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5DBFC" w14:textId="77777777" w:rsidR="00C60B3E" w:rsidRDefault="00526318" w:rsidP="00C60B3E">
      <w:pPr>
        <w:jc w:val="center"/>
      </w:pPr>
      <w:r>
        <w:rPr>
          <w:noProof/>
        </w:rPr>
        <w:drawing>
          <wp:inline distT="0" distB="0" distL="0" distR="0" wp14:anchorId="35B5A80A" wp14:editId="54AAD3E8">
            <wp:extent cx="2712720" cy="1743075"/>
            <wp:effectExtent l="0" t="0" r="0" b="9525"/>
            <wp:docPr id="1785049687" name="Picture 2"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049687" name="Picture 2" descr="A logo with text and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12720" cy="1743075"/>
                    </a:xfrm>
                    <a:prstGeom prst="rect">
                      <a:avLst/>
                    </a:prstGeom>
                  </pic:spPr>
                </pic:pic>
              </a:graphicData>
            </a:graphic>
          </wp:inline>
        </w:drawing>
      </w:r>
    </w:p>
    <w:p w14:paraId="72794D4C" w14:textId="77777777" w:rsidR="00C60B3E" w:rsidRDefault="00C60B3E" w:rsidP="00FE7BD7"/>
    <w:p w14:paraId="6FA3196A" w14:textId="508A81ED" w:rsidR="00C60B3E" w:rsidRDefault="00C60B3E" w:rsidP="00FE7BD7">
      <w:pPr>
        <w:pStyle w:val="Title"/>
        <w:jc w:val="center"/>
      </w:pPr>
      <w:r w:rsidRPr="00C60B3E">
        <w:t>Analysing the impact of celebrity endorsement in promoting fashion brands and their impact on the brand image: a case study o</w:t>
      </w:r>
      <w:r>
        <w:t>n</w:t>
      </w:r>
      <w:r w:rsidRPr="00C60B3E">
        <w:t xml:space="preserve"> adidas</w:t>
      </w:r>
    </w:p>
    <w:p w14:paraId="4829A05E" w14:textId="77777777" w:rsidR="00C60B3E" w:rsidRDefault="00C60B3E" w:rsidP="00C60B3E">
      <w:pPr>
        <w:jc w:val="center"/>
        <w:rPr>
          <w:sz w:val="36"/>
          <w:szCs w:val="36"/>
        </w:rPr>
      </w:pPr>
    </w:p>
    <w:p w14:paraId="47099633" w14:textId="77777777" w:rsidR="00EB0EC2" w:rsidRDefault="00FE7BD7" w:rsidP="00FE7BD7">
      <w:pPr>
        <w:jc w:val="center"/>
        <w:rPr>
          <w:rFonts w:ascii="Arial" w:hAnsi="Arial" w:cs="Arial"/>
          <w:sz w:val="22"/>
          <w:szCs w:val="22"/>
          <w:u w:val="single"/>
        </w:rPr>
      </w:pPr>
      <w:r w:rsidRPr="00FE7BD7">
        <w:rPr>
          <w:rFonts w:ascii="Arial" w:hAnsi="Arial" w:cs="Arial"/>
          <w:sz w:val="22"/>
          <w:szCs w:val="22"/>
          <w:u w:val="single"/>
        </w:rPr>
        <w:t xml:space="preserve">ROMEO MAKIADI </w:t>
      </w:r>
    </w:p>
    <w:p w14:paraId="7DEEA9B5" w14:textId="471335F3" w:rsidR="00FE7BD7" w:rsidRPr="00FE7BD7" w:rsidRDefault="00FE7BD7" w:rsidP="00FE7BD7">
      <w:pPr>
        <w:jc w:val="center"/>
        <w:rPr>
          <w:rFonts w:ascii="Arial" w:hAnsi="Arial" w:cs="Arial"/>
          <w:sz w:val="22"/>
          <w:szCs w:val="22"/>
          <w:u w:val="single"/>
        </w:rPr>
      </w:pPr>
      <w:r w:rsidRPr="00FE7BD7">
        <w:rPr>
          <w:rFonts w:ascii="Arial" w:hAnsi="Arial" w:cs="Arial"/>
          <w:sz w:val="22"/>
          <w:szCs w:val="22"/>
          <w:u w:val="single"/>
        </w:rPr>
        <w:t>1906720</w:t>
      </w:r>
    </w:p>
    <w:p w14:paraId="47F17825" w14:textId="439257F6" w:rsidR="00FE7BD7" w:rsidRPr="00FE7BD7" w:rsidRDefault="00066B42" w:rsidP="00FE7BD7">
      <w:pPr>
        <w:jc w:val="center"/>
        <w:rPr>
          <w:rFonts w:ascii="Arial" w:hAnsi="Arial" w:cs="Arial"/>
          <w:sz w:val="22"/>
          <w:szCs w:val="22"/>
          <w:u w:val="single"/>
        </w:rPr>
      </w:pPr>
      <w:r>
        <w:rPr>
          <w:rFonts w:ascii="Arial" w:hAnsi="Arial" w:cs="Arial"/>
          <w:sz w:val="22"/>
          <w:szCs w:val="22"/>
          <w:u w:val="single"/>
        </w:rPr>
        <w:t xml:space="preserve"> FINAL </w:t>
      </w:r>
      <w:r w:rsidR="00FE7BD7" w:rsidRPr="00FE7BD7">
        <w:rPr>
          <w:rFonts w:ascii="Arial" w:hAnsi="Arial" w:cs="Arial"/>
          <w:sz w:val="22"/>
          <w:szCs w:val="22"/>
          <w:u w:val="single"/>
        </w:rPr>
        <w:t>DISSERTATION</w:t>
      </w:r>
    </w:p>
    <w:p w14:paraId="159AF2CB" w14:textId="77777777" w:rsidR="00FE7BD7" w:rsidRPr="00FE7BD7" w:rsidRDefault="00FE7BD7" w:rsidP="00FE7BD7">
      <w:pPr>
        <w:jc w:val="center"/>
        <w:rPr>
          <w:rFonts w:ascii="Arial" w:hAnsi="Arial" w:cs="Arial"/>
          <w:sz w:val="22"/>
          <w:szCs w:val="22"/>
          <w:u w:val="single"/>
        </w:rPr>
      </w:pPr>
      <w:r w:rsidRPr="00FE7BD7">
        <w:rPr>
          <w:rFonts w:ascii="Arial" w:hAnsi="Arial" w:cs="Arial"/>
          <w:sz w:val="22"/>
          <w:szCs w:val="22"/>
          <w:u w:val="single"/>
        </w:rPr>
        <w:t>2024</w:t>
      </w:r>
    </w:p>
    <w:p w14:paraId="39A2B34C" w14:textId="5B1CE3AC" w:rsidR="00C60B3E" w:rsidRDefault="00FE7BD7" w:rsidP="00FE7BD7">
      <w:pPr>
        <w:jc w:val="center"/>
        <w:rPr>
          <w:rFonts w:ascii="Arial" w:hAnsi="Arial" w:cs="Arial"/>
          <w:sz w:val="22"/>
          <w:szCs w:val="22"/>
          <w:u w:val="single"/>
        </w:rPr>
      </w:pPr>
      <w:r w:rsidRPr="00FE7BD7">
        <w:rPr>
          <w:rFonts w:ascii="Arial" w:hAnsi="Arial" w:cs="Arial"/>
          <w:sz w:val="22"/>
          <w:szCs w:val="22"/>
          <w:u w:val="single"/>
        </w:rPr>
        <w:t>MISS TUSHURA BAL</w:t>
      </w:r>
      <w:r w:rsidR="00A303A0">
        <w:rPr>
          <w:rFonts w:ascii="Arial" w:hAnsi="Arial" w:cs="Arial"/>
          <w:sz w:val="22"/>
          <w:szCs w:val="22"/>
          <w:u w:val="single"/>
        </w:rPr>
        <w:t>EN</w:t>
      </w:r>
      <w:r w:rsidRPr="00FE7BD7">
        <w:rPr>
          <w:rFonts w:ascii="Arial" w:hAnsi="Arial" w:cs="Arial"/>
          <w:sz w:val="22"/>
          <w:szCs w:val="22"/>
          <w:u w:val="single"/>
        </w:rPr>
        <w:t>DRAN</w:t>
      </w:r>
    </w:p>
    <w:p w14:paraId="5E418EFE" w14:textId="04F0BAE0" w:rsidR="00066B42" w:rsidRDefault="00066B42" w:rsidP="00FE7BD7">
      <w:pPr>
        <w:jc w:val="center"/>
        <w:rPr>
          <w:rFonts w:ascii="Arial" w:hAnsi="Arial" w:cs="Arial"/>
          <w:sz w:val="22"/>
          <w:szCs w:val="22"/>
          <w:u w:val="single"/>
        </w:rPr>
      </w:pPr>
      <w:r>
        <w:rPr>
          <w:rFonts w:ascii="Arial" w:hAnsi="Arial" w:cs="Arial"/>
          <w:sz w:val="22"/>
          <w:szCs w:val="22"/>
          <w:u w:val="single"/>
        </w:rPr>
        <w:t xml:space="preserve"> DATE 13 FEBUARY 2024</w:t>
      </w:r>
    </w:p>
    <w:p w14:paraId="3833FAAD" w14:textId="77777777" w:rsidR="0099394F" w:rsidRPr="00FE7BD7" w:rsidRDefault="0099394F" w:rsidP="00FE7BD7">
      <w:pPr>
        <w:jc w:val="center"/>
        <w:rPr>
          <w:rFonts w:ascii="Arial" w:hAnsi="Arial" w:cs="Arial"/>
          <w:sz w:val="22"/>
          <w:szCs w:val="22"/>
          <w:u w:val="single"/>
        </w:rPr>
      </w:pPr>
    </w:p>
    <w:p w14:paraId="0B442EC4" w14:textId="77777777" w:rsidR="00C60B3E" w:rsidRDefault="00C60B3E" w:rsidP="00C60B3E"/>
    <w:p w14:paraId="381DF272" w14:textId="77777777" w:rsidR="00C60B3E" w:rsidRDefault="00C60B3E" w:rsidP="00C60B3E"/>
    <w:p w14:paraId="234375AD" w14:textId="549B4CDD" w:rsidR="00E072EA" w:rsidRDefault="00E072EA" w:rsidP="00C60B3E"/>
    <w:p w14:paraId="6D2C3D12" w14:textId="77777777" w:rsidR="00C60B3E" w:rsidRDefault="00C60B3E" w:rsidP="00C60B3E"/>
    <w:p w14:paraId="27F6DACE" w14:textId="77777777" w:rsidR="00C60B3E" w:rsidRDefault="00C60B3E" w:rsidP="00C60B3E"/>
    <w:p w14:paraId="3D46DE95" w14:textId="77777777" w:rsidR="00C60B3E" w:rsidRDefault="00C60B3E" w:rsidP="00C60B3E"/>
    <w:p w14:paraId="3010F3AC" w14:textId="77777777" w:rsidR="0099394F" w:rsidRDefault="0099394F" w:rsidP="00066B42">
      <w:pPr>
        <w:rPr>
          <w:sz w:val="36"/>
          <w:szCs w:val="36"/>
        </w:rPr>
      </w:pPr>
    </w:p>
    <w:p w14:paraId="5E8D142F" w14:textId="4EE1D002" w:rsidR="0039406C" w:rsidRDefault="0039406C" w:rsidP="0039406C">
      <w:pPr>
        <w:pStyle w:val="Heading2"/>
      </w:pPr>
      <w:bookmarkStart w:id="0" w:name="_Toc158383935"/>
      <w:bookmarkStart w:id="1" w:name="_Toc158384159"/>
      <w:bookmarkStart w:id="2" w:name="_Toc158384774"/>
      <w:bookmarkStart w:id="3" w:name="_Toc158583520"/>
      <w:r w:rsidRPr="00FF579D">
        <w:lastRenderedPageBreak/>
        <w:t>Declaration</w:t>
      </w:r>
      <w:bookmarkEnd w:id="0"/>
      <w:bookmarkEnd w:id="1"/>
      <w:bookmarkEnd w:id="2"/>
      <w:bookmarkEnd w:id="3"/>
      <w:r>
        <w:t xml:space="preserve"> </w:t>
      </w:r>
    </w:p>
    <w:p w14:paraId="1EAE1D4E" w14:textId="77777777" w:rsidR="00FF579D" w:rsidRPr="00FF579D" w:rsidRDefault="00FF579D" w:rsidP="00FF579D">
      <w:pPr>
        <w:spacing w:after="120" w:line="240" w:lineRule="auto"/>
        <w:rPr>
          <w:rFonts w:ascii="Arial" w:eastAsia="Times New Roman" w:hAnsi="Arial" w:cs="Arial"/>
          <w:b/>
          <w:kern w:val="0"/>
          <w:lang w:eastAsia="en-GB"/>
          <w14:ligatures w14:val="none"/>
        </w:rPr>
      </w:pPr>
    </w:p>
    <w:p w14:paraId="18A6FAC0" w14:textId="55803840"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2"/>
          <w:szCs w:val="22"/>
          <w:lang w:eastAsia="en-GB"/>
          <w14:ligatures w14:val="none"/>
        </w:rPr>
      </w:pPr>
      <w:r w:rsidRPr="00A303A0">
        <w:rPr>
          <w:rFonts w:ascii="Arial" w:eastAsia="Times New Roman" w:hAnsi="Arial" w:cs="Arial"/>
          <w:noProof/>
          <w:kern w:val="0"/>
          <w:sz w:val="22"/>
          <w:szCs w:val="22"/>
          <w:lang w:eastAsia="en-GB"/>
          <w14:ligatures w14:val="none"/>
        </w:rPr>
        <w:drawing>
          <wp:inline distT="0" distB="0" distL="0" distR="0" wp14:anchorId="429D1151" wp14:editId="51E4E709">
            <wp:extent cx="1859280" cy="762000"/>
            <wp:effectExtent l="0" t="0" r="0" b="0"/>
            <wp:docPr id="2099041418" name="Picture 14"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41418" name="Picture 14"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58EE612E"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2"/>
          <w:szCs w:val="22"/>
          <w:lang w:eastAsia="en-GB"/>
          <w14:ligatures w14:val="none"/>
        </w:rPr>
      </w:pPr>
      <w:r w:rsidRPr="00FF579D">
        <w:rPr>
          <w:rFonts w:ascii="Arial" w:eastAsia="Times New Roman" w:hAnsi="Arial" w:cs="Arial"/>
          <w:b/>
          <w:kern w:val="0"/>
          <w:sz w:val="22"/>
          <w:szCs w:val="22"/>
          <w:lang w:eastAsia="en-GB"/>
          <w14:ligatures w14:val="none"/>
        </w:rPr>
        <w:t>Master’s Degrees by Examination and Dissertation</w:t>
      </w:r>
    </w:p>
    <w:p w14:paraId="4C12FBD9"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2"/>
          <w:szCs w:val="22"/>
          <w:lang w:eastAsia="en-GB"/>
          <w14:ligatures w14:val="none"/>
        </w:rPr>
      </w:pPr>
      <w:r w:rsidRPr="00FF579D">
        <w:rPr>
          <w:rFonts w:ascii="Arial" w:eastAsia="Times New Roman" w:hAnsi="Arial" w:cs="Arial"/>
          <w:b/>
          <w:kern w:val="0"/>
          <w:sz w:val="22"/>
          <w:szCs w:val="22"/>
          <w:lang w:eastAsia="en-GB"/>
          <w14:ligatures w14:val="none"/>
        </w:rPr>
        <w:t>Declaration Form</w:t>
      </w:r>
      <w:r w:rsidRPr="00FF579D">
        <w:rPr>
          <w:rFonts w:ascii="Arial" w:eastAsia="Times New Roman" w:hAnsi="Arial" w:cs="Arial"/>
          <w:kern w:val="0"/>
          <w:sz w:val="22"/>
          <w:szCs w:val="22"/>
          <w:lang w:eastAsia="en-GB"/>
          <w14:ligatures w14:val="none"/>
        </w:rPr>
        <w:t>.</w:t>
      </w:r>
    </w:p>
    <w:p w14:paraId="0F54A161"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1. This work has not previously been accepted in substance for any degree and is not being concurrently submitted in candidature for any degree.</w:t>
      </w:r>
    </w:p>
    <w:p w14:paraId="3CBFCF25"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Signed Romeo Makiadi……………………………………………………...</w:t>
      </w:r>
    </w:p>
    <w:p w14:paraId="257A8E2B"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Date …9</w:t>
      </w:r>
      <w:r w:rsidRPr="00FF579D">
        <w:rPr>
          <w:rFonts w:ascii="Arial" w:eastAsia="Times New Roman" w:hAnsi="Arial" w:cs="Arial"/>
          <w:kern w:val="0"/>
          <w:sz w:val="22"/>
          <w:szCs w:val="22"/>
          <w:vertAlign w:val="superscript"/>
          <w:lang w:eastAsia="en-GB"/>
          <w14:ligatures w14:val="none"/>
        </w:rPr>
        <w:t>th</w:t>
      </w:r>
      <w:r w:rsidRPr="00FF579D">
        <w:rPr>
          <w:rFonts w:ascii="Arial" w:eastAsia="Times New Roman" w:hAnsi="Arial" w:cs="Arial"/>
          <w:kern w:val="0"/>
          <w:sz w:val="22"/>
          <w:szCs w:val="22"/>
          <w:lang w:eastAsia="en-GB"/>
          <w14:ligatures w14:val="none"/>
        </w:rPr>
        <w:t xml:space="preserve"> February 2024…………………………………………………...</w:t>
      </w:r>
    </w:p>
    <w:p w14:paraId="69ACC549"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  </w:t>
      </w:r>
    </w:p>
    <w:p w14:paraId="24196E2B"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2. This dissertation is being submitted in partial fulfilment of the requirements for the degree of master’s in business administration.</w:t>
      </w:r>
    </w:p>
    <w:p w14:paraId="7EA429A1"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bookmarkStart w:id="4" w:name="_Hlk158370882"/>
      <w:r w:rsidRPr="00FF579D">
        <w:rPr>
          <w:rFonts w:ascii="Arial" w:eastAsia="Times New Roman" w:hAnsi="Arial" w:cs="Arial"/>
          <w:kern w:val="0"/>
          <w:sz w:val="22"/>
          <w:szCs w:val="22"/>
          <w:lang w:eastAsia="en-GB"/>
          <w14:ligatures w14:val="none"/>
        </w:rPr>
        <w:t>Signed Romeo Makiadi</w:t>
      </w:r>
      <w:bookmarkEnd w:id="4"/>
      <w:r w:rsidRPr="00FF579D">
        <w:rPr>
          <w:rFonts w:ascii="Arial" w:eastAsia="Times New Roman" w:hAnsi="Arial" w:cs="Arial"/>
          <w:kern w:val="0"/>
          <w:sz w:val="22"/>
          <w:szCs w:val="22"/>
          <w:lang w:eastAsia="en-GB"/>
          <w14:ligatures w14:val="none"/>
        </w:rPr>
        <w:t>…………………………………………………………….</w:t>
      </w:r>
    </w:p>
    <w:p w14:paraId="7ADE06A9"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bookmarkStart w:id="5" w:name="_Hlk158370915"/>
      <w:r w:rsidRPr="00FF579D">
        <w:rPr>
          <w:rFonts w:ascii="Arial" w:eastAsia="Times New Roman" w:hAnsi="Arial" w:cs="Arial"/>
          <w:kern w:val="0"/>
          <w:sz w:val="22"/>
          <w:szCs w:val="22"/>
          <w:lang w:eastAsia="en-GB"/>
          <w14:ligatures w14:val="none"/>
        </w:rPr>
        <w:t>Date …9</w:t>
      </w:r>
      <w:r w:rsidRPr="00FF579D">
        <w:rPr>
          <w:rFonts w:ascii="Arial" w:eastAsia="Times New Roman" w:hAnsi="Arial" w:cs="Arial"/>
          <w:kern w:val="0"/>
          <w:sz w:val="22"/>
          <w:szCs w:val="22"/>
          <w:vertAlign w:val="superscript"/>
          <w:lang w:eastAsia="en-GB"/>
          <w14:ligatures w14:val="none"/>
        </w:rPr>
        <w:t>th</w:t>
      </w:r>
      <w:r w:rsidRPr="00FF579D">
        <w:rPr>
          <w:rFonts w:ascii="Arial" w:eastAsia="Times New Roman" w:hAnsi="Arial" w:cs="Arial"/>
          <w:kern w:val="0"/>
          <w:sz w:val="22"/>
          <w:szCs w:val="22"/>
          <w:lang w:eastAsia="en-GB"/>
          <w14:ligatures w14:val="none"/>
        </w:rPr>
        <w:t xml:space="preserve"> February 2024</w:t>
      </w:r>
      <w:bookmarkEnd w:id="5"/>
      <w:r w:rsidRPr="00FF579D">
        <w:rPr>
          <w:rFonts w:ascii="Arial" w:eastAsia="Times New Roman" w:hAnsi="Arial" w:cs="Arial"/>
          <w:kern w:val="0"/>
          <w:sz w:val="22"/>
          <w:szCs w:val="22"/>
          <w:lang w:eastAsia="en-GB"/>
          <w14:ligatures w14:val="none"/>
        </w:rPr>
        <w:t>……………………………………………..…………...</w:t>
      </w:r>
    </w:p>
    <w:p w14:paraId="32B2874B"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 3. This dissertation is the result of my own independent work/investigation, except where otherwise stated.</w:t>
      </w:r>
    </w:p>
    <w:p w14:paraId="05FD1281"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Other sources are acknowledged by footnotes giving explicit references. </w:t>
      </w:r>
    </w:p>
    <w:p w14:paraId="58BB9290"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A bibliography is appended.</w:t>
      </w:r>
    </w:p>
    <w:p w14:paraId="2EF284E4"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Signed candidate: </w:t>
      </w:r>
      <w:r w:rsidRPr="00FF579D">
        <w:rPr>
          <w:rFonts w:ascii="Times New Roman" w:eastAsia="Times New Roman" w:hAnsi="Times New Roman" w:cs="Times New Roman"/>
          <w:kern w:val="0"/>
          <w:sz w:val="22"/>
          <w:szCs w:val="22"/>
          <w:lang w:eastAsia="en-GB"/>
          <w14:ligatures w14:val="none"/>
        </w:rPr>
        <w:t xml:space="preserve"> </w:t>
      </w:r>
      <w:r w:rsidRPr="00FF579D">
        <w:rPr>
          <w:rFonts w:ascii="Arial" w:eastAsia="Times New Roman" w:hAnsi="Arial" w:cs="Arial"/>
          <w:kern w:val="0"/>
          <w:sz w:val="22"/>
          <w:szCs w:val="22"/>
          <w:lang w:eastAsia="en-GB"/>
          <w14:ligatures w14:val="none"/>
        </w:rPr>
        <w:t>Romeo Makiadi ………………….……………….</w:t>
      </w:r>
    </w:p>
    <w:p w14:paraId="28E0EBDB"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Date:  …9th February 2024……………………………….……………………….</w:t>
      </w:r>
    </w:p>
    <w:p w14:paraId="57C4FFE8"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  </w:t>
      </w:r>
    </w:p>
    <w:p w14:paraId="3B9A4ED5"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4. I hereby give consent for my dissertation, if accepted, to be available for photocopying, inter- library loan, and for deposit in the University’s digital repository </w:t>
      </w:r>
    </w:p>
    <w:p w14:paraId="29CF1C45"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Signed (candidate):</w:t>
      </w:r>
      <w:r w:rsidRPr="00FF579D">
        <w:rPr>
          <w:rFonts w:ascii="Times New Roman" w:eastAsia="Times New Roman" w:hAnsi="Times New Roman" w:cs="Times New Roman"/>
          <w:kern w:val="0"/>
          <w:sz w:val="22"/>
          <w:szCs w:val="22"/>
          <w:lang w:eastAsia="en-GB"/>
          <w14:ligatures w14:val="none"/>
        </w:rPr>
        <w:t xml:space="preserve"> </w:t>
      </w:r>
      <w:r w:rsidRPr="00FF579D">
        <w:rPr>
          <w:rFonts w:ascii="Arial" w:eastAsia="Times New Roman" w:hAnsi="Arial" w:cs="Arial"/>
          <w:kern w:val="0"/>
          <w:sz w:val="22"/>
          <w:szCs w:val="22"/>
          <w:lang w:eastAsia="en-GB"/>
          <w14:ligatures w14:val="none"/>
        </w:rPr>
        <w:t>Romeo Makiadi ……………….…………...</w:t>
      </w:r>
    </w:p>
    <w:p w14:paraId="097C4335"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Date…9th February 2024……………….…………….……………..</w:t>
      </w:r>
    </w:p>
    <w:p w14:paraId="7F2B0E4F"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b/>
          <w:kern w:val="0"/>
          <w:sz w:val="22"/>
          <w:szCs w:val="22"/>
          <w:lang w:eastAsia="en-GB"/>
          <w14:ligatures w14:val="none"/>
        </w:rPr>
        <w:t>Supervisor’s Declaration</w:t>
      </w:r>
      <w:r w:rsidRPr="00FF579D">
        <w:rPr>
          <w:rFonts w:ascii="Arial" w:eastAsia="Times New Roman" w:hAnsi="Arial" w:cs="Arial"/>
          <w:kern w:val="0"/>
          <w:sz w:val="22"/>
          <w:szCs w:val="22"/>
          <w:lang w:eastAsia="en-GB"/>
          <w14:ligatures w14:val="none"/>
        </w:rPr>
        <w:t>.</w:t>
      </w:r>
    </w:p>
    <w:p w14:paraId="31D0E689" w14:textId="77777777" w:rsidR="00FF579D" w:rsidRPr="00FF579D" w:rsidRDefault="00FF579D" w:rsidP="00FF579D">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I am satisfied that this work is the result of the student’s own efforts.</w:t>
      </w:r>
    </w:p>
    <w:p w14:paraId="3628D6BC" w14:textId="45D6F112" w:rsidR="00FF579D" w:rsidRPr="00FF579D" w:rsidRDefault="00FF579D" w:rsidP="00FF579D">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 xml:space="preserve">Signed:  </w:t>
      </w:r>
      <w:proofErr w:type="spellStart"/>
      <w:proofErr w:type="gramStart"/>
      <w:r w:rsidRPr="00FF579D">
        <w:rPr>
          <w:rFonts w:ascii="Arial" w:eastAsia="Times New Roman" w:hAnsi="Arial" w:cs="Arial"/>
          <w:kern w:val="0"/>
          <w:sz w:val="22"/>
          <w:szCs w:val="22"/>
          <w:lang w:eastAsia="en-GB"/>
          <w14:ligatures w14:val="none"/>
        </w:rPr>
        <w:t>Dr.Tushara</w:t>
      </w:r>
      <w:proofErr w:type="spellEnd"/>
      <w:proofErr w:type="gramEnd"/>
      <w:r w:rsidRPr="00FF579D">
        <w:rPr>
          <w:rFonts w:ascii="Arial" w:eastAsia="Times New Roman" w:hAnsi="Arial" w:cs="Arial"/>
          <w:kern w:val="0"/>
          <w:sz w:val="22"/>
          <w:szCs w:val="22"/>
          <w:lang w:eastAsia="en-GB"/>
          <w14:ligatures w14:val="none"/>
        </w:rPr>
        <w:t xml:space="preserve"> </w:t>
      </w:r>
      <w:proofErr w:type="spellStart"/>
      <w:r w:rsidRPr="00FF579D">
        <w:rPr>
          <w:rFonts w:ascii="Arial" w:eastAsia="Times New Roman" w:hAnsi="Arial" w:cs="Arial"/>
          <w:kern w:val="0"/>
          <w:sz w:val="22"/>
          <w:szCs w:val="22"/>
          <w:lang w:eastAsia="en-GB"/>
          <w14:ligatures w14:val="none"/>
        </w:rPr>
        <w:t>Balendran</w:t>
      </w:r>
      <w:proofErr w:type="spellEnd"/>
      <w:r w:rsidRPr="00FF579D">
        <w:rPr>
          <w:rFonts w:ascii="Arial" w:eastAsia="Times New Roman" w:hAnsi="Arial" w:cs="Arial"/>
          <w:kern w:val="0"/>
          <w:sz w:val="22"/>
          <w:szCs w:val="22"/>
          <w:lang w:eastAsia="en-GB"/>
          <w14:ligatures w14:val="none"/>
        </w:rPr>
        <w:t>……………………………………………..</w:t>
      </w:r>
    </w:p>
    <w:p w14:paraId="170A3722" w14:textId="368ECC27" w:rsidR="00FF579D" w:rsidRPr="00A303A0" w:rsidRDefault="00FF579D" w:rsidP="00FF579D">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kern w:val="0"/>
          <w:sz w:val="22"/>
          <w:szCs w:val="22"/>
          <w:lang w:eastAsia="en-GB"/>
          <w14:ligatures w14:val="none"/>
        </w:rPr>
      </w:pPr>
      <w:r w:rsidRPr="00FF579D">
        <w:rPr>
          <w:rFonts w:ascii="Arial" w:eastAsia="Times New Roman" w:hAnsi="Arial" w:cs="Arial"/>
          <w:kern w:val="0"/>
          <w:sz w:val="22"/>
          <w:szCs w:val="22"/>
          <w:lang w:eastAsia="en-GB"/>
          <w14:ligatures w14:val="none"/>
        </w:rPr>
        <w:t>Date:  …9</w:t>
      </w:r>
      <w:r w:rsidRPr="00FF579D">
        <w:rPr>
          <w:rFonts w:ascii="Arial" w:eastAsia="Times New Roman" w:hAnsi="Arial" w:cs="Arial"/>
          <w:kern w:val="0"/>
          <w:sz w:val="22"/>
          <w:szCs w:val="22"/>
          <w:vertAlign w:val="superscript"/>
          <w:lang w:eastAsia="en-GB"/>
          <w14:ligatures w14:val="none"/>
        </w:rPr>
        <w:t>th</w:t>
      </w:r>
      <w:r w:rsidRPr="00FF579D">
        <w:rPr>
          <w:rFonts w:ascii="Arial" w:eastAsia="Times New Roman" w:hAnsi="Arial" w:cs="Arial"/>
          <w:kern w:val="0"/>
          <w:sz w:val="22"/>
          <w:szCs w:val="22"/>
          <w:lang w:eastAsia="en-GB"/>
          <w14:ligatures w14:val="none"/>
        </w:rPr>
        <w:t xml:space="preserve"> February 2024…………………………………………...</w:t>
      </w:r>
    </w:p>
    <w:p w14:paraId="6BFDB470" w14:textId="77777777" w:rsidR="00FF579D" w:rsidRPr="00A303A0" w:rsidRDefault="00FF579D" w:rsidP="00FF579D">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kern w:val="0"/>
          <w:sz w:val="22"/>
          <w:szCs w:val="22"/>
          <w:lang w:eastAsia="en-GB"/>
          <w14:ligatures w14:val="none"/>
        </w:rPr>
      </w:pPr>
    </w:p>
    <w:bookmarkStart w:id="6" w:name="_Toc158384775" w:displacedByCustomXml="next"/>
    <w:bookmarkStart w:id="7" w:name="_Toc158384160" w:displacedByCustomXml="next"/>
    <w:bookmarkStart w:id="8" w:name="_Toc158383936" w:displacedByCustomXml="next"/>
    <w:sdt>
      <w:sdtPr>
        <w:rPr>
          <w:rFonts w:ascii="Arial" w:hAnsi="Arial" w:cs="Arial"/>
          <w:sz w:val="22"/>
          <w:szCs w:val="22"/>
        </w:rPr>
        <w:id w:val="-1368212195"/>
        <w:docPartObj>
          <w:docPartGallery w:val="Table of Contents"/>
          <w:docPartUnique/>
        </w:docPartObj>
      </w:sdtPr>
      <w:sdtEndPr>
        <w:rPr>
          <w:rFonts w:eastAsiaTheme="minorHAnsi"/>
          <w:b/>
          <w:bCs/>
          <w:noProof/>
          <w:color w:val="auto"/>
          <w:kern w:val="2"/>
          <w:lang w:val="en-GB"/>
          <w14:ligatures w14:val="standardContextual"/>
        </w:rPr>
      </w:sdtEndPr>
      <w:sdtContent>
        <w:p w14:paraId="44DBBA63" w14:textId="77777777" w:rsidR="00EB0EC2" w:rsidRDefault="00EB0EC2">
          <w:pPr>
            <w:pStyle w:val="TOCHeading"/>
            <w:rPr>
              <w:rFonts w:ascii="Arial" w:hAnsi="Arial" w:cs="Arial"/>
              <w:sz w:val="22"/>
              <w:szCs w:val="22"/>
            </w:rPr>
          </w:pPr>
        </w:p>
        <w:p w14:paraId="3F837632" w14:textId="0B0E7644" w:rsidR="00EB0EC2" w:rsidRPr="00EB0EC2" w:rsidRDefault="00EB0EC2" w:rsidP="00EB0EC2">
          <w:pPr>
            <w:pStyle w:val="Heading2"/>
          </w:pPr>
          <w:r w:rsidRPr="00EB0EC2">
            <w:t>Table of Contents</w:t>
          </w:r>
        </w:p>
        <w:p w14:paraId="71B775F5" w14:textId="0334DEC1" w:rsidR="00EB0EC2" w:rsidRPr="00EB0EC2" w:rsidRDefault="00EB0EC2">
          <w:pPr>
            <w:pStyle w:val="TOC2"/>
            <w:tabs>
              <w:tab w:val="right" w:leader="dot" w:pos="9016"/>
            </w:tabs>
            <w:rPr>
              <w:rFonts w:ascii="Arial" w:eastAsiaTheme="minorEastAsia" w:hAnsi="Arial" w:cs="Arial"/>
              <w:noProof/>
              <w:sz w:val="22"/>
              <w:szCs w:val="22"/>
              <w:lang w:eastAsia="en-GB"/>
            </w:rPr>
          </w:pPr>
          <w:r w:rsidRPr="00EB0EC2">
            <w:rPr>
              <w:rFonts w:ascii="Arial" w:hAnsi="Arial" w:cs="Arial"/>
              <w:sz w:val="22"/>
              <w:szCs w:val="22"/>
            </w:rPr>
            <w:fldChar w:fldCharType="begin"/>
          </w:r>
          <w:r w:rsidRPr="00EB0EC2">
            <w:rPr>
              <w:rFonts w:ascii="Arial" w:hAnsi="Arial" w:cs="Arial"/>
              <w:sz w:val="22"/>
              <w:szCs w:val="22"/>
            </w:rPr>
            <w:instrText xml:space="preserve"> TOC \o "1-3" \h \z \u </w:instrText>
          </w:r>
          <w:r w:rsidRPr="00EB0EC2">
            <w:rPr>
              <w:rFonts w:ascii="Arial" w:hAnsi="Arial" w:cs="Arial"/>
              <w:sz w:val="22"/>
              <w:szCs w:val="22"/>
            </w:rPr>
            <w:fldChar w:fldCharType="separate"/>
          </w:r>
          <w:hyperlink w:anchor="_Toc158583520" w:history="1">
            <w:r w:rsidRPr="00EB0EC2">
              <w:rPr>
                <w:rStyle w:val="Hyperlink"/>
                <w:rFonts w:ascii="Arial" w:hAnsi="Arial" w:cs="Arial"/>
                <w:noProof/>
                <w:sz w:val="22"/>
                <w:szCs w:val="22"/>
              </w:rPr>
              <w:t>Declaration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_Toc158583520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w:t>
            </w:r>
            <w:r w:rsidRPr="00EB0EC2">
              <w:rPr>
                <w:rFonts w:ascii="Arial" w:hAnsi="Arial" w:cs="Arial"/>
                <w:noProof/>
                <w:webHidden/>
                <w:sz w:val="22"/>
                <w:szCs w:val="22"/>
              </w:rPr>
              <w:fldChar w:fldCharType="end"/>
            </w:r>
          </w:hyperlink>
        </w:p>
        <w:p w14:paraId="2635385C" w14:textId="01C78BCB"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1" w:history="1">
            <w:r w:rsidRPr="00EB0EC2">
              <w:rPr>
                <w:rStyle w:val="Hyperlink"/>
                <w:rFonts w:ascii="Arial" w:hAnsi="Arial" w:cs="Arial"/>
                <w:noProof/>
                <w:sz w:val="22"/>
                <w:szCs w:val="22"/>
              </w:rPr>
              <w:t>Acknowledgements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_Toc158583521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w:t>
            </w:r>
            <w:r w:rsidRPr="00EB0EC2">
              <w:rPr>
                <w:rFonts w:ascii="Arial" w:hAnsi="Arial" w:cs="Arial"/>
                <w:noProof/>
                <w:webHidden/>
                <w:sz w:val="22"/>
                <w:szCs w:val="22"/>
              </w:rPr>
              <w:fldChar w:fldCharType="end"/>
            </w:r>
          </w:hyperlink>
        </w:p>
        <w:p w14:paraId="62BFDABD" w14:textId="6413489C"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2" w:history="1">
            <w:r w:rsidRPr="00EB0EC2">
              <w:rPr>
                <w:rStyle w:val="Hyperlink"/>
                <w:rFonts w:ascii="Arial" w:hAnsi="Arial" w:cs="Arial"/>
                <w:noProof/>
                <w:sz w:val="22"/>
                <w:szCs w:val="22"/>
              </w:rPr>
              <w:t>Abstract</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_Toc158583522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5</w:t>
            </w:r>
            <w:r w:rsidRPr="00EB0EC2">
              <w:rPr>
                <w:rFonts w:ascii="Arial" w:hAnsi="Arial" w:cs="Arial"/>
                <w:noProof/>
                <w:webHidden/>
                <w:sz w:val="22"/>
                <w:szCs w:val="22"/>
              </w:rPr>
              <w:fldChar w:fldCharType="end"/>
            </w:r>
          </w:hyperlink>
        </w:p>
        <w:p w14:paraId="75378323" w14:textId="1B2AABD8"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3" w:history="1">
            <w:r w:rsidRPr="00EB0EC2">
              <w:rPr>
                <w:rStyle w:val="Hyperlink"/>
                <w:rFonts w:ascii="Arial" w:hAnsi="Arial" w:cs="Arial"/>
                <w:noProof/>
                <w:sz w:val="22"/>
                <w:szCs w:val="22"/>
              </w:rPr>
              <w:t>Introduction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_Toc158583523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6</w:t>
            </w:r>
            <w:r w:rsidRPr="00EB0EC2">
              <w:rPr>
                <w:rFonts w:ascii="Arial" w:hAnsi="Arial" w:cs="Arial"/>
                <w:noProof/>
                <w:webHidden/>
                <w:sz w:val="22"/>
                <w:szCs w:val="22"/>
              </w:rPr>
              <w:fldChar w:fldCharType="end"/>
            </w:r>
          </w:hyperlink>
        </w:p>
        <w:p w14:paraId="6DAEC6EE" w14:textId="4A74D363"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4" w:history="1">
            <w:r w:rsidRPr="00EB0EC2">
              <w:rPr>
                <w:rStyle w:val="Hyperlink"/>
                <w:rFonts w:ascii="Arial" w:hAnsi="Arial" w:cs="Arial"/>
                <w:noProof/>
                <w:sz w:val="22"/>
                <w:szCs w:val="22"/>
              </w:rPr>
              <w:t>Rationale of study</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_Toc158583524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7</w:t>
            </w:r>
            <w:r w:rsidRPr="00EB0EC2">
              <w:rPr>
                <w:rFonts w:ascii="Arial" w:hAnsi="Arial" w:cs="Arial"/>
                <w:noProof/>
                <w:webHidden/>
                <w:sz w:val="22"/>
                <w:szCs w:val="22"/>
              </w:rPr>
              <w:fldChar w:fldCharType="end"/>
            </w:r>
          </w:hyperlink>
        </w:p>
        <w:p w14:paraId="651283FB" w14:textId="2CC3CE27"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5" w:history="1">
            <w:r w:rsidRPr="00EB0EC2">
              <w:rPr>
                <w:rStyle w:val="Hyperlink"/>
                <w:rFonts w:ascii="Arial" w:hAnsi="Arial" w:cs="Arial"/>
                <w:noProof/>
                <w:sz w:val="22"/>
                <w:szCs w:val="22"/>
              </w:rPr>
              <w:t>Research Aims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_Toc158583525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8</w:t>
            </w:r>
            <w:r w:rsidRPr="00EB0EC2">
              <w:rPr>
                <w:rFonts w:ascii="Arial" w:hAnsi="Arial" w:cs="Arial"/>
                <w:noProof/>
                <w:webHidden/>
                <w:sz w:val="22"/>
                <w:szCs w:val="22"/>
              </w:rPr>
              <w:fldChar w:fldCharType="end"/>
            </w:r>
          </w:hyperlink>
        </w:p>
        <w:p w14:paraId="125E2734" w14:textId="0762AC8E"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6" w:history="1">
            <w:r w:rsidRPr="00EB0EC2">
              <w:rPr>
                <w:rStyle w:val="Hyperlink"/>
                <w:rFonts w:ascii="Arial" w:hAnsi="Arial" w:cs="Arial"/>
                <w:noProof/>
                <w:sz w:val="22"/>
                <w:szCs w:val="22"/>
              </w:rPr>
              <w:t>Research Objectives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_Toc158583526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8</w:t>
            </w:r>
            <w:r w:rsidRPr="00EB0EC2">
              <w:rPr>
                <w:rFonts w:ascii="Arial" w:hAnsi="Arial" w:cs="Arial"/>
                <w:noProof/>
                <w:webHidden/>
                <w:sz w:val="22"/>
                <w:szCs w:val="22"/>
              </w:rPr>
              <w:fldChar w:fldCharType="end"/>
            </w:r>
          </w:hyperlink>
        </w:p>
        <w:p w14:paraId="4112A266" w14:textId="175F9F86"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7" w:history="1">
            <w:r w:rsidRPr="00EB0EC2">
              <w:rPr>
                <w:rStyle w:val="Hyperlink"/>
                <w:rFonts w:ascii="Arial" w:hAnsi="Arial" w:cs="Arial"/>
                <w:noProof/>
                <w:sz w:val="22"/>
                <w:szCs w:val="22"/>
              </w:rPr>
              <w:t>Research questions.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_Toc158583527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8</w:t>
            </w:r>
            <w:r w:rsidRPr="00EB0EC2">
              <w:rPr>
                <w:rFonts w:ascii="Arial" w:hAnsi="Arial" w:cs="Arial"/>
                <w:noProof/>
                <w:webHidden/>
                <w:sz w:val="22"/>
                <w:szCs w:val="22"/>
              </w:rPr>
              <w:fldChar w:fldCharType="end"/>
            </w:r>
          </w:hyperlink>
        </w:p>
        <w:p w14:paraId="02ECF8DA" w14:textId="2F7D8F0C"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28" w:history="1">
            <w:r w:rsidRPr="00EB0EC2">
              <w:rPr>
                <w:rStyle w:val="Hyperlink"/>
                <w:rFonts w:ascii="Arial" w:hAnsi="Arial" w:cs="Arial"/>
                <w:noProof/>
                <w:sz w:val="22"/>
                <w:szCs w:val="22"/>
              </w:rPr>
              <w:t>Dissertation outline</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_Toc158583528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8</w:t>
            </w:r>
            <w:r w:rsidRPr="00EB0EC2">
              <w:rPr>
                <w:rFonts w:ascii="Arial" w:hAnsi="Arial" w:cs="Arial"/>
                <w:noProof/>
                <w:webHidden/>
                <w:sz w:val="22"/>
                <w:szCs w:val="22"/>
              </w:rPr>
              <w:fldChar w:fldCharType="end"/>
            </w:r>
          </w:hyperlink>
        </w:p>
        <w:p w14:paraId="581375D8" w14:textId="56AFC07F"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29" w:history="1">
            <w:r w:rsidRPr="00EB0EC2">
              <w:rPr>
                <w:rStyle w:val="Hyperlink"/>
                <w:rFonts w:ascii="Arial" w:hAnsi="Arial" w:cs="Arial"/>
                <w:noProof/>
                <w:sz w:val="22"/>
                <w:szCs w:val="22"/>
              </w:rPr>
              <w:t>Chapter 1: Introduction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_Toc158583529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8</w:t>
            </w:r>
            <w:r w:rsidRPr="00EB0EC2">
              <w:rPr>
                <w:rFonts w:ascii="Arial" w:hAnsi="Arial" w:cs="Arial"/>
                <w:noProof/>
                <w:webHidden/>
                <w:sz w:val="22"/>
                <w:szCs w:val="22"/>
              </w:rPr>
              <w:fldChar w:fldCharType="end"/>
            </w:r>
          </w:hyperlink>
        </w:p>
        <w:p w14:paraId="7D9CD794" w14:textId="277BA117"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0" w:history="1">
            <w:r w:rsidRPr="00EB0EC2">
              <w:rPr>
                <w:rStyle w:val="Hyperlink"/>
                <w:rFonts w:ascii="Arial" w:hAnsi="Arial" w:cs="Arial"/>
                <w:noProof/>
                <w:sz w:val="22"/>
                <w:szCs w:val="22"/>
              </w:rPr>
              <w:t>Chapter 2: literature review-</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_Toc158583530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9</w:t>
            </w:r>
            <w:r w:rsidRPr="00EB0EC2">
              <w:rPr>
                <w:rFonts w:ascii="Arial" w:hAnsi="Arial" w:cs="Arial"/>
                <w:noProof/>
                <w:webHidden/>
                <w:sz w:val="22"/>
                <w:szCs w:val="22"/>
              </w:rPr>
              <w:fldChar w:fldCharType="end"/>
            </w:r>
          </w:hyperlink>
        </w:p>
        <w:p w14:paraId="05074021" w14:textId="721132AF"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1" w:history="1">
            <w:r w:rsidRPr="00EB0EC2">
              <w:rPr>
                <w:rStyle w:val="Hyperlink"/>
                <w:rFonts w:ascii="Arial" w:hAnsi="Arial" w:cs="Arial"/>
                <w:noProof/>
                <w:sz w:val="22"/>
                <w:szCs w:val="22"/>
              </w:rPr>
              <w:t>Chapter 3: Methodology</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_Toc158583531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9</w:t>
            </w:r>
            <w:r w:rsidRPr="00EB0EC2">
              <w:rPr>
                <w:rFonts w:ascii="Arial" w:hAnsi="Arial" w:cs="Arial"/>
                <w:noProof/>
                <w:webHidden/>
                <w:sz w:val="22"/>
                <w:szCs w:val="22"/>
              </w:rPr>
              <w:fldChar w:fldCharType="end"/>
            </w:r>
          </w:hyperlink>
        </w:p>
        <w:p w14:paraId="0233F31B" w14:textId="0D9C13E0"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2" w:history="1">
            <w:r w:rsidRPr="00EB0EC2">
              <w:rPr>
                <w:rStyle w:val="Hyperlink"/>
                <w:rFonts w:ascii="Arial" w:hAnsi="Arial" w:cs="Arial"/>
                <w:noProof/>
                <w:sz w:val="22"/>
                <w:szCs w:val="22"/>
              </w:rPr>
              <w:t>Chapter 4: Analysis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_Toc158583532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9</w:t>
            </w:r>
            <w:r w:rsidRPr="00EB0EC2">
              <w:rPr>
                <w:rFonts w:ascii="Arial" w:hAnsi="Arial" w:cs="Arial"/>
                <w:noProof/>
                <w:webHidden/>
                <w:sz w:val="22"/>
                <w:szCs w:val="22"/>
              </w:rPr>
              <w:fldChar w:fldCharType="end"/>
            </w:r>
          </w:hyperlink>
        </w:p>
        <w:p w14:paraId="1E02005E" w14:textId="1D7A47D2"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3" w:history="1">
            <w:r w:rsidRPr="00EB0EC2">
              <w:rPr>
                <w:rStyle w:val="Hyperlink"/>
                <w:rFonts w:ascii="Arial" w:hAnsi="Arial" w:cs="Arial"/>
                <w:i/>
                <w:iCs/>
                <w:noProof/>
                <w:sz w:val="22"/>
                <w:szCs w:val="22"/>
              </w:rPr>
              <w:t>Chapter 5 conclusion: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_Toc158583533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10</w:t>
            </w:r>
            <w:r w:rsidRPr="00EB0EC2">
              <w:rPr>
                <w:rFonts w:ascii="Arial" w:hAnsi="Arial" w:cs="Arial"/>
                <w:noProof/>
                <w:webHidden/>
                <w:sz w:val="22"/>
                <w:szCs w:val="22"/>
              </w:rPr>
              <w:fldChar w:fldCharType="end"/>
            </w:r>
          </w:hyperlink>
        </w:p>
        <w:p w14:paraId="4DD4DA69" w14:textId="101DDBAB"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4" w:history="1">
            <w:r w:rsidRPr="00EB0EC2">
              <w:rPr>
                <w:rStyle w:val="Hyperlink"/>
                <w:rFonts w:ascii="Arial" w:hAnsi="Arial" w:cs="Arial"/>
                <w:noProof/>
                <w:sz w:val="22"/>
                <w:szCs w:val="22"/>
              </w:rPr>
              <w:t>Chapter 2: Literature review</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_Toc158583534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10</w:t>
            </w:r>
            <w:r w:rsidRPr="00EB0EC2">
              <w:rPr>
                <w:rFonts w:ascii="Arial" w:hAnsi="Arial" w:cs="Arial"/>
                <w:noProof/>
                <w:webHidden/>
                <w:sz w:val="22"/>
                <w:szCs w:val="22"/>
              </w:rPr>
              <w:fldChar w:fldCharType="end"/>
            </w:r>
          </w:hyperlink>
        </w:p>
        <w:p w14:paraId="79CBCAD4" w14:textId="1E48EE44"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35" w:history="1">
            <w:r w:rsidRPr="00EB0EC2">
              <w:rPr>
                <w:rStyle w:val="Hyperlink"/>
                <w:rFonts w:ascii="Arial" w:hAnsi="Arial" w:cs="Arial"/>
                <w:noProof/>
                <w:sz w:val="22"/>
                <w:szCs w:val="22"/>
              </w:rPr>
              <w:t>Literature review</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_Toc158583535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10</w:t>
            </w:r>
            <w:r w:rsidRPr="00EB0EC2">
              <w:rPr>
                <w:rFonts w:ascii="Arial" w:hAnsi="Arial" w:cs="Arial"/>
                <w:noProof/>
                <w:webHidden/>
                <w:sz w:val="22"/>
                <w:szCs w:val="22"/>
              </w:rPr>
              <w:fldChar w:fldCharType="end"/>
            </w:r>
          </w:hyperlink>
        </w:p>
        <w:p w14:paraId="1A311B4F" w14:textId="58BB2F46"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6" w:history="1">
            <w:r w:rsidRPr="00EB0EC2">
              <w:rPr>
                <w:rStyle w:val="Hyperlink"/>
                <w:rFonts w:ascii="Arial" w:hAnsi="Arial" w:cs="Arial"/>
                <w:noProof/>
                <w:sz w:val="22"/>
                <w:szCs w:val="22"/>
              </w:rPr>
              <w:t>Contrasting views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_Toc158583536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11</w:t>
            </w:r>
            <w:r w:rsidRPr="00EB0EC2">
              <w:rPr>
                <w:rFonts w:ascii="Arial" w:hAnsi="Arial" w:cs="Arial"/>
                <w:noProof/>
                <w:webHidden/>
                <w:sz w:val="22"/>
                <w:szCs w:val="22"/>
              </w:rPr>
              <w:fldChar w:fldCharType="end"/>
            </w:r>
          </w:hyperlink>
        </w:p>
        <w:p w14:paraId="68F15594" w14:textId="167BD7DD"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7" w:history="1">
            <w:r w:rsidRPr="00EB0EC2">
              <w:rPr>
                <w:rStyle w:val="Hyperlink"/>
                <w:rFonts w:ascii="Arial" w:hAnsi="Arial" w:cs="Arial"/>
                <w:noProof/>
                <w:sz w:val="22"/>
                <w:szCs w:val="22"/>
              </w:rPr>
              <w:t>Addressing the research Objectives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_Toc158583537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12</w:t>
            </w:r>
            <w:r w:rsidRPr="00EB0EC2">
              <w:rPr>
                <w:rFonts w:ascii="Arial" w:hAnsi="Arial" w:cs="Arial"/>
                <w:noProof/>
                <w:webHidden/>
                <w:sz w:val="22"/>
                <w:szCs w:val="22"/>
              </w:rPr>
              <w:fldChar w:fldCharType="end"/>
            </w:r>
          </w:hyperlink>
        </w:p>
        <w:p w14:paraId="0D6CEB3B" w14:textId="33A484EB"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38" w:history="1">
            <w:r w:rsidRPr="00EB0EC2">
              <w:rPr>
                <w:rStyle w:val="Hyperlink"/>
                <w:rFonts w:ascii="Arial" w:hAnsi="Arial" w:cs="Arial"/>
                <w:noProof/>
                <w:sz w:val="22"/>
                <w:szCs w:val="22"/>
              </w:rPr>
              <w:t>Literature gap</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_Toc158583538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14</w:t>
            </w:r>
            <w:r w:rsidRPr="00EB0EC2">
              <w:rPr>
                <w:rFonts w:ascii="Arial" w:hAnsi="Arial" w:cs="Arial"/>
                <w:noProof/>
                <w:webHidden/>
                <w:sz w:val="22"/>
                <w:szCs w:val="22"/>
              </w:rPr>
              <w:fldChar w:fldCharType="end"/>
            </w:r>
          </w:hyperlink>
        </w:p>
        <w:p w14:paraId="2688EF75" w14:textId="17C2F0E7"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39" w:history="1">
            <w:r w:rsidRPr="00EB0EC2">
              <w:rPr>
                <w:rStyle w:val="Hyperlink"/>
                <w:rFonts w:ascii="Arial" w:hAnsi="Arial" w:cs="Arial"/>
                <w:noProof/>
                <w:sz w:val="22"/>
                <w:szCs w:val="22"/>
              </w:rPr>
              <w:t>Theoretical models to assist the research.</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_Toc158583539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15</w:t>
            </w:r>
            <w:r w:rsidRPr="00EB0EC2">
              <w:rPr>
                <w:rFonts w:ascii="Arial" w:hAnsi="Arial" w:cs="Arial"/>
                <w:noProof/>
                <w:webHidden/>
                <w:sz w:val="22"/>
                <w:szCs w:val="22"/>
              </w:rPr>
              <w:fldChar w:fldCharType="end"/>
            </w:r>
          </w:hyperlink>
        </w:p>
        <w:p w14:paraId="6E5717BE" w14:textId="4AB2E257"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0" w:history="1">
            <w:r w:rsidRPr="00EB0EC2">
              <w:rPr>
                <w:rStyle w:val="Hyperlink"/>
                <w:rFonts w:ascii="Arial" w:hAnsi="Arial" w:cs="Arial"/>
                <w:noProof/>
                <w:sz w:val="22"/>
                <w:szCs w:val="22"/>
              </w:rPr>
              <w:t>Celebrity Endorsement models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_Toc158583540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15</w:t>
            </w:r>
            <w:r w:rsidRPr="00EB0EC2">
              <w:rPr>
                <w:rFonts w:ascii="Arial" w:hAnsi="Arial" w:cs="Arial"/>
                <w:noProof/>
                <w:webHidden/>
                <w:sz w:val="22"/>
                <w:szCs w:val="22"/>
              </w:rPr>
              <w:fldChar w:fldCharType="end"/>
            </w:r>
          </w:hyperlink>
        </w:p>
        <w:p w14:paraId="1E36D5BA" w14:textId="4BB4E51D"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1" w:history="1">
            <w:r w:rsidRPr="00EB0EC2">
              <w:rPr>
                <w:rStyle w:val="Hyperlink"/>
                <w:rFonts w:ascii="Arial" w:hAnsi="Arial" w:cs="Arial"/>
                <w:noProof/>
                <w:sz w:val="22"/>
                <w:szCs w:val="22"/>
              </w:rPr>
              <w:t>Branding models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_Toc158583541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18</w:t>
            </w:r>
            <w:r w:rsidRPr="00EB0EC2">
              <w:rPr>
                <w:rFonts w:ascii="Arial" w:hAnsi="Arial" w:cs="Arial"/>
                <w:noProof/>
                <w:webHidden/>
                <w:sz w:val="22"/>
                <w:szCs w:val="22"/>
              </w:rPr>
              <w:fldChar w:fldCharType="end"/>
            </w:r>
          </w:hyperlink>
        </w:p>
        <w:p w14:paraId="38B2043B" w14:textId="62620D05"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2" w:history="1">
            <w:r w:rsidRPr="00EB0EC2">
              <w:rPr>
                <w:rStyle w:val="Hyperlink"/>
                <w:rFonts w:ascii="Arial" w:hAnsi="Arial" w:cs="Arial"/>
                <w:noProof/>
                <w:sz w:val="22"/>
                <w:szCs w:val="22"/>
              </w:rPr>
              <w:t>The similarities and differences between Kevin Lane Keller's Customer-Based Brand Equity (CBBE) model and David Aaker's Brand Equity Mode</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_Toc158583542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22</w:t>
            </w:r>
            <w:r w:rsidRPr="00EB0EC2">
              <w:rPr>
                <w:rFonts w:ascii="Arial" w:hAnsi="Arial" w:cs="Arial"/>
                <w:noProof/>
                <w:webHidden/>
                <w:sz w:val="22"/>
                <w:szCs w:val="22"/>
              </w:rPr>
              <w:fldChar w:fldCharType="end"/>
            </w:r>
          </w:hyperlink>
        </w:p>
        <w:p w14:paraId="20592619" w14:textId="25B21585"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3" w:history="1">
            <w:r w:rsidRPr="00EB0EC2">
              <w:rPr>
                <w:rStyle w:val="Hyperlink"/>
                <w:rFonts w:ascii="Arial" w:hAnsi="Arial" w:cs="Arial"/>
                <w:noProof/>
                <w:sz w:val="22"/>
                <w:szCs w:val="22"/>
              </w:rPr>
              <w:t>Advantages and disadvantages.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_Toc158583543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23</w:t>
            </w:r>
            <w:r w:rsidRPr="00EB0EC2">
              <w:rPr>
                <w:rFonts w:ascii="Arial" w:hAnsi="Arial" w:cs="Arial"/>
                <w:noProof/>
                <w:webHidden/>
                <w:sz w:val="22"/>
                <w:szCs w:val="22"/>
              </w:rPr>
              <w:fldChar w:fldCharType="end"/>
            </w:r>
          </w:hyperlink>
        </w:p>
        <w:p w14:paraId="17175EAF" w14:textId="2642C5E7"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4" w:history="1">
            <w:r w:rsidRPr="00EB0EC2">
              <w:rPr>
                <w:rStyle w:val="Hyperlink"/>
                <w:rFonts w:ascii="Arial" w:hAnsi="Arial" w:cs="Arial"/>
                <w:noProof/>
                <w:sz w:val="22"/>
                <w:szCs w:val="22"/>
              </w:rPr>
              <w:t>Consumer behaviour In-direct- and direct reference groups theory</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_Toc158583544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23</w:t>
            </w:r>
            <w:r w:rsidRPr="00EB0EC2">
              <w:rPr>
                <w:rFonts w:ascii="Arial" w:hAnsi="Arial" w:cs="Arial"/>
                <w:noProof/>
                <w:webHidden/>
                <w:sz w:val="22"/>
                <w:szCs w:val="22"/>
              </w:rPr>
              <w:fldChar w:fldCharType="end"/>
            </w:r>
          </w:hyperlink>
        </w:p>
        <w:p w14:paraId="76980BA1" w14:textId="0C9EF543" w:rsidR="00EB0EC2" w:rsidRPr="00EB0EC2" w:rsidRDefault="00EB0EC2">
          <w:pPr>
            <w:pStyle w:val="TOC1"/>
            <w:tabs>
              <w:tab w:val="right" w:leader="dot" w:pos="9016"/>
            </w:tabs>
            <w:rPr>
              <w:rFonts w:ascii="Arial" w:eastAsiaTheme="minorEastAsia" w:hAnsi="Arial" w:cs="Arial"/>
              <w:noProof/>
              <w:sz w:val="22"/>
              <w:szCs w:val="22"/>
              <w:lang w:eastAsia="en-GB"/>
            </w:rPr>
          </w:pPr>
          <w:hyperlink w:anchor="_Toc158583545" w:history="1">
            <w:r w:rsidRPr="00EB0EC2">
              <w:rPr>
                <w:rStyle w:val="Hyperlink"/>
                <w:rFonts w:ascii="Arial" w:hAnsi="Arial" w:cs="Arial"/>
                <w:noProof/>
                <w:sz w:val="22"/>
                <w:szCs w:val="22"/>
              </w:rPr>
              <w:t>Chapter 3</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_Toc158583545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24</w:t>
            </w:r>
            <w:r w:rsidRPr="00EB0EC2">
              <w:rPr>
                <w:rFonts w:ascii="Arial" w:hAnsi="Arial" w:cs="Arial"/>
                <w:noProof/>
                <w:webHidden/>
                <w:sz w:val="22"/>
                <w:szCs w:val="22"/>
              </w:rPr>
              <w:fldChar w:fldCharType="end"/>
            </w:r>
          </w:hyperlink>
        </w:p>
        <w:p w14:paraId="42031833" w14:textId="68B6354F"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46" w:history="1">
            <w:r w:rsidRPr="00EB0EC2">
              <w:rPr>
                <w:rStyle w:val="Hyperlink"/>
                <w:rFonts w:ascii="Arial" w:hAnsi="Arial" w:cs="Arial"/>
                <w:noProof/>
                <w:sz w:val="22"/>
                <w:szCs w:val="22"/>
              </w:rPr>
              <w:t>Methodology</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_Toc158583546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24</w:t>
            </w:r>
            <w:r w:rsidRPr="00EB0EC2">
              <w:rPr>
                <w:rFonts w:ascii="Arial" w:hAnsi="Arial" w:cs="Arial"/>
                <w:noProof/>
                <w:webHidden/>
                <w:sz w:val="22"/>
                <w:szCs w:val="22"/>
              </w:rPr>
              <w:fldChar w:fldCharType="end"/>
            </w:r>
          </w:hyperlink>
        </w:p>
        <w:p w14:paraId="0BC427FC" w14:textId="64B735E8"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7" w:history="1">
            <w:r w:rsidRPr="00EB0EC2">
              <w:rPr>
                <w:rStyle w:val="Hyperlink"/>
                <w:rFonts w:ascii="Arial" w:hAnsi="Arial" w:cs="Arial"/>
                <w:noProof/>
                <w:sz w:val="22"/>
                <w:szCs w:val="22"/>
              </w:rPr>
              <w:t>What is research methodology?</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_Toc158583547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24</w:t>
            </w:r>
            <w:r w:rsidRPr="00EB0EC2">
              <w:rPr>
                <w:rFonts w:ascii="Arial" w:hAnsi="Arial" w:cs="Arial"/>
                <w:noProof/>
                <w:webHidden/>
                <w:sz w:val="22"/>
                <w:szCs w:val="22"/>
              </w:rPr>
              <w:fldChar w:fldCharType="end"/>
            </w:r>
          </w:hyperlink>
        </w:p>
        <w:p w14:paraId="7F3E9EA6" w14:textId="29F99A88"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8" w:history="1">
            <w:r w:rsidRPr="00EB0EC2">
              <w:rPr>
                <w:rStyle w:val="Hyperlink"/>
                <w:rFonts w:ascii="Arial" w:hAnsi="Arial" w:cs="Arial"/>
                <w:noProof/>
                <w:sz w:val="22"/>
                <w:szCs w:val="22"/>
              </w:rPr>
              <w:t>The research onion model relative to the research</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_Toc158583548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25</w:t>
            </w:r>
            <w:r w:rsidRPr="00EB0EC2">
              <w:rPr>
                <w:rFonts w:ascii="Arial" w:hAnsi="Arial" w:cs="Arial"/>
                <w:noProof/>
                <w:webHidden/>
                <w:sz w:val="22"/>
                <w:szCs w:val="22"/>
              </w:rPr>
              <w:fldChar w:fldCharType="end"/>
            </w:r>
          </w:hyperlink>
        </w:p>
        <w:p w14:paraId="205937AC" w14:textId="4F3303BE"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49" w:history="1">
            <w:r w:rsidRPr="00EB0EC2">
              <w:rPr>
                <w:rStyle w:val="Hyperlink"/>
                <w:rFonts w:ascii="Arial" w:hAnsi="Arial" w:cs="Arial"/>
                <w:noProof/>
                <w:sz w:val="22"/>
                <w:szCs w:val="22"/>
              </w:rPr>
              <w:t>Type of investigation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_Toc158583549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27</w:t>
            </w:r>
            <w:r w:rsidRPr="00EB0EC2">
              <w:rPr>
                <w:rFonts w:ascii="Arial" w:hAnsi="Arial" w:cs="Arial"/>
                <w:noProof/>
                <w:webHidden/>
                <w:sz w:val="22"/>
                <w:szCs w:val="22"/>
              </w:rPr>
              <w:fldChar w:fldCharType="end"/>
            </w:r>
          </w:hyperlink>
        </w:p>
        <w:p w14:paraId="19B99495" w14:textId="3C99A273"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50" w:history="1">
            <w:r w:rsidRPr="00EB0EC2">
              <w:rPr>
                <w:rStyle w:val="Hyperlink"/>
                <w:rFonts w:ascii="Arial" w:hAnsi="Arial" w:cs="Arial"/>
                <w:noProof/>
                <w:sz w:val="22"/>
                <w:szCs w:val="22"/>
              </w:rPr>
              <w:t>Choices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_Toc158583550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29</w:t>
            </w:r>
            <w:r w:rsidRPr="00EB0EC2">
              <w:rPr>
                <w:rFonts w:ascii="Arial" w:hAnsi="Arial" w:cs="Arial"/>
                <w:noProof/>
                <w:webHidden/>
                <w:sz w:val="22"/>
                <w:szCs w:val="22"/>
              </w:rPr>
              <w:fldChar w:fldCharType="end"/>
            </w:r>
          </w:hyperlink>
        </w:p>
        <w:p w14:paraId="7F85DC76" w14:textId="663C7EB5"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51" w:history="1">
            <w:r w:rsidRPr="00EB0EC2">
              <w:rPr>
                <w:rStyle w:val="Hyperlink"/>
                <w:rFonts w:ascii="Arial" w:hAnsi="Arial" w:cs="Arial"/>
                <w:noProof/>
                <w:sz w:val="22"/>
                <w:szCs w:val="22"/>
              </w:rPr>
              <w:t>Time horizons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_Toc158583551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30</w:t>
            </w:r>
            <w:r w:rsidRPr="00EB0EC2">
              <w:rPr>
                <w:rFonts w:ascii="Arial" w:hAnsi="Arial" w:cs="Arial"/>
                <w:noProof/>
                <w:webHidden/>
                <w:sz w:val="22"/>
                <w:szCs w:val="22"/>
              </w:rPr>
              <w:fldChar w:fldCharType="end"/>
            </w:r>
          </w:hyperlink>
        </w:p>
        <w:p w14:paraId="4D678DE2" w14:textId="555B5987"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52" w:history="1">
            <w:r w:rsidRPr="00EB0EC2">
              <w:rPr>
                <w:rStyle w:val="Hyperlink"/>
                <w:rFonts w:ascii="Arial" w:hAnsi="Arial" w:cs="Arial"/>
                <w:noProof/>
                <w:sz w:val="22"/>
                <w:szCs w:val="22"/>
              </w:rPr>
              <w:t>Data collection analysis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_Toc158583552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30</w:t>
            </w:r>
            <w:r w:rsidRPr="00EB0EC2">
              <w:rPr>
                <w:rFonts w:ascii="Arial" w:hAnsi="Arial" w:cs="Arial"/>
                <w:noProof/>
                <w:webHidden/>
                <w:sz w:val="22"/>
                <w:szCs w:val="22"/>
              </w:rPr>
              <w:fldChar w:fldCharType="end"/>
            </w:r>
          </w:hyperlink>
        </w:p>
        <w:p w14:paraId="18BAEA0D" w14:textId="5B42D3C3"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53" w:history="1">
            <w:r w:rsidRPr="00EB0EC2">
              <w:rPr>
                <w:rStyle w:val="Hyperlink"/>
                <w:rFonts w:ascii="Arial" w:hAnsi="Arial" w:cs="Arial"/>
                <w:noProof/>
                <w:sz w:val="22"/>
                <w:szCs w:val="22"/>
              </w:rPr>
              <w:t>Data collection method</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_Toc158583553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32</w:t>
            </w:r>
            <w:r w:rsidRPr="00EB0EC2">
              <w:rPr>
                <w:rFonts w:ascii="Arial" w:hAnsi="Arial" w:cs="Arial"/>
                <w:noProof/>
                <w:webHidden/>
                <w:sz w:val="22"/>
                <w:szCs w:val="22"/>
              </w:rPr>
              <w:fldChar w:fldCharType="end"/>
            </w:r>
          </w:hyperlink>
        </w:p>
        <w:p w14:paraId="55B1AB1F" w14:textId="36B25BA1"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54" w:history="1">
            <w:r w:rsidRPr="00EB0EC2">
              <w:rPr>
                <w:rStyle w:val="Hyperlink"/>
                <w:rFonts w:ascii="Arial" w:hAnsi="Arial" w:cs="Arial"/>
                <w:noProof/>
                <w:sz w:val="22"/>
                <w:szCs w:val="22"/>
              </w:rPr>
              <w:t>Analysis of data</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_Toc158583554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33</w:t>
            </w:r>
            <w:r w:rsidRPr="00EB0EC2">
              <w:rPr>
                <w:rFonts w:ascii="Arial" w:hAnsi="Arial" w:cs="Arial"/>
                <w:noProof/>
                <w:webHidden/>
                <w:sz w:val="22"/>
                <w:szCs w:val="22"/>
              </w:rPr>
              <w:fldChar w:fldCharType="end"/>
            </w:r>
          </w:hyperlink>
        </w:p>
        <w:p w14:paraId="1BFE9928" w14:textId="527B5A7D" w:rsidR="00EB0EC2" w:rsidRPr="00EB0EC2" w:rsidRDefault="00EB0EC2">
          <w:pPr>
            <w:pStyle w:val="TOC3"/>
            <w:tabs>
              <w:tab w:val="right" w:leader="dot" w:pos="9016"/>
            </w:tabs>
            <w:rPr>
              <w:rFonts w:ascii="Arial" w:eastAsiaTheme="minorEastAsia" w:hAnsi="Arial" w:cs="Arial"/>
              <w:noProof/>
              <w:sz w:val="22"/>
              <w:szCs w:val="22"/>
              <w:lang w:eastAsia="en-GB"/>
            </w:rPr>
          </w:pPr>
          <w:hyperlink w:anchor="_Toc158583555" w:history="1">
            <w:r w:rsidRPr="00EB0EC2">
              <w:rPr>
                <w:rStyle w:val="Hyperlink"/>
                <w:rFonts w:ascii="Arial" w:hAnsi="Arial" w:cs="Arial"/>
                <w:noProof/>
                <w:sz w:val="22"/>
                <w:szCs w:val="22"/>
              </w:rPr>
              <w:t>Research ethics.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_Toc158583555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33</w:t>
            </w:r>
            <w:r w:rsidRPr="00EB0EC2">
              <w:rPr>
                <w:rFonts w:ascii="Arial" w:hAnsi="Arial" w:cs="Arial"/>
                <w:noProof/>
                <w:webHidden/>
                <w:sz w:val="22"/>
                <w:szCs w:val="22"/>
              </w:rPr>
              <w:fldChar w:fldCharType="end"/>
            </w:r>
          </w:hyperlink>
        </w:p>
        <w:p w14:paraId="114665A8" w14:textId="16E29440" w:rsidR="00EB0EC2" w:rsidRPr="00EB0EC2" w:rsidRDefault="00EB0EC2">
          <w:pPr>
            <w:pStyle w:val="TOC1"/>
            <w:tabs>
              <w:tab w:val="right" w:leader="dot" w:pos="9016"/>
            </w:tabs>
            <w:rPr>
              <w:rFonts w:ascii="Arial" w:eastAsiaTheme="minorEastAsia" w:hAnsi="Arial" w:cs="Arial"/>
              <w:noProof/>
              <w:sz w:val="22"/>
              <w:szCs w:val="22"/>
              <w:lang w:eastAsia="en-GB"/>
            </w:rPr>
          </w:pPr>
          <w:hyperlink w:anchor="_Toc158583556" w:history="1">
            <w:r w:rsidRPr="00EB0EC2">
              <w:rPr>
                <w:rStyle w:val="Hyperlink"/>
                <w:rFonts w:ascii="Arial" w:hAnsi="Arial" w:cs="Arial"/>
                <w:noProof/>
                <w:sz w:val="22"/>
                <w:szCs w:val="22"/>
              </w:rPr>
              <w:t>Chapter 4</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_Toc158583556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34</w:t>
            </w:r>
            <w:r w:rsidRPr="00EB0EC2">
              <w:rPr>
                <w:rFonts w:ascii="Arial" w:hAnsi="Arial" w:cs="Arial"/>
                <w:noProof/>
                <w:webHidden/>
                <w:sz w:val="22"/>
                <w:szCs w:val="22"/>
              </w:rPr>
              <w:fldChar w:fldCharType="end"/>
            </w:r>
          </w:hyperlink>
        </w:p>
        <w:p w14:paraId="54B69481" w14:textId="0F81487F"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57" w:history="1">
            <w:r w:rsidRPr="00EB0EC2">
              <w:rPr>
                <w:rStyle w:val="Hyperlink"/>
                <w:rFonts w:ascii="Arial" w:hAnsi="Arial" w:cs="Arial"/>
                <w:noProof/>
                <w:sz w:val="22"/>
                <w:szCs w:val="22"/>
              </w:rPr>
              <w:t>Analysis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_Toc158583557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34</w:t>
            </w:r>
            <w:r w:rsidRPr="00EB0EC2">
              <w:rPr>
                <w:rFonts w:ascii="Arial" w:hAnsi="Arial" w:cs="Arial"/>
                <w:noProof/>
                <w:webHidden/>
                <w:sz w:val="22"/>
                <w:szCs w:val="22"/>
              </w:rPr>
              <w:fldChar w:fldCharType="end"/>
            </w:r>
          </w:hyperlink>
        </w:p>
        <w:p w14:paraId="7B6BF4B9" w14:textId="2FFB22EE"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58" w:history="1">
            <w:r w:rsidRPr="00EB0EC2">
              <w:rPr>
                <w:rStyle w:val="Hyperlink"/>
                <w:rFonts w:ascii="Arial" w:hAnsi="Arial" w:cs="Arial"/>
                <w:noProof/>
                <w:sz w:val="22"/>
                <w:szCs w:val="22"/>
              </w:rPr>
              <w:t>Further interpretation qualitative analysis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_Toc158583558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40</w:t>
            </w:r>
            <w:r w:rsidRPr="00EB0EC2">
              <w:rPr>
                <w:rFonts w:ascii="Arial" w:hAnsi="Arial" w:cs="Arial"/>
                <w:noProof/>
                <w:webHidden/>
                <w:sz w:val="22"/>
                <w:szCs w:val="22"/>
              </w:rPr>
              <w:fldChar w:fldCharType="end"/>
            </w:r>
          </w:hyperlink>
        </w:p>
        <w:p w14:paraId="77985191" w14:textId="429F3C0D" w:rsidR="00EB0EC2" w:rsidRPr="00EB0EC2" w:rsidRDefault="00EB0EC2">
          <w:pPr>
            <w:pStyle w:val="TOC1"/>
            <w:tabs>
              <w:tab w:val="right" w:leader="dot" w:pos="9016"/>
            </w:tabs>
            <w:rPr>
              <w:rFonts w:ascii="Arial" w:eastAsiaTheme="minorEastAsia" w:hAnsi="Arial" w:cs="Arial"/>
              <w:noProof/>
              <w:sz w:val="22"/>
              <w:szCs w:val="22"/>
              <w:lang w:eastAsia="en-GB"/>
            </w:rPr>
          </w:pPr>
          <w:hyperlink w:anchor="_Toc158583559" w:history="1">
            <w:r w:rsidRPr="00EB0EC2">
              <w:rPr>
                <w:rStyle w:val="Hyperlink"/>
                <w:rFonts w:ascii="Arial" w:hAnsi="Arial" w:cs="Arial"/>
                <w:noProof/>
                <w:sz w:val="22"/>
                <w:szCs w:val="22"/>
              </w:rPr>
              <w:t>Chapter 5</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_Toc158583559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43</w:t>
            </w:r>
            <w:r w:rsidRPr="00EB0EC2">
              <w:rPr>
                <w:rFonts w:ascii="Arial" w:hAnsi="Arial" w:cs="Arial"/>
                <w:noProof/>
                <w:webHidden/>
                <w:sz w:val="22"/>
                <w:szCs w:val="22"/>
              </w:rPr>
              <w:fldChar w:fldCharType="end"/>
            </w:r>
          </w:hyperlink>
        </w:p>
        <w:p w14:paraId="297E2B54" w14:textId="771B23B7"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0" w:history="1">
            <w:r w:rsidRPr="00EB0EC2">
              <w:rPr>
                <w:rStyle w:val="Hyperlink"/>
                <w:rFonts w:ascii="Arial" w:hAnsi="Arial" w:cs="Arial"/>
                <w:noProof/>
                <w:sz w:val="22"/>
                <w:szCs w:val="22"/>
              </w:rPr>
              <w:t>Discussion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_Toc158583560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43</w:t>
            </w:r>
            <w:r w:rsidRPr="00EB0EC2">
              <w:rPr>
                <w:rFonts w:ascii="Arial" w:hAnsi="Arial" w:cs="Arial"/>
                <w:noProof/>
                <w:webHidden/>
                <w:sz w:val="22"/>
                <w:szCs w:val="22"/>
              </w:rPr>
              <w:fldChar w:fldCharType="end"/>
            </w:r>
          </w:hyperlink>
        </w:p>
        <w:p w14:paraId="6850EE89" w14:textId="7A303ABE"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1" w:history="1">
            <w:r w:rsidRPr="00EB0EC2">
              <w:rPr>
                <w:rStyle w:val="Hyperlink"/>
                <w:rFonts w:ascii="Arial" w:hAnsi="Arial" w:cs="Arial"/>
                <w:noProof/>
                <w:sz w:val="22"/>
                <w:szCs w:val="22"/>
              </w:rPr>
              <w:t>Chapter 6</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_Toc158583561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44</w:t>
            </w:r>
            <w:r w:rsidRPr="00EB0EC2">
              <w:rPr>
                <w:rFonts w:ascii="Arial" w:hAnsi="Arial" w:cs="Arial"/>
                <w:noProof/>
                <w:webHidden/>
                <w:sz w:val="22"/>
                <w:szCs w:val="22"/>
              </w:rPr>
              <w:fldChar w:fldCharType="end"/>
            </w:r>
          </w:hyperlink>
        </w:p>
        <w:p w14:paraId="03DBE061" w14:textId="24C813F1"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2" w:history="1">
            <w:r w:rsidRPr="00EB0EC2">
              <w:rPr>
                <w:rStyle w:val="Hyperlink"/>
                <w:rFonts w:ascii="Arial" w:hAnsi="Arial" w:cs="Arial"/>
                <w:noProof/>
                <w:sz w:val="22"/>
                <w:szCs w:val="22"/>
              </w:rPr>
              <w:t>Conclusion</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_Toc158583562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44</w:t>
            </w:r>
            <w:r w:rsidRPr="00EB0EC2">
              <w:rPr>
                <w:rFonts w:ascii="Arial" w:hAnsi="Arial" w:cs="Arial"/>
                <w:noProof/>
                <w:webHidden/>
                <w:sz w:val="22"/>
                <w:szCs w:val="22"/>
              </w:rPr>
              <w:fldChar w:fldCharType="end"/>
            </w:r>
          </w:hyperlink>
        </w:p>
        <w:p w14:paraId="253B9E37" w14:textId="2B44B7A2"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3" w:history="1">
            <w:r w:rsidRPr="00EB0EC2">
              <w:rPr>
                <w:rStyle w:val="Hyperlink"/>
                <w:rFonts w:ascii="Arial" w:hAnsi="Arial" w:cs="Arial"/>
                <w:noProof/>
                <w:sz w:val="22"/>
                <w:szCs w:val="22"/>
              </w:rPr>
              <w:t>Recommendations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_Toc158583563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46</w:t>
            </w:r>
            <w:r w:rsidRPr="00EB0EC2">
              <w:rPr>
                <w:rFonts w:ascii="Arial" w:hAnsi="Arial" w:cs="Arial"/>
                <w:noProof/>
                <w:webHidden/>
                <w:sz w:val="22"/>
                <w:szCs w:val="22"/>
              </w:rPr>
              <w:fldChar w:fldCharType="end"/>
            </w:r>
          </w:hyperlink>
        </w:p>
        <w:p w14:paraId="7B316790" w14:textId="32E40656"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4" w:history="1">
            <w:r w:rsidRPr="00EB0EC2">
              <w:rPr>
                <w:rStyle w:val="Hyperlink"/>
                <w:rFonts w:ascii="Arial" w:hAnsi="Arial" w:cs="Arial"/>
                <w:noProof/>
                <w:sz w:val="22"/>
                <w:szCs w:val="22"/>
              </w:rPr>
              <w:t>Limitations (Primary Research)</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_Toc158583564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48</w:t>
            </w:r>
            <w:r w:rsidRPr="00EB0EC2">
              <w:rPr>
                <w:rFonts w:ascii="Arial" w:hAnsi="Arial" w:cs="Arial"/>
                <w:noProof/>
                <w:webHidden/>
                <w:sz w:val="22"/>
                <w:szCs w:val="22"/>
              </w:rPr>
              <w:fldChar w:fldCharType="end"/>
            </w:r>
          </w:hyperlink>
        </w:p>
        <w:p w14:paraId="315EF95F" w14:textId="641AD831"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5" w:history="1">
            <w:r w:rsidRPr="00EB0EC2">
              <w:rPr>
                <w:rStyle w:val="Hyperlink"/>
                <w:rFonts w:ascii="Arial" w:hAnsi="Arial" w:cs="Arial"/>
                <w:noProof/>
                <w:sz w:val="22"/>
                <w:szCs w:val="22"/>
              </w:rPr>
              <w:t>Further Research</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_Toc158583565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49</w:t>
            </w:r>
            <w:r w:rsidRPr="00EB0EC2">
              <w:rPr>
                <w:rFonts w:ascii="Arial" w:hAnsi="Arial" w:cs="Arial"/>
                <w:noProof/>
                <w:webHidden/>
                <w:sz w:val="22"/>
                <w:szCs w:val="22"/>
              </w:rPr>
              <w:fldChar w:fldCharType="end"/>
            </w:r>
          </w:hyperlink>
        </w:p>
        <w:p w14:paraId="2391874F" w14:textId="31B39755" w:rsidR="00EB0EC2" w:rsidRPr="00EB0EC2" w:rsidRDefault="00EB0EC2">
          <w:pPr>
            <w:pStyle w:val="TOC1"/>
            <w:tabs>
              <w:tab w:val="right" w:leader="dot" w:pos="9016"/>
            </w:tabs>
            <w:rPr>
              <w:rFonts w:ascii="Arial" w:eastAsiaTheme="minorEastAsia" w:hAnsi="Arial" w:cs="Arial"/>
              <w:noProof/>
              <w:sz w:val="22"/>
              <w:szCs w:val="22"/>
              <w:lang w:eastAsia="en-GB"/>
            </w:rPr>
          </w:pPr>
          <w:hyperlink w:anchor="_Toc158583566" w:history="1">
            <w:r w:rsidRPr="00EB0EC2">
              <w:rPr>
                <w:rStyle w:val="Hyperlink"/>
                <w:rFonts w:ascii="Arial" w:hAnsi="Arial" w:cs="Arial"/>
                <w:noProof/>
                <w:sz w:val="22"/>
                <w:szCs w:val="22"/>
              </w:rPr>
              <w:t>References</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_Toc158583566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50</w:t>
            </w:r>
            <w:r w:rsidRPr="00EB0EC2">
              <w:rPr>
                <w:rFonts w:ascii="Arial" w:hAnsi="Arial" w:cs="Arial"/>
                <w:noProof/>
                <w:webHidden/>
                <w:sz w:val="22"/>
                <w:szCs w:val="22"/>
              </w:rPr>
              <w:fldChar w:fldCharType="end"/>
            </w:r>
          </w:hyperlink>
        </w:p>
        <w:p w14:paraId="2100945A" w14:textId="6DE95028" w:rsidR="00EB0EC2" w:rsidRPr="00EB0EC2" w:rsidRDefault="00EB0EC2">
          <w:pPr>
            <w:pStyle w:val="TOC2"/>
            <w:tabs>
              <w:tab w:val="right" w:leader="dot" w:pos="9016"/>
            </w:tabs>
            <w:rPr>
              <w:rFonts w:ascii="Arial" w:eastAsiaTheme="minorEastAsia" w:hAnsi="Arial" w:cs="Arial"/>
              <w:noProof/>
              <w:sz w:val="22"/>
              <w:szCs w:val="22"/>
              <w:lang w:eastAsia="en-GB"/>
            </w:rPr>
          </w:pPr>
          <w:hyperlink w:anchor="_Toc158583567" w:history="1">
            <w:r w:rsidRPr="00EB0EC2">
              <w:rPr>
                <w:rStyle w:val="Hyperlink"/>
                <w:rFonts w:ascii="Arial" w:hAnsi="Arial" w:cs="Arial"/>
                <w:noProof/>
                <w:sz w:val="22"/>
                <w:szCs w:val="22"/>
                <w:shd w:val="clear" w:color="auto" w:fill="FFFFFF"/>
              </w:rPr>
              <w:t>Appendix</w:t>
            </w:r>
            <w:r w:rsidRPr="00EB0EC2">
              <w:rPr>
                <w:rFonts w:ascii="Arial" w:hAnsi="Arial" w:cs="Arial"/>
                <w:noProof/>
                <w:webHidden/>
                <w:sz w:val="22"/>
                <w:szCs w:val="22"/>
              </w:rPr>
              <w:tab/>
            </w:r>
            <w:r w:rsidRPr="00EB0EC2">
              <w:rPr>
                <w:rFonts w:ascii="Arial" w:hAnsi="Arial" w:cs="Arial"/>
                <w:noProof/>
                <w:webHidden/>
                <w:sz w:val="22"/>
                <w:szCs w:val="22"/>
              </w:rPr>
              <w:fldChar w:fldCharType="begin"/>
            </w:r>
            <w:r w:rsidRPr="00EB0EC2">
              <w:rPr>
                <w:rFonts w:ascii="Arial" w:hAnsi="Arial" w:cs="Arial"/>
                <w:noProof/>
                <w:webHidden/>
                <w:sz w:val="22"/>
                <w:szCs w:val="22"/>
              </w:rPr>
              <w:instrText xml:space="preserve"> PAGEREF _Toc158583567 \h </w:instrText>
            </w:r>
            <w:r w:rsidRPr="00EB0EC2">
              <w:rPr>
                <w:rFonts w:ascii="Arial" w:hAnsi="Arial" w:cs="Arial"/>
                <w:noProof/>
                <w:webHidden/>
                <w:sz w:val="22"/>
                <w:szCs w:val="22"/>
              </w:rPr>
            </w:r>
            <w:r w:rsidRPr="00EB0EC2">
              <w:rPr>
                <w:rFonts w:ascii="Arial" w:hAnsi="Arial" w:cs="Arial"/>
                <w:noProof/>
                <w:webHidden/>
                <w:sz w:val="22"/>
                <w:szCs w:val="22"/>
              </w:rPr>
              <w:fldChar w:fldCharType="separate"/>
            </w:r>
            <w:r w:rsidRPr="00EB0EC2">
              <w:rPr>
                <w:rFonts w:ascii="Arial" w:hAnsi="Arial" w:cs="Arial"/>
                <w:noProof/>
                <w:webHidden/>
                <w:sz w:val="22"/>
                <w:szCs w:val="22"/>
              </w:rPr>
              <w:t>57</w:t>
            </w:r>
            <w:r w:rsidRPr="00EB0EC2">
              <w:rPr>
                <w:rFonts w:ascii="Arial" w:hAnsi="Arial" w:cs="Arial"/>
                <w:noProof/>
                <w:webHidden/>
                <w:sz w:val="22"/>
                <w:szCs w:val="22"/>
              </w:rPr>
              <w:fldChar w:fldCharType="end"/>
            </w:r>
          </w:hyperlink>
        </w:p>
        <w:p w14:paraId="315A40B8" w14:textId="2AB50931" w:rsidR="00EB0EC2" w:rsidRPr="00EB0EC2" w:rsidRDefault="00EB0EC2">
          <w:pPr>
            <w:rPr>
              <w:rFonts w:ascii="Arial" w:hAnsi="Arial" w:cs="Arial"/>
              <w:sz w:val="22"/>
              <w:szCs w:val="22"/>
            </w:rPr>
          </w:pPr>
          <w:r w:rsidRPr="00EB0EC2">
            <w:rPr>
              <w:rFonts w:ascii="Arial" w:hAnsi="Arial" w:cs="Arial"/>
              <w:b/>
              <w:bCs/>
              <w:noProof/>
              <w:sz w:val="22"/>
              <w:szCs w:val="22"/>
            </w:rPr>
            <w:fldChar w:fldCharType="end"/>
          </w:r>
        </w:p>
      </w:sdtContent>
    </w:sdt>
    <w:p w14:paraId="74D85B1C" w14:textId="77777777" w:rsidR="00884076" w:rsidRPr="00EB0EC2" w:rsidRDefault="00884076" w:rsidP="00884076">
      <w:pPr>
        <w:rPr>
          <w:rFonts w:ascii="Arial" w:hAnsi="Arial" w:cs="Arial"/>
          <w:sz w:val="22"/>
          <w:szCs w:val="22"/>
        </w:rPr>
      </w:pPr>
    </w:p>
    <w:p w14:paraId="7EF3BDCB" w14:textId="77777777" w:rsidR="00884076" w:rsidRPr="00884076" w:rsidRDefault="00884076" w:rsidP="00884076">
      <w:pPr>
        <w:sectPr w:rsidR="00884076" w:rsidRPr="00884076" w:rsidSect="00256357">
          <w:headerReference w:type="default" r:id="rId10"/>
          <w:footerReference w:type="default" r:id="rId11"/>
          <w:pgSz w:w="11906" w:h="16838"/>
          <w:pgMar w:top="1440" w:right="1440" w:bottom="1440" w:left="1440" w:header="708" w:footer="708" w:gutter="0"/>
          <w:cols w:space="708"/>
          <w:docGrid w:linePitch="360"/>
        </w:sectPr>
      </w:pPr>
    </w:p>
    <w:p w14:paraId="3CFE9EF4" w14:textId="77777777" w:rsidR="00884076" w:rsidRDefault="00884076" w:rsidP="00FF579D">
      <w:pPr>
        <w:pStyle w:val="Heading2"/>
      </w:pPr>
    </w:p>
    <w:p w14:paraId="78B4A410" w14:textId="670B7118" w:rsidR="00FF579D" w:rsidRPr="00FF579D" w:rsidRDefault="00763351" w:rsidP="00FF579D">
      <w:pPr>
        <w:pStyle w:val="Heading2"/>
      </w:pPr>
      <w:bookmarkStart w:id="9" w:name="_Toc158583521"/>
      <w:r>
        <w:t>Acknowledgements</w:t>
      </w:r>
      <w:bookmarkEnd w:id="8"/>
      <w:bookmarkEnd w:id="7"/>
      <w:bookmarkEnd w:id="6"/>
      <w:bookmarkEnd w:id="9"/>
    </w:p>
    <w:p w14:paraId="24F1882D" w14:textId="77777777" w:rsidR="00763351" w:rsidRPr="00FF579D" w:rsidRDefault="00763351" w:rsidP="00FF579D">
      <w:pPr>
        <w:jc w:val="both"/>
        <w:rPr>
          <w:rFonts w:ascii="Arial" w:hAnsi="Arial" w:cs="Arial"/>
          <w:sz w:val="22"/>
          <w:szCs w:val="22"/>
        </w:rPr>
      </w:pPr>
      <w:r w:rsidRPr="00FF579D">
        <w:rPr>
          <w:rFonts w:ascii="Arial" w:hAnsi="Arial" w:cs="Arial"/>
          <w:sz w:val="22"/>
          <w:szCs w:val="22"/>
        </w:rPr>
        <w:t xml:space="preserve">I am deeply grateful to </w:t>
      </w:r>
      <w:proofErr w:type="spellStart"/>
      <w:r w:rsidRPr="00FF579D">
        <w:rPr>
          <w:rFonts w:ascii="Arial" w:hAnsi="Arial" w:cs="Arial"/>
          <w:sz w:val="22"/>
          <w:szCs w:val="22"/>
        </w:rPr>
        <w:t>Dr.</w:t>
      </w:r>
      <w:proofErr w:type="spellEnd"/>
      <w:r w:rsidRPr="00FF579D">
        <w:rPr>
          <w:rFonts w:ascii="Arial" w:hAnsi="Arial" w:cs="Arial"/>
          <w:sz w:val="22"/>
          <w:szCs w:val="22"/>
        </w:rPr>
        <w:t xml:space="preserve"> </w:t>
      </w:r>
      <w:proofErr w:type="spellStart"/>
      <w:r w:rsidRPr="00FF579D">
        <w:rPr>
          <w:rFonts w:ascii="Arial" w:hAnsi="Arial" w:cs="Arial"/>
          <w:sz w:val="22"/>
          <w:szCs w:val="22"/>
        </w:rPr>
        <w:t>Tushra</w:t>
      </w:r>
      <w:proofErr w:type="spellEnd"/>
      <w:r w:rsidRPr="00FF579D">
        <w:rPr>
          <w:rFonts w:ascii="Arial" w:hAnsi="Arial" w:cs="Arial"/>
          <w:sz w:val="22"/>
          <w:szCs w:val="22"/>
        </w:rPr>
        <w:t xml:space="preserve"> </w:t>
      </w:r>
      <w:proofErr w:type="spellStart"/>
      <w:r w:rsidRPr="00FF579D">
        <w:rPr>
          <w:rFonts w:ascii="Arial" w:hAnsi="Arial" w:cs="Arial"/>
          <w:sz w:val="22"/>
          <w:szCs w:val="22"/>
        </w:rPr>
        <w:t>Baldran</w:t>
      </w:r>
      <w:proofErr w:type="spellEnd"/>
      <w:r w:rsidRPr="00FF579D">
        <w:rPr>
          <w:rFonts w:ascii="Arial" w:hAnsi="Arial" w:cs="Arial"/>
          <w:sz w:val="22"/>
          <w:szCs w:val="22"/>
        </w:rPr>
        <w:t xml:space="preserve"> for her unwavering guidance and support throughout the duration of my academic journey. As my supervisor, her expertise and encouragement have been invaluable in shaping this dissertation. I extend my heartfelt appreciation to my family for their unwavering support and belief in my abilities. Their encouragement has been a constant source of motivation, and I am profoundly grateful for their enduring faith in me. I would also like to express my gratitude to my extended family members in France, Belgium, and the Democratic Republic of Congo for their prayers and encouragement from afar.</w:t>
      </w:r>
    </w:p>
    <w:p w14:paraId="6101DA1F" w14:textId="77777777" w:rsidR="00763351" w:rsidRPr="00FF579D" w:rsidRDefault="00763351" w:rsidP="00FF579D">
      <w:pPr>
        <w:jc w:val="both"/>
        <w:rPr>
          <w:rFonts w:ascii="Arial" w:hAnsi="Arial" w:cs="Arial"/>
          <w:sz w:val="22"/>
          <w:szCs w:val="22"/>
        </w:rPr>
      </w:pPr>
      <w:r w:rsidRPr="00FF579D">
        <w:rPr>
          <w:rFonts w:ascii="Arial" w:hAnsi="Arial" w:cs="Arial"/>
          <w:sz w:val="22"/>
          <w:szCs w:val="22"/>
        </w:rPr>
        <w:t>Furthermore, I extend my thanks to all the professors who have imparted their knowledge and wisdom during my course of study. Each instructor has played a vital role in shaping my academic growth, and their contributions are deeply appreciated. Special thanks to David Cooker, the Head of the MBA Department, for his invaluable advice and assistance throughout the year. His guidance has been instrumental in navigating the challenges of academic pursuit.</w:t>
      </w:r>
    </w:p>
    <w:p w14:paraId="1F19C4CF" w14:textId="77777777" w:rsidR="00763351" w:rsidRPr="00FF579D" w:rsidRDefault="00763351" w:rsidP="00FF579D">
      <w:pPr>
        <w:jc w:val="both"/>
        <w:rPr>
          <w:rFonts w:ascii="Arial" w:hAnsi="Arial" w:cs="Arial"/>
          <w:sz w:val="22"/>
          <w:szCs w:val="22"/>
        </w:rPr>
      </w:pPr>
      <w:r w:rsidRPr="00FF579D">
        <w:rPr>
          <w:rFonts w:ascii="Arial" w:hAnsi="Arial" w:cs="Arial"/>
          <w:sz w:val="22"/>
          <w:szCs w:val="22"/>
        </w:rPr>
        <w:t>I am also indebted to the individuals who participated in the survey conducted for this dissertation. Their insightful inputs and contributions have enriched the quality of the research and added depth to the analysis. Their willingness to share their perspectives is sincerely appreciated. Finally, I extend my gratitude to the university for providing me with the opportunity to excel in my academic accomplishments. From the foundational stages to completing my Master's in MBA, the university has been a supportive environment that has fostered my intellectual growth and professional development. I am deeply thankful for the educational experiences and opportunities that have shaped my journey.</w:t>
      </w:r>
    </w:p>
    <w:p w14:paraId="3AA0021B" w14:textId="77777777" w:rsidR="00763351" w:rsidRPr="00FF579D" w:rsidRDefault="00763351" w:rsidP="00FF579D">
      <w:pPr>
        <w:jc w:val="both"/>
        <w:rPr>
          <w:rFonts w:ascii="Arial" w:hAnsi="Arial" w:cs="Arial"/>
          <w:sz w:val="22"/>
          <w:szCs w:val="22"/>
        </w:rPr>
      </w:pPr>
      <w:r w:rsidRPr="00FF579D">
        <w:rPr>
          <w:rFonts w:ascii="Arial" w:hAnsi="Arial" w:cs="Arial"/>
          <w:sz w:val="22"/>
          <w:szCs w:val="22"/>
        </w:rPr>
        <w:t xml:space="preserve">In conclusion, I am profoundly grateful to all who have contributed to my academic and personal growth. Your support and encouragement have been instrumental in my success, and I am truly thankful for the privilege of being part of such a nurturing academic community. </w:t>
      </w:r>
    </w:p>
    <w:p w14:paraId="1A7ECC0B" w14:textId="277D9589" w:rsidR="00763351" w:rsidRPr="00FF579D" w:rsidRDefault="00763351" w:rsidP="00FF579D">
      <w:pPr>
        <w:jc w:val="both"/>
        <w:rPr>
          <w:rFonts w:ascii="Arial" w:hAnsi="Arial" w:cs="Arial"/>
          <w:sz w:val="22"/>
          <w:szCs w:val="22"/>
        </w:rPr>
      </w:pPr>
      <w:r w:rsidRPr="00FF579D">
        <w:rPr>
          <w:rFonts w:ascii="Arial" w:hAnsi="Arial" w:cs="Arial"/>
          <w:sz w:val="22"/>
          <w:szCs w:val="22"/>
        </w:rPr>
        <w:t>This study has culminated in a very rewarding way since it has given me a thorough grasp of the complex interaction, within the context of Adidas, between consumer behaviour and celebrity endorsements. I have learned a great deal about the complex effects of endorsements on customer perceptions and purchase decisions via thorough investigation and analysis. This acquired knowledge has applications for brand management and marketing strategies in the fashion industry in addition to adding to the scholarly discussion. Thankyou</w:t>
      </w:r>
    </w:p>
    <w:p w14:paraId="09B3B5E9" w14:textId="77777777" w:rsidR="00884076" w:rsidRDefault="00884076" w:rsidP="00763351">
      <w:pPr>
        <w:pStyle w:val="Heading2"/>
        <w:sectPr w:rsidR="00884076" w:rsidSect="00256357">
          <w:pgSz w:w="11906" w:h="16838"/>
          <w:pgMar w:top="1440" w:right="1440" w:bottom="1440" w:left="1440" w:header="708" w:footer="708" w:gutter="0"/>
          <w:cols w:space="708"/>
          <w:docGrid w:linePitch="360"/>
        </w:sectPr>
      </w:pPr>
      <w:bookmarkStart w:id="10" w:name="_Toc158383937"/>
      <w:bookmarkStart w:id="11" w:name="_Toc158384161"/>
      <w:bookmarkStart w:id="12" w:name="_Toc158384776"/>
    </w:p>
    <w:p w14:paraId="39B2BA46" w14:textId="77777777" w:rsidR="00884076" w:rsidRDefault="00884076" w:rsidP="00763351">
      <w:pPr>
        <w:pStyle w:val="Heading2"/>
      </w:pPr>
    </w:p>
    <w:p w14:paraId="59B38E3F" w14:textId="6DE10C62" w:rsidR="00763351" w:rsidRDefault="00763351" w:rsidP="00763351">
      <w:pPr>
        <w:pStyle w:val="Heading2"/>
      </w:pPr>
      <w:bookmarkStart w:id="13" w:name="_Toc158583522"/>
      <w:r w:rsidRPr="00255DF2">
        <w:t>Abstract</w:t>
      </w:r>
      <w:bookmarkEnd w:id="10"/>
      <w:bookmarkEnd w:id="11"/>
      <w:bookmarkEnd w:id="12"/>
      <w:bookmarkEnd w:id="13"/>
    </w:p>
    <w:p w14:paraId="5864D9FB" w14:textId="77777777" w:rsidR="00763351" w:rsidRDefault="00763351" w:rsidP="00763351">
      <w:pPr>
        <w:jc w:val="both"/>
        <w:rPr>
          <w:rFonts w:ascii="Arial" w:hAnsi="Arial" w:cs="Arial"/>
          <w:sz w:val="22"/>
          <w:szCs w:val="22"/>
        </w:rPr>
      </w:pPr>
      <w:r w:rsidRPr="009D627F">
        <w:rPr>
          <w:rFonts w:ascii="Arial" w:hAnsi="Arial" w:cs="Arial"/>
          <w:sz w:val="22"/>
          <w:szCs w:val="22"/>
        </w:rPr>
        <w:t>This study examines how consumer behaviour is affected by celebrity endorsements in the context of the fashion business, with a specific emphasis on Adidas. A thorough assessment of the literature has allowed for the synthesis of academic authors' viewpoints to produce a sophisticated overview of the underlying issue. Erdogan's research clarifies the mechanics of attribute transfer by emphasising the ways in which favourable characteristics linked to celebrities may affect public views of endorsed companies. A framework for evaluating how well celebrity endorsements contribute to the development of brand equity and image is also provided by Aaker's Brand Equity Model. In order to maximise effect, Keller's idea of brand salience emphasises even more how crucial it is to match brand identity with celebrity endorsers.</w:t>
      </w:r>
    </w:p>
    <w:p w14:paraId="300B5CE2" w14:textId="64EE7F4A" w:rsidR="00763351" w:rsidRPr="009D627F" w:rsidRDefault="00763351" w:rsidP="00763351">
      <w:pPr>
        <w:jc w:val="both"/>
        <w:rPr>
          <w:rFonts w:ascii="Arial" w:hAnsi="Arial" w:cs="Arial"/>
          <w:sz w:val="22"/>
          <w:szCs w:val="22"/>
        </w:rPr>
      </w:pPr>
      <w:r w:rsidRPr="009D627F">
        <w:rPr>
          <w:rFonts w:ascii="Arial" w:hAnsi="Arial" w:cs="Arial"/>
          <w:sz w:val="22"/>
          <w:szCs w:val="22"/>
        </w:rPr>
        <w:t xml:space="preserve"> Furthermore, McGuire's Source Attractiveness Model and the Product Match-Up Model shed light on the psychological processes underlying consumer responses to celebrity endorsements, emphasizing the significance of congruence between endorsers and brands. Insights from primary research, including surveys conducted at diverse locations such as UWTSD, Amazon, and Adidas stores in London, provide empirical evidence supporting the findings of scholarly literature. The </w:t>
      </w:r>
      <w:r w:rsidR="002973FF" w:rsidRPr="009D627F">
        <w:rPr>
          <w:rFonts w:ascii="Arial" w:hAnsi="Arial" w:cs="Arial"/>
          <w:sz w:val="22"/>
          <w:szCs w:val="22"/>
        </w:rPr>
        <w:t>conclusion</w:t>
      </w:r>
      <w:r w:rsidRPr="009D627F">
        <w:rPr>
          <w:rFonts w:ascii="Arial" w:hAnsi="Arial" w:cs="Arial"/>
          <w:sz w:val="22"/>
          <w:szCs w:val="22"/>
        </w:rPr>
        <w:t xml:space="preserve"> of this research not only contributes to academic understanding but also offers practical implications for brand managers seeking to leverage celebrity endorsements effectively in enhancing brand image and driving consumer engagement in the fashion industry, particularly within the context of Adidas.</w:t>
      </w:r>
    </w:p>
    <w:p w14:paraId="4A09A77B" w14:textId="77777777" w:rsidR="00884076" w:rsidRDefault="00884076" w:rsidP="00763351">
      <w:pPr>
        <w:sectPr w:rsidR="00884076" w:rsidSect="00256357">
          <w:pgSz w:w="11906" w:h="16838"/>
          <w:pgMar w:top="1440" w:right="1440" w:bottom="1440" w:left="1440" w:header="708" w:footer="708" w:gutter="0"/>
          <w:cols w:space="708"/>
          <w:docGrid w:linePitch="360"/>
        </w:sectPr>
      </w:pPr>
    </w:p>
    <w:p w14:paraId="28CD6151" w14:textId="77777777" w:rsidR="00763351" w:rsidRPr="00763351" w:rsidRDefault="00763351" w:rsidP="00763351"/>
    <w:p w14:paraId="355C959F" w14:textId="14CE0CE9" w:rsidR="00E072EA" w:rsidRPr="00255DF2" w:rsidRDefault="00E072EA" w:rsidP="00790C35">
      <w:pPr>
        <w:pStyle w:val="Heading2"/>
      </w:pPr>
      <w:bookmarkStart w:id="14" w:name="_Toc158383938"/>
      <w:bookmarkStart w:id="15" w:name="_Toc158384162"/>
      <w:bookmarkStart w:id="16" w:name="_Toc158384777"/>
      <w:bookmarkStart w:id="17" w:name="_Toc158583523"/>
      <w:r w:rsidRPr="00255DF2">
        <w:t>Introduction</w:t>
      </w:r>
      <w:bookmarkEnd w:id="14"/>
      <w:bookmarkEnd w:id="15"/>
      <w:bookmarkEnd w:id="16"/>
      <w:bookmarkEnd w:id="17"/>
      <w:r w:rsidRPr="00255DF2">
        <w:t xml:space="preserve"> </w:t>
      </w:r>
    </w:p>
    <w:p w14:paraId="72E61740" w14:textId="43131A34" w:rsidR="00C60B3E" w:rsidRPr="0007467D" w:rsidRDefault="008B180E" w:rsidP="008B180E">
      <w:pPr>
        <w:jc w:val="both"/>
        <w:rPr>
          <w:rFonts w:ascii="Arial" w:hAnsi="Arial" w:cs="Arial"/>
          <w:sz w:val="22"/>
          <w:szCs w:val="22"/>
        </w:rPr>
      </w:pPr>
      <w:r w:rsidRPr="0007467D">
        <w:rPr>
          <w:rFonts w:ascii="Arial" w:hAnsi="Arial" w:cs="Arial"/>
          <w:sz w:val="22"/>
          <w:szCs w:val="22"/>
        </w:rPr>
        <w:t xml:space="preserve">The impact of celebrity endorsement on promoting fashion products has become a subject of substantial academic and commercial attention in the changing environment of contemporary marketing. Celebrities' close connection with fashion businesses is a powerful tool for gaining customer attention, altering brand perceptions, and eventually </w:t>
      </w:r>
      <w:r w:rsidR="00925961" w:rsidRPr="0007467D">
        <w:rPr>
          <w:rFonts w:ascii="Arial" w:hAnsi="Arial" w:cs="Arial"/>
          <w:sz w:val="22"/>
          <w:szCs w:val="22"/>
        </w:rPr>
        <w:t>impacting</w:t>
      </w:r>
      <w:r w:rsidRPr="0007467D">
        <w:rPr>
          <w:rFonts w:ascii="Arial" w:hAnsi="Arial" w:cs="Arial"/>
          <w:sz w:val="22"/>
          <w:szCs w:val="22"/>
        </w:rPr>
        <w:t xml:space="preserve"> purchase </w:t>
      </w:r>
      <w:r w:rsidR="00925961" w:rsidRPr="0007467D">
        <w:rPr>
          <w:rFonts w:ascii="Arial" w:hAnsi="Arial" w:cs="Arial"/>
          <w:sz w:val="22"/>
          <w:szCs w:val="22"/>
        </w:rPr>
        <w:t>behaviours</w:t>
      </w:r>
      <w:r w:rsidRPr="0007467D">
        <w:rPr>
          <w:rFonts w:ascii="Arial" w:hAnsi="Arial" w:cs="Arial"/>
          <w:sz w:val="22"/>
          <w:szCs w:val="22"/>
        </w:rPr>
        <w:t>. Understanding the subtle impact of various endorsement tactics becomes critical for both researchers and practitioners in the area as consumers increasingly link themselves with the lives and images displayed by celebrities.</w:t>
      </w:r>
    </w:p>
    <w:p w14:paraId="0C8DF03D" w14:textId="58D194FA" w:rsidR="00C60B3E" w:rsidRPr="0007467D" w:rsidRDefault="00E917E5" w:rsidP="00E917E5">
      <w:pPr>
        <w:jc w:val="both"/>
        <w:rPr>
          <w:rFonts w:ascii="Arial" w:hAnsi="Arial" w:cs="Arial"/>
          <w:sz w:val="22"/>
          <w:szCs w:val="22"/>
        </w:rPr>
      </w:pPr>
      <w:r w:rsidRPr="0007467D">
        <w:rPr>
          <w:rFonts w:ascii="Arial" w:hAnsi="Arial" w:cs="Arial"/>
          <w:sz w:val="22"/>
          <w:szCs w:val="22"/>
        </w:rPr>
        <w:t>The psychological and behavioural components of c</w:t>
      </w:r>
      <w:r w:rsidR="00E909F7" w:rsidRPr="0007467D">
        <w:rPr>
          <w:rFonts w:ascii="Arial" w:hAnsi="Arial" w:cs="Arial"/>
          <w:sz w:val="22"/>
          <w:szCs w:val="22"/>
        </w:rPr>
        <w:t>onsumer</w:t>
      </w:r>
      <w:r w:rsidRPr="0007467D">
        <w:rPr>
          <w:rFonts w:ascii="Arial" w:hAnsi="Arial" w:cs="Arial"/>
          <w:sz w:val="22"/>
          <w:szCs w:val="22"/>
        </w:rPr>
        <w:t xml:space="preserve"> </w:t>
      </w:r>
      <w:r w:rsidR="00E909F7" w:rsidRPr="0007467D">
        <w:rPr>
          <w:rFonts w:ascii="Arial" w:hAnsi="Arial" w:cs="Arial"/>
          <w:sz w:val="22"/>
          <w:szCs w:val="22"/>
        </w:rPr>
        <w:t>behaviours are</w:t>
      </w:r>
      <w:r w:rsidRPr="0007467D">
        <w:rPr>
          <w:rFonts w:ascii="Arial" w:hAnsi="Arial" w:cs="Arial"/>
          <w:sz w:val="22"/>
          <w:szCs w:val="22"/>
        </w:rPr>
        <w:t xml:space="preserve"> investigated in academic research into the </w:t>
      </w:r>
      <w:r w:rsidR="00E909F7" w:rsidRPr="0007467D">
        <w:rPr>
          <w:rFonts w:ascii="Arial" w:hAnsi="Arial" w:cs="Arial"/>
          <w:sz w:val="22"/>
          <w:szCs w:val="22"/>
        </w:rPr>
        <w:t>impact</w:t>
      </w:r>
      <w:r w:rsidRPr="0007467D">
        <w:rPr>
          <w:rFonts w:ascii="Arial" w:hAnsi="Arial" w:cs="Arial"/>
          <w:sz w:val="22"/>
          <w:szCs w:val="22"/>
        </w:rPr>
        <w:t xml:space="preserve"> of celebrity endorsement on commercial marketing. According to </w:t>
      </w:r>
      <w:sdt>
        <w:sdtPr>
          <w:rPr>
            <w:rFonts w:ascii="Arial" w:hAnsi="Arial" w:cs="Arial"/>
            <w:sz w:val="22"/>
            <w:szCs w:val="22"/>
          </w:rPr>
          <w:id w:val="1461001075"/>
          <w:citation/>
        </w:sdtPr>
        <w:sdtContent>
          <w:r w:rsidR="00925961" w:rsidRPr="0007467D">
            <w:rPr>
              <w:rFonts w:ascii="Arial" w:hAnsi="Arial" w:cs="Arial"/>
              <w:sz w:val="22"/>
              <w:szCs w:val="22"/>
            </w:rPr>
            <w:fldChar w:fldCharType="begin"/>
          </w:r>
          <w:r w:rsidR="00925961" w:rsidRPr="0007467D">
            <w:rPr>
              <w:rFonts w:ascii="Arial" w:hAnsi="Arial" w:cs="Arial"/>
              <w:sz w:val="22"/>
              <w:szCs w:val="22"/>
            </w:rPr>
            <w:instrText xml:space="preserve"> CITATION naB99 \l 2057 </w:instrText>
          </w:r>
          <w:r w:rsidR="00925961" w:rsidRPr="0007467D">
            <w:rPr>
              <w:rFonts w:ascii="Arial" w:hAnsi="Arial" w:cs="Arial"/>
              <w:sz w:val="22"/>
              <w:szCs w:val="22"/>
            </w:rPr>
            <w:fldChar w:fldCharType="separate"/>
          </w:r>
          <w:r w:rsidR="00925961" w:rsidRPr="0007467D">
            <w:rPr>
              <w:rFonts w:ascii="Arial" w:hAnsi="Arial" w:cs="Arial"/>
              <w:noProof/>
              <w:sz w:val="22"/>
              <w:szCs w:val="22"/>
            </w:rPr>
            <w:t>(na, et al., 1999)</w:t>
          </w:r>
          <w:r w:rsidR="00925961" w:rsidRPr="0007467D">
            <w:rPr>
              <w:rFonts w:ascii="Arial" w:hAnsi="Arial" w:cs="Arial"/>
              <w:sz w:val="22"/>
              <w:szCs w:val="22"/>
            </w:rPr>
            <w:fldChar w:fldCharType="end"/>
          </w:r>
        </w:sdtContent>
      </w:sdt>
      <w:r w:rsidRPr="0007467D">
        <w:rPr>
          <w:rFonts w:ascii="Arial" w:hAnsi="Arial" w:cs="Arial"/>
          <w:sz w:val="22"/>
          <w:szCs w:val="22"/>
        </w:rPr>
        <w:t xml:space="preserve">, celebrities serve as brand ambassadors, influencing customer beliefs and opinions through connections with approved items. Furthermore, </w:t>
      </w:r>
      <w:sdt>
        <w:sdtPr>
          <w:rPr>
            <w:rFonts w:ascii="Arial" w:hAnsi="Arial" w:cs="Arial"/>
            <w:sz w:val="22"/>
            <w:szCs w:val="22"/>
          </w:rPr>
          <w:id w:val="1767491271"/>
          <w:citation/>
        </w:sdtPr>
        <w:sdtContent>
          <w:r w:rsidR="00966D47" w:rsidRPr="0007467D">
            <w:rPr>
              <w:rFonts w:ascii="Arial" w:hAnsi="Arial" w:cs="Arial"/>
              <w:sz w:val="22"/>
              <w:szCs w:val="22"/>
            </w:rPr>
            <w:fldChar w:fldCharType="begin"/>
          </w:r>
          <w:r w:rsidR="00966D47" w:rsidRPr="0007467D">
            <w:rPr>
              <w:rFonts w:ascii="Arial" w:hAnsi="Arial" w:cs="Arial"/>
              <w:sz w:val="22"/>
              <w:szCs w:val="22"/>
            </w:rPr>
            <w:instrText xml:space="preserve"> CITATION BZa10 \l 2057 </w:instrText>
          </w:r>
          <w:r w:rsidR="00966D47" w:rsidRPr="0007467D">
            <w:rPr>
              <w:rFonts w:ascii="Arial" w:hAnsi="Arial" w:cs="Arial"/>
              <w:sz w:val="22"/>
              <w:szCs w:val="22"/>
            </w:rPr>
            <w:fldChar w:fldCharType="separate"/>
          </w:r>
          <w:r w:rsidR="00966D47" w:rsidRPr="0007467D">
            <w:rPr>
              <w:rFonts w:ascii="Arial" w:hAnsi="Arial" w:cs="Arial"/>
              <w:noProof/>
              <w:sz w:val="22"/>
              <w:szCs w:val="22"/>
            </w:rPr>
            <w:t>(Erdogan, 2010)</w:t>
          </w:r>
          <w:r w:rsidR="00966D47" w:rsidRPr="0007467D">
            <w:rPr>
              <w:rFonts w:ascii="Arial" w:hAnsi="Arial" w:cs="Arial"/>
              <w:sz w:val="22"/>
              <w:szCs w:val="22"/>
            </w:rPr>
            <w:fldChar w:fldCharType="end"/>
          </w:r>
        </w:sdtContent>
      </w:sdt>
      <w:r w:rsidR="0032640B" w:rsidRPr="0007467D">
        <w:rPr>
          <w:rFonts w:ascii="Arial" w:hAnsi="Arial" w:cs="Arial"/>
          <w:sz w:val="22"/>
          <w:szCs w:val="22"/>
        </w:rPr>
        <w:t xml:space="preserve"> </w:t>
      </w:r>
      <w:r w:rsidRPr="0007467D">
        <w:rPr>
          <w:rFonts w:ascii="Arial" w:hAnsi="Arial" w:cs="Arial"/>
          <w:sz w:val="22"/>
          <w:szCs w:val="22"/>
        </w:rPr>
        <w:t xml:space="preserve">emphasises the transfer of either beneficial or detrimental qualities from celebrities to brands, emphasising the need of aligning the celebrity endorser with the brand's identity. </w:t>
      </w:r>
    </w:p>
    <w:p w14:paraId="303FB83A" w14:textId="4564C26B" w:rsidR="00E909F7" w:rsidRPr="0007467D" w:rsidRDefault="00E909F7" w:rsidP="00E917E5">
      <w:pPr>
        <w:jc w:val="both"/>
        <w:rPr>
          <w:rFonts w:ascii="Arial" w:hAnsi="Arial" w:cs="Arial"/>
          <w:sz w:val="22"/>
          <w:szCs w:val="22"/>
        </w:rPr>
      </w:pPr>
      <w:r w:rsidRPr="0007467D">
        <w:rPr>
          <w:rFonts w:ascii="Arial" w:hAnsi="Arial" w:cs="Arial"/>
          <w:sz w:val="22"/>
          <w:szCs w:val="22"/>
        </w:rPr>
        <w:t>In this context, Adidas, a worldwide sportswear, and fashion giant, has intentionally used celebrity endorsements to boost its brand image and value. Adidas, which was founded in 1949, has moved beyond its athletic beginnings to embrace the confluence of sports and fashion, recognising the importance of cultural influences in creating modern customer choices. Notable personalities like Kanye West and Beyoncé have partnered with Adidas, demonstrating the brand's deliberate strategy to associating with powerful characters that exemplify the core concepts of style, athleticism, and cultural relevance</w:t>
      </w:r>
      <w:sdt>
        <w:sdtPr>
          <w:rPr>
            <w:rFonts w:ascii="Arial" w:hAnsi="Arial" w:cs="Arial"/>
            <w:sz w:val="22"/>
            <w:szCs w:val="22"/>
          </w:rPr>
          <w:id w:val="2017035377"/>
          <w:citation/>
        </w:sdtPr>
        <w:sdtContent>
          <w:r w:rsidR="0032640B" w:rsidRPr="0007467D">
            <w:rPr>
              <w:rFonts w:ascii="Arial" w:hAnsi="Arial" w:cs="Arial"/>
              <w:sz w:val="22"/>
              <w:szCs w:val="22"/>
            </w:rPr>
            <w:fldChar w:fldCharType="begin"/>
          </w:r>
          <w:r w:rsidR="0032640B" w:rsidRPr="0007467D">
            <w:rPr>
              <w:rFonts w:ascii="Arial" w:hAnsi="Arial" w:cs="Arial"/>
              <w:sz w:val="22"/>
              <w:szCs w:val="22"/>
            </w:rPr>
            <w:instrText xml:space="preserve"> CITATION Adi232 \l 2057 </w:instrText>
          </w:r>
          <w:r w:rsidR="0032640B" w:rsidRPr="0007467D">
            <w:rPr>
              <w:rFonts w:ascii="Arial" w:hAnsi="Arial" w:cs="Arial"/>
              <w:sz w:val="22"/>
              <w:szCs w:val="22"/>
            </w:rPr>
            <w:fldChar w:fldCharType="separate"/>
          </w:r>
          <w:r w:rsidR="0032640B" w:rsidRPr="0007467D">
            <w:rPr>
              <w:rFonts w:ascii="Arial" w:hAnsi="Arial" w:cs="Arial"/>
              <w:noProof/>
              <w:sz w:val="22"/>
              <w:szCs w:val="22"/>
            </w:rPr>
            <w:t xml:space="preserve"> (Adidas.com, 2023)</w:t>
          </w:r>
          <w:r w:rsidR="0032640B" w:rsidRPr="0007467D">
            <w:rPr>
              <w:rFonts w:ascii="Arial" w:hAnsi="Arial" w:cs="Arial"/>
              <w:sz w:val="22"/>
              <w:szCs w:val="22"/>
            </w:rPr>
            <w:fldChar w:fldCharType="end"/>
          </w:r>
        </w:sdtContent>
      </w:sdt>
      <w:r w:rsidRPr="0007467D">
        <w:rPr>
          <w:rFonts w:ascii="Arial" w:hAnsi="Arial" w:cs="Arial"/>
          <w:sz w:val="22"/>
          <w:szCs w:val="22"/>
        </w:rPr>
        <w:t>.</w:t>
      </w:r>
    </w:p>
    <w:p w14:paraId="0890A926" w14:textId="4DCCF888" w:rsidR="00E909F7" w:rsidRPr="0007467D" w:rsidRDefault="00E909F7" w:rsidP="00E909F7">
      <w:pPr>
        <w:jc w:val="both"/>
        <w:rPr>
          <w:rFonts w:ascii="Arial" w:hAnsi="Arial" w:cs="Arial"/>
          <w:sz w:val="22"/>
          <w:szCs w:val="22"/>
        </w:rPr>
      </w:pPr>
      <w:r w:rsidRPr="0007467D">
        <w:rPr>
          <w:rFonts w:ascii="Arial" w:hAnsi="Arial" w:cs="Arial"/>
          <w:sz w:val="22"/>
          <w:szCs w:val="22"/>
        </w:rPr>
        <w:t>Scholars such as</w:t>
      </w:r>
      <w:sdt>
        <w:sdtPr>
          <w:rPr>
            <w:rFonts w:ascii="Arial" w:hAnsi="Arial" w:cs="Arial"/>
            <w:sz w:val="22"/>
            <w:szCs w:val="22"/>
          </w:rPr>
          <w:id w:val="1681693268"/>
          <w:citation/>
        </w:sdtPr>
        <w:sdtContent>
          <w:r w:rsidR="00342260" w:rsidRPr="0007467D">
            <w:rPr>
              <w:rFonts w:ascii="Arial" w:hAnsi="Arial" w:cs="Arial"/>
              <w:sz w:val="22"/>
              <w:szCs w:val="22"/>
            </w:rPr>
            <w:fldChar w:fldCharType="begin"/>
          </w:r>
          <w:r w:rsidR="00342260" w:rsidRPr="0007467D">
            <w:rPr>
              <w:rFonts w:ascii="Arial" w:hAnsi="Arial" w:cs="Arial"/>
              <w:sz w:val="22"/>
              <w:szCs w:val="22"/>
            </w:rPr>
            <w:instrText xml:space="preserve"> CITATION Jen97 \l 2057 </w:instrText>
          </w:r>
          <w:r w:rsidR="00342260" w:rsidRPr="0007467D">
            <w:rPr>
              <w:rFonts w:ascii="Arial" w:hAnsi="Arial" w:cs="Arial"/>
              <w:sz w:val="22"/>
              <w:szCs w:val="22"/>
            </w:rPr>
            <w:fldChar w:fldCharType="separate"/>
          </w:r>
          <w:r w:rsidR="00342260" w:rsidRPr="0007467D">
            <w:rPr>
              <w:rFonts w:ascii="Arial" w:hAnsi="Arial" w:cs="Arial"/>
              <w:noProof/>
              <w:sz w:val="22"/>
              <w:szCs w:val="22"/>
            </w:rPr>
            <w:t xml:space="preserve"> (Aaker, 1997)</w:t>
          </w:r>
          <w:r w:rsidR="00342260" w:rsidRPr="0007467D">
            <w:rPr>
              <w:rFonts w:ascii="Arial" w:hAnsi="Arial" w:cs="Arial"/>
              <w:sz w:val="22"/>
              <w:szCs w:val="22"/>
            </w:rPr>
            <w:fldChar w:fldCharType="end"/>
          </w:r>
        </w:sdtContent>
      </w:sdt>
      <w:r w:rsidR="00342260" w:rsidRPr="0007467D">
        <w:rPr>
          <w:rFonts w:ascii="Arial" w:hAnsi="Arial" w:cs="Arial"/>
          <w:sz w:val="22"/>
          <w:szCs w:val="22"/>
        </w:rPr>
        <w:t xml:space="preserve"> </w:t>
      </w:r>
      <w:r w:rsidRPr="0007467D">
        <w:rPr>
          <w:rFonts w:ascii="Arial" w:hAnsi="Arial" w:cs="Arial"/>
          <w:sz w:val="22"/>
          <w:szCs w:val="22"/>
        </w:rPr>
        <w:t xml:space="preserve">and </w:t>
      </w:r>
      <w:sdt>
        <w:sdtPr>
          <w:rPr>
            <w:rFonts w:ascii="Arial" w:hAnsi="Arial" w:cs="Arial"/>
            <w:sz w:val="22"/>
            <w:szCs w:val="22"/>
          </w:rPr>
          <w:id w:val="382145731"/>
          <w:citation/>
        </w:sdtPr>
        <w:sdtContent>
          <w:r w:rsidR="00342260" w:rsidRPr="0007467D">
            <w:rPr>
              <w:rFonts w:ascii="Arial" w:hAnsi="Arial" w:cs="Arial"/>
              <w:sz w:val="22"/>
              <w:szCs w:val="22"/>
            </w:rPr>
            <w:fldChar w:fldCharType="begin"/>
          </w:r>
          <w:r w:rsidR="00342260" w:rsidRPr="0007467D">
            <w:rPr>
              <w:rFonts w:ascii="Arial" w:hAnsi="Arial" w:cs="Arial"/>
              <w:sz w:val="22"/>
              <w:szCs w:val="22"/>
            </w:rPr>
            <w:instrText xml:space="preserve"> CITATION kev93 \l 2057 </w:instrText>
          </w:r>
          <w:r w:rsidR="00342260" w:rsidRPr="0007467D">
            <w:rPr>
              <w:rFonts w:ascii="Arial" w:hAnsi="Arial" w:cs="Arial"/>
              <w:sz w:val="22"/>
              <w:szCs w:val="22"/>
            </w:rPr>
            <w:fldChar w:fldCharType="separate"/>
          </w:r>
          <w:r w:rsidR="00342260" w:rsidRPr="0007467D">
            <w:rPr>
              <w:rFonts w:ascii="Arial" w:hAnsi="Arial" w:cs="Arial"/>
              <w:noProof/>
              <w:sz w:val="22"/>
              <w:szCs w:val="22"/>
            </w:rPr>
            <w:t>(keller, 1993)</w:t>
          </w:r>
          <w:r w:rsidR="00342260" w:rsidRPr="0007467D">
            <w:rPr>
              <w:rFonts w:ascii="Arial" w:hAnsi="Arial" w:cs="Arial"/>
              <w:sz w:val="22"/>
              <w:szCs w:val="22"/>
            </w:rPr>
            <w:fldChar w:fldCharType="end"/>
          </w:r>
        </w:sdtContent>
      </w:sdt>
      <w:r w:rsidR="00342260" w:rsidRPr="0007467D">
        <w:rPr>
          <w:rFonts w:ascii="Arial" w:hAnsi="Arial" w:cs="Arial"/>
          <w:sz w:val="22"/>
          <w:szCs w:val="22"/>
        </w:rPr>
        <w:t xml:space="preserve"> </w:t>
      </w:r>
      <w:r w:rsidRPr="0007467D">
        <w:rPr>
          <w:rFonts w:ascii="Arial" w:hAnsi="Arial" w:cs="Arial"/>
          <w:sz w:val="22"/>
          <w:szCs w:val="22"/>
        </w:rPr>
        <w:t>have examined the impact of celebrity endorsements on brand equity, emphasizing the need for consistency and authenticity in aligning celebrities with the brand. A comprehensive exploration of Adidas's celebrity endorsement strategies requires an examination of its goals, challenges, and the evolving nature of consumer perceptions influenced by these partnerships.</w:t>
      </w:r>
    </w:p>
    <w:p w14:paraId="54094F84" w14:textId="043C4C7B" w:rsidR="00884076" w:rsidRDefault="00E909F7" w:rsidP="006C3CE3">
      <w:pPr>
        <w:jc w:val="both"/>
        <w:rPr>
          <w:rFonts w:ascii="Arial" w:hAnsi="Arial" w:cs="Arial"/>
          <w:sz w:val="22"/>
          <w:szCs w:val="22"/>
        </w:rPr>
        <w:sectPr w:rsidR="00884076" w:rsidSect="00256357">
          <w:pgSz w:w="11906" w:h="16838"/>
          <w:pgMar w:top="1440" w:right="1440" w:bottom="1440" w:left="1440" w:header="708" w:footer="708" w:gutter="0"/>
          <w:cols w:space="708"/>
          <w:docGrid w:linePitch="360"/>
        </w:sectPr>
      </w:pPr>
      <w:r w:rsidRPr="0007467D">
        <w:rPr>
          <w:rFonts w:ascii="Arial" w:hAnsi="Arial" w:cs="Arial"/>
          <w:sz w:val="22"/>
          <w:szCs w:val="22"/>
        </w:rPr>
        <w:t>This dissertation seeks to contribute to the existing body of knowledge by conducting an in-depth case study on Adidas, unravelling the intricacies of its celebrity endorsement strategies and their profound impact on the promotion of fashion items and the overall brand image. Through a multidimensional analysis, this study aims to shed light on the delicate interplay between celebrities, fashion brands, and consumer perceptions, offering insights that are both theoretically enriching and practically relevant for marketers in the evolving world of fashion branding.</w:t>
      </w:r>
    </w:p>
    <w:p w14:paraId="7515D86D" w14:textId="77777777" w:rsidR="00884076" w:rsidRPr="0007467D" w:rsidRDefault="00884076" w:rsidP="006C3CE3">
      <w:pPr>
        <w:jc w:val="both"/>
        <w:rPr>
          <w:rFonts w:ascii="Arial" w:hAnsi="Arial" w:cs="Arial"/>
          <w:sz w:val="22"/>
          <w:szCs w:val="22"/>
        </w:rPr>
      </w:pPr>
    </w:p>
    <w:p w14:paraId="4BFC1677" w14:textId="71CB7CFE" w:rsidR="00E909F7" w:rsidRDefault="00255DF2" w:rsidP="00790C35">
      <w:pPr>
        <w:pStyle w:val="Heading2"/>
      </w:pPr>
      <w:bookmarkStart w:id="18" w:name="_Toc158383939"/>
      <w:bookmarkStart w:id="19" w:name="_Toc158384163"/>
      <w:bookmarkStart w:id="20" w:name="_Toc158384778"/>
      <w:bookmarkStart w:id="21" w:name="_Toc158583524"/>
      <w:r w:rsidRPr="00255DF2">
        <w:t>Rational</w:t>
      </w:r>
      <w:r w:rsidR="00644DF2">
        <w:t>e</w:t>
      </w:r>
      <w:r w:rsidRPr="00255DF2">
        <w:t xml:space="preserve"> of study</w:t>
      </w:r>
      <w:bookmarkEnd w:id="18"/>
      <w:bookmarkEnd w:id="19"/>
      <w:bookmarkEnd w:id="20"/>
      <w:bookmarkEnd w:id="21"/>
      <w:r w:rsidRPr="00255DF2">
        <w:t xml:space="preserve"> </w:t>
      </w:r>
    </w:p>
    <w:p w14:paraId="20F6A8E0" w14:textId="0133C9BB" w:rsidR="00E909F7" w:rsidRPr="0007467D" w:rsidRDefault="00255DF2" w:rsidP="00255DF2">
      <w:pPr>
        <w:jc w:val="both"/>
        <w:rPr>
          <w:rFonts w:ascii="Arial" w:hAnsi="Arial" w:cs="Arial"/>
          <w:sz w:val="22"/>
          <w:szCs w:val="22"/>
        </w:rPr>
      </w:pPr>
      <w:r w:rsidRPr="0007467D">
        <w:rPr>
          <w:rFonts w:ascii="Arial" w:hAnsi="Arial" w:cs="Arial"/>
          <w:sz w:val="22"/>
          <w:szCs w:val="22"/>
        </w:rPr>
        <w:t>For numerous convincing reasons, the examination of the impact of celebrity endorsement on marketing fashion businesses, with particular attention being placed on Adidas, has great significance. Understanding the delicate link between celebrity endorsement and brand marketing is becoming increasingly important as the fashion business evolves in response to changing customer behaviours, tastes, and market realities</w:t>
      </w:r>
      <w:sdt>
        <w:sdtPr>
          <w:rPr>
            <w:rFonts w:ascii="Arial" w:hAnsi="Arial" w:cs="Arial"/>
            <w:sz w:val="22"/>
            <w:szCs w:val="22"/>
          </w:rPr>
          <w:id w:val="-1893034180"/>
          <w:citation/>
        </w:sdtPr>
        <w:sdtContent>
          <w:r w:rsidR="008D46A1" w:rsidRPr="0007467D">
            <w:rPr>
              <w:rFonts w:ascii="Arial" w:hAnsi="Arial" w:cs="Arial"/>
              <w:sz w:val="22"/>
              <w:szCs w:val="22"/>
            </w:rPr>
            <w:fldChar w:fldCharType="begin"/>
          </w:r>
          <w:r w:rsidR="008D46A1" w:rsidRPr="0007467D">
            <w:rPr>
              <w:rFonts w:ascii="Arial" w:hAnsi="Arial" w:cs="Arial"/>
              <w:sz w:val="22"/>
              <w:szCs w:val="22"/>
            </w:rPr>
            <w:instrText xml:space="preserve"> CITATION Tin20 \l 2057 </w:instrText>
          </w:r>
          <w:r w:rsidR="008D46A1" w:rsidRPr="0007467D">
            <w:rPr>
              <w:rFonts w:ascii="Arial" w:hAnsi="Arial" w:cs="Arial"/>
              <w:sz w:val="22"/>
              <w:szCs w:val="22"/>
            </w:rPr>
            <w:fldChar w:fldCharType="separate"/>
          </w:r>
          <w:r w:rsidR="008D46A1" w:rsidRPr="0007467D">
            <w:rPr>
              <w:rFonts w:ascii="Arial" w:hAnsi="Arial" w:cs="Arial"/>
              <w:noProof/>
              <w:sz w:val="22"/>
              <w:szCs w:val="22"/>
            </w:rPr>
            <w:t xml:space="preserve"> (Aita, 2020)</w:t>
          </w:r>
          <w:r w:rsidR="008D46A1" w:rsidRPr="0007467D">
            <w:rPr>
              <w:rFonts w:ascii="Arial" w:hAnsi="Arial" w:cs="Arial"/>
              <w:sz w:val="22"/>
              <w:szCs w:val="22"/>
            </w:rPr>
            <w:fldChar w:fldCharType="end"/>
          </w:r>
        </w:sdtContent>
      </w:sdt>
      <w:r w:rsidRPr="0007467D">
        <w:rPr>
          <w:rFonts w:ascii="Arial" w:hAnsi="Arial" w:cs="Arial"/>
          <w:sz w:val="22"/>
          <w:szCs w:val="22"/>
        </w:rPr>
        <w:t>. The study's motivation is based on the possible insights it may provide to both academics and business, notably Adidas as it refines its strategy in an extremely competitive marketplace.</w:t>
      </w:r>
      <w:r w:rsidR="007410DC" w:rsidRPr="0007467D">
        <w:rPr>
          <w:rFonts w:ascii="Arial" w:hAnsi="Arial" w:cs="Arial"/>
          <w:sz w:val="22"/>
          <w:szCs w:val="22"/>
        </w:rPr>
        <w:t xml:space="preserve"> </w:t>
      </w:r>
      <w:r w:rsidRPr="0007467D">
        <w:rPr>
          <w:rFonts w:ascii="Arial" w:hAnsi="Arial" w:cs="Arial"/>
          <w:sz w:val="22"/>
          <w:szCs w:val="22"/>
        </w:rPr>
        <w:t>Academically, this study aims to contribute to the existing body of knowledge on celebrity endorsement and its implications for fashion brands. By conducting a comprehensive case study on Adidas, the research intends to offer nuanced insights into the effectiveness of celebrity endorsements in the fashion sector. Scholars and researchers in marketing, brand management, and consumer behaviour can benefit from the findings, gaining a deeper understanding of the mechanisms through which celebrities impact brand image and consumer perceptions.</w:t>
      </w:r>
    </w:p>
    <w:p w14:paraId="2BB9FB3F" w14:textId="77777777" w:rsidR="001233EE" w:rsidRPr="0007467D" w:rsidRDefault="007410DC" w:rsidP="00255DF2">
      <w:pPr>
        <w:jc w:val="both"/>
        <w:rPr>
          <w:rFonts w:ascii="Arial" w:hAnsi="Arial" w:cs="Arial"/>
          <w:sz w:val="22"/>
          <w:szCs w:val="22"/>
        </w:rPr>
      </w:pPr>
      <w:r w:rsidRPr="0007467D">
        <w:rPr>
          <w:rFonts w:ascii="Arial" w:hAnsi="Arial" w:cs="Arial"/>
          <w:sz w:val="22"/>
          <w:szCs w:val="22"/>
        </w:rPr>
        <w:t>For Adidas, the study holds practical implications that can directly inform and enhance its strategic decision-making processes. By scrutinizing the brand's historical and current celebrity endorsement strategies, the research aims to provide actionable insights. Adidas can leverage these insights to refine its future partnerships, ensuring alignment with the evolving preferences and expectations of its target audience. Understanding how celebrities influence consumer attitudes towards Adidas products can guide the brand in selecting endorsers who resonate authentically with its identity, thus enhancing the overall effectiveness of its marketing campaigns.</w:t>
      </w:r>
      <w:r w:rsidR="001233EE" w:rsidRPr="0007467D">
        <w:rPr>
          <w:rFonts w:ascii="Arial" w:hAnsi="Arial" w:cs="Arial"/>
          <w:sz w:val="22"/>
          <w:szCs w:val="22"/>
        </w:rPr>
        <w:t xml:space="preserve"> </w:t>
      </w:r>
      <w:r w:rsidRPr="0007467D">
        <w:rPr>
          <w:rFonts w:ascii="Arial" w:hAnsi="Arial" w:cs="Arial"/>
          <w:sz w:val="22"/>
          <w:szCs w:val="22"/>
        </w:rPr>
        <w:t>Moreover, adidas marketing methods can be improved. Insights into the influence of celebrity endorsements on customer perceptions may help the company choose endorsers that not only enhance its fashion goods but also contribute favourably to the overall brand image. Such data may help Adidas create more focused and resonant marketing messages, building a closer relationship with its audience and perhaps boosting its market share. Furthermore, the study allows Adidas to acquire significant customer insights. Adidas may learn about its target audience's choices, expectations, and attitudes by analysing customer reactions to celebrity endorsements.</w:t>
      </w:r>
    </w:p>
    <w:p w14:paraId="66C6F5DE" w14:textId="18E866FF" w:rsidR="007410DC" w:rsidRDefault="007410DC" w:rsidP="00255DF2">
      <w:pPr>
        <w:jc w:val="both"/>
        <w:rPr>
          <w:rFonts w:ascii="Arial" w:hAnsi="Arial" w:cs="Arial"/>
          <w:sz w:val="22"/>
          <w:szCs w:val="22"/>
        </w:rPr>
      </w:pPr>
      <w:r w:rsidRPr="0007467D">
        <w:rPr>
          <w:rFonts w:ascii="Arial" w:hAnsi="Arial" w:cs="Arial"/>
          <w:sz w:val="22"/>
          <w:szCs w:val="22"/>
        </w:rPr>
        <w:t>This information is essential for adjusting to changing consumer trends, modifying goods and marketing activities to meet customer expectations, and ultimately sustaining brand loyalty.</w:t>
      </w:r>
      <w:r w:rsidR="001233EE" w:rsidRPr="0007467D">
        <w:rPr>
          <w:rFonts w:ascii="Arial" w:hAnsi="Arial" w:cs="Arial"/>
          <w:sz w:val="22"/>
          <w:szCs w:val="22"/>
        </w:rPr>
        <w:t xml:space="preserve"> </w:t>
      </w:r>
      <w:r w:rsidRPr="0007467D">
        <w:rPr>
          <w:rFonts w:ascii="Arial" w:hAnsi="Arial" w:cs="Arial"/>
          <w:sz w:val="22"/>
          <w:szCs w:val="22"/>
        </w:rPr>
        <w:t>The study's rational is based on its ability to contribute academically by providing theoretical insights, as well as to give practical benefits for Adidas by enabling the brand to improve its celebrity endorsement methods, build its brand image, and acquire a better knowledge of its customers.</w:t>
      </w:r>
    </w:p>
    <w:p w14:paraId="093079FC" w14:textId="77777777" w:rsidR="00884076" w:rsidRDefault="00884076" w:rsidP="00255DF2">
      <w:pPr>
        <w:jc w:val="both"/>
        <w:rPr>
          <w:rFonts w:ascii="Arial" w:hAnsi="Arial" w:cs="Arial"/>
          <w:sz w:val="22"/>
          <w:szCs w:val="22"/>
        </w:rPr>
        <w:sectPr w:rsidR="00884076" w:rsidSect="00256357">
          <w:pgSz w:w="11906" w:h="16838"/>
          <w:pgMar w:top="1440" w:right="1440" w:bottom="1440" w:left="1440" w:header="708" w:footer="708" w:gutter="0"/>
          <w:cols w:space="708"/>
          <w:docGrid w:linePitch="360"/>
        </w:sectPr>
      </w:pPr>
    </w:p>
    <w:p w14:paraId="1DBA1566" w14:textId="77777777" w:rsidR="00884076" w:rsidRPr="0007467D" w:rsidRDefault="00884076" w:rsidP="00255DF2">
      <w:pPr>
        <w:jc w:val="both"/>
        <w:rPr>
          <w:rFonts w:ascii="Arial" w:hAnsi="Arial" w:cs="Arial"/>
          <w:sz w:val="22"/>
          <w:szCs w:val="22"/>
        </w:rPr>
      </w:pPr>
    </w:p>
    <w:p w14:paraId="31E5B744" w14:textId="70A4AD97" w:rsidR="00CE1C69" w:rsidRDefault="00D645AD" w:rsidP="00790C35">
      <w:pPr>
        <w:pStyle w:val="Heading2"/>
      </w:pPr>
      <w:bookmarkStart w:id="22" w:name="_Toc158383940"/>
      <w:bookmarkStart w:id="23" w:name="_Toc158384164"/>
      <w:bookmarkStart w:id="24" w:name="_Toc158384779"/>
      <w:bookmarkStart w:id="25" w:name="_Toc158583525"/>
      <w:r>
        <w:t xml:space="preserve">Research </w:t>
      </w:r>
      <w:r w:rsidR="00644DF2">
        <w:t>Aims</w:t>
      </w:r>
      <w:bookmarkEnd w:id="22"/>
      <w:bookmarkEnd w:id="23"/>
      <w:bookmarkEnd w:id="24"/>
      <w:bookmarkEnd w:id="25"/>
    </w:p>
    <w:p w14:paraId="0D500010" w14:textId="2ACE1CEC" w:rsidR="00CE1C69" w:rsidRPr="0007467D" w:rsidRDefault="00D645AD" w:rsidP="00D645AD">
      <w:pPr>
        <w:jc w:val="both"/>
        <w:rPr>
          <w:rFonts w:ascii="Arial" w:hAnsi="Arial" w:cs="Arial"/>
          <w:sz w:val="22"/>
          <w:szCs w:val="22"/>
        </w:rPr>
      </w:pPr>
      <w:r w:rsidRPr="0007467D">
        <w:rPr>
          <w:rFonts w:ascii="Arial" w:hAnsi="Arial" w:cs="Arial"/>
          <w:sz w:val="22"/>
          <w:szCs w:val="22"/>
        </w:rPr>
        <w:t>With an emphasis on the Adidas case study, the main aim of this research is to examine and evaluate how celebrity endorsements affect consumer behaviour in the particular setting of the fashion business. This study aims to investigate the complex dynamics of how brand image, customer behaviours, and marketing techniques are impacted by celebrity ties. By conducting a thorough analysis of Adidas's celebrity endorsement tactics, the study seeks to make a significant contribution to the body of knowledge as well as useful marketing tactics for the fashion industry.</w:t>
      </w:r>
    </w:p>
    <w:p w14:paraId="2BE16B8D" w14:textId="09B0F172" w:rsidR="00CE1C69" w:rsidRDefault="00D645AD" w:rsidP="00790C35">
      <w:pPr>
        <w:pStyle w:val="Heading2"/>
      </w:pPr>
      <w:bookmarkStart w:id="26" w:name="_Toc158383941"/>
      <w:bookmarkStart w:id="27" w:name="_Toc158384165"/>
      <w:bookmarkStart w:id="28" w:name="_Toc158384780"/>
      <w:bookmarkStart w:id="29" w:name="_Toc158583526"/>
      <w:r>
        <w:t>Research Objectives</w:t>
      </w:r>
      <w:bookmarkEnd w:id="26"/>
      <w:bookmarkEnd w:id="27"/>
      <w:bookmarkEnd w:id="28"/>
      <w:bookmarkEnd w:id="29"/>
    </w:p>
    <w:p w14:paraId="0989FEEB" w14:textId="086B6609" w:rsidR="00D645AD" w:rsidRPr="0007467D" w:rsidRDefault="00D645AD" w:rsidP="00D645AD">
      <w:pPr>
        <w:pStyle w:val="ListParagraph"/>
        <w:numPr>
          <w:ilvl w:val="0"/>
          <w:numId w:val="8"/>
        </w:numPr>
        <w:rPr>
          <w:rFonts w:ascii="Arial" w:hAnsi="Arial" w:cs="Arial"/>
          <w:sz w:val="22"/>
          <w:szCs w:val="22"/>
        </w:rPr>
      </w:pPr>
      <w:r w:rsidRPr="0007467D">
        <w:rPr>
          <w:rFonts w:ascii="Arial" w:hAnsi="Arial" w:cs="Arial"/>
          <w:sz w:val="22"/>
          <w:szCs w:val="22"/>
        </w:rPr>
        <w:t>To determine how do celebrity endorsement approaches affect the marketing of fashion merchandise in the context of Adidas?</w:t>
      </w:r>
    </w:p>
    <w:p w14:paraId="0E052F80" w14:textId="77777777" w:rsidR="00D645AD" w:rsidRPr="0007467D" w:rsidRDefault="00D645AD" w:rsidP="00D645AD">
      <w:pPr>
        <w:pStyle w:val="ListParagraph"/>
        <w:numPr>
          <w:ilvl w:val="0"/>
          <w:numId w:val="8"/>
        </w:numPr>
        <w:rPr>
          <w:rFonts w:ascii="Arial" w:hAnsi="Arial" w:cs="Arial"/>
          <w:sz w:val="22"/>
          <w:szCs w:val="22"/>
        </w:rPr>
      </w:pPr>
      <w:r w:rsidRPr="0007467D">
        <w:rPr>
          <w:rFonts w:ascii="Arial" w:hAnsi="Arial" w:cs="Arial"/>
          <w:sz w:val="22"/>
          <w:szCs w:val="22"/>
        </w:rPr>
        <w:t>To investigate the degree to which celebrity endorsements in the fashion business can influence consumer behaviour?</w:t>
      </w:r>
    </w:p>
    <w:p w14:paraId="31B96474" w14:textId="3DBBD728" w:rsidR="00E909F7" w:rsidRPr="0007467D" w:rsidRDefault="00D645AD" w:rsidP="00790C35">
      <w:pPr>
        <w:pStyle w:val="ListParagraph"/>
        <w:numPr>
          <w:ilvl w:val="0"/>
          <w:numId w:val="8"/>
        </w:numPr>
        <w:rPr>
          <w:rFonts w:ascii="Arial" w:hAnsi="Arial" w:cs="Arial"/>
          <w:sz w:val="22"/>
          <w:szCs w:val="22"/>
        </w:rPr>
      </w:pPr>
      <w:r w:rsidRPr="0007467D">
        <w:rPr>
          <w:rFonts w:ascii="Arial" w:hAnsi="Arial" w:cs="Arial"/>
          <w:sz w:val="22"/>
          <w:szCs w:val="22"/>
        </w:rPr>
        <w:t>To analyse the positive and negative consequences of Adidas utilising celebrity endorsement strategies.</w:t>
      </w:r>
    </w:p>
    <w:p w14:paraId="410AECD3" w14:textId="39A46683" w:rsidR="001233EE" w:rsidRDefault="001233EE" w:rsidP="00790C35">
      <w:pPr>
        <w:pStyle w:val="Heading2"/>
      </w:pPr>
      <w:bookmarkStart w:id="30" w:name="_Toc158383942"/>
      <w:bookmarkStart w:id="31" w:name="_Toc158384166"/>
      <w:bookmarkStart w:id="32" w:name="_Toc158384781"/>
      <w:bookmarkStart w:id="33" w:name="_Toc158583527"/>
      <w:r>
        <w:t xml:space="preserve">Research </w:t>
      </w:r>
      <w:r w:rsidR="001B6920">
        <w:t>questions.</w:t>
      </w:r>
      <w:bookmarkEnd w:id="30"/>
      <w:bookmarkEnd w:id="31"/>
      <w:bookmarkEnd w:id="32"/>
      <w:bookmarkEnd w:id="33"/>
      <w:r>
        <w:t xml:space="preserve"> </w:t>
      </w:r>
    </w:p>
    <w:p w14:paraId="4340E5AA" w14:textId="24AAE107" w:rsidR="001233EE" w:rsidRPr="0007467D" w:rsidRDefault="00F360B4" w:rsidP="0007467D">
      <w:pPr>
        <w:pStyle w:val="ListParagraph"/>
        <w:numPr>
          <w:ilvl w:val="0"/>
          <w:numId w:val="14"/>
        </w:numPr>
        <w:rPr>
          <w:rFonts w:ascii="Arial" w:hAnsi="Arial" w:cs="Arial"/>
          <w:sz w:val="22"/>
          <w:szCs w:val="22"/>
        </w:rPr>
      </w:pPr>
      <w:bookmarkStart w:id="34" w:name="_Hlk155452114"/>
      <w:bookmarkStart w:id="35" w:name="_Hlk155472347"/>
      <w:r w:rsidRPr="0007467D">
        <w:rPr>
          <w:rFonts w:ascii="Arial" w:hAnsi="Arial" w:cs="Arial"/>
          <w:sz w:val="22"/>
          <w:szCs w:val="22"/>
        </w:rPr>
        <w:t>H</w:t>
      </w:r>
      <w:r w:rsidR="001233EE" w:rsidRPr="0007467D">
        <w:rPr>
          <w:rFonts w:ascii="Arial" w:hAnsi="Arial" w:cs="Arial"/>
          <w:sz w:val="22"/>
          <w:szCs w:val="22"/>
        </w:rPr>
        <w:t xml:space="preserve">ow </w:t>
      </w:r>
      <w:r w:rsidR="00FB00B5" w:rsidRPr="0007467D">
        <w:rPr>
          <w:rFonts w:ascii="Arial" w:hAnsi="Arial" w:cs="Arial"/>
          <w:sz w:val="22"/>
          <w:szCs w:val="22"/>
        </w:rPr>
        <w:t xml:space="preserve">do </w:t>
      </w:r>
      <w:r w:rsidR="001233EE" w:rsidRPr="0007467D">
        <w:rPr>
          <w:rFonts w:ascii="Arial" w:hAnsi="Arial" w:cs="Arial"/>
          <w:sz w:val="22"/>
          <w:szCs w:val="22"/>
        </w:rPr>
        <w:t>celebrity endorsement approaches affect the marketing of fashion merchandise in the context of Adidas</w:t>
      </w:r>
      <w:r w:rsidR="00FB00B5" w:rsidRPr="0007467D">
        <w:rPr>
          <w:rFonts w:ascii="Arial" w:hAnsi="Arial" w:cs="Arial"/>
          <w:sz w:val="22"/>
          <w:szCs w:val="22"/>
        </w:rPr>
        <w:t>?</w:t>
      </w:r>
    </w:p>
    <w:bookmarkEnd w:id="35"/>
    <w:p w14:paraId="1609B7E1" w14:textId="77777777" w:rsidR="001233EE" w:rsidRPr="0007467D" w:rsidRDefault="001233EE" w:rsidP="001233EE">
      <w:pPr>
        <w:pStyle w:val="ListParagraph"/>
        <w:ind w:left="1080"/>
        <w:rPr>
          <w:rFonts w:ascii="Arial" w:hAnsi="Arial" w:cs="Arial"/>
          <w:sz w:val="22"/>
          <w:szCs w:val="22"/>
        </w:rPr>
      </w:pPr>
    </w:p>
    <w:p w14:paraId="26D42715" w14:textId="06BC6B69" w:rsidR="001233EE" w:rsidRPr="0007467D" w:rsidRDefault="00FB00B5" w:rsidP="0007467D">
      <w:pPr>
        <w:pStyle w:val="ListParagraph"/>
        <w:numPr>
          <w:ilvl w:val="0"/>
          <w:numId w:val="14"/>
        </w:numPr>
        <w:rPr>
          <w:rFonts w:ascii="Arial" w:hAnsi="Arial" w:cs="Arial"/>
          <w:sz w:val="22"/>
          <w:szCs w:val="22"/>
        </w:rPr>
      </w:pPr>
      <w:bookmarkStart w:id="36" w:name="_Hlk155473735"/>
      <w:r w:rsidRPr="0007467D">
        <w:rPr>
          <w:rFonts w:ascii="Arial" w:hAnsi="Arial" w:cs="Arial"/>
          <w:sz w:val="22"/>
          <w:szCs w:val="22"/>
        </w:rPr>
        <w:t xml:space="preserve">What is </w:t>
      </w:r>
      <w:r w:rsidR="001233EE" w:rsidRPr="0007467D">
        <w:rPr>
          <w:rFonts w:ascii="Arial" w:hAnsi="Arial" w:cs="Arial"/>
          <w:sz w:val="22"/>
          <w:szCs w:val="22"/>
        </w:rPr>
        <w:t>the degree to which celebrity endorsements in the fashion business can influence consumer behaviour</w:t>
      </w:r>
      <w:r w:rsidRPr="0007467D">
        <w:rPr>
          <w:rFonts w:ascii="Arial" w:hAnsi="Arial" w:cs="Arial"/>
          <w:sz w:val="22"/>
          <w:szCs w:val="22"/>
        </w:rPr>
        <w:t>?</w:t>
      </w:r>
    </w:p>
    <w:p w14:paraId="60730A3F" w14:textId="77777777" w:rsidR="00A27149" w:rsidRPr="0007467D" w:rsidRDefault="00A27149" w:rsidP="00A27149">
      <w:pPr>
        <w:pStyle w:val="ListParagraph"/>
        <w:rPr>
          <w:rFonts w:ascii="Arial" w:hAnsi="Arial" w:cs="Arial"/>
          <w:sz w:val="22"/>
          <w:szCs w:val="22"/>
        </w:rPr>
      </w:pPr>
    </w:p>
    <w:p w14:paraId="383D4B05" w14:textId="03F3F9BA" w:rsidR="002C6449" w:rsidRPr="0007467D" w:rsidRDefault="002C6449" w:rsidP="0007467D">
      <w:pPr>
        <w:pStyle w:val="ListParagraph"/>
        <w:numPr>
          <w:ilvl w:val="0"/>
          <w:numId w:val="14"/>
        </w:numPr>
        <w:rPr>
          <w:rFonts w:ascii="Arial" w:hAnsi="Arial" w:cs="Arial"/>
          <w:sz w:val="22"/>
          <w:szCs w:val="22"/>
        </w:rPr>
      </w:pPr>
      <w:r w:rsidRPr="0007467D">
        <w:rPr>
          <w:rFonts w:ascii="Arial" w:hAnsi="Arial" w:cs="Arial"/>
          <w:sz w:val="22"/>
          <w:szCs w:val="22"/>
        </w:rPr>
        <w:t xml:space="preserve">What are </w:t>
      </w:r>
      <w:r w:rsidR="00F360B4" w:rsidRPr="0007467D">
        <w:rPr>
          <w:rFonts w:ascii="Arial" w:hAnsi="Arial" w:cs="Arial"/>
          <w:sz w:val="22"/>
          <w:szCs w:val="22"/>
        </w:rPr>
        <w:t>the positive</w:t>
      </w:r>
      <w:r w:rsidRPr="0007467D">
        <w:rPr>
          <w:rFonts w:ascii="Arial" w:hAnsi="Arial" w:cs="Arial"/>
          <w:sz w:val="22"/>
          <w:szCs w:val="22"/>
        </w:rPr>
        <w:t xml:space="preserve"> and negative consequences of Adidas utilising celebrity endorsement strategies?</w:t>
      </w:r>
    </w:p>
    <w:bookmarkEnd w:id="34"/>
    <w:bookmarkEnd w:id="36"/>
    <w:p w14:paraId="1419F2D6" w14:textId="77777777" w:rsidR="001233EE" w:rsidRPr="001233EE" w:rsidRDefault="001233EE" w:rsidP="00790C35">
      <w:pPr>
        <w:pStyle w:val="Heading2"/>
      </w:pPr>
    </w:p>
    <w:p w14:paraId="304F9021" w14:textId="0F8310A4" w:rsidR="00E909F7" w:rsidRPr="00611454" w:rsidRDefault="00790C35" w:rsidP="00790C35">
      <w:pPr>
        <w:pStyle w:val="Heading2"/>
        <w:rPr>
          <w:rFonts w:ascii="Arial" w:hAnsi="Arial" w:cs="Arial"/>
        </w:rPr>
      </w:pPr>
      <w:bookmarkStart w:id="37" w:name="_Toc158383943"/>
      <w:bookmarkStart w:id="38" w:name="_Toc158384167"/>
      <w:bookmarkStart w:id="39" w:name="_Toc158384782"/>
      <w:bookmarkStart w:id="40" w:name="_Toc158583528"/>
      <w:r w:rsidRPr="00611454">
        <w:rPr>
          <w:rFonts w:ascii="Arial" w:hAnsi="Arial" w:cs="Arial"/>
        </w:rPr>
        <w:t>Dissertation outline</w:t>
      </w:r>
      <w:bookmarkEnd w:id="37"/>
      <w:bookmarkEnd w:id="38"/>
      <w:bookmarkEnd w:id="39"/>
      <w:bookmarkEnd w:id="40"/>
      <w:r w:rsidRPr="00611454">
        <w:rPr>
          <w:rFonts w:ascii="Arial" w:hAnsi="Arial" w:cs="Arial"/>
        </w:rPr>
        <w:t xml:space="preserve"> </w:t>
      </w:r>
    </w:p>
    <w:p w14:paraId="6DA29564" w14:textId="77777777" w:rsidR="00884076" w:rsidRDefault="00790C35" w:rsidP="00884076">
      <w:pPr>
        <w:pStyle w:val="Heading3"/>
        <w:rPr>
          <w:rStyle w:val="Heading3Char"/>
          <w:rFonts w:ascii="Arial" w:hAnsi="Arial" w:cs="Arial"/>
          <w:sz w:val="24"/>
          <w:szCs w:val="24"/>
        </w:rPr>
      </w:pPr>
      <w:bookmarkStart w:id="41" w:name="_Toc158384783"/>
      <w:bookmarkStart w:id="42" w:name="_Toc158583529"/>
      <w:r w:rsidRPr="00592B24">
        <w:rPr>
          <w:rStyle w:val="Heading3Char"/>
          <w:rFonts w:ascii="Arial" w:hAnsi="Arial" w:cs="Arial"/>
          <w:sz w:val="24"/>
          <w:szCs w:val="24"/>
        </w:rPr>
        <w:t>Chapter 1: Introduction</w:t>
      </w:r>
      <w:bookmarkEnd w:id="41"/>
      <w:bookmarkEnd w:id="42"/>
    </w:p>
    <w:p w14:paraId="1A5BF2DB" w14:textId="512B1A60" w:rsidR="0007467D" w:rsidRPr="009D627F" w:rsidRDefault="00D91527" w:rsidP="008D46A1">
      <w:pPr>
        <w:jc w:val="both"/>
        <w:rPr>
          <w:rFonts w:ascii="Arial" w:hAnsi="Arial" w:cs="Arial"/>
          <w:sz w:val="22"/>
          <w:szCs w:val="22"/>
        </w:rPr>
      </w:pPr>
      <w:r w:rsidRPr="009D627F">
        <w:rPr>
          <w:rFonts w:ascii="Arial" w:hAnsi="Arial" w:cs="Arial"/>
          <w:sz w:val="22"/>
          <w:szCs w:val="22"/>
        </w:rPr>
        <w:t>This chapter establishes the study's focus on the influential interaction between celebrities and fashion companies, specifically in the context of Adidas. Understanding the complicated nature of celebrity endorsements is becoming increasingly important as the fashion business advances.</w:t>
      </w:r>
      <w:r w:rsidR="000E180F" w:rsidRPr="009D627F">
        <w:rPr>
          <w:rFonts w:ascii="Arial" w:hAnsi="Arial" w:cs="Arial"/>
          <w:sz w:val="22"/>
          <w:szCs w:val="22"/>
        </w:rPr>
        <w:t xml:space="preserve"> </w:t>
      </w:r>
      <w:r w:rsidRPr="009D627F">
        <w:rPr>
          <w:rFonts w:ascii="Arial" w:hAnsi="Arial" w:cs="Arial"/>
          <w:b/>
          <w:bCs/>
          <w:i/>
          <w:iCs/>
          <w:sz w:val="22"/>
          <w:szCs w:val="22"/>
        </w:rPr>
        <w:t>Rational</w:t>
      </w:r>
      <w:r w:rsidR="000E180F" w:rsidRPr="009D627F">
        <w:rPr>
          <w:rFonts w:ascii="Arial" w:hAnsi="Arial" w:cs="Arial"/>
          <w:b/>
          <w:bCs/>
          <w:i/>
          <w:iCs/>
          <w:sz w:val="22"/>
          <w:szCs w:val="22"/>
        </w:rPr>
        <w:t xml:space="preserve"> </w:t>
      </w:r>
      <w:r w:rsidRPr="009D627F">
        <w:rPr>
          <w:rFonts w:ascii="Arial" w:hAnsi="Arial" w:cs="Arial"/>
          <w:b/>
          <w:bCs/>
          <w:i/>
          <w:iCs/>
          <w:sz w:val="22"/>
          <w:szCs w:val="22"/>
        </w:rPr>
        <w:t>of study</w:t>
      </w:r>
      <w:r w:rsidRPr="009D627F">
        <w:rPr>
          <w:rFonts w:ascii="Arial" w:hAnsi="Arial" w:cs="Arial"/>
          <w:b/>
          <w:bCs/>
          <w:sz w:val="22"/>
          <w:szCs w:val="22"/>
        </w:rPr>
        <w:t xml:space="preserve">- </w:t>
      </w:r>
      <w:r w:rsidRPr="009D627F">
        <w:rPr>
          <w:rFonts w:ascii="Arial" w:hAnsi="Arial" w:cs="Arial"/>
          <w:sz w:val="22"/>
          <w:szCs w:val="22"/>
        </w:rPr>
        <w:t>the study's relevance may be seen in both academic and practical contributions. Academically, it adds to our understanding of celebrity-brand interactions, while practically, it provides insights, particularly for Adidas, into how to enhance celebrity endorsement methods based on customer expectations</w:t>
      </w:r>
      <w:r w:rsidRPr="00DA32D0">
        <w:rPr>
          <w:rFonts w:ascii="Arial" w:hAnsi="Arial" w:cs="Arial"/>
          <w:b/>
          <w:bCs/>
          <w:sz w:val="22"/>
          <w:szCs w:val="22"/>
        </w:rPr>
        <w:t>.</w:t>
      </w:r>
      <w:r w:rsidR="000E180F" w:rsidRPr="00DA32D0">
        <w:rPr>
          <w:rFonts w:ascii="Arial" w:hAnsi="Arial" w:cs="Arial"/>
          <w:sz w:val="22"/>
          <w:szCs w:val="22"/>
        </w:rPr>
        <w:t xml:space="preserve"> </w:t>
      </w:r>
      <w:r w:rsidRPr="00DA32D0">
        <w:rPr>
          <w:rFonts w:ascii="Arial" w:hAnsi="Arial" w:cs="Arial"/>
          <w:i/>
          <w:iCs/>
          <w:sz w:val="22"/>
          <w:szCs w:val="22"/>
        </w:rPr>
        <w:t>Research questions</w:t>
      </w:r>
      <w:r w:rsidR="000E180F" w:rsidRPr="00DA32D0">
        <w:rPr>
          <w:rFonts w:ascii="Arial" w:hAnsi="Arial" w:cs="Arial"/>
          <w:i/>
          <w:iCs/>
          <w:sz w:val="22"/>
          <w:szCs w:val="22"/>
        </w:rPr>
        <w:t>- 1</w:t>
      </w:r>
      <w:r w:rsidR="000E180F" w:rsidRPr="00DA32D0">
        <w:rPr>
          <w:rFonts w:ascii="Arial" w:hAnsi="Arial" w:cs="Arial"/>
          <w:sz w:val="22"/>
          <w:szCs w:val="22"/>
        </w:rPr>
        <w:t xml:space="preserve">. </w:t>
      </w:r>
      <w:r w:rsidR="0007467D" w:rsidRPr="00DA32D0">
        <w:rPr>
          <w:rFonts w:ascii="Arial" w:hAnsi="Arial" w:cs="Arial"/>
          <w:sz w:val="22"/>
          <w:szCs w:val="22"/>
        </w:rPr>
        <w:t>H</w:t>
      </w:r>
      <w:r w:rsidRPr="00DA32D0">
        <w:rPr>
          <w:rFonts w:ascii="Arial" w:hAnsi="Arial" w:cs="Arial"/>
          <w:sz w:val="22"/>
          <w:szCs w:val="22"/>
        </w:rPr>
        <w:t>ow celebrity endorsement approaches can affect the marketing of fashion merchandise in the</w:t>
      </w:r>
      <w:r w:rsidRPr="009D627F">
        <w:rPr>
          <w:rFonts w:ascii="Arial" w:hAnsi="Arial" w:cs="Arial"/>
          <w:sz w:val="22"/>
          <w:szCs w:val="22"/>
        </w:rPr>
        <w:t xml:space="preserve"> context of Adidas?</w:t>
      </w:r>
      <w:r w:rsidR="000E180F" w:rsidRPr="009D627F">
        <w:rPr>
          <w:rFonts w:ascii="Arial" w:hAnsi="Arial" w:cs="Arial"/>
          <w:sz w:val="22"/>
          <w:szCs w:val="22"/>
        </w:rPr>
        <w:t xml:space="preserve"> </w:t>
      </w:r>
      <w:r w:rsidR="000E180F" w:rsidRPr="009D627F">
        <w:rPr>
          <w:rFonts w:ascii="Arial" w:hAnsi="Arial" w:cs="Arial"/>
          <w:b/>
          <w:bCs/>
          <w:sz w:val="22"/>
          <w:szCs w:val="22"/>
        </w:rPr>
        <w:t>2</w:t>
      </w:r>
      <w:r w:rsidR="000E180F" w:rsidRPr="009D627F">
        <w:rPr>
          <w:rFonts w:ascii="Arial" w:hAnsi="Arial" w:cs="Arial"/>
          <w:sz w:val="22"/>
          <w:szCs w:val="22"/>
        </w:rPr>
        <w:t xml:space="preserve">. </w:t>
      </w:r>
      <w:r w:rsidRPr="009D627F">
        <w:rPr>
          <w:rFonts w:ascii="Arial" w:hAnsi="Arial" w:cs="Arial"/>
          <w:sz w:val="22"/>
          <w:szCs w:val="22"/>
        </w:rPr>
        <w:t xml:space="preserve"> </w:t>
      </w:r>
      <w:r w:rsidR="0007467D" w:rsidRPr="009D627F">
        <w:rPr>
          <w:rFonts w:ascii="Arial" w:hAnsi="Arial" w:cs="Arial"/>
          <w:sz w:val="22"/>
          <w:szCs w:val="22"/>
        </w:rPr>
        <w:t>T</w:t>
      </w:r>
      <w:r w:rsidRPr="009D627F">
        <w:rPr>
          <w:rFonts w:ascii="Arial" w:hAnsi="Arial" w:cs="Arial"/>
          <w:sz w:val="22"/>
          <w:szCs w:val="22"/>
        </w:rPr>
        <w:t xml:space="preserve">he degree to which </w:t>
      </w:r>
      <w:r w:rsidR="001A4628" w:rsidRPr="009D627F">
        <w:rPr>
          <w:rFonts w:ascii="Arial" w:hAnsi="Arial" w:cs="Arial"/>
          <w:sz w:val="22"/>
          <w:szCs w:val="22"/>
        </w:rPr>
        <w:t>celebrity endorsements</w:t>
      </w:r>
      <w:r w:rsidRPr="009D627F">
        <w:rPr>
          <w:rFonts w:ascii="Arial" w:hAnsi="Arial" w:cs="Arial"/>
          <w:sz w:val="22"/>
          <w:szCs w:val="22"/>
        </w:rPr>
        <w:t xml:space="preserve"> in the fashion business can influence consumer behaviour?</w:t>
      </w:r>
      <w:r w:rsidR="008D46A1" w:rsidRPr="009D627F">
        <w:rPr>
          <w:rFonts w:ascii="Arial" w:hAnsi="Arial" w:cs="Arial"/>
          <w:sz w:val="22"/>
          <w:szCs w:val="22"/>
        </w:rPr>
        <w:t xml:space="preserve"> </w:t>
      </w:r>
      <w:r w:rsidR="000E180F" w:rsidRPr="009D627F">
        <w:rPr>
          <w:rFonts w:ascii="Arial" w:hAnsi="Arial" w:cs="Arial"/>
          <w:b/>
          <w:bCs/>
          <w:i/>
          <w:iCs/>
          <w:sz w:val="22"/>
          <w:szCs w:val="22"/>
        </w:rPr>
        <w:t>3</w:t>
      </w:r>
      <w:r w:rsidR="000E180F" w:rsidRPr="009D627F">
        <w:rPr>
          <w:rFonts w:ascii="Arial" w:hAnsi="Arial" w:cs="Arial"/>
          <w:sz w:val="22"/>
          <w:szCs w:val="22"/>
        </w:rPr>
        <w:t>.</w:t>
      </w:r>
      <w:r w:rsidR="0007467D" w:rsidRPr="009D627F">
        <w:rPr>
          <w:rFonts w:ascii="Arial" w:hAnsi="Arial" w:cs="Arial"/>
          <w:sz w:val="22"/>
          <w:szCs w:val="22"/>
        </w:rPr>
        <w:t xml:space="preserve"> </w:t>
      </w:r>
      <w:r w:rsidR="001A4628" w:rsidRPr="009D627F">
        <w:rPr>
          <w:rFonts w:ascii="Arial" w:hAnsi="Arial" w:cs="Arial"/>
          <w:sz w:val="22"/>
          <w:szCs w:val="22"/>
        </w:rPr>
        <w:t>what</w:t>
      </w:r>
      <w:r w:rsidR="0007467D" w:rsidRPr="009D627F">
        <w:rPr>
          <w:rFonts w:ascii="Arial" w:hAnsi="Arial" w:cs="Arial"/>
          <w:sz w:val="22"/>
          <w:szCs w:val="22"/>
        </w:rPr>
        <w:t xml:space="preserve"> the positive and negative consequences of Adidas utilising celebrity endorsement strategies</w:t>
      </w:r>
      <w:r w:rsidR="001A4628" w:rsidRPr="009D627F">
        <w:rPr>
          <w:rFonts w:ascii="Arial" w:hAnsi="Arial" w:cs="Arial"/>
          <w:sz w:val="22"/>
          <w:szCs w:val="22"/>
        </w:rPr>
        <w:t>?</w:t>
      </w:r>
    </w:p>
    <w:p w14:paraId="512BE240" w14:textId="3757E345" w:rsidR="000E180F" w:rsidRPr="009D627F" w:rsidRDefault="000E180F" w:rsidP="009507BC">
      <w:pPr>
        <w:jc w:val="both"/>
        <w:rPr>
          <w:rFonts w:ascii="Arial" w:hAnsi="Arial" w:cs="Arial"/>
          <w:sz w:val="22"/>
          <w:szCs w:val="22"/>
        </w:rPr>
      </w:pPr>
      <w:r w:rsidRPr="00DA32D0">
        <w:rPr>
          <w:rStyle w:val="Heading4Char"/>
          <w:rFonts w:ascii="Arial" w:hAnsi="Arial" w:cs="Arial"/>
          <w:color w:val="auto"/>
          <w:sz w:val="22"/>
          <w:szCs w:val="22"/>
        </w:rPr>
        <w:lastRenderedPageBreak/>
        <w:t>Aims, Objectives-</w:t>
      </w:r>
      <w:r w:rsidRPr="009D627F">
        <w:rPr>
          <w:rFonts w:ascii="Arial" w:hAnsi="Arial" w:cs="Arial"/>
          <w:sz w:val="22"/>
          <w:szCs w:val="22"/>
        </w:rPr>
        <w:t xml:space="preserve">The fundamental goals of the dissertation are </w:t>
      </w:r>
      <w:r w:rsidRPr="009D627F">
        <w:rPr>
          <w:rFonts w:ascii="Arial" w:hAnsi="Arial" w:cs="Arial"/>
          <w:b/>
          <w:bCs/>
          <w:sz w:val="22"/>
          <w:szCs w:val="22"/>
        </w:rPr>
        <w:t>1</w:t>
      </w:r>
      <w:r w:rsidRPr="009D627F">
        <w:rPr>
          <w:rFonts w:ascii="Arial" w:hAnsi="Arial" w:cs="Arial"/>
          <w:sz w:val="22"/>
          <w:szCs w:val="22"/>
        </w:rPr>
        <w:t>.to determine the success of Adidas' celebrity endorsement techniques in promoting its fashion items.</w:t>
      </w:r>
      <w:r w:rsidRPr="009D627F">
        <w:rPr>
          <w:rFonts w:ascii="Arial" w:hAnsi="Arial" w:cs="Arial"/>
          <w:b/>
          <w:bCs/>
          <w:sz w:val="22"/>
          <w:szCs w:val="22"/>
        </w:rPr>
        <w:t xml:space="preserve"> 2.</w:t>
      </w:r>
      <w:r w:rsidRPr="009D627F">
        <w:rPr>
          <w:rFonts w:ascii="Arial" w:hAnsi="Arial" w:cs="Arial"/>
          <w:sz w:val="22"/>
          <w:szCs w:val="22"/>
        </w:rPr>
        <w:t>To evaluate the impact of celebrity affiliations on Adidas' general consumer brand image, investigating both positive and negative consequences.</w:t>
      </w:r>
      <w:r w:rsidRPr="009D627F">
        <w:rPr>
          <w:rFonts w:ascii="Arial" w:hAnsi="Arial" w:cs="Arial"/>
          <w:b/>
          <w:bCs/>
          <w:sz w:val="22"/>
          <w:szCs w:val="22"/>
        </w:rPr>
        <w:t xml:space="preserve"> 3</w:t>
      </w:r>
      <w:r w:rsidRPr="009D627F">
        <w:rPr>
          <w:rFonts w:ascii="Arial" w:hAnsi="Arial" w:cs="Arial"/>
          <w:sz w:val="22"/>
          <w:szCs w:val="22"/>
        </w:rPr>
        <w:t>.To investigate the delicate interaction between celebrities, fashion businesses, and customer attitudes by conducting a thorough assessment of the objectives outlined above.</w:t>
      </w:r>
    </w:p>
    <w:p w14:paraId="05A29BA8" w14:textId="36E6AD21" w:rsidR="000268FC" w:rsidRPr="00DA32D0" w:rsidRDefault="001A4628" w:rsidP="00E65D6A">
      <w:pPr>
        <w:jc w:val="both"/>
        <w:rPr>
          <w:rFonts w:ascii="Arial" w:hAnsi="Arial" w:cs="Arial"/>
          <w:i/>
          <w:iCs/>
          <w:sz w:val="22"/>
          <w:szCs w:val="22"/>
        </w:rPr>
      </w:pPr>
      <w:bookmarkStart w:id="43" w:name="_Toc158384784"/>
      <w:bookmarkStart w:id="44" w:name="_Toc158583530"/>
      <w:r w:rsidRPr="00592B24">
        <w:rPr>
          <w:rStyle w:val="Heading3Char"/>
          <w:rFonts w:ascii="Arial" w:hAnsi="Arial" w:cs="Arial"/>
          <w:sz w:val="24"/>
          <w:szCs w:val="24"/>
        </w:rPr>
        <w:t>Chapter 2: literature review</w:t>
      </w:r>
      <w:r w:rsidR="00E65D6A" w:rsidRPr="00592B24">
        <w:rPr>
          <w:rStyle w:val="Heading3Char"/>
          <w:rFonts w:ascii="Arial" w:hAnsi="Arial" w:cs="Arial"/>
        </w:rPr>
        <w:t>-</w:t>
      </w:r>
      <w:bookmarkEnd w:id="43"/>
      <w:bookmarkEnd w:id="44"/>
      <w:r w:rsidR="00E65D6A" w:rsidRPr="009D627F">
        <w:rPr>
          <w:rFonts w:ascii="Arial" w:hAnsi="Arial" w:cs="Arial"/>
        </w:rPr>
        <w:t xml:space="preserve"> </w:t>
      </w:r>
      <w:r w:rsidR="00E65D6A" w:rsidRPr="009D627F">
        <w:rPr>
          <w:rFonts w:ascii="Arial" w:hAnsi="Arial" w:cs="Arial"/>
          <w:sz w:val="22"/>
          <w:szCs w:val="22"/>
        </w:rPr>
        <w:t>This</w:t>
      </w:r>
      <w:r w:rsidRPr="009D627F">
        <w:rPr>
          <w:rFonts w:ascii="Arial" w:hAnsi="Arial" w:cs="Arial"/>
          <w:sz w:val="22"/>
          <w:szCs w:val="22"/>
        </w:rPr>
        <w:t xml:space="preserve"> chapter describes and goes into detail on the significant authors that have spoken and done research the research subject on celebrity endorsement impacts on consumer behaviour and perception, negative and positive outcomes of celebrity endorsement. </w:t>
      </w:r>
      <w:r w:rsidR="00E65D6A" w:rsidRPr="009D627F">
        <w:rPr>
          <w:rFonts w:ascii="Arial" w:hAnsi="Arial" w:cs="Arial"/>
          <w:sz w:val="22"/>
          <w:szCs w:val="22"/>
        </w:rPr>
        <w:t>Furthermore,</w:t>
      </w:r>
      <w:r w:rsidRPr="009D627F">
        <w:rPr>
          <w:rFonts w:ascii="Arial" w:hAnsi="Arial" w:cs="Arial"/>
          <w:sz w:val="22"/>
          <w:szCs w:val="22"/>
        </w:rPr>
        <w:t xml:space="preserve"> this chapter expands with research on the </w:t>
      </w:r>
      <w:r w:rsidRPr="00DA32D0">
        <w:rPr>
          <w:rFonts w:ascii="Arial" w:hAnsi="Arial" w:cs="Arial"/>
          <w:i/>
          <w:iCs/>
          <w:sz w:val="22"/>
          <w:szCs w:val="22"/>
        </w:rPr>
        <w:t>contradicting views</w:t>
      </w:r>
      <w:r w:rsidRPr="009D627F">
        <w:rPr>
          <w:rFonts w:ascii="Arial" w:hAnsi="Arial" w:cs="Arial"/>
          <w:sz w:val="22"/>
          <w:szCs w:val="22"/>
        </w:rPr>
        <w:t xml:space="preserve"> from other authors for a full and broader understanding on the subject matter</w:t>
      </w:r>
      <w:r w:rsidR="00E65D6A" w:rsidRPr="009D627F">
        <w:rPr>
          <w:rFonts w:ascii="Arial" w:hAnsi="Arial" w:cs="Arial"/>
          <w:sz w:val="22"/>
          <w:szCs w:val="22"/>
        </w:rPr>
        <w:t xml:space="preserve">.  The subheading </w:t>
      </w:r>
      <w:r w:rsidR="00E65D6A" w:rsidRPr="00DA32D0">
        <w:rPr>
          <w:rFonts w:ascii="Arial" w:hAnsi="Arial" w:cs="Arial"/>
          <w:i/>
          <w:iCs/>
          <w:sz w:val="22"/>
          <w:szCs w:val="22"/>
        </w:rPr>
        <w:t>Addressing the research objectives</w:t>
      </w:r>
      <w:r w:rsidR="00E65D6A" w:rsidRPr="009D627F">
        <w:rPr>
          <w:rFonts w:ascii="Arial" w:hAnsi="Arial" w:cs="Arial"/>
          <w:b/>
          <w:bCs/>
          <w:i/>
          <w:iCs/>
          <w:sz w:val="22"/>
          <w:szCs w:val="22"/>
        </w:rPr>
        <w:t xml:space="preserve"> </w:t>
      </w:r>
      <w:r w:rsidR="00E65D6A" w:rsidRPr="009D627F">
        <w:rPr>
          <w:rFonts w:ascii="Arial" w:hAnsi="Arial" w:cs="Arial"/>
          <w:sz w:val="22"/>
          <w:szCs w:val="22"/>
        </w:rPr>
        <w:t xml:space="preserve">contains information that answer the objectives with scholarly research. Forwarding on </w:t>
      </w:r>
      <w:r w:rsidR="00E65D6A" w:rsidRPr="00DA32D0">
        <w:rPr>
          <w:rFonts w:ascii="Arial" w:hAnsi="Arial" w:cs="Arial"/>
          <w:sz w:val="22"/>
          <w:szCs w:val="22"/>
        </w:rPr>
        <w:t>to</w:t>
      </w:r>
      <w:r w:rsidR="00E65D6A" w:rsidRPr="00DA32D0">
        <w:rPr>
          <w:rFonts w:ascii="Arial" w:hAnsi="Arial" w:cs="Arial"/>
          <w:i/>
          <w:iCs/>
          <w:sz w:val="22"/>
          <w:szCs w:val="22"/>
        </w:rPr>
        <w:t xml:space="preserve"> Literature gap</w:t>
      </w:r>
      <w:r w:rsidR="00E65D6A" w:rsidRPr="009D627F">
        <w:rPr>
          <w:rFonts w:ascii="Arial" w:hAnsi="Arial" w:cs="Arial"/>
          <w:sz w:val="22"/>
          <w:szCs w:val="22"/>
        </w:rPr>
        <w:t xml:space="preserve"> in this section of chapter 2 the gap in literature is discussed as adidas has minimal information on their endorsement agreements and direct data on consumer behaviour towards adidas</w:t>
      </w:r>
      <w:r w:rsidR="00E65D6A" w:rsidRPr="00DA32D0">
        <w:rPr>
          <w:rFonts w:ascii="Arial" w:hAnsi="Arial" w:cs="Arial"/>
          <w:i/>
          <w:iCs/>
          <w:sz w:val="22"/>
          <w:szCs w:val="22"/>
        </w:rPr>
        <w:t>.</w:t>
      </w:r>
      <w:r w:rsidR="002977C5" w:rsidRPr="00DA32D0">
        <w:rPr>
          <w:rFonts w:ascii="Arial" w:hAnsi="Arial" w:cs="Arial"/>
          <w:i/>
          <w:iCs/>
          <w:sz w:val="22"/>
          <w:szCs w:val="22"/>
        </w:rPr>
        <w:t xml:space="preserve"> Theoretical models</w:t>
      </w:r>
      <w:r w:rsidR="002977C5" w:rsidRPr="009D627F">
        <w:rPr>
          <w:rFonts w:ascii="Arial" w:hAnsi="Arial" w:cs="Arial"/>
          <w:sz w:val="22"/>
          <w:szCs w:val="22"/>
        </w:rPr>
        <w:t xml:space="preserve"> are then applied towards adidas to gain the most advantage and fundamental understanding of what is needed to successfully adopt the correct celebrity endorsement strategy causing minimal negative behaviour or perceptions in buying behaviour. These models include </w:t>
      </w:r>
      <w:r w:rsidR="002977C5" w:rsidRPr="00DA32D0">
        <w:rPr>
          <w:rFonts w:ascii="Arial" w:hAnsi="Arial" w:cs="Arial"/>
          <w:i/>
          <w:iCs/>
          <w:sz w:val="22"/>
          <w:szCs w:val="22"/>
        </w:rPr>
        <w:t xml:space="preserve">the source of attractiveness </w:t>
      </w:r>
      <w:r w:rsidR="000268FC" w:rsidRPr="00DA32D0">
        <w:rPr>
          <w:rFonts w:ascii="Arial" w:hAnsi="Arial" w:cs="Arial"/>
          <w:i/>
          <w:iCs/>
          <w:sz w:val="22"/>
          <w:szCs w:val="22"/>
        </w:rPr>
        <w:t>model,</w:t>
      </w:r>
      <w:r w:rsidR="002977C5" w:rsidRPr="00DA32D0">
        <w:rPr>
          <w:rFonts w:ascii="Arial" w:hAnsi="Arial" w:cs="Arial"/>
          <w:i/>
          <w:iCs/>
          <w:sz w:val="22"/>
          <w:szCs w:val="22"/>
        </w:rPr>
        <w:t xml:space="preserve"> product match up </w:t>
      </w:r>
      <w:r w:rsidR="009D627F" w:rsidRPr="00DA32D0">
        <w:rPr>
          <w:rFonts w:ascii="Arial" w:hAnsi="Arial" w:cs="Arial"/>
          <w:i/>
          <w:iCs/>
          <w:sz w:val="22"/>
          <w:szCs w:val="22"/>
        </w:rPr>
        <w:t>model,</w:t>
      </w:r>
      <w:r w:rsidR="002977C5" w:rsidRPr="00DA32D0">
        <w:rPr>
          <w:rFonts w:ascii="Arial" w:hAnsi="Arial" w:cs="Arial"/>
          <w:i/>
          <w:iCs/>
          <w:sz w:val="22"/>
          <w:szCs w:val="22"/>
        </w:rPr>
        <w:t xml:space="preserve"> Keller brand equity model, Akers brand </w:t>
      </w:r>
      <w:r w:rsidR="009D627F" w:rsidRPr="00DA32D0">
        <w:rPr>
          <w:rFonts w:ascii="Arial" w:hAnsi="Arial" w:cs="Arial"/>
          <w:i/>
          <w:iCs/>
          <w:sz w:val="22"/>
          <w:szCs w:val="22"/>
        </w:rPr>
        <w:t>model, Consumer</w:t>
      </w:r>
      <w:r w:rsidR="002977C5" w:rsidRPr="00DA32D0">
        <w:rPr>
          <w:rFonts w:ascii="Arial" w:hAnsi="Arial" w:cs="Arial"/>
          <w:i/>
          <w:iCs/>
          <w:sz w:val="22"/>
          <w:szCs w:val="22"/>
        </w:rPr>
        <w:t xml:space="preserve"> behaviour In-direct- and direct reference groups theory</w:t>
      </w:r>
      <w:r w:rsidR="000268FC" w:rsidRPr="00DA32D0">
        <w:rPr>
          <w:rFonts w:ascii="Arial" w:hAnsi="Arial" w:cs="Arial"/>
          <w:i/>
          <w:iCs/>
          <w:sz w:val="22"/>
          <w:szCs w:val="22"/>
        </w:rPr>
        <w:t>.</w:t>
      </w:r>
      <w:r w:rsidR="009D627F" w:rsidRPr="00DA32D0">
        <w:rPr>
          <w:rFonts w:ascii="Arial" w:hAnsi="Arial" w:cs="Arial"/>
          <w:i/>
          <w:iCs/>
          <w:sz w:val="22"/>
          <w:szCs w:val="22"/>
        </w:rPr>
        <w:t xml:space="preserve"> </w:t>
      </w:r>
    </w:p>
    <w:p w14:paraId="763FDFFC" w14:textId="6807D88E" w:rsidR="009F7B31" w:rsidRDefault="009D627F" w:rsidP="00E65D6A">
      <w:pPr>
        <w:jc w:val="both"/>
        <w:rPr>
          <w:rFonts w:ascii="Arial" w:hAnsi="Arial" w:cs="Arial"/>
          <w:sz w:val="22"/>
          <w:szCs w:val="22"/>
        </w:rPr>
      </w:pPr>
      <w:bookmarkStart w:id="45" w:name="_Toc158384785"/>
      <w:bookmarkStart w:id="46" w:name="_Toc158583531"/>
      <w:r w:rsidRPr="00592B24">
        <w:rPr>
          <w:rStyle w:val="Heading3Char"/>
          <w:rFonts w:ascii="Arial" w:hAnsi="Arial" w:cs="Arial"/>
          <w:sz w:val="24"/>
          <w:szCs w:val="24"/>
        </w:rPr>
        <w:t>Chapter 3</w:t>
      </w:r>
      <w:r w:rsidR="00DA32D0" w:rsidRPr="00592B24">
        <w:rPr>
          <w:rStyle w:val="Heading3Char"/>
          <w:rFonts w:ascii="Arial" w:hAnsi="Arial" w:cs="Arial"/>
          <w:sz w:val="24"/>
          <w:szCs w:val="24"/>
        </w:rPr>
        <w:t>: Methodology</w:t>
      </w:r>
      <w:bookmarkEnd w:id="45"/>
      <w:bookmarkEnd w:id="46"/>
      <w:r w:rsidR="00DA32D0">
        <w:rPr>
          <w:rStyle w:val="Heading4Char"/>
          <w:rFonts w:ascii="Arial" w:hAnsi="Arial" w:cs="Arial"/>
        </w:rPr>
        <w:t>:</w:t>
      </w:r>
      <w:r w:rsidR="00DA32D0">
        <w:rPr>
          <w:rFonts w:ascii="Arial" w:hAnsi="Arial" w:cs="Arial"/>
          <w:sz w:val="22"/>
          <w:szCs w:val="22"/>
        </w:rPr>
        <w:t xml:space="preserve"> </w:t>
      </w:r>
      <w:r w:rsidR="009F7B31" w:rsidRPr="009F7B31">
        <w:rPr>
          <w:rFonts w:ascii="Arial" w:hAnsi="Arial" w:cs="Arial"/>
          <w:sz w:val="22"/>
          <w:szCs w:val="22"/>
        </w:rPr>
        <w:t xml:space="preserve">This chapter outlines the research methodologies, data collection methods, ethical considerations, and key definitions utilized in the study. The research adopts a mixed-method approach, incorporating both quantitative and qualitative methods to gain a comprehensive understanding of the research topic. Data collection involves primary research through surveys and qualitative </w:t>
      </w:r>
      <w:r w:rsidR="00611454" w:rsidRPr="009F7B31">
        <w:rPr>
          <w:rFonts w:ascii="Arial" w:hAnsi="Arial" w:cs="Arial"/>
          <w:sz w:val="22"/>
          <w:szCs w:val="22"/>
        </w:rPr>
        <w:t>interviews,</w:t>
      </w:r>
      <w:r w:rsidR="009F7B31" w:rsidRPr="009F7B31">
        <w:rPr>
          <w:rFonts w:ascii="Arial" w:hAnsi="Arial" w:cs="Arial"/>
          <w:sz w:val="22"/>
          <w:szCs w:val="22"/>
        </w:rPr>
        <w:t xml:space="preserve"> conducted at various locations including UWTSD, Amazon warehouse, and Adidas stores in London. Ethical considerations are prioritized, with informed consent obtained from participants and adherence to ethical guidelines to ensure participant confidentiality and well-being. Key terms relevant to the study are defined to provide clarity and context. Overall, this chapter establishes a robust framework for conducting the research with transparency and integrity.</w:t>
      </w:r>
      <w:r>
        <w:rPr>
          <w:rFonts w:ascii="Arial" w:hAnsi="Arial" w:cs="Arial"/>
          <w:sz w:val="22"/>
          <w:szCs w:val="22"/>
        </w:rPr>
        <w:t xml:space="preserve"> </w:t>
      </w:r>
    </w:p>
    <w:p w14:paraId="21211BCC" w14:textId="26AACC7C" w:rsidR="009F7B31" w:rsidRPr="009F7B31" w:rsidRDefault="009F7B31" w:rsidP="009F7B31">
      <w:pPr>
        <w:pStyle w:val="Heading3"/>
        <w:rPr>
          <w:rFonts w:ascii="Arial" w:hAnsi="Arial" w:cs="Arial"/>
          <w:sz w:val="24"/>
          <w:szCs w:val="24"/>
        </w:rPr>
      </w:pPr>
      <w:bookmarkStart w:id="47" w:name="_Toc158383944"/>
      <w:bookmarkStart w:id="48" w:name="_Toc158384168"/>
      <w:bookmarkStart w:id="49" w:name="_Toc158384786"/>
      <w:bookmarkStart w:id="50" w:name="_Toc158583532"/>
      <w:r w:rsidRPr="009F7B31">
        <w:rPr>
          <w:rFonts w:ascii="Arial" w:hAnsi="Arial" w:cs="Arial"/>
          <w:sz w:val="24"/>
          <w:szCs w:val="24"/>
        </w:rPr>
        <w:t>Chapter 4:</w:t>
      </w:r>
      <w:r>
        <w:rPr>
          <w:rFonts w:ascii="Arial" w:hAnsi="Arial" w:cs="Arial"/>
          <w:sz w:val="24"/>
          <w:szCs w:val="24"/>
        </w:rPr>
        <w:t xml:space="preserve"> </w:t>
      </w:r>
      <w:r w:rsidRPr="009F7B31">
        <w:rPr>
          <w:rFonts w:ascii="Arial" w:hAnsi="Arial" w:cs="Arial"/>
          <w:sz w:val="24"/>
          <w:szCs w:val="24"/>
        </w:rPr>
        <w:t>Analysis</w:t>
      </w:r>
      <w:bookmarkEnd w:id="47"/>
      <w:bookmarkEnd w:id="48"/>
      <w:bookmarkEnd w:id="49"/>
      <w:bookmarkEnd w:id="50"/>
      <w:r w:rsidRPr="009F7B31">
        <w:rPr>
          <w:rFonts w:ascii="Arial" w:hAnsi="Arial" w:cs="Arial"/>
          <w:sz w:val="24"/>
          <w:szCs w:val="24"/>
        </w:rPr>
        <w:t xml:space="preserve"> </w:t>
      </w:r>
    </w:p>
    <w:p w14:paraId="4E2EF9E8" w14:textId="2A21F65B" w:rsidR="009F7B31" w:rsidRDefault="009F7B31" w:rsidP="00E65D6A">
      <w:pPr>
        <w:jc w:val="both"/>
        <w:rPr>
          <w:rFonts w:ascii="Arial" w:hAnsi="Arial" w:cs="Arial"/>
          <w:sz w:val="22"/>
          <w:szCs w:val="22"/>
        </w:rPr>
      </w:pPr>
      <w:r w:rsidRPr="009F7B31">
        <w:rPr>
          <w:rFonts w:ascii="Arial" w:hAnsi="Arial" w:cs="Arial"/>
          <w:sz w:val="22"/>
          <w:szCs w:val="22"/>
        </w:rPr>
        <w:t>The study's findings about how celebrity endorsements affect customer behaviour are presented in this chapter, with a special emphasis on Adidas. It starts by going over the survey questions that were made in order to collect pertinent information and specifically address the goals of the study. The chapter then explores the use of quantitative and qualitative techniques to analyse the data that was gathered. While qualitative analysis uses statistical methods to extract recurrent themes from open-ended replies, quantitative analysis uses patterns and correlations to identify trends.</w:t>
      </w:r>
      <w:r w:rsidR="00CB39E4" w:rsidRPr="00CB39E4">
        <w:t xml:space="preserve"> </w:t>
      </w:r>
      <w:r w:rsidR="00CB39E4" w:rsidRPr="00CB39E4">
        <w:rPr>
          <w:rFonts w:ascii="Arial" w:hAnsi="Arial" w:cs="Arial"/>
          <w:sz w:val="22"/>
          <w:szCs w:val="22"/>
        </w:rPr>
        <w:t>The conclusions section summarises the data analysis's findings and highlights important patterns and revelations about how celebrity endorsements affect consumers' views, decisions to buy, and brand loyalty. The chapter also investigates Adidas's various endorsement tactics and their efficacy. In summary, this chapter presents a thorough analysis of the study findings, adding insightful perspectives to the body of knowledge on celebrity endorsements and consumer behaviour. It also offers actionable recommendations for brand managers looking to efficiently utilise endorsements.</w:t>
      </w:r>
    </w:p>
    <w:p w14:paraId="1375DB9E" w14:textId="00F9BF41" w:rsidR="00CB39E4" w:rsidRPr="00BA1887" w:rsidRDefault="00CB39E4" w:rsidP="00E65D6A">
      <w:pPr>
        <w:jc w:val="both"/>
        <w:rPr>
          <w:rFonts w:ascii="Arial" w:hAnsi="Arial" w:cs="Arial"/>
          <w:i/>
          <w:iCs/>
          <w:sz w:val="22"/>
          <w:szCs w:val="22"/>
        </w:rPr>
      </w:pPr>
      <w:bookmarkStart w:id="51" w:name="_Toc158384787"/>
      <w:bookmarkStart w:id="52" w:name="_Toc158583533"/>
      <w:r w:rsidRPr="00592B24">
        <w:rPr>
          <w:rStyle w:val="Heading3Char"/>
          <w:rFonts w:ascii="Arial" w:hAnsi="Arial" w:cs="Arial"/>
          <w:i/>
          <w:iCs/>
          <w:sz w:val="24"/>
          <w:szCs w:val="24"/>
        </w:rPr>
        <w:lastRenderedPageBreak/>
        <w:t>Chapter 5</w:t>
      </w:r>
      <w:r w:rsidR="00592B24" w:rsidRPr="00592B24">
        <w:rPr>
          <w:rStyle w:val="Heading3Char"/>
          <w:rFonts w:ascii="Arial" w:hAnsi="Arial" w:cs="Arial"/>
          <w:i/>
          <w:iCs/>
          <w:sz w:val="24"/>
          <w:szCs w:val="24"/>
        </w:rPr>
        <w:t xml:space="preserve"> conclusion:</w:t>
      </w:r>
      <w:bookmarkEnd w:id="51"/>
      <w:bookmarkEnd w:id="52"/>
      <w:r w:rsidRPr="00CB39E4">
        <w:rPr>
          <w:rFonts w:ascii="Arial" w:hAnsi="Arial" w:cs="Arial"/>
          <w:sz w:val="22"/>
          <w:szCs w:val="22"/>
        </w:rPr>
        <w:t xml:space="preserve"> </w:t>
      </w:r>
      <w:r w:rsidRPr="00BA1887">
        <w:rPr>
          <w:rFonts w:ascii="Arial" w:hAnsi="Arial" w:cs="Arial"/>
          <w:i/>
          <w:iCs/>
          <w:sz w:val="22"/>
          <w:szCs w:val="22"/>
        </w:rPr>
        <w:t>Recommendations, Conclusion, Further Discussion, Limitations, Summary (Qualitative), References, and Appendix</w:t>
      </w:r>
    </w:p>
    <w:p w14:paraId="029207FF" w14:textId="5B72622E" w:rsidR="00DA32D0" w:rsidRPr="00BA1887" w:rsidRDefault="00CB39E4" w:rsidP="00E65D6A">
      <w:pPr>
        <w:jc w:val="both"/>
        <w:rPr>
          <w:rFonts w:ascii="Arial" w:hAnsi="Arial" w:cs="Arial"/>
          <w:sz w:val="22"/>
          <w:szCs w:val="22"/>
        </w:rPr>
      </w:pPr>
      <w:r w:rsidRPr="00BA1887">
        <w:rPr>
          <w:rFonts w:ascii="Arial" w:hAnsi="Arial" w:cs="Arial"/>
          <w:sz w:val="22"/>
          <w:szCs w:val="22"/>
        </w:rPr>
        <w:t>The last chapter concludes with suggestions for improving Adidas and other fashion firms' celebrity endorsement methods that are in line with the research findings. The key findings of the study are summarised in the conclusion, which highlights the influence of celebrity endorsements on consumer behaviour and its consequences for brand management. The additional discussion section also examines open-ended questions and possible directions for further study. Sample size restrictions and other limitations that arise during the study process are openly discussed. Key topics in a succinct summary of a qualitative analysis are highlighted. All of the sources referenced in the dissertation are included in the references section, which follows a certain citation format. The appendix contains supplementary resources, such as survey questionnaires and interview transcripts, which offer further context and validation for the study findings and analysis.</w:t>
      </w:r>
    </w:p>
    <w:p w14:paraId="21114CFA" w14:textId="36B09A2A" w:rsidR="0007467D" w:rsidRPr="00066B42" w:rsidRDefault="0007467D" w:rsidP="009507BC">
      <w:pPr>
        <w:jc w:val="both"/>
        <w:rPr>
          <w:rFonts w:ascii="Arial" w:hAnsi="Arial" w:cs="Arial"/>
        </w:rPr>
      </w:pPr>
    </w:p>
    <w:p w14:paraId="26DD5E2A" w14:textId="7ECC603A" w:rsidR="009507BC" w:rsidRDefault="009507BC" w:rsidP="00554590">
      <w:pPr>
        <w:pStyle w:val="Heading3"/>
      </w:pPr>
      <w:bookmarkStart w:id="53" w:name="_Toc158383945"/>
      <w:bookmarkStart w:id="54" w:name="_Toc158384169"/>
      <w:bookmarkStart w:id="55" w:name="_Toc158384788"/>
      <w:bookmarkStart w:id="56" w:name="_Toc158583534"/>
      <w:r w:rsidRPr="009507BC">
        <w:t>Chapter 2: Literature review</w:t>
      </w:r>
      <w:bookmarkEnd w:id="53"/>
      <w:bookmarkEnd w:id="54"/>
      <w:bookmarkEnd w:id="55"/>
      <w:bookmarkEnd w:id="56"/>
      <w:r w:rsidRPr="009507BC">
        <w:t xml:space="preserve"> </w:t>
      </w:r>
    </w:p>
    <w:p w14:paraId="1DF3E67F" w14:textId="7B8CC155" w:rsidR="006C3CE3" w:rsidRDefault="006C3CE3" w:rsidP="006C3CE3">
      <w:pPr>
        <w:pStyle w:val="Heading2"/>
      </w:pPr>
      <w:bookmarkStart w:id="57" w:name="_Toc158383946"/>
      <w:bookmarkStart w:id="58" w:name="_Toc158384170"/>
      <w:bookmarkStart w:id="59" w:name="_Toc158384789"/>
      <w:bookmarkStart w:id="60" w:name="_Toc158583535"/>
      <w:r w:rsidRPr="006C3CE3">
        <w:t>Literature review</w:t>
      </w:r>
      <w:bookmarkEnd w:id="57"/>
      <w:bookmarkEnd w:id="58"/>
      <w:bookmarkEnd w:id="59"/>
      <w:bookmarkEnd w:id="60"/>
    </w:p>
    <w:p w14:paraId="42BBE4C9" w14:textId="68DB5064" w:rsidR="00BB51CD" w:rsidRPr="00BB51CD" w:rsidRDefault="00BB51CD" w:rsidP="00BB51CD">
      <w:pPr>
        <w:jc w:val="both"/>
        <w:rPr>
          <w:rFonts w:ascii="Arial" w:hAnsi="Arial" w:cs="Arial"/>
          <w:i/>
          <w:iCs/>
          <w:sz w:val="22"/>
          <w:szCs w:val="22"/>
        </w:rPr>
      </w:pPr>
      <w:r w:rsidRPr="00BB51CD">
        <w:rPr>
          <w:rFonts w:ascii="Arial" w:hAnsi="Arial" w:cs="Arial"/>
          <w:i/>
          <w:iCs/>
          <w:sz w:val="22"/>
          <w:szCs w:val="22"/>
        </w:rPr>
        <w:t xml:space="preserve">Definitions of a celebrity Endorser </w:t>
      </w:r>
    </w:p>
    <w:p w14:paraId="160627FB" w14:textId="77777777" w:rsidR="00BB51CD" w:rsidRPr="00BB51CD" w:rsidRDefault="00BB51CD" w:rsidP="00BB51CD">
      <w:pPr>
        <w:jc w:val="both"/>
        <w:rPr>
          <w:rFonts w:ascii="Arial" w:hAnsi="Arial" w:cs="Arial"/>
          <w:sz w:val="22"/>
          <w:szCs w:val="22"/>
        </w:rPr>
      </w:pPr>
      <w:r w:rsidRPr="00BB51CD">
        <w:rPr>
          <w:rFonts w:ascii="Arial" w:hAnsi="Arial" w:cs="Arial"/>
          <w:sz w:val="22"/>
          <w:szCs w:val="22"/>
        </w:rPr>
        <w:t>According to McCracken (1989), a celebrity endorser is a person who enjoys public recognition and is utilized by a brand to communicate its message to target audiences, leveraging the celebrity's image, reputation, and influence to enhance brand appeal and credibility.</w:t>
      </w:r>
    </w:p>
    <w:p w14:paraId="05388A93" w14:textId="77777777" w:rsidR="00BB51CD" w:rsidRPr="00BB51CD" w:rsidRDefault="00BB51CD" w:rsidP="00BB51CD">
      <w:pPr>
        <w:jc w:val="both"/>
        <w:rPr>
          <w:rFonts w:ascii="Arial" w:hAnsi="Arial" w:cs="Arial"/>
          <w:sz w:val="22"/>
          <w:szCs w:val="22"/>
        </w:rPr>
      </w:pPr>
      <w:r w:rsidRPr="00BB51CD">
        <w:rPr>
          <w:rFonts w:ascii="Arial" w:hAnsi="Arial" w:cs="Arial"/>
          <w:sz w:val="22"/>
          <w:szCs w:val="22"/>
        </w:rPr>
        <w:t>Keller (2012) defines a celebrity endorser as a well-known individual, such as an actor, athlete, or musician, who is hired by a brand to promote its products or services, typically through advertising campaigns, with the aim of leveraging the celebrity's popularity to attract consumers' attention and build brand association.</w:t>
      </w:r>
    </w:p>
    <w:p w14:paraId="0414B40A" w14:textId="282FE3F9" w:rsidR="00BB51CD" w:rsidRDefault="002973FF" w:rsidP="00BB51CD">
      <w:pPr>
        <w:jc w:val="both"/>
        <w:rPr>
          <w:rFonts w:ascii="Arial" w:hAnsi="Arial" w:cs="Arial"/>
          <w:sz w:val="22"/>
          <w:szCs w:val="22"/>
        </w:rPr>
      </w:pPr>
      <w:sdt>
        <w:sdtPr>
          <w:rPr>
            <w:rFonts w:ascii="Arial" w:hAnsi="Arial" w:cs="Arial"/>
            <w:sz w:val="22"/>
            <w:szCs w:val="22"/>
          </w:rPr>
          <w:id w:val="981207121"/>
          <w:citation/>
        </w:sdtPr>
        <w:sdtContent>
          <w:r>
            <w:rPr>
              <w:rFonts w:ascii="Arial" w:hAnsi="Arial" w:cs="Arial"/>
              <w:sz w:val="22"/>
              <w:szCs w:val="22"/>
            </w:rPr>
            <w:fldChar w:fldCharType="begin"/>
          </w:r>
          <w:r>
            <w:rPr>
              <w:rFonts w:ascii="Arial" w:hAnsi="Arial" w:cs="Arial"/>
              <w:sz w:val="22"/>
              <w:szCs w:val="22"/>
            </w:rPr>
            <w:instrText xml:space="preserve"> CITATION BZa10 \l 2057 </w:instrText>
          </w:r>
          <w:r>
            <w:rPr>
              <w:rFonts w:ascii="Arial" w:hAnsi="Arial" w:cs="Arial"/>
              <w:sz w:val="22"/>
              <w:szCs w:val="22"/>
            </w:rPr>
            <w:fldChar w:fldCharType="separate"/>
          </w:r>
          <w:r w:rsidRPr="002973FF">
            <w:rPr>
              <w:rFonts w:ascii="Arial" w:hAnsi="Arial" w:cs="Arial"/>
              <w:noProof/>
              <w:sz w:val="22"/>
              <w:szCs w:val="22"/>
            </w:rPr>
            <w:t>(Erdogan, 2010)</w:t>
          </w:r>
          <w:r>
            <w:rPr>
              <w:rFonts w:ascii="Arial" w:hAnsi="Arial" w:cs="Arial"/>
              <w:sz w:val="22"/>
              <w:szCs w:val="22"/>
            </w:rPr>
            <w:fldChar w:fldCharType="end"/>
          </w:r>
        </w:sdtContent>
      </w:sdt>
      <w:r w:rsidR="00BB51CD" w:rsidRPr="00BB51CD">
        <w:rPr>
          <w:rFonts w:ascii="Arial" w:hAnsi="Arial" w:cs="Arial"/>
          <w:sz w:val="22"/>
          <w:szCs w:val="22"/>
        </w:rPr>
        <w:t xml:space="preserve">describes a celebrity endorser as a public figure who is admired, respected, and recognized by a large audience, and who is employed by a brand to endorse its products or services, aiming to capitalize on the celebrity's perceived attributes and characteristics to influence consumer attitudes and </w:t>
      </w:r>
      <w:r w:rsidR="00BB51CD" w:rsidRPr="00BB51CD">
        <w:rPr>
          <w:rFonts w:ascii="Arial" w:hAnsi="Arial" w:cs="Arial"/>
          <w:sz w:val="22"/>
          <w:szCs w:val="22"/>
        </w:rPr>
        <w:t>behaviour</w:t>
      </w:r>
      <w:r w:rsidR="00BB51CD" w:rsidRPr="00BB51CD">
        <w:rPr>
          <w:rFonts w:ascii="Arial" w:hAnsi="Arial" w:cs="Arial"/>
          <w:sz w:val="22"/>
          <w:szCs w:val="22"/>
        </w:rPr>
        <w:t>.</w:t>
      </w:r>
    </w:p>
    <w:p w14:paraId="68EC7077" w14:textId="2A54DE0A" w:rsidR="00BB51CD" w:rsidRPr="00BB51CD" w:rsidRDefault="00BB51CD" w:rsidP="00BB51CD">
      <w:pPr>
        <w:jc w:val="both"/>
        <w:rPr>
          <w:rFonts w:ascii="Arial" w:hAnsi="Arial" w:cs="Arial"/>
          <w:i/>
          <w:iCs/>
          <w:sz w:val="22"/>
          <w:szCs w:val="22"/>
        </w:rPr>
      </w:pPr>
      <w:r w:rsidRPr="00BB51CD">
        <w:rPr>
          <w:rFonts w:ascii="Arial" w:hAnsi="Arial" w:cs="Arial"/>
          <w:i/>
          <w:iCs/>
          <w:sz w:val="22"/>
          <w:szCs w:val="22"/>
        </w:rPr>
        <w:t xml:space="preserve">Definitions of </w:t>
      </w:r>
      <w:r w:rsidRPr="00BB51CD">
        <w:rPr>
          <w:rFonts w:ascii="Arial" w:hAnsi="Arial" w:cs="Arial"/>
          <w:i/>
          <w:iCs/>
          <w:sz w:val="22"/>
          <w:szCs w:val="22"/>
        </w:rPr>
        <w:t xml:space="preserve">Consumer </w:t>
      </w:r>
      <w:r w:rsidRPr="00BB51CD">
        <w:rPr>
          <w:rFonts w:ascii="Arial" w:hAnsi="Arial" w:cs="Arial"/>
          <w:i/>
          <w:iCs/>
          <w:sz w:val="22"/>
          <w:szCs w:val="22"/>
        </w:rPr>
        <w:t>Behaviour</w:t>
      </w:r>
    </w:p>
    <w:p w14:paraId="045D7D63" w14:textId="154CE398" w:rsidR="00BB51CD" w:rsidRPr="00BB51CD" w:rsidRDefault="002973FF" w:rsidP="00BB51CD">
      <w:pPr>
        <w:jc w:val="both"/>
        <w:rPr>
          <w:rFonts w:ascii="Arial" w:hAnsi="Arial" w:cs="Arial"/>
          <w:sz w:val="22"/>
          <w:szCs w:val="22"/>
        </w:rPr>
      </w:pPr>
      <w:sdt>
        <w:sdtPr>
          <w:rPr>
            <w:rFonts w:ascii="Arial" w:hAnsi="Arial" w:cs="Arial"/>
            <w:sz w:val="22"/>
            <w:szCs w:val="22"/>
          </w:rPr>
          <w:id w:val="-163244173"/>
          <w:citation/>
        </w:sdtPr>
        <w:sdtContent>
          <w:r>
            <w:rPr>
              <w:rFonts w:ascii="Arial" w:hAnsi="Arial" w:cs="Arial"/>
              <w:sz w:val="22"/>
              <w:szCs w:val="22"/>
            </w:rPr>
            <w:fldChar w:fldCharType="begin"/>
          </w:r>
          <w:r>
            <w:rPr>
              <w:rFonts w:ascii="Arial" w:hAnsi="Arial" w:cs="Arial"/>
              <w:sz w:val="22"/>
              <w:szCs w:val="22"/>
            </w:rPr>
            <w:instrText xml:space="preserve"> CITATION Ash15 \l 2057 </w:instrText>
          </w:r>
          <w:r>
            <w:rPr>
              <w:rFonts w:ascii="Arial" w:hAnsi="Arial" w:cs="Arial"/>
              <w:sz w:val="22"/>
              <w:szCs w:val="22"/>
            </w:rPr>
            <w:fldChar w:fldCharType="separate"/>
          </w:r>
          <w:r w:rsidRPr="002973FF">
            <w:rPr>
              <w:rFonts w:ascii="Arial" w:hAnsi="Arial" w:cs="Arial"/>
              <w:noProof/>
              <w:sz w:val="22"/>
              <w:szCs w:val="22"/>
            </w:rPr>
            <w:t>(Ashman, et al., 2015)</w:t>
          </w:r>
          <w:r>
            <w:rPr>
              <w:rFonts w:ascii="Arial" w:hAnsi="Arial" w:cs="Arial"/>
              <w:sz w:val="22"/>
              <w:szCs w:val="22"/>
            </w:rPr>
            <w:fldChar w:fldCharType="end"/>
          </w:r>
        </w:sdtContent>
      </w:sdt>
      <w:r w:rsidR="00D57F34">
        <w:rPr>
          <w:rFonts w:ascii="Arial" w:hAnsi="Arial" w:cs="Arial"/>
          <w:sz w:val="22"/>
          <w:szCs w:val="22"/>
        </w:rPr>
        <w:t xml:space="preserve"> D</w:t>
      </w:r>
      <w:r w:rsidR="00BB51CD" w:rsidRPr="00BB51CD">
        <w:rPr>
          <w:rFonts w:ascii="Arial" w:hAnsi="Arial" w:cs="Arial"/>
          <w:sz w:val="22"/>
          <w:szCs w:val="22"/>
        </w:rPr>
        <w:t>efines</w:t>
      </w:r>
      <w:r w:rsidR="00BB51CD" w:rsidRPr="00BB51CD">
        <w:rPr>
          <w:rFonts w:ascii="Arial" w:hAnsi="Arial" w:cs="Arial"/>
          <w:sz w:val="22"/>
          <w:szCs w:val="22"/>
        </w:rPr>
        <w:t xml:space="preserve"> consumer </w:t>
      </w:r>
      <w:r w:rsidR="00BB51CD" w:rsidRPr="00BB51CD">
        <w:rPr>
          <w:rFonts w:ascii="Arial" w:hAnsi="Arial" w:cs="Arial"/>
          <w:sz w:val="22"/>
          <w:szCs w:val="22"/>
        </w:rPr>
        <w:t>behaviour</w:t>
      </w:r>
      <w:r w:rsidR="00BB51CD" w:rsidRPr="00BB51CD">
        <w:rPr>
          <w:rFonts w:ascii="Arial" w:hAnsi="Arial" w:cs="Arial"/>
          <w:sz w:val="22"/>
          <w:szCs w:val="22"/>
        </w:rPr>
        <w:t xml:space="preserve"> as the study of individuals, groups, or organizations and the processes they use to select, secure, use, and dispose of products, services, experiences, or ideas to satisfy needs and desires, encompassing the psychological, social, and cultural factors that influence decision-making.</w:t>
      </w:r>
    </w:p>
    <w:p w14:paraId="119FEBB3" w14:textId="34A1D13E" w:rsidR="00BB51CD" w:rsidRPr="00BB51CD" w:rsidRDefault="00BB51CD" w:rsidP="00BB51CD">
      <w:pPr>
        <w:jc w:val="both"/>
        <w:rPr>
          <w:rFonts w:ascii="Arial" w:hAnsi="Arial" w:cs="Arial"/>
          <w:sz w:val="22"/>
          <w:szCs w:val="22"/>
        </w:rPr>
      </w:pPr>
      <w:r w:rsidRPr="00BB51CD">
        <w:rPr>
          <w:rFonts w:ascii="Arial" w:hAnsi="Arial" w:cs="Arial"/>
          <w:sz w:val="22"/>
          <w:szCs w:val="22"/>
        </w:rPr>
        <w:t xml:space="preserve">Schiffman and Kanuk (2010) </w:t>
      </w:r>
      <w:r w:rsidR="00D57F34">
        <w:rPr>
          <w:rFonts w:ascii="Arial" w:hAnsi="Arial" w:cs="Arial"/>
          <w:sz w:val="22"/>
          <w:szCs w:val="22"/>
        </w:rPr>
        <w:t xml:space="preserve">are mentioned by </w:t>
      </w:r>
      <w:sdt>
        <w:sdtPr>
          <w:rPr>
            <w:rFonts w:ascii="Arial" w:hAnsi="Arial" w:cs="Arial"/>
            <w:sz w:val="22"/>
            <w:szCs w:val="22"/>
          </w:rPr>
          <w:id w:val="4720051"/>
          <w:citation/>
        </w:sdtPr>
        <w:sdtContent>
          <w:r w:rsidR="006D5D45">
            <w:rPr>
              <w:rFonts w:ascii="Arial" w:hAnsi="Arial" w:cs="Arial"/>
              <w:sz w:val="22"/>
              <w:szCs w:val="22"/>
            </w:rPr>
            <w:fldChar w:fldCharType="begin"/>
          </w:r>
          <w:r w:rsidR="006D5D45">
            <w:rPr>
              <w:rFonts w:ascii="Arial" w:hAnsi="Arial" w:cs="Arial"/>
              <w:sz w:val="22"/>
              <w:szCs w:val="22"/>
            </w:rPr>
            <w:instrText xml:space="preserve"> CITATION Roy22 \l 2057 </w:instrText>
          </w:r>
          <w:r w:rsidR="006D5D45">
            <w:rPr>
              <w:rFonts w:ascii="Arial" w:hAnsi="Arial" w:cs="Arial"/>
              <w:sz w:val="22"/>
              <w:szCs w:val="22"/>
            </w:rPr>
            <w:fldChar w:fldCharType="separate"/>
          </w:r>
          <w:r w:rsidR="006D5D45" w:rsidRPr="006D5D45">
            <w:rPr>
              <w:rFonts w:ascii="Arial" w:hAnsi="Arial" w:cs="Arial"/>
              <w:noProof/>
              <w:sz w:val="22"/>
              <w:szCs w:val="22"/>
            </w:rPr>
            <w:t>(Roy &amp; Datta, 2022)</w:t>
          </w:r>
          <w:r w:rsidR="006D5D45">
            <w:rPr>
              <w:rFonts w:ascii="Arial" w:hAnsi="Arial" w:cs="Arial"/>
              <w:sz w:val="22"/>
              <w:szCs w:val="22"/>
            </w:rPr>
            <w:fldChar w:fldCharType="end"/>
          </w:r>
        </w:sdtContent>
      </w:sdt>
      <w:r w:rsidR="006D5D45">
        <w:rPr>
          <w:rFonts w:ascii="Arial" w:hAnsi="Arial" w:cs="Arial"/>
          <w:sz w:val="22"/>
          <w:szCs w:val="22"/>
        </w:rPr>
        <w:t xml:space="preserve"> </w:t>
      </w:r>
      <w:r w:rsidRPr="00BB51CD">
        <w:rPr>
          <w:rFonts w:ascii="Arial" w:hAnsi="Arial" w:cs="Arial"/>
          <w:sz w:val="22"/>
          <w:szCs w:val="22"/>
        </w:rPr>
        <w:t xml:space="preserve">characterize consumer </w:t>
      </w:r>
      <w:r w:rsidRPr="00BB51CD">
        <w:rPr>
          <w:rFonts w:ascii="Arial" w:hAnsi="Arial" w:cs="Arial"/>
          <w:sz w:val="22"/>
          <w:szCs w:val="22"/>
        </w:rPr>
        <w:t>behaviour</w:t>
      </w:r>
      <w:r w:rsidRPr="00BB51CD">
        <w:rPr>
          <w:rFonts w:ascii="Arial" w:hAnsi="Arial" w:cs="Arial"/>
          <w:sz w:val="22"/>
          <w:szCs w:val="22"/>
        </w:rPr>
        <w:t xml:space="preserve"> as the actions and decision-making processes of individuals or households in the acquisition, consumption, and disposal of goods, services, experiences, or ideas, considering factors such as motivation, perception, learning, and attitudes that shape purchasing </w:t>
      </w:r>
      <w:r w:rsidRPr="00BB51CD">
        <w:rPr>
          <w:rFonts w:ascii="Arial" w:hAnsi="Arial" w:cs="Arial"/>
          <w:sz w:val="22"/>
          <w:szCs w:val="22"/>
        </w:rPr>
        <w:t>behaviour</w:t>
      </w:r>
      <w:r w:rsidRPr="00BB51CD">
        <w:rPr>
          <w:rFonts w:ascii="Arial" w:hAnsi="Arial" w:cs="Arial"/>
          <w:sz w:val="22"/>
          <w:szCs w:val="22"/>
        </w:rPr>
        <w:t>.</w:t>
      </w:r>
    </w:p>
    <w:p w14:paraId="50E0B60C" w14:textId="1A511BBD" w:rsidR="00BB51CD" w:rsidRDefault="006D5D45" w:rsidP="007E4F35">
      <w:pPr>
        <w:jc w:val="both"/>
        <w:rPr>
          <w:rFonts w:ascii="Arial" w:hAnsi="Arial" w:cs="Arial"/>
          <w:sz w:val="22"/>
          <w:szCs w:val="22"/>
        </w:rPr>
      </w:pPr>
      <w:sdt>
        <w:sdtPr>
          <w:rPr>
            <w:rFonts w:ascii="Arial" w:hAnsi="Arial" w:cs="Arial"/>
            <w:sz w:val="22"/>
            <w:szCs w:val="22"/>
          </w:rPr>
          <w:id w:val="2057733695"/>
          <w:citation/>
        </w:sdtPr>
        <w:sdtContent>
          <w:r>
            <w:rPr>
              <w:rFonts w:ascii="Arial" w:hAnsi="Arial" w:cs="Arial"/>
              <w:sz w:val="22"/>
              <w:szCs w:val="22"/>
            </w:rPr>
            <w:fldChar w:fldCharType="begin"/>
          </w:r>
          <w:r>
            <w:rPr>
              <w:rFonts w:ascii="Arial" w:hAnsi="Arial" w:cs="Arial"/>
              <w:sz w:val="22"/>
              <w:szCs w:val="22"/>
            </w:rPr>
            <w:instrText xml:space="preserve"> CITATION Phi20 \l 2057 </w:instrText>
          </w:r>
          <w:r>
            <w:rPr>
              <w:rFonts w:ascii="Arial" w:hAnsi="Arial" w:cs="Arial"/>
              <w:sz w:val="22"/>
              <w:szCs w:val="22"/>
            </w:rPr>
            <w:fldChar w:fldCharType="separate"/>
          </w:r>
          <w:r w:rsidRPr="006D5D45">
            <w:rPr>
              <w:rFonts w:ascii="Arial" w:hAnsi="Arial" w:cs="Arial"/>
              <w:noProof/>
              <w:sz w:val="22"/>
              <w:szCs w:val="22"/>
            </w:rPr>
            <w:t>(Kotler, 2020)</w:t>
          </w:r>
          <w:r>
            <w:rPr>
              <w:rFonts w:ascii="Arial" w:hAnsi="Arial" w:cs="Arial"/>
              <w:sz w:val="22"/>
              <w:szCs w:val="22"/>
            </w:rPr>
            <w:fldChar w:fldCharType="end"/>
          </w:r>
        </w:sdtContent>
      </w:sdt>
      <w:r>
        <w:rPr>
          <w:rFonts w:ascii="Arial" w:hAnsi="Arial" w:cs="Arial"/>
          <w:sz w:val="22"/>
          <w:szCs w:val="22"/>
        </w:rPr>
        <w:t xml:space="preserve"> </w:t>
      </w:r>
      <w:r w:rsidR="00BB51CD" w:rsidRPr="00BB51CD">
        <w:rPr>
          <w:rFonts w:ascii="Arial" w:hAnsi="Arial" w:cs="Arial"/>
          <w:sz w:val="22"/>
          <w:szCs w:val="22"/>
        </w:rPr>
        <w:t xml:space="preserve">describe consumer </w:t>
      </w:r>
      <w:r w:rsidR="00BB51CD" w:rsidRPr="00BB51CD">
        <w:rPr>
          <w:rFonts w:ascii="Arial" w:hAnsi="Arial" w:cs="Arial"/>
          <w:sz w:val="22"/>
          <w:szCs w:val="22"/>
        </w:rPr>
        <w:t>behaviour</w:t>
      </w:r>
      <w:r w:rsidR="00BB51CD" w:rsidRPr="00BB51CD">
        <w:rPr>
          <w:rFonts w:ascii="Arial" w:hAnsi="Arial" w:cs="Arial"/>
          <w:sz w:val="22"/>
          <w:szCs w:val="22"/>
        </w:rPr>
        <w:t xml:space="preserve"> as the process through which individuals or groups select, purchase, use, or dispose of products, services, ideas, or experiences to satisfy </w:t>
      </w:r>
      <w:r w:rsidR="00BB51CD" w:rsidRPr="00BB51CD">
        <w:rPr>
          <w:rFonts w:ascii="Arial" w:hAnsi="Arial" w:cs="Arial"/>
          <w:sz w:val="22"/>
          <w:szCs w:val="22"/>
        </w:rPr>
        <w:lastRenderedPageBreak/>
        <w:t>their needs and wants, encompassing the entire spectrum of activities and influences that affect consumer decision-making in the marketplace.</w:t>
      </w:r>
    </w:p>
    <w:p w14:paraId="2EE95D03" w14:textId="77777777" w:rsidR="00884076" w:rsidRPr="00884076" w:rsidRDefault="00884076" w:rsidP="007E4F35">
      <w:pPr>
        <w:jc w:val="both"/>
        <w:rPr>
          <w:rFonts w:ascii="Arial" w:hAnsi="Arial" w:cs="Arial"/>
          <w:sz w:val="22"/>
          <w:szCs w:val="22"/>
        </w:rPr>
      </w:pPr>
    </w:p>
    <w:p w14:paraId="74EB3F02" w14:textId="5C96390D" w:rsidR="006C3CE3" w:rsidRPr="000268FC" w:rsidRDefault="007E4F35" w:rsidP="007E4F35">
      <w:pPr>
        <w:jc w:val="both"/>
        <w:rPr>
          <w:rFonts w:ascii="Arial" w:hAnsi="Arial" w:cs="Arial"/>
          <w:sz w:val="22"/>
          <w:szCs w:val="22"/>
        </w:rPr>
      </w:pPr>
      <w:r w:rsidRPr="000268FC">
        <w:rPr>
          <w:rFonts w:ascii="Arial" w:hAnsi="Arial" w:cs="Arial"/>
          <w:sz w:val="22"/>
          <w:szCs w:val="22"/>
        </w:rPr>
        <w:t>Significant contributions by</w:t>
      </w:r>
      <w:r w:rsidR="008D46A1" w:rsidRPr="000268FC">
        <w:rPr>
          <w:rFonts w:ascii="Arial" w:hAnsi="Arial" w:cs="Arial"/>
          <w:sz w:val="22"/>
          <w:szCs w:val="22"/>
        </w:rPr>
        <w:t xml:space="preserve"> David</w:t>
      </w:r>
      <w:r w:rsidRPr="000268FC">
        <w:rPr>
          <w:rFonts w:ascii="Arial" w:hAnsi="Arial" w:cs="Arial"/>
          <w:sz w:val="22"/>
          <w:szCs w:val="22"/>
        </w:rPr>
        <w:t xml:space="preserve"> Aaker</w:t>
      </w:r>
      <w:sdt>
        <w:sdtPr>
          <w:rPr>
            <w:rFonts w:ascii="Arial" w:hAnsi="Arial" w:cs="Arial"/>
            <w:sz w:val="22"/>
            <w:szCs w:val="22"/>
          </w:rPr>
          <w:id w:val="-237626384"/>
          <w:citation/>
        </w:sdtPr>
        <w:sdtContent>
          <w:r w:rsidR="008D46A1" w:rsidRPr="000268FC">
            <w:rPr>
              <w:rFonts w:ascii="Arial" w:hAnsi="Arial" w:cs="Arial"/>
              <w:sz w:val="22"/>
              <w:szCs w:val="22"/>
            </w:rPr>
            <w:fldChar w:fldCharType="begin"/>
          </w:r>
          <w:r w:rsidR="008D46A1" w:rsidRPr="000268FC">
            <w:rPr>
              <w:rFonts w:ascii="Arial" w:hAnsi="Arial" w:cs="Arial"/>
              <w:sz w:val="22"/>
              <w:szCs w:val="22"/>
            </w:rPr>
            <w:instrText xml:space="preserve"> CITATION Rob19 \l 2057 </w:instrText>
          </w:r>
          <w:r w:rsidR="008D46A1" w:rsidRPr="000268FC">
            <w:rPr>
              <w:rFonts w:ascii="Arial" w:hAnsi="Arial" w:cs="Arial"/>
              <w:sz w:val="22"/>
              <w:szCs w:val="22"/>
            </w:rPr>
            <w:fldChar w:fldCharType="separate"/>
          </w:r>
          <w:r w:rsidR="008D46A1" w:rsidRPr="000268FC">
            <w:rPr>
              <w:rFonts w:ascii="Arial" w:hAnsi="Arial" w:cs="Arial"/>
              <w:noProof/>
              <w:sz w:val="22"/>
              <w:szCs w:val="22"/>
            </w:rPr>
            <w:t>(Meyerson, 2019)</w:t>
          </w:r>
          <w:r w:rsidR="008D46A1" w:rsidRPr="000268FC">
            <w:rPr>
              <w:rFonts w:ascii="Arial" w:hAnsi="Arial" w:cs="Arial"/>
              <w:sz w:val="22"/>
              <w:szCs w:val="22"/>
            </w:rPr>
            <w:fldChar w:fldCharType="end"/>
          </w:r>
        </w:sdtContent>
      </w:sdt>
      <w:r w:rsidR="008D46A1" w:rsidRPr="000268FC">
        <w:rPr>
          <w:rFonts w:ascii="Arial" w:hAnsi="Arial" w:cs="Arial"/>
          <w:sz w:val="22"/>
          <w:szCs w:val="22"/>
        </w:rPr>
        <w:t xml:space="preserve"> </w:t>
      </w:r>
      <w:r w:rsidRPr="000268FC">
        <w:rPr>
          <w:rFonts w:ascii="Arial" w:hAnsi="Arial" w:cs="Arial"/>
          <w:sz w:val="22"/>
          <w:szCs w:val="22"/>
        </w:rPr>
        <w:t>explain the importance of attaining alignment between the celebrity endorser and the brand's identity when studying the impact of celebrity endorsements on marketing fashion businesses. According to Aaker's study, the effectiveness of celebrity endorsements is dependent on the creation of a cohesive narrative that connects the endorser's values and image with those of the business. This fundamental finding serves as the foundation for the current study's goal, which is to assess the performance of Adidas' previous celebrity endorsement techniques in promoting fashion goods. Aaker's research provides a theoretical framework for understanding how the perceived alignment or misalignment of celebrities and businesses effects customer perceptions, which is critical for understanding the impact on marketing efficacy.</w:t>
      </w:r>
    </w:p>
    <w:p w14:paraId="58066E6D" w14:textId="13D1CCA5" w:rsidR="007E4F35" w:rsidRPr="000268FC" w:rsidRDefault="007E4F35" w:rsidP="007E4F35">
      <w:pPr>
        <w:jc w:val="both"/>
        <w:rPr>
          <w:rFonts w:ascii="Arial" w:hAnsi="Arial" w:cs="Arial"/>
          <w:sz w:val="22"/>
          <w:szCs w:val="22"/>
        </w:rPr>
      </w:pPr>
      <w:r w:rsidRPr="000268FC">
        <w:rPr>
          <w:rFonts w:ascii="Arial" w:hAnsi="Arial" w:cs="Arial"/>
          <w:sz w:val="22"/>
          <w:szCs w:val="22"/>
        </w:rPr>
        <w:t>Moving on to</w:t>
      </w:r>
      <w:r w:rsidR="008D46A1" w:rsidRPr="000268FC">
        <w:rPr>
          <w:rFonts w:ascii="Arial" w:hAnsi="Arial" w:cs="Arial"/>
          <w:sz w:val="22"/>
          <w:szCs w:val="22"/>
        </w:rPr>
        <w:t xml:space="preserve"> </w:t>
      </w:r>
      <w:sdt>
        <w:sdtPr>
          <w:rPr>
            <w:rFonts w:ascii="Arial" w:hAnsi="Arial" w:cs="Arial"/>
            <w:sz w:val="22"/>
            <w:szCs w:val="22"/>
          </w:rPr>
          <w:id w:val="1527913270"/>
          <w:citation/>
        </w:sdtPr>
        <w:sdtContent>
          <w:r w:rsidR="004E2BF4" w:rsidRPr="000268FC">
            <w:rPr>
              <w:rFonts w:ascii="Arial" w:hAnsi="Arial" w:cs="Arial"/>
              <w:sz w:val="22"/>
              <w:szCs w:val="22"/>
            </w:rPr>
            <w:fldChar w:fldCharType="begin"/>
          </w:r>
          <w:r w:rsidR="004E2BF4" w:rsidRPr="000268FC">
            <w:rPr>
              <w:rFonts w:ascii="Arial" w:hAnsi="Arial" w:cs="Arial"/>
              <w:sz w:val="22"/>
              <w:szCs w:val="22"/>
            </w:rPr>
            <w:instrText xml:space="preserve"> CITATION kev93 \l 2057 </w:instrText>
          </w:r>
          <w:r w:rsidR="004E2BF4" w:rsidRPr="000268FC">
            <w:rPr>
              <w:rFonts w:ascii="Arial" w:hAnsi="Arial" w:cs="Arial"/>
              <w:sz w:val="22"/>
              <w:szCs w:val="22"/>
            </w:rPr>
            <w:fldChar w:fldCharType="separate"/>
          </w:r>
          <w:r w:rsidR="004E2BF4" w:rsidRPr="000268FC">
            <w:rPr>
              <w:rFonts w:ascii="Arial" w:hAnsi="Arial" w:cs="Arial"/>
              <w:noProof/>
              <w:sz w:val="22"/>
              <w:szCs w:val="22"/>
            </w:rPr>
            <w:t>(keller, 1993)</w:t>
          </w:r>
          <w:r w:rsidR="004E2BF4" w:rsidRPr="000268FC">
            <w:rPr>
              <w:rFonts w:ascii="Arial" w:hAnsi="Arial" w:cs="Arial"/>
              <w:sz w:val="22"/>
              <w:szCs w:val="22"/>
            </w:rPr>
            <w:fldChar w:fldCharType="end"/>
          </w:r>
        </w:sdtContent>
      </w:sdt>
      <w:r w:rsidRPr="000268FC">
        <w:rPr>
          <w:rFonts w:ascii="Arial" w:hAnsi="Arial" w:cs="Arial"/>
          <w:sz w:val="22"/>
          <w:szCs w:val="22"/>
        </w:rPr>
        <w:t xml:space="preserve"> his investigation of brand personality and the function of celebrities as brand ambassadors gives useful insights for the current study, which focuses on the impact of celebrity affiliations on Adidas' overall consumer brand image. According to Keller's research, celebrities serve as symbolic icons capable of expressing and communicating particular brand attributes. Keller's work provides as a theoretical framework for understanding the complexity involved in moulding consumer attitudes through celebrity endorsements, given the study's goal of assessing both positive and negative implications of celebrity associations on Adidas' brand image</w:t>
      </w:r>
      <w:sdt>
        <w:sdtPr>
          <w:rPr>
            <w:rFonts w:ascii="Arial" w:hAnsi="Arial" w:cs="Arial"/>
            <w:sz w:val="22"/>
            <w:szCs w:val="22"/>
          </w:rPr>
          <w:id w:val="-31273151"/>
          <w:citation/>
        </w:sdtPr>
        <w:sdtContent>
          <w:r w:rsidR="004E2BF4" w:rsidRPr="000268FC">
            <w:rPr>
              <w:rFonts w:ascii="Arial" w:hAnsi="Arial" w:cs="Arial"/>
              <w:sz w:val="22"/>
              <w:szCs w:val="22"/>
            </w:rPr>
            <w:fldChar w:fldCharType="begin"/>
          </w:r>
          <w:r w:rsidR="004E2BF4" w:rsidRPr="000268FC">
            <w:rPr>
              <w:rFonts w:ascii="Arial" w:hAnsi="Arial" w:cs="Arial"/>
              <w:sz w:val="22"/>
              <w:szCs w:val="22"/>
            </w:rPr>
            <w:instrText xml:space="preserve"> CITATION naB99 \l 2057 </w:instrText>
          </w:r>
          <w:r w:rsidR="004E2BF4" w:rsidRPr="000268FC">
            <w:rPr>
              <w:rFonts w:ascii="Arial" w:hAnsi="Arial" w:cs="Arial"/>
              <w:sz w:val="22"/>
              <w:szCs w:val="22"/>
            </w:rPr>
            <w:fldChar w:fldCharType="separate"/>
          </w:r>
          <w:r w:rsidR="004E2BF4" w:rsidRPr="000268FC">
            <w:rPr>
              <w:rFonts w:ascii="Arial" w:hAnsi="Arial" w:cs="Arial"/>
              <w:noProof/>
              <w:sz w:val="22"/>
              <w:szCs w:val="22"/>
            </w:rPr>
            <w:t xml:space="preserve"> (na, et al., 1999)</w:t>
          </w:r>
          <w:r w:rsidR="004E2BF4" w:rsidRPr="000268FC">
            <w:rPr>
              <w:rFonts w:ascii="Arial" w:hAnsi="Arial" w:cs="Arial"/>
              <w:sz w:val="22"/>
              <w:szCs w:val="22"/>
            </w:rPr>
            <w:fldChar w:fldCharType="end"/>
          </w:r>
        </w:sdtContent>
      </w:sdt>
      <w:r w:rsidRPr="000268FC">
        <w:rPr>
          <w:rFonts w:ascii="Arial" w:hAnsi="Arial" w:cs="Arial"/>
          <w:sz w:val="22"/>
          <w:szCs w:val="22"/>
        </w:rPr>
        <w:t>.</w:t>
      </w:r>
    </w:p>
    <w:p w14:paraId="35B7E4BE" w14:textId="0C1483B4" w:rsidR="007E4F35" w:rsidRPr="000268FC" w:rsidRDefault="00303D49" w:rsidP="007E4F35">
      <w:pPr>
        <w:jc w:val="both"/>
        <w:rPr>
          <w:rFonts w:ascii="Arial" w:hAnsi="Arial" w:cs="Arial"/>
          <w:sz w:val="22"/>
          <w:szCs w:val="22"/>
        </w:rPr>
      </w:pPr>
      <w:sdt>
        <w:sdtPr>
          <w:rPr>
            <w:rFonts w:ascii="Arial" w:hAnsi="Arial" w:cs="Arial"/>
            <w:sz w:val="22"/>
            <w:szCs w:val="22"/>
          </w:rPr>
          <w:id w:val="-147134273"/>
          <w:citation/>
        </w:sdtPr>
        <w:sdtContent>
          <w:r w:rsidR="004E2BF4" w:rsidRPr="000268FC">
            <w:rPr>
              <w:rFonts w:ascii="Arial" w:hAnsi="Arial" w:cs="Arial"/>
              <w:sz w:val="22"/>
              <w:szCs w:val="22"/>
            </w:rPr>
            <w:fldChar w:fldCharType="begin"/>
          </w:r>
          <w:r w:rsidR="004E2BF4" w:rsidRPr="000268FC">
            <w:rPr>
              <w:rFonts w:ascii="Arial" w:hAnsi="Arial" w:cs="Arial"/>
              <w:sz w:val="22"/>
              <w:szCs w:val="22"/>
            </w:rPr>
            <w:instrText xml:space="preserve"> CITATION BZa10 \l 2057 </w:instrText>
          </w:r>
          <w:r w:rsidR="004E2BF4" w:rsidRPr="000268FC">
            <w:rPr>
              <w:rFonts w:ascii="Arial" w:hAnsi="Arial" w:cs="Arial"/>
              <w:sz w:val="22"/>
              <w:szCs w:val="22"/>
            </w:rPr>
            <w:fldChar w:fldCharType="separate"/>
          </w:r>
          <w:r w:rsidR="004E2BF4" w:rsidRPr="000268FC">
            <w:rPr>
              <w:rFonts w:ascii="Arial" w:hAnsi="Arial" w:cs="Arial"/>
              <w:noProof/>
              <w:sz w:val="22"/>
              <w:szCs w:val="22"/>
            </w:rPr>
            <w:t>(Erdogan, 2010)</w:t>
          </w:r>
          <w:r w:rsidR="004E2BF4" w:rsidRPr="000268FC">
            <w:rPr>
              <w:rFonts w:ascii="Arial" w:hAnsi="Arial" w:cs="Arial"/>
              <w:sz w:val="22"/>
              <w:szCs w:val="22"/>
            </w:rPr>
            <w:fldChar w:fldCharType="end"/>
          </w:r>
        </w:sdtContent>
      </w:sdt>
      <w:r w:rsidR="001B6920" w:rsidRPr="000268FC">
        <w:rPr>
          <w:rFonts w:ascii="Arial" w:hAnsi="Arial" w:cs="Arial"/>
          <w:sz w:val="22"/>
          <w:szCs w:val="22"/>
        </w:rPr>
        <w:t xml:space="preserve"> </w:t>
      </w:r>
      <w:r w:rsidR="007E4F35" w:rsidRPr="000268FC">
        <w:rPr>
          <w:rFonts w:ascii="Arial" w:hAnsi="Arial" w:cs="Arial"/>
          <w:sz w:val="22"/>
          <w:szCs w:val="22"/>
        </w:rPr>
        <w:t>research into the transfer of qualities from celebrities to businesses adds significantly to the study's analysis of how celebrity endorsements in the fashion industry might impact customer behaviour. Erdogan's research sheds light on the ways via which customers identify the traits of a celebrity endorser with the endorsed brand. This theoretical approach is critical for clarifying the subtle dynamics involved in the influence of celebrity endorsements on customer behaviour, a crucial topic within the larger context of Adidas.</w:t>
      </w:r>
    </w:p>
    <w:p w14:paraId="46BE2CFB" w14:textId="26198BDD" w:rsidR="007A1B9F" w:rsidRPr="000268FC" w:rsidRDefault="00303D49" w:rsidP="007E4F35">
      <w:pPr>
        <w:jc w:val="both"/>
        <w:rPr>
          <w:rFonts w:ascii="Arial" w:hAnsi="Arial" w:cs="Arial"/>
          <w:sz w:val="22"/>
          <w:szCs w:val="22"/>
        </w:rPr>
      </w:pPr>
      <w:sdt>
        <w:sdtPr>
          <w:rPr>
            <w:rFonts w:ascii="Arial" w:hAnsi="Arial" w:cs="Arial"/>
            <w:sz w:val="22"/>
            <w:szCs w:val="22"/>
          </w:rPr>
          <w:id w:val="896795760"/>
          <w:citation/>
        </w:sdtPr>
        <w:sdtContent>
          <w:r w:rsidR="004E2BF4" w:rsidRPr="000268FC">
            <w:rPr>
              <w:rFonts w:ascii="Arial" w:hAnsi="Arial" w:cs="Arial"/>
              <w:sz w:val="22"/>
              <w:szCs w:val="22"/>
            </w:rPr>
            <w:fldChar w:fldCharType="begin"/>
          </w:r>
          <w:r w:rsidR="004E2BF4" w:rsidRPr="000268FC">
            <w:rPr>
              <w:rFonts w:ascii="Arial" w:hAnsi="Arial" w:cs="Arial"/>
              <w:sz w:val="22"/>
              <w:szCs w:val="22"/>
            </w:rPr>
            <w:instrText xml:space="preserve"> CITATION Hit19 \l 2057 </w:instrText>
          </w:r>
          <w:r w:rsidR="004E2BF4" w:rsidRPr="000268FC">
            <w:rPr>
              <w:rFonts w:ascii="Arial" w:hAnsi="Arial" w:cs="Arial"/>
              <w:sz w:val="22"/>
              <w:szCs w:val="22"/>
            </w:rPr>
            <w:fldChar w:fldCharType="separate"/>
          </w:r>
          <w:r w:rsidR="004E2BF4" w:rsidRPr="000268FC">
            <w:rPr>
              <w:rFonts w:ascii="Arial" w:hAnsi="Arial" w:cs="Arial"/>
              <w:noProof/>
              <w:sz w:val="22"/>
              <w:szCs w:val="22"/>
            </w:rPr>
            <w:t>(Bhasin, 2019)</w:t>
          </w:r>
          <w:r w:rsidR="004E2BF4" w:rsidRPr="000268FC">
            <w:rPr>
              <w:rFonts w:ascii="Arial" w:hAnsi="Arial" w:cs="Arial"/>
              <w:sz w:val="22"/>
              <w:szCs w:val="22"/>
            </w:rPr>
            <w:fldChar w:fldCharType="end"/>
          </w:r>
        </w:sdtContent>
      </w:sdt>
      <w:r w:rsidR="007A1B9F" w:rsidRPr="000268FC">
        <w:rPr>
          <w:rFonts w:ascii="Arial" w:hAnsi="Arial" w:cs="Arial"/>
          <w:sz w:val="22"/>
          <w:szCs w:val="22"/>
        </w:rPr>
        <w:t>adds to the literature by emphasising the significance of consistency and authenticity in celebrity-brand collaborations. This is in line with the study's third goal, which is to give strategic recommendations for Adidas to improve its celebrity endorsement efforts. Keller's focus on the long-term nature of brand-celebrity relationships and the necessity for true connections is consistent with the study's purpose of advising Adidas on how to maintain a positive brand image while adjusting to changing customer expectations.</w:t>
      </w:r>
    </w:p>
    <w:p w14:paraId="7412A698" w14:textId="568EFE49" w:rsidR="007A1B9F" w:rsidRPr="008A6959" w:rsidRDefault="007A1B9F" w:rsidP="008A6959">
      <w:pPr>
        <w:pStyle w:val="Heading3"/>
      </w:pPr>
      <w:bookmarkStart w:id="61" w:name="_Toc158383947"/>
      <w:bookmarkStart w:id="62" w:name="_Toc158384171"/>
      <w:bookmarkStart w:id="63" w:name="_Toc158384790"/>
      <w:bookmarkStart w:id="64" w:name="_Toc158583536"/>
      <w:r w:rsidRPr="008A6959">
        <w:t>Contrasting views</w:t>
      </w:r>
      <w:bookmarkEnd w:id="61"/>
      <w:bookmarkEnd w:id="62"/>
      <w:bookmarkEnd w:id="63"/>
      <w:bookmarkEnd w:id="64"/>
      <w:r w:rsidRPr="008A6959">
        <w:t xml:space="preserve"> </w:t>
      </w:r>
    </w:p>
    <w:p w14:paraId="749DD404" w14:textId="54DD28A2" w:rsidR="007A1B9F" w:rsidRPr="000268FC" w:rsidRDefault="007A1B9F" w:rsidP="007A1B9F">
      <w:pPr>
        <w:jc w:val="both"/>
        <w:rPr>
          <w:rFonts w:ascii="Arial" w:hAnsi="Arial" w:cs="Arial"/>
          <w:sz w:val="22"/>
          <w:szCs w:val="22"/>
        </w:rPr>
      </w:pPr>
      <w:r w:rsidRPr="000268FC">
        <w:rPr>
          <w:rFonts w:ascii="Arial" w:hAnsi="Arial" w:cs="Arial"/>
          <w:sz w:val="22"/>
          <w:szCs w:val="22"/>
        </w:rPr>
        <w:t>While</w:t>
      </w:r>
      <w:r w:rsidR="004E2BF4" w:rsidRPr="000268FC">
        <w:rPr>
          <w:rFonts w:ascii="Arial" w:hAnsi="Arial" w:cs="Arial"/>
          <w:sz w:val="22"/>
          <w:szCs w:val="22"/>
        </w:rPr>
        <w:t xml:space="preserve"> Keller and Akers </w:t>
      </w:r>
      <w:r w:rsidRPr="000268FC">
        <w:rPr>
          <w:rFonts w:ascii="Arial" w:hAnsi="Arial" w:cs="Arial"/>
          <w:sz w:val="22"/>
          <w:szCs w:val="22"/>
        </w:rPr>
        <w:t xml:space="preserve"> </w:t>
      </w:r>
      <w:sdt>
        <w:sdtPr>
          <w:rPr>
            <w:rFonts w:ascii="Arial" w:hAnsi="Arial" w:cs="Arial"/>
            <w:sz w:val="22"/>
            <w:szCs w:val="22"/>
          </w:rPr>
          <w:id w:val="1855837084"/>
          <w:citation/>
        </w:sdtPr>
        <w:sdtContent>
          <w:r w:rsidR="004E2BF4" w:rsidRPr="000268FC">
            <w:rPr>
              <w:rFonts w:ascii="Arial" w:hAnsi="Arial" w:cs="Arial"/>
              <w:sz w:val="22"/>
              <w:szCs w:val="22"/>
            </w:rPr>
            <w:fldChar w:fldCharType="begin"/>
          </w:r>
          <w:r w:rsidR="004E2BF4" w:rsidRPr="000268FC">
            <w:rPr>
              <w:rFonts w:ascii="Arial" w:hAnsi="Arial" w:cs="Arial"/>
              <w:sz w:val="22"/>
              <w:szCs w:val="22"/>
            </w:rPr>
            <w:instrText xml:space="preserve"> CITATION qua23 \l 2057 </w:instrText>
          </w:r>
          <w:r w:rsidR="004E2BF4" w:rsidRPr="000268FC">
            <w:rPr>
              <w:rFonts w:ascii="Arial" w:hAnsi="Arial" w:cs="Arial"/>
              <w:sz w:val="22"/>
              <w:szCs w:val="22"/>
            </w:rPr>
            <w:fldChar w:fldCharType="separate"/>
          </w:r>
          <w:r w:rsidR="004E2BF4" w:rsidRPr="000268FC">
            <w:rPr>
              <w:rFonts w:ascii="Arial" w:hAnsi="Arial" w:cs="Arial"/>
              <w:noProof/>
              <w:sz w:val="22"/>
              <w:szCs w:val="22"/>
            </w:rPr>
            <w:t>(qualtrics , 2023)</w:t>
          </w:r>
          <w:r w:rsidR="004E2BF4" w:rsidRPr="000268FC">
            <w:rPr>
              <w:rFonts w:ascii="Arial" w:hAnsi="Arial" w:cs="Arial"/>
              <w:sz w:val="22"/>
              <w:szCs w:val="22"/>
            </w:rPr>
            <w:fldChar w:fldCharType="end"/>
          </w:r>
        </w:sdtContent>
      </w:sdt>
      <w:r w:rsidRPr="000268FC">
        <w:rPr>
          <w:rFonts w:ascii="Arial" w:hAnsi="Arial" w:cs="Arial"/>
          <w:sz w:val="22"/>
          <w:szCs w:val="22"/>
        </w:rPr>
        <w:t>emphasise the benefits of celebrity endorsements, there are those who point out possible dangers and limitations in this marketing technique</w:t>
      </w:r>
      <w:sdt>
        <w:sdtPr>
          <w:rPr>
            <w:rFonts w:ascii="Arial" w:hAnsi="Arial" w:cs="Arial"/>
            <w:sz w:val="22"/>
            <w:szCs w:val="22"/>
          </w:rPr>
          <w:id w:val="1387528177"/>
          <w:citation/>
        </w:sdtPr>
        <w:sdtContent>
          <w:r w:rsidR="004E2BF4" w:rsidRPr="000268FC">
            <w:rPr>
              <w:rFonts w:ascii="Arial" w:hAnsi="Arial" w:cs="Arial"/>
              <w:sz w:val="22"/>
              <w:szCs w:val="22"/>
            </w:rPr>
            <w:fldChar w:fldCharType="begin"/>
          </w:r>
          <w:r w:rsidR="004E2BF4" w:rsidRPr="000268FC">
            <w:rPr>
              <w:rFonts w:ascii="Arial" w:hAnsi="Arial" w:cs="Arial"/>
              <w:sz w:val="22"/>
              <w:szCs w:val="22"/>
            </w:rPr>
            <w:instrText xml:space="preserve"> CITATION Bel13 \l 2057 </w:instrText>
          </w:r>
          <w:r w:rsidR="004E2BF4" w:rsidRPr="000268FC">
            <w:rPr>
              <w:rFonts w:ascii="Arial" w:hAnsi="Arial" w:cs="Arial"/>
              <w:sz w:val="22"/>
              <w:szCs w:val="22"/>
            </w:rPr>
            <w:fldChar w:fldCharType="separate"/>
          </w:r>
          <w:r w:rsidR="004E2BF4" w:rsidRPr="000268FC">
            <w:rPr>
              <w:rFonts w:ascii="Arial" w:hAnsi="Arial" w:cs="Arial"/>
              <w:noProof/>
              <w:sz w:val="22"/>
              <w:szCs w:val="22"/>
            </w:rPr>
            <w:t xml:space="preserve"> (Belch &amp; Belch, 2013)</w:t>
          </w:r>
          <w:r w:rsidR="004E2BF4" w:rsidRPr="000268FC">
            <w:rPr>
              <w:rFonts w:ascii="Arial" w:hAnsi="Arial" w:cs="Arial"/>
              <w:sz w:val="22"/>
              <w:szCs w:val="22"/>
            </w:rPr>
            <w:fldChar w:fldCharType="end"/>
          </w:r>
        </w:sdtContent>
      </w:sdt>
      <w:r w:rsidRPr="000268FC">
        <w:rPr>
          <w:rFonts w:ascii="Arial" w:hAnsi="Arial" w:cs="Arial"/>
          <w:color w:val="FF0000"/>
          <w:sz w:val="22"/>
          <w:szCs w:val="22"/>
        </w:rPr>
        <w:t xml:space="preserve"> </w:t>
      </w:r>
      <w:r w:rsidRPr="000268FC">
        <w:rPr>
          <w:rFonts w:ascii="Arial" w:hAnsi="Arial" w:cs="Arial"/>
          <w:sz w:val="22"/>
          <w:szCs w:val="22"/>
        </w:rPr>
        <w:t xml:space="preserve"> warn against using celebrity endorsers indiscriminately, emphasising the hazards connected with poor public impressions of celebrities. According to their findings, issues or scandals surrounding the endorser can have a considerable negative impact on the brand, resulting in a phenomenon known as "endorser brand transfer."</w:t>
      </w:r>
      <w:r w:rsidR="00E54072" w:rsidRPr="000268FC">
        <w:rPr>
          <w:rFonts w:ascii="Arial" w:hAnsi="Arial" w:cs="Arial"/>
          <w:sz w:val="22"/>
          <w:szCs w:val="22"/>
        </w:rPr>
        <w:t xml:space="preserve"> </w:t>
      </w:r>
      <w:r w:rsidRPr="000268FC">
        <w:rPr>
          <w:rFonts w:ascii="Arial" w:hAnsi="Arial" w:cs="Arial"/>
          <w:sz w:val="22"/>
          <w:szCs w:val="22"/>
        </w:rPr>
        <w:t>Consumers may transmit unfavourable thoughts or attitudes towards a celebrity endorser straight to the endorsed brand, according to</w:t>
      </w:r>
      <w:sdt>
        <w:sdtPr>
          <w:rPr>
            <w:rFonts w:ascii="Arial" w:hAnsi="Arial" w:cs="Arial"/>
            <w:sz w:val="22"/>
            <w:szCs w:val="22"/>
          </w:rPr>
          <w:id w:val="2044550382"/>
          <w:citation/>
        </w:sdtPr>
        <w:sdtContent>
          <w:r w:rsidR="00233270" w:rsidRPr="000268FC">
            <w:rPr>
              <w:rFonts w:ascii="Arial" w:hAnsi="Arial" w:cs="Arial"/>
              <w:sz w:val="22"/>
              <w:szCs w:val="22"/>
            </w:rPr>
            <w:fldChar w:fldCharType="begin"/>
          </w:r>
          <w:r w:rsidR="00233270" w:rsidRPr="000268FC">
            <w:rPr>
              <w:rFonts w:ascii="Arial" w:hAnsi="Arial" w:cs="Arial"/>
              <w:sz w:val="22"/>
              <w:szCs w:val="22"/>
            </w:rPr>
            <w:instrText xml:space="preserve"> CITATION Bel13 \l 2057 </w:instrText>
          </w:r>
          <w:r w:rsidR="00233270" w:rsidRPr="000268FC">
            <w:rPr>
              <w:rFonts w:ascii="Arial" w:hAnsi="Arial" w:cs="Arial"/>
              <w:sz w:val="22"/>
              <w:szCs w:val="22"/>
            </w:rPr>
            <w:fldChar w:fldCharType="separate"/>
          </w:r>
          <w:r w:rsidR="00233270" w:rsidRPr="000268FC">
            <w:rPr>
              <w:rFonts w:ascii="Arial" w:hAnsi="Arial" w:cs="Arial"/>
              <w:noProof/>
              <w:sz w:val="22"/>
              <w:szCs w:val="22"/>
            </w:rPr>
            <w:t xml:space="preserve"> (Belch &amp; Belch, 2013)</w:t>
          </w:r>
          <w:r w:rsidR="00233270" w:rsidRPr="000268FC">
            <w:rPr>
              <w:rFonts w:ascii="Arial" w:hAnsi="Arial" w:cs="Arial"/>
              <w:sz w:val="22"/>
              <w:szCs w:val="22"/>
            </w:rPr>
            <w:fldChar w:fldCharType="end"/>
          </w:r>
        </w:sdtContent>
      </w:sdt>
      <w:r w:rsidRPr="000268FC">
        <w:rPr>
          <w:rFonts w:ascii="Arial" w:hAnsi="Arial" w:cs="Arial"/>
          <w:sz w:val="22"/>
          <w:szCs w:val="22"/>
        </w:rPr>
        <w:t xml:space="preserve">, especially if the endorser is engaging in actions or behaviours that are counter to the company's image. This opposing viewpoint adds </w:t>
      </w:r>
      <w:r w:rsidRPr="000268FC">
        <w:rPr>
          <w:rFonts w:ascii="Arial" w:hAnsi="Arial" w:cs="Arial"/>
          <w:sz w:val="22"/>
          <w:szCs w:val="22"/>
        </w:rPr>
        <w:lastRenderedPageBreak/>
        <w:t>a key dimension to the research, providing insights into the potential drawbacks and the dangers that Adidas' celebrity endorsement techniques may pose.</w:t>
      </w:r>
    </w:p>
    <w:p w14:paraId="06E0BF31" w14:textId="72419E33" w:rsidR="00E54072" w:rsidRPr="000268FC" w:rsidRDefault="00E54072" w:rsidP="007A1B9F">
      <w:pPr>
        <w:jc w:val="both"/>
        <w:rPr>
          <w:rFonts w:ascii="Arial" w:hAnsi="Arial" w:cs="Arial"/>
          <w:sz w:val="22"/>
          <w:szCs w:val="22"/>
        </w:rPr>
      </w:pPr>
      <w:r w:rsidRPr="000268FC">
        <w:rPr>
          <w:rFonts w:ascii="Arial" w:hAnsi="Arial" w:cs="Arial"/>
          <w:sz w:val="22"/>
          <w:szCs w:val="22"/>
        </w:rPr>
        <w:t>Furthermore,</w:t>
      </w:r>
      <w:sdt>
        <w:sdtPr>
          <w:rPr>
            <w:rFonts w:ascii="Arial" w:hAnsi="Arial" w:cs="Arial"/>
            <w:sz w:val="22"/>
            <w:szCs w:val="22"/>
          </w:rPr>
          <w:id w:val="202831731"/>
          <w:citation/>
        </w:sdtPr>
        <w:sdtContent>
          <w:r w:rsidR="00F56BA1" w:rsidRPr="000268FC">
            <w:rPr>
              <w:rFonts w:ascii="Arial" w:hAnsi="Arial" w:cs="Arial"/>
              <w:sz w:val="22"/>
              <w:szCs w:val="22"/>
            </w:rPr>
            <w:fldChar w:fldCharType="begin"/>
          </w:r>
          <w:r w:rsidR="00F56BA1" w:rsidRPr="000268FC">
            <w:rPr>
              <w:rFonts w:ascii="Arial" w:hAnsi="Arial" w:cs="Arial"/>
              <w:sz w:val="22"/>
              <w:szCs w:val="22"/>
            </w:rPr>
            <w:instrText xml:space="preserve">CITATION The16 \l 2057 </w:instrText>
          </w:r>
          <w:r w:rsidR="00F56BA1" w:rsidRPr="000268FC">
            <w:rPr>
              <w:rFonts w:ascii="Arial" w:hAnsi="Arial" w:cs="Arial"/>
              <w:sz w:val="22"/>
              <w:szCs w:val="22"/>
            </w:rPr>
            <w:fldChar w:fldCharType="separate"/>
          </w:r>
          <w:r w:rsidR="00F56BA1" w:rsidRPr="000268FC">
            <w:rPr>
              <w:rFonts w:ascii="Arial" w:hAnsi="Arial" w:cs="Arial"/>
              <w:noProof/>
              <w:sz w:val="22"/>
              <w:szCs w:val="22"/>
            </w:rPr>
            <w:t xml:space="preserve"> (Knoll &amp; Matthes, 2016)</w:t>
          </w:r>
          <w:r w:rsidR="00F56BA1" w:rsidRPr="000268FC">
            <w:rPr>
              <w:rFonts w:ascii="Arial" w:hAnsi="Arial" w:cs="Arial"/>
              <w:sz w:val="22"/>
              <w:szCs w:val="22"/>
            </w:rPr>
            <w:fldChar w:fldCharType="end"/>
          </w:r>
        </w:sdtContent>
      </w:sdt>
      <w:r w:rsidRPr="000268FC">
        <w:rPr>
          <w:rFonts w:ascii="Arial" w:hAnsi="Arial" w:cs="Arial"/>
          <w:sz w:val="22"/>
          <w:szCs w:val="22"/>
        </w:rPr>
        <w:t xml:space="preserve"> conducts a meta-analysis of celebrity endorsement studies, providing a complete picture of the overall success of this marketing strategy. According to Eisend's research, while celebrity endorsements can increase brand recall and awareness, their influence on actual purchase behaviour is frequently less noticeable. This </w:t>
      </w:r>
      <w:r w:rsidR="005E37A7" w:rsidRPr="000268FC">
        <w:rPr>
          <w:rFonts w:ascii="Arial" w:hAnsi="Arial" w:cs="Arial"/>
          <w:sz w:val="22"/>
          <w:szCs w:val="22"/>
        </w:rPr>
        <w:t>approaches</w:t>
      </w:r>
      <w:r w:rsidRPr="000268FC">
        <w:rPr>
          <w:rFonts w:ascii="Arial" w:hAnsi="Arial" w:cs="Arial"/>
          <w:sz w:val="22"/>
          <w:szCs w:val="22"/>
        </w:rPr>
        <w:t xml:space="preserve"> a more nuanced viewpoint, questioning the premise that favourable connections with a celebrity imply higher customer involvement and loyalty. Incorporating these opposing viewpoints into the literature review not only improves the scholarly conversation, but also provides a more balanced and comprehensive understanding of the complexity involved in celebrity endorsements. These opposing viewpoints will be explored as the study advances in order to give a full examination of the impact of celebrity endorsements on Adidas' fashion brand marketing.</w:t>
      </w:r>
    </w:p>
    <w:p w14:paraId="0D928F65" w14:textId="30D58A2A" w:rsidR="00E54072" w:rsidRPr="008A6959" w:rsidRDefault="00B440C9" w:rsidP="00592B24">
      <w:pPr>
        <w:pStyle w:val="Heading3"/>
      </w:pPr>
      <w:bookmarkStart w:id="65" w:name="_Toc158383948"/>
      <w:bookmarkStart w:id="66" w:name="_Toc158384172"/>
      <w:bookmarkStart w:id="67" w:name="_Toc158384791"/>
      <w:bookmarkStart w:id="68" w:name="_Toc158583537"/>
      <w:r w:rsidRPr="008A6959">
        <w:t xml:space="preserve">Addressing the research </w:t>
      </w:r>
      <w:r w:rsidR="00E54072" w:rsidRPr="008A6959">
        <w:t>Objectives</w:t>
      </w:r>
      <w:bookmarkEnd w:id="65"/>
      <w:bookmarkEnd w:id="66"/>
      <w:bookmarkEnd w:id="67"/>
      <w:bookmarkEnd w:id="68"/>
      <w:r w:rsidR="00E54072" w:rsidRPr="008A6959">
        <w:t xml:space="preserve"> </w:t>
      </w:r>
    </w:p>
    <w:p w14:paraId="20CB95FC" w14:textId="202C72AF" w:rsidR="00E54072" w:rsidRPr="000268FC" w:rsidRDefault="00E54072" w:rsidP="00592B24">
      <w:pPr>
        <w:pStyle w:val="Heading4"/>
      </w:pPr>
      <w:r w:rsidRPr="000268FC">
        <w:t xml:space="preserve"> </w:t>
      </w:r>
      <w:r w:rsidR="00F360B4" w:rsidRPr="000268FC">
        <w:t>H</w:t>
      </w:r>
      <w:r w:rsidRPr="000268FC">
        <w:t>ow</w:t>
      </w:r>
      <w:r w:rsidR="00F360B4" w:rsidRPr="000268FC">
        <w:t xml:space="preserve"> do</w:t>
      </w:r>
      <w:r w:rsidRPr="000268FC">
        <w:t xml:space="preserve"> celebrity endorsement approaches can affect the marketing of fashion merchandise in the context of Adidas.</w:t>
      </w:r>
    </w:p>
    <w:p w14:paraId="6B047201" w14:textId="5F32AB39" w:rsidR="005E37A7" w:rsidRPr="000268FC" w:rsidRDefault="005E37A7" w:rsidP="005E37A7">
      <w:pPr>
        <w:jc w:val="both"/>
        <w:rPr>
          <w:rFonts w:ascii="Arial" w:hAnsi="Arial" w:cs="Arial"/>
          <w:sz w:val="22"/>
          <w:szCs w:val="22"/>
        </w:rPr>
      </w:pPr>
      <w:r w:rsidRPr="000268FC">
        <w:rPr>
          <w:rFonts w:ascii="Arial" w:hAnsi="Arial" w:cs="Arial"/>
          <w:sz w:val="22"/>
          <w:szCs w:val="22"/>
        </w:rPr>
        <w:t xml:space="preserve">In the examination of how celebrity endorsement approaches impact the marketing of fashion merchandise, the case of Adidas and Kanye West's collaboration provides a compelling example. </w:t>
      </w:r>
      <w:sdt>
        <w:sdtPr>
          <w:rPr>
            <w:rFonts w:ascii="Arial" w:hAnsi="Arial" w:cs="Arial"/>
            <w:sz w:val="22"/>
            <w:szCs w:val="22"/>
          </w:rPr>
          <w:id w:val="-1730062085"/>
          <w:citation/>
        </w:sdtPr>
        <w:sdtContent>
          <w:r w:rsidR="00546291" w:rsidRPr="000268FC">
            <w:rPr>
              <w:rFonts w:ascii="Arial" w:hAnsi="Arial" w:cs="Arial"/>
              <w:sz w:val="22"/>
              <w:szCs w:val="22"/>
            </w:rPr>
            <w:fldChar w:fldCharType="begin"/>
          </w:r>
          <w:r w:rsidR="00546291" w:rsidRPr="000268FC">
            <w:rPr>
              <w:rFonts w:ascii="Arial" w:hAnsi="Arial" w:cs="Arial"/>
              <w:sz w:val="22"/>
              <w:szCs w:val="22"/>
            </w:rPr>
            <w:instrText xml:space="preserve"> CITATION Jen97 \l 2057 </w:instrText>
          </w:r>
          <w:r w:rsidR="00546291" w:rsidRPr="000268FC">
            <w:rPr>
              <w:rFonts w:ascii="Arial" w:hAnsi="Arial" w:cs="Arial"/>
              <w:sz w:val="22"/>
              <w:szCs w:val="22"/>
            </w:rPr>
            <w:fldChar w:fldCharType="separate"/>
          </w:r>
          <w:r w:rsidR="00546291" w:rsidRPr="000268FC">
            <w:rPr>
              <w:rFonts w:ascii="Arial" w:hAnsi="Arial" w:cs="Arial"/>
              <w:noProof/>
              <w:sz w:val="22"/>
              <w:szCs w:val="22"/>
            </w:rPr>
            <w:t>(Aaker, 1997)</w:t>
          </w:r>
          <w:r w:rsidR="00546291" w:rsidRPr="000268FC">
            <w:rPr>
              <w:rFonts w:ascii="Arial" w:hAnsi="Arial" w:cs="Arial"/>
              <w:sz w:val="22"/>
              <w:szCs w:val="22"/>
            </w:rPr>
            <w:fldChar w:fldCharType="end"/>
          </w:r>
        </w:sdtContent>
      </w:sdt>
      <w:r w:rsidRPr="000268FC">
        <w:rPr>
          <w:rFonts w:ascii="Arial" w:hAnsi="Arial" w:cs="Arial"/>
          <w:sz w:val="22"/>
          <w:szCs w:val="22"/>
        </w:rPr>
        <w:t xml:space="preserve">and </w:t>
      </w:r>
      <w:sdt>
        <w:sdtPr>
          <w:rPr>
            <w:rFonts w:ascii="Arial" w:hAnsi="Arial" w:cs="Arial"/>
            <w:sz w:val="22"/>
            <w:szCs w:val="22"/>
          </w:rPr>
          <w:id w:val="-1562404403"/>
          <w:citation/>
        </w:sdtPr>
        <w:sdtContent>
          <w:r w:rsidR="00546291" w:rsidRPr="000268FC">
            <w:rPr>
              <w:rFonts w:ascii="Arial" w:hAnsi="Arial" w:cs="Arial"/>
              <w:sz w:val="22"/>
              <w:szCs w:val="22"/>
            </w:rPr>
            <w:fldChar w:fldCharType="begin"/>
          </w:r>
          <w:r w:rsidR="00546291" w:rsidRPr="000268FC">
            <w:rPr>
              <w:rFonts w:ascii="Arial" w:hAnsi="Arial" w:cs="Arial"/>
              <w:sz w:val="22"/>
              <w:szCs w:val="22"/>
            </w:rPr>
            <w:instrText xml:space="preserve"> CITATION kev93 \l 2057 </w:instrText>
          </w:r>
          <w:r w:rsidR="00546291" w:rsidRPr="000268FC">
            <w:rPr>
              <w:rFonts w:ascii="Arial" w:hAnsi="Arial" w:cs="Arial"/>
              <w:sz w:val="22"/>
              <w:szCs w:val="22"/>
            </w:rPr>
            <w:fldChar w:fldCharType="separate"/>
          </w:r>
          <w:r w:rsidR="00546291" w:rsidRPr="000268FC">
            <w:rPr>
              <w:rFonts w:ascii="Arial" w:hAnsi="Arial" w:cs="Arial"/>
              <w:noProof/>
              <w:sz w:val="22"/>
              <w:szCs w:val="22"/>
            </w:rPr>
            <w:t>(keller, 1993)</w:t>
          </w:r>
          <w:r w:rsidR="00546291" w:rsidRPr="000268FC">
            <w:rPr>
              <w:rFonts w:ascii="Arial" w:hAnsi="Arial" w:cs="Arial"/>
              <w:sz w:val="22"/>
              <w:szCs w:val="22"/>
            </w:rPr>
            <w:fldChar w:fldCharType="end"/>
          </w:r>
        </w:sdtContent>
      </w:sdt>
      <w:r w:rsidRPr="000268FC">
        <w:rPr>
          <w:rFonts w:ascii="Arial" w:hAnsi="Arial" w:cs="Arial"/>
          <w:sz w:val="22"/>
          <w:szCs w:val="22"/>
        </w:rPr>
        <w:t xml:space="preserve"> perspectives on the importance of strategic alignment between the celebrity endorser and the brand gain heightened relevance in light of the multifaceted impact of Kanye West's association with Adidas</w:t>
      </w:r>
      <w:r w:rsidRPr="000268FC">
        <w:rPr>
          <w:rFonts w:ascii="Arial" w:hAnsi="Arial" w:cs="Arial"/>
          <w:color w:val="FF0000"/>
          <w:sz w:val="22"/>
          <w:szCs w:val="22"/>
        </w:rPr>
        <w:t xml:space="preserve">. </w:t>
      </w:r>
      <w:r w:rsidRPr="000268FC">
        <w:rPr>
          <w:rFonts w:ascii="Arial" w:hAnsi="Arial" w:cs="Arial"/>
          <w:sz w:val="22"/>
          <w:szCs w:val="22"/>
        </w:rPr>
        <w:t>Kanye West's collaboration with Adidas in the creation of the Yeezy brand exemplifies the potential both for success and risks in celebrity endorsements. From a positive standpoint, the Yeezy brand, under Kanye West's influence, became a cultural phenomenon, synonymous with style, innovation, and exclusivity</w:t>
      </w:r>
      <w:sdt>
        <w:sdtPr>
          <w:rPr>
            <w:sz w:val="22"/>
            <w:szCs w:val="22"/>
          </w:rPr>
          <w:id w:val="168218869"/>
          <w:citation/>
        </w:sdtPr>
        <w:sdtEndPr>
          <w:rPr>
            <w:rFonts w:ascii="Arial" w:hAnsi="Arial" w:cs="Arial"/>
          </w:rPr>
        </w:sdtEndPr>
        <w:sdtContent>
          <w:r w:rsidR="00546291" w:rsidRPr="000268FC">
            <w:rPr>
              <w:rFonts w:ascii="Arial" w:hAnsi="Arial" w:cs="Arial"/>
              <w:sz w:val="22"/>
              <w:szCs w:val="22"/>
            </w:rPr>
            <w:fldChar w:fldCharType="begin"/>
          </w:r>
          <w:r w:rsidR="00546291" w:rsidRPr="000268FC">
            <w:rPr>
              <w:rFonts w:ascii="Arial" w:hAnsi="Arial" w:cs="Arial"/>
              <w:sz w:val="22"/>
              <w:szCs w:val="22"/>
            </w:rPr>
            <w:instrText xml:space="preserve"> CITATION Bha23 \l 2057 </w:instrText>
          </w:r>
          <w:r w:rsidR="00546291" w:rsidRPr="000268FC">
            <w:rPr>
              <w:rFonts w:ascii="Arial" w:hAnsi="Arial" w:cs="Arial"/>
              <w:sz w:val="22"/>
              <w:szCs w:val="22"/>
            </w:rPr>
            <w:fldChar w:fldCharType="separate"/>
          </w:r>
          <w:r w:rsidR="00546291" w:rsidRPr="000268FC">
            <w:rPr>
              <w:rFonts w:ascii="Arial" w:hAnsi="Arial" w:cs="Arial"/>
              <w:noProof/>
              <w:sz w:val="22"/>
              <w:szCs w:val="22"/>
            </w:rPr>
            <w:t xml:space="preserve"> (Bhasin &amp; Loh, 2023)</w:t>
          </w:r>
          <w:r w:rsidR="00546291" w:rsidRPr="000268FC">
            <w:rPr>
              <w:rFonts w:ascii="Arial" w:hAnsi="Arial" w:cs="Arial"/>
              <w:sz w:val="22"/>
              <w:szCs w:val="22"/>
            </w:rPr>
            <w:fldChar w:fldCharType="end"/>
          </w:r>
        </w:sdtContent>
      </w:sdt>
      <w:r w:rsidRPr="000268FC">
        <w:rPr>
          <w:rFonts w:ascii="Arial" w:hAnsi="Arial" w:cs="Arial"/>
          <w:sz w:val="22"/>
          <w:szCs w:val="22"/>
        </w:rPr>
        <w:t>. This aligns with Keller's assertion that celebrities can act as symbolic figures, embodying specific brand attributes that elevate the overall brand perception.</w:t>
      </w:r>
    </w:p>
    <w:p w14:paraId="3F8558CD" w14:textId="77777777" w:rsidR="005E37A7" w:rsidRPr="000268FC" w:rsidRDefault="005E37A7" w:rsidP="005E37A7">
      <w:pPr>
        <w:jc w:val="both"/>
        <w:rPr>
          <w:rFonts w:ascii="Arial" w:hAnsi="Arial" w:cs="Arial"/>
          <w:sz w:val="22"/>
          <w:szCs w:val="22"/>
        </w:rPr>
      </w:pPr>
      <w:r w:rsidRPr="000268FC">
        <w:rPr>
          <w:rFonts w:ascii="Arial" w:hAnsi="Arial" w:cs="Arial"/>
          <w:sz w:val="22"/>
          <w:szCs w:val="22"/>
        </w:rPr>
        <w:t>However, the collaboration also underscores the risks, as highlighted by Belch and Belch (2018). Kanye West's involvement in various controversies and scandals had direct repercussions on Adidas. The negative public perceptions of the celebrity endorser could have adversely impacted Adidas' brand image, creating challenges in maintaining a positive association with the fashion merchandise. This instance accentuates the need for Adidas to carefully navigate the complexities of celebrity endorsements, recognizing the potential risks associated with the personal and public life of the endorser.</w:t>
      </w:r>
    </w:p>
    <w:p w14:paraId="105BFCED" w14:textId="28F1A23E" w:rsidR="005E37A7" w:rsidRPr="000268FC" w:rsidRDefault="005E37A7" w:rsidP="005E37A7">
      <w:pPr>
        <w:jc w:val="both"/>
        <w:rPr>
          <w:rFonts w:ascii="Arial" w:hAnsi="Arial" w:cs="Arial"/>
          <w:sz w:val="22"/>
          <w:szCs w:val="22"/>
        </w:rPr>
      </w:pPr>
      <w:r w:rsidRPr="000268FC">
        <w:rPr>
          <w:rFonts w:ascii="Arial" w:hAnsi="Arial" w:cs="Arial"/>
          <w:sz w:val="22"/>
          <w:szCs w:val="22"/>
        </w:rPr>
        <w:t>In summary, the case of Kanye West and the Yeezy brand serves as a poignant example in understanding the intricate dynamics of celebrity endorsements</w:t>
      </w:r>
      <w:sdt>
        <w:sdtPr>
          <w:rPr>
            <w:rFonts w:ascii="Arial" w:hAnsi="Arial" w:cs="Arial"/>
            <w:sz w:val="22"/>
            <w:szCs w:val="22"/>
          </w:rPr>
          <w:id w:val="1114942633"/>
          <w:citation/>
        </w:sdtPr>
        <w:sdtContent>
          <w:r w:rsidR="001A040E" w:rsidRPr="000268FC">
            <w:rPr>
              <w:rFonts w:ascii="Arial" w:hAnsi="Arial" w:cs="Arial"/>
              <w:sz w:val="22"/>
              <w:szCs w:val="22"/>
            </w:rPr>
            <w:fldChar w:fldCharType="begin"/>
          </w:r>
          <w:r w:rsidR="001A040E" w:rsidRPr="000268FC">
            <w:rPr>
              <w:rFonts w:ascii="Arial" w:hAnsi="Arial" w:cs="Arial"/>
              <w:sz w:val="22"/>
              <w:szCs w:val="22"/>
            </w:rPr>
            <w:instrText xml:space="preserve"> CITATION Bha23 \l 2057 </w:instrText>
          </w:r>
          <w:r w:rsidR="001A040E" w:rsidRPr="000268FC">
            <w:rPr>
              <w:rFonts w:ascii="Arial" w:hAnsi="Arial" w:cs="Arial"/>
              <w:sz w:val="22"/>
              <w:szCs w:val="22"/>
            </w:rPr>
            <w:fldChar w:fldCharType="separate"/>
          </w:r>
          <w:r w:rsidR="001A040E" w:rsidRPr="000268FC">
            <w:rPr>
              <w:rFonts w:ascii="Arial" w:hAnsi="Arial" w:cs="Arial"/>
              <w:noProof/>
              <w:sz w:val="22"/>
              <w:szCs w:val="22"/>
            </w:rPr>
            <w:t xml:space="preserve"> (Bhasin &amp; Loh, 2023)</w:t>
          </w:r>
          <w:r w:rsidR="001A040E" w:rsidRPr="000268FC">
            <w:rPr>
              <w:rFonts w:ascii="Arial" w:hAnsi="Arial" w:cs="Arial"/>
              <w:sz w:val="22"/>
              <w:szCs w:val="22"/>
            </w:rPr>
            <w:fldChar w:fldCharType="end"/>
          </w:r>
        </w:sdtContent>
      </w:sdt>
      <w:r w:rsidRPr="000268FC">
        <w:rPr>
          <w:rFonts w:ascii="Arial" w:hAnsi="Arial" w:cs="Arial"/>
          <w:sz w:val="22"/>
          <w:szCs w:val="22"/>
        </w:rPr>
        <w:t>. Aaker and Keller's insights on strategic alignment resonate strongly, emphasizing the importance of choosing a celebrity endorser whose image aligns authentically with the brand's identity. Simultaneously, the cautionary notes from Belch and Belch become evident, urging brands like Adidas to remain vigilant in mitigating potential risks associated with the personal conduct of celebrity endorsers. This example illustrates the delicate balance Adidas must strike to harness the positive impact of celebrity endorsements while mitigating potential negative consequences in the marketing of its fashion merchandise.</w:t>
      </w:r>
    </w:p>
    <w:p w14:paraId="77F75684" w14:textId="7FA97AD4" w:rsidR="00B87ED0" w:rsidRPr="000268FC" w:rsidRDefault="00F360B4" w:rsidP="00592B24">
      <w:pPr>
        <w:pStyle w:val="Heading4"/>
      </w:pPr>
      <w:r w:rsidRPr="000268FC">
        <w:lastRenderedPageBreak/>
        <w:t>T</w:t>
      </w:r>
      <w:r w:rsidR="00B87ED0" w:rsidRPr="000268FC">
        <w:t>he degree to which celebrity endorsements in the fashion business can influence consumer behaviour.</w:t>
      </w:r>
    </w:p>
    <w:p w14:paraId="07EBC85F" w14:textId="62D65724" w:rsidR="00B87ED0" w:rsidRPr="000268FC" w:rsidRDefault="00B87ED0" w:rsidP="00B87ED0">
      <w:pPr>
        <w:jc w:val="both"/>
        <w:rPr>
          <w:rFonts w:ascii="Arial" w:hAnsi="Arial" w:cs="Arial"/>
          <w:sz w:val="22"/>
          <w:szCs w:val="22"/>
        </w:rPr>
      </w:pPr>
      <w:r w:rsidRPr="000268FC">
        <w:rPr>
          <w:rFonts w:ascii="Arial" w:hAnsi="Arial" w:cs="Arial"/>
          <w:sz w:val="22"/>
          <w:szCs w:val="22"/>
        </w:rPr>
        <w:t xml:space="preserve">In scrutinizing the extent to which celebrity endorsements in the fashion business can shape consumer </w:t>
      </w:r>
      <w:r w:rsidR="00554590" w:rsidRPr="000268FC">
        <w:rPr>
          <w:rFonts w:ascii="Arial" w:hAnsi="Arial" w:cs="Arial"/>
          <w:sz w:val="22"/>
          <w:szCs w:val="22"/>
        </w:rPr>
        <w:t>behaviour</w:t>
      </w:r>
      <w:r w:rsidRPr="000268FC">
        <w:rPr>
          <w:rFonts w:ascii="Arial" w:hAnsi="Arial" w:cs="Arial"/>
          <w:sz w:val="22"/>
          <w:szCs w:val="22"/>
        </w:rPr>
        <w:t>, insights from</w:t>
      </w:r>
      <w:sdt>
        <w:sdtPr>
          <w:rPr>
            <w:rFonts w:ascii="Arial" w:hAnsi="Arial" w:cs="Arial"/>
            <w:sz w:val="22"/>
            <w:szCs w:val="22"/>
          </w:rPr>
          <w:id w:val="1102924499"/>
          <w:citation/>
        </w:sdtPr>
        <w:sdtContent>
          <w:r w:rsidR="001B6920" w:rsidRPr="000268FC">
            <w:rPr>
              <w:rFonts w:ascii="Arial" w:hAnsi="Arial" w:cs="Arial"/>
              <w:sz w:val="22"/>
              <w:szCs w:val="22"/>
            </w:rPr>
            <w:fldChar w:fldCharType="begin"/>
          </w:r>
          <w:r w:rsidR="001B6920" w:rsidRPr="000268FC">
            <w:rPr>
              <w:rFonts w:ascii="Arial" w:hAnsi="Arial" w:cs="Arial"/>
              <w:sz w:val="22"/>
              <w:szCs w:val="22"/>
            </w:rPr>
            <w:instrText xml:space="preserve"> CITATION BZa10 \l 2057 </w:instrText>
          </w:r>
          <w:r w:rsidR="001B6920" w:rsidRPr="000268FC">
            <w:rPr>
              <w:rFonts w:ascii="Arial" w:hAnsi="Arial" w:cs="Arial"/>
              <w:sz w:val="22"/>
              <w:szCs w:val="22"/>
            </w:rPr>
            <w:fldChar w:fldCharType="separate"/>
          </w:r>
          <w:r w:rsidR="001B6920" w:rsidRPr="000268FC">
            <w:rPr>
              <w:rFonts w:ascii="Arial" w:hAnsi="Arial" w:cs="Arial"/>
              <w:noProof/>
              <w:sz w:val="22"/>
              <w:szCs w:val="22"/>
            </w:rPr>
            <w:t xml:space="preserve"> (Erdogan, 2010)</w:t>
          </w:r>
          <w:r w:rsidR="001B6920" w:rsidRPr="000268FC">
            <w:rPr>
              <w:rFonts w:ascii="Arial" w:hAnsi="Arial" w:cs="Arial"/>
              <w:sz w:val="22"/>
              <w:szCs w:val="22"/>
            </w:rPr>
            <w:fldChar w:fldCharType="end"/>
          </w:r>
        </w:sdtContent>
      </w:sdt>
      <w:r w:rsidRPr="000268FC">
        <w:rPr>
          <w:rFonts w:ascii="Arial" w:hAnsi="Arial" w:cs="Arial"/>
          <w:sz w:val="22"/>
          <w:szCs w:val="22"/>
        </w:rPr>
        <w:t>) and</w:t>
      </w:r>
      <w:r w:rsidR="00D968A4" w:rsidRPr="000268FC">
        <w:rPr>
          <w:rFonts w:ascii="Arial" w:hAnsi="Arial" w:cs="Arial"/>
          <w:sz w:val="22"/>
          <w:szCs w:val="22"/>
        </w:rPr>
        <w:t xml:space="preserve"> </w:t>
      </w:r>
      <w:sdt>
        <w:sdtPr>
          <w:rPr>
            <w:rFonts w:ascii="Arial" w:hAnsi="Arial" w:cs="Arial"/>
            <w:sz w:val="22"/>
            <w:szCs w:val="22"/>
          </w:rPr>
          <w:id w:val="737832044"/>
          <w:citation/>
        </w:sdtPr>
        <w:sdtContent>
          <w:r w:rsidR="00D968A4" w:rsidRPr="000268FC">
            <w:rPr>
              <w:rFonts w:ascii="Arial" w:hAnsi="Arial" w:cs="Arial"/>
              <w:sz w:val="22"/>
              <w:szCs w:val="22"/>
            </w:rPr>
            <w:fldChar w:fldCharType="begin"/>
          </w:r>
          <w:r w:rsidR="00D968A4" w:rsidRPr="000268FC">
            <w:rPr>
              <w:rFonts w:ascii="Arial" w:hAnsi="Arial" w:cs="Arial"/>
              <w:sz w:val="22"/>
              <w:szCs w:val="22"/>
            </w:rPr>
            <w:instrText xml:space="preserve"> CITATION Mar071 \l 2057 </w:instrText>
          </w:r>
          <w:r w:rsidR="00D968A4" w:rsidRPr="000268FC">
            <w:rPr>
              <w:rFonts w:ascii="Arial" w:hAnsi="Arial" w:cs="Arial"/>
              <w:sz w:val="22"/>
              <w:szCs w:val="22"/>
            </w:rPr>
            <w:fldChar w:fldCharType="separate"/>
          </w:r>
          <w:r w:rsidR="00D968A4" w:rsidRPr="000268FC">
            <w:rPr>
              <w:rFonts w:ascii="Arial" w:hAnsi="Arial" w:cs="Arial"/>
              <w:noProof/>
              <w:sz w:val="22"/>
              <w:szCs w:val="22"/>
            </w:rPr>
            <w:t>(Eisend, 2007)</w:t>
          </w:r>
          <w:r w:rsidR="00D968A4" w:rsidRPr="000268FC">
            <w:rPr>
              <w:rFonts w:ascii="Arial" w:hAnsi="Arial" w:cs="Arial"/>
              <w:sz w:val="22"/>
              <w:szCs w:val="22"/>
            </w:rPr>
            <w:fldChar w:fldCharType="end"/>
          </w:r>
        </w:sdtContent>
      </w:sdt>
      <w:r w:rsidRPr="000268FC">
        <w:rPr>
          <w:rFonts w:ascii="Arial" w:hAnsi="Arial" w:cs="Arial"/>
          <w:sz w:val="22"/>
          <w:szCs w:val="22"/>
        </w:rPr>
        <w:t xml:space="preserve"> offer valuable perspectives. Erdogan's exploration of the transfer of attributes from celebrities to brands becomes particularly relevant. The degree to which consumers are influenced by celebrity endorsements hinges on the effectiveness of this attribute transfer mechanism. Erdogan's work suggests that consumers tend to associate the qualities, both positive and negative, of the celebrity endorser with the endorsed brand. This association, in turn, plays a pivotal role in shaping consumer </w:t>
      </w:r>
      <w:r w:rsidR="00554590" w:rsidRPr="000268FC">
        <w:rPr>
          <w:rFonts w:ascii="Arial" w:hAnsi="Arial" w:cs="Arial"/>
          <w:sz w:val="22"/>
          <w:szCs w:val="22"/>
        </w:rPr>
        <w:t>behaviour</w:t>
      </w:r>
      <w:r w:rsidRPr="000268FC">
        <w:rPr>
          <w:rFonts w:ascii="Arial" w:hAnsi="Arial" w:cs="Arial"/>
          <w:sz w:val="22"/>
          <w:szCs w:val="22"/>
        </w:rPr>
        <w:t>, impacting purchasing decisions and brand loyalty.</w:t>
      </w:r>
    </w:p>
    <w:p w14:paraId="542E597F" w14:textId="7DA26D23" w:rsidR="00B87ED0" w:rsidRPr="000268FC" w:rsidRDefault="00B87ED0" w:rsidP="00B87ED0">
      <w:pPr>
        <w:jc w:val="both"/>
        <w:rPr>
          <w:rFonts w:ascii="Arial" w:hAnsi="Arial" w:cs="Arial"/>
          <w:sz w:val="22"/>
          <w:szCs w:val="22"/>
        </w:rPr>
      </w:pPr>
      <w:r w:rsidRPr="000268FC">
        <w:rPr>
          <w:rFonts w:ascii="Arial" w:hAnsi="Arial" w:cs="Arial"/>
          <w:sz w:val="22"/>
          <w:szCs w:val="22"/>
        </w:rPr>
        <w:t xml:space="preserve">Moreover, </w:t>
      </w:r>
      <w:sdt>
        <w:sdtPr>
          <w:rPr>
            <w:rFonts w:ascii="Arial" w:hAnsi="Arial" w:cs="Arial"/>
            <w:sz w:val="22"/>
            <w:szCs w:val="22"/>
          </w:rPr>
          <w:id w:val="-1294900625"/>
          <w:citation/>
        </w:sdtPr>
        <w:sdtContent>
          <w:r w:rsidR="00D968A4" w:rsidRPr="000268FC">
            <w:rPr>
              <w:rFonts w:ascii="Arial" w:hAnsi="Arial" w:cs="Arial"/>
              <w:sz w:val="22"/>
              <w:szCs w:val="22"/>
            </w:rPr>
            <w:fldChar w:fldCharType="begin"/>
          </w:r>
          <w:r w:rsidR="00D968A4" w:rsidRPr="000268FC">
            <w:rPr>
              <w:rFonts w:ascii="Arial" w:hAnsi="Arial" w:cs="Arial"/>
              <w:sz w:val="22"/>
              <w:szCs w:val="22"/>
            </w:rPr>
            <w:instrText xml:space="preserve"> CITATION Mar071 \l 2057 </w:instrText>
          </w:r>
          <w:r w:rsidR="00D968A4" w:rsidRPr="000268FC">
            <w:rPr>
              <w:rFonts w:ascii="Arial" w:hAnsi="Arial" w:cs="Arial"/>
              <w:sz w:val="22"/>
              <w:szCs w:val="22"/>
            </w:rPr>
            <w:fldChar w:fldCharType="separate"/>
          </w:r>
          <w:r w:rsidR="00D968A4" w:rsidRPr="000268FC">
            <w:rPr>
              <w:rFonts w:ascii="Arial" w:hAnsi="Arial" w:cs="Arial"/>
              <w:noProof/>
              <w:sz w:val="22"/>
              <w:szCs w:val="22"/>
            </w:rPr>
            <w:t>(Eisend, 2007)</w:t>
          </w:r>
          <w:r w:rsidR="00D968A4" w:rsidRPr="000268FC">
            <w:rPr>
              <w:rFonts w:ascii="Arial" w:hAnsi="Arial" w:cs="Arial"/>
              <w:sz w:val="22"/>
              <w:szCs w:val="22"/>
            </w:rPr>
            <w:fldChar w:fldCharType="end"/>
          </w:r>
        </w:sdtContent>
      </w:sdt>
      <w:r w:rsidRPr="000268FC">
        <w:rPr>
          <w:rFonts w:ascii="Arial" w:hAnsi="Arial" w:cs="Arial"/>
          <w:sz w:val="22"/>
          <w:szCs w:val="22"/>
        </w:rPr>
        <w:t xml:space="preserve">meta-analysis provides a comprehensive overview of the overall effectiveness of celebrity endorsements. While acknowledging their potential to enhance brand recall and recognition, Eisend's research introduces a </w:t>
      </w:r>
      <w:r w:rsidR="00D968A4" w:rsidRPr="000268FC">
        <w:rPr>
          <w:rFonts w:ascii="Arial" w:hAnsi="Arial" w:cs="Arial"/>
          <w:sz w:val="22"/>
          <w:szCs w:val="22"/>
        </w:rPr>
        <w:t>broader</w:t>
      </w:r>
      <w:r w:rsidRPr="000268FC">
        <w:rPr>
          <w:rFonts w:ascii="Arial" w:hAnsi="Arial" w:cs="Arial"/>
          <w:sz w:val="22"/>
          <w:szCs w:val="22"/>
        </w:rPr>
        <w:t xml:space="preserve"> perspective on the actual impact on consumers' purchasing </w:t>
      </w:r>
      <w:r w:rsidR="00554590" w:rsidRPr="000268FC">
        <w:rPr>
          <w:rFonts w:ascii="Arial" w:hAnsi="Arial" w:cs="Arial"/>
          <w:sz w:val="22"/>
          <w:szCs w:val="22"/>
        </w:rPr>
        <w:t>behaviour</w:t>
      </w:r>
      <w:r w:rsidRPr="000268FC">
        <w:rPr>
          <w:rFonts w:ascii="Arial" w:hAnsi="Arial" w:cs="Arial"/>
          <w:sz w:val="22"/>
          <w:szCs w:val="22"/>
        </w:rPr>
        <w:t xml:space="preserve">. This nuanced view challenges the assumption that positive associations with a celebrity automatically translate into increased consumer engagement and loyalty. Thus, the analysis of the degree to which celebrity endorsements influence consumer </w:t>
      </w:r>
      <w:r w:rsidR="00554590" w:rsidRPr="000268FC">
        <w:rPr>
          <w:rFonts w:ascii="Arial" w:hAnsi="Arial" w:cs="Arial"/>
          <w:sz w:val="22"/>
          <w:szCs w:val="22"/>
        </w:rPr>
        <w:t>behaviour</w:t>
      </w:r>
      <w:r w:rsidRPr="000268FC">
        <w:rPr>
          <w:rFonts w:ascii="Arial" w:hAnsi="Arial" w:cs="Arial"/>
          <w:sz w:val="22"/>
          <w:szCs w:val="22"/>
        </w:rPr>
        <w:t xml:space="preserve"> requires careful consideration of the intricate interplay between celebrity image, brand association, and subsequent consumer actions.</w:t>
      </w:r>
      <w:r w:rsidR="00554590" w:rsidRPr="000268FC">
        <w:rPr>
          <w:rFonts w:ascii="Arial" w:hAnsi="Arial" w:cs="Arial"/>
          <w:sz w:val="22"/>
          <w:szCs w:val="22"/>
        </w:rPr>
        <w:t xml:space="preserve"> </w:t>
      </w:r>
      <w:r w:rsidRPr="000268FC">
        <w:rPr>
          <w:rFonts w:ascii="Arial" w:hAnsi="Arial" w:cs="Arial"/>
          <w:sz w:val="22"/>
          <w:szCs w:val="22"/>
        </w:rPr>
        <w:t>In application to Adidas within the fashion business, understanding how consumers respond to celebrity endorsements is critical. The Yeezy brand, stemming from the collaboration with Kanye West, offers a tangible example</w:t>
      </w:r>
      <w:sdt>
        <w:sdtPr>
          <w:rPr>
            <w:rFonts w:ascii="Arial" w:hAnsi="Arial" w:cs="Arial"/>
            <w:sz w:val="22"/>
            <w:szCs w:val="22"/>
          </w:rPr>
          <w:id w:val="-1703624228"/>
          <w:citation/>
        </w:sdtPr>
        <w:sdtContent>
          <w:r w:rsidR="00D968A4" w:rsidRPr="000268FC">
            <w:rPr>
              <w:rFonts w:ascii="Arial" w:hAnsi="Arial" w:cs="Arial"/>
              <w:sz w:val="22"/>
              <w:szCs w:val="22"/>
            </w:rPr>
            <w:fldChar w:fldCharType="begin"/>
          </w:r>
          <w:r w:rsidR="00D968A4" w:rsidRPr="000268FC">
            <w:rPr>
              <w:rFonts w:ascii="Arial" w:hAnsi="Arial" w:cs="Arial"/>
              <w:sz w:val="22"/>
              <w:szCs w:val="22"/>
            </w:rPr>
            <w:instrText xml:space="preserve"> CITATION Emi22 \l 2057 </w:instrText>
          </w:r>
          <w:r w:rsidR="00D968A4" w:rsidRPr="000268FC">
            <w:rPr>
              <w:rFonts w:ascii="Arial" w:hAnsi="Arial" w:cs="Arial"/>
              <w:sz w:val="22"/>
              <w:szCs w:val="22"/>
            </w:rPr>
            <w:fldChar w:fldCharType="separate"/>
          </w:r>
          <w:r w:rsidR="00D968A4" w:rsidRPr="000268FC">
            <w:rPr>
              <w:rFonts w:ascii="Arial" w:hAnsi="Arial" w:cs="Arial"/>
              <w:noProof/>
              <w:sz w:val="22"/>
              <w:szCs w:val="22"/>
            </w:rPr>
            <w:t xml:space="preserve"> (Crane, 2022)</w:t>
          </w:r>
          <w:r w:rsidR="00D968A4" w:rsidRPr="000268FC">
            <w:rPr>
              <w:rFonts w:ascii="Arial" w:hAnsi="Arial" w:cs="Arial"/>
              <w:sz w:val="22"/>
              <w:szCs w:val="22"/>
            </w:rPr>
            <w:fldChar w:fldCharType="end"/>
          </w:r>
        </w:sdtContent>
      </w:sdt>
      <w:r w:rsidRPr="000268FC">
        <w:rPr>
          <w:rFonts w:ascii="Arial" w:hAnsi="Arial" w:cs="Arial"/>
          <w:sz w:val="22"/>
          <w:szCs w:val="22"/>
        </w:rPr>
        <w:t xml:space="preserve">. The cultural resonance and desirability associated with Yeezy products demonstrate the potential for celebrity endorsements to significantly influence consumer </w:t>
      </w:r>
      <w:r w:rsidR="00554590" w:rsidRPr="000268FC">
        <w:rPr>
          <w:rFonts w:ascii="Arial" w:hAnsi="Arial" w:cs="Arial"/>
          <w:sz w:val="22"/>
          <w:szCs w:val="22"/>
        </w:rPr>
        <w:t>behaviour</w:t>
      </w:r>
      <w:r w:rsidRPr="000268FC">
        <w:rPr>
          <w:rFonts w:ascii="Arial" w:hAnsi="Arial" w:cs="Arial"/>
          <w:sz w:val="22"/>
          <w:szCs w:val="22"/>
        </w:rPr>
        <w:t xml:space="preserve">, driving not only brand loyalty but also </w:t>
      </w:r>
      <w:r w:rsidR="00554590" w:rsidRPr="000268FC">
        <w:rPr>
          <w:rFonts w:ascii="Arial" w:hAnsi="Arial" w:cs="Arial"/>
          <w:sz w:val="22"/>
          <w:szCs w:val="22"/>
        </w:rPr>
        <w:t>fuelling</w:t>
      </w:r>
      <w:r w:rsidRPr="000268FC">
        <w:rPr>
          <w:rFonts w:ascii="Arial" w:hAnsi="Arial" w:cs="Arial"/>
          <w:sz w:val="22"/>
          <w:szCs w:val="22"/>
        </w:rPr>
        <w:t xml:space="preserve"> demand and </w:t>
      </w:r>
      <w:r w:rsidR="00554590" w:rsidRPr="000268FC">
        <w:rPr>
          <w:rFonts w:ascii="Arial" w:hAnsi="Arial" w:cs="Arial"/>
          <w:sz w:val="22"/>
          <w:szCs w:val="22"/>
        </w:rPr>
        <w:t>sales</w:t>
      </w:r>
      <w:sdt>
        <w:sdtPr>
          <w:rPr>
            <w:rFonts w:ascii="Arial" w:hAnsi="Arial" w:cs="Arial"/>
            <w:sz w:val="22"/>
            <w:szCs w:val="22"/>
          </w:rPr>
          <w:id w:val="-963344512"/>
          <w:citation/>
        </w:sdtPr>
        <w:sdtContent>
          <w:r w:rsidR="006247C7" w:rsidRPr="000268FC">
            <w:rPr>
              <w:rFonts w:ascii="Arial" w:hAnsi="Arial" w:cs="Arial"/>
              <w:sz w:val="22"/>
              <w:szCs w:val="22"/>
            </w:rPr>
            <w:fldChar w:fldCharType="begin"/>
          </w:r>
          <w:r w:rsidR="006247C7" w:rsidRPr="000268FC">
            <w:rPr>
              <w:rFonts w:ascii="Arial" w:hAnsi="Arial" w:cs="Arial"/>
              <w:sz w:val="22"/>
              <w:szCs w:val="22"/>
            </w:rPr>
            <w:instrText xml:space="preserve"> CITATION Bha23 \l 2057 </w:instrText>
          </w:r>
          <w:r w:rsidR="006247C7" w:rsidRPr="000268FC">
            <w:rPr>
              <w:rFonts w:ascii="Arial" w:hAnsi="Arial" w:cs="Arial"/>
              <w:sz w:val="22"/>
              <w:szCs w:val="22"/>
            </w:rPr>
            <w:fldChar w:fldCharType="separate"/>
          </w:r>
          <w:r w:rsidR="006247C7" w:rsidRPr="000268FC">
            <w:rPr>
              <w:rFonts w:ascii="Arial" w:hAnsi="Arial" w:cs="Arial"/>
              <w:noProof/>
              <w:sz w:val="22"/>
              <w:szCs w:val="22"/>
            </w:rPr>
            <w:t xml:space="preserve"> (Bhasin &amp; Loh, 2023)</w:t>
          </w:r>
          <w:r w:rsidR="006247C7" w:rsidRPr="000268FC">
            <w:rPr>
              <w:rFonts w:ascii="Arial" w:hAnsi="Arial" w:cs="Arial"/>
              <w:sz w:val="22"/>
              <w:szCs w:val="22"/>
            </w:rPr>
            <w:fldChar w:fldCharType="end"/>
          </w:r>
        </w:sdtContent>
      </w:sdt>
      <w:r w:rsidR="00554590" w:rsidRPr="000268FC">
        <w:rPr>
          <w:rFonts w:ascii="Arial" w:hAnsi="Arial" w:cs="Arial"/>
          <w:sz w:val="22"/>
          <w:szCs w:val="22"/>
        </w:rPr>
        <w:t>. Furthermore, collaborations with Beyonce, Pharrell Williams and Lionel Messi have all been very successful adding to adidas cultural essence within their brand image and leverage consumer behaviour over their competitors.</w:t>
      </w:r>
    </w:p>
    <w:p w14:paraId="3905A3DE" w14:textId="233D75EE" w:rsidR="005E37A7" w:rsidRPr="000268FC" w:rsidRDefault="00DA6593" w:rsidP="00DA6593">
      <w:pPr>
        <w:jc w:val="both"/>
        <w:rPr>
          <w:rFonts w:ascii="Arial" w:hAnsi="Arial" w:cs="Arial"/>
          <w:sz w:val="22"/>
          <w:szCs w:val="22"/>
        </w:rPr>
      </w:pPr>
      <w:r w:rsidRPr="000268FC">
        <w:rPr>
          <w:rFonts w:ascii="Arial" w:hAnsi="Arial" w:cs="Arial"/>
          <w:sz w:val="22"/>
          <w:szCs w:val="22"/>
        </w:rPr>
        <w:t xml:space="preserve">In conclusion, </w:t>
      </w:r>
      <w:r w:rsidR="007E040A" w:rsidRPr="000268FC">
        <w:rPr>
          <w:rFonts w:ascii="Arial" w:hAnsi="Arial" w:cs="Arial"/>
          <w:sz w:val="22"/>
          <w:szCs w:val="22"/>
        </w:rPr>
        <w:t>unravelling</w:t>
      </w:r>
      <w:r w:rsidRPr="000268FC">
        <w:rPr>
          <w:rFonts w:ascii="Arial" w:hAnsi="Arial" w:cs="Arial"/>
          <w:sz w:val="22"/>
          <w:szCs w:val="22"/>
        </w:rPr>
        <w:t xml:space="preserve"> the intricate ways in which celebrity endorsements shape consumer behaviour within the fashion business demands a thorough understanding of the attribute transfer mechanism, as highlighted by</w:t>
      </w:r>
      <w:sdt>
        <w:sdtPr>
          <w:rPr>
            <w:rFonts w:ascii="Arial" w:hAnsi="Arial" w:cs="Arial"/>
            <w:sz w:val="22"/>
            <w:szCs w:val="22"/>
          </w:rPr>
          <w:id w:val="1394776894"/>
          <w:citation/>
        </w:sdtPr>
        <w:sdtContent>
          <w:r w:rsidR="006247C7" w:rsidRPr="000268FC">
            <w:rPr>
              <w:rFonts w:ascii="Arial" w:hAnsi="Arial" w:cs="Arial"/>
              <w:sz w:val="22"/>
              <w:szCs w:val="22"/>
            </w:rPr>
            <w:fldChar w:fldCharType="begin"/>
          </w:r>
          <w:r w:rsidR="006247C7" w:rsidRPr="000268FC">
            <w:rPr>
              <w:rFonts w:ascii="Arial" w:hAnsi="Arial" w:cs="Arial"/>
              <w:sz w:val="22"/>
              <w:szCs w:val="22"/>
            </w:rPr>
            <w:instrText xml:space="preserve"> CITATION BZa10 \l 2057 </w:instrText>
          </w:r>
          <w:r w:rsidR="006247C7" w:rsidRPr="000268FC">
            <w:rPr>
              <w:rFonts w:ascii="Arial" w:hAnsi="Arial" w:cs="Arial"/>
              <w:sz w:val="22"/>
              <w:szCs w:val="22"/>
            </w:rPr>
            <w:fldChar w:fldCharType="separate"/>
          </w:r>
          <w:r w:rsidR="006247C7" w:rsidRPr="000268FC">
            <w:rPr>
              <w:rFonts w:ascii="Arial" w:hAnsi="Arial" w:cs="Arial"/>
              <w:noProof/>
              <w:sz w:val="22"/>
              <w:szCs w:val="22"/>
            </w:rPr>
            <w:t xml:space="preserve"> (Erdogan, 2010)</w:t>
          </w:r>
          <w:r w:rsidR="006247C7" w:rsidRPr="000268FC">
            <w:rPr>
              <w:rFonts w:ascii="Arial" w:hAnsi="Arial" w:cs="Arial"/>
              <w:sz w:val="22"/>
              <w:szCs w:val="22"/>
            </w:rPr>
            <w:fldChar w:fldCharType="end"/>
          </w:r>
        </w:sdtContent>
      </w:sdt>
      <w:r w:rsidRPr="000268FC">
        <w:rPr>
          <w:rFonts w:ascii="Arial" w:hAnsi="Arial" w:cs="Arial"/>
          <w:sz w:val="22"/>
          <w:szCs w:val="22"/>
        </w:rPr>
        <w:t>. This process underscores how consumers associate the qualities of a celebrity endorser with the endorsed brand, impacting perceptions and preferences. Erdogan's emphasis on the attribute transfer mechanism encourages a nuanced examination of the direct influence that celebrities wield over consumer choices in the fashion market. Additional</w:t>
      </w:r>
      <w:r w:rsidRPr="000268FC">
        <w:rPr>
          <w:rFonts w:ascii="Arial" w:hAnsi="Arial" w:cs="Arial"/>
          <w:color w:val="000000" w:themeColor="text1"/>
          <w:sz w:val="22"/>
          <w:szCs w:val="22"/>
        </w:rPr>
        <w:t>ly,</w:t>
      </w:r>
      <w:sdt>
        <w:sdtPr>
          <w:rPr>
            <w:rFonts w:ascii="Arial" w:hAnsi="Arial" w:cs="Arial"/>
            <w:color w:val="000000" w:themeColor="text1"/>
            <w:sz w:val="22"/>
            <w:szCs w:val="22"/>
          </w:rPr>
          <w:id w:val="685019180"/>
          <w:citation/>
        </w:sdtPr>
        <w:sdtEndPr>
          <w:rPr>
            <w:color w:val="auto"/>
          </w:rPr>
        </w:sdtEndPr>
        <w:sdtContent>
          <w:r w:rsidR="006247C7" w:rsidRPr="000268FC">
            <w:rPr>
              <w:rFonts w:ascii="Arial" w:hAnsi="Arial" w:cs="Arial"/>
              <w:color w:val="000000" w:themeColor="text1"/>
              <w:sz w:val="22"/>
              <w:szCs w:val="22"/>
            </w:rPr>
            <w:fldChar w:fldCharType="begin"/>
          </w:r>
          <w:r w:rsidR="006247C7" w:rsidRPr="000268FC">
            <w:rPr>
              <w:rFonts w:ascii="Arial" w:hAnsi="Arial" w:cs="Arial"/>
              <w:color w:val="000000" w:themeColor="text1"/>
              <w:sz w:val="22"/>
              <w:szCs w:val="22"/>
            </w:rPr>
            <w:instrText xml:space="preserve"> CITATION Mar071 \l 2057 </w:instrText>
          </w:r>
          <w:r w:rsidR="006247C7" w:rsidRPr="000268FC">
            <w:rPr>
              <w:rFonts w:ascii="Arial" w:hAnsi="Arial" w:cs="Arial"/>
              <w:color w:val="000000" w:themeColor="text1"/>
              <w:sz w:val="22"/>
              <w:szCs w:val="22"/>
            </w:rPr>
            <w:fldChar w:fldCharType="separate"/>
          </w:r>
          <w:r w:rsidR="006247C7" w:rsidRPr="000268FC">
            <w:rPr>
              <w:rFonts w:ascii="Arial" w:hAnsi="Arial" w:cs="Arial"/>
              <w:noProof/>
              <w:color w:val="000000" w:themeColor="text1"/>
              <w:sz w:val="22"/>
              <w:szCs w:val="22"/>
            </w:rPr>
            <w:t xml:space="preserve"> (Eisend, 2007)</w:t>
          </w:r>
          <w:r w:rsidR="006247C7" w:rsidRPr="000268FC">
            <w:rPr>
              <w:rFonts w:ascii="Arial" w:hAnsi="Arial" w:cs="Arial"/>
              <w:color w:val="000000" w:themeColor="text1"/>
              <w:sz w:val="22"/>
              <w:szCs w:val="22"/>
            </w:rPr>
            <w:fldChar w:fldCharType="end"/>
          </w:r>
        </w:sdtContent>
      </w:sdt>
      <w:r w:rsidRPr="000268FC">
        <w:rPr>
          <w:rFonts w:ascii="Arial" w:hAnsi="Arial" w:cs="Arial"/>
          <w:sz w:val="22"/>
          <w:szCs w:val="22"/>
        </w:rPr>
        <w:t>comprehensive meta-analysis expands our perspective by acknowledging the potential influence of celebrity endorsements on brand recall. While celebrities can undoubtedly enhance a brand's visibility and memorability</w:t>
      </w:r>
      <w:r w:rsidRPr="000268FC">
        <w:rPr>
          <w:rFonts w:ascii="Arial" w:hAnsi="Arial" w:cs="Arial"/>
          <w:color w:val="FF0000"/>
          <w:sz w:val="22"/>
          <w:szCs w:val="22"/>
        </w:rPr>
        <w:t xml:space="preserve">, </w:t>
      </w:r>
      <w:r w:rsidRPr="000268FC">
        <w:rPr>
          <w:rFonts w:ascii="Arial" w:hAnsi="Arial" w:cs="Arial"/>
          <w:sz w:val="22"/>
          <w:szCs w:val="22"/>
        </w:rPr>
        <w:t>Eisend's cautionary note urges a closer examination of the actual impact on purchasing behaviour. This broader view prompts a critical evaluation of whether increased brand recall translates into tangible consumer actions, such as product purchases.</w:t>
      </w:r>
    </w:p>
    <w:p w14:paraId="5361803A" w14:textId="1A417B34" w:rsidR="007E040A" w:rsidRPr="000268FC" w:rsidRDefault="007E040A" w:rsidP="00592B24">
      <w:pPr>
        <w:pStyle w:val="Heading4"/>
      </w:pPr>
      <w:bookmarkStart w:id="69" w:name="_Hlk157596500"/>
      <w:r w:rsidRPr="000268FC">
        <w:t>What are the positive and negative consequences of Adidas utilising celebrity endorsement strategies</w:t>
      </w:r>
      <w:bookmarkEnd w:id="69"/>
      <w:r w:rsidRPr="000268FC">
        <w:t>?</w:t>
      </w:r>
    </w:p>
    <w:p w14:paraId="27FCDB4E" w14:textId="4C06CCD0" w:rsidR="002A32DA" w:rsidRPr="000268FC" w:rsidRDefault="00DA6593" w:rsidP="00F360B4">
      <w:pPr>
        <w:jc w:val="both"/>
        <w:rPr>
          <w:rFonts w:ascii="Arial" w:hAnsi="Arial" w:cs="Arial"/>
          <w:sz w:val="22"/>
          <w:szCs w:val="22"/>
        </w:rPr>
      </w:pPr>
      <w:r w:rsidRPr="000268FC">
        <w:rPr>
          <w:rFonts w:ascii="Arial" w:hAnsi="Arial" w:cs="Arial"/>
          <w:sz w:val="22"/>
          <w:szCs w:val="22"/>
        </w:rPr>
        <w:t xml:space="preserve"> </w:t>
      </w:r>
      <w:r w:rsidR="00D45783" w:rsidRPr="000268FC">
        <w:rPr>
          <w:rFonts w:ascii="Arial" w:hAnsi="Arial" w:cs="Arial"/>
          <w:sz w:val="22"/>
          <w:szCs w:val="22"/>
        </w:rPr>
        <w:t xml:space="preserve">Adidas's use of celebrity endorsement tactics has both beneficial and bad effects, which reflects the intricate relationship that exists between customer behaviour, brand image, and marketing efficacy. Positively, study by </w:t>
      </w:r>
      <w:sdt>
        <w:sdtPr>
          <w:rPr>
            <w:rFonts w:ascii="Arial" w:hAnsi="Arial" w:cs="Arial"/>
            <w:sz w:val="22"/>
            <w:szCs w:val="22"/>
          </w:rPr>
          <w:id w:val="1153019577"/>
          <w:citation/>
        </w:sdtPr>
        <w:sdtContent>
          <w:r w:rsidR="006247C7" w:rsidRPr="000268FC">
            <w:rPr>
              <w:rFonts w:ascii="Arial" w:hAnsi="Arial" w:cs="Arial"/>
              <w:sz w:val="22"/>
              <w:szCs w:val="22"/>
            </w:rPr>
            <w:fldChar w:fldCharType="begin"/>
          </w:r>
          <w:r w:rsidR="006247C7" w:rsidRPr="000268FC">
            <w:rPr>
              <w:rFonts w:ascii="Arial" w:hAnsi="Arial" w:cs="Arial"/>
              <w:sz w:val="22"/>
              <w:szCs w:val="22"/>
            </w:rPr>
            <w:instrText xml:space="preserve"> CITATION BZa10 \l 2057 </w:instrText>
          </w:r>
          <w:r w:rsidR="006247C7" w:rsidRPr="000268FC">
            <w:rPr>
              <w:rFonts w:ascii="Arial" w:hAnsi="Arial" w:cs="Arial"/>
              <w:sz w:val="22"/>
              <w:szCs w:val="22"/>
            </w:rPr>
            <w:fldChar w:fldCharType="separate"/>
          </w:r>
          <w:r w:rsidR="006247C7" w:rsidRPr="000268FC">
            <w:rPr>
              <w:rFonts w:ascii="Arial" w:hAnsi="Arial" w:cs="Arial"/>
              <w:noProof/>
              <w:sz w:val="22"/>
              <w:szCs w:val="22"/>
            </w:rPr>
            <w:t>(Erdogan, 2010)</w:t>
          </w:r>
          <w:r w:rsidR="006247C7" w:rsidRPr="000268FC">
            <w:rPr>
              <w:rFonts w:ascii="Arial" w:hAnsi="Arial" w:cs="Arial"/>
              <w:sz w:val="22"/>
              <w:szCs w:val="22"/>
            </w:rPr>
            <w:fldChar w:fldCharType="end"/>
          </w:r>
        </w:sdtContent>
      </w:sdt>
      <w:r w:rsidR="00D45783" w:rsidRPr="000268FC">
        <w:rPr>
          <w:rFonts w:ascii="Arial" w:hAnsi="Arial" w:cs="Arial"/>
          <w:sz w:val="22"/>
          <w:szCs w:val="22"/>
        </w:rPr>
        <w:t xml:space="preserve">highlights how powerful celebrity endorsements may improve brand identification and recall, giving a clear edge over competitors. According to </w:t>
      </w:r>
      <w:sdt>
        <w:sdtPr>
          <w:rPr>
            <w:rFonts w:ascii="Arial" w:hAnsi="Arial" w:cs="Arial"/>
            <w:sz w:val="22"/>
            <w:szCs w:val="22"/>
          </w:rPr>
          <w:id w:val="1114866866"/>
          <w:citation/>
        </w:sdtPr>
        <w:sdtContent>
          <w:r w:rsidR="006247C7" w:rsidRPr="000268FC">
            <w:rPr>
              <w:rFonts w:ascii="Arial" w:hAnsi="Arial" w:cs="Arial"/>
              <w:sz w:val="22"/>
              <w:szCs w:val="22"/>
            </w:rPr>
            <w:fldChar w:fldCharType="begin"/>
          </w:r>
          <w:r w:rsidR="006247C7" w:rsidRPr="000268FC">
            <w:rPr>
              <w:rFonts w:ascii="Arial" w:hAnsi="Arial" w:cs="Arial"/>
              <w:sz w:val="22"/>
              <w:szCs w:val="22"/>
            </w:rPr>
            <w:instrText xml:space="preserve"> CITATION BZa10 \l 2057 </w:instrText>
          </w:r>
          <w:r w:rsidR="006247C7" w:rsidRPr="000268FC">
            <w:rPr>
              <w:rFonts w:ascii="Arial" w:hAnsi="Arial" w:cs="Arial"/>
              <w:sz w:val="22"/>
              <w:szCs w:val="22"/>
            </w:rPr>
            <w:fldChar w:fldCharType="separate"/>
          </w:r>
          <w:r w:rsidR="006247C7" w:rsidRPr="000268FC">
            <w:rPr>
              <w:rFonts w:ascii="Arial" w:hAnsi="Arial" w:cs="Arial"/>
              <w:noProof/>
              <w:sz w:val="22"/>
              <w:szCs w:val="22"/>
            </w:rPr>
            <w:t>(Erdogan, 2010)</w:t>
          </w:r>
          <w:r w:rsidR="006247C7" w:rsidRPr="000268FC">
            <w:rPr>
              <w:rFonts w:ascii="Arial" w:hAnsi="Arial" w:cs="Arial"/>
              <w:sz w:val="22"/>
              <w:szCs w:val="22"/>
            </w:rPr>
            <w:fldChar w:fldCharType="end"/>
          </w:r>
        </w:sdtContent>
      </w:sdt>
      <w:r w:rsidR="00D45783" w:rsidRPr="000268FC">
        <w:rPr>
          <w:rFonts w:ascii="Arial" w:hAnsi="Arial" w:cs="Arial"/>
          <w:sz w:val="22"/>
          <w:szCs w:val="22"/>
        </w:rPr>
        <w:t xml:space="preserve">when a celebrity and a brand are deliberately </w:t>
      </w:r>
      <w:r w:rsidR="00D45783" w:rsidRPr="000268FC">
        <w:rPr>
          <w:rFonts w:ascii="Arial" w:hAnsi="Arial" w:cs="Arial"/>
          <w:sz w:val="22"/>
          <w:szCs w:val="22"/>
        </w:rPr>
        <w:lastRenderedPageBreak/>
        <w:t xml:space="preserve">paired, there may be a favourable impact on customer views by forging a strong link between the celebrity's image and the product. Furthermore, </w:t>
      </w:r>
      <w:sdt>
        <w:sdtPr>
          <w:rPr>
            <w:rFonts w:ascii="Arial" w:hAnsi="Arial" w:cs="Arial"/>
            <w:sz w:val="22"/>
            <w:szCs w:val="22"/>
          </w:rPr>
          <w:id w:val="-396284359"/>
          <w:citation/>
        </w:sdtPr>
        <w:sdtContent>
          <w:r w:rsidR="006247C7" w:rsidRPr="000268FC">
            <w:rPr>
              <w:rFonts w:ascii="Arial" w:hAnsi="Arial" w:cs="Arial"/>
              <w:sz w:val="22"/>
              <w:szCs w:val="22"/>
            </w:rPr>
            <w:fldChar w:fldCharType="begin"/>
          </w:r>
          <w:r w:rsidR="006247C7" w:rsidRPr="000268FC">
            <w:rPr>
              <w:rFonts w:ascii="Arial" w:hAnsi="Arial" w:cs="Arial"/>
              <w:sz w:val="22"/>
              <w:szCs w:val="22"/>
            </w:rPr>
            <w:instrText xml:space="preserve"> CITATION kev93 \l 2057 </w:instrText>
          </w:r>
          <w:r w:rsidR="006247C7" w:rsidRPr="000268FC">
            <w:rPr>
              <w:rFonts w:ascii="Arial" w:hAnsi="Arial" w:cs="Arial"/>
              <w:sz w:val="22"/>
              <w:szCs w:val="22"/>
            </w:rPr>
            <w:fldChar w:fldCharType="separate"/>
          </w:r>
          <w:r w:rsidR="006247C7" w:rsidRPr="000268FC">
            <w:rPr>
              <w:rFonts w:ascii="Arial" w:hAnsi="Arial" w:cs="Arial"/>
              <w:noProof/>
              <w:sz w:val="22"/>
              <w:szCs w:val="22"/>
            </w:rPr>
            <w:t>(keller, 1993)</w:t>
          </w:r>
          <w:r w:rsidR="006247C7" w:rsidRPr="000268FC">
            <w:rPr>
              <w:rFonts w:ascii="Arial" w:hAnsi="Arial" w:cs="Arial"/>
              <w:sz w:val="22"/>
              <w:szCs w:val="22"/>
            </w:rPr>
            <w:fldChar w:fldCharType="end"/>
          </w:r>
        </w:sdtContent>
      </w:sdt>
      <w:r w:rsidR="006247C7" w:rsidRPr="000268FC">
        <w:rPr>
          <w:rFonts w:ascii="Arial" w:hAnsi="Arial" w:cs="Arial"/>
          <w:sz w:val="22"/>
          <w:szCs w:val="22"/>
        </w:rPr>
        <w:t xml:space="preserve"> </w:t>
      </w:r>
      <w:r w:rsidR="00D45783" w:rsidRPr="000268FC">
        <w:rPr>
          <w:rFonts w:ascii="Arial" w:hAnsi="Arial" w:cs="Arial"/>
          <w:sz w:val="22"/>
          <w:szCs w:val="22"/>
        </w:rPr>
        <w:t>notion of "source credibility" emphasises that celebrities, being reliable sources, have the ability to project their favourable qualities onto the brand they promote, so enhancing the company's perception. This positive attribute transfer is critical for fashion businesses such as Adidas, where purchase decisions are significantly influenced by consumer behaviour.</w:t>
      </w:r>
    </w:p>
    <w:p w14:paraId="72A87A3D" w14:textId="7BA1C6AD" w:rsidR="00D45783" w:rsidRPr="000268FC" w:rsidRDefault="00D45783" w:rsidP="00F360B4">
      <w:pPr>
        <w:jc w:val="both"/>
        <w:rPr>
          <w:rFonts w:ascii="Arial" w:hAnsi="Arial" w:cs="Arial"/>
          <w:sz w:val="22"/>
          <w:szCs w:val="22"/>
        </w:rPr>
      </w:pPr>
      <w:r w:rsidRPr="000268FC">
        <w:rPr>
          <w:rFonts w:ascii="Arial" w:hAnsi="Arial" w:cs="Arial"/>
          <w:sz w:val="22"/>
          <w:szCs w:val="22"/>
        </w:rPr>
        <w:t xml:space="preserve">Negative effects, though, must also be considered. The brand may suffer if the promoted celebrity is involved in scandals or disputes. According to </w:t>
      </w:r>
      <w:sdt>
        <w:sdtPr>
          <w:rPr>
            <w:rFonts w:ascii="Arial" w:hAnsi="Arial" w:cs="Arial"/>
            <w:sz w:val="22"/>
            <w:szCs w:val="22"/>
          </w:rPr>
          <w:id w:val="-873466528"/>
          <w:citation/>
        </w:sdtPr>
        <w:sdtContent>
          <w:r w:rsidR="00F6522F" w:rsidRPr="000268FC">
            <w:rPr>
              <w:rFonts w:ascii="Arial" w:hAnsi="Arial" w:cs="Arial"/>
              <w:sz w:val="22"/>
              <w:szCs w:val="22"/>
            </w:rPr>
            <w:fldChar w:fldCharType="begin"/>
          </w:r>
          <w:r w:rsidR="00F6522F" w:rsidRPr="000268FC">
            <w:rPr>
              <w:rFonts w:ascii="Arial" w:hAnsi="Arial" w:cs="Arial"/>
              <w:sz w:val="22"/>
              <w:szCs w:val="22"/>
            </w:rPr>
            <w:instrText xml:space="preserve"> CITATION YuM18 \l 2057 </w:instrText>
          </w:r>
          <w:r w:rsidR="00F6522F" w:rsidRPr="000268FC">
            <w:rPr>
              <w:rFonts w:ascii="Arial" w:hAnsi="Arial" w:cs="Arial"/>
              <w:sz w:val="22"/>
              <w:szCs w:val="22"/>
            </w:rPr>
            <w:fldChar w:fldCharType="separate"/>
          </w:r>
          <w:r w:rsidR="00F6522F" w:rsidRPr="000268FC">
            <w:rPr>
              <w:rFonts w:ascii="Arial" w:hAnsi="Arial" w:cs="Arial"/>
              <w:noProof/>
              <w:sz w:val="22"/>
              <w:szCs w:val="22"/>
            </w:rPr>
            <w:t>(Yu, et al., 2018)</w:t>
          </w:r>
          <w:r w:rsidR="00F6522F" w:rsidRPr="000268FC">
            <w:rPr>
              <w:rFonts w:ascii="Arial" w:hAnsi="Arial" w:cs="Arial"/>
              <w:sz w:val="22"/>
              <w:szCs w:val="22"/>
            </w:rPr>
            <w:fldChar w:fldCharType="end"/>
          </w:r>
        </w:sdtContent>
      </w:sdt>
      <w:r w:rsidR="00F6522F" w:rsidRPr="000268FC">
        <w:rPr>
          <w:rFonts w:ascii="Arial" w:hAnsi="Arial" w:cs="Arial"/>
          <w:sz w:val="22"/>
          <w:szCs w:val="22"/>
        </w:rPr>
        <w:t xml:space="preserve"> and</w:t>
      </w:r>
      <w:r w:rsidR="00C008F5" w:rsidRPr="000268FC">
        <w:rPr>
          <w:rFonts w:ascii="Arial" w:hAnsi="Arial" w:cs="Arial"/>
          <w:sz w:val="22"/>
          <w:szCs w:val="22"/>
        </w:rPr>
        <w:t xml:space="preserve"> </w:t>
      </w:r>
      <w:sdt>
        <w:sdtPr>
          <w:rPr>
            <w:rFonts w:ascii="Arial" w:hAnsi="Arial" w:cs="Arial"/>
            <w:sz w:val="22"/>
            <w:szCs w:val="22"/>
          </w:rPr>
          <w:id w:val="-124542845"/>
          <w:citation/>
        </w:sdtPr>
        <w:sdtContent>
          <w:r w:rsidR="001C1CCE" w:rsidRPr="000268FC">
            <w:rPr>
              <w:rFonts w:ascii="Arial" w:hAnsi="Arial" w:cs="Arial"/>
              <w:sz w:val="22"/>
              <w:szCs w:val="22"/>
            </w:rPr>
            <w:fldChar w:fldCharType="begin"/>
          </w:r>
          <w:r w:rsidR="001C1CCE" w:rsidRPr="000268FC">
            <w:rPr>
              <w:rFonts w:ascii="Arial" w:hAnsi="Arial" w:cs="Arial"/>
              <w:sz w:val="22"/>
              <w:szCs w:val="22"/>
            </w:rPr>
            <w:instrText xml:space="preserve"> CITATION Atw09 \l 2057 </w:instrText>
          </w:r>
          <w:r w:rsidR="001C1CCE" w:rsidRPr="000268FC">
            <w:rPr>
              <w:rFonts w:ascii="Arial" w:hAnsi="Arial" w:cs="Arial"/>
              <w:sz w:val="22"/>
              <w:szCs w:val="22"/>
            </w:rPr>
            <w:fldChar w:fldCharType="separate"/>
          </w:r>
          <w:r w:rsidR="001C1CCE" w:rsidRPr="000268FC">
            <w:rPr>
              <w:rFonts w:ascii="Arial" w:hAnsi="Arial" w:cs="Arial"/>
              <w:noProof/>
              <w:sz w:val="22"/>
              <w:szCs w:val="22"/>
            </w:rPr>
            <w:t>(Atwal &amp; Williams, 20017)</w:t>
          </w:r>
          <w:r w:rsidR="001C1CCE" w:rsidRPr="000268FC">
            <w:rPr>
              <w:rFonts w:ascii="Arial" w:hAnsi="Arial" w:cs="Arial"/>
              <w:sz w:val="22"/>
              <w:szCs w:val="22"/>
            </w:rPr>
            <w:fldChar w:fldCharType="end"/>
          </w:r>
        </w:sdtContent>
      </w:sdt>
      <w:r w:rsidRPr="000268FC">
        <w:rPr>
          <w:rFonts w:ascii="Arial" w:hAnsi="Arial" w:cs="Arial"/>
          <w:sz w:val="22"/>
          <w:szCs w:val="22"/>
        </w:rPr>
        <w:t xml:space="preserve"> unfavourable press or controversies surrounding the endorser may result in a degraded brand image and, consequently, financial losses. This is demonstrated by the instance of Kanye West's affiliation with Adidas. According to </w:t>
      </w:r>
      <w:sdt>
        <w:sdtPr>
          <w:rPr>
            <w:rFonts w:ascii="Arial" w:hAnsi="Arial" w:cs="Arial"/>
            <w:sz w:val="22"/>
            <w:szCs w:val="22"/>
          </w:rPr>
          <w:id w:val="-189985615"/>
          <w:citation/>
        </w:sdtPr>
        <w:sdtContent>
          <w:r w:rsidR="001C1CCE" w:rsidRPr="000268FC">
            <w:rPr>
              <w:rFonts w:ascii="Arial" w:hAnsi="Arial" w:cs="Arial"/>
              <w:sz w:val="22"/>
              <w:szCs w:val="22"/>
            </w:rPr>
            <w:fldChar w:fldCharType="begin"/>
          </w:r>
          <w:r w:rsidR="001C1CCE" w:rsidRPr="000268FC">
            <w:rPr>
              <w:rFonts w:ascii="Arial" w:hAnsi="Arial" w:cs="Arial"/>
              <w:sz w:val="22"/>
              <w:szCs w:val="22"/>
            </w:rPr>
            <w:instrText xml:space="preserve"> CITATION Til13 \l 2057 </w:instrText>
          </w:r>
          <w:r w:rsidR="001C1CCE" w:rsidRPr="000268FC">
            <w:rPr>
              <w:rFonts w:ascii="Arial" w:hAnsi="Arial" w:cs="Arial"/>
              <w:sz w:val="22"/>
              <w:szCs w:val="22"/>
            </w:rPr>
            <w:fldChar w:fldCharType="separate"/>
          </w:r>
          <w:r w:rsidR="001C1CCE" w:rsidRPr="000268FC">
            <w:rPr>
              <w:rFonts w:ascii="Arial" w:hAnsi="Arial" w:cs="Arial"/>
              <w:noProof/>
              <w:sz w:val="22"/>
              <w:szCs w:val="22"/>
            </w:rPr>
            <w:t>(Till &amp; Busler, 2013)</w:t>
          </w:r>
          <w:r w:rsidR="001C1CCE" w:rsidRPr="000268FC">
            <w:rPr>
              <w:rFonts w:ascii="Arial" w:hAnsi="Arial" w:cs="Arial"/>
              <w:sz w:val="22"/>
              <w:szCs w:val="22"/>
            </w:rPr>
            <w:fldChar w:fldCharType="end"/>
          </w:r>
        </w:sdtContent>
      </w:sdt>
      <w:r w:rsidRPr="000268FC">
        <w:rPr>
          <w:rFonts w:ascii="Arial" w:hAnsi="Arial" w:cs="Arial"/>
          <w:sz w:val="22"/>
          <w:szCs w:val="22"/>
        </w:rPr>
        <w:t xml:space="preserve">there is also a chance of overexposure, which might eventually cause the endorsement's influence </w:t>
      </w:r>
      <w:r w:rsidR="007E040A" w:rsidRPr="000268FC">
        <w:rPr>
          <w:rFonts w:ascii="Arial" w:hAnsi="Arial" w:cs="Arial"/>
          <w:sz w:val="22"/>
          <w:szCs w:val="22"/>
        </w:rPr>
        <w:t xml:space="preserve">to </w:t>
      </w:r>
      <w:r w:rsidR="004B47B8" w:rsidRPr="000268FC">
        <w:rPr>
          <w:rFonts w:ascii="Arial" w:hAnsi="Arial" w:cs="Arial"/>
          <w:sz w:val="22"/>
          <w:szCs w:val="22"/>
        </w:rPr>
        <w:t>decline</w:t>
      </w:r>
      <w:r w:rsidRPr="000268FC">
        <w:rPr>
          <w:rFonts w:ascii="Arial" w:hAnsi="Arial" w:cs="Arial"/>
          <w:sz w:val="22"/>
          <w:szCs w:val="22"/>
        </w:rPr>
        <w:t xml:space="preserve">. Achieving a suitable equilibrium between the frequency and duration of celebrity relationships is important in order to prevent decreasing returns and possible customer reaction </w:t>
      </w:r>
      <w:sdt>
        <w:sdtPr>
          <w:rPr>
            <w:rFonts w:ascii="Arial" w:hAnsi="Arial" w:cs="Arial"/>
            <w:sz w:val="22"/>
            <w:szCs w:val="22"/>
          </w:rPr>
          <w:id w:val="-1470278016"/>
          <w:citation/>
        </w:sdtPr>
        <w:sdtContent>
          <w:r w:rsidR="001C1CCE" w:rsidRPr="000268FC">
            <w:rPr>
              <w:rFonts w:ascii="Arial" w:hAnsi="Arial" w:cs="Arial"/>
              <w:sz w:val="22"/>
              <w:szCs w:val="22"/>
            </w:rPr>
            <w:fldChar w:fldCharType="begin"/>
          </w:r>
          <w:r w:rsidR="001C1CCE" w:rsidRPr="000268FC">
            <w:rPr>
              <w:rFonts w:ascii="Arial" w:hAnsi="Arial" w:cs="Arial"/>
              <w:sz w:val="22"/>
              <w:szCs w:val="22"/>
            </w:rPr>
            <w:instrText xml:space="preserve"> CITATION Til13 \l 2057 </w:instrText>
          </w:r>
          <w:r w:rsidR="001C1CCE" w:rsidRPr="000268FC">
            <w:rPr>
              <w:rFonts w:ascii="Arial" w:hAnsi="Arial" w:cs="Arial"/>
              <w:sz w:val="22"/>
              <w:szCs w:val="22"/>
            </w:rPr>
            <w:fldChar w:fldCharType="separate"/>
          </w:r>
          <w:r w:rsidR="001C1CCE" w:rsidRPr="000268FC">
            <w:rPr>
              <w:rFonts w:ascii="Arial" w:hAnsi="Arial" w:cs="Arial"/>
              <w:noProof/>
              <w:sz w:val="22"/>
              <w:szCs w:val="22"/>
            </w:rPr>
            <w:t>(Till &amp; Busler, 2013)</w:t>
          </w:r>
          <w:r w:rsidR="001C1CCE" w:rsidRPr="000268FC">
            <w:rPr>
              <w:rFonts w:ascii="Arial" w:hAnsi="Arial" w:cs="Arial"/>
              <w:sz w:val="22"/>
              <w:szCs w:val="22"/>
            </w:rPr>
            <w:fldChar w:fldCharType="end"/>
          </w:r>
        </w:sdtContent>
      </w:sdt>
    </w:p>
    <w:p w14:paraId="3CF51E28" w14:textId="65B42A2A" w:rsidR="007E040A" w:rsidRPr="000268FC" w:rsidRDefault="007E040A" w:rsidP="00F360B4">
      <w:pPr>
        <w:jc w:val="both"/>
        <w:rPr>
          <w:rFonts w:ascii="Arial" w:hAnsi="Arial" w:cs="Arial"/>
          <w:sz w:val="22"/>
          <w:szCs w:val="22"/>
        </w:rPr>
      </w:pPr>
      <w:r w:rsidRPr="000268FC">
        <w:rPr>
          <w:rFonts w:ascii="Arial" w:hAnsi="Arial" w:cs="Arial"/>
          <w:sz w:val="22"/>
          <w:szCs w:val="22"/>
        </w:rPr>
        <w:t>In summary, the benefits of Adidas using celebrity endorsements are centred around the possibility of improving brand image, recognition, and reputation by transferring good traits from reliable celebrities. To optimise the advantages while minimising possible disadvantages, it is crucial to carefully manage the dynamics of celebrity endorsement approaches. Negative effects, such as the possibility of scandals and overexposure, further emphasise this point.</w:t>
      </w:r>
    </w:p>
    <w:p w14:paraId="22F5B778" w14:textId="0EC4F59B" w:rsidR="00B440C9" w:rsidRPr="000268FC" w:rsidRDefault="00B440C9" w:rsidP="00B440C9">
      <w:pPr>
        <w:pStyle w:val="Heading3"/>
        <w:rPr>
          <w:rFonts w:ascii="Arial" w:hAnsi="Arial" w:cs="Arial"/>
        </w:rPr>
      </w:pPr>
      <w:bookmarkStart w:id="70" w:name="_Toc158383949"/>
      <w:bookmarkStart w:id="71" w:name="_Toc158384173"/>
      <w:bookmarkStart w:id="72" w:name="_Toc158384792"/>
      <w:bookmarkStart w:id="73" w:name="_Toc158583538"/>
      <w:r w:rsidRPr="000268FC">
        <w:rPr>
          <w:rFonts w:ascii="Arial" w:hAnsi="Arial" w:cs="Arial"/>
        </w:rPr>
        <w:t>Literature gap</w:t>
      </w:r>
      <w:bookmarkEnd w:id="70"/>
      <w:bookmarkEnd w:id="71"/>
      <w:bookmarkEnd w:id="72"/>
      <w:bookmarkEnd w:id="73"/>
      <w:r w:rsidRPr="000268FC">
        <w:rPr>
          <w:rFonts w:ascii="Arial" w:hAnsi="Arial" w:cs="Arial"/>
        </w:rPr>
        <w:t xml:space="preserve"> </w:t>
      </w:r>
    </w:p>
    <w:p w14:paraId="1BBDD8C7" w14:textId="70BCCDFA" w:rsidR="004B47B8" w:rsidRPr="000268FC" w:rsidRDefault="002B381C" w:rsidP="002A32DA">
      <w:pPr>
        <w:rPr>
          <w:rFonts w:ascii="Arial" w:hAnsi="Arial" w:cs="Arial"/>
          <w:sz w:val="22"/>
          <w:szCs w:val="22"/>
        </w:rPr>
      </w:pPr>
      <w:r w:rsidRPr="000268FC">
        <w:rPr>
          <w:rFonts w:ascii="Arial" w:hAnsi="Arial" w:cs="Arial"/>
          <w:sz w:val="22"/>
          <w:szCs w:val="22"/>
        </w:rPr>
        <w:t xml:space="preserve">A literature gap is defined as a lack of </w:t>
      </w:r>
      <w:r w:rsidRPr="000268FC">
        <w:rPr>
          <w:rFonts w:ascii="Arial" w:hAnsi="Arial" w:cs="Arial"/>
          <w:color w:val="000000" w:themeColor="text1"/>
          <w:sz w:val="22"/>
          <w:szCs w:val="22"/>
        </w:rPr>
        <w:t>scholarly study and academic works on a certain area of a given topic</w:t>
      </w:r>
      <w:r w:rsidR="004B47B8" w:rsidRPr="000268FC">
        <w:rPr>
          <w:rFonts w:ascii="Arial" w:hAnsi="Arial" w:cs="Arial"/>
          <w:color w:val="000000" w:themeColor="text1"/>
          <w:sz w:val="22"/>
          <w:szCs w:val="22"/>
        </w:rPr>
        <w:t xml:space="preserve"> </w:t>
      </w:r>
      <w:sdt>
        <w:sdtPr>
          <w:rPr>
            <w:rFonts w:ascii="Arial" w:hAnsi="Arial" w:cs="Arial"/>
            <w:color w:val="000000" w:themeColor="text1"/>
            <w:sz w:val="22"/>
            <w:szCs w:val="22"/>
          </w:rPr>
          <w:id w:val="-1430037020"/>
          <w:citation/>
        </w:sdtPr>
        <w:sdtEndPr>
          <w:rPr>
            <w:color w:val="auto"/>
          </w:rPr>
        </w:sdtEndPr>
        <w:sdtContent>
          <w:r w:rsidR="004F4C8C" w:rsidRPr="000268FC">
            <w:rPr>
              <w:rFonts w:ascii="Arial" w:hAnsi="Arial" w:cs="Arial"/>
              <w:color w:val="000000" w:themeColor="text1"/>
              <w:sz w:val="22"/>
              <w:szCs w:val="22"/>
            </w:rPr>
            <w:fldChar w:fldCharType="begin"/>
          </w:r>
          <w:r w:rsidR="004F4C8C" w:rsidRPr="000268FC">
            <w:rPr>
              <w:rFonts w:ascii="Arial" w:hAnsi="Arial" w:cs="Arial"/>
              <w:color w:val="000000" w:themeColor="text1"/>
              <w:sz w:val="22"/>
              <w:szCs w:val="22"/>
            </w:rPr>
            <w:instrText xml:space="preserve"> CITATION Eth24 \l 2057 </w:instrText>
          </w:r>
          <w:r w:rsidR="004F4C8C" w:rsidRPr="000268FC">
            <w:rPr>
              <w:rFonts w:ascii="Arial" w:hAnsi="Arial" w:cs="Arial"/>
              <w:color w:val="000000" w:themeColor="text1"/>
              <w:sz w:val="22"/>
              <w:szCs w:val="22"/>
            </w:rPr>
            <w:fldChar w:fldCharType="separate"/>
          </w:r>
          <w:r w:rsidR="004F4C8C" w:rsidRPr="000268FC">
            <w:rPr>
              <w:rFonts w:ascii="Arial" w:hAnsi="Arial" w:cs="Arial"/>
              <w:noProof/>
              <w:color w:val="000000" w:themeColor="text1"/>
              <w:sz w:val="22"/>
              <w:szCs w:val="22"/>
            </w:rPr>
            <w:t>(Al-Saraf, 2022)</w:t>
          </w:r>
          <w:r w:rsidR="004F4C8C" w:rsidRPr="000268FC">
            <w:rPr>
              <w:rFonts w:ascii="Arial" w:hAnsi="Arial" w:cs="Arial"/>
              <w:color w:val="000000" w:themeColor="text1"/>
              <w:sz w:val="22"/>
              <w:szCs w:val="22"/>
            </w:rPr>
            <w:fldChar w:fldCharType="end"/>
          </w:r>
        </w:sdtContent>
      </w:sdt>
    </w:p>
    <w:p w14:paraId="693FC5B7" w14:textId="253C776A" w:rsidR="002A32DA" w:rsidRPr="000268FC" w:rsidRDefault="002B381C" w:rsidP="002A32DA">
      <w:pPr>
        <w:rPr>
          <w:rFonts w:ascii="Arial" w:hAnsi="Arial" w:cs="Arial"/>
          <w:sz w:val="22"/>
          <w:szCs w:val="22"/>
        </w:rPr>
      </w:pPr>
      <w:r w:rsidRPr="000268FC">
        <w:rPr>
          <w:rFonts w:ascii="Arial" w:hAnsi="Arial" w:cs="Arial"/>
          <w:sz w:val="22"/>
          <w:szCs w:val="22"/>
        </w:rPr>
        <w:t xml:space="preserve"> The lack of thorough studies that bridge these two important factors is obvious in the case of Adidas and celebrity endorsements, as well as limited research on consumer behaviour surrounding Adidas.</w:t>
      </w:r>
      <w:r w:rsidR="004B47B8" w:rsidRPr="000268FC">
        <w:rPr>
          <w:rFonts w:ascii="Arial" w:hAnsi="Arial" w:cs="Arial"/>
          <w:sz w:val="22"/>
          <w:szCs w:val="22"/>
        </w:rPr>
        <w:t xml:space="preserve"> </w:t>
      </w:r>
    </w:p>
    <w:p w14:paraId="7FED77D9" w14:textId="36EE1542" w:rsidR="002B381C" w:rsidRPr="000268FC" w:rsidRDefault="002B381C" w:rsidP="000268FC">
      <w:pPr>
        <w:pStyle w:val="Heading4"/>
        <w:rPr>
          <w:rFonts w:ascii="Arial" w:hAnsi="Arial" w:cs="Arial"/>
        </w:rPr>
      </w:pPr>
      <w:r w:rsidRPr="000268FC">
        <w:rPr>
          <w:rFonts w:ascii="Arial" w:hAnsi="Arial" w:cs="Arial"/>
        </w:rPr>
        <w:t>Celebrity Endorsements with Adidas</w:t>
      </w:r>
    </w:p>
    <w:p w14:paraId="2D32305E" w14:textId="6C072B1C" w:rsidR="002B381C" w:rsidRPr="000268FC" w:rsidRDefault="002B381C" w:rsidP="002B381C">
      <w:pPr>
        <w:jc w:val="both"/>
        <w:rPr>
          <w:rFonts w:ascii="Arial" w:hAnsi="Arial" w:cs="Arial"/>
          <w:sz w:val="22"/>
          <w:szCs w:val="22"/>
        </w:rPr>
      </w:pPr>
      <w:r w:rsidRPr="000268FC">
        <w:rPr>
          <w:rFonts w:ascii="Arial" w:hAnsi="Arial" w:cs="Arial"/>
          <w:sz w:val="22"/>
          <w:szCs w:val="22"/>
        </w:rPr>
        <w:t xml:space="preserve">Despite Adidas's position as a worldwide sportswear company and its extended history of celebrity endorsements, there is a significant void in the literature that provides a thorough and comprehensive examination of the effectiveness and impact of these endorsement techniques. While previous research has touched on the general notion of celebrity endorsements in the fashion business, there has been no focused investigation of Adidas's distinctive tactics, triumphs, obstacles, and growing dynamics. Many </w:t>
      </w:r>
      <w:r w:rsidR="00530E4C" w:rsidRPr="000268FC">
        <w:rPr>
          <w:rFonts w:ascii="Arial" w:hAnsi="Arial" w:cs="Arial"/>
          <w:sz w:val="22"/>
          <w:szCs w:val="22"/>
        </w:rPr>
        <w:t>articles</w:t>
      </w:r>
      <w:r w:rsidRPr="000268FC">
        <w:rPr>
          <w:rFonts w:ascii="Arial" w:hAnsi="Arial" w:cs="Arial"/>
          <w:sz w:val="22"/>
          <w:szCs w:val="22"/>
        </w:rPr>
        <w:t xml:space="preserve"> are either journalist or students and all studies revert back to </w:t>
      </w:r>
      <w:sdt>
        <w:sdtPr>
          <w:rPr>
            <w:rFonts w:ascii="Arial" w:hAnsi="Arial" w:cs="Arial"/>
            <w:sz w:val="22"/>
            <w:szCs w:val="22"/>
          </w:rPr>
          <w:id w:val="1354534472"/>
          <w:citation/>
        </w:sdtPr>
        <w:sdtContent>
          <w:r w:rsidR="004F4C8C" w:rsidRPr="000268FC">
            <w:rPr>
              <w:rFonts w:ascii="Arial" w:hAnsi="Arial" w:cs="Arial"/>
              <w:sz w:val="22"/>
              <w:szCs w:val="22"/>
            </w:rPr>
            <w:fldChar w:fldCharType="begin"/>
          </w:r>
          <w:r w:rsidR="004F4C8C" w:rsidRPr="000268FC">
            <w:rPr>
              <w:rFonts w:ascii="Arial" w:hAnsi="Arial" w:cs="Arial"/>
              <w:sz w:val="22"/>
              <w:szCs w:val="22"/>
            </w:rPr>
            <w:instrText xml:space="preserve"> CITATION kev93 \l 2057 </w:instrText>
          </w:r>
          <w:r w:rsidR="004F4C8C" w:rsidRPr="000268FC">
            <w:rPr>
              <w:rFonts w:ascii="Arial" w:hAnsi="Arial" w:cs="Arial"/>
              <w:sz w:val="22"/>
              <w:szCs w:val="22"/>
            </w:rPr>
            <w:fldChar w:fldCharType="separate"/>
          </w:r>
          <w:r w:rsidR="004F4C8C" w:rsidRPr="000268FC">
            <w:rPr>
              <w:rFonts w:ascii="Arial" w:hAnsi="Arial" w:cs="Arial"/>
              <w:noProof/>
              <w:sz w:val="22"/>
              <w:szCs w:val="22"/>
            </w:rPr>
            <w:t>(keller, 1993)</w:t>
          </w:r>
          <w:r w:rsidR="004F4C8C" w:rsidRPr="000268FC">
            <w:rPr>
              <w:rFonts w:ascii="Arial" w:hAnsi="Arial" w:cs="Arial"/>
              <w:sz w:val="22"/>
              <w:szCs w:val="22"/>
            </w:rPr>
            <w:fldChar w:fldCharType="end"/>
          </w:r>
        </w:sdtContent>
      </w:sdt>
      <w:r w:rsidR="004F4C8C" w:rsidRPr="000268FC">
        <w:rPr>
          <w:rFonts w:ascii="Arial" w:hAnsi="Arial" w:cs="Arial"/>
          <w:sz w:val="22"/>
          <w:szCs w:val="22"/>
        </w:rPr>
        <w:t xml:space="preserve"> </w:t>
      </w:r>
      <w:r w:rsidRPr="000268FC">
        <w:rPr>
          <w:rFonts w:ascii="Arial" w:hAnsi="Arial" w:cs="Arial"/>
          <w:sz w:val="22"/>
          <w:szCs w:val="22"/>
        </w:rPr>
        <w:t>notion of brand image and brand equity.</w:t>
      </w:r>
      <w:r w:rsidR="00530E4C" w:rsidRPr="000268FC">
        <w:rPr>
          <w:rFonts w:ascii="Arial" w:hAnsi="Arial" w:cs="Arial"/>
          <w:sz w:val="22"/>
          <w:szCs w:val="22"/>
        </w:rPr>
        <w:t xml:space="preserve"> Furthermore, the information on adidas involvement with celebrities is very internet based, blog and social based, and majority of information is old university assignments discussing a similar topic.  credible books and authors have yet to explore adidas relation with celebrity endorsement and adidas consumer behaviour strategies. </w:t>
      </w:r>
    </w:p>
    <w:p w14:paraId="0110C725" w14:textId="6CF992FF" w:rsidR="002B381C" w:rsidRPr="000268FC" w:rsidRDefault="002B381C" w:rsidP="002B381C">
      <w:pPr>
        <w:jc w:val="both"/>
        <w:rPr>
          <w:rFonts w:ascii="Arial" w:hAnsi="Arial" w:cs="Arial"/>
          <w:sz w:val="22"/>
          <w:szCs w:val="22"/>
        </w:rPr>
      </w:pPr>
      <w:r w:rsidRPr="000268FC">
        <w:rPr>
          <w:rFonts w:ascii="Arial" w:hAnsi="Arial" w:cs="Arial"/>
          <w:sz w:val="22"/>
          <w:szCs w:val="22"/>
        </w:rPr>
        <w:t xml:space="preserve">The shortage of studies that look into the long-term impacts of Adidas' celebrity collaborations, analysing how these endorsements have contributed to the brand's overall image, market positioning, and consumer attitudes over time, may be indicative of a literature gap. The gap also includes a limited examination of the strategic decision-making processes that lead to the </w:t>
      </w:r>
      <w:r w:rsidRPr="000268FC">
        <w:rPr>
          <w:rFonts w:ascii="Arial" w:hAnsi="Arial" w:cs="Arial"/>
          <w:sz w:val="22"/>
          <w:szCs w:val="22"/>
        </w:rPr>
        <w:lastRenderedPageBreak/>
        <w:t>selection of individual celebrities, as well as how these choices correspond with the brand's aims and target audience.</w:t>
      </w:r>
    </w:p>
    <w:p w14:paraId="33E26BD8" w14:textId="5CF7ECFF" w:rsidR="00530E4C" w:rsidRPr="00530E4C" w:rsidRDefault="00530E4C" w:rsidP="000268FC">
      <w:pPr>
        <w:pStyle w:val="Heading4"/>
      </w:pPr>
      <w:r w:rsidRPr="00530E4C">
        <w:t>Consumer behaviour Towards Adidas</w:t>
      </w:r>
    </w:p>
    <w:p w14:paraId="0E4CF34D" w14:textId="216800C3" w:rsidR="005A6B71" w:rsidRPr="00721D63" w:rsidRDefault="00530E4C" w:rsidP="00721D63">
      <w:pPr>
        <w:jc w:val="both"/>
        <w:rPr>
          <w:rFonts w:ascii="Arial" w:hAnsi="Arial" w:cs="Arial"/>
          <w:sz w:val="22"/>
          <w:szCs w:val="22"/>
        </w:rPr>
      </w:pPr>
      <w:r w:rsidRPr="000268FC">
        <w:rPr>
          <w:rFonts w:ascii="Arial" w:hAnsi="Arial" w:cs="Arial"/>
          <w:sz w:val="22"/>
          <w:szCs w:val="22"/>
        </w:rPr>
        <w:t xml:space="preserve">Another major gap in the literature is the inadequate study concentrating on customer behaviour in regard to Adidas. While larger studies may touch on consumer behaviour in the athletic or fashion industries, a focused investigation of how customers interact with and respond to Adidas goods, marketing methods, and celebrity endorsements is lacking. The literature gap may extend to a lack of in-depth analyses of consumer preferences, perceptions, and decision-making processes concerning Adidas products, especially those associated with celebrity endorsements. Insights into how consumers interpret and respond to the alignment (or misalignment) between Adidas's endorsed celebrities and the brand's identity, and how this influences their purchasing decisions, remain relatively </w:t>
      </w:r>
      <w:r w:rsidR="005A6B71" w:rsidRPr="000268FC">
        <w:rPr>
          <w:rFonts w:ascii="Arial" w:hAnsi="Arial" w:cs="Arial"/>
          <w:sz w:val="22"/>
          <w:szCs w:val="22"/>
        </w:rPr>
        <w:t>unexplored.</w:t>
      </w:r>
    </w:p>
    <w:p w14:paraId="39474CF3" w14:textId="5C933F57" w:rsidR="001B5E76" w:rsidRDefault="001B5E76" w:rsidP="00FE7BD7">
      <w:pPr>
        <w:pStyle w:val="Heading2"/>
      </w:pPr>
      <w:bookmarkStart w:id="74" w:name="_Toc158383950"/>
      <w:bookmarkStart w:id="75" w:name="_Toc158384174"/>
      <w:bookmarkStart w:id="76" w:name="_Toc158384793"/>
      <w:bookmarkStart w:id="77" w:name="_Toc158583539"/>
      <w:r w:rsidRPr="001B5E76">
        <w:t>Theoretical models to assist the research.</w:t>
      </w:r>
      <w:bookmarkEnd w:id="74"/>
      <w:bookmarkEnd w:id="75"/>
      <w:bookmarkEnd w:id="76"/>
      <w:bookmarkEnd w:id="77"/>
    </w:p>
    <w:p w14:paraId="5F7F0AF3" w14:textId="3E585971" w:rsidR="00F91FC2" w:rsidRPr="001B5E76" w:rsidRDefault="00F91FC2" w:rsidP="00DE1560">
      <w:pPr>
        <w:pStyle w:val="Heading3"/>
      </w:pPr>
      <w:bookmarkStart w:id="78" w:name="_Toc158383951"/>
      <w:bookmarkStart w:id="79" w:name="_Toc158384175"/>
      <w:bookmarkStart w:id="80" w:name="_Toc158384794"/>
      <w:bookmarkStart w:id="81" w:name="_Toc158583540"/>
      <w:r>
        <w:t xml:space="preserve">Celebrity </w:t>
      </w:r>
      <w:r w:rsidR="00DE1560">
        <w:t>E</w:t>
      </w:r>
      <w:r>
        <w:t>ndorsement models</w:t>
      </w:r>
      <w:bookmarkEnd w:id="78"/>
      <w:bookmarkEnd w:id="79"/>
      <w:bookmarkEnd w:id="80"/>
      <w:bookmarkEnd w:id="81"/>
      <w:r>
        <w:t xml:space="preserve"> </w:t>
      </w:r>
    </w:p>
    <w:p w14:paraId="104FAD53" w14:textId="616833EC" w:rsidR="00B95AAE" w:rsidRPr="00B95AAE" w:rsidRDefault="00B95AAE" w:rsidP="00B95AAE">
      <w:pPr>
        <w:pStyle w:val="Heading4"/>
      </w:pPr>
      <w:r w:rsidRPr="00B95AAE">
        <w:t xml:space="preserve">The source of attractiveness model </w:t>
      </w:r>
    </w:p>
    <w:p w14:paraId="1AC9467C" w14:textId="77777777" w:rsidR="004858AC" w:rsidRDefault="004858AC" w:rsidP="004858AC">
      <w:pPr>
        <w:jc w:val="both"/>
      </w:pPr>
    </w:p>
    <w:p w14:paraId="75E3D8D7" w14:textId="1BE85E6A" w:rsidR="004858AC" w:rsidRDefault="004858AC" w:rsidP="004858AC">
      <w:pPr>
        <w:jc w:val="center"/>
      </w:pPr>
      <w:r>
        <w:rPr>
          <w:noProof/>
        </w:rPr>
        <w:drawing>
          <wp:inline distT="0" distB="0" distL="0" distR="0" wp14:anchorId="3C7ADBAE" wp14:editId="5F499AB9">
            <wp:extent cx="4514850" cy="2486025"/>
            <wp:effectExtent l="0" t="0" r="0" b="9525"/>
            <wp:docPr id="13845322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532266" name="Picture 1" descr="A diagram of a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14850" cy="2486025"/>
                    </a:xfrm>
                    <a:prstGeom prst="rect">
                      <a:avLst/>
                    </a:prstGeom>
                  </pic:spPr>
                </pic:pic>
              </a:graphicData>
            </a:graphic>
          </wp:inline>
        </w:drawing>
      </w:r>
    </w:p>
    <w:p w14:paraId="1BD43169" w14:textId="0603D5C5" w:rsidR="004858AC" w:rsidRPr="000268FC" w:rsidRDefault="004858AC" w:rsidP="004858AC">
      <w:pPr>
        <w:jc w:val="both"/>
        <w:rPr>
          <w:rFonts w:ascii="Arial" w:hAnsi="Arial" w:cs="Arial"/>
          <w:sz w:val="22"/>
          <w:szCs w:val="22"/>
        </w:rPr>
      </w:pPr>
      <w:r w:rsidRPr="000268FC">
        <w:rPr>
          <w:rFonts w:ascii="Arial" w:hAnsi="Arial" w:cs="Arial"/>
          <w:sz w:val="22"/>
          <w:szCs w:val="22"/>
        </w:rPr>
        <w:t>The Source Attractiveness Model, proposed by McGuire, provides a framework for understanding the impact of a source's attractiveness on the effectiveness of persuasive communication. The model identifies three key dimensions of source attractiveness: physical attractiveness, social attractiveness, and task attractiveness (McGuire, 1985)</w:t>
      </w:r>
      <w:sdt>
        <w:sdtPr>
          <w:rPr>
            <w:rFonts w:ascii="Arial" w:hAnsi="Arial" w:cs="Arial"/>
            <w:sz w:val="22"/>
            <w:szCs w:val="22"/>
          </w:rPr>
          <w:id w:val="-1544513066"/>
          <w:citation/>
        </w:sdtPr>
        <w:sdtContent>
          <w:r w:rsidR="0013313B" w:rsidRPr="000268FC">
            <w:rPr>
              <w:rFonts w:ascii="Arial" w:hAnsi="Arial" w:cs="Arial"/>
              <w:sz w:val="22"/>
              <w:szCs w:val="22"/>
            </w:rPr>
            <w:fldChar w:fldCharType="begin"/>
          </w:r>
          <w:r w:rsidR="0013313B" w:rsidRPr="000268FC">
            <w:rPr>
              <w:rFonts w:ascii="Arial" w:hAnsi="Arial" w:cs="Arial"/>
              <w:sz w:val="22"/>
              <w:szCs w:val="22"/>
            </w:rPr>
            <w:instrText xml:space="preserve"> CITATION Rog17 \l 2057 </w:instrText>
          </w:r>
          <w:r w:rsidR="0013313B" w:rsidRPr="000268FC">
            <w:rPr>
              <w:rFonts w:ascii="Arial" w:hAnsi="Arial" w:cs="Arial"/>
              <w:sz w:val="22"/>
              <w:szCs w:val="22"/>
            </w:rPr>
            <w:fldChar w:fldCharType="separate"/>
          </w:r>
          <w:r w:rsidR="0013313B" w:rsidRPr="000268FC">
            <w:rPr>
              <w:rFonts w:ascii="Arial" w:hAnsi="Arial" w:cs="Arial"/>
              <w:noProof/>
              <w:sz w:val="22"/>
              <w:szCs w:val="22"/>
            </w:rPr>
            <w:t xml:space="preserve"> (Roger Seiler &amp; Kucza, 2017)</w:t>
          </w:r>
          <w:r w:rsidR="0013313B" w:rsidRPr="000268FC">
            <w:rPr>
              <w:rFonts w:ascii="Arial" w:hAnsi="Arial" w:cs="Arial"/>
              <w:sz w:val="22"/>
              <w:szCs w:val="22"/>
            </w:rPr>
            <w:fldChar w:fldCharType="end"/>
          </w:r>
        </w:sdtContent>
      </w:sdt>
      <w:r w:rsidRPr="000268FC">
        <w:rPr>
          <w:rFonts w:ascii="Arial" w:hAnsi="Arial" w:cs="Arial"/>
          <w:sz w:val="22"/>
          <w:szCs w:val="22"/>
        </w:rPr>
        <w:t>. In the context of Adidas, the application of this model is evident in the brand's selection of celebrities for endorsement campaigns.</w:t>
      </w:r>
    </w:p>
    <w:p w14:paraId="718691A5" w14:textId="61F1875E" w:rsidR="007E040A" w:rsidRPr="000268FC" w:rsidRDefault="004858AC" w:rsidP="004858AC">
      <w:pPr>
        <w:jc w:val="both"/>
        <w:rPr>
          <w:rFonts w:ascii="Arial" w:hAnsi="Arial" w:cs="Arial"/>
          <w:sz w:val="22"/>
          <w:szCs w:val="22"/>
        </w:rPr>
      </w:pPr>
      <w:r w:rsidRPr="000268FC">
        <w:rPr>
          <w:rFonts w:ascii="Arial" w:hAnsi="Arial" w:cs="Arial"/>
          <w:sz w:val="22"/>
          <w:szCs w:val="22"/>
        </w:rPr>
        <w:t xml:space="preserve">Physical attractiveness, as a dimension of the Source Attractiveness Model, plays a significant role in consumer behaviours. </w:t>
      </w:r>
      <w:r w:rsidR="00895057" w:rsidRPr="000268FC">
        <w:rPr>
          <w:rFonts w:ascii="Arial" w:hAnsi="Arial" w:cs="Arial"/>
          <w:sz w:val="22"/>
          <w:szCs w:val="22"/>
        </w:rPr>
        <w:t xml:space="preserve">According to </w:t>
      </w:r>
      <w:sdt>
        <w:sdtPr>
          <w:rPr>
            <w:rFonts w:ascii="Arial" w:hAnsi="Arial" w:cs="Arial"/>
            <w:sz w:val="22"/>
            <w:szCs w:val="22"/>
          </w:rPr>
          <w:id w:val="-1133165265"/>
          <w:citation/>
        </w:sdtPr>
        <w:sdtContent>
          <w:r w:rsidR="00895057" w:rsidRPr="000268FC">
            <w:rPr>
              <w:rFonts w:ascii="Arial" w:hAnsi="Arial" w:cs="Arial"/>
              <w:sz w:val="22"/>
              <w:szCs w:val="22"/>
            </w:rPr>
            <w:fldChar w:fldCharType="begin"/>
          </w:r>
          <w:r w:rsidR="00895057" w:rsidRPr="000268FC">
            <w:rPr>
              <w:rFonts w:ascii="Arial" w:hAnsi="Arial" w:cs="Arial"/>
              <w:sz w:val="22"/>
              <w:szCs w:val="22"/>
            </w:rPr>
            <w:instrText xml:space="preserve"> CITATION Dio16 \l 2057 </w:instrText>
          </w:r>
          <w:r w:rsidR="00895057" w:rsidRPr="000268FC">
            <w:rPr>
              <w:rFonts w:ascii="Arial" w:hAnsi="Arial" w:cs="Arial"/>
              <w:sz w:val="22"/>
              <w:szCs w:val="22"/>
            </w:rPr>
            <w:fldChar w:fldCharType="separate"/>
          </w:r>
          <w:r w:rsidR="00895057" w:rsidRPr="000268FC">
            <w:rPr>
              <w:rFonts w:ascii="Arial" w:hAnsi="Arial" w:cs="Arial"/>
              <w:noProof/>
              <w:sz w:val="22"/>
              <w:szCs w:val="22"/>
            </w:rPr>
            <w:t>(Dion, et al., 2016)</w:t>
          </w:r>
          <w:r w:rsidR="00895057" w:rsidRPr="000268FC">
            <w:rPr>
              <w:rFonts w:ascii="Arial" w:hAnsi="Arial" w:cs="Arial"/>
              <w:sz w:val="22"/>
              <w:szCs w:val="22"/>
            </w:rPr>
            <w:fldChar w:fldCharType="end"/>
          </w:r>
        </w:sdtContent>
      </w:sdt>
      <w:r w:rsidR="00895057" w:rsidRPr="000268FC">
        <w:rPr>
          <w:rFonts w:ascii="Arial" w:hAnsi="Arial" w:cs="Arial"/>
          <w:sz w:val="22"/>
          <w:szCs w:val="22"/>
        </w:rPr>
        <w:t xml:space="preserve"> </w:t>
      </w:r>
      <w:r w:rsidRPr="000268FC">
        <w:rPr>
          <w:rFonts w:ascii="Arial" w:hAnsi="Arial" w:cs="Arial"/>
          <w:sz w:val="22"/>
          <w:szCs w:val="22"/>
        </w:rPr>
        <w:t>Research by Dion, Berscheid, and Walster suggests that physically attractive individuals are often associated with positive attributes, such as likability and competence. For Adidas, selecting physically attractive celebrities enhances the appeal of the brand, as consumers may transfer positive perceptions of the endorser to the endorsed products. This aligns with the principles of the Source Attractiveness Model, emphasizing the impact of physical attractiveness on persuasion.</w:t>
      </w:r>
    </w:p>
    <w:p w14:paraId="19BA9AA0" w14:textId="7A8667DB" w:rsidR="004858AC" w:rsidRPr="000268FC" w:rsidRDefault="004858AC" w:rsidP="004858AC">
      <w:pPr>
        <w:jc w:val="both"/>
        <w:rPr>
          <w:rFonts w:ascii="Arial" w:hAnsi="Arial" w:cs="Arial"/>
          <w:sz w:val="22"/>
          <w:szCs w:val="22"/>
        </w:rPr>
      </w:pPr>
      <w:r w:rsidRPr="000268FC">
        <w:rPr>
          <w:rFonts w:ascii="Arial" w:hAnsi="Arial" w:cs="Arial"/>
          <w:sz w:val="22"/>
          <w:szCs w:val="22"/>
        </w:rPr>
        <w:lastRenderedPageBreak/>
        <w:t xml:space="preserve">The second feature in McGuire's approach, social attractiveness, has to do with how likeable and comparable the source is to the intended audience. The theory that consumers are more favourably affected by sources they consider to be socially appealing and relevant is supported by the research of </w:t>
      </w:r>
      <w:sdt>
        <w:sdtPr>
          <w:rPr>
            <w:rFonts w:ascii="Arial" w:hAnsi="Arial" w:cs="Arial"/>
            <w:sz w:val="22"/>
            <w:szCs w:val="22"/>
          </w:rPr>
          <w:id w:val="-1371295635"/>
          <w:citation/>
        </w:sdtPr>
        <w:sdtContent>
          <w:r w:rsidR="00315AD6" w:rsidRPr="000268FC">
            <w:rPr>
              <w:rFonts w:ascii="Arial" w:hAnsi="Arial" w:cs="Arial"/>
              <w:sz w:val="22"/>
              <w:szCs w:val="22"/>
            </w:rPr>
            <w:fldChar w:fldCharType="begin"/>
          </w:r>
          <w:r w:rsidR="00315AD6" w:rsidRPr="000268FC">
            <w:rPr>
              <w:rFonts w:ascii="Arial" w:hAnsi="Arial" w:cs="Arial"/>
              <w:sz w:val="22"/>
              <w:szCs w:val="22"/>
            </w:rPr>
            <w:instrText xml:space="preserve"> CITATION Kah85 \l 2057 </w:instrText>
          </w:r>
          <w:r w:rsidR="00315AD6" w:rsidRPr="000268FC">
            <w:rPr>
              <w:rFonts w:ascii="Arial" w:hAnsi="Arial" w:cs="Arial"/>
              <w:sz w:val="22"/>
              <w:szCs w:val="22"/>
            </w:rPr>
            <w:fldChar w:fldCharType="separate"/>
          </w:r>
          <w:r w:rsidR="00315AD6" w:rsidRPr="000268FC">
            <w:rPr>
              <w:rFonts w:ascii="Arial" w:hAnsi="Arial" w:cs="Arial"/>
              <w:noProof/>
              <w:sz w:val="22"/>
              <w:szCs w:val="22"/>
            </w:rPr>
            <w:t>(Kahle &amp; Pamela ., 1985)</w:t>
          </w:r>
          <w:r w:rsidR="00315AD6" w:rsidRPr="000268FC">
            <w:rPr>
              <w:rFonts w:ascii="Arial" w:hAnsi="Arial" w:cs="Arial"/>
              <w:sz w:val="22"/>
              <w:szCs w:val="22"/>
            </w:rPr>
            <w:fldChar w:fldCharType="end"/>
          </w:r>
        </w:sdtContent>
      </w:sdt>
      <w:r w:rsidRPr="000268FC">
        <w:rPr>
          <w:rFonts w:ascii="Arial" w:hAnsi="Arial" w:cs="Arial"/>
          <w:sz w:val="22"/>
          <w:szCs w:val="22"/>
        </w:rPr>
        <w:t>Adidas thereby increases the impact of the endorsement when it teams up with personalities that exhibit social appeal, such as relatability and likeability. This dimension is especially important for a business-like Adidas that wants to appeal to a wide range of consumer demographics.</w:t>
      </w:r>
    </w:p>
    <w:p w14:paraId="1F8ADD09" w14:textId="7255420D" w:rsidR="004858AC" w:rsidRPr="000268FC" w:rsidRDefault="004858AC" w:rsidP="004858AC">
      <w:pPr>
        <w:jc w:val="both"/>
        <w:rPr>
          <w:rFonts w:ascii="Arial" w:hAnsi="Arial" w:cs="Arial"/>
          <w:color w:val="000000" w:themeColor="text1"/>
          <w:sz w:val="22"/>
          <w:szCs w:val="22"/>
        </w:rPr>
      </w:pPr>
      <w:r w:rsidRPr="000268FC">
        <w:rPr>
          <w:rFonts w:ascii="Arial" w:hAnsi="Arial" w:cs="Arial"/>
          <w:sz w:val="22"/>
          <w:szCs w:val="22"/>
        </w:rPr>
        <w:t xml:space="preserve">The third component, task attractiveness, relates to how competent and reliable the source is thought to be. Within the Adidas brand, the selection of socially and physically appealing celebrity endorsers who also project competence is in line with the task attractiveness dimension. According to </w:t>
      </w:r>
      <w:sdt>
        <w:sdtPr>
          <w:rPr>
            <w:rFonts w:ascii="Arial" w:hAnsi="Arial" w:cs="Arial"/>
            <w:sz w:val="22"/>
            <w:szCs w:val="22"/>
          </w:rPr>
          <w:id w:val="71396357"/>
          <w:citation/>
        </w:sdtPr>
        <w:sdtEndPr>
          <w:rPr>
            <w:color w:val="000000" w:themeColor="text1"/>
          </w:rPr>
        </w:sdtEndPr>
        <w:sdtContent>
          <w:r w:rsidR="00446D1C" w:rsidRPr="000268FC">
            <w:rPr>
              <w:rFonts w:ascii="Arial" w:hAnsi="Arial" w:cs="Arial"/>
              <w:color w:val="000000" w:themeColor="text1"/>
              <w:sz w:val="22"/>
              <w:szCs w:val="22"/>
            </w:rPr>
            <w:fldChar w:fldCharType="begin"/>
          </w:r>
          <w:r w:rsidR="00446D1C" w:rsidRPr="000268FC">
            <w:rPr>
              <w:rFonts w:ascii="Arial" w:hAnsi="Arial" w:cs="Arial"/>
              <w:color w:val="000000" w:themeColor="text1"/>
              <w:sz w:val="22"/>
              <w:szCs w:val="22"/>
            </w:rPr>
            <w:instrText xml:space="preserve"> CITATION Hov51 \l 2057 </w:instrText>
          </w:r>
          <w:r w:rsidR="00446D1C" w:rsidRPr="000268FC">
            <w:rPr>
              <w:rFonts w:ascii="Arial" w:hAnsi="Arial" w:cs="Arial"/>
              <w:color w:val="000000" w:themeColor="text1"/>
              <w:sz w:val="22"/>
              <w:szCs w:val="22"/>
            </w:rPr>
            <w:fldChar w:fldCharType="separate"/>
          </w:r>
          <w:r w:rsidR="00446D1C" w:rsidRPr="000268FC">
            <w:rPr>
              <w:rFonts w:ascii="Arial" w:hAnsi="Arial" w:cs="Arial"/>
              <w:noProof/>
              <w:color w:val="000000" w:themeColor="text1"/>
              <w:sz w:val="22"/>
              <w:szCs w:val="22"/>
            </w:rPr>
            <w:t>(Hovland &amp; Weiss,, 1951)</w:t>
          </w:r>
          <w:r w:rsidR="00446D1C" w:rsidRPr="000268FC">
            <w:rPr>
              <w:rFonts w:ascii="Arial" w:hAnsi="Arial" w:cs="Arial"/>
              <w:color w:val="000000" w:themeColor="text1"/>
              <w:sz w:val="22"/>
              <w:szCs w:val="22"/>
            </w:rPr>
            <w:fldChar w:fldCharType="end"/>
          </w:r>
        </w:sdtContent>
      </w:sdt>
      <w:r w:rsidRPr="000268FC">
        <w:rPr>
          <w:rFonts w:ascii="Arial" w:hAnsi="Arial" w:cs="Arial"/>
          <w:color w:val="000000" w:themeColor="text1"/>
          <w:sz w:val="22"/>
          <w:szCs w:val="22"/>
        </w:rPr>
        <w:t>consumers are more likely to be convinced by endorsers they consider to be trustworthy and experienced.</w:t>
      </w:r>
      <w:r w:rsidR="00446D1C" w:rsidRPr="000268FC">
        <w:rPr>
          <w:rFonts w:ascii="Arial" w:hAnsi="Arial" w:cs="Arial"/>
          <w:color w:val="000000" w:themeColor="text1"/>
          <w:sz w:val="22"/>
          <w:szCs w:val="22"/>
        </w:rPr>
        <w:t xml:space="preserve"> Furthermore </w:t>
      </w:r>
      <w:sdt>
        <w:sdtPr>
          <w:rPr>
            <w:rFonts w:ascii="Arial" w:hAnsi="Arial" w:cs="Arial"/>
            <w:color w:val="000000" w:themeColor="text1"/>
            <w:sz w:val="22"/>
            <w:szCs w:val="22"/>
          </w:rPr>
          <w:id w:val="1045096876"/>
          <w:citation/>
        </w:sdtPr>
        <w:sdtContent>
          <w:r w:rsidR="00446D1C" w:rsidRPr="000268FC">
            <w:rPr>
              <w:rFonts w:ascii="Arial" w:hAnsi="Arial" w:cs="Arial"/>
              <w:color w:val="000000" w:themeColor="text1"/>
              <w:sz w:val="22"/>
              <w:szCs w:val="22"/>
            </w:rPr>
            <w:fldChar w:fldCharType="begin"/>
          </w:r>
          <w:r w:rsidR="00446D1C" w:rsidRPr="000268FC">
            <w:rPr>
              <w:rFonts w:ascii="Arial" w:hAnsi="Arial" w:cs="Arial"/>
              <w:color w:val="000000" w:themeColor="text1"/>
              <w:sz w:val="22"/>
              <w:szCs w:val="22"/>
            </w:rPr>
            <w:instrText xml:space="preserve"> CITATION Bon12 \l 2057 </w:instrText>
          </w:r>
          <w:r w:rsidR="00446D1C" w:rsidRPr="000268FC">
            <w:rPr>
              <w:rFonts w:ascii="Arial" w:hAnsi="Arial" w:cs="Arial"/>
              <w:color w:val="000000" w:themeColor="text1"/>
              <w:sz w:val="22"/>
              <w:szCs w:val="22"/>
            </w:rPr>
            <w:fldChar w:fldCharType="separate"/>
          </w:r>
          <w:r w:rsidR="00446D1C" w:rsidRPr="000268FC">
            <w:rPr>
              <w:rFonts w:ascii="Arial" w:hAnsi="Arial" w:cs="Arial"/>
              <w:noProof/>
              <w:color w:val="000000" w:themeColor="text1"/>
              <w:sz w:val="22"/>
              <w:szCs w:val="22"/>
            </w:rPr>
            <w:t>(Umeogu, 2012)</w:t>
          </w:r>
          <w:r w:rsidR="00446D1C" w:rsidRPr="000268FC">
            <w:rPr>
              <w:rFonts w:ascii="Arial" w:hAnsi="Arial" w:cs="Arial"/>
              <w:color w:val="000000" w:themeColor="text1"/>
              <w:sz w:val="22"/>
              <w:szCs w:val="22"/>
            </w:rPr>
            <w:fldChar w:fldCharType="end"/>
          </w:r>
        </w:sdtContent>
      </w:sdt>
      <w:r w:rsidR="00446D1C" w:rsidRPr="000268FC">
        <w:rPr>
          <w:rFonts w:ascii="Arial" w:hAnsi="Arial" w:cs="Arial"/>
          <w:color w:val="000000" w:themeColor="text1"/>
          <w:sz w:val="22"/>
          <w:szCs w:val="22"/>
        </w:rPr>
        <w:t xml:space="preserve"> continues this ideology referring the need for a </w:t>
      </w:r>
      <w:r w:rsidR="00044285" w:rsidRPr="000268FC">
        <w:rPr>
          <w:rFonts w:ascii="Arial" w:hAnsi="Arial" w:cs="Arial"/>
          <w:color w:val="000000" w:themeColor="text1"/>
          <w:sz w:val="22"/>
          <w:szCs w:val="22"/>
        </w:rPr>
        <w:t>speaker’s</w:t>
      </w:r>
      <w:r w:rsidR="00446D1C" w:rsidRPr="000268FC">
        <w:rPr>
          <w:rFonts w:ascii="Arial" w:hAnsi="Arial" w:cs="Arial"/>
          <w:color w:val="000000" w:themeColor="text1"/>
          <w:sz w:val="22"/>
          <w:szCs w:val="22"/>
        </w:rPr>
        <w:t xml:space="preserve"> credibility. </w:t>
      </w:r>
      <w:r w:rsidR="00044285" w:rsidRPr="000268FC">
        <w:rPr>
          <w:rFonts w:ascii="Arial" w:hAnsi="Arial" w:cs="Arial"/>
          <w:color w:val="000000" w:themeColor="text1"/>
          <w:sz w:val="22"/>
          <w:szCs w:val="22"/>
        </w:rPr>
        <w:t>In regard to</w:t>
      </w:r>
      <w:r w:rsidR="00446D1C" w:rsidRPr="000268FC">
        <w:rPr>
          <w:rFonts w:ascii="Arial" w:hAnsi="Arial" w:cs="Arial"/>
          <w:color w:val="000000" w:themeColor="text1"/>
          <w:sz w:val="22"/>
          <w:szCs w:val="22"/>
        </w:rPr>
        <w:t xml:space="preserve"> adidas is the </w:t>
      </w:r>
      <w:r w:rsidR="00044285" w:rsidRPr="000268FC">
        <w:rPr>
          <w:rFonts w:ascii="Arial" w:hAnsi="Arial" w:cs="Arial"/>
          <w:color w:val="000000" w:themeColor="text1"/>
          <w:sz w:val="22"/>
          <w:szCs w:val="22"/>
        </w:rPr>
        <w:t>sportsman</w:t>
      </w:r>
      <w:r w:rsidR="00446D1C" w:rsidRPr="000268FC">
        <w:rPr>
          <w:rFonts w:ascii="Arial" w:hAnsi="Arial" w:cs="Arial"/>
          <w:color w:val="000000" w:themeColor="text1"/>
          <w:sz w:val="22"/>
          <w:szCs w:val="22"/>
        </w:rPr>
        <w:t xml:space="preserve"> or athletes that they can </w:t>
      </w:r>
      <w:r w:rsidR="00044285" w:rsidRPr="000268FC">
        <w:rPr>
          <w:rFonts w:ascii="Arial" w:hAnsi="Arial" w:cs="Arial"/>
          <w:color w:val="000000" w:themeColor="text1"/>
          <w:sz w:val="22"/>
          <w:szCs w:val="22"/>
        </w:rPr>
        <w:t>obtain,</w:t>
      </w:r>
      <w:r w:rsidR="00446D1C" w:rsidRPr="000268FC">
        <w:rPr>
          <w:rFonts w:ascii="Arial" w:hAnsi="Arial" w:cs="Arial"/>
          <w:color w:val="000000" w:themeColor="text1"/>
          <w:sz w:val="22"/>
          <w:szCs w:val="22"/>
        </w:rPr>
        <w:t xml:space="preserve"> and gain endorsements deals to retain such credibility. How</w:t>
      </w:r>
      <w:r w:rsidR="00044285" w:rsidRPr="000268FC">
        <w:rPr>
          <w:rFonts w:ascii="Arial" w:hAnsi="Arial" w:cs="Arial"/>
          <w:color w:val="000000" w:themeColor="text1"/>
          <w:sz w:val="22"/>
          <w:szCs w:val="22"/>
        </w:rPr>
        <w:t xml:space="preserve"> adidas </w:t>
      </w:r>
      <w:r w:rsidR="00446D1C" w:rsidRPr="000268FC">
        <w:rPr>
          <w:rFonts w:ascii="Arial" w:hAnsi="Arial" w:cs="Arial"/>
          <w:color w:val="000000" w:themeColor="text1"/>
          <w:sz w:val="22"/>
          <w:szCs w:val="22"/>
        </w:rPr>
        <w:t>did this with the world cup</w:t>
      </w:r>
      <w:r w:rsidR="00044285" w:rsidRPr="000268FC">
        <w:rPr>
          <w:rFonts w:ascii="Arial" w:hAnsi="Arial" w:cs="Arial"/>
          <w:color w:val="000000" w:themeColor="text1"/>
          <w:sz w:val="22"/>
          <w:szCs w:val="22"/>
        </w:rPr>
        <w:t xml:space="preserve"> </w:t>
      </w:r>
      <w:sdt>
        <w:sdtPr>
          <w:rPr>
            <w:rFonts w:ascii="Arial" w:hAnsi="Arial" w:cs="Arial"/>
            <w:color w:val="000000" w:themeColor="text1"/>
            <w:sz w:val="22"/>
            <w:szCs w:val="22"/>
          </w:rPr>
          <w:id w:val="1156419053"/>
          <w:citation/>
        </w:sdtPr>
        <w:sdtContent>
          <w:r w:rsidR="00044285" w:rsidRPr="000268FC">
            <w:rPr>
              <w:rFonts w:ascii="Arial" w:hAnsi="Arial" w:cs="Arial"/>
              <w:color w:val="000000" w:themeColor="text1"/>
              <w:sz w:val="22"/>
              <w:szCs w:val="22"/>
            </w:rPr>
            <w:fldChar w:fldCharType="begin"/>
          </w:r>
          <w:r w:rsidR="00044285" w:rsidRPr="000268FC">
            <w:rPr>
              <w:rFonts w:ascii="Arial" w:hAnsi="Arial" w:cs="Arial"/>
              <w:color w:val="000000" w:themeColor="text1"/>
              <w:sz w:val="22"/>
              <w:szCs w:val="22"/>
            </w:rPr>
            <w:instrText xml:space="preserve"> CITATION Adi23 \l 2057 </w:instrText>
          </w:r>
          <w:r w:rsidR="00044285" w:rsidRPr="000268FC">
            <w:rPr>
              <w:rFonts w:ascii="Arial" w:hAnsi="Arial" w:cs="Arial"/>
              <w:color w:val="000000" w:themeColor="text1"/>
              <w:sz w:val="22"/>
              <w:szCs w:val="22"/>
            </w:rPr>
            <w:fldChar w:fldCharType="separate"/>
          </w:r>
          <w:r w:rsidR="00044285" w:rsidRPr="000268FC">
            <w:rPr>
              <w:rFonts w:ascii="Arial" w:hAnsi="Arial" w:cs="Arial"/>
              <w:noProof/>
              <w:color w:val="000000" w:themeColor="text1"/>
              <w:sz w:val="22"/>
              <w:szCs w:val="22"/>
            </w:rPr>
            <w:t>(Adidas.com, 2023)</w:t>
          </w:r>
          <w:r w:rsidR="00044285" w:rsidRPr="000268FC">
            <w:rPr>
              <w:rFonts w:ascii="Arial" w:hAnsi="Arial" w:cs="Arial"/>
              <w:color w:val="000000" w:themeColor="text1"/>
              <w:sz w:val="22"/>
              <w:szCs w:val="22"/>
            </w:rPr>
            <w:fldChar w:fldCharType="end"/>
          </w:r>
        </w:sdtContent>
      </w:sdt>
      <w:r w:rsidR="00446D1C" w:rsidRPr="000268FC">
        <w:rPr>
          <w:rFonts w:ascii="Arial" w:hAnsi="Arial" w:cs="Arial"/>
          <w:color w:val="000000" w:themeColor="text1"/>
          <w:sz w:val="22"/>
          <w:szCs w:val="22"/>
        </w:rPr>
        <w:t xml:space="preserve"> and the Muhammad Ali</w:t>
      </w:r>
      <w:r w:rsidR="00044285" w:rsidRPr="000268FC">
        <w:rPr>
          <w:rFonts w:ascii="Arial" w:hAnsi="Arial" w:cs="Arial"/>
          <w:color w:val="000000" w:themeColor="text1"/>
          <w:sz w:val="22"/>
          <w:szCs w:val="22"/>
        </w:rPr>
        <w:t xml:space="preserve"> impossible is nothing campaign </w:t>
      </w:r>
      <w:sdt>
        <w:sdtPr>
          <w:rPr>
            <w:rFonts w:ascii="Arial" w:hAnsi="Arial" w:cs="Arial"/>
            <w:color w:val="000000" w:themeColor="text1"/>
            <w:sz w:val="22"/>
            <w:szCs w:val="22"/>
          </w:rPr>
          <w:id w:val="-611817976"/>
          <w:citation/>
        </w:sdtPr>
        <w:sdtContent>
          <w:r w:rsidR="00044285" w:rsidRPr="000268FC">
            <w:rPr>
              <w:rFonts w:ascii="Arial" w:hAnsi="Arial" w:cs="Arial"/>
              <w:color w:val="000000" w:themeColor="text1"/>
              <w:sz w:val="22"/>
              <w:szCs w:val="22"/>
            </w:rPr>
            <w:fldChar w:fldCharType="begin"/>
          </w:r>
          <w:r w:rsidR="00044285" w:rsidRPr="000268FC">
            <w:rPr>
              <w:rFonts w:ascii="Arial" w:hAnsi="Arial" w:cs="Arial"/>
              <w:color w:val="000000" w:themeColor="text1"/>
              <w:sz w:val="22"/>
              <w:szCs w:val="22"/>
            </w:rPr>
            <w:instrText xml:space="preserve"> CITATION Adi233 \l 2057 </w:instrText>
          </w:r>
          <w:r w:rsidR="00044285" w:rsidRPr="000268FC">
            <w:rPr>
              <w:rFonts w:ascii="Arial" w:hAnsi="Arial" w:cs="Arial"/>
              <w:color w:val="000000" w:themeColor="text1"/>
              <w:sz w:val="22"/>
              <w:szCs w:val="22"/>
            </w:rPr>
            <w:fldChar w:fldCharType="separate"/>
          </w:r>
          <w:r w:rsidR="00044285" w:rsidRPr="000268FC">
            <w:rPr>
              <w:rFonts w:ascii="Arial" w:hAnsi="Arial" w:cs="Arial"/>
              <w:noProof/>
              <w:color w:val="000000" w:themeColor="text1"/>
              <w:sz w:val="22"/>
              <w:szCs w:val="22"/>
            </w:rPr>
            <w:t>(Adidas.com, 2023)</w:t>
          </w:r>
          <w:r w:rsidR="00044285" w:rsidRPr="000268FC">
            <w:rPr>
              <w:rFonts w:ascii="Arial" w:hAnsi="Arial" w:cs="Arial"/>
              <w:color w:val="000000" w:themeColor="text1"/>
              <w:sz w:val="22"/>
              <w:szCs w:val="22"/>
            </w:rPr>
            <w:fldChar w:fldCharType="end"/>
          </w:r>
        </w:sdtContent>
      </w:sdt>
      <w:r w:rsidR="00044285" w:rsidRPr="000268FC">
        <w:rPr>
          <w:rFonts w:ascii="Arial" w:hAnsi="Arial" w:cs="Arial"/>
          <w:color w:val="000000" w:themeColor="text1"/>
          <w:sz w:val="22"/>
          <w:szCs w:val="22"/>
        </w:rPr>
        <w:t xml:space="preserve">. The credibility of the endorser is fundamental to any type of </w:t>
      </w:r>
      <w:r w:rsidR="004D3CA7" w:rsidRPr="000268FC">
        <w:rPr>
          <w:rFonts w:ascii="Arial" w:hAnsi="Arial" w:cs="Arial"/>
          <w:color w:val="000000" w:themeColor="text1"/>
          <w:sz w:val="22"/>
          <w:szCs w:val="22"/>
        </w:rPr>
        <w:t xml:space="preserve">competitor leverage, brand resonance and consumer behaviour </w:t>
      </w:r>
      <w:sdt>
        <w:sdtPr>
          <w:rPr>
            <w:rFonts w:ascii="Arial" w:hAnsi="Arial" w:cs="Arial"/>
            <w:color w:val="000000" w:themeColor="text1"/>
            <w:sz w:val="22"/>
            <w:szCs w:val="22"/>
          </w:rPr>
          <w:id w:val="367180911"/>
          <w:citation/>
        </w:sdtPr>
        <w:sdtContent>
          <w:r w:rsidR="004D3CA7" w:rsidRPr="000268FC">
            <w:rPr>
              <w:rFonts w:ascii="Arial" w:hAnsi="Arial" w:cs="Arial"/>
              <w:color w:val="000000" w:themeColor="text1"/>
              <w:sz w:val="22"/>
              <w:szCs w:val="22"/>
            </w:rPr>
            <w:fldChar w:fldCharType="begin"/>
          </w:r>
          <w:r w:rsidR="004D3CA7" w:rsidRPr="000268FC">
            <w:rPr>
              <w:rFonts w:ascii="Arial" w:hAnsi="Arial" w:cs="Arial"/>
              <w:color w:val="000000" w:themeColor="text1"/>
              <w:sz w:val="22"/>
              <w:szCs w:val="22"/>
            </w:rPr>
            <w:instrText xml:space="preserve"> CITATION Fra23 \l 2057 </w:instrText>
          </w:r>
          <w:r w:rsidR="004D3CA7" w:rsidRPr="000268FC">
            <w:rPr>
              <w:rFonts w:ascii="Arial" w:hAnsi="Arial" w:cs="Arial"/>
              <w:color w:val="000000" w:themeColor="text1"/>
              <w:sz w:val="22"/>
              <w:szCs w:val="22"/>
            </w:rPr>
            <w:fldChar w:fldCharType="separate"/>
          </w:r>
          <w:r w:rsidR="004D3CA7" w:rsidRPr="000268FC">
            <w:rPr>
              <w:rFonts w:ascii="Arial" w:hAnsi="Arial" w:cs="Arial"/>
              <w:noProof/>
              <w:color w:val="000000" w:themeColor="text1"/>
              <w:sz w:val="22"/>
              <w:szCs w:val="22"/>
            </w:rPr>
            <w:t>(Frank &amp; Mitsumoto, 2023)</w:t>
          </w:r>
          <w:r w:rsidR="004D3CA7" w:rsidRPr="000268FC">
            <w:rPr>
              <w:rFonts w:ascii="Arial" w:hAnsi="Arial" w:cs="Arial"/>
              <w:color w:val="000000" w:themeColor="text1"/>
              <w:sz w:val="22"/>
              <w:szCs w:val="22"/>
            </w:rPr>
            <w:fldChar w:fldCharType="end"/>
          </w:r>
        </w:sdtContent>
      </w:sdt>
    </w:p>
    <w:p w14:paraId="40882DF7" w14:textId="427A4AC5" w:rsidR="00A154B0" w:rsidRDefault="00F91FC2" w:rsidP="00A154B0">
      <w:pPr>
        <w:pStyle w:val="Heading4"/>
      </w:pPr>
      <w:r w:rsidRPr="00F91FC2">
        <w:t>The Product Match-Up</w:t>
      </w:r>
      <w:r>
        <w:t xml:space="preserve"> </w:t>
      </w:r>
      <w:r w:rsidR="00A154B0" w:rsidRPr="00A154B0">
        <w:t>Model,</w:t>
      </w:r>
    </w:p>
    <w:p w14:paraId="4943A1B0" w14:textId="5DF66C01" w:rsidR="00F91FC2" w:rsidRPr="00F91FC2" w:rsidRDefault="00F91FC2" w:rsidP="00F91FC2">
      <w:pPr>
        <w:jc w:val="center"/>
      </w:pPr>
      <w:r>
        <w:rPr>
          <w:noProof/>
        </w:rPr>
        <w:drawing>
          <wp:inline distT="0" distB="0" distL="0" distR="0" wp14:anchorId="519A5321" wp14:editId="1EB7A86F">
            <wp:extent cx="4366260" cy="3140643"/>
            <wp:effectExtent l="0" t="0" r="0" b="3175"/>
            <wp:docPr id="1051820875" name="Picture 2"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820875" name="Picture 2" descr="A diagram of a mod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92418" cy="3159458"/>
                    </a:xfrm>
                    <a:prstGeom prst="rect">
                      <a:avLst/>
                    </a:prstGeom>
                  </pic:spPr>
                </pic:pic>
              </a:graphicData>
            </a:graphic>
          </wp:inline>
        </w:drawing>
      </w:r>
    </w:p>
    <w:p w14:paraId="6BDEEAB3" w14:textId="0445CA4C" w:rsidR="00A154B0" w:rsidRPr="000268FC" w:rsidRDefault="00F91FC2" w:rsidP="00A154B0">
      <w:pPr>
        <w:jc w:val="both"/>
        <w:rPr>
          <w:rFonts w:ascii="Arial" w:hAnsi="Arial" w:cs="Arial"/>
          <w:sz w:val="22"/>
          <w:szCs w:val="22"/>
        </w:rPr>
      </w:pPr>
      <w:bookmarkStart w:id="82" w:name="_Hlk157561162"/>
      <w:r w:rsidRPr="000268FC">
        <w:rPr>
          <w:rFonts w:ascii="Arial" w:hAnsi="Arial" w:cs="Arial"/>
          <w:sz w:val="22"/>
          <w:szCs w:val="22"/>
        </w:rPr>
        <w:t>The Product Match-Up Model</w:t>
      </w:r>
      <w:r w:rsidR="00A154B0" w:rsidRPr="000268FC">
        <w:rPr>
          <w:rFonts w:ascii="Arial" w:hAnsi="Arial" w:cs="Arial"/>
          <w:sz w:val="22"/>
          <w:szCs w:val="22"/>
        </w:rPr>
        <w:t xml:space="preserve"> </w:t>
      </w:r>
      <w:bookmarkEnd w:id="82"/>
      <w:r w:rsidR="00A154B0" w:rsidRPr="000268FC">
        <w:rPr>
          <w:rFonts w:ascii="Arial" w:hAnsi="Arial" w:cs="Arial"/>
          <w:sz w:val="22"/>
          <w:szCs w:val="22"/>
        </w:rPr>
        <w:t xml:space="preserve">is a theoretical framework that underscores the importance of aligning the endorsed product, brand, and celebrity endorser for optimal persuasive impact </w:t>
      </w:r>
      <w:sdt>
        <w:sdtPr>
          <w:rPr>
            <w:rFonts w:ascii="Arial" w:hAnsi="Arial" w:cs="Arial"/>
            <w:sz w:val="22"/>
            <w:szCs w:val="22"/>
          </w:rPr>
          <w:id w:val="-1461804864"/>
          <w:citation/>
        </w:sdtPr>
        <w:sdtContent>
          <w:r w:rsidR="000339ED" w:rsidRPr="000268FC">
            <w:rPr>
              <w:rFonts w:ascii="Arial" w:hAnsi="Arial" w:cs="Arial"/>
              <w:sz w:val="22"/>
              <w:szCs w:val="22"/>
            </w:rPr>
            <w:fldChar w:fldCharType="begin"/>
          </w:r>
          <w:r w:rsidR="000339ED" w:rsidRPr="000268FC">
            <w:rPr>
              <w:rFonts w:ascii="Arial" w:hAnsi="Arial" w:cs="Arial"/>
              <w:sz w:val="22"/>
              <w:szCs w:val="22"/>
            </w:rPr>
            <w:instrText xml:space="preserve"> CITATION Kah85 \l 2057 </w:instrText>
          </w:r>
          <w:r w:rsidR="000339ED" w:rsidRPr="000268FC">
            <w:rPr>
              <w:rFonts w:ascii="Arial" w:hAnsi="Arial" w:cs="Arial"/>
              <w:sz w:val="22"/>
              <w:szCs w:val="22"/>
            </w:rPr>
            <w:fldChar w:fldCharType="separate"/>
          </w:r>
          <w:r w:rsidR="000339ED" w:rsidRPr="000268FC">
            <w:rPr>
              <w:rFonts w:ascii="Arial" w:hAnsi="Arial" w:cs="Arial"/>
              <w:noProof/>
              <w:sz w:val="22"/>
              <w:szCs w:val="22"/>
            </w:rPr>
            <w:t>(Kahle &amp; Pamela ., 1985)</w:t>
          </w:r>
          <w:r w:rsidR="000339ED" w:rsidRPr="000268FC">
            <w:rPr>
              <w:rFonts w:ascii="Arial" w:hAnsi="Arial" w:cs="Arial"/>
              <w:sz w:val="22"/>
              <w:szCs w:val="22"/>
            </w:rPr>
            <w:fldChar w:fldCharType="end"/>
          </w:r>
        </w:sdtContent>
      </w:sdt>
      <w:r w:rsidR="00A154B0" w:rsidRPr="000268FC">
        <w:rPr>
          <w:rFonts w:ascii="Arial" w:hAnsi="Arial" w:cs="Arial"/>
          <w:sz w:val="22"/>
          <w:szCs w:val="22"/>
        </w:rPr>
        <w:t>In the context of Adidas, the application of this model involves strategically pairing the brand's products with celebrity endorsers who possess characteristics that complement and enhance the perceived qualities of the brand.</w:t>
      </w:r>
    </w:p>
    <w:p w14:paraId="1677A20A" w14:textId="1C83229B" w:rsidR="00A154B0" w:rsidRPr="000268FC" w:rsidRDefault="00A154B0" w:rsidP="00A154B0">
      <w:pPr>
        <w:jc w:val="both"/>
        <w:rPr>
          <w:rFonts w:ascii="Arial" w:hAnsi="Arial" w:cs="Arial"/>
          <w:sz w:val="22"/>
          <w:szCs w:val="22"/>
        </w:rPr>
      </w:pPr>
      <w:r w:rsidRPr="000268FC">
        <w:rPr>
          <w:rFonts w:ascii="Arial" w:hAnsi="Arial" w:cs="Arial"/>
          <w:sz w:val="22"/>
          <w:szCs w:val="22"/>
        </w:rPr>
        <w:t>The congruity between the endorsed product and the celebrity serves as a crucial determinant of the effectiveness of the endorsement. Research by</w:t>
      </w:r>
      <w:r w:rsidR="004D3CA7" w:rsidRPr="000268FC">
        <w:rPr>
          <w:rFonts w:ascii="Arial" w:hAnsi="Arial" w:cs="Arial"/>
          <w:sz w:val="22"/>
          <w:szCs w:val="22"/>
        </w:rPr>
        <w:t xml:space="preserve"> </w:t>
      </w:r>
      <w:sdt>
        <w:sdtPr>
          <w:rPr>
            <w:rFonts w:ascii="Arial" w:hAnsi="Arial" w:cs="Arial"/>
            <w:sz w:val="22"/>
            <w:szCs w:val="22"/>
          </w:rPr>
          <w:id w:val="780070662"/>
          <w:citation/>
        </w:sdtPr>
        <w:sdtContent>
          <w:r w:rsidR="004D3CA7" w:rsidRPr="000268FC">
            <w:rPr>
              <w:rFonts w:ascii="Arial" w:hAnsi="Arial" w:cs="Arial"/>
              <w:sz w:val="22"/>
              <w:szCs w:val="22"/>
            </w:rPr>
            <w:fldChar w:fldCharType="begin"/>
          </w:r>
          <w:r w:rsidR="004D3CA7" w:rsidRPr="000268FC">
            <w:rPr>
              <w:rFonts w:ascii="Arial" w:hAnsi="Arial" w:cs="Arial"/>
              <w:sz w:val="22"/>
              <w:szCs w:val="22"/>
            </w:rPr>
            <w:instrText xml:space="preserve">CITATION Mic90 \l 2057 </w:instrText>
          </w:r>
          <w:r w:rsidR="004D3CA7" w:rsidRPr="000268FC">
            <w:rPr>
              <w:rFonts w:ascii="Arial" w:hAnsi="Arial" w:cs="Arial"/>
              <w:sz w:val="22"/>
              <w:szCs w:val="22"/>
            </w:rPr>
            <w:fldChar w:fldCharType="separate"/>
          </w:r>
          <w:r w:rsidR="004D3CA7" w:rsidRPr="000268FC">
            <w:rPr>
              <w:rFonts w:ascii="Arial" w:hAnsi="Arial" w:cs="Arial"/>
              <w:noProof/>
              <w:sz w:val="22"/>
              <w:szCs w:val="22"/>
            </w:rPr>
            <w:t>(Kamins, 1990)</w:t>
          </w:r>
          <w:r w:rsidR="004D3CA7" w:rsidRPr="000268FC">
            <w:rPr>
              <w:rFonts w:ascii="Arial" w:hAnsi="Arial" w:cs="Arial"/>
              <w:sz w:val="22"/>
              <w:szCs w:val="22"/>
            </w:rPr>
            <w:fldChar w:fldCharType="end"/>
          </w:r>
        </w:sdtContent>
      </w:sdt>
      <w:r w:rsidRPr="000268FC">
        <w:rPr>
          <w:rFonts w:ascii="Arial" w:hAnsi="Arial" w:cs="Arial"/>
          <w:sz w:val="22"/>
          <w:szCs w:val="22"/>
        </w:rPr>
        <w:t xml:space="preserve">suggests that consumers are more likely to be persuaded when there is a perceived match between the product attributes and the characteristics associated with the celebrity endorser. For example, </w:t>
      </w:r>
      <w:r w:rsidRPr="000268FC">
        <w:rPr>
          <w:rFonts w:ascii="Arial" w:hAnsi="Arial" w:cs="Arial"/>
          <w:sz w:val="22"/>
          <w:szCs w:val="22"/>
        </w:rPr>
        <w:lastRenderedPageBreak/>
        <w:t>if Adidas endorses a sports personality known for athleticism and fitness, the congruity between the sportsperson's image and Adidas's athletic products creates a harmonious association in the minds of consumers.</w:t>
      </w:r>
    </w:p>
    <w:p w14:paraId="007820B5" w14:textId="2D7FDCEB" w:rsidR="00A154B0" w:rsidRPr="000268FC" w:rsidRDefault="00A154B0" w:rsidP="00A154B0">
      <w:pPr>
        <w:jc w:val="both"/>
        <w:rPr>
          <w:rFonts w:ascii="Arial" w:hAnsi="Arial" w:cs="Arial"/>
          <w:sz w:val="22"/>
          <w:szCs w:val="22"/>
        </w:rPr>
      </w:pPr>
      <w:r w:rsidRPr="000268FC">
        <w:rPr>
          <w:rFonts w:ascii="Arial" w:hAnsi="Arial" w:cs="Arial"/>
          <w:sz w:val="22"/>
          <w:szCs w:val="22"/>
        </w:rPr>
        <w:t>The Product Match-Up Model also highlights how crucial it is to make sure the celebrity's image complements the target market and the brand's intended positioning. Customers are more inclined to believe that the endorser and the brand are genuinely connected when there is this congruence, which raises the endorsement's credibility and plausibility</w:t>
      </w:r>
      <w:sdt>
        <w:sdtPr>
          <w:rPr>
            <w:rFonts w:ascii="Arial" w:hAnsi="Arial" w:cs="Arial"/>
            <w:sz w:val="22"/>
            <w:szCs w:val="22"/>
          </w:rPr>
          <w:id w:val="1262034211"/>
          <w:citation/>
        </w:sdtPr>
        <w:sdtContent>
          <w:r w:rsidR="005455D0" w:rsidRPr="000268FC">
            <w:rPr>
              <w:rFonts w:ascii="Arial" w:hAnsi="Arial" w:cs="Arial"/>
              <w:sz w:val="22"/>
              <w:szCs w:val="22"/>
            </w:rPr>
            <w:fldChar w:fldCharType="begin"/>
          </w:r>
          <w:r w:rsidR="005455D0" w:rsidRPr="000268FC">
            <w:rPr>
              <w:rFonts w:ascii="Arial" w:hAnsi="Arial" w:cs="Arial"/>
              <w:sz w:val="22"/>
              <w:szCs w:val="22"/>
            </w:rPr>
            <w:instrText xml:space="preserve"> CITATION Sco15 \l 2057 </w:instrText>
          </w:r>
          <w:r w:rsidR="005455D0" w:rsidRPr="000268FC">
            <w:rPr>
              <w:rFonts w:ascii="Arial" w:hAnsi="Arial" w:cs="Arial"/>
              <w:sz w:val="22"/>
              <w:szCs w:val="22"/>
            </w:rPr>
            <w:fldChar w:fldCharType="separate"/>
          </w:r>
          <w:r w:rsidR="005455D0" w:rsidRPr="000268FC">
            <w:rPr>
              <w:rFonts w:ascii="Arial" w:hAnsi="Arial" w:cs="Arial"/>
              <w:noProof/>
              <w:sz w:val="22"/>
              <w:szCs w:val="22"/>
            </w:rPr>
            <w:t xml:space="preserve"> (Wright, 2015)</w:t>
          </w:r>
          <w:r w:rsidR="005455D0" w:rsidRPr="000268FC">
            <w:rPr>
              <w:rFonts w:ascii="Arial" w:hAnsi="Arial" w:cs="Arial"/>
              <w:sz w:val="22"/>
              <w:szCs w:val="22"/>
            </w:rPr>
            <w:fldChar w:fldCharType="end"/>
          </w:r>
        </w:sdtContent>
      </w:sdt>
      <w:r w:rsidRPr="000268FC">
        <w:rPr>
          <w:rFonts w:ascii="Arial" w:hAnsi="Arial" w:cs="Arial"/>
          <w:sz w:val="22"/>
          <w:szCs w:val="22"/>
        </w:rPr>
        <w:t>. By employing this methodology, Adidas is able to carefully choose celebrities whose persona and principles align with the brand, resulting in a seamless collaboration that strengthens favourable customer perceptions.</w:t>
      </w:r>
    </w:p>
    <w:p w14:paraId="6811904A" w14:textId="43B61DFE" w:rsidR="001B5E76" w:rsidRPr="000268FC" w:rsidRDefault="001B5E76" w:rsidP="00A154B0">
      <w:pPr>
        <w:jc w:val="both"/>
        <w:rPr>
          <w:rFonts w:ascii="Arial" w:hAnsi="Arial" w:cs="Arial"/>
          <w:sz w:val="22"/>
          <w:szCs w:val="22"/>
        </w:rPr>
      </w:pPr>
      <w:r w:rsidRPr="000268FC">
        <w:rPr>
          <w:rFonts w:ascii="Arial" w:hAnsi="Arial" w:cs="Arial"/>
          <w:sz w:val="22"/>
          <w:szCs w:val="22"/>
        </w:rPr>
        <w:t>The research</w:t>
      </w:r>
      <w:r w:rsidR="00263759" w:rsidRPr="000268FC">
        <w:rPr>
          <w:rFonts w:ascii="Arial" w:hAnsi="Arial" w:cs="Arial"/>
          <w:sz w:val="22"/>
          <w:szCs w:val="22"/>
        </w:rPr>
        <w:t xml:space="preserve"> conducted by </w:t>
      </w:r>
      <w:r w:rsidRPr="000268FC">
        <w:rPr>
          <w:rFonts w:ascii="Arial" w:hAnsi="Arial" w:cs="Arial"/>
          <w:sz w:val="22"/>
          <w:szCs w:val="22"/>
        </w:rPr>
        <w:t xml:space="preserve"> </w:t>
      </w:r>
      <w:sdt>
        <w:sdtPr>
          <w:rPr>
            <w:rFonts w:ascii="Arial" w:hAnsi="Arial" w:cs="Arial"/>
            <w:sz w:val="22"/>
            <w:szCs w:val="22"/>
          </w:rPr>
          <w:id w:val="-552232027"/>
          <w:citation/>
        </w:sdtPr>
        <w:sdtContent>
          <w:r w:rsidR="00263759" w:rsidRPr="000268FC">
            <w:rPr>
              <w:rFonts w:ascii="Arial" w:hAnsi="Arial" w:cs="Arial"/>
              <w:sz w:val="22"/>
              <w:szCs w:val="22"/>
            </w:rPr>
            <w:fldChar w:fldCharType="begin"/>
          </w:r>
          <w:r w:rsidR="00263759" w:rsidRPr="000268FC">
            <w:rPr>
              <w:rFonts w:ascii="Arial" w:hAnsi="Arial" w:cs="Arial"/>
              <w:sz w:val="22"/>
              <w:szCs w:val="22"/>
            </w:rPr>
            <w:instrText xml:space="preserve"> CITATION Til98 \l 2057 </w:instrText>
          </w:r>
          <w:r w:rsidR="00263759" w:rsidRPr="000268FC">
            <w:rPr>
              <w:rFonts w:ascii="Arial" w:hAnsi="Arial" w:cs="Arial"/>
              <w:sz w:val="22"/>
              <w:szCs w:val="22"/>
            </w:rPr>
            <w:fldChar w:fldCharType="separate"/>
          </w:r>
          <w:r w:rsidR="00263759" w:rsidRPr="000268FC">
            <w:rPr>
              <w:rFonts w:ascii="Arial" w:hAnsi="Arial" w:cs="Arial"/>
              <w:noProof/>
              <w:sz w:val="22"/>
              <w:szCs w:val="22"/>
            </w:rPr>
            <w:t>(Till &amp; Shimp, 1998)</w:t>
          </w:r>
          <w:r w:rsidR="00263759" w:rsidRPr="000268FC">
            <w:rPr>
              <w:rFonts w:ascii="Arial" w:hAnsi="Arial" w:cs="Arial"/>
              <w:sz w:val="22"/>
              <w:szCs w:val="22"/>
            </w:rPr>
            <w:fldChar w:fldCharType="end"/>
          </w:r>
        </w:sdtContent>
      </w:sdt>
      <w:r w:rsidR="00263759" w:rsidRPr="000268FC">
        <w:rPr>
          <w:rFonts w:ascii="Arial" w:hAnsi="Arial" w:cs="Arial"/>
          <w:sz w:val="22"/>
          <w:szCs w:val="22"/>
        </w:rPr>
        <w:t xml:space="preserve"> </w:t>
      </w:r>
      <w:r w:rsidRPr="000268FC">
        <w:rPr>
          <w:rFonts w:ascii="Arial" w:hAnsi="Arial" w:cs="Arial"/>
          <w:sz w:val="22"/>
          <w:szCs w:val="22"/>
        </w:rPr>
        <w:t xml:space="preserve">supports the idea that congruity between the celebrity endorser and the endorsed product leads to more favourable attitudes and purchase intentions among </w:t>
      </w:r>
      <w:r w:rsidR="00F40AE6" w:rsidRPr="000268FC">
        <w:rPr>
          <w:rFonts w:ascii="Arial" w:hAnsi="Arial" w:cs="Arial"/>
          <w:sz w:val="22"/>
          <w:szCs w:val="22"/>
        </w:rPr>
        <w:t>consumers.</w:t>
      </w:r>
      <w:r w:rsidRPr="000268FC">
        <w:rPr>
          <w:rFonts w:ascii="Arial" w:hAnsi="Arial" w:cs="Arial"/>
          <w:sz w:val="22"/>
          <w:szCs w:val="22"/>
        </w:rPr>
        <w:t xml:space="preserve"> Therefore, the Product Match-Up Model becomes instrumental for Adidas in selecting endorsers whose attributes not only match the specific product category but also align with the overall brand image and values</w:t>
      </w:r>
      <w:r w:rsidR="006D5D45">
        <w:rPr>
          <w:rFonts w:ascii="Arial" w:hAnsi="Arial" w:cs="Arial"/>
          <w:sz w:val="22"/>
          <w:szCs w:val="22"/>
        </w:rPr>
        <w:t xml:space="preserve"> utilising these key </w:t>
      </w:r>
      <w:proofErr w:type="gramStart"/>
      <w:r w:rsidR="006D5D45">
        <w:rPr>
          <w:rFonts w:ascii="Arial" w:hAnsi="Arial" w:cs="Arial"/>
          <w:sz w:val="22"/>
          <w:szCs w:val="22"/>
        </w:rPr>
        <w:t xml:space="preserve">components </w:t>
      </w:r>
      <w:r w:rsidRPr="000268FC">
        <w:rPr>
          <w:rFonts w:ascii="Arial" w:hAnsi="Arial" w:cs="Arial"/>
          <w:sz w:val="22"/>
          <w:szCs w:val="22"/>
        </w:rPr>
        <w:t>.</w:t>
      </w:r>
      <w:proofErr w:type="gramEnd"/>
    </w:p>
    <w:p w14:paraId="4F37D460" w14:textId="42CE6E6A" w:rsidR="00F91FC2" w:rsidRPr="000268FC" w:rsidRDefault="00F91FC2" w:rsidP="00F91FC2">
      <w:pPr>
        <w:jc w:val="both"/>
        <w:rPr>
          <w:rFonts w:ascii="Arial" w:hAnsi="Arial" w:cs="Arial"/>
          <w:sz w:val="22"/>
          <w:szCs w:val="22"/>
        </w:rPr>
      </w:pPr>
      <w:r w:rsidRPr="000268FC">
        <w:rPr>
          <w:rFonts w:ascii="Arial" w:hAnsi="Arial" w:cs="Arial"/>
          <w:sz w:val="22"/>
          <w:szCs w:val="22"/>
        </w:rPr>
        <w:t>Key Components.</w:t>
      </w:r>
    </w:p>
    <w:p w14:paraId="1377135D" w14:textId="34AD78B7" w:rsidR="00F91FC2" w:rsidRPr="000268FC" w:rsidRDefault="00F91FC2" w:rsidP="00F91FC2">
      <w:pPr>
        <w:pStyle w:val="ListParagraph"/>
        <w:numPr>
          <w:ilvl w:val="0"/>
          <w:numId w:val="11"/>
        </w:numPr>
        <w:jc w:val="both"/>
        <w:rPr>
          <w:rFonts w:ascii="Arial" w:hAnsi="Arial" w:cs="Arial"/>
          <w:sz w:val="22"/>
          <w:szCs w:val="22"/>
        </w:rPr>
      </w:pPr>
      <w:r w:rsidRPr="000268FC">
        <w:rPr>
          <w:rFonts w:ascii="Arial" w:hAnsi="Arial" w:cs="Arial"/>
          <w:i/>
          <w:iCs/>
          <w:sz w:val="22"/>
          <w:szCs w:val="22"/>
        </w:rPr>
        <w:t>Product Attributes</w:t>
      </w:r>
      <w:r w:rsidRPr="000268FC">
        <w:rPr>
          <w:rFonts w:ascii="Arial" w:hAnsi="Arial" w:cs="Arial"/>
          <w:sz w:val="22"/>
          <w:szCs w:val="22"/>
        </w:rPr>
        <w:t>- The model starts by evaluating the key attributes of the endorsed product. This involves a comprehensive understanding of the product category, its unique features, and the desired consumer perceptions.</w:t>
      </w:r>
    </w:p>
    <w:p w14:paraId="5A2EA17D" w14:textId="77777777" w:rsidR="00F91FC2" w:rsidRPr="000268FC" w:rsidRDefault="00F91FC2" w:rsidP="00F91FC2">
      <w:pPr>
        <w:jc w:val="both"/>
        <w:rPr>
          <w:rFonts w:ascii="Arial" w:hAnsi="Arial" w:cs="Arial"/>
          <w:sz w:val="22"/>
          <w:szCs w:val="22"/>
        </w:rPr>
      </w:pPr>
    </w:p>
    <w:p w14:paraId="49F615EC" w14:textId="6250FA37" w:rsidR="00F91FC2" w:rsidRPr="000268FC" w:rsidRDefault="00F91FC2" w:rsidP="00F91FC2">
      <w:pPr>
        <w:pStyle w:val="ListParagraph"/>
        <w:numPr>
          <w:ilvl w:val="0"/>
          <w:numId w:val="11"/>
        </w:numPr>
        <w:jc w:val="both"/>
        <w:rPr>
          <w:rFonts w:ascii="Arial" w:hAnsi="Arial" w:cs="Arial"/>
          <w:sz w:val="22"/>
          <w:szCs w:val="22"/>
        </w:rPr>
      </w:pPr>
      <w:r w:rsidRPr="000268FC">
        <w:rPr>
          <w:rFonts w:ascii="Arial" w:hAnsi="Arial" w:cs="Arial"/>
          <w:i/>
          <w:iCs/>
          <w:sz w:val="22"/>
          <w:szCs w:val="22"/>
        </w:rPr>
        <w:t>Brand Image-</w:t>
      </w:r>
      <w:r w:rsidRPr="000268FC">
        <w:rPr>
          <w:rFonts w:ascii="Arial" w:hAnsi="Arial" w:cs="Arial"/>
          <w:sz w:val="22"/>
          <w:szCs w:val="22"/>
        </w:rPr>
        <w:t xml:space="preserve"> Next the brand's identity and image are considered. This encompasses the values, personality, and positioning that the brand seeks to convey to its target audience.</w:t>
      </w:r>
    </w:p>
    <w:p w14:paraId="00B3CC97" w14:textId="77777777" w:rsidR="00F91FC2" w:rsidRPr="000268FC" w:rsidRDefault="00F91FC2" w:rsidP="00F91FC2">
      <w:pPr>
        <w:jc w:val="both"/>
        <w:rPr>
          <w:rFonts w:ascii="Arial" w:hAnsi="Arial" w:cs="Arial"/>
          <w:sz w:val="22"/>
          <w:szCs w:val="22"/>
        </w:rPr>
      </w:pPr>
    </w:p>
    <w:p w14:paraId="0CBC65C5" w14:textId="16D86743" w:rsidR="00F91FC2" w:rsidRPr="000268FC" w:rsidRDefault="00F91FC2" w:rsidP="00F91FC2">
      <w:pPr>
        <w:pStyle w:val="ListParagraph"/>
        <w:numPr>
          <w:ilvl w:val="0"/>
          <w:numId w:val="11"/>
        </w:numPr>
        <w:jc w:val="both"/>
        <w:rPr>
          <w:rFonts w:ascii="Arial" w:hAnsi="Arial" w:cs="Arial"/>
          <w:sz w:val="22"/>
          <w:szCs w:val="22"/>
        </w:rPr>
      </w:pPr>
      <w:r w:rsidRPr="000268FC">
        <w:rPr>
          <w:rFonts w:ascii="Arial" w:hAnsi="Arial" w:cs="Arial"/>
          <w:i/>
          <w:iCs/>
          <w:sz w:val="22"/>
          <w:szCs w:val="22"/>
        </w:rPr>
        <w:t>Celebrity Endorser Characteristics-</w:t>
      </w:r>
      <w:r w:rsidRPr="000268FC">
        <w:rPr>
          <w:rFonts w:ascii="Arial" w:hAnsi="Arial" w:cs="Arial"/>
          <w:sz w:val="22"/>
          <w:szCs w:val="22"/>
        </w:rPr>
        <w:t xml:space="preserve"> The model then focuses on the characteristics and image of the celebrity endorser. This includes their personal traits, public image, and any associations that the celebrity has developed over time.</w:t>
      </w:r>
    </w:p>
    <w:p w14:paraId="127CA1DD" w14:textId="427B3D45" w:rsidR="00F91FC2" w:rsidRDefault="00F91FC2" w:rsidP="00F91FC2">
      <w:pPr>
        <w:jc w:val="both"/>
        <w:rPr>
          <w:rFonts w:ascii="Arial" w:hAnsi="Arial" w:cs="Arial"/>
          <w:sz w:val="22"/>
          <w:szCs w:val="22"/>
        </w:rPr>
      </w:pPr>
      <w:r w:rsidRPr="000268FC">
        <w:rPr>
          <w:rFonts w:ascii="Arial" w:hAnsi="Arial" w:cs="Arial"/>
          <w:sz w:val="22"/>
          <w:szCs w:val="22"/>
        </w:rPr>
        <w:t>Alignment and Congruity the critical premise of the Product Match-Up Model lies in achieving congruity or alignment among these three components. The more congruent the attributes of the product, the brand, and the celebrity endorser, the more persuasive and impactful the endorsement is likely to be</w:t>
      </w:r>
      <w:sdt>
        <w:sdtPr>
          <w:rPr>
            <w:rFonts w:ascii="Arial" w:hAnsi="Arial" w:cs="Arial"/>
            <w:sz w:val="22"/>
            <w:szCs w:val="22"/>
          </w:rPr>
          <w:id w:val="-1475053022"/>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Til13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(Till &amp; Busler, 2013)</w:t>
          </w:r>
          <w:r w:rsidR="00F40AE6" w:rsidRPr="000268FC">
            <w:rPr>
              <w:rFonts w:ascii="Arial" w:hAnsi="Arial" w:cs="Arial"/>
              <w:sz w:val="22"/>
              <w:szCs w:val="22"/>
            </w:rPr>
            <w:fldChar w:fldCharType="end"/>
          </w:r>
        </w:sdtContent>
      </w:sdt>
      <w:r w:rsidRPr="000268FC">
        <w:rPr>
          <w:rFonts w:ascii="Arial" w:hAnsi="Arial" w:cs="Arial"/>
          <w:sz w:val="22"/>
          <w:szCs w:val="22"/>
        </w:rPr>
        <w:t>. Congruity can manifest in various ways, such as matching the sporty image of a celebrity with Adidas's athletic products or aligning a celebrity's values with the brand's overall identity</w:t>
      </w:r>
      <w:sdt>
        <w:sdtPr>
          <w:rPr>
            <w:rFonts w:ascii="Arial" w:hAnsi="Arial" w:cs="Arial"/>
            <w:sz w:val="22"/>
            <w:szCs w:val="22"/>
          </w:rPr>
          <w:id w:val="292253461"/>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Til13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(Till &amp; Busler, 2013)</w:t>
          </w:r>
          <w:r w:rsidR="00F40AE6" w:rsidRPr="000268FC">
            <w:rPr>
              <w:rFonts w:ascii="Arial" w:hAnsi="Arial" w:cs="Arial"/>
              <w:sz w:val="22"/>
              <w:szCs w:val="22"/>
            </w:rPr>
            <w:fldChar w:fldCharType="end"/>
          </w:r>
        </w:sdtContent>
      </w:sdt>
      <w:r w:rsidRPr="000268FC">
        <w:rPr>
          <w:rFonts w:ascii="Arial" w:hAnsi="Arial" w:cs="Arial"/>
          <w:sz w:val="22"/>
          <w:szCs w:val="22"/>
        </w:rPr>
        <w:t>.</w:t>
      </w:r>
    </w:p>
    <w:p w14:paraId="7D5BAF34" w14:textId="77777777" w:rsidR="000268FC" w:rsidRPr="000268FC" w:rsidRDefault="000268FC" w:rsidP="00F91FC2">
      <w:pPr>
        <w:jc w:val="both"/>
        <w:rPr>
          <w:rFonts w:ascii="Arial" w:hAnsi="Arial" w:cs="Arial"/>
          <w:sz w:val="22"/>
          <w:szCs w:val="22"/>
        </w:rPr>
      </w:pPr>
    </w:p>
    <w:p w14:paraId="7AFD8EA9" w14:textId="2618746B" w:rsidR="00DE1560" w:rsidRDefault="00DE1560" w:rsidP="00DE1560">
      <w:pPr>
        <w:pStyle w:val="Heading3"/>
      </w:pPr>
      <w:bookmarkStart w:id="83" w:name="_Toc158383952"/>
      <w:bookmarkStart w:id="84" w:name="_Toc158384176"/>
      <w:bookmarkStart w:id="85" w:name="_Toc158384795"/>
      <w:bookmarkStart w:id="86" w:name="_Toc158583541"/>
      <w:r>
        <w:lastRenderedPageBreak/>
        <w:t>Branding models</w:t>
      </w:r>
      <w:bookmarkEnd w:id="83"/>
      <w:bookmarkEnd w:id="84"/>
      <w:bookmarkEnd w:id="85"/>
      <w:bookmarkEnd w:id="86"/>
      <w:r>
        <w:t xml:space="preserve"> </w:t>
      </w:r>
    </w:p>
    <w:p w14:paraId="48B444BA" w14:textId="7ADFE914" w:rsidR="00BA1CAD" w:rsidRDefault="00BA1CAD" w:rsidP="00BA1CAD">
      <w:pPr>
        <w:pStyle w:val="Heading4"/>
      </w:pPr>
      <w:r w:rsidRPr="00BA1CAD">
        <w:t>Kellers brand equity model</w:t>
      </w:r>
    </w:p>
    <w:p w14:paraId="2ABFAECA" w14:textId="08873313" w:rsidR="00C31BC4" w:rsidRDefault="00C31BC4" w:rsidP="00C31BC4">
      <w:pPr>
        <w:jc w:val="center"/>
      </w:pPr>
      <w:r>
        <w:rPr>
          <w:noProof/>
        </w:rPr>
        <w:drawing>
          <wp:inline distT="0" distB="0" distL="0" distR="0" wp14:anchorId="45BF157A" wp14:editId="15C9D840">
            <wp:extent cx="3810000" cy="2857500"/>
            <wp:effectExtent l="228600" t="228600" r="228600" b="228600"/>
            <wp:docPr id="2031128842" name="Picture 4" descr="A green pyrami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28842" name="Picture 4" descr="A green pyramid with whit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10000" cy="28575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16A15227" w14:textId="5325E23F" w:rsidR="00C31BC4" w:rsidRPr="000268FC" w:rsidRDefault="00C31BC4" w:rsidP="00BA1CAD">
      <w:pPr>
        <w:jc w:val="both"/>
        <w:rPr>
          <w:rFonts w:ascii="Arial" w:hAnsi="Arial" w:cs="Arial"/>
          <w:sz w:val="22"/>
          <w:szCs w:val="22"/>
        </w:rPr>
      </w:pPr>
      <w:r w:rsidRPr="000268FC">
        <w:rPr>
          <w:rFonts w:ascii="Arial" w:hAnsi="Arial" w:cs="Arial"/>
          <w:sz w:val="22"/>
          <w:szCs w:val="22"/>
        </w:rPr>
        <w:t>A solid reputation increases the chance of obtaining and maintaining customers as a result of the consumer-brand relationship. This offers businesses a major competitive advantage. Using the Brand Equity Pyramid, organisations may use rigorous approaches to supply their market with the proper interactions (na et al., 1999).</w:t>
      </w:r>
    </w:p>
    <w:p w14:paraId="45D962AE"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As a brand advances to the resonance level, it has the opportunity to understand and capitalise on its customers' beliefs and allegiances, both positive and destructive. Marketing firms may understand what their customers want and need before they buy the items, or even before they realise they want the item or service, by breaking CBBE down into Keller's four phases (Bhasin, 2019).</w:t>
      </w:r>
    </w:p>
    <w:p w14:paraId="3FAB961C"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BRAND IDENITY- It explores the terms and mental representations shoppers associate with a particular brand label. It is a critical level that must be strong in order to uphold the levels that follow it in the pyramid. The fundamental essence of brand awareness among consumers is measured through a company's brand identity (na, et al., 1999). Through sportswear and goods, Adidas' brand identity is recognisable and established across the world. Adidas' brand identity is linked to several sub-intermediary sports and clothing retailers throughout the world, as well as worldwide influencer support. The corporation is privileged to have inherited values, that grant them a social and economic edge against risks of substitutes and dangers to entrance.</w:t>
      </w:r>
    </w:p>
    <w:p w14:paraId="34AA9567"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BRAND MEANING - When a customer is familiar with a firm, he will want to know if it is reliable, suited for long-term use, provides excellent customer service, and other important details. The second level of Keller's Brand Equity Model is made up of the characteristics that define what a brand signifies to customers (Bhasin, 2019).</w:t>
      </w:r>
    </w:p>
    <w:p w14:paraId="0F32531C"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 xml:space="preserve">Brand performance -The five components that comprise brand equity are product attributes, quality and dependability, relations with consumers, appearance and design, and the retail </w:t>
      </w:r>
      <w:r w:rsidRPr="000268FC">
        <w:rPr>
          <w:rFonts w:ascii="Arial" w:hAnsi="Arial" w:cs="Arial"/>
          <w:sz w:val="22"/>
          <w:szCs w:val="22"/>
        </w:rPr>
        <w:lastRenderedPageBreak/>
        <w:t>cost of goods or services. "It delivers on what its brand name implies, so consumers will be pleased when it fulfils" (Raut et al., 2019). Adidas is well-known for its high-performance athletic apparel, and the company has constantly created cutting-edge products that meet the needs of athletes and sports fans. As a result, Adidas has earned a great reputation for quality.</w:t>
      </w:r>
    </w:p>
    <w:p w14:paraId="18AAFF9D"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Brand imagery- Visuals satisfy consumers' mental and behavioural expectations. How does the brand seem to customers? Family-friendly, youth oriented   Direct advertising and word-of-mouth exposure can help a brand's reputation (Raut et al., 2019). Adidas has an established brand reputation that is associated with creativity, fashion, and efficiency. By exploiting its association with great athletes and sports groups, the firm has been successful in strengthening its reputation as an excellent durability brand (Adidas.com, 2023).</w:t>
      </w:r>
    </w:p>
    <w:p w14:paraId="731CE47A"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BRAND RESPONSE– At this point in Keller's method, judgement and attitudes might be difficult to discern since they are so personal to each client. A company may be insignificant to one customer while being extremely valuable to someone. Someone else may positively or negatively contrast a brand's visibility to that of another. It has been recognised how difficult it may be to put a monetary value on how people feel about a firm and how much they respect it (Bhasin, 2019).</w:t>
      </w:r>
    </w:p>
    <w:p w14:paraId="3676103C"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 xml:space="preserve">Including real interaction and seeming reputation as additional criteria. Once a corporation is aware of these assessments, it must respond to them in order to develop positive brand impression. In contrast, when the product meets or surpasses expectations, it generates a lot of enthusiasm and may even encourage the buyer to become an advocate for the company. These pleasurable experiences produce "Emotional responses" (feelings) among customers. nevertheless, can be reflected adversely if the product or service was deemed unacceptable by the consumer, resulting in an undesirable consequence that might be disastrous (Chernev, 2012).  </w:t>
      </w:r>
    </w:p>
    <w:p w14:paraId="6A59A7A2"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Customers identify Adidas with high quality, reliability, and innovation, what has contributed to the brand's good reputation. Adidas has effectively positioned itself as a brand that cares about the environment and sustainability.</w:t>
      </w:r>
    </w:p>
    <w:p w14:paraId="0C80E9E4"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BRAND RESONANCE (strong consumer relationships)</w:t>
      </w:r>
    </w:p>
    <w:p w14:paraId="489982DB"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A brand advocate has climbed to the pinnacle of Keller's Brand equity pyramid. By this juncture, both the company and the consumer share a deep emotional and psychological tie. Consumer behaviour, beliefs, and attitudes, in addition to their interplay, are all factors that drive brand resonance.</w:t>
      </w:r>
    </w:p>
    <w:p w14:paraId="443DD9C9" w14:textId="77777777" w:rsidR="00C31BC4" w:rsidRPr="000268FC" w:rsidRDefault="00C31BC4" w:rsidP="00BA1CAD">
      <w:pPr>
        <w:jc w:val="both"/>
        <w:rPr>
          <w:rFonts w:ascii="Arial" w:hAnsi="Arial" w:cs="Arial"/>
          <w:sz w:val="22"/>
          <w:szCs w:val="22"/>
        </w:rPr>
      </w:pPr>
      <w:r w:rsidRPr="000268FC">
        <w:rPr>
          <w:rFonts w:ascii="Arial" w:hAnsi="Arial" w:cs="Arial"/>
          <w:sz w:val="22"/>
          <w:szCs w:val="22"/>
        </w:rPr>
        <w:t>An advocate is a customer who is loyal to a brand and considers it as outstanding, who refuses to purchase anything else and encourages its advantages to everyone else. Customers have strong views about a range of issues, such as longevity of value, service excellence, commodities, and value. A comprehensive grading system that serves as a helpful indication of resonance (Raut et al., 2019). Kanye West, Beyonce, and Pharrell Williams are just a few of the celebrities, with whom Adidas has teamed to create limited-edition items and marketing campaigns that appeal to their fans. The corporation has sponsored major sporting events, teams, and individuals like as Lionel Messi, the NBA, and the FIFA World Cup. Adidas has achieved this by fostering a feeling of unity and devotion among its customers (Adidas.com, 2023).</w:t>
      </w:r>
    </w:p>
    <w:p w14:paraId="4E5B4925" w14:textId="085C5946" w:rsidR="00BA1CAD" w:rsidRPr="00CF5426" w:rsidRDefault="00C31BC4" w:rsidP="00BA1CAD">
      <w:pPr>
        <w:jc w:val="both"/>
        <w:rPr>
          <w:rFonts w:ascii="Arial" w:hAnsi="Arial" w:cs="Arial"/>
          <w:sz w:val="22"/>
          <w:szCs w:val="22"/>
        </w:rPr>
      </w:pPr>
      <w:r w:rsidRPr="000268FC">
        <w:rPr>
          <w:rFonts w:ascii="Arial" w:hAnsi="Arial" w:cs="Arial"/>
          <w:sz w:val="22"/>
          <w:szCs w:val="22"/>
        </w:rPr>
        <w:lastRenderedPageBreak/>
        <w:t>Furthermore, the brand's commitment to sustainability and cultural responsibilities has added to its ability to connect with customers who are growing more aware of environmental concerns and corporate ethics. (Adidas.com, 2023).</w:t>
      </w:r>
    </w:p>
    <w:p w14:paraId="7D41DAE7" w14:textId="7202212B" w:rsidR="00C31BC4" w:rsidRDefault="00C31BC4" w:rsidP="00BA1CAD">
      <w:pPr>
        <w:pStyle w:val="Heading4"/>
        <w:jc w:val="both"/>
      </w:pPr>
      <w:r>
        <w:t xml:space="preserve">Aaker’s Equity Brand model </w:t>
      </w:r>
    </w:p>
    <w:p w14:paraId="6277D729" w14:textId="26972235" w:rsidR="00C31BC4" w:rsidRPr="000268FC" w:rsidRDefault="00C31BC4" w:rsidP="00BA1CAD">
      <w:pPr>
        <w:jc w:val="both"/>
        <w:rPr>
          <w:rFonts w:ascii="Arial" w:hAnsi="Arial" w:cs="Arial"/>
          <w:sz w:val="22"/>
          <w:szCs w:val="22"/>
        </w:rPr>
      </w:pPr>
      <w:r w:rsidRPr="000268FC">
        <w:rPr>
          <w:rFonts w:ascii="Arial" w:hAnsi="Arial" w:cs="Arial"/>
          <w:sz w:val="22"/>
          <w:szCs w:val="22"/>
        </w:rPr>
        <w:t>David Aaker's Aaker Brand Equity Model provides a comprehensive framework for analysing and maintaining brand equity. Brand awareness, brand loyalty, perceived quality, and brand associations are the four essential variables identified in this model that contribute to the production and measurement of brand equity</w:t>
      </w:r>
      <w:sdt>
        <w:sdtPr>
          <w:rPr>
            <w:rFonts w:ascii="Arial" w:hAnsi="Arial" w:cs="Arial"/>
            <w:sz w:val="22"/>
            <w:szCs w:val="22"/>
          </w:rPr>
          <w:id w:val="-860661701"/>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Hit19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(Bhasin, 2019)</w:t>
          </w:r>
          <w:r w:rsidR="00F40AE6" w:rsidRPr="000268FC">
            <w:rPr>
              <w:rFonts w:ascii="Arial" w:hAnsi="Arial" w:cs="Arial"/>
              <w:sz w:val="22"/>
              <w:szCs w:val="22"/>
            </w:rPr>
            <w:fldChar w:fldCharType="end"/>
          </w:r>
        </w:sdtContent>
      </w:sdt>
      <w:r w:rsidRPr="000268FC">
        <w:rPr>
          <w:rFonts w:ascii="Arial" w:hAnsi="Arial" w:cs="Arial"/>
          <w:sz w:val="22"/>
          <w:szCs w:val="22"/>
        </w:rPr>
        <w:t>.</w:t>
      </w:r>
    </w:p>
    <w:p w14:paraId="2A863ADA" w14:textId="5DA3EDD2" w:rsidR="00C31BC4" w:rsidRDefault="00C31BC4" w:rsidP="00BA1CAD">
      <w:pPr>
        <w:jc w:val="both"/>
      </w:pPr>
      <w:r>
        <w:t xml:space="preserve"> </w:t>
      </w:r>
      <w:r>
        <w:rPr>
          <w:noProof/>
        </w:rPr>
        <w:drawing>
          <wp:inline distT="0" distB="0" distL="0" distR="0" wp14:anchorId="74E78C8B" wp14:editId="7426E242">
            <wp:extent cx="4556760" cy="4930140"/>
            <wp:effectExtent l="228600" t="228600" r="224790" b="232410"/>
            <wp:docPr id="3537784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778492" name="Picture 353778492"/>
                    <pic:cNvPicPr/>
                  </pic:nvPicPr>
                  <pic:blipFill>
                    <a:blip r:embed="rId15">
                      <a:extLst>
                        <a:ext uri="{28A0092B-C50C-407E-A947-70E740481C1C}">
                          <a14:useLocalDpi xmlns:a14="http://schemas.microsoft.com/office/drawing/2010/main" val="0"/>
                        </a:ext>
                      </a:extLst>
                    </a:blip>
                    <a:stretch>
                      <a:fillRect/>
                    </a:stretch>
                  </pic:blipFill>
                  <pic:spPr>
                    <a:xfrm>
                      <a:off x="0" y="0"/>
                      <a:ext cx="4556760" cy="493014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A8C99CE" w14:textId="77777777" w:rsidR="00C31BC4" w:rsidRDefault="00C31BC4" w:rsidP="00BA1CAD">
      <w:pPr>
        <w:jc w:val="both"/>
      </w:pPr>
    </w:p>
    <w:p w14:paraId="132361B9" w14:textId="5103D206" w:rsidR="00BA1CAD" w:rsidRPr="000268FC" w:rsidRDefault="00C31BC4" w:rsidP="00BA1CAD">
      <w:pPr>
        <w:jc w:val="both"/>
        <w:rPr>
          <w:rFonts w:ascii="Arial" w:hAnsi="Arial" w:cs="Arial"/>
          <w:sz w:val="22"/>
          <w:szCs w:val="22"/>
        </w:rPr>
      </w:pPr>
      <w:bookmarkStart w:id="87" w:name="_Hlk155543838"/>
      <w:r w:rsidRPr="00BA1CAD">
        <w:rPr>
          <w:b/>
          <w:bCs/>
        </w:rPr>
        <w:t>Brand equity-</w:t>
      </w:r>
      <w:r>
        <w:t xml:space="preserve"> </w:t>
      </w:r>
      <w:r w:rsidRPr="000268FC">
        <w:rPr>
          <w:rFonts w:ascii="Arial" w:hAnsi="Arial" w:cs="Arial"/>
          <w:sz w:val="22"/>
          <w:szCs w:val="22"/>
        </w:rPr>
        <w:t>In Aaker's concept, brand equity symbolises the underlying worth and power that a brand holds. It is positioned as the culmination of the aforementioned qualities. It combines brand awareness, loyalty, perceived quality, and associations. According to Aaker, brand equity is a valuable intangible asset that enables a brand to command premium prices, achieve market leadership, and withstand adversities in the competitive landscape</w:t>
      </w:r>
      <w:sdt>
        <w:sdtPr>
          <w:rPr>
            <w:rFonts w:ascii="Arial" w:hAnsi="Arial" w:cs="Arial"/>
            <w:sz w:val="22"/>
            <w:szCs w:val="22"/>
          </w:rPr>
          <w:id w:val="-1010139840"/>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Med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(Raut, et al., 2019)</w:t>
          </w:r>
          <w:r w:rsidR="00F40AE6" w:rsidRPr="000268FC">
            <w:rPr>
              <w:rFonts w:ascii="Arial" w:hAnsi="Arial" w:cs="Arial"/>
              <w:sz w:val="22"/>
              <w:szCs w:val="22"/>
            </w:rPr>
            <w:fldChar w:fldCharType="end"/>
          </w:r>
        </w:sdtContent>
      </w:sdt>
      <w:r w:rsidRPr="000268FC">
        <w:rPr>
          <w:rFonts w:ascii="Arial" w:hAnsi="Arial" w:cs="Arial"/>
          <w:sz w:val="22"/>
          <w:szCs w:val="22"/>
        </w:rPr>
        <w:t>.</w:t>
      </w:r>
    </w:p>
    <w:p w14:paraId="269D15F9" w14:textId="50D95097" w:rsidR="00C31BC4" w:rsidRPr="000268FC" w:rsidRDefault="00C31BC4" w:rsidP="00BA1CAD">
      <w:pPr>
        <w:jc w:val="both"/>
        <w:rPr>
          <w:rFonts w:ascii="Arial" w:hAnsi="Arial" w:cs="Arial"/>
          <w:sz w:val="22"/>
          <w:szCs w:val="22"/>
        </w:rPr>
      </w:pPr>
      <w:r w:rsidRPr="000268FC">
        <w:rPr>
          <w:rFonts w:ascii="Arial" w:hAnsi="Arial" w:cs="Arial"/>
          <w:b/>
          <w:bCs/>
          <w:sz w:val="22"/>
          <w:szCs w:val="22"/>
        </w:rPr>
        <w:lastRenderedPageBreak/>
        <w:t>Brand awareness-</w:t>
      </w:r>
      <w:r w:rsidRPr="000268FC">
        <w:rPr>
          <w:rFonts w:ascii="Arial" w:hAnsi="Arial" w:cs="Arial"/>
          <w:sz w:val="22"/>
          <w:szCs w:val="22"/>
        </w:rPr>
        <w:t xml:space="preserve"> The Aaker Brand Equity Model is built around brand awareness, which represents the degree to which a brand is recognised by potential customers. According to Aaker, creating great brand awareness is critical for brand equity since customers are reluctant to connect with a brand if they are unaware of its existence. This dimension emphasises the significance of marketing activities in creating and sustaining a brand's market presence.</w:t>
      </w:r>
      <w:r w:rsidR="003741DF" w:rsidRPr="000268FC">
        <w:rPr>
          <w:rFonts w:ascii="Arial" w:hAnsi="Arial" w:cs="Arial"/>
          <w:sz w:val="22"/>
          <w:szCs w:val="22"/>
        </w:rPr>
        <w:t xml:space="preserve"> </w:t>
      </w:r>
    </w:p>
    <w:p w14:paraId="7360AE39" w14:textId="18581D8F" w:rsidR="00C31BC4" w:rsidRPr="000268FC" w:rsidRDefault="00C31BC4" w:rsidP="00BA1CAD">
      <w:pPr>
        <w:jc w:val="both"/>
        <w:rPr>
          <w:rFonts w:ascii="Arial" w:hAnsi="Arial" w:cs="Arial"/>
          <w:sz w:val="22"/>
          <w:szCs w:val="22"/>
        </w:rPr>
      </w:pPr>
      <w:r w:rsidRPr="000268FC">
        <w:rPr>
          <w:rFonts w:ascii="Arial" w:hAnsi="Arial" w:cs="Arial"/>
          <w:b/>
          <w:bCs/>
          <w:sz w:val="22"/>
          <w:szCs w:val="22"/>
        </w:rPr>
        <w:t>Perceived quality-</w:t>
      </w:r>
      <w:r w:rsidRPr="000268FC">
        <w:rPr>
          <w:rFonts w:ascii="Arial" w:hAnsi="Arial" w:cs="Arial"/>
          <w:sz w:val="22"/>
          <w:szCs w:val="22"/>
        </w:rPr>
        <w:t xml:space="preserve"> Consumers' perceptions of the overall quality and excellence of a brand's products or services are referred to as perceived quality. Aaker believes that developing a good sense of quality is critical for establishing great brand equity. Customers are far more inclined to form favourable views and connections with a brand that regularly provides high-quality goods, boosting the company's total equity (Bhasin, 2019).</w:t>
      </w:r>
      <w:r w:rsidR="003741DF" w:rsidRPr="000268FC">
        <w:rPr>
          <w:rFonts w:ascii="Arial" w:hAnsi="Arial" w:cs="Arial"/>
          <w:sz w:val="22"/>
          <w:szCs w:val="22"/>
        </w:rPr>
        <w:t xml:space="preserve"> For Adidas, if consumers perceive the celebrity endorser as representing quality and authenticity, it can positively impact their perception of Adidas products. Evaluating how celebrity endorsements contribute to the perceived quality of Adidas in the eyes of consumers is a key aspect.</w:t>
      </w:r>
      <w:r w:rsidR="009351EE" w:rsidRPr="000268FC">
        <w:rPr>
          <w:rFonts w:ascii="Arial" w:hAnsi="Arial" w:cs="Arial"/>
          <w:sz w:val="22"/>
          <w:szCs w:val="22"/>
        </w:rPr>
        <w:t xml:space="preserve"> Managing perceived quality through celebrity endorsements at Adidas introduces complexities related to maintaining authenticity and adapting to changing consumer perceptions. Aaker's model emphasizes that perceived quality is subject to shifts in consumer judgment, and the challenge lies in navigating potential controversies or changes in the public image of the endorser. The brand must carefully assess the alignment between the celebrity's attributes and the intended qualities of the Adidas brand. The longevity and consistency of these associations become critical factors in managing perceived quality</w:t>
      </w:r>
      <w:sdt>
        <w:sdtPr>
          <w:rPr>
            <w:rFonts w:ascii="Arial" w:hAnsi="Arial" w:cs="Arial"/>
            <w:sz w:val="22"/>
            <w:szCs w:val="22"/>
          </w:rPr>
          <w:id w:val="-1476141683"/>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kev93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(keller, 1993)</w:t>
          </w:r>
          <w:r w:rsidR="00F40AE6" w:rsidRPr="000268FC">
            <w:rPr>
              <w:rFonts w:ascii="Arial" w:hAnsi="Arial" w:cs="Arial"/>
              <w:sz w:val="22"/>
              <w:szCs w:val="22"/>
            </w:rPr>
            <w:fldChar w:fldCharType="end"/>
          </w:r>
        </w:sdtContent>
      </w:sdt>
      <w:r w:rsidR="009351EE" w:rsidRPr="000268FC">
        <w:rPr>
          <w:rFonts w:ascii="Arial" w:hAnsi="Arial" w:cs="Arial"/>
          <w:sz w:val="22"/>
          <w:szCs w:val="22"/>
        </w:rPr>
        <w:t>.</w:t>
      </w:r>
    </w:p>
    <w:p w14:paraId="5F08A675" w14:textId="739F3EDB" w:rsidR="00C31BC4" w:rsidRPr="000268FC" w:rsidRDefault="00C31BC4" w:rsidP="00BA1CAD">
      <w:pPr>
        <w:jc w:val="both"/>
        <w:rPr>
          <w:rFonts w:ascii="Arial" w:hAnsi="Arial" w:cs="Arial"/>
          <w:sz w:val="22"/>
          <w:szCs w:val="22"/>
        </w:rPr>
      </w:pPr>
      <w:r w:rsidRPr="000268FC">
        <w:rPr>
          <w:rFonts w:ascii="Arial" w:hAnsi="Arial" w:cs="Arial"/>
          <w:b/>
          <w:bCs/>
          <w:sz w:val="22"/>
          <w:szCs w:val="22"/>
        </w:rPr>
        <w:t>Brand association-</w:t>
      </w:r>
      <w:r w:rsidRPr="000268FC">
        <w:rPr>
          <w:rFonts w:ascii="Arial" w:hAnsi="Arial" w:cs="Arial"/>
          <w:sz w:val="22"/>
          <w:szCs w:val="22"/>
        </w:rPr>
        <w:t xml:space="preserve"> The fourth dimension of Aaker's concept is brand associations, which include the different aspects, functions, and characteristics associated with a brand in the eyes of customers. These connections might be concrete or immaterial, and may encompass logos, emblems, or personality qualities. According to Aaker, deliberately controlling and maintaining these links may affect customer opinions and greatly contribute to brand equity.</w:t>
      </w:r>
      <w:r w:rsidR="003741DF" w:rsidRPr="000268FC">
        <w:rPr>
          <w:rFonts w:ascii="Arial" w:hAnsi="Arial" w:cs="Arial"/>
          <w:sz w:val="22"/>
          <w:szCs w:val="22"/>
        </w:rPr>
        <w:t xml:space="preserve"> </w:t>
      </w:r>
      <w:r w:rsidR="005F6CC3" w:rsidRPr="000268FC">
        <w:rPr>
          <w:rFonts w:ascii="Arial" w:hAnsi="Arial" w:cs="Arial"/>
          <w:sz w:val="22"/>
          <w:szCs w:val="22"/>
        </w:rPr>
        <w:t>Celebrity endorsements exert a profound impact on brand associations at Adidas, aligning with Aaker's model. The selected celebrities become symbolic figures representing specific attributes or values. These associations influence consumers' perceptions of Adidas, shaping the brand's identity. The challenge lies in ensuring these associations are congruent with the intended brand image and resonate with changing customer demands. Aaker's model suggests that maintaining consistency and authenticity is crucial, prompting Adidas to strategically align endorsements with its evolving brand identity to foster positive and enduring associations</w:t>
      </w:r>
      <w:sdt>
        <w:sdtPr>
          <w:rPr>
            <w:rFonts w:ascii="Arial" w:hAnsi="Arial" w:cs="Arial"/>
            <w:sz w:val="22"/>
            <w:szCs w:val="22"/>
          </w:rPr>
          <w:id w:val="-441223194"/>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kev93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(keller, 1993)</w:t>
          </w:r>
          <w:r w:rsidR="00F40AE6" w:rsidRPr="000268FC">
            <w:rPr>
              <w:rFonts w:ascii="Arial" w:hAnsi="Arial" w:cs="Arial"/>
              <w:sz w:val="22"/>
              <w:szCs w:val="22"/>
            </w:rPr>
            <w:fldChar w:fldCharType="end"/>
          </w:r>
        </w:sdtContent>
      </w:sdt>
      <w:r w:rsidR="005F6CC3" w:rsidRPr="000268FC">
        <w:rPr>
          <w:rFonts w:ascii="Arial" w:hAnsi="Arial" w:cs="Arial"/>
          <w:sz w:val="22"/>
          <w:szCs w:val="22"/>
        </w:rPr>
        <w:t>.</w:t>
      </w:r>
    </w:p>
    <w:p w14:paraId="3B9CEF02" w14:textId="02FA6F89" w:rsidR="005F6CC3" w:rsidRPr="000268FC" w:rsidRDefault="005F6CC3" w:rsidP="00BA1CAD">
      <w:pPr>
        <w:jc w:val="both"/>
        <w:rPr>
          <w:rFonts w:ascii="Arial" w:hAnsi="Arial" w:cs="Arial"/>
          <w:sz w:val="22"/>
          <w:szCs w:val="22"/>
        </w:rPr>
      </w:pPr>
      <w:r w:rsidRPr="000268FC">
        <w:rPr>
          <w:rFonts w:ascii="Arial" w:hAnsi="Arial" w:cs="Arial"/>
          <w:sz w:val="22"/>
          <w:szCs w:val="22"/>
        </w:rPr>
        <w:t xml:space="preserve">The complexities in managing brand associations through celebrity endorsements at Adidas are multifaceted. Aaker's model emphasizes the need for authentic and consistent brand messaging. However, complexities arise when navigating potential controversies or shifts in consumer sentiment toward the endorser. Maintaining the intended brand associations becomes intricate, necessitating Adidas to carefully assess and adapt its strategies. The authenticity of the associations, potential challenges in the longevity of endorsements, and the dynamic nature of consumer perceptions are key complexities. Strategically leveraging celebrity endorsements for maintaining favorable brand associations at Adidas involves a careful balance, aligning with Aaker's model. Adidas must select endorsers whose qualities align authentically with the brand's identity and consistently reinforce positive brand associations. The brand should proactively address challenges, emphasizing transparency and adapting to changing customer demands while remaining true to its core values. Aaker's model underscores the importance of strategic and authentic brand management, providing a </w:t>
      </w:r>
      <w:r w:rsidRPr="000268FC">
        <w:rPr>
          <w:rFonts w:ascii="Arial" w:hAnsi="Arial" w:cs="Arial"/>
          <w:sz w:val="22"/>
          <w:szCs w:val="22"/>
        </w:rPr>
        <w:lastRenderedPageBreak/>
        <w:t>guiding framework for Adidas to navigate the complexities of celebrity endorsements and sustain positive brand associations over time</w:t>
      </w:r>
      <w:sdt>
        <w:sdtPr>
          <w:rPr>
            <w:rFonts w:ascii="Arial" w:hAnsi="Arial" w:cs="Arial"/>
            <w:sz w:val="22"/>
            <w:szCs w:val="22"/>
          </w:rPr>
          <w:id w:val="-1993093232"/>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Hit19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(Bhasin, 2019)</w:t>
          </w:r>
          <w:r w:rsidR="00F40AE6" w:rsidRPr="000268FC">
            <w:rPr>
              <w:rFonts w:ascii="Arial" w:hAnsi="Arial" w:cs="Arial"/>
              <w:sz w:val="22"/>
              <w:szCs w:val="22"/>
            </w:rPr>
            <w:fldChar w:fldCharType="end"/>
          </w:r>
        </w:sdtContent>
      </w:sdt>
      <w:r w:rsidRPr="000268FC">
        <w:rPr>
          <w:rFonts w:ascii="Arial" w:hAnsi="Arial" w:cs="Arial"/>
          <w:sz w:val="22"/>
          <w:szCs w:val="22"/>
        </w:rPr>
        <w:t>.</w:t>
      </w:r>
    </w:p>
    <w:p w14:paraId="3837D130" w14:textId="77777777" w:rsidR="003A7B75" w:rsidRPr="000268FC" w:rsidRDefault="00C31BC4" w:rsidP="00BA1CAD">
      <w:pPr>
        <w:jc w:val="both"/>
        <w:rPr>
          <w:rFonts w:ascii="Arial" w:hAnsi="Arial" w:cs="Arial"/>
          <w:sz w:val="22"/>
          <w:szCs w:val="22"/>
        </w:rPr>
      </w:pPr>
      <w:r w:rsidRPr="000268FC">
        <w:rPr>
          <w:rFonts w:ascii="Arial" w:hAnsi="Arial" w:cs="Arial"/>
          <w:b/>
          <w:bCs/>
          <w:sz w:val="22"/>
          <w:szCs w:val="22"/>
        </w:rPr>
        <w:t>Brand loyalty-</w:t>
      </w:r>
      <w:r w:rsidRPr="000268FC">
        <w:rPr>
          <w:rFonts w:ascii="Arial" w:hAnsi="Arial" w:cs="Arial"/>
          <w:sz w:val="22"/>
          <w:szCs w:val="22"/>
        </w:rPr>
        <w:t xml:space="preserve"> According to Aaker's approach, brand loyalty represents the degree of customer commitment and devotion to a certain brand. This dimension analyses the possibility of recurring business as well as customer reluctance to switching to competitor brands. Aaker emphasises the importance of developing a loyal consumer base, since brand loyalty adds significantly to a company's long-term success and survival (Bhasin &amp; Loh, 2023</w:t>
      </w:r>
      <w:r w:rsidR="00BA1CAD" w:rsidRPr="000268FC">
        <w:rPr>
          <w:rFonts w:ascii="Arial" w:hAnsi="Arial" w:cs="Arial"/>
          <w:sz w:val="22"/>
          <w:szCs w:val="22"/>
        </w:rPr>
        <w:t>.</w:t>
      </w:r>
      <w:r w:rsidR="003A7B75" w:rsidRPr="000268FC">
        <w:rPr>
          <w:rFonts w:ascii="Arial" w:hAnsi="Arial" w:cs="Arial"/>
          <w:sz w:val="22"/>
          <w:szCs w:val="22"/>
        </w:rPr>
        <w:t xml:space="preserve"> brand loyalty is a crucial dimension representing consumer attachment and repeat purchase behaviour.</w:t>
      </w:r>
    </w:p>
    <w:p w14:paraId="7B62245A" w14:textId="1031F89E" w:rsidR="00C31BC4" w:rsidRPr="000268FC" w:rsidRDefault="003A7B75" w:rsidP="00BA1CAD">
      <w:pPr>
        <w:jc w:val="both"/>
        <w:rPr>
          <w:rFonts w:ascii="Arial" w:hAnsi="Arial" w:cs="Arial"/>
          <w:sz w:val="22"/>
          <w:szCs w:val="22"/>
        </w:rPr>
      </w:pPr>
      <w:r w:rsidRPr="000268FC">
        <w:rPr>
          <w:rFonts w:ascii="Arial" w:hAnsi="Arial" w:cs="Arial"/>
          <w:sz w:val="22"/>
          <w:szCs w:val="22"/>
        </w:rPr>
        <w:t xml:space="preserve">Celebrity endorsements play a pivotal role in shaping brand loyalty at Adidas. When consumers perceive a strong alignment between the endorsed celebrity and the brand's identity, it fosters a sense of attachment and allegiance. The positive associations created through celebrity endorsements contribute to sustained brand loyalty, as consumers are more likely to make repeat purchases and exhibit continued commitment to the brand. However, the complexities in managing brand loyalty through celebrity endorsements at Adidas are intricate and multifaceted. Aaker's model suggests that brand loyalty is influenced by the depth of the emotional connection consumers feel towards the brand. The challenge arises when navigating potential shifts in consumer sentiment towards the endorser or if controversies emerge. Maintaining brand loyalty requires Adidas to carefully manage the longevity of celebrity endorsements, ensuring that the positive emotional associations persist over time. Additionally, the brand must be vigilant in addressing any challenges that may arise, as negative perceptions of the endorser can impact brand loyalty. </w:t>
      </w:r>
    </w:p>
    <w:p w14:paraId="048B11ED" w14:textId="6C32D983" w:rsidR="003A7B75" w:rsidRPr="000268FC" w:rsidRDefault="003A7B75" w:rsidP="00BA1CAD">
      <w:pPr>
        <w:jc w:val="both"/>
        <w:rPr>
          <w:rFonts w:ascii="Arial" w:hAnsi="Arial" w:cs="Arial"/>
          <w:sz w:val="22"/>
          <w:szCs w:val="22"/>
        </w:rPr>
      </w:pPr>
      <w:r w:rsidRPr="000268FC">
        <w:rPr>
          <w:rFonts w:ascii="Arial" w:hAnsi="Arial" w:cs="Arial"/>
          <w:sz w:val="22"/>
          <w:szCs w:val="22"/>
        </w:rPr>
        <w:t> for Adidas to strategically celebrity endorsement leveraging to increase brand loyalty requires aligning celebrity decision-making processes with the brand's beliefs and continually reinforcing favourable emotional connections</w:t>
      </w:r>
      <w:sdt>
        <w:sdtPr>
          <w:rPr>
            <w:rFonts w:ascii="Arial" w:hAnsi="Arial" w:cs="Arial"/>
            <w:sz w:val="22"/>
            <w:szCs w:val="22"/>
          </w:rPr>
          <w:id w:val="15672556"/>
          <w:citation/>
        </w:sdtPr>
        <w:sdtContent>
          <w:r w:rsidR="00174638" w:rsidRPr="000268FC">
            <w:rPr>
              <w:rFonts w:ascii="Arial" w:hAnsi="Arial" w:cs="Arial"/>
              <w:sz w:val="22"/>
              <w:szCs w:val="22"/>
            </w:rPr>
            <w:fldChar w:fldCharType="begin"/>
          </w:r>
          <w:r w:rsidR="00174638" w:rsidRPr="000268FC">
            <w:rPr>
              <w:rFonts w:ascii="Arial" w:hAnsi="Arial" w:cs="Arial"/>
              <w:sz w:val="22"/>
              <w:szCs w:val="22"/>
            </w:rPr>
            <w:instrText xml:space="preserve"> CITATION Hoo125 \l 2057 </w:instrText>
          </w:r>
          <w:r w:rsidR="00174638" w:rsidRPr="000268FC">
            <w:rPr>
              <w:rFonts w:ascii="Arial" w:hAnsi="Arial" w:cs="Arial"/>
              <w:sz w:val="22"/>
              <w:szCs w:val="22"/>
            </w:rPr>
            <w:fldChar w:fldCharType="separate"/>
          </w:r>
          <w:r w:rsidR="00174638" w:rsidRPr="000268FC">
            <w:rPr>
              <w:rFonts w:ascii="Arial" w:hAnsi="Arial" w:cs="Arial"/>
              <w:noProof/>
              <w:sz w:val="22"/>
              <w:szCs w:val="22"/>
            </w:rPr>
            <w:t xml:space="preserve"> (Hooley, et al., 2012)</w:t>
          </w:r>
          <w:r w:rsidR="00174638" w:rsidRPr="000268FC">
            <w:rPr>
              <w:rFonts w:ascii="Arial" w:hAnsi="Arial" w:cs="Arial"/>
              <w:sz w:val="22"/>
              <w:szCs w:val="22"/>
            </w:rPr>
            <w:fldChar w:fldCharType="end"/>
          </w:r>
        </w:sdtContent>
      </w:sdt>
      <w:r w:rsidRPr="000268FC">
        <w:rPr>
          <w:rFonts w:ascii="Arial" w:hAnsi="Arial" w:cs="Arial"/>
          <w:sz w:val="22"/>
          <w:szCs w:val="22"/>
        </w:rPr>
        <w:t>. The relevance of brand message and authenticity is emphasised in Aaker's concept. Adidas may intentionally choose superstars whose characteristics accurately reflect the brand's identity and ideals. Consistent message, reinforced by continuous and meaningful collaborations, aids in the formation and maintenance of strong emotional bonds. Addressing potential issues quickly and honestly is also critical for long-term brand loyalty</w:t>
      </w:r>
      <w:sdt>
        <w:sdtPr>
          <w:rPr>
            <w:rFonts w:ascii="Arial" w:hAnsi="Arial" w:cs="Arial"/>
            <w:sz w:val="22"/>
            <w:szCs w:val="22"/>
          </w:rPr>
          <w:id w:val="-1459953241"/>
          <w:citation/>
        </w:sdtPr>
        <w:sdtContent>
          <w:r w:rsidR="00F40AE6" w:rsidRPr="000268FC">
            <w:rPr>
              <w:rFonts w:ascii="Arial" w:hAnsi="Arial" w:cs="Arial"/>
              <w:sz w:val="22"/>
              <w:szCs w:val="22"/>
            </w:rPr>
            <w:fldChar w:fldCharType="begin"/>
          </w:r>
          <w:r w:rsidR="00F40AE6" w:rsidRPr="000268FC">
            <w:rPr>
              <w:rFonts w:ascii="Arial" w:hAnsi="Arial" w:cs="Arial"/>
              <w:sz w:val="22"/>
              <w:szCs w:val="22"/>
            </w:rPr>
            <w:instrText xml:space="preserve"> CITATION Ner10 \l 2057 </w:instrText>
          </w:r>
          <w:r w:rsidR="00F40AE6" w:rsidRPr="000268FC">
            <w:rPr>
              <w:rFonts w:ascii="Arial" w:hAnsi="Arial" w:cs="Arial"/>
              <w:sz w:val="22"/>
              <w:szCs w:val="22"/>
            </w:rPr>
            <w:fldChar w:fldCharType="separate"/>
          </w:r>
          <w:r w:rsidR="00F40AE6" w:rsidRPr="000268FC">
            <w:rPr>
              <w:rFonts w:ascii="Arial" w:hAnsi="Arial" w:cs="Arial"/>
              <w:noProof/>
              <w:sz w:val="22"/>
              <w:szCs w:val="22"/>
            </w:rPr>
            <w:t xml:space="preserve"> (Catovic, 2010)</w:t>
          </w:r>
          <w:r w:rsidR="00F40AE6" w:rsidRPr="000268FC">
            <w:rPr>
              <w:rFonts w:ascii="Arial" w:hAnsi="Arial" w:cs="Arial"/>
              <w:sz w:val="22"/>
              <w:szCs w:val="22"/>
            </w:rPr>
            <w:fldChar w:fldCharType="end"/>
          </w:r>
        </w:sdtContent>
      </w:sdt>
      <w:r w:rsidRPr="000268FC">
        <w:rPr>
          <w:rFonts w:ascii="Arial" w:hAnsi="Arial" w:cs="Arial"/>
          <w:sz w:val="22"/>
          <w:szCs w:val="22"/>
        </w:rPr>
        <w:t>.</w:t>
      </w:r>
    </w:p>
    <w:p w14:paraId="64638064" w14:textId="26C3A469" w:rsidR="00627C44" w:rsidRPr="000268FC" w:rsidRDefault="00627C44" w:rsidP="00627C44">
      <w:pPr>
        <w:pStyle w:val="Heading3"/>
        <w:rPr>
          <w:rFonts w:ascii="Arial" w:hAnsi="Arial" w:cs="Arial"/>
        </w:rPr>
      </w:pPr>
      <w:bookmarkStart w:id="88" w:name="_Toc158383953"/>
      <w:bookmarkStart w:id="89" w:name="_Toc158384177"/>
      <w:bookmarkStart w:id="90" w:name="_Toc158384796"/>
      <w:bookmarkStart w:id="91" w:name="_Toc158583542"/>
      <w:r w:rsidRPr="000268FC">
        <w:rPr>
          <w:rFonts w:ascii="Arial" w:hAnsi="Arial" w:cs="Arial"/>
        </w:rPr>
        <w:t>The similarities and differences between Kevin Lane Keller's Customer-Based Brand Equity (CBBE) model and David Aaker's Brand Equity Mode</w:t>
      </w:r>
      <w:bookmarkEnd w:id="88"/>
      <w:bookmarkEnd w:id="89"/>
      <w:bookmarkEnd w:id="90"/>
      <w:bookmarkEnd w:id="91"/>
    </w:p>
    <w:p w14:paraId="6E628DC7" w14:textId="738DACDF" w:rsidR="00627C44" w:rsidRPr="000268FC" w:rsidRDefault="00982718" w:rsidP="00982718">
      <w:pPr>
        <w:jc w:val="both"/>
        <w:rPr>
          <w:rFonts w:ascii="Arial" w:hAnsi="Arial" w:cs="Arial"/>
          <w:sz w:val="22"/>
          <w:szCs w:val="22"/>
        </w:rPr>
      </w:pPr>
      <w:r w:rsidRPr="000268FC">
        <w:rPr>
          <w:rFonts w:ascii="Arial" w:hAnsi="Arial" w:cs="Arial"/>
          <w:sz w:val="22"/>
          <w:szCs w:val="22"/>
        </w:rPr>
        <w:t>When comparing Kevin Lane Keller's Customer-Based Brand Equity (CBBE) model to David Aaker's Brand Equity Model, many in general comparisons and specific differences appear. Both models emphasise the fundamental role of brand awareness in the brand-building process. Keller's CBBE model, which is intrinsically customer-centric, emphasises the formation of strong, favourable, and distinct brand associations, which aligns well with Aaker's paradigm, which advocates for the building of positive mental links between the brand and distinctive traits or values. Furthermore, the similar awareness of brand loyalty as a critical consequence indicates a common ground in both viewpoints. Keller's emphasis on developing customer-brand connections, leading to brand resonance, complements Aaker's focus on fostering long-term consumer loyalty</w:t>
      </w:r>
      <w:sdt>
        <w:sdtPr>
          <w:rPr>
            <w:rFonts w:ascii="Arial" w:hAnsi="Arial" w:cs="Arial"/>
            <w:sz w:val="22"/>
            <w:szCs w:val="22"/>
          </w:rPr>
          <w:id w:val="-861125765"/>
          <w:citation/>
        </w:sdtPr>
        <w:sdtContent>
          <w:r w:rsidR="00174638" w:rsidRPr="000268FC">
            <w:rPr>
              <w:rFonts w:ascii="Arial" w:hAnsi="Arial" w:cs="Arial"/>
              <w:sz w:val="22"/>
              <w:szCs w:val="22"/>
            </w:rPr>
            <w:fldChar w:fldCharType="begin"/>
          </w:r>
          <w:r w:rsidR="00174638" w:rsidRPr="000268FC">
            <w:rPr>
              <w:rFonts w:ascii="Arial" w:hAnsi="Arial" w:cs="Arial"/>
              <w:sz w:val="22"/>
              <w:szCs w:val="22"/>
            </w:rPr>
            <w:instrText xml:space="preserve"> CITATION qua23 \l 2057 </w:instrText>
          </w:r>
          <w:r w:rsidR="00174638" w:rsidRPr="000268FC">
            <w:rPr>
              <w:rFonts w:ascii="Arial" w:hAnsi="Arial" w:cs="Arial"/>
              <w:sz w:val="22"/>
              <w:szCs w:val="22"/>
            </w:rPr>
            <w:fldChar w:fldCharType="separate"/>
          </w:r>
          <w:r w:rsidR="00174638" w:rsidRPr="000268FC">
            <w:rPr>
              <w:rFonts w:ascii="Arial" w:hAnsi="Arial" w:cs="Arial"/>
              <w:noProof/>
              <w:sz w:val="22"/>
              <w:szCs w:val="22"/>
            </w:rPr>
            <w:t xml:space="preserve"> (qualtrics , 2023)</w:t>
          </w:r>
          <w:r w:rsidR="00174638" w:rsidRPr="000268FC">
            <w:rPr>
              <w:rFonts w:ascii="Arial" w:hAnsi="Arial" w:cs="Arial"/>
              <w:sz w:val="22"/>
              <w:szCs w:val="22"/>
            </w:rPr>
            <w:fldChar w:fldCharType="end"/>
          </w:r>
        </w:sdtContent>
      </w:sdt>
      <w:r w:rsidRPr="000268FC">
        <w:rPr>
          <w:rFonts w:ascii="Arial" w:hAnsi="Arial" w:cs="Arial"/>
          <w:sz w:val="22"/>
          <w:szCs w:val="22"/>
        </w:rPr>
        <w:t>.</w:t>
      </w:r>
    </w:p>
    <w:p w14:paraId="22D5B285" w14:textId="5530DBCE" w:rsidR="0019049D" w:rsidRPr="000268FC" w:rsidRDefault="0019049D" w:rsidP="00982718">
      <w:pPr>
        <w:jc w:val="both"/>
        <w:rPr>
          <w:rFonts w:ascii="Arial" w:hAnsi="Arial" w:cs="Arial"/>
          <w:sz w:val="22"/>
          <w:szCs w:val="22"/>
        </w:rPr>
      </w:pPr>
      <w:r w:rsidRPr="000268FC">
        <w:rPr>
          <w:rFonts w:ascii="Arial" w:hAnsi="Arial" w:cs="Arial"/>
          <w:sz w:val="22"/>
          <w:szCs w:val="22"/>
        </w:rPr>
        <w:lastRenderedPageBreak/>
        <w:t>However, within these comparisons are diverse methods. Keller's strategy is recognised for its strong customer focus, emphasising how people perceive and respond to a brand. It explores into the complex aspects of consumer experiences and relationships that influence brand equity. In contrast, Aaker's approach, although acknowledging the importance of consumer impressions, presupposes a management focus. It provides a strategic framework for brand managers, including criteria for the purposeful creation and preservation of brand equity. This management complexity distinguishes Aaker's concept, giving a prism through which brand equity may be actively shaped and managed. In essence, both models provide major contributions to the theoretical and practical aspects of brand management, providing complementary viewpoints on the varied path of brand equity growth</w:t>
      </w:r>
      <w:sdt>
        <w:sdtPr>
          <w:rPr>
            <w:rFonts w:ascii="Arial" w:hAnsi="Arial" w:cs="Arial"/>
            <w:sz w:val="22"/>
            <w:szCs w:val="22"/>
          </w:rPr>
          <w:id w:val="1734191080"/>
          <w:citation/>
        </w:sdtPr>
        <w:sdtContent>
          <w:r w:rsidR="00174638" w:rsidRPr="000268FC">
            <w:rPr>
              <w:rFonts w:ascii="Arial" w:hAnsi="Arial" w:cs="Arial"/>
              <w:sz w:val="22"/>
              <w:szCs w:val="22"/>
            </w:rPr>
            <w:fldChar w:fldCharType="begin"/>
          </w:r>
          <w:r w:rsidR="00174638" w:rsidRPr="000268FC">
            <w:rPr>
              <w:rFonts w:ascii="Arial" w:hAnsi="Arial" w:cs="Arial"/>
              <w:sz w:val="22"/>
              <w:szCs w:val="22"/>
            </w:rPr>
            <w:instrText xml:space="preserve"> CITATION Hit19 \l 2057 </w:instrText>
          </w:r>
          <w:r w:rsidR="00174638" w:rsidRPr="000268FC">
            <w:rPr>
              <w:rFonts w:ascii="Arial" w:hAnsi="Arial" w:cs="Arial"/>
              <w:sz w:val="22"/>
              <w:szCs w:val="22"/>
            </w:rPr>
            <w:fldChar w:fldCharType="separate"/>
          </w:r>
          <w:r w:rsidR="00174638" w:rsidRPr="000268FC">
            <w:rPr>
              <w:rFonts w:ascii="Arial" w:hAnsi="Arial" w:cs="Arial"/>
              <w:noProof/>
              <w:sz w:val="22"/>
              <w:szCs w:val="22"/>
            </w:rPr>
            <w:t xml:space="preserve"> (Bhasin, 2019)</w:t>
          </w:r>
          <w:r w:rsidR="00174638" w:rsidRPr="000268FC">
            <w:rPr>
              <w:rFonts w:ascii="Arial" w:hAnsi="Arial" w:cs="Arial"/>
              <w:sz w:val="22"/>
              <w:szCs w:val="22"/>
            </w:rPr>
            <w:fldChar w:fldCharType="end"/>
          </w:r>
        </w:sdtContent>
      </w:sdt>
      <w:r w:rsidRPr="000268FC">
        <w:rPr>
          <w:rFonts w:ascii="Arial" w:hAnsi="Arial" w:cs="Arial"/>
          <w:sz w:val="22"/>
          <w:szCs w:val="22"/>
        </w:rPr>
        <w:t>.</w:t>
      </w:r>
      <w:sdt>
        <w:sdtPr>
          <w:rPr>
            <w:rFonts w:ascii="Arial" w:hAnsi="Arial" w:cs="Arial"/>
            <w:sz w:val="22"/>
            <w:szCs w:val="22"/>
          </w:rPr>
          <w:id w:val="-1401049965"/>
          <w:citation/>
        </w:sdtPr>
        <w:sdtContent>
          <w:r w:rsidR="00174638" w:rsidRPr="000268FC">
            <w:rPr>
              <w:rFonts w:ascii="Arial" w:hAnsi="Arial" w:cs="Arial"/>
              <w:sz w:val="22"/>
              <w:szCs w:val="22"/>
            </w:rPr>
            <w:fldChar w:fldCharType="begin"/>
          </w:r>
          <w:r w:rsidR="00174638" w:rsidRPr="000268FC">
            <w:rPr>
              <w:rFonts w:ascii="Arial" w:hAnsi="Arial" w:cs="Arial"/>
              <w:sz w:val="22"/>
              <w:szCs w:val="22"/>
            </w:rPr>
            <w:instrText xml:space="preserve"> CITATION qua23 \l 2057 </w:instrText>
          </w:r>
          <w:r w:rsidR="00174638" w:rsidRPr="000268FC">
            <w:rPr>
              <w:rFonts w:ascii="Arial" w:hAnsi="Arial" w:cs="Arial"/>
              <w:sz w:val="22"/>
              <w:szCs w:val="22"/>
            </w:rPr>
            <w:fldChar w:fldCharType="separate"/>
          </w:r>
          <w:r w:rsidR="00174638" w:rsidRPr="000268FC">
            <w:rPr>
              <w:rFonts w:ascii="Arial" w:hAnsi="Arial" w:cs="Arial"/>
              <w:noProof/>
              <w:sz w:val="22"/>
              <w:szCs w:val="22"/>
            </w:rPr>
            <w:t xml:space="preserve"> (qualtrics , 2023)</w:t>
          </w:r>
          <w:r w:rsidR="00174638" w:rsidRPr="000268FC">
            <w:rPr>
              <w:rFonts w:ascii="Arial" w:hAnsi="Arial" w:cs="Arial"/>
              <w:sz w:val="22"/>
              <w:szCs w:val="22"/>
            </w:rPr>
            <w:fldChar w:fldCharType="end"/>
          </w:r>
        </w:sdtContent>
      </w:sdt>
    </w:p>
    <w:p w14:paraId="0ED1E71C" w14:textId="3EE82488" w:rsidR="00627C44" w:rsidRPr="000268FC" w:rsidRDefault="00627C44" w:rsidP="00627C44">
      <w:pPr>
        <w:pStyle w:val="Heading3"/>
        <w:rPr>
          <w:rFonts w:ascii="Arial" w:hAnsi="Arial" w:cs="Arial"/>
        </w:rPr>
      </w:pPr>
      <w:bookmarkStart w:id="92" w:name="_Toc158383954"/>
      <w:bookmarkStart w:id="93" w:name="_Toc158384178"/>
      <w:bookmarkStart w:id="94" w:name="_Toc158384797"/>
      <w:bookmarkStart w:id="95" w:name="_Toc158583543"/>
      <w:r w:rsidRPr="000268FC">
        <w:rPr>
          <w:rFonts w:ascii="Arial" w:hAnsi="Arial" w:cs="Arial"/>
        </w:rPr>
        <w:t>Advantages and disadvantages.</w:t>
      </w:r>
      <w:bookmarkEnd w:id="92"/>
      <w:bookmarkEnd w:id="93"/>
      <w:bookmarkEnd w:id="94"/>
      <w:bookmarkEnd w:id="95"/>
    </w:p>
    <w:p w14:paraId="149EADDE" w14:textId="0AE18086" w:rsidR="001821B2" w:rsidRPr="000268FC" w:rsidRDefault="001821B2" w:rsidP="001821B2">
      <w:pPr>
        <w:jc w:val="both"/>
        <w:rPr>
          <w:rFonts w:ascii="Arial" w:hAnsi="Arial" w:cs="Arial"/>
          <w:sz w:val="22"/>
          <w:szCs w:val="22"/>
        </w:rPr>
      </w:pPr>
      <w:r w:rsidRPr="000268FC">
        <w:rPr>
          <w:rFonts w:ascii="Arial" w:hAnsi="Arial" w:cs="Arial"/>
          <w:sz w:val="22"/>
          <w:szCs w:val="22"/>
        </w:rPr>
        <w:t>The advantages of Kevin Lane Keller's Customer-Based Brand Equity (CBBE) strategy are significant for its customer-centric approach. The methodology puts the consumer at the centre of brand creation, providing for a thorough understanding of how customers perceive and interact with a brand. This customer focus allows brand managers to modify tactics to fit their target audience's changing wants and preferences, resulting in stronger brand ties. Furthermore, the model's emphasis on brand resonance provides a useful framework for developing long-term connections and brand loyalty, both of which are critical components of ongoing brand success.</w:t>
      </w:r>
    </w:p>
    <w:p w14:paraId="24B2204A" w14:textId="61444ACC" w:rsidR="001821B2" w:rsidRPr="000268FC" w:rsidRDefault="001821B2" w:rsidP="001821B2">
      <w:pPr>
        <w:jc w:val="both"/>
        <w:rPr>
          <w:rFonts w:ascii="Arial" w:hAnsi="Arial" w:cs="Arial"/>
          <w:sz w:val="22"/>
          <w:szCs w:val="22"/>
        </w:rPr>
      </w:pPr>
      <w:r w:rsidRPr="000268FC">
        <w:rPr>
          <w:rFonts w:ascii="Arial" w:hAnsi="Arial" w:cs="Arial"/>
          <w:sz w:val="22"/>
          <w:szCs w:val="22"/>
        </w:rPr>
        <w:t>However, one must accept certain limitations. The CBBE model's substantial dependence on consumer perceptions may make it difficult to quantify and measure intangible characteristics like brand resonance and brand judgements. Subjectivity in customer views can inject variability into the evaluation process, making it difficult to generate accurate measurements for brand equity. Furthermore, the model's heavy emphasis on consumer-centricity may overshadow the importance of management decisions and industry dynamics, thereby restricting its application in certain strategic scenarios.</w:t>
      </w:r>
    </w:p>
    <w:p w14:paraId="6E0D32EF" w14:textId="2B210DC8" w:rsidR="001821B2" w:rsidRPr="000268FC" w:rsidRDefault="000220D9" w:rsidP="001821B2">
      <w:pPr>
        <w:jc w:val="both"/>
        <w:rPr>
          <w:rFonts w:ascii="Arial" w:hAnsi="Arial" w:cs="Arial"/>
        </w:rPr>
      </w:pPr>
      <w:r w:rsidRPr="000268FC">
        <w:rPr>
          <w:rFonts w:ascii="Arial" w:hAnsi="Arial" w:cs="Arial"/>
          <w:sz w:val="22"/>
          <w:szCs w:val="22"/>
        </w:rPr>
        <w:t>Turning to David Aaker's Brand Equity Model, its strength is its management focus. Aaker's strategy provides brand managers with a defined approach that outlines how to actively generate and manage brand equity. The model's emphasis on developing and maintaining good brand connections is consistent with practical techniques that managers may use to improve brand image and competitiveness. Furthermore, the model's versatility enables adaption to multiple industrial environments, making it useful across a wide range of industries and product categories</w:t>
      </w:r>
      <w:sdt>
        <w:sdtPr>
          <w:rPr>
            <w:rFonts w:ascii="Arial" w:hAnsi="Arial" w:cs="Arial"/>
            <w:sz w:val="22"/>
            <w:szCs w:val="22"/>
          </w:rPr>
          <w:id w:val="-1470888672"/>
          <w:citation/>
        </w:sdtPr>
        <w:sdtContent>
          <w:r w:rsidR="00D75A73" w:rsidRPr="000268FC">
            <w:rPr>
              <w:rFonts w:ascii="Arial" w:hAnsi="Arial" w:cs="Arial"/>
              <w:sz w:val="22"/>
              <w:szCs w:val="22"/>
            </w:rPr>
            <w:fldChar w:fldCharType="begin"/>
          </w:r>
          <w:r w:rsidR="00D75A73" w:rsidRPr="000268FC">
            <w:rPr>
              <w:rFonts w:ascii="Arial" w:hAnsi="Arial" w:cs="Arial"/>
              <w:sz w:val="22"/>
              <w:szCs w:val="22"/>
            </w:rPr>
            <w:instrText xml:space="preserve"> CITATION Rob19 \l 2057 </w:instrText>
          </w:r>
          <w:r w:rsidR="00D75A73" w:rsidRPr="000268FC">
            <w:rPr>
              <w:rFonts w:ascii="Arial" w:hAnsi="Arial" w:cs="Arial"/>
              <w:sz w:val="22"/>
              <w:szCs w:val="22"/>
            </w:rPr>
            <w:fldChar w:fldCharType="separate"/>
          </w:r>
          <w:r w:rsidR="00D75A73" w:rsidRPr="000268FC">
            <w:rPr>
              <w:rFonts w:ascii="Arial" w:hAnsi="Arial" w:cs="Arial"/>
              <w:noProof/>
              <w:sz w:val="22"/>
              <w:szCs w:val="22"/>
            </w:rPr>
            <w:t xml:space="preserve"> (Meyerson, 2019)</w:t>
          </w:r>
          <w:r w:rsidR="00D75A73" w:rsidRPr="000268FC">
            <w:rPr>
              <w:rFonts w:ascii="Arial" w:hAnsi="Arial" w:cs="Arial"/>
              <w:sz w:val="22"/>
              <w:szCs w:val="22"/>
            </w:rPr>
            <w:fldChar w:fldCharType="end"/>
          </w:r>
        </w:sdtContent>
      </w:sdt>
      <w:r w:rsidRPr="000268FC">
        <w:rPr>
          <w:rFonts w:ascii="Arial" w:hAnsi="Arial" w:cs="Arial"/>
        </w:rPr>
        <w:t>.</w:t>
      </w:r>
    </w:p>
    <w:p w14:paraId="58394F39" w14:textId="117BE7E8" w:rsidR="001821B2" w:rsidRPr="000268FC" w:rsidRDefault="000220D9" w:rsidP="000220D9">
      <w:pPr>
        <w:jc w:val="both"/>
        <w:rPr>
          <w:rFonts w:ascii="Arial" w:hAnsi="Arial" w:cs="Arial"/>
          <w:sz w:val="22"/>
          <w:szCs w:val="22"/>
        </w:rPr>
      </w:pPr>
      <w:r w:rsidRPr="000268FC">
        <w:rPr>
          <w:rFonts w:ascii="Arial" w:hAnsi="Arial" w:cs="Arial"/>
          <w:sz w:val="22"/>
          <w:szCs w:val="22"/>
        </w:rPr>
        <w:t>Nonetheless, problems arise. Aaker's methodology may be criticised for oversimplifying customer impressions, thereby disregarding the complexities of particular brand experiences. While management concentration is important for strategic planning, it may underestimate the importance of direct customer feedback and real-time market dynamics, thus restricting the organization's responsiveness to sudden swings in consumer opinion or choice.</w:t>
      </w:r>
    </w:p>
    <w:p w14:paraId="2A51FEEF" w14:textId="2A4B269F" w:rsidR="008A6959" w:rsidRPr="00763351" w:rsidRDefault="008A6959" w:rsidP="008A6959">
      <w:pPr>
        <w:pStyle w:val="Heading3"/>
        <w:rPr>
          <w:rFonts w:ascii="Arial" w:hAnsi="Arial" w:cs="Arial"/>
        </w:rPr>
      </w:pPr>
      <w:bookmarkStart w:id="96" w:name="_Hlk158154398"/>
      <w:bookmarkStart w:id="97" w:name="_Toc158383955"/>
      <w:bookmarkStart w:id="98" w:name="_Toc158384179"/>
      <w:bookmarkStart w:id="99" w:name="_Toc158384798"/>
      <w:bookmarkStart w:id="100" w:name="_Toc158583544"/>
      <w:r w:rsidRPr="00763351">
        <w:rPr>
          <w:rFonts w:ascii="Arial" w:hAnsi="Arial" w:cs="Arial"/>
        </w:rPr>
        <w:t>Consumer behaviour In-direct- and direct reference groups theory</w:t>
      </w:r>
      <w:bookmarkEnd w:id="97"/>
      <w:bookmarkEnd w:id="98"/>
      <w:bookmarkEnd w:id="99"/>
      <w:bookmarkEnd w:id="100"/>
    </w:p>
    <w:bookmarkEnd w:id="96"/>
    <w:p w14:paraId="4EF04DB9" w14:textId="1DCACA6D" w:rsidR="005A720C" w:rsidRPr="000268FC" w:rsidRDefault="005A720C" w:rsidP="005A720C">
      <w:pPr>
        <w:jc w:val="both"/>
        <w:rPr>
          <w:rFonts w:ascii="Arial" w:hAnsi="Arial" w:cs="Arial"/>
          <w:sz w:val="22"/>
          <w:szCs w:val="22"/>
        </w:rPr>
      </w:pPr>
      <w:r w:rsidRPr="000268FC">
        <w:rPr>
          <w:rFonts w:ascii="Arial" w:hAnsi="Arial" w:cs="Arial"/>
          <w:sz w:val="22"/>
          <w:szCs w:val="22"/>
        </w:rPr>
        <w:t xml:space="preserve">In the field of consumer behaviour, theories of direct and indirect reference groups are critical in understanding the influence of celebrity endorsements, particularly in the context of Adidas. Direct reference groups are those with whom an individual interacts face-to-face, such as </w:t>
      </w:r>
      <w:r w:rsidRPr="000268FC">
        <w:rPr>
          <w:rFonts w:ascii="Arial" w:hAnsi="Arial" w:cs="Arial"/>
          <w:sz w:val="22"/>
          <w:szCs w:val="22"/>
        </w:rPr>
        <w:lastRenderedPageBreak/>
        <w:t>friends or family, whereas indirect reference groups include aspirational figures or celebrities who affect an individual's beliefs and behaviours from a distance. The notion holds that people are influenced not only by those in their own social circles, but also by those they respect or strive to be like, including superstars. Adidas' strategic use of celebrity endorsements is consistent with both direct and indirect reference group theories</w:t>
      </w:r>
      <w:sdt>
        <w:sdtPr>
          <w:rPr>
            <w:rFonts w:ascii="Arial" w:hAnsi="Arial" w:cs="Arial"/>
            <w:sz w:val="22"/>
            <w:szCs w:val="22"/>
          </w:rPr>
          <w:id w:val="1089434197"/>
          <w:citation/>
        </w:sdtPr>
        <w:sdtContent>
          <w:r w:rsidR="00F26108" w:rsidRPr="000268FC">
            <w:rPr>
              <w:rFonts w:ascii="Arial" w:hAnsi="Arial" w:cs="Arial"/>
              <w:sz w:val="22"/>
              <w:szCs w:val="22"/>
            </w:rPr>
            <w:fldChar w:fldCharType="begin"/>
          </w:r>
          <w:r w:rsidR="00F26108" w:rsidRPr="000268FC">
            <w:rPr>
              <w:rFonts w:ascii="Arial" w:hAnsi="Arial" w:cs="Arial"/>
              <w:sz w:val="22"/>
              <w:szCs w:val="22"/>
            </w:rPr>
            <w:instrText xml:space="preserve"> CITATION BAt21 \l 2057 </w:instrText>
          </w:r>
          <w:r w:rsidR="00F26108" w:rsidRPr="000268FC">
            <w:rPr>
              <w:rFonts w:ascii="Arial" w:hAnsi="Arial" w:cs="Arial"/>
              <w:sz w:val="22"/>
              <w:szCs w:val="22"/>
            </w:rPr>
            <w:fldChar w:fldCharType="separate"/>
          </w:r>
          <w:r w:rsidR="00F26108" w:rsidRPr="000268FC">
            <w:rPr>
              <w:rFonts w:ascii="Arial" w:hAnsi="Arial" w:cs="Arial"/>
              <w:noProof/>
              <w:sz w:val="22"/>
              <w:szCs w:val="22"/>
            </w:rPr>
            <w:t xml:space="preserve"> (BAtheories, 2021)</w:t>
          </w:r>
          <w:r w:rsidR="00F26108" w:rsidRPr="000268FC">
            <w:rPr>
              <w:rFonts w:ascii="Arial" w:hAnsi="Arial" w:cs="Arial"/>
              <w:sz w:val="22"/>
              <w:szCs w:val="22"/>
            </w:rPr>
            <w:fldChar w:fldCharType="end"/>
          </w:r>
        </w:sdtContent>
      </w:sdt>
      <w:r w:rsidRPr="000268FC">
        <w:rPr>
          <w:rFonts w:ascii="Arial" w:hAnsi="Arial" w:cs="Arial"/>
          <w:sz w:val="22"/>
          <w:szCs w:val="22"/>
        </w:rPr>
        <w:t>.</w:t>
      </w:r>
    </w:p>
    <w:p w14:paraId="730868E3" w14:textId="24ACC241" w:rsidR="000268FC" w:rsidRDefault="005A720C" w:rsidP="005A720C">
      <w:pPr>
        <w:jc w:val="both"/>
        <w:rPr>
          <w:sz w:val="22"/>
          <w:szCs w:val="22"/>
        </w:rPr>
      </w:pPr>
      <w:r w:rsidRPr="000268FC">
        <w:rPr>
          <w:rFonts w:ascii="Arial" w:hAnsi="Arial" w:cs="Arial"/>
          <w:sz w:val="22"/>
          <w:szCs w:val="22"/>
        </w:rPr>
        <w:t>directly, People in one's immediate social circle may be impacted by the endorsement due to common beliefs or debates. Simultaneously, the aspirational attributes reflected by the celebrity endorser establish them as an indirect reference group, impacting customer behaviours and views from afar. The academic examination of these theories provides an in-depth comprehension of the intricate dynamics at work when celebrities become employed as endorsers, shedding light on the numerous ways in which consumer behaviour has an impact in the domains of fashion and sportswear, such as in the case of Adidas</w:t>
      </w:r>
      <w:sdt>
        <w:sdtPr>
          <w:rPr>
            <w:rFonts w:ascii="Arial" w:hAnsi="Arial" w:cs="Arial"/>
            <w:sz w:val="22"/>
            <w:szCs w:val="22"/>
          </w:rPr>
          <w:id w:val="149032214"/>
          <w:citation/>
        </w:sdtPr>
        <w:sdtContent>
          <w:r w:rsidR="00F26108" w:rsidRPr="000268FC">
            <w:rPr>
              <w:rFonts w:ascii="Arial" w:hAnsi="Arial" w:cs="Arial"/>
              <w:sz w:val="22"/>
              <w:szCs w:val="22"/>
            </w:rPr>
            <w:fldChar w:fldCharType="begin"/>
          </w:r>
          <w:r w:rsidR="00F26108" w:rsidRPr="000268FC">
            <w:rPr>
              <w:rFonts w:ascii="Arial" w:hAnsi="Arial" w:cs="Arial"/>
              <w:sz w:val="22"/>
              <w:szCs w:val="22"/>
            </w:rPr>
            <w:instrText xml:space="preserve"> CITATION BAt21 \l 2057 </w:instrText>
          </w:r>
          <w:r w:rsidR="00F26108" w:rsidRPr="000268FC">
            <w:rPr>
              <w:rFonts w:ascii="Arial" w:hAnsi="Arial" w:cs="Arial"/>
              <w:sz w:val="22"/>
              <w:szCs w:val="22"/>
            </w:rPr>
            <w:fldChar w:fldCharType="separate"/>
          </w:r>
          <w:r w:rsidR="00F26108" w:rsidRPr="000268FC">
            <w:rPr>
              <w:rFonts w:ascii="Arial" w:hAnsi="Arial" w:cs="Arial"/>
              <w:noProof/>
              <w:sz w:val="22"/>
              <w:szCs w:val="22"/>
            </w:rPr>
            <w:t xml:space="preserve"> (BAtheories, 2021)</w:t>
          </w:r>
          <w:r w:rsidR="00F26108" w:rsidRPr="000268FC">
            <w:rPr>
              <w:rFonts w:ascii="Arial" w:hAnsi="Arial" w:cs="Arial"/>
              <w:sz w:val="22"/>
              <w:szCs w:val="22"/>
            </w:rPr>
            <w:fldChar w:fldCharType="end"/>
          </w:r>
        </w:sdtContent>
      </w:sdt>
      <w:r w:rsidRPr="005A720C">
        <w:rPr>
          <w:sz w:val="22"/>
          <w:szCs w:val="22"/>
        </w:rPr>
        <w:t>.</w:t>
      </w:r>
    </w:p>
    <w:p w14:paraId="332C1736" w14:textId="2B591465" w:rsidR="005452FE" w:rsidRPr="005A720C" w:rsidRDefault="00DA32D0" w:rsidP="00DA32D0">
      <w:pPr>
        <w:pStyle w:val="Heading1"/>
      </w:pPr>
      <w:bookmarkStart w:id="101" w:name="_Toc158383956"/>
      <w:bookmarkStart w:id="102" w:name="_Toc158384180"/>
      <w:bookmarkStart w:id="103" w:name="_Toc158384799"/>
      <w:bookmarkStart w:id="104" w:name="_Toc158583545"/>
      <w:r>
        <w:t>Chapter 3</w:t>
      </w:r>
      <w:bookmarkEnd w:id="101"/>
      <w:bookmarkEnd w:id="102"/>
      <w:bookmarkEnd w:id="103"/>
      <w:bookmarkEnd w:id="104"/>
      <w:r>
        <w:t xml:space="preserve"> </w:t>
      </w:r>
    </w:p>
    <w:p w14:paraId="079832A1" w14:textId="54BBA126" w:rsidR="00627C44" w:rsidRDefault="00627C44" w:rsidP="00627C44">
      <w:pPr>
        <w:pStyle w:val="Heading2"/>
      </w:pPr>
      <w:bookmarkStart w:id="105" w:name="_Toc158383957"/>
      <w:bookmarkStart w:id="106" w:name="_Toc158384181"/>
      <w:bookmarkStart w:id="107" w:name="_Toc158384800"/>
      <w:bookmarkStart w:id="108" w:name="_Toc158583546"/>
      <w:r>
        <w:t>Methodology</w:t>
      </w:r>
      <w:bookmarkEnd w:id="105"/>
      <w:bookmarkEnd w:id="106"/>
      <w:bookmarkEnd w:id="107"/>
      <w:bookmarkEnd w:id="108"/>
      <w:r>
        <w:t xml:space="preserve"> </w:t>
      </w:r>
    </w:p>
    <w:p w14:paraId="4DBFBBA4" w14:textId="1655BC2A" w:rsidR="00775356" w:rsidRDefault="009D2612" w:rsidP="00803402">
      <w:pPr>
        <w:pStyle w:val="Heading3"/>
      </w:pPr>
      <w:bookmarkStart w:id="109" w:name="_Toc158383958"/>
      <w:bookmarkStart w:id="110" w:name="_Toc158384182"/>
      <w:bookmarkStart w:id="111" w:name="_Toc158384801"/>
      <w:bookmarkStart w:id="112" w:name="_Toc158583547"/>
      <w:r w:rsidRPr="007953DA">
        <w:t xml:space="preserve">What is research </w:t>
      </w:r>
      <w:r w:rsidR="007953DA" w:rsidRPr="007953DA">
        <w:t>methodology?</w:t>
      </w:r>
      <w:bookmarkEnd w:id="109"/>
      <w:bookmarkEnd w:id="110"/>
      <w:bookmarkEnd w:id="111"/>
      <w:bookmarkEnd w:id="112"/>
      <w:r w:rsidRPr="007953DA">
        <w:t xml:space="preserve"> </w:t>
      </w:r>
    </w:p>
    <w:p w14:paraId="07592566" w14:textId="77777777" w:rsidR="00B7736F" w:rsidRPr="005452FE" w:rsidRDefault="00B7736F" w:rsidP="00B7736F">
      <w:pPr>
        <w:jc w:val="both"/>
        <w:rPr>
          <w:rFonts w:ascii="Arial" w:hAnsi="Arial" w:cs="Arial"/>
          <w:sz w:val="22"/>
          <w:szCs w:val="22"/>
        </w:rPr>
      </w:pPr>
      <w:r w:rsidRPr="005452FE">
        <w:rPr>
          <w:rFonts w:ascii="Arial" w:hAnsi="Arial" w:cs="Arial"/>
          <w:sz w:val="22"/>
          <w:szCs w:val="22"/>
        </w:rPr>
        <w:t>Research methodology is essentially the practical "how" of a research investigation. More precisely, it discusses how a researcher plans a study in a methodical manner to assure accurate and trustworthy results that answer the research aims, objectives, and issues. Specifically, how the researcher made the decision:</w:t>
      </w:r>
    </w:p>
    <w:p w14:paraId="4C1F8AC9" w14:textId="77777777" w:rsidR="00B7736F" w:rsidRPr="005452FE" w:rsidRDefault="00B7736F" w:rsidP="00B7736F">
      <w:pPr>
        <w:jc w:val="both"/>
        <w:rPr>
          <w:rFonts w:ascii="Arial" w:hAnsi="Arial" w:cs="Arial"/>
          <w:sz w:val="22"/>
          <w:szCs w:val="22"/>
        </w:rPr>
      </w:pPr>
      <w:r w:rsidRPr="005452FE">
        <w:rPr>
          <w:rFonts w:ascii="Arial" w:hAnsi="Arial" w:cs="Arial"/>
          <w:sz w:val="22"/>
          <w:szCs w:val="22"/>
        </w:rPr>
        <w:t>What kind of data to gather (e.g., qualitative versus quantitative data)</w:t>
      </w:r>
    </w:p>
    <w:p w14:paraId="711C1790" w14:textId="77777777" w:rsidR="00B7736F" w:rsidRPr="005452FE" w:rsidRDefault="00B7736F" w:rsidP="00B7736F">
      <w:pPr>
        <w:jc w:val="both"/>
        <w:rPr>
          <w:rFonts w:ascii="Arial" w:hAnsi="Arial" w:cs="Arial"/>
          <w:sz w:val="22"/>
          <w:szCs w:val="22"/>
        </w:rPr>
      </w:pPr>
      <w:r w:rsidRPr="005452FE">
        <w:rPr>
          <w:rFonts w:ascii="Arial" w:hAnsi="Arial" w:cs="Arial"/>
          <w:sz w:val="22"/>
          <w:szCs w:val="22"/>
        </w:rPr>
        <w:t>Who to get it from (i.e., the sampling approach)</w:t>
      </w:r>
    </w:p>
    <w:p w14:paraId="5DC0D849" w14:textId="77777777" w:rsidR="00B7736F" w:rsidRPr="005452FE" w:rsidRDefault="00B7736F" w:rsidP="00B7736F">
      <w:pPr>
        <w:jc w:val="both"/>
        <w:rPr>
          <w:rFonts w:ascii="Arial" w:hAnsi="Arial" w:cs="Arial"/>
          <w:sz w:val="22"/>
          <w:szCs w:val="22"/>
        </w:rPr>
      </w:pPr>
      <w:r w:rsidRPr="005452FE">
        <w:rPr>
          <w:rFonts w:ascii="Arial" w:hAnsi="Arial" w:cs="Arial"/>
          <w:sz w:val="22"/>
          <w:szCs w:val="22"/>
        </w:rPr>
        <w:t>How to gather it (also known as the data collecting technique)</w:t>
      </w:r>
    </w:p>
    <w:p w14:paraId="6541B736" w14:textId="583E39E1" w:rsidR="00B7736F" w:rsidRPr="005452FE" w:rsidRDefault="00B7736F" w:rsidP="00B7736F">
      <w:pPr>
        <w:jc w:val="both"/>
        <w:rPr>
          <w:rFonts w:ascii="Arial" w:hAnsi="Arial" w:cs="Arial"/>
          <w:sz w:val="22"/>
          <w:szCs w:val="22"/>
        </w:rPr>
      </w:pPr>
      <w:r w:rsidRPr="005452FE">
        <w:rPr>
          <w:rFonts w:ascii="Arial" w:hAnsi="Arial" w:cs="Arial"/>
          <w:sz w:val="22"/>
          <w:szCs w:val="22"/>
        </w:rPr>
        <w:t>How to examine it (data analysis approaches)</w:t>
      </w:r>
      <w:sdt>
        <w:sdtPr>
          <w:rPr>
            <w:rFonts w:ascii="Arial" w:hAnsi="Arial" w:cs="Arial"/>
            <w:sz w:val="22"/>
            <w:szCs w:val="22"/>
          </w:rPr>
          <w:id w:val="700206613"/>
          <w:citation/>
        </w:sdtPr>
        <w:sdtContent>
          <w:r w:rsidR="000E41BF" w:rsidRPr="005452FE">
            <w:rPr>
              <w:rFonts w:ascii="Arial" w:hAnsi="Arial" w:cs="Arial"/>
              <w:sz w:val="22"/>
              <w:szCs w:val="22"/>
            </w:rPr>
            <w:fldChar w:fldCharType="begin"/>
          </w:r>
          <w:r w:rsidR="000E41BF" w:rsidRPr="005452FE">
            <w:rPr>
              <w:rFonts w:ascii="Arial" w:hAnsi="Arial" w:cs="Arial"/>
              <w:sz w:val="22"/>
              <w:szCs w:val="22"/>
            </w:rPr>
            <w:instrText xml:space="preserve"> CITATION jan21 \l 2057 </w:instrText>
          </w:r>
          <w:r w:rsidR="000E41BF" w:rsidRPr="005452FE">
            <w:rPr>
              <w:rFonts w:ascii="Arial" w:hAnsi="Arial" w:cs="Arial"/>
              <w:sz w:val="22"/>
              <w:szCs w:val="22"/>
            </w:rPr>
            <w:fldChar w:fldCharType="separate"/>
          </w:r>
          <w:r w:rsidR="000E41BF" w:rsidRPr="005452FE">
            <w:rPr>
              <w:rFonts w:ascii="Arial" w:hAnsi="Arial" w:cs="Arial"/>
              <w:noProof/>
              <w:sz w:val="22"/>
              <w:szCs w:val="22"/>
            </w:rPr>
            <w:t xml:space="preserve"> (jansan &amp; warren , 2023)</w:t>
          </w:r>
          <w:r w:rsidR="000E41BF" w:rsidRPr="005452FE">
            <w:rPr>
              <w:rFonts w:ascii="Arial" w:hAnsi="Arial" w:cs="Arial"/>
              <w:sz w:val="22"/>
              <w:szCs w:val="22"/>
            </w:rPr>
            <w:fldChar w:fldCharType="end"/>
          </w:r>
        </w:sdtContent>
      </w:sdt>
    </w:p>
    <w:p w14:paraId="6BDC7F50" w14:textId="759EF5DD" w:rsidR="009D2612" w:rsidRPr="003E292B" w:rsidRDefault="009D2612" w:rsidP="00803402">
      <w:pPr>
        <w:pStyle w:val="Heading3"/>
      </w:pPr>
      <w:bookmarkStart w:id="113" w:name="_Toc158383959"/>
      <w:bookmarkStart w:id="114" w:name="_Toc158384183"/>
      <w:bookmarkStart w:id="115" w:name="_Toc158384802"/>
      <w:bookmarkStart w:id="116" w:name="_Toc158583548"/>
      <w:r w:rsidRPr="003E292B">
        <w:lastRenderedPageBreak/>
        <w:t xml:space="preserve">The research onion model </w:t>
      </w:r>
      <w:r w:rsidR="00334B76" w:rsidRPr="003E292B">
        <w:t>relative to the research</w:t>
      </w:r>
      <w:bookmarkEnd w:id="113"/>
      <w:bookmarkEnd w:id="114"/>
      <w:bookmarkEnd w:id="115"/>
      <w:bookmarkEnd w:id="116"/>
      <w:r w:rsidR="00334B76" w:rsidRPr="003E292B">
        <w:t xml:space="preserve"> </w:t>
      </w:r>
    </w:p>
    <w:p w14:paraId="620CC979" w14:textId="3C949654" w:rsidR="009D2612" w:rsidRPr="003E292B" w:rsidRDefault="009D2612" w:rsidP="00775356">
      <w:pPr>
        <w:rPr>
          <w:sz w:val="22"/>
          <w:szCs w:val="22"/>
        </w:rPr>
      </w:pPr>
      <w:r w:rsidRPr="003E292B">
        <w:rPr>
          <w:noProof/>
          <w:sz w:val="22"/>
          <w:szCs w:val="22"/>
        </w:rPr>
        <w:drawing>
          <wp:inline distT="0" distB="0" distL="0" distR="0" wp14:anchorId="2B57E6CA" wp14:editId="51F24685">
            <wp:extent cx="4869180" cy="3478988"/>
            <wp:effectExtent l="0" t="0" r="7620" b="7620"/>
            <wp:docPr id="1304675938"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75938" name="Picture 2" descr="A diagram of a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76050" cy="3483897"/>
                    </a:xfrm>
                    <a:prstGeom prst="rect">
                      <a:avLst/>
                    </a:prstGeom>
                  </pic:spPr>
                </pic:pic>
              </a:graphicData>
            </a:graphic>
          </wp:inline>
        </w:drawing>
      </w:r>
    </w:p>
    <w:bookmarkEnd w:id="87"/>
    <w:p w14:paraId="1CE5BA25" w14:textId="77777777" w:rsidR="00B7736F" w:rsidRPr="005452FE" w:rsidRDefault="00B7736F" w:rsidP="00B7736F">
      <w:pPr>
        <w:jc w:val="both"/>
        <w:rPr>
          <w:rFonts w:ascii="Arial" w:hAnsi="Arial" w:cs="Arial"/>
          <w:sz w:val="22"/>
          <w:szCs w:val="22"/>
        </w:rPr>
      </w:pPr>
      <w:r w:rsidRPr="005452FE">
        <w:rPr>
          <w:rFonts w:ascii="Arial" w:hAnsi="Arial" w:cs="Arial"/>
          <w:sz w:val="22"/>
          <w:szCs w:val="22"/>
        </w:rPr>
        <w:t>Saunders and peers devised the research onion, which is a simple graphic that depicts the numerous steps that a researcher must consider in order to establish a successful research technique (Saunders et al, 2012).</w:t>
      </w:r>
    </w:p>
    <w:p w14:paraId="21FDB880" w14:textId="4890B239" w:rsidR="00B7736F" w:rsidRPr="005452FE" w:rsidRDefault="00B7736F" w:rsidP="00B7736F">
      <w:pPr>
        <w:jc w:val="both"/>
        <w:rPr>
          <w:rFonts w:ascii="Arial" w:hAnsi="Arial" w:cs="Arial"/>
          <w:sz w:val="22"/>
          <w:szCs w:val="22"/>
        </w:rPr>
      </w:pPr>
      <w:r w:rsidRPr="005452FE">
        <w:rPr>
          <w:rFonts w:ascii="Arial" w:hAnsi="Arial" w:cs="Arial"/>
          <w:sz w:val="22"/>
          <w:szCs w:val="22"/>
        </w:rPr>
        <w:t>The research onion describes the several steps that a researcher must go through when developing an effective approach. The researcher must first determine the research philosophy, after which the suitable research approach must be implemented. The third phase is to choose a research plan, and the fourth step is to choose the time horizon. The fifth stage identifies the data collecting approach</w:t>
      </w:r>
      <w:sdt>
        <w:sdtPr>
          <w:rPr>
            <w:rFonts w:ascii="Arial" w:hAnsi="Arial" w:cs="Arial"/>
            <w:sz w:val="22"/>
            <w:szCs w:val="22"/>
          </w:rPr>
          <w:id w:val="-180742446"/>
          <w:citation/>
        </w:sdtPr>
        <w:sdtContent>
          <w:r w:rsidR="000E41BF" w:rsidRPr="005452FE">
            <w:rPr>
              <w:rFonts w:ascii="Arial" w:hAnsi="Arial" w:cs="Arial"/>
              <w:sz w:val="22"/>
              <w:szCs w:val="22"/>
            </w:rPr>
            <w:fldChar w:fldCharType="begin"/>
          </w:r>
          <w:r w:rsidR="000E41BF" w:rsidRPr="005452FE">
            <w:rPr>
              <w:rFonts w:ascii="Arial" w:hAnsi="Arial" w:cs="Arial"/>
              <w:sz w:val="22"/>
              <w:szCs w:val="22"/>
            </w:rPr>
            <w:instrText xml:space="preserve"> CITATION STU21 \l 2057 </w:instrText>
          </w:r>
          <w:r w:rsidR="000E41BF" w:rsidRPr="005452FE">
            <w:rPr>
              <w:rFonts w:ascii="Arial" w:hAnsi="Arial" w:cs="Arial"/>
              <w:sz w:val="22"/>
              <w:szCs w:val="22"/>
            </w:rPr>
            <w:fldChar w:fldCharType="separate"/>
          </w:r>
          <w:r w:rsidR="000E41BF" w:rsidRPr="005452FE">
            <w:rPr>
              <w:rFonts w:ascii="Arial" w:hAnsi="Arial" w:cs="Arial"/>
              <w:noProof/>
              <w:sz w:val="22"/>
              <w:szCs w:val="22"/>
            </w:rPr>
            <w:t xml:space="preserve"> (STUDYMUMBAI, 2021)</w:t>
          </w:r>
          <w:r w:rsidR="000E41BF" w:rsidRPr="005452FE">
            <w:rPr>
              <w:rFonts w:ascii="Arial" w:hAnsi="Arial" w:cs="Arial"/>
              <w:sz w:val="22"/>
              <w:szCs w:val="22"/>
            </w:rPr>
            <w:fldChar w:fldCharType="end"/>
          </w:r>
        </w:sdtContent>
      </w:sdt>
      <w:r w:rsidRPr="005452FE">
        <w:rPr>
          <w:rFonts w:ascii="Arial" w:hAnsi="Arial" w:cs="Arial"/>
          <w:sz w:val="22"/>
          <w:szCs w:val="22"/>
        </w:rPr>
        <w:t>.</w:t>
      </w:r>
    </w:p>
    <w:p w14:paraId="1E26505C" w14:textId="0CD9FE4E" w:rsidR="005A6B71" w:rsidRPr="005452FE" w:rsidRDefault="007953DA" w:rsidP="007953DA">
      <w:pPr>
        <w:jc w:val="both"/>
        <w:rPr>
          <w:rFonts w:ascii="Arial" w:hAnsi="Arial" w:cs="Arial"/>
          <w:sz w:val="22"/>
          <w:szCs w:val="22"/>
        </w:rPr>
      </w:pPr>
      <w:r w:rsidRPr="005452FE">
        <w:rPr>
          <w:rFonts w:ascii="Arial" w:hAnsi="Arial" w:cs="Arial"/>
          <w:sz w:val="22"/>
          <w:szCs w:val="22"/>
        </w:rPr>
        <w:t xml:space="preserve">Mention the subheadings relating to the topic on the research plan. </w:t>
      </w:r>
    </w:p>
    <w:p w14:paraId="679E7F1A" w14:textId="297D74B6" w:rsidR="007953DA" w:rsidRPr="003E292B" w:rsidRDefault="007953DA" w:rsidP="00803402">
      <w:pPr>
        <w:pStyle w:val="Heading4"/>
      </w:pPr>
      <w:r w:rsidRPr="003E292B">
        <w:t xml:space="preserve">Philosophies  </w:t>
      </w:r>
    </w:p>
    <w:p w14:paraId="5C466FC1" w14:textId="77777777" w:rsidR="00376AF5" w:rsidRPr="005452FE" w:rsidRDefault="00376AF5" w:rsidP="00376AF5">
      <w:pPr>
        <w:jc w:val="both"/>
        <w:rPr>
          <w:rFonts w:ascii="Arial" w:hAnsi="Arial" w:cs="Arial"/>
          <w:sz w:val="22"/>
          <w:szCs w:val="22"/>
        </w:rPr>
      </w:pPr>
      <w:r w:rsidRPr="005452FE">
        <w:rPr>
          <w:rFonts w:ascii="Arial" w:hAnsi="Arial" w:cs="Arial"/>
          <w:sz w:val="22"/>
          <w:szCs w:val="22"/>
        </w:rPr>
        <w:t>The selection of a research philosophy is an important decision that affects the whole strategy and technique of a study. In the framework of the research onion model, positivism emerges as the most successful philosophy for this specific research endeavour, which investigates the effects of celebrity endorsements on customer behaviour in the context of Adidas.</w:t>
      </w:r>
    </w:p>
    <w:p w14:paraId="39B39F3E" w14:textId="7312AAB4" w:rsidR="00D77E68" w:rsidRPr="005452FE" w:rsidRDefault="00376AF5" w:rsidP="00D77E68">
      <w:pPr>
        <w:jc w:val="both"/>
        <w:rPr>
          <w:rFonts w:ascii="Arial" w:hAnsi="Arial" w:cs="Arial"/>
          <w:sz w:val="22"/>
          <w:szCs w:val="22"/>
        </w:rPr>
      </w:pPr>
      <w:r w:rsidRPr="005452FE">
        <w:rPr>
          <w:rFonts w:ascii="Arial" w:hAnsi="Arial" w:cs="Arial"/>
          <w:sz w:val="22"/>
          <w:szCs w:val="22"/>
        </w:rPr>
        <w:t>Positivism is consistent with the fundamental concepts of objectivity, measurability, and the assumption that the social world may be examined using techniques comparable to those employed in the sciences. Given the nature of the study issue, which is to investigate the effect of celebrity endorsements on consumer behaviour, taking a positivist viewpoint allows for the use of quantitative research methodologies.</w:t>
      </w:r>
      <w:r w:rsidR="00D77E68" w:rsidRPr="005452FE">
        <w:rPr>
          <w:rFonts w:ascii="Arial" w:hAnsi="Arial" w:cs="Arial"/>
          <w:sz w:val="22"/>
          <w:szCs w:val="22"/>
        </w:rPr>
        <w:t xml:space="preserve"> Positivism's emphasis on empirical observation and statistical analysis is especially significant in this topic, as quantifiable data is required to derive meaningful findings.</w:t>
      </w:r>
    </w:p>
    <w:p w14:paraId="29889B7F" w14:textId="466A3226" w:rsidR="00376AF5" w:rsidRPr="005452FE" w:rsidRDefault="00D77E68" w:rsidP="00D77E68">
      <w:pPr>
        <w:jc w:val="both"/>
        <w:rPr>
          <w:rFonts w:ascii="Arial" w:hAnsi="Arial" w:cs="Arial"/>
          <w:sz w:val="22"/>
          <w:szCs w:val="22"/>
        </w:rPr>
      </w:pPr>
      <w:r w:rsidRPr="005452FE">
        <w:rPr>
          <w:rFonts w:ascii="Arial" w:hAnsi="Arial" w:cs="Arial"/>
          <w:sz w:val="22"/>
          <w:szCs w:val="22"/>
        </w:rPr>
        <w:t xml:space="preserve">The study seeks to identify patterns, trends, and measurable links between factors, such as the influence of celebrity endorsements on consumer behaviour and purchase decisions. The </w:t>
      </w:r>
      <w:r w:rsidRPr="005452FE">
        <w:rPr>
          <w:rFonts w:ascii="Arial" w:hAnsi="Arial" w:cs="Arial"/>
          <w:sz w:val="22"/>
          <w:szCs w:val="22"/>
        </w:rPr>
        <w:lastRenderedPageBreak/>
        <w:t>positivist concept advocates for the use of surveys, organised interviews, and content analysis of marketing materials to collect measurable data and derive objective conclusions. This is consistent with the study's goal of providing insights into larger trends and factors driving consumer behaviour in reaction to celebrity endorsements in the fashion and sportswear industries, with Adidas serving as a focus point.</w:t>
      </w:r>
    </w:p>
    <w:p w14:paraId="3707C34B" w14:textId="0288A188" w:rsidR="007953DA" w:rsidRPr="003E292B" w:rsidRDefault="000E41BF" w:rsidP="00803402">
      <w:pPr>
        <w:pStyle w:val="Heading4"/>
      </w:pPr>
      <w:r w:rsidRPr="003E292B">
        <w:t xml:space="preserve">Approaches </w:t>
      </w:r>
    </w:p>
    <w:p w14:paraId="46E7CF76" w14:textId="460EC5E5" w:rsidR="00026B70" w:rsidRPr="009C295D" w:rsidRDefault="00026B70" w:rsidP="00026B70">
      <w:pPr>
        <w:jc w:val="both"/>
        <w:rPr>
          <w:rFonts w:ascii="Arial" w:hAnsi="Arial" w:cs="Arial"/>
          <w:sz w:val="22"/>
          <w:szCs w:val="22"/>
        </w:rPr>
      </w:pPr>
      <w:r w:rsidRPr="009C295D">
        <w:rPr>
          <w:rFonts w:ascii="Arial" w:hAnsi="Arial" w:cs="Arial"/>
          <w:sz w:val="22"/>
          <w:szCs w:val="22"/>
        </w:rPr>
        <w:t>In the research onion model, the choice of research strategy is critical in developing the entire methodology. The most successful strategy for the study exploring the effects of celebrity endorsements on customer behaviour in the context of Adidas is deductive reasoning. Deductive reasoning entails transitioning from broad ideas to particular facts or predictions. In the context of this study, the deductive technique fits perfectly with the goal of investigating general hypotheses about consumer behaviour, celebrity endorsements, and brand equity before applying them to the specific situation of Adidas.</w:t>
      </w:r>
    </w:p>
    <w:p w14:paraId="626DD01E" w14:textId="77777777" w:rsidR="00026B70" w:rsidRPr="009C295D" w:rsidRDefault="00026B70" w:rsidP="00026B70">
      <w:pPr>
        <w:jc w:val="both"/>
        <w:rPr>
          <w:rFonts w:ascii="Arial" w:hAnsi="Arial" w:cs="Arial"/>
          <w:sz w:val="22"/>
          <w:szCs w:val="22"/>
        </w:rPr>
      </w:pPr>
      <w:r w:rsidRPr="009C295D">
        <w:rPr>
          <w:rFonts w:ascii="Arial" w:hAnsi="Arial" w:cs="Arial"/>
          <w:sz w:val="22"/>
          <w:szCs w:val="22"/>
        </w:rPr>
        <w:t xml:space="preserve"> This method enables the testing of existing ideas and hypotheses within the context of the research, so adding to the cumulative growth of knowledge in the subject. The study's goal is to build on current ideas in consumer behaviour, celebrity endorsements, and brand equity, and a deductive method will help to do that. Beginning with existing ideas and assumptions from the literature, the research may methodically examine and develop these notions in the context of Adidas. </w:t>
      </w:r>
    </w:p>
    <w:p w14:paraId="41791826" w14:textId="3FCACED6" w:rsidR="00026B70" w:rsidRPr="009C295D" w:rsidRDefault="00026B70" w:rsidP="00026B70">
      <w:pPr>
        <w:jc w:val="both"/>
        <w:rPr>
          <w:rFonts w:ascii="Arial" w:hAnsi="Arial" w:cs="Arial"/>
          <w:sz w:val="22"/>
          <w:szCs w:val="22"/>
        </w:rPr>
      </w:pPr>
      <w:r w:rsidRPr="009C295D">
        <w:rPr>
          <w:rFonts w:ascii="Arial" w:hAnsi="Arial" w:cs="Arial"/>
          <w:sz w:val="22"/>
          <w:szCs w:val="22"/>
        </w:rPr>
        <w:t>This procedure ensures an organised and theoretically based inquiry, which improves the reliability and dependability of the research results. Furthermore, a deductive technique is well suited to incorporating many ideas into the study design. The research can use ideas from marketing, psychology, and sociology to provide a complete framework for understanding the complex dynamics of celebrity endorsements and consumer behaviour. This integrated method strengthens the study by incorporating multiple views and theoretical foundations.</w:t>
      </w:r>
    </w:p>
    <w:p w14:paraId="1590922B" w14:textId="54F114EB" w:rsidR="007953DA" w:rsidRPr="003E292B" w:rsidRDefault="007953DA" w:rsidP="00803402">
      <w:pPr>
        <w:pStyle w:val="Heading4"/>
      </w:pPr>
      <w:r w:rsidRPr="003E292B">
        <w:t xml:space="preserve">Strategies </w:t>
      </w:r>
    </w:p>
    <w:p w14:paraId="6F440E6B" w14:textId="4E3BAA4E" w:rsidR="000E2AC9" w:rsidRPr="009C295D" w:rsidRDefault="000E2AC9" w:rsidP="000E2AC9">
      <w:pPr>
        <w:jc w:val="both"/>
        <w:rPr>
          <w:rFonts w:ascii="Arial" w:hAnsi="Arial" w:cs="Arial"/>
          <w:sz w:val="22"/>
          <w:szCs w:val="22"/>
        </w:rPr>
      </w:pPr>
      <w:r w:rsidRPr="009C295D">
        <w:rPr>
          <w:rFonts w:ascii="Arial" w:hAnsi="Arial" w:cs="Arial"/>
          <w:sz w:val="22"/>
          <w:szCs w:val="22"/>
        </w:rPr>
        <w:t xml:space="preserve">Within the research onion model, the survey method emerges as the most effective technique for evaluating the influence of celebrity endorsements on customer behaviour, particularly given the specific context of Adidas and the accessibility to data from diverse locations. A survey technique is ideally suited to the study's goal of gathering organised and measurable data on consumer perceptions and behaviours impacted by celebrity endorsements. Surveys enable the systematic collecting of information from a wide sample, resulting in a thorough overview of diverse opinions across demographic groups. Adidas works in a diversified and worldwide market, thus the survey strategy guarantees a comprehensive representation of customer attitudes. </w:t>
      </w:r>
    </w:p>
    <w:p w14:paraId="20B8F2DE" w14:textId="5E3AC2AB" w:rsidR="00CB49AD" w:rsidRPr="009C295D" w:rsidRDefault="000E2AC9" w:rsidP="009C295D">
      <w:pPr>
        <w:jc w:val="both"/>
        <w:rPr>
          <w:rFonts w:ascii="Arial" w:hAnsi="Arial" w:cs="Arial"/>
          <w:sz w:val="22"/>
          <w:szCs w:val="22"/>
        </w:rPr>
      </w:pPr>
      <w:r w:rsidRPr="009C295D">
        <w:rPr>
          <w:rFonts w:ascii="Arial" w:hAnsi="Arial" w:cs="Arial"/>
          <w:sz w:val="22"/>
          <w:szCs w:val="22"/>
        </w:rPr>
        <w:t xml:space="preserve">The survey technique is very useful for this research since it enables for the gathering of primary data from three different locations: UWTSD University, the Adidas shop in West End London, and Amazon my workplace. This geographic diversity enables a thorough grasp of how customers in various situations and circumstances react to celebrity endorsements. The ease of access to these businesses makes survey administration more efficient, resulting in a rich dataset that captures a wide range of customer experiences. Furthermore, surveys offer a formal approach for investigating certain elements of the impact of celebrity endorsements, allowing respondents to voice their views on brand perception, purchasing choices, and celebrity influence on their choices of goods. The standardisation of survey questions makes </w:t>
      </w:r>
      <w:r w:rsidRPr="009C295D">
        <w:rPr>
          <w:rFonts w:ascii="Arial" w:hAnsi="Arial" w:cs="Arial"/>
          <w:sz w:val="22"/>
          <w:szCs w:val="22"/>
        </w:rPr>
        <w:lastRenderedPageBreak/>
        <w:t>them easier to compare and analyse statistically, allowing for the detection of patterns and trends in consumer behaviour.</w:t>
      </w:r>
    </w:p>
    <w:p w14:paraId="73D90447" w14:textId="3133866E" w:rsidR="007953DA" w:rsidRPr="009C295D" w:rsidRDefault="007953DA" w:rsidP="00803402">
      <w:pPr>
        <w:pStyle w:val="Heading3"/>
        <w:rPr>
          <w:rFonts w:ascii="Arial" w:hAnsi="Arial" w:cs="Arial"/>
        </w:rPr>
      </w:pPr>
      <w:bookmarkStart w:id="117" w:name="_Toc158383960"/>
      <w:bookmarkStart w:id="118" w:name="_Toc158384184"/>
      <w:bookmarkStart w:id="119" w:name="_Toc158384803"/>
      <w:bookmarkStart w:id="120" w:name="_Toc158583549"/>
      <w:r w:rsidRPr="009C295D">
        <w:rPr>
          <w:rFonts w:ascii="Arial" w:hAnsi="Arial" w:cs="Arial"/>
        </w:rPr>
        <w:t>Type of investigation</w:t>
      </w:r>
      <w:bookmarkEnd w:id="117"/>
      <w:bookmarkEnd w:id="118"/>
      <w:bookmarkEnd w:id="119"/>
      <w:bookmarkEnd w:id="120"/>
    </w:p>
    <w:p w14:paraId="09DFA0B0" w14:textId="227FDB76" w:rsidR="007953DA" w:rsidRPr="003E292B" w:rsidRDefault="007953DA" w:rsidP="00803402">
      <w:pPr>
        <w:pStyle w:val="Heading4"/>
      </w:pPr>
      <w:r w:rsidRPr="009C295D">
        <w:rPr>
          <w:rFonts w:ascii="Arial" w:hAnsi="Arial" w:cs="Arial"/>
        </w:rPr>
        <w:t>Primar</w:t>
      </w:r>
      <w:r w:rsidR="000E41BF" w:rsidRPr="009C295D">
        <w:rPr>
          <w:rFonts w:ascii="Arial" w:hAnsi="Arial" w:cs="Arial"/>
        </w:rPr>
        <w:t>y</w:t>
      </w:r>
      <w:r w:rsidRPr="009C295D">
        <w:rPr>
          <w:rFonts w:ascii="Arial" w:hAnsi="Arial" w:cs="Arial"/>
        </w:rPr>
        <w:t xml:space="preserve"> research</w:t>
      </w:r>
      <w:r w:rsidRPr="003E292B">
        <w:t xml:space="preserve"> </w:t>
      </w:r>
    </w:p>
    <w:p w14:paraId="64162C41" w14:textId="2C52A432" w:rsidR="00CB49AD" w:rsidRPr="009C295D" w:rsidRDefault="00CB49AD" w:rsidP="00CB49AD">
      <w:pPr>
        <w:jc w:val="both"/>
        <w:rPr>
          <w:rFonts w:ascii="Arial" w:hAnsi="Arial" w:cs="Arial"/>
          <w:sz w:val="22"/>
          <w:szCs w:val="22"/>
        </w:rPr>
      </w:pPr>
      <w:r w:rsidRPr="009C295D">
        <w:rPr>
          <w:rFonts w:ascii="Arial" w:hAnsi="Arial" w:cs="Arial"/>
          <w:sz w:val="22"/>
          <w:szCs w:val="22"/>
        </w:rPr>
        <w:t>Primary research is the methodical collection of unique and firsthand data directly from sources with the goal of answering specific research questions or objectives</w:t>
      </w:r>
      <w:r w:rsidR="000339ED" w:rsidRPr="009C295D">
        <w:rPr>
          <w:rFonts w:ascii="Arial" w:hAnsi="Arial" w:cs="Arial"/>
          <w:sz w:val="22"/>
          <w:szCs w:val="22"/>
        </w:rPr>
        <w:t xml:space="preserve"> </w:t>
      </w:r>
      <w:sdt>
        <w:sdtPr>
          <w:rPr>
            <w:rFonts w:ascii="Arial" w:hAnsi="Arial" w:cs="Arial"/>
            <w:sz w:val="22"/>
            <w:szCs w:val="22"/>
          </w:rPr>
          <w:id w:val="-1830131719"/>
          <w:citation/>
        </w:sdtPr>
        <w:sdtContent>
          <w:r w:rsidR="00923A10" w:rsidRPr="009C295D">
            <w:rPr>
              <w:rFonts w:ascii="Arial" w:hAnsi="Arial" w:cs="Arial"/>
              <w:sz w:val="22"/>
              <w:szCs w:val="22"/>
            </w:rPr>
            <w:fldChar w:fldCharType="begin"/>
          </w:r>
          <w:r w:rsidR="00923A10" w:rsidRPr="009C295D">
            <w:rPr>
              <w:rFonts w:ascii="Arial" w:hAnsi="Arial" w:cs="Arial"/>
              <w:sz w:val="22"/>
              <w:szCs w:val="22"/>
            </w:rPr>
            <w:instrText xml:space="preserve"> CITATION Teg23 \l 2057 </w:instrText>
          </w:r>
          <w:r w:rsidR="00923A10" w:rsidRPr="009C295D">
            <w:rPr>
              <w:rFonts w:ascii="Arial" w:hAnsi="Arial" w:cs="Arial"/>
              <w:sz w:val="22"/>
              <w:szCs w:val="22"/>
            </w:rPr>
            <w:fldChar w:fldCharType="separate"/>
          </w:r>
          <w:r w:rsidR="00923A10" w:rsidRPr="009C295D">
            <w:rPr>
              <w:rFonts w:ascii="Arial" w:hAnsi="Arial" w:cs="Arial"/>
              <w:noProof/>
              <w:sz w:val="22"/>
              <w:szCs w:val="22"/>
            </w:rPr>
            <w:t>(George, 2023)</w:t>
          </w:r>
          <w:r w:rsidR="00923A10" w:rsidRPr="009C295D">
            <w:rPr>
              <w:rFonts w:ascii="Arial" w:hAnsi="Arial" w:cs="Arial"/>
              <w:sz w:val="22"/>
              <w:szCs w:val="22"/>
            </w:rPr>
            <w:fldChar w:fldCharType="end"/>
          </w:r>
        </w:sdtContent>
      </w:sdt>
      <w:r w:rsidR="00923A10" w:rsidRPr="009C295D">
        <w:rPr>
          <w:rFonts w:ascii="Arial" w:hAnsi="Arial" w:cs="Arial"/>
          <w:sz w:val="22"/>
          <w:szCs w:val="22"/>
        </w:rPr>
        <w:t xml:space="preserve">. </w:t>
      </w:r>
      <w:r w:rsidRPr="009C295D">
        <w:rPr>
          <w:rFonts w:ascii="Arial" w:hAnsi="Arial" w:cs="Arial"/>
          <w:sz w:val="22"/>
          <w:szCs w:val="22"/>
        </w:rPr>
        <w:t>In the case study studying the impact of celebrity endorsements on consumer behaviour, primary research plays an important role in gathering unique insights and firsthand viewpoints from respondents. The primary data collection method chosen for this study is surveys administered in a variety of locations, including the West End outside Adidas and sports stores that sell Adidas products, my workplace at the Amazon warehouse, and the University of Wales Trinity Saint David (UWTSD) campus.</w:t>
      </w:r>
    </w:p>
    <w:p w14:paraId="1BB0668B" w14:textId="78052AA5" w:rsidR="00CB49AD" w:rsidRPr="009C295D" w:rsidRDefault="00CB49AD" w:rsidP="00CB49AD">
      <w:pPr>
        <w:jc w:val="both"/>
        <w:rPr>
          <w:rFonts w:ascii="Arial" w:hAnsi="Arial" w:cs="Arial"/>
          <w:sz w:val="22"/>
          <w:szCs w:val="22"/>
        </w:rPr>
      </w:pPr>
      <w:r w:rsidRPr="009C295D">
        <w:rPr>
          <w:rFonts w:ascii="Arial" w:hAnsi="Arial" w:cs="Arial"/>
          <w:sz w:val="22"/>
          <w:szCs w:val="22"/>
        </w:rPr>
        <w:t>The core research attempts to capture a diverse range of customer experiences and perspectives about celebrity endorsements and their impact on purchase decisions by conducting surveys in these different venues. This multimodal approach guarantees that the data acquired is immediately relevant to Adidas' unique setting, providing a firsthand look at the many dynamics at work in diverse consumer situations. The study aims to add new and contextually rich insights to the existing body of knowledge by using primary research to better understand the intricate relationship between celebrity endorsements and consumer behaviour in the context with adidas.</w:t>
      </w:r>
    </w:p>
    <w:p w14:paraId="2909EF3E" w14:textId="09147F5D" w:rsidR="007953DA" w:rsidRPr="009C295D" w:rsidRDefault="00334B76" w:rsidP="00803402">
      <w:pPr>
        <w:pStyle w:val="Heading4"/>
        <w:rPr>
          <w:rFonts w:ascii="Arial" w:hAnsi="Arial" w:cs="Arial"/>
        </w:rPr>
      </w:pPr>
      <w:r w:rsidRPr="009C295D">
        <w:rPr>
          <w:rFonts w:ascii="Arial" w:hAnsi="Arial" w:cs="Arial"/>
        </w:rPr>
        <w:t xml:space="preserve">Advantages </w:t>
      </w:r>
    </w:p>
    <w:p w14:paraId="0546275A" w14:textId="59CB35B7" w:rsidR="00501D0E" w:rsidRPr="009C295D" w:rsidRDefault="00781F5E" w:rsidP="00781F5E">
      <w:pPr>
        <w:jc w:val="both"/>
        <w:rPr>
          <w:rFonts w:ascii="Arial" w:hAnsi="Arial" w:cs="Arial"/>
          <w:sz w:val="22"/>
          <w:szCs w:val="22"/>
        </w:rPr>
      </w:pPr>
      <w:r w:rsidRPr="009C295D">
        <w:rPr>
          <w:rFonts w:ascii="Arial" w:hAnsi="Arial" w:cs="Arial"/>
          <w:sz w:val="22"/>
          <w:szCs w:val="22"/>
        </w:rPr>
        <w:t>Primary research has various advantages and disadvantages as a methodological approach. On the plus side, primary research enables the acquisition of unique and firsthand data customised to specific study aims. This guarantees that the findings are unique and relevant to the specific study area, hence increasing their total contribution to the current body of knowledge. Furthermore, researchers have extensive control over the study design and data gathering procedure, allowing for customisation to meet unique peculiarities of the research topics. Furthermore, the depth of insights gained via qualitative approaches in primary research enriches our comprehension of the examined phenomena</w:t>
      </w:r>
      <w:sdt>
        <w:sdtPr>
          <w:rPr>
            <w:rFonts w:ascii="Arial" w:hAnsi="Arial" w:cs="Arial"/>
            <w:sz w:val="22"/>
            <w:szCs w:val="22"/>
          </w:rPr>
          <w:id w:val="1053972654"/>
          <w:citation/>
        </w:sdtPr>
        <w:sdtContent>
          <w:r w:rsidR="00923A10" w:rsidRPr="009C295D">
            <w:rPr>
              <w:rFonts w:ascii="Arial" w:hAnsi="Arial" w:cs="Arial"/>
              <w:sz w:val="22"/>
              <w:szCs w:val="22"/>
            </w:rPr>
            <w:fldChar w:fldCharType="begin"/>
          </w:r>
          <w:r w:rsidR="00923A10" w:rsidRPr="009C295D">
            <w:rPr>
              <w:rFonts w:ascii="Arial" w:hAnsi="Arial" w:cs="Arial"/>
              <w:sz w:val="22"/>
              <w:szCs w:val="22"/>
            </w:rPr>
            <w:instrText xml:space="preserve"> CITATION uni24 \l 2057 </w:instrText>
          </w:r>
          <w:r w:rsidR="00923A10" w:rsidRPr="009C295D">
            <w:rPr>
              <w:rFonts w:ascii="Arial" w:hAnsi="Arial" w:cs="Arial"/>
              <w:sz w:val="22"/>
              <w:szCs w:val="22"/>
            </w:rPr>
            <w:fldChar w:fldCharType="separate"/>
          </w:r>
          <w:r w:rsidR="00923A10" w:rsidRPr="009C295D">
            <w:rPr>
              <w:rFonts w:ascii="Arial" w:hAnsi="Arial" w:cs="Arial"/>
              <w:noProof/>
              <w:sz w:val="22"/>
              <w:szCs w:val="22"/>
            </w:rPr>
            <w:t xml:space="preserve"> (university of westminster , 2024)</w:t>
          </w:r>
          <w:r w:rsidR="00923A10" w:rsidRPr="009C295D">
            <w:rPr>
              <w:rFonts w:ascii="Arial" w:hAnsi="Arial" w:cs="Arial"/>
              <w:sz w:val="22"/>
              <w:szCs w:val="22"/>
            </w:rPr>
            <w:fldChar w:fldCharType="end"/>
          </w:r>
        </w:sdtContent>
      </w:sdt>
      <w:r w:rsidRPr="009C295D">
        <w:rPr>
          <w:rFonts w:ascii="Arial" w:hAnsi="Arial" w:cs="Arial"/>
          <w:sz w:val="22"/>
          <w:szCs w:val="22"/>
        </w:rPr>
        <w:t>.</w:t>
      </w:r>
    </w:p>
    <w:p w14:paraId="6C8E8179" w14:textId="25E6D47E" w:rsidR="00781F5E" w:rsidRPr="009C295D" w:rsidRDefault="00781F5E" w:rsidP="00803402">
      <w:pPr>
        <w:pStyle w:val="Heading4"/>
        <w:rPr>
          <w:rFonts w:ascii="Arial" w:hAnsi="Arial" w:cs="Arial"/>
        </w:rPr>
      </w:pPr>
      <w:r w:rsidRPr="009C295D">
        <w:rPr>
          <w:rFonts w:ascii="Arial" w:hAnsi="Arial" w:cs="Arial"/>
        </w:rPr>
        <w:t>Disadvantages</w:t>
      </w:r>
    </w:p>
    <w:p w14:paraId="032DE739" w14:textId="11DA0DE3" w:rsidR="00781F5E" w:rsidRPr="009C295D" w:rsidRDefault="000D3E45" w:rsidP="00781F5E">
      <w:pPr>
        <w:jc w:val="both"/>
        <w:rPr>
          <w:rFonts w:ascii="Arial" w:hAnsi="Arial" w:cs="Arial"/>
          <w:sz w:val="22"/>
          <w:szCs w:val="22"/>
        </w:rPr>
      </w:pPr>
      <w:r w:rsidRPr="009C295D">
        <w:rPr>
          <w:rFonts w:ascii="Arial" w:hAnsi="Arial" w:cs="Arial"/>
          <w:sz w:val="22"/>
          <w:szCs w:val="22"/>
        </w:rPr>
        <w:t>Nevertheless, primary research is not without disadvantages. It requires a significant investment of time, money, and personnel, making it a pricey endeavour. Furthermore, the findings' generalizability may be restricted, with implications solely for the individual population or setting analysed. Potential biases, whether conscious or unconscious, might impact the study process and undermine the impartiality of the findings. Furthermore, the complexities of implementing some primary research procedures, as well as the necessity for ethical concerns such as participant participation and anonymity, complicate the study process even further</w:t>
      </w:r>
      <w:sdt>
        <w:sdtPr>
          <w:rPr>
            <w:rFonts w:ascii="Arial" w:hAnsi="Arial" w:cs="Arial"/>
            <w:sz w:val="22"/>
            <w:szCs w:val="22"/>
          </w:rPr>
          <w:id w:val="-1480376949"/>
          <w:citation/>
        </w:sdtPr>
        <w:sdtContent>
          <w:r w:rsidR="00923A10" w:rsidRPr="009C295D">
            <w:rPr>
              <w:rFonts w:ascii="Arial" w:hAnsi="Arial" w:cs="Arial"/>
              <w:sz w:val="22"/>
              <w:szCs w:val="22"/>
            </w:rPr>
            <w:fldChar w:fldCharType="begin"/>
          </w:r>
          <w:r w:rsidR="00923A10" w:rsidRPr="009C295D">
            <w:rPr>
              <w:rFonts w:ascii="Arial" w:hAnsi="Arial" w:cs="Arial"/>
              <w:sz w:val="22"/>
              <w:szCs w:val="22"/>
            </w:rPr>
            <w:instrText xml:space="preserve"> CITATION uni24 \l 2057 </w:instrText>
          </w:r>
          <w:r w:rsidR="00923A10" w:rsidRPr="009C295D">
            <w:rPr>
              <w:rFonts w:ascii="Arial" w:hAnsi="Arial" w:cs="Arial"/>
              <w:sz w:val="22"/>
              <w:szCs w:val="22"/>
            </w:rPr>
            <w:fldChar w:fldCharType="separate"/>
          </w:r>
          <w:r w:rsidR="00923A10" w:rsidRPr="009C295D">
            <w:rPr>
              <w:rFonts w:ascii="Arial" w:hAnsi="Arial" w:cs="Arial"/>
              <w:noProof/>
              <w:sz w:val="22"/>
              <w:szCs w:val="22"/>
            </w:rPr>
            <w:t xml:space="preserve"> (university of westminster , 2024)</w:t>
          </w:r>
          <w:r w:rsidR="00923A10" w:rsidRPr="009C295D">
            <w:rPr>
              <w:rFonts w:ascii="Arial" w:hAnsi="Arial" w:cs="Arial"/>
              <w:sz w:val="22"/>
              <w:szCs w:val="22"/>
            </w:rPr>
            <w:fldChar w:fldCharType="end"/>
          </w:r>
        </w:sdtContent>
      </w:sdt>
      <w:r w:rsidRPr="009C295D">
        <w:rPr>
          <w:rFonts w:ascii="Arial" w:hAnsi="Arial" w:cs="Arial"/>
          <w:sz w:val="22"/>
          <w:szCs w:val="22"/>
        </w:rPr>
        <w:t>.</w:t>
      </w:r>
    </w:p>
    <w:p w14:paraId="1135FBB7" w14:textId="226163BC" w:rsidR="007953DA" w:rsidRPr="003E292B" w:rsidRDefault="007953DA" w:rsidP="005A6B71">
      <w:pPr>
        <w:rPr>
          <w:sz w:val="22"/>
          <w:szCs w:val="22"/>
        </w:rPr>
      </w:pPr>
      <w:r w:rsidRPr="009C295D">
        <w:rPr>
          <w:rStyle w:val="Heading4Char"/>
          <w:rFonts w:ascii="Arial" w:hAnsi="Arial" w:cs="Arial"/>
        </w:rPr>
        <w:t>Secondar</w:t>
      </w:r>
      <w:r w:rsidR="000E41BF" w:rsidRPr="009C295D">
        <w:rPr>
          <w:rStyle w:val="Heading4Char"/>
          <w:rFonts w:ascii="Arial" w:hAnsi="Arial" w:cs="Arial"/>
        </w:rPr>
        <w:t>y</w:t>
      </w:r>
      <w:r w:rsidRPr="009C295D">
        <w:rPr>
          <w:rStyle w:val="Heading4Char"/>
          <w:rFonts w:ascii="Arial" w:hAnsi="Arial" w:cs="Arial"/>
        </w:rPr>
        <w:t xml:space="preserve"> research definition</w:t>
      </w:r>
      <w:r w:rsidRPr="003E292B">
        <w:rPr>
          <w:sz w:val="22"/>
          <w:szCs w:val="22"/>
        </w:rPr>
        <w:t xml:space="preserve"> </w:t>
      </w:r>
    </w:p>
    <w:p w14:paraId="6997894B" w14:textId="01ADE326" w:rsidR="00631705" w:rsidRPr="00631705" w:rsidRDefault="003E292B" w:rsidP="00631705">
      <w:pPr>
        <w:jc w:val="both"/>
        <w:rPr>
          <w:rFonts w:ascii="Arial" w:hAnsi="Arial" w:cs="Arial"/>
          <w:sz w:val="22"/>
          <w:szCs w:val="22"/>
        </w:rPr>
      </w:pPr>
      <w:r w:rsidRPr="009C295D">
        <w:rPr>
          <w:rFonts w:ascii="Arial" w:hAnsi="Arial" w:cs="Arial"/>
          <w:sz w:val="22"/>
          <w:szCs w:val="22"/>
        </w:rPr>
        <w:t>Secondary research is the methodical assessment and evaluation of existing data, literature, and academic works to gather insights and knowledge about a given research topic</w:t>
      </w:r>
      <w:r w:rsidR="00FB1FE0" w:rsidRPr="009C295D">
        <w:rPr>
          <w:rFonts w:ascii="Arial" w:hAnsi="Arial" w:cs="Arial"/>
          <w:sz w:val="22"/>
          <w:szCs w:val="22"/>
        </w:rPr>
        <w:t xml:space="preserve"> </w:t>
      </w:r>
      <w:sdt>
        <w:sdtPr>
          <w:rPr>
            <w:rFonts w:ascii="Arial" w:hAnsi="Arial" w:cs="Arial"/>
            <w:sz w:val="22"/>
            <w:szCs w:val="22"/>
          </w:rPr>
          <w:id w:val="318703622"/>
          <w:citation/>
        </w:sdtPr>
        <w:sdtContent>
          <w:r w:rsidR="00FB1FE0" w:rsidRPr="009C295D">
            <w:rPr>
              <w:rFonts w:ascii="Arial" w:hAnsi="Arial" w:cs="Arial"/>
              <w:sz w:val="22"/>
              <w:szCs w:val="22"/>
            </w:rPr>
            <w:fldChar w:fldCharType="begin"/>
          </w:r>
          <w:r w:rsidR="00FB1FE0" w:rsidRPr="009C295D">
            <w:rPr>
              <w:rFonts w:ascii="Arial" w:hAnsi="Arial" w:cs="Arial"/>
              <w:sz w:val="22"/>
              <w:szCs w:val="22"/>
            </w:rPr>
            <w:instrText xml:space="preserve"> CITATION MRa24 \l 2057 </w:instrText>
          </w:r>
          <w:r w:rsidR="00FB1FE0" w:rsidRPr="009C295D">
            <w:rPr>
              <w:rFonts w:ascii="Arial" w:hAnsi="Arial" w:cs="Arial"/>
              <w:sz w:val="22"/>
              <w:szCs w:val="22"/>
            </w:rPr>
            <w:fldChar w:fldCharType="separate"/>
          </w:r>
          <w:r w:rsidR="00FB1FE0" w:rsidRPr="009C295D">
            <w:rPr>
              <w:rFonts w:ascii="Arial" w:hAnsi="Arial" w:cs="Arial"/>
              <w:noProof/>
              <w:sz w:val="22"/>
              <w:szCs w:val="22"/>
            </w:rPr>
            <w:t>(Rahman, 2024)</w:t>
          </w:r>
          <w:r w:rsidR="00FB1FE0" w:rsidRPr="009C295D">
            <w:rPr>
              <w:rFonts w:ascii="Arial" w:hAnsi="Arial" w:cs="Arial"/>
              <w:sz w:val="22"/>
              <w:szCs w:val="22"/>
            </w:rPr>
            <w:fldChar w:fldCharType="end"/>
          </w:r>
        </w:sdtContent>
      </w:sdt>
      <w:r w:rsidRPr="009C295D">
        <w:rPr>
          <w:rFonts w:ascii="Arial" w:hAnsi="Arial" w:cs="Arial"/>
          <w:sz w:val="22"/>
          <w:szCs w:val="22"/>
        </w:rPr>
        <w:t xml:space="preserve">. </w:t>
      </w:r>
      <w:r w:rsidR="00631705" w:rsidRPr="00631705">
        <w:rPr>
          <w:rFonts w:ascii="Arial" w:hAnsi="Arial" w:cs="Arial"/>
          <w:sz w:val="22"/>
          <w:szCs w:val="22"/>
        </w:rPr>
        <w:t xml:space="preserve">Secondary research plays a crucial role in augmenting the understanding of the impact </w:t>
      </w:r>
      <w:r w:rsidR="00631705" w:rsidRPr="00631705">
        <w:rPr>
          <w:rFonts w:ascii="Arial" w:hAnsi="Arial" w:cs="Arial"/>
          <w:sz w:val="22"/>
          <w:szCs w:val="22"/>
        </w:rPr>
        <w:lastRenderedPageBreak/>
        <w:t xml:space="preserve">of celebrity endorsements on customer </w:t>
      </w:r>
      <w:r w:rsidR="00631705" w:rsidRPr="00631705">
        <w:rPr>
          <w:rFonts w:ascii="Arial" w:hAnsi="Arial" w:cs="Arial"/>
          <w:sz w:val="22"/>
          <w:szCs w:val="22"/>
        </w:rPr>
        <w:t>behaviour</w:t>
      </w:r>
      <w:r w:rsidR="00631705" w:rsidRPr="00631705">
        <w:rPr>
          <w:rFonts w:ascii="Arial" w:hAnsi="Arial" w:cs="Arial"/>
          <w:sz w:val="22"/>
          <w:szCs w:val="22"/>
        </w:rPr>
        <w:t xml:space="preserve"> within the context of Adidas. By systematically evaluating existing data, literature, and academic works, researchers can gain valuable insights into the dynamics of brand equity and brand image associated with Adidas. Notable scholars such as Aaker and Keller have contributed significant frameworks and theories that help elucidate the complexities of brand perception and consumer response to celebrity endorsements.</w:t>
      </w:r>
    </w:p>
    <w:p w14:paraId="54BF458B" w14:textId="77777777" w:rsidR="00631705" w:rsidRDefault="00631705" w:rsidP="00631705">
      <w:pPr>
        <w:jc w:val="both"/>
        <w:rPr>
          <w:rFonts w:ascii="Arial" w:hAnsi="Arial" w:cs="Arial"/>
          <w:sz w:val="22"/>
          <w:szCs w:val="22"/>
        </w:rPr>
      </w:pPr>
      <w:r w:rsidRPr="00631705">
        <w:rPr>
          <w:rFonts w:ascii="Arial" w:hAnsi="Arial" w:cs="Arial"/>
          <w:sz w:val="22"/>
          <w:szCs w:val="22"/>
        </w:rPr>
        <w:t xml:space="preserve">Exploring indirect and direct reference group theories, alongside insights from various writers, allows for a deeper comprehension of the social and psychological factors influencing consumer </w:t>
      </w:r>
      <w:r w:rsidRPr="00631705">
        <w:rPr>
          <w:rFonts w:ascii="Arial" w:hAnsi="Arial" w:cs="Arial"/>
          <w:sz w:val="22"/>
          <w:szCs w:val="22"/>
        </w:rPr>
        <w:t>behaviour</w:t>
      </w:r>
      <w:r w:rsidRPr="00631705">
        <w:rPr>
          <w:rFonts w:ascii="Arial" w:hAnsi="Arial" w:cs="Arial"/>
          <w:sz w:val="22"/>
          <w:szCs w:val="22"/>
        </w:rPr>
        <w:t xml:space="preserve"> towards Adidas products. For instance, examining how Adidas utilizes celebrity endorsements in its marketing campaigns can shed light on the mechanisms through which these endorsements shape consumer attitudes and purchasing decisions. By </w:t>
      </w:r>
      <w:r w:rsidRPr="00631705">
        <w:rPr>
          <w:rFonts w:ascii="Arial" w:hAnsi="Arial" w:cs="Arial"/>
          <w:sz w:val="22"/>
          <w:szCs w:val="22"/>
        </w:rPr>
        <w:t>analysing</w:t>
      </w:r>
      <w:r w:rsidRPr="00631705">
        <w:rPr>
          <w:rFonts w:ascii="Arial" w:hAnsi="Arial" w:cs="Arial"/>
          <w:sz w:val="22"/>
          <w:szCs w:val="22"/>
        </w:rPr>
        <w:t xml:space="preserve"> the strategies employed by Adidas in collaborating with celebrities, researchers can glean insights into the effectiveness of such initiatives in enhancing brand perception and driving consumer engagement.</w:t>
      </w:r>
      <w:r>
        <w:rPr>
          <w:rFonts w:ascii="Arial" w:hAnsi="Arial" w:cs="Arial"/>
          <w:sz w:val="22"/>
          <w:szCs w:val="22"/>
        </w:rPr>
        <w:t xml:space="preserve"> </w:t>
      </w:r>
    </w:p>
    <w:p w14:paraId="34D4709D" w14:textId="7601FEDC" w:rsidR="003E292B" w:rsidRPr="009C295D" w:rsidRDefault="00631705" w:rsidP="00631705">
      <w:pPr>
        <w:jc w:val="both"/>
        <w:rPr>
          <w:rFonts w:ascii="Arial" w:hAnsi="Arial" w:cs="Arial"/>
          <w:sz w:val="22"/>
          <w:szCs w:val="22"/>
        </w:rPr>
      </w:pPr>
      <w:r w:rsidRPr="00631705">
        <w:rPr>
          <w:rFonts w:ascii="Arial" w:hAnsi="Arial" w:cs="Arial"/>
          <w:sz w:val="22"/>
          <w:szCs w:val="22"/>
        </w:rPr>
        <w:t xml:space="preserve">Moreover, secondary research aids in identifying trends and patterns in consumer </w:t>
      </w:r>
      <w:r w:rsidRPr="00631705">
        <w:rPr>
          <w:rFonts w:ascii="Arial" w:hAnsi="Arial" w:cs="Arial"/>
          <w:sz w:val="22"/>
          <w:szCs w:val="22"/>
        </w:rPr>
        <w:t>behaviour</w:t>
      </w:r>
      <w:r w:rsidRPr="00631705">
        <w:rPr>
          <w:rFonts w:ascii="Arial" w:hAnsi="Arial" w:cs="Arial"/>
          <w:sz w:val="22"/>
          <w:szCs w:val="22"/>
        </w:rPr>
        <w:t xml:space="preserve"> related to Adidas and its celebrity endorsements. This comprehensive understanding enables researchers to critically assess the existing material and formulate hypotheses for further investigation through primary research methods. By leveraging insights from secondary sources, researchers can contribute to the academic discourse surrounding celebrity endorsements in the fashion industry, particularly within the context of a prominent brand like Adidas. Ultimately, secondary research serves as a cornerstone for building a robust theoretical framework and guiding the subsequent phases of primary research, thereby advancing </w:t>
      </w:r>
      <w:r w:rsidRPr="00631705">
        <w:rPr>
          <w:rFonts w:ascii="Arial" w:hAnsi="Arial" w:cs="Arial"/>
          <w:sz w:val="22"/>
          <w:szCs w:val="22"/>
        </w:rPr>
        <w:t>knowledge,</w:t>
      </w:r>
      <w:r w:rsidRPr="00631705">
        <w:rPr>
          <w:rFonts w:ascii="Arial" w:hAnsi="Arial" w:cs="Arial"/>
          <w:sz w:val="22"/>
          <w:szCs w:val="22"/>
        </w:rPr>
        <w:t xml:space="preserve"> and understanding in this field.</w:t>
      </w:r>
    </w:p>
    <w:p w14:paraId="03FC8F5D" w14:textId="7F073AD0" w:rsidR="007953DA" w:rsidRPr="009C295D" w:rsidRDefault="00334B76" w:rsidP="00803402">
      <w:pPr>
        <w:pStyle w:val="Heading4"/>
        <w:rPr>
          <w:rFonts w:ascii="Arial" w:hAnsi="Arial" w:cs="Arial"/>
        </w:rPr>
      </w:pPr>
      <w:r w:rsidRPr="009C295D">
        <w:rPr>
          <w:rFonts w:ascii="Arial" w:hAnsi="Arial" w:cs="Arial"/>
        </w:rPr>
        <w:t>Advantages, disadvantages</w:t>
      </w:r>
      <w:r w:rsidR="007953DA" w:rsidRPr="009C295D">
        <w:rPr>
          <w:rFonts w:ascii="Arial" w:hAnsi="Arial" w:cs="Arial"/>
        </w:rPr>
        <w:t xml:space="preserve"> </w:t>
      </w:r>
    </w:p>
    <w:p w14:paraId="1BF57DA3" w14:textId="421F1FC1" w:rsidR="00334B76" w:rsidRPr="009C295D" w:rsidRDefault="00803402" w:rsidP="00803402">
      <w:pPr>
        <w:jc w:val="both"/>
        <w:rPr>
          <w:rFonts w:ascii="Arial" w:hAnsi="Arial" w:cs="Arial"/>
          <w:sz w:val="22"/>
          <w:szCs w:val="22"/>
        </w:rPr>
      </w:pPr>
      <w:r w:rsidRPr="009C295D">
        <w:rPr>
          <w:rFonts w:ascii="Arial" w:hAnsi="Arial" w:cs="Arial"/>
          <w:sz w:val="22"/>
          <w:szCs w:val="22"/>
        </w:rPr>
        <w:t>Engaging in secondary research has various advantages and drawbacks that influence the methodological approach. On the plus side, secondary research is a low-cost and time-efficient way to access a wide database of existing information, hypotheses, and facts. It provides for a full literature assessment, providing a clear comprehension of the historical and theoretical framework around the research issue. Furthermore, the combination of information from numerous research enables larger insights and the detection of patterns</w:t>
      </w:r>
      <w:sdt>
        <w:sdtPr>
          <w:rPr>
            <w:rFonts w:ascii="Arial" w:hAnsi="Arial" w:cs="Arial"/>
            <w:sz w:val="22"/>
            <w:szCs w:val="22"/>
          </w:rPr>
          <w:id w:val="-1461949605"/>
          <w:citation/>
        </w:sdtPr>
        <w:sdtContent>
          <w:r w:rsidR="00FB1FE0" w:rsidRPr="009C295D">
            <w:rPr>
              <w:rFonts w:ascii="Arial" w:hAnsi="Arial" w:cs="Arial"/>
              <w:sz w:val="22"/>
              <w:szCs w:val="22"/>
            </w:rPr>
            <w:fldChar w:fldCharType="begin"/>
          </w:r>
          <w:r w:rsidR="00FB1FE0" w:rsidRPr="009C295D">
            <w:rPr>
              <w:rFonts w:ascii="Arial" w:hAnsi="Arial" w:cs="Arial"/>
              <w:sz w:val="22"/>
              <w:szCs w:val="22"/>
            </w:rPr>
            <w:instrText xml:space="preserve"> CITATION MRa24 \l 2057 </w:instrText>
          </w:r>
          <w:r w:rsidR="00FB1FE0" w:rsidRPr="009C295D">
            <w:rPr>
              <w:rFonts w:ascii="Arial" w:hAnsi="Arial" w:cs="Arial"/>
              <w:sz w:val="22"/>
              <w:szCs w:val="22"/>
            </w:rPr>
            <w:fldChar w:fldCharType="separate"/>
          </w:r>
          <w:r w:rsidR="00FB1FE0" w:rsidRPr="009C295D">
            <w:rPr>
              <w:rFonts w:ascii="Arial" w:hAnsi="Arial" w:cs="Arial"/>
              <w:noProof/>
              <w:sz w:val="22"/>
              <w:szCs w:val="22"/>
            </w:rPr>
            <w:t xml:space="preserve"> (Rahman, 2024)</w:t>
          </w:r>
          <w:r w:rsidR="00FB1FE0" w:rsidRPr="009C295D">
            <w:rPr>
              <w:rFonts w:ascii="Arial" w:hAnsi="Arial" w:cs="Arial"/>
              <w:sz w:val="22"/>
              <w:szCs w:val="22"/>
            </w:rPr>
            <w:fldChar w:fldCharType="end"/>
          </w:r>
        </w:sdtContent>
      </w:sdt>
      <w:r w:rsidRPr="009C295D">
        <w:rPr>
          <w:rFonts w:ascii="Arial" w:hAnsi="Arial" w:cs="Arial"/>
          <w:sz w:val="22"/>
          <w:szCs w:val="22"/>
        </w:rPr>
        <w:t>.</w:t>
      </w:r>
    </w:p>
    <w:p w14:paraId="1FECC605" w14:textId="7448BEB5" w:rsidR="00803402" w:rsidRDefault="00803402" w:rsidP="00803402">
      <w:pPr>
        <w:jc w:val="both"/>
        <w:rPr>
          <w:rFonts w:ascii="Arial" w:hAnsi="Arial" w:cs="Arial"/>
          <w:sz w:val="22"/>
          <w:szCs w:val="22"/>
        </w:rPr>
      </w:pPr>
      <w:r w:rsidRPr="009C295D">
        <w:rPr>
          <w:rFonts w:ascii="Arial" w:hAnsi="Arial" w:cs="Arial"/>
          <w:sz w:val="22"/>
          <w:szCs w:val="22"/>
        </w:rPr>
        <w:t>However, using just secondary research has limits. The available data may not perfectly fit with the specified research questions, resulting in potential gaps or shortcomings in meeting the study's objectives. There is also a possibility of bias in source selection and interpretation, which is impacted by the original writers' opinions. Furthermore, the researcher's capacity to adjust the material to the study's specific context may be hampered by a lack of control over the data gathering process in secondary research. Despite these shortcomings, an expert integration of secondary research, as demonstrated in my study on the influence of celebrity endorsements, enriches the theoretical framework and provides a solid platform for future primary research initiatives</w:t>
      </w:r>
      <w:sdt>
        <w:sdtPr>
          <w:rPr>
            <w:rFonts w:ascii="Arial" w:hAnsi="Arial" w:cs="Arial"/>
            <w:sz w:val="22"/>
            <w:szCs w:val="22"/>
          </w:rPr>
          <w:id w:val="4878167"/>
          <w:citation/>
        </w:sdtPr>
        <w:sdtContent>
          <w:r w:rsidR="00FB1FE0" w:rsidRPr="009C295D">
            <w:rPr>
              <w:rFonts w:ascii="Arial" w:hAnsi="Arial" w:cs="Arial"/>
              <w:sz w:val="22"/>
              <w:szCs w:val="22"/>
            </w:rPr>
            <w:fldChar w:fldCharType="begin"/>
          </w:r>
          <w:r w:rsidR="00FB1FE0" w:rsidRPr="009C295D">
            <w:rPr>
              <w:rFonts w:ascii="Arial" w:hAnsi="Arial" w:cs="Arial"/>
              <w:sz w:val="22"/>
              <w:szCs w:val="22"/>
            </w:rPr>
            <w:instrText xml:space="preserve"> CITATION uni24 \l 2057 </w:instrText>
          </w:r>
          <w:r w:rsidR="00FB1FE0" w:rsidRPr="009C295D">
            <w:rPr>
              <w:rFonts w:ascii="Arial" w:hAnsi="Arial" w:cs="Arial"/>
              <w:sz w:val="22"/>
              <w:szCs w:val="22"/>
            </w:rPr>
            <w:fldChar w:fldCharType="separate"/>
          </w:r>
          <w:r w:rsidR="00FB1FE0" w:rsidRPr="009C295D">
            <w:rPr>
              <w:rFonts w:ascii="Arial" w:hAnsi="Arial" w:cs="Arial"/>
              <w:noProof/>
              <w:sz w:val="22"/>
              <w:szCs w:val="22"/>
            </w:rPr>
            <w:t xml:space="preserve"> (university of westminster , 2024)</w:t>
          </w:r>
          <w:r w:rsidR="00FB1FE0" w:rsidRPr="009C295D">
            <w:rPr>
              <w:rFonts w:ascii="Arial" w:hAnsi="Arial" w:cs="Arial"/>
              <w:sz w:val="22"/>
              <w:szCs w:val="22"/>
            </w:rPr>
            <w:fldChar w:fldCharType="end"/>
          </w:r>
        </w:sdtContent>
      </w:sdt>
      <w:r w:rsidRPr="009C295D">
        <w:rPr>
          <w:rFonts w:ascii="Arial" w:hAnsi="Arial" w:cs="Arial"/>
          <w:sz w:val="22"/>
          <w:szCs w:val="22"/>
        </w:rPr>
        <w:t>.</w:t>
      </w:r>
    </w:p>
    <w:p w14:paraId="3EE4C5DD" w14:textId="77777777" w:rsidR="00D17B82" w:rsidRPr="009C295D" w:rsidRDefault="00D17B82" w:rsidP="00803402">
      <w:pPr>
        <w:jc w:val="both"/>
        <w:rPr>
          <w:rFonts w:ascii="Arial" w:hAnsi="Arial" w:cs="Arial"/>
          <w:sz w:val="22"/>
          <w:szCs w:val="22"/>
        </w:rPr>
      </w:pPr>
    </w:p>
    <w:p w14:paraId="620DB256" w14:textId="7B7393AE" w:rsidR="007953DA" w:rsidRPr="009C295D" w:rsidRDefault="00334B76" w:rsidP="00803402">
      <w:pPr>
        <w:pStyle w:val="Heading3"/>
        <w:rPr>
          <w:rFonts w:ascii="Arial" w:hAnsi="Arial" w:cs="Arial"/>
        </w:rPr>
      </w:pPr>
      <w:bookmarkStart w:id="121" w:name="_Toc158383961"/>
      <w:bookmarkStart w:id="122" w:name="_Toc158384185"/>
      <w:bookmarkStart w:id="123" w:name="_Toc158384804"/>
      <w:bookmarkStart w:id="124" w:name="_Toc158583550"/>
      <w:r w:rsidRPr="009C295D">
        <w:rPr>
          <w:rFonts w:ascii="Arial" w:hAnsi="Arial" w:cs="Arial"/>
        </w:rPr>
        <w:lastRenderedPageBreak/>
        <w:t>Choices</w:t>
      </w:r>
      <w:bookmarkEnd w:id="121"/>
      <w:bookmarkEnd w:id="122"/>
      <w:bookmarkEnd w:id="123"/>
      <w:bookmarkEnd w:id="124"/>
      <w:r w:rsidRPr="009C295D">
        <w:rPr>
          <w:rFonts w:ascii="Arial" w:hAnsi="Arial" w:cs="Arial"/>
        </w:rPr>
        <w:t xml:space="preserve"> </w:t>
      </w:r>
    </w:p>
    <w:p w14:paraId="5E6A38BA" w14:textId="2DE09C5C" w:rsidR="00334B76" w:rsidRPr="009C295D" w:rsidRDefault="00334B76" w:rsidP="00E526AE">
      <w:pPr>
        <w:pStyle w:val="Heading4"/>
        <w:rPr>
          <w:rFonts w:ascii="Arial" w:hAnsi="Arial" w:cs="Arial"/>
        </w:rPr>
      </w:pPr>
      <w:r w:rsidRPr="009C295D">
        <w:rPr>
          <w:rFonts w:ascii="Arial" w:hAnsi="Arial" w:cs="Arial"/>
        </w:rPr>
        <w:t xml:space="preserve">Definition of quantitative research </w:t>
      </w:r>
    </w:p>
    <w:p w14:paraId="13A5999F" w14:textId="2CF7CD7F" w:rsidR="00E526AE" w:rsidRPr="009C295D" w:rsidRDefault="00E526AE" w:rsidP="00E526AE">
      <w:pPr>
        <w:jc w:val="both"/>
        <w:rPr>
          <w:rFonts w:ascii="Arial" w:hAnsi="Arial" w:cs="Arial"/>
          <w:sz w:val="22"/>
          <w:szCs w:val="22"/>
        </w:rPr>
      </w:pPr>
      <w:r w:rsidRPr="009C295D">
        <w:rPr>
          <w:rFonts w:ascii="Arial" w:hAnsi="Arial" w:cs="Arial"/>
          <w:sz w:val="22"/>
          <w:szCs w:val="22"/>
        </w:rPr>
        <w:t>Quantitative research is a systematic and empirical method to inquiry that focuses on collecting and analysing numerical data to uncover patterns, correlations, and statistical significance. Quantitative research seeks to quantify phenomena and investigate the extent to which variables are related. This strategy frequently comprises organised surveys, experiments, or statistical analysis of existing datasets to obtain numerical insights. The emphasis on impartiality and the capacity to generalise findings to a larger population are distinguishing features of quantitative research, making it ideal for studies attempting to prove causation or test hypotheses using statistical methods</w:t>
      </w:r>
      <w:sdt>
        <w:sdtPr>
          <w:rPr>
            <w:rFonts w:ascii="Arial" w:hAnsi="Arial" w:cs="Arial"/>
            <w:sz w:val="22"/>
            <w:szCs w:val="22"/>
          </w:rPr>
          <w:id w:val="-1586760325"/>
          <w:citation/>
        </w:sdtPr>
        <w:sdtContent>
          <w:r w:rsidR="006075C4" w:rsidRPr="009C295D">
            <w:rPr>
              <w:rFonts w:ascii="Arial" w:hAnsi="Arial" w:cs="Arial"/>
              <w:sz w:val="22"/>
              <w:szCs w:val="22"/>
            </w:rPr>
            <w:fldChar w:fldCharType="begin"/>
          </w:r>
          <w:r w:rsidR="006075C4" w:rsidRPr="009C295D">
            <w:rPr>
              <w:rFonts w:ascii="Arial" w:hAnsi="Arial" w:cs="Arial"/>
              <w:sz w:val="22"/>
              <w:szCs w:val="22"/>
            </w:rPr>
            <w:instrText xml:space="preserve"> CITATION Div231 \l 2057 </w:instrText>
          </w:r>
          <w:r w:rsidR="006075C4" w:rsidRPr="009C295D">
            <w:rPr>
              <w:rFonts w:ascii="Arial" w:hAnsi="Arial" w:cs="Arial"/>
              <w:sz w:val="22"/>
              <w:szCs w:val="22"/>
            </w:rPr>
            <w:fldChar w:fldCharType="separate"/>
          </w:r>
          <w:r w:rsidR="006075C4" w:rsidRPr="009C295D">
            <w:rPr>
              <w:rFonts w:ascii="Arial" w:hAnsi="Arial" w:cs="Arial"/>
              <w:noProof/>
              <w:sz w:val="22"/>
              <w:szCs w:val="22"/>
            </w:rPr>
            <w:t xml:space="preserve"> (Sreekumar, 2023)</w:t>
          </w:r>
          <w:r w:rsidR="006075C4" w:rsidRPr="009C295D">
            <w:rPr>
              <w:rFonts w:ascii="Arial" w:hAnsi="Arial" w:cs="Arial"/>
              <w:sz w:val="22"/>
              <w:szCs w:val="22"/>
            </w:rPr>
            <w:fldChar w:fldCharType="end"/>
          </w:r>
        </w:sdtContent>
      </w:sdt>
      <w:r w:rsidRPr="009C295D">
        <w:rPr>
          <w:rFonts w:ascii="Arial" w:hAnsi="Arial" w:cs="Arial"/>
          <w:sz w:val="22"/>
          <w:szCs w:val="22"/>
        </w:rPr>
        <w:t>.</w:t>
      </w:r>
    </w:p>
    <w:p w14:paraId="2BEA4D76" w14:textId="77777777" w:rsidR="0058791A" w:rsidRPr="009C295D" w:rsidRDefault="0058791A" w:rsidP="0058791A">
      <w:pPr>
        <w:pStyle w:val="Heading4"/>
        <w:rPr>
          <w:rFonts w:ascii="Arial" w:hAnsi="Arial" w:cs="Arial"/>
        </w:rPr>
      </w:pPr>
      <w:r w:rsidRPr="009C295D">
        <w:rPr>
          <w:rFonts w:ascii="Arial" w:hAnsi="Arial" w:cs="Arial"/>
        </w:rPr>
        <w:t xml:space="preserve">Advantages disadvantages </w:t>
      </w:r>
    </w:p>
    <w:p w14:paraId="6F68F05F" w14:textId="4FFDCED9" w:rsidR="0058791A" w:rsidRPr="009C295D" w:rsidRDefault="0058791A" w:rsidP="00E526AE">
      <w:pPr>
        <w:jc w:val="both"/>
        <w:rPr>
          <w:rFonts w:ascii="Arial" w:hAnsi="Arial" w:cs="Arial"/>
          <w:sz w:val="22"/>
          <w:szCs w:val="22"/>
        </w:rPr>
      </w:pPr>
      <w:r w:rsidRPr="009C295D">
        <w:rPr>
          <w:rFonts w:ascii="Arial" w:hAnsi="Arial" w:cs="Arial"/>
          <w:sz w:val="22"/>
          <w:szCs w:val="22"/>
        </w:rPr>
        <w:t>Conducting quantitative research has various benefits that add to its methodological strengths. Because quantitative research relies on the collecting and analysis of numerical data, which allows for the application of statistical tests and the formation of patterns or trends, objectivity and replicability are critical. This numerical accuracy enables efficient data processing, particularly when working with huge datasets, using statistical tools. Furthermore, objective variable measurement guarantees a standardised data gathering technique, which improves the study's reliability and validity. Despite these merits, quantitative research has inherent limits. It may lack the depth offered by qualitative approaches, thus simplifying complicated social issues. Additionally, the reliance on numerical data could restrict the researcher's knowledge of contextual subtleties and the capacity to collect unforeseen factors</w:t>
      </w:r>
      <w:sdt>
        <w:sdtPr>
          <w:rPr>
            <w:rFonts w:ascii="Arial" w:hAnsi="Arial" w:cs="Arial"/>
            <w:sz w:val="22"/>
            <w:szCs w:val="22"/>
          </w:rPr>
          <w:id w:val="251871545"/>
          <w:citation/>
        </w:sdtPr>
        <w:sdtContent>
          <w:r w:rsidR="006075C4" w:rsidRPr="009C295D">
            <w:rPr>
              <w:rFonts w:ascii="Arial" w:hAnsi="Arial" w:cs="Arial"/>
              <w:sz w:val="22"/>
              <w:szCs w:val="22"/>
            </w:rPr>
            <w:fldChar w:fldCharType="begin"/>
          </w:r>
          <w:r w:rsidR="006075C4" w:rsidRPr="009C295D">
            <w:rPr>
              <w:rFonts w:ascii="Arial" w:hAnsi="Arial" w:cs="Arial"/>
              <w:sz w:val="22"/>
              <w:szCs w:val="22"/>
            </w:rPr>
            <w:instrText xml:space="preserve"> CITATION Fer17 \l 2057 </w:instrText>
          </w:r>
          <w:r w:rsidR="006075C4" w:rsidRPr="009C295D">
            <w:rPr>
              <w:rFonts w:ascii="Arial" w:hAnsi="Arial" w:cs="Arial"/>
              <w:sz w:val="22"/>
              <w:szCs w:val="22"/>
            </w:rPr>
            <w:fldChar w:fldCharType="separate"/>
          </w:r>
          <w:r w:rsidR="006075C4" w:rsidRPr="009C295D">
            <w:rPr>
              <w:rFonts w:ascii="Arial" w:hAnsi="Arial" w:cs="Arial"/>
              <w:noProof/>
              <w:sz w:val="22"/>
              <w:szCs w:val="22"/>
            </w:rPr>
            <w:t xml:space="preserve"> (Almeida, 2017)</w:t>
          </w:r>
          <w:r w:rsidR="006075C4" w:rsidRPr="009C295D">
            <w:rPr>
              <w:rFonts w:ascii="Arial" w:hAnsi="Arial" w:cs="Arial"/>
              <w:sz w:val="22"/>
              <w:szCs w:val="22"/>
            </w:rPr>
            <w:fldChar w:fldCharType="end"/>
          </w:r>
        </w:sdtContent>
      </w:sdt>
      <w:r w:rsidRPr="009C295D">
        <w:rPr>
          <w:rFonts w:ascii="Arial" w:hAnsi="Arial" w:cs="Arial"/>
          <w:sz w:val="22"/>
          <w:szCs w:val="22"/>
        </w:rPr>
        <w:t>.</w:t>
      </w:r>
    </w:p>
    <w:p w14:paraId="3952C079" w14:textId="321AC0A7" w:rsidR="00334B76" w:rsidRPr="009C295D" w:rsidRDefault="00334B76" w:rsidP="00E526AE">
      <w:pPr>
        <w:pStyle w:val="Heading4"/>
        <w:rPr>
          <w:rFonts w:ascii="Arial" w:hAnsi="Arial" w:cs="Arial"/>
        </w:rPr>
      </w:pPr>
      <w:r w:rsidRPr="009C295D">
        <w:rPr>
          <w:rFonts w:ascii="Arial" w:hAnsi="Arial" w:cs="Arial"/>
        </w:rPr>
        <w:t>Definition of qualitative research</w:t>
      </w:r>
    </w:p>
    <w:p w14:paraId="06886187" w14:textId="790E7545" w:rsidR="0058791A" w:rsidRPr="009C295D" w:rsidRDefault="00E526AE" w:rsidP="00E526AE">
      <w:pPr>
        <w:jc w:val="both"/>
        <w:rPr>
          <w:rFonts w:ascii="Arial" w:hAnsi="Arial" w:cs="Arial"/>
          <w:sz w:val="22"/>
          <w:szCs w:val="22"/>
        </w:rPr>
      </w:pPr>
      <w:r w:rsidRPr="009C295D">
        <w:rPr>
          <w:rFonts w:ascii="Arial" w:hAnsi="Arial" w:cs="Arial"/>
          <w:sz w:val="22"/>
          <w:szCs w:val="22"/>
        </w:rPr>
        <w:t>Qualitative research is an exploratory and interpretive research approach that seeks to comprehend the intricacies of human experiences, behaviours, and social events. It entails gathering non-numerical data such as words, photographs, or observations to investigate underlying meanings, patterns, and subtleties in a given situation. Qualitative research frequently uses methodologies such as interviews, focus groups, or content analysis to get insights from participants' viewpoints. This method emphasises comprehension, context-specific interpretations, and the creation of rich, descriptive narratives. Qualitative research is useful for offering a comprehensive knowledge of social events by revealing the subjective experiences and meanings associated with distinct phenomena</w:t>
      </w:r>
      <w:sdt>
        <w:sdtPr>
          <w:rPr>
            <w:rFonts w:ascii="Arial" w:hAnsi="Arial" w:cs="Arial"/>
            <w:sz w:val="22"/>
            <w:szCs w:val="22"/>
          </w:rPr>
          <w:id w:val="-1782409423"/>
          <w:citation/>
        </w:sdtPr>
        <w:sdtContent>
          <w:r w:rsidR="00FB1FE0" w:rsidRPr="009C295D">
            <w:rPr>
              <w:rFonts w:ascii="Arial" w:hAnsi="Arial" w:cs="Arial"/>
              <w:sz w:val="22"/>
              <w:szCs w:val="22"/>
            </w:rPr>
            <w:fldChar w:fldCharType="begin"/>
          </w:r>
          <w:r w:rsidR="00FB1FE0" w:rsidRPr="009C295D">
            <w:rPr>
              <w:rFonts w:ascii="Arial" w:hAnsi="Arial" w:cs="Arial"/>
              <w:sz w:val="22"/>
              <w:szCs w:val="22"/>
            </w:rPr>
            <w:instrText xml:space="preserve"> CITATION Ash20 \l 2057 </w:instrText>
          </w:r>
          <w:r w:rsidR="00FB1FE0" w:rsidRPr="009C295D">
            <w:rPr>
              <w:rFonts w:ascii="Arial" w:hAnsi="Arial" w:cs="Arial"/>
              <w:sz w:val="22"/>
              <w:szCs w:val="22"/>
            </w:rPr>
            <w:fldChar w:fldCharType="separate"/>
          </w:r>
          <w:r w:rsidR="00FB1FE0" w:rsidRPr="009C295D">
            <w:rPr>
              <w:rFonts w:ascii="Arial" w:hAnsi="Arial" w:cs="Arial"/>
              <w:noProof/>
              <w:sz w:val="22"/>
              <w:szCs w:val="22"/>
            </w:rPr>
            <w:t xml:space="preserve"> (Crossman, 2020)</w:t>
          </w:r>
          <w:r w:rsidR="00FB1FE0" w:rsidRPr="009C295D">
            <w:rPr>
              <w:rFonts w:ascii="Arial" w:hAnsi="Arial" w:cs="Arial"/>
              <w:sz w:val="22"/>
              <w:szCs w:val="22"/>
            </w:rPr>
            <w:fldChar w:fldCharType="end"/>
          </w:r>
        </w:sdtContent>
      </w:sdt>
      <w:r w:rsidRPr="009C295D">
        <w:rPr>
          <w:rFonts w:ascii="Arial" w:hAnsi="Arial" w:cs="Arial"/>
          <w:sz w:val="22"/>
          <w:szCs w:val="22"/>
        </w:rPr>
        <w:t>.</w:t>
      </w:r>
    </w:p>
    <w:p w14:paraId="0F0592F8" w14:textId="7B6E73DA" w:rsidR="0058791A" w:rsidRPr="009C295D" w:rsidRDefault="0058791A" w:rsidP="000531DF">
      <w:pPr>
        <w:pStyle w:val="Heading4"/>
        <w:rPr>
          <w:rFonts w:ascii="Arial" w:hAnsi="Arial" w:cs="Arial"/>
          <w:sz w:val="22"/>
          <w:szCs w:val="22"/>
        </w:rPr>
      </w:pPr>
      <w:r w:rsidRPr="009C295D">
        <w:rPr>
          <w:rFonts w:ascii="Arial" w:hAnsi="Arial" w:cs="Arial"/>
          <w:sz w:val="22"/>
          <w:szCs w:val="22"/>
        </w:rPr>
        <w:t xml:space="preserve">Advantages and disadvantages </w:t>
      </w:r>
    </w:p>
    <w:p w14:paraId="57B17D38" w14:textId="2CB0473C" w:rsidR="0058791A" w:rsidRPr="009C295D" w:rsidRDefault="0058791A" w:rsidP="00E526AE">
      <w:pPr>
        <w:jc w:val="both"/>
        <w:rPr>
          <w:rFonts w:ascii="Arial" w:hAnsi="Arial" w:cs="Arial"/>
          <w:sz w:val="22"/>
          <w:szCs w:val="22"/>
        </w:rPr>
      </w:pPr>
      <w:r w:rsidRPr="009C295D">
        <w:rPr>
          <w:rFonts w:ascii="Arial" w:hAnsi="Arial" w:cs="Arial"/>
          <w:sz w:val="22"/>
          <w:szCs w:val="22"/>
        </w:rPr>
        <w:t xml:space="preserve">Qualitative research offers a rich and complex investigation of individual experiences and behaviours. Its adaptable research design enables for responsiveness to </w:t>
      </w:r>
      <w:r w:rsidR="000531DF" w:rsidRPr="009C295D">
        <w:rPr>
          <w:rFonts w:ascii="Arial" w:hAnsi="Arial" w:cs="Arial"/>
          <w:sz w:val="22"/>
          <w:szCs w:val="22"/>
        </w:rPr>
        <w:t>develop discoveries</w:t>
      </w:r>
      <w:r w:rsidRPr="009C295D">
        <w:rPr>
          <w:rFonts w:ascii="Arial" w:hAnsi="Arial" w:cs="Arial"/>
          <w:sz w:val="22"/>
          <w:szCs w:val="22"/>
        </w:rPr>
        <w:t>, encouraging a comprehensive knowledge of complex social processes</w:t>
      </w:r>
      <w:sdt>
        <w:sdtPr>
          <w:rPr>
            <w:rFonts w:ascii="Arial" w:hAnsi="Arial" w:cs="Arial"/>
            <w:sz w:val="22"/>
            <w:szCs w:val="22"/>
          </w:rPr>
          <w:id w:val="647713937"/>
          <w:citation/>
        </w:sdtPr>
        <w:sdtContent>
          <w:r w:rsidR="00FB1FE0" w:rsidRPr="009C295D">
            <w:rPr>
              <w:rFonts w:ascii="Arial" w:hAnsi="Arial" w:cs="Arial"/>
              <w:sz w:val="22"/>
              <w:szCs w:val="22"/>
            </w:rPr>
            <w:fldChar w:fldCharType="begin"/>
          </w:r>
          <w:r w:rsidR="00FB1FE0" w:rsidRPr="009C295D">
            <w:rPr>
              <w:rFonts w:ascii="Arial" w:hAnsi="Arial" w:cs="Arial"/>
              <w:sz w:val="22"/>
              <w:szCs w:val="22"/>
            </w:rPr>
            <w:instrText xml:space="preserve"> CITATION Ash20 \l 2057 </w:instrText>
          </w:r>
          <w:r w:rsidR="00FB1FE0" w:rsidRPr="009C295D">
            <w:rPr>
              <w:rFonts w:ascii="Arial" w:hAnsi="Arial" w:cs="Arial"/>
              <w:sz w:val="22"/>
              <w:szCs w:val="22"/>
            </w:rPr>
            <w:fldChar w:fldCharType="separate"/>
          </w:r>
          <w:r w:rsidR="00FB1FE0" w:rsidRPr="009C295D">
            <w:rPr>
              <w:rFonts w:ascii="Arial" w:hAnsi="Arial" w:cs="Arial"/>
              <w:noProof/>
              <w:sz w:val="22"/>
              <w:szCs w:val="22"/>
            </w:rPr>
            <w:t xml:space="preserve"> (Crossman, 2020)</w:t>
          </w:r>
          <w:r w:rsidR="00FB1FE0" w:rsidRPr="009C295D">
            <w:rPr>
              <w:rFonts w:ascii="Arial" w:hAnsi="Arial" w:cs="Arial"/>
              <w:sz w:val="22"/>
              <w:szCs w:val="22"/>
            </w:rPr>
            <w:fldChar w:fldCharType="end"/>
          </w:r>
        </w:sdtContent>
      </w:sdt>
      <w:r w:rsidRPr="009C295D">
        <w:rPr>
          <w:rFonts w:ascii="Arial" w:hAnsi="Arial" w:cs="Arial"/>
          <w:sz w:val="22"/>
          <w:szCs w:val="22"/>
        </w:rPr>
        <w:t>. The variety and depth of insights gained through qualitative approaches help to generate hypotheses or ideas that can then be examined statistically.</w:t>
      </w:r>
      <w:r w:rsidR="000531DF" w:rsidRPr="009C295D">
        <w:rPr>
          <w:rFonts w:ascii="Arial" w:hAnsi="Arial" w:cs="Arial"/>
          <w:sz w:val="22"/>
          <w:szCs w:val="22"/>
        </w:rPr>
        <w:t xml:space="preserve"> However, qualitative research is not without obstacles. It is prone to subjectivity and researcher prejudice, which can influence data interpretation. The time-consuming nature of qualitative data analysis, especially for huge amounts of textual or visual data, might be a practical disadvantage. Furthermore, the low generalizability of qualitative findings to wider groups due to their contextual focus presents a hurdle for broader application</w:t>
      </w:r>
      <w:sdt>
        <w:sdtPr>
          <w:rPr>
            <w:rFonts w:ascii="Arial" w:hAnsi="Arial" w:cs="Arial"/>
            <w:sz w:val="22"/>
            <w:szCs w:val="22"/>
          </w:rPr>
          <w:id w:val="663445524"/>
          <w:citation/>
        </w:sdtPr>
        <w:sdtContent>
          <w:r w:rsidR="006075C4" w:rsidRPr="009C295D">
            <w:rPr>
              <w:rFonts w:ascii="Arial" w:hAnsi="Arial" w:cs="Arial"/>
              <w:sz w:val="22"/>
              <w:szCs w:val="22"/>
            </w:rPr>
            <w:fldChar w:fldCharType="begin"/>
          </w:r>
          <w:r w:rsidR="006075C4" w:rsidRPr="009C295D">
            <w:rPr>
              <w:rFonts w:ascii="Arial" w:hAnsi="Arial" w:cs="Arial"/>
              <w:sz w:val="22"/>
              <w:szCs w:val="22"/>
            </w:rPr>
            <w:instrText xml:space="preserve"> CITATION Fer17 \l 2057 </w:instrText>
          </w:r>
          <w:r w:rsidR="006075C4" w:rsidRPr="009C295D">
            <w:rPr>
              <w:rFonts w:ascii="Arial" w:hAnsi="Arial" w:cs="Arial"/>
              <w:sz w:val="22"/>
              <w:szCs w:val="22"/>
            </w:rPr>
            <w:fldChar w:fldCharType="separate"/>
          </w:r>
          <w:r w:rsidR="006075C4" w:rsidRPr="009C295D">
            <w:rPr>
              <w:rFonts w:ascii="Arial" w:hAnsi="Arial" w:cs="Arial"/>
              <w:noProof/>
              <w:sz w:val="22"/>
              <w:szCs w:val="22"/>
            </w:rPr>
            <w:t xml:space="preserve"> (Almeida, 2017)</w:t>
          </w:r>
          <w:r w:rsidR="006075C4" w:rsidRPr="009C295D">
            <w:rPr>
              <w:rFonts w:ascii="Arial" w:hAnsi="Arial" w:cs="Arial"/>
              <w:sz w:val="22"/>
              <w:szCs w:val="22"/>
            </w:rPr>
            <w:fldChar w:fldCharType="end"/>
          </w:r>
        </w:sdtContent>
      </w:sdt>
      <w:r w:rsidR="000531DF" w:rsidRPr="009C295D">
        <w:rPr>
          <w:rFonts w:ascii="Arial" w:hAnsi="Arial" w:cs="Arial"/>
          <w:sz w:val="22"/>
          <w:szCs w:val="22"/>
        </w:rPr>
        <w:t xml:space="preserve">. Despite these obstacles, the use of both </w:t>
      </w:r>
      <w:r w:rsidR="000531DF" w:rsidRPr="009C295D">
        <w:rPr>
          <w:rFonts w:ascii="Arial" w:hAnsi="Arial" w:cs="Arial"/>
          <w:sz w:val="22"/>
          <w:szCs w:val="22"/>
        </w:rPr>
        <w:lastRenderedPageBreak/>
        <w:t>quantitative and qualitative methodologies in</w:t>
      </w:r>
      <w:r w:rsidR="006075C4" w:rsidRPr="009C295D">
        <w:rPr>
          <w:rFonts w:ascii="Arial" w:hAnsi="Arial" w:cs="Arial"/>
          <w:sz w:val="22"/>
          <w:szCs w:val="22"/>
        </w:rPr>
        <w:t xml:space="preserve"> the</w:t>
      </w:r>
      <w:r w:rsidR="000531DF" w:rsidRPr="009C295D">
        <w:rPr>
          <w:rFonts w:ascii="Arial" w:hAnsi="Arial" w:cs="Arial"/>
          <w:sz w:val="22"/>
          <w:szCs w:val="22"/>
        </w:rPr>
        <w:t xml:space="preserve"> study allows for a more in-depth examination of the influence of celebrity endorsements on customer behaviour in the context of Adidas.</w:t>
      </w:r>
    </w:p>
    <w:p w14:paraId="4AEE13CE" w14:textId="5800CD18" w:rsidR="00E526AE" w:rsidRPr="009C295D" w:rsidRDefault="00E526AE" w:rsidP="00E526AE">
      <w:pPr>
        <w:pStyle w:val="Heading4"/>
        <w:rPr>
          <w:rFonts w:ascii="Arial" w:hAnsi="Arial" w:cs="Arial"/>
        </w:rPr>
      </w:pPr>
      <w:r w:rsidRPr="009C295D">
        <w:rPr>
          <w:rFonts w:ascii="Arial" w:hAnsi="Arial" w:cs="Arial"/>
        </w:rPr>
        <w:t xml:space="preserve">Mixed method approach </w:t>
      </w:r>
    </w:p>
    <w:p w14:paraId="6F6C84D7" w14:textId="08FB7DA2" w:rsidR="0058791A" w:rsidRPr="00C75F35" w:rsidRDefault="00E526AE" w:rsidP="00C75F35">
      <w:pPr>
        <w:jc w:val="both"/>
        <w:rPr>
          <w:sz w:val="22"/>
          <w:szCs w:val="22"/>
        </w:rPr>
      </w:pPr>
      <w:r w:rsidRPr="009C295D">
        <w:rPr>
          <w:rFonts w:ascii="Arial" w:hAnsi="Arial" w:cs="Arial"/>
          <w:sz w:val="22"/>
          <w:szCs w:val="22"/>
        </w:rPr>
        <w:t xml:space="preserve">In </w:t>
      </w:r>
      <w:r w:rsidR="00641B84" w:rsidRPr="009C295D">
        <w:rPr>
          <w:rFonts w:ascii="Arial" w:hAnsi="Arial" w:cs="Arial"/>
          <w:sz w:val="22"/>
          <w:szCs w:val="22"/>
        </w:rPr>
        <w:t>the</w:t>
      </w:r>
      <w:r w:rsidRPr="009C295D">
        <w:rPr>
          <w:rFonts w:ascii="Arial" w:hAnsi="Arial" w:cs="Arial"/>
          <w:sz w:val="22"/>
          <w:szCs w:val="22"/>
        </w:rPr>
        <w:t xml:space="preserve"> research on the impact of celebrity endorsements on consumer behaviour in the </w:t>
      </w:r>
      <w:r w:rsidR="00641B84" w:rsidRPr="009C295D">
        <w:rPr>
          <w:rFonts w:ascii="Arial" w:hAnsi="Arial" w:cs="Arial"/>
          <w:sz w:val="22"/>
          <w:szCs w:val="22"/>
        </w:rPr>
        <w:t>relating</w:t>
      </w:r>
      <w:r w:rsidRPr="009C295D">
        <w:rPr>
          <w:rFonts w:ascii="Arial" w:hAnsi="Arial" w:cs="Arial"/>
          <w:sz w:val="22"/>
          <w:szCs w:val="22"/>
        </w:rPr>
        <w:t xml:space="preserve"> </w:t>
      </w:r>
      <w:r w:rsidR="00641B84" w:rsidRPr="009C295D">
        <w:rPr>
          <w:rFonts w:ascii="Arial" w:hAnsi="Arial" w:cs="Arial"/>
          <w:sz w:val="22"/>
          <w:szCs w:val="22"/>
        </w:rPr>
        <w:t>to</w:t>
      </w:r>
      <w:r w:rsidRPr="009C295D">
        <w:rPr>
          <w:rFonts w:ascii="Arial" w:hAnsi="Arial" w:cs="Arial"/>
          <w:sz w:val="22"/>
          <w:szCs w:val="22"/>
        </w:rPr>
        <w:t xml:space="preserve"> Adidas, a mixed-methods approach incorporating both quantitative and qualitative research has been employed. This ensures a comprehensive exploration of numerical trends and statistical relationships (quantitative) while also delving into the different perspectives and experiences of individuals (qualitative). This dual approach aims to provide a more holistic understanding of the complex dynamics at play in the intersection of celebrity endorsements and consumer behaviour</w:t>
      </w:r>
      <w:sdt>
        <w:sdtPr>
          <w:rPr>
            <w:rFonts w:ascii="Arial" w:hAnsi="Arial" w:cs="Arial"/>
            <w:sz w:val="22"/>
            <w:szCs w:val="22"/>
          </w:rPr>
          <w:id w:val="-424341305"/>
          <w:citation/>
        </w:sdtPr>
        <w:sdtContent>
          <w:r w:rsidR="00540A29" w:rsidRPr="009C295D">
            <w:rPr>
              <w:rFonts w:ascii="Arial" w:hAnsi="Arial" w:cs="Arial"/>
              <w:sz w:val="22"/>
              <w:szCs w:val="22"/>
            </w:rPr>
            <w:fldChar w:fldCharType="begin"/>
          </w:r>
          <w:r w:rsidR="00540A29" w:rsidRPr="009C295D">
            <w:rPr>
              <w:rFonts w:ascii="Arial" w:hAnsi="Arial" w:cs="Arial"/>
              <w:sz w:val="22"/>
              <w:szCs w:val="22"/>
            </w:rPr>
            <w:instrText xml:space="preserve"> CITATION Muh24 \l 2057 </w:instrText>
          </w:r>
          <w:r w:rsidR="00540A29" w:rsidRPr="009C295D">
            <w:rPr>
              <w:rFonts w:ascii="Arial" w:hAnsi="Arial" w:cs="Arial"/>
              <w:sz w:val="22"/>
              <w:szCs w:val="22"/>
            </w:rPr>
            <w:fldChar w:fldCharType="separate"/>
          </w:r>
          <w:r w:rsidR="00540A29" w:rsidRPr="009C295D">
            <w:rPr>
              <w:rFonts w:ascii="Arial" w:hAnsi="Arial" w:cs="Arial"/>
              <w:noProof/>
              <w:sz w:val="22"/>
              <w:szCs w:val="22"/>
            </w:rPr>
            <w:t xml:space="preserve"> (Hassan, 2024)</w:t>
          </w:r>
          <w:r w:rsidR="00540A29" w:rsidRPr="009C295D">
            <w:rPr>
              <w:rFonts w:ascii="Arial" w:hAnsi="Arial" w:cs="Arial"/>
              <w:sz w:val="22"/>
              <w:szCs w:val="22"/>
            </w:rPr>
            <w:fldChar w:fldCharType="end"/>
          </w:r>
        </w:sdtContent>
      </w:sdt>
      <w:r w:rsidRPr="00C75F35">
        <w:rPr>
          <w:sz w:val="22"/>
          <w:szCs w:val="22"/>
        </w:rPr>
        <w:t>.</w:t>
      </w:r>
    </w:p>
    <w:p w14:paraId="4F607A0F" w14:textId="205DCDF5" w:rsidR="00334B76" w:rsidRPr="009C295D" w:rsidRDefault="00334B76" w:rsidP="00D20154">
      <w:pPr>
        <w:pStyle w:val="Heading3"/>
        <w:rPr>
          <w:rFonts w:ascii="Arial" w:hAnsi="Arial" w:cs="Arial"/>
        </w:rPr>
      </w:pPr>
      <w:bookmarkStart w:id="125" w:name="_Toc158383962"/>
      <w:bookmarkStart w:id="126" w:name="_Toc158384186"/>
      <w:bookmarkStart w:id="127" w:name="_Toc158384805"/>
      <w:bookmarkStart w:id="128" w:name="_Toc158583551"/>
      <w:r w:rsidRPr="009C295D">
        <w:rPr>
          <w:rFonts w:ascii="Arial" w:hAnsi="Arial" w:cs="Arial"/>
        </w:rPr>
        <w:t>Time horizons</w:t>
      </w:r>
      <w:bookmarkEnd w:id="125"/>
      <w:bookmarkEnd w:id="126"/>
      <w:bookmarkEnd w:id="127"/>
      <w:bookmarkEnd w:id="128"/>
      <w:r w:rsidRPr="009C295D">
        <w:rPr>
          <w:rFonts w:ascii="Arial" w:hAnsi="Arial" w:cs="Arial"/>
        </w:rPr>
        <w:t xml:space="preserve"> </w:t>
      </w:r>
    </w:p>
    <w:p w14:paraId="788BC230" w14:textId="5BA4445C" w:rsidR="00C75F35" w:rsidRPr="009C295D" w:rsidRDefault="000531DF" w:rsidP="00CD4DE4">
      <w:pPr>
        <w:jc w:val="both"/>
        <w:rPr>
          <w:rFonts w:ascii="Arial" w:hAnsi="Arial" w:cs="Arial"/>
          <w:sz w:val="22"/>
          <w:szCs w:val="22"/>
        </w:rPr>
      </w:pPr>
      <w:r w:rsidRPr="009C295D">
        <w:rPr>
          <w:rFonts w:ascii="Arial" w:hAnsi="Arial" w:cs="Arial"/>
          <w:sz w:val="22"/>
          <w:szCs w:val="22"/>
        </w:rPr>
        <w:t xml:space="preserve">Choosing a time horizon for research entails carefully considering the temporal extent judged acceptable for the subject. In the context of </w:t>
      </w:r>
      <w:r w:rsidR="00641B84" w:rsidRPr="009C295D">
        <w:rPr>
          <w:rFonts w:ascii="Arial" w:hAnsi="Arial" w:cs="Arial"/>
          <w:sz w:val="22"/>
          <w:szCs w:val="22"/>
        </w:rPr>
        <w:t>the</w:t>
      </w:r>
      <w:r w:rsidRPr="009C295D">
        <w:rPr>
          <w:rFonts w:ascii="Arial" w:hAnsi="Arial" w:cs="Arial"/>
          <w:sz w:val="22"/>
          <w:szCs w:val="22"/>
        </w:rPr>
        <w:t xml:space="preserve"> inquiry on the influence of celebrity endorsements on customer behaviour at Adidas, a cross-sectional temporal horizon was chosen most appropriate. This decision reflects the short-term character of the study project, emphasising a snapshot approach to data collecting over a set duration. A cross-sectional design enables the simultaneous evaluation of variables at a single moment in time, allowing the effective collection of data on consumer perceptions and behaviours connected to celebrity endorsements. While cross-sectional studies are naturally restricted in their capacity to capture longitudinal changes, they provide quick and concentrated insight into the immediate dynamics of interest. </w:t>
      </w:r>
    </w:p>
    <w:p w14:paraId="0E11AEF8" w14:textId="43BE59E7" w:rsidR="00302098" w:rsidRPr="009C295D" w:rsidRDefault="00302098" w:rsidP="00D20154">
      <w:pPr>
        <w:pStyle w:val="Heading3"/>
        <w:rPr>
          <w:rFonts w:ascii="Arial" w:hAnsi="Arial" w:cs="Arial"/>
        </w:rPr>
      </w:pPr>
      <w:bookmarkStart w:id="129" w:name="_Toc158383963"/>
      <w:bookmarkStart w:id="130" w:name="_Toc158384187"/>
      <w:bookmarkStart w:id="131" w:name="_Toc158384806"/>
      <w:bookmarkStart w:id="132" w:name="_Toc158583552"/>
      <w:r w:rsidRPr="009C295D">
        <w:rPr>
          <w:rFonts w:ascii="Arial" w:hAnsi="Arial" w:cs="Arial"/>
        </w:rPr>
        <w:t>Data collection analysis</w:t>
      </w:r>
      <w:bookmarkEnd w:id="129"/>
      <w:bookmarkEnd w:id="130"/>
      <w:bookmarkEnd w:id="131"/>
      <w:bookmarkEnd w:id="132"/>
      <w:r w:rsidRPr="009C295D">
        <w:rPr>
          <w:rFonts w:ascii="Arial" w:hAnsi="Arial" w:cs="Arial"/>
        </w:rPr>
        <w:t xml:space="preserve"> </w:t>
      </w:r>
    </w:p>
    <w:p w14:paraId="081D96F4" w14:textId="19E7A0BA" w:rsidR="00302098" w:rsidRPr="009C295D" w:rsidRDefault="00302098" w:rsidP="00D20154">
      <w:pPr>
        <w:pStyle w:val="Heading4"/>
        <w:rPr>
          <w:rFonts w:ascii="Arial" w:hAnsi="Arial" w:cs="Arial"/>
        </w:rPr>
      </w:pPr>
      <w:r w:rsidRPr="009C295D">
        <w:rPr>
          <w:rFonts w:ascii="Arial" w:hAnsi="Arial" w:cs="Arial"/>
        </w:rPr>
        <w:t xml:space="preserve">Definition of sampling </w:t>
      </w:r>
    </w:p>
    <w:p w14:paraId="5EC46B8C" w14:textId="42976588" w:rsidR="00C75F35" w:rsidRPr="00721D63" w:rsidRDefault="00C75F35" w:rsidP="00C75F35">
      <w:pPr>
        <w:jc w:val="both"/>
        <w:rPr>
          <w:rFonts w:ascii="Arial" w:hAnsi="Arial" w:cs="Arial"/>
          <w:sz w:val="22"/>
          <w:szCs w:val="22"/>
        </w:rPr>
      </w:pPr>
      <w:r w:rsidRPr="00721D63">
        <w:rPr>
          <w:rFonts w:ascii="Arial" w:hAnsi="Arial" w:cs="Arial"/>
          <w:sz w:val="22"/>
          <w:szCs w:val="22"/>
        </w:rPr>
        <w:t>In research methodology, sampling is the systematic process of picking a subset of items or persons from a larger population in order to represent and generalise findings for the full group. The goal of sampling is to make data gathering easier, more cost-effective, and logistically possible, especially when working with vast or varied populations. It entails carefully selecting a subset that preserves the basic traits of the broader population, ensuring that the sample is a fair and representative picture of the whole. The sampling approach is critical to the validity and reliability of research findings since it has a direct impact on the generalisation of conclusions to the larger population</w:t>
      </w:r>
      <w:sdt>
        <w:sdtPr>
          <w:rPr>
            <w:rFonts w:ascii="Arial" w:hAnsi="Arial" w:cs="Arial"/>
            <w:sz w:val="22"/>
            <w:szCs w:val="22"/>
          </w:rPr>
          <w:id w:val="1972402084"/>
          <w:citation/>
        </w:sdtPr>
        <w:sdtContent>
          <w:r w:rsidR="00641B84" w:rsidRPr="00721D63">
            <w:rPr>
              <w:rFonts w:ascii="Arial" w:hAnsi="Arial" w:cs="Arial"/>
              <w:sz w:val="22"/>
              <w:szCs w:val="22"/>
            </w:rPr>
            <w:fldChar w:fldCharType="begin"/>
          </w:r>
          <w:r w:rsidR="00641B84" w:rsidRPr="00721D63">
            <w:rPr>
              <w:rFonts w:ascii="Arial" w:hAnsi="Arial" w:cs="Arial"/>
              <w:sz w:val="22"/>
              <w:szCs w:val="22"/>
            </w:rPr>
            <w:instrText xml:space="preserve"> CITATION Sau23 \l 2057 </w:instrText>
          </w:r>
          <w:r w:rsidR="00641B84" w:rsidRPr="00721D63">
            <w:rPr>
              <w:rFonts w:ascii="Arial" w:hAnsi="Arial" w:cs="Arial"/>
              <w:sz w:val="22"/>
              <w:szCs w:val="22"/>
            </w:rPr>
            <w:fldChar w:fldCharType="separate"/>
          </w:r>
          <w:r w:rsidR="00641B84" w:rsidRPr="00721D63">
            <w:rPr>
              <w:rFonts w:ascii="Arial" w:hAnsi="Arial" w:cs="Arial"/>
              <w:noProof/>
              <w:sz w:val="22"/>
              <w:szCs w:val="22"/>
            </w:rPr>
            <w:t xml:space="preserve"> (mcleod, 2023)</w:t>
          </w:r>
          <w:r w:rsidR="00641B84" w:rsidRPr="00721D63">
            <w:rPr>
              <w:rFonts w:ascii="Arial" w:hAnsi="Arial" w:cs="Arial"/>
              <w:sz w:val="22"/>
              <w:szCs w:val="22"/>
            </w:rPr>
            <w:fldChar w:fldCharType="end"/>
          </w:r>
        </w:sdtContent>
      </w:sdt>
      <w:r w:rsidRPr="00721D63">
        <w:rPr>
          <w:rFonts w:ascii="Arial" w:hAnsi="Arial" w:cs="Arial"/>
          <w:sz w:val="22"/>
          <w:szCs w:val="22"/>
        </w:rPr>
        <w:t>.</w:t>
      </w:r>
      <w:r w:rsidR="00F26108" w:rsidRPr="00721D63">
        <w:rPr>
          <w:rFonts w:ascii="Arial" w:hAnsi="Arial" w:cs="Arial"/>
          <w:sz w:val="22"/>
          <w:szCs w:val="22"/>
        </w:rPr>
        <w:t xml:space="preserve"> </w:t>
      </w:r>
    </w:p>
    <w:p w14:paraId="37EAF5E7" w14:textId="23CF6B49" w:rsidR="00302098" w:rsidRDefault="00302098" w:rsidP="005A6B71">
      <w:r w:rsidRPr="00D20154">
        <w:rPr>
          <w:rStyle w:val="Heading4Char"/>
        </w:rPr>
        <w:t>Sample size</w:t>
      </w:r>
      <w:r w:rsidRPr="005E4E81">
        <w:t xml:space="preserve"> (how many and the access too them)</w:t>
      </w:r>
    </w:p>
    <w:p w14:paraId="68656403" w14:textId="192EDE2E" w:rsidR="00C75F35" w:rsidRPr="00721D63" w:rsidRDefault="00C75F35" w:rsidP="00C75F35">
      <w:pPr>
        <w:jc w:val="both"/>
        <w:rPr>
          <w:rFonts w:ascii="Arial" w:hAnsi="Arial" w:cs="Arial"/>
          <w:sz w:val="22"/>
          <w:szCs w:val="22"/>
        </w:rPr>
      </w:pPr>
      <w:r w:rsidRPr="00721D63">
        <w:rPr>
          <w:rFonts w:ascii="Arial" w:hAnsi="Arial" w:cs="Arial"/>
          <w:sz w:val="22"/>
          <w:szCs w:val="22"/>
        </w:rPr>
        <w:t>The selection of an adequate sample size is an important part of research design, since it affects the reliability and generalizability of study results. In the context of</w:t>
      </w:r>
      <w:r w:rsidR="00C61148" w:rsidRPr="00721D63">
        <w:rPr>
          <w:rFonts w:ascii="Arial" w:hAnsi="Arial" w:cs="Arial"/>
          <w:sz w:val="22"/>
          <w:szCs w:val="22"/>
        </w:rPr>
        <w:t xml:space="preserve"> the</w:t>
      </w:r>
      <w:r w:rsidRPr="00721D63">
        <w:rPr>
          <w:rFonts w:ascii="Arial" w:hAnsi="Arial" w:cs="Arial"/>
          <w:sz w:val="22"/>
          <w:szCs w:val="22"/>
        </w:rPr>
        <w:t xml:space="preserve"> research on the influence of celebrity endorsements on customer behaviour at Adidas, a sample size of 50 participants represents a modest sample size. While there is no widely accepted sample size requirement, the chosen range is consistent with the study's practical concerns, balancing the need for appropriate representation of varied views with the resources available for data collection and analysis. A sample size within this range can still give useful insights and statistical power, especially if the sampling procedure is consistent and the participants are carefully chosen to guarantee representativeness.</w:t>
      </w:r>
      <w:r w:rsidRPr="00721D63">
        <w:rPr>
          <w:rFonts w:ascii="Arial" w:hAnsi="Arial" w:cs="Arial"/>
        </w:rPr>
        <w:t xml:space="preserve"> </w:t>
      </w:r>
      <w:r w:rsidRPr="00721D63">
        <w:rPr>
          <w:rFonts w:ascii="Arial" w:hAnsi="Arial" w:cs="Arial"/>
          <w:sz w:val="22"/>
          <w:szCs w:val="22"/>
        </w:rPr>
        <w:t xml:space="preserve">However, it is essential to acknowledge that the specific considerations for </w:t>
      </w:r>
      <w:r w:rsidR="00C61148" w:rsidRPr="00721D63">
        <w:rPr>
          <w:rFonts w:ascii="Arial" w:hAnsi="Arial" w:cs="Arial"/>
          <w:sz w:val="22"/>
          <w:szCs w:val="22"/>
        </w:rPr>
        <w:t>the</w:t>
      </w:r>
      <w:r w:rsidRPr="00721D63">
        <w:rPr>
          <w:rFonts w:ascii="Arial" w:hAnsi="Arial" w:cs="Arial"/>
          <w:sz w:val="22"/>
          <w:szCs w:val="22"/>
        </w:rPr>
        <w:t xml:space="preserve"> research, such as the heterogeneity of the population and the desired level of precision, should guide the determination of an optimal sample size. </w:t>
      </w:r>
      <w:r w:rsidRPr="00721D63">
        <w:rPr>
          <w:rFonts w:ascii="Arial" w:hAnsi="Arial" w:cs="Arial"/>
          <w:sz w:val="22"/>
          <w:szCs w:val="22"/>
        </w:rPr>
        <w:lastRenderedPageBreak/>
        <w:t xml:space="preserve">Careful attention to the methodological and practical aspects of sampling will contribute to the validity and reliability of the study's </w:t>
      </w:r>
      <w:r w:rsidR="00A743B2" w:rsidRPr="00721D63">
        <w:rPr>
          <w:rFonts w:ascii="Arial" w:hAnsi="Arial" w:cs="Arial"/>
          <w:sz w:val="22"/>
          <w:szCs w:val="22"/>
        </w:rPr>
        <w:t>outcomes</w:t>
      </w:r>
      <w:sdt>
        <w:sdtPr>
          <w:rPr>
            <w:rFonts w:ascii="Arial" w:hAnsi="Arial" w:cs="Arial"/>
            <w:sz w:val="22"/>
            <w:szCs w:val="22"/>
          </w:rPr>
          <w:id w:val="1729724154"/>
          <w:citation/>
        </w:sdtPr>
        <w:sdtContent>
          <w:r w:rsidR="00540A29" w:rsidRPr="00721D63">
            <w:rPr>
              <w:rFonts w:ascii="Arial" w:hAnsi="Arial" w:cs="Arial"/>
              <w:sz w:val="22"/>
              <w:szCs w:val="22"/>
            </w:rPr>
            <w:fldChar w:fldCharType="begin"/>
          </w:r>
          <w:r w:rsidR="00540A29" w:rsidRPr="00721D63">
            <w:rPr>
              <w:rFonts w:ascii="Arial" w:hAnsi="Arial" w:cs="Arial"/>
              <w:sz w:val="22"/>
              <w:szCs w:val="22"/>
            </w:rPr>
            <w:instrText xml:space="preserve"> CITATION Sau23 \l 2057 </w:instrText>
          </w:r>
          <w:r w:rsidR="00540A29" w:rsidRPr="00721D63">
            <w:rPr>
              <w:rFonts w:ascii="Arial" w:hAnsi="Arial" w:cs="Arial"/>
              <w:sz w:val="22"/>
              <w:szCs w:val="22"/>
            </w:rPr>
            <w:fldChar w:fldCharType="separate"/>
          </w:r>
          <w:r w:rsidR="00540A29" w:rsidRPr="00721D63">
            <w:rPr>
              <w:rFonts w:ascii="Arial" w:hAnsi="Arial" w:cs="Arial"/>
              <w:noProof/>
              <w:sz w:val="22"/>
              <w:szCs w:val="22"/>
            </w:rPr>
            <w:t xml:space="preserve"> (mcleod, 2023)</w:t>
          </w:r>
          <w:r w:rsidR="00540A29" w:rsidRPr="00721D63">
            <w:rPr>
              <w:rFonts w:ascii="Arial" w:hAnsi="Arial" w:cs="Arial"/>
              <w:sz w:val="22"/>
              <w:szCs w:val="22"/>
            </w:rPr>
            <w:fldChar w:fldCharType="end"/>
          </w:r>
        </w:sdtContent>
      </w:sdt>
      <w:r w:rsidR="00A743B2" w:rsidRPr="00721D63">
        <w:rPr>
          <w:rFonts w:ascii="Arial" w:hAnsi="Arial" w:cs="Arial"/>
          <w:sz w:val="22"/>
          <w:szCs w:val="22"/>
        </w:rPr>
        <w:t>.</w:t>
      </w:r>
    </w:p>
    <w:p w14:paraId="25EFF56E" w14:textId="709CCB0B" w:rsidR="00302098" w:rsidRPr="00A743B2" w:rsidRDefault="00302098" w:rsidP="005A6B71">
      <w:pPr>
        <w:rPr>
          <w:sz w:val="22"/>
          <w:szCs w:val="22"/>
        </w:rPr>
      </w:pPr>
      <w:r w:rsidRPr="00D20154">
        <w:rPr>
          <w:rStyle w:val="Heading4Char"/>
        </w:rPr>
        <w:t>Sample type</w:t>
      </w:r>
      <w:r w:rsidRPr="00A743B2">
        <w:rPr>
          <w:sz w:val="22"/>
          <w:szCs w:val="22"/>
        </w:rPr>
        <w:t xml:space="preserve"> (demographic and </w:t>
      </w:r>
      <w:r w:rsidR="000E41BF" w:rsidRPr="00A743B2">
        <w:rPr>
          <w:sz w:val="22"/>
          <w:szCs w:val="22"/>
        </w:rPr>
        <w:t>geographic)</w:t>
      </w:r>
    </w:p>
    <w:p w14:paraId="59DA526D" w14:textId="6A2DB432" w:rsidR="00A743B2" w:rsidRPr="00721D63" w:rsidRDefault="00A743B2" w:rsidP="00A743B2">
      <w:pPr>
        <w:jc w:val="both"/>
        <w:rPr>
          <w:rFonts w:ascii="Arial" w:hAnsi="Arial" w:cs="Arial"/>
          <w:sz w:val="22"/>
          <w:szCs w:val="22"/>
        </w:rPr>
      </w:pPr>
      <w:r w:rsidRPr="00721D63">
        <w:rPr>
          <w:rFonts w:ascii="Arial" w:hAnsi="Arial" w:cs="Arial"/>
          <w:sz w:val="22"/>
          <w:szCs w:val="22"/>
        </w:rPr>
        <w:t>The demographic sample aims to reflect a varied range of persons based on age, gender, income, and educational background. This method guarantees that the study includes participants from a variety of demographic groupings, allowing for an examination of how celebrity endorsements impact consumer behaviour across diverse parts of the population. The demographic sample type will help to generalise the findings and give insights into potential differences in customer reactions depending on these demographic characteristics</w:t>
      </w:r>
      <w:sdt>
        <w:sdtPr>
          <w:rPr>
            <w:rFonts w:ascii="Arial" w:hAnsi="Arial" w:cs="Arial"/>
            <w:sz w:val="22"/>
            <w:szCs w:val="22"/>
          </w:rPr>
          <w:id w:val="-1861043352"/>
          <w:citation/>
        </w:sdtPr>
        <w:sdtContent>
          <w:r w:rsidR="00540A29" w:rsidRPr="00721D63">
            <w:rPr>
              <w:rFonts w:ascii="Arial" w:hAnsi="Arial" w:cs="Arial"/>
              <w:sz w:val="22"/>
              <w:szCs w:val="22"/>
            </w:rPr>
            <w:fldChar w:fldCharType="begin"/>
          </w:r>
          <w:r w:rsidR="00540A29" w:rsidRPr="00721D63">
            <w:rPr>
              <w:rFonts w:ascii="Arial" w:hAnsi="Arial" w:cs="Arial"/>
              <w:sz w:val="22"/>
              <w:szCs w:val="22"/>
            </w:rPr>
            <w:instrText xml:space="preserve"> CITATION Sau23 \l 2057 </w:instrText>
          </w:r>
          <w:r w:rsidR="00540A29" w:rsidRPr="00721D63">
            <w:rPr>
              <w:rFonts w:ascii="Arial" w:hAnsi="Arial" w:cs="Arial"/>
              <w:sz w:val="22"/>
              <w:szCs w:val="22"/>
            </w:rPr>
            <w:fldChar w:fldCharType="separate"/>
          </w:r>
          <w:r w:rsidR="00540A29" w:rsidRPr="00721D63">
            <w:rPr>
              <w:rFonts w:ascii="Arial" w:hAnsi="Arial" w:cs="Arial"/>
              <w:noProof/>
              <w:sz w:val="22"/>
              <w:szCs w:val="22"/>
            </w:rPr>
            <w:t xml:space="preserve"> (mcleod, 2023)</w:t>
          </w:r>
          <w:r w:rsidR="00540A29" w:rsidRPr="00721D63">
            <w:rPr>
              <w:rFonts w:ascii="Arial" w:hAnsi="Arial" w:cs="Arial"/>
              <w:sz w:val="22"/>
              <w:szCs w:val="22"/>
            </w:rPr>
            <w:fldChar w:fldCharType="end"/>
          </w:r>
        </w:sdtContent>
      </w:sdt>
      <w:r w:rsidRPr="00721D63">
        <w:rPr>
          <w:rFonts w:ascii="Arial" w:hAnsi="Arial" w:cs="Arial"/>
          <w:sz w:val="22"/>
          <w:szCs w:val="22"/>
        </w:rPr>
        <w:t>.</w:t>
      </w:r>
    </w:p>
    <w:p w14:paraId="6238C7C1" w14:textId="08F17393" w:rsidR="00A743B2" w:rsidRPr="00721D63" w:rsidRDefault="00A743B2" w:rsidP="00721D63">
      <w:pPr>
        <w:jc w:val="both"/>
        <w:rPr>
          <w:rFonts w:ascii="Arial" w:hAnsi="Arial" w:cs="Arial"/>
        </w:rPr>
      </w:pPr>
      <w:r w:rsidRPr="00721D63">
        <w:rPr>
          <w:rFonts w:ascii="Arial" w:hAnsi="Arial" w:cs="Arial"/>
          <w:sz w:val="22"/>
          <w:szCs w:val="22"/>
        </w:rPr>
        <w:t>The geographic sample type entails recruiting participants from various areas to account for any geographical differences in consumer perceptions and behaviours regarding celebrity endorsements. Participants will be drawn from the West End London Adidas store, representing urban consumers, my workplace at the Amazon warehouse in Rochester Kent and the University of Wales Trinity Saint David (UWTSD), providing insights into rural and academic perspectives, respectively. By include a variety of</w:t>
      </w:r>
      <w:r w:rsidRPr="00721D63">
        <w:rPr>
          <w:rFonts w:ascii="Arial" w:hAnsi="Arial" w:cs="Arial"/>
        </w:rPr>
        <w:t xml:space="preserve"> </w:t>
      </w:r>
      <w:r w:rsidRPr="00721D63">
        <w:rPr>
          <w:rFonts w:ascii="Arial" w:hAnsi="Arial" w:cs="Arial"/>
          <w:sz w:val="22"/>
          <w:szCs w:val="22"/>
        </w:rPr>
        <w:t>geographic areas, the study hopes to capture a wide range of consumer experiences impacted by celebrity endorsements.</w:t>
      </w:r>
    </w:p>
    <w:p w14:paraId="7D427642" w14:textId="5FD3FA5E" w:rsidR="00A743B2" w:rsidRDefault="00302098" w:rsidP="005A6B71">
      <w:r w:rsidRPr="00D20154">
        <w:rPr>
          <w:rStyle w:val="Heading4Char"/>
        </w:rPr>
        <w:t>Sampling method</w:t>
      </w:r>
      <w:r w:rsidRPr="005E4E81">
        <w:t xml:space="preserve"> (probability Cluster sampling in details   </w:t>
      </w:r>
    </w:p>
    <w:p w14:paraId="0E40AE97" w14:textId="4545D6F1" w:rsidR="00F66ED6" w:rsidRPr="00721D63" w:rsidRDefault="00A743B2" w:rsidP="00D20154">
      <w:pPr>
        <w:jc w:val="both"/>
        <w:rPr>
          <w:rFonts w:ascii="Arial" w:hAnsi="Arial" w:cs="Arial"/>
          <w:sz w:val="22"/>
          <w:szCs w:val="22"/>
        </w:rPr>
      </w:pPr>
      <w:r w:rsidRPr="00721D63">
        <w:rPr>
          <w:rFonts w:ascii="Arial" w:hAnsi="Arial" w:cs="Arial"/>
          <w:sz w:val="22"/>
          <w:szCs w:val="22"/>
        </w:rPr>
        <w:t>In my research on the impact of celebrity endorsements on consumer behaviour in the context of Adidas, I have opted for a systematic and scientifically rigorous sampling method, specifically employing probability cluster sampling. This methodological choice is grounded in the aim to enhance the representativeness of the sample while acknowledging the logistical considerations of the study. Probability cluster sampling involves dividing the population into clusters, then randomly selecting entire clusters to include in the study</w:t>
      </w:r>
      <w:sdt>
        <w:sdtPr>
          <w:rPr>
            <w:rFonts w:ascii="Arial" w:hAnsi="Arial" w:cs="Arial"/>
            <w:sz w:val="22"/>
            <w:szCs w:val="22"/>
          </w:rPr>
          <w:id w:val="1453585820"/>
          <w:citation/>
        </w:sdtPr>
        <w:sdtContent>
          <w:r w:rsidR="00C61148" w:rsidRPr="00721D63">
            <w:rPr>
              <w:rFonts w:ascii="Arial" w:hAnsi="Arial" w:cs="Arial"/>
              <w:sz w:val="22"/>
              <w:szCs w:val="22"/>
            </w:rPr>
            <w:fldChar w:fldCharType="begin"/>
          </w:r>
          <w:r w:rsidR="00C61148" w:rsidRPr="00721D63">
            <w:rPr>
              <w:rFonts w:ascii="Arial" w:hAnsi="Arial" w:cs="Arial"/>
              <w:sz w:val="22"/>
              <w:szCs w:val="22"/>
            </w:rPr>
            <w:instrText xml:space="preserve"> CITATION Jim24 \l 2057 </w:instrText>
          </w:r>
          <w:r w:rsidR="00C61148" w:rsidRPr="00721D63">
            <w:rPr>
              <w:rFonts w:ascii="Arial" w:hAnsi="Arial" w:cs="Arial"/>
              <w:sz w:val="22"/>
              <w:szCs w:val="22"/>
            </w:rPr>
            <w:fldChar w:fldCharType="separate"/>
          </w:r>
          <w:r w:rsidR="00C61148" w:rsidRPr="00721D63">
            <w:rPr>
              <w:rFonts w:ascii="Arial" w:hAnsi="Arial" w:cs="Arial"/>
              <w:noProof/>
              <w:sz w:val="22"/>
              <w:szCs w:val="22"/>
            </w:rPr>
            <w:t xml:space="preserve"> (Frost, 2024)</w:t>
          </w:r>
          <w:r w:rsidR="00C61148" w:rsidRPr="00721D63">
            <w:rPr>
              <w:rFonts w:ascii="Arial" w:hAnsi="Arial" w:cs="Arial"/>
              <w:sz w:val="22"/>
              <w:szCs w:val="22"/>
            </w:rPr>
            <w:fldChar w:fldCharType="end"/>
          </w:r>
        </w:sdtContent>
      </w:sdt>
      <w:r w:rsidRPr="00721D63">
        <w:rPr>
          <w:rFonts w:ascii="Arial" w:hAnsi="Arial" w:cs="Arial"/>
          <w:sz w:val="22"/>
          <w:szCs w:val="22"/>
        </w:rPr>
        <w:t>. In the context of my research, the clusters could represent different geographic locations or organisational units.</w:t>
      </w:r>
    </w:p>
    <w:p w14:paraId="153F9B7D" w14:textId="77777777" w:rsidR="00F66ED6" w:rsidRPr="00721D63" w:rsidRDefault="00A743B2" w:rsidP="00D20154">
      <w:pPr>
        <w:jc w:val="both"/>
        <w:rPr>
          <w:rFonts w:ascii="Arial" w:hAnsi="Arial" w:cs="Arial"/>
          <w:sz w:val="22"/>
          <w:szCs w:val="22"/>
        </w:rPr>
      </w:pPr>
      <w:r w:rsidRPr="00721D63">
        <w:rPr>
          <w:rFonts w:ascii="Arial" w:hAnsi="Arial" w:cs="Arial"/>
          <w:sz w:val="22"/>
          <w:szCs w:val="22"/>
        </w:rPr>
        <w:t>For instance, clusters may include the West End London Adidas store, the Amazon warehouse where I work, and specific departments or groups within the University of Wales Trinity Saint David (UWTSD). Within each selected cluster, all individuals will be included in the sample, ensuring that each element within the chosen clusters has an equal chance of being part of the study. This method not only facilitates a more efficient data collection process but also allows for a comprehensive exploration of consumer behaviour influenced by celebrity endorsements across varied settings.</w:t>
      </w:r>
    </w:p>
    <w:p w14:paraId="343270B7" w14:textId="443CD5B7" w:rsidR="00302098" w:rsidRPr="00721D63" w:rsidRDefault="00A743B2" w:rsidP="00D20154">
      <w:pPr>
        <w:jc w:val="both"/>
        <w:rPr>
          <w:rFonts w:ascii="Arial" w:hAnsi="Arial" w:cs="Arial"/>
          <w:sz w:val="22"/>
          <w:szCs w:val="22"/>
        </w:rPr>
      </w:pPr>
      <w:r w:rsidRPr="00721D63">
        <w:rPr>
          <w:rFonts w:ascii="Arial" w:hAnsi="Arial" w:cs="Arial"/>
          <w:sz w:val="22"/>
          <w:szCs w:val="22"/>
        </w:rPr>
        <w:t>The systematic and probabilistic nature of cluster sampling enhances the study's external validity, enabling the generalisation of findings to the broader population from which the clusters were drawn. By employing probability cluster sampling, the research aims to strike a balance between methodological rigor and practical feasibility, ensuring a scientifically sound and representative sample for the investigation.</w:t>
      </w:r>
    </w:p>
    <w:p w14:paraId="70F77CDD" w14:textId="77777777" w:rsidR="00D20154" w:rsidRPr="00721D63" w:rsidRDefault="00D20154" w:rsidP="00D20154">
      <w:pPr>
        <w:pStyle w:val="Heading4"/>
        <w:rPr>
          <w:rFonts w:ascii="Arial" w:hAnsi="Arial" w:cs="Arial"/>
        </w:rPr>
      </w:pPr>
      <w:r w:rsidRPr="00721D63">
        <w:rPr>
          <w:rFonts w:ascii="Arial" w:hAnsi="Arial" w:cs="Arial"/>
        </w:rPr>
        <w:t>Advantages of Probability Cluster Sampling.</w:t>
      </w:r>
    </w:p>
    <w:p w14:paraId="588AC456" w14:textId="77777777" w:rsidR="00F66ED6" w:rsidRPr="00721D63" w:rsidRDefault="00D20154" w:rsidP="00715687">
      <w:pPr>
        <w:jc w:val="both"/>
        <w:rPr>
          <w:rFonts w:ascii="Arial" w:hAnsi="Arial" w:cs="Arial"/>
          <w:sz w:val="22"/>
          <w:szCs w:val="22"/>
        </w:rPr>
      </w:pPr>
      <w:r w:rsidRPr="00721D63">
        <w:rPr>
          <w:rFonts w:ascii="Arial" w:hAnsi="Arial" w:cs="Arial"/>
          <w:sz w:val="22"/>
          <w:szCs w:val="22"/>
        </w:rPr>
        <w:t>Using probability cluster sampling in my study on the impact of celebrity endorsements on consumer behaviour has various benefits. First and foremost, this strategy is resource-</w:t>
      </w:r>
      <w:r w:rsidRPr="00721D63">
        <w:rPr>
          <w:rFonts w:ascii="Arial" w:hAnsi="Arial" w:cs="Arial"/>
          <w:sz w:val="22"/>
          <w:szCs w:val="22"/>
        </w:rPr>
        <w:lastRenderedPageBreak/>
        <w:t xml:space="preserve">efficient, speeding the data collecting process by picking complete clusters instead of individual parts. This is especially useful when working with a big and dispersed population, since it improves the study's logistical viability. </w:t>
      </w:r>
    </w:p>
    <w:p w14:paraId="37A13A2E" w14:textId="01C3889F" w:rsidR="00D20154" w:rsidRPr="00721D63" w:rsidRDefault="00D20154" w:rsidP="00715687">
      <w:pPr>
        <w:jc w:val="both"/>
        <w:rPr>
          <w:rFonts w:ascii="Arial" w:hAnsi="Arial" w:cs="Arial"/>
          <w:sz w:val="22"/>
          <w:szCs w:val="22"/>
        </w:rPr>
      </w:pPr>
      <w:r w:rsidRPr="00721D63">
        <w:rPr>
          <w:rFonts w:ascii="Arial" w:hAnsi="Arial" w:cs="Arial"/>
          <w:sz w:val="22"/>
          <w:szCs w:val="22"/>
        </w:rPr>
        <w:t>The better representation obtained by cluster sampling adds to the overall consistency and external validity of the study findings. Furthermore, the cost-effectiveness of this strategy is evident, since it decreases the costs associated with reaching scattered individual pieces across varied geographical areas. Finally, the statistical analysis is simplified, making the interpretation of data easier and contributing to its validity.</w:t>
      </w:r>
      <w:r w:rsidR="00F26108" w:rsidRPr="00721D63">
        <w:rPr>
          <w:rFonts w:ascii="Arial" w:hAnsi="Arial" w:cs="Arial"/>
          <w:sz w:val="22"/>
          <w:szCs w:val="22"/>
        </w:rPr>
        <w:t xml:space="preserve"> </w:t>
      </w:r>
      <w:sdt>
        <w:sdtPr>
          <w:rPr>
            <w:rFonts w:ascii="Arial" w:hAnsi="Arial" w:cs="Arial"/>
            <w:sz w:val="22"/>
            <w:szCs w:val="22"/>
          </w:rPr>
          <w:id w:val="-1941598810"/>
          <w:citation/>
        </w:sdtPr>
        <w:sdtContent>
          <w:r w:rsidR="00C61148" w:rsidRPr="00721D63">
            <w:rPr>
              <w:rFonts w:ascii="Arial" w:hAnsi="Arial" w:cs="Arial"/>
              <w:sz w:val="22"/>
              <w:szCs w:val="22"/>
            </w:rPr>
            <w:fldChar w:fldCharType="begin"/>
          </w:r>
          <w:r w:rsidR="00C61148" w:rsidRPr="00721D63">
            <w:rPr>
              <w:rFonts w:ascii="Arial" w:hAnsi="Arial" w:cs="Arial"/>
              <w:sz w:val="22"/>
              <w:szCs w:val="22"/>
            </w:rPr>
            <w:instrText xml:space="preserve"> CITATION Jim24 \l 2057 </w:instrText>
          </w:r>
          <w:r w:rsidR="00C61148" w:rsidRPr="00721D63">
            <w:rPr>
              <w:rFonts w:ascii="Arial" w:hAnsi="Arial" w:cs="Arial"/>
              <w:sz w:val="22"/>
              <w:szCs w:val="22"/>
            </w:rPr>
            <w:fldChar w:fldCharType="separate"/>
          </w:r>
          <w:r w:rsidR="00C61148" w:rsidRPr="00721D63">
            <w:rPr>
              <w:rFonts w:ascii="Arial" w:hAnsi="Arial" w:cs="Arial"/>
              <w:noProof/>
              <w:sz w:val="22"/>
              <w:szCs w:val="22"/>
            </w:rPr>
            <w:t>(Frost, 2024)</w:t>
          </w:r>
          <w:r w:rsidR="00C61148" w:rsidRPr="00721D63">
            <w:rPr>
              <w:rFonts w:ascii="Arial" w:hAnsi="Arial" w:cs="Arial"/>
              <w:sz w:val="22"/>
              <w:szCs w:val="22"/>
            </w:rPr>
            <w:fldChar w:fldCharType="end"/>
          </w:r>
        </w:sdtContent>
      </w:sdt>
    </w:p>
    <w:p w14:paraId="5F1A78FB" w14:textId="394F28C3" w:rsidR="00D20154" w:rsidRPr="00721D63" w:rsidRDefault="00D20154" w:rsidP="00D20154">
      <w:pPr>
        <w:pStyle w:val="Heading4"/>
        <w:rPr>
          <w:rFonts w:ascii="Arial" w:hAnsi="Arial" w:cs="Arial"/>
          <w:sz w:val="22"/>
          <w:szCs w:val="22"/>
        </w:rPr>
      </w:pPr>
      <w:r w:rsidRPr="00721D63">
        <w:rPr>
          <w:rFonts w:ascii="Arial" w:hAnsi="Arial" w:cs="Arial"/>
          <w:sz w:val="22"/>
          <w:szCs w:val="22"/>
        </w:rPr>
        <w:t>The disadvantages of probability cluster sampling.</w:t>
      </w:r>
    </w:p>
    <w:p w14:paraId="3DDE1D35" w14:textId="77777777" w:rsidR="00F66ED6" w:rsidRPr="00721D63" w:rsidRDefault="00D20154" w:rsidP="00715687">
      <w:pPr>
        <w:jc w:val="both"/>
        <w:rPr>
          <w:rFonts w:ascii="Arial" w:hAnsi="Arial" w:cs="Arial"/>
          <w:sz w:val="22"/>
          <w:szCs w:val="22"/>
        </w:rPr>
      </w:pPr>
      <w:r w:rsidRPr="00721D63">
        <w:rPr>
          <w:rFonts w:ascii="Arial" w:hAnsi="Arial" w:cs="Arial"/>
          <w:sz w:val="22"/>
          <w:szCs w:val="22"/>
        </w:rPr>
        <w:t>However, it is critical to understand the potential downsides of probability cluster sampling. The possibility of lower estimating precision is a significant negative. This is due to diversity within clusters, which may result in a less exact understanding of population parameters. Furthermore, the intra-cluster homogeneity phenomenon presents a problem since people inside a cluster may have comparable traits, thereby affecting the generalizability of findings to the larger population. The intricacy of the sample design can potentially be a disadvantage, necessitating careful planning and implementation.</w:t>
      </w:r>
    </w:p>
    <w:p w14:paraId="1416C4DA" w14:textId="62B2343A" w:rsidR="00D20154" w:rsidRPr="00721D63" w:rsidRDefault="00715687" w:rsidP="00715687">
      <w:pPr>
        <w:jc w:val="both"/>
        <w:rPr>
          <w:rFonts w:ascii="Arial" w:hAnsi="Arial" w:cs="Arial"/>
          <w:sz w:val="22"/>
          <w:szCs w:val="22"/>
        </w:rPr>
      </w:pPr>
      <w:r w:rsidRPr="00721D63">
        <w:rPr>
          <w:rFonts w:ascii="Arial" w:hAnsi="Arial" w:cs="Arial"/>
          <w:sz w:val="22"/>
          <w:szCs w:val="22"/>
        </w:rPr>
        <w:t>Finally, if clusters are not well-defined or diverse, sampling bias may occur. This may jeopardise the overall validity of the study and restrict the extent to which findings may be generalised beyond the identified clusters. Despite these hurdles, the strategic use of probability cluster sampling in my research seeks to achieve a compromise between scientific rigour and practical viability, acknowledging the method's benefits while addressing its limitations.</w:t>
      </w:r>
      <w:r w:rsidR="00F26108" w:rsidRPr="00721D63">
        <w:rPr>
          <w:rFonts w:ascii="Arial" w:hAnsi="Arial" w:cs="Arial"/>
          <w:color w:val="FF0000"/>
          <w:sz w:val="22"/>
          <w:szCs w:val="22"/>
        </w:rPr>
        <w:t xml:space="preserve"> </w:t>
      </w:r>
      <w:sdt>
        <w:sdtPr>
          <w:rPr>
            <w:rFonts w:ascii="Arial" w:hAnsi="Arial" w:cs="Arial"/>
            <w:sz w:val="22"/>
            <w:szCs w:val="22"/>
          </w:rPr>
          <w:id w:val="1237597909"/>
          <w:citation/>
        </w:sdtPr>
        <w:sdtContent>
          <w:r w:rsidR="009046CF" w:rsidRPr="00721D63">
            <w:rPr>
              <w:rFonts w:ascii="Arial" w:hAnsi="Arial" w:cs="Arial"/>
              <w:sz w:val="22"/>
              <w:szCs w:val="22"/>
            </w:rPr>
            <w:fldChar w:fldCharType="begin"/>
          </w:r>
          <w:r w:rsidR="009046CF" w:rsidRPr="00721D63">
            <w:rPr>
              <w:rFonts w:ascii="Arial" w:hAnsi="Arial" w:cs="Arial"/>
              <w:sz w:val="22"/>
              <w:szCs w:val="22"/>
            </w:rPr>
            <w:instrText xml:space="preserve"> CITATION Lou24 \l 2057 </w:instrText>
          </w:r>
          <w:r w:rsidR="009046CF" w:rsidRPr="00721D63">
            <w:rPr>
              <w:rFonts w:ascii="Arial" w:hAnsi="Arial" w:cs="Arial"/>
              <w:sz w:val="22"/>
              <w:szCs w:val="22"/>
            </w:rPr>
            <w:fldChar w:fldCharType="separate"/>
          </w:r>
          <w:r w:rsidR="009046CF" w:rsidRPr="00721D63">
            <w:rPr>
              <w:rFonts w:ascii="Arial" w:hAnsi="Arial" w:cs="Arial"/>
              <w:noProof/>
              <w:sz w:val="22"/>
              <w:szCs w:val="22"/>
            </w:rPr>
            <w:t>(Gaille, 2024)</w:t>
          </w:r>
          <w:r w:rsidR="009046CF" w:rsidRPr="00721D63">
            <w:rPr>
              <w:rFonts w:ascii="Arial" w:hAnsi="Arial" w:cs="Arial"/>
              <w:sz w:val="22"/>
              <w:szCs w:val="22"/>
            </w:rPr>
            <w:fldChar w:fldCharType="end"/>
          </w:r>
        </w:sdtContent>
      </w:sdt>
    </w:p>
    <w:p w14:paraId="666DBB53" w14:textId="42DA1DDC" w:rsidR="00302098" w:rsidRPr="00721D63" w:rsidRDefault="00302098" w:rsidP="005A6B71">
      <w:pPr>
        <w:rPr>
          <w:rFonts w:ascii="Arial" w:hAnsi="Arial" w:cs="Arial"/>
          <w:b/>
          <w:bCs/>
        </w:rPr>
      </w:pPr>
      <w:bookmarkStart w:id="133" w:name="_Toc158383964"/>
      <w:bookmarkStart w:id="134" w:name="_Toc158384188"/>
      <w:bookmarkStart w:id="135" w:name="_Toc158384807"/>
      <w:bookmarkStart w:id="136" w:name="_Toc158583553"/>
      <w:r w:rsidRPr="00721D63">
        <w:rPr>
          <w:rStyle w:val="Heading3Char"/>
          <w:rFonts w:ascii="Arial" w:hAnsi="Arial" w:cs="Arial"/>
        </w:rPr>
        <w:t>Data collection method</w:t>
      </w:r>
      <w:bookmarkEnd w:id="133"/>
      <w:bookmarkEnd w:id="134"/>
      <w:bookmarkEnd w:id="135"/>
      <w:bookmarkEnd w:id="136"/>
      <w:r w:rsidR="00715687" w:rsidRPr="00721D63">
        <w:rPr>
          <w:rFonts w:ascii="Arial" w:hAnsi="Arial" w:cs="Arial"/>
        </w:rPr>
        <w:t>.</w:t>
      </w:r>
      <w:r w:rsidRPr="00721D63">
        <w:rPr>
          <w:rFonts w:ascii="Arial" w:hAnsi="Arial" w:cs="Arial"/>
          <w:b/>
          <w:bCs/>
        </w:rPr>
        <w:t xml:space="preserve"> </w:t>
      </w:r>
    </w:p>
    <w:p w14:paraId="05D94223" w14:textId="0F56BD72" w:rsidR="00715687" w:rsidRPr="00721D63" w:rsidRDefault="00715687" w:rsidP="00715687">
      <w:pPr>
        <w:jc w:val="both"/>
        <w:rPr>
          <w:rFonts w:ascii="Arial" w:hAnsi="Arial" w:cs="Arial"/>
          <w:sz w:val="22"/>
          <w:szCs w:val="22"/>
        </w:rPr>
      </w:pPr>
      <w:r w:rsidRPr="00721D63">
        <w:rPr>
          <w:rFonts w:ascii="Arial" w:hAnsi="Arial" w:cs="Arial"/>
          <w:sz w:val="22"/>
          <w:szCs w:val="22"/>
        </w:rPr>
        <w:t xml:space="preserve">In conducting my study on the impact of celebrity endorsements on consumer behaviour in the context of Adidas, I chose a systematic data collecting technique that included a combination of open and closed-ended questions assisted by </w:t>
      </w:r>
      <w:r w:rsidR="009046CF" w:rsidRPr="00721D63">
        <w:rPr>
          <w:rFonts w:ascii="Arial" w:hAnsi="Arial" w:cs="Arial"/>
          <w:sz w:val="22"/>
          <w:szCs w:val="22"/>
        </w:rPr>
        <w:t>online</w:t>
      </w:r>
      <w:r w:rsidRPr="00721D63">
        <w:rPr>
          <w:rFonts w:ascii="Arial" w:hAnsi="Arial" w:cs="Arial"/>
          <w:sz w:val="22"/>
          <w:szCs w:val="22"/>
        </w:rPr>
        <w:t xml:space="preserve"> survey instrument. The use of both open and closed-ended questions enables for a thorough investigation of customer attitudes and behaviours while also offering organised replies for efficient analysis. Open-ended questions let participants to express their ideas and insights in their own words, yielding valuable qualitative data. These replies provide richness and insight to the study by documenting the subtleties of individuals' experiences with celebrity endorsements. Closed-ended questions, on the other hand, provide a structured style with established response categories, which allows for quantitative analysis.</w:t>
      </w:r>
    </w:p>
    <w:p w14:paraId="47E6E64C" w14:textId="10DB278C" w:rsidR="00715687" w:rsidRPr="00721D63" w:rsidRDefault="00715687" w:rsidP="00715687">
      <w:pPr>
        <w:jc w:val="both"/>
        <w:rPr>
          <w:rFonts w:ascii="Arial" w:hAnsi="Arial" w:cs="Arial"/>
          <w:sz w:val="22"/>
          <w:szCs w:val="22"/>
        </w:rPr>
      </w:pPr>
      <w:r w:rsidRPr="00721D63">
        <w:rPr>
          <w:rFonts w:ascii="Arial" w:hAnsi="Arial" w:cs="Arial"/>
          <w:sz w:val="22"/>
          <w:szCs w:val="22"/>
        </w:rPr>
        <w:t>This strategy improves data processing efficiency and enables statistical comparisons between responder groups. The use of a paper-based survey is consistent with the study setting's practical considerations, providing participants with a concrete and familiar format. While digital approaches are common, paper surveys remain useful, particularly in contexts where internet access is limited, or face-to-face contacts are critical. The mix of open and closed-ended questions in a paper-based survey is intended to create a balance between the depth of qualitative insights and the analytical efficiency necessary for a thorough analysis of the research topic.</w:t>
      </w:r>
    </w:p>
    <w:p w14:paraId="27C4F2DB" w14:textId="2D9FBA63" w:rsidR="00302098" w:rsidRPr="00721D63" w:rsidRDefault="00302098" w:rsidP="005E46B7">
      <w:pPr>
        <w:pStyle w:val="Heading3"/>
        <w:rPr>
          <w:rFonts w:ascii="Arial" w:hAnsi="Arial" w:cs="Arial"/>
        </w:rPr>
      </w:pPr>
      <w:bookmarkStart w:id="137" w:name="_Toc158383965"/>
      <w:bookmarkStart w:id="138" w:name="_Toc158384189"/>
      <w:bookmarkStart w:id="139" w:name="_Toc158384808"/>
      <w:bookmarkStart w:id="140" w:name="_Toc158583554"/>
      <w:r w:rsidRPr="00721D63">
        <w:rPr>
          <w:rFonts w:ascii="Arial" w:hAnsi="Arial" w:cs="Arial"/>
        </w:rPr>
        <w:lastRenderedPageBreak/>
        <w:t>Analysis of data</w:t>
      </w:r>
      <w:bookmarkEnd w:id="137"/>
      <w:bookmarkEnd w:id="138"/>
      <w:bookmarkEnd w:id="139"/>
      <w:bookmarkEnd w:id="140"/>
      <w:r w:rsidRPr="00721D63">
        <w:rPr>
          <w:rFonts w:ascii="Arial" w:hAnsi="Arial" w:cs="Arial"/>
        </w:rPr>
        <w:t xml:space="preserve"> </w:t>
      </w:r>
    </w:p>
    <w:p w14:paraId="36F63432" w14:textId="54282BF4" w:rsidR="00F66ED6" w:rsidRPr="00721D63" w:rsidRDefault="005E46B7" w:rsidP="005E46B7">
      <w:pPr>
        <w:jc w:val="both"/>
        <w:rPr>
          <w:rFonts w:ascii="Arial" w:hAnsi="Arial" w:cs="Arial"/>
          <w:sz w:val="22"/>
          <w:szCs w:val="22"/>
        </w:rPr>
      </w:pPr>
      <w:r w:rsidRPr="00721D63">
        <w:rPr>
          <w:rFonts w:ascii="Arial" w:hAnsi="Arial" w:cs="Arial"/>
          <w:sz w:val="22"/>
          <w:szCs w:val="22"/>
        </w:rPr>
        <w:t xml:space="preserve">In the analytical phase of my study on the impact of celebrity endorsements on consumer behaviour in the context of Adidas, I want to use a thorough methodology that includes both quantitative and qualitative data analysis methodologies. The quantitative information gathered through closed-ended survey questions will be statistically analysed with </w:t>
      </w:r>
      <w:r w:rsidR="009046CF" w:rsidRPr="00721D63">
        <w:rPr>
          <w:rFonts w:ascii="Arial" w:hAnsi="Arial" w:cs="Arial"/>
          <w:sz w:val="22"/>
          <w:szCs w:val="22"/>
        </w:rPr>
        <w:t xml:space="preserve">Microsoft </w:t>
      </w:r>
      <w:proofErr w:type="gramStart"/>
      <w:r w:rsidR="009046CF" w:rsidRPr="00721D63">
        <w:rPr>
          <w:rFonts w:ascii="Arial" w:hAnsi="Arial" w:cs="Arial"/>
          <w:sz w:val="22"/>
          <w:szCs w:val="22"/>
        </w:rPr>
        <w:t xml:space="preserve">excel </w:t>
      </w:r>
      <w:r w:rsidRPr="00721D63">
        <w:rPr>
          <w:rFonts w:ascii="Arial" w:hAnsi="Arial" w:cs="Arial"/>
          <w:sz w:val="22"/>
          <w:szCs w:val="22"/>
        </w:rPr>
        <w:t xml:space="preserve"> Statistics</w:t>
      </w:r>
      <w:proofErr w:type="gramEnd"/>
      <w:r w:rsidRPr="00721D63">
        <w:rPr>
          <w:rFonts w:ascii="Arial" w:hAnsi="Arial" w:cs="Arial"/>
          <w:sz w:val="22"/>
          <w:szCs w:val="22"/>
        </w:rPr>
        <w:t xml:space="preserve"> software. Descriptive statistics, such as frequencies, means, and standard deviations, will be used to summarise and display the major features of the numerical data.</w:t>
      </w:r>
    </w:p>
    <w:p w14:paraId="0B20668B" w14:textId="271DA2AB" w:rsidR="005E46B7" w:rsidRPr="00721D63" w:rsidRDefault="005E46B7" w:rsidP="005E46B7">
      <w:pPr>
        <w:jc w:val="both"/>
        <w:rPr>
          <w:rFonts w:ascii="Arial" w:hAnsi="Arial" w:cs="Arial"/>
          <w:sz w:val="22"/>
          <w:szCs w:val="22"/>
        </w:rPr>
      </w:pPr>
      <w:r w:rsidRPr="00721D63">
        <w:rPr>
          <w:rFonts w:ascii="Arial" w:hAnsi="Arial" w:cs="Arial"/>
          <w:sz w:val="22"/>
          <w:szCs w:val="22"/>
        </w:rPr>
        <w:t xml:space="preserve"> Furthermore, inferential statistical techniques such as correlation and regression analysis will be used to investigate correlations between variables and discover possible predictors of customer behaviour. This quantitative analysis seeks to provide a quantitative knowledge of the impact of celebrity endorsements on numerous elements of consumer behaviour in the given environment.</w:t>
      </w:r>
    </w:p>
    <w:p w14:paraId="6DCC5142" w14:textId="47DF6606" w:rsidR="005E46B7" w:rsidRPr="00721D63" w:rsidRDefault="005E46B7" w:rsidP="00CD4DE4">
      <w:pPr>
        <w:jc w:val="both"/>
        <w:rPr>
          <w:rFonts w:ascii="Arial" w:hAnsi="Arial" w:cs="Arial"/>
          <w:sz w:val="22"/>
          <w:szCs w:val="22"/>
        </w:rPr>
      </w:pPr>
      <w:r w:rsidRPr="00721D63">
        <w:rPr>
          <w:rFonts w:ascii="Arial" w:hAnsi="Arial" w:cs="Arial"/>
          <w:sz w:val="22"/>
          <w:szCs w:val="22"/>
        </w:rPr>
        <w:t>Simultaneously, the qualitative data collected through open-ended survey questions will be thematically analysed. Thematic analysis is a systematic approach to detecting, analysing, and reporting patterns (themes) in qualitative data. This method enables the extraction of relevant insights and the detection of recurring patterns or trends in participants' qualitative replies. A systematic coding approach will be used to identify themes, making it easier to organise and analyse qualitative data. The qualitative study seeks to capture the depth and complexities of customer experiences and perspectives of celebrity endorsements, giving a qualitative knowledge to supplement the quantitative findings.</w:t>
      </w:r>
    </w:p>
    <w:p w14:paraId="2C635B61" w14:textId="384754AD" w:rsidR="005E4E81" w:rsidRPr="000E41BF" w:rsidRDefault="005E4E81" w:rsidP="005E46B7">
      <w:pPr>
        <w:pStyle w:val="Heading3"/>
      </w:pPr>
      <w:bookmarkStart w:id="141" w:name="_Toc158383966"/>
      <w:bookmarkStart w:id="142" w:name="_Toc158384190"/>
      <w:bookmarkStart w:id="143" w:name="_Toc158384809"/>
      <w:bookmarkStart w:id="144" w:name="_Toc158583555"/>
      <w:r w:rsidRPr="00721D63">
        <w:rPr>
          <w:rFonts w:ascii="Arial" w:hAnsi="Arial" w:cs="Arial"/>
        </w:rPr>
        <w:t xml:space="preserve">Research </w:t>
      </w:r>
      <w:r w:rsidR="00721D63" w:rsidRPr="00721D63">
        <w:rPr>
          <w:rFonts w:ascii="Arial" w:hAnsi="Arial" w:cs="Arial"/>
        </w:rPr>
        <w:t>ethics</w:t>
      </w:r>
      <w:r w:rsidR="00721D63" w:rsidRPr="000E41BF">
        <w:t>.</w:t>
      </w:r>
      <w:bookmarkEnd w:id="141"/>
      <w:bookmarkEnd w:id="142"/>
      <w:bookmarkEnd w:id="143"/>
      <w:bookmarkEnd w:id="144"/>
      <w:r w:rsidRPr="000E41BF">
        <w:t xml:space="preserve"> </w:t>
      </w:r>
    </w:p>
    <w:p w14:paraId="69737AE6" w14:textId="6D1A515E" w:rsidR="005E46B7" w:rsidRPr="00721D63" w:rsidRDefault="005E46B7" w:rsidP="005E46B7">
      <w:pPr>
        <w:jc w:val="both"/>
        <w:rPr>
          <w:rFonts w:ascii="Arial" w:hAnsi="Arial" w:cs="Arial"/>
          <w:sz w:val="22"/>
          <w:szCs w:val="22"/>
        </w:rPr>
      </w:pPr>
      <w:r w:rsidRPr="00721D63">
        <w:rPr>
          <w:rFonts w:ascii="Arial" w:hAnsi="Arial" w:cs="Arial"/>
          <w:sz w:val="22"/>
          <w:szCs w:val="22"/>
        </w:rPr>
        <w:t>Ensuring the ethical conduct of my research on the impact of celebrity endorsements on consumer behaviour is of paramount importance. In adherence to established ethical guidelines, I am committed to upholding the principles of integrity, respect for participants, and transparency throughout the research process. To safeguard the rights and well-being of participants, I will obtain informed consent, clearly outlining the purpose, procedures, and potential risks and benefits of the study. The confidentiality of participants will be rigorously maintained by anonymizing all collected data and securely storing it, preventing unauthorized access. Additionally, I will employ a voluntary participation approach, allowing participants to withdraw from the study at any point without facing consequences. The research design has undergone ethical review, seeking approval from relevant institutional review boards to ensure alignment with ethical standards.</w:t>
      </w:r>
    </w:p>
    <w:p w14:paraId="1E4BEC63" w14:textId="15CF9731" w:rsidR="005E4E81" w:rsidRDefault="005E46B7" w:rsidP="005E46B7">
      <w:pPr>
        <w:jc w:val="both"/>
        <w:rPr>
          <w:rFonts w:ascii="Arial" w:hAnsi="Arial" w:cs="Arial"/>
          <w:sz w:val="22"/>
          <w:szCs w:val="22"/>
        </w:rPr>
      </w:pPr>
      <w:r w:rsidRPr="00721D63">
        <w:rPr>
          <w:rFonts w:ascii="Arial" w:hAnsi="Arial" w:cs="Arial"/>
          <w:sz w:val="22"/>
          <w:szCs w:val="22"/>
        </w:rPr>
        <w:t>Moreover, I am conscious of avoiding any form of coercion or undue influence, ensuring that participation is entirely voluntary. Transparency in reporting and dissemination of findings is prioritized, providing accurate and unbiased representations of the study outcomes. Ethical considerations extend to the responsible use of technology, data storage, and participant interactions, promoting a research environment built on trust and ethical conduct. Throughout the research process, I am committed to maintaining the highest standards of integrity, honesty, and accountability, adhering to ethical principles to ensure the credibility and validity of the research outcomes.</w:t>
      </w:r>
    </w:p>
    <w:p w14:paraId="6927A907" w14:textId="77777777" w:rsidR="00884076" w:rsidRDefault="00884076" w:rsidP="005E46B7">
      <w:pPr>
        <w:jc w:val="both"/>
        <w:rPr>
          <w:rFonts w:ascii="Arial" w:hAnsi="Arial" w:cs="Arial"/>
          <w:sz w:val="22"/>
          <w:szCs w:val="22"/>
        </w:rPr>
      </w:pPr>
    </w:p>
    <w:p w14:paraId="1A8E9724" w14:textId="477BC4A5" w:rsidR="00884076" w:rsidRPr="00D17B82" w:rsidRDefault="00884076" w:rsidP="005E46B7">
      <w:pPr>
        <w:jc w:val="both"/>
        <w:rPr>
          <w:rFonts w:ascii="Arial" w:hAnsi="Arial" w:cs="Arial"/>
          <w:color w:val="FF0000"/>
          <w:sz w:val="22"/>
          <w:szCs w:val="22"/>
        </w:rPr>
      </w:pPr>
    </w:p>
    <w:p w14:paraId="275801A6" w14:textId="2DF9779E" w:rsidR="00E31EED" w:rsidRPr="00F07A31" w:rsidRDefault="00DA32D0" w:rsidP="00F07A31">
      <w:pPr>
        <w:pStyle w:val="Heading1"/>
        <w:rPr>
          <w:sz w:val="24"/>
          <w:szCs w:val="24"/>
        </w:rPr>
      </w:pPr>
      <w:bookmarkStart w:id="145" w:name="_Toc158383967"/>
      <w:bookmarkStart w:id="146" w:name="_Toc158384191"/>
      <w:bookmarkStart w:id="147" w:name="_Toc158384810"/>
      <w:bookmarkStart w:id="148" w:name="_Toc158583556"/>
      <w:r>
        <w:lastRenderedPageBreak/>
        <w:t>Chapter 4</w:t>
      </w:r>
      <w:bookmarkEnd w:id="145"/>
      <w:bookmarkEnd w:id="146"/>
      <w:bookmarkEnd w:id="147"/>
      <w:bookmarkEnd w:id="148"/>
    </w:p>
    <w:p w14:paraId="2D63BF70" w14:textId="4127A7A6" w:rsidR="006F08CD" w:rsidRPr="00042633" w:rsidRDefault="00D871AB" w:rsidP="00042633">
      <w:pPr>
        <w:pStyle w:val="Heading2"/>
      </w:pPr>
      <w:bookmarkStart w:id="149" w:name="_Toc158383968"/>
      <w:bookmarkStart w:id="150" w:name="_Toc158384192"/>
      <w:bookmarkStart w:id="151" w:name="_Toc158384811"/>
      <w:bookmarkStart w:id="152" w:name="_Toc158583557"/>
      <w:r w:rsidRPr="00721D63">
        <w:t>Analysis</w:t>
      </w:r>
      <w:bookmarkEnd w:id="149"/>
      <w:bookmarkEnd w:id="150"/>
      <w:bookmarkEnd w:id="151"/>
      <w:bookmarkEnd w:id="152"/>
    </w:p>
    <w:p w14:paraId="73874101" w14:textId="73981B7F" w:rsidR="00A95426" w:rsidRPr="00042633" w:rsidRDefault="00A95426" w:rsidP="00042633">
      <w:pPr>
        <w:jc w:val="center"/>
        <w:rPr>
          <w:rFonts w:ascii="Arial" w:hAnsi="Arial" w:cs="Arial"/>
          <w:b/>
          <w:bCs/>
        </w:rPr>
      </w:pPr>
      <w:r w:rsidRPr="00042633">
        <w:rPr>
          <w:rFonts w:ascii="Arial" w:hAnsi="Arial" w:cs="Arial"/>
          <w:b/>
          <w:bCs/>
        </w:rPr>
        <w:t>Question 2</w:t>
      </w:r>
    </w:p>
    <w:p w14:paraId="4522092E" w14:textId="6D63F565" w:rsidR="00A95426" w:rsidRPr="006F08CD" w:rsidRDefault="00A95426" w:rsidP="00B24F5C">
      <w:pPr>
        <w:rPr>
          <w:rFonts w:ascii="Arial" w:hAnsi="Arial" w:cs="Arial"/>
        </w:rPr>
      </w:pPr>
      <w:r w:rsidRPr="006F08CD">
        <w:rPr>
          <w:rFonts w:ascii="Arial" w:hAnsi="Arial" w:cs="Arial"/>
        </w:rPr>
        <w:t>Do you believe that your purchasing choices are influenced by celebrity endorsements?</w:t>
      </w:r>
    </w:p>
    <w:p w14:paraId="7CB262FB" w14:textId="0AB83CDA" w:rsidR="00A95426" w:rsidRDefault="00A95426" w:rsidP="00B24F5C">
      <w:r>
        <w:rPr>
          <w:noProof/>
        </w:rPr>
        <w:drawing>
          <wp:inline distT="0" distB="0" distL="0" distR="0" wp14:anchorId="3CD0D25E" wp14:editId="5DE3E43F">
            <wp:extent cx="5499100" cy="3213100"/>
            <wp:effectExtent l="0" t="0" r="6350" b="6350"/>
            <wp:docPr id="32002149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1223BAC2" w14:textId="5D816A4E" w:rsidR="00A95426" w:rsidRPr="006F08CD" w:rsidRDefault="00A95426" w:rsidP="006F08CD">
      <w:pPr>
        <w:jc w:val="both"/>
        <w:rPr>
          <w:rFonts w:ascii="Arial" w:hAnsi="Arial" w:cs="Arial"/>
          <w:sz w:val="22"/>
          <w:szCs w:val="22"/>
        </w:rPr>
      </w:pPr>
      <w:r w:rsidRPr="006F08CD">
        <w:rPr>
          <w:rFonts w:ascii="Arial" w:hAnsi="Arial" w:cs="Arial"/>
          <w:sz w:val="22"/>
          <w:szCs w:val="22"/>
        </w:rPr>
        <w:t xml:space="preserve">The survey results reveal that the majority of participants, constituting 60% of the sample size, believe that their purchasing choices are influenced by celebrity endorsements. This finding underscores the significant impact of celebrity endorsements on consumer </w:t>
      </w:r>
      <w:r w:rsidRPr="006F08CD">
        <w:rPr>
          <w:rFonts w:ascii="Arial" w:hAnsi="Arial" w:cs="Arial"/>
          <w:sz w:val="22"/>
          <w:szCs w:val="22"/>
        </w:rPr>
        <w:t>behaviour</w:t>
      </w:r>
      <w:r w:rsidRPr="006F08CD">
        <w:rPr>
          <w:rFonts w:ascii="Arial" w:hAnsi="Arial" w:cs="Arial"/>
          <w:sz w:val="22"/>
          <w:szCs w:val="22"/>
        </w:rPr>
        <w:t xml:space="preserve">, aligning with existing research highlighting the persuasive power of celebrities in shaping consumer preferences and purchase decisions </w:t>
      </w:r>
      <w:sdt>
        <w:sdtPr>
          <w:rPr>
            <w:rFonts w:ascii="Arial" w:hAnsi="Arial" w:cs="Arial"/>
            <w:sz w:val="22"/>
            <w:szCs w:val="22"/>
          </w:rPr>
          <w:id w:val="252484622"/>
          <w:citation/>
        </w:sdtPr>
        <w:sdtContent>
          <w:r w:rsidR="00F23FA9">
            <w:rPr>
              <w:rFonts w:ascii="Arial" w:hAnsi="Arial" w:cs="Arial"/>
              <w:sz w:val="22"/>
              <w:szCs w:val="22"/>
            </w:rPr>
            <w:fldChar w:fldCharType="begin"/>
          </w:r>
          <w:r w:rsidR="00F23FA9">
            <w:rPr>
              <w:rFonts w:ascii="Arial" w:hAnsi="Arial" w:cs="Arial"/>
              <w:sz w:val="22"/>
              <w:szCs w:val="22"/>
            </w:rPr>
            <w:instrText xml:space="preserve"> CITATION BZa10 \l 2057 </w:instrText>
          </w:r>
          <w:r w:rsidR="00F23FA9">
            <w:rPr>
              <w:rFonts w:ascii="Arial" w:hAnsi="Arial" w:cs="Arial"/>
              <w:sz w:val="22"/>
              <w:szCs w:val="22"/>
            </w:rPr>
            <w:fldChar w:fldCharType="separate"/>
          </w:r>
          <w:r w:rsidR="00F23FA9" w:rsidRPr="00F23FA9">
            <w:rPr>
              <w:rFonts w:ascii="Arial" w:hAnsi="Arial" w:cs="Arial"/>
              <w:noProof/>
              <w:sz w:val="22"/>
              <w:szCs w:val="22"/>
            </w:rPr>
            <w:t>(Erdogan, 2010)</w:t>
          </w:r>
          <w:r w:rsidR="00F23FA9">
            <w:rPr>
              <w:rFonts w:ascii="Arial" w:hAnsi="Arial" w:cs="Arial"/>
              <w:sz w:val="22"/>
              <w:szCs w:val="22"/>
            </w:rPr>
            <w:fldChar w:fldCharType="end"/>
          </w:r>
        </w:sdtContent>
      </w:sdt>
      <w:r w:rsidR="00104F4E">
        <w:rPr>
          <w:rFonts w:ascii="Arial" w:hAnsi="Arial" w:cs="Arial"/>
          <w:sz w:val="22"/>
          <w:szCs w:val="22"/>
        </w:rPr>
        <w:t>.</w:t>
      </w:r>
      <w:r w:rsidRPr="006F08CD">
        <w:rPr>
          <w:rFonts w:ascii="Arial" w:hAnsi="Arial" w:cs="Arial"/>
          <w:sz w:val="22"/>
          <w:szCs w:val="22"/>
        </w:rPr>
        <w:t xml:space="preserve">The prevalence of 'yes' responses suggests that celebrity endorsements play a substantial role in influencing consumer perceptions of brands and products, potentially driving purchase intentions and brand loyalty </w:t>
      </w:r>
      <w:r w:rsidRPr="00D17B82">
        <w:rPr>
          <w:rFonts w:ascii="Arial" w:hAnsi="Arial" w:cs="Arial"/>
          <w:sz w:val="22"/>
          <w:szCs w:val="22"/>
        </w:rPr>
        <w:t>(Atkin &amp; Block, 1983)</w:t>
      </w:r>
      <w:r w:rsidR="00104F4E">
        <w:rPr>
          <w:rFonts w:ascii="Arial" w:hAnsi="Arial" w:cs="Arial"/>
          <w:sz w:val="22"/>
          <w:szCs w:val="22"/>
        </w:rPr>
        <w:t xml:space="preserve"> </w:t>
      </w:r>
      <w:sdt>
        <w:sdtPr>
          <w:rPr>
            <w:rFonts w:ascii="Arial" w:hAnsi="Arial" w:cs="Arial"/>
            <w:sz w:val="22"/>
            <w:szCs w:val="22"/>
          </w:rPr>
          <w:id w:val="-944147922"/>
          <w:citation/>
        </w:sdtPr>
        <w:sdtContent>
          <w:r w:rsidR="00104F4E">
            <w:rPr>
              <w:rFonts w:ascii="Arial" w:hAnsi="Arial" w:cs="Arial"/>
              <w:sz w:val="22"/>
              <w:szCs w:val="22"/>
            </w:rPr>
            <w:fldChar w:fldCharType="begin"/>
          </w:r>
          <w:r w:rsidR="00104F4E">
            <w:rPr>
              <w:rFonts w:ascii="Arial" w:hAnsi="Arial" w:cs="Arial"/>
              <w:sz w:val="22"/>
              <w:szCs w:val="22"/>
            </w:rPr>
            <w:instrText xml:space="preserve"> CITATION Kha19 \l 2057 </w:instrText>
          </w:r>
          <w:r w:rsidR="00104F4E">
            <w:rPr>
              <w:rFonts w:ascii="Arial" w:hAnsi="Arial" w:cs="Arial"/>
              <w:sz w:val="22"/>
              <w:szCs w:val="22"/>
            </w:rPr>
            <w:fldChar w:fldCharType="separate"/>
          </w:r>
          <w:r w:rsidR="00104F4E" w:rsidRPr="00104F4E">
            <w:rPr>
              <w:rFonts w:ascii="Arial" w:hAnsi="Arial" w:cs="Arial"/>
              <w:noProof/>
              <w:sz w:val="22"/>
              <w:szCs w:val="22"/>
            </w:rPr>
            <w:t>(Khan, et al., 2019)</w:t>
          </w:r>
          <w:r w:rsidR="00104F4E">
            <w:rPr>
              <w:rFonts w:ascii="Arial" w:hAnsi="Arial" w:cs="Arial"/>
              <w:sz w:val="22"/>
              <w:szCs w:val="22"/>
            </w:rPr>
            <w:fldChar w:fldCharType="end"/>
          </w:r>
        </w:sdtContent>
      </w:sdt>
      <w:r w:rsidRPr="00D17B82">
        <w:rPr>
          <w:rFonts w:ascii="Arial" w:hAnsi="Arial" w:cs="Arial"/>
          <w:sz w:val="22"/>
          <w:szCs w:val="22"/>
        </w:rPr>
        <w:t xml:space="preserve">. </w:t>
      </w:r>
      <w:r w:rsidRPr="006F08CD">
        <w:rPr>
          <w:rFonts w:ascii="Arial" w:hAnsi="Arial" w:cs="Arial"/>
          <w:sz w:val="22"/>
          <w:szCs w:val="22"/>
        </w:rPr>
        <w:t xml:space="preserve">The relatively lower frequency of 'no' and 'maybe' responses </w:t>
      </w:r>
      <w:r w:rsidRPr="006F08CD">
        <w:rPr>
          <w:rFonts w:ascii="Arial" w:hAnsi="Arial" w:cs="Arial"/>
          <w:sz w:val="22"/>
          <w:szCs w:val="22"/>
        </w:rPr>
        <w:t>indicate</w:t>
      </w:r>
      <w:r w:rsidRPr="006F08CD">
        <w:rPr>
          <w:rFonts w:ascii="Arial" w:hAnsi="Arial" w:cs="Arial"/>
          <w:sz w:val="22"/>
          <w:szCs w:val="22"/>
        </w:rPr>
        <w:t xml:space="preserve"> a widespread recognition among consumers of the influence wielded by celebrities in the realm of marketing and advertising. This underscores the effectiveness of leveraging celebrities as endorsers to enhance brand visibility and appeal, particularly within the competitive landscape of the fashion industry </w:t>
      </w:r>
      <w:sdt>
        <w:sdtPr>
          <w:rPr>
            <w:rFonts w:ascii="Arial" w:hAnsi="Arial" w:cs="Arial"/>
            <w:sz w:val="22"/>
            <w:szCs w:val="22"/>
          </w:rPr>
          <w:id w:val="-802776885"/>
          <w:citation/>
        </w:sdtPr>
        <w:sdtContent>
          <w:r w:rsidR="00104F4E" w:rsidRPr="00702B31">
            <w:rPr>
              <w:rFonts w:ascii="Arial" w:hAnsi="Arial" w:cs="Arial"/>
              <w:sz w:val="22"/>
              <w:szCs w:val="22"/>
            </w:rPr>
            <w:fldChar w:fldCharType="begin"/>
          </w:r>
          <w:r w:rsidR="00104F4E" w:rsidRPr="00702B31">
            <w:rPr>
              <w:rFonts w:ascii="Arial" w:hAnsi="Arial" w:cs="Arial"/>
              <w:sz w:val="22"/>
              <w:szCs w:val="22"/>
            </w:rPr>
            <w:instrText xml:space="preserve"> CITATION Opr19 \l 2057 </w:instrText>
          </w:r>
          <w:r w:rsidR="00104F4E" w:rsidRPr="00702B31">
            <w:rPr>
              <w:rFonts w:ascii="Arial" w:hAnsi="Arial" w:cs="Arial"/>
              <w:sz w:val="22"/>
              <w:szCs w:val="22"/>
            </w:rPr>
            <w:fldChar w:fldCharType="separate"/>
          </w:r>
          <w:r w:rsidR="00104F4E" w:rsidRPr="00702B31">
            <w:rPr>
              <w:rFonts w:ascii="Arial" w:hAnsi="Arial" w:cs="Arial"/>
              <w:noProof/>
              <w:sz w:val="22"/>
              <w:szCs w:val="22"/>
            </w:rPr>
            <w:t>(Opresnik &amp; Hollensen, 2019)</w:t>
          </w:r>
          <w:r w:rsidR="00104F4E" w:rsidRPr="00702B31">
            <w:rPr>
              <w:rFonts w:ascii="Arial" w:hAnsi="Arial" w:cs="Arial"/>
              <w:sz w:val="22"/>
              <w:szCs w:val="22"/>
            </w:rPr>
            <w:fldChar w:fldCharType="end"/>
          </w:r>
        </w:sdtContent>
      </w:sdt>
      <w:r w:rsidR="00104F4E" w:rsidRPr="00702B31">
        <w:rPr>
          <w:rFonts w:ascii="Arial" w:hAnsi="Arial" w:cs="Arial"/>
          <w:sz w:val="22"/>
          <w:szCs w:val="22"/>
        </w:rPr>
        <w:t xml:space="preserve"> </w:t>
      </w:r>
      <w:r w:rsidRPr="006F08CD">
        <w:rPr>
          <w:rFonts w:ascii="Arial" w:hAnsi="Arial" w:cs="Arial"/>
          <w:sz w:val="22"/>
          <w:szCs w:val="22"/>
        </w:rPr>
        <w:t xml:space="preserve">Overall, the survey results affirm the relevance and impact of celebrity endorsements on consumer purchasing </w:t>
      </w:r>
      <w:r w:rsidRPr="006F08CD">
        <w:rPr>
          <w:rFonts w:ascii="Arial" w:hAnsi="Arial" w:cs="Arial"/>
          <w:sz w:val="22"/>
          <w:szCs w:val="22"/>
        </w:rPr>
        <w:t>behaviour</w:t>
      </w:r>
      <w:r w:rsidRPr="006F08CD">
        <w:rPr>
          <w:rFonts w:ascii="Arial" w:hAnsi="Arial" w:cs="Arial"/>
          <w:sz w:val="22"/>
          <w:szCs w:val="22"/>
        </w:rPr>
        <w:t>, emphasizing the importance of strategic celebrity partnerships in brand marketing efforts.</w:t>
      </w:r>
    </w:p>
    <w:p w14:paraId="0EE14E79" w14:textId="77777777" w:rsidR="006F08CD" w:rsidRDefault="006F08CD" w:rsidP="005A6B71">
      <w:pPr>
        <w:rPr>
          <w:rFonts w:ascii="Arial" w:hAnsi="Arial" w:cs="Arial"/>
          <w:sz w:val="22"/>
          <w:szCs w:val="22"/>
        </w:rPr>
      </w:pPr>
    </w:p>
    <w:p w14:paraId="42090060" w14:textId="77777777" w:rsidR="006F08CD" w:rsidRDefault="006F08CD" w:rsidP="005A6B71">
      <w:pPr>
        <w:rPr>
          <w:rFonts w:ascii="Arial" w:hAnsi="Arial" w:cs="Arial"/>
          <w:sz w:val="22"/>
          <w:szCs w:val="22"/>
        </w:rPr>
      </w:pPr>
    </w:p>
    <w:p w14:paraId="3C966665" w14:textId="77777777" w:rsidR="00763351" w:rsidRDefault="00763351" w:rsidP="005A6B71">
      <w:pPr>
        <w:rPr>
          <w:rFonts w:ascii="Arial" w:hAnsi="Arial" w:cs="Arial"/>
          <w:sz w:val="22"/>
          <w:szCs w:val="22"/>
        </w:rPr>
      </w:pPr>
    </w:p>
    <w:p w14:paraId="6EF02A24" w14:textId="77777777" w:rsidR="00763351" w:rsidRDefault="00763351" w:rsidP="005A6B71">
      <w:pPr>
        <w:rPr>
          <w:rFonts w:ascii="Arial" w:hAnsi="Arial" w:cs="Arial"/>
          <w:sz w:val="22"/>
          <w:szCs w:val="22"/>
        </w:rPr>
      </w:pPr>
    </w:p>
    <w:p w14:paraId="1F2688DF" w14:textId="77777777" w:rsidR="00042633" w:rsidRDefault="00781BA9" w:rsidP="00042633">
      <w:pPr>
        <w:jc w:val="center"/>
        <w:rPr>
          <w:rFonts w:ascii="Arial" w:hAnsi="Arial" w:cs="Arial"/>
          <w:sz w:val="22"/>
          <w:szCs w:val="22"/>
        </w:rPr>
      </w:pPr>
      <w:r w:rsidRPr="00042633">
        <w:rPr>
          <w:rFonts w:ascii="Arial" w:hAnsi="Arial" w:cs="Arial"/>
          <w:b/>
          <w:bCs/>
          <w:sz w:val="22"/>
          <w:szCs w:val="22"/>
        </w:rPr>
        <w:t>Question</w:t>
      </w:r>
      <w:r w:rsidR="00A95426" w:rsidRPr="00042633">
        <w:rPr>
          <w:rFonts w:ascii="Arial" w:hAnsi="Arial" w:cs="Arial"/>
          <w:b/>
          <w:bCs/>
          <w:sz w:val="22"/>
          <w:szCs w:val="22"/>
        </w:rPr>
        <w:t xml:space="preserve"> </w:t>
      </w:r>
      <w:r w:rsidR="006931C6" w:rsidRPr="00042633">
        <w:rPr>
          <w:rFonts w:ascii="Arial" w:hAnsi="Arial" w:cs="Arial"/>
          <w:b/>
          <w:bCs/>
          <w:sz w:val="22"/>
          <w:szCs w:val="22"/>
        </w:rPr>
        <w:t>3</w:t>
      </w:r>
      <w:r w:rsidR="006931C6" w:rsidRPr="00A95426">
        <w:rPr>
          <w:rFonts w:ascii="Arial" w:hAnsi="Arial" w:cs="Arial"/>
          <w:sz w:val="22"/>
          <w:szCs w:val="22"/>
        </w:rPr>
        <w:t>.</w:t>
      </w:r>
    </w:p>
    <w:p w14:paraId="66B88BD1" w14:textId="0C687A3F" w:rsidR="00855340" w:rsidRPr="00A95426" w:rsidRDefault="00EF01AB" w:rsidP="005A6B71">
      <w:pPr>
        <w:rPr>
          <w:rFonts w:ascii="Arial" w:hAnsi="Arial" w:cs="Arial"/>
          <w:sz w:val="22"/>
          <w:szCs w:val="22"/>
        </w:rPr>
      </w:pPr>
      <w:r w:rsidRPr="00A95426">
        <w:rPr>
          <w:rFonts w:ascii="Arial" w:hAnsi="Arial" w:cs="Arial"/>
          <w:sz w:val="22"/>
          <w:szCs w:val="22"/>
        </w:rPr>
        <w:t xml:space="preserve"> </w:t>
      </w:r>
      <w:r w:rsidR="006931C6" w:rsidRPr="00A95426">
        <w:rPr>
          <w:rFonts w:ascii="Arial" w:hAnsi="Arial" w:cs="Arial"/>
          <w:sz w:val="22"/>
          <w:szCs w:val="22"/>
        </w:rPr>
        <w:t>Through which channels do you most frequently encounter Adidas celebrity endorsements?</w:t>
      </w:r>
    </w:p>
    <w:p w14:paraId="2064A63F" w14:textId="77777777" w:rsidR="00EF01AB" w:rsidRPr="00EF01AB" w:rsidRDefault="00EF01AB" w:rsidP="005A6B71">
      <w:pPr>
        <w:rPr>
          <w:rFonts w:ascii="Arial" w:hAnsi="Arial" w:cs="Arial"/>
          <w:b/>
          <w:bCs/>
          <w:sz w:val="22"/>
          <w:szCs w:val="22"/>
        </w:rPr>
      </w:pPr>
    </w:p>
    <w:tbl>
      <w:tblPr>
        <w:tblStyle w:val="PlainTable5"/>
        <w:tblW w:w="9428" w:type="dxa"/>
        <w:tblLook w:val="04A0" w:firstRow="1" w:lastRow="0" w:firstColumn="1" w:lastColumn="0" w:noHBand="0" w:noVBand="1"/>
      </w:tblPr>
      <w:tblGrid>
        <w:gridCol w:w="6520"/>
        <w:gridCol w:w="2908"/>
      </w:tblGrid>
      <w:tr w:rsidR="00B24F5C" w14:paraId="6CD019FC" w14:textId="77777777" w:rsidTr="00042633">
        <w:trPr>
          <w:cnfStyle w:val="100000000000" w:firstRow="1" w:lastRow="0" w:firstColumn="0" w:lastColumn="0" w:oddVBand="0" w:evenVBand="0" w:oddHBand="0" w:evenHBand="0" w:firstRowFirstColumn="0" w:firstRowLastColumn="0" w:lastRowFirstColumn="0" w:lastRowLastColumn="0"/>
          <w:trHeight w:val="2069"/>
        </w:trPr>
        <w:tc>
          <w:tcPr>
            <w:cnfStyle w:val="001000000100" w:firstRow="0" w:lastRow="0" w:firstColumn="1" w:lastColumn="0" w:oddVBand="0" w:evenVBand="0" w:oddHBand="0" w:evenHBand="0" w:firstRowFirstColumn="1" w:firstRowLastColumn="0" w:lastRowFirstColumn="0" w:lastRowLastColumn="0"/>
            <w:tcW w:w="6520" w:type="dxa"/>
          </w:tcPr>
          <w:p w14:paraId="6EB5E35E" w14:textId="7DF4390B" w:rsidR="00B24F5C" w:rsidRPr="00BD7A69" w:rsidRDefault="00B24F5C" w:rsidP="005A6B71">
            <w:pPr>
              <w:rPr>
                <w:rFonts w:ascii="Arial" w:hAnsi="Arial" w:cs="Arial"/>
                <w:b/>
                <w:bCs/>
                <w:highlight w:val="yellow"/>
              </w:rPr>
            </w:pPr>
            <w:r w:rsidRPr="00BD7A69">
              <w:rPr>
                <w:rFonts w:ascii="Arial" w:hAnsi="Arial" w:cs="Arial"/>
                <w:b/>
                <w:bCs/>
              </w:rPr>
              <w:t>Share your thoughts on how Adidas celebrity endorsements positively or negatively affect the brand's image and customer behaviours?</w:t>
            </w:r>
            <w:r>
              <w:rPr>
                <w:rFonts w:ascii="Arial" w:hAnsi="Arial" w:cs="Arial"/>
                <w:b/>
                <w:bCs/>
              </w:rPr>
              <w:t xml:space="preserve"> (Select all that apply) </w:t>
            </w:r>
          </w:p>
        </w:tc>
        <w:tc>
          <w:tcPr>
            <w:tcW w:w="2908" w:type="dxa"/>
          </w:tcPr>
          <w:p w14:paraId="52E08422" w14:textId="62F3ECE5" w:rsidR="00B24F5C" w:rsidRPr="00BD7A69" w:rsidRDefault="00B24F5C" w:rsidP="005A6B71">
            <w:pPr>
              <w:cnfStyle w:val="100000000000" w:firstRow="1" w:lastRow="0" w:firstColumn="0" w:lastColumn="0" w:oddVBand="0" w:evenVBand="0" w:oddHBand="0" w:evenHBand="0" w:firstRowFirstColumn="0" w:firstRowLastColumn="0" w:lastRowFirstColumn="0" w:lastRowLastColumn="0"/>
              <w:rPr>
                <w:rFonts w:ascii="Arial" w:hAnsi="Arial" w:cs="Arial"/>
                <w:b/>
                <w:bCs/>
                <w:highlight w:val="yellow"/>
              </w:rPr>
            </w:pPr>
            <w:r w:rsidRPr="00BD7A69">
              <w:rPr>
                <w:rFonts w:ascii="Arial" w:hAnsi="Arial" w:cs="Arial"/>
                <w:b/>
                <w:bCs/>
              </w:rPr>
              <w:t xml:space="preserve">50 participants </w:t>
            </w:r>
          </w:p>
        </w:tc>
      </w:tr>
      <w:tr w:rsidR="00B24F5C" w14:paraId="29AA0CEE" w14:textId="77777777" w:rsidTr="00042633">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6520" w:type="dxa"/>
          </w:tcPr>
          <w:p w14:paraId="0681C56C" w14:textId="5FD7368E" w:rsidR="00B24F5C" w:rsidRPr="00BD7A69" w:rsidRDefault="00B24F5C" w:rsidP="005A6B71">
            <w:pPr>
              <w:rPr>
                <w:rFonts w:ascii="Arial" w:hAnsi="Arial" w:cs="Arial"/>
              </w:rPr>
            </w:pPr>
            <w:r w:rsidRPr="00BD7A69">
              <w:rPr>
                <w:rFonts w:ascii="Arial" w:hAnsi="Arial" w:cs="Arial"/>
              </w:rPr>
              <w:t xml:space="preserve">Social media </w:t>
            </w:r>
          </w:p>
        </w:tc>
        <w:tc>
          <w:tcPr>
            <w:tcW w:w="2908" w:type="dxa"/>
          </w:tcPr>
          <w:p w14:paraId="3B7F70DD" w14:textId="7D1AC93C" w:rsidR="00B24F5C" w:rsidRPr="006F22C2" w:rsidRDefault="00B24F5C" w:rsidP="006F22C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22C2">
              <w:rPr>
                <w:rFonts w:ascii="Arial" w:hAnsi="Arial" w:cs="Arial"/>
              </w:rPr>
              <w:t>29</w:t>
            </w:r>
          </w:p>
        </w:tc>
      </w:tr>
      <w:tr w:rsidR="00B24F5C" w14:paraId="69C58F05" w14:textId="77777777" w:rsidTr="00042633">
        <w:trPr>
          <w:trHeight w:val="530"/>
        </w:trPr>
        <w:tc>
          <w:tcPr>
            <w:cnfStyle w:val="001000000000" w:firstRow="0" w:lastRow="0" w:firstColumn="1" w:lastColumn="0" w:oddVBand="0" w:evenVBand="0" w:oddHBand="0" w:evenHBand="0" w:firstRowFirstColumn="0" w:firstRowLastColumn="0" w:lastRowFirstColumn="0" w:lastRowLastColumn="0"/>
            <w:tcW w:w="6520" w:type="dxa"/>
          </w:tcPr>
          <w:p w14:paraId="7BBEC672" w14:textId="2AC5C175" w:rsidR="00B24F5C" w:rsidRPr="00BD7A69" w:rsidRDefault="00B24F5C" w:rsidP="00BD7A69">
            <w:pPr>
              <w:rPr>
                <w:rFonts w:ascii="Arial" w:hAnsi="Arial" w:cs="Arial"/>
              </w:rPr>
            </w:pPr>
            <w:r w:rsidRPr="00BD7A69">
              <w:rPr>
                <w:rFonts w:ascii="Arial" w:hAnsi="Arial" w:cs="Arial"/>
              </w:rPr>
              <w:t xml:space="preserve">Instore advertisement </w:t>
            </w:r>
          </w:p>
        </w:tc>
        <w:tc>
          <w:tcPr>
            <w:tcW w:w="2908" w:type="dxa"/>
          </w:tcPr>
          <w:p w14:paraId="60D00843" w14:textId="376B4F16" w:rsidR="00B24F5C" w:rsidRPr="006F22C2" w:rsidRDefault="00B24F5C" w:rsidP="006F22C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22C2">
              <w:rPr>
                <w:rFonts w:ascii="Arial" w:hAnsi="Arial" w:cs="Arial"/>
              </w:rPr>
              <w:t>8</w:t>
            </w:r>
          </w:p>
        </w:tc>
      </w:tr>
      <w:tr w:rsidR="00B24F5C" w14:paraId="03968F29" w14:textId="77777777" w:rsidTr="00042633">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6520" w:type="dxa"/>
            <w:shd w:val="clear" w:color="auto" w:fill="auto"/>
          </w:tcPr>
          <w:p w14:paraId="5B0C9426" w14:textId="41EE5ED5" w:rsidR="00B24F5C" w:rsidRPr="00BD7A69" w:rsidRDefault="00B24F5C" w:rsidP="005A6B71">
            <w:pPr>
              <w:rPr>
                <w:rFonts w:ascii="Arial" w:hAnsi="Arial" w:cs="Arial"/>
              </w:rPr>
            </w:pPr>
            <w:r w:rsidRPr="00BD7A69">
              <w:rPr>
                <w:rFonts w:ascii="Arial" w:hAnsi="Arial" w:cs="Arial"/>
              </w:rPr>
              <w:t>Mainstream advertisement</w:t>
            </w:r>
          </w:p>
        </w:tc>
        <w:tc>
          <w:tcPr>
            <w:tcW w:w="2908" w:type="dxa"/>
          </w:tcPr>
          <w:p w14:paraId="0C9C4DC6" w14:textId="5630CA5B" w:rsidR="00B24F5C" w:rsidRPr="006F22C2" w:rsidRDefault="00B24F5C" w:rsidP="006F22C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22C2">
              <w:rPr>
                <w:rFonts w:ascii="Arial" w:hAnsi="Arial" w:cs="Arial"/>
              </w:rPr>
              <w:t>0</w:t>
            </w:r>
          </w:p>
        </w:tc>
      </w:tr>
      <w:tr w:rsidR="00B24F5C" w14:paraId="3F7F1B7F" w14:textId="77777777" w:rsidTr="00042633">
        <w:trPr>
          <w:trHeight w:val="515"/>
        </w:trPr>
        <w:tc>
          <w:tcPr>
            <w:cnfStyle w:val="001000000000" w:firstRow="0" w:lastRow="0" w:firstColumn="1" w:lastColumn="0" w:oddVBand="0" w:evenVBand="0" w:oddHBand="0" w:evenHBand="0" w:firstRowFirstColumn="0" w:firstRowLastColumn="0" w:lastRowFirstColumn="0" w:lastRowLastColumn="0"/>
            <w:tcW w:w="6520" w:type="dxa"/>
          </w:tcPr>
          <w:p w14:paraId="41FEDCC1" w14:textId="530EAF6D" w:rsidR="00B24F5C" w:rsidRPr="00BD7A69" w:rsidRDefault="00B24F5C" w:rsidP="005A6B71">
            <w:pPr>
              <w:rPr>
                <w:rFonts w:ascii="Arial" w:hAnsi="Arial" w:cs="Arial"/>
              </w:rPr>
            </w:pPr>
            <w:r w:rsidRPr="00BD7A69">
              <w:rPr>
                <w:rFonts w:ascii="Arial" w:hAnsi="Arial" w:cs="Arial"/>
              </w:rPr>
              <w:t>Online pop ups</w:t>
            </w:r>
          </w:p>
        </w:tc>
        <w:tc>
          <w:tcPr>
            <w:tcW w:w="2908" w:type="dxa"/>
          </w:tcPr>
          <w:p w14:paraId="6967AF2E" w14:textId="6B414B35" w:rsidR="00B24F5C" w:rsidRPr="006F22C2" w:rsidRDefault="00B24F5C" w:rsidP="006F22C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22C2">
              <w:rPr>
                <w:rFonts w:ascii="Arial" w:hAnsi="Arial" w:cs="Arial"/>
              </w:rPr>
              <w:t>2</w:t>
            </w:r>
          </w:p>
        </w:tc>
      </w:tr>
      <w:tr w:rsidR="00B24F5C" w14:paraId="514DE35C" w14:textId="77777777" w:rsidTr="00042633">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6520" w:type="dxa"/>
          </w:tcPr>
          <w:p w14:paraId="0A4EBDDE" w14:textId="4AAB69EE" w:rsidR="00B24F5C" w:rsidRPr="00BD7A69" w:rsidRDefault="00B24F5C" w:rsidP="005A6B71">
            <w:pPr>
              <w:rPr>
                <w:rFonts w:ascii="Arial" w:hAnsi="Arial" w:cs="Arial"/>
              </w:rPr>
            </w:pPr>
            <w:r w:rsidRPr="00BD7A69">
              <w:rPr>
                <w:rFonts w:ascii="Arial" w:hAnsi="Arial" w:cs="Arial"/>
              </w:rPr>
              <w:t>Word of mouth</w:t>
            </w:r>
          </w:p>
        </w:tc>
        <w:tc>
          <w:tcPr>
            <w:tcW w:w="2908" w:type="dxa"/>
          </w:tcPr>
          <w:p w14:paraId="09D6A240" w14:textId="4892FBA4" w:rsidR="00B24F5C" w:rsidRPr="006F22C2" w:rsidRDefault="00B24F5C" w:rsidP="006F22C2">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F22C2">
              <w:rPr>
                <w:rFonts w:ascii="Arial" w:hAnsi="Arial" w:cs="Arial"/>
              </w:rPr>
              <w:t>6</w:t>
            </w:r>
          </w:p>
        </w:tc>
      </w:tr>
      <w:tr w:rsidR="00B24F5C" w14:paraId="708A06AF" w14:textId="77777777" w:rsidTr="00042633">
        <w:trPr>
          <w:trHeight w:val="515"/>
        </w:trPr>
        <w:tc>
          <w:tcPr>
            <w:cnfStyle w:val="001000000000" w:firstRow="0" w:lastRow="0" w:firstColumn="1" w:lastColumn="0" w:oddVBand="0" w:evenVBand="0" w:oddHBand="0" w:evenHBand="0" w:firstRowFirstColumn="0" w:firstRowLastColumn="0" w:lastRowFirstColumn="0" w:lastRowLastColumn="0"/>
            <w:tcW w:w="6520" w:type="dxa"/>
          </w:tcPr>
          <w:p w14:paraId="34181445" w14:textId="4399F093" w:rsidR="00B24F5C" w:rsidRPr="00BD7A69" w:rsidRDefault="00B24F5C" w:rsidP="005A6B71">
            <w:pPr>
              <w:rPr>
                <w:rFonts w:ascii="Arial" w:hAnsi="Arial" w:cs="Arial"/>
              </w:rPr>
            </w:pPr>
            <w:r w:rsidRPr="00BD7A69">
              <w:rPr>
                <w:rFonts w:ascii="Arial" w:hAnsi="Arial" w:cs="Arial"/>
              </w:rPr>
              <w:t xml:space="preserve">Direct </w:t>
            </w:r>
            <w:r>
              <w:rPr>
                <w:rFonts w:ascii="Arial" w:hAnsi="Arial" w:cs="Arial"/>
              </w:rPr>
              <w:t xml:space="preserve">advertisement </w:t>
            </w:r>
          </w:p>
        </w:tc>
        <w:tc>
          <w:tcPr>
            <w:tcW w:w="2908" w:type="dxa"/>
          </w:tcPr>
          <w:p w14:paraId="1ACE585C" w14:textId="48BA8ACA" w:rsidR="00B24F5C" w:rsidRPr="006F22C2" w:rsidRDefault="00B24F5C" w:rsidP="006F22C2">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F22C2">
              <w:rPr>
                <w:rFonts w:ascii="Arial" w:hAnsi="Arial" w:cs="Arial"/>
              </w:rPr>
              <w:t>5</w:t>
            </w:r>
          </w:p>
        </w:tc>
      </w:tr>
      <w:tr w:rsidR="00B24F5C" w14:paraId="73A005C2" w14:textId="77777777" w:rsidTr="00042633">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6520" w:type="dxa"/>
            <w:shd w:val="clear" w:color="auto" w:fill="4EA72E" w:themeFill="accent6"/>
          </w:tcPr>
          <w:p w14:paraId="08705001" w14:textId="3EE53A08" w:rsidR="00B24F5C" w:rsidRPr="00B24F5C" w:rsidRDefault="00B24F5C" w:rsidP="005A6B71">
            <w:pPr>
              <w:rPr>
                <w:rFonts w:ascii="Arial" w:hAnsi="Arial" w:cs="Arial"/>
                <w:b/>
                <w:bCs/>
              </w:rPr>
            </w:pPr>
            <w:r w:rsidRPr="00B24F5C">
              <w:rPr>
                <w:rFonts w:ascii="Arial" w:hAnsi="Arial" w:cs="Arial"/>
                <w:b/>
                <w:bCs/>
              </w:rPr>
              <w:t>Total</w:t>
            </w:r>
          </w:p>
        </w:tc>
        <w:tc>
          <w:tcPr>
            <w:tcW w:w="2908" w:type="dxa"/>
            <w:shd w:val="clear" w:color="auto" w:fill="4EA72E" w:themeFill="accent6"/>
          </w:tcPr>
          <w:p w14:paraId="57B9E86A" w14:textId="779B9DF1" w:rsidR="00B24F5C" w:rsidRPr="006F22C2" w:rsidRDefault="00B24F5C" w:rsidP="00B24F5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24F5C">
              <w:rPr>
                <w:rFonts w:ascii="Arial" w:hAnsi="Arial" w:cs="Arial"/>
              </w:rPr>
              <w:t>Social media</w:t>
            </w:r>
            <w:r>
              <w:rPr>
                <w:rFonts w:ascii="Arial" w:hAnsi="Arial" w:cs="Arial"/>
              </w:rPr>
              <w:t xml:space="preserve">  </w:t>
            </w:r>
          </w:p>
        </w:tc>
      </w:tr>
    </w:tbl>
    <w:p w14:paraId="499C497B" w14:textId="591F7B09" w:rsidR="006931C6" w:rsidRDefault="006931C6" w:rsidP="005A6B71">
      <w:pPr>
        <w:rPr>
          <w:rFonts w:ascii="Arial" w:hAnsi="Arial" w:cs="Arial"/>
          <w:b/>
          <w:bCs/>
          <w:color w:val="FF0000"/>
          <w:highlight w:val="yellow"/>
        </w:rPr>
      </w:pPr>
    </w:p>
    <w:p w14:paraId="63E9EF19" w14:textId="618EC81F" w:rsidR="00B24F5C" w:rsidRPr="00876A78" w:rsidRDefault="00876A78" w:rsidP="00876A78">
      <w:pPr>
        <w:jc w:val="both"/>
        <w:rPr>
          <w:rFonts w:ascii="Arial" w:hAnsi="Arial" w:cs="Arial"/>
          <w:sz w:val="22"/>
          <w:szCs w:val="22"/>
        </w:rPr>
      </w:pPr>
      <w:r w:rsidRPr="00876A78">
        <w:rPr>
          <w:rFonts w:ascii="Arial" w:hAnsi="Arial" w:cs="Arial"/>
          <w:sz w:val="22"/>
          <w:szCs w:val="22"/>
        </w:rPr>
        <w:t xml:space="preserve">The survey results indicate that the majority of participants, accounting for 58% of the sample size, most frequently encounter Adidas celebrity endorsements through social media channels. This finding aligns with contemporary trends in marketing, where social media platforms have become pivotal for brand promotion and engagement due to their wide reach and interactive </w:t>
      </w:r>
      <w:r w:rsidRPr="004554E5">
        <w:rPr>
          <w:rFonts w:ascii="Arial" w:hAnsi="Arial" w:cs="Arial"/>
          <w:sz w:val="22"/>
          <w:szCs w:val="22"/>
        </w:rPr>
        <w:t xml:space="preserve">nature </w:t>
      </w:r>
      <w:sdt>
        <w:sdtPr>
          <w:rPr>
            <w:rFonts w:ascii="Arial" w:hAnsi="Arial" w:cs="Arial"/>
            <w:sz w:val="22"/>
            <w:szCs w:val="22"/>
          </w:rPr>
          <w:id w:val="-48771843"/>
          <w:citation/>
        </w:sdtPr>
        <w:sdtContent>
          <w:r w:rsidR="00702B31" w:rsidRPr="004554E5">
            <w:rPr>
              <w:rFonts w:ascii="Arial" w:hAnsi="Arial" w:cs="Arial"/>
              <w:sz w:val="22"/>
              <w:szCs w:val="22"/>
            </w:rPr>
            <w:fldChar w:fldCharType="begin"/>
          </w:r>
          <w:r w:rsidR="00702B31" w:rsidRPr="004554E5">
            <w:rPr>
              <w:rFonts w:ascii="Arial" w:hAnsi="Arial" w:cs="Arial"/>
              <w:sz w:val="22"/>
              <w:szCs w:val="22"/>
            </w:rPr>
            <w:instrText xml:space="preserve"> CITATION Cha22 \l 2057 </w:instrText>
          </w:r>
          <w:r w:rsidR="00702B31" w:rsidRPr="004554E5">
            <w:rPr>
              <w:rFonts w:ascii="Arial" w:hAnsi="Arial" w:cs="Arial"/>
              <w:sz w:val="22"/>
              <w:szCs w:val="22"/>
            </w:rPr>
            <w:fldChar w:fldCharType="separate"/>
          </w:r>
          <w:r w:rsidR="00702B31" w:rsidRPr="004554E5">
            <w:rPr>
              <w:rFonts w:ascii="Arial" w:hAnsi="Arial" w:cs="Arial"/>
              <w:noProof/>
              <w:sz w:val="22"/>
              <w:szCs w:val="22"/>
            </w:rPr>
            <w:t>(Cham, et al., 2022)</w:t>
          </w:r>
          <w:r w:rsidR="00702B31" w:rsidRPr="004554E5">
            <w:rPr>
              <w:rFonts w:ascii="Arial" w:hAnsi="Arial" w:cs="Arial"/>
              <w:sz w:val="22"/>
              <w:szCs w:val="22"/>
            </w:rPr>
            <w:fldChar w:fldCharType="end"/>
          </w:r>
        </w:sdtContent>
      </w:sdt>
      <w:r w:rsidRPr="00876A78">
        <w:rPr>
          <w:rFonts w:ascii="Arial" w:hAnsi="Arial" w:cs="Arial"/>
          <w:sz w:val="22"/>
          <w:szCs w:val="22"/>
        </w:rPr>
        <w:t>The relatively lower frequency of encounters through other channels such as instore advertisements, online pop-ups, word of mouth, and direct advertisements suggests that Adidas's digital marketing efforts, particularly on social media platforms, have been highly effective in reaching their target audience. This underscores the importance of strategic allocation of marketing resources towards digital platforms to maximize brand exposure and engagement in today's digital age</w:t>
      </w:r>
      <w:sdt>
        <w:sdtPr>
          <w:rPr>
            <w:rFonts w:ascii="Arial" w:hAnsi="Arial" w:cs="Arial"/>
            <w:sz w:val="22"/>
            <w:szCs w:val="22"/>
          </w:rPr>
          <w:id w:val="877125440"/>
          <w:citation/>
        </w:sdtPr>
        <w:sdtContent>
          <w:r w:rsidR="00702B31" w:rsidRPr="004554E5">
            <w:rPr>
              <w:rFonts w:ascii="Arial" w:hAnsi="Arial" w:cs="Arial"/>
              <w:sz w:val="22"/>
              <w:szCs w:val="22"/>
            </w:rPr>
            <w:fldChar w:fldCharType="begin"/>
          </w:r>
          <w:r w:rsidR="00702B31" w:rsidRPr="004554E5">
            <w:rPr>
              <w:rFonts w:ascii="Arial" w:hAnsi="Arial" w:cs="Arial"/>
              <w:sz w:val="22"/>
              <w:szCs w:val="22"/>
            </w:rPr>
            <w:instrText xml:space="preserve"> CITATION Ash15 \l 2057 </w:instrText>
          </w:r>
          <w:r w:rsidR="00702B31" w:rsidRPr="004554E5">
            <w:rPr>
              <w:rFonts w:ascii="Arial" w:hAnsi="Arial" w:cs="Arial"/>
              <w:sz w:val="22"/>
              <w:szCs w:val="22"/>
            </w:rPr>
            <w:fldChar w:fldCharType="separate"/>
          </w:r>
          <w:r w:rsidR="00702B31" w:rsidRPr="004554E5">
            <w:rPr>
              <w:rFonts w:ascii="Arial" w:hAnsi="Arial" w:cs="Arial"/>
              <w:noProof/>
              <w:sz w:val="22"/>
              <w:szCs w:val="22"/>
            </w:rPr>
            <w:t xml:space="preserve"> (Ashman, et al., 2015)</w:t>
          </w:r>
          <w:r w:rsidR="00702B31" w:rsidRPr="004554E5">
            <w:rPr>
              <w:rFonts w:ascii="Arial" w:hAnsi="Arial" w:cs="Arial"/>
              <w:sz w:val="22"/>
              <w:szCs w:val="22"/>
            </w:rPr>
            <w:fldChar w:fldCharType="end"/>
          </w:r>
        </w:sdtContent>
      </w:sdt>
      <w:r w:rsidRPr="00876A78">
        <w:rPr>
          <w:rFonts w:ascii="Arial" w:hAnsi="Arial" w:cs="Arial"/>
          <w:sz w:val="22"/>
          <w:szCs w:val="22"/>
        </w:rPr>
        <w:t>. However, it's noteworthy that mainstream advertisements yielded no responses, indicating a potential area for improvement or reconsideration of traditional advertising approaches in the context of Adidas's celebrity endorsements strategy.</w:t>
      </w:r>
    </w:p>
    <w:p w14:paraId="53430942" w14:textId="1ACE5501" w:rsidR="00EF01AB" w:rsidRDefault="00EF01AB" w:rsidP="005A6B71">
      <w:pPr>
        <w:rPr>
          <w:rFonts w:ascii="Arial" w:hAnsi="Arial" w:cs="Arial"/>
        </w:rPr>
      </w:pPr>
    </w:p>
    <w:p w14:paraId="2758E788" w14:textId="77777777" w:rsidR="00EF01AB" w:rsidRDefault="00EF01AB" w:rsidP="005A6B71">
      <w:pPr>
        <w:rPr>
          <w:rFonts w:ascii="Arial" w:hAnsi="Arial" w:cs="Arial"/>
        </w:rPr>
      </w:pPr>
    </w:p>
    <w:p w14:paraId="42ED2B75" w14:textId="77777777" w:rsidR="00EF01AB" w:rsidRDefault="00EF01AB" w:rsidP="005A6B71">
      <w:pPr>
        <w:rPr>
          <w:rFonts w:ascii="Arial" w:hAnsi="Arial" w:cs="Arial"/>
        </w:rPr>
      </w:pPr>
    </w:p>
    <w:p w14:paraId="338E08A8" w14:textId="77777777" w:rsidR="00EF01AB" w:rsidRDefault="00EF01AB" w:rsidP="005A6B71">
      <w:pPr>
        <w:rPr>
          <w:rFonts w:ascii="Arial" w:hAnsi="Arial" w:cs="Arial"/>
        </w:rPr>
      </w:pPr>
    </w:p>
    <w:p w14:paraId="69119B24" w14:textId="77777777" w:rsidR="0045103F" w:rsidRPr="0045103F" w:rsidRDefault="0045103F" w:rsidP="0045103F">
      <w:pPr>
        <w:rPr>
          <w:rFonts w:ascii="Arial" w:hAnsi="Arial" w:cs="Arial"/>
        </w:rPr>
      </w:pPr>
    </w:p>
    <w:p w14:paraId="15C2314B" w14:textId="77777777" w:rsidR="00042633" w:rsidRDefault="0045103F" w:rsidP="0045103F">
      <w:pPr>
        <w:jc w:val="center"/>
        <w:rPr>
          <w:rFonts w:ascii="Arial" w:hAnsi="Arial" w:cs="Arial"/>
          <w:sz w:val="22"/>
          <w:szCs w:val="22"/>
        </w:rPr>
      </w:pPr>
      <w:r w:rsidRPr="00042633">
        <w:rPr>
          <w:rFonts w:ascii="Arial" w:hAnsi="Arial" w:cs="Arial"/>
          <w:b/>
          <w:bCs/>
          <w:sz w:val="22"/>
          <w:szCs w:val="22"/>
        </w:rPr>
        <w:t>Question 4</w:t>
      </w:r>
      <w:r w:rsidRPr="0045103F">
        <w:rPr>
          <w:rFonts w:ascii="Arial" w:hAnsi="Arial" w:cs="Arial"/>
          <w:sz w:val="22"/>
          <w:szCs w:val="22"/>
        </w:rPr>
        <w:t>,</w:t>
      </w:r>
    </w:p>
    <w:p w14:paraId="1AD16763" w14:textId="0450E62D" w:rsidR="0045103F" w:rsidRPr="0045103F" w:rsidRDefault="0045103F" w:rsidP="00042633">
      <w:pPr>
        <w:rPr>
          <w:rFonts w:ascii="Arial" w:hAnsi="Arial" w:cs="Arial"/>
          <w:sz w:val="22"/>
          <w:szCs w:val="22"/>
        </w:rPr>
      </w:pPr>
      <w:r w:rsidRPr="0045103F">
        <w:rPr>
          <w:rFonts w:ascii="Arial" w:hAnsi="Arial" w:cs="Arial"/>
          <w:sz w:val="22"/>
          <w:szCs w:val="22"/>
        </w:rPr>
        <w:t xml:space="preserve"> </w:t>
      </w:r>
      <w:r w:rsidRPr="0045103F">
        <w:rPr>
          <w:rFonts w:ascii="Arial" w:hAnsi="Arial" w:cs="Arial"/>
          <w:sz w:val="22"/>
          <w:szCs w:val="22"/>
        </w:rPr>
        <w:t>H</w:t>
      </w:r>
      <w:r w:rsidRPr="0045103F">
        <w:rPr>
          <w:rFonts w:ascii="Arial" w:hAnsi="Arial" w:cs="Arial"/>
          <w:sz w:val="22"/>
          <w:szCs w:val="22"/>
        </w:rPr>
        <w:t xml:space="preserve">ave you ever purchased an adidas </w:t>
      </w:r>
      <w:r w:rsidRPr="0045103F">
        <w:rPr>
          <w:rFonts w:ascii="Arial" w:hAnsi="Arial" w:cs="Arial"/>
          <w:sz w:val="22"/>
          <w:szCs w:val="22"/>
        </w:rPr>
        <w:t>product-based</w:t>
      </w:r>
      <w:r w:rsidRPr="0045103F">
        <w:rPr>
          <w:rFonts w:ascii="Arial" w:hAnsi="Arial" w:cs="Arial"/>
          <w:sz w:val="22"/>
          <w:szCs w:val="22"/>
        </w:rPr>
        <w:t xml:space="preserve"> o</w:t>
      </w:r>
      <w:r>
        <w:rPr>
          <w:rFonts w:ascii="Arial" w:hAnsi="Arial" w:cs="Arial"/>
          <w:sz w:val="22"/>
          <w:szCs w:val="22"/>
        </w:rPr>
        <w:t>n</w:t>
      </w:r>
      <w:r w:rsidRPr="0045103F">
        <w:rPr>
          <w:rFonts w:ascii="Arial" w:hAnsi="Arial" w:cs="Arial"/>
          <w:sz w:val="22"/>
          <w:szCs w:val="22"/>
        </w:rPr>
        <w:t xml:space="preserve"> celebrity endorsement</w:t>
      </w:r>
      <w:r w:rsidR="00042633">
        <w:rPr>
          <w:rFonts w:ascii="Arial" w:hAnsi="Arial" w:cs="Arial"/>
          <w:sz w:val="22"/>
          <w:szCs w:val="22"/>
        </w:rPr>
        <w:t>?</w:t>
      </w:r>
      <w:r w:rsidRPr="0045103F">
        <w:rPr>
          <w:rFonts w:ascii="Arial" w:hAnsi="Arial" w:cs="Arial"/>
          <w:sz w:val="22"/>
          <w:szCs w:val="22"/>
        </w:rPr>
        <w:t xml:space="preserve"> </w:t>
      </w:r>
      <w:r>
        <w:rPr>
          <w:noProof/>
        </w:rPr>
        <w:drawing>
          <wp:inline distT="0" distB="0" distL="0" distR="0" wp14:anchorId="402D3DE2" wp14:editId="58A559B6">
            <wp:extent cx="5516880" cy="2755900"/>
            <wp:effectExtent l="0" t="0" r="7620" b="6350"/>
            <wp:docPr id="116237975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79757" name="Picture 1" descr="A screenshot of a grap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16880" cy="2755900"/>
                    </a:xfrm>
                    <a:prstGeom prst="rect">
                      <a:avLst/>
                    </a:prstGeom>
                    <a:noFill/>
                  </pic:spPr>
                </pic:pic>
              </a:graphicData>
            </a:graphic>
          </wp:inline>
        </w:drawing>
      </w:r>
    </w:p>
    <w:p w14:paraId="7C27E0AC" w14:textId="77777777" w:rsidR="006F08CD" w:rsidRDefault="006F08CD" w:rsidP="0045103F">
      <w:pPr>
        <w:jc w:val="both"/>
        <w:rPr>
          <w:rFonts w:ascii="Arial" w:hAnsi="Arial" w:cs="Arial"/>
          <w:sz w:val="22"/>
          <w:szCs w:val="22"/>
        </w:rPr>
      </w:pPr>
    </w:p>
    <w:p w14:paraId="6E7806CC" w14:textId="52F09C6B" w:rsidR="0045103F" w:rsidRDefault="0045103F" w:rsidP="0045103F">
      <w:pPr>
        <w:jc w:val="both"/>
        <w:rPr>
          <w:rFonts w:ascii="Arial" w:hAnsi="Arial" w:cs="Arial"/>
          <w:sz w:val="22"/>
          <w:szCs w:val="22"/>
        </w:rPr>
      </w:pPr>
      <w:r w:rsidRPr="0045103F">
        <w:rPr>
          <w:rFonts w:ascii="Arial" w:hAnsi="Arial" w:cs="Arial"/>
          <w:sz w:val="22"/>
          <w:szCs w:val="22"/>
        </w:rPr>
        <w:t xml:space="preserve">According to the study results, a sizable proportion of participants—representing 52% of the sample size—have bought an Adidas product as a consequence of a celebrity endorsement. In the case of Adidas, this research highlights how well celebrity endorsements work to influence customer purchasing behaviour and promote brand engagement. The overwhelming majority of "yes" answers indicates that consumers are highly motivated to select Adidas products over those of rival brands by celebrity endorsements. This is consistent with earlier studies that have demonstrated the influential influence of celebrity endorsements on consumer purchasing decisions </w:t>
      </w:r>
      <w:sdt>
        <w:sdtPr>
          <w:rPr>
            <w:rFonts w:ascii="Arial" w:hAnsi="Arial" w:cs="Arial"/>
            <w:sz w:val="22"/>
            <w:szCs w:val="22"/>
          </w:rPr>
          <w:id w:val="1889984744"/>
          <w:citation/>
        </w:sdtPr>
        <w:sdtContent>
          <w:r w:rsidR="00F23FA9">
            <w:rPr>
              <w:rFonts w:ascii="Arial" w:hAnsi="Arial" w:cs="Arial"/>
              <w:sz w:val="22"/>
              <w:szCs w:val="22"/>
            </w:rPr>
            <w:fldChar w:fldCharType="begin"/>
          </w:r>
          <w:r w:rsidR="00F23FA9">
            <w:rPr>
              <w:rFonts w:ascii="Arial" w:hAnsi="Arial" w:cs="Arial"/>
              <w:sz w:val="22"/>
              <w:szCs w:val="22"/>
            </w:rPr>
            <w:instrText xml:space="preserve"> CITATION BZa10 \l 2057 </w:instrText>
          </w:r>
          <w:r w:rsidR="00F23FA9">
            <w:rPr>
              <w:rFonts w:ascii="Arial" w:hAnsi="Arial" w:cs="Arial"/>
              <w:sz w:val="22"/>
              <w:szCs w:val="22"/>
            </w:rPr>
            <w:fldChar w:fldCharType="separate"/>
          </w:r>
          <w:r w:rsidR="00F23FA9" w:rsidRPr="00F23FA9">
            <w:rPr>
              <w:rFonts w:ascii="Arial" w:hAnsi="Arial" w:cs="Arial"/>
              <w:noProof/>
              <w:sz w:val="22"/>
              <w:szCs w:val="22"/>
            </w:rPr>
            <w:t>(Erdogan, 2010)</w:t>
          </w:r>
          <w:r w:rsidR="00F23FA9">
            <w:rPr>
              <w:rFonts w:ascii="Arial" w:hAnsi="Arial" w:cs="Arial"/>
              <w:sz w:val="22"/>
              <w:szCs w:val="22"/>
            </w:rPr>
            <w:fldChar w:fldCharType="end"/>
          </w:r>
        </w:sdtContent>
      </w:sdt>
      <w:r w:rsidR="00F23FA9">
        <w:rPr>
          <w:rFonts w:ascii="Arial" w:hAnsi="Arial" w:cs="Arial"/>
          <w:sz w:val="22"/>
          <w:szCs w:val="22"/>
        </w:rPr>
        <w:t xml:space="preserve">. </w:t>
      </w:r>
      <w:r w:rsidRPr="0045103F">
        <w:rPr>
          <w:rFonts w:ascii="Arial" w:hAnsi="Arial" w:cs="Arial"/>
          <w:sz w:val="22"/>
          <w:szCs w:val="22"/>
        </w:rPr>
        <w:t xml:space="preserve">As per </w:t>
      </w:r>
      <w:sdt>
        <w:sdtPr>
          <w:rPr>
            <w:rFonts w:ascii="Arial" w:hAnsi="Arial" w:cs="Arial"/>
            <w:sz w:val="22"/>
            <w:szCs w:val="22"/>
          </w:rPr>
          <w:id w:val="1422534253"/>
          <w:citation/>
        </w:sdtPr>
        <w:sdtEndPr/>
        <w:sdtContent>
          <w:r w:rsidR="00F23FA9" w:rsidRPr="00F23FA9">
            <w:rPr>
              <w:rFonts w:ascii="Arial" w:hAnsi="Arial" w:cs="Arial"/>
              <w:sz w:val="22"/>
              <w:szCs w:val="22"/>
            </w:rPr>
            <w:fldChar w:fldCharType="begin"/>
          </w:r>
          <w:r w:rsidR="00F23FA9" w:rsidRPr="00F23FA9">
            <w:rPr>
              <w:rFonts w:ascii="Arial" w:hAnsi="Arial" w:cs="Arial"/>
              <w:sz w:val="22"/>
              <w:szCs w:val="22"/>
            </w:rPr>
            <w:instrText xml:space="preserve"> CITATION Mic90 \l 2057 </w:instrText>
          </w:r>
          <w:r w:rsidR="00F23FA9" w:rsidRPr="00F23FA9">
            <w:rPr>
              <w:rFonts w:ascii="Arial" w:hAnsi="Arial" w:cs="Arial"/>
              <w:sz w:val="22"/>
              <w:szCs w:val="22"/>
            </w:rPr>
            <w:fldChar w:fldCharType="separate"/>
          </w:r>
          <w:r w:rsidR="00F23FA9" w:rsidRPr="00F23FA9">
            <w:rPr>
              <w:rFonts w:ascii="Arial" w:hAnsi="Arial" w:cs="Arial"/>
              <w:noProof/>
              <w:sz w:val="22"/>
              <w:szCs w:val="22"/>
            </w:rPr>
            <w:t>(Kamins, 1990)</w:t>
          </w:r>
          <w:r w:rsidR="00F23FA9" w:rsidRPr="00F23FA9">
            <w:rPr>
              <w:rFonts w:ascii="Arial" w:hAnsi="Arial" w:cs="Arial"/>
              <w:sz w:val="22"/>
              <w:szCs w:val="22"/>
            </w:rPr>
            <w:fldChar w:fldCharType="end"/>
          </w:r>
        </w:sdtContent>
      </w:sdt>
      <w:r w:rsidRPr="0045103F">
        <w:rPr>
          <w:rFonts w:ascii="Arial" w:hAnsi="Arial" w:cs="Arial"/>
          <w:sz w:val="22"/>
          <w:szCs w:val="22"/>
        </w:rPr>
        <w:t>there is a clear correlation between the frequency of 'no' and ‘maybe' replies and the purchase behaviour of consumers. This supports the idea that marketing activities driven by celebrities can improve brand exposure and appeal.</w:t>
      </w:r>
      <w:r w:rsidR="00B7618F" w:rsidRPr="00B7618F">
        <w:t xml:space="preserve"> </w:t>
      </w:r>
      <w:r w:rsidR="00B7618F" w:rsidRPr="00B7618F">
        <w:rPr>
          <w:rFonts w:ascii="Arial" w:hAnsi="Arial" w:cs="Arial"/>
          <w:sz w:val="22"/>
          <w:szCs w:val="22"/>
        </w:rPr>
        <w:t>Moreover, the presence of 'maybe' responses reflects a degree of uncertainty among some respondents, suggesting potential variability in the effectiveness of celebrity endorsements across different consumer segments or product categories. Overall, the survey findings underscore the significance of celebrity endorsements as a key driver of consumer engagement and purchase intentions for Adidas products.</w:t>
      </w:r>
    </w:p>
    <w:p w14:paraId="4009D013" w14:textId="77777777" w:rsidR="00B7618F" w:rsidRDefault="00B7618F" w:rsidP="0045103F">
      <w:pPr>
        <w:jc w:val="both"/>
        <w:rPr>
          <w:rFonts w:ascii="Arial" w:hAnsi="Arial" w:cs="Arial"/>
          <w:sz w:val="22"/>
          <w:szCs w:val="22"/>
        </w:rPr>
      </w:pPr>
    </w:p>
    <w:p w14:paraId="7C0E735D" w14:textId="77777777" w:rsidR="00B7618F" w:rsidRPr="0045103F" w:rsidRDefault="00B7618F" w:rsidP="0045103F">
      <w:pPr>
        <w:jc w:val="both"/>
        <w:rPr>
          <w:rFonts w:ascii="Arial" w:hAnsi="Arial" w:cs="Arial"/>
          <w:sz w:val="22"/>
          <w:szCs w:val="22"/>
        </w:rPr>
      </w:pPr>
    </w:p>
    <w:p w14:paraId="7A48A9B4" w14:textId="77777777" w:rsidR="006F08CD" w:rsidRDefault="006F08CD" w:rsidP="00CF35B5">
      <w:pPr>
        <w:rPr>
          <w:rFonts w:ascii="Arial" w:hAnsi="Arial" w:cs="Arial"/>
        </w:rPr>
      </w:pPr>
    </w:p>
    <w:p w14:paraId="279BB184" w14:textId="77777777" w:rsidR="006F08CD" w:rsidRDefault="006F08CD" w:rsidP="00CF35B5">
      <w:pPr>
        <w:rPr>
          <w:rFonts w:ascii="Arial" w:hAnsi="Arial" w:cs="Arial"/>
        </w:rPr>
      </w:pPr>
    </w:p>
    <w:p w14:paraId="67D3D38C" w14:textId="77777777" w:rsidR="006F08CD" w:rsidRDefault="006F08CD" w:rsidP="00CF35B5">
      <w:pPr>
        <w:rPr>
          <w:rFonts w:ascii="Arial" w:hAnsi="Arial" w:cs="Arial"/>
        </w:rPr>
      </w:pPr>
    </w:p>
    <w:p w14:paraId="518E2D5D" w14:textId="77777777" w:rsidR="006F08CD" w:rsidRDefault="006F08CD" w:rsidP="00CF35B5">
      <w:pPr>
        <w:rPr>
          <w:rFonts w:ascii="Arial" w:hAnsi="Arial" w:cs="Arial"/>
        </w:rPr>
      </w:pPr>
    </w:p>
    <w:p w14:paraId="58677693" w14:textId="77777777" w:rsidR="006F08CD" w:rsidRDefault="006F08CD" w:rsidP="00CF35B5">
      <w:pPr>
        <w:rPr>
          <w:rFonts w:ascii="Arial" w:hAnsi="Arial" w:cs="Arial"/>
        </w:rPr>
      </w:pPr>
    </w:p>
    <w:p w14:paraId="04C22C5B" w14:textId="77777777" w:rsidR="00884076" w:rsidRDefault="00884076" w:rsidP="00042633">
      <w:pPr>
        <w:jc w:val="center"/>
        <w:rPr>
          <w:rFonts w:ascii="Arial" w:hAnsi="Arial" w:cs="Arial"/>
          <w:b/>
          <w:bCs/>
        </w:rPr>
      </w:pPr>
    </w:p>
    <w:p w14:paraId="62B5662C" w14:textId="1767D0CE" w:rsidR="00042633" w:rsidRPr="00042633" w:rsidRDefault="00042633" w:rsidP="00042633">
      <w:pPr>
        <w:jc w:val="center"/>
        <w:rPr>
          <w:rFonts w:ascii="Arial" w:hAnsi="Arial" w:cs="Arial"/>
          <w:b/>
          <w:bCs/>
        </w:rPr>
      </w:pPr>
      <w:r w:rsidRPr="00042633">
        <w:rPr>
          <w:rFonts w:ascii="Arial" w:hAnsi="Arial" w:cs="Arial"/>
          <w:b/>
          <w:bCs/>
        </w:rPr>
        <w:t xml:space="preserve">Question </w:t>
      </w:r>
      <w:r w:rsidR="00FC4261" w:rsidRPr="00042633">
        <w:rPr>
          <w:rFonts w:ascii="Arial" w:hAnsi="Arial" w:cs="Arial"/>
          <w:b/>
          <w:bCs/>
        </w:rPr>
        <w:t>5.</w:t>
      </w:r>
    </w:p>
    <w:p w14:paraId="09148590" w14:textId="53905262" w:rsidR="006931C6" w:rsidRPr="00CF35B5" w:rsidRDefault="00781BA9" w:rsidP="00CF35B5">
      <w:pPr>
        <w:rPr>
          <w:rFonts w:ascii="Arial" w:hAnsi="Arial" w:cs="Arial"/>
        </w:rPr>
      </w:pPr>
      <w:r w:rsidRPr="00CF35B5">
        <w:rPr>
          <w:rFonts w:ascii="Arial" w:hAnsi="Arial" w:cs="Arial"/>
        </w:rPr>
        <w:t>Have you ever bought anything expressly due to a celebrity's recommendation?</w:t>
      </w:r>
    </w:p>
    <w:p w14:paraId="55E5FD63" w14:textId="01004FE1" w:rsidR="00321743" w:rsidRDefault="00321743" w:rsidP="00321743">
      <w:pPr>
        <w:ind w:left="360"/>
        <w:rPr>
          <w:rFonts w:ascii="Arial" w:hAnsi="Arial" w:cs="Arial"/>
          <w:highlight w:val="yellow"/>
        </w:rPr>
      </w:pPr>
      <w:r>
        <w:rPr>
          <w:rFonts w:ascii="Arial" w:hAnsi="Arial" w:cs="Arial"/>
          <w:noProof/>
        </w:rPr>
        <w:drawing>
          <wp:inline distT="0" distB="0" distL="0" distR="0" wp14:anchorId="04050B09" wp14:editId="1EECC3A3">
            <wp:extent cx="5486400" cy="3200400"/>
            <wp:effectExtent l="0" t="0" r="0" b="0"/>
            <wp:docPr id="60074036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8E116FD" w14:textId="70DD3323" w:rsidR="00B7618F" w:rsidRDefault="00B7618F" w:rsidP="00B7618F">
      <w:pPr>
        <w:ind w:left="360"/>
        <w:jc w:val="both"/>
      </w:pPr>
      <w:r w:rsidRPr="00B7618F">
        <w:rPr>
          <w:rFonts w:ascii="Arial" w:hAnsi="Arial" w:cs="Arial"/>
        </w:rPr>
        <w:t xml:space="preserve">The results of the poll show that the majority of participants, or 56% of the sample size, had made a purchase specifically as a result of a celebrity's endorsement. This outcome confirms the value of celebrity endorsements as a marketing tactic by highlighting the substantial impact celebrities have on consumer purchase decisions. According to the prevailing 'yes' responses, people are open to celebrity recommendations and consider them to be reliable sources of product endorsements. This is consistent with earlier studies that have demonstrated the influence that celebrity endorsements have on consumer preferences and purchase decisions </w:t>
      </w:r>
      <w:sdt>
        <w:sdtPr>
          <w:rPr>
            <w:rFonts w:ascii="Arial" w:hAnsi="Arial" w:cs="Arial"/>
          </w:rPr>
          <w:id w:val="-1613825408"/>
          <w:citation/>
        </w:sdtPr>
        <w:sdtContent>
          <w:r w:rsidR="00F23FA9" w:rsidRPr="00F23FA9">
            <w:rPr>
              <w:rFonts w:ascii="Arial" w:hAnsi="Arial" w:cs="Arial"/>
            </w:rPr>
            <w:fldChar w:fldCharType="begin"/>
          </w:r>
          <w:r w:rsidR="00F23FA9" w:rsidRPr="00F23FA9">
            <w:rPr>
              <w:rFonts w:ascii="Arial" w:hAnsi="Arial" w:cs="Arial"/>
            </w:rPr>
            <w:instrText xml:space="preserve"> CITATION BZa10 \l 2057 </w:instrText>
          </w:r>
          <w:r w:rsidR="00F23FA9" w:rsidRPr="00F23FA9">
            <w:rPr>
              <w:rFonts w:ascii="Arial" w:hAnsi="Arial" w:cs="Arial"/>
            </w:rPr>
            <w:fldChar w:fldCharType="separate"/>
          </w:r>
          <w:r w:rsidR="00F23FA9" w:rsidRPr="00F23FA9">
            <w:rPr>
              <w:rFonts w:ascii="Arial" w:hAnsi="Arial" w:cs="Arial"/>
              <w:noProof/>
            </w:rPr>
            <w:t>(Erdogan, 2010)</w:t>
          </w:r>
          <w:r w:rsidR="00F23FA9" w:rsidRPr="00F23FA9">
            <w:rPr>
              <w:rFonts w:ascii="Arial" w:hAnsi="Arial" w:cs="Arial"/>
            </w:rPr>
            <w:fldChar w:fldCharType="end"/>
          </w:r>
        </w:sdtContent>
      </w:sdt>
    </w:p>
    <w:p w14:paraId="43D3C94F" w14:textId="1790CBA4" w:rsidR="0045103F" w:rsidRDefault="00B7618F" w:rsidP="00B7618F">
      <w:pPr>
        <w:ind w:left="360"/>
        <w:jc w:val="both"/>
        <w:rPr>
          <w:rFonts w:ascii="Arial" w:hAnsi="Arial" w:cs="Arial"/>
        </w:rPr>
      </w:pPr>
      <w:r w:rsidRPr="00B7618F">
        <w:rPr>
          <w:rFonts w:ascii="Arial" w:hAnsi="Arial" w:cs="Arial"/>
        </w:rPr>
        <w:t xml:space="preserve">The comparatively lower frequency of "no" and "maybe" replies suggests that respondents are aware of how celebrity recommendations affect their purchasing decisions, highlighting the significant influence that celebrities have on consumer engagement and brand preferences </w:t>
      </w:r>
      <w:r w:rsidRPr="00F23FA9">
        <w:rPr>
          <w:rFonts w:ascii="Arial" w:hAnsi="Arial" w:cs="Arial"/>
        </w:rPr>
        <w:t xml:space="preserve">(Kamins et al., 1989). </w:t>
      </w:r>
      <w:r w:rsidRPr="00B7618F">
        <w:rPr>
          <w:rFonts w:ascii="Arial" w:hAnsi="Arial" w:cs="Arial"/>
        </w:rPr>
        <w:t>The survey's overall findings highlight the value of celebrity collaborations in brand marketing initiatives and confirm the relevance of celebrity endorsements as a major influence on consumer purchase behaviour.</w:t>
      </w:r>
    </w:p>
    <w:p w14:paraId="31B077C1" w14:textId="77777777" w:rsidR="0045103F" w:rsidRDefault="0045103F" w:rsidP="00321743">
      <w:pPr>
        <w:ind w:left="360"/>
        <w:rPr>
          <w:rFonts w:ascii="Arial" w:hAnsi="Arial" w:cs="Arial"/>
        </w:rPr>
      </w:pPr>
    </w:p>
    <w:p w14:paraId="3DF6857D" w14:textId="77777777" w:rsidR="0045103F" w:rsidRDefault="0045103F" w:rsidP="00321743">
      <w:pPr>
        <w:ind w:left="360"/>
        <w:rPr>
          <w:rFonts w:ascii="Arial" w:hAnsi="Arial" w:cs="Arial"/>
        </w:rPr>
      </w:pPr>
    </w:p>
    <w:p w14:paraId="089DA938" w14:textId="77777777" w:rsidR="0045103F" w:rsidRDefault="0045103F" w:rsidP="00321743">
      <w:pPr>
        <w:ind w:left="360"/>
        <w:rPr>
          <w:rFonts w:ascii="Arial" w:hAnsi="Arial" w:cs="Arial"/>
        </w:rPr>
      </w:pPr>
    </w:p>
    <w:p w14:paraId="5183F058" w14:textId="77777777" w:rsidR="0045103F" w:rsidRDefault="0045103F" w:rsidP="00321743">
      <w:pPr>
        <w:ind w:left="360"/>
        <w:rPr>
          <w:rFonts w:ascii="Arial" w:hAnsi="Arial" w:cs="Arial"/>
        </w:rPr>
      </w:pPr>
    </w:p>
    <w:p w14:paraId="7C556A80" w14:textId="77777777" w:rsidR="0045103F" w:rsidRDefault="0045103F" w:rsidP="00321743">
      <w:pPr>
        <w:ind w:left="360"/>
        <w:rPr>
          <w:rFonts w:ascii="Arial" w:hAnsi="Arial" w:cs="Arial"/>
        </w:rPr>
      </w:pPr>
    </w:p>
    <w:p w14:paraId="7BD435DF" w14:textId="244814DF" w:rsidR="00444BE6" w:rsidRPr="00042633" w:rsidRDefault="006F6508" w:rsidP="00042633">
      <w:pPr>
        <w:ind w:left="360"/>
        <w:jc w:val="center"/>
        <w:rPr>
          <w:rFonts w:ascii="Arial" w:hAnsi="Arial" w:cs="Arial"/>
          <w:b/>
          <w:bCs/>
        </w:rPr>
      </w:pPr>
      <w:r w:rsidRPr="00042633">
        <w:rPr>
          <w:rFonts w:ascii="Arial" w:hAnsi="Arial" w:cs="Arial"/>
          <w:b/>
          <w:bCs/>
        </w:rPr>
        <w:t>Question 9</w:t>
      </w:r>
    </w:p>
    <w:p w14:paraId="4E842C73" w14:textId="0D8934EB" w:rsidR="00444BE6" w:rsidRDefault="006F6508" w:rsidP="00042633">
      <w:pPr>
        <w:ind w:left="360"/>
        <w:jc w:val="center"/>
        <w:rPr>
          <w:rFonts w:ascii="Arial" w:hAnsi="Arial" w:cs="Arial"/>
          <w:highlight w:val="yellow"/>
        </w:rPr>
      </w:pPr>
      <w:r w:rsidRPr="006F6508">
        <w:rPr>
          <w:rFonts w:ascii="Arial" w:hAnsi="Arial" w:cs="Arial"/>
        </w:rPr>
        <w:t>What factors contribute most to your loyalty to the Adidas brand? (Select up to three)</w:t>
      </w:r>
    </w:p>
    <w:p w14:paraId="79CED370" w14:textId="0AA52C3C" w:rsidR="00444BE6" w:rsidRPr="00321743" w:rsidRDefault="00503113" w:rsidP="00321743">
      <w:pPr>
        <w:ind w:left="360"/>
        <w:rPr>
          <w:rFonts w:ascii="Arial" w:hAnsi="Arial" w:cs="Arial"/>
          <w:highlight w:val="yellow"/>
        </w:rPr>
      </w:pPr>
      <w:r>
        <w:rPr>
          <w:rFonts w:ascii="Arial" w:hAnsi="Arial" w:cs="Arial"/>
          <w:noProof/>
        </w:rPr>
        <w:drawing>
          <wp:inline distT="0" distB="0" distL="0" distR="0" wp14:anchorId="7D9EAEC5" wp14:editId="1147700E">
            <wp:extent cx="5486400" cy="3200400"/>
            <wp:effectExtent l="0" t="0" r="0" b="0"/>
            <wp:docPr id="54782750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321F3BB" w14:textId="77777777" w:rsidR="00B7618F" w:rsidRPr="00B7618F" w:rsidRDefault="00B7618F" w:rsidP="00B7618F">
      <w:pPr>
        <w:rPr>
          <w:rFonts w:ascii="Arial" w:hAnsi="Arial" w:cs="Arial"/>
          <w:sz w:val="22"/>
          <w:szCs w:val="22"/>
        </w:rPr>
      </w:pPr>
    </w:p>
    <w:p w14:paraId="7256F8F7" w14:textId="04370591" w:rsidR="00B7618F" w:rsidRDefault="00B7618F" w:rsidP="00B7618F">
      <w:pPr>
        <w:jc w:val="both"/>
        <w:rPr>
          <w:rFonts w:ascii="Arial" w:hAnsi="Arial" w:cs="Arial"/>
          <w:sz w:val="22"/>
          <w:szCs w:val="22"/>
        </w:rPr>
      </w:pPr>
      <w:r w:rsidRPr="00B7618F">
        <w:rPr>
          <w:rFonts w:ascii="Arial" w:hAnsi="Arial" w:cs="Arial"/>
          <w:sz w:val="22"/>
          <w:szCs w:val="22"/>
        </w:rPr>
        <w:t xml:space="preserve">From the survey responses, it is evident that the factors contributing most to loyalty to the Adidas brand vary among respondents. Among the choices provided, the celebrity endorser emerges as a significant factor, with several respondents indicating its influence on their loyalty to the brand. This finding aligns with previous research highlighting the impact of celebrity endorsements on brand loyalty and consumer perceptions </w:t>
      </w:r>
      <w:sdt>
        <w:sdtPr>
          <w:rPr>
            <w:rFonts w:ascii="Arial" w:hAnsi="Arial" w:cs="Arial"/>
            <w:sz w:val="22"/>
            <w:szCs w:val="22"/>
          </w:rPr>
          <w:id w:val="-1827654191"/>
          <w:citation/>
        </w:sdtPr>
        <w:sdtContent>
          <w:r w:rsidR="00F23FA9" w:rsidRPr="00F23FA9">
            <w:rPr>
              <w:rFonts w:ascii="Arial" w:hAnsi="Arial" w:cs="Arial"/>
              <w:sz w:val="22"/>
              <w:szCs w:val="22"/>
            </w:rPr>
            <w:fldChar w:fldCharType="begin"/>
          </w:r>
          <w:r w:rsidR="00F23FA9" w:rsidRPr="00F23FA9">
            <w:rPr>
              <w:rFonts w:ascii="Arial" w:hAnsi="Arial" w:cs="Arial"/>
              <w:sz w:val="22"/>
              <w:szCs w:val="22"/>
            </w:rPr>
            <w:instrText xml:space="preserve"> CITATION BZa10 \l 2057 </w:instrText>
          </w:r>
          <w:r w:rsidR="00F23FA9" w:rsidRPr="00F23FA9">
            <w:rPr>
              <w:rFonts w:ascii="Arial" w:hAnsi="Arial" w:cs="Arial"/>
              <w:sz w:val="22"/>
              <w:szCs w:val="22"/>
            </w:rPr>
            <w:fldChar w:fldCharType="separate"/>
          </w:r>
          <w:r w:rsidR="00F23FA9" w:rsidRPr="00F23FA9">
            <w:rPr>
              <w:rFonts w:ascii="Arial" w:hAnsi="Arial" w:cs="Arial"/>
              <w:noProof/>
              <w:sz w:val="22"/>
              <w:szCs w:val="22"/>
            </w:rPr>
            <w:t>(Erdogan, 2010)</w:t>
          </w:r>
          <w:r w:rsidR="00F23FA9" w:rsidRPr="00F23FA9">
            <w:rPr>
              <w:rFonts w:ascii="Arial" w:hAnsi="Arial" w:cs="Arial"/>
              <w:sz w:val="22"/>
              <w:szCs w:val="22"/>
            </w:rPr>
            <w:fldChar w:fldCharType="end"/>
          </w:r>
        </w:sdtContent>
      </w:sdt>
      <w:r w:rsidRPr="00F23FA9">
        <w:rPr>
          <w:rFonts w:ascii="Arial" w:hAnsi="Arial" w:cs="Arial"/>
          <w:sz w:val="22"/>
          <w:szCs w:val="22"/>
        </w:rPr>
        <w:t>Additionally</w:t>
      </w:r>
      <w:r w:rsidRPr="00B7618F">
        <w:rPr>
          <w:rFonts w:ascii="Arial" w:hAnsi="Arial" w:cs="Arial"/>
          <w:sz w:val="22"/>
          <w:szCs w:val="22"/>
        </w:rPr>
        <w:t xml:space="preserve">, the designs of Adidas products are consistently mentioned as contributing to brand loyalty, reflecting the importance of aesthetic appeal and product aesthetics in shaping consumer preferences </w:t>
      </w:r>
      <w:sdt>
        <w:sdtPr>
          <w:rPr>
            <w:rFonts w:ascii="Arial" w:hAnsi="Arial" w:cs="Arial"/>
            <w:sz w:val="22"/>
            <w:szCs w:val="22"/>
          </w:rPr>
          <w:id w:val="-1202785409"/>
          <w:citation/>
        </w:sdtPr>
        <w:sdtContent>
          <w:r w:rsidR="00F23FA9" w:rsidRPr="00F23FA9">
            <w:rPr>
              <w:rFonts w:ascii="Arial" w:hAnsi="Arial" w:cs="Arial"/>
              <w:sz w:val="22"/>
              <w:szCs w:val="22"/>
            </w:rPr>
            <w:fldChar w:fldCharType="begin"/>
          </w:r>
          <w:r w:rsidR="00F23FA9" w:rsidRPr="00F23FA9">
            <w:rPr>
              <w:rFonts w:ascii="Arial" w:hAnsi="Arial" w:cs="Arial"/>
              <w:sz w:val="22"/>
              <w:szCs w:val="22"/>
            </w:rPr>
            <w:instrText xml:space="preserve"> CITATION kev93 \l 2057 </w:instrText>
          </w:r>
          <w:r w:rsidR="00F23FA9" w:rsidRPr="00F23FA9">
            <w:rPr>
              <w:rFonts w:ascii="Arial" w:hAnsi="Arial" w:cs="Arial"/>
              <w:sz w:val="22"/>
              <w:szCs w:val="22"/>
            </w:rPr>
            <w:fldChar w:fldCharType="separate"/>
          </w:r>
          <w:r w:rsidR="00F23FA9" w:rsidRPr="00F23FA9">
            <w:rPr>
              <w:rFonts w:ascii="Arial" w:hAnsi="Arial" w:cs="Arial"/>
              <w:noProof/>
              <w:sz w:val="22"/>
              <w:szCs w:val="22"/>
            </w:rPr>
            <w:t>(keller, 1993)</w:t>
          </w:r>
          <w:r w:rsidR="00F23FA9" w:rsidRPr="00F23FA9">
            <w:rPr>
              <w:rFonts w:ascii="Arial" w:hAnsi="Arial" w:cs="Arial"/>
              <w:sz w:val="22"/>
              <w:szCs w:val="22"/>
            </w:rPr>
            <w:fldChar w:fldCharType="end"/>
          </w:r>
        </w:sdtContent>
      </w:sdt>
    </w:p>
    <w:p w14:paraId="5BBB2EB0" w14:textId="2A757960" w:rsidR="00A95426" w:rsidRDefault="00B7618F" w:rsidP="00B7618F">
      <w:pPr>
        <w:jc w:val="both"/>
        <w:rPr>
          <w:rFonts w:ascii="Arial" w:hAnsi="Arial" w:cs="Arial"/>
          <w:sz w:val="22"/>
          <w:szCs w:val="22"/>
        </w:rPr>
      </w:pPr>
      <w:r w:rsidRPr="00B7618F">
        <w:rPr>
          <w:rFonts w:ascii="Arial" w:hAnsi="Arial" w:cs="Arial"/>
          <w:sz w:val="22"/>
          <w:szCs w:val="22"/>
        </w:rPr>
        <w:t xml:space="preserve">The brand's history also emerges as a notable factor, suggesting that consumers value Adidas's heritage and legacy in the athletic and fashion </w:t>
      </w:r>
      <w:r w:rsidRPr="00F23FA9">
        <w:rPr>
          <w:rFonts w:ascii="Arial" w:hAnsi="Arial" w:cs="Arial"/>
          <w:sz w:val="22"/>
          <w:szCs w:val="22"/>
        </w:rPr>
        <w:t xml:space="preserve">industries (Keller, 1993). </w:t>
      </w:r>
      <w:r w:rsidRPr="00B7618F">
        <w:rPr>
          <w:rFonts w:ascii="Arial" w:hAnsi="Arial" w:cs="Arial"/>
          <w:sz w:val="22"/>
          <w:szCs w:val="22"/>
        </w:rPr>
        <w:t xml:space="preserve">Furthermore, the quality of materials used in Adidas products is identified by some respondents as a contributing factor to brand loyalty, underscoring the importance of product quality and performance in driving consumer satisfaction and loyalty (Keller, 1993). It is noteworthy that sustainability strategies utilized by the company and the streetwear influence are also mentioned by a few respondents, indicating the growing </w:t>
      </w:r>
      <w:r w:rsidRPr="004554E5">
        <w:rPr>
          <w:rFonts w:ascii="Arial" w:hAnsi="Arial" w:cs="Arial"/>
          <w:sz w:val="22"/>
          <w:szCs w:val="22"/>
        </w:rPr>
        <w:t xml:space="preserve">significance of sustainability and fashion trends in consumer purchasing decisions </w:t>
      </w:r>
      <w:sdt>
        <w:sdtPr>
          <w:rPr>
            <w:rFonts w:ascii="Arial" w:hAnsi="Arial" w:cs="Arial"/>
            <w:sz w:val="22"/>
            <w:szCs w:val="22"/>
          </w:rPr>
          <w:id w:val="1603379084"/>
          <w:citation/>
        </w:sdtPr>
        <w:sdtContent>
          <w:r w:rsidR="004554E5" w:rsidRPr="004554E5">
            <w:rPr>
              <w:rFonts w:ascii="Arial" w:hAnsi="Arial" w:cs="Arial"/>
              <w:sz w:val="22"/>
              <w:szCs w:val="22"/>
            </w:rPr>
            <w:fldChar w:fldCharType="begin"/>
          </w:r>
          <w:r w:rsidR="004554E5" w:rsidRPr="004554E5">
            <w:rPr>
              <w:rFonts w:ascii="Arial" w:hAnsi="Arial" w:cs="Arial"/>
              <w:sz w:val="22"/>
              <w:szCs w:val="22"/>
            </w:rPr>
            <w:instrText xml:space="preserve"> CITATION Gat21 \l 2057 </w:instrText>
          </w:r>
          <w:r w:rsidR="004554E5" w:rsidRPr="004554E5">
            <w:rPr>
              <w:rFonts w:ascii="Arial" w:hAnsi="Arial" w:cs="Arial"/>
              <w:sz w:val="22"/>
              <w:szCs w:val="22"/>
            </w:rPr>
            <w:fldChar w:fldCharType="separate"/>
          </w:r>
          <w:r w:rsidR="004554E5" w:rsidRPr="004554E5">
            <w:rPr>
              <w:rFonts w:ascii="Arial" w:hAnsi="Arial" w:cs="Arial"/>
              <w:noProof/>
              <w:sz w:val="22"/>
              <w:szCs w:val="22"/>
            </w:rPr>
            <w:t>(Gatzer &amp; Magnin, 2021)</w:t>
          </w:r>
          <w:r w:rsidR="004554E5" w:rsidRPr="004554E5">
            <w:rPr>
              <w:rFonts w:ascii="Arial" w:hAnsi="Arial" w:cs="Arial"/>
              <w:sz w:val="22"/>
              <w:szCs w:val="22"/>
            </w:rPr>
            <w:fldChar w:fldCharType="end"/>
          </w:r>
        </w:sdtContent>
      </w:sdt>
      <w:r w:rsidR="004554E5">
        <w:rPr>
          <w:rFonts w:ascii="Arial" w:hAnsi="Arial" w:cs="Arial"/>
          <w:sz w:val="22"/>
          <w:szCs w:val="22"/>
        </w:rPr>
        <w:t xml:space="preserve"> </w:t>
      </w:r>
      <w:sdt>
        <w:sdtPr>
          <w:rPr>
            <w:rFonts w:ascii="Arial" w:hAnsi="Arial" w:cs="Arial"/>
            <w:sz w:val="22"/>
            <w:szCs w:val="22"/>
          </w:rPr>
          <w:id w:val="-841240316"/>
          <w:citation/>
        </w:sdtPr>
        <w:sdtContent>
          <w:r w:rsidR="004554E5">
            <w:rPr>
              <w:rFonts w:ascii="Arial" w:hAnsi="Arial" w:cs="Arial"/>
              <w:sz w:val="22"/>
              <w:szCs w:val="22"/>
            </w:rPr>
            <w:fldChar w:fldCharType="begin"/>
          </w:r>
          <w:r w:rsidR="004554E5">
            <w:rPr>
              <w:rFonts w:ascii="Arial" w:hAnsi="Arial" w:cs="Arial"/>
              <w:sz w:val="22"/>
              <w:szCs w:val="22"/>
            </w:rPr>
            <w:instrText xml:space="preserve"> CITATION Adi21 \l 2057 </w:instrText>
          </w:r>
          <w:r w:rsidR="004554E5">
            <w:rPr>
              <w:rFonts w:ascii="Arial" w:hAnsi="Arial" w:cs="Arial"/>
              <w:sz w:val="22"/>
              <w:szCs w:val="22"/>
            </w:rPr>
            <w:fldChar w:fldCharType="separate"/>
          </w:r>
          <w:r w:rsidR="004554E5" w:rsidRPr="004554E5">
            <w:rPr>
              <w:rFonts w:ascii="Arial" w:hAnsi="Arial" w:cs="Arial"/>
              <w:noProof/>
              <w:sz w:val="22"/>
              <w:szCs w:val="22"/>
            </w:rPr>
            <w:t>(Adidas Annual Report 2021, 2021)</w:t>
          </w:r>
          <w:r w:rsidR="004554E5">
            <w:rPr>
              <w:rFonts w:ascii="Arial" w:hAnsi="Arial" w:cs="Arial"/>
              <w:sz w:val="22"/>
              <w:szCs w:val="22"/>
            </w:rPr>
            <w:fldChar w:fldCharType="end"/>
          </w:r>
        </w:sdtContent>
      </w:sdt>
      <w:r w:rsidRPr="00B7618F">
        <w:rPr>
          <w:rFonts w:ascii="Arial" w:hAnsi="Arial" w:cs="Arial"/>
          <w:sz w:val="22"/>
          <w:szCs w:val="22"/>
        </w:rPr>
        <w:t xml:space="preserve">Overall, the survey results provide valuable insights into the multifaceted factors shaping consumer loyalty to the Adidas brand, highlighting the diverse considerations that influence brand perceptions and preferences among </w:t>
      </w:r>
      <w:r w:rsidRPr="00B7618F">
        <w:rPr>
          <w:rFonts w:ascii="Arial" w:hAnsi="Arial" w:cs="Arial"/>
          <w:sz w:val="22"/>
          <w:szCs w:val="22"/>
        </w:rPr>
        <w:t>consumers.</w:t>
      </w:r>
    </w:p>
    <w:p w14:paraId="03818EAD" w14:textId="77777777" w:rsidR="00B7618F" w:rsidRDefault="00B7618F" w:rsidP="005A6B71">
      <w:pPr>
        <w:rPr>
          <w:rFonts w:ascii="Arial" w:hAnsi="Arial" w:cs="Arial"/>
          <w:sz w:val="22"/>
          <w:szCs w:val="22"/>
        </w:rPr>
      </w:pPr>
    </w:p>
    <w:p w14:paraId="4E743699" w14:textId="77777777" w:rsidR="00B7618F" w:rsidRDefault="00B7618F" w:rsidP="005A6B71">
      <w:pPr>
        <w:rPr>
          <w:rFonts w:ascii="Arial" w:hAnsi="Arial" w:cs="Arial"/>
          <w:sz w:val="22"/>
          <w:szCs w:val="22"/>
        </w:rPr>
      </w:pPr>
    </w:p>
    <w:p w14:paraId="273BFE56" w14:textId="31292F21" w:rsidR="00A95426" w:rsidRPr="00CD2E4E" w:rsidRDefault="00A95426" w:rsidP="005E7C7C">
      <w:pPr>
        <w:jc w:val="center"/>
        <w:rPr>
          <w:rFonts w:ascii="Arial" w:hAnsi="Arial" w:cs="Arial"/>
          <w:b/>
          <w:bCs/>
          <w:sz w:val="22"/>
          <w:szCs w:val="22"/>
        </w:rPr>
      </w:pPr>
      <w:r w:rsidRPr="00CD2E4E">
        <w:rPr>
          <w:rFonts w:ascii="Arial" w:hAnsi="Arial" w:cs="Arial"/>
          <w:b/>
          <w:bCs/>
          <w:sz w:val="22"/>
          <w:szCs w:val="22"/>
        </w:rPr>
        <w:t>Question 10</w:t>
      </w:r>
    </w:p>
    <w:p w14:paraId="6B7EC013" w14:textId="3AC46CC6" w:rsidR="006943EB" w:rsidRDefault="00A95426" w:rsidP="00A95426">
      <w:pPr>
        <w:jc w:val="center"/>
        <w:rPr>
          <w:rFonts w:ascii="Arial" w:hAnsi="Arial" w:cs="Arial"/>
          <w:sz w:val="22"/>
          <w:szCs w:val="22"/>
        </w:rPr>
      </w:pPr>
      <w:r w:rsidRPr="00A95426">
        <w:rPr>
          <w:rFonts w:ascii="Arial" w:hAnsi="Arial" w:cs="Arial"/>
          <w:sz w:val="22"/>
          <w:szCs w:val="22"/>
        </w:rPr>
        <w:t>On a scale of 1 to 10, how likely are you to recommend Adidas products to others due to celebrity endorsements.</w:t>
      </w:r>
      <w:r w:rsidR="00D64910">
        <w:rPr>
          <w:rFonts w:ascii="Arial" w:hAnsi="Arial" w:cs="Arial"/>
          <w:sz w:val="22"/>
          <w:szCs w:val="22"/>
        </w:rPr>
        <w:t xml:space="preserve"> </w:t>
      </w:r>
      <w:r w:rsidR="00F972F7" w:rsidRPr="00F972F7">
        <w:rPr>
          <w:rFonts w:ascii="Arial" w:hAnsi="Arial" w:cs="Arial"/>
          <w:sz w:val="22"/>
          <w:szCs w:val="22"/>
        </w:rPr>
        <w:t>Recommendation</w:t>
      </w:r>
    </w:p>
    <w:p w14:paraId="423DEA4E" w14:textId="75378A9D" w:rsidR="006F08CD" w:rsidRPr="006F08CD" w:rsidRDefault="00FB5F7F" w:rsidP="00A95426">
      <w:pPr>
        <w:jc w:val="center"/>
        <w:rPr>
          <w:rFonts w:ascii="Arial" w:hAnsi="Arial" w:cs="Arial"/>
          <w:color w:val="FF0000"/>
          <w:sz w:val="22"/>
          <w:szCs w:val="22"/>
        </w:rPr>
      </w:pPr>
      <w:r>
        <w:rPr>
          <w:rFonts w:ascii="Arial" w:hAnsi="Arial" w:cs="Arial"/>
          <w:noProof/>
          <w:color w:val="FF0000"/>
          <w:sz w:val="22"/>
          <w:szCs w:val="22"/>
        </w:rPr>
        <w:drawing>
          <wp:inline distT="0" distB="0" distL="0" distR="0" wp14:anchorId="6ECDB17A" wp14:editId="473E183B">
            <wp:extent cx="5486400" cy="3200400"/>
            <wp:effectExtent l="0" t="0" r="0" b="0"/>
            <wp:docPr id="1717172441"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FC95449" w14:textId="15AAD1A7" w:rsidR="00F972F7" w:rsidRPr="00F972F7" w:rsidRDefault="00F972F7" w:rsidP="00F972F7">
      <w:pPr>
        <w:jc w:val="both"/>
        <w:rPr>
          <w:rFonts w:ascii="Arial" w:hAnsi="Arial" w:cs="Arial"/>
          <w:sz w:val="22"/>
          <w:szCs w:val="22"/>
        </w:rPr>
      </w:pPr>
      <w:r w:rsidRPr="00F972F7">
        <w:rPr>
          <w:rFonts w:ascii="Arial" w:hAnsi="Arial" w:cs="Arial"/>
          <w:sz w:val="22"/>
          <w:szCs w:val="22"/>
        </w:rPr>
        <w:t xml:space="preserve">There were 3 participants who rated their likelihood of recommending Adidas products as 9, indicating a high level of endorsement and satisfaction with the brand due to celebrity endorsements. This suggests that celebrity endorsements are likely to have a significant positive impact on consumer </w:t>
      </w:r>
      <w:r w:rsidRPr="00F972F7">
        <w:rPr>
          <w:rFonts w:ascii="Arial" w:hAnsi="Arial" w:cs="Arial"/>
          <w:sz w:val="22"/>
          <w:szCs w:val="22"/>
        </w:rPr>
        <w:t>behaviour</w:t>
      </w:r>
      <w:r w:rsidRPr="00F972F7">
        <w:rPr>
          <w:rFonts w:ascii="Arial" w:hAnsi="Arial" w:cs="Arial"/>
          <w:sz w:val="22"/>
          <w:szCs w:val="22"/>
        </w:rPr>
        <w:t xml:space="preserve"> and brand perception among these individuals.</w:t>
      </w:r>
    </w:p>
    <w:p w14:paraId="4E8CF432" w14:textId="4DCDAEDD" w:rsidR="00F972F7" w:rsidRPr="00F972F7" w:rsidRDefault="00F972F7" w:rsidP="00F972F7">
      <w:pPr>
        <w:jc w:val="both"/>
        <w:rPr>
          <w:rFonts w:ascii="Arial" w:hAnsi="Arial" w:cs="Arial"/>
          <w:sz w:val="22"/>
          <w:szCs w:val="22"/>
        </w:rPr>
      </w:pPr>
      <w:r w:rsidRPr="00F972F7">
        <w:rPr>
          <w:rFonts w:ascii="Arial" w:hAnsi="Arial" w:cs="Arial"/>
          <w:sz w:val="22"/>
          <w:szCs w:val="22"/>
        </w:rPr>
        <w:t xml:space="preserve">Similarly, 5 participants rated their likelihood as 8, demonstrating a strong inclination to recommend Adidas products because of celebrity endorsements. While slightly lower than the 9 rating, an 8 still reflects a substantial endorsement and suggests a positive association between celebrity endorsements and consumer </w:t>
      </w:r>
      <w:r w:rsidRPr="00F972F7">
        <w:rPr>
          <w:rFonts w:ascii="Arial" w:hAnsi="Arial" w:cs="Arial"/>
          <w:sz w:val="22"/>
          <w:szCs w:val="22"/>
        </w:rPr>
        <w:t>behaviour</w:t>
      </w:r>
      <w:r w:rsidRPr="00F972F7">
        <w:rPr>
          <w:rFonts w:ascii="Arial" w:hAnsi="Arial" w:cs="Arial"/>
          <w:sz w:val="22"/>
          <w:szCs w:val="22"/>
        </w:rPr>
        <w:t>.</w:t>
      </w:r>
    </w:p>
    <w:p w14:paraId="2E0D10C5" w14:textId="77777777" w:rsidR="00F972F7" w:rsidRDefault="00F972F7" w:rsidP="00F972F7">
      <w:pPr>
        <w:jc w:val="both"/>
        <w:rPr>
          <w:rFonts w:ascii="Arial" w:hAnsi="Arial" w:cs="Arial"/>
          <w:sz w:val="22"/>
          <w:szCs w:val="22"/>
        </w:rPr>
      </w:pPr>
      <w:r w:rsidRPr="00F972F7">
        <w:rPr>
          <w:rFonts w:ascii="Arial" w:hAnsi="Arial" w:cs="Arial"/>
          <w:sz w:val="22"/>
          <w:szCs w:val="22"/>
        </w:rPr>
        <w:t xml:space="preserve">As the ratings decrease, the number of participants showing high likelihood of recommendation decreases gradually. For instance, 12 participants rated their likelihood as 6, indicating a moderate level of endorsement. This suggests that while celebrity endorsements may still influence their </w:t>
      </w:r>
      <w:r w:rsidRPr="00F972F7">
        <w:rPr>
          <w:rFonts w:ascii="Arial" w:hAnsi="Arial" w:cs="Arial"/>
          <w:sz w:val="22"/>
          <w:szCs w:val="22"/>
        </w:rPr>
        <w:t>behaviour</w:t>
      </w:r>
      <w:r w:rsidRPr="00F972F7">
        <w:rPr>
          <w:rFonts w:ascii="Arial" w:hAnsi="Arial" w:cs="Arial"/>
          <w:sz w:val="22"/>
          <w:szCs w:val="22"/>
        </w:rPr>
        <w:t xml:space="preserve"> to some extent, it may not be as strong as those who rated higher.</w:t>
      </w:r>
      <w:r>
        <w:rPr>
          <w:rFonts w:ascii="Arial" w:hAnsi="Arial" w:cs="Arial"/>
          <w:sz w:val="22"/>
          <w:szCs w:val="22"/>
        </w:rPr>
        <w:t xml:space="preserve"> </w:t>
      </w:r>
      <w:r w:rsidRPr="00F972F7">
        <w:rPr>
          <w:rFonts w:ascii="Arial" w:hAnsi="Arial" w:cs="Arial"/>
          <w:sz w:val="22"/>
          <w:szCs w:val="22"/>
        </w:rPr>
        <w:t>Further down the scale, 7 participants rated their likelihood as 3, indicating a lower inclination to recommend Adidas products due to celebrity endorsements. This suggests that for these individuals, celebrity endorsements may have less influence on their purchasing decisions or brand perceptions.</w:t>
      </w:r>
      <w:r>
        <w:rPr>
          <w:rFonts w:ascii="Arial" w:hAnsi="Arial" w:cs="Arial"/>
          <w:sz w:val="22"/>
          <w:szCs w:val="22"/>
        </w:rPr>
        <w:t xml:space="preserve"> </w:t>
      </w:r>
      <w:r w:rsidRPr="00F972F7">
        <w:rPr>
          <w:rFonts w:ascii="Arial" w:hAnsi="Arial" w:cs="Arial"/>
          <w:sz w:val="22"/>
          <w:szCs w:val="22"/>
        </w:rPr>
        <w:t xml:space="preserve">Lastly, 2 participants rated their likelihood as 1, reflecting a very low likelihood of recommendation. This indicates that for these individuals, celebrity endorsements may have little to no impact on their </w:t>
      </w:r>
      <w:r w:rsidRPr="00F972F7">
        <w:rPr>
          <w:rFonts w:ascii="Arial" w:hAnsi="Arial" w:cs="Arial"/>
          <w:sz w:val="22"/>
          <w:szCs w:val="22"/>
        </w:rPr>
        <w:t>behaviour</w:t>
      </w:r>
      <w:r w:rsidRPr="00F972F7">
        <w:rPr>
          <w:rFonts w:ascii="Arial" w:hAnsi="Arial" w:cs="Arial"/>
          <w:sz w:val="22"/>
          <w:szCs w:val="22"/>
        </w:rPr>
        <w:t xml:space="preserve"> or brand perception.</w:t>
      </w:r>
      <w:r>
        <w:rPr>
          <w:rFonts w:ascii="Arial" w:hAnsi="Arial" w:cs="Arial"/>
          <w:sz w:val="22"/>
          <w:szCs w:val="22"/>
        </w:rPr>
        <w:t xml:space="preserve"> </w:t>
      </w:r>
    </w:p>
    <w:p w14:paraId="29457833" w14:textId="7F886163" w:rsidR="00F972F7" w:rsidRDefault="00F972F7" w:rsidP="00F972F7">
      <w:pPr>
        <w:jc w:val="both"/>
        <w:rPr>
          <w:rFonts w:ascii="Arial" w:hAnsi="Arial" w:cs="Arial"/>
          <w:sz w:val="22"/>
          <w:szCs w:val="22"/>
        </w:rPr>
      </w:pPr>
      <w:r w:rsidRPr="00F972F7">
        <w:rPr>
          <w:rFonts w:ascii="Arial" w:hAnsi="Arial" w:cs="Arial"/>
          <w:sz w:val="22"/>
          <w:szCs w:val="22"/>
        </w:rPr>
        <w:t>Overall, the histogram provides insights into the varying degrees of influence that celebrity endorsements have on consumers' likelihood of recommending Adidas products. It highlights the importance of understanding the diverse responses and preferences among consumers when assessing the effectiveness of celebrity endorsement strategies.</w:t>
      </w:r>
    </w:p>
    <w:p w14:paraId="322AEAF0" w14:textId="77777777" w:rsidR="00F972F7" w:rsidRDefault="00F972F7" w:rsidP="00FC4261">
      <w:pPr>
        <w:jc w:val="both"/>
        <w:rPr>
          <w:rFonts w:ascii="Arial" w:hAnsi="Arial" w:cs="Arial"/>
          <w:sz w:val="22"/>
          <w:szCs w:val="22"/>
        </w:rPr>
      </w:pPr>
    </w:p>
    <w:p w14:paraId="6238313E" w14:textId="77777777" w:rsidR="00F972F7" w:rsidRDefault="00F972F7" w:rsidP="00FC4261">
      <w:pPr>
        <w:jc w:val="both"/>
        <w:rPr>
          <w:rFonts w:ascii="Arial" w:hAnsi="Arial" w:cs="Arial"/>
          <w:sz w:val="22"/>
          <w:szCs w:val="22"/>
        </w:rPr>
      </w:pPr>
    </w:p>
    <w:p w14:paraId="64A9AFE1" w14:textId="77777777" w:rsidR="00F972F7" w:rsidRDefault="00F972F7" w:rsidP="00FC4261">
      <w:pPr>
        <w:jc w:val="both"/>
        <w:rPr>
          <w:rFonts w:ascii="Arial" w:hAnsi="Arial" w:cs="Arial"/>
          <w:sz w:val="22"/>
          <w:szCs w:val="22"/>
        </w:rPr>
      </w:pPr>
    </w:p>
    <w:p w14:paraId="53C5932C" w14:textId="20C5F08A" w:rsidR="006943EB" w:rsidRDefault="00FC4261" w:rsidP="00FC4261">
      <w:pPr>
        <w:jc w:val="both"/>
        <w:rPr>
          <w:rFonts w:ascii="Arial" w:hAnsi="Arial" w:cs="Arial"/>
          <w:sz w:val="22"/>
          <w:szCs w:val="22"/>
        </w:rPr>
      </w:pPr>
      <w:r w:rsidRPr="00FC4261">
        <w:rPr>
          <w:rFonts w:ascii="Arial" w:hAnsi="Arial" w:cs="Arial"/>
          <w:sz w:val="22"/>
          <w:szCs w:val="22"/>
        </w:rPr>
        <w:t>The survey results indicate varying levels of likelihood among respondents to recommend Adidas products to others based on celebrity endorsements, as expressed on a scale from 1 to 10. Analysis of the responses reveals a range of scores, with some participants indicating high likelihood (scores of 8, 9) while others expressing lower likelihood (scores of 2, 3, 4). The mean, which represents the average score, provides insight into the overall tendency among respondents. Additionally, examining the median, or the middle value when all scores are arranged in ascending order, helps to understand the central tendency of responses. The distribution of scores, ranging from 2 to 9, suggests a diverse range of opinions among respondents regarding the influence of celebrity endorsements on their likelihood to recommend Adidas products to others. This variation in responses underscores the complexity of consumer perceptions and preferences related to celebrity endorsements and their impact on brand advocacy.</w:t>
      </w:r>
    </w:p>
    <w:p w14:paraId="6A080E58" w14:textId="77777777" w:rsidR="00FC4261" w:rsidRDefault="00FC4261" w:rsidP="006943EB">
      <w:pPr>
        <w:rPr>
          <w:rFonts w:ascii="Arial" w:hAnsi="Arial" w:cs="Arial"/>
          <w:sz w:val="22"/>
          <w:szCs w:val="22"/>
        </w:rPr>
      </w:pPr>
    </w:p>
    <w:p w14:paraId="4FE4D315" w14:textId="411006E0" w:rsidR="00D871AB" w:rsidRDefault="00D871AB" w:rsidP="00E10F97">
      <w:pPr>
        <w:pStyle w:val="Heading2"/>
        <w:rPr>
          <w:rFonts w:ascii="Arial" w:hAnsi="Arial" w:cs="Arial"/>
          <w:color w:val="auto"/>
        </w:rPr>
      </w:pPr>
      <w:bookmarkStart w:id="153" w:name="_Toc158383969"/>
      <w:bookmarkStart w:id="154" w:name="_Toc158384193"/>
      <w:bookmarkStart w:id="155" w:name="_Toc158384812"/>
      <w:r w:rsidRPr="00721D63">
        <w:rPr>
          <w:rFonts w:ascii="Arial" w:hAnsi="Arial" w:cs="Arial"/>
        </w:rPr>
        <w:t xml:space="preserve"> </w:t>
      </w:r>
      <w:bookmarkStart w:id="156" w:name="_Toc158583558"/>
      <w:r w:rsidR="00884076">
        <w:rPr>
          <w:rFonts w:ascii="Arial" w:hAnsi="Arial" w:cs="Arial"/>
        </w:rPr>
        <w:t>F</w:t>
      </w:r>
      <w:r w:rsidRPr="00721D63">
        <w:rPr>
          <w:rFonts w:ascii="Arial" w:hAnsi="Arial" w:cs="Arial"/>
        </w:rPr>
        <w:t>urther interpretation</w:t>
      </w:r>
      <w:r w:rsidR="002954BF">
        <w:rPr>
          <w:rFonts w:ascii="Arial" w:hAnsi="Arial" w:cs="Arial"/>
        </w:rPr>
        <w:t xml:space="preserve"> qualitative </w:t>
      </w:r>
      <w:r w:rsidR="00F07A31">
        <w:rPr>
          <w:rFonts w:ascii="Arial" w:hAnsi="Arial" w:cs="Arial"/>
        </w:rPr>
        <w:t>analysis</w:t>
      </w:r>
      <w:bookmarkEnd w:id="153"/>
      <w:bookmarkEnd w:id="154"/>
      <w:bookmarkEnd w:id="155"/>
      <w:bookmarkEnd w:id="156"/>
      <w:r w:rsidR="00F07A31">
        <w:rPr>
          <w:rFonts w:ascii="Arial" w:hAnsi="Arial" w:cs="Arial"/>
        </w:rPr>
        <w:t xml:space="preserve"> </w:t>
      </w:r>
    </w:p>
    <w:p w14:paraId="11BE8805" w14:textId="381BF63C" w:rsidR="00066B42" w:rsidRDefault="00066B42" w:rsidP="00066B42">
      <w:pPr>
        <w:rPr>
          <w:rFonts w:ascii="Arial" w:hAnsi="Arial" w:cs="Arial"/>
          <w:sz w:val="22"/>
          <w:szCs w:val="22"/>
        </w:rPr>
      </w:pPr>
      <w:r>
        <w:rPr>
          <w:rFonts w:ascii="Arial" w:hAnsi="Arial" w:cs="Arial"/>
          <w:sz w:val="22"/>
          <w:szCs w:val="22"/>
        </w:rPr>
        <w:t xml:space="preserve"> </w:t>
      </w:r>
    </w:p>
    <w:p w14:paraId="5574F3A5" w14:textId="77777777" w:rsidR="00066B42" w:rsidRPr="005E7C7C" w:rsidRDefault="00066B42" w:rsidP="00066B42">
      <w:pPr>
        <w:jc w:val="center"/>
        <w:rPr>
          <w:rFonts w:ascii="Arial" w:hAnsi="Arial" w:cs="Arial"/>
          <w:b/>
          <w:bCs/>
          <w:sz w:val="22"/>
          <w:szCs w:val="22"/>
        </w:rPr>
      </w:pPr>
      <w:r w:rsidRPr="005E7C7C">
        <w:rPr>
          <w:rFonts w:ascii="Arial" w:hAnsi="Arial" w:cs="Arial"/>
          <w:b/>
          <w:bCs/>
          <w:sz w:val="22"/>
          <w:szCs w:val="22"/>
        </w:rPr>
        <w:t>Question 1</w:t>
      </w:r>
    </w:p>
    <w:p w14:paraId="02B3D3E4" w14:textId="77777777" w:rsidR="00066B42" w:rsidRPr="00295C8A" w:rsidRDefault="00066B42" w:rsidP="00066B42">
      <w:pPr>
        <w:jc w:val="center"/>
        <w:rPr>
          <w:rFonts w:ascii="Arial" w:hAnsi="Arial" w:cs="Arial"/>
          <w:b/>
          <w:bCs/>
          <w:sz w:val="22"/>
          <w:szCs w:val="22"/>
        </w:rPr>
      </w:pPr>
      <w:r w:rsidRPr="00295C8A">
        <w:rPr>
          <w:rFonts w:ascii="Arial" w:hAnsi="Arial" w:cs="Arial"/>
          <w:b/>
          <w:bCs/>
          <w:sz w:val="22"/>
          <w:szCs w:val="22"/>
        </w:rPr>
        <w:t>Share your thoughts on how Adidas celebrity endorsements positively or negatively affect the brand's image and customer behaviours?</w:t>
      </w:r>
    </w:p>
    <w:p w14:paraId="47D4883A" w14:textId="77777777" w:rsidR="00066B42" w:rsidRDefault="00066B42" w:rsidP="00066B42">
      <w:pPr>
        <w:jc w:val="both"/>
        <w:rPr>
          <w:rFonts w:ascii="Arial" w:hAnsi="Arial" w:cs="Arial"/>
          <w:sz w:val="22"/>
          <w:szCs w:val="22"/>
        </w:rPr>
      </w:pPr>
      <w:r w:rsidRPr="00CF35B5">
        <w:rPr>
          <w:rFonts w:ascii="Arial" w:hAnsi="Arial" w:cs="Arial"/>
          <w:sz w:val="22"/>
          <w:szCs w:val="22"/>
        </w:rPr>
        <w:t>The responses regarding how Adidas celebrity endorsements affect the brand's image and customer behaviours highlight a nuanced perspective. Many participants recognize the positive impact of celebrity endorsements on enhancing brand visibility, credibility, and customer trust. Associating the brand with popular personalities can create brand awareness and increase consumer confidence in the products. However, there is also acknowledgment of potential negative consequences, particularly in cases where endorsers are involved in controversies or scandals. Negative behaviours or scandals can tarnish the brand's reputation and authenticity, leading to a loss of consumer trust and potential backlash. Overall, while celebrity endorsements offer opportunities for brand promotion and recognition, they also pose risks if not managed effectively, emphasizing the importance of careful selection and management of celebrity partnerships to maintain a positive brand image.</w:t>
      </w:r>
    </w:p>
    <w:p w14:paraId="3F7AEDF7" w14:textId="77777777" w:rsidR="00066B42" w:rsidRPr="00042633" w:rsidRDefault="00066B42" w:rsidP="00066B42">
      <w:pPr>
        <w:rPr>
          <w:rFonts w:ascii="Arial" w:hAnsi="Arial" w:cs="Arial"/>
          <w:b/>
          <w:bCs/>
          <w:sz w:val="22"/>
          <w:szCs w:val="22"/>
        </w:rPr>
      </w:pPr>
      <w:r w:rsidRPr="00042633">
        <w:rPr>
          <w:rFonts w:ascii="Arial" w:hAnsi="Arial" w:cs="Arial"/>
          <w:b/>
          <w:bCs/>
          <w:sz w:val="22"/>
          <w:szCs w:val="22"/>
        </w:rPr>
        <w:t>Positives of Celebrity Endorsements</w:t>
      </w:r>
    </w:p>
    <w:p w14:paraId="6A0805DA" w14:textId="77BE2CC4" w:rsidR="00066B42" w:rsidRDefault="00066B42" w:rsidP="00066B42">
      <w:pPr>
        <w:jc w:val="both"/>
        <w:rPr>
          <w:rFonts w:ascii="Arial" w:hAnsi="Arial" w:cs="Arial"/>
          <w:sz w:val="22"/>
          <w:szCs w:val="22"/>
        </w:rPr>
      </w:pPr>
      <w:r w:rsidRPr="006F08CD">
        <w:rPr>
          <w:rFonts w:ascii="Arial" w:hAnsi="Arial" w:cs="Arial"/>
          <w:sz w:val="22"/>
          <w:szCs w:val="22"/>
        </w:rPr>
        <w:t xml:space="preserve">A number of participants emphasised the beneficial impact of celebrity endorsements in augmenting brand awareness and legitimacy. Scholarly investigations validate this viewpoint. For example, research </w:t>
      </w:r>
      <w:r w:rsidRPr="00F23FA9">
        <w:rPr>
          <w:rFonts w:ascii="Arial" w:hAnsi="Arial" w:cs="Arial"/>
          <w:sz w:val="22"/>
          <w:szCs w:val="22"/>
        </w:rPr>
        <w:t xml:space="preserve">by </w:t>
      </w:r>
      <w:sdt>
        <w:sdtPr>
          <w:rPr>
            <w:rFonts w:ascii="Arial" w:hAnsi="Arial" w:cs="Arial"/>
            <w:sz w:val="22"/>
            <w:szCs w:val="22"/>
          </w:rPr>
          <w:id w:val="-2112969074"/>
          <w:citation/>
        </w:sdtPr>
        <w:sdtContent>
          <w:r w:rsidR="00F23FA9" w:rsidRPr="00F23FA9">
            <w:rPr>
              <w:rFonts w:ascii="Arial" w:hAnsi="Arial" w:cs="Arial"/>
              <w:sz w:val="22"/>
              <w:szCs w:val="22"/>
            </w:rPr>
            <w:fldChar w:fldCharType="begin"/>
          </w:r>
          <w:r w:rsidR="00F23FA9" w:rsidRPr="00F23FA9">
            <w:rPr>
              <w:rFonts w:ascii="Arial" w:hAnsi="Arial" w:cs="Arial"/>
              <w:sz w:val="22"/>
              <w:szCs w:val="22"/>
            </w:rPr>
            <w:instrText xml:space="preserve"> CITATION BZa10 \l 2057 </w:instrText>
          </w:r>
          <w:r w:rsidR="00F23FA9" w:rsidRPr="00F23FA9">
            <w:rPr>
              <w:rFonts w:ascii="Arial" w:hAnsi="Arial" w:cs="Arial"/>
              <w:sz w:val="22"/>
              <w:szCs w:val="22"/>
            </w:rPr>
            <w:fldChar w:fldCharType="separate"/>
          </w:r>
          <w:r w:rsidR="00F23FA9" w:rsidRPr="00F23FA9">
            <w:rPr>
              <w:rFonts w:ascii="Arial" w:hAnsi="Arial" w:cs="Arial"/>
              <w:noProof/>
              <w:sz w:val="22"/>
              <w:szCs w:val="22"/>
            </w:rPr>
            <w:t>(Erdogan, 2010)</w:t>
          </w:r>
          <w:r w:rsidR="00F23FA9" w:rsidRPr="00F23FA9">
            <w:rPr>
              <w:rFonts w:ascii="Arial" w:hAnsi="Arial" w:cs="Arial"/>
              <w:sz w:val="22"/>
              <w:szCs w:val="22"/>
            </w:rPr>
            <w:fldChar w:fldCharType="end"/>
          </w:r>
        </w:sdtContent>
      </w:sdt>
      <w:r w:rsidR="004554E5">
        <w:rPr>
          <w:rFonts w:ascii="Arial" w:hAnsi="Arial" w:cs="Arial"/>
          <w:sz w:val="22"/>
          <w:szCs w:val="22"/>
        </w:rPr>
        <w:t xml:space="preserve"> </w:t>
      </w:r>
      <w:r w:rsidRPr="006F08CD">
        <w:rPr>
          <w:rFonts w:ascii="Arial" w:hAnsi="Arial" w:cs="Arial"/>
          <w:sz w:val="22"/>
          <w:szCs w:val="22"/>
        </w:rPr>
        <w:t>highlights the substantial impact that celebrity endorsements have on consumers</w:t>
      </w:r>
      <w:r>
        <w:rPr>
          <w:rFonts w:ascii="Arial" w:hAnsi="Arial" w:cs="Arial"/>
          <w:sz w:val="22"/>
          <w:szCs w:val="22"/>
        </w:rPr>
        <w:t>’</w:t>
      </w:r>
      <w:r w:rsidRPr="006F08CD">
        <w:rPr>
          <w:rFonts w:ascii="Arial" w:hAnsi="Arial" w:cs="Arial"/>
          <w:sz w:val="22"/>
          <w:szCs w:val="22"/>
        </w:rPr>
        <w:t xml:space="preserve"> brand memory and awareness. Furthermore, </w:t>
      </w:r>
      <w:sdt>
        <w:sdtPr>
          <w:rPr>
            <w:rFonts w:ascii="Arial" w:hAnsi="Arial" w:cs="Arial"/>
            <w:sz w:val="22"/>
            <w:szCs w:val="22"/>
          </w:rPr>
          <w:id w:val="-1282875924"/>
          <w:citation/>
        </w:sdtPr>
        <w:sdtContent>
          <w:r w:rsidR="00F23FA9">
            <w:rPr>
              <w:rFonts w:ascii="Arial" w:hAnsi="Arial" w:cs="Arial"/>
              <w:sz w:val="22"/>
              <w:szCs w:val="22"/>
            </w:rPr>
            <w:fldChar w:fldCharType="begin"/>
          </w:r>
          <w:r w:rsidR="00F23FA9">
            <w:rPr>
              <w:rFonts w:ascii="Arial" w:hAnsi="Arial" w:cs="Arial"/>
              <w:sz w:val="22"/>
              <w:szCs w:val="22"/>
            </w:rPr>
            <w:instrText xml:space="preserve"> CITATION Til13 \l 2057 </w:instrText>
          </w:r>
          <w:r w:rsidR="00F23FA9">
            <w:rPr>
              <w:rFonts w:ascii="Arial" w:hAnsi="Arial" w:cs="Arial"/>
              <w:sz w:val="22"/>
              <w:szCs w:val="22"/>
            </w:rPr>
            <w:fldChar w:fldCharType="separate"/>
          </w:r>
          <w:r w:rsidR="00F23FA9" w:rsidRPr="00F23FA9">
            <w:rPr>
              <w:rFonts w:ascii="Arial" w:hAnsi="Arial" w:cs="Arial"/>
              <w:noProof/>
              <w:sz w:val="22"/>
              <w:szCs w:val="22"/>
            </w:rPr>
            <w:t>(Till &amp; Busler, 2013)</w:t>
          </w:r>
          <w:r w:rsidR="00F23FA9">
            <w:rPr>
              <w:rFonts w:ascii="Arial" w:hAnsi="Arial" w:cs="Arial"/>
              <w:sz w:val="22"/>
              <w:szCs w:val="22"/>
            </w:rPr>
            <w:fldChar w:fldCharType="end"/>
          </w:r>
        </w:sdtContent>
      </w:sdt>
      <w:r w:rsidRPr="006F08CD">
        <w:rPr>
          <w:rFonts w:ascii="Arial" w:hAnsi="Arial" w:cs="Arial"/>
          <w:sz w:val="22"/>
          <w:szCs w:val="22"/>
        </w:rPr>
        <w:t>research indicates that customer views and purchase intentions towards recommended items might be positively impacted by celebrity endorsements.</w:t>
      </w:r>
    </w:p>
    <w:p w14:paraId="50D57654" w14:textId="77777777" w:rsidR="00066B42" w:rsidRDefault="00066B42" w:rsidP="00066B42">
      <w:pPr>
        <w:jc w:val="both"/>
        <w:rPr>
          <w:rFonts w:ascii="Arial" w:hAnsi="Arial" w:cs="Arial"/>
          <w:b/>
          <w:bCs/>
          <w:sz w:val="22"/>
          <w:szCs w:val="22"/>
        </w:rPr>
      </w:pPr>
    </w:p>
    <w:p w14:paraId="28295134" w14:textId="77777777" w:rsidR="00066B42" w:rsidRPr="00042633" w:rsidRDefault="00066B42" w:rsidP="00066B42">
      <w:pPr>
        <w:jc w:val="both"/>
        <w:rPr>
          <w:rFonts w:ascii="Arial" w:hAnsi="Arial" w:cs="Arial"/>
          <w:b/>
          <w:bCs/>
          <w:sz w:val="22"/>
          <w:szCs w:val="22"/>
        </w:rPr>
      </w:pPr>
      <w:r w:rsidRPr="00042633">
        <w:rPr>
          <w:rFonts w:ascii="Arial" w:hAnsi="Arial" w:cs="Arial"/>
          <w:b/>
          <w:bCs/>
          <w:sz w:val="22"/>
          <w:szCs w:val="22"/>
        </w:rPr>
        <w:lastRenderedPageBreak/>
        <w:t>Negative Effects of Scandals or Controversies</w:t>
      </w:r>
    </w:p>
    <w:p w14:paraId="541D05D1" w14:textId="55C853B0" w:rsidR="00066B42" w:rsidRDefault="00066B42" w:rsidP="00066B42">
      <w:pPr>
        <w:jc w:val="both"/>
        <w:rPr>
          <w:rFonts w:ascii="Arial" w:hAnsi="Arial" w:cs="Arial"/>
          <w:sz w:val="22"/>
          <w:szCs w:val="22"/>
        </w:rPr>
      </w:pPr>
      <w:r w:rsidRPr="006F08CD">
        <w:rPr>
          <w:rFonts w:ascii="Arial" w:hAnsi="Arial" w:cs="Arial"/>
          <w:sz w:val="22"/>
          <w:szCs w:val="22"/>
        </w:rPr>
        <w:t>A few respondents voiced worries about scandals or controversy surrounding endorsers and how it would affect the brand. This opinion is supported by academic literature. Erdogan (1999) asserts that consumer impressions and bad connections may result from celebrity endorsements involving contentious issues. research also emphasises how bad press related to endorsers may damage a brand's reputation and trust, which in turn has a detrimental impact on customer decisions to buy.</w:t>
      </w:r>
    </w:p>
    <w:p w14:paraId="7874F92A" w14:textId="77777777" w:rsidR="00066B42" w:rsidRPr="00042633" w:rsidRDefault="00066B42" w:rsidP="00066B42">
      <w:pPr>
        <w:jc w:val="both"/>
        <w:rPr>
          <w:rFonts w:ascii="Arial" w:hAnsi="Arial" w:cs="Arial"/>
          <w:b/>
          <w:bCs/>
          <w:sz w:val="22"/>
          <w:szCs w:val="22"/>
        </w:rPr>
      </w:pPr>
      <w:r w:rsidRPr="00042633">
        <w:rPr>
          <w:rFonts w:ascii="Arial" w:hAnsi="Arial" w:cs="Arial"/>
          <w:b/>
          <w:bCs/>
          <w:sz w:val="22"/>
          <w:szCs w:val="22"/>
        </w:rPr>
        <w:t>Consumer Trust and Authenticity</w:t>
      </w:r>
    </w:p>
    <w:p w14:paraId="3A87C315" w14:textId="12F15301" w:rsidR="00066B42" w:rsidRDefault="00066B42" w:rsidP="00066B42">
      <w:pPr>
        <w:jc w:val="both"/>
        <w:rPr>
          <w:rFonts w:ascii="Arial" w:hAnsi="Arial" w:cs="Arial"/>
          <w:sz w:val="22"/>
          <w:szCs w:val="22"/>
        </w:rPr>
      </w:pPr>
      <w:r w:rsidRPr="00042633">
        <w:rPr>
          <w:rFonts w:ascii="Arial" w:hAnsi="Arial" w:cs="Arial"/>
          <w:sz w:val="22"/>
          <w:szCs w:val="22"/>
        </w:rPr>
        <w:t xml:space="preserve">Several respondents mentioned the importance of consumer trust and authenticity in relation to celebrity endorsements. Academic studies emphasize the role of trust in consumer-brand relationships. For example, research </w:t>
      </w:r>
      <w:r w:rsidRPr="001A0519">
        <w:rPr>
          <w:rFonts w:ascii="Arial" w:hAnsi="Arial" w:cs="Arial"/>
          <w:sz w:val="22"/>
          <w:szCs w:val="22"/>
        </w:rPr>
        <w:t xml:space="preserve">by </w:t>
      </w:r>
      <w:sdt>
        <w:sdtPr>
          <w:rPr>
            <w:rFonts w:ascii="Arial" w:hAnsi="Arial" w:cs="Arial"/>
            <w:sz w:val="22"/>
            <w:szCs w:val="22"/>
          </w:rPr>
          <w:id w:val="-562411641"/>
          <w:citation/>
        </w:sdtPr>
        <w:sdtContent>
          <w:r w:rsidR="001A0519" w:rsidRPr="001A0519">
            <w:rPr>
              <w:rFonts w:ascii="Arial" w:hAnsi="Arial" w:cs="Arial"/>
              <w:sz w:val="22"/>
              <w:szCs w:val="22"/>
            </w:rPr>
            <w:fldChar w:fldCharType="begin"/>
          </w:r>
          <w:r w:rsidR="001A0519" w:rsidRPr="001A0519">
            <w:rPr>
              <w:rFonts w:ascii="Arial" w:hAnsi="Arial" w:cs="Arial"/>
              <w:sz w:val="22"/>
              <w:szCs w:val="22"/>
            </w:rPr>
            <w:instrText xml:space="preserve"> CITATION Kha19 \l 2057 </w:instrText>
          </w:r>
          <w:r w:rsidR="001A0519" w:rsidRPr="001A0519">
            <w:rPr>
              <w:rFonts w:ascii="Arial" w:hAnsi="Arial" w:cs="Arial"/>
              <w:sz w:val="22"/>
              <w:szCs w:val="22"/>
            </w:rPr>
            <w:fldChar w:fldCharType="separate"/>
          </w:r>
          <w:r w:rsidR="001A0519" w:rsidRPr="001A0519">
            <w:rPr>
              <w:rFonts w:ascii="Arial" w:hAnsi="Arial" w:cs="Arial"/>
              <w:noProof/>
              <w:sz w:val="22"/>
              <w:szCs w:val="22"/>
            </w:rPr>
            <w:t>(Khan, et al., 2019)</w:t>
          </w:r>
          <w:r w:rsidR="001A0519" w:rsidRPr="001A0519">
            <w:rPr>
              <w:rFonts w:ascii="Arial" w:hAnsi="Arial" w:cs="Arial"/>
              <w:sz w:val="22"/>
              <w:szCs w:val="22"/>
            </w:rPr>
            <w:fldChar w:fldCharType="end"/>
          </w:r>
        </w:sdtContent>
      </w:sdt>
      <w:r w:rsidRPr="00042633">
        <w:rPr>
          <w:rFonts w:ascii="Arial" w:hAnsi="Arial" w:cs="Arial"/>
          <w:sz w:val="22"/>
          <w:szCs w:val="22"/>
        </w:rPr>
        <w:t xml:space="preserve">suggests that consumers are more likely to trust brands endorsed by celebrities perceived as credible and trustworthy. Additionally, findings from </w:t>
      </w:r>
      <w:sdt>
        <w:sdtPr>
          <w:rPr>
            <w:rFonts w:ascii="Arial" w:hAnsi="Arial" w:cs="Arial"/>
            <w:sz w:val="22"/>
            <w:szCs w:val="22"/>
          </w:rPr>
          <w:id w:val="-585682175"/>
          <w:citation/>
        </w:sdtPr>
        <w:sdtContent>
          <w:r w:rsidR="001A0519" w:rsidRPr="001A0519">
            <w:rPr>
              <w:rFonts w:ascii="Arial" w:hAnsi="Arial" w:cs="Arial"/>
              <w:sz w:val="22"/>
              <w:szCs w:val="22"/>
            </w:rPr>
            <w:fldChar w:fldCharType="begin"/>
          </w:r>
          <w:r w:rsidR="001A0519" w:rsidRPr="001A0519">
            <w:rPr>
              <w:rFonts w:ascii="Arial" w:hAnsi="Arial" w:cs="Arial"/>
              <w:sz w:val="22"/>
              <w:szCs w:val="22"/>
            </w:rPr>
            <w:instrText xml:space="preserve"> CITATION YuM18 \l 2057 </w:instrText>
          </w:r>
          <w:r w:rsidR="001A0519" w:rsidRPr="001A0519">
            <w:rPr>
              <w:rFonts w:ascii="Arial" w:hAnsi="Arial" w:cs="Arial"/>
              <w:sz w:val="22"/>
              <w:szCs w:val="22"/>
            </w:rPr>
            <w:fldChar w:fldCharType="separate"/>
          </w:r>
          <w:r w:rsidR="001A0519" w:rsidRPr="001A0519">
            <w:rPr>
              <w:rFonts w:ascii="Arial" w:hAnsi="Arial" w:cs="Arial"/>
              <w:noProof/>
              <w:sz w:val="22"/>
              <w:szCs w:val="22"/>
            </w:rPr>
            <w:t>(Yu, et al., 2018)</w:t>
          </w:r>
          <w:r w:rsidR="001A0519" w:rsidRPr="001A0519">
            <w:rPr>
              <w:rFonts w:ascii="Arial" w:hAnsi="Arial" w:cs="Arial"/>
              <w:sz w:val="22"/>
              <w:szCs w:val="22"/>
            </w:rPr>
            <w:fldChar w:fldCharType="end"/>
          </w:r>
        </w:sdtContent>
      </w:sdt>
      <w:r w:rsidR="001A0519">
        <w:rPr>
          <w:rFonts w:ascii="Arial" w:hAnsi="Arial" w:cs="Arial"/>
          <w:sz w:val="22"/>
          <w:szCs w:val="22"/>
        </w:rPr>
        <w:t xml:space="preserve"> and </w:t>
      </w:r>
      <w:sdt>
        <w:sdtPr>
          <w:rPr>
            <w:rFonts w:ascii="Arial" w:hAnsi="Arial" w:cs="Arial"/>
            <w:sz w:val="22"/>
            <w:szCs w:val="22"/>
          </w:rPr>
          <w:id w:val="26232039"/>
          <w:citation/>
        </w:sdtPr>
        <w:sdtContent>
          <w:r w:rsidR="001A0519">
            <w:rPr>
              <w:rFonts w:ascii="Arial" w:hAnsi="Arial" w:cs="Arial"/>
              <w:sz w:val="22"/>
              <w:szCs w:val="22"/>
            </w:rPr>
            <w:fldChar w:fldCharType="begin"/>
          </w:r>
          <w:r w:rsidR="001A0519">
            <w:rPr>
              <w:rFonts w:ascii="Arial" w:hAnsi="Arial" w:cs="Arial"/>
              <w:sz w:val="22"/>
              <w:szCs w:val="22"/>
            </w:rPr>
            <w:instrText xml:space="preserve"> CITATION Til98 \l 2057 </w:instrText>
          </w:r>
          <w:r w:rsidR="001A0519">
            <w:rPr>
              <w:rFonts w:ascii="Arial" w:hAnsi="Arial" w:cs="Arial"/>
              <w:sz w:val="22"/>
              <w:szCs w:val="22"/>
            </w:rPr>
            <w:fldChar w:fldCharType="separate"/>
          </w:r>
          <w:r w:rsidR="001A0519" w:rsidRPr="001A0519">
            <w:rPr>
              <w:rFonts w:ascii="Arial" w:hAnsi="Arial" w:cs="Arial"/>
              <w:noProof/>
              <w:sz w:val="22"/>
              <w:szCs w:val="22"/>
            </w:rPr>
            <w:t>(Till &amp; Shimp, 1998)</w:t>
          </w:r>
          <w:r w:rsidR="001A0519">
            <w:rPr>
              <w:rFonts w:ascii="Arial" w:hAnsi="Arial" w:cs="Arial"/>
              <w:sz w:val="22"/>
              <w:szCs w:val="22"/>
            </w:rPr>
            <w:fldChar w:fldCharType="end"/>
          </w:r>
        </w:sdtContent>
      </w:sdt>
      <w:r w:rsidRPr="00042633">
        <w:rPr>
          <w:rFonts w:ascii="Arial" w:hAnsi="Arial" w:cs="Arial"/>
          <w:sz w:val="22"/>
          <w:szCs w:val="22"/>
        </w:rPr>
        <w:t>indicate that authenticity is crucial in celebrity endorsements to maintain consumer trust and positive brand perceptions.</w:t>
      </w:r>
    </w:p>
    <w:p w14:paraId="0553DC2B" w14:textId="77777777" w:rsidR="00066B42" w:rsidRDefault="00066B42" w:rsidP="00066B42">
      <w:pPr>
        <w:jc w:val="center"/>
        <w:rPr>
          <w:rFonts w:ascii="Arial" w:hAnsi="Arial" w:cs="Arial"/>
          <w:b/>
          <w:bCs/>
          <w:sz w:val="22"/>
          <w:szCs w:val="22"/>
        </w:rPr>
      </w:pPr>
      <w:r w:rsidRPr="005E7C7C">
        <w:rPr>
          <w:rFonts w:ascii="Arial" w:hAnsi="Arial" w:cs="Arial"/>
          <w:b/>
          <w:bCs/>
          <w:sz w:val="22"/>
          <w:szCs w:val="22"/>
        </w:rPr>
        <w:t>Question 6</w:t>
      </w:r>
    </w:p>
    <w:p w14:paraId="7D32016F" w14:textId="77777777" w:rsidR="00066B42" w:rsidRPr="00295C8A" w:rsidRDefault="00066B42" w:rsidP="00066B42">
      <w:pPr>
        <w:jc w:val="center"/>
        <w:rPr>
          <w:rFonts w:ascii="Arial" w:hAnsi="Arial" w:cs="Arial"/>
          <w:b/>
          <w:bCs/>
          <w:sz w:val="22"/>
          <w:szCs w:val="22"/>
        </w:rPr>
      </w:pPr>
      <w:r w:rsidRPr="00295C8A">
        <w:rPr>
          <w:rFonts w:ascii="Arial" w:hAnsi="Arial" w:cs="Arial"/>
          <w:b/>
          <w:bCs/>
          <w:sz w:val="22"/>
          <w:szCs w:val="22"/>
        </w:rPr>
        <w:t>Please describe any specific Adidas celebrity endorsements that come to mind and how they have influenced your perception of the brand?</w:t>
      </w:r>
    </w:p>
    <w:p w14:paraId="026DF8C9" w14:textId="77777777" w:rsidR="00066B42" w:rsidRPr="006B4469" w:rsidRDefault="00066B42" w:rsidP="00066B42">
      <w:pPr>
        <w:jc w:val="both"/>
        <w:rPr>
          <w:rFonts w:ascii="Arial" w:hAnsi="Arial" w:cs="Arial"/>
          <w:sz w:val="22"/>
          <w:szCs w:val="22"/>
        </w:rPr>
      </w:pPr>
      <w:r w:rsidRPr="006B4469">
        <w:rPr>
          <w:rFonts w:ascii="Arial" w:hAnsi="Arial" w:cs="Arial"/>
          <w:sz w:val="22"/>
          <w:szCs w:val="22"/>
        </w:rPr>
        <w:t>Based on the survey responses, it's evident that various Adidas celebrity endorsements have had a significant impact on consumers' perceptions of the brand. Several respondents mentioned long-standing collaborations with influential figures such as Kanye West, Pharrell Williams, and David Beckham. These partnerships are credited with elevating Adidas' image as a trendy, innovative, and desirable brand, particularly within the realms of fashion, music, and sports.</w:t>
      </w:r>
    </w:p>
    <w:p w14:paraId="4FEDFB6E" w14:textId="77777777" w:rsidR="00066B42" w:rsidRPr="005E7C7C" w:rsidRDefault="00066B42" w:rsidP="00066B42">
      <w:pPr>
        <w:jc w:val="both"/>
        <w:rPr>
          <w:rFonts w:ascii="Arial" w:hAnsi="Arial" w:cs="Arial"/>
          <w:b/>
          <w:bCs/>
          <w:sz w:val="22"/>
          <w:szCs w:val="22"/>
        </w:rPr>
      </w:pPr>
      <w:r w:rsidRPr="005E7C7C">
        <w:rPr>
          <w:rFonts w:ascii="Arial" w:hAnsi="Arial" w:cs="Arial"/>
          <w:b/>
          <w:bCs/>
          <w:sz w:val="22"/>
          <w:szCs w:val="22"/>
        </w:rPr>
        <w:t>Impact of Adidas Collaborations with Kanye West and Pharrell Williams</w:t>
      </w:r>
    </w:p>
    <w:p w14:paraId="77D37E95" w14:textId="67D03FA0" w:rsidR="00066B42" w:rsidRDefault="00066B42" w:rsidP="00066B42">
      <w:pPr>
        <w:jc w:val="both"/>
        <w:rPr>
          <w:rFonts w:ascii="Arial" w:hAnsi="Arial" w:cs="Arial"/>
          <w:sz w:val="22"/>
          <w:szCs w:val="22"/>
        </w:rPr>
      </w:pPr>
      <w:r w:rsidRPr="005E7C7C">
        <w:rPr>
          <w:rFonts w:ascii="Arial" w:hAnsi="Arial" w:cs="Arial"/>
          <w:sz w:val="22"/>
          <w:szCs w:val="22"/>
        </w:rPr>
        <w:t xml:space="preserve">Respondents mentioned the collaborations between Adidas and Kanye West or Pharrell Williams and how they influenced their perception of the brand. Academic research supports the notion that such collaborations can enhance brand image and appeal, particularly in the fashion and music industries. For example, a study </w:t>
      </w:r>
      <w:r w:rsidRPr="00A303A0">
        <w:rPr>
          <w:rFonts w:ascii="Arial" w:hAnsi="Arial" w:cs="Arial"/>
          <w:sz w:val="22"/>
          <w:szCs w:val="22"/>
        </w:rPr>
        <w:t xml:space="preserve">by </w:t>
      </w:r>
      <w:sdt>
        <w:sdtPr>
          <w:rPr>
            <w:rFonts w:ascii="Arial" w:hAnsi="Arial" w:cs="Arial"/>
            <w:sz w:val="22"/>
            <w:szCs w:val="22"/>
          </w:rPr>
          <w:id w:val="108321617"/>
          <w:citation/>
        </w:sdtPr>
        <w:sdtContent>
          <w:r w:rsidR="00A303A0" w:rsidRPr="00A303A0">
            <w:rPr>
              <w:rFonts w:ascii="Arial" w:hAnsi="Arial" w:cs="Arial"/>
              <w:sz w:val="22"/>
              <w:szCs w:val="22"/>
            </w:rPr>
            <w:fldChar w:fldCharType="begin"/>
          </w:r>
          <w:r w:rsidR="00A303A0" w:rsidRPr="00A303A0">
            <w:rPr>
              <w:rFonts w:ascii="Arial" w:hAnsi="Arial" w:cs="Arial"/>
              <w:sz w:val="22"/>
              <w:szCs w:val="22"/>
            </w:rPr>
            <w:instrText xml:space="preserve"> CITATION The16 \l 2057 </w:instrText>
          </w:r>
          <w:r w:rsidR="00A303A0" w:rsidRPr="00A303A0">
            <w:rPr>
              <w:rFonts w:ascii="Arial" w:hAnsi="Arial" w:cs="Arial"/>
              <w:sz w:val="22"/>
              <w:szCs w:val="22"/>
            </w:rPr>
            <w:fldChar w:fldCharType="separate"/>
          </w:r>
          <w:r w:rsidR="00A303A0" w:rsidRPr="00A303A0">
            <w:rPr>
              <w:rFonts w:ascii="Arial" w:hAnsi="Arial" w:cs="Arial"/>
              <w:noProof/>
              <w:sz w:val="22"/>
              <w:szCs w:val="22"/>
            </w:rPr>
            <w:t>(Knoll &amp; Matthes, 2016)</w:t>
          </w:r>
          <w:r w:rsidR="00A303A0" w:rsidRPr="00A303A0">
            <w:rPr>
              <w:rFonts w:ascii="Arial" w:hAnsi="Arial" w:cs="Arial"/>
              <w:sz w:val="22"/>
              <w:szCs w:val="22"/>
            </w:rPr>
            <w:fldChar w:fldCharType="end"/>
          </w:r>
        </w:sdtContent>
      </w:sdt>
      <w:r w:rsidRPr="005E7C7C">
        <w:rPr>
          <w:rFonts w:ascii="Arial" w:hAnsi="Arial" w:cs="Arial"/>
          <w:sz w:val="22"/>
          <w:szCs w:val="22"/>
        </w:rPr>
        <w:t>suggests that celebrity endorsements from renowned musicians like Kanye West and Pharrell Williams can significantly influence consumer perceptions and attitudes towards brands. These collaborations can create a sense of authenticity, exclusivity, and trendiness, thus elevating the brand's status in the eyes of consumers</w:t>
      </w:r>
      <w:sdt>
        <w:sdtPr>
          <w:rPr>
            <w:rFonts w:ascii="Arial" w:hAnsi="Arial" w:cs="Arial"/>
            <w:sz w:val="22"/>
            <w:szCs w:val="22"/>
          </w:rPr>
          <w:id w:val="-1821723442"/>
          <w:citation/>
        </w:sdtPr>
        <w:sdtContent>
          <w:r w:rsidR="004F4D43">
            <w:rPr>
              <w:rFonts w:ascii="Arial" w:hAnsi="Arial" w:cs="Arial"/>
              <w:sz w:val="22"/>
              <w:szCs w:val="22"/>
            </w:rPr>
            <w:fldChar w:fldCharType="begin"/>
          </w:r>
          <w:r w:rsidR="004F4D43">
            <w:rPr>
              <w:rFonts w:ascii="Arial" w:hAnsi="Arial" w:cs="Arial"/>
              <w:sz w:val="22"/>
              <w:szCs w:val="22"/>
            </w:rPr>
            <w:instrText xml:space="preserve"> CITATION Men22 \l 2057 </w:instrText>
          </w:r>
          <w:r w:rsidR="004F4D43">
            <w:rPr>
              <w:rFonts w:ascii="Arial" w:hAnsi="Arial" w:cs="Arial"/>
              <w:sz w:val="22"/>
              <w:szCs w:val="22"/>
            </w:rPr>
            <w:fldChar w:fldCharType="separate"/>
          </w:r>
          <w:r w:rsidR="004F4D43">
            <w:rPr>
              <w:rFonts w:ascii="Arial" w:hAnsi="Arial" w:cs="Arial"/>
              <w:noProof/>
              <w:sz w:val="22"/>
              <w:szCs w:val="22"/>
            </w:rPr>
            <w:t xml:space="preserve"> </w:t>
          </w:r>
          <w:r w:rsidR="004F4D43" w:rsidRPr="004F4D43">
            <w:rPr>
              <w:rFonts w:ascii="Arial" w:hAnsi="Arial" w:cs="Arial"/>
              <w:noProof/>
              <w:sz w:val="22"/>
              <w:szCs w:val="22"/>
            </w:rPr>
            <w:t>(Lui, 2022)</w:t>
          </w:r>
          <w:r w:rsidR="004F4D43">
            <w:rPr>
              <w:rFonts w:ascii="Arial" w:hAnsi="Arial" w:cs="Arial"/>
              <w:sz w:val="22"/>
              <w:szCs w:val="22"/>
            </w:rPr>
            <w:fldChar w:fldCharType="end"/>
          </w:r>
        </w:sdtContent>
      </w:sdt>
      <w:r w:rsidR="004F4D43">
        <w:rPr>
          <w:rFonts w:ascii="Arial" w:hAnsi="Arial" w:cs="Arial"/>
          <w:sz w:val="22"/>
          <w:szCs w:val="22"/>
        </w:rPr>
        <w:t>. Furthermore, the humour and entertainment contribute as an effective endorsing strategy according to</w:t>
      </w:r>
      <w:r w:rsidRPr="005E7C7C">
        <w:rPr>
          <w:rFonts w:ascii="Arial" w:hAnsi="Arial" w:cs="Arial"/>
          <w:sz w:val="22"/>
          <w:szCs w:val="22"/>
        </w:rPr>
        <w:t xml:space="preserve"> (</w:t>
      </w:r>
      <w:sdt>
        <w:sdtPr>
          <w:rPr>
            <w:rFonts w:ascii="Arial" w:hAnsi="Arial" w:cs="Arial"/>
            <w:sz w:val="22"/>
            <w:szCs w:val="22"/>
          </w:rPr>
          <w:id w:val="-599099148"/>
          <w:citation/>
        </w:sdtPr>
        <w:sdtContent>
          <w:r w:rsidR="004F4D43" w:rsidRPr="004F4D43">
            <w:rPr>
              <w:rFonts w:ascii="Arial" w:hAnsi="Arial" w:cs="Arial"/>
              <w:sz w:val="22"/>
              <w:szCs w:val="22"/>
            </w:rPr>
            <w:fldChar w:fldCharType="begin"/>
          </w:r>
          <w:r w:rsidR="004F4D43" w:rsidRPr="004F4D43">
            <w:rPr>
              <w:rFonts w:ascii="Arial" w:hAnsi="Arial" w:cs="Arial"/>
              <w:sz w:val="22"/>
              <w:szCs w:val="22"/>
            </w:rPr>
            <w:instrText xml:space="preserve"> CITATION Mar09 \l 2057 </w:instrText>
          </w:r>
          <w:r w:rsidR="004F4D43" w:rsidRPr="004F4D43">
            <w:rPr>
              <w:rFonts w:ascii="Arial" w:hAnsi="Arial" w:cs="Arial"/>
              <w:sz w:val="22"/>
              <w:szCs w:val="22"/>
            </w:rPr>
            <w:fldChar w:fldCharType="separate"/>
          </w:r>
          <w:r w:rsidR="004F4D43" w:rsidRPr="004F4D43">
            <w:rPr>
              <w:rFonts w:ascii="Arial" w:hAnsi="Arial" w:cs="Arial"/>
              <w:noProof/>
              <w:sz w:val="22"/>
              <w:szCs w:val="22"/>
            </w:rPr>
            <w:t xml:space="preserve"> (Eisend, 2009)</w:t>
          </w:r>
          <w:r w:rsidR="004F4D43" w:rsidRPr="004F4D43">
            <w:rPr>
              <w:rFonts w:ascii="Arial" w:hAnsi="Arial" w:cs="Arial"/>
              <w:sz w:val="22"/>
              <w:szCs w:val="22"/>
            </w:rPr>
            <w:fldChar w:fldCharType="end"/>
          </w:r>
        </w:sdtContent>
      </w:sdt>
    </w:p>
    <w:p w14:paraId="07ABFFE3" w14:textId="77777777" w:rsidR="00066B42" w:rsidRPr="005E7C7C" w:rsidRDefault="00066B42" w:rsidP="00066B42">
      <w:pPr>
        <w:jc w:val="both"/>
        <w:rPr>
          <w:rFonts w:ascii="Arial" w:hAnsi="Arial" w:cs="Arial"/>
          <w:b/>
          <w:bCs/>
          <w:sz w:val="22"/>
          <w:szCs w:val="22"/>
        </w:rPr>
      </w:pPr>
      <w:r w:rsidRPr="005E7C7C">
        <w:rPr>
          <w:rFonts w:ascii="Arial" w:hAnsi="Arial" w:cs="Arial"/>
          <w:b/>
          <w:bCs/>
          <w:sz w:val="22"/>
          <w:szCs w:val="22"/>
        </w:rPr>
        <w:t>Run-DMC and Adidas</w:t>
      </w:r>
    </w:p>
    <w:p w14:paraId="6C844E5A" w14:textId="2427FFC1" w:rsidR="00066B42" w:rsidRDefault="00066B42" w:rsidP="00066B42">
      <w:pPr>
        <w:jc w:val="both"/>
        <w:rPr>
          <w:rFonts w:ascii="Arial" w:hAnsi="Arial" w:cs="Arial"/>
          <w:sz w:val="22"/>
          <w:szCs w:val="22"/>
        </w:rPr>
      </w:pPr>
      <w:r w:rsidRPr="005E7C7C">
        <w:rPr>
          <w:rFonts w:ascii="Arial" w:hAnsi="Arial" w:cs="Arial"/>
          <w:sz w:val="22"/>
          <w:szCs w:val="22"/>
        </w:rPr>
        <w:t xml:space="preserve">Some respondents mentioned the iconic collaboration between Adidas and the rap group Run-DMC, which played a pivotal role in popularizing Adidas sneakers, particularly the "shell toe" design. Academic literature supports the idea that this collaboration had a profound impact on consumer attitudes towards Adidas products, especially within the hip-hop and urban communities. Research by </w:t>
      </w:r>
      <w:sdt>
        <w:sdtPr>
          <w:rPr>
            <w:rFonts w:ascii="Arial" w:hAnsi="Arial" w:cs="Arial"/>
            <w:sz w:val="22"/>
            <w:szCs w:val="22"/>
          </w:rPr>
          <w:id w:val="-1403525959"/>
          <w:citation/>
        </w:sdtPr>
        <w:sdtContent>
          <w:r w:rsidR="00B64ED6" w:rsidRPr="00B64ED6">
            <w:rPr>
              <w:rFonts w:ascii="Arial" w:hAnsi="Arial" w:cs="Arial"/>
              <w:sz w:val="22"/>
              <w:szCs w:val="22"/>
            </w:rPr>
            <w:fldChar w:fldCharType="begin"/>
          </w:r>
          <w:r w:rsidR="00B64ED6" w:rsidRPr="00B64ED6">
            <w:rPr>
              <w:rFonts w:ascii="Arial" w:hAnsi="Arial" w:cs="Arial"/>
              <w:sz w:val="22"/>
              <w:szCs w:val="22"/>
            </w:rPr>
            <w:instrText xml:space="preserve"> CITATION Hig24 \l 2057 </w:instrText>
          </w:r>
          <w:r w:rsidR="00B64ED6" w:rsidRPr="00B64ED6">
            <w:rPr>
              <w:rFonts w:ascii="Arial" w:hAnsi="Arial" w:cs="Arial"/>
              <w:sz w:val="22"/>
              <w:szCs w:val="22"/>
            </w:rPr>
            <w:fldChar w:fldCharType="separate"/>
          </w:r>
          <w:r w:rsidR="00B64ED6" w:rsidRPr="00B64ED6">
            <w:rPr>
              <w:rFonts w:ascii="Arial" w:hAnsi="Arial" w:cs="Arial"/>
              <w:noProof/>
              <w:sz w:val="22"/>
              <w:szCs w:val="22"/>
            </w:rPr>
            <w:t>(Highsnobiety.com, 2024)</w:t>
          </w:r>
          <w:r w:rsidR="00B64ED6" w:rsidRPr="00B64ED6">
            <w:rPr>
              <w:rFonts w:ascii="Arial" w:hAnsi="Arial" w:cs="Arial"/>
              <w:sz w:val="22"/>
              <w:szCs w:val="22"/>
            </w:rPr>
            <w:fldChar w:fldCharType="end"/>
          </w:r>
        </w:sdtContent>
      </w:sdt>
      <w:r w:rsidRPr="00B64ED6">
        <w:rPr>
          <w:rFonts w:ascii="Arial" w:hAnsi="Arial" w:cs="Arial"/>
          <w:sz w:val="22"/>
          <w:szCs w:val="22"/>
        </w:rPr>
        <w:t xml:space="preserve">highlights </w:t>
      </w:r>
      <w:r w:rsidRPr="005E7C7C">
        <w:rPr>
          <w:rFonts w:ascii="Arial" w:hAnsi="Arial" w:cs="Arial"/>
          <w:sz w:val="22"/>
          <w:szCs w:val="22"/>
        </w:rPr>
        <w:t>the cultural significance of celebrity endorsements within specific subcultures, illustrating how endorsements by influential figures like Run-DMC can shape consumer behaviours and brand perceptions.</w:t>
      </w:r>
    </w:p>
    <w:p w14:paraId="2ABEB6F3" w14:textId="77777777" w:rsidR="00066B42" w:rsidRPr="006B4469" w:rsidRDefault="00066B42" w:rsidP="00066B42">
      <w:pPr>
        <w:jc w:val="both"/>
        <w:rPr>
          <w:rFonts w:ascii="Arial" w:hAnsi="Arial" w:cs="Arial"/>
          <w:b/>
          <w:bCs/>
          <w:sz w:val="22"/>
          <w:szCs w:val="22"/>
        </w:rPr>
      </w:pPr>
      <w:r w:rsidRPr="006B4469">
        <w:rPr>
          <w:rFonts w:ascii="Arial" w:hAnsi="Arial" w:cs="Arial"/>
          <w:b/>
          <w:bCs/>
          <w:sz w:val="22"/>
          <w:szCs w:val="22"/>
        </w:rPr>
        <w:lastRenderedPageBreak/>
        <w:t>David Beckham's Association with Adidas</w:t>
      </w:r>
    </w:p>
    <w:p w14:paraId="717D639D" w14:textId="54FEB4A7" w:rsidR="00066B42" w:rsidRDefault="00066B42" w:rsidP="00066B42">
      <w:pPr>
        <w:jc w:val="both"/>
        <w:rPr>
          <w:rFonts w:ascii="Arial" w:hAnsi="Arial" w:cs="Arial"/>
          <w:sz w:val="22"/>
          <w:szCs w:val="22"/>
        </w:rPr>
      </w:pPr>
      <w:r w:rsidRPr="006B4469">
        <w:rPr>
          <w:rFonts w:ascii="Arial" w:hAnsi="Arial" w:cs="Arial"/>
          <w:sz w:val="22"/>
          <w:szCs w:val="22"/>
        </w:rPr>
        <w:t xml:space="preserve">Another respondent mentioned David Beckham's association with Adidas, emphasizing its significance in the </w:t>
      </w:r>
      <w:r>
        <w:rPr>
          <w:rFonts w:ascii="Arial" w:hAnsi="Arial" w:cs="Arial"/>
          <w:sz w:val="22"/>
          <w:szCs w:val="22"/>
        </w:rPr>
        <w:t xml:space="preserve">football </w:t>
      </w:r>
      <w:r w:rsidRPr="006B4469">
        <w:rPr>
          <w:rFonts w:ascii="Arial" w:hAnsi="Arial" w:cs="Arial"/>
          <w:sz w:val="22"/>
          <w:szCs w:val="22"/>
        </w:rPr>
        <w:t xml:space="preserve">world. Academic studies suggest that endorsements by prominent athletes like David Beckham can enhance brand credibility and appeal, especially among sports enthusiasts </w:t>
      </w:r>
      <w:sdt>
        <w:sdtPr>
          <w:rPr>
            <w:rFonts w:ascii="Arial" w:hAnsi="Arial" w:cs="Arial"/>
            <w:sz w:val="22"/>
            <w:szCs w:val="22"/>
          </w:rPr>
          <w:id w:val="-448086521"/>
          <w:citation/>
        </w:sdtPr>
        <w:sdtContent>
          <w:r w:rsidR="00B64ED6" w:rsidRPr="00A37A28">
            <w:rPr>
              <w:rFonts w:ascii="Arial" w:hAnsi="Arial" w:cs="Arial"/>
              <w:sz w:val="22"/>
              <w:szCs w:val="22"/>
            </w:rPr>
            <w:fldChar w:fldCharType="begin"/>
          </w:r>
          <w:r w:rsidR="00B64ED6" w:rsidRPr="00A37A28">
            <w:rPr>
              <w:rFonts w:ascii="Arial" w:hAnsi="Arial" w:cs="Arial"/>
              <w:sz w:val="22"/>
              <w:szCs w:val="22"/>
            </w:rPr>
            <w:instrText xml:space="preserve"> CITATION Adi238 \l 2057 </w:instrText>
          </w:r>
          <w:r w:rsidR="00B64ED6" w:rsidRPr="00A37A28">
            <w:rPr>
              <w:rFonts w:ascii="Arial" w:hAnsi="Arial" w:cs="Arial"/>
              <w:sz w:val="22"/>
              <w:szCs w:val="22"/>
            </w:rPr>
            <w:fldChar w:fldCharType="separate"/>
          </w:r>
          <w:r w:rsidR="00B64ED6" w:rsidRPr="00A37A28">
            <w:rPr>
              <w:rFonts w:ascii="Arial" w:hAnsi="Arial" w:cs="Arial"/>
              <w:noProof/>
              <w:sz w:val="22"/>
              <w:szCs w:val="22"/>
            </w:rPr>
            <w:t>(Shastri, 2023)</w:t>
          </w:r>
          <w:r w:rsidR="00B64ED6" w:rsidRPr="00A37A28">
            <w:rPr>
              <w:rFonts w:ascii="Arial" w:hAnsi="Arial" w:cs="Arial"/>
              <w:sz w:val="22"/>
              <w:szCs w:val="22"/>
            </w:rPr>
            <w:fldChar w:fldCharType="end"/>
          </w:r>
        </w:sdtContent>
      </w:sdt>
      <w:r w:rsidR="00B64ED6" w:rsidRPr="00A37A28">
        <w:rPr>
          <w:rFonts w:ascii="Arial" w:hAnsi="Arial" w:cs="Arial"/>
          <w:sz w:val="22"/>
          <w:szCs w:val="22"/>
        </w:rPr>
        <w:t xml:space="preserve"> </w:t>
      </w:r>
      <w:r w:rsidRPr="006B4469">
        <w:rPr>
          <w:rFonts w:ascii="Arial" w:hAnsi="Arial" w:cs="Arial"/>
          <w:sz w:val="22"/>
          <w:szCs w:val="22"/>
        </w:rPr>
        <w:t xml:space="preserve">Beckham's partnership with Adidas has solidified the brand's position as a leader in the soccer industry, tapping into the aspirational and lifestyle aspects associated with professional athletes </w:t>
      </w:r>
      <w:sdt>
        <w:sdtPr>
          <w:rPr>
            <w:rFonts w:ascii="Arial" w:hAnsi="Arial" w:cs="Arial"/>
            <w:sz w:val="22"/>
            <w:szCs w:val="22"/>
          </w:rPr>
          <w:id w:val="-1666859272"/>
          <w:citation/>
        </w:sdtPr>
        <w:sdtContent>
          <w:r w:rsidR="00774664" w:rsidRPr="00A37A28">
            <w:rPr>
              <w:rFonts w:ascii="Arial" w:hAnsi="Arial" w:cs="Arial"/>
              <w:sz w:val="22"/>
              <w:szCs w:val="22"/>
            </w:rPr>
            <w:fldChar w:fldCharType="begin"/>
          </w:r>
          <w:r w:rsidR="00774664" w:rsidRPr="00A37A28">
            <w:rPr>
              <w:rFonts w:ascii="Arial" w:hAnsi="Arial" w:cs="Arial"/>
              <w:sz w:val="22"/>
              <w:szCs w:val="22"/>
            </w:rPr>
            <w:instrText xml:space="preserve"> CITATION Esq24 \l 2057 </w:instrText>
          </w:r>
          <w:r w:rsidR="00774664" w:rsidRPr="00A37A28">
            <w:rPr>
              <w:rFonts w:ascii="Arial" w:hAnsi="Arial" w:cs="Arial"/>
              <w:sz w:val="22"/>
              <w:szCs w:val="22"/>
            </w:rPr>
            <w:fldChar w:fldCharType="separate"/>
          </w:r>
          <w:r w:rsidR="00774664" w:rsidRPr="00A37A28">
            <w:rPr>
              <w:rFonts w:ascii="Arial" w:hAnsi="Arial" w:cs="Arial"/>
              <w:noProof/>
              <w:sz w:val="22"/>
              <w:szCs w:val="22"/>
            </w:rPr>
            <w:t>(Esquire The Middle East, 2024)</w:t>
          </w:r>
          <w:r w:rsidR="00774664" w:rsidRPr="00A37A28">
            <w:rPr>
              <w:rFonts w:ascii="Arial" w:hAnsi="Arial" w:cs="Arial"/>
              <w:sz w:val="22"/>
              <w:szCs w:val="22"/>
            </w:rPr>
            <w:fldChar w:fldCharType="end"/>
          </w:r>
        </w:sdtContent>
      </w:sdt>
      <w:r w:rsidR="00774664" w:rsidRPr="00A37A28">
        <w:rPr>
          <w:rFonts w:ascii="Arial" w:hAnsi="Arial" w:cs="Arial"/>
          <w:sz w:val="22"/>
          <w:szCs w:val="22"/>
        </w:rPr>
        <w:t xml:space="preserve"> contributing </w:t>
      </w:r>
      <w:r w:rsidR="00774664">
        <w:rPr>
          <w:rFonts w:ascii="Arial" w:hAnsi="Arial" w:cs="Arial"/>
          <w:sz w:val="22"/>
          <w:szCs w:val="22"/>
        </w:rPr>
        <w:t xml:space="preserve">to consumer behaviour and purchasing decisions </w:t>
      </w:r>
      <w:sdt>
        <w:sdtPr>
          <w:rPr>
            <w:rFonts w:ascii="Arial" w:hAnsi="Arial" w:cs="Arial"/>
            <w:sz w:val="22"/>
            <w:szCs w:val="22"/>
          </w:rPr>
          <w:id w:val="-1492721225"/>
          <w:citation/>
        </w:sdtPr>
        <w:sdtContent>
          <w:r w:rsidR="00774664">
            <w:rPr>
              <w:rFonts w:ascii="Arial" w:hAnsi="Arial" w:cs="Arial"/>
              <w:sz w:val="22"/>
              <w:szCs w:val="22"/>
            </w:rPr>
            <w:fldChar w:fldCharType="begin"/>
          </w:r>
          <w:r w:rsidR="00774664">
            <w:rPr>
              <w:rFonts w:ascii="Arial" w:hAnsi="Arial" w:cs="Arial"/>
              <w:sz w:val="22"/>
              <w:szCs w:val="22"/>
            </w:rPr>
            <w:instrText xml:space="preserve"> CITATION Mic23 \l 2057 </w:instrText>
          </w:r>
          <w:r w:rsidR="00774664">
            <w:rPr>
              <w:rFonts w:ascii="Arial" w:hAnsi="Arial" w:cs="Arial"/>
              <w:sz w:val="22"/>
              <w:szCs w:val="22"/>
            </w:rPr>
            <w:fldChar w:fldCharType="separate"/>
          </w:r>
          <w:r w:rsidR="00774664" w:rsidRPr="00774664">
            <w:rPr>
              <w:rFonts w:ascii="Arial" w:hAnsi="Arial" w:cs="Arial"/>
              <w:noProof/>
              <w:sz w:val="22"/>
              <w:szCs w:val="22"/>
            </w:rPr>
            <w:t>(Micheal R Solomon.com, 2023)</w:t>
          </w:r>
          <w:r w:rsidR="00774664">
            <w:rPr>
              <w:rFonts w:ascii="Arial" w:hAnsi="Arial" w:cs="Arial"/>
              <w:sz w:val="22"/>
              <w:szCs w:val="22"/>
            </w:rPr>
            <w:fldChar w:fldCharType="end"/>
          </w:r>
        </w:sdtContent>
      </w:sdt>
    </w:p>
    <w:p w14:paraId="726367FB" w14:textId="77777777" w:rsidR="00066B42" w:rsidRPr="006936CB" w:rsidRDefault="00066B42" w:rsidP="00066B42">
      <w:pPr>
        <w:jc w:val="center"/>
        <w:rPr>
          <w:rFonts w:ascii="Arial" w:hAnsi="Arial" w:cs="Arial"/>
          <w:b/>
          <w:bCs/>
          <w:sz w:val="22"/>
          <w:szCs w:val="22"/>
        </w:rPr>
      </w:pPr>
      <w:r w:rsidRPr="006936CB">
        <w:rPr>
          <w:rFonts w:ascii="Arial" w:hAnsi="Arial" w:cs="Arial"/>
          <w:b/>
          <w:bCs/>
          <w:sz w:val="22"/>
          <w:szCs w:val="22"/>
        </w:rPr>
        <w:t>Question 7</w:t>
      </w:r>
    </w:p>
    <w:p w14:paraId="6A990264" w14:textId="77777777" w:rsidR="00066B42" w:rsidRPr="00295C8A" w:rsidRDefault="00066B42" w:rsidP="00066B42">
      <w:pPr>
        <w:jc w:val="center"/>
        <w:rPr>
          <w:rFonts w:ascii="Arial" w:hAnsi="Arial" w:cs="Arial"/>
          <w:b/>
          <w:bCs/>
          <w:sz w:val="22"/>
          <w:szCs w:val="22"/>
        </w:rPr>
      </w:pPr>
      <w:r w:rsidRPr="00295C8A">
        <w:rPr>
          <w:rFonts w:ascii="Arial" w:hAnsi="Arial" w:cs="Arial"/>
          <w:b/>
          <w:bCs/>
          <w:sz w:val="22"/>
          <w:szCs w:val="22"/>
        </w:rPr>
        <w:t>In what ways, if any, have celebrity endorsements influenced your behaviour regarding Adidas products?</w:t>
      </w:r>
    </w:p>
    <w:p w14:paraId="0AFD9A10" w14:textId="77777777" w:rsidR="00066B42" w:rsidRPr="006B4469" w:rsidRDefault="00066B42" w:rsidP="00066B42">
      <w:pPr>
        <w:jc w:val="both"/>
        <w:rPr>
          <w:rFonts w:ascii="Arial" w:hAnsi="Arial" w:cs="Arial"/>
          <w:sz w:val="22"/>
          <w:szCs w:val="22"/>
        </w:rPr>
      </w:pPr>
      <w:r w:rsidRPr="006B4469">
        <w:rPr>
          <w:rFonts w:ascii="Arial" w:hAnsi="Arial" w:cs="Arial"/>
          <w:sz w:val="22"/>
          <w:szCs w:val="22"/>
        </w:rPr>
        <w:t>The survey responses indicate varied ways in which celebrity endorsements have influenced consumer behaviour regarding Adidas products. Some respondents mentioned that these endorsements have inspired them due to the fashion, values, and beliefs associated with the endorsed celebrities, motivating them to engage with Adidas products. For instance, one respondent mentioned that the reasonably priced and stylish image portrayed through celebrity endorsements has made Adidas a go-to brand for them. Another respondent highlighted the influence of the iconic Run-DMC endorsement, which led them to purchase their first pair of trainers.</w:t>
      </w:r>
    </w:p>
    <w:p w14:paraId="3E0C0239" w14:textId="77777777" w:rsidR="00066B42" w:rsidRPr="005E7C7C" w:rsidRDefault="00066B42" w:rsidP="00066B42">
      <w:pPr>
        <w:jc w:val="both"/>
        <w:rPr>
          <w:rFonts w:ascii="Arial" w:hAnsi="Arial" w:cs="Arial"/>
          <w:sz w:val="22"/>
          <w:szCs w:val="22"/>
        </w:rPr>
      </w:pPr>
      <w:r w:rsidRPr="006B4469">
        <w:rPr>
          <w:rFonts w:ascii="Arial" w:hAnsi="Arial" w:cs="Arial"/>
          <w:sz w:val="22"/>
          <w:szCs w:val="22"/>
        </w:rPr>
        <w:t>However, not all respondents felt influenced by celebrity endorsements. Some stated that no celebrities influenced their behaviour, while others mentioned that their purchasing decisions were primarily based on personal preferences, product features, or product quality rather than celebrity associations. Despite this, several respondents acknowledged that celebrity endorsements had made them more likely to consider Adidas products as stylish and of high quality, although they emphasized that their final decisions were based on factors beyond celebrity endorsements, such as reviews and product performance.</w:t>
      </w:r>
      <w:r>
        <w:rPr>
          <w:rFonts w:ascii="Arial" w:hAnsi="Arial" w:cs="Arial"/>
          <w:sz w:val="22"/>
          <w:szCs w:val="22"/>
        </w:rPr>
        <w:t xml:space="preserve"> </w:t>
      </w:r>
      <w:r w:rsidRPr="006B4469">
        <w:rPr>
          <w:rFonts w:ascii="Arial" w:hAnsi="Arial" w:cs="Arial"/>
          <w:sz w:val="22"/>
          <w:szCs w:val="22"/>
        </w:rPr>
        <w:t>Overall, the survey responses illustrate the complex relationship between celebrity endorsements and consumer behaviour. While some consumers are positively influenced by these endorsements, others remain relatively unaffected, prioritizing other factors in their purchasing decisions. This suggests that while celebrity endorsements can enhance brand perception, their impact may vary among different consumers segments.</w:t>
      </w:r>
    </w:p>
    <w:p w14:paraId="6DBE1733" w14:textId="77777777" w:rsidR="00066B42" w:rsidRDefault="00066B42" w:rsidP="00066B42">
      <w:pPr>
        <w:jc w:val="center"/>
        <w:rPr>
          <w:rFonts w:ascii="Arial" w:hAnsi="Arial" w:cs="Arial"/>
          <w:b/>
          <w:bCs/>
          <w:sz w:val="22"/>
          <w:szCs w:val="22"/>
        </w:rPr>
      </w:pPr>
      <w:r w:rsidRPr="00CD2E4E">
        <w:rPr>
          <w:rFonts w:ascii="Arial" w:hAnsi="Arial" w:cs="Arial"/>
          <w:b/>
          <w:bCs/>
          <w:sz w:val="22"/>
          <w:szCs w:val="22"/>
        </w:rPr>
        <w:t>Question 8</w:t>
      </w:r>
    </w:p>
    <w:p w14:paraId="7B6C4F9F" w14:textId="07C5BA12" w:rsidR="00295C8A" w:rsidRPr="00CD2E4E" w:rsidRDefault="00295C8A" w:rsidP="00066B42">
      <w:pPr>
        <w:jc w:val="center"/>
        <w:rPr>
          <w:rFonts w:ascii="Arial" w:hAnsi="Arial" w:cs="Arial"/>
          <w:b/>
          <w:bCs/>
          <w:sz w:val="22"/>
          <w:szCs w:val="22"/>
        </w:rPr>
      </w:pPr>
      <w:r w:rsidRPr="00295C8A">
        <w:rPr>
          <w:rFonts w:ascii="Arial" w:hAnsi="Arial" w:cs="Arial"/>
          <w:b/>
          <w:bCs/>
          <w:sz w:val="22"/>
          <w:szCs w:val="22"/>
        </w:rPr>
        <w:t>Can you recall a specific Adidas celebrity endorsement that made you more likely to choose Adidas over other brands? If so, please describe.</w:t>
      </w:r>
    </w:p>
    <w:p w14:paraId="308CFF35" w14:textId="77777777" w:rsidR="00066B42" w:rsidRDefault="00066B42" w:rsidP="00066B42">
      <w:pPr>
        <w:jc w:val="both"/>
        <w:rPr>
          <w:rFonts w:ascii="Arial" w:hAnsi="Arial" w:cs="Arial"/>
          <w:sz w:val="22"/>
          <w:szCs w:val="22"/>
        </w:rPr>
      </w:pPr>
      <w:r w:rsidRPr="00CD2E4E">
        <w:rPr>
          <w:rFonts w:ascii="Arial" w:hAnsi="Arial" w:cs="Arial"/>
          <w:sz w:val="22"/>
          <w:szCs w:val="22"/>
        </w:rPr>
        <w:t>The survey responses indicate various specific Adidas celebrity endorsements that have influenced respondents' decisions to choose Adidas over other brands. One notable example is Kanye West's endorsement, particularly through the Yeezy line, which has significantly impacted many consumers' preferences for Adidas due to his influence on fashion and design. Another respondent mentioned being influenced by Missy Elliott's frequent wearing of Adidas, as they were a fan of her music, thereby favouring Adidas over other brands.</w:t>
      </w:r>
      <w:r>
        <w:rPr>
          <w:rFonts w:ascii="Arial" w:hAnsi="Arial" w:cs="Arial"/>
          <w:sz w:val="22"/>
          <w:szCs w:val="22"/>
        </w:rPr>
        <w:t xml:space="preserve"> </w:t>
      </w:r>
    </w:p>
    <w:p w14:paraId="2C275B83" w14:textId="77777777" w:rsidR="00066B42" w:rsidRPr="00CD2E4E" w:rsidRDefault="00066B42" w:rsidP="00066B42">
      <w:pPr>
        <w:jc w:val="both"/>
        <w:rPr>
          <w:rFonts w:ascii="Arial" w:hAnsi="Arial" w:cs="Arial"/>
          <w:sz w:val="22"/>
          <w:szCs w:val="22"/>
        </w:rPr>
      </w:pPr>
      <w:r w:rsidRPr="00CD2E4E">
        <w:rPr>
          <w:rFonts w:ascii="Arial" w:hAnsi="Arial" w:cs="Arial"/>
          <w:sz w:val="22"/>
          <w:szCs w:val="22"/>
        </w:rPr>
        <w:t xml:space="preserve">Additionally, respondents cited specific partnerships or collaborations that influenced their choice of Adidas products. For instance, Beyoncé's partnership with Adidas for the Ivy Park </w:t>
      </w:r>
      <w:r w:rsidRPr="00CD2E4E">
        <w:rPr>
          <w:rFonts w:ascii="Arial" w:hAnsi="Arial" w:cs="Arial"/>
          <w:sz w:val="22"/>
          <w:szCs w:val="22"/>
        </w:rPr>
        <w:lastRenderedPageBreak/>
        <w:t>collection made some respondents more inclined to choose Adidas for activewear due to her influence and the uniqueness of the collection. Similarly, the partnership between Adidas and James Harden for the Harden Vol. 5 basketball shoes showcased innovative design and technology, influencing respondents' decisions to choose Adidas for athletic footwear.</w:t>
      </w:r>
    </w:p>
    <w:p w14:paraId="64C320D5" w14:textId="77777777" w:rsidR="00066B42" w:rsidRPr="006943EB" w:rsidRDefault="00066B42" w:rsidP="00066B42">
      <w:pPr>
        <w:jc w:val="both"/>
        <w:rPr>
          <w:rFonts w:ascii="Arial" w:hAnsi="Arial" w:cs="Arial"/>
          <w:sz w:val="22"/>
          <w:szCs w:val="22"/>
        </w:rPr>
      </w:pPr>
      <w:r w:rsidRPr="00CD2E4E">
        <w:rPr>
          <w:rFonts w:ascii="Arial" w:hAnsi="Arial" w:cs="Arial"/>
          <w:sz w:val="22"/>
          <w:szCs w:val="22"/>
        </w:rPr>
        <w:t>Moreover, historical collaborations such as the one between Adidas and Run-D.M.C. in the 1980s were also mentioned, as they introduced some respondents to the brand and influenced their preference for Adidas sneakers over other brands. These endorsements and collaborations highlight the diverse ways in which celebrity associations and partnerships contribute to consumers' perceptions and preferences for Adidas products.</w:t>
      </w:r>
    </w:p>
    <w:p w14:paraId="6E653BAE" w14:textId="34AD94A9" w:rsidR="00361C44" w:rsidRPr="00066B42" w:rsidRDefault="00361C44" w:rsidP="001D14AF">
      <w:pPr>
        <w:jc w:val="both"/>
        <w:rPr>
          <w:rFonts w:ascii="Arial" w:hAnsi="Arial" w:cs="Arial"/>
          <w:color w:val="FF0000"/>
          <w:sz w:val="22"/>
          <w:szCs w:val="22"/>
        </w:rPr>
      </w:pPr>
    </w:p>
    <w:p w14:paraId="6B5D06A4" w14:textId="25A8D58D" w:rsidR="00763351" w:rsidRDefault="00CB39E4" w:rsidP="00763351">
      <w:pPr>
        <w:pStyle w:val="Heading1"/>
      </w:pPr>
      <w:bookmarkStart w:id="157" w:name="_Toc158383970"/>
      <w:bookmarkStart w:id="158" w:name="_Toc158384194"/>
      <w:bookmarkStart w:id="159" w:name="_Toc158384813"/>
      <w:bookmarkStart w:id="160" w:name="_Toc158583559"/>
      <w:r>
        <w:t>Chapter 5</w:t>
      </w:r>
      <w:bookmarkEnd w:id="157"/>
      <w:bookmarkEnd w:id="158"/>
      <w:bookmarkEnd w:id="159"/>
      <w:bookmarkEnd w:id="160"/>
    </w:p>
    <w:p w14:paraId="104F268F" w14:textId="154456A0" w:rsidR="00884076" w:rsidRDefault="00884076" w:rsidP="00884076">
      <w:pPr>
        <w:pStyle w:val="Heading2"/>
      </w:pPr>
      <w:bookmarkStart w:id="161" w:name="_Toc158583560"/>
      <w:r w:rsidRPr="00884076">
        <w:t>Discussion</w:t>
      </w:r>
      <w:bookmarkEnd w:id="161"/>
    </w:p>
    <w:p w14:paraId="39BDD4A3" w14:textId="66C885DC" w:rsidR="009F76F6" w:rsidRPr="009F76F6" w:rsidRDefault="009F76F6" w:rsidP="009F76F6">
      <w:pPr>
        <w:jc w:val="both"/>
        <w:rPr>
          <w:rFonts w:ascii="Arial" w:hAnsi="Arial" w:cs="Arial"/>
          <w:sz w:val="22"/>
          <w:szCs w:val="22"/>
        </w:rPr>
      </w:pPr>
      <w:r w:rsidRPr="009F76F6">
        <w:rPr>
          <w:rFonts w:ascii="Arial" w:hAnsi="Arial" w:cs="Arial"/>
          <w:sz w:val="22"/>
          <w:szCs w:val="22"/>
        </w:rPr>
        <w:t>A thorough understanding of the influence of Adidas celebrity endorsements on brand image and customer behaviour may be obtained by examining the survey results. The first question's open-ended format, which asked participants to consider how brand endorsements impact consumer behaviour and brand image,? produced insightful responses that echoed (Erdogan, 2010)</w:t>
      </w:r>
      <w:r>
        <w:rPr>
          <w:rFonts w:ascii="Arial" w:hAnsi="Arial" w:cs="Arial"/>
          <w:sz w:val="22"/>
          <w:szCs w:val="22"/>
        </w:rPr>
        <w:t xml:space="preserve"> </w:t>
      </w:r>
      <w:r w:rsidRPr="009F76F6">
        <w:rPr>
          <w:rFonts w:ascii="Arial" w:hAnsi="Arial" w:cs="Arial"/>
          <w:sz w:val="22"/>
          <w:szCs w:val="22"/>
        </w:rPr>
        <w:t xml:space="preserve">focus on the complex nature of celebrity endorsements. Participants emphasised the positive correlation between innovation and style and endorsements, which is consistent with the research </w:t>
      </w:r>
      <w:r w:rsidRPr="009F76F6">
        <w:rPr>
          <w:rFonts w:ascii="Arial" w:hAnsi="Arial" w:cs="Arial"/>
          <w:sz w:val="22"/>
          <w:szCs w:val="22"/>
        </w:rPr>
        <w:t>of (</w:t>
      </w:r>
      <w:r w:rsidRPr="009F76F6">
        <w:rPr>
          <w:rFonts w:ascii="Arial" w:hAnsi="Arial" w:cs="Arial"/>
          <w:sz w:val="22"/>
          <w:szCs w:val="22"/>
        </w:rPr>
        <w:t>Till &amp; Busler, 2013) about the influence of endorsements on brand image.</w:t>
      </w:r>
    </w:p>
    <w:p w14:paraId="4293346D" w14:textId="77777777" w:rsidR="009F76F6" w:rsidRPr="009F76F6" w:rsidRDefault="009F76F6" w:rsidP="009F76F6">
      <w:pPr>
        <w:jc w:val="both"/>
        <w:rPr>
          <w:rFonts w:ascii="Arial" w:hAnsi="Arial" w:cs="Arial"/>
          <w:sz w:val="22"/>
          <w:szCs w:val="22"/>
        </w:rPr>
      </w:pPr>
      <w:r w:rsidRPr="009F76F6">
        <w:rPr>
          <w:rFonts w:ascii="Arial" w:hAnsi="Arial" w:cs="Arial"/>
          <w:sz w:val="22"/>
          <w:szCs w:val="22"/>
        </w:rPr>
        <w:t>In line with (Erdogan, 2010) investigation of the relationship between endorsements and customer behaviour, Question 2 explores the direct impact of celebrity endorsements on purchase decisions. The answers to this question provide insight into the degree to which celebrities affect customer choices and advance our knowledge of how much consumer behaviour in the fashion industry is influenced by endorsements.</w:t>
      </w:r>
    </w:p>
    <w:p w14:paraId="244F10D1" w14:textId="77777777" w:rsidR="009F76F6" w:rsidRPr="009F76F6" w:rsidRDefault="009F76F6" w:rsidP="009F76F6">
      <w:pPr>
        <w:jc w:val="both"/>
        <w:rPr>
          <w:rFonts w:ascii="Arial" w:hAnsi="Arial" w:cs="Arial"/>
          <w:sz w:val="22"/>
          <w:szCs w:val="22"/>
        </w:rPr>
      </w:pPr>
      <w:r w:rsidRPr="009F76F6">
        <w:rPr>
          <w:rFonts w:ascii="Arial" w:hAnsi="Arial" w:cs="Arial"/>
          <w:sz w:val="22"/>
          <w:szCs w:val="22"/>
        </w:rPr>
        <w:t>Question 3, which focuses on the channels where one may find celebrity endorsements for Adidas, is consistent with study by (Atwal &amp; Williams, 20017) which highlights the significance of picking the right channels for endorsements. Adidas can optimise their endorsement campaigns by having a clear understanding of which channels are more popular than others like what they have done in past with examples like Y3, the Gucci collaborations and endorsement alliances (Adidas.com, 2023).</w:t>
      </w:r>
    </w:p>
    <w:p w14:paraId="0844E5E4" w14:textId="77777777" w:rsidR="009F76F6" w:rsidRPr="009F76F6" w:rsidRDefault="009F76F6" w:rsidP="009F76F6">
      <w:pPr>
        <w:jc w:val="both"/>
        <w:rPr>
          <w:rFonts w:ascii="Arial" w:hAnsi="Arial" w:cs="Arial"/>
          <w:sz w:val="22"/>
          <w:szCs w:val="22"/>
        </w:rPr>
      </w:pPr>
      <w:r w:rsidRPr="009F76F6">
        <w:rPr>
          <w:rFonts w:ascii="Arial" w:hAnsi="Arial" w:cs="Arial"/>
          <w:sz w:val="22"/>
          <w:szCs w:val="22"/>
        </w:rPr>
        <w:t>Questions 4, 5, 6, 7, and 8 collectively contribute to exploring the impact of celebrity endorsements on actual consumer behaviour. The findings here align with (Till &amp; Shimp, 1998) research on the relationship between endorsements and consumer purchase intentions, as well as (Erdogan, 2010) insights into the potential long-term effects of endorsements on consumer perceptions.</w:t>
      </w:r>
    </w:p>
    <w:p w14:paraId="563405A3" w14:textId="4410A6F4" w:rsidR="009F76F6" w:rsidRPr="009F76F6" w:rsidRDefault="009F76F6" w:rsidP="009F76F6">
      <w:pPr>
        <w:jc w:val="both"/>
        <w:rPr>
          <w:rFonts w:ascii="Arial" w:hAnsi="Arial" w:cs="Arial"/>
          <w:sz w:val="22"/>
          <w:szCs w:val="22"/>
        </w:rPr>
      </w:pPr>
      <w:r w:rsidRPr="009F76F6">
        <w:rPr>
          <w:rFonts w:ascii="Arial" w:hAnsi="Arial" w:cs="Arial"/>
          <w:sz w:val="22"/>
          <w:szCs w:val="22"/>
        </w:rPr>
        <w:t>Question 9, which deals with elements that influence loyalty, is consistent with the notion of brand loyalty put out by (</w:t>
      </w:r>
      <w:r w:rsidRPr="009F76F6">
        <w:rPr>
          <w:rFonts w:ascii="Arial" w:hAnsi="Arial" w:cs="Arial"/>
          <w:sz w:val="22"/>
          <w:szCs w:val="22"/>
        </w:rPr>
        <w:t>Keller</w:t>
      </w:r>
      <w:r w:rsidRPr="009F76F6">
        <w:rPr>
          <w:rFonts w:ascii="Arial" w:hAnsi="Arial" w:cs="Arial"/>
          <w:sz w:val="22"/>
          <w:szCs w:val="22"/>
        </w:rPr>
        <w:t>, 1993) In the context of celebrity endorsements, the changing landscape of brand loyalty is reflected in the addition of the endorser as a possible element.</w:t>
      </w:r>
    </w:p>
    <w:p w14:paraId="24C925B1" w14:textId="77777777" w:rsidR="009F76F6" w:rsidRPr="009F76F6" w:rsidRDefault="009F76F6" w:rsidP="009F76F6">
      <w:pPr>
        <w:jc w:val="both"/>
        <w:rPr>
          <w:rFonts w:ascii="Arial" w:hAnsi="Arial" w:cs="Arial"/>
          <w:sz w:val="22"/>
          <w:szCs w:val="22"/>
        </w:rPr>
      </w:pPr>
      <w:r w:rsidRPr="009F76F6">
        <w:rPr>
          <w:rFonts w:ascii="Arial" w:hAnsi="Arial" w:cs="Arial"/>
          <w:sz w:val="22"/>
          <w:szCs w:val="22"/>
        </w:rPr>
        <w:lastRenderedPageBreak/>
        <w:t>Lastly, (Aaker, 1997) concept of brand equity is used in Question 10, which evaluates the possibility of recommending Adidas items as a result of celebrity endorsements. Recommendations have a favourable effect on brand perception.</w:t>
      </w:r>
    </w:p>
    <w:p w14:paraId="53B7CB38" w14:textId="77777777" w:rsidR="009F76F6" w:rsidRPr="009F76F6" w:rsidRDefault="009F76F6" w:rsidP="009F76F6">
      <w:pPr>
        <w:jc w:val="both"/>
        <w:rPr>
          <w:rFonts w:ascii="Arial" w:hAnsi="Arial" w:cs="Arial"/>
          <w:sz w:val="22"/>
          <w:szCs w:val="22"/>
        </w:rPr>
      </w:pPr>
      <w:r w:rsidRPr="009F76F6">
        <w:rPr>
          <w:rFonts w:ascii="Arial" w:hAnsi="Arial" w:cs="Arial"/>
          <w:sz w:val="22"/>
          <w:szCs w:val="22"/>
        </w:rPr>
        <w:t>With the use of participant insights, the benefits of Adidas celebrity endorsements are highlighted. Interestingly, respondents repeatedly emphasised how well-executed celebrity relationships increase brand awareness and recall from childhood. This is consistent with study by (Erdogan, 2010) which highlights the beneficial effects that celebrity endorsements may have on brand image and recognition. Echoing the conclusions of (Till &amp; Busler, 2013) on the influence of endorsements in forming brand image, respondents frequently mentioned that the employment of celebrities led to an impression of the company as innovative, trendy, and in line with current trends.</w:t>
      </w:r>
    </w:p>
    <w:p w14:paraId="3910C734" w14:textId="4CFC0DF7" w:rsidR="00884076" w:rsidRPr="009F76F6" w:rsidRDefault="009F76F6" w:rsidP="009F76F6">
      <w:pPr>
        <w:jc w:val="both"/>
        <w:rPr>
          <w:rFonts w:ascii="Arial" w:hAnsi="Arial" w:cs="Arial"/>
          <w:sz w:val="22"/>
          <w:szCs w:val="22"/>
        </w:rPr>
      </w:pPr>
      <w:r w:rsidRPr="009F76F6">
        <w:rPr>
          <w:rFonts w:ascii="Arial" w:hAnsi="Arial" w:cs="Arial"/>
          <w:sz w:val="22"/>
          <w:szCs w:val="22"/>
        </w:rPr>
        <w:t>On the other hand, the negative aspects that the participants discussed highlighted the possible hazards associated with celebrity endorsements. A recurrent topic was scandals or disputes involving celebrities who were endorsed. This underscored the significance of carefully selecting and continuously evaluating endorsers, as (Atwal &amp; Williams, 20017) describe. Furthermore, a few participants voiced apprehensions regarding excessive exposure, which is consistent with the observations made by (Till &amp; Busler, 2013) concerning the possibility of declining benefits associated with lengthy or frequent use of celebrity endorsements who are no longer relevant.</w:t>
      </w:r>
    </w:p>
    <w:p w14:paraId="2ECE04FC" w14:textId="6F29B13E" w:rsidR="00991F6C" w:rsidRDefault="00991F6C" w:rsidP="00BB51CD">
      <w:pPr>
        <w:pStyle w:val="Heading2"/>
      </w:pPr>
      <w:bookmarkStart w:id="162" w:name="_Toc158383971"/>
      <w:bookmarkStart w:id="163" w:name="_Toc158384195"/>
      <w:bookmarkStart w:id="164" w:name="_Toc158384814"/>
      <w:bookmarkStart w:id="165" w:name="_Toc158583561"/>
      <w:r>
        <w:t>Chapter 6</w:t>
      </w:r>
      <w:bookmarkEnd w:id="165"/>
    </w:p>
    <w:p w14:paraId="39CE388D" w14:textId="2C680D2B" w:rsidR="0002558A" w:rsidRPr="00BB51CD" w:rsidRDefault="0002558A" w:rsidP="00BB51CD">
      <w:pPr>
        <w:pStyle w:val="Heading2"/>
      </w:pPr>
      <w:bookmarkStart w:id="166" w:name="_Toc158583562"/>
      <w:r w:rsidRPr="00BB51CD">
        <w:t>Conclusion</w:t>
      </w:r>
      <w:bookmarkEnd w:id="162"/>
      <w:bookmarkEnd w:id="163"/>
      <w:bookmarkEnd w:id="164"/>
      <w:bookmarkEnd w:id="166"/>
    </w:p>
    <w:p w14:paraId="5A2820F4" w14:textId="7EF7CC31" w:rsidR="00991F6C" w:rsidRPr="00991F6C" w:rsidRDefault="00991F6C" w:rsidP="00991F6C">
      <w:pPr>
        <w:rPr>
          <w:rFonts w:ascii="Arial" w:hAnsi="Arial" w:cs="Arial"/>
          <w:b/>
          <w:bCs/>
          <w:sz w:val="22"/>
          <w:szCs w:val="22"/>
        </w:rPr>
      </w:pPr>
      <w:r>
        <w:rPr>
          <w:rFonts w:ascii="Arial" w:hAnsi="Arial" w:cs="Arial"/>
          <w:b/>
          <w:bCs/>
          <w:sz w:val="22"/>
          <w:szCs w:val="22"/>
        </w:rPr>
        <w:t xml:space="preserve">Objective 1. </w:t>
      </w:r>
      <w:r w:rsidRPr="00991F6C">
        <w:rPr>
          <w:rFonts w:ascii="Arial" w:hAnsi="Arial" w:cs="Arial"/>
          <w:b/>
          <w:bCs/>
          <w:sz w:val="22"/>
          <w:szCs w:val="22"/>
        </w:rPr>
        <w:t>To determine how celebrity endorsement approaches affect the marketing of fashion merchandise in the context of Adidas.</w:t>
      </w:r>
    </w:p>
    <w:p w14:paraId="1523C060" w14:textId="77777777" w:rsidR="006F218A" w:rsidRDefault="00991F6C" w:rsidP="00991F6C">
      <w:pPr>
        <w:jc w:val="both"/>
      </w:pPr>
      <w:r w:rsidRPr="00991F6C">
        <w:rPr>
          <w:rFonts w:ascii="Arial" w:hAnsi="Arial" w:cs="Arial"/>
          <w:sz w:val="22"/>
          <w:szCs w:val="22"/>
        </w:rPr>
        <w:t xml:space="preserve">The investigation into celebrity endorsement approaches and their impact on the marketing of fashion merchandise, specifically within the framework of Adidas, has yielded comprehensive insights derived from both academic literature and empirical data. Drawing from the literature review, scholars such as Aaker and Keller have highlighted the importance of celebrity endorsers in shaping brand perception and consumer </w:t>
      </w:r>
      <w:r w:rsidRPr="00991F6C">
        <w:rPr>
          <w:rFonts w:ascii="Arial" w:hAnsi="Arial" w:cs="Arial"/>
          <w:sz w:val="22"/>
          <w:szCs w:val="22"/>
        </w:rPr>
        <w:t>behaviour</w:t>
      </w:r>
      <w:r w:rsidRPr="00991F6C">
        <w:rPr>
          <w:rFonts w:ascii="Arial" w:hAnsi="Arial" w:cs="Arial"/>
          <w:sz w:val="22"/>
          <w:szCs w:val="22"/>
        </w:rPr>
        <w:t>. Their work emphasizes the significance of congruence between the celebrity endorser and the brand image, as well as the role of credibility and attractiveness of the endorser in influencing consumer attitudes towards the brand.</w:t>
      </w:r>
      <w:r w:rsidR="006F218A" w:rsidRPr="006F218A">
        <w:t xml:space="preserve"> </w:t>
      </w:r>
    </w:p>
    <w:p w14:paraId="6985D92D" w14:textId="14615F48" w:rsidR="00991F6C" w:rsidRDefault="006F218A" w:rsidP="00991F6C">
      <w:pPr>
        <w:jc w:val="both"/>
        <w:rPr>
          <w:rFonts w:ascii="Arial" w:hAnsi="Arial" w:cs="Arial"/>
          <w:sz w:val="22"/>
          <w:szCs w:val="22"/>
        </w:rPr>
      </w:pPr>
      <w:r w:rsidRPr="006F218A">
        <w:rPr>
          <w:rFonts w:ascii="Arial" w:hAnsi="Arial" w:cs="Arial"/>
          <w:sz w:val="22"/>
          <w:szCs w:val="22"/>
        </w:rPr>
        <w:t xml:space="preserve">Through an in-depth analysis of both academic literature and empirical data, it has become evident that celebrity endorsement strategies play a pivotal role in shaping consumer perceptions and behaviours towards fashion brands like Adidas. The research has revealed that the choice of celebrity endorsers, their characteristics, and the alignment between the brand and the celebrity's image are crucial factors influencing the effectiveness of endorsement approaches. Additionally, the manner in which celebrity endorsements are integrated into marketing campaigns, whether through traditional advertising channels or social media platforms, significantly influences their reach and impact on target </w:t>
      </w:r>
      <w:r w:rsidRPr="006F218A">
        <w:rPr>
          <w:rFonts w:ascii="Arial" w:hAnsi="Arial" w:cs="Arial"/>
          <w:sz w:val="22"/>
          <w:szCs w:val="22"/>
        </w:rPr>
        <w:t>audiences.</w:t>
      </w:r>
      <w:r w:rsidR="00991F6C">
        <w:rPr>
          <w:rFonts w:ascii="Arial" w:hAnsi="Arial" w:cs="Arial"/>
          <w:sz w:val="22"/>
          <w:szCs w:val="22"/>
        </w:rPr>
        <w:t xml:space="preserve"> </w:t>
      </w:r>
    </w:p>
    <w:p w14:paraId="09633019" w14:textId="6D702C33" w:rsidR="00295C8A" w:rsidRPr="00991F6C" w:rsidRDefault="00991F6C" w:rsidP="00991F6C">
      <w:pPr>
        <w:jc w:val="both"/>
        <w:rPr>
          <w:rFonts w:ascii="Arial" w:hAnsi="Arial" w:cs="Arial"/>
          <w:sz w:val="22"/>
          <w:szCs w:val="22"/>
        </w:rPr>
      </w:pPr>
      <w:r w:rsidRPr="00991F6C">
        <w:rPr>
          <w:rFonts w:ascii="Arial" w:hAnsi="Arial" w:cs="Arial"/>
          <w:sz w:val="22"/>
          <w:szCs w:val="22"/>
        </w:rPr>
        <w:t xml:space="preserve">Furthermore, empirical data collected through surveys corroborates these findings, revealing that participants perceive celebrity endorsements as influential factors in their purchasing decisions regarding Adidas products. The survey study indicates that respondents often </w:t>
      </w:r>
      <w:r w:rsidRPr="00991F6C">
        <w:rPr>
          <w:rFonts w:ascii="Arial" w:hAnsi="Arial" w:cs="Arial"/>
          <w:sz w:val="22"/>
          <w:szCs w:val="22"/>
        </w:rPr>
        <w:lastRenderedPageBreak/>
        <w:t>consider the celebrity's characteristics, such as credibility and likability, when evaluating the effectiveness of endorsement approaches. Moreover, the integration of celebrity endorsements into various marketing channels, including social media platforms, emerges as a significant determinant of their impact on target audiences.</w:t>
      </w:r>
      <w:r>
        <w:rPr>
          <w:rFonts w:ascii="Arial" w:hAnsi="Arial" w:cs="Arial"/>
          <w:sz w:val="22"/>
          <w:szCs w:val="22"/>
        </w:rPr>
        <w:t xml:space="preserve"> </w:t>
      </w:r>
      <w:r w:rsidRPr="00991F6C">
        <w:rPr>
          <w:rFonts w:ascii="Arial" w:hAnsi="Arial" w:cs="Arial"/>
          <w:sz w:val="22"/>
          <w:szCs w:val="22"/>
        </w:rPr>
        <w:t xml:space="preserve">Overall, the synthesis of findings from the literature review and survey study underscores the multifaceted nature of celebrity endorsement approaches and their implications for the marketing of fashion merchandise, particularly in the context of Adidas. By leveraging insights from both academic research and empirical data, this analysis provides a nuanced understanding of the dynamics between celebrity endorsements and consumer </w:t>
      </w:r>
      <w:r w:rsidRPr="00991F6C">
        <w:rPr>
          <w:rFonts w:ascii="Arial" w:hAnsi="Arial" w:cs="Arial"/>
          <w:sz w:val="22"/>
          <w:szCs w:val="22"/>
        </w:rPr>
        <w:t>behaviour</w:t>
      </w:r>
      <w:r w:rsidRPr="00991F6C">
        <w:rPr>
          <w:rFonts w:ascii="Arial" w:hAnsi="Arial" w:cs="Arial"/>
          <w:sz w:val="22"/>
          <w:szCs w:val="22"/>
        </w:rPr>
        <w:t>, offering valuable implications for marketing strategies within the fashion industry.</w:t>
      </w:r>
    </w:p>
    <w:p w14:paraId="370D7572" w14:textId="77777777" w:rsidR="00295C8A" w:rsidRPr="00295C8A" w:rsidRDefault="00295C8A" w:rsidP="00295C8A">
      <w:pPr>
        <w:jc w:val="both"/>
      </w:pPr>
    </w:p>
    <w:p w14:paraId="14DBA2E1" w14:textId="5ED848CB" w:rsidR="006F218A" w:rsidRPr="006F218A" w:rsidRDefault="006F218A" w:rsidP="006F218A">
      <w:pPr>
        <w:jc w:val="both"/>
        <w:rPr>
          <w:b/>
          <w:bCs/>
        </w:rPr>
      </w:pPr>
      <w:r w:rsidRPr="006F218A">
        <w:rPr>
          <w:b/>
          <w:bCs/>
        </w:rPr>
        <w:t>Objective 2: To explore the degree to which celebrity endorsements in the fashion business can influence consumer behaviour.</w:t>
      </w:r>
    </w:p>
    <w:p w14:paraId="490451F4" w14:textId="2E5F10D8" w:rsidR="006F218A" w:rsidRPr="006F218A" w:rsidRDefault="006F218A" w:rsidP="006F218A">
      <w:pPr>
        <w:jc w:val="both"/>
        <w:rPr>
          <w:rFonts w:ascii="Arial" w:hAnsi="Arial" w:cs="Arial"/>
          <w:sz w:val="22"/>
          <w:szCs w:val="22"/>
        </w:rPr>
      </w:pPr>
      <w:r w:rsidRPr="006F218A">
        <w:rPr>
          <w:rFonts w:ascii="Arial" w:hAnsi="Arial" w:cs="Arial"/>
          <w:sz w:val="22"/>
          <w:szCs w:val="22"/>
        </w:rPr>
        <w:t xml:space="preserve">The exploration of the influence of celebrity endorsements on consumer behaviour within the fashion business has yielded insights drawn from both the literature review and survey study. From the literature review, scholars such as </w:t>
      </w:r>
      <w:r>
        <w:rPr>
          <w:rFonts w:ascii="Arial" w:hAnsi="Arial" w:cs="Arial"/>
          <w:sz w:val="22"/>
          <w:szCs w:val="22"/>
        </w:rPr>
        <w:t>(</w:t>
      </w:r>
      <w:r w:rsidRPr="006F218A">
        <w:rPr>
          <w:rFonts w:ascii="Arial" w:hAnsi="Arial" w:cs="Arial"/>
          <w:sz w:val="22"/>
          <w:szCs w:val="22"/>
        </w:rPr>
        <w:t xml:space="preserve">Solomon and </w:t>
      </w:r>
      <w:proofErr w:type="spellStart"/>
      <w:r w:rsidRPr="006F218A">
        <w:rPr>
          <w:rFonts w:ascii="Arial" w:hAnsi="Arial" w:cs="Arial"/>
          <w:sz w:val="22"/>
          <w:szCs w:val="22"/>
        </w:rPr>
        <w:t>Haytko</w:t>
      </w:r>
      <w:proofErr w:type="spellEnd"/>
      <w:r>
        <w:rPr>
          <w:rFonts w:ascii="Arial" w:hAnsi="Arial" w:cs="Arial"/>
          <w:sz w:val="22"/>
          <w:szCs w:val="22"/>
        </w:rPr>
        <w:t xml:space="preserve">) </w:t>
      </w:r>
      <w:r w:rsidRPr="006F218A">
        <w:rPr>
          <w:rFonts w:ascii="Arial" w:hAnsi="Arial" w:cs="Arial"/>
          <w:sz w:val="22"/>
          <w:szCs w:val="22"/>
        </w:rPr>
        <w:t>have emphasized the significant impact of celebrity endorsements on consumer attitudes and behaviours. Their research underscores the role of celebrities as aspirational figures whose endorsements can shape consumer perceptions of brands, including those in the fashion industry like Adidas.</w:t>
      </w:r>
      <w:r w:rsidRPr="006F218A">
        <w:t xml:space="preserve"> </w:t>
      </w:r>
      <w:r w:rsidRPr="006F218A">
        <w:rPr>
          <w:rFonts w:ascii="Arial" w:hAnsi="Arial" w:cs="Arial"/>
          <w:sz w:val="22"/>
          <w:szCs w:val="22"/>
        </w:rPr>
        <w:t>The research findings suggest that celebrity endorsements have a substantial influence on consumer attitudes, perceptions, and purchasing decisions regarding fashion products, including those offered by Adidas. Celebrities serve as powerful influencers who shape consumer preferences and perceptions, especially among younger demographics who often look up to and aspire to emulate their favourite stars. Moreover, the research has highlighted the role of authenticity and credibility in celebrity endorsements, emphasizing the importance of genuine connections between endorsers and brands to maintain consumer trust and engagement.</w:t>
      </w:r>
    </w:p>
    <w:p w14:paraId="077CDDB5" w14:textId="7111F1FB" w:rsidR="006F218A" w:rsidRPr="006F218A" w:rsidRDefault="006F218A" w:rsidP="006F218A">
      <w:pPr>
        <w:jc w:val="both"/>
        <w:rPr>
          <w:rFonts w:ascii="Arial" w:hAnsi="Arial" w:cs="Arial"/>
          <w:sz w:val="22"/>
          <w:szCs w:val="22"/>
        </w:rPr>
      </w:pPr>
      <w:r w:rsidRPr="006F218A">
        <w:rPr>
          <w:rFonts w:ascii="Arial" w:hAnsi="Arial" w:cs="Arial"/>
          <w:sz w:val="22"/>
          <w:szCs w:val="22"/>
        </w:rPr>
        <w:t xml:space="preserve">Moreover, empirical data collected through surveys supports these findings, revealing that participants perceive celebrity endorsements as influential factors in their purchasing decisions regarding fashion products. The survey study indicates that respondents often consider the degree of celebrity involvement and authenticity in endorsement campaigns when evaluating their impact on consumer behaviour. Additionally, the research highlights the importance of alignment between the celebrity endorser's image and the brand identity to enhance the effectiveness of endorsement </w:t>
      </w:r>
      <w:r w:rsidRPr="006F218A">
        <w:rPr>
          <w:rFonts w:ascii="Arial" w:hAnsi="Arial" w:cs="Arial"/>
          <w:sz w:val="22"/>
          <w:szCs w:val="22"/>
        </w:rPr>
        <w:t>strategies.</w:t>
      </w:r>
    </w:p>
    <w:p w14:paraId="57A1379E" w14:textId="085C04B1" w:rsidR="006F218A" w:rsidRPr="006F218A" w:rsidRDefault="006F218A" w:rsidP="00295C8A">
      <w:pPr>
        <w:jc w:val="both"/>
        <w:rPr>
          <w:rFonts w:ascii="Arial" w:hAnsi="Arial" w:cs="Arial"/>
          <w:sz w:val="22"/>
          <w:szCs w:val="22"/>
        </w:rPr>
      </w:pPr>
      <w:r w:rsidRPr="006F218A">
        <w:rPr>
          <w:rFonts w:ascii="Arial" w:hAnsi="Arial" w:cs="Arial"/>
          <w:sz w:val="22"/>
          <w:szCs w:val="22"/>
        </w:rPr>
        <w:t>Overall, a thorough grasp of the degree to which celebrity endorsements affect consumer behaviour in the fashion industry is provided by the integration of ideas from both academic research and empirical data. This analysis highlights the complex link between celebrity endorsements and customer views by combining data from the survey study and literature review. This has important implications for fashion industry marketing tactics, especially for companies like Adidas.</w:t>
      </w:r>
    </w:p>
    <w:p w14:paraId="56653E9E" w14:textId="77777777" w:rsidR="006F218A" w:rsidRDefault="006F218A" w:rsidP="00295C8A">
      <w:pPr>
        <w:jc w:val="both"/>
        <w:rPr>
          <w:b/>
          <w:bCs/>
        </w:rPr>
      </w:pPr>
    </w:p>
    <w:p w14:paraId="4E108C13" w14:textId="77777777" w:rsidR="00A37A28" w:rsidRDefault="00A37A28" w:rsidP="00295C8A">
      <w:pPr>
        <w:jc w:val="both"/>
        <w:rPr>
          <w:b/>
          <w:bCs/>
        </w:rPr>
      </w:pPr>
    </w:p>
    <w:p w14:paraId="1A5F60AC" w14:textId="03617D4C" w:rsidR="00295C8A" w:rsidRPr="00295C8A" w:rsidRDefault="00295C8A" w:rsidP="00295C8A">
      <w:pPr>
        <w:jc w:val="both"/>
        <w:rPr>
          <w:b/>
          <w:bCs/>
        </w:rPr>
      </w:pPr>
      <w:r w:rsidRPr="00295C8A">
        <w:rPr>
          <w:b/>
          <w:bCs/>
        </w:rPr>
        <w:lastRenderedPageBreak/>
        <w:t xml:space="preserve">Objective 3: To </w:t>
      </w:r>
      <w:r w:rsidRPr="00295C8A">
        <w:rPr>
          <w:b/>
          <w:bCs/>
        </w:rPr>
        <w:t>analyse</w:t>
      </w:r>
      <w:r w:rsidRPr="00295C8A">
        <w:rPr>
          <w:b/>
          <w:bCs/>
        </w:rPr>
        <w:t xml:space="preserve"> the positive and negative consequences of Adidas utilizing celebrity endorsement strategies.</w:t>
      </w:r>
    </w:p>
    <w:p w14:paraId="162ACE00" w14:textId="77777777" w:rsidR="00295C8A" w:rsidRPr="00D17B82" w:rsidRDefault="00295C8A" w:rsidP="00295C8A">
      <w:pPr>
        <w:jc w:val="both"/>
        <w:rPr>
          <w:rFonts w:ascii="Arial" w:hAnsi="Arial" w:cs="Arial"/>
          <w:sz w:val="22"/>
          <w:szCs w:val="22"/>
        </w:rPr>
      </w:pPr>
      <w:r w:rsidRPr="00D17B82">
        <w:rPr>
          <w:rFonts w:ascii="Arial" w:hAnsi="Arial" w:cs="Arial"/>
          <w:sz w:val="22"/>
          <w:szCs w:val="22"/>
        </w:rPr>
        <w:t>Finally, the analysis of the positive and negative consequences of Adidas utilizing celebrity endorsement strategies has provided nuanced insights into the outcomes of such marketing approaches. While celebrity endorsements can enhance brand visibility, credibility, and appeal, they also pose certain risks, such as dependence on endorsers' reputation and the potential for backlash in case of controversies. The research has underscored the importance of strategic alignment between celebrity endorsers and brand values, as well as the need for effective risk management strategies to mitigate negative consequences. Additionally, the study has highlighted the role of consumer perceptions and attitudes in shaping the overall effectiveness of celebrity endorsement campaigns, emphasizing the importance of continuous monitoring and adaptation to evolving market dynamics.</w:t>
      </w:r>
      <w:r w:rsidRPr="00D17B82">
        <w:rPr>
          <w:rFonts w:ascii="Arial" w:hAnsi="Arial" w:cs="Arial"/>
          <w:sz w:val="22"/>
          <w:szCs w:val="22"/>
        </w:rPr>
        <w:t xml:space="preserve"> </w:t>
      </w:r>
    </w:p>
    <w:p w14:paraId="552434F8" w14:textId="0A8A8F5F" w:rsidR="00295C8A" w:rsidRPr="00D17B82" w:rsidRDefault="00295C8A" w:rsidP="00295C8A">
      <w:pPr>
        <w:jc w:val="both"/>
        <w:rPr>
          <w:rFonts w:ascii="Arial" w:hAnsi="Arial" w:cs="Arial"/>
          <w:sz w:val="22"/>
          <w:szCs w:val="22"/>
        </w:rPr>
      </w:pPr>
      <w:r w:rsidRPr="00D17B82">
        <w:rPr>
          <w:rFonts w:ascii="Arial" w:hAnsi="Arial" w:cs="Arial"/>
          <w:sz w:val="22"/>
          <w:szCs w:val="22"/>
        </w:rPr>
        <w:t xml:space="preserve">In conclusion, the investigation into celebrity endorsement approaches in the context of Adidas has provided valuable insights into their impact on marketing strategies, consumer </w:t>
      </w:r>
      <w:r w:rsidRPr="00D17B82">
        <w:rPr>
          <w:rFonts w:ascii="Arial" w:hAnsi="Arial" w:cs="Arial"/>
          <w:sz w:val="22"/>
          <w:szCs w:val="22"/>
        </w:rPr>
        <w:t>behaviour</w:t>
      </w:r>
      <w:r w:rsidRPr="00D17B82">
        <w:rPr>
          <w:rFonts w:ascii="Arial" w:hAnsi="Arial" w:cs="Arial"/>
          <w:sz w:val="22"/>
          <w:szCs w:val="22"/>
        </w:rPr>
        <w:t>, and brand outcomes. By addressing the objectives outlined in this research, the study contributes to a deeper understanding of the complexities and dynamics involved in leveraging celebrity endorsements as a marketing tool in the fashion industry.</w:t>
      </w:r>
    </w:p>
    <w:p w14:paraId="1D99D38D" w14:textId="5B536E59" w:rsidR="0002558A" w:rsidRPr="00156FB4" w:rsidRDefault="0002558A" w:rsidP="00156FB4">
      <w:pPr>
        <w:pStyle w:val="Heading2"/>
        <w:rPr>
          <w:color w:val="FF0000"/>
        </w:rPr>
      </w:pPr>
      <w:bookmarkStart w:id="167" w:name="_Toc158583563"/>
      <w:r w:rsidRPr="00156FB4">
        <w:t>Recommendations</w:t>
      </w:r>
      <w:bookmarkEnd w:id="167"/>
    </w:p>
    <w:p w14:paraId="754E99AA" w14:textId="39C58AA7" w:rsidR="00F360B4" w:rsidRPr="00721D63" w:rsidRDefault="00A37A28" w:rsidP="00F360B4">
      <w:pPr>
        <w:rPr>
          <w:rFonts w:ascii="Arial" w:hAnsi="Arial" w:cs="Arial"/>
          <w:b/>
          <w:bCs/>
          <w:i/>
          <w:iCs/>
          <w:sz w:val="22"/>
          <w:szCs w:val="22"/>
        </w:rPr>
      </w:pPr>
      <w:r>
        <w:rPr>
          <w:rFonts w:ascii="Arial" w:hAnsi="Arial" w:cs="Arial"/>
          <w:b/>
          <w:bCs/>
          <w:i/>
          <w:iCs/>
          <w:sz w:val="22"/>
          <w:szCs w:val="22"/>
        </w:rPr>
        <w:t>H</w:t>
      </w:r>
      <w:r w:rsidR="00F360B4" w:rsidRPr="00721D63">
        <w:rPr>
          <w:rFonts w:ascii="Arial" w:hAnsi="Arial" w:cs="Arial"/>
          <w:b/>
          <w:bCs/>
          <w:i/>
          <w:iCs/>
          <w:sz w:val="22"/>
          <w:szCs w:val="22"/>
        </w:rPr>
        <w:t>ow Adidas can improve its celebrity endorsement efforts to meet changing customer demands while maintaining a favourable brand image.</w:t>
      </w:r>
    </w:p>
    <w:p w14:paraId="636A04C5" w14:textId="6222D656" w:rsidR="00F360B4" w:rsidRPr="00721D63" w:rsidRDefault="00F360B4" w:rsidP="00D45783">
      <w:pPr>
        <w:jc w:val="both"/>
        <w:rPr>
          <w:rFonts w:ascii="Arial" w:hAnsi="Arial" w:cs="Arial"/>
          <w:sz w:val="22"/>
          <w:szCs w:val="22"/>
        </w:rPr>
      </w:pPr>
      <w:r w:rsidRPr="00721D63">
        <w:rPr>
          <w:rFonts w:ascii="Arial" w:hAnsi="Arial" w:cs="Arial"/>
          <w:sz w:val="22"/>
          <w:szCs w:val="22"/>
        </w:rPr>
        <w:t xml:space="preserve">In delving into the investigation of how Adidas can enhance its celebrity endorsement strategies amidst evolving customer demands and the imperative to preserve a positive brand image, insights from </w:t>
      </w:r>
      <w:sdt>
        <w:sdtPr>
          <w:rPr>
            <w:rFonts w:ascii="Arial" w:hAnsi="Arial" w:cs="Arial"/>
            <w:sz w:val="22"/>
            <w:szCs w:val="22"/>
          </w:rPr>
          <w:id w:val="-888643697"/>
          <w:citation/>
        </w:sdtPr>
        <w:sdtContent>
          <w:r w:rsidR="00522924" w:rsidRPr="00721D63">
            <w:rPr>
              <w:rFonts w:ascii="Arial" w:hAnsi="Arial" w:cs="Arial"/>
              <w:sz w:val="22"/>
              <w:szCs w:val="22"/>
            </w:rPr>
            <w:fldChar w:fldCharType="begin"/>
          </w:r>
          <w:r w:rsidR="00522924" w:rsidRPr="00721D63">
            <w:rPr>
              <w:rFonts w:ascii="Arial" w:hAnsi="Arial" w:cs="Arial"/>
              <w:sz w:val="22"/>
              <w:szCs w:val="22"/>
            </w:rPr>
            <w:instrText xml:space="preserve"> CITATION Jen97 \l 2057 </w:instrText>
          </w:r>
          <w:r w:rsidR="00522924" w:rsidRPr="00721D63">
            <w:rPr>
              <w:rFonts w:ascii="Arial" w:hAnsi="Arial" w:cs="Arial"/>
              <w:sz w:val="22"/>
              <w:szCs w:val="22"/>
            </w:rPr>
            <w:fldChar w:fldCharType="separate"/>
          </w:r>
          <w:r w:rsidR="00522924" w:rsidRPr="00721D63">
            <w:rPr>
              <w:rFonts w:ascii="Arial" w:hAnsi="Arial" w:cs="Arial"/>
              <w:noProof/>
              <w:sz w:val="22"/>
              <w:szCs w:val="22"/>
            </w:rPr>
            <w:t>(Aaker, 1997)</w:t>
          </w:r>
          <w:r w:rsidR="00522924" w:rsidRPr="00721D63">
            <w:rPr>
              <w:rFonts w:ascii="Arial" w:hAnsi="Arial" w:cs="Arial"/>
              <w:sz w:val="22"/>
              <w:szCs w:val="22"/>
            </w:rPr>
            <w:fldChar w:fldCharType="end"/>
          </w:r>
        </w:sdtContent>
      </w:sdt>
      <w:r w:rsidRPr="00721D63">
        <w:rPr>
          <w:rFonts w:ascii="Arial" w:hAnsi="Arial" w:cs="Arial"/>
          <w:sz w:val="22"/>
          <w:szCs w:val="22"/>
        </w:rPr>
        <w:t xml:space="preserve">, </w:t>
      </w:r>
      <w:sdt>
        <w:sdtPr>
          <w:rPr>
            <w:rFonts w:ascii="Arial" w:hAnsi="Arial" w:cs="Arial"/>
            <w:sz w:val="22"/>
            <w:szCs w:val="22"/>
          </w:rPr>
          <w:id w:val="142703770"/>
          <w:citation/>
        </w:sdtPr>
        <w:sdtContent>
          <w:r w:rsidR="00522924" w:rsidRPr="00721D63">
            <w:rPr>
              <w:rFonts w:ascii="Arial" w:hAnsi="Arial" w:cs="Arial"/>
              <w:sz w:val="22"/>
              <w:szCs w:val="22"/>
            </w:rPr>
            <w:fldChar w:fldCharType="begin"/>
          </w:r>
          <w:r w:rsidR="00522924" w:rsidRPr="00721D63">
            <w:rPr>
              <w:rFonts w:ascii="Arial" w:hAnsi="Arial" w:cs="Arial"/>
              <w:sz w:val="22"/>
              <w:szCs w:val="22"/>
            </w:rPr>
            <w:instrText xml:space="preserve"> CITATION kev93 \l 2057 </w:instrText>
          </w:r>
          <w:r w:rsidR="00522924" w:rsidRPr="00721D63">
            <w:rPr>
              <w:rFonts w:ascii="Arial" w:hAnsi="Arial" w:cs="Arial"/>
              <w:sz w:val="22"/>
              <w:szCs w:val="22"/>
            </w:rPr>
            <w:fldChar w:fldCharType="separate"/>
          </w:r>
          <w:r w:rsidR="00522924" w:rsidRPr="00721D63">
            <w:rPr>
              <w:rFonts w:ascii="Arial" w:hAnsi="Arial" w:cs="Arial"/>
              <w:noProof/>
              <w:sz w:val="22"/>
              <w:szCs w:val="22"/>
            </w:rPr>
            <w:t>(keller, 1993)</w:t>
          </w:r>
          <w:r w:rsidR="00522924" w:rsidRPr="00721D63">
            <w:rPr>
              <w:rFonts w:ascii="Arial" w:hAnsi="Arial" w:cs="Arial"/>
              <w:sz w:val="22"/>
              <w:szCs w:val="22"/>
            </w:rPr>
            <w:fldChar w:fldCharType="end"/>
          </w:r>
        </w:sdtContent>
      </w:sdt>
      <w:r w:rsidR="00522924" w:rsidRPr="00721D63">
        <w:rPr>
          <w:rFonts w:ascii="Arial" w:hAnsi="Arial" w:cs="Arial"/>
          <w:sz w:val="22"/>
          <w:szCs w:val="22"/>
        </w:rPr>
        <w:t xml:space="preserve"> </w:t>
      </w:r>
      <w:r w:rsidRPr="00721D63">
        <w:rPr>
          <w:rFonts w:ascii="Arial" w:hAnsi="Arial" w:cs="Arial"/>
          <w:sz w:val="22"/>
          <w:szCs w:val="22"/>
        </w:rPr>
        <w:t xml:space="preserve">and </w:t>
      </w:r>
      <w:sdt>
        <w:sdtPr>
          <w:rPr>
            <w:rFonts w:ascii="Arial" w:hAnsi="Arial" w:cs="Arial"/>
            <w:sz w:val="22"/>
            <w:szCs w:val="22"/>
          </w:rPr>
          <w:id w:val="-1992321367"/>
          <w:citation/>
        </w:sdtPr>
        <w:sdtContent>
          <w:r w:rsidR="00522924" w:rsidRPr="00721D63">
            <w:rPr>
              <w:rFonts w:ascii="Arial" w:hAnsi="Arial" w:cs="Arial"/>
              <w:sz w:val="22"/>
              <w:szCs w:val="22"/>
            </w:rPr>
            <w:fldChar w:fldCharType="begin"/>
          </w:r>
          <w:r w:rsidR="00522924" w:rsidRPr="00721D63">
            <w:rPr>
              <w:rFonts w:ascii="Arial" w:hAnsi="Arial" w:cs="Arial"/>
              <w:sz w:val="22"/>
              <w:szCs w:val="22"/>
            </w:rPr>
            <w:instrText xml:space="preserve"> CITATION Bel13 \l 2057 </w:instrText>
          </w:r>
          <w:r w:rsidR="00522924" w:rsidRPr="00721D63">
            <w:rPr>
              <w:rFonts w:ascii="Arial" w:hAnsi="Arial" w:cs="Arial"/>
              <w:sz w:val="22"/>
              <w:szCs w:val="22"/>
            </w:rPr>
            <w:fldChar w:fldCharType="separate"/>
          </w:r>
          <w:r w:rsidR="00522924" w:rsidRPr="00721D63">
            <w:rPr>
              <w:rFonts w:ascii="Arial" w:hAnsi="Arial" w:cs="Arial"/>
              <w:noProof/>
              <w:sz w:val="22"/>
              <w:szCs w:val="22"/>
            </w:rPr>
            <w:t>(Belch &amp; Belch, 2013)</w:t>
          </w:r>
          <w:r w:rsidR="00522924" w:rsidRPr="00721D63">
            <w:rPr>
              <w:rFonts w:ascii="Arial" w:hAnsi="Arial" w:cs="Arial"/>
              <w:sz w:val="22"/>
              <w:szCs w:val="22"/>
            </w:rPr>
            <w:fldChar w:fldCharType="end"/>
          </w:r>
        </w:sdtContent>
      </w:sdt>
      <w:r w:rsidR="00522924" w:rsidRPr="00721D63">
        <w:rPr>
          <w:rFonts w:ascii="Arial" w:hAnsi="Arial" w:cs="Arial"/>
          <w:sz w:val="22"/>
          <w:szCs w:val="22"/>
        </w:rPr>
        <w:t xml:space="preserve"> </w:t>
      </w:r>
      <w:r w:rsidRPr="00721D63">
        <w:rPr>
          <w:rFonts w:ascii="Arial" w:hAnsi="Arial" w:cs="Arial"/>
          <w:sz w:val="22"/>
          <w:szCs w:val="22"/>
        </w:rPr>
        <w:t>guide the exploration. Aaker's emphasis on the congruence between the celebrity endorser and the brand identity remains pertinent. To adapt to changing customer demands, Adidas should carefully assess its brand identity and seek celebrities whose image aligns seamlessly, ensuring an authentic connection that resonates with the evolving preferences of the target audience.</w:t>
      </w:r>
    </w:p>
    <w:p w14:paraId="7545D6B3" w14:textId="77777777" w:rsidR="00F360B4" w:rsidRPr="00721D63" w:rsidRDefault="00F360B4" w:rsidP="00D45783">
      <w:pPr>
        <w:jc w:val="both"/>
        <w:rPr>
          <w:rFonts w:ascii="Arial" w:hAnsi="Arial" w:cs="Arial"/>
          <w:sz w:val="22"/>
          <w:szCs w:val="22"/>
        </w:rPr>
      </w:pPr>
      <w:r w:rsidRPr="00721D63">
        <w:rPr>
          <w:rFonts w:ascii="Arial" w:hAnsi="Arial" w:cs="Arial"/>
          <w:sz w:val="22"/>
          <w:szCs w:val="22"/>
        </w:rPr>
        <w:t>Keller's contributions further underscore the importance of consistency and authenticity in celebrity-brand partnerships. As Adidas navigates the dynamic landscape of changing customer demands, maintaining a coherent narrative in its celebrity endorsements becomes paramount. Consistency ensures that the brand's image remains recognizable and aligns with the evolving expectations of consumers. Authenticity, as suggested by Keller, ensures that the chosen celebrity genuinely embodies the values and ethos of Adidas, fostering a connection that is both genuine and enduring.</w:t>
      </w:r>
    </w:p>
    <w:p w14:paraId="134A88C4" w14:textId="0B514F5D" w:rsidR="00F360B4" w:rsidRPr="00721D63" w:rsidRDefault="00F360B4" w:rsidP="00D45783">
      <w:pPr>
        <w:jc w:val="both"/>
        <w:rPr>
          <w:rFonts w:ascii="Arial" w:hAnsi="Arial" w:cs="Arial"/>
          <w:sz w:val="22"/>
          <w:szCs w:val="22"/>
        </w:rPr>
      </w:pPr>
      <w:r w:rsidRPr="00721D63">
        <w:rPr>
          <w:rFonts w:ascii="Arial" w:hAnsi="Arial" w:cs="Arial"/>
          <w:sz w:val="22"/>
          <w:szCs w:val="22"/>
        </w:rPr>
        <w:t xml:space="preserve">However, the cautionary notes from </w:t>
      </w:r>
      <w:sdt>
        <w:sdtPr>
          <w:rPr>
            <w:rFonts w:ascii="Arial" w:hAnsi="Arial" w:cs="Arial"/>
            <w:sz w:val="22"/>
            <w:szCs w:val="22"/>
          </w:rPr>
          <w:id w:val="-1006359730"/>
          <w:citation/>
        </w:sdtPr>
        <w:sdtContent>
          <w:r w:rsidR="00522924" w:rsidRPr="00721D63">
            <w:rPr>
              <w:rFonts w:ascii="Arial" w:hAnsi="Arial" w:cs="Arial"/>
              <w:sz w:val="22"/>
              <w:szCs w:val="22"/>
            </w:rPr>
            <w:fldChar w:fldCharType="begin"/>
          </w:r>
          <w:r w:rsidR="00522924" w:rsidRPr="00721D63">
            <w:rPr>
              <w:rFonts w:ascii="Arial" w:hAnsi="Arial" w:cs="Arial"/>
              <w:sz w:val="22"/>
              <w:szCs w:val="22"/>
            </w:rPr>
            <w:instrText xml:space="preserve"> CITATION Bel13 \l 2057 </w:instrText>
          </w:r>
          <w:r w:rsidR="00522924" w:rsidRPr="00721D63">
            <w:rPr>
              <w:rFonts w:ascii="Arial" w:hAnsi="Arial" w:cs="Arial"/>
              <w:sz w:val="22"/>
              <w:szCs w:val="22"/>
            </w:rPr>
            <w:fldChar w:fldCharType="separate"/>
          </w:r>
          <w:r w:rsidR="00522924" w:rsidRPr="00721D63">
            <w:rPr>
              <w:rFonts w:ascii="Arial" w:hAnsi="Arial" w:cs="Arial"/>
              <w:noProof/>
              <w:sz w:val="22"/>
              <w:szCs w:val="22"/>
            </w:rPr>
            <w:t>(Belch &amp; Belch, 2013)</w:t>
          </w:r>
          <w:r w:rsidR="00522924" w:rsidRPr="00721D63">
            <w:rPr>
              <w:rFonts w:ascii="Arial" w:hAnsi="Arial" w:cs="Arial"/>
              <w:sz w:val="22"/>
              <w:szCs w:val="22"/>
            </w:rPr>
            <w:fldChar w:fldCharType="end"/>
          </w:r>
        </w:sdtContent>
      </w:sdt>
      <w:r w:rsidR="00121C8A">
        <w:rPr>
          <w:rFonts w:ascii="Arial" w:hAnsi="Arial" w:cs="Arial"/>
          <w:sz w:val="22"/>
          <w:szCs w:val="22"/>
        </w:rPr>
        <w:t xml:space="preserve"> </w:t>
      </w:r>
      <w:r w:rsidRPr="00721D63">
        <w:rPr>
          <w:rFonts w:ascii="Arial" w:hAnsi="Arial" w:cs="Arial"/>
          <w:sz w:val="22"/>
          <w:szCs w:val="22"/>
        </w:rPr>
        <w:t>add a layer of complexity to this investigation. To improve celebrity endorsement efforts, Adidas must not only align with the evolving demands of its customer base but also navigate potential risks associated with negative public perceptions of celebrities. Learning from the pitfalls outlined by Belch and Belch, Adidas should conduct thorough due diligence on potential endorsers, assessing their public image, controversies, and overall compatibility with the brand's values.</w:t>
      </w:r>
    </w:p>
    <w:p w14:paraId="7DA1C3AB" w14:textId="6765D48B" w:rsidR="00F360B4" w:rsidRDefault="00F360B4" w:rsidP="00D45783">
      <w:pPr>
        <w:jc w:val="both"/>
        <w:rPr>
          <w:rFonts w:ascii="Arial" w:hAnsi="Arial" w:cs="Arial"/>
          <w:sz w:val="22"/>
          <w:szCs w:val="22"/>
        </w:rPr>
      </w:pPr>
      <w:r w:rsidRPr="00721D63">
        <w:rPr>
          <w:rFonts w:ascii="Arial" w:hAnsi="Arial" w:cs="Arial"/>
          <w:sz w:val="22"/>
          <w:szCs w:val="22"/>
        </w:rPr>
        <w:lastRenderedPageBreak/>
        <w:t>Using Aaker and Keller's</w:t>
      </w:r>
      <w:r w:rsidRPr="00721D63">
        <w:rPr>
          <w:rFonts w:ascii="Arial" w:hAnsi="Arial" w:cs="Arial"/>
          <w:color w:val="FF0000"/>
          <w:sz w:val="22"/>
          <w:szCs w:val="22"/>
        </w:rPr>
        <w:t xml:space="preserve"> </w:t>
      </w:r>
      <w:r w:rsidRPr="00721D63">
        <w:rPr>
          <w:rFonts w:ascii="Arial" w:hAnsi="Arial" w:cs="Arial"/>
          <w:sz w:val="22"/>
          <w:szCs w:val="22"/>
        </w:rPr>
        <w:t xml:space="preserve">findings, the emphasis is on harmonising with consumer's developing tastes through honest and consistent recommendations. Simultaneously, as urged by </w:t>
      </w:r>
      <w:sdt>
        <w:sdtPr>
          <w:rPr>
            <w:rFonts w:ascii="Arial" w:hAnsi="Arial" w:cs="Arial"/>
            <w:sz w:val="22"/>
            <w:szCs w:val="22"/>
          </w:rPr>
          <w:id w:val="169381500"/>
          <w:citation/>
        </w:sdtPr>
        <w:sdtContent>
          <w:r w:rsidR="00522924" w:rsidRPr="00721D63">
            <w:rPr>
              <w:rFonts w:ascii="Arial" w:hAnsi="Arial" w:cs="Arial"/>
              <w:sz w:val="22"/>
              <w:szCs w:val="22"/>
            </w:rPr>
            <w:fldChar w:fldCharType="begin"/>
          </w:r>
          <w:r w:rsidR="00522924" w:rsidRPr="00721D63">
            <w:rPr>
              <w:rFonts w:ascii="Arial" w:hAnsi="Arial" w:cs="Arial"/>
              <w:sz w:val="22"/>
              <w:szCs w:val="22"/>
            </w:rPr>
            <w:instrText xml:space="preserve"> CITATION Bel13 \l 2057 </w:instrText>
          </w:r>
          <w:r w:rsidR="00522924" w:rsidRPr="00721D63">
            <w:rPr>
              <w:rFonts w:ascii="Arial" w:hAnsi="Arial" w:cs="Arial"/>
              <w:sz w:val="22"/>
              <w:szCs w:val="22"/>
            </w:rPr>
            <w:fldChar w:fldCharType="separate"/>
          </w:r>
          <w:r w:rsidR="00522924" w:rsidRPr="00721D63">
            <w:rPr>
              <w:rFonts w:ascii="Arial" w:hAnsi="Arial" w:cs="Arial"/>
              <w:noProof/>
              <w:sz w:val="22"/>
              <w:szCs w:val="22"/>
            </w:rPr>
            <w:t>(Belch &amp; Belch, 2013)</w:t>
          </w:r>
          <w:r w:rsidR="00522924" w:rsidRPr="00721D63">
            <w:rPr>
              <w:rFonts w:ascii="Arial" w:hAnsi="Arial" w:cs="Arial"/>
              <w:sz w:val="22"/>
              <w:szCs w:val="22"/>
            </w:rPr>
            <w:fldChar w:fldCharType="end"/>
          </w:r>
        </w:sdtContent>
      </w:sdt>
      <w:r w:rsidRPr="00721D63">
        <w:rPr>
          <w:rFonts w:ascii="Arial" w:hAnsi="Arial" w:cs="Arial"/>
          <w:sz w:val="22"/>
          <w:szCs w:val="22"/>
        </w:rPr>
        <w:t>careful evaluation of possible hazards ensures that the chosen celebrities not only match changing consumer wants but also help to the maintenance of a favourable brand image in the ever-changing fashion scene.</w:t>
      </w:r>
    </w:p>
    <w:p w14:paraId="6CEBE361" w14:textId="33F3F419" w:rsidR="00156FB4" w:rsidRDefault="00156FB4" w:rsidP="00D45783">
      <w:pPr>
        <w:jc w:val="both"/>
        <w:rPr>
          <w:rFonts w:ascii="Arial" w:hAnsi="Arial" w:cs="Arial"/>
          <w:sz w:val="22"/>
          <w:szCs w:val="22"/>
        </w:rPr>
      </w:pPr>
      <w:r w:rsidRPr="00156FB4">
        <w:rPr>
          <w:rFonts w:ascii="Arial" w:hAnsi="Arial" w:cs="Arial"/>
          <w:sz w:val="22"/>
          <w:szCs w:val="22"/>
        </w:rPr>
        <w:t>After a thorough examination of primary survey data and secondary research literature, a number of important suggestions are made for Adidas to improve customer engagement and optimise its celebrity endorsement methods. First of all, Adidas ought to take a more varied tack when it comes to celebrity endorsements, going beyond conventional alliances to investigate cutting-edge tactics like influencer partnerships, brand ambassador programmes, and co-creation projects.</w:t>
      </w:r>
      <w:sdt>
        <w:sdtPr>
          <w:rPr>
            <w:rFonts w:ascii="Arial" w:hAnsi="Arial" w:cs="Arial"/>
            <w:sz w:val="22"/>
            <w:szCs w:val="22"/>
          </w:rPr>
          <w:id w:val="418460972"/>
          <w:citation/>
        </w:sdtPr>
        <w:sdtContent>
          <w:r w:rsidR="00A37A28">
            <w:rPr>
              <w:rFonts w:ascii="Arial" w:hAnsi="Arial" w:cs="Arial"/>
              <w:sz w:val="22"/>
              <w:szCs w:val="22"/>
            </w:rPr>
            <w:fldChar w:fldCharType="begin"/>
          </w:r>
          <w:r w:rsidR="00A37A28">
            <w:rPr>
              <w:rFonts w:ascii="Arial" w:hAnsi="Arial" w:cs="Arial"/>
              <w:sz w:val="22"/>
              <w:szCs w:val="22"/>
            </w:rPr>
            <w:instrText xml:space="preserve"> CITATION Oxf23 \l 2057 </w:instrText>
          </w:r>
          <w:r w:rsidR="00A37A28">
            <w:rPr>
              <w:rFonts w:ascii="Arial" w:hAnsi="Arial" w:cs="Arial"/>
              <w:sz w:val="22"/>
              <w:szCs w:val="22"/>
            </w:rPr>
            <w:fldChar w:fldCharType="separate"/>
          </w:r>
          <w:r w:rsidR="00A37A28">
            <w:rPr>
              <w:rFonts w:ascii="Arial" w:hAnsi="Arial" w:cs="Arial"/>
              <w:noProof/>
              <w:sz w:val="22"/>
              <w:szCs w:val="22"/>
            </w:rPr>
            <w:t xml:space="preserve"> </w:t>
          </w:r>
          <w:r w:rsidR="00A37A28" w:rsidRPr="00A37A28">
            <w:rPr>
              <w:rFonts w:ascii="Arial" w:hAnsi="Arial" w:cs="Arial"/>
              <w:noProof/>
              <w:sz w:val="22"/>
              <w:szCs w:val="22"/>
            </w:rPr>
            <w:t>(Oxford Econmics PWC, 2023)</w:t>
          </w:r>
          <w:r w:rsidR="00A37A28">
            <w:rPr>
              <w:rFonts w:ascii="Arial" w:hAnsi="Arial" w:cs="Arial"/>
              <w:sz w:val="22"/>
              <w:szCs w:val="22"/>
            </w:rPr>
            <w:fldChar w:fldCharType="end"/>
          </w:r>
        </w:sdtContent>
      </w:sdt>
      <w:r w:rsidRPr="00156FB4">
        <w:rPr>
          <w:rFonts w:ascii="Arial" w:hAnsi="Arial" w:cs="Arial"/>
          <w:sz w:val="22"/>
          <w:szCs w:val="22"/>
        </w:rPr>
        <w:t xml:space="preserve"> This strategy not only increases the brand's reach but also appeals to a wide range of customer demographics, especially younger ones who are being impacted more and more by social media influencers and digital content providers</w:t>
      </w:r>
      <w:sdt>
        <w:sdtPr>
          <w:rPr>
            <w:rFonts w:ascii="Arial" w:hAnsi="Arial" w:cs="Arial"/>
            <w:sz w:val="22"/>
            <w:szCs w:val="22"/>
          </w:rPr>
          <w:id w:val="364100999"/>
          <w:citation/>
        </w:sdtPr>
        <w:sdtContent>
          <w:r w:rsidR="00A37A28">
            <w:rPr>
              <w:rFonts w:ascii="Arial" w:hAnsi="Arial" w:cs="Arial"/>
              <w:sz w:val="22"/>
              <w:szCs w:val="22"/>
            </w:rPr>
            <w:fldChar w:fldCharType="begin"/>
          </w:r>
          <w:r w:rsidR="00A37A28">
            <w:rPr>
              <w:rFonts w:ascii="Arial" w:hAnsi="Arial" w:cs="Arial"/>
              <w:sz w:val="22"/>
              <w:szCs w:val="22"/>
            </w:rPr>
            <w:instrText xml:space="preserve"> CITATION Ash15 \l 2057 </w:instrText>
          </w:r>
          <w:r w:rsidR="00A37A28">
            <w:rPr>
              <w:rFonts w:ascii="Arial" w:hAnsi="Arial" w:cs="Arial"/>
              <w:sz w:val="22"/>
              <w:szCs w:val="22"/>
            </w:rPr>
            <w:fldChar w:fldCharType="separate"/>
          </w:r>
          <w:r w:rsidR="00A37A28">
            <w:rPr>
              <w:rFonts w:ascii="Arial" w:hAnsi="Arial" w:cs="Arial"/>
              <w:noProof/>
              <w:sz w:val="22"/>
              <w:szCs w:val="22"/>
            </w:rPr>
            <w:t xml:space="preserve"> </w:t>
          </w:r>
          <w:r w:rsidR="00A37A28" w:rsidRPr="00A37A28">
            <w:rPr>
              <w:rFonts w:ascii="Arial" w:hAnsi="Arial" w:cs="Arial"/>
              <w:noProof/>
              <w:sz w:val="22"/>
              <w:szCs w:val="22"/>
            </w:rPr>
            <w:t>(Ashman, et al., 2015)</w:t>
          </w:r>
          <w:r w:rsidR="00A37A28">
            <w:rPr>
              <w:rFonts w:ascii="Arial" w:hAnsi="Arial" w:cs="Arial"/>
              <w:sz w:val="22"/>
              <w:szCs w:val="22"/>
            </w:rPr>
            <w:fldChar w:fldCharType="end"/>
          </w:r>
        </w:sdtContent>
      </w:sdt>
      <w:r w:rsidRPr="00156FB4">
        <w:rPr>
          <w:rFonts w:ascii="Arial" w:hAnsi="Arial" w:cs="Arial"/>
          <w:sz w:val="22"/>
          <w:szCs w:val="22"/>
        </w:rPr>
        <w:t>.</w:t>
      </w:r>
    </w:p>
    <w:p w14:paraId="4A4B4668" w14:textId="35299FEB" w:rsidR="00156FB4" w:rsidRDefault="00156FB4" w:rsidP="00D45783">
      <w:pPr>
        <w:jc w:val="both"/>
        <w:rPr>
          <w:rFonts w:ascii="Arial" w:hAnsi="Arial" w:cs="Arial"/>
          <w:sz w:val="22"/>
          <w:szCs w:val="22"/>
        </w:rPr>
      </w:pPr>
      <w:r w:rsidRPr="00156FB4">
        <w:rPr>
          <w:rFonts w:ascii="Arial" w:hAnsi="Arial" w:cs="Arial"/>
          <w:sz w:val="22"/>
          <w:szCs w:val="22"/>
        </w:rPr>
        <w:t>Prioritising authenticity and congruence between celebrity endorsers and the brand's ideals is crucial in order to cultivate authentic relationships with customers. Adidas can foster stronger emotional connections with its audience and increase advocacy and loyalty by choosing endorsers whose personal brand ethos closely matches the company's key principles of innovation, authenticity, and inclusion. In today's digital world, it is critical to use social media platforms as primary channels for celebrity endorsement activations</w:t>
      </w:r>
      <w:sdt>
        <w:sdtPr>
          <w:rPr>
            <w:rFonts w:ascii="Arial" w:hAnsi="Arial" w:cs="Arial"/>
            <w:sz w:val="22"/>
            <w:szCs w:val="22"/>
          </w:rPr>
          <w:id w:val="1638611842"/>
          <w:citation/>
        </w:sdtPr>
        <w:sdtContent>
          <w:r w:rsidR="00A37A28">
            <w:rPr>
              <w:rFonts w:ascii="Arial" w:hAnsi="Arial" w:cs="Arial"/>
              <w:sz w:val="22"/>
              <w:szCs w:val="22"/>
            </w:rPr>
            <w:fldChar w:fldCharType="begin"/>
          </w:r>
          <w:r w:rsidR="00A37A28">
            <w:rPr>
              <w:rFonts w:ascii="Arial" w:hAnsi="Arial" w:cs="Arial"/>
              <w:sz w:val="22"/>
              <w:szCs w:val="22"/>
            </w:rPr>
            <w:instrText xml:space="preserve"> CITATION Ale125 \l 2057 </w:instrText>
          </w:r>
          <w:r w:rsidR="00A37A28">
            <w:rPr>
              <w:rFonts w:ascii="Arial" w:hAnsi="Arial" w:cs="Arial"/>
              <w:sz w:val="22"/>
              <w:szCs w:val="22"/>
            </w:rPr>
            <w:fldChar w:fldCharType="separate"/>
          </w:r>
          <w:r w:rsidR="00A37A28">
            <w:rPr>
              <w:rFonts w:ascii="Arial" w:hAnsi="Arial" w:cs="Arial"/>
              <w:noProof/>
              <w:sz w:val="22"/>
              <w:szCs w:val="22"/>
            </w:rPr>
            <w:t xml:space="preserve"> </w:t>
          </w:r>
          <w:r w:rsidR="00A37A28" w:rsidRPr="00A37A28">
            <w:rPr>
              <w:rFonts w:ascii="Arial" w:hAnsi="Arial" w:cs="Arial"/>
              <w:noProof/>
              <w:sz w:val="22"/>
              <w:szCs w:val="22"/>
            </w:rPr>
            <w:t>(chernev, 2012)</w:t>
          </w:r>
          <w:r w:rsidR="00A37A28">
            <w:rPr>
              <w:rFonts w:ascii="Arial" w:hAnsi="Arial" w:cs="Arial"/>
              <w:sz w:val="22"/>
              <w:szCs w:val="22"/>
            </w:rPr>
            <w:fldChar w:fldCharType="end"/>
          </w:r>
        </w:sdtContent>
      </w:sdt>
      <w:r w:rsidRPr="00156FB4">
        <w:rPr>
          <w:rFonts w:ascii="Arial" w:hAnsi="Arial" w:cs="Arial"/>
          <w:sz w:val="22"/>
          <w:szCs w:val="22"/>
        </w:rPr>
        <w:t>. Adidas ought to use the extensive appeal of social media platforms such as Instagram, TikTok, and YouTube in order to enhance its brand promotion efforts and cultivate customer interaction. Adidas may enhance its brand-consumer relationship by collaborating with influencers and celebrities who have large internet followings. This will help the brand's messaging reach a wider audience and foster genuine interactions with customers.</w:t>
      </w:r>
    </w:p>
    <w:p w14:paraId="06715E8D" w14:textId="5A022F17" w:rsidR="00156FB4" w:rsidRPr="00721D63" w:rsidRDefault="00156FB4" w:rsidP="00D45783">
      <w:pPr>
        <w:jc w:val="both"/>
        <w:rPr>
          <w:rFonts w:ascii="Arial" w:hAnsi="Arial" w:cs="Arial"/>
          <w:sz w:val="22"/>
          <w:szCs w:val="22"/>
        </w:rPr>
      </w:pPr>
      <w:r w:rsidRPr="00156FB4">
        <w:rPr>
          <w:rFonts w:ascii="Arial" w:hAnsi="Arial" w:cs="Arial"/>
          <w:sz w:val="22"/>
          <w:szCs w:val="22"/>
        </w:rPr>
        <w:t>Adidas may tap into the collective creativity of its community and increase engagement and loyalty by incorporating customers in the creative process, for example, by asking for comments on product designs or campaign themes. Finally, Adidas needs to keep a close eye on changing customer tastes and trends in order to modify its endorsement programmes appropriately</w:t>
      </w:r>
      <w:sdt>
        <w:sdtPr>
          <w:rPr>
            <w:rFonts w:ascii="Arial" w:hAnsi="Arial" w:cs="Arial"/>
            <w:sz w:val="22"/>
            <w:szCs w:val="22"/>
          </w:rPr>
          <w:id w:val="-1752028040"/>
          <w:citation/>
        </w:sdtPr>
        <w:sdtContent>
          <w:r w:rsidR="00A37A28">
            <w:rPr>
              <w:rFonts w:ascii="Arial" w:hAnsi="Arial" w:cs="Arial"/>
              <w:sz w:val="22"/>
              <w:szCs w:val="22"/>
            </w:rPr>
            <w:fldChar w:fldCharType="begin"/>
          </w:r>
          <w:r w:rsidR="00A37A28">
            <w:rPr>
              <w:rFonts w:ascii="Arial" w:hAnsi="Arial" w:cs="Arial"/>
              <w:sz w:val="22"/>
              <w:szCs w:val="22"/>
            </w:rPr>
            <w:instrText xml:space="preserve"> CITATION kot20 \l 2057 </w:instrText>
          </w:r>
          <w:r w:rsidR="00A37A28">
            <w:rPr>
              <w:rFonts w:ascii="Arial" w:hAnsi="Arial" w:cs="Arial"/>
              <w:sz w:val="22"/>
              <w:szCs w:val="22"/>
            </w:rPr>
            <w:fldChar w:fldCharType="separate"/>
          </w:r>
          <w:r w:rsidR="00A37A28">
            <w:rPr>
              <w:rFonts w:ascii="Arial" w:hAnsi="Arial" w:cs="Arial"/>
              <w:noProof/>
              <w:sz w:val="22"/>
              <w:szCs w:val="22"/>
            </w:rPr>
            <w:t xml:space="preserve"> </w:t>
          </w:r>
          <w:r w:rsidR="00A37A28" w:rsidRPr="00A37A28">
            <w:rPr>
              <w:rFonts w:ascii="Arial" w:hAnsi="Arial" w:cs="Arial"/>
              <w:noProof/>
              <w:sz w:val="22"/>
              <w:szCs w:val="22"/>
            </w:rPr>
            <w:t>(kotler, et al., 2020)</w:t>
          </w:r>
          <w:r w:rsidR="00A37A28">
            <w:rPr>
              <w:rFonts w:ascii="Arial" w:hAnsi="Arial" w:cs="Arial"/>
              <w:sz w:val="22"/>
              <w:szCs w:val="22"/>
            </w:rPr>
            <w:fldChar w:fldCharType="end"/>
          </w:r>
        </w:sdtContent>
      </w:sdt>
      <w:r w:rsidRPr="00156FB4">
        <w:rPr>
          <w:rFonts w:ascii="Arial" w:hAnsi="Arial" w:cs="Arial"/>
          <w:sz w:val="22"/>
          <w:szCs w:val="22"/>
        </w:rPr>
        <w:t>. Adidas can remain ahead of the curve by recognising new influencers and cultural movements and using data analytics and consumer insights to stay relevant and resonate with its target demographic. Adidas can optimise its celebrity endorsement efforts, improve consumer engagement, and bolster its leadership position in the fashion sector by putting these research-backed ideas into practice</w:t>
      </w:r>
      <w:r w:rsidR="00EB0EC2">
        <w:rPr>
          <w:rFonts w:ascii="Arial" w:hAnsi="Arial" w:cs="Arial"/>
          <w:sz w:val="22"/>
          <w:szCs w:val="22"/>
        </w:rPr>
        <w:t xml:space="preserve"> utilising critical thinking and the correct approaches depending on which stage the relationship is at with the endorser</w:t>
      </w:r>
      <w:proofErr w:type="gramStart"/>
      <w:r w:rsidR="00EB0EC2">
        <w:rPr>
          <w:rFonts w:ascii="Arial" w:hAnsi="Arial" w:cs="Arial"/>
          <w:sz w:val="22"/>
          <w:szCs w:val="22"/>
        </w:rPr>
        <w:t xml:space="preserve">. </w:t>
      </w:r>
      <w:r w:rsidRPr="00156FB4">
        <w:rPr>
          <w:rFonts w:ascii="Arial" w:hAnsi="Arial" w:cs="Arial"/>
          <w:sz w:val="22"/>
          <w:szCs w:val="22"/>
        </w:rPr>
        <w:t>.</w:t>
      </w:r>
      <w:proofErr w:type="gramEnd"/>
      <w:r w:rsidR="00EB0EC2">
        <w:rPr>
          <w:rFonts w:ascii="Arial" w:hAnsi="Arial" w:cs="Arial"/>
          <w:sz w:val="22"/>
          <w:szCs w:val="22"/>
        </w:rPr>
        <w:t xml:space="preserve"> </w:t>
      </w:r>
    </w:p>
    <w:p w14:paraId="7599DEC9" w14:textId="77777777" w:rsidR="00752B04" w:rsidRDefault="00752B04" w:rsidP="005A6B71">
      <w:pPr>
        <w:rPr>
          <w:b/>
          <w:bCs/>
          <w:color w:val="FF0000"/>
        </w:rPr>
      </w:pPr>
    </w:p>
    <w:p w14:paraId="34F3EFDD" w14:textId="77777777" w:rsidR="00EB0EC2" w:rsidRDefault="00EB0EC2" w:rsidP="005A6B71">
      <w:pPr>
        <w:rPr>
          <w:b/>
          <w:bCs/>
          <w:color w:val="FF0000"/>
        </w:rPr>
      </w:pPr>
    </w:p>
    <w:p w14:paraId="46C85C3E" w14:textId="77777777" w:rsidR="00EB0EC2" w:rsidRDefault="00EB0EC2" w:rsidP="005A6B71">
      <w:pPr>
        <w:rPr>
          <w:b/>
          <w:bCs/>
          <w:color w:val="FF0000"/>
        </w:rPr>
      </w:pPr>
    </w:p>
    <w:p w14:paraId="34B63FEF" w14:textId="0232E95B" w:rsidR="0002558A" w:rsidRPr="00721D63" w:rsidRDefault="002954BF" w:rsidP="00701826">
      <w:pPr>
        <w:pStyle w:val="Heading2"/>
        <w:rPr>
          <w:rFonts w:ascii="Arial" w:hAnsi="Arial" w:cs="Arial"/>
        </w:rPr>
      </w:pPr>
      <w:r>
        <w:rPr>
          <w:rFonts w:ascii="Arial" w:hAnsi="Arial" w:cs="Arial"/>
        </w:rPr>
        <w:lastRenderedPageBreak/>
        <w:t xml:space="preserve"> </w:t>
      </w:r>
      <w:bookmarkStart w:id="168" w:name="_Toc158383972"/>
      <w:bookmarkStart w:id="169" w:name="_Toc158384196"/>
      <w:bookmarkStart w:id="170" w:name="_Toc158384815"/>
      <w:bookmarkStart w:id="171" w:name="_Toc158583564"/>
      <w:r w:rsidR="0002558A" w:rsidRPr="00721D63">
        <w:rPr>
          <w:rFonts w:ascii="Arial" w:hAnsi="Arial" w:cs="Arial"/>
        </w:rPr>
        <w:t>Limitations (Primary Research)</w:t>
      </w:r>
      <w:bookmarkEnd w:id="168"/>
      <w:bookmarkEnd w:id="169"/>
      <w:bookmarkEnd w:id="170"/>
      <w:bookmarkEnd w:id="171"/>
    </w:p>
    <w:p w14:paraId="2E44B6BA" w14:textId="23A5DD2D" w:rsidR="00752B04" w:rsidRPr="0080121C" w:rsidRDefault="00752B04" w:rsidP="00752B04">
      <w:pPr>
        <w:jc w:val="both"/>
        <w:rPr>
          <w:rFonts w:ascii="Arial" w:hAnsi="Arial" w:cs="Arial"/>
          <w:sz w:val="22"/>
          <w:szCs w:val="22"/>
        </w:rPr>
      </w:pPr>
      <w:r w:rsidRPr="0080121C">
        <w:rPr>
          <w:rFonts w:ascii="Arial" w:hAnsi="Arial" w:cs="Arial"/>
          <w:sz w:val="22"/>
          <w:szCs w:val="22"/>
        </w:rPr>
        <w:t>Conducting primary research at the University of Wales Trinity Saint David (UWTSD), Amazon warehouse, and publicly outside Adidas stores in London offers valuable insights, but it is essential to recognize and address the limitations inherent in the study designed.</w:t>
      </w:r>
    </w:p>
    <w:p w14:paraId="3AE92B71" w14:textId="0B5F6D45" w:rsidR="0070416E" w:rsidRPr="00721D63" w:rsidRDefault="00752B04" w:rsidP="0070416E">
      <w:pPr>
        <w:pStyle w:val="Heading4"/>
        <w:rPr>
          <w:rFonts w:ascii="Arial" w:hAnsi="Arial" w:cs="Arial"/>
        </w:rPr>
      </w:pPr>
      <w:r w:rsidRPr="00721D63">
        <w:rPr>
          <w:rFonts w:ascii="Arial" w:hAnsi="Arial" w:cs="Arial"/>
        </w:rPr>
        <w:t xml:space="preserve">Sample </w:t>
      </w:r>
      <w:r w:rsidR="0070416E" w:rsidRPr="00721D63">
        <w:rPr>
          <w:rFonts w:ascii="Arial" w:hAnsi="Arial" w:cs="Arial"/>
        </w:rPr>
        <w:t>homogeneity.</w:t>
      </w:r>
    </w:p>
    <w:p w14:paraId="6E71370C" w14:textId="05A3A223" w:rsidR="00752B04" w:rsidRPr="0080121C" w:rsidRDefault="00752B04" w:rsidP="00752B04">
      <w:pPr>
        <w:jc w:val="both"/>
        <w:rPr>
          <w:rFonts w:ascii="Arial" w:hAnsi="Arial" w:cs="Arial"/>
          <w:sz w:val="22"/>
          <w:szCs w:val="22"/>
        </w:rPr>
      </w:pPr>
      <w:r w:rsidRPr="0080121C">
        <w:rPr>
          <w:rFonts w:ascii="Arial" w:hAnsi="Arial" w:cs="Arial"/>
          <w:sz w:val="22"/>
          <w:szCs w:val="22"/>
        </w:rPr>
        <w:t xml:space="preserve">students connected to UWTSD, workers at Amazon warehouses, and people seen outside Adidas stores in London make up the majority of the study's sample. The results' ability to be applied to a larger population was limited by the sample's conformity. According to </w:t>
      </w:r>
      <w:sdt>
        <w:sdtPr>
          <w:rPr>
            <w:rFonts w:ascii="Arial" w:hAnsi="Arial" w:cs="Arial"/>
            <w:sz w:val="22"/>
            <w:szCs w:val="22"/>
          </w:rPr>
          <w:id w:val="-974216247"/>
          <w:citation/>
        </w:sdtPr>
        <w:sdtContent>
          <w:r w:rsidR="0058486C" w:rsidRPr="0080121C">
            <w:rPr>
              <w:rFonts w:ascii="Arial" w:hAnsi="Arial" w:cs="Arial"/>
              <w:sz w:val="22"/>
              <w:szCs w:val="22"/>
            </w:rPr>
            <w:fldChar w:fldCharType="begin"/>
          </w:r>
          <w:r w:rsidR="0058486C" w:rsidRPr="0080121C">
            <w:rPr>
              <w:rFonts w:ascii="Arial" w:hAnsi="Arial" w:cs="Arial"/>
              <w:sz w:val="22"/>
              <w:szCs w:val="22"/>
            </w:rPr>
            <w:instrText xml:space="preserve"> CITATION Cre17 \l 2057 </w:instrText>
          </w:r>
          <w:r w:rsidR="0058486C" w:rsidRPr="0080121C">
            <w:rPr>
              <w:rFonts w:ascii="Arial" w:hAnsi="Arial" w:cs="Arial"/>
              <w:sz w:val="22"/>
              <w:szCs w:val="22"/>
            </w:rPr>
            <w:fldChar w:fldCharType="separate"/>
          </w:r>
          <w:r w:rsidR="0058486C" w:rsidRPr="0080121C">
            <w:rPr>
              <w:rFonts w:ascii="Arial" w:hAnsi="Arial" w:cs="Arial"/>
              <w:noProof/>
              <w:sz w:val="22"/>
              <w:szCs w:val="22"/>
            </w:rPr>
            <w:t>(Creswell &amp; Poth, 2017)</w:t>
          </w:r>
          <w:r w:rsidR="0058486C" w:rsidRPr="0080121C">
            <w:rPr>
              <w:rFonts w:ascii="Arial" w:hAnsi="Arial" w:cs="Arial"/>
              <w:sz w:val="22"/>
              <w:szCs w:val="22"/>
            </w:rPr>
            <w:fldChar w:fldCharType="end"/>
          </w:r>
        </w:sdtContent>
      </w:sdt>
      <w:r w:rsidRPr="0080121C">
        <w:rPr>
          <w:rFonts w:ascii="Arial" w:hAnsi="Arial" w:cs="Arial"/>
          <w:sz w:val="22"/>
          <w:szCs w:val="22"/>
        </w:rPr>
        <w:t>,</w:t>
      </w:r>
      <w:r w:rsidRPr="0080121C">
        <w:rPr>
          <w:rFonts w:ascii="Arial" w:hAnsi="Arial" w:cs="Arial"/>
          <w:color w:val="FF0000"/>
          <w:sz w:val="22"/>
          <w:szCs w:val="22"/>
        </w:rPr>
        <w:t xml:space="preserve"> </w:t>
      </w:r>
      <w:r w:rsidRPr="0080121C">
        <w:rPr>
          <w:rFonts w:ascii="Arial" w:hAnsi="Arial" w:cs="Arial"/>
          <w:sz w:val="22"/>
          <w:szCs w:val="22"/>
        </w:rPr>
        <w:t>increasing the external validity of research requires a varied sample.</w:t>
      </w:r>
    </w:p>
    <w:p w14:paraId="11AFA530" w14:textId="13B598BF" w:rsidR="0070416E" w:rsidRPr="00721D63" w:rsidRDefault="00752B04" w:rsidP="0070416E">
      <w:pPr>
        <w:pStyle w:val="Heading4"/>
        <w:rPr>
          <w:rFonts w:ascii="Arial" w:hAnsi="Arial" w:cs="Arial"/>
        </w:rPr>
      </w:pPr>
      <w:r w:rsidRPr="00721D63">
        <w:rPr>
          <w:rFonts w:ascii="Arial" w:hAnsi="Arial" w:cs="Arial"/>
        </w:rPr>
        <w:t>Occupational Bias</w:t>
      </w:r>
    </w:p>
    <w:p w14:paraId="587019B3" w14:textId="2F0679E6" w:rsidR="00752B04" w:rsidRPr="0080121C" w:rsidRDefault="00752B04" w:rsidP="00752B04">
      <w:pPr>
        <w:jc w:val="both"/>
        <w:rPr>
          <w:rFonts w:ascii="Arial" w:hAnsi="Arial" w:cs="Arial"/>
          <w:sz w:val="22"/>
          <w:szCs w:val="22"/>
        </w:rPr>
      </w:pPr>
      <w:r w:rsidRPr="0080121C">
        <w:rPr>
          <w:rFonts w:ascii="Arial" w:hAnsi="Arial" w:cs="Arial"/>
          <w:sz w:val="22"/>
          <w:szCs w:val="22"/>
        </w:rPr>
        <w:t xml:space="preserve">Since respondents from Amazon warehouses may have similar work environments, focusing on them may generate an occupational bias in terms of views and actions. The literature on workplace studies </w:t>
      </w:r>
      <w:sdt>
        <w:sdtPr>
          <w:rPr>
            <w:rFonts w:ascii="Arial" w:hAnsi="Arial" w:cs="Arial"/>
            <w:sz w:val="22"/>
            <w:szCs w:val="22"/>
          </w:rPr>
          <w:id w:val="39633545"/>
          <w:citation/>
        </w:sdtPr>
        <w:sdtContent>
          <w:r w:rsidR="0058486C" w:rsidRPr="0080121C">
            <w:rPr>
              <w:rFonts w:ascii="Arial" w:hAnsi="Arial" w:cs="Arial"/>
              <w:sz w:val="22"/>
              <w:szCs w:val="22"/>
            </w:rPr>
            <w:fldChar w:fldCharType="begin"/>
          </w:r>
          <w:r w:rsidR="0058486C" w:rsidRPr="0080121C">
            <w:rPr>
              <w:rFonts w:ascii="Arial" w:hAnsi="Arial" w:cs="Arial"/>
              <w:sz w:val="22"/>
              <w:szCs w:val="22"/>
            </w:rPr>
            <w:instrText xml:space="preserve"> CITATION Bar01 \l 2057 </w:instrText>
          </w:r>
          <w:r w:rsidR="0058486C" w:rsidRPr="0080121C">
            <w:rPr>
              <w:rFonts w:ascii="Arial" w:hAnsi="Arial" w:cs="Arial"/>
              <w:sz w:val="22"/>
              <w:szCs w:val="22"/>
            </w:rPr>
            <w:fldChar w:fldCharType="separate"/>
          </w:r>
          <w:r w:rsidR="0058486C" w:rsidRPr="0080121C">
            <w:rPr>
              <w:rFonts w:ascii="Arial" w:hAnsi="Arial" w:cs="Arial"/>
              <w:noProof/>
              <w:sz w:val="22"/>
              <w:szCs w:val="22"/>
            </w:rPr>
            <w:t>(Barley &amp; Kunda, 2001)</w:t>
          </w:r>
          <w:r w:rsidR="0058486C" w:rsidRPr="0080121C">
            <w:rPr>
              <w:rFonts w:ascii="Arial" w:hAnsi="Arial" w:cs="Arial"/>
              <w:sz w:val="22"/>
              <w:szCs w:val="22"/>
            </w:rPr>
            <w:fldChar w:fldCharType="end"/>
          </w:r>
        </w:sdtContent>
      </w:sdt>
      <w:r w:rsidR="0058486C" w:rsidRPr="0080121C">
        <w:rPr>
          <w:rFonts w:ascii="Arial" w:hAnsi="Arial" w:cs="Arial"/>
          <w:sz w:val="22"/>
          <w:szCs w:val="22"/>
        </w:rPr>
        <w:t xml:space="preserve"> </w:t>
      </w:r>
      <w:r w:rsidRPr="0080121C">
        <w:rPr>
          <w:rFonts w:ascii="Arial" w:hAnsi="Arial" w:cs="Arial"/>
          <w:sz w:val="22"/>
          <w:szCs w:val="22"/>
        </w:rPr>
        <w:t>points out that it is difficult to include viewpoints from a variety of occupational backgrounds in surveys due to the possible influence of occupational environment.</w:t>
      </w:r>
    </w:p>
    <w:p w14:paraId="0B4F3323" w14:textId="78696BDA" w:rsidR="0070416E" w:rsidRPr="00721D63" w:rsidRDefault="00701826" w:rsidP="0070416E">
      <w:pPr>
        <w:pStyle w:val="Heading4"/>
        <w:rPr>
          <w:rFonts w:ascii="Arial" w:hAnsi="Arial" w:cs="Arial"/>
        </w:rPr>
      </w:pPr>
      <w:r w:rsidRPr="00721D63">
        <w:rPr>
          <w:rFonts w:ascii="Arial" w:hAnsi="Arial" w:cs="Arial"/>
        </w:rPr>
        <w:t>Geographic Specificity</w:t>
      </w:r>
    </w:p>
    <w:p w14:paraId="3B0F26A2" w14:textId="77B50ABD" w:rsidR="00701826" w:rsidRPr="0080121C" w:rsidRDefault="00701826" w:rsidP="00752B04">
      <w:pPr>
        <w:jc w:val="both"/>
        <w:rPr>
          <w:rFonts w:ascii="Arial" w:hAnsi="Arial" w:cs="Arial"/>
          <w:sz w:val="22"/>
          <w:szCs w:val="22"/>
        </w:rPr>
      </w:pPr>
      <w:r w:rsidRPr="0080121C">
        <w:rPr>
          <w:rFonts w:ascii="Arial" w:hAnsi="Arial" w:cs="Arial"/>
          <w:sz w:val="22"/>
          <w:szCs w:val="22"/>
        </w:rPr>
        <w:t xml:space="preserve">There was a bias as data collection was limited to UWTSD, Amazon, and Adidas locations in London. According to </w:t>
      </w:r>
      <w:sdt>
        <w:sdtPr>
          <w:rPr>
            <w:rFonts w:ascii="Arial" w:hAnsi="Arial" w:cs="Arial"/>
            <w:sz w:val="22"/>
            <w:szCs w:val="22"/>
          </w:rPr>
          <w:id w:val="834645688"/>
          <w:citation/>
        </w:sdtPr>
        <w:sdtContent>
          <w:r w:rsidR="0058486C" w:rsidRPr="0080121C">
            <w:rPr>
              <w:rFonts w:ascii="Arial" w:hAnsi="Arial" w:cs="Arial"/>
              <w:sz w:val="22"/>
              <w:szCs w:val="22"/>
            </w:rPr>
            <w:fldChar w:fldCharType="begin"/>
          </w:r>
          <w:r w:rsidR="0058486C" w:rsidRPr="0080121C">
            <w:rPr>
              <w:rFonts w:ascii="Arial" w:hAnsi="Arial" w:cs="Arial"/>
              <w:sz w:val="22"/>
              <w:szCs w:val="22"/>
            </w:rPr>
            <w:instrText xml:space="preserve"> CITATION Kot19 \l 2057 </w:instrText>
          </w:r>
          <w:r w:rsidR="0058486C" w:rsidRPr="0080121C">
            <w:rPr>
              <w:rFonts w:ascii="Arial" w:hAnsi="Arial" w:cs="Arial"/>
              <w:sz w:val="22"/>
              <w:szCs w:val="22"/>
            </w:rPr>
            <w:fldChar w:fldCharType="separate"/>
          </w:r>
          <w:r w:rsidR="0058486C" w:rsidRPr="0080121C">
            <w:rPr>
              <w:rFonts w:ascii="Arial" w:hAnsi="Arial" w:cs="Arial"/>
              <w:noProof/>
              <w:sz w:val="22"/>
              <w:szCs w:val="22"/>
            </w:rPr>
            <w:t>(Kotler, et al., 2019)</w:t>
          </w:r>
          <w:r w:rsidR="0058486C" w:rsidRPr="0080121C">
            <w:rPr>
              <w:rFonts w:ascii="Arial" w:hAnsi="Arial" w:cs="Arial"/>
              <w:sz w:val="22"/>
              <w:szCs w:val="22"/>
            </w:rPr>
            <w:fldChar w:fldCharType="end"/>
          </w:r>
        </w:sdtContent>
      </w:sdt>
      <w:r w:rsidRPr="0080121C">
        <w:rPr>
          <w:rFonts w:ascii="Arial" w:hAnsi="Arial" w:cs="Arial"/>
          <w:sz w:val="22"/>
          <w:szCs w:val="22"/>
        </w:rPr>
        <w:t>consumer behaviours and views might differ by location, which raises questions about the study's capacity to capture a thorough grasp of the many geographic impacts on celebrity endorsements.</w:t>
      </w:r>
    </w:p>
    <w:p w14:paraId="1B1C8CE6" w14:textId="77777777" w:rsidR="0070416E" w:rsidRPr="00721D63" w:rsidRDefault="00701826" w:rsidP="0070416E">
      <w:pPr>
        <w:pStyle w:val="Heading4"/>
        <w:rPr>
          <w:rFonts w:ascii="Arial" w:hAnsi="Arial" w:cs="Arial"/>
        </w:rPr>
      </w:pPr>
      <w:r w:rsidRPr="00721D63">
        <w:rPr>
          <w:rFonts w:ascii="Arial" w:hAnsi="Arial" w:cs="Arial"/>
        </w:rPr>
        <w:t>Limited External Representativeness</w:t>
      </w:r>
    </w:p>
    <w:p w14:paraId="5305BEC9" w14:textId="7E0699A5" w:rsidR="00701826" w:rsidRPr="0080121C" w:rsidRDefault="00701826" w:rsidP="00752B04">
      <w:pPr>
        <w:jc w:val="both"/>
        <w:rPr>
          <w:rFonts w:ascii="Arial" w:hAnsi="Arial" w:cs="Arial"/>
          <w:sz w:val="22"/>
          <w:szCs w:val="22"/>
        </w:rPr>
      </w:pPr>
      <w:r w:rsidRPr="0080121C">
        <w:rPr>
          <w:rFonts w:ascii="Arial" w:hAnsi="Arial" w:cs="Arial"/>
          <w:sz w:val="22"/>
          <w:szCs w:val="22"/>
        </w:rPr>
        <w:t xml:space="preserve">Since participants are willingly participating in the study, self-selection bias may exist in the publicly performed portion of the survey. This restriction aligns with worries expressed by </w:t>
      </w:r>
      <w:sdt>
        <w:sdtPr>
          <w:rPr>
            <w:rFonts w:ascii="Arial" w:hAnsi="Arial" w:cs="Arial"/>
            <w:sz w:val="22"/>
            <w:szCs w:val="22"/>
          </w:rPr>
          <w:id w:val="-1924023506"/>
          <w:citation/>
        </w:sdtPr>
        <w:sdtContent>
          <w:r w:rsidR="00D92861" w:rsidRPr="0080121C">
            <w:rPr>
              <w:rFonts w:ascii="Arial" w:hAnsi="Arial" w:cs="Arial"/>
              <w:sz w:val="22"/>
              <w:szCs w:val="22"/>
            </w:rPr>
            <w:fldChar w:fldCharType="begin"/>
          </w:r>
          <w:r w:rsidR="00D92861" w:rsidRPr="0080121C">
            <w:rPr>
              <w:rFonts w:ascii="Arial" w:hAnsi="Arial" w:cs="Arial"/>
              <w:sz w:val="22"/>
              <w:szCs w:val="22"/>
            </w:rPr>
            <w:instrText xml:space="preserve"> CITATION Gro04 \l 2057 </w:instrText>
          </w:r>
          <w:r w:rsidR="00D92861" w:rsidRPr="0080121C">
            <w:rPr>
              <w:rFonts w:ascii="Arial" w:hAnsi="Arial" w:cs="Arial"/>
              <w:sz w:val="22"/>
              <w:szCs w:val="22"/>
            </w:rPr>
            <w:fldChar w:fldCharType="separate"/>
          </w:r>
          <w:r w:rsidR="00D92861" w:rsidRPr="0080121C">
            <w:rPr>
              <w:rFonts w:ascii="Arial" w:hAnsi="Arial" w:cs="Arial"/>
              <w:noProof/>
              <w:sz w:val="22"/>
              <w:szCs w:val="22"/>
            </w:rPr>
            <w:t>(Groves &amp; Fowler, 2004)</w:t>
          </w:r>
          <w:r w:rsidR="00D92861" w:rsidRPr="0080121C">
            <w:rPr>
              <w:rFonts w:ascii="Arial" w:hAnsi="Arial" w:cs="Arial"/>
              <w:sz w:val="22"/>
              <w:szCs w:val="22"/>
            </w:rPr>
            <w:fldChar w:fldCharType="end"/>
          </w:r>
        </w:sdtContent>
      </w:sdt>
      <w:r w:rsidR="00D92861" w:rsidRPr="0080121C">
        <w:rPr>
          <w:rFonts w:ascii="Arial" w:hAnsi="Arial" w:cs="Arial"/>
          <w:sz w:val="22"/>
          <w:szCs w:val="22"/>
        </w:rPr>
        <w:t xml:space="preserve"> </w:t>
      </w:r>
      <w:r w:rsidRPr="0080121C">
        <w:rPr>
          <w:rFonts w:ascii="Arial" w:hAnsi="Arial" w:cs="Arial"/>
          <w:sz w:val="22"/>
          <w:szCs w:val="22"/>
        </w:rPr>
        <w:t>regarding sample representativeness in survey research. It's possible that the results underrepresent the opinions of those who decline to take part.</w:t>
      </w:r>
    </w:p>
    <w:p w14:paraId="3710B0C7" w14:textId="77777777" w:rsidR="0070416E" w:rsidRPr="00721D63" w:rsidRDefault="00701826" w:rsidP="0070416E">
      <w:pPr>
        <w:pStyle w:val="Heading4"/>
        <w:rPr>
          <w:rFonts w:ascii="Arial" w:hAnsi="Arial" w:cs="Arial"/>
        </w:rPr>
      </w:pPr>
      <w:r w:rsidRPr="00721D63">
        <w:rPr>
          <w:rFonts w:ascii="Arial" w:hAnsi="Arial" w:cs="Arial"/>
        </w:rPr>
        <w:t>Temporal Factors</w:t>
      </w:r>
    </w:p>
    <w:p w14:paraId="39176855" w14:textId="24A67F35" w:rsidR="00701826" w:rsidRPr="0080121C" w:rsidRDefault="00701826" w:rsidP="00701826">
      <w:pPr>
        <w:jc w:val="both"/>
        <w:rPr>
          <w:rFonts w:ascii="Arial" w:hAnsi="Arial" w:cs="Arial"/>
          <w:sz w:val="22"/>
          <w:szCs w:val="22"/>
        </w:rPr>
      </w:pPr>
      <w:r w:rsidRPr="0080121C">
        <w:rPr>
          <w:rFonts w:ascii="Arial" w:hAnsi="Arial" w:cs="Arial"/>
          <w:sz w:val="22"/>
          <w:szCs w:val="22"/>
        </w:rPr>
        <w:t xml:space="preserve">Due to consumer perceptions of celebrity endorsements might change over time, the study's period imposes a temporal constraint. </w:t>
      </w:r>
      <w:sdt>
        <w:sdtPr>
          <w:rPr>
            <w:rFonts w:ascii="Arial" w:hAnsi="Arial" w:cs="Arial"/>
            <w:sz w:val="22"/>
            <w:szCs w:val="22"/>
          </w:rPr>
          <w:id w:val="1740058978"/>
          <w:citation/>
        </w:sdtPr>
        <w:sdtContent>
          <w:r w:rsidR="00D92861" w:rsidRPr="0080121C">
            <w:rPr>
              <w:rFonts w:ascii="Arial" w:hAnsi="Arial" w:cs="Arial"/>
              <w:sz w:val="22"/>
              <w:szCs w:val="22"/>
            </w:rPr>
            <w:fldChar w:fldCharType="begin"/>
          </w:r>
          <w:r w:rsidR="00D92861" w:rsidRPr="0080121C">
            <w:rPr>
              <w:rFonts w:ascii="Arial" w:hAnsi="Arial" w:cs="Arial"/>
              <w:sz w:val="22"/>
              <w:szCs w:val="22"/>
            </w:rPr>
            <w:instrText xml:space="preserve"> CITATION She91 \l 2057 </w:instrText>
          </w:r>
          <w:r w:rsidR="00D92861" w:rsidRPr="0080121C">
            <w:rPr>
              <w:rFonts w:ascii="Arial" w:hAnsi="Arial" w:cs="Arial"/>
              <w:sz w:val="22"/>
              <w:szCs w:val="22"/>
            </w:rPr>
            <w:fldChar w:fldCharType="separate"/>
          </w:r>
          <w:r w:rsidR="00D92861" w:rsidRPr="0080121C">
            <w:rPr>
              <w:rFonts w:ascii="Arial" w:hAnsi="Arial" w:cs="Arial"/>
              <w:noProof/>
              <w:sz w:val="22"/>
              <w:szCs w:val="22"/>
            </w:rPr>
            <w:t>(Sheth, et al., 1991)</w:t>
          </w:r>
          <w:r w:rsidR="00D92861" w:rsidRPr="0080121C">
            <w:rPr>
              <w:rFonts w:ascii="Arial" w:hAnsi="Arial" w:cs="Arial"/>
              <w:sz w:val="22"/>
              <w:szCs w:val="22"/>
            </w:rPr>
            <w:fldChar w:fldCharType="end"/>
          </w:r>
        </w:sdtContent>
      </w:sdt>
      <w:r w:rsidR="00D92861" w:rsidRPr="0080121C">
        <w:rPr>
          <w:rFonts w:ascii="Arial" w:hAnsi="Arial" w:cs="Arial"/>
          <w:sz w:val="22"/>
          <w:szCs w:val="22"/>
        </w:rPr>
        <w:t xml:space="preserve"> </w:t>
      </w:r>
      <w:r w:rsidRPr="0080121C">
        <w:rPr>
          <w:rFonts w:ascii="Arial" w:hAnsi="Arial" w:cs="Arial"/>
          <w:sz w:val="22"/>
          <w:szCs w:val="22"/>
        </w:rPr>
        <w:t>highlighted the dynamic nature of consumer behaviour, which implies that opinions may change in reaction to changing societal trends, thus affecting the results' long-term applicability.</w:t>
      </w:r>
    </w:p>
    <w:p w14:paraId="39020C02" w14:textId="440D63D2" w:rsidR="00752B04" w:rsidRDefault="00701826" w:rsidP="00721D63">
      <w:pPr>
        <w:jc w:val="both"/>
        <w:rPr>
          <w:rFonts w:ascii="Arial" w:hAnsi="Arial" w:cs="Arial"/>
          <w:sz w:val="22"/>
          <w:szCs w:val="22"/>
        </w:rPr>
      </w:pPr>
      <w:r w:rsidRPr="0080121C">
        <w:rPr>
          <w:rFonts w:ascii="Arial" w:hAnsi="Arial" w:cs="Arial"/>
          <w:sz w:val="22"/>
          <w:szCs w:val="22"/>
        </w:rPr>
        <w:t>Recognising the trade-offs made throughout the research process and being open about the limits of the study are necessary to address these limitations. Although the knowledge acquired is useful in the designated situations, understanding and implementing the findings in a larger context requires careful awareness of these constraints.</w:t>
      </w:r>
    </w:p>
    <w:p w14:paraId="5BF9D124" w14:textId="77777777" w:rsidR="00EB0EC2" w:rsidRDefault="00EB0EC2" w:rsidP="00721D63">
      <w:pPr>
        <w:jc w:val="both"/>
        <w:rPr>
          <w:rFonts w:ascii="Arial" w:hAnsi="Arial" w:cs="Arial"/>
          <w:sz w:val="22"/>
          <w:szCs w:val="22"/>
        </w:rPr>
      </w:pPr>
    </w:p>
    <w:p w14:paraId="3D39F3BD" w14:textId="77777777" w:rsidR="00EB0EC2" w:rsidRDefault="00EB0EC2" w:rsidP="00721D63">
      <w:pPr>
        <w:jc w:val="both"/>
        <w:rPr>
          <w:rFonts w:ascii="Arial" w:hAnsi="Arial" w:cs="Arial"/>
          <w:sz w:val="22"/>
          <w:szCs w:val="22"/>
        </w:rPr>
      </w:pPr>
    </w:p>
    <w:p w14:paraId="24CE8456" w14:textId="77777777" w:rsidR="00EB0EC2" w:rsidRPr="0080121C" w:rsidRDefault="00EB0EC2" w:rsidP="00721D63">
      <w:pPr>
        <w:jc w:val="both"/>
        <w:rPr>
          <w:rFonts w:ascii="Arial" w:hAnsi="Arial" w:cs="Arial"/>
          <w:sz w:val="22"/>
          <w:szCs w:val="22"/>
        </w:rPr>
      </w:pPr>
    </w:p>
    <w:p w14:paraId="13D0D25D" w14:textId="5F96D8A5" w:rsidR="0002558A" w:rsidRPr="00721D63" w:rsidRDefault="0002558A" w:rsidP="0070416E">
      <w:pPr>
        <w:pStyle w:val="Heading2"/>
        <w:rPr>
          <w:rFonts w:ascii="Arial" w:hAnsi="Arial" w:cs="Arial"/>
        </w:rPr>
      </w:pPr>
      <w:bookmarkStart w:id="172" w:name="_Toc158383973"/>
      <w:bookmarkStart w:id="173" w:name="_Toc158384197"/>
      <w:bookmarkStart w:id="174" w:name="_Toc158384816"/>
      <w:bookmarkStart w:id="175" w:name="_Toc158583565"/>
      <w:r w:rsidRPr="00721D63">
        <w:rPr>
          <w:rFonts w:ascii="Arial" w:hAnsi="Arial" w:cs="Arial"/>
        </w:rPr>
        <w:lastRenderedPageBreak/>
        <w:t>Further Research</w:t>
      </w:r>
      <w:bookmarkEnd w:id="172"/>
      <w:bookmarkEnd w:id="173"/>
      <w:bookmarkEnd w:id="174"/>
      <w:bookmarkEnd w:id="175"/>
    </w:p>
    <w:p w14:paraId="47747A50" w14:textId="77777777" w:rsidR="0070416E" w:rsidRPr="00721D63" w:rsidRDefault="0070416E" w:rsidP="0070416E">
      <w:pPr>
        <w:pStyle w:val="Heading4"/>
        <w:jc w:val="both"/>
        <w:rPr>
          <w:rFonts w:ascii="Arial" w:hAnsi="Arial" w:cs="Arial"/>
        </w:rPr>
      </w:pPr>
      <w:r w:rsidRPr="00721D63">
        <w:rPr>
          <w:rFonts w:ascii="Arial" w:hAnsi="Arial" w:cs="Arial"/>
        </w:rPr>
        <w:t xml:space="preserve">Cross-Cultural Investigation </w:t>
      </w:r>
    </w:p>
    <w:p w14:paraId="35B34CA6" w14:textId="45333501" w:rsidR="00701826" w:rsidRPr="00721D63" w:rsidRDefault="0070416E" w:rsidP="0070416E">
      <w:pPr>
        <w:jc w:val="both"/>
        <w:rPr>
          <w:rFonts w:ascii="Arial" w:hAnsi="Arial" w:cs="Arial"/>
        </w:rPr>
      </w:pPr>
      <w:r w:rsidRPr="0080121C">
        <w:rPr>
          <w:rFonts w:ascii="Arial" w:hAnsi="Arial" w:cs="Arial"/>
          <w:sz w:val="22"/>
          <w:szCs w:val="22"/>
        </w:rPr>
        <w:t xml:space="preserve">Expanding the research beyond the current geographical confines, such as conducting surveys in different countries, could provide insights into how cultural factors influence the impact of celebrity endorsements. As </w:t>
      </w:r>
      <w:sdt>
        <w:sdtPr>
          <w:rPr>
            <w:rFonts w:ascii="Arial" w:hAnsi="Arial" w:cs="Arial"/>
            <w:sz w:val="22"/>
            <w:szCs w:val="22"/>
          </w:rPr>
          <w:id w:val="487527321"/>
          <w:citation/>
        </w:sdtPr>
        <w:sdtContent>
          <w:r w:rsidR="000339ED" w:rsidRPr="0080121C">
            <w:rPr>
              <w:rFonts w:ascii="Arial" w:hAnsi="Arial" w:cs="Arial"/>
              <w:sz w:val="22"/>
              <w:szCs w:val="22"/>
            </w:rPr>
            <w:fldChar w:fldCharType="begin"/>
          </w:r>
          <w:r w:rsidR="000339ED" w:rsidRPr="0080121C">
            <w:rPr>
              <w:rFonts w:ascii="Arial" w:hAnsi="Arial" w:cs="Arial"/>
              <w:sz w:val="22"/>
              <w:szCs w:val="22"/>
            </w:rPr>
            <w:instrText xml:space="preserve"> CITATION www234 \l 2057 </w:instrText>
          </w:r>
          <w:r w:rsidR="000339ED" w:rsidRPr="0080121C">
            <w:rPr>
              <w:rFonts w:ascii="Arial" w:hAnsi="Arial" w:cs="Arial"/>
              <w:sz w:val="22"/>
              <w:szCs w:val="22"/>
            </w:rPr>
            <w:fldChar w:fldCharType="separate"/>
          </w:r>
          <w:r w:rsidR="000339ED" w:rsidRPr="0080121C">
            <w:rPr>
              <w:rFonts w:ascii="Arial" w:hAnsi="Arial" w:cs="Arial"/>
              <w:noProof/>
              <w:sz w:val="22"/>
              <w:szCs w:val="22"/>
            </w:rPr>
            <w:t>(www.hofstede-insights.com, 2023)</w:t>
          </w:r>
          <w:r w:rsidR="000339ED" w:rsidRPr="0080121C">
            <w:rPr>
              <w:rFonts w:ascii="Arial" w:hAnsi="Arial" w:cs="Arial"/>
              <w:sz w:val="22"/>
              <w:szCs w:val="22"/>
            </w:rPr>
            <w:fldChar w:fldCharType="end"/>
          </w:r>
        </w:sdtContent>
      </w:sdt>
      <w:r w:rsidRPr="0080121C">
        <w:rPr>
          <w:rFonts w:ascii="Arial" w:hAnsi="Arial" w:cs="Arial"/>
          <w:sz w:val="22"/>
          <w:szCs w:val="22"/>
        </w:rPr>
        <w:t>cultural dimensions play a crucial role in shaping consumer behaviour, and a cross-cultural study could unveil nuanced variations</w:t>
      </w:r>
      <w:r w:rsidRPr="00721D63">
        <w:rPr>
          <w:rFonts w:ascii="Arial" w:hAnsi="Arial" w:cs="Arial"/>
        </w:rPr>
        <w:t>.</w:t>
      </w:r>
    </w:p>
    <w:p w14:paraId="2BCE0926" w14:textId="77777777" w:rsidR="0070416E" w:rsidRPr="00721D63" w:rsidRDefault="0070416E" w:rsidP="0070416E">
      <w:pPr>
        <w:pStyle w:val="Heading4"/>
        <w:jc w:val="both"/>
        <w:rPr>
          <w:rFonts w:ascii="Arial" w:hAnsi="Arial" w:cs="Arial"/>
        </w:rPr>
      </w:pPr>
      <w:r w:rsidRPr="00721D63">
        <w:rPr>
          <w:rFonts w:ascii="Arial" w:hAnsi="Arial" w:cs="Arial"/>
        </w:rPr>
        <w:t>Longitudinal Study Design</w:t>
      </w:r>
    </w:p>
    <w:p w14:paraId="04BA5C82" w14:textId="3E5C1684" w:rsidR="0070416E" w:rsidRPr="0080121C" w:rsidRDefault="0070416E" w:rsidP="00FC0094">
      <w:pPr>
        <w:jc w:val="both"/>
        <w:rPr>
          <w:rFonts w:ascii="Arial" w:hAnsi="Arial" w:cs="Arial"/>
          <w:sz w:val="22"/>
          <w:szCs w:val="22"/>
        </w:rPr>
      </w:pPr>
      <w:r w:rsidRPr="0080121C">
        <w:rPr>
          <w:rFonts w:ascii="Arial" w:hAnsi="Arial" w:cs="Arial"/>
          <w:sz w:val="22"/>
          <w:szCs w:val="22"/>
        </w:rPr>
        <w:t xml:space="preserve">A longitudinal strategy would provide a dynamic knowledge of the changing nature of celebrity endorsements by monitoring consumer attitudes and behaviours over an extended period of time. Researchers can track changes over time and identify trends with longitudinal studies that would not be seen with a cross-sectional design </w:t>
      </w:r>
      <w:sdt>
        <w:sdtPr>
          <w:rPr>
            <w:rFonts w:ascii="Arial" w:hAnsi="Arial" w:cs="Arial"/>
            <w:sz w:val="22"/>
            <w:szCs w:val="22"/>
          </w:rPr>
          <w:id w:val="-2075497582"/>
          <w:citation/>
        </w:sdtPr>
        <w:sdtContent>
          <w:r w:rsidR="00FC0094" w:rsidRPr="0080121C">
            <w:rPr>
              <w:rFonts w:ascii="Arial" w:hAnsi="Arial" w:cs="Arial"/>
              <w:sz w:val="22"/>
              <w:szCs w:val="22"/>
            </w:rPr>
            <w:fldChar w:fldCharType="begin"/>
          </w:r>
          <w:r w:rsidR="00FC0094" w:rsidRPr="0080121C">
            <w:rPr>
              <w:rFonts w:ascii="Arial" w:hAnsi="Arial" w:cs="Arial"/>
              <w:sz w:val="22"/>
              <w:szCs w:val="22"/>
            </w:rPr>
            <w:instrText xml:space="preserve"> CITATION Cre17 \l 2057 </w:instrText>
          </w:r>
          <w:r w:rsidR="00FC0094" w:rsidRPr="0080121C">
            <w:rPr>
              <w:rFonts w:ascii="Arial" w:hAnsi="Arial" w:cs="Arial"/>
              <w:sz w:val="22"/>
              <w:szCs w:val="22"/>
            </w:rPr>
            <w:fldChar w:fldCharType="separate"/>
          </w:r>
          <w:r w:rsidR="00FC0094" w:rsidRPr="0080121C">
            <w:rPr>
              <w:rFonts w:ascii="Arial" w:hAnsi="Arial" w:cs="Arial"/>
              <w:noProof/>
              <w:sz w:val="22"/>
              <w:szCs w:val="22"/>
            </w:rPr>
            <w:t>(Creswell &amp; Poth, 2017)</w:t>
          </w:r>
          <w:r w:rsidR="00FC0094" w:rsidRPr="0080121C">
            <w:rPr>
              <w:rFonts w:ascii="Arial" w:hAnsi="Arial" w:cs="Arial"/>
              <w:sz w:val="22"/>
              <w:szCs w:val="22"/>
            </w:rPr>
            <w:fldChar w:fldCharType="end"/>
          </w:r>
        </w:sdtContent>
      </w:sdt>
      <w:r w:rsidRPr="0080121C">
        <w:rPr>
          <w:rFonts w:ascii="Arial" w:hAnsi="Arial" w:cs="Arial"/>
          <w:sz w:val="22"/>
          <w:szCs w:val="22"/>
        </w:rPr>
        <w:t xml:space="preserve">Comparative Study with adidas </w:t>
      </w:r>
      <w:r w:rsidR="00FC0094" w:rsidRPr="0080121C">
        <w:rPr>
          <w:rFonts w:ascii="Arial" w:hAnsi="Arial" w:cs="Arial"/>
          <w:sz w:val="22"/>
          <w:szCs w:val="22"/>
        </w:rPr>
        <w:t>Rivals.</w:t>
      </w:r>
    </w:p>
    <w:p w14:paraId="4371703E" w14:textId="3C99F8D9" w:rsidR="0070416E" w:rsidRPr="0080121C" w:rsidRDefault="0070416E" w:rsidP="0070416E">
      <w:pPr>
        <w:jc w:val="both"/>
        <w:rPr>
          <w:rFonts w:ascii="Arial" w:hAnsi="Arial" w:cs="Arial"/>
          <w:sz w:val="22"/>
          <w:szCs w:val="22"/>
        </w:rPr>
      </w:pPr>
      <w:r w:rsidRPr="0080121C">
        <w:rPr>
          <w:rFonts w:ascii="Arial" w:hAnsi="Arial" w:cs="Arial"/>
          <w:sz w:val="22"/>
          <w:szCs w:val="22"/>
        </w:rPr>
        <w:t xml:space="preserve">Performing a comparative study with Adidas's rivals would offer a standard by which to measure the success of celebrity endorsements. This strategy is consistent with research by </w:t>
      </w:r>
      <w:sdt>
        <w:sdtPr>
          <w:rPr>
            <w:rFonts w:ascii="Arial" w:hAnsi="Arial" w:cs="Arial"/>
            <w:sz w:val="22"/>
            <w:szCs w:val="22"/>
          </w:rPr>
          <w:id w:val="879596367"/>
          <w:citation/>
        </w:sdtPr>
        <w:sdtContent>
          <w:r w:rsidR="00FC0094" w:rsidRPr="0080121C">
            <w:rPr>
              <w:rFonts w:ascii="Arial" w:hAnsi="Arial" w:cs="Arial"/>
              <w:sz w:val="22"/>
              <w:szCs w:val="22"/>
            </w:rPr>
            <w:fldChar w:fldCharType="begin"/>
          </w:r>
          <w:r w:rsidR="00FC0094" w:rsidRPr="0080121C">
            <w:rPr>
              <w:rFonts w:ascii="Arial" w:hAnsi="Arial" w:cs="Arial"/>
              <w:sz w:val="22"/>
              <w:szCs w:val="22"/>
            </w:rPr>
            <w:instrText xml:space="preserve"> CITATION kev93 \l 2057 </w:instrText>
          </w:r>
          <w:r w:rsidR="00FC0094" w:rsidRPr="0080121C">
            <w:rPr>
              <w:rFonts w:ascii="Arial" w:hAnsi="Arial" w:cs="Arial"/>
              <w:sz w:val="22"/>
              <w:szCs w:val="22"/>
            </w:rPr>
            <w:fldChar w:fldCharType="separate"/>
          </w:r>
          <w:r w:rsidR="00FC0094" w:rsidRPr="0080121C">
            <w:rPr>
              <w:rFonts w:ascii="Arial" w:hAnsi="Arial" w:cs="Arial"/>
              <w:noProof/>
              <w:sz w:val="22"/>
              <w:szCs w:val="22"/>
            </w:rPr>
            <w:t>(keller, 1993)</w:t>
          </w:r>
          <w:r w:rsidR="00FC0094" w:rsidRPr="0080121C">
            <w:rPr>
              <w:rFonts w:ascii="Arial" w:hAnsi="Arial" w:cs="Arial"/>
              <w:sz w:val="22"/>
              <w:szCs w:val="22"/>
            </w:rPr>
            <w:fldChar w:fldCharType="end"/>
          </w:r>
        </w:sdtContent>
      </w:sdt>
      <w:r w:rsidRPr="0080121C">
        <w:rPr>
          <w:rFonts w:ascii="Arial" w:hAnsi="Arial" w:cs="Arial"/>
          <w:sz w:val="22"/>
          <w:szCs w:val="22"/>
        </w:rPr>
        <w:t xml:space="preserve">and </w:t>
      </w:r>
      <w:sdt>
        <w:sdtPr>
          <w:rPr>
            <w:rFonts w:ascii="Arial" w:hAnsi="Arial" w:cs="Arial"/>
            <w:sz w:val="22"/>
            <w:szCs w:val="22"/>
          </w:rPr>
          <w:id w:val="-911543297"/>
          <w:citation/>
        </w:sdtPr>
        <w:sdtContent>
          <w:r w:rsidR="00FC0094" w:rsidRPr="0080121C">
            <w:rPr>
              <w:rFonts w:ascii="Arial" w:hAnsi="Arial" w:cs="Arial"/>
              <w:sz w:val="22"/>
              <w:szCs w:val="22"/>
            </w:rPr>
            <w:fldChar w:fldCharType="begin"/>
          </w:r>
          <w:r w:rsidR="00FC0094" w:rsidRPr="0080121C">
            <w:rPr>
              <w:rFonts w:ascii="Arial" w:hAnsi="Arial" w:cs="Arial"/>
              <w:sz w:val="22"/>
              <w:szCs w:val="22"/>
            </w:rPr>
            <w:instrText xml:space="preserve"> CITATION Jen97 \l 2057 </w:instrText>
          </w:r>
          <w:r w:rsidR="00FC0094" w:rsidRPr="0080121C">
            <w:rPr>
              <w:rFonts w:ascii="Arial" w:hAnsi="Arial" w:cs="Arial"/>
              <w:sz w:val="22"/>
              <w:szCs w:val="22"/>
            </w:rPr>
            <w:fldChar w:fldCharType="separate"/>
          </w:r>
          <w:r w:rsidR="00FC0094" w:rsidRPr="0080121C">
            <w:rPr>
              <w:rFonts w:ascii="Arial" w:hAnsi="Arial" w:cs="Arial"/>
              <w:noProof/>
              <w:sz w:val="22"/>
              <w:szCs w:val="22"/>
            </w:rPr>
            <w:t>(Aaker, 1997)</w:t>
          </w:r>
          <w:r w:rsidR="00FC0094" w:rsidRPr="0080121C">
            <w:rPr>
              <w:rFonts w:ascii="Arial" w:hAnsi="Arial" w:cs="Arial"/>
              <w:sz w:val="22"/>
              <w:szCs w:val="22"/>
            </w:rPr>
            <w:fldChar w:fldCharType="end"/>
          </w:r>
        </w:sdtContent>
      </w:sdt>
      <w:r w:rsidR="00FC0094" w:rsidRPr="0080121C">
        <w:rPr>
          <w:rFonts w:ascii="Arial" w:hAnsi="Arial" w:cs="Arial"/>
          <w:color w:val="FF0000"/>
          <w:sz w:val="22"/>
          <w:szCs w:val="22"/>
        </w:rPr>
        <w:t xml:space="preserve"> </w:t>
      </w:r>
      <w:r w:rsidRPr="0080121C">
        <w:rPr>
          <w:rFonts w:ascii="Arial" w:hAnsi="Arial" w:cs="Arial"/>
          <w:sz w:val="22"/>
          <w:szCs w:val="22"/>
        </w:rPr>
        <w:t>which highlight the significance of evaluating brand performance in comparison to rivals in order to have a thorough grasp of brand equity.</w:t>
      </w:r>
    </w:p>
    <w:p w14:paraId="1A6064AE" w14:textId="77777777" w:rsidR="0070416E" w:rsidRPr="00721D63" w:rsidRDefault="0070416E" w:rsidP="0070416E">
      <w:pPr>
        <w:pStyle w:val="Heading4"/>
        <w:jc w:val="both"/>
        <w:rPr>
          <w:rFonts w:ascii="Arial" w:hAnsi="Arial" w:cs="Arial"/>
        </w:rPr>
      </w:pPr>
      <w:r w:rsidRPr="00721D63">
        <w:rPr>
          <w:rFonts w:ascii="Arial" w:hAnsi="Arial" w:cs="Arial"/>
        </w:rPr>
        <w:t>Examining the Effect of Social Media</w:t>
      </w:r>
    </w:p>
    <w:p w14:paraId="6F4FCC3B" w14:textId="0CD752EE" w:rsidR="00FC0094" w:rsidRDefault="00FC0094" w:rsidP="00FC0094">
      <w:pPr>
        <w:jc w:val="both"/>
        <w:rPr>
          <w:rFonts w:ascii="Arial" w:hAnsi="Arial" w:cs="Arial"/>
          <w:sz w:val="22"/>
          <w:szCs w:val="22"/>
        </w:rPr>
      </w:pPr>
      <w:r w:rsidRPr="0080121C">
        <w:rPr>
          <w:rFonts w:ascii="Arial" w:hAnsi="Arial" w:cs="Arial"/>
          <w:sz w:val="22"/>
          <w:szCs w:val="22"/>
        </w:rPr>
        <w:t xml:space="preserve">According to </w:t>
      </w:r>
      <w:sdt>
        <w:sdtPr>
          <w:rPr>
            <w:rFonts w:ascii="Arial" w:hAnsi="Arial" w:cs="Arial"/>
            <w:sz w:val="22"/>
            <w:szCs w:val="22"/>
          </w:rPr>
          <w:id w:val="-1946223572"/>
          <w:citation/>
        </w:sdtPr>
        <w:sdtContent>
          <w:r w:rsidRPr="0080121C">
            <w:rPr>
              <w:rFonts w:ascii="Arial" w:hAnsi="Arial" w:cs="Arial"/>
              <w:sz w:val="22"/>
              <w:szCs w:val="22"/>
            </w:rPr>
            <w:fldChar w:fldCharType="begin"/>
          </w:r>
          <w:r w:rsidRPr="0080121C">
            <w:rPr>
              <w:rFonts w:ascii="Arial" w:hAnsi="Arial" w:cs="Arial"/>
              <w:sz w:val="22"/>
              <w:szCs w:val="22"/>
            </w:rPr>
            <w:instrText xml:space="preserve"> CITATION Cha231 \l 2057 </w:instrText>
          </w:r>
          <w:r w:rsidRPr="0080121C">
            <w:rPr>
              <w:rFonts w:ascii="Arial" w:hAnsi="Arial" w:cs="Arial"/>
              <w:sz w:val="22"/>
              <w:szCs w:val="22"/>
            </w:rPr>
            <w:fldChar w:fldCharType="separate"/>
          </w:r>
          <w:r w:rsidRPr="0080121C">
            <w:rPr>
              <w:rFonts w:ascii="Arial" w:hAnsi="Arial" w:cs="Arial"/>
              <w:noProof/>
              <w:sz w:val="22"/>
              <w:szCs w:val="22"/>
            </w:rPr>
            <w:t>(Chan, 2023)</w:t>
          </w:r>
          <w:r w:rsidRPr="0080121C">
            <w:rPr>
              <w:rFonts w:ascii="Arial" w:hAnsi="Arial" w:cs="Arial"/>
              <w:sz w:val="22"/>
              <w:szCs w:val="22"/>
            </w:rPr>
            <w:fldChar w:fldCharType="end"/>
          </w:r>
        </w:sdtContent>
      </w:sdt>
      <w:r w:rsidR="0070416E" w:rsidRPr="0080121C">
        <w:rPr>
          <w:rFonts w:ascii="Arial" w:hAnsi="Arial" w:cs="Arial"/>
          <w:sz w:val="22"/>
          <w:szCs w:val="22"/>
        </w:rPr>
        <w:t xml:space="preserve"> Considering the current popularity of social media, examining the effects of celebrity endorsements on sites such as Instagram, Twitter, or TikTok may be a beneficial addition. The research may consult existing literature that highlights the increasing influence of social media on the attitudes and actions of consumers </w:t>
      </w:r>
      <w:sdt>
        <w:sdtPr>
          <w:rPr>
            <w:rFonts w:ascii="Arial" w:hAnsi="Arial" w:cs="Arial"/>
            <w:sz w:val="22"/>
            <w:szCs w:val="22"/>
          </w:rPr>
          <w:id w:val="-1663616120"/>
          <w:citation/>
        </w:sdtPr>
        <w:sdtContent>
          <w:r w:rsidRPr="0080121C">
            <w:rPr>
              <w:rFonts w:ascii="Arial" w:hAnsi="Arial" w:cs="Arial"/>
              <w:sz w:val="22"/>
              <w:szCs w:val="22"/>
            </w:rPr>
            <w:fldChar w:fldCharType="begin"/>
          </w:r>
          <w:r w:rsidRPr="0080121C">
            <w:rPr>
              <w:rFonts w:ascii="Arial" w:hAnsi="Arial" w:cs="Arial"/>
              <w:sz w:val="22"/>
              <w:szCs w:val="22"/>
            </w:rPr>
            <w:instrText xml:space="preserve"> CITATION Ayl22 \l 2057 </w:instrText>
          </w:r>
          <w:r w:rsidRPr="0080121C">
            <w:rPr>
              <w:rFonts w:ascii="Arial" w:hAnsi="Arial" w:cs="Arial"/>
              <w:sz w:val="22"/>
              <w:szCs w:val="22"/>
            </w:rPr>
            <w:fldChar w:fldCharType="separate"/>
          </w:r>
          <w:r w:rsidRPr="0080121C">
            <w:rPr>
              <w:rFonts w:ascii="Arial" w:hAnsi="Arial" w:cs="Arial"/>
              <w:noProof/>
              <w:sz w:val="22"/>
              <w:szCs w:val="22"/>
            </w:rPr>
            <w:t>(Dolmis, 2022)</w:t>
          </w:r>
          <w:r w:rsidRPr="0080121C">
            <w:rPr>
              <w:rFonts w:ascii="Arial" w:hAnsi="Arial" w:cs="Arial"/>
              <w:sz w:val="22"/>
              <w:szCs w:val="22"/>
            </w:rPr>
            <w:fldChar w:fldCharType="end"/>
          </w:r>
        </w:sdtContent>
      </w:sdt>
      <w:r w:rsidRPr="0080121C">
        <w:rPr>
          <w:rFonts w:ascii="Arial" w:hAnsi="Arial" w:cs="Arial"/>
          <w:sz w:val="22"/>
          <w:szCs w:val="22"/>
        </w:rPr>
        <w:t xml:space="preserve">  which would further assist future research. </w:t>
      </w:r>
    </w:p>
    <w:p w14:paraId="3B9517C3" w14:textId="77777777" w:rsidR="00EB0EC2" w:rsidRDefault="00EB0EC2" w:rsidP="00FC0094">
      <w:pPr>
        <w:jc w:val="both"/>
        <w:rPr>
          <w:rFonts w:ascii="Arial" w:hAnsi="Arial" w:cs="Arial"/>
          <w:sz w:val="22"/>
          <w:szCs w:val="22"/>
        </w:rPr>
      </w:pPr>
    </w:p>
    <w:p w14:paraId="3C59100C" w14:textId="77777777" w:rsidR="00EB0EC2" w:rsidRDefault="00EB0EC2" w:rsidP="00FC0094">
      <w:pPr>
        <w:jc w:val="both"/>
        <w:rPr>
          <w:rFonts w:ascii="Arial" w:hAnsi="Arial" w:cs="Arial"/>
          <w:sz w:val="22"/>
          <w:szCs w:val="22"/>
        </w:rPr>
      </w:pPr>
    </w:p>
    <w:p w14:paraId="2BDFD5B2" w14:textId="77777777" w:rsidR="00EB0EC2" w:rsidRDefault="00EB0EC2" w:rsidP="00FC0094">
      <w:pPr>
        <w:jc w:val="both"/>
        <w:rPr>
          <w:rFonts w:ascii="Arial" w:hAnsi="Arial" w:cs="Arial"/>
          <w:sz w:val="22"/>
          <w:szCs w:val="22"/>
        </w:rPr>
      </w:pPr>
    </w:p>
    <w:p w14:paraId="73483E14" w14:textId="77777777" w:rsidR="00EB0EC2" w:rsidRDefault="00EB0EC2" w:rsidP="00FC0094">
      <w:pPr>
        <w:jc w:val="both"/>
        <w:rPr>
          <w:rFonts w:ascii="Arial" w:hAnsi="Arial" w:cs="Arial"/>
          <w:sz w:val="22"/>
          <w:szCs w:val="22"/>
        </w:rPr>
      </w:pPr>
    </w:p>
    <w:p w14:paraId="67E02573" w14:textId="77777777" w:rsidR="00EB0EC2" w:rsidRDefault="00EB0EC2" w:rsidP="00FC0094">
      <w:pPr>
        <w:jc w:val="both"/>
        <w:rPr>
          <w:rFonts w:ascii="Arial" w:hAnsi="Arial" w:cs="Arial"/>
          <w:sz w:val="22"/>
          <w:szCs w:val="22"/>
        </w:rPr>
      </w:pPr>
    </w:p>
    <w:p w14:paraId="1494A982" w14:textId="77777777" w:rsidR="00EB0EC2" w:rsidRDefault="00EB0EC2" w:rsidP="00FC0094">
      <w:pPr>
        <w:jc w:val="both"/>
        <w:rPr>
          <w:rFonts w:ascii="Arial" w:hAnsi="Arial" w:cs="Arial"/>
          <w:sz w:val="22"/>
          <w:szCs w:val="22"/>
        </w:rPr>
      </w:pPr>
    </w:p>
    <w:p w14:paraId="3FBC7472" w14:textId="77777777" w:rsidR="00EB0EC2" w:rsidRDefault="00EB0EC2" w:rsidP="00FC0094">
      <w:pPr>
        <w:jc w:val="both"/>
        <w:rPr>
          <w:rFonts w:ascii="Arial" w:hAnsi="Arial" w:cs="Arial"/>
          <w:sz w:val="22"/>
          <w:szCs w:val="22"/>
        </w:rPr>
      </w:pPr>
    </w:p>
    <w:p w14:paraId="21477C8D" w14:textId="77777777" w:rsidR="00EB0EC2" w:rsidRDefault="00EB0EC2" w:rsidP="00FC0094">
      <w:pPr>
        <w:jc w:val="both"/>
        <w:rPr>
          <w:rFonts w:ascii="Arial" w:hAnsi="Arial" w:cs="Arial"/>
          <w:sz w:val="22"/>
          <w:szCs w:val="22"/>
        </w:rPr>
      </w:pPr>
    </w:p>
    <w:p w14:paraId="6B19BC38" w14:textId="77777777" w:rsidR="00EB0EC2" w:rsidRDefault="00EB0EC2" w:rsidP="00FC0094">
      <w:pPr>
        <w:jc w:val="both"/>
        <w:rPr>
          <w:rFonts w:ascii="Arial" w:hAnsi="Arial" w:cs="Arial"/>
          <w:sz w:val="22"/>
          <w:szCs w:val="22"/>
        </w:rPr>
      </w:pPr>
    </w:p>
    <w:p w14:paraId="761986B6" w14:textId="77777777" w:rsidR="00EB0EC2" w:rsidRDefault="00EB0EC2" w:rsidP="00FC0094">
      <w:pPr>
        <w:jc w:val="both"/>
        <w:rPr>
          <w:rFonts w:ascii="Arial" w:hAnsi="Arial" w:cs="Arial"/>
          <w:sz w:val="22"/>
          <w:szCs w:val="22"/>
        </w:rPr>
      </w:pPr>
    </w:p>
    <w:p w14:paraId="7ADB105D" w14:textId="77777777" w:rsidR="00EB0EC2" w:rsidRDefault="00EB0EC2" w:rsidP="00FC0094">
      <w:pPr>
        <w:jc w:val="both"/>
        <w:rPr>
          <w:rFonts w:ascii="Arial" w:hAnsi="Arial" w:cs="Arial"/>
          <w:sz w:val="22"/>
          <w:szCs w:val="22"/>
        </w:rPr>
      </w:pPr>
    </w:p>
    <w:p w14:paraId="1367C8B1" w14:textId="77777777" w:rsidR="00EB0EC2" w:rsidRDefault="00EB0EC2" w:rsidP="00FC0094">
      <w:pPr>
        <w:jc w:val="both"/>
        <w:rPr>
          <w:rFonts w:ascii="Arial" w:hAnsi="Arial" w:cs="Arial"/>
          <w:sz w:val="22"/>
          <w:szCs w:val="22"/>
        </w:rPr>
      </w:pPr>
    </w:p>
    <w:p w14:paraId="726C7D63" w14:textId="77777777" w:rsidR="00EB0EC2" w:rsidRPr="0080121C" w:rsidRDefault="00EB0EC2" w:rsidP="00FC0094">
      <w:pPr>
        <w:jc w:val="both"/>
        <w:rPr>
          <w:rFonts w:ascii="Arial" w:hAnsi="Arial" w:cs="Arial"/>
          <w:sz w:val="22"/>
          <w:szCs w:val="22"/>
        </w:rPr>
      </w:pPr>
    </w:p>
    <w:bookmarkStart w:id="176" w:name="_Toc158583566" w:displacedByCustomXml="next"/>
    <w:sdt>
      <w:sdtPr>
        <w:id w:val="1859303366"/>
        <w:docPartObj>
          <w:docPartGallery w:val="Bibliographies"/>
          <w:docPartUnique/>
        </w:docPartObj>
      </w:sdtPr>
      <w:sdtEndPr>
        <w:rPr>
          <w:rFonts w:ascii="Arial" w:eastAsiaTheme="minorHAnsi" w:hAnsi="Arial" w:cs="Arial"/>
          <w:color w:val="auto"/>
          <w:sz w:val="22"/>
          <w:szCs w:val="22"/>
        </w:rPr>
      </w:sdtEndPr>
      <w:sdtContent>
        <w:p w14:paraId="3BA6DAAF" w14:textId="6FCD70B2" w:rsidR="00EB0EC2" w:rsidRPr="00EB0EC2" w:rsidRDefault="00EB0EC2">
          <w:pPr>
            <w:pStyle w:val="Heading1"/>
            <w:rPr>
              <w:rStyle w:val="Heading2Char"/>
            </w:rPr>
          </w:pPr>
          <w:r w:rsidRPr="00EB0EC2">
            <w:rPr>
              <w:rStyle w:val="Heading2Char"/>
            </w:rPr>
            <w:t>References</w:t>
          </w:r>
          <w:bookmarkEnd w:id="176"/>
        </w:p>
        <w:sdt>
          <w:sdtPr>
            <w:rPr>
              <w:rFonts w:ascii="Arial" w:hAnsi="Arial" w:cs="Arial"/>
              <w:sz w:val="22"/>
              <w:szCs w:val="22"/>
            </w:rPr>
            <w:id w:val="-573587230"/>
            <w:bibliography/>
          </w:sdtPr>
          <w:sdtContent>
            <w:p w14:paraId="778A65CF" w14:textId="77777777" w:rsidR="00EB0EC2" w:rsidRPr="00EB0EC2" w:rsidRDefault="00EB0EC2" w:rsidP="00EB0EC2">
              <w:pPr>
                <w:pStyle w:val="Bibliography"/>
                <w:rPr>
                  <w:rFonts w:ascii="Arial" w:hAnsi="Arial" w:cs="Arial"/>
                  <w:noProof/>
                  <w:kern w:val="0"/>
                  <w:sz w:val="22"/>
                  <w:szCs w:val="22"/>
                  <w14:ligatures w14:val="none"/>
                </w:rPr>
              </w:pPr>
              <w:r w:rsidRPr="00EB0EC2">
                <w:rPr>
                  <w:rFonts w:ascii="Arial" w:hAnsi="Arial" w:cs="Arial"/>
                  <w:sz w:val="22"/>
                  <w:szCs w:val="22"/>
                </w:rPr>
                <w:fldChar w:fldCharType="begin"/>
              </w:r>
              <w:r w:rsidRPr="00EB0EC2">
                <w:rPr>
                  <w:rFonts w:ascii="Arial" w:hAnsi="Arial" w:cs="Arial"/>
                  <w:sz w:val="22"/>
                  <w:szCs w:val="22"/>
                </w:rPr>
                <w:instrText xml:space="preserve"> BIBLIOGRAPHY </w:instrText>
              </w:r>
              <w:r w:rsidRPr="00EB0EC2">
                <w:rPr>
                  <w:rFonts w:ascii="Arial" w:hAnsi="Arial" w:cs="Arial"/>
                  <w:sz w:val="22"/>
                  <w:szCs w:val="22"/>
                </w:rPr>
                <w:fldChar w:fldCharType="separate"/>
              </w:r>
              <w:r w:rsidRPr="00EB0EC2">
                <w:rPr>
                  <w:rFonts w:ascii="Arial" w:hAnsi="Arial" w:cs="Arial"/>
                  <w:noProof/>
                  <w:sz w:val="22"/>
                  <w:szCs w:val="22"/>
                </w:rPr>
                <w:t xml:space="preserve">Aaker, J. L., 1997. </w:t>
              </w:r>
              <w:r w:rsidRPr="00EB0EC2">
                <w:rPr>
                  <w:rFonts w:ascii="Arial" w:hAnsi="Arial" w:cs="Arial"/>
                  <w:i/>
                  <w:iCs/>
                  <w:noProof/>
                  <w:sz w:val="22"/>
                  <w:szCs w:val="22"/>
                </w:rPr>
                <w:t xml:space="preserve">Dimensions of Brand Personality.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https://journals.sagepub.com/doi/abs/10.1177/002224379703400304</w:t>
              </w:r>
              <w:r w:rsidRPr="00EB0EC2">
                <w:rPr>
                  <w:rFonts w:ascii="Arial" w:hAnsi="Arial" w:cs="Arial"/>
                  <w:noProof/>
                  <w:sz w:val="22"/>
                  <w:szCs w:val="22"/>
                </w:rPr>
                <w:br/>
                <w:t>[Accessed 9 January 2024].</w:t>
              </w:r>
            </w:p>
            <w:p w14:paraId="1370A240"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Adidas Annual Report 2021, 2021. </w:t>
              </w:r>
              <w:r w:rsidRPr="00EB0EC2">
                <w:rPr>
                  <w:rFonts w:ascii="Arial" w:hAnsi="Arial" w:cs="Arial"/>
                  <w:i/>
                  <w:iCs/>
                  <w:noProof/>
                  <w:sz w:val="22"/>
                  <w:szCs w:val="22"/>
                </w:rPr>
                <w:t xml:space="preserve">OUR SUSTAINABILITY INITIATIVES.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https://report.adidas-group.com/2021/en/at-a-glance/2021-stories/our-sustainability-initiatives.html</w:t>
              </w:r>
              <w:r w:rsidRPr="00EB0EC2">
                <w:rPr>
                  <w:rFonts w:ascii="Arial" w:hAnsi="Arial" w:cs="Arial"/>
                  <w:noProof/>
                  <w:sz w:val="22"/>
                  <w:szCs w:val="22"/>
                </w:rPr>
                <w:br/>
                <w:t>[Accessed 27 January 2024].</w:t>
              </w:r>
            </w:p>
            <w:p w14:paraId="630D2207"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Adidas.com, 2023. </w:t>
              </w:r>
              <w:r w:rsidRPr="00EB0EC2">
                <w:rPr>
                  <w:rFonts w:ascii="Arial" w:hAnsi="Arial" w:cs="Arial"/>
                  <w:i/>
                  <w:iCs/>
                  <w:noProof/>
                  <w:sz w:val="22"/>
                  <w:szCs w:val="22"/>
                </w:rPr>
                <w:t xml:space="preserve">About CULTURE.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https://www.adidas-group.com/en/about/culture/</w:t>
              </w:r>
              <w:r w:rsidRPr="00EB0EC2">
                <w:rPr>
                  <w:rFonts w:ascii="Arial" w:hAnsi="Arial" w:cs="Arial"/>
                  <w:noProof/>
                  <w:sz w:val="22"/>
                  <w:szCs w:val="22"/>
                </w:rPr>
                <w:br/>
                <w:t>[Accessed 24 April 2023].</w:t>
              </w:r>
            </w:p>
            <w:p w14:paraId="09DF49E7"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Adidas.com, 2023. </w:t>
              </w:r>
              <w:r w:rsidRPr="00EB0EC2">
                <w:rPr>
                  <w:rFonts w:ascii="Arial" w:hAnsi="Arial" w:cs="Arial"/>
                  <w:i/>
                  <w:iCs/>
                  <w:noProof/>
                  <w:sz w:val="22"/>
                  <w:szCs w:val="22"/>
                </w:rPr>
                <w:t xml:space="preserve">Adidas History.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https://www.adidas-group.com/en/about/history/</w:t>
              </w:r>
              <w:r w:rsidRPr="00EB0EC2">
                <w:rPr>
                  <w:rFonts w:ascii="Arial" w:hAnsi="Arial" w:cs="Arial"/>
                  <w:noProof/>
                  <w:sz w:val="22"/>
                  <w:szCs w:val="22"/>
                </w:rPr>
                <w:br/>
                <w:t>[Accessed 19 December 2023].</w:t>
              </w:r>
            </w:p>
            <w:p w14:paraId="5622D0D9"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Adidas.com, 2023. </w:t>
              </w:r>
              <w:r w:rsidRPr="00EB0EC2">
                <w:rPr>
                  <w:rFonts w:ascii="Arial" w:hAnsi="Arial" w:cs="Arial"/>
                  <w:i/>
                  <w:iCs/>
                  <w:noProof/>
                  <w:sz w:val="22"/>
                  <w:szCs w:val="22"/>
                </w:rPr>
                <w:t xml:space="preserve">Adidas inpossible is nothing.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https://www.adidas.co.uk/impossibleisnothing</w:t>
              </w:r>
              <w:r w:rsidRPr="00EB0EC2">
                <w:rPr>
                  <w:rFonts w:ascii="Arial" w:hAnsi="Arial" w:cs="Arial"/>
                  <w:noProof/>
                  <w:sz w:val="22"/>
                  <w:szCs w:val="22"/>
                </w:rPr>
                <w:br/>
                <w:t>[Accessed 23 decemeber 2023].</w:t>
              </w:r>
            </w:p>
            <w:p w14:paraId="10B2FBF0"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Aita, T., 2020. </w:t>
              </w:r>
              <w:r w:rsidRPr="00EB0EC2">
                <w:rPr>
                  <w:rFonts w:ascii="Arial" w:hAnsi="Arial" w:cs="Arial"/>
                  <w:i/>
                  <w:iCs/>
                  <w:noProof/>
                  <w:sz w:val="22"/>
                  <w:szCs w:val="22"/>
                </w:rPr>
                <w:t xml:space="preserve">How to Get Celebrity Endorsements — Even if You're Not a Huge Brand.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https://blog.hubspot.com/marketing/celebrity-endorsements#:~:text=Celebrity%20endorsements%20are%20a%20marketing%20strategy%20designed%20for,in%20front%20of%20a%20new%2C%20or%20larger%2C%20audience.</w:t>
              </w:r>
              <w:r w:rsidRPr="00EB0EC2">
                <w:rPr>
                  <w:rFonts w:ascii="Arial" w:hAnsi="Arial" w:cs="Arial"/>
                  <w:noProof/>
                  <w:sz w:val="22"/>
                  <w:szCs w:val="22"/>
                </w:rPr>
                <w:br/>
                <w:t>[Accessed 22 December 2023].</w:t>
              </w:r>
            </w:p>
            <w:p w14:paraId="3D77D744"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Almeida, F., 2017. </w:t>
              </w:r>
              <w:r w:rsidRPr="00EB0EC2">
                <w:rPr>
                  <w:rFonts w:ascii="Arial" w:hAnsi="Arial" w:cs="Arial"/>
                  <w:i/>
                  <w:iCs/>
                  <w:noProof/>
                  <w:sz w:val="22"/>
                  <w:szCs w:val="22"/>
                </w:rPr>
                <w:t xml:space="preserve">Strengths and Limitations of Qualitative and Quantitative Research Methods.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https://www.researchgate.net/publication/319852576_Strengths_and_Limitations_of_Qualitative_and_Quantitative_Research_Methods</w:t>
              </w:r>
              <w:r w:rsidRPr="00EB0EC2">
                <w:rPr>
                  <w:rFonts w:ascii="Arial" w:hAnsi="Arial" w:cs="Arial"/>
                  <w:noProof/>
                  <w:sz w:val="22"/>
                  <w:szCs w:val="22"/>
                </w:rPr>
                <w:br/>
                <w:t>[Accessed 8 January 2024].</w:t>
              </w:r>
            </w:p>
            <w:p w14:paraId="398A2492"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Al-Saraf, E., 2022. </w:t>
              </w:r>
              <w:r w:rsidRPr="00EB0EC2">
                <w:rPr>
                  <w:rFonts w:ascii="Arial" w:hAnsi="Arial" w:cs="Arial"/>
                  <w:i/>
                  <w:iCs/>
                  <w:noProof/>
                  <w:sz w:val="22"/>
                  <w:szCs w:val="22"/>
                </w:rPr>
                <w:t xml:space="preserve">The Research Gap (Literature Gap).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https://gradcoach.com/research-gap/</w:t>
              </w:r>
              <w:r w:rsidRPr="00EB0EC2">
                <w:rPr>
                  <w:rFonts w:ascii="Arial" w:hAnsi="Arial" w:cs="Arial"/>
                  <w:noProof/>
                  <w:sz w:val="22"/>
                  <w:szCs w:val="22"/>
                </w:rPr>
                <w:br/>
                <w:t>[Accessed 19 January 2024].</w:t>
              </w:r>
            </w:p>
            <w:p w14:paraId="03A9B8DA"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Ashman, R., Solomon, M. R. &amp; Wolny, J., 2015. An old model for a new age: Consumer decision making in participatory digital culture. </w:t>
              </w:r>
              <w:r w:rsidRPr="00EB0EC2">
                <w:rPr>
                  <w:rFonts w:ascii="Arial" w:hAnsi="Arial" w:cs="Arial"/>
                  <w:i/>
                  <w:iCs/>
                  <w:noProof/>
                  <w:sz w:val="22"/>
                  <w:szCs w:val="22"/>
                </w:rPr>
                <w:t xml:space="preserve">Journal of Customer Behaviour, </w:t>
              </w:r>
              <w:r w:rsidRPr="00EB0EC2">
                <w:rPr>
                  <w:rFonts w:ascii="Arial" w:hAnsi="Arial" w:cs="Arial"/>
                  <w:noProof/>
                  <w:sz w:val="22"/>
                  <w:szCs w:val="22"/>
                </w:rPr>
                <w:t>14(2,DOI:10.1362/147539215X14373846805743), pp. 127-146.</w:t>
              </w:r>
            </w:p>
            <w:p w14:paraId="2125456F"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Atwal, G. &amp; Williams, A., 20017. Luxury Brand Marketing – The Experience Is Everything!. </w:t>
              </w:r>
              <w:r w:rsidRPr="00EB0EC2">
                <w:rPr>
                  <w:rFonts w:ascii="Arial" w:hAnsi="Arial" w:cs="Arial"/>
                  <w:i/>
                  <w:iCs/>
                  <w:noProof/>
                  <w:sz w:val="22"/>
                  <w:szCs w:val="22"/>
                </w:rPr>
                <w:t xml:space="preserve">Advances in Luxury Brand Management, </w:t>
              </w:r>
              <w:r w:rsidRPr="00EB0EC2">
                <w:rPr>
                  <w:rFonts w:ascii="Arial" w:hAnsi="Arial" w:cs="Arial"/>
                  <w:noProof/>
                  <w:sz w:val="22"/>
                  <w:szCs w:val="22"/>
                </w:rPr>
                <w:t>Issue https://doi.org/10.1007/978-3-319-51127-6_3, pp. 43-57.</w:t>
              </w:r>
            </w:p>
            <w:p w14:paraId="2DE57CAE"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lastRenderedPageBreak/>
                <w:t xml:space="preserve">Barley, S. R. &amp; Kunda, G., 2001. </w:t>
              </w:r>
              <w:r w:rsidRPr="00EB0EC2">
                <w:rPr>
                  <w:rFonts w:ascii="Arial" w:hAnsi="Arial" w:cs="Arial"/>
                  <w:i/>
                  <w:iCs/>
                  <w:noProof/>
                  <w:sz w:val="22"/>
                  <w:szCs w:val="22"/>
                </w:rPr>
                <w:t xml:space="preserve">Bringing Work Back In.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https://pubsonline.informs.org/doi/abs/10.1287/orsc.12.1.76.10122</w:t>
              </w:r>
              <w:r w:rsidRPr="00EB0EC2">
                <w:rPr>
                  <w:rFonts w:ascii="Arial" w:hAnsi="Arial" w:cs="Arial"/>
                  <w:noProof/>
                  <w:sz w:val="22"/>
                  <w:szCs w:val="22"/>
                </w:rPr>
                <w:br/>
                <w:t>[Accessed 29 January 2024].</w:t>
              </w:r>
            </w:p>
            <w:p w14:paraId="57ECF261"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BAtheories, 2021. </w:t>
              </w:r>
              <w:r w:rsidRPr="00EB0EC2">
                <w:rPr>
                  <w:rFonts w:ascii="Arial" w:hAnsi="Arial" w:cs="Arial"/>
                  <w:i/>
                  <w:iCs/>
                  <w:noProof/>
                  <w:sz w:val="22"/>
                  <w:szCs w:val="22"/>
                </w:rPr>
                <w:t xml:space="preserve">Consumer Behaviour: Theories and Concepts.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https://www.batheories.com/consumer-behaviour/?utm_content=cmp-true</w:t>
              </w:r>
              <w:r w:rsidRPr="00EB0EC2">
                <w:rPr>
                  <w:rFonts w:ascii="Arial" w:hAnsi="Arial" w:cs="Arial"/>
                  <w:noProof/>
                  <w:sz w:val="22"/>
                  <w:szCs w:val="22"/>
                </w:rPr>
                <w:br/>
                <w:t>[Accessed 20 January 2024].</w:t>
              </w:r>
            </w:p>
            <w:p w14:paraId="381B64E8"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Belch, G. E. &amp; Belch, M. A., 2013. A content analysis study of the use of celebrity endorsers in magazine advertising. </w:t>
              </w:r>
              <w:r w:rsidRPr="00EB0EC2">
                <w:rPr>
                  <w:rFonts w:ascii="Arial" w:hAnsi="Arial" w:cs="Arial"/>
                  <w:i/>
                  <w:iCs/>
                  <w:noProof/>
                  <w:sz w:val="22"/>
                  <w:szCs w:val="22"/>
                </w:rPr>
                <w:t xml:space="preserve">International Journal of Advertising The Review of Marketing Communications, </w:t>
              </w:r>
              <w:r w:rsidRPr="00EB0EC2">
                <w:rPr>
                  <w:rFonts w:ascii="Arial" w:hAnsi="Arial" w:cs="Arial"/>
                  <w:noProof/>
                  <w:sz w:val="22"/>
                  <w:szCs w:val="22"/>
                </w:rPr>
                <w:t>32(3), pp. 369-389.</w:t>
              </w:r>
            </w:p>
            <w:p w14:paraId="0DFAE0D1"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Bhasin, H., 2019. </w:t>
              </w:r>
              <w:r w:rsidRPr="00EB0EC2">
                <w:rPr>
                  <w:rFonts w:ascii="Arial" w:hAnsi="Arial" w:cs="Arial"/>
                  <w:i/>
                  <w:iCs/>
                  <w:noProof/>
                  <w:sz w:val="22"/>
                  <w:szCs w:val="22"/>
                </w:rPr>
                <w:t xml:space="preserve">Keller’s Brand equity Model – CBBE Model by Keller.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https://www.marketing91.com/kellers-brand-equity-model/</w:t>
              </w:r>
              <w:r w:rsidRPr="00EB0EC2">
                <w:rPr>
                  <w:rFonts w:ascii="Arial" w:hAnsi="Arial" w:cs="Arial"/>
                  <w:noProof/>
                  <w:sz w:val="22"/>
                  <w:szCs w:val="22"/>
                </w:rPr>
                <w:br/>
                <w:t>[Accessed 25 october 2023].</w:t>
              </w:r>
            </w:p>
            <w:p w14:paraId="6C8F5ECE"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Bhasin, K. &amp; Loh, T., 2023. </w:t>
              </w:r>
              <w:r w:rsidRPr="00EB0EC2">
                <w:rPr>
                  <w:rFonts w:ascii="Arial" w:hAnsi="Arial" w:cs="Arial"/>
                  <w:i/>
                  <w:iCs/>
                  <w:noProof/>
                  <w:sz w:val="22"/>
                  <w:szCs w:val="22"/>
                </w:rPr>
                <w:t xml:space="preserve">Adidas after yeezy.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https://www.bloomberg.com/news/features/2023-05-25/adidas-s-yeezy-mess-has-been-a-billion-dollar-nightmare-for-the-business?leadSource=uverify%20wall</w:t>
              </w:r>
              <w:r w:rsidRPr="00EB0EC2">
                <w:rPr>
                  <w:rFonts w:ascii="Arial" w:hAnsi="Arial" w:cs="Arial"/>
                  <w:noProof/>
                  <w:sz w:val="22"/>
                  <w:szCs w:val="22"/>
                </w:rPr>
                <w:br/>
                <w:t>[Accessed 26 November 2023].</w:t>
              </w:r>
            </w:p>
            <w:p w14:paraId="5334FD78"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Catovic, N., 2010. </w:t>
              </w:r>
              <w:r w:rsidRPr="00EB0EC2">
                <w:rPr>
                  <w:rFonts w:ascii="Arial" w:hAnsi="Arial" w:cs="Arial"/>
                  <w:i/>
                  <w:iCs/>
                  <w:noProof/>
                  <w:sz w:val="22"/>
                  <w:szCs w:val="22"/>
                </w:rPr>
                <w:t xml:space="preserve">Managerial methods - adidas AG research.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https://www.slideshare.net/nermincatovic/managerial-methods-adidas-ag-research</w:t>
              </w:r>
              <w:r w:rsidRPr="00EB0EC2">
                <w:rPr>
                  <w:rFonts w:ascii="Arial" w:hAnsi="Arial" w:cs="Arial"/>
                  <w:noProof/>
                  <w:sz w:val="22"/>
                  <w:szCs w:val="22"/>
                </w:rPr>
                <w:br/>
                <w:t>[Accessed 28 december 2023].</w:t>
              </w:r>
            </w:p>
            <w:p w14:paraId="32ECCF84"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Cham, T.-H.et al., 2022. </w:t>
              </w:r>
              <w:r w:rsidRPr="00EB0EC2">
                <w:rPr>
                  <w:rFonts w:ascii="Arial" w:hAnsi="Arial" w:cs="Arial"/>
                  <w:i/>
                  <w:iCs/>
                  <w:noProof/>
                  <w:sz w:val="22"/>
                  <w:szCs w:val="22"/>
                </w:rPr>
                <w:t xml:space="preserve">Digitalization and its impact on contemporary marketing strategies and practices.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https://link.springer.com/article/10.1057/s41270-022-00167-6</w:t>
              </w:r>
              <w:r w:rsidRPr="00EB0EC2">
                <w:rPr>
                  <w:rFonts w:ascii="Arial" w:hAnsi="Arial" w:cs="Arial"/>
                  <w:noProof/>
                  <w:sz w:val="22"/>
                  <w:szCs w:val="22"/>
                </w:rPr>
                <w:br/>
                <w:t>[Accessed 5 Febuary 2024].</w:t>
              </w:r>
            </w:p>
            <w:p w14:paraId="41E1DC83"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Chan, D. F., 2023. A study of social media influencers and inpact on consumer buying behaviour in the united kingdom. </w:t>
              </w:r>
              <w:r w:rsidRPr="00EB0EC2">
                <w:rPr>
                  <w:rFonts w:ascii="Arial" w:hAnsi="Arial" w:cs="Arial"/>
                  <w:i/>
                  <w:iCs/>
                  <w:noProof/>
                  <w:sz w:val="22"/>
                  <w:szCs w:val="22"/>
                </w:rPr>
                <w:t xml:space="preserve">international journal of business &amp; management studies, </w:t>
              </w:r>
              <w:r w:rsidRPr="00EB0EC2">
                <w:rPr>
                  <w:rFonts w:ascii="Arial" w:hAnsi="Arial" w:cs="Arial"/>
                  <w:noProof/>
                  <w:sz w:val="22"/>
                  <w:szCs w:val="22"/>
                </w:rPr>
                <w:t>3(7), pp. 76 -82.</w:t>
              </w:r>
            </w:p>
            <w:p w14:paraId="10D5541A"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chernev, A., 2012. Managing Brands. In: seventh, ed. </w:t>
              </w:r>
              <w:r w:rsidRPr="00EB0EC2">
                <w:rPr>
                  <w:rFonts w:ascii="Arial" w:hAnsi="Arial" w:cs="Arial"/>
                  <w:i/>
                  <w:iCs/>
                  <w:noProof/>
                  <w:sz w:val="22"/>
                  <w:szCs w:val="22"/>
                </w:rPr>
                <w:t xml:space="preserve">Strategic Marketing Management . </w:t>
              </w:r>
              <w:r w:rsidRPr="00EB0EC2">
                <w:rPr>
                  <w:rFonts w:ascii="Arial" w:hAnsi="Arial" w:cs="Arial"/>
                  <w:noProof/>
                  <w:sz w:val="22"/>
                  <w:szCs w:val="22"/>
                </w:rPr>
                <w:t>USA: cerebellum, p. 89.</w:t>
              </w:r>
            </w:p>
            <w:p w14:paraId="630819FF"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Crane, E., 2022. </w:t>
              </w:r>
              <w:r w:rsidRPr="00EB0EC2">
                <w:rPr>
                  <w:rFonts w:ascii="Arial" w:hAnsi="Arial" w:cs="Arial"/>
                  <w:i/>
                  <w:iCs/>
                  <w:noProof/>
                  <w:sz w:val="22"/>
                  <w:szCs w:val="22"/>
                </w:rPr>
                <w:t xml:space="preserve">Adidas drops Kanye West after his anti-Semitic outbursts.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https://nypost.com/2022/10/25/adidas-to-drop-kanye-west-after-his-anti-semitic-outbursts/</w:t>
              </w:r>
              <w:r w:rsidRPr="00EB0EC2">
                <w:rPr>
                  <w:rFonts w:ascii="Arial" w:hAnsi="Arial" w:cs="Arial"/>
                  <w:noProof/>
                  <w:sz w:val="22"/>
                  <w:szCs w:val="22"/>
                </w:rPr>
                <w:br/>
                <w:t>[Accessed 3 3 2024].</w:t>
              </w:r>
            </w:p>
            <w:p w14:paraId="48DA4073"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Creswell, J. W. &amp; Poth, C. . N., 2017. </w:t>
              </w:r>
              <w:r w:rsidRPr="00EB0EC2">
                <w:rPr>
                  <w:rFonts w:ascii="Arial" w:hAnsi="Arial" w:cs="Arial"/>
                  <w:i/>
                  <w:iCs/>
                  <w:noProof/>
                  <w:sz w:val="22"/>
                  <w:szCs w:val="22"/>
                </w:rPr>
                <w:t xml:space="preserve">Qualitative Inquiry and Research Design Choosing Among Five Approaches. </w:t>
              </w:r>
              <w:r w:rsidRPr="00EB0EC2">
                <w:rPr>
                  <w:rFonts w:ascii="Arial" w:hAnsi="Arial" w:cs="Arial"/>
                  <w:noProof/>
                  <w:sz w:val="22"/>
                  <w:szCs w:val="22"/>
                </w:rPr>
                <w:t>4TH ed. michigan: Sage publications, inc.</w:t>
              </w:r>
            </w:p>
            <w:p w14:paraId="77E75C6F"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Crossman, A., 2020. </w:t>
              </w:r>
              <w:r w:rsidRPr="00EB0EC2">
                <w:rPr>
                  <w:rFonts w:ascii="Arial" w:hAnsi="Arial" w:cs="Arial"/>
                  <w:i/>
                  <w:iCs/>
                  <w:noProof/>
                  <w:sz w:val="22"/>
                  <w:szCs w:val="22"/>
                </w:rPr>
                <w:t xml:space="preserve">An Overview of Qualitative Research Methods.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https://www.thoughtco.com/qualitative-research-methods-3026555</w:t>
              </w:r>
              <w:r w:rsidRPr="00EB0EC2">
                <w:rPr>
                  <w:rFonts w:ascii="Arial" w:hAnsi="Arial" w:cs="Arial"/>
                  <w:noProof/>
                  <w:sz w:val="22"/>
                  <w:szCs w:val="22"/>
                </w:rPr>
                <w:br/>
                <w:t>[Accessed 17 January 2024].</w:t>
              </w:r>
            </w:p>
            <w:p w14:paraId="01D1F44E"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Dion, k., Berscheid, E. &amp; Walster,, E., 2016. What is beautiful is good. </w:t>
              </w:r>
              <w:r w:rsidRPr="00EB0EC2">
                <w:rPr>
                  <w:rFonts w:ascii="Arial" w:hAnsi="Arial" w:cs="Arial"/>
                  <w:i/>
                  <w:iCs/>
                  <w:noProof/>
                  <w:sz w:val="22"/>
                  <w:szCs w:val="22"/>
                </w:rPr>
                <w:t xml:space="preserve">Journal of Personality and Social Psychology, </w:t>
              </w:r>
              <w:r w:rsidRPr="00EB0EC2">
                <w:rPr>
                  <w:rFonts w:ascii="Arial" w:hAnsi="Arial" w:cs="Arial"/>
                  <w:noProof/>
                  <w:sz w:val="22"/>
                  <w:szCs w:val="22"/>
                </w:rPr>
                <w:t>24(3, https://doi.org/10.1037/h0033731), pp. 285-290.</w:t>
              </w:r>
            </w:p>
            <w:p w14:paraId="6E96100D"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lastRenderedPageBreak/>
                <w:t xml:space="preserve">Dolmis, A., 2022. </w:t>
              </w:r>
              <w:r w:rsidRPr="00EB0EC2">
                <w:rPr>
                  <w:rFonts w:ascii="Arial" w:hAnsi="Arial" w:cs="Arial"/>
                  <w:i/>
                  <w:iCs/>
                  <w:noProof/>
                  <w:sz w:val="22"/>
                  <w:szCs w:val="22"/>
                </w:rPr>
                <w:t xml:space="preserve">The use of celebrity endorsement on social media in the fashion industry and its inpact on consumer behaviour.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https://www.theseus.fi/bitstream/handle/10024/509211/Bachelor%20Thesis_Aylin%20Dolmis.pdf?sequence=2</w:t>
              </w:r>
              <w:r w:rsidRPr="00EB0EC2">
                <w:rPr>
                  <w:rFonts w:ascii="Arial" w:hAnsi="Arial" w:cs="Arial"/>
                  <w:noProof/>
                  <w:sz w:val="22"/>
                  <w:szCs w:val="22"/>
                </w:rPr>
                <w:br/>
                <w:t>[Accessed 19 January 2024].</w:t>
              </w:r>
            </w:p>
            <w:p w14:paraId="0DF2BA04"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Eisend, M., 2007. A Meta-Analysis of Humor Effects in Advertising. </w:t>
              </w:r>
              <w:r w:rsidRPr="00EB0EC2">
                <w:rPr>
                  <w:rFonts w:ascii="Arial" w:hAnsi="Arial" w:cs="Arial"/>
                  <w:i/>
                  <w:iCs/>
                  <w:noProof/>
                  <w:sz w:val="22"/>
                  <w:szCs w:val="22"/>
                </w:rPr>
                <w:t xml:space="preserve">Advances in consumer research. Association for Consumer Research, </w:t>
              </w:r>
              <w:r w:rsidRPr="00EB0EC2">
                <w:rPr>
                  <w:rFonts w:ascii="Arial" w:hAnsi="Arial" w:cs="Arial"/>
                  <w:noProof/>
                  <w:sz w:val="22"/>
                  <w:szCs w:val="22"/>
                </w:rPr>
                <w:t>Volume 34, pp. 320-323.</w:t>
              </w:r>
            </w:p>
            <w:p w14:paraId="33D6D63D"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Eisend, M., 2009. A meta-analysis of humor in advertising. </w:t>
              </w:r>
              <w:r w:rsidRPr="00EB0EC2">
                <w:rPr>
                  <w:rFonts w:ascii="Arial" w:hAnsi="Arial" w:cs="Arial"/>
                  <w:i/>
                  <w:iCs/>
                  <w:noProof/>
                  <w:sz w:val="22"/>
                  <w:szCs w:val="22"/>
                </w:rPr>
                <w:t xml:space="preserve">Journal of the Academy of Marketing Science, </w:t>
              </w:r>
              <w:r w:rsidRPr="00EB0EC2">
                <w:rPr>
                  <w:rFonts w:ascii="Arial" w:hAnsi="Arial" w:cs="Arial"/>
                  <w:noProof/>
                  <w:sz w:val="22"/>
                  <w:szCs w:val="22"/>
                </w:rPr>
                <w:t>37((2) DOI:10.1007/s11747-008-0096-y), pp. 191-203.</w:t>
              </w:r>
            </w:p>
            <w:p w14:paraId="53E5B122"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Erdogan, B. Z., 2010. </w:t>
              </w:r>
              <w:r w:rsidRPr="00EB0EC2">
                <w:rPr>
                  <w:rFonts w:ascii="Arial" w:hAnsi="Arial" w:cs="Arial"/>
                  <w:i/>
                  <w:iCs/>
                  <w:noProof/>
                  <w:sz w:val="22"/>
                  <w:szCs w:val="22"/>
                </w:rPr>
                <w:t xml:space="preserve">Celebrity Endorsement: A Literature Review.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https://www.researchgate.net/publication/233894890_Celebrity_Endorsement_A_Literature_Review</w:t>
              </w:r>
              <w:r w:rsidRPr="00EB0EC2">
                <w:rPr>
                  <w:rFonts w:ascii="Arial" w:hAnsi="Arial" w:cs="Arial"/>
                  <w:noProof/>
                  <w:sz w:val="22"/>
                  <w:szCs w:val="22"/>
                </w:rPr>
                <w:br/>
                <w:t>[Accessed 20 decemember 2023].</w:t>
              </w:r>
            </w:p>
            <w:p w14:paraId="2DC9506D"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Esquire The Middle East, 2024. </w:t>
              </w:r>
              <w:r w:rsidRPr="00EB0EC2">
                <w:rPr>
                  <w:rFonts w:ascii="Arial" w:hAnsi="Arial" w:cs="Arial"/>
                  <w:i/>
                  <w:iCs/>
                  <w:noProof/>
                  <w:sz w:val="22"/>
                  <w:szCs w:val="22"/>
                </w:rPr>
                <w:t xml:space="preserve">Adidas celebrate 20 year partnership with footballing icon david beckham.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https://www.esquireme.com/style/fashion/24703-adidas-celebrate-20-year-partnership-with-footballing-icon-david-beckham</w:t>
              </w:r>
              <w:r w:rsidRPr="00EB0EC2">
                <w:rPr>
                  <w:rFonts w:ascii="Arial" w:hAnsi="Arial" w:cs="Arial"/>
                  <w:noProof/>
                  <w:sz w:val="22"/>
                  <w:szCs w:val="22"/>
                </w:rPr>
                <w:br/>
                <w:t>[Accessed 17 January 2024].</w:t>
              </w:r>
            </w:p>
            <w:p w14:paraId="1F1F2EBB"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Frank, B. &amp; Mitsumoto, S., 2023. An extended source attractiveness model: the advertising effectiveness of distinct athlete endorser attractiveness types and its contextual variation. </w:t>
              </w:r>
              <w:r w:rsidRPr="00EB0EC2">
                <w:rPr>
                  <w:rFonts w:ascii="Arial" w:hAnsi="Arial" w:cs="Arial"/>
                  <w:i/>
                  <w:iCs/>
                  <w:noProof/>
                  <w:sz w:val="22"/>
                  <w:szCs w:val="22"/>
                </w:rPr>
                <w:t xml:space="preserve">European Sport Management Quarterly, </w:t>
              </w:r>
              <w:r w:rsidRPr="00EB0EC2">
                <w:rPr>
                  <w:rFonts w:ascii="Arial" w:hAnsi="Arial" w:cs="Arial"/>
                  <w:noProof/>
                  <w:sz w:val="22"/>
                  <w:szCs w:val="22"/>
                </w:rPr>
                <w:t>23(4), pp. 1091-1114.</w:t>
              </w:r>
            </w:p>
            <w:p w14:paraId="0A507A34"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Frost, J., 2024. </w:t>
              </w:r>
              <w:r w:rsidRPr="00EB0EC2">
                <w:rPr>
                  <w:rFonts w:ascii="Arial" w:hAnsi="Arial" w:cs="Arial"/>
                  <w:i/>
                  <w:iCs/>
                  <w:noProof/>
                  <w:sz w:val="22"/>
                  <w:szCs w:val="22"/>
                </w:rPr>
                <w:t xml:space="preserve">Cluster Sampling: Definition, Advantages &amp; Examples.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https://statisticsbyjim.com/basics/cluster-sampling/</w:t>
              </w:r>
              <w:r w:rsidRPr="00EB0EC2">
                <w:rPr>
                  <w:rFonts w:ascii="Arial" w:hAnsi="Arial" w:cs="Arial"/>
                  <w:noProof/>
                  <w:sz w:val="22"/>
                  <w:szCs w:val="22"/>
                </w:rPr>
                <w:br/>
                <w:t>[Accessed 1 January 2024].</w:t>
              </w:r>
            </w:p>
            <w:p w14:paraId="4C6CCE31"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Gaille, L., 2024. </w:t>
              </w:r>
              <w:r w:rsidRPr="00EB0EC2">
                <w:rPr>
                  <w:rFonts w:ascii="Arial" w:hAnsi="Arial" w:cs="Arial"/>
                  <w:i/>
                  <w:iCs/>
                  <w:noProof/>
                  <w:sz w:val="22"/>
                  <w:szCs w:val="22"/>
                </w:rPr>
                <w:t xml:space="preserve">16-key-advantages-and-disadvantages-of-cluster-sampling.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https://vittana.org/16-key-advantages-and-disadvantages-of-cluster-sampling</w:t>
              </w:r>
              <w:r w:rsidRPr="00EB0EC2">
                <w:rPr>
                  <w:rFonts w:ascii="Arial" w:hAnsi="Arial" w:cs="Arial"/>
                  <w:noProof/>
                  <w:sz w:val="22"/>
                  <w:szCs w:val="22"/>
                </w:rPr>
                <w:br/>
                <w:t>[Accessed 1 January 2024].</w:t>
              </w:r>
            </w:p>
            <w:p w14:paraId="052F1B93"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Gatzer, S. &amp; Magnin, C., 2021. </w:t>
              </w:r>
              <w:r w:rsidRPr="00EB0EC2">
                <w:rPr>
                  <w:rFonts w:ascii="Arial" w:hAnsi="Arial" w:cs="Arial"/>
                  <w:i/>
                  <w:iCs/>
                  <w:noProof/>
                  <w:sz w:val="22"/>
                  <w:szCs w:val="22"/>
                </w:rPr>
                <w:t xml:space="preserve">Prioritizing sustainability in the consumer sector.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https://www.mckinsey.com/industries/retail/our-insights/prioritizing-sustainability-in-the-consumer-sector</w:t>
              </w:r>
              <w:r w:rsidRPr="00EB0EC2">
                <w:rPr>
                  <w:rFonts w:ascii="Arial" w:hAnsi="Arial" w:cs="Arial"/>
                  <w:noProof/>
                  <w:sz w:val="22"/>
                  <w:szCs w:val="22"/>
                </w:rPr>
                <w:br/>
                <w:t>[Accessed 7 Febuary 2024].</w:t>
              </w:r>
            </w:p>
            <w:p w14:paraId="7B418DD9"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George, T., 2023. </w:t>
              </w:r>
              <w:r w:rsidRPr="00EB0EC2">
                <w:rPr>
                  <w:rFonts w:ascii="Arial" w:hAnsi="Arial" w:cs="Arial"/>
                  <w:i/>
                  <w:iCs/>
                  <w:noProof/>
                  <w:sz w:val="22"/>
                  <w:szCs w:val="22"/>
                </w:rPr>
                <w:t xml:space="preserve">Primary Research | Definition, Types, &amp; Examples.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https://www.scribbr.com/methodology/primary-research/#:~:text=Primary%20research%20is%20a%20research%20method%20that%20relies,has%20already%20been%20collected%20is%20called%20secondary%20research.</w:t>
              </w:r>
              <w:r w:rsidRPr="00EB0EC2">
                <w:rPr>
                  <w:rFonts w:ascii="Arial" w:hAnsi="Arial" w:cs="Arial"/>
                  <w:noProof/>
                  <w:sz w:val="22"/>
                  <w:szCs w:val="22"/>
                </w:rPr>
                <w:br/>
                <w:t>[Accessed 12 January 2024].</w:t>
              </w:r>
            </w:p>
            <w:p w14:paraId="1CEBA78F"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Groves, R. &amp; Fowler, F. J., 2004. </w:t>
              </w:r>
              <w:r w:rsidRPr="00EB0EC2">
                <w:rPr>
                  <w:rFonts w:ascii="Arial" w:hAnsi="Arial" w:cs="Arial"/>
                  <w:i/>
                  <w:iCs/>
                  <w:noProof/>
                  <w:sz w:val="22"/>
                  <w:szCs w:val="22"/>
                </w:rPr>
                <w:t xml:space="preserve">Survey Methodology.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https://www.researchgate.net/publication/264951116_Survey_Methodology</w:t>
              </w:r>
              <w:r w:rsidRPr="00EB0EC2">
                <w:rPr>
                  <w:rFonts w:ascii="Arial" w:hAnsi="Arial" w:cs="Arial"/>
                  <w:noProof/>
                  <w:sz w:val="22"/>
                  <w:szCs w:val="22"/>
                </w:rPr>
                <w:br/>
                <w:t>[Accessed 27 January 2024].</w:t>
              </w:r>
            </w:p>
            <w:p w14:paraId="1787D7D1"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lastRenderedPageBreak/>
                <w:t xml:space="preserve">Hassan, M., 2024. </w:t>
              </w:r>
              <w:r w:rsidRPr="00EB0EC2">
                <w:rPr>
                  <w:rFonts w:ascii="Arial" w:hAnsi="Arial" w:cs="Arial"/>
                  <w:i/>
                  <w:iCs/>
                  <w:noProof/>
                  <w:sz w:val="22"/>
                  <w:szCs w:val="22"/>
                </w:rPr>
                <w:t xml:space="preserve">Mixed Methods Research – Types &amp; Analysis.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https://researchmethod.net/mixed-methods-research/</w:t>
              </w:r>
              <w:r w:rsidRPr="00EB0EC2">
                <w:rPr>
                  <w:rFonts w:ascii="Arial" w:hAnsi="Arial" w:cs="Arial"/>
                  <w:noProof/>
                  <w:sz w:val="22"/>
                  <w:szCs w:val="22"/>
                </w:rPr>
                <w:br/>
                <w:t>[Accessed 5 January 2024].</w:t>
              </w:r>
            </w:p>
            <w:p w14:paraId="516F2F9C"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Highsnobiety.com, 2024. </w:t>
              </w:r>
              <w:r w:rsidRPr="00EB0EC2">
                <w:rPr>
                  <w:rFonts w:ascii="Arial" w:hAnsi="Arial" w:cs="Arial"/>
                  <w:i/>
                  <w:iCs/>
                  <w:noProof/>
                  <w:sz w:val="22"/>
                  <w:szCs w:val="22"/>
                </w:rPr>
                <w:t xml:space="preserve">RUN DMC X ADIDAS: THE ORIGINAL COLLAB THAT CHANGED SNEAKERS FOREVER.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https://www.highsnobiety.com/p/run-dmc-adidas-originals-collaboration/</w:t>
              </w:r>
              <w:r w:rsidRPr="00EB0EC2">
                <w:rPr>
                  <w:rFonts w:ascii="Arial" w:hAnsi="Arial" w:cs="Arial"/>
                  <w:noProof/>
                  <w:sz w:val="22"/>
                  <w:szCs w:val="22"/>
                </w:rPr>
                <w:br/>
                <w:t>[Accessed 5 January 2024].</w:t>
              </w:r>
            </w:p>
            <w:p w14:paraId="318266D6"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Hooley, G., Piercy, N. F. &amp; Nicoulaud, B., 2012. Product/Brand status and volume . In: Fifth, ed. </w:t>
              </w:r>
              <w:r w:rsidRPr="00EB0EC2">
                <w:rPr>
                  <w:rFonts w:ascii="Arial" w:hAnsi="Arial" w:cs="Arial"/>
                  <w:i/>
                  <w:iCs/>
                  <w:noProof/>
                  <w:sz w:val="22"/>
                  <w:szCs w:val="22"/>
                </w:rPr>
                <w:t xml:space="preserve">Marketing Strategy &amp; competitive positioning . </w:t>
              </w:r>
              <w:r w:rsidRPr="00EB0EC2">
                <w:rPr>
                  <w:rFonts w:ascii="Arial" w:hAnsi="Arial" w:cs="Arial"/>
                  <w:noProof/>
                  <w:sz w:val="22"/>
                  <w:szCs w:val="22"/>
                </w:rPr>
                <w:t>Harlow: Pearson Education Limited , p. 203.</w:t>
              </w:r>
            </w:p>
            <w:p w14:paraId="72B0008C"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Hovland, C. I. &amp; Weiss,, W., 1951. </w:t>
              </w:r>
              <w:r w:rsidRPr="00EB0EC2">
                <w:rPr>
                  <w:rFonts w:ascii="Arial" w:hAnsi="Arial" w:cs="Arial"/>
                  <w:i/>
                  <w:iCs/>
                  <w:noProof/>
                  <w:sz w:val="22"/>
                  <w:szCs w:val="22"/>
                </w:rPr>
                <w:t xml:space="preserve">The influence of source credibility on communication effectiveness.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https://psycnet.apa.org/record/1953-03515-001</w:t>
              </w:r>
              <w:r w:rsidRPr="00EB0EC2">
                <w:rPr>
                  <w:rFonts w:ascii="Arial" w:hAnsi="Arial" w:cs="Arial"/>
                  <w:noProof/>
                  <w:sz w:val="22"/>
                  <w:szCs w:val="22"/>
                </w:rPr>
                <w:br/>
                <w:t>[Accessed 20 December 2023].</w:t>
              </w:r>
            </w:p>
            <w:p w14:paraId="6511EEC6"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jansan, D. &amp; warren , K., 2023. </w:t>
              </w:r>
              <w:r w:rsidRPr="00EB0EC2">
                <w:rPr>
                  <w:rFonts w:ascii="Arial" w:hAnsi="Arial" w:cs="Arial"/>
                  <w:i/>
                  <w:iCs/>
                  <w:noProof/>
                  <w:sz w:val="22"/>
                  <w:szCs w:val="22"/>
                </w:rPr>
                <w:t xml:space="preserve">What is research methodology?.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https://gradcoach.com/what-is-research-methodology/#:~:text=Research%20methodology%20simply%20refers%20to%20the%20practical%20%E2%80%9Chow%E2%80%9D,address%20the%20research%20aims%2C%20objectives%20and%20research%20questions.</w:t>
              </w:r>
              <w:r w:rsidRPr="00EB0EC2">
                <w:rPr>
                  <w:rFonts w:ascii="Arial" w:hAnsi="Arial" w:cs="Arial"/>
                  <w:noProof/>
                  <w:sz w:val="22"/>
                  <w:szCs w:val="22"/>
                </w:rPr>
                <w:br/>
                <w:t>[Accessed 8 January 2024].</w:t>
              </w:r>
            </w:p>
            <w:p w14:paraId="7C01FBC4"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Jun, M., Han, J., Zhou, Z. &amp; Eisingerich, A. B., 2023. When is celebrity endorsement effective? Exploring the role of celebrity endorsers in enhancing key brand associations. </w:t>
              </w:r>
              <w:r w:rsidRPr="00EB0EC2">
                <w:rPr>
                  <w:rFonts w:ascii="Arial" w:hAnsi="Arial" w:cs="Arial"/>
                  <w:i/>
                  <w:iCs/>
                  <w:noProof/>
                  <w:sz w:val="22"/>
                  <w:szCs w:val="22"/>
                </w:rPr>
                <w:t xml:space="preserve">Journal of Business Research, </w:t>
              </w:r>
              <w:r w:rsidRPr="00EB0EC2">
                <w:rPr>
                  <w:rFonts w:ascii="Arial" w:hAnsi="Arial" w:cs="Arial"/>
                  <w:noProof/>
                  <w:sz w:val="22"/>
                  <w:szCs w:val="22"/>
                </w:rPr>
                <w:t>164(https://doi.org/10.1016/j.jbusres.2023.113951).</w:t>
              </w:r>
            </w:p>
            <w:p w14:paraId="7324863C"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Kahle, L. R. &amp; Pamela ., H. M., 1985. Physical Attractiveness of the Celebrity Endorser: A Social Adaptation Perspective. </w:t>
              </w:r>
              <w:r w:rsidRPr="00EB0EC2">
                <w:rPr>
                  <w:rFonts w:ascii="Arial" w:hAnsi="Arial" w:cs="Arial"/>
                  <w:i/>
                  <w:iCs/>
                  <w:noProof/>
                  <w:sz w:val="22"/>
                  <w:szCs w:val="22"/>
                </w:rPr>
                <w:t xml:space="preserve">Journal of Consumer Research, </w:t>
              </w:r>
              <w:r w:rsidRPr="00EB0EC2">
                <w:rPr>
                  <w:rFonts w:ascii="Arial" w:hAnsi="Arial" w:cs="Arial"/>
                  <w:noProof/>
                  <w:sz w:val="22"/>
                  <w:szCs w:val="22"/>
                </w:rPr>
                <w:t>11((4)), pp. 954-961.</w:t>
              </w:r>
            </w:p>
            <w:p w14:paraId="5B3EABB3"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Kamins, M. A., 1990. </w:t>
              </w:r>
              <w:r w:rsidRPr="00EB0EC2">
                <w:rPr>
                  <w:rFonts w:ascii="Arial" w:hAnsi="Arial" w:cs="Arial"/>
                  <w:i/>
                  <w:iCs/>
                  <w:noProof/>
                  <w:sz w:val="22"/>
                  <w:szCs w:val="22"/>
                </w:rPr>
                <w:t xml:space="preserve">An investigation into the "match-up" hypothesis in celebrity advertising: When beauty may be only skin deep..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https://psycnet.apa.org/record/1990-24113-001</w:t>
              </w:r>
              <w:r w:rsidRPr="00EB0EC2">
                <w:rPr>
                  <w:rFonts w:ascii="Arial" w:hAnsi="Arial" w:cs="Arial"/>
                  <w:noProof/>
                  <w:sz w:val="22"/>
                  <w:szCs w:val="22"/>
                </w:rPr>
                <w:br/>
                <w:t>[Accessed 15 January 2024].</w:t>
              </w:r>
            </w:p>
            <w:p w14:paraId="0E4DCE44"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keller, k. l., 1993. Conceptualizing, Measuring, and Managing Customer-Based Brand Equity. </w:t>
              </w:r>
              <w:r w:rsidRPr="00EB0EC2">
                <w:rPr>
                  <w:rFonts w:ascii="Arial" w:hAnsi="Arial" w:cs="Arial"/>
                  <w:i/>
                  <w:iCs/>
                  <w:noProof/>
                  <w:sz w:val="22"/>
                  <w:szCs w:val="22"/>
                </w:rPr>
                <w:t xml:space="preserve">Marketing , </w:t>
              </w:r>
              <w:r w:rsidRPr="00EB0EC2">
                <w:rPr>
                  <w:rFonts w:ascii="Arial" w:hAnsi="Arial" w:cs="Arial"/>
                  <w:noProof/>
                  <w:sz w:val="22"/>
                  <w:szCs w:val="22"/>
                </w:rPr>
                <w:t>57(1), p. 22.</w:t>
              </w:r>
            </w:p>
            <w:p w14:paraId="59EED12E"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Khan, M. M., Memon, Z. &amp; Kumar, S., 2019. </w:t>
              </w:r>
              <w:r w:rsidRPr="00EB0EC2">
                <w:rPr>
                  <w:rFonts w:ascii="Arial" w:hAnsi="Arial" w:cs="Arial"/>
                  <w:i/>
                  <w:iCs/>
                  <w:noProof/>
                  <w:sz w:val="22"/>
                  <w:szCs w:val="22"/>
                </w:rPr>
                <w:t xml:space="preserve">Celebrity Endorsement and Purchase Intentions: The Role of Perceived Quality and Brand Loyalty.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https://www.researchgate.net/publication/338120077_Celebrity_Endorsement_and_Purchase_Intentions_The_Role_of_Perceived_Quality_and_Brand_Loyalty</w:t>
              </w:r>
              <w:r w:rsidRPr="00EB0EC2">
                <w:rPr>
                  <w:rFonts w:ascii="Arial" w:hAnsi="Arial" w:cs="Arial"/>
                  <w:noProof/>
                  <w:sz w:val="22"/>
                  <w:szCs w:val="22"/>
                </w:rPr>
                <w:br/>
                <w:t>[Accessed 4 Febuary 2024].</w:t>
              </w:r>
            </w:p>
            <w:p w14:paraId="39DBC0AE"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Knoll, J. &amp; Matthes, J., 2016. The effectiveness of celebrity endorsements: a meta-analysis. </w:t>
              </w:r>
              <w:r w:rsidRPr="00EB0EC2">
                <w:rPr>
                  <w:rFonts w:ascii="Arial" w:hAnsi="Arial" w:cs="Arial"/>
                  <w:i/>
                  <w:iCs/>
                  <w:noProof/>
                  <w:sz w:val="22"/>
                  <w:szCs w:val="22"/>
                </w:rPr>
                <w:t xml:space="preserve">Journal of the academy marketing science, </w:t>
              </w:r>
              <w:r w:rsidRPr="00EB0EC2">
                <w:rPr>
                  <w:rFonts w:ascii="Arial" w:hAnsi="Arial" w:cs="Arial"/>
                  <w:noProof/>
                  <w:sz w:val="22"/>
                  <w:szCs w:val="22"/>
                </w:rPr>
                <w:t>45(1), pp. 55-75.</w:t>
              </w:r>
            </w:p>
            <w:p w14:paraId="3E7BAD6D"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Knoll, J. &amp; Matthes, . J., 2016. </w:t>
              </w:r>
              <w:r w:rsidRPr="00EB0EC2">
                <w:rPr>
                  <w:rFonts w:ascii="Arial" w:hAnsi="Arial" w:cs="Arial"/>
                  <w:i/>
                  <w:iCs/>
                  <w:noProof/>
                  <w:sz w:val="22"/>
                  <w:szCs w:val="22"/>
                </w:rPr>
                <w:t xml:space="preserve">The effectiveness of celebrity endorsements: a meta-analysis. </w:t>
              </w:r>
              <w:r w:rsidRPr="00EB0EC2">
                <w:rPr>
                  <w:rFonts w:ascii="Arial" w:hAnsi="Arial" w:cs="Arial"/>
                  <w:noProof/>
                  <w:sz w:val="22"/>
                  <w:szCs w:val="22"/>
                </w:rPr>
                <w:t xml:space="preserve">[Online] </w:t>
              </w:r>
              <w:r w:rsidRPr="00EB0EC2">
                <w:rPr>
                  <w:rFonts w:ascii="Arial" w:hAnsi="Arial" w:cs="Arial"/>
                  <w:noProof/>
                  <w:sz w:val="22"/>
                  <w:szCs w:val="22"/>
                </w:rPr>
                <w:br/>
              </w:r>
              <w:r w:rsidRPr="00EB0EC2">
                <w:rPr>
                  <w:rFonts w:ascii="Arial" w:hAnsi="Arial" w:cs="Arial"/>
                  <w:noProof/>
                  <w:sz w:val="22"/>
                  <w:szCs w:val="22"/>
                </w:rPr>
                <w:lastRenderedPageBreak/>
                <w:t xml:space="preserve">Available at: </w:t>
              </w:r>
              <w:r w:rsidRPr="00EB0EC2">
                <w:rPr>
                  <w:rFonts w:ascii="Arial" w:hAnsi="Arial" w:cs="Arial"/>
                  <w:noProof/>
                  <w:sz w:val="22"/>
                  <w:szCs w:val="22"/>
                  <w:u w:val="single"/>
                </w:rPr>
                <w:t>https://link.springer.com/article/10.1007/s11747-016-0503-8</w:t>
              </w:r>
              <w:r w:rsidRPr="00EB0EC2">
                <w:rPr>
                  <w:rFonts w:ascii="Arial" w:hAnsi="Arial" w:cs="Arial"/>
                  <w:noProof/>
                  <w:sz w:val="22"/>
                  <w:szCs w:val="22"/>
                </w:rPr>
                <w:br/>
                <w:t>[Accessed 6 January 2024].</w:t>
              </w:r>
            </w:p>
            <w:p w14:paraId="29B8FCC0"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Kotler, P., 2020. Consumer Markets and Buyer Behaviour . In: Eighth, ed. </w:t>
              </w:r>
              <w:r w:rsidRPr="00EB0EC2">
                <w:rPr>
                  <w:rFonts w:ascii="Arial" w:hAnsi="Arial" w:cs="Arial"/>
                  <w:i/>
                  <w:iCs/>
                  <w:noProof/>
                  <w:sz w:val="22"/>
                  <w:szCs w:val="22"/>
                </w:rPr>
                <w:t xml:space="preserve">Princeples of Marketing . </w:t>
              </w:r>
              <w:r w:rsidRPr="00EB0EC2">
                <w:rPr>
                  <w:rFonts w:ascii="Arial" w:hAnsi="Arial" w:cs="Arial"/>
                  <w:noProof/>
                  <w:sz w:val="22"/>
                  <w:szCs w:val="22"/>
                </w:rPr>
                <w:t>Harlow: Pearson Education Limited, p. 161.</w:t>
              </w:r>
            </w:p>
            <w:p w14:paraId="38C51689"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kotler, P., Armstrong, G., Harris, L. C. &amp; HE, H., 2020. In: Eighth, ed. </w:t>
              </w:r>
              <w:r w:rsidRPr="00EB0EC2">
                <w:rPr>
                  <w:rFonts w:ascii="Arial" w:hAnsi="Arial" w:cs="Arial"/>
                  <w:i/>
                  <w:iCs/>
                  <w:noProof/>
                  <w:sz w:val="22"/>
                  <w:szCs w:val="22"/>
                </w:rPr>
                <w:t xml:space="preserve">Principles of Marketing. </w:t>
              </w:r>
              <w:r w:rsidRPr="00EB0EC2">
                <w:rPr>
                  <w:rFonts w:ascii="Arial" w:hAnsi="Arial" w:cs="Arial"/>
                  <w:noProof/>
                  <w:sz w:val="22"/>
                  <w:szCs w:val="22"/>
                </w:rPr>
                <w:t>Harlow: Pearsons Education Limited.</w:t>
              </w:r>
            </w:p>
            <w:p w14:paraId="7BFE55DD"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Kotler, P., Kartajaya, H. &amp; Setiawan, I., 2019. Marketing 3.0: From Products to Customers to the Human Spirit. </w:t>
              </w:r>
              <w:r w:rsidRPr="00EB0EC2">
                <w:rPr>
                  <w:rFonts w:ascii="Arial" w:hAnsi="Arial" w:cs="Arial"/>
                  <w:i/>
                  <w:iCs/>
                  <w:noProof/>
                  <w:sz w:val="22"/>
                  <w:szCs w:val="22"/>
                </w:rPr>
                <w:t xml:space="preserve">Marketing Wisdom Management for Professionals, </w:t>
              </w:r>
              <w:r w:rsidRPr="00EB0EC2">
                <w:rPr>
                  <w:rFonts w:ascii="Arial" w:hAnsi="Arial" w:cs="Arial"/>
                  <w:noProof/>
                  <w:sz w:val="22"/>
                  <w:szCs w:val="22"/>
                </w:rPr>
                <w:t>1(https://doi.org/10.1007/978-981-10-7724-1_10), pp. 139-156.</w:t>
              </w:r>
            </w:p>
            <w:p w14:paraId="67310627"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Lui, M., 2022. </w:t>
              </w:r>
              <w:r w:rsidRPr="00EB0EC2">
                <w:rPr>
                  <w:rFonts w:ascii="Arial" w:hAnsi="Arial" w:cs="Arial"/>
                  <w:i/>
                  <w:iCs/>
                  <w:noProof/>
                  <w:sz w:val="22"/>
                  <w:szCs w:val="22"/>
                </w:rPr>
                <w:t xml:space="preserve">Determining the Role of Influencers’ Marketing Initiatives on Fast Fashion Industry Sustainability: The Mediating Role of Purchase Intention.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https://www.ncbi.nlm.nih.gov/pmc/articles/PMC9263611/</w:t>
              </w:r>
              <w:r w:rsidRPr="00EB0EC2">
                <w:rPr>
                  <w:rFonts w:ascii="Arial" w:hAnsi="Arial" w:cs="Arial"/>
                  <w:noProof/>
                  <w:sz w:val="22"/>
                  <w:szCs w:val="22"/>
                </w:rPr>
                <w:br/>
                <w:t>[Accessed 5 Febuary 2024].</w:t>
              </w:r>
            </w:p>
            <w:p w14:paraId="5EC60492"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mcleod, S., 2023. </w:t>
              </w:r>
              <w:r w:rsidRPr="00EB0EC2">
                <w:rPr>
                  <w:rFonts w:ascii="Arial" w:hAnsi="Arial" w:cs="Arial"/>
                  <w:i/>
                  <w:iCs/>
                  <w:noProof/>
                  <w:sz w:val="22"/>
                  <w:szCs w:val="22"/>
                </w:rPr>
                <w:t xml:space="preserve">Sampling Methods In Reseach: Types, Techniques, &amp; Examples.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https://www.simplypsychology.org/sampling.html</w:t>
              </w:r>
              <w:r w:rsidRPr="00EB0EC2">
                <w:rPr>
                  <w:rFonts w:ascii="Arial" w:hAnsi="Arial" w:cs="Arial"/>
                  <w:noProof/>
                  <w:sz w:val="22"/>
                  <w:szCs w:val="22"/>
                </w:rPr>
                <w:br/>
                <w:t>[Accessed 6 January 2024].</w:t>
              </w:r>
            </w:p>
            <w:p w14:paraId="6DAA3F49"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Meyerson, R., 2019. </w:t>
              </w:r>
              <w:r w:rsidRPr="00EB0EC2">
                <w:rPr>
                  <w:rFonts w:ascii="Arial" w:hAnsi="Arial" w:cs="Arial"/>
                  <w:i/>
                  <w:iCs/>
                  <w:noProof/>
                  <w:sz w:val="22"/>
                  <w:szCs w:val="22"/>
                </w:rPr>
                <w:t xml:space="preserve">David Aaker’s Brand Vision Model and how it works, part one.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https://howbrandsarebuilt.com/david-aakers-brand-vision-model-and-how-it-works-part-one/</w:t>
              </w:r>
              <w:r w:rsidRPr="00EB0EC2">
                <w:rPr>
                  <w:rFonts w:ascii="Arial" w:hAnsi="Arial" w:cs="Arial"/>
                  <w:noProof/>
                  <w:sz w:val="22"/>
                  <w:szCs w:val="22"/>
                </w:rPr>
                <w:br/>
                <w:t>[Accessed 26 December 2023].</w:t>
              </w:r>
            </w:p>
            <w:p w14:paraId="374AC317"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Micheal R Solomon.com, 2023. </w:t>
              </w:r>
              <w:r w:rsidRPr="00EB0EC2">
                <w:rPr>
                  <w:rFonts w:ascii="Arial" w:hAnsi="Arial" w:cs="Arial"/>
                  <w:i/>
                  <w:iCs/>
                  <w:noProof/>
                  <w:sz w:val="22"/>
                  <w:szCs w:val="22"/>
                </w:rPr>
                <w:t xml:space="preserve">consumer behaviour.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https://www.michaelsolomon.com/consumer-insights/consumer-behavior/</w:t>
              </w:r>
              <w:r w:rsidRPr="00EB0EC2">
                <w:rPr>
                  <w:rFonts w:ascii="Arial" w:hAnsi="Arial" w:cs="Arial"/>
                  <w:noProof/>
                  <w:sz w:val="22"/>
                  <w:szCs w:val="22"/>
                </w:rPr>
                <w:br/>
                <w:t>[Accessed 2 January 2024].</w:t>
              </w:r>
            </w:p>
            <w:p w14:paraId="4A2B0EAA"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na, B. w., Rodger, M. &amp; Keller, K. L., 1999. Measuring Brand Power: Validating a Model For Optimising Brand Equity. </w:t>
              </w:r>
              <w:r w:rsidRPr="00EB0EC2">
                <w:rPr>
                  <w:rFonts w:ascii="Arial" w:hAnsi="Arial" w:cs="Arial"/>
                  <w:i/>
                  <w:iCs/>
                  <w:noProof/>
                  <w:sz w:val="22"/>
                  <w:szCs w:val="22"/>
                </w:rPr>
                <w:t xml:space="preserve">The journal Of Product and Brand Management, </w:t>
              </w:r>
              <w:r w:rsidRPr="00EB0EC2">
                <w:rPr>
                  <w:rFonts w:ascii="Arial" w:hAnsi="Arial" w:cs="Arial"/>
                  <w:noProof/>
                  <w:sz w:val="22"/>
                  <w:szCs w:val="22"/>
                </w:rPr>
                <w:t>8(3), pp. 170-184.</w:t>
              </w:r>
            </w:p>
            <w:p w14:paraId="70DE6A45"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Opresnik, M. O. &amp; Hollensen, S., 2019. </w:t>
              </w:r>
              <w:r w:rsidRPr="00EB0EC2">
                <w:rPr>
                  <w:rFonts w:ascii="Arial" w:hAnsi="Arial" w:cs="Arial"/>
                  <w:i/>
                  <w:iCs/>
                  <w:noProof/>
                  <w:sz w:val="22"/>
                  <w:szCs w:val="22"/>
                </w:rPr>
                <w:t xml:space="preserve">Marketing-A Relationship Perspective Second Edition.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https://www.researchgate.net/publication/331199235_Marketing-A_Relationship_Perspective_Second_Edition</w:t>
              </w:r>
              <w:r w:rsidRPr="00EB0EC2">
                <w:rPr>
                  <w:rFonts w:ascii="Arial" w:hAnsi="Arial" w:cs="Arial"/>
                  <w:noProof/>
                  <w:sz w:val="22"/>
                  <w:szCs w:val="22"/>
                </w:rPr>
                <w:br/>
                <w:t>[Accessed 5 Febuary 2024].</w:t>
              </w:r>
            </w:p>
            <w:p w14:paraId="1F9FC318"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Oxford Econmics PWC, 2023. </w:t>
              </w:r>
              <w:r w:rsidRPr="00EB0EC2">
                <w:rPr>
                  <w:rFonts w:ascii="Arial" w:hAnsi="Arial" w:cs="Arial"/>
                  <w:i/>
                  <w:iCs/>
                  <w:noProof/>
                  <w:sz w:val="22"/>
                  <w:szCs w:val="22"/>
                </w:rPr>
                <w:t xml:space="preserve">The New Digital Economy, </w:t>
              </w:r>
              <w:r w:rsidRPr="00EB0EC2">
                <w:rPr>
                  <w:rFonts w:ascii="Arial" w:hAnsi="Arial" w:cs="Arial"/>
                  <w:noProof/>
                  <w:sz w:val="22"/>
                  <w:szCs w:val="22"/>
                </w:rPr>
                <w:t>Oxford: Oxford Economics .</w:t>
              </w:r>
            </w:p>
            <w:p w14:paraId="4F0C2418"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qualtrics , 2023. </w:t>
              </w:r>
              <w:r w:rsidRPr="00EB0EC2">
                <w:rPr>
                  <w:rFonts w:ascii="Arial" w:hAnsi="Arial" w:cs="Arial"/>
                  <w:i/>
                  <w:iCs/>
                  <w:noProof/>
                  <w:sz w:val="22"/>
                  <w:szCs w:val="22"/>
                </w:rPr>
                <w:t xml:space="preserve">keller vs Aaker customer based brand equity models.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https://www.qualtrics.com/uk/experience-management/brand/keller-vs-aaker/</w:t>
              </w:r>
              <w:r w:rsidRPr="00EB0EC2">
                <w:rPr>
                  <w:rFonts w:ascii="Arial" w:hAnsi="Arial" w:cs="Arial"/>
                  <w:noProof/>
                  <w:sz w:val="22"/>
                  <w:szCs w:val="22"/>
                </w:rPr>
                <w:br/>
                <w:t>[Accessed 17 November 2023].</w:t>
              </w:r>
            </w:p>
            <w:p w14:paraId="1FD18549"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Rahman, M., 2024. </w:t>
              </w:r>
              <w:r w:rsidRPr="00EB0EC2">
                <w:rPr>
                  <w:rFonts w:ascii="Arial" w:hAnsi="Arial" w:cs="Arial"/>
                  <w:i/>
                  <w:iCs/>
                  <w:noProof/>
                  <w:sz w:val="22"/>
                  <w:szCs w:val="22"/>
                </w:rPr>
                <w:t xml:space="preserve">What are the advantages and disadvantages of primary and secondary research?.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https://www.howandwhat.net/advantages-and-disadvantages-of-primary-and-secondary-research/</w:t>
              </w:r>
              <w:r w:rsidRPr="00EB0EC2">
                <w:rPr>
                  <w:rFonts w:ascii="Arial" w:hAnsi="Arial" w:cs="Arial"/>
                  <w:noProof/>
                  <w:sz w:val="22"/>
                  <w:szCs w:val="22"/>
                </w:rPr>
                <w:br/>
                <w:t>[Accessed 10 January 2024].</w:t>
              </w:r>
            </w:p>
            <w:p w14:paraId="43F30FD2"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lastRenderedPageBreak/>
                <w:t xml:space="preserve">Raut, U. R., Pawar, P. . A., Brito, P. Q. &amp; Sisodia, G. S., 2019. Mediating model of brand equity and its application. </w:t>
              </w:r>
              <w:r w:rsidRPr="00EB0EC2">
                <w:rPr>
                  <w:rFonts w:ascii="Arial" w:hAnsi="Arial" w:cs="Arial"/>
                  <w:i/>
                  <w:iCs/>
                  <w:noProof/>
                  <w:sz w:val="22"/>
                  <w:szCs w:val="22"/>
                </w:rPr>
                <w:t xml:space="preserve">Spanish Journal of Marketing , </w:t>
              </w:r>
              <w:r w:rsidRPr="00EB0EC2">
                <w:rPr>
                  <w:rFonts w:ascii="Arial" w:hAnsi="Arial" w:cs="Arial"/>
                  <w:noProof/>
                  <w:sz w:val="22"/>
                  <w:szCs w:val="22"/>
                </w:rPr>
                <w:t>23(2), pp. 298-300.</w:t>
              </w:r>
            </w:p>
            <w:p w14:paraId="5EB2BE02"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Roger Seiler &amp; Kucza, . G., 2017. </w:t>
              </w:r>
              <w:r w:rsidRPr="00EB0EC2">
                <w:rPr>
                  <w:rFonts w:ascii="Arial" w:hAnsi="Arial" w:cs="Arial"/>
                  <w:i/>
                  <w:iCs/>
                  <w:noProof/>
                  <w:sz w:val="22"/>
                  <w:szCs w:val="22"/>
                </w:rPr>
                <w:t xml:space="preserve">Source credability model, source attractivness model and match up hypothesis, an intergrated model.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https://core.ac.uk/download/161399721.pdf#:~:text=The%20source%20attractiveness%20model%20links%20similarity%2C%20familiarity%20and,the%20effects%20of%20a%20source%E2%80%99s%20attractiveness%20%28McGuire%2C%201985%29.</w:t>
              </w:r>
              <w:r w:rsidRPr="00EB0EC2">
                <w:rPr>
                  <w:rFonts w:ascii="Arial" w:hAnsi="Arial" w:cs="Arial"/>
                  <w:noProof/>
                  <w:sz w:val="22"/>
                  <w:szCs w:val="22"/>
                </w:rPr>
                <w:br/>
                <w:t>[Accessed 23 January 2023].</w:t>
              </w:r>
            </w:p>
            <w:p w14:paraId="0A3040F3"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Roy, P. &amp; Datta, D., 2022. </w:t>
              </w:r>
              <w:r w:rsidRPr="00EB0EC2">
                <w:rPr>
                  <w:rFonts w:ascii="Arial" w:hAnsi="Arial" w:cs="Arial"/>
                  <w:i/>
                  <w:iCs/>
                  <w:noProof/>
                  <w:sz w:val="22"/>
                  <w:szCs w:val="22"/>
                </w:rPr>
                <w:t xml:space="preserve">Theories and models of consumer buying behaviour: A descriptive study.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https://www.researchgate.net/publication/362760297_THEORY_AND_MODELS_OF_CONSUMER_BUYING_BEHAVIOUR_A_DESCRIPTIVE_STUDY</w:t>
              </w:r>
              <w:r w:rsidRPr="00EB0EC2">
                <w:rPr>
                  <w:rFonts w:ascii="Arial" w:hAnsi="Arial" w:cs="Arial"/>
                  <w:noProof/>
                  <w:sz w:val="22"/>
                  <w:szCs w:val="22"/>
                </w:rPr>
                <w:br/>
                <w:t>[Accessed 22 Decemeber 2023].</w:t>
              </w:r>
            </w:p>
            <w:p w14:paraId="7838652B"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Shastri, A., 2023. </w:t>
              </w:r>
              <w:r w:rsidRPr="00EB0EC2">
                <w:rPr>
                  <w:rFonts w:ascii="Arial" w:hAnsi="Arial" w:cs="Arial"/>
                  <w:i/>
                  <w:iCs/>
                  <w:noProof/>
                  <w:sz w:val="22"/>
                  <w:szCs w:val="22"/>
                </w:rPr>
                <w:t xml:space="preserve">Detailed marketing mix of adidas: how sports wear giant reaches its target audience.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https://iide.co/case-studies/marketing-mix-of-adidas/</w:t>
              </w:r>
              <w:r w:rsidRPr="00EB0EC2">
                <w:rPr>
                  <w:rFonts w:ascii="Arial" w:hAnsi="Arial" w:cs="Arial"/>
                  <w:noProof/>
                  <w:sz w:val="22"/>
                  <w:szCs w:val="22"/>
                </w:rPr>
                <w:br/>
                <w:t>[Accessed 29 Decemeber 2023].</w:t>
              </w:r>
            </w:p>
            <w:p w14:paraId="268E19FC"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Sheth, J. N., Newman, B. I. &amp; Gross, B. L., 1991. Why We Buy What We Buy: A Theory of Consumption Values. </w:t>
              </w:r>
              <w:r w:rsidRPr="00EB0EC2">
                <w:rPr>
                  <w:rFonts w:ascii="Arial" w:hAnsi="Arial" w:cs="Arial"/>
                  <w:i/>
                  <w:iCs/>
                  <w:noProof/>
                  <w:sz w:val="22"/>
                  <w:szCs w:val="22"/>
                </w:rPr>
                <w:t xml:space="preserve">Journal of Business Research, </w:t>
              </w:r>
              <w:r w:rsidRPr="00EB0EC2">
                <w:rPr>
                  <w:rFonts w:ascii="Arial" w:hAnsi="Arial" w:cs="Arial"/>
                  <w:noProof/>
                  <w:sz w:val="22"/>
                  <w:szCs w:val="22"/>
                </w:rPr>
                <w:t>22(2), pp. 159-170.</w:t>
              </w:r>
            </w:p>
            <w:p w14:paraId="348799A9"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Sreekumar, D., 2023. </w:t>
              </w:r>
              <w:r w:rsidRPr="00EB0EC2">
                <w:rPr>
                  <w:rFonts w:ascii="Arial" w:hAnsi="Arial" w:cs="Arial"/>
                  <w:i/>
                  <w:iCs/>
                  <w:noProof/>
                  <w:sz w:val="22"/>
                  <w:szCs w:val="22"/>
                </w:rPr>
                <w:t xml:space="preserve">What is quantitative research? Definition, methods, types, and examples.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https://researcher.life/blog/article/what-is-quantitative-research-types-and-examples/</w:t>
              </w:r>
              <w:r w:rsidRPr="00EB0EC2">
                <w:rPr>
                  <w:rFonts w:ascii="Arial" w:hAnsi="Arial" w:cs="Arial"/>
                  <w:noProof/>
                  <w:sz w:val="22"/>
                  <w:szCs w:val="22"/>
                </w:rPr>
                <w:br/>
                <w:t>[Accessed 7 January 2024].</w:t>
              </w:r>
            </w:p>
            <w:p w14:paraId="511EBC50"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STUDYMUMBAI, 2021. </w:t>
              </w:r>
              <w:r w:rsidRPr="00EB0EC2">
                <w:rPr>
                  <w:rFonts w:ascii="Arial" w:hAnsi="Arial" w:cs="Arial"/>
                  <w:i/>
                  <w:iCs/>
                  <w:noProof/>
                  <w:sz w:val="22"/>
                  <w:szCs w:val="22"/>
                </w:rPr>
                <w:t xml:space="preserve">Research Onion Model (by Saunders) Explained.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https://www.studymumbai.com/research-onion-saunders/</w:t>
              </w:r>
              <w:r w:rsidRPr="00EB0EC2">
                <w:rPr>
                  <w:rFonts w:ascii="Arial" w:hAnsi="Arial" w:cs="Arial"/>
                  <w:noProof/>
                  <w:sz w:val="22"/>
                  <w:szCs w:val="22"/>
                </w:rPr>
                <w:br/>
                <w:t>[Accessed 8 January 2024].</w:t>
              </w:r>
            </w:p>
            <w:p w14:paraId="232B33B0"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Till, B. D. &amp; Busler, M., 2013. The Match-Up Hypothesis: Physical Attractiveness, Expertise, and the Role of Fit on Brand Attitude, Purchase Intent and Brand Beliefs. </w:t>
              </w:r>
              <w:r w:rsidRPr="00EB0EC2">
                <w:rPr>
                  <w:rFonts w:ascii="Arial" w:hAnsi="Arial" w:cs="Arial"/>
                  <w:i/>
                  <w:iCs/>
                  <w:noProof/>
                  <w:sz w:val="22"/>
                  <w:szCs w:val="22"/>
                </w:rPr>
                <w:t xml:space="preserve">Journal of Advertising, </w:t>
              </w:r>
              <w:r w:rsidRPr="00EB0EC2">
                <w:rPr>
                  <w:rFonts w:ascii="Arial" w:hAnsi="Arial" w:cs="Arial"/>
                  <w:noProof/>
                  <w:sz w:val="22"/>
                  <w:szCs w:val="22"/>
                </w:rPr>
                <w:t>3((29)), pp. 1-13.</w:t>
              </w:r>
            </w:p>
            <w:p w14:paraId="4B6AAC9F"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Till, B. D. &amp; Shimp, T. A., 1998. </w:t>
              </w:r>
              <w:r w:rsidRPr="00EB0EC2">
                <w:rPr>
                  <w:rFonts w:ascii="Arial" w:hAnsi="Arial" w:cs="Arial"/>
                  <w:i/>
                  <w:iCs/>
                  <w:noProof/>
                  <w:sz w:val="22"/>
                  <w:szCs w:val="22"/>
                </w:rPr>
                <w:t xml:space="preserve">Endorsers in advertising: The case of negative celebrity information.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https://psycnet.apa.org/record/1998-10505-003</w:t>
              </w:r>
              <w:r w:rsidRPr="00EB0EC2">
                <w:rPr>
                  <w:rFonts w:ascii="Arial" w:hAnsi="Arial" w:cs="Arial"/>
                  <w:noProof/>
                  <w:sz w:val="22"/>
                  <w:szCs w:val="22"/>
                </w:rPr>
                <w:br/>
                <w:t>[Accessed January 8 2024].</w:t>
              </w:r>
            </w:p>
            <w:p w14:paraId="566D26C1"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Umeogu, B., 2012. </w:t>
              </w:r>
              <w:r w:rsidRPr="00EB0EC2">
                <w:rPr>
                  <w:rFonts w:ascii="Arial" w:hAnsi="Arial" w:cs="Arial"/>
                  <w:i/>
                  <w:iCs/>
                  <w:noProof/>
                  <w:sz w:val="22"/>
                  <w:szCs w:val="22"/>
                </w:rPr>
                <w:t xml:space="preserve">Source Credibility: A Philosophical Analysis.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https://www.researchgate.net/publication/276489348_Source_Credibility_A_Philosophical_Analysis</w:t>
              </w:r>
              <w:r w:rsidRPr="00EB0EC2">
                <w:rPr>
                  <w:rFonts w:ascii="Arial" w:hAnsi="Arial" w:cs="Arial"/>
                  <w:noProof/>
                  <w:sz w:val="22"/>
                  <w:szCs w:val="22"/>
                </w:rPr>
                <w:br/>
                <w:t>[Accessed 16 December 2023].</w:t>
              </w:r>
            </w:p>
            <w:p w14:paraId="34748F88"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lastRenderedPageBreak/>
                <w:t xml:space="preserve">university of westminster , 2024. </w:t>
              </w:r>
              <w:r w:rsidRPr="00EB0EC2">
                <w:rPr>
                  <w:rFonts w:ascii="Arial" w:hAnsi="Arial" w:cs="Arial"/>
                  <w:i/>
                  <w:iCs/>
                  <w:noProof/>
                  <w:sz w:val="22"/>
                  <w:szCs w:val="22"/>
                </w:rPr>
                <w:t xml:space="preserve">Dissertations 4: Methodology: Methods.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https://libguides.westminster.ac.uk/c.php?g=693168&amp;p=4970525#:~:text=Advantages%3A%20%E2%80%A2Information%20is%20readily%20available%20%E2%80%A2Less%20expensive%20and,require%2C%20which%20can%20be%20even%20more%20time%20consuming.</w:t>
              </w:r>
              <w:r w:rsidRPr="00EB0EC2">
                <w:rPr>
                  <w:rFonts w:ascii="Arial" w:hAnsi="Arial" w:cs="Arial"/>
                  <w:noProof/>
                  <w:sz w:val="22"/>
                  <w:szCs w:val="22"/>
                </w:rPr>
                <w:br/>
                <w:t>[Accessed 17 January 2024].</w:t>
              </w:r>
            </w:p>
            <w:p w14:paraId="76B330F1"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Wright, S. A., 2015. </w:t>
              </w:r>
              <w:r w:rsidRPr="00EB0EC2">
                <w:rPr>
                  <w:rFonts w:ascii="Arial" w:hAnsi="Arial" w:cs="Arial"/>
                  <w:i/>
                  <w:iCs/>
                  <w:noProof/>
                  <w:sz w:val="22"/>
                  <w:szCs w:val="22"/>
                </w:rPr>
                <w:t xml:space="preserve">Reinvestigating the Endorser by Product Matchup Hypothesis in Advertising.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https://www.researchgate.net/publication/280046552_Reinvestigating_the_Endorser_by_Product_Matchup_Hypothesis_in_Advertising</w:t>
              </w:r>
              <w:r w:rsidRPr="00EB0EC2">
                <w:rPr>
                  <w:rFonts w:ascii="Arial" w:hAnsi="Arial" w:cs="Arial"/>
                  <w:noProof/>
                  <w:sz w:val="22"/>
                  <w:szCs w:val="22"/>
                </w:rPr>
                <w:br/>
                <w:t>[Accessed 8 January 2024].</w:t>
              </w:r>
            </w:p>
            <w:p w14:paraId="536973E7"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www.hofstede-insights.com, 2023. </w:t>
              </w:r>
              <w:r w:rsidRPr="00EB0EC2">
                <w:rPr>
                  <w:rFonts w:ascii="Arial" w:hAnsi="Arial" w:cs="Arial"/>
                  <w:i/>
                  <w:iCs/>
                  <w:noProof/>
                  <w:sz w:val="22"/>
                  <w:szCs w:val="22"/>
                </w:rPr>
                <w:t xml:space="preserve">ABOUT GEERT HOFSTEDE. </w:t>
              </w:r>
              <w:r w:rsidRPr="00EB0EC2">
                <w:rPr>
                  <w:rFonts w:ascii="Arial" w:hAnsi="Arial" w:cs="Arial"/>
                  <w:noProof/>
                  <w:sz w:val="22"/>
                  <w:szCs w:val="22"/>
                </w:rPr>
                <w:t xml:space="preserve">[Online] </w:t>
              </w:r>
              <w:r w:rsidRPr="00EB0EC2">
                <w:rPr>
                  <w:rFonts w:ascii="Arial" w:hAnsi="Arial" w:cs="Arial"/>
                  <w:noProof/>
                  <w:sz w:val="22"/>
                  <w:szCs w:val="22"/>
                </w:rPr>
                <w:br/>
                <w:t xml:space="preserve">Available at: </w:t>
              </w:r>
              <w:r w:rsidRPr="00EB0EC2">
                <w:rPr>
                  <w:rFonts w:ascii="Arial" w:hAnsi="Arial" w:cs="Arial"/>
                  <w:noProof/>
                  <w:sz w:val="22"/>
                  <w:szCs w:val="22"/>
                  <w:u w:val="single"/>
                </w:rPr>
                <w:t>https://www.hofstede-insights.com/about-geert-hofstede</w:t>
              </w:r>
              <w:r w:rsidRPr="00EB0EC2">
                <w:rPr>
                  <w:rFonts w:ascii="Arial" w:hAnsi="Arial" w:cs="Arial"/>
                  <w:noProof/>
                  <w:sz w:val="22"/>
                  <w:szCs w:val="22"/>
                </w:rPr>
                <w:br/>
                <w:t>[Accessed 3 January 2024].</w:t>
              </w:r>
            </w:p>
            <w:p w14:paraId="0F90438E" w14:textId="77777777" w:rsidR="00EB0EC2" w:rsidRPr="00EB0EC2" w:rsidRDefault="00EB0EC2" w:rsidP="00EB0EC2">
              <w:pPr>
                <w:pStyle w:val="Bibliography"/>
                <w:rPr>
                  <w:rFonts w:ascii="Arial" w:hAnsi="Arial" w:cs="Arial"/>
                  <w:noProof/>
                  <w:sz w:val="22"/>
                  <w:szCs w:val="22"/>
                </w:rPr>
              </w:pPr>
              <w:r w:rsidRPr="00EB0EC2">
                <w:rPr>
                  <w:rFonts w:ascii="Arial" w:hAnsi="Arial" w:cs="Arial"/>
                  <w:noProof/>
                  <w:sz w:val="22"/>
                  <w:szCs w:val="22"/>
                </w:rPr>
                <w:t xml:space="preserve">Yu, M., Liu, F., Lee, J. &amp; Soutar, G., 2018. The influence of negative publicity on brand equity: attribution, image, attitude and purchase intention. </w:t>
              </w:r>
              <w:r w:rsidRPr="00EB0EC2">
                <w:rPr>
                  <w:rFonts w:ascii="Arial" w:hAnsi="Arial" w:cs="Arial"/>
                  <w:i/>
                  <w:iCs/>
                  <w:noProof/>
                  <w:sz w:val="22"/>
                  <w:szCs w:val="22"/>
                </w:rPr>
                <w:t xml:space="preserve">Journal of Product &amp; Brand Management, </w:t>
              </w:r>
              <w:r w:rsidRPr="00EB0EC2">
                <w:rPr>
                  <w:rFonts w:ascii="Arial" w:hAnsi="Arial" w:cs="Arial"/>
                  <w:noProof/>
                  <w:sz w:val="22"/>
                  <w:szCs w:val="22"/>
                </w:rPr>
                <w:t>27(DOI:10.1108/JPBM-01-2017-1396).</w:t>
              </w:r>
            </w:p>
            <w:p w14:paraId="5B803A31" w14:textId="4957B629" w:rsidR="00EB0EC2" w:rsidRPr="00EB0EC2" w:rsidRDefault="00EB0EC2" w:rsidP="00EB0EC2">
              <w:pPr>
                <w:rPr>
                  <w:rFonts w:ascii="Arial" w:hAnsi="Arial" w:cs="Arial"/>
                  <w:sz w:val="22"/>
                  <w:szCs w:val="22"/>
                </w:rPr>
              </w:pPr>
              <w:r w:rsidRPr="00EB0EC2">
                <w:rPr>
                  <w:rFonts w:ascii="Arial" w:hAnsi="Arial" w:cs="Arial"/>
                  <w:b/>
                  <w:bCs/>
                  <w:noProof/>
                  <w:sz w:val="22"/>
                  <w:szCs w:val="22"/>
                </w:rPr>
                <w:fldChar w:fldCharType="end"/>
              </w:r>
            </w:p>
          </w:sdtContent>
        </w:sdt>
      </w:sdtContent>
    </w:sdt>
    <w:p w14:paraId="2C335DC5" w14:textId="389AF631" w:rsidR="00233270" w:rsidRPr="00EB0EC2" w:rsidRDefault="00233270" w:rsidP="00EB0EC2">
      <w:pPr>
        <w:rPr>
          <w:rFonts w:ascii="Arial" w:hAnsi="Arial" w:cs="Arial"/>
          <w:sz w:val="22"/>
          <w:szCs w:val="22"/>
          <w:shd w:val="clear" w:color="auto" w:fill="FFFFFF"/>
        </w:rPr>
      </w:pPr>
      <w:r w:rsidRPr="00EB0EC2">
        <w:rPr>
          <w:rFonts w:ascii="Arial" w:hAnsi="Arial" w:cs="Arial"/>
          <w:sz w:val="22"/>
          <w:szCs w:val="22"/>
          <w:shd w:val="clear" w:color="auto" w:fill="FFFFFF"/>
        </w:rPr>
        <w:t>Knoll, J., Matthes, J. The effectiveness of celebrity endorsements: a meta-analysis. </w:t>
      </w:r>
      <w:r w:rsidRPr="00EB0EC2">
        <w:rPr>
          <w:rFonts w:ascii="Arial" w:hAnsi="Arial" w:cs="Arial"/>
          <w:i/>
          <w:iCs/>
          <w:sz w:val="22"/>
          <w:szCs w:val="22"/>
          <w:shd w:val="clear" w:color="auto" w:fill="FFFFFF"/>
        </w:rPr>
        <w:t>J. of the Acad. Mark. Sci.</w:t>
      </w:r>
      <w:r w:rsidRPr="00EB0EC2">
        <w:rPr>
          <w:rFonts w:ascii="Arial" w:hAnsi="Arial" w:cs="Arial"/>
          <w:sz w:val="22"/>
          <w:szCs w:val="22"/>
          <w:shd w:val="clear" w:color="auto" w:fill="FFFFFF"/>
        </w:rPr>
        <w:t xml:space="preserve"> 45, 55–75 (2017). </w:t>
      </w:r>
      <w:hyperlink r:id="rId22" w:history="1">
        <w:r w:rsidR="00E334D9" w:rsidRPr="00EB0EC2">
          <w:rPr>
            <w:rStyle w:val="Hyperlink"/>
            <w:rFonts w:ascii="Arial" w:hAnsi="Arial" w:cs="Arial"/>
            <w:color w:val="auto"/>
            <w:sz w:val="22"/>
            <w:szCs w:val="22"/>
            <w:shd w:val="clear" w:color="auto" w:fill="FFFFFF"/>
          </w:rPr>
          <w:t>https://doi.org/10.1007/s11747-016-0503-8</w:t>
        </w:r>
      </w:hyperlink>
    </w:p>
    <w:p w14:paraId="1DFF33C9" w14:textId="79EAD0D1" w:rsidR="00E334D9" w:rsidRPr="00EB0EC2" w:rsidRDefault="001C1CCE" w:rsidP="00EB0EC2">
      <w:pPr>
        <w:rPr>
          <w:rFonts w:ascii="Arial" w:hAnsi="Arial" w:cs="Arial"/>
          <w:sz w:val="22"/>
          <w:szCs w:val="22"/>
          <w:shd w:val="clear" w:color="auto" w:fill="FFFFFF"/>
        </w:rPr>
      </w:pPr>
      <w:r w:rsidRPr="00EB0EC2">
        <w:rPr>
          <w:rFonts w:ascii="Arial" w:hAnsi="Arial" w:cs="Arial"/>
          <w:sz w:val="22"/>
          <w:szCs w:val="22"/>
          <w:shd w:val="clear" w:color="auto" w:fill="FFFFFF"/>
        </w:rPr>
        <w:t xml:space="preserve">Atwal, G., Williams, A. (2017). Luxury Brand Marketing – The Experience Is Everything!. In: Kapferer, JN., Kernstock, J., Brexendorf, T., Powell, S. (eds) Advances in Luxury Brand Management. Journal of Brand Management: Advanced Collections. Palgrave Macmillan, Cham. </w:t>
      </w:r>
      <w:hyperlink r:id="rId23" w:history="1">
        <w:r w:rsidR="0013313B" w:rsidRPr="00EB0EC2">
          <w:rPr>
            <w:rStyle w:val="Hyperlink"/>
            <w:rFonts w:ascii="Arial" w:hAnsi="Arial" w:cs="Arial"/>
            <w:color w:val="auto"/>
            <w:sz w:val="22"/>
            <w:szCs w:val="22"/>
            <w:shd w:val="clear" w:color="auto" w:fill="FFFFFF"/>
          </w:rPr>
          <w:t>https://doi.org/10.1007/978-3-319-51127-6_3</w:t>
        </w:r>
      </w:hyperlink>
    </w:p>
    <w:p w14:paraId="4962FAAB" w14:textId="0084FB41" w:rsidR="0013313B" w:rsidRPr="00EB0EC2" w:rsidRDefault="0013313B" w:rsidP="00EB0EC2">
      <w:pPr>
        <w:rPr>
          <w:rFonts w:ascii="Arial" w:hAnsi="Arial" w:cs="Arial"/>
          <w:sz w:val="22"/>
          <w:szCs w:val="22"/>
          <w:shd w:val="clear" w:color="auto" w:fill="FFFFFF"/>
        </w:rPr>
      </w:pPr>
      <w:r w:rsidRPr="00EB0EC2">
        <w:rPr>
          <w:rFonts w:ascii="Arial" w:hAnsi="Arial" w:cs="Arial"/>
          <w:sz w:val="22"/>
          <w:szCs w:val="22"/>
          <w:shd w:val="clear" w:color="auto" w:fill="FFFFFF"/>
        </w:rPr>
        <w:t xml:space="preserve">Dion, K., Berscheid, E., &amp; Walster, E. (1972). What is beautiful is good. Journal of Personality and Social Psychology, 24(3), 285–290. </w:t>
      </w:r>
      <w:hyperlink r:id="rId24" w:history="1">
        <w:r w:rsidR="000339ED" w:rsidRPr="00EB0EC2">
          <w:rPr>
            <w:rStyle w:val="Hyperlink"/>
            <w:rFonts w:ascii="Arial" w:hAnsi="Arial" w:cs="Arial"/>
            <w:color w:val="auto"/>
            <w:sz w:val="22"/>
            <w:szCs w:val="22"/>
            <w:shd w:val="clear" w:color="auto" w:fill="FFFFFF"/>
          </w:rPr>
          <w:t>https://doi.org/10.1037/h0033731</w:t>
        </w:r>
      </w:hyperlink>
    </w:p>
    <w:p w14:paraId="2ED8D1C9" w14:textId="63F67F6C" w:rsidR="000339ED" w:rsidRPr="00EB0EC2" w:rsidRDefault="000339ED" w:rsidP="00EB0EC2">
      <w:pPr>
        <w:rPr>
          <w:rFonts w:ascii="Arial" w:hAnsi="Arial" w:cs="Arial"/>
          <w:sz w:val="22"/>
          <w:szCs w:val="22"/>
          <w:shd w:val="clear" w:color="auto" w:fill="FFFFFF"/>
        </w:rPr>
      </w:pPr>
      <w:r w:rsidRPr="00EB0EC2">
        <w:rPr>
          <w:rFonts w:ascii="Arial" w:hAnsi="Arial" w:cs="Arial"/>
          <w:sz w:val="22"/>
          <w:szCs w:val="22"/>
          <w:shd w:val="clear" w:color="auto" w:fill="FFFFFF"/>
        </w:rPr>
        <w:t xml:space="preserve">Kahle, Lynn R., and Pamela M. Homer. “Physical Attractiveness of the Celebrity Endorser: A Social Adaptation Perspective.” Journal of Consumer Research, vol. 11, no. 4, 1985, pp. 954–61. JSTOR, </w:t>
      </w:r>
      <w:hyperlink r:id="rId25" w:history="1">
        <w:r w:rsidR="003C1045" w:rsidRPr="00EB0EC2">
          <w:rPr>
            <w:rStyle w:val="Hyperlink"/>
            <w:rFonts w:ascii="Arial" w:hAnsi="Arial" w:cs="Arial"/>
            <w:color w:val="auto"/>
            <w:sz w:val="22"/>
            <w:szCs w:val="22"/>
            <w:shd w:val="clear" w:color="auto" w:fill="FFFFFF"/>
          </w:rPr>
          <w:t>http://www.jstor.org/stable/2489220. Accessed 5 Feb. 2024</w:t>
        </w:r>
      </w:hyperlink>
      <w:r w:rsidRPr="00EB0EC2">
        <w:rPr>
          <w:rFonts w:ascii="Arial" w:hAnsi="Arial" w:cs="Arial"/>
          <w:sz w:val="22"/>
          <w:szCs w:val="22"/>
          <w:shd w:val="clear" w:color="auto" w:fill="FFFFFF"/>
        </w:rPr>
        <w:t>.</w:t>
      </w:r>
    </w:p>
    <w:p w14:paraId="127EC354" w14:textId="5BDAD397" w:rsidR="003C1045" w:rsidRPr="00EB0EC2" w:rsidRDefault="003C1045" w:rsidP="00EB0EC2">
      <w:pPr>
        <w:rPr>
          <w:rFonts w:ascii="Arial" w:hAnsi="Arial" w:cs="Arial"/>
          <w:sz w:val="22"/>
          <w:szCs w:val="22"/>
          <w:shd w:val="clear" w:color="auto" w:fill="FFFFFF"/>
        </w:rPr>
      </w:pPr>
      <w:r w:rsidRPr="00EB0EC2">
        <w:rPr>
          <w:rFonts w:ascii="Arial" w:hAnsi="Arial" w:cs="Arial"/>
          <w:sz w:val="22"/>
          <w:szCs w:val="22"/>
          <w:shd w:val="clear" w:color="auto" w:fill="FFFFFF"/>
        </w:rPr>
        <w:t xml:space="preserve">Hovland, C. I., &amp; Weiss, W. (1951). The influence of source credibility on communication effectiveness. Public Opinion Quarterly, 15, 635–650. </w:t>
      </w:r>
      <w:hyperlink r:id="rId26" w:history="1">
        <w:r w:rsidR="004D3CA7" w:rsidRPr="00EB0EC2">
          <w:rPr>
            <w:rStyle w:val="Hyperlink"/>
            <w:rFonts w:ascii="Arial" w:hAnsi="Arial" w:cs="Arial"/>
            <w:color w:val="auto"/>
            <w:sz w:val="22"/>
            <w:szCs w:val="22"/>
            <w:shd w:val="clear" w:color="auto" w:fill="FFFFFF"/>
          </w:rPr>
          <w:t>https://doi.org/10.1086/266350</w:t>
        </w:r>
      </w:hyperlink>
    </w:p>
    <w:p w14:paraId="4E96A1AB" w14:textId="2BD295DB" w:rsidR="004D3CA7" w:rsidRPr="00EB0EC2" w:rsidRDefault="004D3CA7" w:rsidP="00EB0EC2">
      <w:pPr>
        <w:rPr>
          <w:rFonts w:ascii="Arial" w:hAnsi="Arial" w:cs="Arial"/>
          <w:sz w:val="22"/>
          <w:szCs w:val="22"/>
          <w:shd w:val="clear" w:color="auto" w:fill="FFFFFF"/>
        </w:rPr>
      </w:pPr>
      <w:r w:rsidRPr="00EB0EC2">
        <w:rPr>
          <w:rFonts w:ascii="Arial" w:hAnsi="Arial" w:cs="Arial"/>
          <w:sz w:val="22"/>
          <w:szCs w:val="22"/>
          <w:shd w:val="clear" w:color="auto" w:fill="FFFFFF"/>
        </w:rPr>
        <w:t xml:space="preserve">Kamins, M. A. (1990). An investigation into the "match-up" hypothesis in celebrity advertising: When beauty may be only skin deep. Journal of Advertising, 19(1), 4–13. </w:t>
      </w:r>
      <w:hyperlink r:id="rId27" w:history="1">
        <w:r w:rsidR="00263759" w:rsidRPr="00EB0EC2">
          <w:rPr>
            <w:rStyle w:val="Hyperlink"/>
            <w:rFonts w:ascii="Arial" w:hAnsi="Arial" w:cs="Arial"/>
            <w:color w:val="auto"/>
            <w:sz w:val="22"/>
            <w:szCs w:val="22"/>
            <w:shd w:val="clear" w:color="auto" w:fill="FFFFFF"/>
          </w:rPr>
          <w:t>https://doi.org/10.1080/00913367.1990.10673175</w:t>
        </w:r>
      </w:hyperlink>
    </w:p>
    <w:p w14:paraId="6BCA2A0D" w14:textId="188F62D5" w:rsidR="00263759" w:rsidRPr="00EB0EC2" w:rsidRDefault="00263759" w:rsidP="00EB0EC2">
      <w:pPr>
        <w:rPr>
          <w:rFonts w:ascii="Arial" w:hAnsi="Arial" w:cs="Arial"/>
          <w:sz w:val="22"/>
          <w:szCs w:val="22"/>
          <w:shd w:val="clear" w:color="auto" w:fill="FFFFFF"/>
        </w:rPr>
      </w:pPr>
      <w:r w:rsidRPr="00EB0EC2">
        <w:rPr>
          <w:rFonts w:ascii="Arial" w:hAnsi="Arial" w:cs="Arial"/>
          <w:sz w:val="22"/>
          <w:szCs w:val="22"/>
          <w:shd w:val="clear" w:color="auto" w:fill="FFFFFF"/>
        </w:rPr>
        <w:t xml:space="preserve">Till, B. D., &amp; Shimp, T. A. (1998). Endorsers in advertising: The case of negative celebrity information. Journal of Advertising, 27(1), 67–82. </w:t>
      </w:r>
      <w:hyperlink r:id="rId28" w:history="1">
        <w:r w:rsidR="00EB0EC2" w:rsidRPr="00EB0EC2">
          <w:rPr>
            <w:rStyle w:val="Hyperlink"/>
            <w:rFonts w:ascii="Arial" w:hAnsi="Arial" w:cs="Arial"/>
            <w:color w:val="auto"/>
            <w:sz w:val="22"/>
            <w:szCs w:val="22"/>
            <w:shd w:val="clear" w:color="auto" w:fill="FFFFFF"/>
          </w:rPr>
          <w:t>https://doi.org/10.1080/00913367.1998.10673543</w:t>
        </w:r>
      </w:hyperlink>
    </w:p>
    <w:p w14:paraId="38D0A14B" w14:textId="77777777" w:rsidR="00EB0EC2" w:rsidRPr="00EB0EC2" w:rsidRDefault="00EB0EC2" w:rsidP="00EB0EC2">
      <w:pPr>
        <w:rPr>
          <w:rFonts w:ascii="Arial" w:hAnsi="Arial" w:cs="Arial"/>
          <w:sz w:val="22"/>
          <w:szCs w:val="22"/>
          <w:shd w:val="clear" w:color="auto" w:fill="FFFFFF"/>
        </w:rPr>
      </w:pPr>
    </w:p>
    <w:p w14:paraId="5ED2D80D" w14:textId="77777777" w:rsidR="00EB0EC2" w:rsidRPr="00EB0EC2" w:rsidRDefault="00EB0EC2" w:rsidP="00EB0EC2">
      <w:pPr>
        <w:rPr>
          <w:rFonts w:ascii="Arial" w:hAnsi="Arial" w:cs="Arial"/>
          <w:sz w:val="22"/>
          <w:szCs w:val="22"/>
          <w:shd w:val="clear" w:color="auto" w:fill="FFFFFF"/>
        </w:rPr>
      </w:pPr>
    </w:p>
    <w:p w14:paraId="6B3AA707" w14:textId="77777777" w:rsidR="00EB0EC2" w:rsidRPr="00EB0EC2" w:rsidRDefault="00EB0EC2" w:rsidP="00EB0EC2">
      <w:pPr>
        <w:rPr>
          <w:rFonts w:ascii="Arial" w:hAnsi="Arial" w:cs="Arial"/>
          <w:sz w:val="22"/>
          <w:szCs w:val="22"/>
          <w:shd w:val="clear" w:color="auto" w:fill="FFFFFF"/>
        </w:rPr>
      </w:pPr>
    </w:p>
    <w:p w14:paraId="6FA2C948" w14:textId="3EBAC408" w:rsidR="00E334D9" w:rsidRPr="00721D63" w:rsidRDefault="00E334D9" w:rsidP="00BB0017">
      <w:pPr>
        <w:pStyle w:val="Heading2"/>
        <w:rPr>
          <w:shd w:val="clear" w:color="auto" w:fill="FFFFFF"/>
        </w:rPr>
      </w:pPr>
      <w:bookmarkStart w:id="177" w:name="_Toc158383974"/>
      <w:bookmarkStart w:id="178" w:name="_Toc158384198"/>
      <w:bookmarkStart w:id="179" w:name="_Toc158384817"/>
      <w:bookmarkStart w:id="180" w:name="_Toc158583567"/>
      <w:r w:rsidRPr="00721D63">
        <w:rPr>
          <w:shd w:val="clear" w:color="auto" w:fill="FFFFFF"/>
        </w:rPr>
        <w:t>Appendix</w:t>
      </w:r>
      <w:bookmarkEnd w:id="177"/>
      <w:bookmarkEnd w:id="178"/>
      <w:bookmarkEnd w:id="179"/>
      <w:bookmarkEnd w:id="180"/>
    </w:p>
    <w:p w14:paraId="5912DC50" w14:textId="6FE4E23F" w:rsidR="00E334D9" w:rsidRDefault="00E334D9" w:rsidP="005A6B71">
      <w:r>
        <w:rPr>
          <w:noProof/>
        </w:rPr>
        <w:drawing>
          <wp:inline distT="0" distB="0" distL="0" distR="0" wp14:anchorId="3AC88FF6" wp14:editId="6C07046B">
            <wp:extent cx="5608320" cy="4084320"/>
            <wp:effectExtent l="0" t="0" r="0" b="0"/>
            <wp:docPr id="14841723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172392" name="Picture 1" descr="A screenshot of a computer&#10;&#10;Description automatically generated"/>
                    <pic:cNvPicPr/>
                  </pic:nvPicPr>
                  <pic:blipFill rotWithShape="1">
                    <a:blip r:embed="rId29"/>
                    <a:srcRect l="30248" t="11111" r="27858" b="14251"/>
                    <a:stretch/>
                  </pic:blipFill>
                  <pic:spPr bwMode="auto">
                    <a:xfrm>
                      <a:off x="0" y="0"/>
                      <a:ext cx="5608320" cy="4084320"/>
                    </a:xfrm>
                    <a:prstGeom prst="rect">
                      <a:avLst/>
                    </a:prstGeom>
                    <a:ln>
                      <a:noFill/>
                    </a:ln>
                    <a:extLst>
                      <a:ext uri="{53640926-AAD7-44D8-BBD7-CCE9431645EC}">
                        <a14:shadowObscured xmlns:a14="http://schemas.microsoft.com/office/drawing/2010/main"/>
                      </a:ext>
                    </a:extLst>
                  </pic:spPr>
                </pic:pic>
              </a:graphicData>
            </a:graphic>
          </wp:inline>
        </w:drawing>
      </w:r>
    </w:p>
    <w:p w14:paraId="42AB34A8" w14:textId="7F255CBA" w:rsidR="00E334D9" w:rsidRDefault="00E334D9" w:rsidP="005A6B71">
      <w:r w:rsidRPr="00DD6B9F">
        <w:lastRenderedPageBreak/>
        <w:drawing>
          <wp:inline distT="0" distB="0" distL="0" distR="0" wp14:anchorId="5763463A" wp14:editId="168A0640">
            <wp:extent cx="5593080" cy="3992880"/>
            <wp:effectExtent l="0" t="0" r="7620" b="7620"/>
            <wp:docPr id="1149526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526327" name="Picture 1" descr="A screenshot of a computer&#10;&#10;Description automatically generated"/>
                    <pic:cNvPicPr/>
                  </pic:nvPicPr>
                  <pic:blipFill rotWithShape="1">
                    <a:blip r:embed="rId30"/>
                    <a:srcRect l="29913" t="7090" r="27676" b="4747"/>
                    <a:stretch/>
                  </pic:blipFill>
                  <pic:spPr bwMode="auto">
                    <a:xfrm>
                      <a:off x="0" y="0"/>
                      <a:ext cx="5593080" cy="3992880"/>
                    </a:xfrm>
                    <a:prstGeom prst="rect">
                      <a:avLst/>
                    </a:prstGeom>
                    <a:ln>
                      <a:noFill/>
                    </a:ln>
                    <a:extLst>
                      <a:ext uri="{53640926-AAD7-44D8-BBD7-CCE9431645EC}">
                        <a14:shadowObscured xmlns:a14="http://schemas.microsoft.com/office/drawing/2010/main"/>
                      </a:ext>
                    </a:extLst>
                  </pic:spPr>
                </pic:pic>
              </a:graphicData>
            </a:graphic>
          </wp:inline>
        </w:drawing>
      </w:r>
    </w:p>
    <w:p w14:paraId="2D40CE86" w14:textId="137E7A70" w:rsidR="00E334D9" w:rsidRDefault="00E334D9" w:rsidP="005A6B71">
      <w:r w:rsidRPr="00DD6B9F">
        <w:drawing>
          <wp:inline distT="0" distB="0" distL="0" distR="0" wp14:anchorId="762BC6AB" wp14:editId="08717FDE">
            <wp:extent cx="5583141" cy="2918460"/>
            <wp:effectExtent l="0" t="0" r="0" b="0"/>
            <wp:docPr id="21174264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26493" name="Picture 1" descr="A screenshot of a computer&#10;&#10;Description automatically generated"/>
                    <pic:cNvPicPr/>
                  </pic:nvPicPr>
                  <pic:blipFill rotWithShape="1">
                    <a:blip r:embed="rId31"/>
                    <a:srcRect l="30046" t="7800" r="27808" b="33136"/>
                    <a:stretch/>
                  </pic:blipFill>
                  <pic:spPr bwMode="auto">
                    <a:xfrm>
                      <a:off x="0" y="0"/>
                      <a:ext cx="5599208" cy="2926858"/>
                    </a:xfrm>
                    <a:prstGeom prst="rect">
                      <a:avLst/>
                    </a:prstGeom>
                    <a:ln>
                      <a:noFill/>
                    </a:ln>
                    <a:extLst>
                      <a:ext uri="{53640926-AAD7-44D8-BBD7-CCE9431645EC}">
                        <a14:shadowObscured xmlns:a14="http://schemas.microsoft.com/office/drawing/2010/main"/>
                      </a:ext>
                    </a:extLst>
                  </pic:spPr>
                </pic:pic>
              </a:graphicData>
            </a:graphic>
          </wp:inline>
        </w:drawing>
      </w:r>
    </w:p>
    <w:p w14:paraId="1170C2EC" w14:textId="77777777" w:rsidR="00CD463F" w:rsidRDefault="00CD463F" w:rsidP="005A6B71">
      <w:pPr>
        <w:rPr>
          <w:noProof/>
        </w:rPr>
      </w:pPr>
    </w:p>
    <w:p w14:paraId="42E85BCC" w14:textId="77777777" w:rsidR="00967BB2" w:rsidRDefault="00967BB2" w:rsidP="00CD463F">
      <w:pPr>
        <w:jc w:val="center"/>
      </w:pPr>
    </w:p>
    <w:p w14:paraId="7F5D9B46" w14:textId="2B3C49CF" w:rsidR="00E334D9" w:rsidRDefault="00E334D9" w:rsidP="00CD463F">
      <w:pPr>
        <w:jc w:val="center"/>
      </w:pPr>
      <w:r w:rsidRPr="00CD463F">
        <w:rPr>
          <w:noProof/>
        </w:rPr>
        <w:lastRenderedPageBreak/>
        <w:drawing>
          <wp:inline distT="0" distB="0" distL="0" distR="0" wp14:anchorId="6AAF4DBB" wp14:editId="3DC286B7">
            <wp:extent cx="5676265" cy="5273040"/>
            <wp:effectExtent l="0" t="0" r="635" b="3810"/>
            <wp:docPr id="757248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a:extLst>
                        <a:ext uri="{28A0092B-C50C-407E-A947-70E740481C1C}">
                          <a14:useLocalDpi xmlns:a14="http://schemas.microsoft.com/office/drawing/2010/main" val="0"/>
                        </a:ext>
                      </a:extLst>
                    </a:blip>
                    <a:srcRect l="30050" t="7796" r="27534" b="4784"/>
                    <a:stretch/>
                  </pic:blipFill>
                  <pic:spPr bwMode="auto">
                    <a:xfrm>
                      <a:off x="0" y="0"/>
                      <a:ext cx="5703905" cy="5298717"/>
                    </a:xfrm>
                    <a:prstGeom prst="rect">
                      <a:avLst/>
                    </a:prstGeom>
                    <a:noFill/>
                    <a:ln>
                      <a:noFill/>
                    </a:ln>
                    <a:extLst>
                      <a:ext uri="{53640926-AAD7-44D8-BBD7-CCE9431645EC}">
                        <a14:shadowObscured xmlns:a14="http://schemas.microsoft.com/office/drawing/2010/main"/>
                      </a:ext>
                    </a:extLst>
                  </pic:spPr>
                </pic:pic>
              </a:graphicData>
            </a:graphic>
          </wp:inline>
        </w:drawing>
      </w:r>
    </w:p>
    <w:p w14:paraId="635AFAC0" w14:textId="77777777" w:rsidR="00967BB2" w:rsidRDefault="00967BB2" w:rsidP="00CD463F">
      <w:pPr>
        <w:jc w:val="center"/>
      </w:pPr>
    </w:p>
    <w:p w14:paraId="5D717645" w14:textId="77777777" w:rsidR="00967BB2" w:rsidRPr="00F56BA1" w:rsidRDefault="00967BB2" w:rsidP="00CD463F">
      <w:pPr>
        <w:jc w:val="center"/>
      </w:pPr>
    </w:p>
    <w:sectPr w:rsidR="00967BB2" w:rsidRPr="00F56B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CC53D" w14:textId="77777777" w:rsidR="00256357" w:rsidRDefault="00256357" w:rsidP="000D3E45">
      <w:pPr>
        <w:spacing w:after="0" w:line="240" w:lineRule="auto"/>
      </w:pPr>
      <w:r>
        <w:separator/>
      </w:r>
    </w:p>
  </w:endnote>
  <w:endnote w:type="continuationSeparator" w:id="0">
    <w:p w14:paraId="4B17F867" w14:textId="77777777" w:rsidR="00256357" w:rsidRDefault="00256357" w:rsidP="000D3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5721725"/>
      <w:docPartObj>
        <w:docPartGallery w:val="Page Numbers (Bottom of Page)"/>
        <w:docPartUnique/>
      </w:docPartObj>
    </w:sdtPr>
    <w:sdtEndPr>
      <w:rPr>
        <w:color w:val="7F7F7F" w:themeColor="background1" w:themeShade="7F"/>
        <w:spacing w:val="60"/>
      </w:rPr>
    </w:sdtEndPr>
    <w:sdtContent>
      <w:p w14:paraId="061357EA" w14:textId="62D5B879" w:rsidR="00592B24" w:rsidRDefault="00592B2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8E4FBD" w14:textId="77777777" w:rsidR="00FF579D" w:rsidRDefault="00FF5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175D2" w14:textId="77777777" w:rsidR="00256357" w:rsidRDefault="00256357" w:rsidP="000D3E45">
      <w:pPr>
        <w:spacing w:after="0" w:line="240" w:lineRule="auto"/>
      </w:pPr>
      <w:r>
        <w:separator/>
      </w:r>
    </w:p>
  </w:footnote>
  <w:footnote w:type="continuationSeparator" w:id="0">
    <w:p w14:paraId="5F13FDCC" w14:textId="77777777" w:rsidR="00256357" w:rsidRDefault="00256357" w:rsidP="000D3E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36C4C" w14:textId="454983F2" w:rsidR="00066B42" w:rsidRDefault="00066B42">
    <w:pPr>
      <w:pStyle w:val="Header"/>
    </w:pPr>
    <w:r>
      <w:t>Romeo Makiadi 1906720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8460B"/>
    <w:multiLevelType w:val="hybridMultilevel"/>
    <w:tmpl w:val="AD8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D06172"/>
    <w:multiLevelType w:val="hybridMultilevel"/>
    <w:tmpl w:val="4950E2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E14C67"/>
    <w:multiLevelType w:val="hybridMultilevel"/>
    <w:tmpl w:val="9A7E42DE"/>
    <w:lvl w:ilvl="0" w:tplc="0809000F">
      <w:start w:val="1"/>
      <w:numFmt w:val="decimal"/>
      <w:lvlText w:val="%1."/>
      <w:lvlJc w:val="left"/>
      <w:pPr>
        <w:ind w:left="1848" w:hanging="360"/>
      </w:pPr>
    </w:lvl>
    <w:lvl w:ilvl="1" w:tplc="08090019" w:tentative="1">
      <w:start w:val="1"/>
      <w:numFmt w:val="lowerLetter"/>
      <w:lvlText w:val="%2."/>
      <w:lvlJc w:val="left"/>
      <w:pPr>
        <w:ind w:left="2568" w:hanging="360"/>
      </w:pPr>
    </w:lvl>
    <w:lvl w:ilvl="2" w:tplc="0809001B" w:tentative="1">
      <w:start w:val="1"/>
      <w:numFmt w:val="lowerRoman"/>
      <w:lvlText w:val="%3."/>
      <w:lvlJc w:val="right"/>
      <w:pPr>
        <w:ind w:left="3288" w:hanging="180"/>
      </w:pPr>
    </w:lvl>
    <w:lvl w:ilvl="3" w:tplc="0809000F" w:tentative="1">
      <w:start w:val="1"/>
      <w:numFmt w:val="decimal"/>
      <w:lvlText w:val="%4."/>
      <w:lvlJc w:val="left"/>
      <w:pPr>
        <w:ind w:left="4008" w:hanging="360"/>
      </w:pPr>
    </w:lvl>
    <w:lvl w:ilvl="4" w:tplc="08090019" w:tentative="1">
      <w:start w:val="1"/>
      <w:numFmt w:val="lowerLetter"/>
      <w:lvlText w:val="%5."/>
      <w:lvlJc w:val="left"/>
      <w:pPr>
        <w:ind w:left="4728" w:hanging="360"/>
      </w:pPr>
    </w:lvl>
    <w:lvl w:ilvl="5" w:tplc="0809001B" w:tentative="1">
      <w:start w:val="1"/>
      <w:numFmt w:val="lowerRoman"/>
      <w:lvlText w:val="%6."/>
      <w:lvlJc w:val="right"/>
      <w:pPr>
        <w:ind w:left="5448" w:hanging="180"/>
      </w:pPr>
    </w:lvl>
    <w:lvl w:ilvl="6" w:tplc="0809000F" w:tentative="1">
      <w:start w:val="1"/>
      <w:numFmt w:val="decimal"/>
      <w:lvlText w:val="%7."/>
      <w:lvlJc w:val="left"/>
      <w:pPr>
        <w:ind w:left="6168" w:hanging="360"/>
      </w:pPr>
    </w:lvl>
    <w:lvl w:ilvl="7" w:tplc="08090019" w:tentative="1">
      <w:start w:val="1"/>
      <w:numFmt w:val="lowerLetter"/>
      <w:lvlText w:val="%8."/>
      <w:lvlJc w:val="left"/>
      <w:pPr>
        <w:ind w:left="6888" w:hanging="360"/>
      </w:pPr>
    </w:lvl>
    <w:lvl w:ilvl="8" w:tplc="0809001B" w:tentative="1">
      <w:start w:val="1"/>
      <w:numFmt w:val="lowerRoman"/>
      <w:lvlText w:val="%9."/>
      <w:lvlJc w:val="right"/>
      <w:pPr>
        <w:ind w:left="7608" w:hanging="180"/>
      </w:pPr>
    </w:lvl>
  </w:abstractNum>
  <w:abstractNum w:abstractNumId="3" w15:restartNumberingAfterBreak="0">
    <w:nsid w:val="1EC76380"/>
    <w:multiLevelType w:val="hybridMultilevel"/>
    <w:tmpl w:val="923C9996"/>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0F86896"/>
    <w:multiLevelType w:val="hybridMultilevel"/>
    <w:tmpl w:val="A6CA0762"/>
    <w:lvl w:ilvl="0" w:tplc="72162EEC">
      <w:start w:val="1"/>
      <w:numFmt w:val="decimal"/>
      <w:lvlText w:val="%1."/>
      <w:lvlJc w:val="left"/>
      <w:pPr>
        <w:ind w:left="1080" w:hanging="72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3CF4553"/>
    <w:multiLevelType w:val="hybridMultilevel"/>
    <w:tmpl w:val="84008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AF4984"/>
    <w:multiLevelType w:val="hybridMultilevel"/>
    <w:tmpl w:val="1A8E0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BF5EEA"/>
    <w:multiLevelType w:val="hybridMultilevel"/>
    <w:tmpl w:val="3E24713E"/>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7B323F"/>
    <w:multiLevelType w:val="hybridMultilevel"/>
    <w:tmpl w:val="D4C4D972"/>
    <w:lvl w:ilvl="0" w:tplc="13424052">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2E516E"/>
    <w:multiLevelType w:val="hybridMultilevel"/>
    <w:tmpl w:val="71625808"/>
    <w:lvl w:ilvl="0" w:tplc="72162EE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A75F02"/>
    <w:multiLevelType w:val="hybridMultilevel"/>
    <w:tmpl w:val="36F6C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1836E6"/>
    <w:multiLevelType w:val="hybridMultilevel"/>
    <w:tmpl w:val="96C22FD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49B2CCB"/>
    <w:multiLevelType w:val="hybridMultilevel"/>
    <w:tmpl w:val="923C9996"/>
    <w:lvl w:ilvl="0" w:tplc="72162EE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CF4828"/>
    <w:multiLevelType w:val="hybridMultilevel"/>
    <w:tmpl w:val="B07ABC16"/>
    <w:lvl w:ilvl="0" w:tplc="13424052">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309711">
    <w:abstractNumId w:val="5"/>
  </w:num>
  <w:num w:numId="2" w16cid:durableId="2071070706">
    <w:abstractNumId w:val="8"/>
  </w:num>
  <w:num w:numId="3" w16cid:durableId="1142502858">
    <w:abstractNumId w:val="12"/>
  </w:num>
  <w:num w:numId="4" w16cid:durableId="1702782914">
    <w:abstractNumId w:val="9"/>
  </w:num>
  <w:num w:numId="5" w16cid:durableId="144670357">
    <w:abstractNumId w:val="13"/>
  </w:num>
  <w:num w:numId="6" w16cid:durableId="175191085">
    <w:abstractNumId w:val="4"/>
  </w:num>
  <w:num w:numId="7" w16cid:durableId="1777629268">
    <w:abstractNumId w:val="3"/>
  </w:num>
  <w:num w:numId="8" w16cid:durableId="1289624845">
    <w:abstractNumId w:val="7"/>
  </w:num>
  <w:num w:numId="9" w16cid:durableId="947928376">
    <w:abstractNumId w:val="10"/>
  </w:num>
  <w:num w:numId="10" w16cid:durableId="791746311">
    <w:abstractNumId w:val="1"/>
  </w:num>
  <w:num w:numId="11" w16cid:durableId="1438284639">
    <w:abstractNumId w:val="6"/>
  </w:num>
  <w:num w:numId="12" w16cid:durableId="943806729">
    <w:abstractNumId w:val="0"/>
  </w:num>
  <w:num w:numId="13" w16cid:durableId="1452897721">
    <w:abstractNumId w:val="2"/>
  </w:num>
  <w:num w:numId="14" w16cid:durableId="11102004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C0B"/>
    <w:rsid w:val="00007588"/>
    <w:rsid w:val="000220D9"/>
    <w:rsid w:val="0002558A"/>
    <w:rsid w:val="000265BF"/>
    <w:rsid w:val="000268FC"/>
    <w:rsid w:val="00026B70"/>
    <w:rsid w:val="00032116"/>
    <w:rsid w:val="000339ED"/>
    <w:rsid w:val="00042633"/>
    <w:rsid w:val="00044285"/>
    <w:rsid w:val="000531DF"/>
    <w:rsid w:val="00066B42"/>
    <w:rsid w:val="0007467D"/>
    <w:rsid w:val="00093872"/>
    <w:rsid w:val="000D3E45"/>
    <w:rsid w:val="000E180F"/>
    <w:rsid w:val="000E2AC9"/>
    <w:rsid w:val="000E41BF"/>
    <w:rsid w:val="000F15FA"/>
    <w:rsid w:val="000F1789"/>
    <w:rsid w:val="00104F4E"/>
    <w:rsid w:val="00121C8A"/>
    <w:rsid w:val="001233EE"/>
    <w:rsid w:val="0013313B"/>
    <w:rsid w:val="00156FB4"/>
    <w:rsid w:val="00174638"/>
    <w:rsid w:val="001821B2"/>
    <w:rsid w:val="0019049D"/>
    <w:rsid w:val="00196C90"/>
    <w:rsid w:val="001A040E"/>
    <w:rsid w:val="001A0519"/>
    <w:rsid w:val="001A4628"/>
    <w:rsid w:val="001B5E76"/>
    <w:rsid w:val="001B6920"/>
    <w:rsid w:val="001C1CCE"/>
    <w:rsid w:val="001D14AF"/>
    <w:rsid w:val="001E57CF"/>
    <w:rsid w:val="0021654C"/>
    <w:rsid w:val="00233270"/>
    <w:rsid w:val="00255DF2"/>
    <w:rsid w:val="00256357"/>
    <w:rsid w:val="00263759"/>
    <w:rsid w:val="00292A41"/>
    <w:rsid w:val="002954BF"/>
    <w:rsid w:val="00295C8A"/>
    <w:rsid w:val="002973FF"/>
    <w:rsid w:val="002977C5"/>
    <w:rsid w:val="002A32DA"/>
    <w:rsid w:val="002B381C"/>
    <w:rsid w:val="002C4F93"/>
    <w:rsid w:val="002C6449"/>
    <w:rsid w:val="002E3AD5"/>
    <w:rsid w:val="00302098"/>
    <w:rsid w:val="00303D49"/>
    <w:rsid w:val="00315AD6"/>
    <w:rsid w:val="00321743"/>
    <w:rsid w:val="003229F9"/>
    <w:rsid w:val="0032640B"/>
    <w:rsid w:val="00334B76"/>
    <w:rsid w:val="00342260"/>
    <w:rsid w:val="00361C44"/>
    <w:rsid w:val="00365C0B"/>
    <w:rsid w:val="003741DF"/>
    <w:rsid w:val="00376AF5"/>
    <w:rsid w:val="00381495"/>
    <w:rsid w:val="0039406C"/>
    <w:rsid w:val="003A3F9B"/>
    <w:rsid w:val="003A7B75"/>
    <w:rsid w:val="003C1045"/>
    <w:rsid w:val="003E292B"/>
    <w:rsid w:val="003F10AD"/>
    <w:rsid w:val="0041773E"/>
    <w:rsid w:val="00425F97"/>
    <w:rsid w:val="00444BE6"/>
    <w:rsid w:val="00446D1C"/>
    <w:rsid w:val="0045103F"/>
    <w:rsid w:val="004554E5"/>
    <w:rsid w:val="00474C95"/>
    <w:rsid w:val="004858AC"/>
    <w:rsid w:val="00492C07"/>
    <w:rsid w:val="0049507D"/>
    <w:rsid w:val="004A0A16"/>
    <w:rsid w:val="004B47B8"/>
    <w:rsid w:val="004D3CA7"/>
    <w:rsid w:val="004E2BF4"/>
    <w:rsid w:val="004F4C8C"/>
    <w:rsid w:val="004F4D43"/>
    <w:rsid w:val="00501D0E"/>
    <w:rsid w:val="00503113"/>
    <w:rsid w:val="00521EBD"/>
    <w:rsid w:val="00522924"/>
    <w:rsid w:val="00526318"/>
    <w:rsid w:val="00530E4C"/>
    <w:rsid w:val="00540A29"/>
    <w:rsid w:val="00544870"/>
    <w:rsid w:val="005452FE"/>
    <w:rsid w:val="005455D0"/>
    <w:rsid w:val="00546291"/>
    <w:rsid w:val="00554590"/>
    <w:rsid w:val="0058486C"/>
    <w:rsid w:val="0058791A"/>
    <w:rsid w:val="00587BE6"/>
    <w:rsid w:val="00592B24"/>
    <w:rsid w:val="005A6B71"/>
    <w:rsid w:val="005A720C"/>
    <w:rsid w:val="005E37A7"/>
    <w:rsid w:val="005E46B7"/>
    <w:rsid w:val="005E4E81"/>
    <w:rsid w:val="005E7C7C"/>
    <w:rsid w:val="005F6CC3"/>
    <w:rsid w:val="006075C4"/>
    <w:rsid w:val="00611454"/>
    <w:rsid w:val="006247C7"/>
    <w:rsid w:val="00627C44"/>
    <w:rsid w:val="00631705"/>
    <w:rsid w:val="00641B84"/>
    <w:rsid w:val="00644DF2"/>
    <w:rsid w:val="006931C6"/>
    <w:rsid w:val="006936CB"/>
    <w:rsid w:val="006943EB"/>
    <w:rsid w:val="00695545"/>
    <w:rsid w:val="006B4469"/>
    <w:rsid w:val="006C3872"/>
    <w:rsid w:val="006C3CE3"/>
    <w:rsid w:val="006D5D45"/>
    <w:rsid w:val="006F08CD"/>
    <w:rsid w:val="006F218A"/>
    <w:rsid w:val="006F22C2"/>
    <w:rsid w:val="006F6508"/>
    <w:rsid w:val="00701826"/>
    <w:rsid w:val="00702B31"/>
    <w:rsid w:val="007037E0"/>
    <w:rsid w:val="0070416E"/>
    <w:rsid w:val="00715687"/>
    <w:rsid w:val="00716270"/>
    <w:rsid w:val="00721D63"/>
    <w:rsid w:val="00722517"/>
    <w:rsid w:val="00736775"/>
    <w:rsid w:val="007410DC"/>
    <w:rsid w:val="00752B04"/>
    <w:rsid w:val="0075786B"/>
    <w:rsid w:val="00763351"/>
    <w:rsid w:val="00774664"/>
    <w:rsid w:val="00775356"/>
    <w:rsid w:val="00781BA9"/>
    <w:rsid w:val="00781F5E"/>
    <w:rsid w:val="00790C35"/>
    <w:rsid w:val="007953DA"/>
    <w:rsid w:val="007A1B9F"/>
    <w:rsid w:val="007B380E"/>
    <w:rsid w:val="007C069C"/>
    <w:rsid w:val="007E040A"/>
    <w:rsid w:val="007E4F35"/>
    <w:rsid w:val="007F06B0"/>
    <w:rsid w:val="0080121C"/>
    <w:rsid w:val="00803402"/>
    <w:rsid w:val="00804079"/>
    <w:rsid w:val="008109E4"/>
    <w:rsid w:val="00855340"/>
    <w:rsid w:val="00876A78"/>
    <w:rsid w:val="00884076"/>
    <w:rsid w:val="00895057"/>
    <w:rsid w:val="008A6959"/>
    <w:rsid w:val="008B180E"/>
    <w:rsid w:val="008B3E9F"/>
    <w:rsid w:val="008C6789"/>
    <w:rsid w:val="008D46A1"/>
    <w:rsid w:val="009046CF"/>
    <w:rsid w:val="00923A10"/>
    <w:rsid w:val="00925961"/>
    <w:rsid w:val="009351EE"/>
    <w:rsid w:val="009507BC"/>
    <w:rsid w:val="00966D47"/>
    <w:rsid w:val="00967BB2"/>
    <w:rsid w:val="00982718"/>
    <w:rsid w:val="00991F6C"/>
    <w:rsid w:val="0099394F"/>
    <w:rsid w:val="009A5641"/>
    <w:rsid w:val="009B2942"/>
    <w:rsid w:val="009C295D"/>
    <w:rsid w:val="009D2612"/>
    <w:rsid w:val="009D627F"/>
    <w:rsid w:val="009F76F6"/>
    <w:rsid w:val="009F7B31"/>
    <w:rsid w:val="00A154B0"/>
    <w:rsid w:val="00A156AC"/>
    <w:rsid w:val="00A21213"/>
    <w:rsid w:val="00A23054"/>
    <w:rsid w:val="00A27149"/>
    <w:rsid w:val="00A303A0"/>
    <w:rsid w:val="00A37A28"/>
    <w:rsid w:val="00A52089"/>
    <w:rsid w:val="00A72792"/>
    <w:rsid w:val="00A743B2"/>
    <w:rsid w:val="00A87595"/>
    <w:rsid w:val="00A95426"/>
    <w:rsid w:val="00AD4005"/>
    <w:rsid w:val="00B24F5C"/>
    <w:rsid w:val="00B440C9"/>
    <w:rsid w:val="00B50FD7"/>
    <w:rsid w:val="00B64303"/>
    <w:rsid w:val="00B64ED6"/>
    <w:rsid w:val="00B7618F"/>
    <w:rsid w:val="00B7736F"/>
    <w:rsid w:val="00B87ED0"/>
    <w:rsid w:val="00B95AAE"/>
    <w:rsid w:val="00BA1887"/>
    <w:rsid w:val="00BA1CAD"/>
    <w:rsid w:val="00BA6602"/>
    <w:rsid w:val="00BB0017"/>
    <w:rsid w:val="00BB51CD"/>
    <w:rsid w:val="00BD7A69"/>
    <w:rsid w:val="00BE4D41"/>
    <w:rsid w:val="00C008F5"/>
    <w:rsid w:val="00C07CD0"/>
    <w:rsid w:val="00C14567"/>
    <w:rsid w:val="00C31BC4"/>
    <w:rsid w:val="00C60B3E"/>
    <w:rsid w:val="00C61148"/>
    <w:rsid w:val="00C75F35"/>
    <w:rsid w:val="00C870CD"/>
    <w:rsid w:val="00CA4CFC"/>
    <w:rsid w:val="00CB39E4"/>
    <w:rsid w:val="00CB49AD"/>
    <w:rsid w:val="00CC7642"/>
    <w:rsid w:val="00CD2E4E"/>
    <w:rsid w:val="00CD463F"/>
    <w:rsid w:val="00CD4DE4"/>
    <w:rsid w:val="00CD7C0B"/>
    <w:rsid w:val="00CE1C69"/>
    <w:rsid w:val="00CE511B"/>
    <w:rsid w:val="00CF35B5"/>
    <w:rsid w:val="00CF5426"/>
    <w:rsid w:val="00D17B82"/>
    <w:rsid w:val="00D20154"/>
    <w:rsid w:val="00D45783"/>
    <w:rsid w:val="00D57F34"/>
    <w:rsid w:val="00D645AD"/>
    <w:rsid w:val="00D64910"/>
    <w:rsid w:val="00D75A73"/>
    <w:rsid w:val="00D77E68"/>
    <w:rsid w:val="00D8044F"/>
    <w:rsid w:val="00D871AB"/>
    <w:rsid w:val="00D91527"/>
    <w:rsid w:val="00D92861"/>
    <w:rsid w:val="00D968A4"/>
    <w:rsid w:val="00DA2D3C"/>
    <w:rsid w:val="00DA32D0"/>
    <w:rsid w:val="00DA6593"/>
    <w:rsid w:val="00DB2096"/>
    <w:rsid w:val="00DD6B9F"/>
    <w:rsid w:val="00DE1560"/>
    <w:rsid w:val="00DF3664"/>
    <w:rsid w:val="00DF5CF5"/>
    <w:rsid w:val="00E072EA"/>
    <w:rsid w:val="00E10F97"/>
    <w:rsid w:val="00E31EED"/>
    <w:rsid w:val="00E334D9"/>
    <w:rsid w:val="00E4466A"/>
    <w:rsid w:val="00E526AE"/>
    <w:rsid w:val="00E54072"/>
    <w:rsid w:val="00E65D6A"/>
    <w:rsid w:val="00E8616B"/>
    <w:rsid w:val="00E909F7"/>
    <w:rsid w:val="00E917E5"/>
    <w:rsid w:val="00EB0EC2"/>
    <w:rsid w:val="00EF01AB"/>
    <w:rsid w:val="00EF2A7E"/>
    <w:rsid w:val="00EF3010"/>
    <w:rsid w:val="00F07A31"/>
    <w:rsid w:val="00F23FA9"/>
    <w:rsid w:val="00F26108"/>
    <w:rsid w:val="00F26847"/>
    <w:rsid w:val="00F360B4"/>
    <w:rsid w:val="00F40AE6"/>
    <w:rsid w:val="00F56BA1"/>
    <w:rsid w:val="00F6522F"/>
    <w:rsid w:val="00F66ED6"/>
    <w:rsid w:val="00F91FC2"/>
    <w:rsid w:val="00F972F7"/>
    <w:rsid w:val="00FB00B5"/>
    <w:rsid w:val="00FB1FE0"/>
    <w:rsid w:val="00FB5F7F"/>
    <w:rsid w:val="00FC0094"/>
    <w:rsid w:val="00FC4261"/>
    <w:rsid w:val="00FE7BD7"/>
    <w:rsid w:val="00FF57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95997"/>
  <w15:docId w15:val="{7BFD5710-204E-4990-9E0E-E1E3FAA07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5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5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5C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C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C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C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C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C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5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5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5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C0B"/>
    <w:rPr>
      <w:rFonts w:eastAsiaTheme="majorEastAsia" w:cstheme="majorBidi"/>
      <w:color w:val="272727" w:themeColor="text1" w:themeTint="D8"/>
    </w:rPr>
  </w:style>
  <w:style w:type="paragraph" w:styleId="Title">
    <w:name w:val="Title"/>
    <w:basedOn w:val="Normal"/>
    <w:next w:val="Normal"/>
    <w:link w:val="TitleChar"/>
    <w:uiPriority w:val="10"/>
    <w:qFormat/>
    <w:rsid w:val="00365C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C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C0B"/>
    <w:pPr>
      <w:spacing w:before="160"/>
      <w:jc w:val="center"/>
    </w:pPr>
    <w:rPr>
      <w:i/>
      <w:iCs/>
      <w:color w:val="404040" w:themeColor="text1" w:themeTint="BF"/>
    </w:rPr>
  </w:style>
  <w:style w:type="character" w:customStyle="1" w:styleId="QuoteChar">
    <w:name w:val="Quote Char"/>
    <w:basedOn w:val="DefaultParagraphFont"/>
    <w:link w:val="Quote"/>
    <w:uiPriority w:val="29"/>
    <w:rsid w:val="00365C0B"/>
    <w:rPr>
      <w:i/>
      <w:iCs/>
      <w:color w:val="404040" w:themeColor="text1" w:themeTint="BF"/>
    </w:rPr>
  </w:style>
  <w:style w:type="paragraph" w:styleId="ListParagraph">
    <w:name w:val="List Paragraph"/>
    <w:basedOn w:val="Normal"/>
    <w:uiPriority w:val="34"/>
    <w:qFormat/>
    <w:rsid w:val="00365C0B"/>
    <w:pPr>
      <w:ind w:left="720"/>
      <w:contextualSpacing/>
    </w:pPr>
  </w:style>
  <w:style w:type="character" w:styleId="IntenseEmphasis">
    <w:name w:val="Intense Emphasis"/>
    <w:basedOn w:val="DefaultParagraphFont"/>
    <w:uiPriority w:val="21"/>
    <w:qFormat/>
    <w:rsid w:val="00365C0B"/>
    <w:rPr>
      <w:i/>
      <w:iCs/>
      <w:color w:val="0F4761" w:themeColor="accent1" w:themeShade="BF"/>
    </w:rPr>
  </w:style>
  <w:style w:type="paragraph" w:styleId="IntenseQuote">
    <w:name w:val="Intense Quote"/>
    <w:basedOn w:val="Normal"/>
    <w:next w:val="Normal"/>
    <w:link w:val="IntenseQuoteChar"/>
    <w:uiPriority w:val="30"/>
    <w:qFormat/>
    <w:rsid w:val="00365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C0B"/>
    <w:rPr>
      <w:i/>
      <w:iCs/>
      <w:color w:val="0F4761" w:themeColor="accent1" w:themeShade="BF"/>
    </w:rPr>
  </w:style>
  <w:style w:type="character" w:styleId="IntenseReference">
    <w:name w:val="Intense Reference"/>
    <w:basedOn w:val="DefaultParagraphFont"/>
    <w:uiPriority w:val="32"/>
    <w:qFormat/>
    <w:rsid w:val="00365C0B"/>
    <w:rPr>
      <w:b/>
      <w:bCs/>
      <w:smallCaps/>
      <w:color w:val="0F4761" w:themeColor="accent1" w:themeShade="BF"/>
      <w:spacing w:val="5"/>
    </w:rPr>
  </w:style>
  <w:style w:type="paragraph" w:styleId="Header">
    <w:name w:val="header"/>
    <w:basedOn w:val="Normal"/>
    <w:link w:val="HeaderChar"/>
    <w:uiPriority w:val="99"/>
    <w:unhideWhenUsed/>
    <w:rsid w:val="000D3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E45"/>
  </w:style>
  <w:style w:type="paragraph" w:styleId="Footer">
    <w:name w:val="footer"/>
    <w:basedOn w:val="Normal"/>
    <w:link w:val="FooterChar"/>
    <w:uiPriority w:val="99"/>
    <w:unhideWhenUsed/>
    <w:rsid w:val="000D3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E45"/>
  </w:style>
  <w:style w:type="character" w:styleId="Hyperlink">
    <w:name w:val="Hyperlink"/>
    <w:basedOn w:val="DefaultParagraphFont"/>
    <w:uiPriority w:val="99"/>
    <w:unhideWhenUsed/>
    <w:rsid w:val="00E334D9"/>
    <w:rPr>
      <w:color w:val="467886" w:themeColor="hyperlink"/>
      <w:u w:val="single"/>
    </w:rPr>
  </w:style>
  <w:style w:type="character" w:styleId="UnresolvedMention">
    <w:name w:val="Unresolved Mention"/>
    <w:basedOn w:val="DefaultParagraphFont"/>
    <w:uiPriority w:val="99"/>
    <w:semiHidden/>
    <w:unhideWhenUsed/>
    <w:rsid w:val="00E334D9"/>
    <w:rPr>
      <w:color w:val="605E5C"/>
      <w:shd w:val="clear" w:color="auto" w:fill="E1DFDD"/>
    </w:rPr>
  </w:style>
  <w:style w:type="table" w:styleId="TableGrid">
    <w:name w:val="Table Grid"/>
    <w:basedOn w:val="TableNormal"/>
    <w:uiPriority w:val="39"/>
    <w:rsid w:val="00BD7A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B24F5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FF579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F579D"/>
    <w:pPr>
      <w:spacing w:after="100"/>
      <w:ind w:left="240"/>
    </w:pPr>
  </w:style>
  <w:style w:type="paragraph" w:styleId="TOC3">
    <w:name w:val="toc 3"/>
    <w:basedOn w:val="Normal"/>
    <w:next w:val="Normal"/>
    <w:autoRedefine/>
    <w:uiPriority w:val="39"/>
    <w:unhideWhenUsed/>
    <w:rsid w:val="00FF579D"/>
    <w:pPr>
      <w:spacing w:after="100"/>
      <w:ind w:left="480"/>
    </w:pPr>
  </w:style>
  <w:style w:type="paragraph" w:styleId="TOC1">
    <w:name w:val="toc 1"/>
    <w:basedOn w:val="Normal"/>
    <w:next w:val="Normal"/>
    <w:autoRedefine/>
    <w:uiPriority w:val="39"/>
    <w:unhideWhenUsed/>
    <w:rsid w:val="00FF579D"/>
    <w:pPr>
      <w:spacing w:after="100"/>
    </w:pPr>
  </w:style>
  <w:style w:type="paragraph" w:styleId="Bibliography">
    <w:name w:val="Bibliography"/>
    <w:basedOn w:val="Normal"/>
    <w:next w:val="Normal"/>
    <w:uiPriority w:val="37"/>
    <w:unhideWhenUsed/>
    <w:rsid w:val="00EB0E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5314">
      <w:bodyDiv w:val="1"/>
      <w:marLeft w:val="0"/>
      <w:marRight w:val="0"/>
      <w:marTop w:val="0"/>
      <w:marBottom w:val="0"/>
      <w:divBdr>
        <w:top w:val="none" w:sz="0" w:space="0" w:color="auto"/>
        <w:left w:val="none" w:sz="0" w:space="0" w:color="auto"/>
        <w:bottom w:val="none" w:sz="0" w:space="0" w:color="auto"/>
        <w:right w:val="none" w:sz="0" w:space="0" w:color="auto"/>
      </w:divBdr>
    </w:div>
    <w:div w:id="20864464">
      <w:bodyDiv w:val="1"/>
      <w:marLeft w:val="0"/>
      <w:marRight w:val="0"/>
      <w:marTop w:val="0"/>
      <w:marBottom w:val="0"/>
      <w:divBdr>
        <w:top w:val="none" w:sz="0" w:space="0" w:color="auto"/>
        <w:left w:val="none" w:sz="0" w:space="0" w:color="auto"/>
        <w:bottom w:val="none" w:sz="0" w:space="0" w:color="auto"/>
        <w:right w:val="none" w:sz="0" w:space="0" w:color="auto"/>
      </w:divBdr>
    </w:div>
    <w:div w:id="41949361">
      <w:bodyDiv w:val="1"/>
      <w:marLeft w:val="0"/>
      <w:marRight w:val="0"/>
      <w:marTop w:val="0"/>
      <w:marBottom w:val="0"/>
      <w:divBdr>
        <w:top w:val="none" w:sz="0" w:space="0" w:color="auto"/>
        <w:left w:val="none" w:sz="0" w:space="0" w:color="auto"/>
        <w:bottom w:val="none" w:sz="0" w:space="0" w:color="auto"/>
        <w:right w:val="none" w:sz="0" w:space="0" w:color="auto"/>
      </w:divBdr>
    </w:div>
    <w:div w:id="42486718">
      <w:bodyDiv w:val="1"/>
      <w:marLeft w:val="0"/>
      <w:marRight w:val="0"/>
      <w:marTop w:val="0"/>
      <w:marBottom w:val="0"/>
      <w:divBdr>
        <w:top w:val="none" w:sz="0" w:space="0" w:color="auto"/>
        <w:left w:val="none" w:sz="0" w:space="0" w:color="auto"/>
        <w:bottom w:val="none" w:sz="0" w:space="0" w:color="auto"/>
        <w:right w:val="none" w:sz="0" w:space="0" w:color="auto"/>
      </w:divBdr>
    </w:div>
    <w:div w:id="60644202">
      <w:bodyDiv w:val="1"/>
      <w:marLeft w:val="0"/>
      <w:marRight w:val="0"/>
      <w:marTop w:val="0"/>
      <w:marBottom w:val="0"/>
      <w:divBdr>
        <w:top w:val="none" w:sz="0" w:space="0" w:color="auto"/>
        <w:left w:val="none" w:sz="0" w:space="0" w:color="auto"/>
        <w:bottom w:val="none" w:sz="0" w:space="0" w:color="auto"/>
        <w:right w:val="none" w:sz="0" w:space="0" w:color="auto"/>
      </w:divBdr>
    </w:div>
    <w:div w:id="71974109">
      <w:bodyDiv w:val="1"/>
      <w:marLeft w:val="0"/>
      <w:marRight w:val="0"/>
      <w:marTop w:val="0"/>
      <w:marBottom w:val="0"/>
      <w:divBdr>
        <w:top w:val="none" w:sz="0" w:space="0" w:color="auto"/>
        <w:left w:val="none" w:sz="0" w:space="0" w:color="auto"/>
        <w:bottom w:val="none" w:sz="0" w:space="0" w:color="auto"/>
        <w:right w:val="none" w:sz="0" w:space="0" w:color="auto"/>
      </w:divBdr>
    </w:div>
    <w:div w:id="84351268">
      <w:bodyDiv w:val="1"/>
      <w:marLeft w:val="0"/>
      <w:marRight w:val="0"/>
      <w:marTop w:val="0"/>
      <w:marBottom w:val="0"/>
      <w:divBdr>
        <w:top w:val="none" w:sz="0" w:space="0" w:color="auto"/>
        <w:left w:val="none" w:sz="0" w:space="0" w:color="auto"/>
        <w:bottom w:val="none" w:sz="0" w:space="0" w:color="auto"/>
        <w:right w:val="none" w:sz="0" w:space="0" w:color="auto"/>
      </w:divBdr>
    </w:div>
    <w:div w:id="96484106">
      <w:bodyDiv w:val="1"/>
      <w:marLeft w:val="0"/>
      <w:marRight w:val="0"/>
      <w:marTop w:val="0"/>
      <w:marBottom w:val="0"/>
      <w:divBdr>
        <w:top w:val="none" w:sz="0" w:space="0" w:color="auto"/>
        <w:left w:val="none" w:sz="0" w:space="0" w:color="auto"/>
        <w:bottom w:val="none" w:sz="0" w:space="0" w:color="auto"/>
        <w:right w:val="none" w:sz="0" w:space="0" w:color="auto"/>
      </w:divBdr>
    </w:div>
    <w:div w:id="98069125">
      <w:bodyDiv w:val="1"/>
      <w:marLeft w:val="0"/>
      <w:marRight w:val="0"/>
      <w:marTop w:val="0"/>
      <w:marBottom w:val="0"/>
      <w:divBdr>
        <w:top w:val="none" w:sz="0" w:space="0" w:color="auto"/>
        <w:left w:val="none" w:sz="0" w:space="0" w:color="auto"/>
        <w:bottom w:val="none" w:sz="0" w:space="0" w:color="auto"/>
        <w:right w:val="none" w:sz="0" w:space="0" w:color="auto"/>
      </w:divBdr>
    </w:div>
    <w:div w:id="107435858">
      <w:bodyDiv w:val="1"/>
      <w:marLeft w:val="0"/>
      <w:marRight w:val="0"/>
      <w:marTop w:val="0"/>
      <w:marBottom w:val="0"/>
      <w:divBdr>
        <w:top w:val="none" w:sz="0" w:space="0" w:color="auto"/>
        <w:left w:val="none" w:sz="0" w:space="0" w:color="auto"/>
        <w:bottom w:val="none" w:sz="0" w:space="0" w:color="auto"/>
        <w:right w:val="none" w:sz="0" w:space="0" w:color="auto"/>
      </w:divBdr>
    </w:div>
    <w:div w:id="107938917">
      <w:bodyDiv w:val="1"/>
      <w:marLeft w:val="0"/>
      <w:marRight w:val="0"/>
      <w:marTop w:val="0"/>
      <w:marBottom w:val="0"/>
      <w:divBdr>
        <w:top w:val="none" w:sz="0" w:space="0" w:color="auto"/>
        <w:left w:val="none" w:sz="0" w:space="0" w:color="auto"/>
        <w:bottom w:val="none" w:sz="0" w:space="0" w:color="auto"/>
        <w:right w:val="none" w:sz="0" w:space="0" w:color="auto"/>
      </w:divBdr>
    </w:div>
    <w:div w:id="116610627">
      <w:bodyDiv w:val="1"/>
      <w:marLeft w:val="0"/>
      <w:marRight w:val="0"/>
      <w:marTop w:val="0"/>
      <w:marBottom w:val="0"/>
      <w:divBdr>
        <w:top w:val="none" w:sz="0" w:space="0" w:color="auto"/>
        <w:left w:val="none" w:sz="0" w:space="0" w:color="auto"/>
        <w:bottom w:val="none" w:sz="0" w:space="0" w:color="auto"/>
        <w:right w:val="none" w:sz="0" w:space="0" w:color="auto"/>
      </w:divBdr>
    </w:div>
    <w:div w:id="132984729">
      <w:bodyDiv w:val="1"/>
      <w:marLeft w:val="0"/>
      <w:marRight w:val="0"/>
      <w:marTop w:val="0"/>
      <w:marBottom w:val="0"/>
      <w:divBdr>
        <w:top w:val="none" w:sz="0" w:space="0" w:color="auto"/>
        <w:left w:val="none" w:sz="0" w:space="0" w:color="auto"/>
        <w:bottom w:val="none" w:sz="0" w:space="0" w:color="auto"/>
        <w:right w:val="none" w:sz="0" w:space="0" w:color="auto"/>
      </w:divBdr>
    </w:div>
    <w:div w:id="186411579">
      <w:bodyDiv w:val="1"/>
      <w:marLeft w:val="0"/>
      <w:marRight w:val="0"/>
      <w:marTop w:val="0"/>
      <w:marBottom w:val="0"/>
      <w:divBdr>
        <w:top w:val="none" w:sz="0" w:space="0" w:color="auto"/>
        <w:left w:val="none" w:sz="0" w:space="0" w:color="auto"/>
        <w:bottom w:val="none" w:sz="0" w:space="0" w:color="auto"/>
        <w:right w:val="none" w:sz="0" w:space="0" w:color="auto"/>
      </w:divBdr>
    </w:div>
    <w:div w:id="192227499">
      <w:bodyDiv w:val="1"/>
      <w:marLeft w:val="0"/>
      <w:marRight w:val="0"/>
      <w:marTop w:val="0"/>
      <w:marBottom w:val="0"/>
      <w:divBdr>
        <w:top w:val="none" w:sz="0" w:space="0" w:color="auto"/>
        <w:left w:val="none" w:sz="0" w:space="0" w:color="auto"/>
        <w:bottom w:val="none" w:sz="0" w:space="0" w:color="auto"/>
        <w:right w:val="none" w:sz="0" w:space="0" w:color="auto"/>
      </w:divBdr>
    </w:div>
    <w:div w:id="248930048">
      <w:bodyDiv w:val="1"/>
      <w:marLeft w:val="0"/>
      <w:marRight w:val="0"/>
      <w:marTop w:val="0"/>
      <w:marBottom w:val="0"/>
      <w:divBdr>
        <w:top w:val="none" w:sz="0" w:space="0" w:color="auto"/>
        <w:left w:val="none" w:sz="0" w:space="0" w:color="auto"/>
        <w:bottom w:val="none" w:sz="0" w:space="0" w:color="auto"/>
        <w:right w:val="none" w:sz="0" w:space="0" w:color="auto"/>
      </w:divBdr>
    </w:div>
    <w:div w:id="260919832">
      <w:bodyDiv w:val="1"/>
      <w:marLeft w:val="0"/>
      <w:marRight w:val="0"/>
      <w:marTop w:val="0"/>
      <w:marBottom w:val="0"/>
      <w:divBdr>
        <w:top w:val="none" w:sz="0" w:space="0" w:color="auto"/>
        <w:left w:val="none" w:sz="0" w:space="0" w:color="auto"/>
        <w:bottom w:val="none" w:sz="0" w:space="0" w:color="auto"/>
        <w:right w:val="none" w:sz="0" w:space="0" w:color="auto"/>
      </w:divBdr>
    </w:div>
    <w:div w:id="280692239">
      <w:bodyDiv w:val="1"/>
      <w:marLeft w:val="0"/>
      <w:marRight w:val="0"/>
      <w:marTop w:val="0"/>
      <w:marBottom w:val="0"/>
      <w:divBdr>
        <w:top w:val="none" w:sz="0" w:space="0" w:color="auto"/>
        <w:left w:val="none" w:sz="0" w:space="0" w:color="auto"/>
        <w:bottom w:val="none" w:sz="0" w:space="0" w:color="auto"/>
        <w:right w:val="none" w:sz="0" w:space="0" w:color="auto"/>
      </w:divBdr>
    </w:div>
    <w:div w:id="296421238">
      <w:bodyDiv w:val="1"/>
      <w:marLeft w:val="0"/>
      <w:marRight w:val="0"/>
      <w:marTop w:val="0"/>
      <w:marBottom w:val="0"/>
      <w:divBdr>
        <w:top w:val="none" w:sz="0" w:space="0" w:color="auto"/>
        <w:left w:val="none" w:sz="0" w:space="0" w:color="auto"/>
        <w:bottom w:val="none" w:sz="0" w:space="0" w:color="auto"/>
        <w:right w:val="none" w:sz="0" w:space="0" w:color="auto"/>
      </w:divBdr>
    </w:div>
    <w:div w:id="296645955">
      <w:bodyDiv w:val="1"/>
      <w:marLeft w:val="0"/>
      <w:marRight w:val="0"/>
      <w:marTop w:val="0"/>
      <w:marBottom w:val="0"/>
      <w:divBdr>
        <w:top w:val="none" w:sz="0" w:space="0" w:color="auto"/>
        <w:left w:val="none" w:sz="0" w:space="0" w:color="auto"/>
        <w:bottom w:val="none" w:sz="0" w:space="0" w:color="auto"/>
        <w:right w:val="none" w:sz="0" w:space="0" w:color="auto"/>
      </w:divBdr>
    </w:div>
    <w:div w:id="307444765">
      <w:bodyDiv w:val="1"/>
      <w:marLeft w:val="0"/>
      <w:marRight w:val="0"/>
      <w:marTop w:val="0"/>
      <w:marBottom w:val="0"/>
      <w:divBdr>
        <w:top w:val="none" w:sz="0" w:space="0" w:color="auto"/>
        <w:left w:val="none" w:sz="0" w:space="0" w:color="auto"/>
        <w:bottom w:val="none" w:sz="0" w:space="0" w:color="auto"/>
        <w:right w:val="none" w:sz="0" w:space="0" w:color="auto"/>
      </w:divBdr>
    </w:div>
    <w:div w:id="322122321">
      <w:bodyDiv w:val="1"/>
      <w:marLeft w:val="0"/>
      <w:marRight w:val="0"/>
      <w:marTop w:val="0"/>
      <w:marBottom w:val="0"/>
      <w:divBdr>
        <w:top w:val="none" w:sz="0" w:space="0" w:color="auto"/>
        <w:left w:val="none" w:sz="0" w:space="0" w:color="auto"/>
        <w:bottom w:val="none" w:sz="0" w:space="0" w:color="auto"/>
        <w:right w:val="none" w:sz="0" w:space="0" w:color="auto"/>
      </w:divBdr>
    </w:div>
    <w:div w:id="331639935">
      <w:bodyDiv w:val="1"/>
      <w:marLeft w:val="0"/>
      <w:marRight w:val="0"/>
      <w:marTop w:val="0"/>
      <w:marBottom w:val="0"/>
      <w:divBdr>
        <w:top w:val="none" w:sz="0" w:space="0" w:color="auto"/>
        <w:left w:val="none" w:sz="0" w:space="0" w:color="auto"/>
        <w:bottom w:val="none" w:sz="0" w:space="0" w:color="auto"/>
        <w:right w:val="none" w:sz="0" w:space="0" w:color="auto"/>
      </w:divBdr>
    </w:div>
    <w:div w:id="343216345">
      <w:bodyDiv w:val="1"/>
      <w:marLeft w:val="0"/>
      <w:marRight w:val="0"/>
      <w:marTop w:val="0"/>
      <w:marBottom w:val="0"/>
      <w:divBdr>
        <w:top w:val="none" w:sz="0" w:space="0" w:color="auto"/>
        <w:left w:val="none" w:sz="0" w:space="0" w:color="auto"/>
        <w:bottom w:val="none" w:sz="0" w:space="0" w:color="auto"/>
        <w:right w:val="none" w:sz="0" w:space="0" w:color="auto"/>
      </w:divBdr>
    </w:div>
    <w:div w:id="371686481">
      <w:bodyDiv w:val="1"/>
      <w:marLeft w:val="0"/>
      <w:marRight w:val="0"/>
      <w:marTop w:val="0"/>
      <w:marBottom w:val="0"/>
      <w:divBdr>
        <w:top w:val="none" w:sz="0" w:space="0" w:color="auto"/>
        <w:left w:val="none" w:sz="0" w:space="0" w:color="auto"/>
        <w:bottom w:val="none" w:sz="0" w:space="0" w:color="auto"/>
        <w:right w:val="none" w:sz="0" w:space="0" w:color="auto"/>
      </w:divBdr>
    </w:div>
    <w:div w:id="384918183">
      <w:bodyDiv w:val="1"/>
      <w:marLeft w:val="0"/>
      <w:marRight w:val="0"/>
      <w:marTop w:val="0"/>
      <w:marBottom w:val="0"/>
      <w:divBdr>
        <w:top w:val="none" w:sz="0" w:space="0" w:color="auto"/>
        <w:left w:val="none" w:sz="0" w:space="0" w:color="auto"/>
        <w:bottom w:val="none" w:sz="0" w:space="0" w:color="auto"/>
        <w:right w:val="none" w:sz="0" w:space="0" w:color="auto"/>
      </w:divBdr>
    </w:div>
    <w:div w:id="398749979">
      <w:bodyDiv w:val="1"/>
      <w:marLeft w:val="0"/>
      <w:marRight w:val="0"/>
      <w:marTop w:val="0"/>
      <w:marBottom w:val="0"/>
      <w:divBdr>
        <w:top w:val="none" w:sz="0" w:space="0" w:color="auto"/>
        <w:left w:val="none" w:sz="0" w:space="0" w:color="auto"/>
        <w:bottom w:val="none" w:sz="0" w:space="0" w:color="auto"/>
        <w:right w:val="none" w:sz="0" w:space="0" w:color="auto"/>
      </w:divBdr>
    </w:div>
    <w:div w:id="429547625">
      <w:bodyDiv w:val="1"/>
      <w:marLeft w:val="0"/>
      <w:marRight w:val="0"/>
      <w:marTop w:val="0"/>
      <w:marBottom w:val="0"/>
      <w:divBdr>
        <w:top w:val="none" w:sz="0" w:space="0" w:color="auto"/>
        <w:left w:val="none" w:sz="0" w:space="0" w:color="auto"/>
        <w:bottom w:val="none" w:sz="0" w:space="0" w:color="auto"/>
        <w:right w:val="none" w:sz="0" w:space="0" w:color="auto"/>
      </w:divBdr>
    </w:div>
    <w:div w:id="465004386">
      <w:bodyDiv w:val="1"/>
      <w:marLeft w:val="0"/>
      <w:marRight w:val="0"/>
      <w:marTop w:val="0"/>
      <w:marBottom w:val="0"/>
      <w:divBdr>
        <w:top w:val="none" w:sz="0" w:space="0" w:color="auto"/>
        <w:left w:val="none" w:sz="0" w:space="0" w:color="auto"/>
        <w:bottom w:val="none" w:sz="0" w:space="0" w:color="auto"/>
        <w:right w:val="none" w:sz="0" w:space="0" w:color="auto"/>
      </w:divBdr>
    </w:div>
    <w:div w:id="465126556">
      <w:bodyDiv w:val="1"/>
      <w:marLeft w:val="0"/>
      <w:marRight w:val="0"/>
      <w:marTop w:val="0"/>
      <w:marBottom w:val="0"/>
      <w:divBdr>
        <w:top w:val="none" w:sz="0" w:space="0" w:color="auto"/>
        <w:left w:val="none" w:sz="0" w:space="0" w:color="auto"/>
        <w:bottom w:val="none" w:sz="0" w:space="0" w:color="auto"/>
        <w:right w:val="none" w:sz="0" w:space="0" w:color="auto"/>
      </w:divBdr>
    </w:div>
    <w:div w:id="486552855">
      <w:bodyDiv w:val="1"/>
      <w:marLeft w:val="0"/>
      <w:marRight w:val="0"/>
      <w:marTop w:val="0"/>
      <w:marBottom w:val="0"/>
      <w:divBdr>
        <w:top w:val="none" w:sz="0" w:space="0" w:color="auto"/>
        <w:left w:val="none" w:sz="0" w:space="0" w:color="auto"/>
        <w:bottom w:val="none" w:sz="0" w:space="0" w:color="auto"/>
        <w:right w:val="none" w:sz="0" w:space="0" w:color="auto"/>
      </w:divBdr>
    </w:div>
    <w:div w:id="507333121">
      <w:bodyDiv w:val="1"/>
      <w:marLeft w:val="0"/>
      <w:marRight w:val="0"/>
      <w:marTop w:val="0"/>
      <w:marBottom w:val="0"/>
      <w:divBdr>
        <w:top w:val="none" w:sz="0" w:space="0" w:color="auto"/>
        <w:left w:val="none" w:sz="0" w:space="0" w:color="auto"/>
        <w:bottom w:val="none" w:sz="0" w:space="0" w:color="auto"/>
        <w:right w:val="none" w:sz="0" w:space="0" w:color="auto"/>
      </w:divBdr>
    </w:div>
    <w:div w:id="510409417">
      <w:bodyDiv w:val="1"/>
      <w:marLeft w:val="0"/>
      <w:marRight w:val="0"/>
      <w:marTop w:val="0"/>
      <w:marBottom w:val="0"/>
      <w:divBdr>
        <w:top w:val="none" w:sz="0" w:space="0" w:color="auto"/>
        <w:left w:val="none" w:sz="0" w:space="0" w:color="auto"/>
        <w:bottom w:val="none" w:sz="0" w:space="0" w:color="auto"/>
        <w:right w:val="none" w:sz="0" w:space="0" w:color="auto"/>
      </w:divBdr>
    </w:div>
    <w:div w:id="547575876">
      <w:bodyDiv w:val="1"/>
      <w:marLeft w:val="0"/>
      <w:marRight w:val="0"/>
      <w:marTop w:val="0"/>
      <w:marBottom w:val="0"/>
      <w:divBdr>
        <w:top w:val="none" w:sz="0" w:space="0" w:color="auto"/>
        <w:left w:val="none" w:sz="0" w:space="0" w:color="auto"/>
        <w:bottom w:val="none" w:sz="0" w:space="0" w:color="auto"/>
        <w:right w:val="none" w:sz="0" w:space="0" w:color="auto"/>
      </w:divBdr>
    </w:div>
    <w:div w:id="563492313">
      <w:bodyDiv w:val="1"/>
      <w:marLeft w:val="0"/>
      <w:marRight w:val="0"/>
      <w:marTop w:val="0"/>
      <w:marBottom w:val="0"/>
      <w:divBdr>
        <w:top w:val="none" w:sz="0" w:space="0" w:color="auto"/>
        <w:left w:val="none" w:sz="0" w:space="0" w:color="auto"/>
        <w:bottom w:val="none" w:sz="0" w:space="0" w:color="auto"/>
        <w:right w:val="none" w:sz="0" w:space="0" w:color="auto"/>
      </w:divBdr>
    </w:div>
    <w:div w:id="564098962">
      <w:bodyDiv w:val="1"/>
      <w:marLeft w:val="0"/>
      <w:marRight w:val="0"/>
      <w:marTop w:val="0"/>
      <w:marBottom w:val="0"/>
      <w:divBdr>
        <w:top w:val="none" w:sz="0" w:space="0" w:color="auto"/>
        <w:left w:val="none" w:sz="0" w:space="0" w:color="auto"/>
        <w:bottom w:val="none" w:sz="0" w:space="0" w:color="auto"/>
        <w:right w:val="none" w:sz="0" w:space="0" w:color="auto"/>
      </w:divBdr>
    </w:div>
    <w:div w:id="573666749">
      <w:bodyDiv w:val="1"/>
      <w:marLeft w:val="0"/>
      <w:marRight w:val="0"/>
      <w:marTop w:val="0"/>
      <w:marBottom w:val="0"/>
      <w:divBdr>
        <w:top w:val="none" w:sz="0" w:space="0" w:color="auto"/>
        <w:left w:val="none" w:sz="0" w:space="0" w:color="auto"/>
        <w:bottom w:val="none" w:sz="0" w:space="0" w:color="auto"/>
        <w:right w:val="none" w:sz="0" w:space="0" w:color="auto"/>
      </w:divBdr>
    </w:div>
    <w:div w:id="580216278">
      <w:bodyDiv w:val="1"/>
      <w:marLeft w:val="0"/>
      <w:marRight w:val="0"/>
      <w:marTop w:val="0"/>
      <w:marBottom w:val="0"/>
      <w:divBdr>
        <w:top w:val="none" w:sz="0" w:space="0" w:color="auto"/>
        <w:left w:val="none" w:sz="0" w:space="0" w:color="auto"/>
        <w:bottom w:val="none" w:sz="0" w:space="0" w:color="auto"/>
        <w:right w:val="none" w:sz="0" w:space="0" w:color="auto"/>
      </w:divBdr>
    </w:div>
    <w:div w:id="589851477">
      <w:bodyDiv w:val="1"/>
      <w:marLeft w:val="0"/>
      <w:marRight w:val="0"/>
      <w:marTop w:val="0"/>
      <w:marBottom w:val="0"/>
      <w:divBdr>
        <w:top w:val="none" w:sz="0" w:space="0" w:color="auto"/>
        <w:left w:val="none" w:sz="0" w:space="0" w:color="auto"/>
        <w:bottom w:val="none" w:sz="0" w:space="0" w:color="auto"/>
        <w:right w:val="none" w:sz="0" w:space="0" w:color="auto"/>
      </w:divBdr>
    </w:div>
    <w:div w:id="604579555">
      <w:bodyDiv w:val="1"/>
      <w:marLeft w:val="0"/>
      <w:marRight w:val="0"/>
      <w:marTop w:val="0"/>
      <w:marBottom w:val="0"/>
      <w:divBdr>
        <w:top w:val="none" w:sz="0" w:space="0" w:color="auto"/>
        <w:left w:val="none" w:sz="0" w:space="0" w:color="auto"/>
        <w:bottom w:val="none" w:sz="0" w:space="0" w:color="auto"/>
        <w:right w:val="none" w:sz="0" w:space="0" w:color="auto"/>
      </w:divBdr>
    </w:div>
    <w:div w:id="635993329">
      <w:bodyDiv w:val="1"/>
      <w:marLeft w:val="0"/>
      <w:marRight w:val="0"/>
      <w:marTop w:val="0"/>
      <w:marBottom w:val="0"/>
      <w:divBdr>
        <w:top w:val="none" w:sz="0" w:space="0" w:color="auto"/>
        <w:left w:val="none" w:sz="0" w:space="0" w:color="auto"/>
        <w:bottom w:val="none" w:sz="0" w:space="0" w:color="auto"/>
        <w:right w:val="none" w:sz="0" w:space="0" w:color="auto"/>
      </w:divBdr>
    </w:div>
    <w:div w:id="640354765">
      <w:bodyDiv w:val="1"/>
      <w:marLeft w:val="0"/>
      <w:marRight w:val="0"/>
      <w:marTop w:val="0"/>
      <w:marBottom w:val="0"/>
      <w:divBdr>
        <w:top w:val="none" w:sz="0" w:space="0" w:color="auto"/>
        <w:left w:val="none" w:sz="0" w:space="0" w:color="auto"/>
        <w:bottom w:val="none" w:sz="0" w:space="0" w:color="auto"/>
        <w:right w:val="none" w:sz="0" w:space="0" w:color="auto"/>
      </w:divBdr>
    </w:div>
    <w:div w:id="647513205">
      <w:bodyDiv w:val="1"/>
      <w:marLeft w:val="0"/>
      <w:marRight w:val="0"/>
      <w:marTop w:val="0"/>
      <w:marBottom w:val="0"/>
      <w:divBdr>
        <w:top w:val="none" w:sz="0" w:space="0" w:color="auto"/>
        <w:left w:val="none" w:sz="0" w:space="0" w:color="auto"/>
        <w:bottom w:val="none" w:sz="0" w:space="0" w:color="auto"/>
        <w:right w:val="none" w:sz="0" w:space="0" w:color="auto"/>
      </w:divBdr>
    </w:div>
    <w:div w:id="661545334">
      <w:bodyDiv w:val="1"/>
      <w:marLeft w:val="0"/>
      <w:marRight w:val="0"/>
      <w:marTop w:val="0"/>
      <w:marBottom w:val="0"/>
      <w:divBdr>
        <w:top w:val="none" w:sz="0" w:space="0" w:color="auto"/>
        <w:left w:val="none" w:sz="0" w:space="0" w:color="auto"/>
        <w:bottom w:val="none" w:sz="0" w:space="0" w:color="auto"/>
        <w:right w:val="none" w:sz="0" w:space="0" w:color="auto"/>
      </w:divBdr>
    </w:div>
    <w:div w:id="666326641">
      <w:bodyDiv w:val="1"/>
      <w:marLeft w:val="0"/>
      <w:marRight w:val="0"/>
      <w:marTop w:val="0"/>
      <w:marBottom w:val="0"/>
      <w:divBdr>
        <w:top w:val="none" w:sz="0" w:space="0" w:color="auto"/>
        <w:left w:val="none" w:sz="0" w:space="0" w:color="auto"/>
        <w:bottom w:val="none" w:sz="0" w:space="0" w:color="auto"/>
        <w:right w:val="none" w:sz="0" w:space="0" w:color="auto"/>
      </w:divBdr>
    </w:div>
    <w:div w:id="668365545">
      <w:bodyDiv w:val="1"/>
      <w:marLeft w:val="0"/>
      <w:marRight w:val="0"/>
      <w:marTop w:val="0"/>
      <w:marBottom w:val="0"/>
      <w:divBdr>
        <w:top w:val="none" w:sz="0" w:space="0" w:color="auto"/>
        <w:left w:val="none" w:sz="0" w:space="0" w:color="auto"/>
        <w:bottom w:val="none" w:sz="0" w:space="0" w:color="auto"/>
        <w:right w:val="none" w:sz="0" w:space="0" w:color="auto"/>
      </w:divBdr>
    </w:div>
    <w:div w:id="670988413">
      <w:bodyDiv w:val="1"/>
      <w:marLeft w:val="0"/>
      <w:marRight w:val="0"/>
      <w:marTop w:val="0"/>
      <w:marBottom w:val="0"/>
      <w:divBdr>
        <w:top w:val="none" w:sz="0" w:space="0" w:color="auto"/>
        <w:left w:val="none" w:sz="0" w:space="0" w:color="auto"/>
        <w:bottom w:val="none" w:sz="0" w:space="0" w:color="auto"/>
        <w:right w:val="none" w:sz="0" w:space="0" w:color="auto"/>
      </w:divBdr>
    </w:div>
    <w:div w:id="672493034">
      <w:bodyDiv w:val="1"/>
      <w:marLeft w:val="0"/>
      <w:marRight w:val="0"/>
      <w:marTop w:val="0"/>
      <w:marBottom w:val="0"/>
      <w:divBdr>
        <w:top w:val="none" w:sz="0" w:space="0" w:color="auto"/>
        <w:left w:val="none" w:sz="0" w:space="0" w:color="auto"/>
        <w:bottom w:val="none" w:sz="0" w:space="0" w:color="auto"/>
        <w:right w:val="none" w:sz="0" w:space="0" w:color="auto"/>
      </w:divBdr>
    </w:div>
    <w:div w:id="684289055">
      <w:bodyDiv w:val="1"/>
      <w:marLeft w:val="0"/>
      <w:marRight w:val="0"/>
      <w:marTop w:val="0"/>
      <w:marBottom w:val="0"/>
      <w:divBdr>
        <w:top w:val="none" w:sz="0" w:space="0" w:color="auto"/>
        <w:left w:val="none" w:sz="0" w:space="0" w:color="auto"/>
        <w:bottom w:val="none" w:sz="0" w:space="0" w:color="auto"/>
        <w:right w:val="none" w:sz="0" w:space="0" w:color="auto"/>
      </w:divBdr>
    </w:div>
    <w:div w:id="710034461">
      <w:bodyDiv w:val="1"/>
      <w:marLeft w:val="0"/>
      <w:marRight w:val="0"/>
      <w:marTop w:val="0"/>
      <w:marBottom w:val="0"/>
      <w:divBdr>
        <w:top w:val="none" w:sz="0" w:space="0" w:color="auto"/>
        <w:left w:val="none" w:sz="0" w:space="0" w:color="auto"/>
        <w:bottom w:val="none" w:sz="0" w:space="0" w:color="auto"/>
        <w:right w:val="none" w:sz="0" w:space="0" w:color="auto"/>
      </w:divBdr>
    </w:div>
    <w:div w:id="738402223">
      <w:bodyDiv w:val="1"/>
      <w:marLeft w:val="0"/>
      <w:marRight w:val="0"/>
      <w:marTop w:val="0"/>
      <w:marBottom w:val="0"/>
      <w:divBdr>
        <w:top w:val="none" w:sz="0" w:space="0" w:color="auto"/>
        <w:left w:val="none" w:sz="0" w:space="0" w:color="auto"/>
        <w:bottom w:val="none" w:sz="0" w:space="0" w:color="auto"/>
        <w:right w:val="none" w:sz="0" w:space="0" w:color="auto"/>
      </w:divBdr>
    </w:div>
    <w:div w:id="756294230">
      <w:bodyDiv w:val="1"/>
      <w:marLeft w:val="0"/>
      <w:marRight w:val="0"/>
      <w:marTop w:val="0"/>
      <w:marBottom w:val="0"/>
      <w:divBdr>
        <w:top w:val="none" w:sz="0" w:space="0" w:color="auto"/>
        <w:left w:val="none" w:sz="0" w:space="0" w:color="auto"/>
        <w:bottom w:val="none" w:sz="0" w:space="0" w:color="auto"/>
        <w:right w:val="none" w:sz="0" w:space="0" w:color="auto"/>
      </w:divBdr>
    </w:div>
    <w:div w:id="763695669">
      <w:bodyDiv w:val="1"/>
      <w:marLeft w:val="0"/>
      <w:marRight w:val="0"/>
      <w:marTop w:val="0"/>
      <w:marBottom w:val="0"/>
      <w:divBdr>
        <w:top w:val="none" w:sz="0" w:space="0" w:color="auto"/>
        <w:left w:val="none" w:sz="0" w:space="0" w:color="auto"/>
        <w:bottom w:val="none" w:sz="0" w:space="0" w:color="auto"/>
        <w:right w:val="none" w:sz="0" w:space="0" w:color="auto"/>
      </w:divBdr>
    </w:div>
    <w:div w:id="765463497">
      <w:bodyDiv w:val="1"/>
      <w:marLeft w:val="0"/>
      <w:marRight w:val="0"/>
      <w:marTop w:val="0"/>
      <w:marBottom w:val="0"/>
      <w:divBdr>
        <w:top w:val="none" w:sz="0" w:space="0" w:color="auto"/>
        <w:left w:val="none" w:sz="0" w:space="0" w:color="auto"/>
        <w:bottom w:val="none" w:sz="0" w:space="0" w:color="auto"/>
        <w:right w:val="none" w:sz="0" w:space="0" w:color="auto"/>
      </w:divBdr>
    </w:div>
    <w:div w:id="796795146">
      <w:bodyDiv w:val="1"/>
      <w:marLeft w:val="0"/>
      <w:marRight w:val="0"/>
      <w:marTop w:val="0"/>
      <w:marBottom w:val="0"/>
      <w:divBdr>
        <w:top w:val="none" w:sz="0" w:space="0" w:color="auto"/>
        <w:left w:val="none" w:sz="0" w:space="0" w:color="auto"/>
        <w:bottom w:val="none" w:sz="0" w:space="0" w:color="auto"/>
        <w:right w:val="none" w:sz="0" w:space="0" w:color="auto"/>
      </w:divBdr>
    </w:div>
    <w:div w:id="809328287">
      <w:bodyDiv w:val="1"/>
      <w:marLeft w:val="0"/>
      <w:marRight w:val="0"/>
      <w:marTop w:val="0"/>
      <w:marBottom w:val="0"/>
      <w:divBdr>
        <w:top w:val="none" w:sz="0" w:space="0" w:color="auto"/>
        <w:left w:val="none" w:sz="0" w:space="0" w:color="auto"/>
        <w:bottom w:val="none" w:sz="0" w:space="0" w:color="auto"/>
        <w:right w:val="none" w:sz="0" w:space="0" w:color="auto"/>
      </w:divBdr>
    </w:div>
    <w:div w:id="856694221">
      <w:bodyDiv w:val="1"/>
      <w:marLeft w:val="0"/>
      <w:marRight w:val="0"/>
      <w:marTop w:val="0"/>
      <w:marBottom w:val="0"/>
      <w:divBdr>
        <w:top w:val="none" w:sz="0" w:space="0" w:color="auto"/>
        <w:left w:val="none" w:sz="0" w:space="0" w:color="auto"/>
        <w:bottom w:val="none" w:sz="0" w:space="0" w:color="auto"/>
        <w:right w:val="none" w:sz="0" w:space="0" w:color="auto"/>
      </w:divBdr>
    </w:div>
    <w:div w:id="870996503">
      <w:bodyDiv w:val="1"/>
      <w:marLeft w:val="0"/>
      <w:marRight w:val="0"/>
      <w:marTop w:val="0"/>
      <w:marBottom w:val="0"/>
      <w:divBdr>
        <w:top w:val="none" w:sz="0" w:space="0" w:color="auto"/>
        <w:left w:val="none" w:sz="0" w:space="0" w:color="auto"/>
        <w:bottom w:val="none" w:sz="0" w:space="0" w:color="auto"/>
        <w:right w:val="none" w:sz="0" w:space="0" w:color="auto"/>
      </w:divBdr>
    </w:div>
    <w:div w:id="881668281">
      <w:bodyDiv w:val="1"/>
      <w:marLeft w:val="0"/>
      <w:marRight w:val="0"/>
      <w:marTop w:val="0"/>
      <w:marBottom w:val="0"/>
      <w:divBdr>
        <w:top w:val="none" w:sz="0" w:space="0" w:color="auto"/>
        <w:left w:val="none" w:sz="0" w:space="0" w:color="auto"/>
        <w:bottom w:val="none" w:sz="0" w:space="0" w:color="auto"/>
        <w:right w:val="none" w:sz="0" w:space="0" w:color="auto"/>
      </w:divBdr>
    </w:div>
    <w:div w:id="890535151">
      <w:bodyDiv w:val="1"/>
      <w:marLeft w:val="0"/>
      <w:marRight w:val="0"/>
      <w:marTop w:val="0"/>
      <w:marBottom w:val="0"/>
      <w:divBdr>
        <w:top w:val="none" w:sz="0" w:space="0" w:color="auto"/>
        <w:left w:val="none" w:sz="0" w:space="0" w:color="auto"/>
        <w:bottom w:val="none" w:sz="0" w:space="0" w:color="auto"/>
        <w:right w:val="none" w:sz="0" w:space="0" w:color="auto"/>
      </w:divBdr>
    </w:div>
    <w:div w:id="913591593">
      <w:bodyDiv w:val="1"/>
      <w:marLeft w:val="0"/>
      <w:marRight w:val="0"/>
      <w:marTop w:val="0"/>
      <w:marBottom w:val="0"/>
      <w:divBdr>
        <w:top w:val="none" w:sz="0" w:space="0" w:color="auto"/>
        <w:left w:val="none" w:sz="0" w:space="0" w:color="auto"/>
        <w:bottom w:val="none" w:sz="0" w:space="0" w:color="auto"/>
        <w:right w:val="none" w:sz="0" w:space="0" w:color="auto"/>
      </w:divBdr>
    </w:div>
    <w:div w:id="939878549">
      <w:bodyDiv w:val="1"/>
      <w:marLeft w:val="0"/>
      <w:marRight w:val="0"/>
      <w:marTop w:val="0"/>
      <w:marBottom w:val="0"/>
      <w:divBdr>
        <w:top w:val="none" w:sz="0" w:space="0" w:color="auto"/>
        <w:left w:val="none" w:sz="0" w:space="0" w:color="auto"/>
        <w:bottom w:val="none" w:sz="0" w:space="0" w:color="auto"/>
        <w:right w:val="none" w:sz="0" w:space="0" w:color="auto"/>
      </w:divBdr>
    </w:div>
    <w:div w:id="955213577">
      <w:bodyDiv w:val="1"/>
      <w:marLeft w:val="0"/>
      <w:marRight w:val="0"/>
      <w:marTop w:val="0"/>
      <w:marBottom w:val="0"/>
      <w:divBdr>
        <w:top w:val="none" w:sz="0" w:space="0" w:color="auto"/>
        <w:left w:val="none" w:sz="0" w:space="0" w:color="auto"/>
        <w:bottom w:val="none" w:sz="0" w:space="0" w:color="auto"/>
        <w:right w:val="none" w:sz="0" w:space="0" w:color="auto"/>
      </w:divBdr>
    </w:div>
    <w:div w:id="977956627">
      <w:bodyDiv w:val="1"/>
      <w:marLeft w:val="0"/>
      <w:marRight w:val="0"/>
      <w:marTop w:val="0"/>
      <w:marBottom w:val="0"/>
      <w:divBdr>
        <w:top w:val="none" w:sz="0" w:space="0" w:color="auto"/>
        <w:left w:val="none" w:sz="0" w:space="0" w:color="auto"/>
        <w:bottom w:val="none" w:sz="0" w:space="0" w:color="auto"/>
        <w:right w:val="none" w:sz="0" w:space="0" w:color="auto"/>
      </w:divBdr>
    </w:div>
    <w:div w:id="1000499696">
      <w:bodyDiv w:val="1"/>
      <w:marLeft w:val="0"/>
      <w:marRight w:val="0"/>
      <w:marTop w:val="0"/>
      <w:marBottom w:val="0"/>
      <w:divBdr>
        <w:top w:val="none" w:sz="0" w:space="0" w:color="auto"/>
        <w:left w:val="none" w:sz="0" w:space="0" w:color="auto"/>
        <w:bottom w:val="none" w:sz="0" w:space="0" w:color="auto"/>
        <w:right w:val="none" w:sz="0" w:space="0" w:color="auto"/>
      </w:divBdr>
    </w:div>
    <w:div w:id="1014452555">
      <w:bodyDiv w:val="1"/>
      <w:marLeft w:val="0"/>
      <w:marRight w:val="0"/>
      <w:marTop w:val="0"/>
      <w:marBottom w:val="0"/>
      <w:divBdr>
        <w:top w:val="none" w:sz="0" w:space="0" w:color="auto"/>
        <w:left w:val="none" w:sz="0" w:space="0" w:color="auto"/>
        <w:bottom w:val="none" w:sz="0" w:space="0" w:color="auto"/>
        <w:right w:val="none" w:sz="0" w:space="0" w:color="auto"/>
      </w:divBdr>
    </w:div>
    <w:div w:id="1014694433">
      <w:bodyDiv w:val="1"/>
      <w:marLeft w:val="0"/>
      <w:marRight w:val="0"/>
      <w:marTop w:val="0"/>
      <w:marBottom w:val="0"/>
      <w:divBdr>
        <w:top w:val="none" w:sz="0" w:space="0" w:color="auto"/>
        <w:left w:val="none" w:sz="0" w:space="0" w:color="auto"/>
        <w:bottom w:val="none" w:sz="0" w:space="0" w:color="auto"/>
        <w:right w:val="none" w:sz="0" w:space="0" w:color="auto"/>
      </w:divBdr>
    </w:div>
    <w:div w:id="1015040887">
      <w:bodyDiv w:val="1"/>
      <w:marLeft w:val="0"/>
      <w:marRight w:val="0"/>
      <w:marTop w:val="0"/>
      <w:marBottom w:val="0"/>
      <w:divBdr>
        <w:top w:val="none" w:sz="0" w:space="0" w:color="auto"/>
        <w:left w:val="none" w:sz="0" w:space="0" w:color="auto"/>
        <w:bottom w:val="none" w:sz="0" w:space="0" w:color="auto"/>
        <w:right w:val="none" w:sz="0" w:space="0" w:color="auto"/>
      </w:divBdr>
    </w:div>
    <w:div w:id="1036084056">
      <w:bodyDiv w:val="1"/>
      <w:marLeft w:val="0"/>
      <w:marRight w:val="0"/>
      <w:marTop w:val="0"/>
      <w:marBottom w:val="0"/>
      <w:divBdr>
        <w:top w:val="none" w:sz="0" w:space="0" w:color="auto"/>
        <w:left w:val="none" w:sz="0" w:space="0" w:color="auto"/>
        <w:bottom w:val="none" w:sz="0" w:space="0" w:color="auto"/>
        <w:right w:val="none" w:sz="0" w:space="0" w:color="auto"/>
      </w:divBdr>
    </w:div>
    <w:div w:id="1053426087">
      <w:bodyDiv w:val="1"/>
      <w:marLeft w:val="0"/>
      <w:marRight w:val="0"/>
      <w:marTop w:val="0"/>
      <w:marBottom w:val="0"/>
      <w:divBdr>
        <w:top w:val="none" w:sz="0" w:space="0" w:color="auto"/>
        <w:left w:val="none" w:sz="0" w:space="0" w:color="auto"/>
        <w:bottom w:val="none" w:sz="0" w:space="0" w:color="auto"/>
        <w:right w:val="none" w:sz="0" w:space="0" w:color="auto"/>
      </w:divBdr>
    </w:div>
    <w:div w:id="1062944262">
      <w:bodyDiv w:val="1"/>
      <w:marLeft w:val="0"/>
      <w:marRight w:val="0"/>
      <w:marTop w:val="0"/>
      <w:marBottom w:val="0"/>
      <w:divBdr>
        <w:top w:val="none" w:sz="0" w:space="0" w:color="auto"/>
        <w:left w:val="none" w:sz="0" w:space="0" w:color="auto"/>
        <w:bottom w:val="none" w:sz="0" w:space="0" w:color="auto"/>
        <w:right w:val="none" w:sz="0" w:space="0" w:color="auto"/>
      </w:divBdr>
    </w:div>
    <w:div w:id="1070351311">
      <w:bodyDiv w:val="1"/>
      <w:marLeft w:val="0"/>
      <w:marRight w:val="0"/>
      <w:marTop w:val="0"/>
      <w:marBottom w:val="0"/>
      <w:divBdr>
        <w:top w:val="none" w:sz="0" w:space="0" w:color="auto"/>
        <w:left w:val="none" w:sz="0" w:space="0" w:color="auto"/>
        <w:bottom w:val="none" w:sz="0" w:space="0" w:color="auto"/>
        <w:right w:val="none" w:sz="0" w:space="0" w:color="auto"/>
      </w:divBdr>
    </w:div>
    <w:div w:id="1075130858">
      <w:bodyDiv w:val="1"/>
      <w:marLeft w:val="0"/>
      <w:marRight w:val="0"/>
      <w:marTop w:val="0"/>
      <w:marBottom w:val="0"/>
      <w:divBdr>
        <w:top w:val="none" w:sz="0" w:space="0" w:color="auto"/>
        <w:left w:val="none" w:sz="0" w:space="0" w:color="auto"/>
        <w:bottom w:val="none" w:sz="0" w:space="0" w:color="auto"/>
        <w:right w:val="none" w:sz="0" w:space="0" w:color="auto"/>
      </w:divBdr>
    </w:div>
    <w:div w:id="1093018395">
      <w:bodyDiv w:val="1"/>
      <w:marLeft w:val="0"/>
      <w:marRight w:val="0"/>
      <w:marTop w:val="0"/>
      <w:marBottom w:val="0"/>
      <w:divBdr>
        <w:top w:val="none" w:sz="0" w:space="0" w:color="auto"/>
        <w:left w:val="none" w:sz="0" w:space="0" w:color="auto"/>
        <w:bottom w:val="none" w:sz="0" w:space="0" w:color="auto"/>
        <w:right w:val="none" w:sz="0" w:space="0" w:color="auto"/>
      </w:divBdr>
    </w:div>
    <w:div w:id="1095596068">
      <w:bodyDiv w:val="1"/>
      <w:marLeft w:val="0"/>
      <w:marRight w:val="0"/>
      <w:marTop w:val="0"/>
      <w:marBottom w:val="0"/>
      <w:divBdr>
        <w:top w:val="none" w:sz="0" w:space="0" w:color="auto"/>
        <w:left w:val="none" w:sz="0" w:space="0" w:color="auto"/>
        <w:bottom w:val="none" w:sz="0" w:space="0" w:color="auto"/>
        <w:right w:val="none" w:sz="0" w:space="0" w:color="auto"/>
      </w:divBdr>
    </w:div>
    <w:div w:id="1096753381">
      <w:bodyDiv w:val="1"/>
      <w:marLeft w:val="0"/>
      <w:marRight w:val="0"/>
      <w:marTop w:val="0"/>
      <w:marBottom w:val="0"/>
      <w:divBdr>
        <w:top w:val="none" w:sz="0" w:space="0" w:color="auto"/>
        <w:left w:val="none" w:sz="0" w:space="0" w:color="auto"/>
        <w:bottom w:val="none" w:sz="0" w:space="0" w:color="auto"/>
        <w:right w:val="none" w:sz="0" w:space="0" w:color="auto"/>
      </w:divBdr>
    </w:div>
    <w:div w:id="1133522276">
      <w:bodyDiv w:val="1"/>
      <w:marLeft w:val="0"/>
      <w:marRight w:val="0"/>
      <w:marTop w:val="0"/>
      <w:marBottom w:val="0"/>
      <w:divBdr>
        <w:top w:val="none" w:sz="0" w:space="0" w:color="auto"/>
        <w:left w:val="none" w:sz="0" w:space="0" w:color="auto"/>
        <w:bottom w:val="none" w:sz="0" w:space="0" w:color="auto"/>
        <w:right w:val="none" w:sz="0" w:space="0" w:color="auto"/>
      </w:divBdr>
    </w:div>
    <w:div w:id="1140922228">
      <w:bodyDiv w:val="1"/>
      <w:marLeft w:val="0"/>
      <w:marRight w:val="0"/>
      <w:marTop w:val="0"/>
      <w:marBottom w:val="0"/>
      <w:divBdr>
        <w:top w:val="none" w:sz="0" w:space="0" w:color="auto"/>
        <w:left w:val="none" w:sz="0" w:space="0" w:color="auto"/>
        <w:bottom w:val="none" w:sz="0" w:space="0" w:color="auto"/>
        <w:right w:val="none" w:sz="0" w:space="0" w:color="auto"/>
      </w:divBdr>
    </w:div>
    <w:div w:id="1141194676">
      <w:bodyDiv w:val="1"/>
      <w:marLeft w:val="0"/>
      <w:marRight w:val="0"/>
      <w:marTop w:val="0"/>
      <w:marBottom w:val="0"/>
      <w:divBdr>
        <w:top w:val="none" w:sz="0" w:space="0" w:color="auto"/>
        <w:left w:val="none" w:sz="0" w:space="0" w:color="auto"/>
        <w:bottom w:val="none" w:sz="0" w:space="0" w:color="auto"/>
        <w:right w:val="none" w:sz="0" w:space="0" w:color="auto"/>
      </w:divBdr>
    </w:div>
    <w:div w:id="1161849852">
      <w:bodyDiv w:val="1"/>
      <w:marLeft w:val="0"/>
      <w:marRight w:val="0"/>
      <w:marTop w:val="0"/>
      <w:marBottom w:val="0"/>
      <w:divBdr>
        <w:top w:val="none" w:sz="0" w:space="0" w:color="auto"/>
        <w:left w:val="none" w:sz="0" w:space="0" w:color="auto"/>
        <w:bottom w:val="none" w:sz="0" w:space="0" w:color="auto"/>
        <w:right w:val="none" w:sz="0" w:space="0" w:color="auto"/>
      </w:divBdr>
    </w:div>
    <w:div w:id="1172719858">
      <w:bodyDiv w:val="1"/>
      <w:marLeft w:val="0"/>
      <w:marRight w:val="0"/>
      <w:marTop w:val="0"/>
      <w:marBottom w:val="0"/>
      <w:divBdr>
        <w:top w:val="none" w:sz="0" w:space="0" w:color="auto"/>
        <w:left w:val="none" w:sz="0" w:space="0" w:color="auto"/>
        <w:bottom w:val="none" w:sz="0" w:space="0" w:color="auto"/>
        <w:right w:val="none" w:sz="0" w:space="0" w:color="auto"/>
      </w:divBdr>
    </w:div>
    <w:div w:id="1195312333">
      <w:bodyDiv w:val="1"/>
      <w:marLeft w:val="0"/>
      <w:marRight w:val="0"/>
      <w:marTop w:val="0"/>
      <w:marBottom w:val="0"/>
      <w:divBdr>
        <w:top w:val="none" w:sz="0" w:space="0" w:color="auto"/>
        <w:left w:val="none" w:sz="0" w:space="0" w:color="auto"/>
        <w:bottom w:val="none" w:sz="0" w:space="0" w:color="auto"/>
        <w:right w:val="none" w:sz="0" w:space="0" w:color="auto"/>
      </w:divBdr>
    </w:div>
    <w:div w:id="1196653435">
      <w:bodyDiv w:val="1"/>
      <w:marLeft w:val="0"/>
      <w:marRight w:val="0"/>
      <w:marTop w:val="0"/>
      <w:marBottom w:val="0"/>
      <w:divBdr>
        <w:top w:val="none" w:sz="0" w:space="0" w:color="auto"/>
        <w:left w:val="none" w:sz="0" w:space="0" w:color="auto"/>
        <w:bottom w:val="none" w:sz="0" w:space="0" w:color="auto"/>
        <w:right w:val="none" w:sz="0" w:space="0" w:color="auto"/>
      </w:divBdr>
    </w:div>
    <w:div w:id="1208954301">
      <w:bodyDiv w:val="1"/>
      <w:marLeft w:val="0"/>
      <w:marRight w:val="0"/>
      <w:marTop w:val="0"/>
      <w:marBottom w:val="0"/>
      <w:divBdr>
        <w:top w:val="none" w:sz="0" w:space="0" w:color="auto"/>
        <w:left w:val="none" w:sz="0" w:space="0" w:color="auto"/>
        <w:bottom w:val="none" w:sz="0" w:space="0" w:color="auto"/>
        <w:right w:val="none" w:sz="0" w:space="0" w:color="auto"/>
      </w:divBdr>
    </w:div>
    <w:div w:id="1231964213">
      <w:bodyDiv w:val="1"/>
      <w:marLeft w:val="0"/>
      <w:marRight w:val="0"/>
      <w:marTop w:val="0"/>
      <w:marBottom w:val="0"/>
      <w:divBdr>
        <w:top w:val="none" w:sz="0" w:space="0" w:color="auto"/>
        <w:left w:val="none" w:sz="0" w:space="0" w:color="auto"/>
        <w:bottom w:val="none" w:sz="0" w:space="0" w:color="auto"/>
        <w:right w:val="none" w:sz="0" w:space="0" w:color="auto"/>
      </w:divBdr>
    </w:div>
    <w:div w:id="1232040972">
      <w:bodyDiv w:val="1"/>
      <w:marLeft w:val="0"/>
      <w:marRight w:val="0"/>
      <w:marTop w:val="0"/>
      <w:marBottom w:val="0"/>
      <w:divBdr>
        <w:top w:val="none" w:sz="0" w:space="0" w:color="auto"/>
        <w:left w:val="none" w:sz="0" w:space="0" w:color="auto"/>
        <w:bottom w:val="none" w:sz="0" w:space="0" w:color="auto"/>
        <w:right w:val="none" w:sz="0" w:space="0" w:color="auto"/>
      </w:divBdr>
    </w:div>
    <w:div w:id="1236473611">
      <w:bodyDiv w:val="1"/>
      <w:marLeft w:val="0"/>
      <w:marRight w:val="0"/>
      <w:marTop w:val="0"/>
      <w:marBottom w:val="0"/>
      <w:divBdr>
        <w:top w:val="none" w:sz="0" w:space="0" w:color="auto"/>
        <w:left w:val="none" w:sz="0" w:space="0" w:color="auto"/>
        <w:bottom w:val="none" w:sz="0" w:space="0" w:color="auto"/>
        <w:right w:val="none" w:sz="0" w:space="0" w:color="auto"/>
      </w:divBdr>
    </w:div>
    <w:div w:id="1255822093">
      <w:bodyDiv w:val="1"/>
      <w:marLeft w:val="0"/>
      <w:marRight w:val="0"/>
      <w:marTop w:val="0"/>
      <w:marBottom w:val="0"/>
      <w:divBdr>
        <w:top w:val="none" w:sz="0" w:space="0" w:color="auto"/>
        <w:left w:val="none" w:sz="0" w:space="0" w:color="auto"/>
        <w:bottom w:val="none" w:sz="0" w:space="0" w:color="auto"/>
        <w:right w:val="none" w:sz="0" w:space="0" w:color="auto"/>
      </w:divBdr>
    </w:div>
    <w:div w:id="1255896288">
      <w:bodyDiv w:val="1"/>
      <w:marLeft w:val="0"/>
      <w:marRight w:val="0"/>
      <w:marTop w:val="0"/>
      <w:marBottom w:val="0"/>
      <w:divBdr>
        <w:top w:val="none" w:sz="0" w:space="0" w:color="auto"/>
        <w:left w:val="none" w:sz="0" w:space="0" w:color="auto"/>
        <w:bottom w:val="none" w:sz="0" w:space="0" w:color="auto"/>
        <w:right w:val="none" w:sz="0" w:space="0" w:color="auto"/>
      </w:divBdr>
    </w:div>
    <w:div w:id="1268275361">
      <w:bodyDiv w:val="1"/>
      <w:marLeft w:val="0"/>
      <w:marRight w:val="0"/>
      <w:marTop w:val="0"/>
      <w:marBottom w:val="0"/>
      <w:divBdr>
        <w:top w:val="none" w:sz="0" w:space="0" w:color="auto"/>
        <w:left w:val="none" w:sz="0" w:space="0" w:color="auto"/>
        <w:bottom w:val="none" w:sz="0" w:space="0" w:color="auto"/>
        <w:right w:val="none" w:sz="0" w:space="0" w:color="auto"/>
      </w:divBdr>
    </w:div>
    <w:div w:id="1277953141">
      <w:bodyDiv w:val="1"/>
      <w:marLeft w:val="0"/>
      <w:marRight w:val="0"/>
      <w:marTop w:val="0"/>
      <w:marBottom w:val="0"/>
      <w:divBdr>
        <w:top w:val="none" w:sz="0" w:space="0" w:color="auto"/>
        <w:left w:val="none" w:sz="0" w:space="0" w:color="auto"/>
        <w:bottom w:val="none" w:sz="0" w:space="0" w:color="auto"/>
        <w:right w:val="none" w:sz="0" w:space="0" w:color="auto"/>
      </w:divBdr>
    </w:div>
    <w:div w:id="1280574880">
      <w:bodyDiv w:val="1"/>
      <w:marLeft w:val="0"/>
      <w:marRight w:val="0"/>
      <w:marTop w:val="0"/>
      <w:marBottom w:val="0"/>
      <w:divBdr>
        <w:top w:val="none" w:sz="0" w:space="0" w:color="auto"/>
        <w:left w:val="none" w:sz="0" w:space="0" w:color="auto"/>
        <w:bottom w:val="none" w:sz="0" w:space="0" w:color="auto"/>
        <w:right w:val="none" w:sz="0" w:space="0" w:color="auto"/>
      </w:divBdr>
    </w:div>
    <w:div w:id="1300068182">
      <w:bodyDiv w:val="1"/>
      <w:marLeft w:val="0"/>
      <w:marRight w:val="0"/>
      <w:marTop w:val="0"/>
      <w:marBottom w:val="0"/>
      <w:divBdr>
        <w:top w:val="none" w:sz="0" w:space="0" w:color="auto"/>
        <w:left w:val="none" w:sz="0" w:space="0" w:color="auto"/>
        <w:bottom w:val="none" w:sz="0" w:space="0" w:color="auto"/>
        <w:right w:val="none" w:sz="0" w:space="0" w:color="auto"/>
      </w:divBdr>
    </w:div>
    <w:div w:id="1325083807">
      <w:bodyDiv w:val="1"/>
      <w:marLeft w:val="0"/>
      <w:marRight w:val="0"/>
      <w:marTop w:val="0"/>
      <w:marBottom w:val="0"/>
      <w:divBdr>
        <w:top w:val="none" w:sz="0" w:space="0" w:color="auto"/>
        <w:left w:val="none" w:sz="0" w:space="0" w:color="auto"/>
        <w:bottom w:val="none" w:sz="0" w:space="0" w:color="auto"/>
        <w:right w:val="none" w:sz="0" w:space="0" w:color="auto"/>
      </w:divBdr>
    </w:div>
    <w:div w:id="1376587995">
      <w:bodyDiv w:val="1"/>
      <w:marLeft w:val="0"/>
      <w:marRight w:val="0"/>
      <w:marTop w:val="0"/>
      <w:marBottom w:val="0"/>
      <w:divBdr>
        <w:top w:val="none" w:sz="0" w:space="0" w:color="auto"/>
        <w:left w:val="none" w:sz="0" w:space="0" w:color="auto"/>
        <w:bottom w:val="none" w:sz="0" w:space="0" w:color="auto"/>
        <w:right w:val="none" w:sz="0" w:space="0" w:color="auto"/>
      </w:divBdr>
    </w:div>
    <w:div w:id="1393504400">
      <w:bodyDiv w:val="1"/>
      <w:marLeft w:val="0"/>
      <w:marRight w:val="0"/>
      <w:marTop w:val="0"/>
      <w:marBottom w:val="0"/>
      <w:divBdr>
        <w:top w:val="none" w:sz="0" w:space="0" w:color="auto"/>
        <w:left w:val="none" w:sz="0" w:space="0" w:color="auto"/>
        <w:bottom w:val="none" w:sz="0" w:space="0" w:color="auto"/>
        <w:right w:val="none" w:sz="0" w:space="0" w:color="auto"/>
      </w:divBdr>
    </w:div>
    <w:div w:id="1405372034">
      <w:bodyDiv w:val="1"/>
      <w:marLeft w:val="0"/>
      <w:marRight w:val="0"/>
      <w:marTop w:val="0"/>
      <w:marBottom w:val="0"/>
      <w:divBdr>
        <w:top w:val="none" w:sz="0" w:space="0" w:color="auto"/>
        <w:left w:val="none" w:sz="0" w:space="0" w:color="auto"/>
        <w:bottom w:val="none" w:sz="0" w:space="0" w:color="auto"/>
        <w:right w:val="none" w:sz="0" w:space="0" w:color="auto"/>
      </w:divBdr>
    </w:div>
    <w:div w:id="1408386113">
      <w:bodyDiv w:val="1"/>
      <w:marLeft w:val="0"/>
      <w:marRight w:val="0"/>
      <w:marTop w:val="0"/>
      <w:marBottom w:val="0"/>
      <w:divBdr>
        <w:top w:val="none" w:sz="0" w:space="0" w:color="auto"/>
        <w:left w:val="none" w:sz="0" w:space="0" w:color="auto"/>
        <w:bottom w:val="none" w:sz="0" w:space="0" w:color="auto"/>
        <w:right w:val="none" w:sz="0" w:space="0" w:color="auto"/>
      </w:divBdr>
    </w:div>
    <w:div w:id="1421022446">
      <w:bodyDiv w:val="1"/>
      <w:marLeft w:val="0"/>
      <w:marRight w:val="0"/>
      <w:marTop w:val="0"/>
      <w:marBottom w:val="0"/>
      <w:divBdr>
        <w:top w:val="none" w:sz="0" w:space="0" w:color="auto"/>
        <w:left w:val="none" w:sz="0" w:space="0" w:color="auto"/>
        <w:bottom w:val="none" w:sz="0" w:space="0" w:color="auto"/>
        <w:right w:val="none" w:sz="0" w:space="0" w:color="auto"/>
      </w:divBdr>
    </w:div>
    <w:div w:id="1430390438">
      <w:bodyDiv w:val="1"/>
      <w:marLeft w:val="0"/>
      <w:marRight w:val="0"/>
      <w:marTop w:val="0"/>
      <w:marBottom w:val="0"/>
      <w:divBdr>
        <w:top w:val="none" w:sz="0" w:space="0" w:color="auto"/>
        <w:left w:val="none" w:sz="0" w:space="0" w:color="auto"/>
        <w:bottom w:val="none" w:sz="0" w:space="0" w:color="auto"/>
        <w:right w:val="none" w:sz="0" w:space="0" w:color="auto"/>
      </w:divBdr>
    </w:div>
    <w:div w:id="1436944101">
      <w:bodyDiv w:val="1"/>
      <w:marLeft w:val="0"/>
      <w:marRight w:val="0"/>
      <w:marTop w:val="0"/>
      <w:marBottom w:val="0"/>
      <w:divBdr>
        <w:top w:val="none" w:sz="0" w:space="0" w:color="auto"/>
        <w:left w:val="none" w:sz="0" w:space="0" w:color="auto"/>
        <w:bottom w:val="none" w:sz="0" w:space="0" w:color="auto"/>
        <w:right w:val="none" w:sz="0" w:space="0" w:color="auto"/>
      </w:divBdr>
    </w:div>
    <w:div w:id="1454787457">
      <w:bodyDiv w:val="1"/>
      <w:marLeft w:val="0"/>
      <w:marRight w:val="0"/>
      <w:marTop w:val="0"/>
      <w:marBottom w:val="0"/>
      <w:divBdr>
        <w:top w:val="none" w:sz="0" w:space="0" w:color="auto"/>
        <w:left w:val="none" w:sz="0" w:space="0" w:color="auto"/>
        <w:bottom w:val="none" w:sz="0" w:space="0" w:color="auto"/>
        <w:right w:val="none" w:sz="0" w:space="0" w:color="auto"/>
      </w:divBdr>
    </w:div>
    <w:div w:id="1460411757">
      <w:bodyDiv w:val="1"/>
      <w:marLeft w:val="0"/>
      <w:marRight w:val="0"/>
      <w:marTop w:val="0"/>
      <w:marBottom w:val="0"/>
      <w:divBdr>
        <w:top w:val="none" w:sz="0" w:space="0" w:color="auto"/>
        <w:left w:val="none" w:sz="0" w:space="0" w:color="auto"/>
        <w:bottom w:val="none" w:sz="0" w:space="0" w:color="auto"/>
        <w:right w:val="none" w:sz="0" w:space="0" w:color="auto"/>
      </w:divBdr>
    </w:div>
    <w:div w:id="1470786121">
      <w:bodyDiv w:val="1"/>
      <w:marLeft w:val="0"/>
      <w:marRight w:val="0"/>
      <w:marTop w:val="0"/>
      <w:marBottom w:val="0"/>
      <w:divBdr>
        <w:top w:val="none" w:sz="0" w:space="0" w:color="auto"/>
        <w:left w:val="none" w:sz="0" w:space="0" w:color="auto"/>
        <w:bottom w:val="none" w:sz="0" w:space="0" w:color="auto"/>
        <w:right w:val="none" w:sz="0" w:space="0" w:color="auto"/>
      </w:divBdr>
    </w:div>
    <w:div w:id="1489976563">
      <w:bodyDiv w:val="1"/>
      <w:marLeft w:val="0"/>
      <w:marRight w:val="0"/>
      <w:marTop w:val="0"/>
      <w:marBottom w:val="0"/>
      <w:divBdr>
        <w:top w:val="none" w:sz="0" w:space="0" w:color="auto"/>
        <w:left w:val="none" w:sz="0" w:space="0" w:color="auto"/>
        <w:bottom w:val="none" w:sz="0" w:space="0" w:color="auto"/>
        <w:right w:val="none" w:sz="0" w:space="0" w:color="auto"/>
      </w:divBdr>
    </w:div>
    <w:div w:id="1493329166">
      <w:bodyDiv w:val="1"/>
      <w:marLeft w:val="0"/>
      <w:marRight w:val="0"/>
      <w:marTop w:val="0"/>
      <w:marBottom w:val="0"/>
      <w:divBdr>
        <w:top w:val="none" w:sz="0" w:space="0" w:color="auto"/>
        <w:left w:val="none" w:sz="0" w:space="0" w:color="auto"/>
        <w:bottom w:val="none" w:sz="0" w:space="0" w:color="auto"/>
        <w:right w:val="none" w:sz="0" w:space="0" w:color="auto"/>
      </w:divBdr>
    </w:div>
    <w:div w:id="1494029806">
      <w:bodyDiv w:val="1"/>
      <w:marLeft w:val="0"/>
      <w:marRight w:val="0"/>
      <w:marTop w:val="0"/>
      <w:marBottom w:val="0"/>
      <w:divBdr>
        <w:top w:val="none" w:sz="0" w:space="0" w:color="auto"/>
        <w:left w:val="none" w:sz="0" w:space="0" w:color="auto"/>
        <w:bottom w:val="none" w:sz="0" w:space="0" w:color="auto"/>
        <w:right w:val="none" w:sz="0" w:space="0" w:color="auto"/>
      </w:divBdr>
    </w:div>
    <w:div w:id="1497763407">
      <w:bodyDiv w:val="1"/>
      <w:marLeft w:val="0"/>
      <w:marRight w:val="0"/>
      <w:marTop w:val="0"/>
      <w:marBottom w:val="0"/>
      <w:divBdr>
        <w:top w:val="none" w:sz="0" w:space="0" w:color="auto"/>
        <w:left w:val="none" w:sz="0" w:space="0" w:color="auto"/>
        <w:bottom w:val="none" w:sz="0" w:space="0" w:color="auto"/>
        <w:right w:val="none" w:sz="0" w:space="0" w:color="auto"/>
      </w:divBdr>
    </w:div>
    <w:div w:id="1518037355">
      <w:bodyDiv w:val="1"/>
      <w:marLeft w:val="0"/>
      <w:marRight w:val="0"/>
      <w:marTop w:val="0"/>
      <w:marBottom w:val="0"/>
      <w:divBdr>
        <w:top w:val="none" w:sz="0" w:space="0" w:color="auto"/>
        <w:left w:val="none" w:sz="0" w:space="0" w:color="auto"/>
        <w:bottom w:val="none" w:sz="0" w:space="0" w:color="auto"/>
        <w:right w:val="none" w:sz="0" w:space="0" w:color="auto"/>
      </w:divBdr>
    </w:div>
    <w:div w:id="1519658121">
      <w:bodyDiv w:val="1"/>
      <w:marLeft w:val="0"/>
      <w:marRight w:val="0"/>
      <w:marTop w:val="0"/>
      <w:marBottom w:val="0"/>
      <w:divBdr>
        <w:top w:val="none" w:sz="0" w:space="0" w:color="auto"/>
        <w:left w:val="none" w:sz="0" w:space="0" w:color="auto"/>
        <w:bottom w:val="none" w:sz="0" w:space="0" w:color="auto"/>
        <w:right w:val="none" w:sz="0" w:space="0" w:color="auto"/>
      </w:divBdr>
    </w:div>
    <w:div w:id="1531411860">
      <w:bodyDiv w:val="1"/>
      <w:marLeft w:val="0"/>
      <w:marRight w:val="0"/>
      <w:marTop w:val="0"/>
      <w:marBottom w:val="0"/>
      <w:divBdr>
        <w:top w:val="none" w:sz="0" w:space="0" w:color="auto"/>
        <w:left w:val="none" w:sz="0" w:space="0" w:color="auto"/>
        <w:bottom w:val="none" w:sz="0" w:space="0" w:color="auto"/>
        <w:right w:val="none" w:sz="0" w:space="0" w:color="auto"/>
      </w:divBdr>
    </w:div>
    <w:div w:id="1559516753">
      <w:bodyDiv w:val="1"/>
      <w:marLeft w:val="0"/>
      <w:marRight w:val="0"/>
      <w:marTop w:val="0"/>
      <w:marBottom w:val="0"/>
      <w:divBdr>
        <w:top w:val="none" w:sz="0" w:space="0" w:color="auto"/>
        <w:left w:val="none" w:sz="0" w:space="0" w:color="auto"/>
        <w:bottom w:val="none" w:sz="0" w:space="0" w:color="auto"/>
        <w:right w:val="none" w:sz="0" w:space="0" w:color="auto"/>
      </w:divBdr>
    </w:div>
    <w:div w:id="1561791854">
      <w:bodyDiv w:val="1"/>
      <w:marLeft w:val="0"/>
      <w:marRight w:val="0"/>
      <w:marTop w:val="0"/>
      <w:marBottom w:val="0"/>
      <w:divBdr>
        <w:top w:val="none" w:sz="0" w:space="0" w:color="auto"/>
        <w:left w:val="none" w:sz="0" w:space="0" w:color="auto"/>
        <w:bottom w:val="none" w:sz="0" w:space="0" w:color="auto"/>
        <w:right w:val="none" w:sz="0" w:space="0" w:color="auto"/>
      </w:divBdr>
    </w:div>
    <w:div w:id="1573588489">
      <w:bodyDiv w:val="1"/>
      <w:marLeft w:val="0"/>
      <w:marRight w:val="0"/>
      <w:marTop w:val="0"/>
      <w:marBottom w:val="0"/>
      <w:divBdr>
        <w:top w:val="none" w:sz="0" w:space="0" w:color="auto"/>
        <w:left w:val="none" w:sz="0" w:space="0" w:color="auto"/>
        <w:bottom w:val="none" w:sz="0" w:space="0" w:color="auto"/>
        <w:right w:val="none" w:sz="0" w:space="0" w:color="auto"/>
      </w:divBdr>
    </w:div>
    <w:div w:id="1608846559">
      <w:bodyDiv w:val="1"/>
      <w:marLeft w:val="0"/>
      <w:marRight w:val="0"/>
      <w:marTop w:val="0"/>
      <w:marBottom w:val="0"/>
      <w:divBdr>
        <w:top w:val="none" w:sz="0" w:space="0" w:color="auto"/>
        <w:left w:val="none" w:sz="0" w:space="0" w:color="auto"/>
        <w:bottom w:val="none" w:sz="0" w:space="0" w:color="auto"/>
        <w:right w:val="none" w:sz="0" w:space="0" w:color="auto"/>
      </w:divBdr>
    </w:div>
    <w:div w:id="1688481764">
      <w:bodyDiv w:val="1"/>
      <w:marLeft w:val="0"/>
      <w:marRight w:val="0"/>
      <w:marTop w:val="0"/>
      <w:marBottom w:val="0"/>
      <w:divBdr>
        <w:top w:val="none" w:sz="0" w:space="0" w:color="auto"/>
        <w:left w:val="none" w:sz="0" w:space="0" w:color="auto"/>
        <w:bottom w:val="none" w:sz="0" w:space="0" w:color="auto"/>
        <w:right w:val="none" w:sz="0" w:space="0" w:color="auto"/>
      </w:divBdr>
    </w:div>
    <w:div w:id="1690712896">
      <w:bodyDiv w:val="1"/>
      <w:marLeft w:val="0"/>
      <w:marRight w:val="0"/>
      <w:marTop w:val="0"/>
      <w:marBottom w:val="0"/>
      <w:divBdr>
        <w:top w:val="none" w:sz="0" w:space="0" w:color="auto"/>
        <w:left w:val="none" w:sz="0" w:space="0" w:color="auto"/>
        <w:bottom w:val="none" w:sz="0" w:space="0" w:color="auto"/>
        <w:right w:val="none" w:sz="0" w:space="0" w:color="auto"/>
      </w:divBdr>
    </w:div>
    <w:div w:id="1694569854">
      <w:bodyDiv w:val="1"/>
      <w:marLeft w:val="0"/>
      <w:marRight w:val="0"/>
      <w:marTop w:val="0"/>
      <w:marBottom w:val="0"/>
      <w:divBdr>
        <w:top w:val="none" w:sz="0" w:space="0" w:color="auto"/>
        <w:left w:val="none" w:sz="0" w:space="0" w:color="auto"/>
        <w:bottom w:val="none" w:sz="0" w:space="0" w:color="auto"/>
        <w:right w:val="none" w:sz="0" w:space="0" w:color="auto"/>
      </w:divBdr>
    </w:div>
    <w:div w:id="1704283688">
      <w:bodyDiv w:val="1"/>
      <w:marLeft w:val="0"/>
      <w:marRight w:val="0"/>
      <w:marTop w:val="0"/>
      <w:marBottom w:val="0"/>
      <w:divBdr>
        <w:top w:val="none" w:sz="0" w:space="0" w:color="auto"/>
        <w:left w:val="none" w:sz="0" w:space="0" w:color="auto"/>
        <w:bottom w:val="none" w:sz="0" w:space="0" w:color="auto"/>
        <w:right w:val="none" w:sz="0" w:space="0" w:color="auto"/>
      </w:divBdr>
    </w:div>
    <w:div w:id="1706175752">
      <w:bodyDiv w:val="1"/>
      <w:marLeft w:val="0"/>
      <w:marRight w:val="0"/>
      <w:marTop w:val="0"/>
      <w:marBottom w:val="0"/>
      <w:divBdr>
        <w:top w:val="none" w:sz="0" w:space="0" w:color="auto"/>
        <w:left w:val="none" w:sz="0" w:space="0" w:color="auto"/>
        <w:bottom w:val="none" w:sz="0" w:space="0" w:color="auto"/>
        <w:right w:val="none" w:sz="0" w:space="0" w:color="auto"/>
      </w:divBdr>
    </w:div>
    <w:div w:id="1717002665">
      <w:bodyDiv w:val="1"/>
      <w:marLeft w:val="0"/>
      <w:marRight w:val="0"/>
      <w:marTop w:val="0"/>
      <w:marBottom w:val="0"/>
      <w:divBdr>
        <w:top w:val="none" w:sz="0" w:space="0" w:color="auto"/>
        <w:left w:val="none" w:sz="0" w:space="0" w:color="auto"/>
        <w:bottom w:val="none" w:sz="0" w:space="0" w:color="auto"/>
        <w:right w:val="none" w:sz="0" w:space="0" w:color="auto"/>
      </w:divBdr>
    </w:div>
    <w:div w:id="1717503361">
      <w:bodyDiv w:val="1"/>
      <w:marLeft w:val="0"/>
      <w:marRight w:val="0"/>
      <w:marTop w:val="0"/>
      <w:marBottom w:val="0"/>
      <w:divBdr>
        <w:top w:val="none" w:sz="0" w:space="0" w:color="auto"/>
        <w:left w:val="none" w:sz="0" w:space="0" w:color="auto"/>
        <w:bottom w:val="none" w:sz="0" w:space="0" w:color="auto"/>
        <w:right w:val="none" w:sz="0" w:space="0" w:color="auto"/>
      </w:divBdr>
    </w:div>
    <w:div w:id="1750343427">
      <w:bodyDiv w:val="1"/>
      <w:marLeft w:val="0"/>
      <w:marRight w:val="0"/>
      <w:marTop w:val="0"/>
      <w:marBottom w:val="0"/>
      <w:divBdr>
        <w:top w:val="none" w:sz="0" w:space="0" w:color="auto"/>
        <w:left w:val="none" w:sz="0" w:space="0" w:color="auto"/>
        <w:bottom w:val="none" w:sz="0" w:space="0" w:color="auto"/>
        <w:right w:val="none" w:sz="0" w:space="0" w:color="auto"/>
      </w:divBdr>
    </w:div>
    <w:div w:id="1758213867">
      <w:bodyDiv w:val="1"/>
      <w:marLeft w:val="0"/>
      <w:marRight w:val="0"/>
      <w:marTop w:val="0"/>
      <w:marBottom w:val="0"/>
      <w:divBdr>
        <w:top w:val="none" w:sz="0" w:space="0" w:color="auto"/>
        <w:left w:val="none" w:sz="0" w:space="0" w:color="auto"/>
        <w:bottom w:val="none" w:sz="0" w:space="0" w:color="auto"/>
        <w:right w:val="none" w:sz="0" w:space="0" w:color="auto"/>
      </w:divBdr>
    </w:div>
    <w:div w:id="1776097521">
      <w:bodyDiv w:val="1"/>
      <w:marLeft w:val="0"/>
      <w:marRight w:val="0"/>
      <w:marTop w:val="0"/>
      <w:marBottom w:val="0"/>
      <w:divBdr>
        <w:top w:val="none" w:sz="0" w:space="0" w:color="auto"/>
        <w:left w:val="none" w:sz="0" w:space="0" w:color="auto"/>
        <w:bottom w:val="none" w:sz="0" w:space="0" w:color="auto"/>
        <w:right w:val="none" w:sz="0" w:space="0" w:color="auto"/>
      </w:divBdr>
    </w:div>
    <w:div w:id="1779175563">
      <w:bodyDiv w:val="1"/>
      <w:marLeft w:val="0"/>
      <w:marRight w:val="0"/>
      <w:marTop w:val="0"/>
      <w:marBottom w:val="0"/>
      <w:divBdr>
        <w:top w:val="none" w:sz="0" w:space="0" w:color="auto"/>
        <w:left w:val="none" w:sz="0" w:space="0" w:color="auto"/>
        <w:bottom w:val="none" w:sz="0" w:space="0" w:color="auto"/>
        <w:right w:val="none" w:sz="0" w:space="0" w:color="auto"/>
      </w:divBdr>
    </w:div>
    <w:div w:id="1794051745">
      <w:bodyDiv w:val="1"/>
      <w:marLeft w:val="0"/>
      <w:marRight w:val="0"/>
      <w:marTop w:val="0"/>
      <w:marBottom w:val="0"/>
      <w:divBdr>
        <w:top w:val="none" w:sz="0" w:space="0" w:color="auto"/>
        <w:left w:val="none" w:sz="0" w:space="0" w:color="auto"/>
        <w:bottom w:val="none" w:sz="0" w:space="0" w:color="auto"/>
        <w:right w:val="none" w:sz="0" w:space="0" w:color="auto"/>
      </w:divBdr>
    </w:div>
    <w:div w:id="1807383321">
      <w:bodyDiv w:val="1"/>
      <w:marLeft w:val="0"/>
      <w:marRight w:val="0"/>
      <w:marTop w:val="0"/>
      <w:marBottom w:val="0"/>
      <w:divBdr>
        <w:top w:val="none" w:sz="0" w:space="0" w:color="auto"/>
        <w:left w:val="none" w:sz="0" w:space="0" w:color="auto"/>
        <w:bottom w:val="none" w:sz="0" w:space="0" w:color="auto"/>
        <w:right w:val="none" w:sz="0" w:space="0" w:color="auto"/>
      </w:divBdr>
    </w:div>
    <w:div w:id="1829980598">
      <w:bodyDiv w:val="1"/>
      <w:marLeft w:val="0"/>
      <w:marRight w:val="0"/>
      <w:marTop w:val="0"/>
      <w:marBottom w:val="0"/>
      <w:divBdr>
        <w:top w:val="none" w:sz="0" w:space="0" w:color="auto"/>
        <w:left w:val="none" w:sz="0" w:space="0" w:color="auto"/>
        <w:bottom w:val="none" w:sz="0" w:space="0" w:color="auto"/>
        <w:right w:val="none" w:sz="0" w:space="0" w:color="auto"/>
      </w:divBdr>
    </w:div>
    <w:div w:id="1841702044">
      <w:bodyDiv w:val="1"/>
      <w:marLeft w:val="0"/>
      <w:marRight w:val="0"/>
      <w:marTop w:val="0"/>
      <w:marBottom w:val="0"/>
      <w:divBdr>
        <w:top w:val="none" w:sz="0" w:space="0" w:color="auto"/>
        <w:left w:val="none" w:sz="0" w:space="0" w:color="auto"/>
        <w:bottom w:val="none" w:sz="0" w:space="0" w:color="auto"/>
        <w:right w:val="none" w:sz="0" w:space="0" w:color="auto"/>
      </w:divBdr>
    </w:div>
    <w:div w:id="1844121591">
      <w:bodyDiv w:val="1"/>
      <w:marLeft w:val="0"/>
      <w:marRight w:val="0"/>
      <w:marTop w:val="0"/>
      <w:marBottom w:val="0"/>
      <w:divBdr>
        <w:top w:val="none" w:sz="0" w:space="0" w:color="auto"/>
        <w:left w:val="none" w:sz="0" w:space="0" w:color="auto"/>
        <w:bottom w:val="none" w:sz="0" w:space="0" w:color="auto"/>
        <w:right w:val="none" w:sz="0" w:space="0" w:color="auto"/>
      </w:divBdr>
    </w:div>
    <w:div w:id="1846742839">
      <w:bodyDiv w:val="1"/>
      <w:marLeft w:val="0"/>
      <w:marRight w:val="0"/>
      <w:marTop w:val="0"/>
      <w:marBottom w:val="0"/>
      <w:divBdr>
        <w:top w:val="none" w:sz="0" w:space="0" w:color="auto"/>
        <w:left w:val="none" w:sz="0" w:space="0" w:color="auto"/>
        <w:bottom w:val="none" w:sz="0" w:space="0" w:color="auto"/>
        <w:right w:val="none" w:sz="0" w:space="0" w:color="auto"/>
      </w:divBdr>
    </w:div>
    <w:div w:id="1855609036">
      <w:bodyDiv w:val="1"/>
      <w:marLeft w:val="0"/>
      <w:marRight w:val="0"/>
      <w:marTop w:val="0"/>
      <w:marBottom w:val="0"/>
      <w:divBdr>
        <w:top w:val="none" w:sz="0" w:space="0" w:color="auto"/>
        <w:left w:val="none" w:sz="0" w:space="0" w:color="auto"/>
        <w:bottom w:val="none" w:sz="0" w:space="0" w:color="auto"/>
        <w:right w:val="none" w:sz="0" w:space="0" w:color="auto"/>
      </w:divBdr>
    </w:div>
    <w:div w:id="1862622919">
      <w:bodyDiv w:val="1"/>
      <w:marLeft w:val="0"/>
      <w:marRight w:val="0"/>
      <w:marTop w:val="0"/>
      <w:marBottom w:val="0"/>
      <w:divBdr>
        <w:top w:val="none" w:sz="0" w:space="0" w:color="auto"/>
        <w:left w:val="none" w:sz="0" w:space="0" w:color="auto"/>
        <w:bottom w:val="none" w:sz="0" w:space="0" w:color="auto"/>
        <w:right w:val="none" w:sz="0" w:space="0" w:color="auto"/>
      </w:divBdr>
    </w:div>
    <w:div w:id="1868979508">
      <w:bodyDiv w:val="1"/>
      <w:marLeft w:val="0"/>
      <w:marRight w:val="0"/>
      <w:marTop w:val="0"/>
      <w:marBottom w:val="0"/>
      <w:divBdr>
        <w:top w:val="none" w:sz="0" w:space="0" w:color="auto"/>
        <w:left w:val="none" w:sz="0" w:space="0" w:color="auto"/>
        <w:bottom w:val="none" w:sz="0" w:space="0" w:color="auto"/>
        <w:right w:val="none" w:sz="0" w:space="0" w:color="auto"/>
      </w:divBdr>
    </w:div>
    <w:div w:id="1879508358">
      <w:bodyDiv w:val="1"/>
      <w:marLeft w:val="0"/>
      <w:marRight w:val="0"/>
      <w:marTop w:val="0"/>
      <w:marBottom w:val="0"/>
      <w:divBdr>
        <w:top w:val="none" w:sz="0" w:space="0" w:color="auto"/>
        <w:left w:val="none" w:sz="0" w:space="0" w:color="auto"/>
        <w:bottom w:val="none" w:sz="0" w:space="0" w:color="auto"/>
        <w:right w:val="none" w:sz="0" w:space="0" w:color="auto"/>
      </w:divBdr>
    </w:div>
    <w:div w:id="1882588385">
      <w:bodyDiv w:val="1"/>
      <w:marLeft w:val="0"/>
      <w:marRight w:val="0"/>
      <w:marTop w:val="0"/>
      <w:marBottom w:val="0"/>
      <w:divBdr>
        <w:top w:val="none" w:sz="0" w:space="0" w:color="auto"/>
        <w:left w:val="none" w:sz="0" w:space="0" w:color="auto"/>
        <w:bottom w:val="none" w:sz="0" w:space="0" w:color="auto"/>
        <w:right w:val="none" w:sz="0" w:space="0" w:color="auto"/>
      </w:divBdr>
    </w:div>
    <w:div w:id="1883519351">
      <w:bodyDiv w:val="1"/>
      <w:marLeft w:val="0"/>
      <w:marRight w:val="0"/>
      <w:marTop w:val="0"/>
      <w:marBottom w:val="0"/>
      <w:divBdr>
        <w:top w:val="none" w:sz="0" w:space="0" w:color="auto"/>
        <w:left w:val="none" w:sz="0" w:space="0" w:color="auto"/>
        <w:bottom w:val="none" w:sz="0" w:space="0" w:color="auto"/>
        <w:right w:val="none" w:sz="0" w:space="0" w:color="auto"/>
      </w:divBdr>
    </w:div>
    <w:div w:id="1886410801">
      <w:bodyDiv w:val="1"/>
      <w:marLeft w:val="0"/>
      <w:marRight w:val="0"/>
      <w:marTop w:val="0"/>
      <w:marBottom w:val="0"/>
      <w:divBdr>
        <w:top w:val="none" w:sz="0" w:space="0" w:color="auto"/>
        <w:left w:val="none" w:sz="0" w:space="0" w:color="auto"/>
        <w:bottom w:val="none" w:sz="0" w:space="0" w:color="auto"/>
        <w:right w:val="none" w:sz="0" w:space="0" w:color="auto"/>
      </w:divBdr>
    </w:div>
    <w:div w:id="1892885569">
      <w:bodyDiv w:val="1"/>
      <w:marLeft w:val="0"/>
      <w:marRight w:val="0"/>
      <w:marTop w:val="0"/>
      <w:marBottom w:val="0"/>
      <w:divBdr>
        <w:top w:val="none" w:sz="0" w:space="0" w:color="auto"/>
        <w:left w:val="none" w:sz="0" w:space="0" w:color="auto"/>
        <w:bottom w:val="none" w:sz="0" w:space="0" w:color="auto"/>
        <w:right w:val="none" w:sz="0" w:space="0" w:color="auto"/>
      </w:divBdr>
    </w:div>
    <w:div w:id="1903365802">
      <w:bodyDiv w:val="1"/>
      <w:marLeft w:val="0"/>
      <w:marRight w:val="0"/>
      <w:marTop w:val="0"/>
      <w:marBottom w:val="0"/>
      <w:divBdr>
        <w:top w:val="none" w:sz="0" w:space="0" w:color="auto"/>
        <w:left w:val="none" w:sz="0" w:space="0" w:color="auto"/>
        <w:bottom w:val="none" w:sz="0" w:space="0" w:color="auto"/>
        <w:right w:val="none" w:sz="0" w:space="0" w:color="auto"/>
      </w:divBdr>
    </w:div>
    <w:div w:id="1918129479">
      <w:bodyDiv w:val="1"/>
      <w:marLeft w:val="0"/>
      <w:marRight w:val="0"/>
      <w:marTop w:val="0"/>
      <w:marBottom w:val="0"/>
      <w:divBdr>
        <w:top w:val="none" w:sz="0" w:space="0" w:color="auto"/>
        <w:left w:val="none" w:sz="0" w:space="0" w:color="auto"/>
        <w:bottom w:val="none" w:sz="0" w:space="0" w:color="auto"/>
        <w:right w:val="none" w:sz="0" w:space="0" w:color="auto"/>
      </w:divBdr>
    </w:div>
    <w:div w:id="1919512459">
      <w:bodyDiv w:val="1"/>
      <w:marLeft w:val="0"/>
      <w:marRight w:val="0"/>
      <w:marTop w:val="0"/>
      <w:marBottom w:val="0"/>
      <w:divBdr>
        <w:top w:val="none" w:sz="0" w:space="0" w:color="auto"/>
        <w:left w:val="none" w:sz="0" w:space="0" w:color="auto"/>
        <w:bottom w:val="none" w:sz="0" w:space="0" w:color="auto"/>
        <w:right w:val="none" w:sz="0" w:space="0" w:color="auto"/>
      </w:divBdr>
    </w:div>
    <w:div w:id="1997300679">
      <w:bodyDiv w:val="1"/>
      <w:marLeft w:val="0"/>
      <w:marRight w:val="0"/>
      <w:marTop w:val="0"/>
      <w:marBottom w:val="0"/>
      <w:divBdr>
        <w:top w:val="none" w:sz="0" w:space="0" w:color="auto"/>
        <w:left w:val="none" w:sz="0" w:space="0" w:color="auto"/>
        <w:bottom w:val="none" w:sz="0" w:space="0" w:color="auto"/>
        <w:right w:val="none" w:sz="0" w:space="0" w:color="auto"/>
      </w:divBdr>
    </w:div>
    <w:div w:id="2009403260">
      <w:bodyDiv w:val="1"/>
      <w:marLeft w:val="0"/>
      <w:marRight w:val="0"/>
      <w:marTop w:val="0"/>
      <w:marBottom w:val="0"/>
      <w:divBdr>
        <w:top w:val="none" w:sz="0" w:space="0" w:color="auto"/>
        <w:left w:val="none" w:sz="0" w:space="0" w:color="auto"/>
        <w:bottom w:val="none" w:sz="0" w:space="0" w:color="auto"/>
        <w:right w:val="none" w:sz="0" w:space="0" w:color="auto"/>
      </w:divBdr>
    </w:div>
    <w:div w:id="2017536327">
      <w:bodyDiv w:val="1"/>
      <w:marLeft w:val="0"/>
      <w:marRight w:val="0"/>
      <w:marTop w:val="0"/>
      <w:marBottom w:val="0"/>
      <w:divBdr>
        <w:top w:val="none" w:sz="0" w:space="0" w:color="auto"/>
        <w:left w:val="none" w:sz="0" w:space="0" w:color="auto"/>
        <w:bottom w:val="none" w:sz="0" w:space="0" w:color="auto"/>
        <w:right w:val="none" w:sz="0" w:space="0" w:color="auto"/>
      </w:divBdr>
    </w:div>
    <w:div w:id="2026706014">
      <w:bodyDiv w:val="1"/>
      <w:marLeft w:val="0"/>
      <w:marRight w:val="0"/>
      <w:marTop w:val="0"/>
      <w:marBottom w:val="0"/>
      <w:divBdr>
        <w:top w:val="none" w:sz="0" w:space="0" w:color="auto"/>
        <w:left w:val="none" w:sz="0" w:space="0" w:color="auto"/>
        <w:bottom w:val="none" w:sz="0" w:space="0" w:color="auto"/>
        <w:right w:val="none" w:sz="0" w:space="0" w:color="auto"/>
      </w:divBdr>
    </w:div>
    <w:div w:id="2034258138">
      <w:bodyDiv w:val="1"/>
      <w:marLeft w:val="0"/>
      <w:marRight w:val="0"/>
      <w:marTop w:val="0"/>
      <w:marBottom w:val="0"/>
      <w:divBdr>
        <w:top w:val="none" w:sz="0" w:space="0" w:color="auto"/>
        <w:left w:val="none" w:sz="0" w:space="0" w:color="auto"/>
        <w:bottom w:val="none" w:sz="0" w:space="0" w:color="auto"/>
        <w:right w:val="none" w:sz="0" w:space="0" w:color="auto"/>
      </w:divBdr>
    </w:div>
    <w:div w:id="2040543480">
      <w:bodyDiv w:val="1"/>
      <w:marLeft w:val="0"/>
      <w:marRight w:val="0"/>
      <w:marTop w:val="0"/>
      <w:marBottom w:val="0"/>
      <w:divBdr>
        <w:top w:val="none" w:sz="0" w:space="0" w:color="auto"/>
        <w:left w:val="none" w:sz="0" w:space="0" w:color="auto"/>
        <w:bottom w:val="none" w:sz="0" w:space="0" w:color="auto"/>
        <w:right w:val="none" w:sz="0" w:space="0" w:color="auto"/>
      </w:divBdr>
    </w:div>
    <w:div w:id="2046834050">
      <w:bodyDiv w:val="1"/>
      <w:marLeft w:val="0"/>
      <w:marRight w:val="0"/>
      <w:marTop w:val="0"/>
      <w:marBottom w:val="0"/>
      <w:divBdr>
        <w:top w:val="none" w:sz="0" w:space="0" w:color="auto"/>
        <w:left w:val="none" w:sz="0" w:space="0" w:color="auto"/>
        <w:bottom w:val="none" w:sz="0" w:space="0" w:color="auto"/>
        <w:right w:val="none" w:sz="0" w:space="0" w:color="auto"/>
      </w:divBdr>
    </w:div>
    <w:div w:id="2063407926">
      <w:bodyDiv w:val="1"/>
      <w:marLeft w:val="0"/>
      <w:marRight w:val="0"/>
      <w:marTop w:val="0"/>
      <w:marBottom w:val="0"/>
      <w:divBdr>
        <w:top w:val="none" w:sz="0" w:space="0" w:color="auto"/>
        <w:left w:val="none" w:sz="0" w:space="0" w:color="auto"/>
        <w:bottom w:val="none" w:sz="0" w:space="0" w:color="auto"/>
        <w:right w:val="none" w:sz="0" w:space="0" w:color="auto"/>
      </w:divBdr>
    </w:div>
    <w:div w:id="2065713368">
      <w:bodyDiv w:val="1"/>
      <w:marLeft w:val="0"/>
      <w:marRight w:val="0"/>
      <w:marTop w:val="0"/>
      <w:marBottom w:val="0"/>
      <w:divBdr>
        <w:top w:val="none" w:sz="0" w:space="0" w:color="auto"/>
        <w:left w:val="none" w:sz="0" w:space="0" w:color="auto"/>
        <w:bottom w:val="none" w:sz="0" w:space="0" w:color="auto"/>
        <w:right w:val="none" w:sz="0" w:space="0" w:color="auto"/>
      </w:divBdr>
    </w:div>
    <w:div w:id="20919255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hyperlink" Target="https://doi.org/10.1086/266350" TargetMode="External"/><Relationship Id="rId3" Type="http://schemas.openxmlformats.org/officeDocument/2006/relationships/styles" Target="styles.xml"/><Relationship Id="rId21" Type="http://schemas.openxmlformats.org/officeDocument/2006/relationships/chart" Target="charts/char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png"/><Relationship Id="rId25" Type="http://schemas.openxmlformats.org/officeDocument/2006/relationships/hyperlink" Target="http://www.jstor.org/stable/2489220.%20Accessed%205%20Feb.%20202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chart" Target="charts/chart2.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1037/h0033731" TargetMode="External"/><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hyperlink" Target="https://doi.org/10.1007/978-3-319-51127-6_3" TargetMode="External"/><Relationship Id="rId28" Type="http://schemas.openxmlformats.org/officeDocument/2006/relationships/hyperlink" Target="https://doi.org/10.1080/00913367.1998.10673543" TargetMode="External"/><Relationship Id="rId10" Type="http://schemas.openxmlformats.org/officeDocument/2006/relationships/header" Target="header1.xml"/><Relationship Id="rId19" Type="http://schemas.openxmlformats.org/officeDocument/2006/relationships/chart" Target="charts/chart1.xm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 Id="rId22" Type="http://schemas.openxmlformats.org/officeDocument/2006/relationships/hyperlink" Target="https://doi.org/10.1007/s11747-016-0503-8" TargetMode="External"/><Relationship Id="rId27" Type="http://schemas.openxmlformats.org/officeDocument/2006/relationships/hyperlink" Target="https://doi.org/10.1080/00913367.1990.10673175" TargetMode="External"/><Relationship Id="rId30"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Have you ever bought  anything expressly due to a celebritys reccomendations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MAYBE</c:v>
                </c:pt>
              </c:strCache>
            </c:strRef>
          </c:cat>
          <c:val>
            <c:numRef>
              <c:f>Sheet1!$B$2:$B$5</c:f>
              <c:numCache>
                <c:formatCode>General</c:formatCode>
                <c:ptCount val="4"/>
                <c:pt idx="0">
                  <c:v>25</c:v>
                </c:pt>
              </c:numCache>
            </c:numRef>
          </c:val>
          <c:extLst>
            <c:ext xmlns:c16="http://schemas.microsoft.com/office/drawing/2014/chart" uri="{C3380CC4-5D6E-409C-BE32-E72D297353CC}">
              <c16:uniqueId val="{00000000-812D-4167-B769-488DCD19A56C}"/>
            </c:ext>
          </c:extLst>
        </c:ser>
        <c:ser>
          <c:idx val="1"/>
          <c:order val="1"/>
          <c:tx>
            <c:strRef>
              <c:f>Sheet1!$C$1</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MAYBE</c:v>
                </c:pt>
              </c:strCache>
            </c:strRef>
          </c:cat>
          <c:val>
            <c:numRef>
              <c:f>Sheet1!$C$2:$C$5</c:f>
              <c:numCache>
                <c:formatCode>General</c:formatCode>
                <c:ptCount val="4"/>
                <c:pt idx="1">
                  <c:v>20</c:v>
                </c:pt>
              </c:numCache>
            </c:numRef>
          </c:val>
          <c:extLst>
            <c:ext xmlns:c16="http://schemas.microsoft.com/office/drawing/2014/chart" uri="{C3380CC4-5D6E-409C-BE32-E72D297353CC}">
              <c16:uniqueId val="{00000001-812D-4167-B769-488DCD19A56C}"/>
            </c:ext>
          </c:extLst>
        </c:ser>
        <c:ser>
          <c:idx val="2"/>
          <c:order val="2"/>
          <c:tx>
            <c:strRef>
              <c:f>Sheet1!$D$1</c:f>
              <c:strCache>
                <c:ptCount val="1"/>
                <c:pt idx="0">
                  <c:v>MAYBE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Sheet1!$A$2:$A$5</c:f>
              <c:strCache>
                <c:ptCount val="3"/>
                <c:pt idx="0">
                  <c:v>YES</c:v>
                </c:pt>
                <c:pt idx="1">
                  <c:v>NO</c:v>
                </c:pt>
                <c:pt idx="2">
                  <c:v>MAYBE</c:v>
                </c:pt>
              </c:strCache>
            </c:strRef>
          </c:cat>
          <c:val>
            <c:numRef>
              <c:f>Sheet1!$D$2:$D$5</c:f>
              <c:numCache>
                <c:formatCode>General</c:formatCode>
                <c:ptCount val="4"/>
                <c:pt idx="2">
                  <c:v>5</c:v>
                </c:pt>
              </c:numCache>
            </c:numRef>
          </c:val>
          <c:extLst>
            <c:ext xmlns:c16="http://schemas.microsoft.com/office/drawing/2014/chart" uri="{C3380CC4-5D6E-409C-BE32-E72D297353CC}">
              <c16:uniqueId val="{00000002-812D-4167-B769-488DCD19A56C}"/>
            </c:ext>
          </c:extLst>
        </c:ser>
        <c:dLbls>
          <c:showLegendKey val="0"/>
          <c:showVal val="1"/>
          <c:showCatName val="0"/>
          <c:showSerName val="0"/>
          <c:showPercent val="0"/>
          <c:showBubbleSize val="0"/>
        </c:dLbls>
        <c:gapWidth val="150"/>
        <c:shape val="box"/>
        <c:axId val="730656488"/>
        <c:axId val="730649648"/>
        <c:axId val="0"/>
      </c:bar3DChart>
      <c:catAx>
        <c:axId val="7306564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0649648"/>
        <c:crosses val="autoZero"/>
        <c:auto val="1"/>
        <c:lblAlgn val="ctr"/>
        <c:lblOffset val="100"/>
        <c:noMultiLvlLbl val="0"/>
      </c:catAx>
      <c:valAx>
        <c:axId val="730649648"/>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0656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factors contribute most to your loyalty to the Adidas brand? (Select up to three)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6CD-496F-AB38-670D36855C7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6CD-496F-AB38-670D36855C7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6CD-496F-AB38-670D36855C79}"/>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6CD-496F-AB38-670D36855C79}"/>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E6CD-496F-AB38-670D36855C79}"/>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E6CD-496F-AB38-670D36855C7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The celebrity Endorser </c:v>
                </c:pt>
                <c:pt idx="1">
                  <c:v>The designs </c:v>
                </c:pt>
                <c:pt idx="2">
                  <c:v>The history</c:v>
                </c:pt>
                <c:pt idx="3">
                  <c:v>The streetwear influence</c:v>
                </c:pt>
                <c:pt idx="4">
                  <c:v>The quality of materials used</c:v>
                </c:pt>
                <c:pt idx="5">
                  <c:v>The sustainability strategies utilised by the company</c:v>
                </c:pt>
              </c:strCache>
            </c:strRef>
          </c:cat>
          <c:val>
            <c:numRef>
              <c:f>Sheet1!$B$2:$B$7</c:f>
              <c:numCache>
                <c:formatCode>General</c:formatCode>
                <c:ptCount val="6"/>
                <c:pt idx="0">
                  <c:v>17</c:v>
                </c:pt>
                <c:pt idx="1">
                  <c:v>28</c:v>
                </c:pt>
                <c:pt idx="2">
                  <c:v>19</c:v>
                </c:pt>
                <c:pt idx="3">
                  <c:v>12</c:v>
                </c:pt>
                <c:pt idx="4">
                  <c:v>42</c:v>
                </c:pt>
                <c:pt idx="5">
                  <c:v>7</c:v>
                </c:pt>
              </c:numCache>
            </c:numRef>
          </c:val>
          <c:extLst>
            <c:ext xmlns:c16="http://schemas.microsoft.com/office/drawing/2014/chart" uri="{C3380CC4-5D6E-409C-BE32-E72D297353CC}">
              <c16:uniqueId val="{00000000-6DC8-41CD-BDDD-253C0A8E21D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baseline="0"/>
              <a:t>Recommendation Chart</a:t>
            </a:r>
            <a:endParaRPr lang="en-GB" b="1"/>
          </a:p>
        </c:rich>
      </c:tx>
      <c:layout>
        <c:manualLayout>
          <c:xMode val="edge"/>
          <c:yMode val="edge"/>
          <c:x val="0.32488425925925923"/>
          <c:y val="2.7777777777777776E-2"/>
        </c:manualLayout>
      </c:layout>
      <c:overlay val="0"/>
      <c:spPr>
        <a:solidFill>
          <a:schemeClr val="accent1">
            <a:lumMod val="20000"/>
            <a:lumOff val="80000"/>
          </a:schemeClr>
        </a:solid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ADVOCATE RATING</c:v>
                </c:pt>
              </c:strCache>
            </c:strRef>
          </c:tx>
          <c:spPr>
            <a:solidFill>
              <a:schemeClr val="accent1"/>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c:v>
                </c:pt>
                <c:pt idx="1">
                  <c:v>4</c:v>
                </c:pt>
                <c:pt idx="2">
                  <c:v>7</c:v>
                </c:pt>
                <c:pt idx="3">
                  <c:v>10</c:v>
                </c:pt>
                <c:pt idx="4">
                  <c:v>15</c:v>
                </c:pt>
                <c:pt idx="5">
                  <c:v>12</c:v>
                </c:pt>
                <c:pt idx="6">
                  <c:v>8</c:v>
                </c:pt>
                <c:pt idx="7">
                  <c:v>5</c:v>
                </c:pt>
                <c:pt idx="8">
                  <c:v>3</c:v>
                </c:pt>
              </c:numCache>
            </c:numRef>
          </c:val>
          <c:extLst>
            <c:ext xmlns:c16="http://schemas.microsoft.com/office/drawing/2014/chart" uri="{C3380CC4-5D6E-409C-BE32-E72D297353CC}">
              <c16:uniqueId val="{00000000-419E-41BD-B94B-944EA483434D}"/>
            </c:ext>
          </c:extLst>
        </c:ser>
        <c:ser>
          <c:idx val="1"/>
          <c:order val="1"/>
          <c:tx>
            <c:strRef>
              <c:f>Sheet1!$C$1</c:f>
              <c:strCache>
                <c:ptCount val="1"/>
                <c:pt idx="0">
                  <c:v>Column3</c:v>
                </c:pt>
              </c:strCache>
            </c:strRef>
          </c:tx>
          <c:spPr>
            <a:solidFill>
              <a:schemeClr val="accent2"/>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numCache>
            </c:numRef>
          </c:val>
          <c:extLst>
            <c:ext xmlns:c16="http://schemas.microsoft.com/office/drawing/2014/chart" uri="{C3380CC4-5D6E-409C-BE32-E72D297353CC}">
              <c16:uniqueId val="{00000001-419E-41BD-B94B-944EA483434D}"/>
            </c:ext>
          </c:extLst>
        </c:ser>
        <c:ser>
          <c:idx val="2"/>
          <c:order val="2"/>
          <c:tx>
            <c:strRef>
              <c:f>Sheet1!$D$1</c:f>
              <c:strCache>
                <c:ptCount val="1"/>
                <c:pt idx="0">
                  <c:v>Column1</c:v>
                </c:pt>
              </c:strCache>
            </c:strRef>
          </c:tx>
          <c:spPr>
            <a:solidFill>
              <a:schemeClr val="accent3"/>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Sheet1!$D$2:$D$11</c:f>
              <c:numCache>
                <c:formatCode>General</c:formatCode>
                <c:ptCount val="10"/>
              </c:numCache>
            </c:numRef>
          </c:val>
          <c:extLst>
            <c:ext xmlns:c16="http://schemas.microsoft.com/office/drawing/2014/chart" uri="{C3380CC4-5D6E-409C-BE32-E72D297353CC}">
              <c16:uniqueId val="{00000002-419E-41BD-B94B-944EA483434D}"/>
            </c:ext>
          </c:extLst>
        </c:ser>
        <c:dLbls>
          <c:showLegendKey val="0"/>
          <c:showVal val="0"/>
          <c:showCatName val="0"/>
          <c:showSerName val="0"/>
          <c:showPercent val="0"/>
          <c:showBubbleSize val="0"/>
        </c:dLbls>
        <c:gapWidth val="150"/>
        <c:shape val="box"/>
        <c:axId val="845283184"/>
        <c:axId val="845283544"/>
        <c:axId val="0"/>
      </c:bar3DChart>
      <c:catAx>
        <c:axId val="8452831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283544"/>
        <c:crosses val="autoZero"/>
        <c:auto val="1"/>
        <c:lblAlgn val="ctr"/>
        <c:lblOffset val="100"/>
        <c:noMultiLvlLbl val="0"/>
      </c:catAx>
      <c:valAx>
        <c:axId val="8452835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283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Hit19</b:Tag>
    <b:SourceType>InternetSite</b:SourceType>
    <b:Guid>{9949D685-98F5-4D0E-B11C-1D09A7502D00}</b:Guid>
    <b:Author>
      <b:Author>
        <b:NameList>
          <b:Person>
            <b:Last>Bhasin</b:Last>
            <b:First>Hitesh</b:First>
          </b:Person>
        </b:NameList>
      </b:Author>
    </b:Author>
    <b:Title>Keller’s Brand equity Model – CBBE Model by Keller</b:Title>
    <b:Year>2019</b:Year>
    <b:YearAccessed>2023</b:YearAccessed>
    <b:MonthAccessed>october</b:MonthAccessed>
    <b:DayAccessed>25</b:DayAccessed>
    <b:URL>https://www.marketing91.com/kellers-brand-equity-model/</b:URL>
    <b:RefOrder>11</b:RefOrder>
  </b:Source>
  <b:Source>
    <b:Tag>Bha23</b:Tag>
    <b:SourceType>InternetSite</b:SourceType>
    <b:Guid>{CE507BBF-9AF1-4F89-B30E-3F8093AB06CF}</b:Guid>
    <b:Author>
      <b:Author>
        <b:NameList>
          <b:Person>
            <b:Last>Bhasin</b:Last>
            <b:First>Kim</b:First>
          </b:Person>
          <b:Person>
            <b:Last>Loh</b:Last>
            <b:First>Tim</b:First>
          </b:Person>
        </b:NameList>
      </b:Author>
    </b:Author>
    <b:Title>Adidas after yeezy</b:Title>
    <b:Year>2023</b:Year>
    <b:YearAccessed>2023</b:YearAccessed>
    <b:MonthAccessed>November</b:MonthAccessed>
    <b:DayAccessed>26</b:DayAccessed>
    <b:URL>https://www.bloomberg.com/news/features/2023-05-25/adidas-s-yeezy-mess-has-been-a-billion-dollar-nightmare-for-the-business?leadSource=uverify%20wall</b:URL>
    <b:RefOrder>15</b:RefOrder>
  </b:Source>
  <b:Source>
    <b:Tag>STU21</b:Tag>
    <b:SourceType>InternetSite</b:SourceType>
    <b:Guid>{CDD3140B-B693-4BA7-853A-9DF92703EC5E}</b:Guid>
    <b:Author>
      <b:Author>
        <b:Corporate>STUDYMUMBAI</b:Corporate>
      </b:Author>
    </b:Author>
    <b:Title>Research Onion Model (by Saunders) Explained</b:Title>
    <b:Year>2021</b:Year>
    <b:YearAccessed>2024</b:YearAccessed>
    <b:MonthAccessed>January </b:MonthAccessed>
    <b:DayAccessed>8</b:DayAccessed>
    <b:URL>https://www.studymumbai.com/research-onion-saunders/</b:URL>
    <b:RefOrder>38</b:RefOrder>
  </b:Source>
  <b:Source>
    <b:Tag>jan21</b:Tag>
    <b:SourceType>InternetSite</b:SourceType>
    <b:Guid>{1523F082-996B-44DB-9510-121906F0DB16}</b:Guid>
    <b:Title>What is research methodology?</b:Title>
    <b:Year>2023</b:Year>
    <b:Author>
      <b:Author>
        <b:NameList>
          <b:Person>
            <b:Last>jansan</b:Last>
            <b:First>Derek</b:First>
          </b:Person>
          <b:Person>
            <b:Last>warren </b:Last>
            <b:First>Kerryn</b:First>
          </b:Person>
        </b:NameList>
      </b:Author>
    </b:Author>
    <b:YearAccessed>2024</b:YearAccessed>
    <b:MonthAccessed>January</b:MonthAccessed>
    <b:DayAccessed>8</b:DayAccessed>
    <b:URL>https://gradcoach.com/what-is-research-methodology/#:~:text=Research%20methodology%20simply%20refers%20to%20the%20practical%20%E2%80%9Chow%E2%80%9D,address%20the%20research%20aims%2C%20objectives%20and%20research%20questions.</b:URL>
    <b:RefOrder>37</b:RefOrder>
  </b:Source>
  <b:Source>
    <b:Tag>naB99</b:Tag>
    <b:SourceType>JournalArticle</b:SourceType>
    <b:Guid>{8354CDEF-8A25-4D09-9A7C-8AFE34ACA891}</b:Guid>
    <b:Title>Measuring Brand Power: Validating a Model For Optimising Brand Equity</b:Title>
    <b:Year>1999</b:Year>
    <b:Author>
      <b:Author>
        <b:NameList>
          <b:Person>
            <b:Last>na</b:Last>
            <b:First>Bong</b:First>
            <b:Middle>wong</b:Middle>
          </b:Person>
          <b:Person>
            <b:Last>Rodger</b:Last>
            <b:First>Marshal </b:First>
          </b:Person>
          <b:Person>
            <b:Last>Keller</b:Last>
            <b:Middle>Lane</b:Middle>
            <b:First>Kevin</b:First>
          </b:Person>
        </b:NameList>
      </b:Author>
    </b:Author>
    <b:JournalName>The journal Of Product and Brand Management</b:JournalName>
    <b:Pages>170-184</b:Pages>
    <b:Volume>8</b:Volume>
    <b:Issue>3</b:Issue>
    <b:RefOrder>1</b:RefOrder>
  </b:Source>
  <b:Source>
    <b:Tag>BZa10</b:Tag>
    <b:SourceType>InternetSite</b:SourceType>
    <b:Guid>{819FBA15-F4F7-48B0-AFB4-846D1B25CB28}</b:Guid>
    <b:Author>
      <b:Author>
        <b:NameList>
          <b:Person>
            <b:Last>Erdogan</b:Last>
            <b:First>B.</b:First>
            <b:Middle>Zafer</b:Middle>
          </b:Person>
        </b:NameList>
      </b:Author>
    </b:Author>
    <b:Title>Celebrity Endorsement: A Literature Review</b:Title>
    <b:Year>2010</b:Year>
    <b:YearAccessed>2023</b:YearAccessed>
    <b:MonthAccessed>decemember</b:MonthAccessed>
    <b:DayAccessed>20</b:DayAccessed>
    <b:URL>https://www.researchgate.net/publication/233894890_Celebrity_Endorsement_A_Literature_Review</b:URL>
    <b:RefOrder>2</b:RefOrder>
  </b:Source>
  <b:Source>
    <b:Tag>Adi232</b:Tag>
    <b:SourceType>InternetSite</b:SourceType>
    <b:Guid>{9788A4C6-8ACD-48F3-A19F-8FB35ADFC0BD}</b:Guid>
    <b:Author>
      <b:Author>
        <b:Corporate>Adidas.com</b:Corporate>
      </b:Author>
    </b:Author>
    <b:Title>About CULTURE</b:Title>
    <b:Year>2023</b:Year>
    <b:YearAccessed>2023</b:YearAccessed>
    <b:MonthAccessed>April</b:MonthAccessed>
    <b:DayAccessed>24</b:DayAccessed>
    <b:URL>https://www.adidas-group.com/en/about/culture/</b:URL>
    <b:RefOrder>3</b:RefOrder>
  </b:Source>
  <b:Source>
    <b:Tag>Rob19</b:Tag>
    <b:SourceType>InternetSite</b:SourceType>
    <b:Guid>{D42E208B-E24D-416A-8AAD-9E7D6C35FF6A}</b:Guid>
    <b:Author>
      <b:Author>
        <b:NameList>
          <b:Person>
            <b:Last>Meyerson</b:Last>
            <b:First>Rob</b:First>
          </b:Person>
        </b:NameList>
      </b:Author>
    </b:Author>
    <b:Title>David Aaker’s Brand Vision Model and how it works, part one</b:Title>
    <b:Year>2019</b:Year>
    <b:YearAccessed>2023</b:YearAccessed>
    <b:MonthAccessed>December</b:MonthAccessed>
    <b:DayAccessed>26</b:DayAccessed>
    <b:URL>https://howbrandsarebuilt.com/david-aakers-brand-vision-model-and-how-it-works-part-one/</b:URL>
    <b:RefOrder>10</b:RefOrder>
  </b:Source>
  <b:Source>
    <b:Tag>Tin20</b:Tag>
    <b:SourceType>InternetSite</b:SourceType>
    <b:Guid>{A9DADD11-C5A7-475F-BCD1-AA61021F9AA5}</b:Guid>
    <b:Title>How to Get Celebrity Endorsements — Even if You're Not a Huge Brand</b:Title>
    <b:Year>2020</b:Year>
    <b:Issue>https://blog.hubspot.com/marketing/celebrity-endorsements#:~:text=Celebrity%20endorsements%20are%20a%20marketing%20strategy%20designed%20for,in%20front%20of%20a%20new%2C%20or%20larger%2C%20audience.</b:Issue>
    <b:Author>
      <b:Author>
        <b:NameList>
          <b:Person>
            <b:Last>Aita</b:Last>
            <b:First>Tina</b:First>
          </b:Person>
        </b:NameList>
      </b:Author>
    </b:Author>
    <b:YearAccessed>2023</b:YearAccessed>
    <b:MonthAccessed>December</b:MonthAccessed>
    <b:DayAccessed>22</b:DayAccessed>
    <b:URL>https://blog.hubspot.com/marketing/celebrity-endorsements#:~:text=Celebrity%20endorsements%20are%20a%20marketing%20strategy%20designed%20for,in%20front%20of%20a%20new%2C%20or%20larger%2C%20audience.</b:URL>
    <b:RefOrder>6</b:RefOrder>
  </b:Source>
  <b:Source>
    <b:Tag>kev93</b:Tag>
    <b:SourceType>JournalArticle</b:SourceType>
    <b:Guid>{DF177EF4-A73A-4B3A-A140-FFC14E011771}</b:Guid>
    <b:Title>Conceptualizing, Measuring, and Managing Customer-Based Brand Equity</b:Title>
    <b:Year>1993</b:Year>
    <b:Author>
      <b:Author>
        <b:NameList>
          <b:Person>
            <b:Last>keller</b:Last>
            <b:First>kevin</b:First>
            <b:Middle>lane</b:Middle>
          </b:Person>
        </b:NameList>
      </b:Author>
    </b:Author>
    <b:JournalName>Marketing </b:JournalName>
    <b:Pages>22</b:Pages>
    <b:Volume>57</b:Volume>
    <b:Issue>1</b:Issue>
    <b:RefOrder>5</b:RefOrder>
  </b:Source>
  <b:Source>
    <b:Tag>qua23</b:Tag>
    <b:SourceType>InternetSite</b:SourceType>
    <b:Guid>{A4FDEBC2-557A-44CF-8E02-88FB8E972872}</b:Guid>
    <b:Title>keller vs Aaker customer based brand equity models </b:Title>
    <b:Year>2023</b:Year>
    <b:Author>
      <b:Author>
        <b:Corporate>qualtrics </b:Corporate>
      </b:Author>
    </b:Author>
    <b:YearAccessed>2023</b:YearAccessed>
    <b:MonthAccessed>November </b:MonthAccessed>
    <b:DayAccessed>17</b:DayAccessed>
    <b:URL>https://www.qualtrics.com/uk/experience-management/brand/keller-vs-aaker/</b:URL>
    <b:RefOrder>12</b:RefOrder>
  </b:Source>
  <b:Source>
    <b:Tag>Bel13</b:Tag>
    <b:SourceType>JournalArticle</b:SourceType>
    <b:Guid>{0CCFCCCF-4EA9-43E6-81B2-D3B56FD40E54}</b:Guid>
    <b:Author>
      <b:Author>
        <b:NameList>
          <b:Person>
            <b:Last>Belch</b:Last>
            <b:First>George</b:First>
            <b:Middle>E</b:Middle>
          </b:Person>
          <b:Person>
            <b:Last>Belch</b:Last>
            <b:Middle>A</b:Middle>
            <b:First>Micheal</b:First>
          </b:Person>
        </b:NameList>
      </b:Author>
    </b:Author>
    <b:Title>A content analysis study of the use of celebrity endorsers in magazine advertising</b:Title>
    <b:JournalName>International Journal of Advertising The Review of Marketing Communications</b:JournalName>
    <b:Year>2013</b:Year>
    <b:Pages>369-389</b:Pages>
    <b:Volume>32</b:Volume>
    <b:Issue>3</b:Issue>
    <b:RefOrder>13</b:RefOrder>
  </b:Source>
  <b:Source>
    <b:Tag>The16</b:Tag>
    <b:SourceType>JournalArticle</b:SourceType>
    <b:Guid>{2D684F4B-207C-423C-95D9-EDD3635586AA}</b:Guid>
    <b:Title>The effectiveness of celebrity endorsements: a meta-analysis</b:Title>
    <b:JournalName>Journal of the academy marketing science</b:JournalName>
    <b:Year>2016</b:Year>
    <b:Pages>55-75</b:Pages>
    <b:Volume>45</b:Volume>
    <b:Issue>1</b:Issue>
    <b:Author>
      <b:Author>
        <b:NameList>
          <b:Person>
            <b:Last>Knoll</b:Last>
            <b:First>Johannes</b:First>
          </b:Person>
          <b:Person>
            <b:Last>Matthes</b:Last>
            <b:First>Jörg </b:First>
          </b:Person>
        </b:NameList>
      </b:Author>
    </b:Author>
    <b:RefOrder>14</b:RefOrder>
  </b:Source>
  <b:Source>
    <b:Tag>Hoo125</b:Tag>
    <b:SourceType>BookSection</b:SourceType>
    <b:Guid>{48FD16C5-D93D-4947-BB3F-CE53C97C0F89}</b:Guid>
    <b:Author>
      <b:Author>
        <b:NameList>
          <b:Person>
            <b:Last>Hooley</b:Last>
            <b:First>Graham</b:First>
          </b:Person>
          <b:Person>
            <b:Last>Piercy</b:Last>
            <b:Middle>F</b:Middle>
            <b:First>Nigel</b:First>
          </b:Person>
          <b:Person>
            <b:Last>Nicoulaud</b:Last>
            <b:First>Brigitte </b:First>
          </b:Person>
        </b:NameList>
      </b:Author>
      <b:Editor>
        <b:NameList>
          <b:Person>
            <b:Last>Fifth</b:Last>
          </b:Person>
        </b:NameList>
      </b:Editor>
    </b:Author>
    <b:Title>Product/Brand status and volume </b:Title>
    <b:Year>2012</b:Year>
    <b:BookTitle>Marketing Strategy &amp; competitive positioning </b:BookTitle>
    <b:Pages>203</b:Pages>
    <b:City>Harlow</b:City>
    <b:Publisher>Pearson Education Limited </b:Publisher>
    <b:RefOrder>34</b:RefOrder>
  </b:Source>
  <b:Source>
    <b:Tag>Med</b:Tag>
    <b:SourceType>JournalArticle</b:SourceType>
    <b:Guid>{ECA70818-11EB-4FA6-B548-C23842625270}</b:Guid>
    <b:Title>Mediating model of brand equity and its application</b:Title>
    <b:JournalName>Spanish Journal of Marketing </b:JournalName>
    <b:Pages>298-300</b:Pages>
    <b:Author>
      <b:Author>
        <b:NameList>
          <b:Person>
            <b:Last>Raut</b:Last>
            <b:First>Umesh</b:First>
            <b:Middle>Ramchandra</b:Middle>
          </b:Person>
          <b:Person>
            <b:Last> Pawar</b:Last>
            <b:Middle> Arjun</b:Middle>
            <b:First>Prafulla</b:First>
          </b:Person>
          <b:Person>
            <b:Last>Brito</b:Last>
            <b:Middle>Quelhas</b:Middle>
            <b:First>Pedro</b:First>
          </b:Person>
          <b:Person>
            <b:Last>Sisodia</b:Last>
            <b:Middle>Singh </b:Middle>
            <b:First>Gyanendra</b:First>
          </b:Person>
        </b:NameList>
      </b:Author>
    </b:Author>
    <b:Year>2019</b:Year>
    <b:Volume>23</b:Volume>
    <b:Issue>2</b:Issue>
    <b:RefOrder>33</b:RefOrder>
  </b:Source>
  <b:Source>
    <b:Tag>BAt21</b:Tag>
    <b:SourceType>InternetSite</b:SourceType>
    <b:Guid>{6DDC314B-AC0A-42D4-8C7D-4DDD18E9E34D}</b:Guid>
    <b:Title>Consumer Behaviour: Theories and Concepts</b:Title>
    <b:Year>2021</b:Year>
    <b:Author>
      <b:Author>
        <b:Corporate>BAtheories</b:Corporate>
      </b:Author>
    </b:Author>
    <b:YearAccessed>2024</b:YearAccessed>
    <b:MonthAccessed>January</b:MonthAccessed>
    <b:DayAccessed>20</b:DayAccessed>
    <b:URL>https://www.batheories.com/consumer-behaviour/?utm_content=cmp-true</b:URL>
    <b:RefOrder>36</b:RefOrder>
  </b:Source>
  <b:Source>
    <b:Tag>Fra23</b:Tag>
    <b:SourceType>JournalArticle</b:SourceType>
    <b:Guid>{19EEAEB9-3B87-4851-92A7-AA9DBEFC4FC3}</b:Guid>
    <b:Title>An extended source attractiveness model: the advertising effectiveness of distinct athlete endorser attractiveness types and its contextual variation</b:Title>
    <b:Year>2023</b:Year>
    <b:Author>
      <b:Author>
        <b:NameList>
          <b:Person>
            <b:Last>Frank</b:Last>
            <b:First>Björn</b:First>
          </b:Person>
          <b:Person>
            <b:Last>Mitsumoto</b:Last>
            <b:First>Shusei </b:First>
          </b:Person>
        </b:NameList>
      </b:Author>
    </b:Author>
    <b:JournalName>European Sport Management Quarterly</b:JournalName>
    <b:Pages>1091-1114</b:Pages>
    <b:Volume>23</b:Volume>
    <b:Issue>4</b:Issue>
    <b:RefOrder>29</b:RefOrder>
  </b:Source>
  <b:Source>
    <b:Tag>Rog17</b:Tag>
    <b:SourceType>DocumentFromInternetSite</b:SourceType>
    <b:Guid>{C211CA34-CECB-4EC4-A6F2-6732A5F9BFA0}</b:Guid>
    <b:Year>2017</b:Year>
    <b:Month>march</b:Month>
    <b:Day>7</b:Day>
    <b:YearAccessed>2023</b:YearAccessed>
    <b:MonthAccessed>January</b:MonthAccessed>
    <b:DayAccessed>23</b:DayAccessed>
    <b:URL>https://core.ac.uk/download/161399721.pdf#:~:text=The%20source%20attractiveness%20model%20links%20similarity%2C%20familiarity%20and,the%20effects%20of%20a%20source%E2%80%99s%20attractiveness%20%28McGuire%2C%201985%29.</b:URL>
    <b:Author>
      <b:Author>
        <b:NameList>
          <b:Person>
            <b:Last>Roger Seiler</b:Last>
          </b:Person>
          <b:Person>
            <b:Last> Kucza</b:Last>
            <b:First> Gunther</b:First>
          </b:Person>
        </b:NameList>
      </b:Author>
    </b:Author>
    <b:Title>Source credability model, source attractivness model and match up hypothesis, an intergrated model </b:Title>
    <b:RefOrder>22</b:RefOrder>
  </b:Source>
  <b:Source>
    <b:Tag>Lou24</b:Tag>
    <b:SourceType>InternetSite</b:SourceType>
    <b:Guid>{1380439D-6660-47A6-B7BC-BF202A7AFEE5}</b:Guid>
    <b:Title>16-key-advantages-and-disadvantages-of-cluster-sampling</b:Title>
    <b:Year>2024</b:Year>
    <b:Author>
      <b:Author>
        <b:NameList>
          <b:Person>
            <b:Last>Gaille</b:Last>
            <b:First>Louise</b:First>
          </b:Person>
        </b:NameList>
      </b:Author>
    </b:Author>
    <b:YearAccessed>2024</b:YearAccessed>
    <b:MonthAccessed>January </b:MonthAccessed>
    <b:DayAccessed>1</b:DayAccessed>
    <b:URL>https://vittana.org/16-key-advantages-and-disadvantages-of-cluster-sampling</b:URL>
    <b:RefOrder>48</b:RefOrder>
  </b:Source>
  <b:Source>
    <b:Tag>Jim24</b:Tag>
    <b:SourceType>InternetSite</b:SourceType>
    <b:Guid>{43D81773-1132-48C5-A651-1D40B6CE9B79}</b:Guid>
    <b:Author>
      <b:Author>
        <b:NameList>
          <b:Person>
            <b:Last>Frost</b:Last>
            <b:First>Jim</b:First>
          </b:Person>
        </b:NameList>
      </b:Author>
    </b:Author>
    <b:Title>Cluster Sampling: Definition, Advantages &amp; Examples</b:Title>
    <b:Year>2024</b:Year>
    <b:YearAccessed>2024</b:YearAccessed>
    <b:MonthAccessed>January</b:MonthAccessed>
    <b:DayAccessed>1</b:DayAccessed>
    <b:URL>https://statisticsbyjim.com/basics/cluster-sampling/</b:URL>
    <b:RefOrder>47</b:RefOrder>
  </b:Source>
  <b:Source>
    <b:Tag>Sau23</b:Tag>
    <b:SourceType>InternetSite</b:SourceType>
    <b:Guid>{D2BEC822-E73D-454D-959C-6C88582D0E1F}</b:Guid>
    <b:Author>
      <b:Author>
        <b:NameList>
          <b:Person>
            <b:Last>mcleod</b:Last>
            <b:First>Saul</b:First>
          </b:Person>
        </b:NameList>
      </b:Author>
    </b:Author>
    <b:Title>Sampling Methods In Reseach: Types, Techniques, &amp; Examples</b:Title>
    <b:Year>2023</b:Year>
    <b:YearAccessed>2024</b:YearAccessed>
    <b:MonthAccessed>January </b:MonthAccessed>
    <b:DayAccessed>6</b:DayAccessed>
    <b:URL>https://www.simplypsychology.org/sampling.html</b:URL>
    <b:RefOrder>46</b:RefOrder>
  </b:Source>
  <b:Source>
    <b:Tag>Muh24</b:Tag>
    <b:SourceType>InternetSite</b:SourceType>
    <b:Guid>{9655F29F-5E1E-41BE-8899-3D7F898D4EF4}</b:Guid>
    <b:Author>
      <b:Author>
        <b:NameList>
          <b:Person>
            <b:Last>Hassan</b:Last>
            <b:First>Muhammad</b:First>
          </b:Person>
        </b:NameList>
      </b:Author>
    </b:Author>
    <b:Title>Mixed Methods Research – Types &amp; Analysis</b:Title>
    <b:Year>2024</b:Year>
    <b:YearAccessed>2024</b:YearAccessed>
    <b:MonthAccessed>January </b:MonthAccessed>
    <b:DayAccessed>5 </b:DayAccessed>
    <b:URL>https://researchmethod.net/mixed-methods-research/</b:URL>
    <b:RefOrder>45</b:RefOrder>
  </b:Source>
  <b:Source>
    <b:Tag>Fer17</b:Tag>
    <b:SourceType>InternetSite</b:SourceType>
    <b:Guid>{AF1A8B9C-56AD-4930-92DB-CB63AD145D05}</b:Guid>
    <b:Author>
      <b:Author>
        <b:NameList>
          <b:Person>
            <b:Last>Almeida</b:Last>
            <b:First>Fernando</b:First>
          </b:Person>
        </b:NameList>
      </b:Author>
    </b:Author>
    <b:Title>Strengths and Limitations of Qualitative and Quantitative Research Methods</b:Title>
    <b:Year>2017</b:Year>
    <b:YearAccessed>2024</b:YearAccessed>
    <b:MonthAccessed>January </b:MonthAccessed>
    <b:DayAccessed>8 </b:DayAccessed>
    <b:URL>https://www.researchgate.net/publication/319852576_Strengths_and_Limitations_of_Qualitative_and_Quantitative_Research_Methods</b:URL>
    <b:RefOrder>43</b:RefOrder>
  </b:Source>
  <b:Source>
    <b:Tag>Div231</b:Tag>
    <b:SourceType>InternetSite</b:SourceType>
    <b:Guid>{F93D3F35-D017-45DB-B811-317EFD9F5237}</b:Guid>
    <b:Author>
      <b:Author>
        <b:NameList>
          <b:Person>
            <b:Last>Sreekumar</b:Last>
            <b:First>Divya</b:First>
          </b:Person>
        </b:NameList>
      </b:Author>
    </b:Author>
    <b:Title>What is quantitative research? Definition, methods, types, and examples</b:Title>
    <b:Year>2023</b:Year>
    <b:YearAccessed>2024</b:YearAccessed>
    <b:MonthAccessed>January </b:MonthAccessed>
    <b:DayAccessed>7</b:DayAccessed>
    <b:URL>https://researcher.life/blog/article/what-is-quantitative-research-types-and-examples/</b:URL>
    <b:RefOrder>42</b:RefOrder>
  </b:Source>
  <b:Source>
    <b:Tag>Jen97</b:Tag>
    <b:SourceType>InternetSite</b:SourceType>
    <b:Guid>{A47FA78C-6CF9-4586-9098-DC40FC192AE3}</b:Guid>
    <b:Author>
      <b:Author>
        <b:NameList>
          <b:Person>
            <b:Last>Aaker</b:Last>
            <b:First>Jennifer</b:First>
            <b:Middle>L.</b:Middle>
          </b:Person>
        </b:NameList>
      </b:Author>
    </b:Author>
    <b:Title>Dimensions of Brand Personality</b:Title>
    <b:Year>1997</b:Year>
    <b:YearAccessed>2024</b:YearAccessed>
    <b:MonthAccessed>January</b:MonthAccessed>
    <b:DayAccessed>9</b:DayAccessed>
    <b:URL>https://journals.sagepub.com/doi/abs/10.1177/002224379703400304</b:URL>
    <b:RefOrder>4</b:RefOrder>
  </b:Source>
  <b:Source>
    <b:Tag>Mar071</b:Tag>
    <b:SourceType>JournalArticle</b:SourceType>
    <b:Guid>{7D4166BD-9968-4223-91E6-A222D4A917A0}</b:Guid>
    <b:Title>A Meta-Analysis of Humor Effects in Advertising</b:Title>
    <b:Year>2007</b:Year>
    <b:Author>
      <b:Author>
        <b:NameList>
          <b:Person>
            <b:Last>Eisend</b:Last>
            <b:First>Martin</b:First>
          </b:Person>
        </b:NameList>
      </b:Author>
    </b:Author>
    <b:JournalName>Advances in consumer research. Association for Consumer Research</b:JournalName>
    <b:Pages>320-323</b:Pages>
    <b:Volume>34</b:Volume>
    <b:RefOrder>16</b:RefOrder>
  </b:Source>
  <b:Source>
    <b:Tag>Emi22</b:Tag>
    <b:SourceType>DocumentFromInternetSite</b:SourceType>
    <b:Guid>{115B07AB-246B-493F-B837-426A1146590C}</b:Guid>
    <b:Title>Adidas drops Kanye West after his anti-Semitic outbursts</b:Title>
    <b:Year>2022</b:Year>
    <b:Month>January</b:Month>
    <b:Day>25</b:Day>
    <b:YearAccessed>2024</b:YearAccessed>
    <b:MonthAccessed>3</b:MonthAccessed>
    <b:DayAccessed>3</b:DayAccessed>
    <b:URL>https://nypost.com/2022/10/25/adidas-to-drop-kanye-west-after-his-anti-semitic-outbursts/</b:URL>
    <b:Author>
      <b:Author>
        <b:NameList>
          <b:Person>
            <b:Last>Crane</b:Last>
            <b:First>Emily</b:First>
          </b:Person>
        </b:NameList>
      </b:Author>
    </b:Author>
    <b:RefOrder>17</b:RefOrder>
  </b:Source>
  <b:Source>
    <b:Tag>Mar09</b:Tag>
    <b:SourceType>JournalArticle</b:SourceType>
    <b:Guid>{FB525B56-C33D-46AF-BBD4-CE7C9812A04F}</b:Guid>
    <b:Author>
      <b:Author>
        <b:NameList>
          <b:Person>
            <b:Last>Eisend</b:Last>
            <b:First>Martin</b:First>
          </b:Person>
        </b:NameList>
      </b:Author>
    </b:Author>
    <b:Title>A meta-analysis of humor in advertising</b:Title>
    <b:JournalName>Journal of the Academy of Marketing Science</b:JournalName>
    <b:Year>2009</b:Year>
    <b:Pages>191-203</b:Pages>
    <b:Volume>37</b:Volume>
    <b:Issue>(2) DOI:10.1007/s11747-008-0096-y</b:Issue>
    <b:RefOrder>55</b:RefOrder>
  </b:Source>
  <b:Source>
    <b:Tag>YuM18</b:Tag>
    <b:SourceType>JournalArticle</b:SourceType>
    <b:Guid>{4C5707DE-ECFE-4305-9C1F-F383EAE47247}</b:Guid>
    <b:Author>
      <b:Author>
        <b:NameList>
          <b:Person>
            <b:Last>Yu</b:Last>
            <b:First>Mingzhou</b:First>
          </b:Person>
          <b:Person>
            <b:Last>Liu</b:Last>
            <b:First>Fang </b:First>
          </b:Person>
          <b:Person>
            <b:Last>Lee</b:Last>
            <b:First>Julie </b:First>
          </b:Person>
          <b:Person>
            <b:Last>Soutar</b:Last>
            <b:First>Geoffrey </b:First>
          </b:Person>
        </b:NameList>
      </b:Author>
    </b:Author>
    <b:Title>The influence of negative publicity on brand equity: attribution, image, attitude and purchase intention</b:Title>
    <b:JournalName>Journal of Product &amp; Brand Management</b:JournalName>
    <b:Year>2018</b:Year>
    <b:Volume>27</b:Volume>
    <b:Issue>DOI:10.1108/JPBM-01-2017-1396</b:Issue>
    <b:RefOrder>18</b:RefOrder>
  </b:Source>
  <b:Source>
    <b:Tag>Atw09</b:Tag>
    <b:SourceType>JournalArticle</b:SourceType>
    <b:Guid>{A793E91D-CEC5-40E7-B4F2-0AAC1F0A6A59}</b:Guid>
    <b:Author>
      <b:Author>
        <b:NameList>
          <b:Person>
            <b:Last>Atwal</b:Last>
            <b:First>Glyn</b:First>
          </b:Person>
          <b:Person>
            <b:Last>Williams</b:Last>
            <b:First>Alistair </b:First>
          </b:Person>
        </b:NameList>
      </b:Author>
    </b:Author>
    <b:Title>Luxury Brand Marketing – The Experience Is Everything!</b:Title>
    <b:JournalName>Advances in Luxury Brand Management</b:JournalName>
    <b:Year>20017</b:Year>
    <b:Pages>43-57</b:Pages>
    <b:Issue>https://doi.org/10.1007/978-3-319-51127-6_3</b:Issue>
    <b:RefOrder>19</b:RefOrder>
  </b:Source>
  <b:Source>
    <b:Tag>Til13</b:Tag>
    <b:SourceType>JournalArticle</b:SourceType>
    <b:Guid>{92D783DC-CC92-46D8-9C12-FDF11F9BE0EA}</b:Guid>
    <b:Author>
      <b:Author>
        <b:NameList>
          <b:Person>
            <b:Last>Till</b:Last>
            <b:First>Brian</b:First>
            <b:Middle>D.</b:Middle>
          </b:Person>
          <b:Person>
            <b:Last>Busler</b:Last>
            <b:First>Michael </b:First>
          </b:Person>
        </b:NameList>
      </b:Author>
    </b:Author>
    <b:Title>The Match-Up Hypothesis: Physical Attractiveness, Expertise, and the Role of Fit on Brand Attitude, Purchase Intent and Brand Beliefs</b:Title>
    <b:JournalName>Journal of Advertising</b:JournalName>
    <b:Year>2013</b:Year>
    <b:Pages>1-13</b:Pages>
    <b:Volume>3</b:Volume>
    <b:Issue>(29)</b:Issue>
    <b:RefOrder>20</b:RefOrder>
  </b:Source>
  <b:Source>
    <b:Tag>Eth24</b:Tag>
    <b:SourceType>InternetSite</b:SourceType>
    <b:Guid>{F24AD3A6-BE0E-4D4C-AB84-A8FD7BA386DC}</b:Guid>
    <b:Title>The Research Gap (Literature Gap)</b:Title>
    <b:Year>2022</b:Year>
    <b:Author>
      <b:Author>
        <b:NameList>
          <b:Person>
            <b:Last>Al-Saraf</b:Last>
            <b:First>Ethar</b:First>
          </b:Person>
        </b:NameList>
      </b:Author>
    </b:Author>
    <b:YearAccessed>2024</b:YearAccessed>
    <b:MonthAccessed>January</b:MonthAccessed>
    <b:DayAccessed>19</b:DayAccessed>
    <b:URL>https://gradcoach.com/research-gap/</b:URL>
    <b:RefOrder>21</b:RefOrder>
  </b:Source>
  <b:Source>
    <b:Tag>Dio16</b:Tag>
    <b:SourceType>JournalArticle</b:SourceType>
    <b:Guid>{D18BBC14-0E01-4E3C-B056-20E1246BB10D}</b:Guid>
    <b:Title>What is beautiful is good</b:Title>
    <b:Year>2016</b:Year>
    <b:Author>
      <b:Author>
        <b:NameList>
          <b:Person>
            <b:Last>Dion</b:Last>
            <b:First>karen</b:First>
          </b:Person>
          <b:Person>
            <b:Last>Berscheid</b:Last>
            <b:First>Ellen </b:First>
          </b:Person>
          <b:Person>
            <b:Last>Walster,</b:Last>
            <b:First>Elaine</b:First>
          </b:Person>
        </b:NameList>
      </b:Author>
    </b:Author>
    <b:JournalName>Journal of Personality and Social Psychology</b:JournalName>
    <b:Pages>285-290</b:Pages>
    <b:Volume>24</b:Volume>
    <b:Issue>3, https://doi.org/10.1037/h0033731</b:Issue>
    <b:RefOrder>23</b:RefOrder>
  </b:Source>
  <b:Source>
    <b:Tag>Kah85</b:Tag>
    <b:SourceType>JournalArticle</b:SourceType>
    <b:Guid>{11B25D21-0B8A-4627-BA35-89C6500C2674}</b:Guid>
    <b:Author>
      <b:Author>
        <b:NameList>
          <b:Person>
            <b:Last>Kahle</b:Last>
            <b:First>Lynn</b:First>
            <b:Middle>R.</b:Middle>
          </b:Person>
          <b:Person>
            <b:Last>Pamela .</b:Last>
            <b:Middle>M</b:Middle>
            <b:First>Homer</b:First>
          </b:Person>
        </b:NameList>
      </b:Author>
    </b:Author>
    <b:Title>Physical Attractiveness of the Celebrity Endorser: A Social Adaptation Perspective</b:Title>
    <b:JournalName>Journal of Consumer Research</b:JournalName>
    <b:Year>1985</b:Year>
    <b:Pages>954-961</b:Pages>
    <b:Volume>11</b:Volume>
    <b:Issue>(4)</b:Issue>
    <b:RefOrder>24</b:RefOrder>
  </b:Source>
  <b:Source>
    <b:Tag>www234</b:Tag>
    <b:SourceType>InternetSite</b:SourceType>
    <b:Guid>{A679257A-BB25-4657-B43C-9DD3095C4F02}</b:Guid>
    <b:Author>
      <b:Author>
        <b:Corporate>www.hofstede-insights.com</b:Corporate>
      </b:Author>
    </b:Author>
    <b:Title>ABOUT GEERT HOFSTEDE</b:Title>
    <b:Year>2023</b:Year>
    <b:YearAccessed>2024</b:YearAccessed>
    <b:MonthAccessed>January</b:MonthAccessed>
    <b:DayAccessed>3</b:DayAccessed>
    <b:URL>https://www.hofstede-insights.com/about-geert-hofstede</b:URL>
    <b:RefOrder>68</b:RefOrder>
  </b:Source>
  <b:Source>
    <b:Tag>Hov51</b:Tag>
    <b:SourceType>InternetSite</b:SourceType>
    <b:Guid>{47ABE766-9194-4C5F-8723-11A26748AEA3}</b:Guid>
    <b:Title>The influence of source credibility on communication effectiveness</b:Title>
    <b:Year>1951</b:Year>
    <b:Author>
      <b:Author>
        <b:NameList>
          <b:Person>
            <b:Last>Hovland</b:Last>
            <b:First>Carl</b:First>
            <b:Middle>I.</b:Middle>
          </b:Person>
          <b:Person>
            <b:Last>Weiss,</b:Last>
            <b:First>Walter</b:First>
          </b:Person>
        </b:NameList>
      </b:Author>
    </b:Author>
    <b:YearAccessed>2023</b:YearAccessed>
    <b:MonthAccessed>December</b:MonthAccessed>
    <b:DayAccessed>20</b:DayAccessed>
    <b:URL>https://psycnet.apa.org/record/1953-03515-001</b:URL>
    <b:RefOrder>25</b:RefOrder>
  </b:Source>
  <b:Source>
    <b:Tag>Bon12</b:Tag>
    <b:SourceType>InternetSite</b:SourceType>
    <b:Guid>{77D603FD-4C13-46B3-9D34-40B0458A4120}</b:Guid>
    <b:Author>
      <b:Author>
        <b:NameList>
          <b:Person>
            <b:Last>Umeogu</b:Last>
            <b:First>Bonachristus</b:First>
          </b:Person>
        </b:NameList>
      </b:Author>
    </b:Author>
    <b:Title>Source Credibility: A Philosophical Analysis</b:Title>
    <b:Year>2012</b:Year>
    <b:YearAccessed>2023</b:YearAccessed>
    <b:MonthAccessed>December</b:MonthAccessed>
    <b:DayAccessed>16 </b:DayAccessed>
    <b:URL>https://www.researchgate.net/publication/276489348_Source_Credibility_A_Philosophical_Analysis</b:URL>
    <b:RefOrder>26</b:RefOrder>
  </b:Source>
  <b:Source>
    <b:Tag>Adi233</b:Tag>
    <b:SourceType>InternetSite</b:SourceType>
    <b:Guid>{D174D426-F7B4-4773-BE5D-0556119A078C}</b:Guid>
    <b:Author>
      <b:Author>
        <b:Corporate>Adidas.com</b:Corporate>
      </b:Author>
    </b:Author>
    <b:Title>Adidas inpossible is nothing</b:Title>
    <b:Year>2023</b:Year>
    <b:YearAccessed>2023</b:YearAccessed>
    <b:MonthAccessed>decemeber</b:MonthAccessed>
    <b:DayAccessed>23</b:DayAccessed>
    <b:URL>https://www.adidas.co.uk/impossibleisnothing</b:URL>
    <b:RefOrder>28</b:RefOrder>
  </b:Source>
  <b:Source>
    <b:Tag>Ner10</b:Tag>
    <b:SourceType>DocumentFromInternetSite</b:SourceType>
    <b:Guid>{2BA75E8B-831C-44D3-8DAF-9CBEBC16CFC0}</b:Guid>
    <b:Title>Managerial methods - adidas AG research</b:Title>
    <b:Year>2010</b:Year>
    <b:YearAccessed>2023</b:YearAccessed>
    <b:MonthAccessed>december</b:MonthAccessed>
    <b:DayAccessed>28</b:DayAccessed>
    <b:URL>https://www.slideshare.net/nermincatovic/managerial-methods-adidas-ag-research</b:URL>
    <b:Author>
      <b:Author>
        <b:NameList>
          <b:Person>
            <b:Last>Catovic</b:Last>
            <b:First>Nermin</b:First>
          </b:Person>
        </b:NameList>
      </b:Author>
    </b:Author>
    <b:Month>December</b:Month>
    <b:Day>9</b:Day>
    <b:RefOrder>35</b:RefOrder>
  </b:Source>
  <b:Source>
    <b:Tag>Adi238</b:Tag>
    <b:SourceType>InternetSite</b:SourceType>
    <b:Guid>{5A5C8BAA-0A38-45E8-A3AE-872D9B7A726D}</b:Guid>
    <b:Title>Detailed marketing mix of adidas: how sports wear giant reaches its target audience</b:Title>
    <b:Year>2023</b:Year>
    <b:YearAccessed>2023</b:YearAccessed>
    <b:MonthAccessed>Decemeber</b:MonthAccessed>
    <b:DayAccessed>29</b:DayAccessed>
    <b:URL>https://iide.co/case-studies/marketing-mix-of-adidas/</b:URL>
    <b:Author>
      <b:Author>
        <b:NameList>
          <b:Person>
            <b:Last>Shastri</b:Last>
            <b:First>Aditya</b:First>
          </b:Person>
        </b:NameList>
      </b:Author>
    </b:Author>
    <b:RefOrder>57</b:RefOrder>
  </b:Source>
  <b:Source>
    <b:Tag>Adi23</b:Tag>
    <b:SourceType>InternetSite</b:SourceType>
    <b:Guid>{0ED04C0F-8D03-4CB5-B688-40882E80E72E}</b:Guid>
    <b:Title>Adidas History</b:Title>
    <b:Year>2023</b:Year>
    <b:Author>
      <b:Author>
        <b:Corporate>Adidas.com</b:Corporate>
      </b:Author>
    </b:Author>
    <b:YearAccessed>2023</b:YearAccessed>
    <b:MonthAccessed>December</b:MonthAccessed>
    <b:DayAccessed>19</b:DayAccessed>
    <b:URL>https://www.adidas-group.com/en/about/history/</b:URL>
    <b:RefOrder>27</b:RefOrder>
  </b:Source>
  <b:Source>
    <b:Tag>Mic90</b:Tag>
    <b:SourceType>InternetSite</b:SourceType>
    <b:Guid>{908DCC3A-D7C3-4401-A5EE-733D07345C34}</b:Guid>
    <b:Author>
      <b:Author>
        <b:NameList>
          <b:Person>
            <b:Last>Kamins</b:Last>
            <b:First>Michael</b:First>
            <b:Middle>A</b:Middle>
          </b:Person>
        </b:NameList>
      </b:Author>
    </b:Author>
    <b:Title>An investigation into the "match-up" hypothesis in celebrity advertising: When beauty may be only skin deep.</b:Title>
    <b:Year>1990</b:Year>
    <b:YearAccessed>2024</b:YearAccessed>
    <b:MonthAccessed>January</b:MonthAccessed>
    <b:DayAccessed>15</b:DayAccessed>
    <b:URL>https://psycnet.apa.org/record/1990-24113-001</b:URL>
    <b:RefOrder>30</b:RefOrder>
  </b:Source>
  <b:Source>
    <b:Tag>Sco15</b:Tag>
    <b:SourceType>InternetSite</b:SourceType>
    <b:Guid>{1CCB3752-02F3-446E-8530-108DC1F046B9}</b:Guid>
    <b:Author>
      <b:Author>
        <b:NameList>
          <b:Person>
            <b:Last>Wright</b:Last>
            <b:First>Scott</b:First>
            <b:Middle>A</b:Middle>
          </b:Person>
        </b:NameList>
      </b:Author>
    </b:Author>
    <b:Title>Reinvestigating the Endorser by Product Matchup Hypothesis in Advertising</b:Title>
    <b:Year>2015</b:Year>
    <b:YearAccessed>2024</b:YearAccessed>
    <b:MonthAccessed>January </b:MonthAccessed>
    <b:DayAccessed>8</b:DayAccessed>
    <b:URL>https://www.researchgate.net/publication/280046552_Reinvestigating_the_Endorser_by_Product_Matchup_Hypothesis_in_Advertising</b:URL>
    <b:RefOrder>31</b:RefOrder>
  </b:Source>
  <b:Source>
    <b:Tag>Til98</b:Tag>
    <b:SourceType>InternetSite</b:SourceType>
    <b:Guid>{3F0BA432-94EB-49F0-94FB-E291CA9CA7E8}</b:Guid>
    <b:Author>
      <b:Author>
        <b:NameList>
          <b:Person>
            <b:Last>Till</b:Last>
            <b:First>Brian</b:First>
            <b:Middle>D.</b:Middle>
          </b:Person>
          <b:Person>
            <b:Last>Shimp</b:Last>
            <b:First>Terence</b:First>
            <b:Middle>A</b:Middle>
          </b:Person>
        </b:NameList>
      </b:Author>
    </b:Author>
    <b:Title>Endorsers in advertising: The case of negative celebrity information</b:Title>
    <b:Year>1998</b:Year>
    <b:YearAccessed>2024</b:YearAccessed>
    <b:MonthAccessed>8</b:MonthAccessed>
    <b:DayAccessed>January</b:DayAccessed>
    <b:URL>https://psycnet.apa.org/record/1998-10505-003</b:URL>
    <b:RefOrder>32</b:RefOrder>
  </b:Source>
  <b:Source>
    <b:Tag>Teg23</b:Tag>
    <b:SourceType>InternetSite</b:SourceType>
    <b:Guid>{36941A62-E71E-4BFF-9733-E1AC09CC860C}</b:Guid>
    <b:Author>
      <b:Author>
        <b:NameList>
          <b:Person>
            <b:Last>George</b:Last>
            <b:First>Tegan</b:First>
          </b:Person>
        </b:NameList>
      </b:Author>
    </b:Author>
    <b:Title>Primary Research | Definition, Types, &amp; Examples</b:Title>
    <b:Year>2023</b:Year>
    <b:YearAccessed>2024</b:YearAccessed>
    <b:MonthAccessed>January</b:MonthAccessed>
    <b:DayAccessed>12</b:DayAccessed>
    <b:URL>https://www.scribbr.com/methodology/primary-research/#:~:text=Primary%20research%20is%20a%20research%20method%20that%20relies,has%20already%20been%20collected%20is%20called%20secondary%20research.</b:URL>
    <b:RefOrder>39</b:RefOrder>
  </b:Source>
  <b:Source>
    <b:Tag>uni24</b:Tag>
    <b:SourceType>InternetSite</b:SourceType>
    <b:Guid>{7D3B7B74-FA01-4204-AA0C-EE9503098150}</b:Guid>
    <b:Author>
      <b:Author>
        <b:Corporate>university of westminster </b:Corporate>
      </b:Author>
    </b:Author>
    <b:Title>Dissertations 4: Methodology: Methods</b:Title>
    <b:Year>2024</b:Year>
    <b:YearAccessed>2024</b:YearAccessed>
    <b:MonthAccessed>January </b:MonthAccessed>
    <b:DayAccessed>17</b:DayAccessed>
    <b:URL>https://libguides.westminster.ac.uk/c.php?g=693168&amp;p=4970525#:~:text=Advantages%3A%20%E2%80%A2Information%20is%20readily%20available%20%E2%80%A2Less%20expensive%20and,require%2C%20which%20can%20be%20even%20more%20time%20consuming.</b:URL>
    <b:RefOrder>40</b:RefOrder>
  </b:Source>
  <b:Source>
    <b:Tag>MRa24</b:Tag>
    <b:SourceType>InternetSite</b:SourceType>
    <b:Guid>{873342AD-BDA6-4BB6-9163-F011B0A9D85F}</b:Guid>
    <b:Author>
      <b:Author>
        <b:NameList>
          <b:Person>
            <b:Last>Rahman</b:Last>
            <b:First>M</b:First>
          </b:Person>
        </b:NameList>
      </b:Author>
    </b:Author>
    <b:Title>What are the advantages and disadvantages of primary and secondary research?</b:Title>
    <b:Year>2024</b:Year>
    <b:YearAccessed>2024</b:YearAccessed>
    <b:MonthAccessed>January </b:MonthAccessed>
    <b:DayAccessed>10</b:DayAccessed>
    <b:URL>https://www.howandwhat.net/advantages-and-disadvantages-of-primary-and-secondary-research/</b:URL>
    <b:RefOrder>41</b:RefOrder>
  </b:Source>
  <b:Source>
    <b:Tag>Ash20</b:Tag>
    <b:SourceType>InternetSite</b:SourceType>
    <b:Guid>{2A7CA7E4-009B-4BCB-A420-912BD78732E8}</b:Guid>
    <b:Author>
      <b:Author>
        <b:NameList>
          <b:Person>
            <b:Last>Crossman</b:Last>
            <b:First>Ashley</b:First>
          </b:Person>
        </b:NameList>
      </b:Author>
    </b:Author>
    <b:Title>An Overview of Qualitative Research Methods</b:Title>
    <b:Year>2020</b:Year>
    <b:YearAccessed>2024</b:YearAccessed>
    <b:MonthAccessed>January </b:MonthAccessed>
    <b:DayAccessed>17</b:DayAccessed>
    <b:URL>https://www.thoughtco.com/qualitative-research-methods-3026555</b:URL>
    <b:RefOrder>44</b:RefOrder>
  </b:Source>
  <b:Source>
    <b:Tag>Cre17</b:Tag>
    <b:SourceType>Book</b:SourceType>
    <b:Guid>{FFC33504-19DF-4EBD-B333-37F075597BB0}</b:Guid>
    <b:Author>
      <b:Author>
        <b:NameList>
          <b:Person>
            <b:Last>Creswell</b:Last>
            <b:First>John</b:First>
            <b:Middle>W.</b:Middle>
          </b:Person>
          <b:Person>
            <b:Last>Poth</b:Last>
            <b:Middle> N</b:Middle>
            <b:First>Cheryl </b:First>
          </b:Person>
        </b:NameList>
      </b:Author>
    </b:Author>
    <b:Title>Qualitative Inquiry and Research Design Choosing Among Five Approaches</b:Title>
    <b:Year>2017</b:Year>
    <b:City>michigan</b:City>
    <b:Publisher>Sage publications, inc</b:Publisher>
    <b:Edition>4TH</b:Edition>
    <b:RefOrder>63</b:RefOrder>
  </b:Source>
  <b:Source>
    <b:Tag>Bar01</b:Tag>
    <b:SourceType>InternetSite</b:SourceType>
    <b:Guid>{39800DB1-DAD2-4CB6-BF9A-7C6B473397B8}</b:Guid>
    <b:Title>Bringing Work Back In</b:Title>
    <b:Year>2001</b:Year>
    <b:YearAccessed>2024</b:YearAccessed>
    <b:MonthAccessed>January</b:MonthAccessed>
    <b:DayAccessed>29</b:DayAccessed>
    <b:URL>https://pubsonline.informs.org/doi/abs/10.1287/orsc.12.1.76.10122</b:URL>
    <b:Author>
      <b:Author>
        <b:NameList>
          <b:Person>
            <b:Last>Barley</b:Last>
            <b:First>Stephen</b:First>
            <b:Middle>R.</b:Middle>
          </b:Person>
          <b:Person>
            <b:Last>Kunda</b:Last>
            <b:First>Gideon </b:First>
          </b:Person>
        </b:NameList>
      </b:Author>
    </b:Author>
    <b:RefOrder>64</b:RefOrder>
  </b:Source>
  <b:Source>
    <b:Tag>Kot19</b:Tag>
    <b:SourceType>JournalArticle</b:SourceType>
    <b:Guid>{769E923A-FE8C-4C2B-ABDB-3A1096B538F9}</b:Guid>
    <b:Title>Marketing 3.0: From Products to Customers to the Human Spirit</b:Title>
    <b:Year>2019</b:Year>
    <b:Pages>139-156</b:Pages>
    <b:Author>
      <b:Author>
        <b:NameList>
          <b:Person>
            <b:Last>Kotler</b:Last>
            <b:First>Philip</b:First>
          </b:Person>
          <b:Person>
            <b:Last>Kartajaya</b:Last>
            <b:First>Hermawan </b:First>
          </b:Person>
          <b:Person>
            <b:Last>Setiawan</b:Last>
            <b:First>Iwan  </b:First>
          </b:Person>
        </b:NameList>
      </b:Author>
    </b:Author>
    <b:JournalName>Marketing Wisdom Management for Professionals</b:JournalName>
    <b:Volume>1</b:Volume>
    <b:Issue>https://doi.org/10.1007/978-981-10-7724-1_10</b:Issue>
    <b:RefOrder>65</b:RefOrder>
  </b:Source>
  <b:Source>
    <b:Tag>Gro04</b:Tag>
    <b:SourceType>InternetSite</b:SourceType>
    <b:Guid>{8FF7D0D7-65A5-449B-944A-E51A4C6799D9}</b:Guid>
    <b:Title>Survey Methodology</b:Title>
    <b:Year>2004</b:Year>
    <b:Author>
      <b:Author>
        <b:NameList>
          <b:Person>
            <b:Last>Groves</b:Last>
            <b:First>Robert</b:First>
          </b:Person>
          <b:Person>
            <b:Last>Fowler</b:Last>
            <b:Middle>Jackson</b:Middle>
            <b:First>Floyd  </b:First>
          </b:Person>
        </b:NameList>
      </b:Author>
    </b:Author>
    <b:YearAccessed>2024</b:YearAccessed>
    <b:MonthAccessed>January</b:MonthAccessed>
    <b:DayAccessed>27</b:DayAccessed>
    <b:URL>https://www.researchgate.net/publication/264951116_Survey_Methodology</b:URL>
    <b:RefOrder>66</b:RefOrder>
  </b:Source>
  <b:Source>
    <b:Tag>She91</b:Tag>
    <b:SourceType>JournalArticle</b:SourceType>
    <b:Guid>{EDD92762-F259-4596-B529-373445DF2053}</b:Guid>
    <b:Title>Why We Buy What We Buy: A Theory of Consumption Values</b:Title>
    <b:Year>1991</b:Year>
    <b:Author>
      <b:Author>
        <b:NameList>
          <b:Person>
            <b:Last>Sheth</b:Last>
            <b:First>Jagdish</b:First>
            <b:Middle>N.</b:Middle>
          </b:Person>
          <b:Person>
            <b:Last>Newman</b:Last>
            <b:Middle>I</b:Middle>
            <b:First>Bruce </b:First>
          </b:Person>
          <b:Person>
            <b:Last>Gross</b:Last>
            <b:Middle>L</b:Middle>
            <b:First>Barbara </b:First>
          </b:Person>
        </b:NameList>
      </b:Author>
    </b:Author>
    <b:JournalName>Journal of Business Research</b:JournalName>
    <b:Pages>159-170</b:Pages>
    <b:Volume>22</b:Volume>
    <b:Issue>2</b:Issue>
    <b:RefOrder>67</b:RefOrder>
  </b:Source>
  <b:Source>
    <b:Tag>Ayl22</b:Tag>
    <b:SourceType>InternetSite</b:SourceType>
    <b:Guid>{1E53BD29-B63E-4AEE-B664-9500E25F37AC}</b:Guid>
    <b:Author>
      <b:Author>
        <b:NameList>
          <b:Person>
            <b:Last>Dolmis</b:Last>
            <b:First>Aylin</b:First>
          </b:Person>
        </b:NameList>
      </b:Author>
    </b:Author>
    <b:Title>The use of celebrity endorsement on social media in the fashion industry and its inpact on consumer behaviour</b:Title>
    <b:Year>2022</b:Year>
    <b:YearAccessed>2024</b:YearAccessed>
    <b:MonthAccessed>January</b:MonthAccessed>
    <b:DayAccessed>19</b:DayAccessed>
    <b:URL>https://www.theseus.fi/bitstream/handle/10024/509211/Bachelor%20Thesis_Aylin%20Dolmis.pdf?sequence=2</b:URL>
    <b:RefOrder>70</b:RefOrder>
  </b:Source>
  <b:Source>
    <b:Tag>Cha231</b:Tag>
    <b:SourceType>JournalArticle</b:SourceType>
    <b:Guid>{F4051EA4-8BC2-411B-BAFA-E0439654970B}</b:Guid>
    <b:Author>
      <b:Author>
        <b:NameList>
          <b:Person>
            <b:Last>Chan</b:Last>
            <b:First>Dr</b:First>
            <b:Middle>Fred</b:Middle>
          </b:Person>
        </b:NameList>
      </b:Author>
    </b:Author>
    <b:Title>A study of social media influencers and inpact on consumer buying behaviour in the united kingdom</b:Title>
    <b:Year>2023</b:Year>
    <b:YearAccessed>2023</b:YearAccessed>
    <b:MonthAccessed>November </b:MonthAccessed>
    <b:DayAccessed>10</b:DayAccessed>
    <b:URL>https://ijbms.net/assets/files/1659111546.pdf</b:URL>
    <b:JournalName>international journal of business &amp; management studies</b:JournalName>
    <b:Volume>3</b:Volume>
    <b:Issue>7</b:Issue>
    <b:Pages>76 -82</b:Pages>
    <b:RefOrder>69</b:RefOrder>
  </b:Source>
  <b:Source>
    <b:Tag>Kha19</b:Tag>
    <b:SourceType>InternetSite</b:SourceType>
    <b:Guid>{1C36ACC6-E9BE-4A64-9926-4F187E51BFA1}</b:Guid>
    <b:Title>Celebrity Endorsement and Purchase Intentions: The Role of Perceived Quality and Brand Loyalty</b:Title>
    <b:Year>2019</b:Year>
    <b:Author>
      <b:Author>
        <b:NameList>
          <b:Person>
            <b:Last>Khan</b:Last>
            <b:First>Marium</b:First>
            <b:Middle>Mateen</b:Middle>
          </b:Person>
          <b:Person>
            <b:Last>Memon</b:Last>
            <b:First>Zareena </b:First>
          </b:Person>
          <b:Person>
            <b:Last> Kumar</b:Last>
            <b:First>Sandeep</b:First>
          </b:Person>
        </b:NameList>
      </b:Author>
    </b:Author>
    <b:YearAccessed>2024</b:YearAccessed>
    <b:MonthAccessed>Febuary</b:MonthAccessed>
    <b:DayAccessed>4</b:DayAccessed>
    <b:URL>https://www.researchgate.net/publication/338120077_Celebrity_Endorsement_and_Purchase_Intentions_The_Role_of_Perceived_Quality_and_Brand_Loyalty</b:URL>
    <b:RefOrder>49</b:RefOrder>
  </b:Source>
  <b:Source>
    <b:Tag>Opr19</b:Tag>
    <b:SourceType>InternetSite</b:SourceType>
    <b:Guid>{F68C1C4C-0DA5-4F5E-9771-CBEE5A81D49A}</b:Guid>
    <b:Author>
      <b:Author>
        <b:NameList>
          <b:Person>
            <b:Last>Opresnik</b:Last>
            <b:First>Marc</b:First>
            <b:Middle>Oliver</b:Middle>
          </b:Person>
          <b:Person>
            <b:Last>Hollensen</b:Last>
            <b:First>Svend</b:First>
          </b:Person>
        </b:NameList>
      </b:Author>
    </b:Author>
    <b:Title>Marketing-A Relationship Perspective Second Edition</b:Title>
    <b:Year>2019</b:Year>
    <b:YearAccessed>2024</b:YearAccessed>
    <b:MonthAccessed>Febuary</b:MonthAccessed>
    <b:DayAccessed>5</b:DayAccessed>
    <b:URL>https://www.researchgate.net/publication/331199235_Marketing-A_Relationship_Perspective_Second_Edition</b:URL>
    <b:RefOrder>50</b:RefOrder>
  </b:Source>
  <b:Source>
    <b:Tag>Cha22</b:Tag>
    <b:SourceType>InternetSite</b:SourceType>
    <b:Guid>{101008EE-5B4F-438D-BFD1-6F3EBEC12118}</b:Guid>
    <b:Author>
      <b:Author>
        <b:NameList>
          <b:Person>
            <b:Last>Cham</b:Last>
            <b:First>Tat-Huei</b:First>
          </b:Person>
          <b:Person>
            <b:Last>Cheah</b:Last>
            <b:First>Jun-Hwa </b:First>
          </b:Person>
          <b:Person>
            <b:Last>Memon</b:Last>
            <b:Middle>Ali</b:Middle>
            <b:First>Mumtaz  </b:First>
          </b:Person>
          <b:Person>
            <b:Last>Fam</b:Last>
            <b:First>Kim-Shyan  </b:First>
          </b:Person>
          <b:Person>
            <b:Last>László </b:Last>
            <b:First>Józsa </b:First>
          </b:Person>
        </b:NameList>
      </b:Author>
    </b:Author>
    <b:Title>Digitalization and its impact on contemporary marketing strategies and practices</b:Title>
    <b:Year>2022</b:Year>
    <b:YearAccessed>2024</b:YearAccessed>
    <b:MonthAccessed>Febuary</b:MonthAccessed>
    <b:DayAccessed>5</b:DayAccessed>
    <b:URL>https://link.springer.com/article/10.1057/s41270-022-00167-6</b:URL>
    <b:RefOrder>51</b:RefOrder>
  </b:Source>
  <b:Source>
    <b:Tag>Ash15</b:Tag>
    <b:SourceType>JournalArticle</b:SourceType>
    <b:Guid>{1525C6C6-C898-44AA-A9C4-DCB7C59F69A3}</b:Guid>
    <b:Title>An old model for a new age: Consumer decision making in participatory digital culture</b:Title>
    <b:Year>2015</b:Year>
    <b:Author>
      <b:Author>
        <b:NameList>
          <b:Person>
            <b:Last>Ashman</b:Last>
            <b:First>Rachel</b:First>
          </b:Person>
          <b:Person>
            <b:Last>Solomon</b:Last>
            <b:Middle>Robert</b:Middle>
            <b:First>Michael  </b:First>
          </b:Person>
          <b:Person>
            <b:Last>Wolny</b:Last>
            <b:First>Julia </b:First>
          </b:Person>
        </b:NameList>
      </b:Author>
    </b:Author>
    <b:JournalName>Journal of Customer Behaviour</b:JournalName>
    <b:Pages>127-146</b:Pages>
    <b:Volume>14</b:Volume>
    <b:Issue>2,DOI:10.1362/147539215X14373846805743</b:Issue>
    <b:RefOrder>7</b:RefOrder>
  </b:Source>
  <b:Source>
    <b:Tag>Gat21</b:Tag>
    <b:SourceType>InternetSite</b:SourceType>
    <b:Guid>{5B12F64D-BEF5-4CD1-98B3-BB7B11AD4A41}</b:Guid>
    <b:Author>
      <b:Author>
        <b:NameList>
          <b:Person>
            <b:Last>Gatzer</b:Last>
            <b:First>Sebastian</b:First>
          </b:Person>
          <b:Person>
            <b:Last>Magnin</b:Last>
            <b:First>Clarisse </b:First>
          </b:Person>
        </b:NameList>
      </b:Author>
    </b:Author>
    <b:Title>Prioritizing sustainability in the consumer sector</b:Title>
    <b:Year>2021</b:Year>
    <b:YearAccessed>2024</b:YearAccessed>
    <b:MonthAccessed>Febuary</b:MonthAccessed>
    <b:DayAccessed>7</b:DayAccessed>
    <b:URL>https://www.mckinsey.com/industries/retail/our-insights/prioritizing-sustainability-in-the-consumer-sector</b:URL>
    <b:RefOrder>52</b:RefOrder>
  </b:Source>
  <b:Source>
    <b:Tag>Men22</b:Tag>
    <b:SourceType>DocumentFromInternetSite</b:SourceType>
    <b:Guid>{497732D1-8619-4BFB-B764-ACCE54AD346A}</b:Guid>
    <b:Author>
      <b:Author>
        <b:NameList>
          <b:Person>
            <b:Last>Lui</b:Last>
            <b:First>Mengmeng</b:First>
          </b:Person>
        </b:NameList>
      </b:Author>
    </b:Author>
    <b:Title>Determining the Role of Influencers’ Marketing Initiatives on Fast Fashion Industry Sustainability: The Mediating Role of Purchase Intention</b:Title>
    <b:Year>2022</b:Year>
    <b:Month>june</b:Month>
    <b:Day>24</b:Day>
    <b:YearAccessed>2024</b:YearAccessed>
    <b:MonthAccessed>Febuary</b:MonthAccessed>
    <b:DayAccessed>5</b:DayAccessed>
    <b:URL>https://www.ncbi.nlm.nih.gov/pmc/articles/PMC9263611/</b:URL>
    <b:RefOrder>54</b:RefOrder>
  </b:Source>
  <b:Source>
    <b:Tag>Adi21</b:Tag>
    <b:SourceType>InternetSite</b:SourceType>
    <b:Guid>{AB7E4520-5FBD-46BE-8978-6D419E473EB9}</b:Guid>
    <b:Author>
      <b:Author>
        <b:Corporate>Adidas Annual Report 2021</b:Corporate>
      </b:Author>
    </b:Author>
    <b:Title>OUR SUSTAINABILITY INITIATIVES</b:Title>
    <b:Year>2021</b:Year>
    <b:YearAccessed>2024</b:YearAccessed>
    <b:MonthAccessed>January</b:MonthAccessed>
    <b:DayAccessed>27</b:DayAccessed>
    <b:URL>https://report.adidas-group.com/2021/en/at-a-glance/2021-stories/our-sustainability-initiatives.html</b:URL>
    <b:RefOrder>53</b:RefOrder>
  </b:Source>
  <b:Source>
    <b:Tag>Kno16</b:Tag>
    <b:SourceType>InternetSite</b:SourceType>
    <b:Guid>{B0407708-0259-4B2C-9FD4-6F7C610CE16E}</b:Guid>
    <b:Author>
      <b:Author>
        <b:NameList>
          <b:Person>
            <b:Last>Knoll</b:Last>
            <b:First>Johannes</b:First>
          </b:Person>
          <b:Person>
            <b:Last>Matthes</b:Last>
            <b:First> Jörg </b:First>
          </b:Person>
        </b:NameList>
      </b:Author>
    </b:Author>
    <b:Title>The effectiveness of celebrity endorsements: a meta-analysis</b:Title>
    <b:Year>2016</b:Year>
    <b:YearAccessed>2024</b:YearAccessed>
    <b:MonthAccessed>January</b:MonthAccessed>
    <b:DayAccessed>6</b:DayAccessed>
    <b:URL>https://link.springer.com/article/10.1007/s11747-016-0503-8</b:URL>
    <b:RefOrder>71</b:RefOrder>
  </b:Source>
  <b:Source>
    <b:Tag>Mic23</b:Tag>
    <b:SourceType>InternetSite</b:SourceType>
    <b:Guid>{A4B607DF-70EA-4908-A240-ED688A830BF7}</b:Guid>
    <b:Author>
      <b:Author>
        <b:Corporate>Micheal R Solomon.com</b:Corporate>
      </b:Author>
    </b:Author>
    <b:Title>consumer behaviour</b:Title>
    <b:Year>2023</b:Year>
    <b:YearAccessed>2024</b:YearAccessed>
    <b:MonthAccessed>January </b:MonthAccessed>
    <b:DayAccessed>2</b:DayAccessed>
    <b:URL>https://www.michaelsolomon.com/consumer-insights/consumer-behavior/</b:URL>
    <b:RefOrder>59</b:RefOrder>
  </b:Source>
  <b:Source>
    <b:Tag>Roy22</b:Tag>
    <b:SourceType>InternetSite</b:SourceType>
    <b:Guid>{CECDEAF6-639F-4137-99B4-9CFFEF2CACB2}</b:Guid>
    <b:Author>
      <b:Author>
        <b:NameList>
          <b:Person>
            <b:Last>Roy</b:Last>
            <b:First>Priyabrata</b:First>
          </b:Person>
          <b:Person>
            <b:Last>Datta</b:Last>
            <b:First>Dhananjoy </b:First>
          </b:Person>
        </b:NameList>
      </b:Author>
    </b:Author>
    <b:Title>Theories and models of consumer buying  behaviour: A descriptive study</b:Title>
    <b:Year>2022</b:Year>
    <b:YearAccessed>2023</b:YearAccessed>
    <b:MonthAccessed>Decemeber</b:MonthAccessed>
    <b:DayAccessed>22</b:DayAccessed>
    <b:URL>https://www.researchgate.net/publication/362760297_THEORY_AND_MODELS_OF_CONSUMER_BUYING_BEHAVIOUR_A_DESCRIPTIVE_STUDY</b:URL>
    <b:RefOrder>8</b:RefOrder>
  </b:Source>
  <b:Source>
    <b:Tag>kot20</b:Tag>
    <b:SourceType>BookSection</b:SourceType>
    <b:Guid>{15EC17D7-833E-4595-9846-9956F71DADE1}</b:Guid>
    <b:Author>
      <b:Author>
        <b:NameList>
          <b:Person>
            <b:Last>kotler</b:Last>
            <b:First>Philip</b:First>
          </b:Person>
          <b:Person>
            <b:Last>Armstrong</b:Last>
            <b:First>Gary</b:First>
          </b:Person>
          <b:Person>
            <b:Last>Harris</b:Last>
            <b:Middle>C</b:Middle>
            <b:First>Loyd</b:First>
          </b:Person>
          <b:Person>
            <b:Last>HE</b:Last>
            <b:First>Hongwei</b:First>
          </b:Person>
        </b:NameList>
      </b:Author>
      <b:Editor>
        <b:NameList>
          <b:Person>
            <b:Last>Eighth</b:Last>
          </b:Person>
        </b:NameList>
      </b:Editor>
    </b:Author>
    <b:BookTitle>Principles of Marketing</b:BookTitle>
    <b:Year>2020</b:Year>
    <b:City>Harlow</b:City>
    <b:Publisher>Pearsons Education Limited</b:Publisher>
    <b:RefOrder>62</b:RefOrder>
  </b:Source>
  <b:Source>
    <b:Tag>Phi20</b:Tag>
    <b:SourceType>BookSection</b:SourceType>
    <b:Guid>{7F077A06-F5D9-4473-9910-DF441A3DA3DC}</b:Guid>
    <b:Author>
      <b:Author>
        <b:NameList>
          <b:Person>
            <b:Last>Kotler</b:Last>
            <b:First>Philip</b:First>
          </b:Person>
        </b:NameList>
      </b:Author>
      <b:Editor>
        <b:NameList>
          <b:Person>
            <b:Last>Eighth</b:Last>
          </b:Person>
        </b:NameList>
      </b:Editor>
    </b:Author>
    <b:Title>Consumer Markets and Buyer Behaviour </b:Title>
    <b:BookTitle>Princeples of Marketing </b:BookTitle>
    <b:Year>2020</b:Year>
    <b:Pages>161</b:Pages>
    <b:City>Harlow</b:City>
    <b:Publisher>Pearson Education Limited</b:Publisher>
    <b:RefOrder>9</b:RefOrder>
  </b:Source>
  <b:Source>
    <b:Tag>Hig24</b:Tag>
    <b:SourceType>InternetSite</b:SourceType>
    <b:Guid>{B37E1F24-8038-46D1-80E6-D606D63BD16E}</b:Guid>
    <b:Author>
      <b:Author>
        <b:Corporate>Highsnobiety.com</b:Corporate>
      </b:Author>
    </b:Author>
    <b:Title>RUN DMC X ADIDAS: THE ORIGINAL COLLAB THAT CHANGED SNEAKERS FOREVER</b:Title>
    <b:Year>2024</b:Year>
    <b:YearAccessed>2024</b:YearAccessed>
    <b:MonthAccessed>January </b:MonthAccessed>
    <b:DayAccessed>5</b:DayAccessed>
    <b:URL>https://www.highsnobiety.com/p/run-dmc-adidas-originals-collaboration/</b:URL>
    <b:RefOrder>56</b:RefOrder>
  </b:Source>
  <b:Source>
    <b:Tag>Esq24</b:Tag>
    <b:SourceType>InternetSite</b:SourceType>
    <b:Guid>{5560C64D-53F0-4D6E-9876-DFB1CE413937}</b:Guid>
    <b:Author>
      <b:Author>
        <b:Corporate>Esquire The Middle East</b:Corporate>
      </b:Author>
    </b:Author>
    <b:Title>Adidas celebrate 20 year partnership with footballing icon david beckham</b:Title>
    <b:Year>2024</b:Year>
    <b:YearAccessed>2024</b:YearAccessed>
    <b:MonthAccessed>January </b:MonthAccessed>
    <b:DayAccessed>17</b:DayAccessed>
    <b:URL>https://www.esquireme.com/style/fashion/24703-adidas-celebrate-20-year-partnership-with-footballing-icon-david-beckham</b:URL>
    <b:RefOrder>58</b:RefOrder>
  </b:Source>
  <b:Source>
    <b:Tag>Ale125</b:Tag>
    <b:SourceType>BookSection</b:SourceType>
    <b:Guid>{D3EF94EC-0254-47C3-9357-6429FB509BAD}</b:Guid>
    <b:Author>
      <b:Author>
        <b:NameList>
          <b:Person>
            <b:Last>chernev</b:Last>
            <b:First>Alexander</b:First>
          </b:Person>
        </b:NameList>
      </b:Author>
      <b:Editor>
        <b:NameList>
          <b:Person>
            <b:Last>seventh</b:Last>
          </b:Person>
        </b:NameList>
      </b:Editor>
    </b:Author>
    <b:Title>Managing Brands</b:Title>
    <b:BookTitle>Strategic Marketing Management </b:BookTitle>
    <b:Year>2012</b:Year>
    <b:Pages>89</b:Pages>
    <b:City>USA</b:City>
    <b:Publisher>cerebellum</b:Publisher>
    <b:RefOrder>61</b:RefOrder>
  </b:Source>
  <b:Source>
    <b:Tag>Jun23</b:Tag>
    <b:SourceType>JournalArticle</b:SourceType>
    <b:Guid>{FF672C4A-DDED-4C22-AE60-75EB9C8D5EAA}</b:Guid>
    <b:Title>When is celebrity endorsement effective? Exploring the role of celebrity endorsers in enhancing key brand associations</b:Title>
    <b:Year>2023</b:Year>
    <b:Author>
      <b:Author>
        <b:NameList>
          <b:Person>
            <b:Last>Jun</b:Last>
            <b:First>Mina</b:First>
          </b:Person>
          <b:Person>
            <b:Last>Han</b:Last>
            <b:First>Jeongsoo </b:First>
          </b:Person>
          <b:Person>
            <b:Last>Zhou</b:Last>
            <b:First>Zhimin </b:First>
          </b:Person>
          <b:Person>
            <b:Last>Eisingerich</b:Last>
            <b:Middle>B</b:Middle>
            <b:First>Andreas </b:First>
          </b:Person>
        </b:NameList>
      </b:Author>
    </b:Author>
    <b:JournalName>Journal of Business Research</b:JournalName>
    <b:Volume>164</b:Volume>
    <b:Issue>https://doi.org/10.1016/j.jbusres.2023.113951</b:Issue>
    <b:RefOrder>72</b:RefOrder>
  </b:Source>
  <b:Source>
    <b:Tag>Oxf23</b:Tag>
    <b:SourceType>Report</b:SourceType>
    <b:Guid>{94019BF9-EE97-4AFB-8D06-E032ABAE70AE}</b:Guid>
    <b:Title>The New Digital Economy</b:Title>
    <b:Year>2023</b:Year>
    <b:Publisher>Oxford Economics </b:Publisher>
    <b:City>Oxford</b:City>
    <b:Author>
      <b:Author>
        <b:Corporate>Oxford Econmics PWC</b:Corporate>
      </b:Author>
    </b:Author>
    <b:RefOrder>60</b:RefOrder>
  </b:Source>
</b:Sources>
</file>

<file path=customXml/itemProps1.xml><?xml version="1.0" encoding="utf-8"?>
<ds:datastoreItem xmlns:ds="http://schemas.openxmlformats.org/officeDocument/2006/customXml" ds:itemID="{CB435A84-AF74-4290-8DC2-15E44ED0D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60</Pages>
  <Words>23071</Words>
  <Characters>131508</Characters>
  <Application>Microsoft Office Word</Application>
  <DocSecurity>0</DocSecurity>
  <Lines>1095</Lines>
  <Paragraphs>308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2</cp:revision>
  <dcterms:created xsi:type="dcterms:W3CDTF">2024-02-11T22:45:00Z</dcterms:created>
  <dcterms:modified xsi:type="dcterms:W3CDTF">2024-02-11T22:45:00Z</dcterms:modified>
</cp:coreProperties>
</file>