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31245" w14:textId="77777777" w:rsidR="007748E5" w:rsidRDefault="007748E5">
      <w:r w:rsidRPr="00A406E5">
        <w:rPr>
          <w:rFonts w:ascii="Arial" w:hAnsi="Arial" w:cs="Arial"/>
          <w:noProof/>
        </w:rPr>
        <w:drawing>
          <wp:anchor distT="0" distB="0" distL="114300" distR="114300" simplePos="0" relativeHeight="251659264" behindDoc="0" locked="0" layoutInCell="1" allowOverlap="1" wp14:anchorId="0D0D5455" wp14:editId="5368EFC8">
            <wp:simplePos x="0" y="0"/>
            <wp:positionH relativeFrom="margin">
              <wp:align>left</wp:align>
            </wp:positionH>
            <wp:positionV relativeFrom="paragraph">
              <wp:posOffset>285750</wp:posOffset>
            </wp:positionV>
            <wp:extent cx="2317750" cy="7239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17750" cy="723900"/>
                    </a:xfrm>
                    <a:prstGeom prst="rect">
                      <a:avLst/>
                    </a:prstGeom>
                    <a:noFill/>
                    <a:ln>
                      <a:noFill/>
                    </a:ln>
                  </pic:spPr>
                </pic:pic>
              </a:graphicData>
            </a:graphic>
            <wp14:sizeRelH relativeFrom="margin">
              <wp14:pctWidth>0</wp14:pctWidth>
            </wp14:sizeRelH>
          </wp:anchor>
        </w:drawing>
      </w:r>
    </w:p>
    <w:p w14:paraId="2B40A87A" w14:textId="77777777" w:rsidR="007748E5" w:rsidRPr="007748E5" w:rsidRDefault="007748E5" w:rsidP="007748E5"/>
    <w:p w14:paraId="6A8C07C4" w14:textId="77777777" w:rsidR="007748E5" w:rsidRPr="007748E5" w:rsidRDefault="007748E5" w:rsidP="007748E5"/>
    <w:p w14:paraId="1912D3EE" w14:textId="77777777" w:rsidR="007748E5" w:rsidRPr="007748E5" w:rsidRDefault="007748E5" w:rsidP="007748E5"/>
    <w:p w14:paraId="02591041" w14:textId="77777777" w:rsidR="007748E5" w:rsidRPr="007748E5" w:rsidRDefault="007748E5" w:rsidP="007748E5"/>
    <w:p w14:paraId="2DD14955" w14:textId="77777777" w:rsidR="007748E5" w:rsidRPr="00B20C98" w:rsidRDefault="007748E5" w:rsidP="007748E5">
      <w:pPr>
        <w:rPr>
          <w:b/>
          <w:sz w:val="40"/>
          <w:szCs w:val="40"/>
        </w:rPr>
      </w:pPr>
      <w:r w:rsidRPr="00B20C98">
        <w:rPr>
          <w:b/>
          <w:sz w:val="40"/>
          <w:szCs w:val="40"/>
        </w:rPr>
        <w:t>Clare Parvin - 2431351</w:t>
      </w:r>
    </w:p>
    <w:p w14:paraId="50F712CE" w14:textId="77777777" w:rsidR="007748E5" w:rsidRPr="007748E5" w:rsidRDefault="007748E5" w:rsidP="007748E5">
      <w:pPr>
        <w:rPr>
          <w:sz w:val="32"/>
          <w:szCs w:val="32"/>
        </w:rPr>
      </w:pPr>
    </w:p>
    <w:p w14:paraId="319939E9" w14:textId="77777777" w:rsidR="00B65781" w:rsidRDefault="00B20C98" w:rsidP="007748E5">
      <w:pPr>
        <w:rPr>
          <w:rFonts w:ascii="Arial" w:hAnsi="Arial" w:cs="Arial"/>
          <w:b/>
          <w:sz w:val="40"/>
          <w:szCs w:val="40"/>
          <w:lang w:val="en-US"/>
        </w:rPr>
      </w:pPr>
      <w:r w:rsidRPr="00B20C98">
        <w:rPr>
          <w:rFonts w:ascii="Arial" w:hAnsi="Arial" w:cs="Arial"/>
          <w:b/>
          <w:sz w:val="40"/>
          <w:szCs w:val="40"/>
          <w:lang w:val="en-US"/>
        </w:rPr>
        <w:t>Understanding &amp; Engaging in the Customer Experience</w:t>
      </w:r>
    </w:p>
    <w:p w14:paraId="4F6BE27E" w14:textId="0AC81EE4" w:rsidR="00966C1C" w:rsidRDefault="00966C1C" w:rsidP="007748E5">
      <w:pPr>
        <w:rPr>
          <w:rFonts w:ascii="Arial" w:hAnsi="Arial" w:cs="Arial"/>
          <w:b/>
          <w:sz w:val="40"/>
          <w:szCs w:val="40"/>
          <w:lang w:val="en-US"/>
        </w:rPr>
      </w:pPr>
      <w:r>
        <w:rPr>
          <w:rFonts w:ascii="Arial" w:hAnsi="Arial" w:cs="Arial"/>
          <w:b/>
          <w:sz w:val="40"/>
          <w:szCs w:val="40"/>
          <w:lang w:val="en-US"/>
        </w:rPr>
        <w:t>BMSK</w:t>
      </w:r>
      <w:r w:rsidR="0006222A">
        <w:rPr>
          <w:rFonts w:ascii="Arial" w:hAnsi="Arial" w:cs="Arial"/>
          <w:b/>
          <w:sz w:val="40"/>
          <w:szCs w:val="40"/>
          <w:lang w:val="en-US"/>
        </w:rPr>
        <w:t>5012</w:t>
      </w:r>
    </w:p>
    <w:p w14:paraId="5E4F67A6" w14:textId="77777777" w:rsidR="00357296" w:rsidRDefault="00357296" w:rsidP="007748E5">
      <w:pPr>
        <w:rPr>
          <w:rFonts w:ascii="Arial" w:hAnsi="Arial" w:cs="Arial"/>
          <w:b/>
          <w:sz w:val="40"/>
          <w:szCs w:val="40"/>
          <w:lang w:val="en-US"/>
        </w:rPr>
      </w:pPr>
    </w:p>
    <w:p w14:paraId="27483A80" w14:textId="77777777" w:rsidR="00357296" w:rsidRDefault="00357296" w:rsidP="007748E5">
      <w:pPr>
        <w:rPr>
          <w:rFonts w:ascii="Arial" w:hAnsi="Arial" w:cs="Arial"/>
          <w:b/>
          <w:sz w:val="40"/>
          <w:szCs w:val="40"/>
          <w:lang w:val="en-US"/>
        </w:rPr>
      </w:pPr>
    </w:p>
    <w:p w14:paraId="18F90942" w14:textId="77777777" w:rsidR="00357296" w:rsidRDefault="00357296" w:rsidP="007748E5">
      <w:pPr>
        <w:rPr>
          <w:rFonts w:ascii="Arial" w:hAnsi="Arial" w:cs="Arial"/>
          <w:b/>
          <w:sz w:val="40"/>
          <w:szCs w:val="40"/>
          <w:lang w:val="en-US"/>
        </w:rPr>
      </w:pPr>
    </w:p>
    <w:p w14:paraId="24E4EAC4" w14:textId="77777777" w:rsidR="00357296" w:rsidRDefault="00357296" w:rsidP="007748E5">
      <w:pPr>
        <w:rPr>
          <w:rFonts w:ascii="Arial" w:hAnsi="Arial" w:cs="Arial"/>
          <w:b/>
          <w:sz w:val="40"/>
          <w:szCs w:val="40"/>
          <w:lang w:val="en-US"/>
        </w:rPr>
      </w:pPr>
    </w:p>
    <w:p w14:paraId="7D0F271C" w14:textId="77777777" w:rsidR="00357296" w:rsidRDefault="00357296" w:rsidP="007748E5">
      <w:pPr>
        <w:rPr>
          <w:rFonts w:ascii="Arial" w:hAnsi="Arial" w:cs="Arial"/>
          <w:b/>
          <w:sz w:val="40"/>
          <w:szCs w:val="40"/>
          <w:lang w:val="en-US"/>
        </w:rPr>
      </w:pPr>
    </w:p>
    <w:p w14:paraId="495C4912" w14:textId="77777777" w:rsidR="00357296" w:rsidRDefault="00357296" w:rsidP="007748E5">
      <w:pPr>
        <w:rPr>
          <w:rFonts w:ascii="Arial" w:hAnsi="Arial" w:cs="Arial"/>
          <w:b/>
          <w:sz w:val="40"/>
          <w:szCs w:val="40"/>
          <w:lang w:val="en-US"/>
        </w:rPr>
      </w:pPr>
    </w:p>
    <w:p w14:paraId="746C0097" w14:textId="77777777" w:rsidR="00357296" w:rsidRDefault="00357296" w:rsidP="007748E5">
      <w:pPr>
        <w:rPr>
          <w:rFonts w:ascii="Arial" w:hAnsi="Arial" w:cs="Arial"/>
          <w:b/>
          <w:sz w:val="40"/>
          <w:szCs w:val="40"/>
          <w:lang w:val="en-US"/>
        </w:rPr>
      </w:pPr>
    </w:p>
    <w:p w14:paraId="6E5FA4E0" w14:textId="77777777" w:rsidR="00357296" w:rsidRDefault="00357296" w:rsidP="007748E5">
      <w:pPr>
        <w:rPr>
          <w:rFonts w:ascii="Arial" w:hAnsi="Arial" w:cs="Arial"/>
          <w:b/>
          <w:sz w:val="40"/>
          <w:szCs w:val="40"/>
          <w:lang w:val="en-US"/>
        </w:rPr>
      </w:pPr>
    </w:p>
    <w:p w14:paraId="664527AC" w14:textId="77777777" w:rsidR="00357296" w:rsidRDefault="00357296" w:rsidP="007748E5">
      <w:pPr>
        <w:rPr>
          <w:rFonts w:ascii="Arial" w:hAnsi="Arial" w:cs="Arial"/>
          <w:b/>
          <w:sz w:val="40"/>
          <w:szCs w:val="40"/>
          <w:lang w:val="en-US"/>
        </w:rPr>
      </w:pPr>
    </w:p>
    <w:p w14:paraId="060FECE5" w14:textId="77777777" w:rsidR="00357296" w:rsidRDefault="00357296" w:rsidP="007748E5">
      <w:pPr>
        <w:rPr>
          <w:rFonts w:ascii="Arial" w:hAnsi="Arial" w:cs="Arial"/>
          <w:b/>
          <w:sz w:val="40"/>
          <w:szCs w:val="40"/>
          <w:lang w:val="en-US"/>
        </w:rPr>
      </w:pPr>
    </w:p>
    <w:p w14:paraId="2BFFC6E3" w14:textId="77777777" w:rsidR="00357296" w:rsidRDefault="00357296" w:rsidP="007748E5">
      <w:pPr>
        <w:rPr>
          <w:rFonts w:ascii="Arial" w:hAnsi="Arial" w:cs="Arial"/>
          <w:b/>
          <w:sz w:val="40"/>
          <w:szCs w:val="40"/>
          <w:lang w:val="en-US"/>
        </w:rPr>
      </w:pPr>
    </w:p>
    <w:p w14:paraId="0E7DC710" w14:textId="77777777" w:rsidR="00357296" w:rsidRDefault="00357296" w:rsidP="007748E5">
      <w:pPr>
        <w:rPr>
          <w:rFonts w:ascii="Arial" w:hAnsi="Arial" w:cs="Arial"/>
          <w:b/>
          <w:sz w:val="40"/>
          <w:szCs w:val="40"/>
          <w:lang w:val="en-US"/>
        </w:rPr>
      </w:pPr>
    </w:p>
    <w:p w14:paraId="0A4A6710" w14:textId="77777777" w:rsidR="00357296" w:rsidRDefault="00357296" w:rsidP="007748E5">
      <w:pPr>
        <w:rPr>
          <w:rFonts w:ascii="Arial" w:hAnsi="Arial" w:cs="Arial"/>
          <w:b/>
          <w:sz w:val="40"/>
          <w:szCs w:val="40"/>
          <w:lang w:val="en-US"/>
        </w:rPr>
      </w:pPr>
    </w:p>
    <w:p w14:paraId="636097C5" w14:textId="77777777" w:rsidR="00357296" w:rsidRDefault="00357296" w:rsidP="007748E5">
      <w:pPr>
        <w:rPr>
          <w:rFonts w:ascii="Arial" w:hAnsi="Arial" w:cs="Arial"/>
          <w:b/>
          <w:sz w:val="40"/>
          <w:szCs w:val="40"/>
          <w:lang w:val="en-US"/>
        </w:rPr>
      </w:pPr>
    </w:p>
    <w:p w14:paraId="0BAB3AEF" w14:textId="77777777" w:rsidR="00357296" w:rsidRPr="00A252A2" w:rsidRDefault="00357296" w:rsidP="00357296">
      <w:pPr>
        <w:pStyle w:val="Heading1"/>
        <w:rPr>
          <w:u w:val="single"/>
          <w:lang w:val="en-US"/>
        </w:rPr>
      </w:pPr>
      <w:bookmarkStart w:id="0" w:name="_Toc236000535"/>
      <w:r w:rsidRPr="00A252A2">
        <w:rPr>
          <w:u w:val="single"/>
          <w:lang w:val="en-US"/>
        </w:rPr>
        <w:t>AI Disclosure</w:t>
      </w:r>
      <w:bookmarkEnd w:id="0"/>
    </w:p>
    <w:p w14:paraId="16354E66" w14:textId="77777777" w:rsidR="00A252A2" w:rsidRPr="00A252A2" w:rsidRDefault="00A252A2" w:rsidP="00A252A2">
      <w:pPr>
        <w:rPr>
          <w:lang w:val="en-US"/>
        </w:rPr>
      </w:pPr>
    </w:p>
    <w:p w14:paraId="4300988C" w14:textId="79A2FAB6" w:rsidR="00357296" w:rsidRDefault="00357296" w:rsidP="007748E5">
      <w:pPr>
        <w:rPr>
          <w:rFonts w:ascii="Arial" w:hAnsi="Arial" w:cs="Arial"/>
          <w:b/>
          <w:sz w:val="24"/>
          <w:szCs w:val="24"/>
          <w:lang w:val="en-US"/>
        </w:rPr>
      </w:pPr>
      <w:r>
        <w:rPr>
          <w:rFonts w:ascii="Arial" w:hAnsi="Arial" w:cs="Arial"/>
          <w:b/>
          <w:sz w:val="24"/>
          <w:szCs w:val="24"/>
          <w:lang w:val="en-US"/>
        </w:rPr>
        <w:t xml:space="preserve">I have used the </w:t>
      </w:r>
      <w:r w:rsidR="0034768A">
        <w:rPr>
          <w:rFonts w:ascii="Arial" w:hAnsi="Arial" w:cs="Arial"/>
          <w:b/>
          <w:sz w:val="24"/>
          <w:szCs w:val="24"/>
          <w:lang w:val="en-US"/>
        </w:rPr>
        <w:t>permitted</w:t>
      </w:r>
      <w:r>
        <w:rPr>
          <w:rFonts w:ascii="Arial" w:hAnsi="Arial" w:cs="Arial"/>
          <w:b/>
          <w:sz w:val="24"/>
          <w:szCs w:val="24"/>
          <w:lang w:val="en-US"/>
        </w:rPr>
        <w:t xml:space="preserve"> Ai sanctions within this assignment </w:t>
      </w:r>
    </w:p>
    <w:p w14:paraId="08E915C5" w14:textId="77777777" w:rsidR="00357296" w:rsidRDefault="00357296" w:rsidP="007748E5">
      <w:pPr>
        <w:rPr>
          <w:rFonts w:ascii="Arial" w:hAnsi="Arial" w:cs="Arial"/>
          <w:b/>
          <w:sz w:val="24"/>
          <w:szCs w:val="24"/>
          <w:lang w:val="en-US"/>
        </w:rPr>
      </w:pPr>
    </w:p>
    <w:p w14:paraId="70F4D10C" w14:textId="77777777" w:rsidR="00357296" w:rsidRDefault="00357296" w:rsidP="007748E5">
      <w:pPr>
        <w:rPr>
          <w:rFonts w:ascii="Arial" w:hAnsi="Arial" w:cs="Arial"/>
          <w:b/>
          <w:sz w:val="24"/>
          <w:szCs w:val="24"/>
          <w:lang w:val="en-US"/>
        </w:rPr>
      </w:pPr>
    </w:p>
    <w:p w14:paraId="7B04B92F" w14:textId="77777777" w:rsidR="00357296" w:rsidRDefault="00357296" w:rsidP="007748E5">
      <w:pPr>
        <w:rPr>
          <w:rFonts w:ascii="Arial" w:hAnsi="Arial" w:cs="Arial"/>
          <w:b/>
          <w:sz w:val="24"/>
          <w:szCs w:val="24"/>
          <w:lang w:val="en-US"/>
        </w:rPr>
      </w:pPr>
    </w:p>
    <w:p w14:paraId="7F413BC7" w14:textId="77777777" w:rsidR="00357296" w:rsidRDefault="00357296" w:rsidP="007748E5">
      <w:pPr>
        <w:rPr>
          <w:rFonts w:ascii="Arial" w:hAnsi="Arial" w:cs="Arial"/>
          <w:b/>
          <w:sz w:val="24"/>
          <w:szCs w:val="24"/>
          <w:lang w:val="en-US"/>
        </w:rPr>
      </w:pPr>
    </w:p>
    <w:p w14:paraId="049F3D4E" w14:textId="77777777" w:rsidR="00357296" w:rsidRDefault="00357296" w:rsidP="007748E5">
      <w:pPr>
        <w:rPr>
          <w:rFonts w:ascii="Arial" w:hAnsi="Arial" w:cs="Arial"/>
          <w:b/>
          <w:sz w:val="24"/>
          <w:szCs w:val="24"/>
          <w:lang w:val="en-US"/>
        </w:rPr>
      </w:pPr>
    </w:p>
    <w:p w14:paraId="6BFF7E20" w14:textId="77777777" w:rsidR="00357296" w:rsidRDefault="00357296" w:rsidP="007748E5">
      <w:pPr>
        <w:rPr>
          <w:rFonts w:ascii="Arial" w:hAnsi="Arial" w:cs="Arial"/>
          <w:b/>
          <w:sz w:val="24"/>
          <w:szCs w:val="24"/>
          <w:lang w:val="en-US"/>
        </w:rPr>
      </w:pPr>
    </w:p>
    <w:p w14:paraId="43967295" w14:textId="77777777" w:rsidR="00357296" w:rsidRDefault="00357296" w:rsidP="007748E5">
      <w:pPr>
        <w:rPr>
          <w:rFonts w:ascii="Arial" w:hAnsi="Arial" w:cs="Arial"/>
          <w:b/>
          <w:sz w:val="24"/>
          <w:szCs w:val="24"/>
          <w:lang w:val="en-US"/>
        </w:rPr>
      </w:pPr>
    </w:p>
    <w:p w14:paraId="7DB699C3" w14:textId="77777777" w:rsidR="00357296" w:rsidRDefault="00357296" w:rsidP="007748E5">
      <w:pPr>
        <w:rPr>
          <w:rFonts w:ascii="Arial" w:hAnsi="Arial" w:cs="Arial"/>
          <w:b/>
          <w:sz w:val="24"/>
          <w:szCs w:val="24"/>
          <w:lang w:val="en-US"/>
        </w:rPr>
      </w:pPr>
    </w:p>
    <w:p w14:paraId="6135D3A9" w14:textId="77777777" w:rsidR="00357296" w:rsidRDefault="00357296" w:rsidP="007748E5">
      <w:pPr>
        <w:rPr>
          <w:rFonts w:ascii="Arial" w:hAnsi="Arial" w:cs="Arial"/>
          <w:b/>
          <w:sz w:val="24"/>
          <w:szCs w:val="24"/>
          <w:lang w:val="en-US"/>
        </w:rPr>
      </w:pPr>
    </w:p>
    <w:p w14:paraId="6905E41E" w14:textId="77777777" w:rsidR="00357296" w:rsidRDefault="00357296" w:rsidP="007748E5">
      <w:pPr>
        <w:rPr>
          <w:rFonts w:ascii="Arial" w:hAnsi="Arial" w:cs="Arial"/>
          <w:b/>
          <w:sz w:val="24"/>
          <w:szCs w:val="24"/>
          <w:lang w:val="en-US"/>
        </w:rPr>
      </w:pPr>
    </w:p>
    <w:p w14:paraId="220D380E" w14:textId="77777777" w:rsidR="00357296" w:rsidRDefault="00357296" w:rsidP="007748E5">
      <w:pPr>
        <w:rPr>
          <w:rFonts w:ascii="Arial" w:hAnsi="Arial" w:cs="Arial"/>
          <w:b/>
          <w:sz w:val="24"/>
          <w:szCs w:val="24"/>
          <w:lang w:val="en-US"/>
        </w:rPr>
      </w:pPr>
    </w:p>
    <w:p w14:paraId="702C2CCD" w14:textId="77777777" w:rsidR="00357296" w:rsidRDefault="00357296" w:rsidP="007748E5">
      <w:pPr>
        <w:rPr>
          <w:rFonts w:ascii="Arial" w:hAnsi="Arial" w:cs="Arial"/>
          <w:b/>
          <w:sz w:val="24"/>
          <w:szCs w:val="24"/>
          <w:lang w:val="en-US"/>
        </w:rPr>
      </w:pPr>
    </w:p>
    <w:p w14:paraId="69BFABC2" w14:textId="77777777" w:rsidR="00357296" w:rsidRDefault="00357296" w:rsidP="007748E5">
      <w:pPr>
        <w:rPr>
          <w:rFonts w:ascii="Arial" w:hAnsi="Arial" w:cs="Arial"/>
          <w:b/>
          <w:sz w:val="24"/>
          <w:szCs w:val="24"/>
          <w:lang w:val="en-US"/>
        </w:rPr>
      </w:pPr>
    </w:p>
    <w:p w14:paraId="792D11E8" w14:textId="77777777" w:rsidR="00357296" w:rsidRDefault="00357296" w:rsidP="007748E5">
      <w:pPr>
        <w:rPr>
          <w:rFonts w:ascii="Arial" w:hAnsi="Arial" w:cs="Arial"/>
          <w:b/>
          <w:sz w:val="24"/>
          <w:szCs w:val="24"/>
          <w:lang w:val="en-US"/>
        </w:rPr>
      </w:pPr>
    </w:p>
    <w:p w14:paraId="5114E8B7" w14:textId="77777777" w:rsidR="00357296" w:rsidRDefault="00357296" w:rsidP="007748E5">
      <w:pPr>
        <w:rPr>
          <w:rFonts w:ascii="Arial" w:hAnsi="Arial" w:cs="Arial"/>
          <w:b/>
          <w:sz w:val="24"/>
          <w:szCs w:val="24"/>
          <w:lang w:val="en-US"/>
        </w:rPr>
      </w:pPr>
    </w:p>
    <w:p w14:paraId="2A30A300" w14:textId="77777777" w:rsidR="00357296" w:rsidRDefault="00357296" w:rsidP="007748E5">
      <w:pPr>
        <w:rPr>
          <w:rFonts w:ascii="Arial" w:hAnsi="Arial" w:cs="Arial"/>
          <w:b/>
          <w:sz w:val="24"/>
          <w:szCs w:val="24"/>
          <w:lang w:val="en-US"/>
        </w:rPr>
      </w:pPr>
    </w:p>
    <w:p w14:paraId="26EA0DC5" w14:textId="77777777" w:rsidR="00357296" w:rsidRDefault="00357296" w:rsidP="007748E5">
      <w:pPr>
        <w:rPr>
          <w:rFonts w:ascii="Arial" w:hAnsi="Arial" w:cs="Arial"/>
          <w:b/>
          <w:sz w:val="24"/>
          <w:szCs w:val="24"/>
          <w:lang w:val="en-US"/>
        </w:rPr>
      </w:pPr>
    </w:p>
    <w:p w14:paraId="7C1EFF14" w14:textId="77777777" w:rsidR="00357296" w:rsidRDefault="00357296" w:rsidP="007748E5">
      <w:pPr>
        <w:rPr>
          <w:rFonts w:ascii="Arial" w:hAnsi="Arial" w:cs="Arial"/>
          <w:b/>
          <w:sz w:val="24"/>
          <w:szCs w:val="24"/>
          <w:lang w:val="en-US"/>
        </w:rPr>
      </w:pPr>
    </w:p>
    <w:p w14:paraId="4C2C8B2A" w14:textId="77777777" w:rsidR="00357296" w:rsidRDefault="00357296" w:rsidP="007748E5">
      <w:pPr>
        <w:rPr>
          <w:rFonts w:ascii="Arial" w:hAnsi="Arial" w:cs="Arial"/>
          <w:b/>
          <w:sz w:val="24"/>
          <w:szCs w:val="24"/>
          <w:lang w:val="en-US"/>
        </w:rPr>
      </w:pPr>
    </w:p>
    <w:p w14:paraId="63E3AF7C" w14:textId="77777777" w:rsidR="00357296" w:rsidRDefault="00357296" w:rsidP="007748E5">
      <w:pPr>
        <w:rPr>
          <w:rFonts w:ascii="Arial" w:hAnsi="Arial" w:cs="Arial"/>
          <w:b/>
          <w:sz w:val="24"/>
          <w:szCs w:val="24"/>
          <w:lang w:val="en-US"/>
        </w:rPr>
      </w:pPr>
    </w:p>
    <w:p w14:paraId="30D01119" w14:textId="77777777" w:rsidR="00357296" w:rsidRDefault="00357296" w:rsidP="007748E5">
      <w:pPr>
        <w:rPr>
          <w:rFonts w:ascii="Arial" w:hAnsi="Arial" w:cs="Arial"/>
          <w:b/>
          <w:sz w:val="24"/>
          <w:szCs w:val="24"/>
          <w:lang w:val="en-US"/>
        </w:rPr>
      </w:pPr>
    </w:p>
    <w:p w14:paraId="392CB8E2" w14:textId="77777777" w:rsidR="00357296" w:rsidRDefault="00357296" w:rsidP="007748E5">
      <w:pPr>
        <w:rPr>
          <w:rFonts w:ascii="Arial" w:hAnsi="Arial" w:cs="Arial"/>
          <w:b/>
          <w:sz w:val="24"/>
          <w:szCs w:val="24"/>
          <w:lang w:val="en-US"/>
        </w:rPr>
      </w:pPr>
    </w:p>
    <w:p w14:paraId="03BD96EA" w14:textId="77777777" w:rsidR="00357296" w:rsidRDefault="00357296" w:rsidP="007748E5">
      <w:pPr>
        <w:rPr>
          <w:rFonts w:ascii="Arial" w:hAnsi="Arial" w:cs="Arial"/>
          <w:b/>
          <w:sz w:val="24"/>
          <w:szCs w:val="24"/>
          <w:lang w:val="en-US"/>
        </w:rPr>
      </w:pPr>
    </w:p>
    <w:p w14:paraId="1B533633" w14:textId="77777777" w:rsidR="00357296" w:rsidRDefault="00357296" w:rsidP="007748E5">
      <w:pPr>
        <w:rPr>
          <w:rFonts w:ascii="Arial" w:hAnsi="Arial" w:cs="Arial"/>
          <w:b/>
          <w:sz w:val="24"/>
          <w:szCs w:val="24"/>
          <w:lang w:val="en-US"/>
        </w:rPr>
      </w:pPr>
    </w:p>
    <w:p w14:paraId="6252F5ED" w14:textId="77777777" w:rsidR="00357296" w:rsidRDefault="00357296" w:rsidP="007748E5">
      <w:pPr>
        <w:rPr>
          <w:rFonts w:ascii="Arial" w:hAnsi="Arial" w:cs="Arial"/>
          <w:b/>
          <w:sz w:val="24"/>
          <w:szCs w:val="24"/>
          <w:lang w:val="en-US"/>
        </w:rPr>
      </w:pPr>
    </w:p>
    <w:p w14:paraId="23B1762B" w14:textId="77777777" w:rsidR="00357296" w:rsidRDefault="00357296" w:rsidP="007748E5">
      <w:pPr>
        <w:rPr>
          <w:rFonts w:ascii="Arial" w:hAnsi="Arial" w:cs="Arial"/>
          <w:b/>
          <w:sz w:val="24"/>
          <w:szCs w:val="24"/>
          <w:lang w:val="en-US"/>
        </w:rPr>
      </w:pPr>
    </w:p>
    <w:p w14:paraId="6A0F06C4" w14:textId="77777777" w:rsidR="00357296" w:rsidRDefault="00357296" w:rsidP="007748E5">
      <w:pPr>
        <w:rPr>
          <w:rFonts w:ascii="Arial" w:hAnsi="Arial" w:cs="Arial"/>
          <w:b/>
          <w:sz w:val="24"/>
          <w:szCs w:val="24"/>
          <w:lang w:val="en-US"/>
        </w:rPr>
      </w:pPr>
    </w:p>
    <w:p w14:paraId="5D83816A" w14:textId="77777777" w:rsidR="00357296" w:rsidRDefault="00357296" w:rsidP="007748E5">
      <w:pPr>
        <w:rPr>
          <w:rFonts w:ascii="Arial" w:hAnsi="Arial" w:cs="Arial"/>
          <w:b/>
          <w:sz w:val="24"/>
          <w:szCs w:val="24"/>
          <w:lang w:val="en-US"/>
        </w:rPr>
      </w:pPr>
    </w:p>
    <w:p w14:paraId="1908B526" w14:textId="77777777" w:rsidR="00357296" w:rsidRPr="00B20C98" w:rsidRDefault="00357296" w:rsidP="007748E5">
      <w:pPr>
        <w:rPr>
          <w:sz w:val="40"/>
          <w:szCs w:val="40"/>
        </w:rPr>
      </w:pPr>
      <w:r>
        <w:rPr>
          <w:rFonts w:ascii="Arial" w:hAnsi="Arial" w:cs="Arial"/>
          <w:b/>
          <w:sz w:val="40"/>
          <w:szCs w:val="40"/>
          <w:lang w:val="en-US"/>
        </w:rPr>
        <w:t xml:space="preserve"> </w:t>
      </w:r>
    </w:p>
    <w:sdt>
      <w:sdtPr>
        <w:rPr>
          <w:rFonts w:asciiTheme="minorHAnsi" w:eastAsiaTheme="minorHAnsi" w:hAnsiTheme="minorHAnsi" w:cstheme="minorBidi"/>
          <w:color w:val="auto"/>
          <w:sz w:val="22"/>
          <w:szCs w:val="22"/>
          <w:lang w:val="en-GB"/>
        </w:rPr>
        <w:id w:val="614486058"/>
        <w:docPartObj>
          <w:docPartGallery w:val="Table of Contents"/>
          <w:docPartUnique/>
        </w:docPartObj>
      </w:sdtPr>
      <w:sdtEndPr>
        <w:rPr>
          <w:b/>
          <w:bCs/>
          <w:noProof/>
        </w:rPr>
      </w:sdtEndPr>
      <w:sdtContent>
        <w:p w14:paraId="7E1A2D05" w14:textId="77777777" w:rsidR="00357296" w:rsidRDefault="00357296">
          <w:pPr>
            <w:pStyle w:val="TOCHeading"/>
          </w:pPr>
          <w:r>
            <w:t>Contents</w:t>
          </w:r>
        </w:p>
        <w:p w14:paraId="5B8DF745" w14:textId="01BB6A77" w:rsidR="00305394" w:rsidRDefault="00357296">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6000535" w:history="1">
            <w:r w:rsidR="00305394" w:rsidRPr="009176A3">
              <w:rPr>
                <w:rStyle w:val="Hyperlink"/>
                <w:noProof/>
                <w:lang w:val="en-US"/>
              </w:rPr>
              <w:t>AI Disclosure</w:t>
            </w:r>
            <w:r w:rsidR="00305394">
              <w:rPr>
                <w:noProof/>
                <w:webHidden/>
              </w:rPr>
              <w:tab/>
            </w:r>
            <w:r w:rsidR="00305394">
              <w:rPr>
                <w:noProof/>
                <w:webHidden/>
              </w:rPr>
              <w:fldChar w:fldCharType="begin"/>
            </w:r>
            <w:r w:rsidR="00305394">
              <w:rPr>
                <w:noProof/>
                <w:webHidden/>
              </w:rPr>
              <w:instrText xml:space="preserve"> PAGEREF _Toc236000535 \h </w:instrText>
            </w:r>
            <w:r w:rsidR="00305394">
              <w:rPr>
                <w:noProof/>
                <w:webHidden/>
              </w:rPr>
            </w:r>
            <w:r w:rsidR="00305394">
              <w:rPr>
                <w:noProof/>
                <w:webHidden/>
              </w:rPr>
              <w:fldChar w:fldCharType="separate"/>
            </w:r>
            <w:r w:rsidR="00305394">
              <w:rPr>
                <w:noProof/>
                <w:webHidden/>
              </w:rPr>
              <w:t>2</w:t>
            </w:r>
            <w:r w:rsidR="00305394">
              <w:rPr>
                <w:noProof/>
                <w:webHidden/>
              </w:rPr>
              <w:fldChar w:fldCharType="end"/>
            </w:r>
          </w:hyperlink>
        </w:p>
        <w:p w14:paraId="70540A8C" w14:textId="4E4A62BF"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36" w:history="1">
            <w:r w:rsidRPr="009176A3">
              <w:rPr>
                <w:rStyle w:val="Hyperlink"/>
                <w:rFonts w:cstheme="majorHAnsi"/>
                <w:noProof/>
              </w:rPr>
              <w:t>1.INTRODUCTION</w:t>
            </w:r>
            <w:r>
              <w:rPr>
                <w:noProof/>
                <w:webHidden/>
              </w:rPr>
              <w:tab/>
            </w:r>
            <w:r>
              <w:rPr>
                <w:noProof/>
                <w:webHidden/>
              </w:rPr>
              <w:fldChar w:fldCharType="begin"/>
            </w:r>
            <w:r>
              <w:rPr>
                <w:noProof/>
                <w:webHidden/>
              </w:rPr>
              <w:instrText xml:space="preserve"> PAGEREF _Toc236000536 \h </w:instrText>
            </w:r>
            <w:r>
              <w:rPr>
                <w:noProof/>
                <w:webHidden/>
              </w:rPr>
            </w:r>
            <w:r>
              <w:rPr>
                <w:noProof/>
                <w:webHidden/>
              </w:rPr>
              <w:fldChar w:fldCharType="separate"/>
            </w:r>
            <w:r>
              <w:rPr>
                <w:noProof/>
                <w:webHidden/>
              </w:rPr>
              <w:t>4</w:t>
            </w:r>
            <w:r>
              <w:rPr>
                <w:noProof/>
                <w:webHidden/>
              </w:rPr>
              <w:fldChar w:fldCharType="end"/>
            </w:r>
          </w:hyperlink>
        </w:p>
        <w:p w14:paraId="6325A00F" w14:textId="2050BB97"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37" w:history="1">
            <w:r w:rsidRPr="009176A3">
              <w:rPr>
                <w:rStyle w:val="Hyperlink"/>
                <w:rFonts w:eastAsia="Times New Roman" w:cstheme="majorHAnsi"/>
                <w:noProof/>
                <w:lang w:eastAsia="en-GB"/>
              </w:rPr>
              <w:t>2.Understanding the Customer Journey and Service Delivery</w:t>
            </w:r>
            <w:r>
              <w:rPr>
                <w:noProof/>
                <w:webHidden/>
              </w:rPr>
              <w:tab/>
            </w:r>
            <w:r>
              <w:rPr>
                <w:noProof/>
                <w:webHidden/>
              </w:rPr>
              <w:fldChar w:fldCharType="begin"/>
            </w:r>
            <w:r>
              <w:rPr>
                <w:noProof/>
                <w:webHidden/>
              </w:rPr>
              <w:instrText xml:space="preserve"> PAGEREF _Toc236000537 \h </w:instrText>
            </w:r>
            <w:r>
              <w:rPr>
                <w:noProof/>
                <w:webHidden/>
              </w:rPr>
            </w:r>
            <w:r>
              <w:rPr>
                <w:noProof/>
                <w:webHidden/>
              </w:rPr>
              <w:fldChar w:fldCharType="separate"/>
            </w:r>
            <w:r>
              <w:rPr>
                <w:noProof/>
                <w:webHidden/>
              </w:rPr>
              <w:t>6</w:t>
            </w:r>
            <w:r>
              <w:rPr>
                <w:noProof/>
                <w:webHidden/>
              </w:rPr>
              <w:fldChar w:fldCharType="end"/>
            </w:r>
          </w:hyperlink>
        </w:p>
        <w:p w14:paraId="357A3B63" w14:textId="3884AFC1"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38" w:history="1">
            <w:r w:rsidRPr="009176A3">
              <w:rPr>
                <w:rStyle w:val="Hyperlink"/>
                <w:rFonts w:eastAsia="Times New Roman" w:cstheme="majorHAnsi"/>
                <w:noProof/>
                <w:lang w:eastAsia="en-GB"/>
              </w:rPr>
              <w:t>3.Understanding Customers and Meeting Their Needs Through Satisfaction</w:t>
            </w:r>
            <w:r>
              <w:rPr>
                <w:noProof/>
                <w:webHidden/>
              </w:rPr>
              <w:tab/>
            </w:r>
            <w:r>
              <w:rPr>
                <w:noProof/>
                <w:webHidden/>
              </w:rPr>
              <w:fldChar w:fldCharType="begin"/>
            </w:r>
            <w:r>
              <w:rPr>
                <w:noProof/>
                <w:webHidden/>
              </w:rPr>
              <w:instrText xml:space="preserve"> PAGEREF _Toc236000538 \h </w:instrText>
            </w:r>
            <w:r>
              <w:rPr>
                <w:noProof/>
                <w:webHidden/>
              </w:rPr>
            </w:r>
            <w:r>
              <w:rPr>
                <w:noProof/>
                <w:webHidden/>
              </w:rPr>
              <w:fldChar w:fldCharType="separate"/>
            </w:r>
            <w:r>
              <w:rPr>
                <w:noProof/>
                <w:webHidden/>
              </w:rPr>
              <w:t>9</w:t>
            </w:r>
            <w:r>
              <w:rPr>
                <w:noProof/>
                <w:webHidden/>
              </w:rPr>
              <w:fldChar w:fldCharType="end"/>
            </w:r>
          </w:hyperlink>
        </w:p>
        <w:p w14:paraId="2D4519EF" w14:textId="0EF7489D"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39" w:history="1">
            <w:r w:rsidRPr="009176A3">
              <w:rPr>
                <w:rStyle w:val="Hyperlink"/>
                <w:rFonts w:eastAsia="Times New Roman" w:cstheme="majorHAnsi"/>
                <w:noProof/>
                <w:lang w:eastAsia="en-GB"/>
              </w:rPr>
              <w:t>Functional Value –</w:t>
            </w:r>
            <w:r>
              <w:rPr>
                <w:noProof/>
                <w:webHidden/>
              </w:rPr>
              <w:tab/>
            </w:r>
            <w:r>
              <w:rPr>
                <w:noProof/>
                <w:webHidden/>
              </w:rPr>
              <w:fldChar w:fldCharType="begin"/>
            </w:r>
            <w:r>
              <w:rPr>
                <w:noProof/>
                <w:webHidden/>
              </w:rPr>
              <w:instrText xml:space="preserve"> PAGEREF _Toc236000539 \h </w:instrText>
            </w:r>
            <w:r>
              <w:rPr>
                <w:noProof/>
                <w:webHidden/>
              </w:rPr>
            </w:r>
            <w:r>
              <w:rPr>
                <w:noProof/>
                <w:webHidden/>
              </w:rPr>
              <w:fldChar w:fldCharType="separate"/>
            </w:r>
            <w:r>
              <w:rPr>
                <w:noProof/>
                <w:webHidden/>
              </w:rPr>
              <w:t>11</w:t>
            </w:r>
            <w:r>
              <w:rPr>
                <w:noProof/>
                <w:webHidden/>
              </w:rPr>
              <w:fldChar w:fldCharType="end"/>
            </w:r>
          </w:hyperlink>
        </w:p>
        <w:p w14:paraId="4F00BEEA" w14:textId="62C46FC6"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40" w:history="1">
            <w:r w:rsidRPr="009176A3">
              <w:rPr>
                <w:rStyle w:val="Hyperlink"/>
                <w:rFonts w:eastAsia="Times New Roman" w:cstheme="majorHAnsi"/>
                <w:noProof/>
                <w:lang w:eastAsia="en-GB"/>
              </w:rPr>
              <w:t>Emotional Value –</w:t>
            </w:r>
            <w:r>
              <w:rPr>
                <w:noProof/>
                <w:webHidden/>
              </w:rPr>
              <w:tab/>
            </w:r>
            <w:r>
              <w:rPr>
                <w:noProof/>
                <w:webHidden/>
              </w:rPr>
              <w:fldChar w:fldCharType="begin"/>
            </w:r>
            <w:r>
              <w:rPr>
                <w:noProof/>
                <w:webHidden/>
              </w:rPr>
              <w:instrText xml:space="preserve"> PAGEREF _Toc236000540 \h </w:instrText>
            </w:r>
            <w:r>
              <w:rPr>
                <w:noProof/>
                <w:webHidden/>
              </w:rPr>
            </w:r>
            <w:r>
              <w:rPr>
                <w:noProof/>
                <w:webHidden/>
              </w:rPr>
              <w:fldChar w:fldCharType="separate"/>
            </w:r>
            <w:r>
              <w:rPr>
                <w:noProof/>
                <w:webHidden/>
              </w:rPr>
              <w:t>11</w:t>
            </w:r>
            <w:r>
              <w:rPr>
                <w:noProof/>
                <w:webHidden/>
              </w:rPr>
              <w:fldChar w:fldCharType="end"/>
            </w:r>
          </w:hyperlink>
        </w:p>
        <w:p w14:paraId="6AA8EFB8" w14:textId="2F62EE64"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41" w:history="1">
            <w:r w:rsidRPr="009176A3">
              <w:rPr>
                <w:rStyle w:val="Hyperlink"/>
                <w:rFonts w:eastAsia="Times New Roman" w:cstheme="majorHAnsi"/>
                <w:noProof/>
                <w:lang w:eastAsia="en-GB"/>
              </w:rPr>
              <w:t>Social Value –</w:t>
            </w:r>
            <w:r>
              <w:rPr>
                <w:noProof/>
                <w:webHidden/>
              </w:rPr>
              <w:tab/>
            </w:r>
            <w:r>
              <w:rPr>
                <w:noProof/>
                <w:webHidden/>
              </w:rPr>
              <w:fldChar w:fldCharType="begin"/>
            </w:r>
            <w:r>
              <w:rPr>
                <w:noProof/>
                <w:webHidden/>
              </w:rPr>
              <w:instrText xml:space="preserve"> PAGEREF _Toc236000541 \h </w:instrText>
            </w:r>
            <w:r>
              <w:rPr>
                <w:noProof/>
                <w:webHidden/>
              </w:rPr>
            </w:r>
            <w:r>
              <w:rPr>
                <w:noProof/>
                <w:webHidden/>
              </w:rPr>
              <w:fldChar w:fldCharType="separate"/>
            </w:r>
            <w:r>
              <w:rPr>
                <w:noProof/>
                <w:webHidden/>
              </w:rPr>
              <w:t>11</w:t>
            </w:r>
            <w:r>
              <w:rPr>
                <w:noProof/>
                <w:webHidden/>
              </w:rPr>
              <w:fldChar w:fldCharType="end"/>
            </w:r>
          </w:hyperlink>
        </w:p>
        <w:p w14:paraId="6E016871" w14:textId="64A1F2F3"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42" w:history="1">
            <w:r w:rsidRPr="009176A3">
              <w:rPr>
                <w:rStyle w:val="Hyperlink"/>
                <w:rFonts w:eastAsia="Times New Roman" w:cstheme="majorHAnsi"/>
                <w:noProof/>
                <w:lang w:eastAsia="en-GB"/>
              </w:rPr>
              <w:t>Economic Value –</w:t>
            </w:r>
            <w:r>
              <w:rPr>
                <w:noProof/>
                <w:webHidden/>
              </w:rPr>
              <w:tab/>
            </w:r>
            <w:r>
              <w:rPr>
                <w:noProof/>
                <w:webHidden/>
              </w:rPr>
              <w:fldChar w:fldCharType="begin"/>
            </w:r>
            <w:r>
              <w:rPr>
                <w:noProof/>
                <w:webHidden/>
              </w:rPr>
              <w:instrText xml:space="preserve"> PAGEREF _Toc236000542 \h </w:instrText>
            </w:r>
            <w:r>
              <w:rPr>
                <w:noProof/>
                <w:webHidden/>
              </w:rPr>
            </w:r>
            <w:r>
              <w:rPr>
                <w:noProof/>
                <w:webHidden/>
              </w:rPr>
              <w:fldChar w:fldCharType="separate"/>
            </w:r>
            <w:r>
              <w:rPr>
                <w:noProof/>
                <w:webHidden/>
              </w:rPr>
              <w:t>11</w:t>
            </w:r>
            <w:r>
              <w:rPr>
                <w:noProof/>
                <w:webHidden/>
              </w:rPr>
              <w:fldChar w:fldCharType="end"/>
            </w:r>
          </w:hyperlink>
        </w:p>
        <w:p w14:paraId="4710A7E5" w14:textId="6EB1BD15"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43" w:history="1">
            <w:r w:rsidRPr="009176A3">
              <w:rPr>
                <w:rStyle w:val="Hyperlink"/>
                <w:rFonts w:eastAsia="Times New Roman" w:cstheme="majorHAnsi"/>
                <w:noProof/>
                <w:lang w:eastAsia="en-GB"/>
              </w:rPr>
              <w:t>4.How Quality Affects Customer Satisfaction and Loyalty</w:t>
            </w:r>
            <w:r>
              <w:rPr>
                <w:noProof/>
                <w:webHidden/>
              </w:rPr>
              <w:tab/>
            </w:r>
            <w:r>
              <w:rPr>
                <w:noProof/>
                <w:webHidden/>
              </w:rPr>
              <w:fldChar w:fldCharType="begin"/>
            </w:r>
            <w:r>
              <w:rPr>
                <w:noProof/>
                <w:webHidden/>
              </w:rPr>
              <w:instrText xml:space="preserve"> PAGEREF _Toc236000543 \h </w:instrText>
            </w:r>
            <w:r>
              <w:rPr>
                <w:noProof/>
                <w:webHidden/>
              </w:rPr>
            </w:r>
            <w:r>
              <w:rPr>
                <w:noProof/>
                <w:webHidden/>
              </w:rPr>
              <w:fldChar w:fldCharType="separate"/>
            </w:r>
            <w:r>
              <w:rPr>
                <w:noProof/>
                <w:webHidden/>
              </w:rPr>
              <w:t>12</w:t>
            </w:r>
            <w:r>
              <w:rPr>
                <w:noProof/>
                <w:webHidden/>
              </w:rPr>
              <w:fldChar w:fldCharType="end"/>
            </w:r>
          </w:hyperlink>
        </w:p>
        <w:p w14:paraId="6505C4F2" w14:textId="77099C4D"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44" w:history="1">
            <w:r w:rsidRPr="009176A3">
              <w:rPr>
                <w:rStyle w:val="Hyperlink"/>
                <w:rFonts w:eastAsia="Times New Roman" w:cstheme="majorHAnsi"/>
                <w:noProof/>
                <w:lang w:eastAsia="en-GB"/>
              </w:rPr>
              <w:t>5. Quality Management in Vocational Training</w:t>
            </w:r>
            <w:r>
              <w:rPr>
                <w:noProof/>
                <w:webHidden/>
              </w:rPr>
              <w:tab/>
            </w:r>
            <w:r>
              <w:rPr>
                <w:noProof/>
                <w:webHidden/>
              </w:rPr>
              <w:fldChar w:fldCharType="begin"/>
            </w:r>
            <w:r>
              <w:rPr>
                <w:noProof/>
                <w:webHidden/>
              </w:rPr>
              <w:instrText xml:space="preserve"> PAGEREF _Toc236000544 \h </w:instrText>
            </w:r>
            <w:r>
              <w:rPr>
                <w:noProof/>
                <w:webHidden/>
              </w:rPr>
            </w:r>
            <w:r>
              <w:rPr>
                <w:noProof/>
                <w:webHidden/>
              </w:rPr>
              <w:fldChar w:fldCharType="separate"/>
            </w:r>
            <w:r>
              <w:rPr>
                <w:noProof/>
                <w:webHidden/>
              </w:rPr>
              <w:t>14</w:t>
            </w:r>
            <w:r>
              <w:rPr>
                <w:noProof/>
                <w:webHidden/>
              </w:rPr>
              <w:fldChar w:fldCharType="end"/>
            </w:r>
          </w:hyperlink>
        </w:p>
        <w:p w14:paraId="29616011" w14:textId="0BA9BD3B"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45" w:history="1">
            <w:r w:rsidRPr="009176A3">
              <w:rPr>
                <w:rStyle w:val="Hyperlink"/>
                <w:rFonts w:eastAsia="Times New Roman" w:cstheme="majorHAnsi"/>
                <w:noProof/>
                <w:lang w:eastAsia="en-GB"/>
              </w:rPr>
              <w:t>Internal Quality Systems</w:t>
            </w:r>
            <w:r>
              <w:rPr>
                <w:noProof/>
                <w:webHidden/>
              </w:rPr>
              <w:tab/>
            </w:r>
            <w:r>
              <w:rPr>
                <w:noProof/>
                <w:webHidden/>
              </w:rPr>
              <w:fldChar w:fldCharType="begin"/>
            </w:r>
            <w:r>
              <w:rPr>
                <w:noProof/>
                <w:webHidden/>
              </w:rPr>
              <w:instrText xml:space="preserve"> PAGEREF _Toc236000545 \h </w:instrText>
            </w:r>
            <w:r>
              <w:rPr>
                <w:noProof/>
                <w:webHidden/>
              </w:rPr>
            </w:r>
            <w:r>
              <w:rPr>
                <w:noProof/>
                <w:webHidden/>
              </w:rPr>
              <w:fldChar w:fldCharType="separate"/>
            </w:r>
            <w:r>
              <w:rPr>
                <w:noProof/>
                <w:webHidden/>
              </w:rPr>
              <w:t>14</w:t>
            </w:r>
            <w:r>
              <w:rPr>
                <w:noProof/>
                <w:webHidden/>
              </w:rPr>
              <w:fldChar w:fldCharType="end"/>
            </w:r>
          </w:hyperlink>
        </w:p>
        <w:p w14:paraId="17AF3216" w14:textId="21E850D3"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46" w:history="1">
            <w:r w:rsidRPr="009176A3">
              <w:rPr>
                <w:rStyle w:val="Hyperlink"/>
                <w:rFonts w:eastAsia="Times New Roman" w:cstheme="majorHAnsi"/>
                <w:noProof/>
                <w:lang w:eastAsia="en-GB"/>
              </w:rPr>
              <w:t>External Quality Requirements</w:t>
            </w:r>
            <w:r>
              <w:rPr>
                <w:noProof/>
                <w:webHidden/>
              </w:rPr>
              <w:tab/>
            </w:r>
            <w:r>
              <w:rPr>
                <w:noProof/>
                <w:webHidden/>
              </w:rPr>
              <w:fldChar w:fldCharType="begin"/>
            </w:r>
            <w:r>
              <w:rPr>
                <w:noProof/>
                <w:webHidden/>
              </w:rPr>
              <w:instrText xml:space="preserve"> PAGEREF _Toc236000546 \h </w:instrText>
            </w:r>
            <w:r>
              <w:rPr>
                <w:noProof/>
                <w:webHidden/>
              </w:rPr>
            </w:r>
            <w:r>
              <w:rPr>
                <w:noProof/>
                <w:webHidden/>
              </w:rPr>
              <w:fldChar w:fldCharType="separate"/>
            </w:r>
            <w:r>
              <w:rPr>
                <w:noProof/>
                <w:webHidden/>
              </w:rPr>
              <w:t>15</w:t>
            </w:r>
            <w:r>
              <w:rPr>
                <w:noProof/>
                <w:webHidden/>
              </w:rPr>
              <w:fldChar w:fldCharType="end"/>
            </w:r>
          </w:hyperlink>
        </w:p>
        <w:p w14:paraId="37213B87" w14:textId="64691425"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47" w:history="1">
            <w:r w:rsidRPr="009176A3">
              <w:rPr>
                <w:rStyle w:val="Hyperlink"/>
                <w:rFonts w:eastAsia="Times New Roman" w:cstheme="majorHAnsi"/>
                <w:noProof/>
                <w:lang w:eastAsia="en-GB"/>
              </w:rPr>
              <w:t>6.Quality Controls and Performance Monitoring</w:t>
            </w:r>
            <w:r>
              <w:rPr>
                <w:noProof/>
                <w:webHidden/>
              </w:rPr>
              <w:tab/>
            </w:r>
            <w:r>
              <w:rPr>
                <w:noProof/>
                <w:webHidden/>
              </w:rPr>
              <w:fldChar w:fldCharType="begin"/>
            </w:r>
            <w:r>
              <w:rPr>
                <w:noProof/>
                <w:webHidden/>
              </w:rPr>
              <w:instrText xml:space="preserve"> PAGEREF _Toc236000547 \h </w:instrText>
            </w:r>
            <w:r>
              <w:rPr>
                <w:noProof/>
                <w:webHidden/>
              </w:rPr>
            </w:r>
            <w:r>
              <w:rPr>
                <w:noProof/>
                <w:webHidden/>
              </w:rPr>
              <w:fldChar w:fldCharType="separate"/>
            </w:r>
            <w:r>
              <w:rPr>
                <w:noProof/>
                <w:webHidden/>
              </w:rPr>
              <w:t>16</w:t>
            </w:r>
            <w:r>
              <w:rPr>
                <w:noProof/>
                <w:webHidden/>
              </w:rPr>
              <w:fldChar w:fldCharType="end"/>
            </w:r>
          </w:hyperlink>
        </w:p>
        <w:p w14:paraId="10F5731A" w14:textId="04F17F56"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48" w:history="1">
            <w:r w:rsidRPr="009176A3">
              <w:rPr>
                <w:rStyle w:val="Hyperlink"/>
                <w:rFonts w:eastAsia="Times New Roman" w:cstheme="majorHAnsi"/>
                <w:noProof/>
                <w:lang w:eastAsia="en-GB"/>
              </w:rPr>
              <w:t xml:space="preserve">7.Continuous </w:t>
            </w:r>
            <w:r w:rsidRPr="009176A3">
              <w:rPr>
                <w:rStyle w:val="Hyperlink"/>
                <w:rFonts w:cstheme="majorHAnsi"/>
                <w:noProof/>
              </w:rPr>
              <w:t>Improvement</w:t>
            </w:r>
            <w:r w:rsidRPr="009176A3">
              <w:rPr>
                <w:rStyle w:val="Hyperlink"/>
                <w:rFonts w:eastAsia="Times New Roman" w:cstheme="majorHAnsi"/>
                <w:noProof/>
                <w:lang w:eastAsia="en-GB"/>
              </w:rPr>
              <w:t xml:space="preserve"> within Vocational Training</w:t>
            </w:r>
            <w:r>
              <w:rPr>
                <w:noProof/>
                <w:webHidden/>
              </w:rPr>
              <w:tab/>
            </w:r>
            <w:r>
              <w:rPr>
                <w:noProof/>
                <w:webHidden/>
              </w:rPr>
              <w:fldChar w:fldCharType="begin"/>
            </w:r>
            <w:r>
              <w:rPr>
                <w:noProof/>
                <w:webHidden/>
              </w:rPr>
              <w:instrText xml:space="preserve"> PAGEREF _Toc236000548 \h </w:instrText>
            </w:r>
            <w:r>
              <w:rPr>
                <w:noProof/>
                <w:webHidden/>
              </w:rPr>
            </w:r>
            <w:r>
              <w:rPr>
                <w:noProof/>
                <w:webHidden/>
              </w:rPr>
              <w:fldChar w:fldCharType="separate"/>
            </w:r>
            <w:r>
              <w:rPr>
                <w:noProof/>
                <w:webHidden/>
              </w:rPr>
              <w:t>17</w:t>
            </w:r>
            <w:r>
              <w:rPr>
                <w:noProof/>
                <w:webHidden/>
              </w:rPr>
              <w:fldChar w:fldCharType="end"/>
            </w:r>
          </w:hyperlink>
        </w:p>
        <w:p w14:paraId="334D63BE" w14:textId="2E0BEE86"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49" w:history="1">
            <w:r w:rsidRPr="009176A3">
              <w:rPr>
                <w:rStyle w:val="Hyperlink"/>
                <w:rFonts w:eastAsia="Times New Roman" w:cstheme="majorHAnsi"/>
                <w:noProof/>
                <w:lang w:eastAsia="en-GB"/>
              </w:rPr>
              <w:t>KPI</w:t>
            </w:r>
            <w:r>
              <w:rPr>
                <w:noProof/>
                <w:webHidden/>
              </w:rPr>
              <w:tab/>
            </w:r>
            <w:r>
              <w:rPr>
                <w:noProof/>
                <w:webHidden/>
              </w:rPr>
              <w:fldChar w:fldCharType="begin"/>
            </w:r>
            <w:r>
              <w:rPr>
                <w:noProof/>
                <w:webHidden/>
              </w:rPr>
              <w:instrText xml:space="preserve"> PAGEREF _Toc236000549 \h </w:instrText>
            </w:r>
            <w:r>
              <w:rPr>
                <w:noProof/>
                <w:webHidden/>
              </w:rPr>
            </w:r>
            <w:r>
              <w:rPr>
                <w:noProof/>
                <w:webHidden/>
              </w:rPr>
              <w:fldChar w:fldCharType="separate"/>
            </w:r>
            <w:r>
              <w:rPr>
                <w:noProof/>
                <w:webHidden/>
              </w:rPr>
              <w:t>17</w:t>
            </w:r>
            <w:r>
              <w:rPr>
                <w:noProof/>
                <w:webHidden/>
              </w:rPr>
              <w:fldChar w:fldCharType="end"/>
            </w:r>
          </w:hyperlink>
        </w:p>
        <w:p w14:paraId="3AF84BD0" w14:textId="60AD3D6D" w:rsidR="00305394" w:rsidRDefault="00305394">
          <w:pPr>
            <w:pStyle w:val="TOC2"/>
            <w:tabs>
              <w:tab w:val="right" w:leader="dot" w:pos="9016"/>
            </w:tabs>
            <w:rPr>
              <w:rFonts w:eastAsiaTheme="minorEastAsia"/>
              <w:noProof/>
              <w:kern w:val="2"/>
              <w:sz w:val="24"/>
              <w:szCs w:val="24"/>
              <w:lang w:eastAsia="en-GB"/>
              <w14:ligatures w14:val="standardContextual"/>
            </w:rPr>
          </w:pPr>
          <w:hyperlink w:anchor="_Toc236000550" w:history="1">
            <w:r w:rsidRPr="009176A3">
              <w:rPr>
                <w:rStyle w:val="Hyperlink"/>
                <w:rFonts w:eastAsia="Times New Roman" w:cstheme="majorHAnsi"/>
                <w:noProof/>
                <w:lang w:eastAsia="en-GB"/>
              </w:rPr>
              <w:t>Purpose</w:t>
            </w:r>
            <w:r>
              <w:rPr>
                <w:noProof/>
                <w:webHidden/>
              </w:rPr>
              <w:tab/>
            </w:r>
            <w:r>
              <w:rPr>
                <w:noProof/>
                <w:webHidden/>
              </w:rPr>
              <w:fldChar w:fldCharType="begin"/>
            </w:r>
            <w:r>
              <w:rPr>
                <w:noProof/>
                <w:webHidden/>
              </w:rPr>
              <w:instrText xml:space="preserve"> PAGEREF _Toc236000550 \h </w:instrText>
            </w:r>
            <w:r>
              <w:rPr>
                <w:noProof/>
                <w:webHidden/>
              </w:rPr>
            </w:r>
            <w:r>
              <w:rPr>
                <w:noProof/>
                <w:webHidden/>
              </w:rPr>
              <w:fldChar w:fldCharType="separate"/>
            </w:r>
            <w:r>
              <w:rPr>
                <w:noProof/>
                <w:webHidden/>
              </w:rPr>
              <w:t>17</w:t>
            </w:r>
            <w:r>
              <w:rPr>
                <w:noProof/>
                <w:webHidden/>
              </w:rPr>
              <w:fldChar w:fldCharType="end"/>
            </w:r>
          </w:hyperlink>
        </w:p>
        <w:p w14:paraId="62813198" w14:textId="1F853B66"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51" w:history="1">
            <w:r w:rsidRPr="009176A3">
              <w:rPr>
                <w:rStyle w:val="Hyperlink"/>
                <w:rFonts w:eastAsia="Times New Roman"/>
                <w:noProof/>
                <w:lang w:eastAsia="en-GB"/>
              </w:rPr>
              <w:t>8.Conclusion</w:t>
            </w:r>
            <w:r>
              <w:rPr>
                <w:noProof/>
                <w:webHidden/>
              </w:rPr>
              <w:tab/>
            </w:r>
            <w:r>
              <w:rPr>
                <w:noProof/>
                <w:webHidden/>
              </w:rPr>
              <w:fldChar w:fldCharType="begin"/>
            </w:r>
            <w:r>
              <w:rPr>
                <w:noProof/>
                <w:webHidden/>
              </w:rPr>
              <w:instrText xml:space="preserve"> PAGEREF _Toc236000551 \h </w:instrText>
            </w:r>
            <w:r>
              <w:rPr>
                <w:noProof/>
                <w:webHidden/>
              </w:rPr>
            </w:r>
            <w:r>
              <w:rPr>
                <w:noProof/>
                <w:webHidden/>
              </w:rPr>
              <w:fldChar w:fldCharType="separate"/>
            </w:r>
            <w:r>
              <w:rPr>
                <w:noProof/>
                <w:webHidden/>
              </w:rPr>
              <w:t>18</w:t>
            </w:r>
            <w:r>
              <w:rPr>
                <w:noProof/>
                <w:webHidden/>
              </w:rPr>
              <w:fldChar w:fldCharType="end"/>
            </w:r>
          </w:hyperlink>
        </w:p>
        <w:p w14:paraId="1158758E" w14:textId="3ECC7BD6" w:rsidR="00305394" w:rsidRDefault="00305394">
          <w:pPr>
            <w:pStyle w:val="TOC1"/>
            <w:tabs>
              <w:tab w:val="right" w:leader="dot" w:pos="9016"/>
            </w:tabs>
            <w:rPr>
              <w:rFonts w:eastAsiaTheme="minorEastAsia"/>
              <w:noProof/>
              <w:kern w:val="2"/>
              <w:sz w:val="24"/>
              <w:szCs w:val="24"/>
              <w:lang w:eastAsia="en-GB"/>
              <w14:ligatures w14:val="standardContextual"/>
            </w:rPr>
          </w:pPr>
          <w:hyperlink w:anchor="_Toc236000552" w:history="1">
            <w:r w:rsidRPr="009176A3">
              <w:rPr>
                <w:rStyle w:val="Hyperlink"/>
                <w:noProof/>
              </w:rPr>
              <w:t>9.References</w:t>
            </w:r>
            <w:r>
              <w:rPr>
                <w:noProof/>
                <w:webHidden/>
              </w:rPr>
              <w:tab/>
            </w:r>
            <w:r>
              <w:rPr>
                <w:noProof/>
                <w:webHidden/>
              </w:rPr>
              <w:fldChar w:fldCharType="begin"/>
            </w:r>
            <w:r>
              <w:rPr>
                <w:noProof/>
                <w:webHidden/>
              </w:rPr>
              <w:instrText xml:space="preserve"> PAGEREF _Toc236000552 \h </w:instrText>
            </w:r>
            <w:r>
              <w:rPr>
                <w:noProof/>
                <w:webHidden/>
              </w:rPr>
            </w:r>
            <w:r>
              <w:rPr>
                <w:noProof/>
                <w:webHidden/>
              </w:rPr>
              <w:fldChar w:fldCharType="separate"/>
            </w:r>
            <w:r>
              <w:rPr>
                <w:noProof/>
                <w:webHidden/>
              </w:rPr>
              <w:t>20</w:t>
            </w:r>
            <w:r>
              <w:rPr>
                <w:noProof/>
                <w:webHidden/>
              </w:rPr>
              <w:fldChar w:fldCharType="end"/>
            </w:r>
          </w:hyperlink>
        </w:p>
        <w:p w14:paraId="4EF1AAF7" w14:textId="09A27A31" w:rsidR="00357296" w:rsidRDefault="00357296">
          <w:r>
            <w:rPr>
              <w:b/>
              <w:bCs/>
              <w:noProof/>
            </w:rPr>
            <w:fldChar w:fldCharType="end"/>
          </w:r>
        </w:p>
      </w:sdtContent>
    </w:sdt>
    <w:p w14:paraId="30ED4DAE" w14:textId="77777777" w:rsidR="00F7569A" w:rsidRDefault="00F7569A" w:rsidP="007748E5">
      <w:pPr>
        <w:rPr>
          <w:sz w:val="40"/>
          <w:szCs w:val="40"/>
        </w:rPr>
      </w:pPr>
    </w:p>
    <w:p w14:paraId="4D8DD5DC" w14:textId="77777777" w:rsidR="00F008BA" w:rsidRDefault="00F008BA" w:rsidP="007748E5">
      <w:pPr>
        <w:rPr>
          <w:sz w:val="40"/>
          <w:szCs w:val="40"/>
        </w:rPr>
      </w:pPr>
    </w:p>
    <w:p w14:paraId="4BA08976" w14:textId="77777777" w:rsidR="00F008BA" w:rsidRDefault="00F008BA" w:rsidP="007748E5">
      <w:pPr>
        <w:rPr>
          <w:sz w:val="40"/>
          <w:szCs w:val="40"/>
        </w:rPr>
      </w:pPr>
    </w:p>
    <w:p w14:paraId="2A45D445" w14:textId="77777777" w:rsidR="00F008BA" w:rsidRDefault="00F008BA" w:rsidP="007748E5">
      <w:pPr>
        <w:rPr>
          <w:sz w:val="40"/>
          <w:szCs w:val="40"/>
        </w:rPr>
      </w:pPr>
    </w:p>
    <w:p w14:paraId="04547D24" w14:textId="77777777" w:rsidR="00F008BA" w:rsidRDefault="00F008BA" w:rsidP="007748E5">
      <w:pPr>
        <w:rPr>
          <w:sz w:val="40"/>
          <w:szCs w:val="40"/>
        </w:rPr>
      </w:pPr>
    </w:p>
    <w:p w14:paraId="71079F77" w14:textId="77777777" w:rsidR="00F008BA" w:rsidRDefault="00F008BA" w:rsidP="007748E5">
      <w:pPr>
        <w:rPr>
          <w:sz w:val="40"/>
          <w:szCs w:val="40"/>
        </w:rPr>
      </w:pPr>
    </w:p>
    <w:p w14:paraId="68E715EE" w14:textId="50F56CE0" w:rsidR="00A77343" w:rsidRPr="00305394" w:rsidRDefault="00C301D4" w:rsidP="00305394">
      <w:pPr>
        <w:pStyle w:val="Heading1"/>
        <w:spacing w:line="360" w:lineRule="auto"/>
        <w:jc w:val="both"/>
        <w:rPr>
          <w:rFonts w:eastAsia="Times New Roman" w:cstheme="majorHAnsi"/>
          <w:u w:val="single"/>
          <w:lang w:eastAsia="en-GB"/>
        </w:rPr>
      </w:pPr>
      <w:bookmarkStart w:id="1" w:name="_Toc236000536"/>
      <w:r w:rsidRPr="00305394">
        <w:rPr>
          <w:rFonts w:cstheme="majorHAnsi"/>
          <w:u w:val="single"/>
        </w:rPr>
        <w:lastRenderedPageBreak/>
        <w:t>1.</w:t>
      </w:r>
      <w:r w:rsidR="00F7569A" w:rsidRPr="00305394">
        <w:rPr>
          <w:rFonts w:cstheme="majorHAnsi"/>
          <w:u w:val="single"/>
        </w:rPr>
        <w:t>INTRODUCTION</w:t>
      </w:r>
      <w:bookmarkEnd w:id="1"/>
    </w:p>
    <w:p w14:paraId="77ED13F5" w14:textId="33D20FA0" w:rsidR="006950C5" w:rsidRPr="00305394" w:rsidRDefault="006950C5"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Swansea Bay University Health Board is responsible for delivering a wide range of healthcare services across Swansea and Neath Port Talbot. In addition to its clinical responsibilities, the Health Board plays a significant role in workforce development and community engagement through programmes designed to improve employability and support social inclusion. One such initiative is the Vocational Training Department</w:t>
      </w:r>
      <w:r w:rsidR="005B2C82" w:rsidRPr="00305394">
        <w:rPr>
          <w:rFonts w:asciiTheme="majorHAnsi" w:eastAsia="Times New Roman" w:hAnsiTheme="majorHAnsi" w:cstheme="majorHAnsi"/>
          <w:sz w:val="24"/>
          <w:szCs w:val="24"/>
          <w:lang w:eastAsia="en-GB"/>
        </w:rPr>
        <w:t>.</w:t>
      </w:r>
    </w:p>
    <w:p w14:paraId="044145AC" w14:textId="457A17BA" w:rsidR="00A77343" w:rsidRPr="00305394" w:rsidRDefault="00A77343"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This report </w:t>
      </w:r>
      <w:r w:rsidR="00F7569A" w:rsidRPr="00305394">
        <w:rPr>
          <w:rFonts w:asciiTheme="majorHAnsi" w:eastAsia="Times New Roman" w:hAnsiTheme="majorHAnsi" w:cstheme="majorHAnsi"/>
          <w:sz w:val="24"/>
          <w:szCs w:val="24"/>
          <w:lang w:eastAsia="en-GB"/>
        </w:rPr>
        <w:t>is to</w:t>
      </w:r>
      <w:r w:rsidRPr="00305394">
        <w:rPr>
          <w:rFonts w:asciiTheme="majorHAnsi" w:eastAsia="Times New Roman" w:hAnsiTheme="majorHAnsi" w:cstheme="majorHAnsi"/>
          <w:sz w:val="24"/>
          <w:szCs w:val="24"/>
          <w:lang w:eastAsia="en-GB"/>
        </w:rPr>
        <w:t xml:space="preserve"> </w:t>
      </w:r>
      <w:proofErr w:type="gramStart"/>
      <w:r w:rsidR="00F7569A" w:rsidRPr="00305394">
        <w:rPr>
          <w:rFonts w:asciiTheme="majorHAnsi" w:eastAsia="Times New Roman" w:hAnsiTheme="majorHAnsi" w:cstheme="majorHAnsi"/>
          <w:sz w:val="24"/>
          <w:szCs w:val="24"/>
          <w:lang w:eastAsia="en-GB"/>
        </w:rPr>
        <w:t xml:space="preserve">analyse </w:t>
      </w:r>
      <w:r w:rsidRPr="00305394">
        <w:rPr>
          <w:rFonts w:asciiTheme="majorHAnsi" w:eastAsia="Times New Roman" w:hAnsiTheme="majorHAnsi" w:cstheme="majorHAnsi"/>
          <w:sz w:val="24"/>
          <w:szCs w:val="24"/>
          <w:lang w:eastAsia="en-GB"/>
        </w:rPr>
        <w:t xml:space="preserve"> customer</w:t>
      </w:r>
      <w:proofErr w:type="gramEnd"/>
      <w:r w:rsidRPr="00305394">
        <w:rPr>
          <w:rFonts w:asciiTheme="majorHAnsi" w:eastAsia="Times New Roman" w:hAnsiTheme="majorHAnsi" w:cstheme="majorHAnsi"/>
          <w:sz w:val="24"/>
          <w:szCs w:val="24"/>
          <w:lang w:eastAsia="en-GB"/>
        </w:rPr>
        <w:t xml:space="preserve"> relationship management (CRM), customer value creation and quality management processes within the Vocational Training Department of Swansea Bay University Health Board. The department delivers a </w:t>
      </w:r>
      <w:proofErr w:type="gramStart"/>
      <w:r w:rsidRPr="00305394">
        <w:rPr>
          <w:rFonts w:asciiTheme="majorHAnsi" w:eastAsia="Times New Roman" w:hAnsiTheme="majorHAnsi" w:cstheme="majorHAnsi"/>
          <w:sz w:val="24"/>
          <w:szCs w:val="24"/>
          <w:lang w:eastAsia="en-GB"/>
        </w:rPr>
        <w:t>12</w:t>
      </w:r>
      <w:r w:rsidR="002670BF"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week</w:t>
      </w:r>
      <w:proofErr w:type="gramEnd"/>
      <w:r w:rsidRPr="00305394">
        <w:rPr>
          <w:rFonts w:asciiTheme="majorHAnsi" w:eastAsia="Times New Roman" w:hAnsiTheme="majorHAnsi" w:cstheme="majorHAnsi"/>
          <w:sz w:val="24"/>
          <w:szCs w:val="24"/>
          <w:lang w:eastAsia="en-GB"/>
        </w:rPr>
        <w:t xml:space="preserve"> employability programme designed to support unemployed individuals in developing skills, gaining work experience and progressing towards employment opportunities within the NHS.</w:t>
      </w:r>
    </w:p>
    <w:p w14:paraId="04307749" w14:textId="691005B8" w:rsidR="008E1843" w:rsidRPr="00305394" w:rsidRDefault="00E7440B"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The programme supports a diverse range of participants, many of whom may have experienced </w:t>
      </w:r>
      <w:proofErr w:type="gramStart"/>
      <w:r w:rsidRPr="00305394">
        <w:rPr>
          <w:rFonts w:asciiTheme="majorHAnsi" w:eastAsia="Times New Roman" w:hAnsiTheme="majorHAnsi" w:cstheme="majorHAnsi"/>
          <w:sz w:val="24"/>
          <w:szCs w:val="24"/>
          <w:lang w:eastAsia="en-GB"/>
        </w:rPr>
        <w:t>long</w:t>
      </w:r>
      <w:r w:rsidR="00BE329B"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term</w:t>
      </w:r>
      <w:proofErr w:type="gramEnd"/>
      <w:r w:rsidRPr="00305394">
        <w:rPr>
          <w:rFonts w:asciiTheme="majorHAnsi" w:eastAsia="Times New Roman" w:hAnsiTheme="majorHAnsi" w:cstheme="majorHAnsi"/>
          <w:sz w:val="24"/>
          <w:szCs w:val="24"/>
          <w:lang w:eastAsia="en-GB"/>
        </w:rPr>
        <w:t xml:space="preserve"> unemployment, reduced confidence, limited work experience or barriers to employment. Through a combination of </w:t>
      </w:r>
      <w:proofErr w:type="gramStart"/>
      <w:r w:rsidRPr="00305394">
        <w:rPr>
          <w:rFonts w:asciiTheme="majorHAnsi" w:eastAsia="Times New Roman" w:hAnsiTheme="majorHAnsi" w:cstheme="majorHAnsi"/>
          <w:sz w:val="24"/>
          <w:szCs w:val="24"/>
          <w:lang w:eastAsia="en-GB"/>
        </w:rPr>
        <w:t>classroom</w:t>
      </w:r>
      <w:r w:rsidR="00E636D1"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based</w:t>
      </w:r>
      <w:proofErr w:type="gramEnd"/>
      <w:r w:rsidRPr="00305394">
        <w:rPr>
          <w:rFonts w:asciiTheme="majorHAnsi" w:eastAsia="Times New Roman" w:hAnsiTheme="majorHAnsi" w:cstheme="majorHAnsi"/>
          <w:sz w:val="24"/>
          <w:szCs w:val="24"/>
          <w:lang w:eastAsia="en-GB"/>
        </w:rPr>
        <w:t xml:space="preserve"> learning, employability workshops, workplace placements and ongoing support, trainees are provided with opportunities to develop practical skills and increase their readiness for employment within the NHS and other sectors. As a Training Assistant within the Vocational Training Department, responsibilities include supporting programme delivery, coordinating trainee activities, assisting with onboarding processes, maintaining communication with participants and contributing to the monitoring and evaluation of programme outcomes.</w:t>
      </w:r>
    </w:p>
    <w:p w14:paraId="571A94C6" w14:textId="4A406845" w:rsidR="00A77343" w:rsidRPr="00305394" w:rsidRDefault="00A77343"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The report examines how customer</w:t>
      </w:r>
      <w:r w:rsidR="00045BD1"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focused approaches contribute to service effectiveness throughout the customer</w:t>
      </w:r>
      <w:r w:rsidR="006E2550" w:rsidRPr="00305394">
        <w:rPr>
          <w:rFonts w:asciiTheme="majorHAnsi" w:eastAsia="Times New Roman" w:hAnsiTheme="majorHAnsi" w:cstheme="majorHAnsi"/>
          <w:sz w:val="24"/>
          <w:szCs w:val="24"/>
          <w:lang w:eastAsia="en-GB"/>
        </w:rPr>
        <w:t xml:space="preserve">’s </w:t>
      </w:r>
      <w:proofErr w:type="gramStart"/>
      <w:r w:rsidR="006E2550" w:rsidRPr="00305394">
        <w:rPr>
          <w:rFonts w:asciiTheme="majorHAnsi" w:eastAsia="Times New Roman" w:hAnsiTheme="majorHAnsi" w:cstheme="majorHAnsi"/>
          <w:sz w:val="24"/>
          <w:szCs w:val="24"/>
          <w:lang w:eastAsia="en-GB"/>
        </w:rPr>
        <w:t>12 week</w:t>
      </w:r>
      <w:proofErr w:type="gramEnd"/>
      <w:r w:rsidR="006E2550" w:rsidRPr="00305394">
        <w:rPr>
          <w:rFonts w:asciiTheme="majorHAnsi" w:eastAsia="Times New Roman" w:hAnsiTheme="majorHAnsi" w:cstheme="majorHAnsi"/>
          <w:sz w:val="24"/>
          <w:szCs w:val="24"/>
          <w:lang w:eastAsia="en-GB"/>
        </w:rPr>
        <w:t xml:space="preserve"> programme</w:t>
      </w:r>
      <w:r w:rsidRPr="00305394">
        <w:rPr>
          <w:rFonts w:asciiTheme="majorHAnsi" w:eastAsia="Times New Roman" w:hAnsiTheme="majorHAnsi" w:cstheme="majorHAnsi"/>
          <w:sz w:val="24"/>
          <w:szCs w:val="24"/>
          <w:lang w:eastAsia="en-GB"/>
        </w:rPr>
        <w:t>, from recruitment and onboarding to programme completion and progression. The report explores the importance of customer satisfaction, customer loyalty and customer value, evaluating how these concepts influence organisational performance and service outcomes.</w:t>
      </w:r>
    </w:p>
    <w:p w14:paraId="40BE2C4A" w14:textId="09DD005F" w:rsidR="00A270AF" w:rsidRPr="00305394" w:rsidRDefault="00A270AF" w:rsidP="00305394">
      <w:pPr>
        <w:pStyle w:val="NormalWeb"/>
        <w:spacing w:line="360" w:lineRule="auto"/>
        <w:jc w:val="both"/>
        <w:rPr>
          <w:rFonts w:asciiTheme="majorHAnsi" w:hAnsiTheme="majorHAnsi" w:cstheme="majorHAnsi"/>
        </w:rPr>
      </w:pPr>
      <w:r w:rsidRPr="00305394">
        <w:rPr>
          <w:rFonts w:asciiTheme="majorHAnsi" w:hAnsiTheme="majorHAnsi" w:cstheme="majorHAnsi"/>
        </w:rPr>
        <w:t xml:space="preserve">Customer satisfaction is essential to the success of the </w:t>
      </w:r>
      <w:r w:rsidR="001A2E20" w:rsidRPr="00305394">
        <w:rPr>
          <w:rFonts w:asciiTheme="majorHAnsi" w:hAnsiTheme="majorHAnsi" w:cstheme="majorHAnsi"/>
        </w:rPr>
        <w:t>V</w:t>
      </w:r>
      <w:r w:rsidRPr="00305394">
        <w:rPr>
          <w:rFonts w:asciiTheme="majorHAnsi" w:hAnsiTheme="majorHAnsi" w:cstheme="majorHAnsi"/>
        </w:rPr>
        <w:t xml:space="preserve">ocational </w:t>
      </w:r>
      <w:r w:rsidR="001A2E20" w:rsidRPr="00305394">
        <w:rPr>
          <w:rFonts w:asciiTheme="majorHAnsi" w:hAnsiTheme="majorHAnsi" w:cstheme="majorHAnsi"/>
        </w:rPr>
        <w:t>T</w:t>
      </w:r>
      <w:r w:rsidRPr="00305394">
        <w:rPr>
          <w:rFonts w:asciiTheme="majorHAnsi" w:hAnsiTheme="majorHAnsi" w:cstheme="majorHAnsi"/>
        </w:rPr>
        <w:t xml:space="preserve">raining </w:t>
      </w:r>
      <w:r w:rsidR="00884B2F" w:rsidRPr="00305394">
        <w:rPr>
          <w:rFonts w:asciiTheme="majorHAnsi" w:hAnsiTheme="majorHAnsi" w:cstheme="majorHAnsi"/>
        </w:rPr>
        <w:t>Department</w:t>
      </w:r>
      <w:r w:rsidRPr="00305394">
        <w:rPr>
          <w:rFonts w:asciiTheme="majorHAnsi" w:hAnsiTheme="majorHAnsi" w:cstheme="majorHAnsi"/>
        </w:rPr>
        <w:t xml:space="preserve">. To achieve this, the organisation must understand and respond to customer needs at every stage of their journey. Customer Relationship Management (CRM) helps build and maintain positive </w:t>
      </w:r>
      <w:r w:rsidRPr="00305394">
        <w:rPr>
          <w:rFonts w:asciiTheme="majorHAnsi" w:hAnsiTheme="majorHAnsi" w:cstheme="majorHAnsi"/>
        </w:rPr>
        <w:lastRenderedPageBreak/>
        <w:t xml:space="preserve">relationships with trainees and stakeholders, from recruitment through to programme completion and employment. Effective CRM improves communication, enhances the customer experience, and encourages ongoing engagement. This is particularly important in </w:t>
      </w:r>
      <w:r w:rsidR="00CD5E21" w:rsidRPr="00305394">
        <w:rPr>
          <w:rFonts w:asciiTheme="majorHAnsi" w:hAnsiTheme="majorHAnsi" w:cstheme="majorHAnsi"/>
        </w:rPr>
        <w:t>V</w:t>
      </w:r>
      <w:r w:rsidRPr="00305394">
        <w:rPr>
          <w:rFonts w:asciiTheme="majorHAnsi" w:hAnsiTheme="majorHAnsi" w:cstheme="majorHAnsi"/>
        </w:rPr>
        <w:t xml:space="preserve">ocational </w:t>
      </w:r>
      <w:r w:rsidR="00CD5E21" w:rsidRPr="00305394">
        <w:rPr>
          <w:rFonts w:asciiTheme="majorHAnsi" w:hAnsiTheme="majorHAnsi" w:cstheme="majorHAnsi"/>
        </w:rPr>
        <w:t>T</w:t>
      </w:r>
      <w:r w:rsidRPr="00305394">
        <w:rPr>
          <w:rFonts w:asciiTheme="majorHAnsi" w:hAnsiTheme="majorHAnsi" w:cstheme="majorHAnsi"/>
        </w:rPr>
        <w:t>raining, where participants have a range of needs and expectations.</w:t>
      </w:r>
    </w:p>
    <w:p w14:paraId="5AB5E7ED" w14:textId="439BBBFC" w:rsidR="00A270AF" w:rsidRDefault="00A270AF" w:rsidP="00305394">
      <w:pPr>
        <w:pStyle w:val="NormalWeb"/>
        <w:spacing w:line="360" w:lineRule="auto"/>
        <w:jc w:val="both"/>
        <w:rPr>
          <w:rFonts w:asciiTheme="majorHAnsi" w:hAnsiTheme="majorHAnsi" w:cstheme="majorHAnsi"/>
        </w:rPr>
      </w:pPr>
      <w:r w:rsidRPr="00305394">
        <w:rPr>
          <w:rFonts w:asciiTheme="majorHAnsi" w:hAnsiTheme="majorHAnsi" w:cstheme="majorHAnsi"/>
        </w:rPr>
        <w:t>Quality management is also important as it helps ensure services consistently meet customer expectations and organisational goals. Through clear processes, monitoring, and continuous improvement, quality management supports reliable and customer</w:t>
      </w:r>
      <w:r w:rsidR="00121A44" w:rsidRPr="00305394">
        <w:rPr>
          <w:rFonts w:asciiTheme="majorHAnsi" w:hAnsiTheme="majorHAnsi" w:cstheme="majorHAnsi"/>
        </w:rPr>
        <w:t xml:space="preserve"> </w:t>
      </w:r>
      <w:r w:rsidRPr="00305394">
        <w:rPr>
          <w:rFonts w:asciiTheme="majorHAnsi" w:hAnsiTheme="majorHAnsi" w:cstheme="majorHAnsi"/>
        </w:rPr>
        <w:t xml:space="preserve">focused service delivery. In </w:t>
      </w:r>
      <w:r w:rsidR="00121A44" w:rsidRPr="00305394">
        <w:rPr>
          <w:rFonts w:asciiTheme="majorHAnsi" w:hAnsiTheme="majorHAnsi" w:cstheme="majorHAnsi"/>
        </w:rPr>
        <w:t>V</w:t>
      </w:r>
      <w:r w:rsidRPr="00305394">
        <w:rPr>
          <w:rFonts w:asciiTheme="majorHAnsi" w:hAnsiTheme="majorHAnsi" w:cstheme="majorHAnsi"/>
        </w:rPr>
        <w:t xml:space="preserve">ocational </w:t>
      </w:r>
      <w:r w:rsidR="00121A44" w:rsidRPr="00305394">
        <w:rPr>
          <w:rFonts w:asciiTheme="majorHAnsi" w:hAnsiTheme="majorHAnsi" w:cstheme="majorHAnsi"/>
        </w:rPr>
        <w:t>T</w:t>
      </w:r>
      <w:r w:rsidRPr="00305394">
        <w:rPr>
          <w:rFonts w:asciiTheme="majorHAnsi" w:hAnsiTheme="majorHAnsi" w:cstheme="majorHAnsi"/>
        </w:rPr>
        <w:t>raining, this contributes to positive learning experiences, successful outcomes, and a strong organisational reputation.</w:t>
      </w:r>
    </w:p>
    <w:p w14:paraId="0DC8DA1D" w14:textId="77777777" w:rsidR="00305394" w:rsidRDefault="00305394" w:rsidP="00305394">
      <w:pPr>
        <w:pStyle w:val="NormalWeb"/>
        <w:spacing w:line="360" w:lineRule="auto"/>
        <w:jc w:val="both"/>
        <w:rPr>
          <w:rFonts w:asciiTheme="majorHAnsi" w:hAnsiTheme="majorHAnsi" w:cstheme="majorHAnsi"/>
        </w:rPr>
      </w:pPr>
    </w:p>
    <w:p w14:paraId="3BF63061" w14:textId="77777777" w:rsidR="00305394" w:rsidRDefault="00305394" w:rsidP="00305394">
      <w:pPr>
        <w:pStyle w:val="NormalWeb"/>
        <w:spacing w:line="360" w:lineRule="auto"/>
        <w:jc w:val="both"/>
        <w:rPr>
          <w:rFonts w:asciiTheme="majorHAnsi" w:hAnsiTheme="majorHAnsi" w:cstheme="majorHAnsi"/>
        </w:rPr>
      </w:pPr>
    </w:p>
    <w:p w14:paraId="2AE372C4" w14:textId="77777777" w:rsidR="00305394" w:rsidRDefault="00305394" w:rsidP="00305394">
      <w:pPr>
        <w:pStyle w:val="NormalWeb"/>
        <w:spacing w:line="360" w:lineRule="auto"/>
        <w:jc w:val="both"/>
        <w:rPr>
          <w:rFonts w:asciiTheme="majorHAnsi" w:hAnsiTheme="majorHAnsi" w:cstheme="majorHAnsi"/>
        </w:rPr>
      </w:pPr>
    </w:p>
    <w:p w14:paraId="61D942D7" w14:textId="77777777" w:rsidR="00305394" w:rsidRDefault="00305394" w:rsidP="00305394">
      <w:pPr>
        <w:pStyle w:val="NormalWeb"/>
        <w:spacing w:line="360" w:lineRule="auto"/>
        <w:jc w:val="both"/>
        <w:rPr>
          <w:rFonts w:asciiTheme="majorHAnsi" w:hAnsiTheme="majorHAnsi" w:cstheme="majorHAnsi"/>
        </w:rPr>
      </w:pPr>
    </w:p>
    <w:p w14:paraId="26B4E2ED" w14:textId="77777777" w:rsidR="00305394" w:rsidRDefault="00305394" w:rsidP="00305394">
      <w:pPr>
        <w:pStyle w:val="NormalWeb"/>
        <w:spacing w:line="360" w:lineRule="auto"/>
        <w:jc w:val="both"/>
        <w:rPr>
          <w:rFonts w:asciiTheme="majorHAnsi" w:hAnsiTheme="majorHAnsi" w:cstheme="majorHAnsi"/>
        </w:rPr>
      </w:pPr>
    </w:p>
    <w:p w14:paraId="34EED531" w14:textId="77777777" w:rsidR="00305394" w:rsidRDefault="00305394" w:rsidP="00305394">
      <w:pPr>
        <w:pStyle w:val="NormalWeb"/>
        <w:spacing w:line="360" w:lineRule="auto"/>
        <w:jc w:val="both"/>
        <w:rPr>
          <w:rFonts w:asciiTheme="majorHAnsi" w:hAnsiTheme="majorHAnsi" w:cstheme="majorHAnsi"/>
        </w:rPr>
      </w:pPr>
    </w:p>
    <w:p w14:paraId="3AFB181E" w14:textId="77777777" w:rsidR="00305394" w:rsidRDefault="00305394" w:rsidP="00305394">
      <w:pPr>
        <w:pStyle w:val="NormalWeb"/>
        <w:spacing w:line="360" w:lineRule="auto"/>
        <w:jc w:val="both"/>
        <w:rPr>
          <w:rFonts w:asciiTheme="majorHAnsi" w:hAnsiTheme="majorHAnsi" w:cstheme="majorHAnsi"/>
        </w:rPr>
      </w:pPr>
    </w:p>
    <w:p w14:paraId="1B0238BB" w14:textId="77777777" w:rsidR="00305394" w:rsidRDefault="00305394" w:rsidP="00305394">
      <w:pPr>
        <w:pStyle w:val="NormalWeb"/>
        <w:spacing w:line="360" w:lineRule="auto"/>
        <w:jc w:val="both"/>
        <w:rPr>
          <w:rFonts w:asciiTheme="majorHAnsi" w:hAnsiTheme="majorHAnsi" w:cstheme="majorHAnsi"/>
        </w:rPr>
      </w:pPr>
    </w:p>
    <w:p w14:paraId="28229066" w14:textId="77777777" w:rsidR="00305394" w:rsidRDefault="00305394" w:rsidP="00305394">
      <w:pPr>
        <w:pStyle w:val="NormalWeb"/>
        <w:spacing w:line="360" w:lineRule="auto"/>
        <w:jc w:val="both"/>
        <w:rPr>
          <w:rFonts w:asciiTheme="majorHAnsi" w:hAnsiTheme="majorHAnsi" w:cstheme="majorHAnsi"/>
        </w:rPr>
      </w:pPr>
    </w:p>
    <w:p w14:paraId="177C5D29" w14:textId="77777777" w:rsidR="00305394" w:rsidRPr="00305394" w:rsidRDefault="00305394" w:rsidP="00305394">
      <w:pPr>
        <w:pStyle w:val="NormalWeb"/>
        <w:spacing w:line="360" w:lineRule="auto"/>
        <w:jc w:val="both"/>
        <w:rPr>
          <w:rFonts w:asciiTheme="majorHAnsi" w:hAnsiTheme="majorHAnsi" w:cstheme="majorHAnsi"/>
        </w:rPr>
      </w:pPr>
    </w:p>
    <w:p w14:paraId="21DF9002" w14:textId="77777777" w:rsidR="00A270AF" w:rsidRPr="00305394" w:rsidRDefault="00A270AF"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098DE36C" w14:textId="77777777" w:rsidR="002417EA" w:rsidRPr="00305394" w:rsidRDefault="002417EA" w:rsidP="00305394">
      <w:pPr>
        <w:spacing w:line="360" w:lineRule="auto"/>
        <w:jc w:val="both"/>
        <w:rPr>
          <w:rFonts w:asciiTheme="majorHAnsi" w:hAnsiTheme="majorHAnsi" w:cstheme="majorHAnsi"/>
          <w:sz w:val="24"/>
          <w:szCs w:val="24"/>
        </w:rPr>
      </w:pPr>
    </w:p>
    <w:p w14:paraId="014599F4" w14:textId="19792C11" w:rsidR="00C301D4" w:rsidRPr="00305394" w:rsidRDefault="00C301D4" w:rsidP="00305394">
      <w:pPr>
        <w:pStyle w:val="Heading1"/>
        <w:spacing w:line="360" w:lineRule="auto"/>
        <w:jc w:val="both"/>
        <w:rPr>
          <w:rFonts w:eastAsia="Times New Roman" w:cstheme="majorHAnsi"/>
          <w:u w:val="single"/>
          <w:lang w:eastAsia="en-GB"/>
        </w:rPr>
      </w:pPr>
      <w:bookmarkStart w:id="2" w:name="_Toc236000537"/>
      <w:r w:rsidRPr="00305394">
        <w:rPr>
          <w:rFonts w:eastAsia="Times New Roman" w:cstheme="majorHAnsi"/>
          <w:u w:val="single"/>
          <w:lang w:eastAsia="en-GB"/>
        </w:rPr>
        <w:lastRenderedPageBreak/>
        <w:t>2.</w:t>
      </w:r>
      <w:r w:rsidRPr="00305394">
        <w:rPr>
          <w:rFonts w:eastAsia="Times New Roman" w:cstheme="majorHAnsi"/>
          <w:u w:val="single"/>
          <w:lang w:eastAsia="en-GB"/>
        </w:rPr>
        <w:t>Understanding the Customer Journey and Service Delivery</w:t>
      </w:r>
      <w:bookmarkEnd w:id="2"/>
    </w:p>
    <w:p w14:paraId="5C362C87" w14:textId="76AC8E4D" w:rsidR="002417EA" w:rsidRPr="00305394" w:rsidRDefault="002417EA"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Customer relationship management (CRM) is a strategic approach that focuses on developing, maintaining and enhancing relationships between an organisation and its customers. Although CRM is traditionally associated with commercial organisations, its principles are increasingly applied within public sector organisations where service quality, stakeholder engagement and positive customer outcomes are essential measures of success (Payne &amp; Frow, 2017). Within Swansea Bay University Health Board's Vocational Training Department, CRM supports the management of relationships with trainees throughout their journey, from</w:t>
      </w:r>
      <w:r w:rsidR="00BD3243" w:rsidRPr="00305394">
        <w:rPr>
          <w:rFonts w:asciiTheme="majorHAnsi" w:eastAsia="Times New Roman" w:hAnsiTheme="majorHAnsi" w:cstheme="majorHAnsi"/>
          <w:sz w:val="24"/>
          <w:szCs w:val="24"/>
          <w:lang w:eastAsia="en-GB"/>
        </w:rPr>
        <w:t xml:space="preserve"> the</w:t>
      </w:r>
      <w:r w:rsidRPr="00305394">
        <w:rPr>
          <w:rFonts w:asciiTheme="majorHAnsi" w:eastAsia="Times New Roman" w:hAnsiTheme="majorHAnsi" w:cstheme="majorHAnsi"/>
          <w:sz w:val="24"/>
          <w:szCs w:val="24"/>
          <w:lang w:eastAsia="en-GB"/>
        </w:rPr>
        <w:t xml:space="preserve"> initial recruitment to programme completion and progression into employment. Effective CRM enables the department to understand customer needs, provide appropriate support and improve both individual and organisational outcomes.</w:t>
      </w:r>
    </w:p>
    <w:p w14:paraId="25572E8E" w14:textId="594CCB42" w:rsidR="002417EA" w:rsidRPr="00305394" w:rsidRDefault="002417EA"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The customer lifecycle model provides a useful framework for understanding how organisations engage with customers over time. The model typically consists of four stages acquisition, onboarding, development and retention (Buttle &amp; </w:t>
      </w:r>
      <w:proofErr w:type="spellStart"/>
      <w:r w:rsidRPr="00305394">
        <w:rPr>
          <w:rFonts w:asciiTheme="majorHAnsi" w:eastAsia="Times New Roman" w:hAnsiTheme="majorHAnsi" w:cstheme="majorHAnsi"/>
          <w:sz w:val="24"/>
          <w:szCs w:val="24"/>
          <w:lang w:eastAsia="en-GB"/>
        </w:rPr>
        <w:t>Maklan</w:t>
      </w:r>
      <w:proofErr w:type="spellEnd"/>
      <w:r w:rsidRPr="00305394">
        <w:rPr>
          <w:rFonts w:asciiTheme="majorHAnsi" w:eastAsia="Times New Roman" w:hAnsiTheme="majorHAnsi" w:cstheme="majorHAnsi"/>
          <w:sz w:val="24"/>
          <w:szCs w:val="24"/>
          <w:lang w:eastAsia="en-GB"/>
        </w:rPr>
        <w:t>, 2019). Applying this model within the Vocational Training Department highlights how customer</w:t>
      </w:r>
      <w:r w:rsidR="00BC1F8F"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centred approaches contribute to successful programme delivery and improved employability outcomes.</w:t>
      </w:r>
    </w:p>
    <w:p w14:paraId="010CDAE6" w14:textId="0C8CF318" w:rsidR="005539B0" w:rsidRPr="00305394" w:rsidRDefault="009D68CB"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9D68CB">
        <w:rPr>
          <w:rFonts w:asciiTheme="majorHAnsi" w:eastAsia="Times New Roman" w:hAnsiTheme="majorHAnsi" w:cstheme="majorHAnsi"/>
          <w:sz w:val="24"/>
          <w:szCs w:val="24"/>
          <w:lang w:eastAsia="en-GB"/>
        </w:rPr>
        <w:t xml:space="preserve">Customer acquisition is the process of attracting and recruiting people onto the </w:t>
      </w:r>
      <w:r w:rsidR="009A098A" w:rsidRPr="00305394">
        <w:rPr>
          <w:rFonts w:asciiTheme="majorHAnsi" w:eastAsia="Times New Roman" w:hAnsiTheme="majorHAnsi" w:cstheme="majorHAnsi"/>
          <w:sz w:val="24"/>
          <w:szCs w:val="24"/>
          <w:lang w:eastAsia="en-GB"/>
        </w:rPr>
        <w:t>V</w:t>
      </w:r>
      <w:r w:rsidRPr="009D68CB">
        <w:rPr>
          <w:rFonts w:asciiTheme="majorHAnsi" w:eastAsia="Times New Roman" w:hAnsiTheme="majorHAnsi" w:cstheme="majorHAnsi"/>
          <w:sz w:val="24"/>
          <w:szCs w:val="24"/>
          <w:lang w:eastAsia="en-GB"/>
        </w:rPr>
        <w:t xml:space="preserve">ocational </w:t>
      </w:r>
      <w:r w:rsidR="009A098A" w:rsidRPr="00305394">
        <w:rPr>
          <w:rFonts w:asciiTheme="majorHAnsi" w:eastAsia="Times New Roman" w:hAnsiTheme="majorHAnsi" w:cstheme="majorHAnsi"/>
          <w:sz w:val="24"/>
          <w:szCs w:val="24"/>
          <w:lang w:eastAsia="en-GB"/>
        </w:rPr>
        <w:t>T</w:t>
      </w:r>
      <w:r w:rsidRPr="009D68CB">
        <w:rPr>
          <w:rFonts w:asciiTheme="majorHAnsi" w:eastAsia="Times New Roman" w:hAnsiTheme="majorHAnsi" w:cstheme="majorHAnsi"/>
          <w:sz w:val="24"/>
          <w:szCs w:val="24"/>
          <w:lang w:eastAsia="en-GB"/>
        </w:rPr>
        <w:t>raining programme</w:t>
      </w:r>
      <w:r w:rsidR="00885A4E" w:rsidRPr="00305394">
        <w:rPr>
          <w:rFonts w:asciiTheme="majorHAnsi" w:eastAsia="Times New Roman" w:hAnsiTheme="majorHAnsi" w:cstheme="majorHAnsi"/>
          <w:sz w:val="24"/>
          <w:szCs w:val="24"/>
          <w:lang w:eastAsia="en-GB"/>
        </w:rPr>
        <w:t xml:space="preserve"> with </w:t>
      </w:r>
      <w:r w:rsidRPr="009D68CB">
        <w:rPr>
          <w:rFonts w:asciiTheme="majorHAnsi" w:eastAsia="Times New Roman" w:hAnsiTheme="majorHAnsi" w:cstheme="majorHAnsi"/>
          <w:sz w:val="24"/>
          <w:szCs w:val="24"/>
          <w:lang w:eastAsia="en-GB"/>
        </w:rPr>
        <w:t>the aim to identify people who would benefit from employability support and work experience opportunities.</w:t>
      </w:r>
      <w:r w:rsidR="00885A4E" w:rsidRPr="00305394">
        <w:rPr>
          <w:rFonts w:asciiTheme="majorHAnsi" w:eastAsia="Times New Roman" w:hAnsiTheme="majorHAnsi" w:cstheme="majorHAnsi"/>
          <w:sz w:val="24"/>
          <w:szCs w:val="24"/>
          <w:lang w:eastAsia="en-GB"/>
        </w:rPr>
        <w:t xml:space="preserve"> </w:t>
      </w:r>
      <w:r w:rsidRPr="009D68CB">
        <w:rPr>
          <w:rFonts w:asciiTheme="majorHAnsi" w:eastAsia="Times New Roman" w:hAnsiTheme="majorHAnsi" w:cstheme="majorHAnsi"/>
          <w:sz w:val="24"/>
          <w:szCs w:val="24"/>
          <w:lang w:eastAsia="en-GB"/>
        </w:rPr>
        <w:t xml:space="preserve">The Vocational Training Department </w:t>
      </w:r>
      <w:proofErr w:type="gramStart"/>
      <w:r w:rsidRPr="009D68CB">
        <w:rPr>
          <w:rFonts w:asciiTheme="majorHAnsi" w:eastAsia="Times New Roman" w:hAnsiTheme="majorHAnsi" w:cstheme="majorHAnsi"/>
          <w:sz w:val="24"/>
          <w:szCs w:val="24"/>
          <w:lang w:eastAsia="en-GB"/>
        </w:rPr>
        <w:t>recruits</w:t>
      </w:r>
      <w:proofErr w:type="gramEnd"/>
      <w:r w:rsidRPr="009D68CB">
        <w:rPr>
          <w:rFonts w:asciiTheme="majorHAnsi" w:eastAsia="Times New Roman" w:hAnsiTheme="majorHAnsi" w:cstheme="majorHAnsi"/>
          <w:sz w:val="24"/>
          <w:szCs w:val="24"/>
          <w:lang w:eastAsia="en-GB"/>
        </w:rPr>
        <w:t xml:space="preserve"> participants through several </w:t>
      </w:r>
      <w:r w:rsidR="008D779A" w:rsidRPr="00305394">
        <w:rPr>
          <w:rFonts w:asciiTheme="majorHAnsi" w:eastAsia="Times New Roman" w:hAnsiTheme="majorHAnsi" w:cstheme="majorHAnsi"/>
          <w:sz w:val="24"/>
          <w:szCs w:val="24"/>
          <w:lang w:eastAsia="en-GB"/>
        </w:rPr>
        <w:t>ways which</w:t>
      </w:r>
      <w:r w:rsidRPr="009D68CB">
        <w:rPr>
          <w:rFonts w:asciiTheme="majorHAnsi" w:eastAsia="Times New Roman" w:hAnsiTheme="majorHAnsi" w:cstheme="majorHAnsi"/>
          <w:sz w:val="24"/>
          <w:szCs w:val="24"/>
          <w:lang w:eastAsia="en-GB"/>
        </w:rPr>
        <w:t xml:space="preserve"> includ</w:t>
      </w:r>
      <w:r w:rsidR="008D779A" w:rsidRPr="00305394">
        <w:rPr>
          <w:rFonts w:asciiTheme="majorHAnsi" w:eastAsia="Times New Roman" w:hAnsiTheme="majorHAnsi" w:cstheme="majorHAnsi"/>
          <w:sz w:val="24"/>
          <w:szCs w:val="24"/>
          <w:lang w:eastAsia="en-GB"/>
        </w:rPr>
        <w:t>e</w:t>
      </w:r>
      <w:r w:rsidRPr="009D68CB">
        <w:rPr>
          <w:rFonts w:asciiTheme="majorHAnsi" w:eastAsia="Times New Roman" w:hAnsiTheme="majorHAnsi" w:cstheme="majorHAnsi"/>
          <w:sz w:val="24"/>
          <w:szCs w:val="24"/>
          <w:lang w:eastAsia="en-GB"/>
        </w:rPr>
        <w:t xml:space="preserve"> referrals from </w:t>
      </w:r>
      <w:r w:rsidR="008D779A" w:rsidRPr="00305394">
        <w:rPr>
          <w:rFonts w:asciiTheme="majorHAnsi" w:eastAsia="Times New Roman" w:hAnsiTheme="majorHAnsi" w:cstheme="majorHAnsi"/>
          <w:sz w:val="24"/>
          <w:szCs w:val="24"/>
          <w:lang w:eastAsia="en-GB"/>
        </w:rPr>
        <w:t>local</w:t>
      </w:r>
      <w:r w:rsidRPr="009D68CB">
        <w:rPr>
          <w:rFonts w:asciiTheme="majorHAnsi" w:eastAsia="Times New Roman" w:hAnsiTheme="majorHAnsi" w:cstheme="majorHAnsi"/>
          <w:sz w:val="24"/>
          <w:szCs w:val="24"/>
          <w:lang w:eastAsia="en-GB"/>
        </w:rPr>
        <w:t xml:space="preserve"> job centres, and local employability programmes. Information is also shared through social media, community networks, and Health Board recruitment campaigns.</w:t>
      </w:r>
      <w:r w:rsidR="009A095C" w:rsidRPr="00305394">
        <w:rPr>
          <w:rFonts w:asciiTheme="majorHAnsi" w:eastAsia="Times New Roman" w:hAnsiTheme="majorHAnsi" w:cstheme="majorHAnsi"/>
          <w:sz w:val="24"/>
          <w:szCs w:val="24"/>
          <w:lang w:eastAsia="en-GB"/>
        </w:rPr>
        <w:t xml:space="preserve"> </w:t>
      </w:r>
      <w:r w:rsidR="009A095C" w:rsidRPr="00305394">
        <w:rPr>
          <w:rFonts w:asciiTheme="majorHAnsi" w:eastAsia="Times New Roman" w:hAnsiTheme="majorHAnsi" w:cstheme="majorHAnsi"/>
          <w:sz w:val="24"/>
          <w:szCs w:val="24"/>
          <w:lang w:eastAsia="en-GB"/>
        </w:rPr>
        <w:t>Potential participants then assess the benefits of the programme before deciding whether to enrol</w:t>
      </w:r>
      <w:r w:rsidR="003C0D1C" w:rsidRPr="00305394">
        <w:rPr>
          <w:rFonts w:asciiTheme="majorHAnsi" w:eastAsia="Times New Roman" w:hAnsiTheme="majorHAnsi" w:cstheme="majorHAnsi"/>
          <w:sz w:val="24"/>
          <w:szCs w:val="24"/>
          <w:lang w:eastAsia="en-GB"/>
        </w:rPr>
        <w:t>.</w:t>
      </w:r>
      <w:r w:rsidR="005539B0" w:rsidRPr="00305394">
        <w:rPr>
          <w:rFonts w:asciiTheme="majorHAnsi" w:eastAsia="Times New Roman" w:hAnsiTheme="majorHAnsi" w:cstheme="majorHAnsi"/>
          <w:sz w:val="24"/>
          <w:szCs w:val="24"/>
          <w:lang w:eastAsia="en-GB"/>
        </w:rPr>
        <w:t xml:space="preserve"> </w:t>
      </w:r>
      <w:r w:rsidR="005539B0" w:rsidRPr="00305394">
        <w:rPr>
          <w:rFonts w:asciiTheme="majorHAnsi" w:eastAsia="Times New Roman" w:hAnsiTheme="majorHAnsi" w:cstheme="majorHAnsi"/>
          <w:sz w:val="24"/>
          <w:szCs w:val="24"/>
          <w:lang w:eastAsia="en-GB"/>
        </w:rPr>
        <w:t>Initial promotional activities create awareness of the programme, while information sessions and recruitment materials generate interest and encourage applications</w:t>
      </w:r>
      <w:r w:rsidR="00BB30A2">
        <w:rPr>
          <w:rFonts w:asciiTheme="majorHAnsi" w:eastAsia="Times New Roman" w:hAnsiTheme="majorHAnsi" w:cstheme="majorHAnsi"/>
          <w:sz w:val="24"/>
          <w:szCs w:val="24"/>
          <w:lang w:eastAsia="en-GB"/>
        </w:rPr>
        <w:t xml:space="preserve"> </w:t>
      </w:r>
      <w:r w:rsidR="00BB30A2">
        <w:t>(Welsh Government, 2019)</w:t>
      </w:r>
    </w:p>
    <w:p w14:paraId="243F2FE9" w14:textId="765DDB95" w:rsidR="00153C8E" w:rsidRPr="00305394" w:rsidRDefault="008076F5" w:rsidP="00305394">
      <w:pPr>
        <w:spacing w:after="0" w:line="360" w:lineRule="auto"/>
        <w:jc w:val="both"/>
        <w:rPr>
          <w:rFonts w:asciiTheme="majorHAnsi" w:eastAsia="Times New Roman" w:hAnsiTheme="majorHAnsi" w:cstheme="majorHAnsi"/>
          <w:sz w:val="24"/>
          <w:szCs w:val="24"/>
          <w:lang w:eastAsia="en-GB"/>
        </w:rPr>
      </w:pPr>
      <w:r w:rsidRPr="008076F5">
        <w:rPr>
          <w:rFonts w:asciiTheme="majorHAnsi" w:eastAsia="Times New Roman" w:hAnsiTheme="majorHAnsi" w:cstheme="majorHAnsi"/>
          <w:sz w:val="24"/>
          <w:szCs w:val="24"/>
          <w:lang w:eastAsia="en-GB"/>
        </w:rPr>
        <w:t xml:space="preserve">A key challenge during </w:t>
      </w:r>
      <w:r w:rsidR="00B234D4" w:rsidRPr="00305394">
        <w:rPr>
          <w:rFonts w:asciiTheme="majorHAnsi" w:eastAsia="Times New Roman" w:hAnsiTheme="majorHAnsi" w:cstheme="majorHAnsi"/>
          <w:sz w:val="24"/>
          <w:szCs w:val="24"/>
          <w:lang w:eastAsia="en-GB"/>
        </w:rPr>
        <w:t xml:space="preserve">the </w:t>
      </w:r>
      <w:r w:rsidRPr="008076F5">
        <w:rPr>
          <w:rFonts w:asciiTheme="majorHAnsi" w:eastAsia="Times New Roman" w:hAnsiTheme="majorHAnsi" w:cstheme="majorHAnsi"/>
          <w:sz w:val="24"/>
          <w:szCs w:val="24"/>
          <w:lang w:eastAsia="en-GB"/>
        </w:rPr>
        <w:t>recruitment</w:t>
      </w:r>
      <w:r w:rsidR="00B234D4" w:rsidRPr="00305394">
        <w:rPr>
          <w:rFonts w:asciiTheme="majorHAnsi" w:eastAsia="Times New Roman" w:hAnsiTheme="majorHAnsi" w:cstheme="majorHAnsi"/>
          <w:sz w:val="24"/>
          <w:szCs w:val="24"/>
          <w:lang w:eastAsia="en-GB"/>
        </w:rPr>
        <w:t xml:space="preserve"> stage</w:t>
      </w:r>
      <w:r w:rsidRPr="008076F5">
        <w:rPr>
          <w:rFonts w:asciiTheme="majorHAnsi" w:eastAsia="Times New Roman" w:hAnsiTheme="majorHAnsi" w:cstheme="majorHAnsi"/>
          <w:sz w:val="24"/>
          <w:szCs w:val="24"/>
          <w:lang w:eastAsia="en-GB"/>
        </w:rPr>
        <w:t xml:space="preserve"> is encouraging people who have been unemployed for a long time or had negative experiences with education. Many may lack confidence or feel worried about returning to a learning environment. As a result, recruitment </w:t>
      </w:r>
      <w:r w:rsidRPr="008076F5">
        <w:rPr>
          <w:rFonts w:asciiTheme="majorHAnsi" w:eastAsia="Times New Roman" w:hAnsiTheme="majorHAnsi" w:cstheme="majorHAnsi"/>
          <w:sz w:val="24"/>
          <w:szCs w:val="24"/>
          <w:lang w:eastAsia="en-GB"/>
        </w:rPr>
        <w:lastRenderedPageBreak/>
        <w:t>activities need to do more than provide information</w:t>
      </w:r>
      <w:r w:rsidR="003A1D8E" w:rsidRPr="00305394">
        <w:rPr>
          <w:rFonts w:asciiTheme="majorHAnsi" w:eastAsia="Times New Roman" w:hAnsiTheme="majorHAnsi" w:cstheme="majorHAnsi"/>
          <w:sz w:val="24"/>
          <w:szCs w:val="24"/>
          <w:lang w:eastAsia="en-GB"/>
        </w:rPr>
        <w:t>,</w:t>
      </w:r>
      <w:r w:rsidRPr="008076F5">
        <w:rPr>
          <w:rFonts w:asciiTheme="majorHAnsi" w:eastAsia="Times New Roman" w:hAnsiTheme="majorHAnsi" w:cstheme="majorHAnsi"/>
          <w:sz w:val="24"/>
          <w:szCs w:val="24"/>
          <w:lang w:eastAsia="en-GB"/>
        </w:rPr>
        <w:t xml:space="preserve"> </w:t>
      </w:r>
      <w:proofErr w:type="gramStart"/>
      <w:r w:rsidRPr="008076F5">
        <w:rPr>
          <w:rFonts w:asciiTheme="majorHAnsi" w:eastAsia="Times New Roman" w:hAnsiTheme="majorHAnsi" w:cstheme="majorHAnsi"/>
          <w:sz w:val="24"/>
          <w:szCs w:val="24"/>
          <w:lang w:eastAsia="en-GB"/>
        </w:rPr>
        <w:t>They</w:t>
      </w:r>
      <w:proofErr w:type="gramEnd"/>
      <w:r w:rsidRPr="008076F5">
        <w:rPr>
          <w:rFonts w:asciiTheme="majorHAnsi" w:eastAsia="Times New Roman" w:hAnsiTheme="majorHAnsi" w:cstheme="majorHAnsi"/>
          <w:sz w:val="24"/>
          <w:szCs w:val="24"/>
          <w:lang w:eastAsia="en-GB"/>
        </w:rPr>
        <w:t xml:space="preserve"> must build trust, increase confidence, and show the benefits of joining the programme. This highlights the importance of using clear, supportive communication that meets the needs of different individuals.</w:t>
      </w:r>
    </w:p>
    <w:p w14:paraId="1F7EDA1F" w14:textId="77777777" w:rsidR="00784295" w:rsidRPr="00305394" w:rsidRDefault="00784295" w:rsidP="00305394">
      <w:pPr>
        <w:spacing w:after="0" w:line="360" w:lineRule="auto"/>
        <w:jc w:val="both"/>
        <w:rPr>
          <w:rFonts w:asciiTheme="majorHAnsi" w:eastAsia="Times New Roman" w:hAnsiTheme="majorHAnsi" w:cstheme="majorHAnsi"/>
          <w:sz w:val="24"/>
          <w:szCs w:val="24"/>
          <w:lang w:eastAsia="en-GB"/>
        </w:rPr>
      </w:pPr>
    </w:p>
    <w:p w14:paraId="3E7B4EEC" w14:textId="77777777" w:rsidR="00153C8E" w:rsidRPr="00305394" w:rsidRDefault="00153C8E" w:rsidP="00305394">
      <w:pPr>
        <w:pStyle w:val="NormalWeb"/>
        <w:spacing w:line="360" w:lineRule="auto"/>
        <w:jc w:val="both"/>
        <w:rPr>
          <w:rFonts w:asciiTheme="majorHAnsi" w:hAnsiTheme="majorHAnsi" w:cstheme="majorHAnsi"/>
        </w:rPr>
      </w:pPr>
      <w:r w:rsidRPr="00305394">
        <w:rPr>
          <w:rFonts w:asciiTheme="majorHAnsi" w:hAnsiTheme="majorHAnsi" w:cstheme="majorHAnsi"/>
        </w:rPr>
        <w:t>Within the Vocational Training Department, onboarding includes initial interviews, programme enrolment, NHS induction sessions, and information packs. These activities help participants understand the programme, workplace expectations, and the support available to them.</w:t>
      </w:r>
    </w:p>
    <w:p w14:paraId="1B8F9093" w14:textId="3B1634B3" w:rsidR="00153C8E" w:rsidRPr="00305394" w:rsidRDefault="00153C8E" w:rsidP="00305394">
      <w:pPr>
        <w:pStyle w:val="NormalWeb"/>
        <w:spacing w:line="360" w:lineRule="auto"/>
        <w:jc w:val="both"/>
        <w:rPr>
          <w:rFonts w:asciiTheme="majorHAnsi" w:hAnsiTheme="majorHAnsi" w:cstheme="majorHAnsi"/>
        </w:rPr>
      </w:pPr>
      <w:r w:rsidRPr="00305394">
        <w:rPr>
          <w:rFonts w:asciiTheme="majorHAnsi" w:hAnsiTheme="majorHAnsi" w:cstheme="majorHAnsi"/>
        </w:rPr>
        <w:t>Effective onboarding is important because it creates the first impression and forms the foundation of the relationship with trainees. Positive early experiences can improve satisfaction and encourage ongoing engagement</w:t>
      </w:r>
      <w:r w:rsidR="006704F8" w:rsidRPr="00305394">
        <w:rPr>
          <w:rFonts w:asciiTheme="majorHAnsi" w:hAnsiTheme="majorHAnsi" w:cstheme="majorHAnsi"/>
        </w:rPr>
        <w:t xml:space="preserve"> (Pa</w:t>
      </w:r>
      <w:r w:rsidR="00E43658" w:rsidRPr="00305394">
        <w:rPr>
          <w:rFonts w:asciiTheme="majorHAnsi" w:hAnsiTheme="majorHAnsi" w:cstheme="majorHAnsi"/>
        </w:rPr>
        <w:t>yne &amp; Frow, 2017)</w:t>
      </w:r>
      <w:r w:rsidRPr="00305394">
        <w:rPr>
          <w:rFonts w:asciiTheme="majorHAnsi" w:hAnsiTheme="majorHAnsi" w:cstheme="majorHAnsi"/>
        </w:rPr>
        <w:t xml:space="preserve"> For many participants, this may be their first experience of learning or employment support in several years. As a result, a good onboarding process can increase confidence, motivation, and commitment to completing the programme.</w:t>
      </w:r>
    </w:p>
    <w:p w14:paraId="24EB4E2D" w14:textId="7DD61D4C" w:rsidR="00117695" w:rsidRPr="00305394" w:rsidRDefault="002417EA"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The programme typically includes employability workshops, training sessions, workplace placements and ongoing mentoring support. Participants develop practical workplace skills while also enhancing communication, teamwork, problem</w:t>
      </w:r>
      <w:r w:rsidR="00E33AE3"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solving and professional behaviours. These activities contribute to both employability and personal development outcomes.</w:t>
      </w:r>
      <w:r w:rsidR="00E33AE3" w:rsidRPr="00305394">
        <w:rPr>
          <w:rFonts w:asciiTheme="majorHAnsi" w:eastAsia="Times New Roman" w:hAnsiTheme="majorHAnsi" w:cstheme="majorHAnsi"/>
          <w:sz w:val="24"/>
          <w:szCs w:val="24"/>
          <w:lang w:eastAsia="en-GB"/>
        </w:rPr>
        <w:t xml:space="preserve"> </w:t>
      </w:r>
      <w:r w:rsidR="00117695" w:rsidRPr="00305394">
        <w:rPr>
          <w:rFonts w:asciiTheme="majorHAnsi" w:eastAsia="Times New Roman" w:hAnsiTheme="majorHAnsi" w:cstheme="majorHAnsi"/>
          <w:sz w:val="24"/>
          <w:szCs w:val="24"/>
          <w:lang w:eastAsia="en-GB"/>
        </w:rPr>
        <w:t>Customer relationship management is especially important during this stage</w:t>
      </w:r>
      <w:r w:rsidR="00117695" w:rsidRPr="00305394">
        <w:rPr>
          <w:rFonts w:asciiTheme="majorHAnsi" w:eastAsia="Times New Roman" w:hAnsiTheme="majorHAnsi" w:cstheme="majorHAnsi"/>
          <w:b/>
          <w:bCs/>
          <w:sz w:val="24"/>
          <w:szCs w:val="24"/>
          <w:lang w:eastAsia="en-GB"/>
        </w:rPr>
        <w:t>.</w:t>
      </w:r>
      <w:r w:rsidR="00117695" w:rsidRPr="00305394">
        <w:rPr>
          <w:rFonts w:asciiTheme="majorHAnsi" w:eastAsia="Times New Roman" w:hAnsiTheme="majorHAnsi" w:cstheme="majorHAnsi"/>
          <w:sz w:val="24"/>
          <w:szCs w:val="24"/>
          <w:lang w:eastAsia="en-GB"/>
        </w:rPr>
        <w:t xml:space="preserve"> Regular progress reviews, one</w:t>
      </w:r>
      <w:r w:rsidR="00A25B50" w:rsidRPr="00305394">
        <w:rPr>
          <w:rFonts w:asciiTheme="majorHAnsi" w:eastAsia="Times New Roman" w:hAnsiTheme="majorHAnsi" w:cstheme="majorHAnsi"/>
          <w:sz w:val="24"/>
          <w:szCs w:val="24"/>
          <w:lang w:eastAsia="en-GB"/>
        </w:rPr>
        <w:t xml:space="preserve"> </w:t>
      </w:r>
      <w:r w:rsidR="00117695" w:rsidRPr="00305394">
        <w:rPr>
          <w:rFonts w:asciiTheme="majorHAnsi" w:eastAsia="Times New Roman" w:hAnsiTheme="majorHAnsi" w:cstheme="majorHAnsi"/>
          <w:sz w:val="24"/>
          <w:szCs w:val="24"/>
          <w:lang w:eastAsia="en-GB"/>
        </w:rPr>
        <w:t>to</w:t>
      </w:r>
      <w:r w:rsidR="00A25B50" w:rsidRPr="00305394">
        <w:rPr>
          <w:rFonts w:asciiTheme="majorHAnsi" w:eastAsia="Times New Roman" w:hAnsiTheme="majorHAnsi" w:cstheme="majorHAnsi"/>
          <w:sz w:val="24"/>
          <w:szCs w:val="24"/>
          <w:lang w:eastAsia="en-GB"/>
        </w:rPr>
        <w:t xml:space="preserve"> </w:t>
      </w:r>
      <w:r w:rsidR="00117695" w:rsidRPr="00305394">
        <w:rPr>
          <w:rFonts w:asciiTheme="majorHAnsi" w:eastAsia="Times New Roman" w:hAnsiTheme="majorHAnsi" w:cstheme="majorHAnsi"/>
          <w:sz w:val="24"/>
          <w:szCs w:val="24"/>
          <w:lang w:eastAsia="en-GB"/>
        </w:rPr>
        <w:t>one support meetings, individual learning plans, and feedback help staff track progress and identify when extra support is needed. These activities show a customer</w:t>
      </w:r>
      <w:r w:rsidR="00A04563" w:rsidRPr="00305394">
        <w:rPr>
          <w:rFonts w:asciiTheme="majorHAnsi" w:eastAsia="Times New Roman" w:hAnsiTheme="majorHAnsi" w:cstheme="majorHAnsi"/>
          <w:sz w:val="24"/>
          <w:szCs w:val="24"/>
          <w:lang w:eastAsia="en-GB"/>
        </w:rPr>
        <w:t xml:space="preserve"> </w:t>
      </w:r>
      <w:r w:rsidR="00117695" w:rsidRPr="00305394">
        <w:rPr>
          <w:rFonts w:asciiTheme="majorHAnsi" w:eastAsia="Times New Roman" w:hAnsiTheme="majorHAnsi" w:cstheme="majorHAnsi"/>
          <w:sz w:val="24"/>
          <w:szCs w:val="24"/>
          <w:lang w:eastAsia="en-GB"/>
        </w:rPr>
        <w:t>focused approach, ensuring that</w:t>
      </w:r>
      <w:r w:rsidR="00A04563" w:rsidRPr="00305394">
        <w:rPr>
          <w:rFonts w:asciiTheme="majorHAnsi" w:eastAsia="Times New Roman" w:hAnsiTheme="majorHAnsi" w:cstheme="majorHAnsi"/>
          <w:sz w:val="24"/>
          <w:szCs w:val="24"/>
          <w:lang w:eastAsia="en-GB"/>
        </w:rPr>
        <w:t xml:space="preserve"> the</w:t>
      </w:r>
      <w:r w:rsidR="00117695" w:rsidRPr="00305394">
        <w:rPr>
          <w:rFonts w:asciiTheme="majorHAnsi" w:eastAsia="Times New Roman" w:hAnsiTheme="majorHAnsi" w:cstheme="majorHAnsi"/>
          <w:sz w:val="24"/>
          <w:szCs w:val="24"/>
          <w:lang w:eastAsia="en-GB"/>
        </w:rPr>
        <w:t xml:space="preserve"> participants </w:t>
      </w:r>
      <w:proofErr w:type="gramStart"/>
      <w:r w:rsidR="00117695" w:rsidRPr="00305394">
        <w:rPr>
          <w:rFonts w:asciiTheme="majorHAnsi" w:eastAsia="Times New Roman" w:hAnsiTheme="majorHAnsi" w:cstheme="majorHAnsi"/>
          <w:sz w:val="24"/>
          <w:szCs w:val="24"/>
          <w:lang w:eastAsia="en-GB"/>
        </w:rPr>
        <w:t>need</w:t>
      </w:r>
      <w:r w:rsidR="00E65C5C" w:rsidRPr="00305394">
        <w:rPr>
          <w:rFonts w:asciiTheme="majorHAnsi" w:eastAsia="Times New Roman" w:hAnsiTheme="majorHAnsi" w:cstheme="majorHAnsi"/>
          <w:sz w:val="24"/>
          <w:szCs w:val="24"/>
          <w:lang w:eastAsia="en-GB"/>
        </w:rPr>
        <w:t>’</w:t>
      </w:r>
      <w:r w:rsidR="00117695" w:rsidRPr="00305394">
        <w:rPr>
          <w:rFonts w:asciiTheme="majorHAnsi" w:eastAsia="Times New Roman" w:hAnsiTheme="majorHAnsi" w:cstheme="majorHAnsi"/>
          <w:sz w:val="24"/>
          <w:szCs w:val="24"/>
          <w:lang w:eastAsia="en-GB"/>
        </w:rPr>
        <w:t>s</w:t>
      </w:r>
      <w:proofErr w:type="gramEnd"/>
      <w:r w:rsidR="00117695" w:rsidRPr="00305394">
        <w:rPr>
          <w:rFonts w:asciiTheme="majorHAnsi" w:eastAsia="Times New Roman" w:hAnsiTheme="majorHAnsi" w:cstheme="majorHAnsi"/>
          <w:sz w:val="24"/>
          <w:szCs w:val="24"/>
          <w:lang w:eastAsia="en-GB"/>
        </w:rPr>
        <w:t xml:space="preserve"> remain at the centre of service delivery.</w:t>
      </w:r>
    </w:p>
    <w:p w14:paraId="060E7372" w14:textId="6E11F0BE" w:rsidR="00154BEF" w:rsidRPr="00154BEF" w:rsidRDefault="00154BEF" w:rsidP="00305394">
      <w:pPr>
        <w:spacing w:after="0" w:line="360" w:lineRule="auto"/>
        <w:jc w:val="both"/>
        <w:rPr>
          <w:rFonts w:asciiTheme="majorHAnsi" w:eastAsia="Times New Roman" w:hAnsiTheme="majorHAnsi" w:cstheme="majorHAnsi"/>
          <w:sz w:val="24"/>
          <w:szCs w:val="24"/>
          <w:lang w:eastAsia="en-GB"/>
        </w:rPr>
      </w:pPr>
      <w:r w:rsidRPr="00154BEF">
        <w:rPr>
          <w:rFonts w:asciiTheme="majorHAnsi" w:eastAsia="Times New Roman" w:hAnsiTheme="majorHAnsi" w:cstheme="majorHAnsi"/>
          <w:sz w:val="24"/>
          <w:szCs w:val="24"/>
          <w:lang w:eastAsia="en-GB"/>
        </w:rPr>
        <w:t>A customer</w:t>
      </w:r>
      <w:r w:rsidRPr="00305394">
        <w:rPr>
          <w:rFonts w:asciiTheme="majorHAnsi" w:eastAsia="Times New Roman" w:hAnsiTheme="majorHAnsi" w:cstheme="majorHAnsi"/>
          <w:sz w:val="24"/>
          <w:szCs w:val="24"/>
          <w:lang w:eastAsia="en-GB"/>
        </w:rPr>
        <w:t xml:space="preserve"> </w:t>
      </w:r>
      <w:r w:rsidRPr="00154BEF">
        <w:rPr>
          <w:rFonts w:asciiTheme="majorHAnsi" w:eastAsia="Times New Roman" w:hAnsiTheme="majorHAnsi" w:cstheme="majorHAnsi"/>
          <w:sz w:val="24"/>
          <w:szCs w:val="24"/>
          <w:lang w:eastAsia="en-GB"/>
        </w:rPr>
        <w:t xml:space="preserve">focused approach is important in </w:t>
      </w:r>
      <w:r w:rsidR="00AF37F8" w:rsidRPr="00305394">
        <w:rPr>
          <w:rFonts w:asciiTheme="majorHAnsi" w:eastAsia="Times New Roman" w:hAnsiTheme="majorHAnsi" w:cstheme="majorHAnsi"/>
          <w:sz w:val="24"/>
          <w:szCs w:val="24"/>
          <w:lang w:eastAsia="en-GB"/>
        </w:rPr>
        <w:t>the V</w:t>
      </w:r>
      <w:r w:rsidRPr="00154BEF">
        <w:rPr>
          <w:rFonts w:asciiTheme="majorHAnsi" w:eastAsia="Times New Roman" w:hAnsiTheme="majorHAnsi" w:cstheme="majorHAnsi"/>
          <w:sz w:val="24"/>
          <w:szCs w:val="24"/>
          <w:lang w:eastAsia="en-GB"/>
        </w:rPr>
        <w:t xml:space="preserve">ocational </w:t>
      </w:r>
      <w:r w:rsidR="00AF37F8" w:rsidRPr="00305394">
        <w:rPr>
          <w:rFonts w:asciiTheme="majorHAnsi" w:eastAsia="Times New Roman" w:hAnsiTheme="majorHAnsi" w:cstheme="majorHAnsi"/>
          <w:sz w:val="24"/>
          <w:szCs w:val="24"/>
          <w:lang w:eastAsia="en-GB"/>
        </w:rPr>
        <w:t>T</w:t>
      </w:r>
      <w:r w:rsidRPr="00154BEF">
        <w:rPr>
          <w:rFonts w:asciiTheme="majorHAnsi" w:eastAsia="Times New Roman" w:hAnsiTheme="majorHAnsi" w:cstheme="majorHAnsi"/>
          <w:sz w:val="24"/>
          <w:szCs w:val="24"/>
          <w:lang w:eastAsia="en-GB"/>
        </w:rPr>
        <w:t>raining</w:t>
      </w:r>
      <w:r w:rsidR="00AF37F8" w:rsidRPr="00305394">
        <w:rPr>
          <w:rFonts w:asciiTheme="majorHAnsi" w:eastAsia="Times New Roman" w:hAnsiTheme="majorHAnsi" w:cstheme="majorHAnsi"/>
          <w:sz w:val="24"/>
          <w:szCs w:val="24"/>
          <w:lang w:eastAsia="en-GB"/>
        </w:rPr>
        <w:t xml:space="preserve"> Department</w:t>
      </w:r>
      <w:r w:rsidRPr="00154BEF">
        <w:rPr>
          <w:rFonts w:asciiTheme="majorHAnsi" w:eastAsia="Times New Roman" w:hAnsiTheme="majorHAnsi" w:cstheme="majorHAnsi"/>
          <w:sz w:val="24"/>
          <w:szCs w:val="24"/>
          <w:lang w:eastAsia="en-GB"/>
        </w:rPr>
        <w:t xml:space="preserve"> because participants have different backgrounds and support needs. Some may need help building confidence, while others may need support with literacy, digital skills, or preparing for work. By providing personalised support, the department can meet individual needs more effectively and help participants achieve better outcomes</w:t>
      </w:r>
      <w:r w:rsidR="00631907">
        <w:rPr>
          <w:rFonts w:asciiTheme="majorHAnsi" w:eastAsia="Times New Roman" w:hAnsiTheme="majorHAnsi" w:cstheme="majorHAnsi"/>
          <w:sz w:val="24"/>
          <w:szCs w:val="24"/>
          <w:lang w:eastAsia="en-GB"/>
        </w:rPr>
        <w:t xml:space="preserve"> </w:t>
      </w:r>
      <w:r w:rsidR="00631907">
        <w:t>(Welsh Government, 2024)</w:t>
      </w:r>
    </w:p>
    <w:p w14:paraId="5D55D35F" w14:textId="2B91F855" w:rsidR="00E3419F" w:rsidRPr="00305394" w:rsidRDefault="00E3419F"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lastRenderedPageBreak/>
        <w:t>The final stage of the customer journey focuses on keeping participants engaged and building long</w:t>
      </w:r>
      <w:r w:rsidR="00F66886"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term relationships.</w:t>
      </w:r>
      <w:r w:rsidRPr="00305394">
        <w:rPr>
          <w:rFonts w:asciiTheme="majorHAnsi" w:hAnsiTheme="majorHAnsi" w:cstheme="majorHAnsi"/>
          <w:b/>
          <w:bCs/>
        </w:rPr>
        <w:t xml:space="preserve"> </w:t>
      </w:r>
      <w:r w:rsidRPr="00305394">
        <w:rPr>
          <w:rFonts w:asciiTheme="majorHAnsi" w:hAnsiTheme="majorHAnsi" w:cstheme="majorHAnsi"/>
        </w:rPr>
        <w:t xml:space="preserve">In </w:t>
      </w:r>
      <w:r w:rsidR="00F66886" w:rsidRPr="00305394">
        <w:rPr>
          <w:rFonts w:asciiTheme="majorHAnsi" w:hAnsiTheme="majorHAnsi" w:cstheme="majorHAnsi"/>
        </w:rPr>
        <w:t>V</w:t>
      </w:r>
      <w:r w:rsidRPr="00305394">
        <w:rPr>
          <w:rFonts w:asciiTheme="majorHAnsi" w:hAnsiTheme="majorHAnsi" w:cstheme="majorHAnsi"/>
        </w:rPr>
        <w:t xml:space="preserve">ocational </w:t>
      </w:r>
      <w:r w:rsidR="00F66886" w:rsidRPr="00305394">
        <w:rPr>
          <w:rFonts w:asciiTheme="majorHAnsi" w:hAnsiTheme="majorHAnsi" w:cstheme="majorHAnsi"/>
        </w:rPr>
        <w:t>T</w:t>
      </w:r>
      <w:r w:rsidRPr="00305394">
        <w:rPr>
          <w:rFonts w:asciiTheme="majorHAnsi" w:hAnsiTheme="majorHAnsi" w:cstheme="majorHAnsi"/>
        </w:rPr>
        <w:t>raining, retention means helping participants stay involved throughout the programme and encouraging continued contact after it ends.</w:t>
      </w:r>
    </w:p>
    <w:p w14:paraId="409AD4CE" w14:textId="77777777" w:rsidR="00E3419F" w:rsidRPr="00305394" w:rsidRDefault="00E3419F" w:rsidP="00305394">
      <w:pPr>
        <w:pStyle w:val="NormalWeb"/>
        <w:spacing w:line="360" w:lineRule="auto"/>
        <w:jc w:val="both"/>
        <w:rPr>
          <w:rFonts w:asciiTheme="majorHAnsi" w:hAnsiTheme="majorHAnsi" w:cstheme="majorHAnsi"/>
        </w:rPr>
      </w:pPr>
      <w:r w:rsidRPr="00305394">
        <w:rPr>
          <w:rFonts w:asciiTheme="majorHAnsi" w:hAnsiTheme="majorHAnsi" w:cstheme="majorHAnsi"/>
        </w:rPr>
        <w:t>Rather than measuring repeat purchases, success is measured by programme completion, positive employment outcomes, and ongoing engagement. Participants who complete the programme and move into work are key indicators of the service's success.</w:t>
      </w:r>
    </w:p>
    <w:p w14:paraId="05DDADA8" w14:textId="40D81071" w:rsidR="00DA49ED" w:rsidRPr="00305394" w:rsidRDefault="00DA49ED"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Strong customer</w:t>
      </w:r>
      <w:r w:rsidR="004674D0" w:rsidRPr="00305394">
        <w:rPr>
          <w:rStyle w:val="Strong"/>
          <w:rFonts w:asciiTheme="majorHAnsi" w:eastAsiaTheme="majorEastAsia" w:hAnsiTheme="majorHAnsi" w:cstheme="majorHAnsi"/>
          <w:b w:val="0"/>
          <w:bCs w:val="0"/>
        </w:rPr>
        <w:t>/trainee</w:t>
      </w:r>
      <w:r w:rsidRPr="00305394">
        <w:rPr>
          <w:rStyle w:val="Strong"/>
          <w:rFonts w:asciiTheme="majorHAnsi" w:eastAsiaTheme="majorEastAsia" w:hAnsiTheme="majorHAnsi" w:cstheme="majorHAnsi"/>
          <w:b w:val="0"/>
          <w:bCs w:val="0"/>
        </w:rPr>
        <w:t xml:space="preserve"> relationships have many benefits.</w:t>
      </w:r>
      <w:r w:rsidRPr="00305394">
        <w:rPr>
          <w:rFonts w:asciiTheme="majorHAnsi" w:hAnsiTheme="majorHAnsi" w:cstheme="majorHAnsi"/>
        </w:rPr>
        <w:t xml:space="preserve"> Participants who feel supported are more likely to complete the programme, achieve positive outcomes, and recommend the service to others. Positive recommendations can improve the reputation of both the Vocational Training Department and Swansea Bay University Health Board.</w:t>
      </w:r>
      <w:r w:rsidR="004674D0" w:rsidRPr="00305394">
        <w:rPr>
          <w:rFonts w:asciiTheme="majorHAnsi" w:hAnsiTheme="majorHAnsi" w:cstheme="majorHAnsi"/>
        </w:rPr>
        <w:t xml:space="preserve"> </w:t>
      </w:r>
      <w:r w:rsidRPr="00305394">
        <w:rPr>
          <w:rFonts w:asciiTheme="majorHAnsi" w:hAnsiTheme="majorHAnsi" w:cstheme="majorHAnsi"/>
        </w:rPr>
        <w:t>Keeping in touch with former participants can also help with future recruitment and provide useful feedback for improving the service. However, retention can be challenging due to personal circumstances, health issues, financial difficulties, or low motivation. To overcome these barriers, the department must provide flexible and supportive services while maintaining programme standards.</w:t>
      </w:r>
    </w:p>
    <w:p w14:paraId="42B13578" w14:textId="67250130" w:rsidR="00924905" w:rsidRPr="00305394" w:rsidRDefault="005D783E" w:rsidP="00305394">
      <w:pPr>
        <w:spacing w:after="0" w:line="360" w:lineRule="auto"/>
        <w:jc w:val="both"/>
        <w:rPr>
          <w:rFonts w:asciiTheme="majorHAnsi" w:eastAsia="Times New Roman" w:hAnsiTheme="majorHAnsi" w:cstheme="majorHAnsi"/>
          <w:sz w:val="24"/>
          <w:szCs w:val="24"/>
          <w:lang w:eastAsia="en-GB"/>
        </w:rPr>
      </w:pPr>
      <w:r w:rsidRPr="005D783E">
        <w:rPr>
          <w:rFonts w:asciiTheme="majorHAnsi" w:eastAsia="Times New Roman" w:hAnsiTheme="majorHAnsi" w:cstheme="majorHAnsi"/>
          <w:sz w:val="24"/>
          <w:szCs w:val="24"/>
          <w:lang w:eastAsia="en-GB"/>
        </w:rPr>
        <w:t>The customer</w:t>
      </w:r>
      <w:r w:rsidR="006A4382" w:rsidRPr="00305394">
        <w:rPr>
          <w:rFonts w:asciiTheme="majorHAnsi" w:eastAsia="Times New Roman" w:hAnsiTheme="majorHAnsi" w:cstheme="majorHAnsi"/>
          <w:sz w:val="24"/>
          <w:szCs w:val="24"/>
          <w:lang w:eastAsia="en-GB"/>
        </w:rPr>
        <w:t>’s</w:t>
      </w:r>
      <w:r w:rsidRPr="005D783E">
        <w:rPr>
          <w:rFonts w:asciiTheme="majorHAnsi" w:eastAsia="Times New Roman" w:hAnsiTheme="majorHAnsi" w:cstheme="majorHAnsi"/>
          <w:sz w:val="24"/>
          <w:szCs w:val="24"/>
          <w:lang w:eastAsia="en-GB"/>
        </w:rPr>
        <w:t xml:space="preserve"> journey shows how important customer relationship management is to the success of the Vocational Training Department. From recruitment to programme completion, a customer</w:t>
      </w:r>
      <w:r w:rsidR="006A4382" w:rsidRPr="00305394">
        <w:rPr>
          <w:rFonts w:asciiTheme="majorHAnsi" w:eastAsia="Times New Roman" w:hAnsiTheme="majorHAnsi" w:cstheme="majorHAnsi"/>
          <w:sz w:val="24"/>
          <w:szCs w:val="24"/>
          <w:lang w:eastAsia="en-GB"/>
        </w:rPr>
        <w:t xml:space="preserve"> f</w:t>
      </w:r>
      <w:r w:rsidRPr="005D783E">
        <w:rPr>
          <w:rFonts w:asciiTheme="majorHAnsi" w:eastAsia="Times New Roman" w:hAnsiTheme="majorHAnsi" w:cstheme="majorHAnsi"/>
          <w:sz w:val="24"/>
          <w:szCs w:val="24"/>
          <w:lang w:eastAsia="en-GB"/>
        </w:rPr>
        <w:t>ocused approach helps improve engagement, satisfaction, and employment outcomes. Providing personalised support, regular communication, and building positive relationships reflects good CRM practice and supports the department's goals of delivering effective public services</w:t>
      </w:r>
      <w:r w:rsidR="0065164E">
        <w:rPr>
          <w:rFonts w:asciiTheme="majorHAnsi" w:eastAsia="Times New Roman" w:hAnsiTheme="majorHAnsi" w:cstheme="majorHAnsi"/>
          <w:sz w:val="24"/>
          <w:szCs w:val="24"/>
          <w:lang w:eastAsia="en-GB"/>
        </w:rPr>
        <w:t xml:space="preserve"> </w:t>
      </w:r>
      <w:r w:rsidR="0065164E">
        <w:t>(Working Wales, n.d.)</w:t>
      </w:r>
    </w:p>
    <w:p w14:paraId="235D27AB" w14:textId="77777777" w:rsidR="00924905" w:rsidRDefault="00924905"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6453E886" w14:textId="77777777" w:rsidR="00305394" w:rsidRPr="00305394" w:rsidRDefault="00305394"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1D7F2295" w14:textId="0A856021" w:rsidR="00C371C0" w:rsidRPr="00305394" w:rsidRDefault="00C371C0" w:rsidP="00305394">
      <w:pPr>
        <w:pStyle w:val="Heading1"/>
        <w:spacing w:line="360" w:lineRule="auto"/>
        <w:jc w:val="both"/>
        <w:rPr>
          <w:rFonts w:eastAsia="Times New Roman" w:cstheme="majorHAnsi"/>
          <w:u w:val="single"/>
          <w:lang w:eastAsia="en-GB"/>
        </w:rPr>
      </w:pPr>
      <w:bookmarkStart w:id="3" w:name="_Toc236000538"/>
      <w:r w:rsidRPr="00305394">
        <w:rPr>
          <w:rFonts w:eastAsia="Times New Roman" w:cstheme="majorHAnsi"/>
          <w:lang w:eastAsia="en-GB"/>
        </w:rPr>
        <w:lastRenderedPageBreak/>
        <w:t>3.</w:t>
      </w:r>
      <w:r w:rsidRPr="00305394">
        <w:rPr>
          <w:rFonts w:eastAsia="Times New Roman" w:cstheme="majorHAnsi"/>
          <w:u w:val="single"/>
          <w:lang w:eastAsia="en-GB"/>
        </w:rPr>
        <w:t>Understanding Customers and Meeting Their Need</w:t>
      </w:r>
      <w:r w:rsidRPr="00305394">
        <w:rPr>
          <w:rFonts w:eastAsia="Times New Roman" w:cstheme="majorHAnsi"/>
          <w:u w:val="single"/>
          <w:lang w:eastAsia="en-GB"/>
        </w:rPr>
        <w:t>s</w:t>
      </w:r>
      <w:r w:rsidR="00C96C85" w:rsidRPr="00305394">
        <w:rPr>
          <w:rFonts w:eastAsia="Times New Roman" w:cstheme="majorHAnsi"/>
          <w:u w:val="single"/>
          <w:lang w:eastAsia="en-GB"/>
        </w:rPr>
        <w:t xml:space="preserve"> Through Satisfaction</w:t>
      </w:r>
      <w:bookmarkEnd w:id="3"/>
    </w:p>
    <w:p w14:paraId="5BBC998C" w14:textId="20C6A054" w:rsidR="004E119F" w:rsidRPr="00305394" w:rsidRDefault="004E119F"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Understanding customers and the value they gain from a service is essential for effective customer relationship management (CRM).</w:t>
      </w:r>
      <w:r w:rsidRPr="00305394">
        <w:rPr>
          <w:rFonts w:asciiTheme="majorHAnsi" w:hAnsiTheme="majorHAnsi" w:cstheme="majorHAnsi"/>
        </w:rPr>
        <w:t xml:space="preserve"> Within Swansea Bay University Health Board's Vocational Training Department, the success of the </w:t>
      </w:r>
      <w:proofErr w:type="gramStart"/>
      <w:r w:rsidRPr="00305394">
        <w:rPr>
          <w:rFonts w:asciiTheme="majorHAnsi" w:hAnsiTheme="majorHAnsi" w:cstheme="majorHAnsi"/>
        </w:rPr>
        <w:t>12</w:t>
      </w:r>
      <w:r w:rsidR="00E47497" w:rsidRPr="00305394">
        <w:rPr>
          <w:rFonts w:asciiTheme="majorHAnsi" w:hAnsiTheme="majorHAnsi" w:cstheme="majorHAnsi"/>
        </w:rPr>
        <w:t xml:space="preserve"> </w:t>
      </w:r>
      <w:r w:rsidRPr="00305394">
        <w:rPr>
          <w:rFonts w:asciiTheme="majorHAnsi" w:hAnsiTheme="majorHAnsi" w:cstheme="majorHAnsi"/>
        </w:rPr>
        <w:t>week</w:t>
      </w:r>
      <w:proofErr w:type="gramEnd"/>
      <w:r w:rsidRPr="00305394">
        <w:rPr>
          <w:rFonts w:asciiTheme="majorHAnsi" w:hAnsiTheme="majorHAnsi" w:cstheme="majorHAnsi"/>
        </w:rPr>
        <w:t xml:space="preserve"> employability programme depends on understanding participant</w:t>
      </w:r>
      <w:r w:rsidR="00E47497" w:rsidRPr="00305394">
        <w:rPr>
          <w:rFonts w:asciiTheme="majorHAnsi" w:hAnsiTheme="majorHAnsi" w:cstheme="majorHAnsi"/>
        </w:rPr>
        <w:t xml:space="preserve">’s </w:t>
      </w:r>
      <w:r w:rsidRPr="00305394">
        <w:rPr>
          <w:rFonts w:asciiTheme="majorHAnsi" w:hAnsiTheme="majorHAnsi" w:cstheme="majorHAnsi"/>
        </w:rPr>
        <w:t>needs, providing valuable support, and delivering high</w:t>
      </w:r>
      <w:r w:rsidR="00E47497" w:rsidRPr="00305394">
        <w:rPr>
          <w:rFonts w:asciiTheme="majorHAnsi" w:hAnsiTheme="majorHAnsi" w:cstheme="majorHAnsi"/>
        </w:rPr>
        <w:t xml:space="preserve"> </w:t>
      </w:r>
      <w:r w:rsidRPr="00305394">
        <w:rPr>
          <w:rFonts w:asciiTheme="majorHAnsi" w:hAnsiTheme="majorHAnsi" w:cstheme="majorHAnsi"/>
        </w:rPr>
        <w:t>quality services.</w:t>
      </w:r>
      <w:r w:rsidR="00D46671" w:rsidRPr="00305394">
        <w:rPr>
          <w:rFonts w:asciiTheme="majorHAnsi" w:hAnsiTheme="majorHAnsi" w:cstheme="majorHAnsi"/>
        </w:rPr>
        <w:t xml:space="preserve"> </w:t>
      </w:r>
      <w:r w:rsidRPr="00305394">
        <w:rPr>
          <w:rFonts w:asciiTheme="majorHAnsi" w:hAnsiTheme="majorHAnsi" w:cstheme="majorHAnsi"/>
        </w:rPr>
        <w:t>Customer satisfaction, loyalty, value, and quality are closely linked and all influence the success of the programme and the outcomes achieved by participants. This section explores these concepts and examines how they contribute to effective vocational training services</w:t>
      </w:r>
    </w:p>
    <w:p w14:paraId="71555A3F" w14:textId="478662CE" w:rsidR="00924905" w:rsidRPr="00305394" w:rsidRDefault="00924905"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Within the Vocational Training Department, the primary customers are</w:t>
      </w:r>
      <w:r w:rsidR="00825782" w:rsidRPr="00305394">
        <w:rPr>
          <w:rFonts w:asciiTheme="majorHAnsi" w:eastAsia="Times New Roman" w:hAnsiTheme="majorHAnsi" w:cstheme="majorHAnsi"/>
          <w:sz w:val="24"/>
          <w:szCs w:val="24"/>
          <w:lang w:eastAsia="en-GB"/>
        </w:rPr>
        <w:t xml:space="preserve"> the</w:t>
      </w:r>
      <w:r w:rsidRPr="00305394">
        <w:rPr>
          <w:rFonts w:asciiTheme="majorHAnsi" w:eastAsia="Times New Roman" w:hAnsiTheme="majorHAnsi" w:cstheme="majorHAnsi"/>
          <w:sz w:val="24"/>
          <w:szCs w:val="24"/>
          <w:lang w:eastAsia="en-GB"/>
        </w:rPr>
        <w:t xml:space="preserve"> trainees participating in the employability programme. These individuals receive direct benefits from the service through training, work experience opportunities and employability support. However, several secondary customers</w:t>
      </w:r>
      <w:r w:rsidR="00BE2343"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also benefit from programme delivery, including</w:t>
      </w:r>
      <w:r w:rsidR="00BE2343" w:rsidRPr="00305394">
        <w:rPr>
          <w:rFonts w:asciiTheme="majorHAnsi" w:eastAsia="Times New Roman" w:hAnsiTheme="majorHAnsi" w:cstheme="majorHAnsi"/>
          <w:sz w:val="24"/>
          <w:szCs w:val="24"/>
          <w:lang w:eastAsia="en-GB"/>
        </w:rPr>
        <w:t xml:space="preserve"> the</w:t>
      </w:r>
      <w:r w:rsidRPr="00305394">
        <w:rPr>
          <w:rFonts w:asciiTheme="majorHAnsi" w:eastAsia="Times New Roman" w:hAnsiTheme="majorHAnsi" w:cstheme="majorHAnsi"/>
          <w:sz w:val="24"/>
          <w:szCs w:val="24"/>
          <w:lang w:eastAsia="en-GB"/>
        </w:rPr>
        <w:t xml:space="preserve"> NHS departments </w:t>
      </w:r>
      <w:r w:rsidR="00BE2343" w:rsidRPr="00305394">
        <w:rPr>
          <w:rFonts w:asciiTheme="majorHAnsi" w:eastAsia="Times New Roman" w:hAnsiTheme="majorHAnsi" w:cstheme="majorHAnsi"/>
          <w:sz w:val="24"/>
          <w:szCs w:val="24"/>
          <w:lang w:eastAsia="en-GB"/>
        </w:rPr>
        <w:t>which deliver those</w:t>
      </w:r>
      <w:r w:rsidRPr="00305394">
        <w:rPr>
          <w:rFonts w:asciiTheme="majorHAnsi" w:eastAsia="Times New Roman" w:hAnsiTheme="majorHAnsi" w:cstheme="majorHAnsi"/>
          <w:sz w:val="24"/>
          <w:szCs w:val="24"/>
          <w:lang w:eastAsia="en-GB"/>
        </w:rPr>
        <w:t xml:space="preserve"> placements</w:t>
      </w:r>
      <w:r w:rsidR="00BE2343" w:rsidRPr="00305394">
        <w:rPr>
          <w:rFonts w:asciiTheme="majorHAnsi" w:eastAsia="Times New Roman" w:hAnsiTheme="majorHAnsi" w:cstheme="majorHAnsi"/>
          <w:sz w:val="24"/>
          <w:szCs w:val="24"/>
          <w:lang w:eastAsia="en-GB"/>
        </w:rPr>
        <w:t>.</w:t>
      </w:r>
    </w:p>
    <w:p w14:paraId="358D79DE" w14:textId="66B29002" w:rsidR="00661C86" w:rsidRPr="00305394" w:rsidRDefault="00661C86"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Customer satisfaction is how well a service meets or exceeds customer expectations</w:t>
      </w:r>
      <w:r w:rsidRPr="00305394">
        <w:rPr>
          <w:rStyle w:val="Strong"/>
          <w:rFonts w:asciiTheme="majorHAnsi" w:eastAsiaTheme="majorEastAsia" w:hAnsiTheme="majorHAnsi" w:cstheme="majorHAnsi"/>
        </w:rPr>
        <w:t>.</w:t>
      </w:r>
      <w:r w:rsidRPr="00305394">
        <w:rPr>
          <w:rFonts w:asciiTheme="majorHAnsi" w:hAnsiTheme="majorHAnsi" w:cstheme="majorHAnsi"/>
        </w:rPr>
        <w:t xml:space="preserve"> In </w:t>
      </w:r>
      <w:r w:rsidR="00A72ACE" w:rsidRPr="00305394">
        <w:rPr>
          <w:rFonts w:asciiTheme="majorHAnsi" w:hAnsiTheme="majorHAnsi" w:cstheme="majorHAnsi"/>
        </w:rPr>
        <w:t>V</w:t>
      </w:r>
      <w:r w:rsidRPr="00305394">
        <w:rPr>
          <w:rFonts w:asciiTheme="majorHAnsi" w:hAnsiTheme="majorHAnsi" w:cstheme="majorHAnsi"/>
        </w:rPr>
        <w:t xml:space="preserve">ocational </w:t>
      </w:r>
      <w:r w:rsidR="00A72ACE" w:rsidRPr="00305394">
        <w:rPr>
          <w:rFonts w:asciiTheme="majorHAnsi" w:hAnsiTheme="majorHAnsi" w:cstheme="majorHAnsi"/>
        </w:rPr>
        <w:t>T</w:t>
      </w:r>
      <w:r w:rsidRPr="00305394">
        <w:rPr>
          <w:rFonts w:asciiTheme="majorHAnsi" w:hAnsiTheme="majorHAnsi" w:cstheme="majorHAnsi"/>
        </w:rPr>
        <w:t>raining, participants may expect high</w:t>
      </w:r>
      <w:r w:rsidR="00A72ACE" w:rsidRPr="00305394">
        <w:rPr>
          <w:rFonts w:asciiTheme="majorHAnsi" w:hAnsiTheme="majorHAnsi" w:cstheme="majorHAnsi"/>
        </w:rPr>
        <w:t xml:space="preserve"> </w:t>
      </w:r>
      <w:r w:rsidRPr="00305394">
        <w:rPr>
          <w:rFonts w:asciiTheme="majorHAnsi" w:hAnsiTheme="majorHAnsi" w:cstheme="majorHAnsi"/>
        </w:rPr>
        <w:t>quality training, supportive staff, work placement opportunities, and help finding employment after completing the programme.</w:t>
      </w:r>
      <w:r w:rsidR="00A72ACE" w:rsidRPr="00305394">
        <w:rPr>
          <w:rFonts w:asciiTheme="majorHAnsi" w:hAnsiTheme="majorHAnsi" w:cstheme="majorHAnsi"/>
        </w:rPr>
        <w:t xml:space="preserve"> </w:t>
      </w:r>
      <w:r w:rsidRPr="00305394">
        <w:rPr>
          <w:rFonts w:asciiTheme="majorHAnsi" w:hAnsiTheme="majorHAnsi" w:cstheme="majorHAnsi"/>
        </w:rPr>
        <w:t xml:space="preserve">According to </w:t>
      </w:r>
      <w:r w:rsidRPr="00305394">
        <w:rPr>
          <w:rStyle w:val="Strong"/>
          <w:rFonts w:asciiTheme="majorHAnsi" w:eastAsiaTheme="majorEastAsia" w:hAnsiTheme="majorHAnsi" w:cstheme="majorHAnsi"/>
          <w:b w:val="0"/>
          <w:bCs w:val="0"/>
        </w:rPr>
        <w:t>Expectation Confirmation Theory</w:t>
      </w:r>
      <w:r w:rsidRPr="00305394">
        <w:rPr>
          <w:rFonts w:asciiTheme="majorHAnsi" w:hAnsiTheme="majorHAnsi" w:cstheme="majorHAnsi"/>
        </w:rPr>
        <w:t xml:space="preserve"> (Oliver, 1980), satisfaction depends on whether a person's experience matches their expectations. When a service meets or exceeds expectations, customers are usually satisfied. If expectations are not met, they may be dissatisfied.</w:t>
      </w:r>
      <w:r w:rsidR="002808DF" w:rsidRPr="00305394">
        <w:rPr>
          <w:rFonts w:asciiTheme="majorHAnsi" w:hAnsiTheme="majorHAnsi" w:cstheme="majorHAnsi"/>
        </w:rPr>
        <w:t xml:space="preserve"> </w:t>
      </w:r>
      <w:r w:rsidRPr="00305394">
        <w:rPr>
          <w:rFonts w:asciiTheme="majorHAnsi" w:hAnsiTheme="majorHAnsi" w:cstheme="majorHAnsi"/>
        </w:rPr>
        <w:t>In the Vocational Training Department, participants often join the programme with different expectations. Some may hope to gain employment, while others may want to build confidence or gain work experience. For this reason, clear communication during recruitment and onboarding is important to set realistic expectations from the start.</w:t>
      </w:r>
    </w:p>
    <w:p w14:paraId="5F053C32" w14:textId="77123616" w:rsidR="00924905" w:rsidRPr="00305394" w:rsidRDefault="00924905"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Research indicates that satisfaction levels increase when participants feel valued, supported and actively involved in their learning journey (Parasuraman et al., 1988). Within the Vocational Training Department, regular reviews, feedback opportunities and personalised support plans </w:t>
      </w:r>
      <w:r w:rsidRPr="00305394">
        <w:rPr>
          <w:rFonts w:asciiTheme="majorHAnsi" w:eastAsia="Times New Roman" w:hAnsiTheme="majorHAnsi" w:cstheme="majorHAnsi"/>
          <w:sz w:val="24"/>
          <w:szCs w:val="24"/>
          <w:lang w:eastAsia="en-GB"/>
        </w:rPr>
        <w:lastRenderedPageBreak/>
        <w:t>contribute to creating positive customer experiences.</w:t>
      </w:r>
      <w:r w:rsidR="004D1C76" w:rsidRPr="00305394">
        <w:rPr>
          <w:rFonts w:asciiTheme="majorHAnsi" w:eastAsia="Times New Roman"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Despite these benefits, maintaining high levels of satisfaction can be challenging due to the diverse needs of participants. Individuals may face barriers such as financial difficulties, health conditions, caring responsibilities or previous negative experiences of education and employment. Consequently, service providers must adopt flexible approaches that accommodate differing circumstances while maintaining programme standards.</w:t>
      </w:r>
    </w:p>
    <w:p w14:paraId="3C378CA0" w14:textId="655258C7" w:rsidR="00BB198C" w:rsidRPr="00BB198C" w:rsidRDefault="0084334E" w:rsidP="00305394">
      <w:pPr>
        <w:spacing w:after="0" w:line="360" w:lineRule="auto"/>
        <w:jc w:val="both"/>
        <w:rPr>
          <w:rFonts w:asciiTheme="majorHAnsi" w:eastAsia="Times New Roman" w:hAnsiTheme="majorHAnsi" w:cstheme="majorHAnsi"/>
          <w:sz w:val="24"/>
          <w:szCs w:val="24"/>
          <w:lang w:eastAsia="en-GB"/>
        </w:rPr>
      </w:pPr>
      <w:r w:rsidRPr="0084334E">
        <w:rPr>
          <w:rFonts w:asciiTheme="majorHAnsi" w:eastAsia="Times New Roman" w:hAnsiTheme="majorHAnsi" w:cstheme="majorHAnsi"/>
          <w:sz w:val="24"/>
          <w:szCs w:val="24"/>
          <w:lang w:eastAsia="en-GB"/>
        </w:rPr>
        <w:t>Customer satisfaction and customer loyalty are closely connected, but they are not the same</w:t>
      </w:r>
      <w:r w:rsidRPr="0084334E">
        <w:rPr>
          <w:rFonts w:asciiTheme="majorHAnsi" w:eastAsia="Times New Roman" w:hAnsiTheme="majorHAnsi" w:cstheme="majorHAnsi"/>
          <w:b/>
          <w:bCs/>
          <w:sz w:val="24"/>
          <w:szCs w:val="24"/>
          <w:lang w:eastAsia="en-GB"/>
        </w:rPr>
        <w:t>.</w:t>
      </w:r>
      <w:r w:rsidRPr="0084334E">
        <w:rPr>
          <w:rFonts w:asciiTheme="majorHAnsi" w:eastAsia="Times New Roman" w:hAnsiTheme="majorHAnsi" w:cstheme="majorHAnsi"/>
          <w:sz w:val="24"/>
          <w:szCs w:val="24"/>
          <w:lang w:eastAsia="en-GB"/>
        </w:rPr>
        <w:t xml:space="preserve"> Satisfaction is how a customer feels about the service they receive, while loyalty is their willingness to continue engaging with and supporting the organisation over time.</w:t>
      </w:r>
      <w:r w:rsidR="00924905" w:rsidRPr="00305394">
        <w:rPr>
          <w:rFonts w:asciiTheme="majorHAnsi" w:eastAsia="Times New Roman" w:hAnsiTheme="majorHAnsi" w:cstheme="majorHAnsi"/>
          <w:sz w:val="24"/>
          <w:szCs w:val="24"/>
          <w:lang w:eastAsia="en-GB"/>
        </w:rPr>
        <w:t xml:space="preserve"> (</w:t>
      </w:r>
      <w:proofErr w:type="spellStart"/>
      <w:r w:rsidR="00924905" w:rsidRPr="00305394">
        <w:rPr>
          <w:rFonts w:asciiTheme="majorHAnsi" w:eastAsia="Times New Roman" w:hAnsiTheme="majorHAnsi" w:cstheme="majorHAnsi"/>
          <w:sz w:val="24"/>
          <w:szCs w:val="24"/>
          <w:lang w:eastAsia="en-GB"/>
        </w:rPr>
        <w:t>Grönroos</w:t>
      </w:r>
      <w:proofErr w:type="spellEnd"/>
      <w:r w:rsidR="00924905" w:rsidRPr="00305394">
        <w:rPr>
          <w:rFonts w:asciiTheme="majorHAnsi" w:eastAsia="Times New Roman" w:hAnsiTheme="majorHAnsi" w:cstheme="majorHAnsi"/>
          <w:sz w:val="24"/>
          <w:szCs w:val="24"/>
          <w:lang w:eastAsia="en-GB"/>
        </w:rPr>
        <w:t>, 2017).</w:t>
      </w:r>
      <w:r w:rsidR="00BB198C" w:rsidRPr="00305394">
        <w:rPr>
          <w:rFonts w:asciiTheme="majorHAnsi" w:eastAsia="Times New Roman" w:hAnsiTheme="majorHAnsi" w:cstheme="majorHAnsi"/>
          <w:sz w:val="24"/>
          <w:szCs w:val="24"/>
          <w:lang w:eastAsia="en-GB"/>
        </w:rPr>
        <w:t xml:space="preserve"> </w:t>
      </w:r>
      <w:r w:rsidR="00BB198C" w:rsidRPr="00BB198C">
        <w:rPr>
          <w:rFonts w:asciiTheme="majorHAnsi" w:eastAsia="Times New Roman" w:hAnsiTheme="majorHAnsi" w:cstheme="majorHAnsi"/>
          <w:sz w:val="24"/>
          <w:szCs w:val="24"/>
          <w:lang w:eastAsia="en-GB"/>
        </w:rPr>
        <w:t>A participant may be very satisfied with the programme but not stay involved afterwards. Loyalty can be shown by recommending the programme to others, keeping in touch with the department, or promoting the service within the community.</w:t>
      </w:r>
      <w:r w:rsidR="00BA6AA0" w:rsidRPr="00305394">
        <w:rPr>
          <w:rFonts w:asciiTheme="majorHAnsi" w:eastAsia="Times New Roman" w:hAnsiTheme="majorHAnsi" w:cstheme="majorHAnsi"/>
          <w:sz w:val="24"/>
          <w:szCs w:val="24"/>
          <w:lang w:eastAsia="en-GB"/>
        </w:rPr>
        <w:t xml:space="preserve"> </w:t>
      </w:r>
      <w:r w:rsidR="00BB198C" w:rsidRPr="00BB198C">
        <w:rPr>
          <w:rFonts w:asciiTheme="majorHAnsi" w:eastAsia="Times New Roman" w:hAnsiTheme="majorHAnsi" w:cstheme="majorHAnsi"/>
          <w:sz w:val="24"/>
          <w:szCs w:val="24"/>
          <w:lang w:eastAsia="en-GB"/>
        </w:rPr>
        <w:t>Relationship Marketing Theory suggests that organisations are more successful when they build long</w:t>
      </w:r>
      <w:r w:rsidR="00D95B04" w:rsidRPr="00305394">
        <w:rPr>
          <w:rFonts w:asciiTheme="majorHAnsi" w:eastAsia="Times New Roman" w:hAnsiTheme="majorHAnsi" w:cstheme="majorHAnsi"/>
          <w:sz w:val="24"/>
          <w:szCs w:val="24"/>
          <w:lang w:eastAsia="en-GB"/>
        </w:rPr>
        <w:t xml:space="preserve"> </w:t>
      </w:r>
      <w:r w:rsidR="00BB198C" w:rsidRPr="00BB198C">
        <w:rPr>
          <w:rFonts w:asciiTheme="majorHAnsi" w:eastAsia="Times New Roman" w:hAnsiTheme="majorHAnsi" w:cstheme="majorHAnsi"/>
          <w:sz w:val="24"/>
          <w:szCs w:val="24"/>
          <w:lang w:eastAsia="en-GB"/>
        </w:rPr>
        <w:t xml:space="preserve">term relationships rather than focusing only on individual interactions (Payne &amp; Frow, 2017). In </w:t>
      </w:r>
      <w:r w:rsidR="00D95B04" w:rsidRPr="00305394">
        <w:rPr>
          <w:rFonts w:asciiTheme="majorHAnsi" w:eastAsia="Times New Roman" w:hAnsiTheme="majorHAnsi" w:cstheme="majorHAnsi"/>
          <w:sz w:val="24"/>
          <w:szCs w:val="24"/>
          <w:lang w:eastAsia="en-GB"/>
        </w:rPr>
        <w:t>V</w:t>
      </w:r>
      <w:r w:rsidR="00BB198C" w:rsidRPr="00BB198C">
        <w:rPr>
          <w:rFonts w:asciiTheme="majorHAnsi" w:eastAsia="Times New Roman" w:hAnsiTheme="majorHAnsi" w:cstheme="majorHAnsi"/>
          <w:sz w:val="24"/>
          <w:szCs w:val="24"/>
          <w:lang w:eastAsia="en-GB"/>
        </w:rPr>
        <w:t xml:space="preserve">ocational </w:t>
      </w:r>
      <w:r w:rsidR="00D95B04" w:rsidRPr="00305394">
        <w:rPr>
          <w:rFonts w:asciiTheme="majorHAnsi" w:eastAsia="Times New Roman" w:hAnsiTheme="majorHAnsi" w:cstheme="majorHAnsi"/>
          <w:sz w:val="24"/>
          <w:szCs w:val="24"/>
          <w:lang w:eastAsia="en-GB"/>
        </w:rPr>
        <w:t>T</w:t>
      </w:r>
      <w:r w:rsidR="00BB198C" w:rsidRPr="00BB198C">
        <w:rPr>
          <w:rFonts w:asciiTheme="majorHAnsi" w:eastAsia="Times New Roman" w:hAnsiTheme="majorHAnsi" w:cstheme="majorHAnsi"/>
          <w:sz w:val="24"/>
          <w:szCs w:val="24"/>
          <w:lang w:eastAsia="en-GB"/>
        </w:rPr>
        <w:t>raining, loyal participants can help attract future trainees, improve the organisation's reputation, and strengthen community links.</w:t>
      </w:r>
    </w:p>
    <w:p w14:paraId="59124FF5" w14:textId="3B65BDB9" w:rsidR="00BB198C" w:rsidRPr="00305394" w:rsidRDefault="00BB198C"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BB198C">
        <w:rPr>
          <w:rFonts w:asciiTheme="majorHAnsi" w:eastAsia="Times New Roman" w:hAnsiTheme="majorHAnsi" w:cstheme="majorHAnsi"/>
          <w:sz w:val="24"/>
          <w:szCs w:val="24"/>
          <w:lang w:eastAsia="en-GB"/>
        </w:rPr>
        <w:t xml:space="preserve">However, satisfaction does not always lead to loyalty. While satisfied participants are more likely to stay engaged, factors such as personal circumstances, employment opportunities, and life changes can affect their </w:t>
      </w:r>
      <w:proofErr w:type="gramStart"/>
      <w:r w:rsidRPr="00BB198C">
        <w:rPr>
          <w:rFonts w:asciiTheme="majorHAnsi" w:eastAsia="Times New Roman" w:hAnsiTheme="majorHAnsi" w:cstheme="majorHAnsi"/>
          <w:sz w:val="24"/>
          <w:szCs w:val="24"/>
          <w:lang w:eastAsia="en-GB"/>
        </w:rPr>
        <w:t>long</w:t>
      </w:r>
      <w:r w:rsidR="00E1211A" w:rsidRPr="00305394">
        <w:rPr>
          <w:rFonts w:asciiTheme="majorHAnsi" w:eastAsia="Times New Roman" w:hAnsiTheme="majorHAnsi" w:cstheme="majorHAnsi"/>
          <w:sz w:val="24"/>
          <w:szCs w:val="24"/>
          <w:lang w:eastAsia="en-GB"/>
        </w:rPr>
        <w:t xml:space="preserve"> </w:t>
      </w:r>
      <w:r w:rsidRPr="00BB198C">
        <w:rPr>
          <w:rFonts w:asciiTheme="majorHAnsi" w:eastAsia="Times New Roman" w:hAnsiTheme="majorHAnsi" w:cstheme="majorHAnsi"/>
          <w:sz w:val="24"/>
          <w:szCs w:val="24"/>
          <w:lang w:eastAsia="en-GB"/>
        </w:rPr>
        <w:t>term</w:t>
      </w:r>
      <w:proofErr w:type="gramEnd"/>
      <w:r w:rsidRPr="00BB198C">
        <w:rPr>
          <w:rFonts w:asciiTheme="majorHAnsi" w:eastAsia="Times New Roman" w:hAnsiTheme="majorHAnsi" w:cstheme="majorHAnsi"/>
          <w:sz w:val="24"/>
          <w:szCs w:val="24"/>
          <w:lang w:eastAsia="en-GB"/>
        </w:rPr>
        <w:t xml:space="preserve"> involvement. Organisations should not assume that satisfied customers will automatically become loyal supporters.</w:t>
      </w:r>
      <w:r w:rsidR="00912DA6" w:rsidRPr="00305394">
        <w:rPr>
          <w:rFonts w:asciiTheme="majorHAnsi" w:eastAsia="Times New Roman" w:hAnsiTheme="majorHAnsi" w:cstheme="majorHAnsi"/>
          <w:sz w:val="24"/>
          <w:szCs w:val="24"/>
          <w:lang w:eastAsia="en-GB"/>
        </w:rPr>
        <w:t xml:space="preserve"> </w:t>
      </w:r>
      <w:r w:rsidRPr="00BB198C">
        <w:rPr>
          <w:rFonts w:asciiTheme="majorHAnsi" w:eastAsia="Times New Roman" w:hAnsiTheme="majorHAnsi" w:cstheme="majorHAnsi"/>
          <w:sz w:val="24"/>
          <w:szCs w:val="24"/>
          <w:lang w:eastAsia="en-GB"/>
        </w:rPr>
        <w:t>For Swansea Bay University Health Board, loyalty is especially valuable because former trainees can act as ambassadors for the programme. By sharing their positive experiences, they can encourage others to take part and support the programme's future success.</w:t>
      </w:r>
    </w:p>
    <w:p w14:paraId="388DA060" w14:textId="05BA87D8" w:rsidR="00A85C9D" w:rsidRPr="00305394" w:rsidRDefault="00A85C9D"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Customer value</w:t>
      </w:r>
      <w:r w:rsidRPr="00305394">
        <w:rPr>
          <w:rFonts w:asciiTheme="majorHAnsi" w:hAnsiTheme="majorHAnsi" w:cstheme="majorHAnsi"/>
        </w:rPr>
        <w:t xml:space="preserve"> is the benefit people feel they gain from a service compared to the time and effort they put into it (Zeithaml et al., 2020). In </w:t>
      </w:r>
      <w:r w:rsidR="00AF218B" w:rsidRPr="00305394">
        <w:rPr>
          <w:rFonts w:asciiTheme="majorHAnsi" w:hAnsiTheme="majorHAnsi" w:cstheme="majorHAnsi"/>
        </w:rPr>
        <w:t>V</w:t>
      </w:r>
      <w:r w:rsidRPr="00305394">
        <w:rPr>
          <w:rFonts w:asciiTheme="majorHAnsi" w:hAnsiTheme="majorHAnsi" w:cstheme="majorHAnsi"/>
        </w:rPr>
        <w:t xml:space="preserve">ocational </w:t>
      </w:r>
      <w:r w:rsidR="00AF218B" w:rsidRPr="00305394">
        <w:rPr>
          <w:rFonts w:asciiTheme="majorHAnsi" w:hAnsiTheme="majorHAnsi" w:cstheme="majorHAnsi"/>
        </w:rPr>
        <w:t>T</w:t>
      </w:r>
      <w:r w:rsidRPr="00305394">
        <w:rPr>
          <w:rFonts w:asciiTheme="majorHAnsi" w:hAnsiTheme="majorHAnsi" w:cstheme="majorHAnsi"/>
        </w:rPr>
        <w:t>raining, value is not just about money. It also includes personal growth, social benefits, and career development.</w:t>
      </w:r>
    </w:p>
    <w:p w14:paraId="2C4E4783" w14:textId="4CD6D998" w:rsidR="00A85C9D" w:rsidRPr="00305394" w:rsidRDefault="00A85C9D" w:rsidP="00305394">
      <w:pPr>
        <w:pStyle w:val="NormalWeb"/>
        <w:spacing w:line="360" w:lineRule="auto"/>
        <w:jc w:val="both"/>
        <w:rPr>
          <w:rStyle w:val="Strong"/>
          <w:rFonts w:asciiTheme="majorHAnsi" w:eastAsiaTheme="majorEastAsia" w:hAnsiTheme="majorHAnsi" w:cstheme="majorHAnsi"/>
          <w:b w:val="0"/>
          <w:bCs w:val="0"/>
        </w:rPr>
      </w:pPr>
      <w:r w:rsidRPr="00305394">
        <w:rPr>
          <w:rFonts w:asciiTheme="majorHAnsi" w:hAnsiTheme="majorHAnsi" w:cstheme="majorHAnsi"/>
        </w:rPr>
        <w:t xml:space="preserve">Customer value can be divided into </w:t>
      </w:r>
      <w:r w:rsidRPr="00305394">
        <w:rPr>
          <w:rStyle w:val="Strong"/>
          <w:rFonts w:asciiTheme="majorHAnsi" w:eastAsiaTheme="majorEastAsia" w:hAnsiTheme="majorHAnsi" w:cstheme="majorHAnsi"/>
          <w:b w:val="0"/>
          <w:bCs w:val="0"/>
        </w:rPr>
        <w:t>four main areas</w:t>
      </w:r>
      <w:r w:rsidR="00AF218B" w:rsidRPr="00305394">
        <w:rPr>
          <w:rStyle w:val="Strong"/>
          <w:rFonts w:asciiTheme="majorHAnsi" w:eastAsiaTheme="majorEastAsia" w:hAnsiTheme="majorHAnsi" w:cstheme="majorHAnsi"/>
          <w:b w:val="0"/>
          <w:bCs w:val="0"/>
        </w:rPr>
        <w:t xml:space="preserve"> - </w:t>
      </w:r>
    </w:p>
    <w:p w14:paraId="3003C2F2" w14:textId="1AD3586E" w:rsidR="00C923DF" w:rsidRPr="00305394" w:rsidRDefault="00924905" w:rsidP="00305394">
      <w:pPr>
        <w:pStyle w:val="Heading2"/>
        <w:spacing w:line="360" w:lineRule="auto"/>
        <w:jc w:val="both"/>
        <w:rPr>
          <w:rFonts w:eastAsia="Times New Roman" w:cstheme="majorHAnsi"/>
          <w:sz w:val="24"/>
          <w:szCs w:val="24"/>
          <w:lang w:eastAsia="en-GB"/>
        </w:rPr>
      </w:pPr>
      <w:bookmarkStart w:id="4" w:name="_Toc236000539"/>
      <w:r w:rsidRPr="00305394">
        <w:rPr>
          <w:rFonts w:eastAsia="Times New Roman" w:cstheme="majorHAnsi"/>
          <w:sz w:val="24"/>
          <w:szCs w:val="24"/>
          <w:lang w:eastAsia="en-GB"/>
        </w:rPr>
        <w:lastRenderedPageBreak/>
        <w:t>Functional Value</w:t>
      </w:r>
      <w:r w:rsidR="00C923DF" w:rsidRPr="00305394">
        <w:rPr>
          <w:rFonts w:eastAsia="Times New Roman" w:cstheme="majorHAnsi"/>
          <w:sz w:val="24"/>
          <w:szCs w:val="24"/>
          <w:lang w:eastAsia="en-GB"/>
        </w:rPr>
        <w:t xml:space="preserve"> –</w:t>
      </w:r>
      <w:bookmarkEnd w:id="4"/>
      <w:r w:rsidR="00C923DF" w:rsidRPr="00305394">
        <w:rPr>
          <w:rFonts w:eastAsia="Times New Roman" w:cstheme="majorHAnsi"/>
          <w:sz w:val="24"/>
          <w:szCs w:val="24"/>
          <w:lang w:eastAsia="en-GB"/>
        </w:rPr>
        <w:t xml:space="preserve"> </w:t>
      </w:r>
    </w:p>
    <w:p w14:paraId="38D09CE9" w14:textId="77777777" w:rsidR="00C923DF" w:rsidRPr="00C923DF" w:rsidRDefault="00C923DF" w:rsidP="00305394">
      <w:pPr>
        <w:spacing w:after="0" w:line="360" w:lineRule="auto"/>
        <w:jc w:val="both"/>
        <w:rPr>
          <w:rFonts w:asciiTheme="majorHAnsi" w:eastAsia="Times New Roman" w:hAnsiTheme="majorHAnsi" w:cstheme="majorHAnsi"/>
          <w:sz w:val="24"/>
          <w:szCs w:val="24"/>
          <w:lang w:eastAsia="en-GB"/>
        </w:rPr>
      </w:pPr>
      <w:r w:rsidRPr="00C923DF">
        <w:rPr>
          <w:rFonts w:asciiTheme="majorHAnsi" w:eastAsia="Times New Roman" w:hAnsiTheme="majorHAnsi" w:cstheme="majorHAnsi"/>
          <w:sz w:val="24"/>
          <w:szCs w:val="24"/>
          <w:lang w:eastAsia="en-GB"/>
        </w:rPr>
        <w:t>Functional value refers to the practical benefits participants gain from the programme. These may include developing employability skills, gaining work experience, achieving qualifications, and becoming better prepared for employment.</w:t>
      </w:r>
    </w:p>
    <w:p w14:paraId="779FBF06" w14:textId="77777777" w:rsidR="00C923DF" w:rsidRPr="00305394" w:rsidRDefault="00C923DF" w:rsidP="00305394">
      <w:pPr>
        <w:spacing w:line="360" w:lineRule="auto"/>
        <w:jc w:val="both"/>
        <w:rPr>
          <w:rFonts w:asciiTheme="majorHAnsi" w:hAnsiTheme="majorHAnsi" w:cstheme="majorHAnsi"/>
          <w:sz w:val="24"/>
          <w:szCs w:val="24"/>
          <w:lang w:eastAsia="en-GB"/>
        </w:rPr>
      </w:pPr>
    </w:p>
    <w:p w14:paraId="37C6A804" w14:textId="6DC5A9E1" w:rsidR="00924905" w:rsidRPr="00305394" w:rsidRDefault="00924905" w:rsidP="00305394">
      <w:pPr>
        <w:pStyle w:val="Heading2"/>
        <w:spacing w:line="360" w:lineRule="auto"/>
        <w:jc w:val="both"/>
        <w:rPr>
          <w:rFonts w:eastAsia="Times New Roman" w:cstheme="majorHAnsi"/>
          <w:sz w:val="24"/>
          <w:szCs w:val="24"/>
          <w:lang w:eastAsia="en-GB"/>
        </w:rPr>
      </w:pPr>
      <w:bookmarkStart w:id="5" w:name="_Toc236000540"/>
      <w:r w:rsidRPr="00305394">
        <w:rPr>
          <w:rFonts w:eastAsia="Times New Roman" w:cstheme="majorHAnsi"/>
          <w:sz w:val="24"/>
          <w:szCs w:val="24"/>
          <w:lang w:eastAsia="en-GB"/>
        </w:rPr>
        <w:t>Emotional Value</w:t>
      </w:r>
      <w:r w:rsidR="009B5D60" w:rsidRPr="00305394">
        <w:rPr>
          <w:rFonts w:eastAsia="Times New Roman" w:cstheme="majorHAnsi"/>
          <w:sz w:val="24"/>
          <w:szCs w:val="24"/>
          <w:lang w:eastAsia="en-GB"/>
        </w:rPr>
        <w:t xml:space="preserve"> –</w:t>
      </w:r>
      <w:bookmarkEnd w:id="5"/>
      <w:r w:rsidR="009B5D60" w:rsidRPr="00305394">
        <w:rPr>
          <w:rFonts w:eastAsia="Times New Roman" w:cstheme="majorHAnsi"/>
          <w:sz w:val="24"/>
          <w:szCs w:val="24"/>
          <w:lang w:eastAsia="en-GB"/>
        </w:rPr>
        <w:t xml:space="preserve"> </w:t>
      </w:r>
    </w:p>
    <w:p w14:paraId="53DA76A1" w14:textId="42509B5E" w:rsidR="009B5D60" w:rsidRPr="009B5D60" w:rsidRDefault="009B5D60" w:rsidP="00305394">
      <w:pPr>
        <w:spacing w:after="0" w:line="360" w:lineRule="auto"/>
        <w:jc w:val="both"/>
        <w:rPr>
          <w:rFonts w:asciiTheme="majorHAnsi" w:eastAsia="Times New Roman" w:hAnsiTheme="majorHAnsi" w:cstheme="majorHAnsi"/>
          <w:sz w:val="24"/>
          <w:szCs w:val="24"/>
          <w:lang w:eastAsia="en-GB"/>
        </w:rPr>
      </w:pPr>
      <w:r w:rsidRPr="009B5D60">
        <w:rPr>
          <w:rFonts w:asciiTheme="majorHAnsi" w:eastAsia="Times New Roman" w:hAnsiTheme="majorHAnsi" w:cstheme="majorHAnsi"/>
          <w:sz w:val="24"/>
          <w:szCs w:val="24"/>
          <w:lang w:eastAsia="en-GB"/>
        </w:rPr>
        <w:t xml:space="preserve">Emotional value is the positive impact the programme has on a participant's feelings and confidence. Many trainees join the programme after a long period of unemployment or previous challenges. As a result, improvements in </w:t>
      </w:r>
      <w:proofErr w:type="spellStart"/>
      <w:r w:rsidRPr="009B5D60">
        <w:rPr>
          <w:rFonts w:asciiTheme="majorHAnsi" w:eastAsia="Times New Roman" w:hAnsiTheme="majorHAnsi" w:cstheme="majorHAnsi"/>
          <w:sz w:val="24"/>
          <w:szCs w:val="24"/>
          <w:lang w:eastAsia="en-GB"/>
        </w:rPr>
        <w:t>self</w:t>
      </w:r>
      <w:r w:rsidR="00110104" w:rsidRPr="00305394">
        <w:rPr>
          <w:rFonts w:asciiTheme="majorHAnsi" w:eastAsia="Times New Roman" w:hAnsiTheme="majorHAnsi" w:cstheme="majorHAnsi"/>
          <w:sz w:val="24"/>
          <w:szCs w:val="24"/>
          <w:lang w:eastAsia="en-GB"/>
        </w:rPr>
        <w:t xml:space="preserve"> </w:t>
      </w:r>
      <w:r w:rsidRPr="009B5D60">
        <w:rPr>
          <w:rFonts w:asciiTheme="majorHAnsi" w:eastAsia="Times New Roman" w:hAnsiTheme="majorHAnsi" w:cstheme="majorHAnsi"/>
          <w:sz w:val="24"/>
          <w:szCs w:val="24"/>
          <w:lang w:eastAsia="en-GB"/>
        </w:rPr>
        <w:t>confidence</w:t>
      </w:r>
      <w:proofErr w:type="spellEnd"/>
      <w:r w:rsidRPr="009B5D60">
        <w:rPr>
          <w:rFonts w:asciiTheme="majorHAnsi" w:eastAsia="Times New Roman" w:hAnsiTheme="majorHAnsi" w:cstheme="majorHAnsi"/>
          <w:sz w:val="24"/>
          <w:szCs w:val="24"/>
          <w:lang w:eastAsia="en-GB"/>
        </w:rPr>
        <w:t>, motivation, and self-esteem are often important benefits of taking part.</w:t>
      </w:r>
    </w:p>
    <w:p w14:paraId="47B008AC" w14:textId="77777777" w:rsidR="009B5D60" w:rsidRPr="00305394" w:rsidRDefault="009B5D60" w:rsidP="00305394">
      <w:pPr>
        <w:spacing w:line="360" w:lineRule="auto"/>
        <w:jc w:val="both"/>
        <w:rPr>
          <w:rFonts w:asciiTheme="majorHAnsi" w:hAnsiTheme="majorHAnsi" w:cstheme="majorHAnsi"/>
          <w:lang w:eastAsia="en-GB"/>
        </w:rPr>
      </w:pPr>
    </w:p>
    <w:p w14:paraId="3A53E653" w14:textId="2A093923" w:rsidR="00924905" w:rsidRPr="00305394" w:rsidRDefault="00924905" w:rsidP="00305394">
      <w:pPr>
        <w:pStyle w:val="Heading2"/>
        <w:spacing w:line="360" w:lineRule="auto"/>
        <w:jc w:val="both"/>
        <w:rPr>
          <w:rFonts w:eastAsia="Times New Roman" w:cstheme="majorHAnsi"/>
          <w:sz w:val="24"/>
          <w:szCs w:val="24"/>
          <w:lang w:eastAsia="en-GB"/>
        </w:rPr>
      </w:pPr>
      <w:bookmarkStart w:id="6" w:name="_Toc236000541"/>
      <w:r w:rsidRPr="00305394">
        <w:rPr>
          <w:rFonts w:eastAsia="Times New Roman" w:cstheme="majorHAnsi"/>
          <w:sz w:val="24"/>
          <w:szCs w:val="24"/>
          <w:lang w:eastAsia="en-GB"/>
        </w:rPr>
        <w:t>Social Value</w:t>
      </w:r>
      <w:r w:rsidR="00FB5394" w:rsidRPr="00305394">
        <w:rPr>
          <w:rFonts w:eastAsia="Times New Roman" w:cstheme="majorHAnsi"/>
          <w:sz w:val="24"/>
          <w:szCs w:val="24"/>
          <w:lang w:eastAsia="en-GB"/>
        </w:rPr>
        <w:t xml:space="preserve"> –</w:t>
      </w:r>
      <w:bookmarkEnd w:id="6"/>
      <w:r w:rsidR="00FB5394" w:rsidRPr="00305394">
        <w:rPr>
          <w:rFonts w:eastAsia="Times New Roman" w:cstheme="majorHAnsi"/>
          <w:sz w:val="24"/>
          <w:szCs w:val="24"/>
          <w:lang w:eastAsia="en-GB"/>
        </w:rPr>
        <w:t xml:space="preserve"> </w:t>
      </w:r>
    </w:p>
    <w:p w14:paraId="1C718112" w14:textId="77777777" w:rsidR="004015BB" w:rsidRPr="00305394" w:rsidRDefault="00FB5394" w:rsidP="00305394">
      <w:pPr>
        <w:spacing w:after="0" w:line="360" w:lineRule="auto"/>
        <w:jc w:val="both"/>
        <w:rPr>
          <w:rFonts w:asciiTheme="majorHAnsi" w:eastAsia="Times New Roman" w:hAnsiTheme="majorHAnsi" w:cstheme="majorHAnsi"/>
          <w:sz w:val="24"/>
          <w:szCs w:val="24"/>
          <w:lang w:eastAsia="en-GB"/>
        </w:rPr>
      </w:pPr>
      <w:r w:rsidRPr="00FB5394">
        <w:rPr>
          <w:rFonts w:asciiTheme="majorHAnsi" w:eastAsia="Times New Roman" w:hAnsiTheme="majorHAnsi" w:cstheme="majorHAnsi"/>
          <w:sz w:val="24"/>
          <w:szCs w:val="24"/>
          <w:lang w:eastAsia="en-GB"/>
        </w:rPr>
        <w:t>Social value refers to the benefits participants gain from interacting with others and feeling included. Through the programme, they can build relationships with fellow trainees, mentors, and colleagues, helping them feel more connected, supported, and part of a community.</w:t>
      </w:r>
    </w:p>
    <w:p w14:paraId="1C1B9FFC" w14:textId="77777777" w:rsidR="004015BB" w:rsidRPr="00305394" w:rsidRDefault="004015BB" w:rsidP="00305394">
      <w:pPr>
        <w:spacing w:after="0" w:line="360" w:lineRule="auto"/>
        <w:jc w:val="both"/>
        <w:rPr>
          <w:rFonts w:asciiTheme="majorHAnsi" w:eastAsia="Times New Roman" w:hAnsiTheme="majorHAnsi" w:cstheme="majorHAnsi"/>
          <w:sz w:val="24"/>
          <w:szCs w:val="24"/>
          <w:lang w:eastAsia="en-GB"/>
        </w:rPr>
      </w:pPr>
    </w:p>
    <w:p w14:paraId="2EE6421C" w14:textId="77777777" w:rsidR="002805AF" w:rsidRPr="00305394" w:rsidRDefault="00924905" w:rsidP="00305394">
      <w:pPr>
        <w:pStyle w:val="Heading2"/>
        <w:spacing w:line="360" w:lineRule="auto"/>
        <w:jc w:val="both"/>
        <w:rPr>
          <w:rFonts w:eastAsia="Times New Roman" w:cstheme="majorHAnsi"/>
          <w:lang w:eastAsia="en-GB"/>
        </w:rPr>
      </w:pPr>
      <w:bookmarkStart w:id="7" w:name="_Toc236000542"/>
      <w:r w:rsidRPr="00305394">
        <w:rPr>
          <w:rFonts w:eastAsia="Times New Roman" w:cstheme="majorHAnsi"/>
          <w:lang w:eastAsia="en-GB"/>
        </w:rPr>
        <w:t>Economic Value</w:t>
      </w:r>
      <w:r w:rsidR="002805AF" w:rsidRPr="00305394">
        <w:rPr>
          <w:rFonts w:eastAsia="Times New Roman" w:cstheme="majorHAnsi"/>
          <w:lang w:eastAsia="en-GB"/>
        </w:rPr>
        <w:t xml:space="preserve"> –</w:t>
      </w:r>
      <w:bookmarkEnd w:id="7"/>
    </w:p>
    <w:p w14:paraId="03A5CD12" w14:textId="72E3F780" w:rsidR="00CB3F8E" w:rsidRPr="00305394" w:rsidRDefault="002805AF" w:rsidP="00305394">
      <w:pPr>
        <w:spacing w:line="360" w:lineRule="auto"/>
        <w:jc w:val="both"/>
        <w:rPr>
          <w:rFonts w:asciiTheme="majorHAnsi" w:eastAsia="Times New Roman" w:hAnsiTheme="majorHAnsi" w:cstheme="majorHAnsi"/>
          <w:sz w:val="24"/>
          <w:szCs w:val="24"/>
          <w:lang w:eastAsia="en-GB"/>
        </w:rPr>
      </w:pPr>
      <w:r w:rsidRPr="00305394">
        <w:rPr>
          <w:rFonts w:asciiTheme="majorHAnsi" w:hAnsiTheme="majorHAnsi" w:cstheme="majorHAnsi"/>
          <w:sz w:val="24"/>
          <w:szCs w:val="24"/>
          <w:lang w:eastAsia="en-GB"/>
        </w:rPr>
        <w:t>Economic value relates to improved employment opportunities and increased earning potential. Successful progression into employment represents a significant outcome for both participants and the wider community.</w:t>
      </w:r>
      <w:r w:rsidR="00917077" w:rsidRPr="00305394">
        <w:rPr>
          <w:rFonts w:asciiTheme="majorHAnsi" w:hAnsiTheme="majorHAnsi" w:cstheme="majorHAnsi"/>
          <w:sz w:val="24"/>
          <w:szCs w:val="24"/>
          <w:lang w:eastAsia="en-GB"/>
        </w:rPr>
        <w:t xml:space="preserve"> </w:t>
      </w:r>
      <w:r w:rsidRPr="00305394">
        <w:rPr>
          <w:rFonts w:asciiTheme="majorHAnsi" w:eastAsia="Times New Roman" w:hAnsiTheme="majorHAnsi" w:cstheme="majorHAnsi"/>
          <w:sz w:val="24"/>
          <w:szCs w:val="24"/>
          <w:lang w:eastAsia="en-GB"/>
        </w:rPr>
        <w:t xml:space="preserve">These dimensions demonstrate that customer value within </w:t>
      </w:r>
      <w:r w:rsidR="00917077" w:rsidRPr="00305394">
        <w:rPr>
          <w:rFonts w:asciiTheme="majorHAnsi" w:eastAsia="Times New Roman" w:hAnsiTheme="majorHAnsi" w:cstheme="majorHAnsi"/>
          <w:sz w:val="24"/>
          <w:szCs w:val="24"/>
          <w:lang w:eastAsia="en-GB"/>
        </w:rPr>
        <w:t>V</w:t>
      </w:r>
      <w:r w:rsidRPr="00305394">
        <w:rPr>
          <w:rFonts w:asciiTheme="majorHAnsi" w:eastAsia="Times New Roman" w:hAnsiTheme="majorHAnsi" w:cstheme="majorHAnsi"/>
          <w:sz w:val="24"/>
          <w:szCs w:val="24"/>
          <w:lang w:eastAsia="en-GB"/>
        </w:rPr>
        <w:t xml:space="preserve">ocational </w:t>
      </w:r>
      <w:r w:rsidR="00917077" w:rsidRPr="00305394">
        <w:rPr>
          <w:rFonts w:asciiTheme="majorHAnsi" w:eastAsia="Times New Roman" w:hAnsiTheme="majorHAnsi" w:cstheme="majorHAnsi"/>
          <w:sz w:val="24"/>
          <w:szCs w:val="24"/>
          <w:lang w:eastAsia="en-GB"/>
        </w:rPr>
        <w:t>T</w:t>
      </w:r>
      <w:r w:rsidRPr="00305394">
        <w:rPr>
          <w:rFonts w:asciiTheme="majorHAnsi" w:eastAsia="Times New Roman" w:hAnsiTheme="majorHAnsi" w:cstheme="majorHAnsi"/>
          <w:sz w:val="24"/>
          <w:szCs w:val="24"/>
          <w:lang w:eastAsia="en-GB"/>
        </w:rPr>
        <w:t>raining extends far beyond simple programme completion statistics. The service creates value by supporting personal transformation, workforce development and social inclusion</w:t>
      </w:r>
    </w:p>
    <w:p w14:paraId="43C08C80" w14:textId="77777777" w:rsidR="00CB3F8E" w:rsidRDefault="00CB3F8E"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2AB990CC" w14:textId="77777777" w:rsidR="00305394" w:rsidRPr="00305394" w:rsidRDefault="00305394"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42BF1F0F" w14:textId="77777777" w:rsidR="00CB3F8E" w:rsidRPr="00305394" w:rsidRDefault="00CB3F8E"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1A15D008" w14:textId="48F2CC25" w:rsidR="00CB2EC3" w:rsidRPr="00305394" w:rsidRDefault="00CB2EC3" w:rsidP="00305394">
      <w:pPr>
        <w:pStyle w:val="Heading1"/>
        <w:spacing w:line="360" w:lineRule="auto"/>
        <w:jc w:val="both"/>
        <w:rPr>
          <w:rFonts w:eastAsia="Times New Roman" w:cstheme="majorHAnsi"/>
          <w:u w:val="single"/>
          <w:lang w:eastAsia="en-GB"/>
        </w:rPr>
      </w:pPr>
      <w:bookmarkStart w:id="8" w:name="_Toc236000543"/>
      <w:r w:rsidRPr="00305394">
        <w:rPr>
          <w:rFonts w:eastAsia="Times New Roman" w:cstheme="majorHAnsi"/>
          <w:u w:val="single"/>
          <w:lang w:eastAsia="en-GB"/>
        </w:rPr>
        <w:lastRenderedPageBreak/>
        <w:t>4.</w:t>
      </w:r>
      <w:proofErr w:type="gramStart"/>
      <w:r w:rsidRPr="00305394">
        <w:rPr>
          <w:rFonts w:eastAsia="Times New Roman" w:cstheme="majorHAnsi"/>
          <w:u w:val="single"/>
          <w:lang w:eastAsia="en-GB"/>
        </w:rPr>
        <w:t>How</w:t>
      </w:r>
      <w:proofErr w:type="gramEnd"/>
      <w:r w:rsidRPr="00305394">
        <w:rPr>
          <w:rFonts w:eastAsia="Times New Roman" w:cstheme="majorHAnsi"/>
          <w:u w:val="single"/>
          <w:lang w:eastAsia="en-GB"/>
        </w:rPr>
        <w:t xml:space="preserve"> Quality Affects Customer Satisfaction and Loyalty</w:t>
      </w:r>
      <w:bookmarkEnd w:id="8"/>
    </w:p>
    <w:p w14:paraId="19EB70F5" w14:textId="77777777" w:rsidR="009B7EB6" w:rsidRPr="00305394" w:rsidRDefault="00592AB3"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Quality is the foundation of customer value, satisfaction, and loyalty.</w:t>
      </w:r>
      <w:r w:rsidRPr="00305394">
        <w:rPr>
          <w:rFonts w:asciiTheme="majorHAnsi" w:hAnsiTheme="majorHAnsi" w:cstheme="majorHAnsi"/>
        </w:rPr>
        <w:t xml:space="preserve"> In </w:t>
      </w:r>
      <w:r w:rsidR="00BF0245" w:rsidRPr="00305394">
        <w:rPr>
          <w:rFonts w:asciiTheme="majorHAnsi" w:hAnsiTheme="majorHAnsi" w:cstheme="majorHAnsi"/>
        </w:rPr>
        <w:t>v</w:t>
      </w:r>
      <w:r w:rsidRPr="00305394">
        <w:rPr>
          <w:rFonts w:asciiTheme="majorHAnsi" w:hAnsiTheme="majorHAnsi" w:cstheme="majorHAnsi"/>
        </w:rPr>
        <w:t xml:space="preserve">ocational </w:t>
      </w:r>
      <w:r w:rsidR="00BF0245" w:rsidRPr="00305394">
        <w:rPr>
          <w:rFonts w:asciiTheme="majorHAnsi" w:hAnsiTheme="majorHAnsi" w:cstheme="majorHAnsi"/>
        </w:rPr>
        <w:t>T</w:t>
      </w:r>
      <w:r w:rsidRPr="00305394">
        <w:rPr>
          <w:rFonts w:asciiTheme="majorHAnsi" w:hAnsiTheme="majorHAnsi" w:cstheme="majorHAnsi"/>
        </w:rPr>
        <w:t>raining, quality means delivering services that consistently meet the needs of participants and the organisation's goals (Oakland, 2014).</w:t>
      </w:r>
      <w:r w:rsidR="00BF0245" w:rsidRPr="00305394">
        <w:rPr>
          <w:rFonts w:asciiTheme="majorHAnsi" w:hAnsiTheme="majorHAnsi" w:cstheme="majorHAnsi"/>
        </w:rPr>
        <w:t xml:space="preserve"> </w:t>
      </w:r>
      <w:r w:rsidRPr="00305394">
        <w:rPr>
          <w:rStyle w:val="Strong"/>
          <w:rFonts w:asciiTheme="majorHAnsi" w:eastAsiaTheme="majorEastAsia" w:hAnsiTheme="majorHAnsi" w:cstheme="majorHAnsi"/>
          <w:b w:val="0"/>
          <w:bCs w:val="0"/>
        </w:rPr>
        <w:t>Total Quality Management (TQM)</w:t>
      </w:r>
      <w:r w:rsidRPr="00305394">
        <w:rPr>
          <w:rFonts w:asciiTheme="majorHAnsi" w:hAnsiTheme="majorHAnsi" w:cstheme="majorHAnsi"/>
        </w:rPr>
        <w:t xml:space="preserve"> focuses on continuous improvement, putting customers first, and ensuring everyone in the organisation is committed to quality (Crosby, 1979). Likewise, </w:t>
      </w:r>
      <w:r w:rsidRPr="00305394">
        <w:rPr>
          <w:rStyle w:val="Strong"/>
          <w:rFonts w:asciiTheme="majorHAnsi" w:eastAsiaTheme="majorEastAsia" w:hAnsiTheme="majorHAnsi" w:cstheme="majorHAnsi"/>
          <w:b w:val="0"/>
          <w:bCs w:val="0"/>
        </w:rPr>
        <w:t>Deming's Plan</w:t>
      </w:r>
      <w:r w:rsidR="00BF0245"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Do</w:t>
      </w:r>
      <w:r w:rsidR="00BF0245"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Check</w:t>
      </w:r>
      <w:r w:rsidR="00BF0245"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Act (PDCA) Cycle</w:t>
      </w:r>
      <w:r w:rsidRPr="00305394">
        <w:rPr>
          <w:rFonts w:asciiTheme="majorHAnsi" w:hAnsiTheme="majorHAnsi" w:cstheme="majorHAnsi"/>
        </w:rPr>
        <w:t xml:space="preserve"> encourages organisations to regularly review and improve their processes to achieve better results (Deming, 1986).</w:t>
      </w:r>
    </w:p>
    <w:p w14:paraId="549878E9" w14:textId="7D7F5BA3" w:rsidR="00924905" w:rsidRPr="00305394" w:rsidRDefault="00924905" w:rsidP="00305394">
      <w:pPr>
        <w:pStyle w:val="NormalWeb"/>
        <w:spacing w:line="360" w:lineRule="auto"/>
        <w:jc w:val="both"/>
        <w:rPr>
          <w:rFonts w:asciiTheme="majorHAnsi" w:hAnsiTheme="majorHAnsi" w:cstheme="majorHAnsi"/>
        </w:rPr>
      </w:pPr>
      <w:r w:rsidRPr="00305394">
        <w:rPr>
          <w:rFonts w:asciiTheme="majorHAnsi" w:hAnsiTheme="majorHAnsi" w:cstheme="majorHAnsi"/>
        </w:rPr>
        <w:t>Within the Vocational Training Department, quality management is reflected through:</w:t>
      </w:r>
    </w:p>
    <w:p w14:paraId="78636E77"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Standardised programme procedures. </w:t>
      </w:r>
    </w:p>
    <w:p w14:paraId="1991B3AF"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Participant feedback systems. </w:t>
      </w:r>
    </w:p>
    <w:p w14:paraId="05A6FC25"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Progress monitoring processes. </w:t>
      </w:r>
    </w:p>
    <w:p w14:paraId="7223DA6D"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Placement evaluations. </w:t>
      </w:r>
    </w:p>
    <w:p w14:paraId="647F7045"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Staff supervision arrangements. </w:t>
      </w:r>
    </w:p>
    <w:p w14:paraId="0802FDD5"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Compliance with NHS policies and standards. </w:t>
      </w:r>
    </w:p>
    <w:p w14:paraId="75D08408"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Equality and diversity requirements. </w:t>
      </w:r>
    </w:p>
    <w:p w14:paraId="5B6614D3" w14:textId="77777777" w:rsidR="00924905" w:rsidRPr="00305394" w:rsidRDefault="00924905" w:rsidP="00305394">
      <w:pPr>
        <w:numPr>
          <w:ilvl w:val="0"/>
          <w:numId w:val="3"/>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Data protection procedures. </w:t>
      </w:r>
    </w:p>
    <w:p w14:paraId="1B54D2D9" w14:textId="1A88A7EE" w:rsidR="005B7F0F" w:rsidRPr="00305394" w:rsidRDefault="00924905" w:rsidP="00305394">
      <w:pPr>
        <w:spacing w:before="100" w:beforeAutospacing="1" w:after="100" w:afterAutospacing="1" w:line="360" w:lineRule="auto"/>
        <w:jc w:val="both"/>
        <w:rPr>
          <w:rFonts w:asciiTheme="majorHAnsi" w:hAnsiTheme="majorHAnsi" w:cstheme="majorHAnsi"/>
          <w:sz w:val="24"/>
          <w:szCs w:val="24"/>
        </w:rPr>
      </w:pPr>
      <w:r w:rsidRPr="00305394">
        <w:rPr>
          <w:rFonts w:asciiTheme="majorHAnsi" w:eastAsia="Times New Roman" w:hAnsiTheme="majorHAnsi" w:cstheme="majorHAnsi"/>
          <w:sz w:val="24"/>
          <w:szCs w:val="24"/>
          <w:lang w:eastAsia="en-GB"/>
        </w:rPr>
        <w:t>These quality systems help ensure that services remain consistent, effective and responsive to customer needs.</w:t>
      </w:r>
      <w:r w:rsidR="00D82C48" w:rsidRPr="00305394">
        <w:rPr>
          <w:rFonts w:asciiTheme="majorHAnsi" w:eastAsia="Times New Roman" w:hAnsiTheme="majorHAnsi" w:cstheme="majorHAnsi"/>
          <w:sz w:val="24"/>
          <w:szCs w:val="24"/>
          <w:lang w:eastAsia="en-GB"/>
        </w:rPr>
        <w:t xml:space="preserve"> </w:t>
      </w:r>
      <w:r w:rsidR="005B7F0F" w:rsidRPr="00305394">
        <w:rPr>
          <w:rStyle w:val="Strong"/>
          <w:rFonts w:asciiTheme="majorHAnsi" w:hAnsiTheme="majorHAnsi" w:cstheme="majorHAnsi"/>
          <w:b w:val="0"/>
          <w:bCs w:val="0"/>
          <w:sz w:val="24"/>
          <w:szCs w:val="24"/>
        </w:rPr>
        <w:t>High</w:t>
      </w:r>
      <w:r w:rsidR="00D82C48" w:rsidRPr="00305394">
        <w:rPr>
          <w:rStyle w:val="Strong"/>
          <w:rFonts w:asciiTheme="majorHAnsi" w:hAnsiTheme="majorHAnsi" w:cstheme="majorHAnsi"/>
          <w:b w:val="0"/>
          <w:bCs w:val="0"/>
          <w:sz w:val="24"/>
          <w:szCs w:val="24"/>
        </w:rPr>
        <w:t xml:space="preserve"> </w:t>
      </w:r>
      <w:r w:rsidR="005B7F0F" w:rsidRPr="00305394">
        <w:rPr>
          <w:rStyle w:val="Strong"/>
          <w:rFonts w:asciiTheme="majorHAnsi" w:hAnsiTheme="majorHAnsi" w:cstheme="majorHAnsi"/>
          <w:b w:val="0"/>
          <w:bCs w:val="0"/>
          <w:sz w:val="24"/>
          <w:szCs w:val="24"/>
        </w:rPr>
        <w:t>quality services help create customer value</w:t>
      </w:r>
      <w:r w:rsidR="005B7F0F" w:rsidRPr="00305394">
        <w:rPr>
          <w:rStyle w:val="Strong"/>
          <w:rFonts w:asciiTheme="majorHAnsi" w:hAnsiTheme="majorHAnsi" w:cstheme="majorHAnsi"/>
          <w:sz w:val="24"/>
          <w:szCs w:val="24"/>
        </w:rPr>
        <w:t>.</w:t>
      </w:r>
      <w:r w:rsidR="005B7F0F" w:rsidRPr="00305394">
        <w:rPr>
          <w:rFonts w:asciiTheme="majorHAnsi" w:hAnsiTheme="majorHAnsi" w:cstheme="majorHAnsi"/>
          <w:sz w:val="24"/>
          <w:szCs w:val="24"/>
        </w:rPr>
        <w:t xml:space="preserve"> Participants who receive effective support, positive learning experiences, and good work placement opportunities are more likely to achieve successful outcomes. As a result, quality has a direct impact on customer satisfaction and loyalty.</w:t>
      </w:r>
      <w:r w:rsidR="005B7F0F" w:rsidRPr="00305394">
        <w:rPr>
          <w:rFonts w:asciiTheme="majorHAnsi" w:hAnsiTheme="majorHAnsi" w:cstheme="majorHAnsi"/>
          <w:sz w:val="24"/>
          <w:szCs w:val="24"/>
        </w:rPr>
        <w:t xml:space="preserve"> </w:t>
      </w:r>
      <w:r w:rsidR="005B7F0F" w:rsidRPr="00305394">
        <w:rPr>
          <w:rStyle w:val="Strong"/>
          <w:rFonts w:asciiTheme="majorHAnsi" w:hAnsiTheme="majorHAnsi" w:cstheme="majorHAnsi"/>
          <w:b w:val="0"/>
          <w:bCs w:val="0"/>
          <w:sz w:val="24"/>
          <w:szCs w:val="24"/>
        </w:rPr>
        <w:t>Poor</w:t>
      </w:r>
      <w:r w:rsidR="005B7F0F" w:rsidRPr="00305394">
        <w:rPr>
          <w:rStyle w:val="Strong"/>
          <w:rFonts w:asciiTheme="majorHAnsi" w:eastAsiaTheme="majorEastAsia" w:hAnsiTheme="majorHAnsi" w:cstheme="majorHAnsi"/>
          <w:b w:val="0"/>
          <w:bCs w:val="0"/>
          <w:sz w:val="24"/>
          <w:szCs w:val="24"/>
        </w:rPr>
        <w:t xml:space="preserve"> </w:t>
      </w:r>
      <w:r w:rsidR="005B7F0F" w:rsidRPr="00305394">
        <w:rPr>
          <w:rStyle w:val="Strong"/>
          <w:rFonts w:asciiTheme="majorHAnsi" w:hAnsiTheme="majorHAnsi" w:cstheme="majorHAnsi"/>
          <w:b w:val="0"/>
          <w:bCs w:val="0"/>
          <w:sz w:val="24"/>
          <w:szCs w:val="24"/>
        </w:rPr>
        <w:t>quality services can have the opposite effect.</w:t>
      </w:r>
      <w:r w:rsidR="005B7F0F" w:rsidRPr="00305394">
        <w:rPr>
          <w:rFonts w:asciiTheme="majorHAnsi" w:hAnsiTheme="majorHAnsi" w:cstheme="majorHAnsi"/>
          <w:sz w:val="24"/>
          <w:szCs w:val="24"/>
        </w:rPr>
        <w:t xml:space="preserve"> Inconsistent communication, limited support, or poorly managed placements can reduce satisfaction, lower engagement, and damage the organisation's reputation.</w:t>
      </w:r>
    </w:p>
    <w:p w14:paraId="76558A5F" w14:textId="4A9E6D02" w:rsidR="009F7A2F" w:rsidRPr="00305394" w:rsidRDefault="009F7A2F"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Quality, customer value, satisfaction, and loyalty are closely linked.</w:t>
      </w:r>
      <w:r w:rsidRPr="00305394">
        <w:rPr>
          <w:rFonts w:asciiTheme="majorHAnsi" w:hAnsiTheme="majorHAnsi" w:cstheme="majorHAnsi"/>
        </w:rPr>
        <w:t xml:space="preserve"> Good quality services help meet participant</w:t>
      </w:r>
      <w:r w:rsidR="00656926" w:rsidRPr="00305394">
        <w:rPr>
          <w:rFonts w:asciiTheme="majorHAnsi" w:hAnsiTheme="majorHAnsi" w:cstheme="majorHAnsi"/>
        </w:rPr>
        <w:t xml:space="preserve">’s </w:t>
      </w:r>
      <w:r w:rsidRPr="00305394">
        <w:rPr>
          <w:rFonts w:asciiTheme="majorHAnsi" w:hAnsiTheme="majorHAnsi" w:cstheme="majorHAnsi"/>
        </w:rPr>
        <w:t>needs and create value. When participants see value in the programme, they are more satisfied. Satisfied participants are more likely to stay engaged, complete the programme, and recommend it to others, helping to build loyalty.</w:t>
      </w:r>
      <w:r w:rsidR="00656926" w:rsidRPr="00305394">
        <w:rPr>
          <w:rFonts w:asciiTheme="majorHAnsi" w:hAnsiTheme="majorHAnsi" w:cstheme="majorHAnsi"/>
        </w:rPr>
        <w:t xml:space="preserve"> </w:t>
      </w:r>
      <w:r w:rsidRPr="00305394">
        <w:rPr>
          <w:rFonts w:asciiTheme="majorHAnsi" w:hAnsiTheme="majorHAnsi" w:cstheme="majorHAnsi"/>
        </w:rPr>
        <w:t xml:space="preserve">For Swansea Bay University </w:t>
      </w:r>
      <w:r w:rsidRPr="00305394">
        <w:rPr>
          <w:rFonts w:asciiTheme="majorHAnsi" w:hAnsiTheme="majorHAnsi" w:cstheme="majorHAnsi"/>
        </w:rPr>
        <w:lastRenderedPageBreak/>
        <w:t>Health Board's Vocational Training Department, this shows that quality management is more than just meeting standards. It is an important tool for improving customer satisfaction, supporting positive employment outcomes, and strengthening the department's reputation.</w:t>
      </w:r>
    </w:p>
    <w:p w14:paraId="249E1378" w14:textId="77777777" w:rsidR="00ED2592" w:rsidRPr="00305394" w:rsidRDefault="00ED2592" w:rsidP="00305394">
      <w:pPr>
        <w:pStyle w:val="Heading1"/>
        <w:spacing w:line="360" w:lineRule="auto"/>
        <w:jc w:val="both"/>
        <w:rPr>
          <w:rFonts w:eastAsia="Times New Roman" w:cstheme="majorHAnsi"/>
          <w:lang w:eastAsia="en-GB"/>
        </w:rPr>
      </w:pPr>
    </w:p>
    <w:p w14:paraId="253617FF" w14:textId="77777777" w:rsidR="00ED2592" w:rsidRPr="00305394" w:rsidRDefault="00ED2592" w:rsidP="00305394">
      <w:pPr>
        <w:pStyle w:val="Heading1"/>
        <w:spacing w:line="360" w:lineRule="auto"/>
        <w:jc w:val="both"/>
        <w:rPr>
          <w:rFonts w:eastAsia="Times New Roman" w:cstheme="majorHAnsi"/>
          <w:lang w:eastAsia="en-GB"/>
        </w:rPr>
      </w:pPr>
    </w:p>
    <w:p w14:paraId="22C367CF" w14:textId="77777777" w:rsidR="00ED2592" w:rsidRPr="00305394" w:rsidRDefault="00ED2592" w:rsidP="00305394">
      <w:pPr>
        <w:spacing w:line="360" w:lineRule="auto"/>
        <w:jc w:val="both"/>
        <w:rPr>
          <w:rFonts w:asciiTheme="majorHAnsi" w:hAnsiTheme="majorHAnsi" w:cstheme="majorHAnsi"/>
          <w:lang w:eastAsia="en-GB"/>
        </w:rPr>
      </w:pPr>
    </w:p>
    <w:p w14:paraId="5DA1F9F8" w14:textId="77777777" w:rsidR="00ED2592" w:rsidRDefault="00ED2592" w:rsidP="00305394">
      <w:pPr>
        <w:pStyle w:val="Heading1"/>
        <w:spacing w:line="360" w:lineRule="auto"/>
        <w:jc w:val="both"/>
        <w:rPr>
          <w:rFonts w:eastAsia="Times New Roman" w:cstheme="majorHAnsi"/>
          <w:lang w:eastAsia="en-GB"/>
        </w:rPr>
      </w:pPr>
    </w:p>
    <w:p w14:paraId="1932293E" w14:textId="77777777" w:rsidR="00305394" w:rsidRDefault="00305394" w:rsidP="00305394">
      <w:pPr>
        <w:rPr>
          <w:lang w:eastAsia="en-GB"/>
        </w:rPr>
      </w:pPr>
    </w:p>
    <w:p w14:paraId="1C9C11BA" w14:textId="77777777" w:rsidR="00305394" w:rsidRDefault="00305394" w:rsidP="00305394">
      <w:pPr>
        <w:rPr>
          <w:lang w:eastAsia="en-GB"/>
        </w:rPr>
      </w:pPr>
    </w:p>
    <w:p w14:paraId="5F9FBC68" w14:textId="77777777" w:rsidR="00305394" w:rsidRDefault="00305394" w:rsidP="00305394">
      <w:pPr>
        <w:rPr>
          <w:lang w:eastAsia="en-GB"/>
        </w:rPr>
      </w:pPr>
    </w:p>
    <w:p w14:paraId="737FD08D" w14:textId="77777777" w:rsidR="00305394" w:rsidRDefault="00305394" w:rsidP="00305394">
      <w:pPr>
        <w:rPr>
          <w:lang w:eastAsia="en-GB"/>
        </w:rPr>
      </w:pPr>
    </w:p>
    <w:p w14:paraId="41FA83DD" w14:textId="77777777" w:rsidR="00305394" w:rsidRDefault="00305394" w:rsidP="00305394">
      <w:pPr>
        <w:rPr>
          <w:lang w:eastAsia="en-GB"/>
        </w:rPr>
      </w:pPr>
    </w:p>
    <w:p w14:paraId="4B55AC4A" w14:textId="77777777" w:rsidR="00305394" w:rsidRDefault="00305394" w:rsidP="00305394">
      <w:pPr>
        <w:rPr>
          <w:lang w:eastAsia="en-GB"/>
        </w:rPr>
      </w:pPr>
    </w:p>
    <w:p w14:paraId="38C3BD83" w14:textId="77777777" w:rsidR="00305394" w:rsidRDefault="00305394" w:rsidP="00305394">
      <w:pPr>
        <w:rPr>
          <w:lang w:eastAsia="en-GB"/>
        </w:rPr>
      </w:pPr>
    </w:p>
    <w:p w14:paraId="5E2B0FBA" w14:textId="77777777" w:rsidR="00305394" w:rsidRDefault="00305394" w:rsidP="00305394">
      <w:pPr>
        <w:rPr>
          <w:lang w:eastAsia="en-GB"/>
        </w:rPr>
      </w:pPr>
    </w:p>
    <w:p w14:paraId="7341BBA5" w14:textId="77777777" w:rsidR="00305394" w:rsidRDefault="00305394" w:rsidP="00305394">
      <w:pPr>
        <w:rPr>
          <w:lang w:eastAsia="en-GB"/>
        </w:rPr>
      </w:pPr>
    </w:p>
    <w:p w14:paraId="19F9FA31" w14:textId="77777777" w:rsidR="00305394" w:rsidRDefault="00305394" w:rsidP="00305394">
      <w:pPr>
        <w:rPr>
          <w:lang w:eastAsia="en-GB"/>
        </w:rPr>
      </w:pPr>
    </w:p>
    <w:p w14:paraId="65234F97" w14:textId="77777777" w:rsidR="00305394" w:rsidRDefault="00305394" w:rsidP="00305394">
      <w:pPr>
        <w:rPr>
          <w:lang w:eastAsia="en-GB"/>
        </w:rPr>
      </w:pPr>
    </w:p>
    <w:p w14:paraId="29D90D4F" w14:textId="77777777" w:rsidR="00305394" w:rsidRDefault="00305394" w:rsidP="00305394">
      <w:pPr>
        <w:rPr>
          <w:lang w:eastAsia="en-GB"/>
        </w:rPr>
      </w:pPr>
    </w:p>
    <w:p w14:paraId="64EE01F9" w14:textId="77777777" w:rsidR="00305394" w:rsidRDefault="00305394" w:rsidP="00305394">
      <w:pPr>
        <w:rPr>
          <w:lang w:eastAsia="en-GB"/>
        </w:rPr>
      </w:pPr>
    </w:p>
    <w:p w14:paraId="27C0EB64" w14:textId="77777777" w:rsidR="00305394" w:rsidRDefault="00305394" w:rsidP="00305394">
      <w:pPr>
        <w:rPr>
          <w:lang w:eastAsia="en-GB"/>
        </w:rPr>
      </w:pPr>
    </w:p>
    <w:p w14:paraId="09796305" w14:textId="77777777" w:rsidR="00305394" w:rsidRDefault="00305394" w:rsidP="00305394">
      <w:pPr>
        <w:rPr>
          <w:lang w:eastAsia="en-GB"/>
        </w:rPr>
      </w:pPr>
    </w:p>
    <w:p w14:paraId="59F3EB19" w14:textId="77777777" w:rsidR="00305394" w:rsidRDefault="00305394" w:rsidP="00305394">
      <w:pPr>
        <w:rPr>
          <w:lang w:eastAsia="en-GB"/>
        </w:rPr>
      </w:pPr>
    </w:p>
    <w:p w14:paraId="71AD0030" w14:textId="77777777" w:rsidR="00305394" w:rsidRPr="00305394" w:rsidRDefault="00305394" w:rsidP="00305394">
      <w:pPr>
        <w:rPr>
          <w:lang w:eastAsia="en-GB"/>
        </w:rPr>
      </w:pPr>
    </w:p>
    <w:p w14:paraId="519ACCBD" w14:textId="77777777" w:rsidR="00D303F9" w:rsidRPr="00305394" w:rsidRDefault="00D303F9" w:rsidP="00305394">
      <w:pPr>
        <w:spacing w:line="360" w:lineRule="auto"/>
        <w:jc w:val="both"/>
        <w:rPr>
          <w:rFonts w:asciiTheme="majorHAnsi" w:hAnsiTheme="majorHAnsi" w:cstheme="majorHAnsi"/>
          <w:lang w:eastAsia="en-GB"/>
        </w:rPr>
      </w:pPr>
    </w:p>
    <w:p w14:paraId="5E1460A8" w14:textId="75697A03" w:rsidR="00256CFB" w:rsidRPr="00305394" w:rsidRDefault="00577C99" w:rsidP="00305394">
      <w:pPr>
        <w:pStyle w:val="Heading1"/>
        <w:spacing w:line="360" w:lineRule="auto"/>
        <w:jc w:val="both"/>
        <w:rPr>
          <w:rFonts w:eastAsia="Times New Roman" w:cstheme="majorHAnsi"/>
          <w:u w:val="single"/>
          <w:lang w:eastAsia="en-GB"/>
        </w:rPr>
      </w:pPr>
      <w:bookmarkStart w:id="9" w:name="_Toc236000544"/>
      <w:r w:rsidRPr="00305394">
        <w:rPr>
          <w:rFonts w:eastAsia="Times New Roman" w:cstheme="majorHAnsi"/>
          <w:u w:val="single"/>
          <w:lang w:eastAsia="en-GB"/>
        </w:rPr>
        <w:lastRenderedPageBreak/>
        <w:t>5.</w:t>
      </w:r>
      <w:r w:rsidR="00256CFB" w:rsidRPr="00305394">
        <w:rPr>
          <w:rFonts w:eastAsia="Times New Roman" w:cstheme="majorHAnsi"/>
          <w:u w:val="single"/>
          <w:lang w:eastAsia="en-GB"/>
        </w:rPr>
        <w:t xml:space="preserve"> Quality Management in Vocational Training</w:t>
      </w:r>
      <w:bookmarkEnd w:id="9"/>
    </w:p>
    <w:p w14:paraId="24E04963" w14:textId="744A29F7" w:rsidR="00A654D4" w:rsidRPr="00305394" w:rsidRDefault="00A654D4"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Quality</w:t>
      </w:r>
      <w:r w:rsidRPr="00305394">
        <w:rPr>
          <w:rFonts w:asciiTheme="majorHAnsi" w:hAnsiTheme="majorHAnsi" w:cstheme="majorHAnsi"/>
        </w:rPr>
        <w:t xml:space="preserve"> is how well a service consistently meets customer needs and organisational goals (Oakland, 2014). In </w:t>
      </w:r>
      <w:r w:rsidR="00FF7BDF" w:rsidRPr="00305394">
        <w:rPr>
          <w:rFonts w:asciiTheme="majorHAnsi" w:hAnsiTheme="majorHAnsi" w:cstheme="majorHAnsi"/>
        </w:rPr>
        <w:t>V</w:t>
      </w:r>
      <w:r w:rsidRPr="00305394">
        <w:rPr>
          <w:rFonts w:asciiTheme="majorHAnsi" w:hAnsiTheme="majorHAnsi" w:cstheme="majorHAnsi"/>
        </w:rPr>
        <w:t xml:space="preserve">ocational </w:t>
      </w:r>
      <w:r w:rsidR="00FF7BDF" w:rsidRPr="00305394">
        <w:rPr>
          <w:rFonts w:asciiTheme="majorHAnsi" w:hAnsiTheme="majorHAnsi" w:cstheme="majorHAnsi"/>
        </w:rPr>
        <w:t>T</w:t>
      </w:r>
      <w:r w:rsidRPr="00305394">
        <w:rPr>
          <w:rFonts w:asciiTheme="majorHAnsi" w:hAnsiTheme="majorHAnsi" w:cstheme="majorHAnsi"/>
        </w:rPr>
        <w:t>raining, quality is about more than following procedures. It includes delivering effective training, providing relevant learning opportunities, offering good participant support, and helping people improve their employability and move into work.</w:t>
      </w:r>
    </w:p>
    <w:p w14:paraId="101BD80F" w14:textId="1E4E121B" w:rsidR="00A654D4" w:rsidRPr="00305394" w:rsidRDefault="00A654D4" w:rsidP="00305394">
      <w:pPr>
        <w:pStyle w:val="NormalWeb"/>
        <w:spacing w:line="360" w:lineRule="auto"/>
        <w:jc w:val="both"/>
        <w:rPr>
          <w:rFonts w:asciiTheme="majorHAnsi" w:hAnsiTheme="majorHAnsi" w:cstheme="majorHAnsi"/>
        </w:rPr>
      </w:pPr>
      <w:r w:rsidRPr="00305394">
        <w:rPr>
          <w:rFonts w:asciiTheme="majorHAnsi" w:hAnsiTheme="majorHAnsi" w:cstheme="majorHAnsi"/>
        </w:rPr>
        <w:t xml:space="preserve">One widely used approach to quality management is </w:t>
      </w:r>
      <w:r w:rsidRPr="00305394">
        <w:rPr>
          <w:rStyle w:val="Strong"/>
          <w:rFonts w:asciiTheme="majorHAnsi" w:eastAsiaTheme="majorEastAsia" w:hAnsiTheme="majorHAnsi" w:cstheme="majorHAnsi"/>
          <w:b w:val="0"/>
          <w:bCs w:val="0"/>
        </w:rPr>
        <w:t>Total Quality Management (TQM)</w:t>
      </w:r>
      <w:r w:rsidRPr="00305394">
        <w:rPr>
          <w:rFonts w:asciiTheme="majorHAnsi" w:hAnsiTheme="majorHAnsi" w:cstheme="majorHAnsi"/>
          <w:b/>
          <w:bCs/>
        </w:rPr>
        <w:t>.</w:t>
      </w:r>
      <w:r w:rsidRPr="00305394">
        <w:rPr>
          <w:rFonts w:asciiTheme="majorHAnsi" w:hAnsiTheme="majorHAnsi" w:cstheme="majorHAnsi"/>
        </w:rPr>
        <w:t xml:space="preserve"> TQM focuses on continuous improvement, customer satisfaction, and ensuring all staff share responsibility for quality (Crosby, 1979). Rather than being the responsibility of managers alone, everyone plays a role in improving services.</w:t>
      </w:r>
      <w:r w:rsidR="00441DE2" w:rsidRPr="00305394">
        <w:rPr>
          <w:rFonts w:asciiTheme="majorHAnsi" w:hAnsiTheme="majorHAnsi" w:cstheme="majorHAnsi"/>
        </w:rPr>
        <w:t xml:space="preserve"> </w:t>
      </w:r>
      <w:r w:rsidRPr="00305394">
        <w:rPr>
          <w:rFonts w:asciiTheme="majorHAnsi" w:hAnsiTheme="majorHAnsi" w:cstheme="majorHAnsi"/>
        </w:rPr>
        <w:t>Within the Vocational Training Department, TQM can be seen through teamwork, participant feedback, and regular monitoring of programme performance. As a Training Assistant, quality management may involve supporting programme delivery, collecting feedback, monitoring engagement, and carrying out administrative tasks to ensure consistency and compliance.</w:t>
      </w:r>
    </w:p>
    <w:p w14:paraId="04DBCC65" w14:textId="525A1615" w:rsidR="00A654D4" w:rsidRPr="00305394" w:rsidRDefault="00A654D4" w:rsidP="00305394">
      <w:pPr>
        <w:pStyle w:val="NormalWeb"/>
        <w:spacing w:line="360" w:lineRule="auto"/>
        <w:jc w:val="both"/>
        <w:rPr>
          <w:rFonts w:asciiTheme="majorHAnsi" w:hAnsiTheme="majorHAnsi" w:cstheme="majorHAnsi"/>
        </w:rPr>
      </w:pPr>
      <w:r w:rsidRPr="00305394">
        <w:rPr>
          <w:rFonts w:asciiTheme="majorHAnsi" w:hAnsiTheme="majorHAnsi" w:cstheme="majorHAnsi"/>
        </w:rPr>
        <w:t xml:space="preserve">Another useful model is </w:t>
      </w:r>
      <w:r w:rsidRPr="00305394">
        <w:rPr>
          <w:rStyle w:val="Strong"/>
          <w:rFonts w:asciiTheme="majorHAnsi" w:eastAsiaTheme="majorEastAsia" w:hAnsiTheme="majorHAnsi" w:cstheme="majorHAnsi"/>
          <w:b w:val="0"/>
          <w:bCs w:val="0"/>
        </w:rPr>
        <w:t>Deming's Plan</w:t>
      </w:r>
      <w:r w:rsidR="00134B83"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Do</w:t>
      </w:r>
      <w:r w:rsidR="00134B83"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Check</w:t>
      </w:r>
      <w:r w:rsidR="00134B83"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Act (PDCA) Cycle</w:t>
      </w:r>
      <w:r w:rsidRPr="00305394">
        <w:rPr>
          <w:rFonts w:asciiTheme="majorHAnsi" w:hAnsiTheme="majorHAnsi" w:cstheme="majorHAnsi"/>
        </w:rPr>
        <w:t xml:space="preserve"> (1986). This involves planning improvements, putting them into practice, reviewing the results, and making changes where needed. This cycle helps organisations continually improve and respond to changing customer needs.</w:t>
      </w:r>
      <w:r w:rsidR="00923F89" w:rsidRPr="00305394">
        <w:rPr>
          <w:rFonts w:asciiTheme="majorHAnsi" w:hAnsiTheme="majorHAnsi" w:cstheme="majorHAnsi"/>
        </w:rPr>
        <w:t xml:space="preserve"> </w:t>
      </w:r>
      <w:r w:rsidRPr="00305394">
        <w:rPr>
          <w:rFonts w:asciiTheme="majorHAnsi" w:hAnsiTheme="majorHAnsi" w:cstheme="majorHAnsi"/>
        </w:rPr>
        <w:t>For example, if feedback shows that participants need more digital skills training, the department can introduce new learning activities, review the results, and make further improvements based on what works. This ensures decisions are based on evidence and participant needs.</w:t>
      </w:r>
      <w:r w:rsidR="00923F89" w:rsidRPr="00305394">
        <w:rPr>
          <w:rFonts w:asciiTheme="majorHAnsi" w:hAnsiTheme="majorHAnsi" w:cstheme="majorHAnsi"/>
        </w:rPr>
        <w:t xml:space="preserve"> </w:t>
      </w:r>
    </w:p>
    <w:p w14:paraId="7F3CE055" w14:textId="77777777" w:rsidR="00A654D4" w:rsidRPr="00305394" w:rsidRDefault="00A654D4" w:rsidP="00305394">
      <w:pPr>
        <w:pStyle w:val="NormalWeb"/>
        <w:spacing w:line="360" w:lineRule="auto"/>
        <w:jc w:val="both"/>
        <w:rPr>
          <w:rFonts w:asciiTheme="majorHAnsi" w:hAnsiTheme="majorHAnsi" w:cstheme="majorHAnsi"/>
        </w:rPr>
      </w:pPr>
      <w:r w:rsidRPr="00305394">
        <w:rPr>
          <w:rFonts w:asciiTheme="majorHAnsi" w:hAnsiTheme="majorHAnsi" w:cstheme="majorHAnsi"/>
        </w:rPr>
        <w:t>The Vocational Training Department works within a regulated environment and must meet both organisational and external quality standards. As a result, several quality systems are used to support effective programme delivery.</w:t>
      </w:r>
    </w:p>
    <w:p w14:paraId="11449EB4" w14:textId="77777777" w:rsidR="00256CFB" w:rsidRPr="00305394" w:rsidRDefault="00256CFB" w:rsidP="00305394">
      <w:pPr>
        <w:pStyle w:val="Heading2"/>
        <w:spacing w:line="360" w:lineRule="auto"/>
        <w:jc w:val="both"/>
        <w:rPr>
          <w:rFonts w:eastAsia="Times New Roman" w:cstheme="majorHAnsi"/>
          <w:lang w:eastAsia="en-GB"/>
        </w:rPr>
      </w:pPr>
      <w:bookmarkStart w:id="10" w:name="_Toc236000545"/>
      <w:r w:rsidRPr="00305394">
        <w:rPr>
          <w:rFonts w:eastAsia="Times New Roman" w:cstheme="majorHAnsi"/>
          <w:lang w:eastAsia="en-GB"/>
        </w:rPr>
        <w:t>Internal Quality Systems</w:t>
      </w:r>
      <w:bookmarkEnd w:id="10"/>
    </w:p>
    <w:p w14:paraId="1089230E" w14:textId="77777777" w:rsidR="00256CFB" w:rsidRPr="00305394" w:rsidRDefault="00256CFB"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Internal quality systems are designed to ensure consistency, accountability and service effectiveness. Examples include:</w:t>
      </w:r>
    </w:p>
    <w:p w14:paraId="78128462" w14:textId="77777777" w:rsidR="00256CFB" w:rsidRPr="00305394" w:rsidRDefault="00256CFB" w:rsidP="00305394">
      <w:pPr>
        <w:numPr>
          <w:ilvl w:val="0"/>
          <w:numId w:val="4"/>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Standard operating procedures (SOPs). </w:t>
      </w:r>
    </w:p>
    <w:p w14:paraId="796D9B8F" w14:textId="77777777" w:rsidR="00256CFB" w:rsidRPr="00305394" w:rsidRDefault="00256CFB" w:rsidP="00305394">
      <w:pPr>
        <w:numPr>
          <w:ilvl w:val="0"/>
          <w:numId w:val="4"/>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lastRenderedPageBreak/>
        <w:t xml:space="preserve">Programme delivery guidelines. </w:t>
      </w:r>
    </w:p>
    <w:p w14:paraId="7CF5B5CE" w14:textId="77777777" w:rsidR="00256CFB" w:rsidRPr="00305394" w:rsidRDefault="00256CFB" w:rsidP="00305394">
      <w:pPr>
        <w:numPr>
          <w:ilvl w:val="0"/>
          <w:numId w:val="4"/>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Trainee monitoring processes. </w:t>
      </w:r>
    </w:p>
    <w:p w14:paraId="794C9F96" w14:textId="77777777" w:rsidR="00256CFB" w:rsidRPr="00305394" w:rsidRDefault="00256CFB" w:rsidP="00305394">
      <w:pPr>
        <w:numPr>
          <w:ilvl w:val="0"/>
          <w:numId w:val="4"/>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Attendance monitoring systems. </w:t>
      </w:r>
    </w:p>
    <w:p w14:paraId="0B933229" w14:textId="77777777" w:rsidR="00256CFB" w:rsidRPr="00305394" w:rsidRDefault="00256CFB" w:rsidP="00305394">
      <w:pPr>
        <w:numPr>
          <w:ilvl w:val="0"/>
          <w:numId w:val="4"/>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Progress review documentation. </w:t>
      </w:r>
    </w:p>
    <w:p w14:paraId="28F7FB54" w14:textId="77777777" w:rsidR="00256CFB" w:rsidRPr="00305394" w:rsidRDefault="00256CFB" w:rsidP="00305394">
      <w:pPr>
        <w:numPr>
          <w:ilvl w:val="0"/>
          <w:numId w:val="4"/>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Risk assessment procedures. </w:t>
      </w:r>
    </w:p>
    <w:p w14:paraId="4C719457" w14:textId="77777777" w:rsidR="00256CFB" w:rsidRPr="00305394" w:rsidRDefault="00256CFB" w:rsidP="00305394">
      <w:pPr>
        <w:numPr>
          <w:ilvl w:val="0"/>
          <w:numId w:val="4"/>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Staff supervision and appraisal systems. </w:t>
      </w:r>
    </w:p>
    <w:p w14:paraId="3A434995" w14:textId="195E0190" w:rsidR="001B5D00" w:rsidRPr="00305394" w:rsidRDefault="001B5D00"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These systems help set clear standards for service delivery and provide ways to monitor performance. Standardised processes promote fairness, consistency, and reduce the risk of errors. Regular progress reviews are especially important in </w:t>
      </w:r>
      <w:r w:rsidR="00C21C37" w:rsidRPr="00305394">
        <w:rPr>
          <w:rFonts w:asciiTheme="majorHAnsi" w:eastAsia="Times New Roman" w:hAnsiTheme="majorHAnsi" w:cstheme="majorHAnsi"/>
          <w:sz w:val="24"/>
          <w:szCs w:val="24"/>
          <w:lang w:eastAsia="en-GB"/>
        </w:rPr>
        <w:t>V</w:t>
      </w:r>
      <w:r w:rsidRPr="00305394">
        <w:rPr>
          <w:rFonts w:asciiTheme="majorHAnsi" w:eastAsia="Times New Roman" w:hAnsiTheme="majorHAnsi" w:cstheme="majorHAnsi"/>
          <w:sz w:val="24"/>
          <w:szCs w:val="24"/>
          <w:lang w:eastAsia="en-GB"/>
        </w:rPr>
        <w:t xml:space="preserve">ocational </w:t>
      </w:r>
      <w:r w:rsidR="00C21C37" w:rsidRPr="00305394">
        <w:rPr>
          <w:rFonts w:asciiTheme="majorHAnsi" w:eastAsia="Times New Roman" w:hAnsiTheme="majorHAnsi" w:cstheme="majorHAnsi"/>
          <w:sz w:val="24"/>
          <w:szCs w:val="24"/>
          <w:lang w:eastAsia="en-GB"/>
        </w:rPr>
        <w:t>T</w:t>
      </w:r>
      <w:r w:rsidRPr="00305394">
        <w:rPr>
          <w:rFonts w:asciiTheme="majorHAnsi" w:eastAsia="Times New Roman" w:hAnsiTheme="majorHAnsi" w:cstheme="majorHAnsi"/>
          <w:sz w:val="24"/>
          <w:szCs w:val="24"/>
          <w:lang w:eastAsia="en-GB"/>
        </w:rPr>
        <w:t>raining because they help staff identify issues early and provide the right support when needed. Monitoring also improves communication between trainees, staff, and placement providers, helping to build stronger relationships and achieve better outcomes.</w:t>
      </w:r>
    </w:p>
    <w:p w14:paraId="5225E0FC" w14:textId="77777777" w:rsidR="00C21C37" w:rsidRPr="00305394" w:rsidRDefault="00C21C37" w:rsidP="00305394">
      <w:pPr>
        <w:spacing w:after="0" w:line="360" w:lineRule="auto"/>
        <w:jc w:val="both"/>
        <w:rPr>
          <w:rFonts w:asciiTheme="majorHAnsi" w:eastAsia="Times New Roman" w:hAnsiTheme="majorHAnsi" w:cstheme="majorHAnsi"/>
          <w:sz w:val="24"/>
          <w:szCs w:val="24"/>
          <w:lang w:eastAsia="en-GB"/>
        </w:rPr>
      </w:pPr>
    </w:p>
    <w:p w14:paraId="50136292" w14:textId="77777777" w:rsidR="00256CFB" w:rsidRPr="00305394" w:rsidRDefault="00256CFB" w:rsidP="00305394">
      <w:pPr>
        <w:pStyle w:val="Heading2"/>
        <w:spacing w:line="360" w:lineRule="auto"/>
        <w:jc w:val="both"/>
        <w:rPr>
          <w:rFonts w:eastAsia="Times New Roman" w:cstheme="majorHAnsi"/>
          <w:lang w:eastAsia="en-GB"/>
        </w:rPr>
      </w:pPr>
      <w:bookmarkStart w:id="11" w:name="_Toc236000546"/>
      <w:r w:rsidRPr="00305394">
        <w:rPr>
          <w:rFonts w:eastAsia="Times New Roman" w:cstheme="majorHAnsi"/>
          <w:lang w:eastAsia="en-GB"/>
        </w:rPr>
        <w:t>External Quality Requirements</w:t>
      </w:r>
      <w:bookmarkEnd w:id="11"/>
    </w:p>
    <w:p w14:paraId="12B959C0" w14:textId="77777777" w:rsidR="00256CFB" w:rsidRPr="00305394" w:rsidRDefault="00256CFB"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In addition to internal procedures, the department must comply with a range of external requirements and standards. These include:</w:t>
      </w:r>
    </w:p>
    <w:p w14:paraId="6BB4E500" w14:textId="77777777" w:rsidR="00256CFB" w:rsidRPr="00305394" w:rsidRDefault="00256CFB" w:rsidP="00305394">
      <w:pPr>
        <w:numPr>
          <w:ilvl w:val="0"/>
          <w:numId w:val="5"/>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Swansea Bay University Health Board policies. </w:t>
      </w:r>
    </w:p>
    <w:p w14:paraId="15C2316E" w14:textId="77777777" w:rsidR="00256CFB" w:rsidRPr="00305394" w:rsidRDefault="00256CFB" w:rsidP="00305394">
      <w:pPr>
        <w:numPr>
          <w:ilvl w:val="0"/>
          <w:numId w:val="5"/>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NHS workforce development standards. </w:t>
      </w:r>
    </w:p>
    <w:p w14:paraId="55EF0953" w14:textId="77777777" w:rsidR="00256CFB" w:rsidRPr="00305394" w:rsidRDefault="00256CFB" w:rsidP="00305394">
      <w:pPr>
        <w:numPr>
          <w:ilvl w:val="0"/>
          <w:numId w:val="5"/>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Equality Act 2010 requirements. </w:t>
      </w:r>
    </w:p>
    <w:p w14:paraId="4E45901D" w14:textId="77777777" w:rsidR="00256CFB" w:rsidRPr="00305394" w:rsidRDefault="00256CFB" w:rsidP="00305394">
      <w:pPr>
        <w:numPr>
          <w:ilvl w:val="0"/>
          <w:numId w:val="5"/>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Data Protection Act 2018 and UK GDPR requirements. </w:t>
      </w:r>
    </w:p>
    <w:p w14:paraId="5DB69601" w14:textId="77777777" w:rsidR="00256CFB" w:rsidRPr="00305394" w:rsidRDefault="00256CFB" w:rsidP="00305394">
      <w:pPr>
        <w:numPr>
          <w:ilvl w:val="0"/>
          <w:numId w:val="5"/>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Health and safety legislation. </w:t>
      </w:r>
    </w:p>
    <w:p w14:paraId="40A58CAA" w14:textId="77777777" w:rsidR="00256CFB" w:rsidRPr="00305394" w:rsidRDefault="00256CFB" w:rsidP="00305394">
      <w:pPr>
        <w:numPr>
          <w:ilvl w:val="0"/>
          <w:numId w:val="5"/>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Safeguarding procedures. </w:t>
      </w:r>
    </w:p>
    <w:p w14:paraId="37BEBF37" w14:textId="39E48020" w:rsidR="00D54244" w:rsidRPr="00305394" w:rsidRDefault="00D54244"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Following these requirements helps ensure services are delivered safely, fairly, and in an inclusive way.</w:t>
      </w:r>
      <w:r w:rsidRPr="00305394">
        <w:rPr>
          <w:rFonts w:asciiTheme="majorHAnsi" w:hAnsiTheme="majorHAnsi" w:cstheme="majorHAnsi"/>
        </w:rPr>
        <w:t xml:space="preserve"> It also improves the organisation's reputation by showing accountability and a commitment to high standards.</w:t>
      </w:r>
      <w:r w:rsidRPr="00305394">
        <w:rPr>
          <w:rFonts w:asciiTheme="majorHAnsi" w:hAnsiTheme="majorHAnsi" w:cstheme="majorHAnsi"/>
        </w:rPr>
        <w:t xml:space="preserve"> </w:t>
      </w:r>
      <w:r w:rsidRPr="00305394">
        <w:rPr>
          <w:rFonts w:asciiTheme="majorHAnsi" w:hAnsiTheme="majorHAnsi" w:cstheme="majorHAnsi"/>
        </w:rPr>
        <w:t>However, meeting these requirements can be challenging. Staff must balance paperwork and administrative tasks with supporting participants. Increasing regulations can also place extra pressure on time and resources. Therefore, quality management systems should support service delivery and improvement without creating unnecessary workloads.</w:t>
      </w:r>
    </w:p>
    <w:p w14:paraId="5565C9C0" w14:textId="0ABC8EE7" w:rsidR="00256CFB" w:rsidRPr="00305394" w:rsidRDefault="00B05B60" w:rsidP="00305394">
      <w:pPr>
        <w:pStyle w:val="Heading1"/>
        <w:spacing w:line="360" w:lineRule="auto"/>
        <w:jc w:val="both"/>
        <w:rPr>
          <w:rFonts w:eastAsia="Times New Roman" w:cstheme="majorHAnsi"/>
          <w:u w:val="single"/>
          <w:lang w:eastAsia="en-GB"/>
        </w:rPr>
      </w:pPr>
      <w:bookmarkStart w:id="12" w:name="_Toc236000547"/>
      <w:r w:rsidRPr="00305394">
        <w:rPr>
          <w:rFonts w:eastAsia="Times New Roman" w:cstheme="majorHAnsi"/>
          <w:u w:val="single"/>
          <w:lang w:eastAsia="en-GB"/>
        </w:rPr>
        <w:lastRenderedPageBreak/>
        <w:t>6.</w:t>
      </w:r>
      <w:r w:rsidR="00256CFB" w:rsidRPr="00305394">
        <w:rPr>
          <w:rFonts w:eastAsia="Times New Roman" w:cstheme="majorHAnsi"/>
          <w:u w:val="single"/>
          <w:lang w:eastAsia="en-GB"/>
        </w:rPr>
        <w:t>Quality Controls and Performance Monitoring</w:t>
      </w:r>
      <w:bookmarkEnd w:id="12"/>
    </w:p>
    <w:p w14:paraId="05271D3D" w14:textId="26E53230" w:rsidR="006B6BF5" w:rsidRPr="00305394" w:rsidRDefault="006B6BF5" w:rsidP="00305394">
      <w:pPr>
        <w:pStyle w:val="NormalWeb"/>
        <w:spacing w:line="360" w:lineRule="auto"/>
        <w:jc w:val="both"/>
        <w:rPr>
          <w:rFonts w:asciiTheme="majorHAnsi" w:hAnsiTheme="majorHAnsi" w:cstheme="majorHAnsi"/>
        </w:rPr>
      </w:pPr>
      <w:r w:rsidRPr="00305394">
        <w:rPr>
          <w:rStyle w:val="Strong"/>
          <w:rFonts w:asciiTheme="majorHAnsi" w:eastAsiaTheme="majorEastAsia" w:hAnsiTheme="majorHAnsi" w:cstheme="majorHAnsi"/>
          <w:b w:val="0"/>
          <w:bCs w:val="0"/>
        </w:rPr>
        <w:t>Quality controls</w:t>
      </w:r>
      <w:r w:rsidRPr="00305394">
        <w:rPr>
          <w:rFonts w:asciiTheme="majorHAnsi" w:hAnsiTheme="majorHAnsi" w:cstheme="majorHAnsi"/>
        </w:rPr>
        <w:t xml:space="preserve"> are methods used to measure performance and identify areas for improvement. Within the Vocational Training Department, a range of quality checks are used throughout the participant journey.</w:t>
      </w:r>
      <w:r w:rsidR="0022687F" w:rsidRPr="00305394">
        <w:rPr>
          <w:rFonts w:asciiTheme="majorHAnsi" w:hAnsiTheme="majorHAnsi" w:cstheme="majorHAnsi"/>
        </w:rPr>
        <w:t xml:space="preserve"> </w:t>
      </w:r>
      <w:r w:rsidRPr="00305394">
        <w:rPr>
          <w:rStyle w:val="Strong"/>
          <w:rFonts w:asciiTheme="majorHAnsi" w:eastAsiaTheme="majorEastAsia" w:hAnsiTheme="majorHAnsi" w:cstheme="majorHAnsi"/>
          <w:b w:val="0"/>
          <w:bCs w:val="0"/>
        </w:rPr>
        <w:t>Participant feedback</w:t>
      </w:r>
      <w:r w:rsidRPr="00305394">
        <w:rPr>
          <w:rFonts w:asciiTheme="majorHAnsi" w:hAnsiTheme="majorHAnsi" w:cstheme="majorHAnsi"/>
        </w:rPr>
        <w:t xml:space="preserve"> is one of the most important sources of information. Feedback can be gathered through surveys, evaluation forms, informal conversations, and review meetings. This helps staff understand participants' experiences and identify where changes may be needed.</w:t>
      </w:r>
      <w:r w:rsidR="0022687F" w:rsidRPr="00305394">
        <w:rPr>
          <w:rFonts w:asciiTheme="majorHAnsi" w:hAnsiTheme="majorHAnsi" w:cstheme="majorHAnsi"/>
        </w:rPr>
        <w:t xml:space="preserve"> </w:t>
      </w:r>
      <w:r w:rsidRPr="00305394">
        <w:rPr>
          <w:rFonts w:asciiTheme="majorHAnsi" w:hAnsiTheme="majorHAnsi" w:cstheme="majorHAnsi"/>
        </w:rPr>
        <w:t xml:space="preserve">Feedback also supports a </w:t>
      </w:r>
      <w:r w:rsidRPr="00305394">
        <w:rPr>
          <w:rStyle w:val="Strong"/>
          <w:rFonts w:asciiTheme="majorHAnsi" w:eastAsiaTheme="majorEastAsia" w:hAnsiTheme="majorHAnsi" w:cstheme="majorHAnsi"/>
          <w:b w:val="0"/>
          <w:bCs w:val="0"/>
        </w:rPr>
        <w:t>customer</w:t>
      </w:r>
      <w:r w:rsidR="0022687F" w:rsidRPr="00305394">
        <w:rPr>
          <w:rStyle w:val="Strong"/>
          <w:rFonts w:asciiTheme="majorHAnsi" w:eastAsiaTheme="majorEastAsia" w:hAnsiTheme="majorHAnsi" w:cstheme="majorHAnsi"/>
          <w:b w:val="0"/>
          <w:bCs w:val="0"/>
        </w:rPr>
        <w:t xml:space="preserve"> </w:t>
      </w:r>
      <w:r w:rsidRPr="00305394">
        <w:rPr>
          <w:rStyle w:val="Strong"/>
          <w:rFonts w:asciiTheme="majorHAnsi" w:eastAsiaTheme="majorEastAsia" w:hAnsiTheme="majorHAnsi" w:cstheme="majorHAnsi"/>
          <w:b w:val="0"/>
          <w:bCs w:val="0"/>
        </w:rPr>
        <w:t>focused approach</w:t>
      </w:r>
      <w:r w:rsidRPr="00305394">
        <w:rPr>
          <w:rFonts w:asciiTheme="majorHAnsi" w:hAnsiTheme="majorHAnsi" w:cstheme="majorHAnsi"/>
        </w:rPr>
        <w:t xml:space="preserve"> by ensuring participants' views help shape and improve the programme. This reflects </w:t>
      </w:r>
      <w:r w:rsidRPr="00305394">
        <w:rPr>
          <w:rStyle w:val="Strong"/>
          <w:rFonts w:asciiTheme="majorHAnsi" w:eastAsiaTheme="majorEastAsia" w:hAnsiTheme="majorHAnsi" w:cstheme="majorHAnsi"/>
          <w:b w:val="0"/>
          <w:bCs w:val="0"/>
        </w:rPr>
        <w:t>Customer Centricity Theory</w:t>
      </w:r>
      <w:r w:rsidRPr="00305394">
        <w:rPr>
          <w:rFonts w:asciiTheme="majorHAnsi" w:hAnsiTheme="majorHAnsi" w:cstheme="majorHAnsi"/>
        </w:rPr>
        <w:t>, which highlights the importance of designing services around customer needs and expectations (Fader, 2020).</w:t>
      </w:r>
    </w:p>
    <w:p w14:paraId="3B4667F2" w14:textId="756D7899" w:rsidR="00C76720" w:rsidRPr="00305394" w:rsidRDefault="00C76720"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C76720">
        <w:rPr>
          <w:rFonts w:asciiTheme="majorHAnsi" w:eastAsia="Times New Roman" w:hAnsiTheme="majorHAnsi" w:cstheme="majorHAnsi"/>
          <w:sz w:val="24"/>
          <w:szCs w:val="24"/>
          <w:lang w:eastAsia="en-GB"/>
        </w:rPr>
        <w:t>Regular progress reviews help staff track participant development and identify any challenges that could affect success. They provide an opportunity to discuss learning goals, work placement experiences, and personal development. These reviews support both quality assurance and customer relationship management by encouraging regular communication and personalised support.</w:t>
      </w:r>
      <w:r w:rsidRPr="00305394">
        <w:rPr>
          <w:rFonts w:asciiTheme="majorHAnsi" w:eastAsia="Times New Roman" w:hAnsiTheme="majorHAnsi" w:cstheme="majorHAnsi"/>
          <w:sz w:val="24"/>
          <w:szCs w:val="24"/>
          <w:lang w:eastAsia="en-GB"/>
        </w:rPr>
        <w:t xml:space="preserve"> </w:t>
      </w:r>
      <w:r w:rsidRPr="00C76720">
        <w:rPr>
          <w:rFonts w:asciiTheme="majorHAnsi" w:eastAsia="Times New Roman" w:hAnsiTheme="majorHAnsi" w:cstheme="majorHAnsi"/>
          <w:sz w:val="24"/>
          <w:szCs w:val="24"/>
          <w:lang w:eastAsia="en-GB"/>
        </w:rPr>
        <w:t>Work placements are an important part of the employability programme. Monitoring placements helps make sure participants gain valuable experience in a safe and supportive environment.</w:t>
      </w:r>
      <w:r w:rsidR="00B1532E" w:rsidRPr="00305394">
        <w:rPr>
          <w:rFonts w:asciiTheme="majorHAnsi" w:eastAsia="Times New Roman" w:hAnsiTheme="majorHAnsi" w:cstheme="majorHAnsi"/>
          <w:sz w:val="24"/>
          <w:szCs w:val="24"/>
          <w:lang w:eastAsia="en-GB"/>
        </w:rPr>
        <w:t xml:space="preserve"> Gaining f</w:t>
      </w:r>
      <w:r w:rsidRPr="00C76720">
        <w:rPr>
          <w:rFonts w:asciiTheme="majorHAnsi" w:eastAsia="Times New Roman" w:hAnsiTheme="majorHAnsi" w:cstheme="majorHAnsi"/>
          <w:sz w:val="24"/>
          <w:szCs w:val="24"/>
          <w:lang w:eastAsia="en-GB"/>
        </w:rPr>
        <w:t>eedback from trainees, workplace supervisors, and managers is used to evaluate placements. This information helps the department assess how effective the placements are and how well they support employment outcomes.</w:t>
      </w:r>
      <w:r w:rsidR="007D2545" w:rsidRPr="00305394">
        <w:rPr>
          <w:rFonts w:asciiTheme="majorHAnsi" w:eastAsia="Times New Roman" w:hAnsiTheme="majorHAnsi" w:cstheme="majorHAnsi"/>
          <w:sz w:val="24"/>
          <w:szCs w:val="24"/>
          <w:lang w:eastAsia="en-GB"/>
        </w:rPr>
        <w:t xml:space="preserve"> </w:t>
      </w:r>
      <w:r w:rsidRPr="00C76720">
        <w:rPr>
          <w:rFonts w:asciiTheme="majorHAnsi" w:eastAsia="Times New Roman" w:hAnsiTheme="majorHAnsi" w:cstheme="majorHAnsi"/>
          <w:sz w:val="24"/>
          <w:szCs w:val="24"/>
          <w:lang w:eastAsia="en-GB"/>
        </w:rPr>
        <w:t>Complaints procedures are another important quality control measure. Although complaints are often seen as negative, they can highlight areas where improvements are needed.</w:t>
      </w:r>
      <w:r w:rsidR="007D2545" w:rsidRPr="00305394">
        <w:rPr>
          <w:rFonts w:asciiTheme="majorHAnsi" w:eastAsia="Times New Roman" w:hAnsiTheme="majorHAnsi" w:cstheme="majorHAnsi"/>
          <w:sz w:val="24"/>
          <w:szCs w:val="24"/>
          <w:lang w:eastAsia="en-GB"/>
        </w:rPr>
        <w:t xml:space="preserve"> </w:t>
      </w:r>
      <w:r w:rsidRPr="00C76720">
        <w:rPr>
          <w:rFonts w:asciiTheme="majorHAnsi" w:eastAsia="Times New Roman" w:hAnsiTheme="majorHAnsi" w:cstheme="majorHAnsi"/>
          <w:sz w:val="24"/>
          <w:szCs w:val="24"/>
          <w:lang w:eastAsia="en-GB"/>
        </w:rPr>
        <w:t>Handling complaints effectively shows a commitment to openness, accountability, and continuous improvement. When managed well, complaints can help improve services, increase customer trust, and enhance the overall participant experience.</w:t>
      </w:r>
    </w:p>
    <w:p w14:paraId="1845A053" w14:textId="77777777" w:rsidR="00FC73E6" w:rsidRPr="00305394" w:rsidRDefault="00FC73E6"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071A8872" w14:textId="77777777" w:rsidR="00FC73E6" w:rsidRPr="00305394" w:rsidRDefault="00FC73E6"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72588AA5" w14:textId="77777777" w:rsidR="004266CE" w:rsidRPr="00C76720" w:rsidRDefault="004266CE"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50C8BB2F" w14:textId="43B32795" w:rsidR="00256CFB" w:rsidRPr="00305394" w:rsidRDefault="007D2545" w:rsidP="00305394">
      <w:pPr>
        <w:pStyle w:val="Heading1"/>
        <w:spacing w:line="360" w:lineRule="auto"/>
        <w:jc w:val="both"/>
        <w:rPr>
          <w:rFonts w:eastAsia="Times New Roman" w:cstheme="majorHAnsi"/>
          <w:u w:val="single"/>
          <w:lang w:eastAsia="en-GB"/>
        </w:rPr>
      </w:pPr>
      <w:bookmarkStart w:id="13" w:name="_Toc236000548"/>
      <w:r w:rsidRPr="00305394">
        <w:rPr>
          <w:rFonts w:eastAsia="Times New Roman" w:cstheme="majorHAnsi"/>
          <w:u w:val="single"/>
          <w:lang w:eastAsia="en-GB"/>
        </w:rPr>
        <w:lastRenderedPageBreak/>
        <w:t>7.</w:t>
      </w:r>
      <w:r w:rsidR="00256CFB" w:rsidRPr="00305394">
        <w:rPr>
          <w:rFonts w:eastAsia="Times New Roman" w:cstheme="majorHAnsi"/>
          <w:u w:val="single"/>
          <w:lang w:eastAsia="en-GB"/>
        </w:rPr>
        <w:t xml:space="preserve">Continuous </w:t>
      </w:r>
      <w:r w:rsidR="00256CFB" w:rsidRPr="00305394">
        <w:rPr>
          <w:rFonts w:cstheme="majorHAnsi"/>
          <w:u w:val="single"/>
        </w:rPr>
        <w:t>Improvement</w:t>
      </w:r>
      <w:r w:rsidR="00256CFB" w:rsidRPr="00305394">
        <w:rPr>
          <w:rFonts w:eastAsia="Times New Roman" w:cstheme="majorHAnsi"/>
          <w:u w:val="single"/>
          <w:lang w:eastAsia="en-GB"/>
        </w:rPr>
        <w:t xml:space="preserve"> within Vocational Training</w:t>
      </w:r>
      <w:bookmarkEnd w:id="13"/>
    </w:p>
    <w:p w14:paraId="3A47FDA9" w14:textId="77777777" w:rsidR="004266CE" w:rsidRPr="00305394" w:rsidRDefault="004266CE" w:rsidP="00305394">
      <w:pPr>
        <w:spacing w:line="360" w:lineRule="auto"/>
        <w:jc w:val="both"/>
        <w:rPr>
          <w:rFonts w:asciiTheme="majorHAnsi" w:hAnsiTheme="majorHAnsi" w:cstheme="majorHAnsi"/>
          <w:sz w:val="24"/>
          <w:szCs w:val="24"/>
          <w:lang w:eastAsia="en-GB"/>
        </w:rPr>
      </w:pPr>
    </w:p>
    <w:p w14:paraId="7D05D1A4" w14:textId="77777777" w:rsidR="004266CE" w:rsidRPr="004266CE" w:rsidRDefault="004266CE" w:rsidP="00305394">
      <w:pPr>
        <w:spacing w:after="0" w:line="360" w:lineRule="auto"/>
        <w:jc w:val="both"/>
        <w:rPr>
          <w:rFonts w:asciiTheme="majorHAnsi" w:eastAsia="Times New Roman" w:hAnsiTheme="majorHAnsi" w:cstheme="majorHAnsi"/>
          <w:sz w:val="24"/>
          <w:szCs w:val="24"/>
          <w:lang w:eastAsia="en-GB"/>
        </w:rPr>
      </w:pPr>
      <w:r w:rsidRPr="004266CE">
        <w:rPr>
          <w:rFonts w:asciiTheme="majorHAnsi" w:eastAsia="Times New Roman" w:hAnsiTheme="majorHAnsi" w:cstheme="majorHAnsi"/>
          <w:sz w:val="24"/>
          <w:szCs w:val="24"/>
          <w:lang w:eastAsia="en-GB"/>
        </w:rPr>
        <w:t>Continuous improvement is a key part of quality management. Instead of just maintaining current standards, organisations aim to find ways to improve services and introduce new ideas that enhance customer experiences and outcomes.</w:t>
      </w:r>
    </w:p>
    <w:p w14:paraId="0BAED561" w14:textId="71BAEAC8" w:rsidR="00256CFB" w:rsidRPr="00305394" w:rsidRDefault="00256CFB"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Within the Vocational Training Department, continuous improvement activities may include</w:t>
      </w:r>
    </w:p>
    <w:p w14:paraId="4D3CA26F" w14:textId="77777777" w:rsidR="00256CFB" w:rsidRPr="00305394" w:rsidRDefault="00256CFB" w:rsidP="00305394">
      <w:pPr>
        <w:numPr>
          <w:ilvl w:val="0"/>
          <w:numId w:val="6"/>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Reviewing participant feedback trends. </w:t>
      </w:r>
    </w:p>
    <w:p w14:paraId="2A305F02" w14:textId="77777777" w:rsidR="00256CFB" w:rsidRPr="00305394" w:rsidRDefault="00256CFB" w:rsidP="00305394">
      <w:pPr>
        <w:numPr>
          <w:ilvl w:val="0"/>
          <w:numId w:val="6"/>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Analysing completion and employment outcomes. </w:t>
      </w:r>
    </w:p>
    <w:p w14:paraId="1CB98BAC" w14:textId="77777777" w:rsidR="00256CFB" w:rsidRPr="00305394" w:rsidRDefault="00256CFB" w:rsidP="00305394">
      <w:pPr>
        <w:numPr>
          <w:ilvl w:val="0"/>
          <w:numId w:val="6"/>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Updating training materials. </w:t>
      </w:r>
    </w:p>
    <w:p w14:paraId="153004F4" w14:textId="77777777" w:rsidR="00256CFB" w:rsidRPr="00305394" w:rsidRDefault="00256CFB" w:rsidP="00305394">
      <w:pPr>
        <w:numPr>
          <w:ilvl w:val="0"/>
          <w:numId w:val="6"/>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Enhancing digital learning resources. </w:t>
      </w:r>
    </w:p>
    <w:p w14:paraId="6E3AB258" w14:textId="77777777" w:rsidR="00256CFB" w:rsidRPr="00305394" w:rsidRDefault="00256CFB" w:rsidP="00305394">
      <w:pPr>
        <w:numPr>
          <w:ilvl w:val="0"/>
          <w:numId w:val="6"/>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Improving communication processes. </w:t>
      </w:r>
    </w:p>
    <w:p w14:paraId="5CD8D287" w14:textId="77777777" w:rsidR="00256CFB" w:rsidRPr="00305394" w:rsidRDefault="00256CFB" w:rsidP="00305394">
      <w:pPr>
        <w:numPr>
          <w:ilvl w:val="0"/>
          <w:numId w:val="6"/>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Strengthening partnerships with placement providers. </w:t>
      </w:r>
    </w:p>
    <w:p w14:paraId="051168ED" w14:textId="77777777" w:rsidR="00256CFB" w:rsidRPr="00305394" w:rsidRDefault="00256CFB" w:rsidP="00305394">
      <w:pPr>
        <w:numPr>
          <w:ilvl w:val="0"/>
          <w:numId w:val="6"/>
        </w:numPr>
        <w:spacing w:before="100" w:beforeAutospacing="1" w:after="100" w:afterAutospacing="1" w:line="360" w:lineRule="auto"/>
        <w:ind w:left="714" w:hanging="357"/>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 xml:space="preserve">Adapting support services to meet changing customer needs. </w:t>
      </w:r>
    </w:p>
    <w:p w14:paraId="7D6A1BD9" w14:textId="516C9FC3" w:rsidR="005552DF" w:rsidRPr="00305394" w:rsidRDefault="00256CFB"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The use of performance data plays an important role in continuous improvement. Key performance indicators (KPIs) commonly used within vocational training include</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2940"/>
        <w:gridCol w:w="3356"/>
      </w:tblGrid>
      <w:tr w:rsidR="00256CFB" w:rsidRPr="00305394" w14:paraId="36206EA7" w14:textId="77777777" w:rsidTr="00305394">
        <w:trPr>
          <w:tblHeader/>
          <w:tblCellSpacing w:w="15" w:type="dxa"/>
        </w:trPr>
        <w:tc>
          <w:tcPr>
            <w:tcW w:w="0" w:type="auto"/>
            <w:vAlign w:val="center"/>
            <w:hideMark/>
          </w:tcPr>
          <w:p w14:paraId="10FE53AC" w14:textId="77777777" w:rsidR="00256CFB" w:rsidRPr="00305394" w:rsidRDefault="00256CFB" w:rsidP="00305394">
            <w:pPr>
              <w:pStyle w:val="Heading2"/>
              <w:spacing w:line="360" w:lineRule="auto"/>
              <w:jc w:val="both"/>
              <w:rPr>
                <w:rFonts w:eastAsia="Times New Roman" w:cstheme="majorHAnsi"/>
                <w:sz w:val="24"/>
                <w:szCs w:val="24"/>
                <w:lang w:eastAsia="en-GB"/>
              </w:rPr>
            </w:pPr>
            <w:bookmarkStart w:id="14" w:name="_Toc236000549"/>
            <w:r w:rsidRPr="00305394">
              <w:rPr>
                <w:rFonts w:eastAsia="Times New Roman" w:cstheme="majorHAnsi"/>
                <w:sz w:val="24"/>
                <w:szCs w:val="24"/>
                <w:lang w:eastAsia="en-GB"/>
              </w:rPr>
              <w:t>KPI</w:t>
            </w:r>
            <w:bookmarkEnd w:id="14"/>
          </w:p>
        </w:tc>
        <w:tc>
          <w:tcPr>
            <w:tcW w:w="0" w:type="auto"/>
            <w:vAlign w:val="center"/>
            <w:hideMark/>
          </w:tcPr>
          <w:p w14:paraId="07DCA130" w14:textId="77777777" w:rsidR="00256CFB" w:rsidRPr="00305394" w:rsidRDefault="00256CFB" w:rsidP="00305394">
            <w:pPr>
              <w:pStyle w:val="Heading2"/>
              <w:spacing w:line="360" w:lineRule="auto"/>
              <w:jc w:val="both"/>
              <w:rPr>
                <w:rFonts w:eastAsia="Times New Roman" w:cstheme="majorHAnsi"/>
                <w:sz w:val="24"/>
                <w:szCs w:val="24"/>
                <w:lang w:eastAsia="en-GB"/>
              </w:rPr>
            </w:pPr>
            <w:bookmarkStart w:id="15" w:name="_Toc236000550"/>
            <w:r w:rsidRPr="00305394">
              <w:rPr>
                <w:rFonts w:eastAsia="Times New Roman" w:cstheme="majorHAnsi"/>
                <w:sz w:val="24"/>
                <w:szCs w:val="24"/>
                <w:lang w:eastAsia="en-GB"/>
              </w:rPr>
              <w:t>Purpose</w:t>
            </w:r>
            <w:bookmarkEnd w:id="15"/>
          </w:p>
        </w:tc>
      </w:tr>
      <w:tr w:rsidR="00256CFB" w:rsidRPr="00305394" w14:paraId="0DD937A5" w14:textId="77777777" w:rsidTr="00305394">
        <w:trPr>
          <w:tblCellSpacing w:w="15" w:type="dxa"/>
        </w:trPr>
        <w:tc>
          <w:tcPr>
            <w:tcW w:w="0" w:type="auto"/>
            <w:vAlign w:val="center"/>
            <w:hideMark/>
          </w:tcPr>
          <w:p w14:paraId="1541C9B2"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Programme completion rate</w:t>
            </w:r>
          </w:p>
        </w:tc>
        <w:tc>
          <w:tcPr>
            <w:tcW w:w="0" w:type="auto"/>
            <w:vAlign w:val="center"/>
            <w:hideMark/>
          </w:tcPr>
          <w:p w14:paraId="17E38104"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Measures successful participation</w:t>
            </w:r>
          </w:p>
        </w:tc>
      </w:tr>
      <w:tr w:rsidR="00256CFB" w:rsidRPr="00305394" w14:paraId="56E4525B" w14:textId="77777777" w:rsidTr="00305394">
        <w:trPr>
          <w:tblCellSpacing w:w="15" w:type="dxa"/>
        </w:trPr>
        <w:tc>
          <w:tcPr>
            <w:tcW w:w="0" w:type="auto"/>
            <w:vAlign w:val="center"/>
            <w:hideMark/>
          </w:tcPr>
          <w:p w14:paraId="61386977"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Attendance rate</w:t>
            </w:r>
          </w:p>
        </w:tc>
        <w:tc>
          <w:tcPr>
            <w:tcW w:w="0" w:type="auto"/>
            <w:vAlign w:val="center"/>
            <w:hideMark/>
          </w:tcPr>
          <w:p w14:paraId="4C32E0BB"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Assesses engagement</w:t>
            </w:r>
          </w:p>
        </w:tc>
      </w:tr>
      <w:tr w:rsidR="00256CFB" w:rsidRPr="00305394" w14:paraId="6494DCC0" w14:textId="77777777" w:rsidTr="00305394">
        <w:trPr>
          <w:tblCellSpacing w:w="15" w:type="dxa"/>
        </w:trPr>
        <w:tc>
          <w:tcPr>
            <w:tcW w:w="0" w:type="auto"/>
            <w:vAlign w:val="center"/>
            <w:hideMark/>
          </w:tcPr>
          <w:p w14:paraId="10384088"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Employment progression rate</w:t>
            </w:r>
          </w:p>
        </w:tc>
        <w:tc>
          <w:tcPr>
            <w:tcW w:w="0" w:type="auto"/>
            <w:vAlign w:val="center"/>
            <w:hideMark/>
          </w:tcPr>
          <w:p w14:paraId="59106238"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Evaluates employability outcomes</w:t>
            </w:r>
          </w:p>
        </w:tc>
      </w:tr>
      <w:tr w:rsidR="00256CFB" w:rsidRPr="00305394" w14:paraId="41E648E3" w14:textId="77777777" w:rsidTr="00305394">
        <w:trPr>
          <w:tblCellSpacing w:w="15" w:type="dxa"/>
        </w:trPr>
        <w:tc>
          <w:tcPr>
            <w:tcW w:w="0" w:type="auto"/>
            <w:vAlign w:val="center"/>
            <w:hideMark/>
          </w:tcPr>
          <w:p w14:paraId="3DE5ACDC"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Customer satisfaction score</w:t>
            </w:r>
          </w:p>
        </w:tc>
        <w:tc>
          <w:tcPr>
            <w:tcW w:w="0" w:type="auto"/>
            <w:vAlign w:val="center"/>
            <w:hideMark/>
          </w:tcPr>
          <w:p w14:paraId="2F25381C"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Measures service quality</w:t>
            </w:r>
          </w:p>
        </w:tc>
      </w:tr>
      <w:tr w:rsidR="00256CFB" w:rsidRPr="00305394" w14:paraId="065F1E43" w14:textId="77777777" w:rsidTr="00305394">
        <w:trPr>
          <w:tblCellSpacing w:w="15" w:type="dxa"/>
        </w:trPr>
        <w:tc>
          <w:tcPr>
            <w:tcW w:w="0" w:type="auto"/>
            <w:vAlign w:val="center"/>
            <w:hideMark/>
          </w:tcPr>
          <w:p w14:paraId="3A870794"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Placement completion rate</w:t>
            </w:r>
          </w:p>
        </w:tc>
        <w:tc>
          <w:tcPr>
            <w:tcW w:w="0" w:type="auto"/>
            <w:vAlign w:val="center"/>
            <w:hideMark/>
          </w:tcPr>
          <w:p w14:paraId="693A8DCF" w14:textId="77777777" w:rsidR="00256CFB" w:rsidRPr="00305394" w:rsidRDefault="00256CFB" w:rsidP="00305394">
            <w:pPr>
              <w:spacing w:after="0" w:line="360" w:lineRule="auto"/>
              <w:jc w:val="both"/>
              <w:rPr>
                <w:rFonts w:asciiTheme="majorHAnsi" w:eastAsia="Times New Roman" w:hAnsiTheme="majorHAnsi" w:cstheme="majorHAnsi"/>
                <w:sz w:val="24"/>
                <w:szCs w:val="24"/>
                <w:lang w:eastAsia="en-GB"/>
              </w:rPr>
            </w:pPr>
            <w:r w:rsidRPr="00305394">
              <w:rPr>
                <w:rFonts w:asciiTheme="majorHAnsi" w:eastAsia="Times New Roman" w:hAnsiTheme="majorHAnsi" w:cstheme="majorHAnsi"/>
                <w:sz w:val="24"/>
                <w:szCs w:val="24"/>
                <w:lang w:eastAsia="en-GB"/>
              </w:rPr>
              <w:t>Assesses placement effectiveness</w:t>
            </w:r>
          </w:p>
        </w:tc>
      </w:tr>
      <w:tr w:rsidR="005552DF" w:rsidRPr="00305394" w14:paraId="2CC82C3F" w14:textId="77777777" w:rsidTr="00305394">
        <w:trPr>
          <w:tblCellSpacing w:w="15" w:type="dxa"/>
        </w:trPr>
        <w:tc>
          <w:tcPr>
            <w:tcW w:w="0" w:type="auto"/>
            <w:vAlign w:val="center"/>
          </w:tcPr>
          <w:p w14:paraId="036BE735" w14:textId="77777777" w:rsidR="005552DF" w:rsidRPr="00305394" w:rsidRDefault="005552DF" w:rsidP="00305394">
            <w:pPr>
              <w:spacing w:after="0" w:line="360" w:lineRule="auto"/>
              <w:jc w:val="both"/>
              <w:rPr>
                <w:rFonts w:asciiTheme="majorHAnsi" w:eastAsia="Times New Roman" w:hAnsiTheme="majorHAnsi" w:cstheme="majorHAnsi"/>
                <w:sz w:val="24"/>
                <w:szCs w:val="24"/>
                <w:lang w:eastAsia="en-GB"/>
              </w:rPr>
            </w:pPr>
          </w:p>
          <w:p w14:paraId="4F96074D" w14:textId="77777777" w:rsidR="005552DF" w:rsidRPr="00305394" w:rsidRDefault="005552DF" w:rsidP="00305394">
            <w:pPr>
              <w:spacing w:after="0" w:line="360" w:lineRule="auto"/>
              <w:jc w:val="both"/>
              <w:rPr>
                <w:rFonts w:asciiTheme="majorHAnsi" w:eastAsia="Times New Roman" w:hAnsiTheme="majorHAnsi" w:cstheme="majorHAnsi"/>
                <w:sz w:val="24"/>
                <w:szCs w:val="24"/>
                <w:lang w:eastAsia="en-GB"/>
              </w:rPr>
            </w:pPr>
          </w:p>
          <w:p w14:paraId="04B80367" w14:textId="77777777" w:rsidR="005552DF" w:rsidRPr="00305394" w:rsidRDefault="005552DF" w:rsidP="00305394">
            <w:pPr>
              <w:spacing w:after="0" w:line="360" w:lineRule="auto"/>
              <w:jc w:val="both"/>
              <w:rPr>
                <w:rFonts w:asciiTheme="majorHAnsi" w:eastAsia="Times New Roman" w:hAnsiTheme="majorHAnsi" w:cstheme="majorHAnsi"/>
                <w:sz w:val="24"/>
                <w:szCs w:val="24"/>
                <w:lang w:eastAsia="en-GB"/>
              </w:rPr>
            </w:pPr>
          </w:p>
          <w:p w14:paraId="6B8F8A19" w14:textId="77777777" w:rsidR="005552DF" w:rsidRPr="00305394" w:rsidRDefault="005552DF" w:rsidP="00305394">
            <w:pPr>
              <w:spacing w:after="0" w:line="360" w:lineRule="auto"/>
              <w:jc w:val="both"/>
              <w:rPr>
                <w:rFonts w:asciiTheme="majorHAnsi" w:eastAsia="Times New Roman" w:hAnsiTheme="majorHAnsi" w:cstheme="majorHAnsi"/>
                <w:sz w:val="24"/>
                <w:szCs w:val="24"/>
                <w:lang w:eastAsia="en-GB"/>
              </w:rPr>
            </w:pPr>
          </w:p>
          <w:p w14:paraId="2E9A3A5A" w14:textId="77777777" w:rsidR="005552DF" w:rsidRPr="00305394" w:rsidRDefault="005552DF" w:rsidP="00305394">
            <w:pPr>
              <w:spacing w:after="0" w:line="360" w:lineRule="auto"/>
              <w:jc w:val="both"/>
              <w:rPr>
                <w:rFonts w:asciiTheme="majorHAnsi" w:eastAsia="Times New Roman" w:hAnsiTheme="majorHAnsi" w:cstheme="majorHAnsi"/>
                <w:sz w:val="24"/>
                <w:szCs w:val="24"/>
                <w:lang w:eastAsia="en-GB"/>
              </w:rPr>
            </w:pPr>
          </w:p>
          <w:p w14:paraId="0CD4CEC7" w14:textId="77777777" w:rsidR="005552DF" w:rsidRPr="00305394" w:rsidRDefault="005552DF" w:rsidP="00305394">
            <w:pPr>
              <w:spacing w:after="0" w:line="360" w:lineRule="auto"/>
              <w:jc w:val="both"/>
              <w:rPr>
                <w:rFonts w:asciiTheme="majorHAnsi" w:eastAsia="Times New Roman" w:hAnsiTheme="majorHAnsi" w:cstheme="majorHAnsi"/>
                <w:sz w:val="24"/>
                <w:szCs w:val="24"/>
                <w:lang w:eastAsia="en-GB"/>
              </w:rPr>
            </w:pPr>
          </w:p>
        </w:tc>
        <w:tc>
          <w:tcPr>
            <w:tcW w:w="0" w:type="auto"/>
            <w:vAlign w:val="center"/>
          </w:tcPr>
          <w:p w14:paraId="5B0D6AD4" w14:textId="77777777" w:rsidR="005552DF" w:rsidRPr="00305394" w:rsidRDefault="005552DF" w:rsidP="00305394">
            <w:pPr>
              <w:spacing w:after="0" w:line="360" w:lineRule="auto"/>
              <w:jc w:val="both"/>
              <w:rPr>
                <w:rFonts w:asciiTheme="majorHAnsi" w:eastAsia="Times New Roman" w:hAnsiTheme="majorHAnsi" w:cstheme="majorHAnsi"/>
                <w:sz w:val="24"/>
                <w:szCs w:val="24"/>
                <w:lang w:eastAsia="en-GB"/>
              </w:rPr>
            </w:pPr>
          </w:p>
        </w:tc>
      </w:tr>
    </w:tbl>
    <w:p w14:paraId="493971FB" w14:textId="2BC05C33" w:rsidR="00A263E7" w:rsidRPr="00305394" w:rsidRDefault="00305394" w:rsidP="00305394">
      <w:pPr>
        <w:pStyle w:val="Heading1"/>
        <w:rPr>
          <w:rFonts w:eastAsia="Times New Roman"/>
          <w:u w:val="single"/>
          <w:lang w:eastAsia="en-GB"/>
        </w:rPr>
      </w:pPr>
      <w:r>
        <w:rPr>
          <w:rFonts w:eastAsia="Times New Roman"/>
          <w:sz w:val="24"/>
          <w:szCs w:val="24"/>
          <w:lang w:eastAsia="en-GB"/>
        </w:rPr>
        <w:lastRenderedPageBreak/>
        <w:br w:type="textWrapping" w:clear="all"/>
      </w:r>
      <w:bookmarkStart w:id="16" w:name="_Toc236000551"/>
      <w:r w:rsidR="00AB284A" w:rsidRPr="00305394">
        <w:rPr>
          <w:rFonts w:eastAsia="Times New Roman"/>
          <w:u w:val="single"/>
          <w:lang w:eastAsia="en-GB"/>
        </w:rPr>
        <w:t>8.</w:t>
      </w:r>
      <w:r w:rsidR="00A263E7" w:rsidRPr="00305394">
        <w:rPr>
          <w:rFonts w:eastAsia="Times New Roman"/>
          <w:u w:val="single"/>
          <w:lang w:eastAsia="en-GB"/>
        </w:rPr>
        <w:t>Conclusion</w:t>
      </w:r>
      <w:bookmarkEnd w:id="16"/>
    </w:p>
    <w:p w14:paraId="2A823B05" w14:textId="4BAC9D3B" w:rsidR="00135FB9" w:rsidRPr="00135FB9" w:rsidRDefault="00135FB9"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135FB9">
        <w:rPr>
          <w:rFonts w:asciiTheme="majorHAnsi" w:eastAsia="Times New Roman" w:hAnsiTheme="majorHAnsi" w:cstheme="majorHAnsi"/>
          <w:sz w:val="24"/>
          <w:szCs w:val="24"/>
          <w:lang w:eastAsia="en-GB"/>
        </w:rPr>
        <w:t>The Vocational Training Department is committed to maintaining high</w:t>
      </w:r>
      <w:r w:rsidR="00C671A1"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quality services through clear processes, regular monitoring, and continuous improvement. Participant feedback, progress reviews, and placement evaluations are regularly used to improve the programme and ensure it meets participants' needs.</w:t>
      </w:r>
      <w:r w:rsidR="00C671A1"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The department uses Total Quality Management (TQM) and Deming's Plan</w:t>
      </w:r>
      <w:r w:rsidR="00C671A1"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Do</w:t>
      </w:r>
      <w:r w:rsidR="00C671A1"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Check</w:t>
      </w:r>
      <w:r w:rsidR="00C671A1"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Act (PDCA) Cycle to identify areas for improvement and respond to feedback. Following NHS standards and legal requirements also helps ensure services are delivered safely, fairly, and consistently.</w:t>
      </w:r>
    </w:p>
    <w:p w14:paraId="7B742B0A" w14:textId="6BEF1F37" w:rsidR="00135FB9" w:rsidRPr="00135FB9" w:rsidRDefault="00135FB9"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135FB9">
        <w:rPr>
          <w:rFonts w:asciiTheme="majorHAnsi" w:eastAsia="Times New Roman" w:hAnsiTheme="majorHAnsi" w:cstheme="majorHAnsi"/>
          <w:sz w:val="24"/>
          <w:szCs w:val="24"/>
          <w:lang w:eastAsia="en-GB"/>
        </w:rPr>
        <w:t>Despite these strengths, there are some challenges. Limited resources, increasing administrative demands, and the difficulty of measuring long</w:t>
      </w:r>
      <w:r w:rsidR="00EC019C"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 xml:space="preserve">term employment outcomes can impact the effectiveness of quality management. Some of the programme's most important benefits, such as improved confidence, wellbeing, and </w:t>
      </w:r>
      <w:proofErr w:type="spellStart"/>
      <w:r w:rsidRPr="00135FB9">
        <w:rPr>
          <w:rFonts w:asciiTheme="majorHAnsi" w:eastAsia="Times New Roman" w:hAnsiTheme="majorHAnsi" w:cstheme="majorHAnsi"/>
          <w:sz w:val="24"/>
          <w:szCs w:val="24"/>
          <w:lang w:eastAsia="en-GB"/>
        </w:rPr>
        <w:t>self</w:t>
      </w:r>
      <w:r w:rsidR="00EC019C"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esteem</w:t>
      </w:r>
      <w:proofErr w:type="spellEnd"/>
      <w:r w:rsidRPr="00135FB9">
        <w:rPr>
          <w:rFonts w:asciiTheme="majorHAnsi" w:eastAsia="Times New Roman" w:hAnsiTheme="majorHAnsi" w:cstheme="majorHAnsi"/>
          <w:sz w:val="24"/>
          <w:szCs w:val="24"/>
          <w:lang w:eastAsia="en-GB"/>
        </w:rPr>
        <w:t>, can also be difficult to measure using traditional performance indicators.</w:t>
      </w:r>
      <w:r w:rsidR="00EC019C"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However, the department's commitment to continuous improvement provides a strong foundation for maintaining high</w:t>
      </w:r>
      <w:r w:rsidR="00EC019C"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quality services and achieving positive outcomes. By combining effective quality management with a customer</w:t>
      </w:r>
      <w:r w:rsidR="00EC019C"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focused approach, the department is well placed to continue helping people move into employment while benefiting the organisation and the wider community.</w:t>
      </w:r>
    </w:p>
    <w:p w14:paraId="048DAF76" w14:textId="77777777" w:rsidR="00482129" w:rsidRPr="00305394" w:rsidRDefault="00135FB9"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135FB9">
        <w:rPr>
          <w:rFonts w:asciiTheme="majorHAnsi" w:eastAsia="Times New Roman" w:hAnsiTheme="majorHAnsi" w:cstheme="majorHAnsi"/>
          <w:sz w:val="24"/>
          <w:szCs w:val="24"/>
          <w:lang w:eastAsia="en-GB"/>
        </w:rPr>
        <w:t>This report has evaluated customer relationship management (CRM), customer value, and quality management within Swansea Bay University Health Board's Vocational Training Department. The findings show that customer</w:t>
      </w:r>
      <w:r w:rsidR="00A72D75"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focused service delivery is essential for creating positive participant experiences, achieving successful programme outcomes, and supporting organisational effectiveness.</w:t>
      </w:r>
      <w:r w:rsidR="00A72D75"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The analysis of the customer journey highlighted the importance of managing relationships from initial recruitment through to programme completion and progression into employment. Customer relationship management activities, such as personalised support, regular communication, and participant engagement, play an important role in helping participants succeed. The report also emphasised the need for customer</w:t>
      </w:r>
      <w:r w:rsidR="00482129"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centred approaches that recognise the different needs and circumstances of each participant.</w:t>
      </w:r>
    </w:p>
    <w:p w14:paraId="4999912B" w14:textId="66DE9882" w:rsidR="00135FB9" w:rsidRPr="00135FB9" w:rsidRDefault="00135FB9"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r w:rsidRPr="00135FB9">
        <w:rPr>
          <w:rFonts w:asciiTheme="majorHAnsi" w:eastAsia="Times New Roman" w:hAnsiTheme="majorHAnsi" w:cstheme="majorHAnsi"/>
          <w:sz w:val="24"/>
          <w:szCs w:val="24"/>
          <w:lang w:eastAsia="en-GB"/>
        </w:rPr>
        <w:lastRenderedPageBreak/>
        <w:t>The report explored the strong link between customer satisfaction, customer loyalty, customer value, and quality management. It found that customer value goes beyond employment outcomes and includes functional, emotional, social, and economic benefits. Customer satisfaction relates to how well the programme meets participants' expectations, while customer loyalty reflects their ongoing support and willingness to recommend the service to others. Quality management was identified as the foundation that helps create value, satisfaction, and loyalty.</w:t>
      </w:r>
    </w:p>
    <w:p w14:paraId="513FA6FC" w14:textId="77777777" w:rsidR="00224970" w:rsidRPr="00305394" w:rsidRDefault="00135FB9" w:rsidP="00305394">
      <w:pPr>
        <w:spacing w:line="360" w:lineRule="auto"/>
        <w:jc w:val="both"/>
        <w:rPr>
          <w:rFonts w:asciiTheme="majorHAnsi" w:eastAsia="Times New Roman" w:hAnsiTheme="majorHAnsi" w:cstheme="majorHAnsi"/>
          <w:sz w:val="24"/>
          <w:szCs w:val="24"/>
          <w:lang w:eastAsia="en-GB"/>
        </w:rPr>
      </w:pPr>
      <w:r w:rsidRPr="00135FB9">
        <w:rPr>
          <w:rFonts w:asciiTheme="majorHAnsi" w:eastAsia="Times New Roman" w:hAnsiTheme="majorHAnsi" w:cstheme="majorHAnsi"/>
          <w:sz w:val="24"/>
          <w:szCs w:val="24"/>
          <w:lang w:eastAsia="en-GB"/>
        </w:rPr>
        <w:t>Finally, the report examined the quality systems used within the department. It found that a range of internal and external quality controls are in place to support effective service delivery. Approaches such as Total Quality Management (TQM) and Deming's PDCA Cycle provide useful frameworks for continuous improvement and customer</w:t>
      </w:r>
      <w:r w:rsidR="008D399B"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focused practice. Participant feedback, progress monitoring, and placement evaluations all contribute to</w:t>
      </w:r>
      <w:r w:rsidR="008D399B" w:rsidRPr="00305394">
        <w:rPr>
          <w:rFonts w:asciiTheme="majorHAnsi" w:eastAsia="Times New Roman" w:hAnsiTheme="majorHAnsi" w:cstheme="majorHAnsi"/>
          <w:sz w:val="24"/>
          <w:szCs w:val="24"/>
          <w:lang w:eastAsia="en-GB"/>
        </w:rPr>
        <w:t xml:space="preserve"> </w:t>
      </w:r>
      <w:r w:rsidRPr="00135FB9">
        <w:rPr>
          <w:rFonts w:asciiTheme="majorHAnsi" w:eastAsia="Times New Roman" w:hAnsiTheme="majorHAnsi" w:cstheme="majorHAnsi"/>
          <w:sz w:val="24"/>
          <w:szCs w:val="24"/>
          <w:lang w:eastAsia="en-GB"/>
        </w:rPr>
        <w:t>quality assurance and help ensure that future service improvements are based on evidence and participant needs.</w:t>
      </w:r>
      <w:r w:rsidR="00010C4B" w:rsidRPr="00305394">
        <w:rPr>
          <w:rFonts w:asciiTheme="majorHAnsi" w:eastAsia="Times New Roman" w:hAnsiTheme="majorHAnsi" w:cstheme="majorHAnsi"/>
          <w:sz w:val="24"/>
          <w:szCs w:val="24"/>
          <w:lang w:eastAsia="en-GB"/>
        </w:rPr>
        <w:t xml:space="preserve"> </w:t>
      </w:r>
      <w:r w:rsidR="00224970" w:rsidRPr="00305394">
        <w:rPr>
          <w:rFonts w:asciiTheme="majorHAnsi" w:eastAsia="Times New Roman" w:hAnsiTheme="majorHAnsi" w:cstheme="majorHAnsi"/>
          <w:sz w:val="24"/>
          <w:szCs w:val="24"/>
          <w:lang w:eastAsia="en-GB"/>
        </w:rPr>
        <w:t>Overall, the report concludes that strong customer relationship management and effective quality management are essential to the success of Vocational Training services. By continuing to focus on participants' needs, improving service quality, and working closely with stakeholders, Swansea Bay University Health Board can further improve participant experiences, achieve better employment outcomes, and support its wider organisational and community goals.</w:t>
      </w:r>
    </w:p>
    <w:p w14:paraId="20AEA5F5" w14:textId="11F5E16C" w:rsidR="00010C4B" w:rsidRPr="00305394" w:rsidRDefault="00010C4B" w:rsidP="00305394">
      <w:pPr>
        <w:spacing w:before="100" w:beforeAutospacing="1" w:after="100" w:afterAutospacing="1" w:line="360" w:lineRule="auto"/>
        <w:jc w:val="both"/>
        <w:rPr>
          <w:rFonts w:asciiTheme="majorHAnsi" w:eastAsia="Times New Roman" w:hAnsiTheme="majorHAnsi" w:cstheme="majorHAnsi"/>
          <w:sz w:val="24"/>
          <w:szCs w:val="24"/>
          <w:lang w:eastAsia="en-GB"/>
        </w:rPr>
      </w:pPr>
    </w:p>
    <w:p w14:paraId="60C48EFA" w14:textId="77777777" w:rsidR="00924905" w:rsidRPr="00305394" w:rsidRDefault="00924905" w:rsidP="00305394">
      <w:pPr>
        <w:spacing w:after="0" w:line="360" w:lineRule="auto"/>
        <w:jc w:val="both"/>
        <w:rPr>
          <w:rFonts w:asciiTheme="majorHAnsi" w:eastAsia="Times New Roman" w:hAnsiTheme="majorHAnsi" w:cstheme="majorHAnsi"/>
          <w:sz w:val="24"/>
          <w:szCs w:val="24"/>
          <w:lang w:eastAsia="en-GB"/>
        </w:rPr>
      </w:pPr>
    </w:p>
    <w:p w14:paraId="6FADFEDC" w14:textId="77777777" w:rsidR="002417EA" w:rsidRDefault="002417EA" w:rsidP="007748E5">
      <w:pPr>
        <w:rPr>
          <w:sz w:val="40"/>
          <w:szCs w:val="40"/>
        </w:rPr>
      </w:pPr>
    </w:p>
    <w:p w14:paraId="0117294C" w14:textId="77777777" w:rsidR="002417EA" w:rsidRDefault="002417EA" w:rsidP="007748E5">
      <w:pPr>
        <w:rPr>
          <w:sz w:val="40"/>
          <w:szCs w:val="40"/>
        </w:rPr>
      </w:pPr>
    </w:p>
    <w:p w14:paraId="70980752" w14:textId="77777777" w:rsidR="002417EA" w:rsidRDefault="002417EA" w:rsidP="007748E5">
      <w:pPr>
        <w:rPr>
          <w:sz w:val="40"/>
          <w:szCs w:val="40"/>
        </w:rPr>
      </w:pPr>
    </w:p>
    <w:p w14:paraId="135DD645" w14:textId="77777777" w:rsidR="002417EA" w:rsidRDefault="002417EA" w:rsidP="007748E5">
      <w:pPr>
        <w:rPr>
          <w:sz w:val="40"/>
          <w:szCs w:val="40"/>
        </w:rPr>
      </w:pPr>
    </w:p>
    <w:p w14:paraId="28CB858A" w14:textId="77777777" w:rsidR="00575B5A" w:rsidRDefault="00575B5A" w:rsidP="007748E5">
      <w:pPr>
        <w:rPr>
          <w:sz w:val="40"/>
          <w:szCs w:val="40"/>
        </w:rPr>
      </w:pPr>
    </w:p>
    <w:p w14:paraId="6F0B2AE2" w14:textId="50480365" w:rsidR="002E0B72" w:rsidRDefault="00575B5A" w:rsidP="002E0B72">
      <w:pPr>
        <w:pStyle w:val="Heading1"/>
        <w:rPr>
          <w:u w:val="single"/>
        </w:rPr>
      </w:pPr>
      <w:bookmarkStart w:id="17" w:name="_Toc236000552"/>
      <w:r w:rsidRPr="00CF0679">
        <w:rPr>
          <w:u w:val="single"/>
        </w:rPr>
        <w:lastRenderedPageBreak/>
        <w:t>9.</w:t>
      </w:r>
      <w:r w:rsidR="002417EA" w:rsidRPr="00CF0679">
        <w:rPr>
          <w:u w:val="single"/>
        </w:rPr>
        <w:t>References</w:t>
      </w:r>
      <w:bookmarkEnd w:id="17"/>
      <w:r w:rsidR="002417EA" w:rsidRPr="00CF0679">
        <w:rPr>
          <w:u w:val="single"/>
        </w:rPr>
        <w:t xml:space="preserve"> </w:t>
      </w:r>
    </w:p>
    <w:p w14:paraId="13D158CB"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Buttle, F., &amp; </w:t>
      </w:r>
      <w:proofErr w:type="spellStart"/>
      <w:r w:rsidRPr="00F055D2">
        <w:rPr>
          <w:rFonts w:ascii="Times New Roman" w:eastAsia="Times New Roman" w:hAnsi="Times New Roman" w:cs="Times New Roman"/>
          <w:sz w:val="24"/>
          <w:szCs w:val="24"/>
          <w:lang w:eastAsia="en-GB"/>
        </w:rPr>
        <w:t>Maklan</w:t>
      </w:r>
      <w:proofErr w:type="spellEnd"/>
      <w:r w:rsidRPr="00F055D2">
        <w:rPr>
          <w:rFonts w:ascii="Times New Roman" w:eastAsia="Times New Roman" w:hAnsi="Times New Roman" w:cs="Times New Roman"/>
          <w:sz w:val="24"/>
          <w:szCs w:val="24"/>
          <w:lang w:eastAsia="en-GB"/>
        </w:rPr>
        <w:t xml:space="preserve">, S. (2019). </w:t>
      </w:r>
      <w:r w:rsidRPr="00F055D2">
        <w:rPr>
          <w:rFonts w:ascii="Times New Roman" w:eastAsia="Times New Roman" w:hAnsi="Times New Roman" w:cs="Times New Roman"/>
          <w:i/>
          <w:iCs/>
          <w:sz w:val="24"/>
          <w:szCs w:val="24"/>
          <w:lang w:eastAsia="en-GB"/>
        </w:rPr>
        <w:t>Customer relationship management: Concepts and technologies</w:t>
      </w:r>
      <w:r w:rsidRPr="00F055D2">
        <w:rPr>
          <w:rFonts w:ascii="Times New Roman" w:eastAsia="Times New Roman" w:hAnsi="Times New Roman" w:cs="Times New Roman"/>
          <w:sz w:val="24"/>
          <w:szCs w:val="24"/>
          <w:lang w:eastAsia="en-GB"/>
        </w:rPr>
        <w:t xml:space="preserve"> (4th ed.). Routledge.</w:t>
      </w:r>
    </w:p>
    <w:p w14:paraId="61481D24"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Crosby, P. B. (1979). </w:t>
      </w:r>
      <w:r w:rsidRPr="00F055D2">
        <w:rPr>
          <w:rFonts w:ascii="Times New Roman" w:eastAsia="Times New Roman" w:hAnsi="Times New Roman" w:cs="Times New Roman"/>
          <w:i/>
          <w:iCs/>
          <w:sz w:val="24"/>
          <w:szCs w:val="24"/>
          <w:lang w:eastAsia="en-GB"/>
        </w:rPr>
        <w:t>Quality is free: The art of making quality certain</w:t>
      </w:r>
      <w:r w:rsidRPr="00F055D2">
        <w:rPr>
          <w:rFonts w:ascii="Times New Roman" w:eastAsia="Times New Roman" w:hAnsi="Times New Roman" w:cs="Times New Roman"/>
          <w:sz w:val="24"/>
          <w:szCs w:val="24"/>
          <w:lang w:eastAsia="en-GB"/>
        </w:rPr>
        <w:t>. McGraw-Hill.</w:t>
      </w:r>
    </w:p>
    <w:p w14:paraId="2692CD2A"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Deming, W. E. (1986). </w:t>
      </w:r>
      <w:r w:rsidRPr="00F055D2">
        <w:rPr>
          <w:rFonts w:ascii="Times New Roman" w:eastAsia="Times New Roman" w:hAnsi="Times New Roman" w:cs="Times New Roman"/>
          <w:i/>
          <w:iCs/>
          <w:sz w:val="24"/>
          <w:szCs w:val="24"/>
          <w:lang w:eastAsia="en-GB"/>
        </w:rPr>
        <w:t>Out of the crisis</w:t>
      </w:r>
      <w:r w:rsidRPr="00F055D2">
        <w:rPr>
          <w:rFonts w:ascii="Times New Roman" w:eastAsia="Times New Roman" w:hAnsi="Times New Roman" w:cs="Times New Roman"/>
          <w:sz w:val="24"/>
          <w:szCs w:val="24"/>
          <w:lang w:eastAsia="en-GB"/>
        </w:rPr>
        <w:t>. MIT Press.</w:t>
      </w:r>
    </w:p>
    <w:p w14:paraId="68D58AFD"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Fader, P. (2020). </w:t>
      </w:r>
      <w:r w:rsidRPr="00F055D2">
        <w:rPr>
          <w:rFonts w:ascii="Times New Roman" w:eastAsia="Times New Roman" w:hAnsi="Times New Roman" w:cs="Times New Roman"/>
          <w:i/>
          <w:iCs/>
          <w:sz w:val="24"/>
          <w:szCs w:val="24"/>
          <w:lang w:eastAsia="en-GB"/>
        </w:rPr>
        <w:t>Customer centricity: Focus on the right customers for strategic advantage</w:t>
      </w:r>
      <w:r w:rsidRPr="00F055D2">
        <w:rPr>
          <w:rFonts w:ascii="Times New Roman" w:eastAsia="Times New Roman" w:hAnsi="Times New Roman" w:cs="Times New Roman"/>
          <w:sz w:val="24"/>
          <w:szCs w:val="24"/>
          <w:lang w:eastAsia="en-GB"/>
        </w:rPr>
        <w:t xml:space="preserve"> (2nd ed.). Wharton School Press.</w:t>
      </w:r>
    </w:p>
    <w:p w14:paraId="6341F7BB"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Freeman, R. E. (1984). </w:t>
      </w:r>
      <w:r w:rsidRPr="00F055D2">
        <w:rPr>
          <w:rFonts w:ascii="Times New Roman" w:eastAsia="Times New Roman" w:hAnsi="Times New Roman" w:cs="Times New Roman"/>
          <w:i/>
          <w:iCs/>
          <w:sz w:val="24"/>
          <w:szCs w:val="24"/>
          <w:lang w:eastAsia="en-GB"/>
        </w:rPr>
        <w:t>Strategic management: A stakeholder approach</w:t>
      </w:r>
      <w:r w:rsidRPr="00F055D2">
        <w:rPr>
          <w:rFonts w:ascii="Times New Roman" w:eastAsia="Times New Roman" w:hAnsi="Times New Roman" w:cs="Times New Roman"/>
          <w:sz w:val="24"/>
          <w:szCs w:val="24"/>
          <w:lang w:eastAsia="en-GB"/>
        </w:rPr>
        <w:t>. Pitman.</w:t>
      </w:r>
    </w:p>
    <w:p w14:paraId="74C9A961"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055D2">
        <w:rPr>
          <w:rFonts w:ascii="Times New Roman" w:eastAsia="Times New Roman" w:hAnsi="Times New Roman" w:cs="Times New Roman"/>
          <w:sz w:val="24"/>
          <w:szCs w:val="24"/>
          <w:lang w:eastAsia="en-GB"/>
        </w:rPr>
        <w:t>Grönroos</w:t>
      </w:r>
      <w:proofErr w:type="spellEnd"/>
      <w:r w:rsidRPr="00F055D2">
        <w:rPr>
          <w:rFonts w:ascii="Times New Roman" w:eastAsia="Times New Roman" w:hAnsi="Times New Roman" w:cs="Times New Roman"/>
          <w:sz w:val="24"/>
          <w:szCs w:val="24"/>
          <w:lang w:eastAsia="en-GB"/>
        </w:rPr>
        <w:t xml:space="preserve">, C. (2017). </w:t>
      </w:r>
      <w:r w:rsidRPr="00F055D2">
        <w:rPr>
          <w:rFonts w:ascii="Times New Roman" w:eastAsia="Times New Roman" w:hAnsi="Times New Roman" w:cs="Times New Roman"/>
          <w:i/>
          <w:iCs/>
          <w:sz w:val="24"/>
          <w:szCs w:val="24"/>
          <w:lang w:eastAsia="en-GB"/>
        </w:rPr>
        <w:t>Service management and marketing: Managing the service profit logic</w:t>
      </w:r>
      <w:r w:rsidRPr="00F055D2">
        <w:rPr>
          <w:rFonts w:ascii="Times New Roman" w:eastAsia="Times New Roman" w:hAnsi="Times New Roman" w:cs="Times New Roman"/>
          <w:sz w:val="24"/>
          <w:szCs w:val="24"/>
          <w:lang w:eastAsia="en-GB"/>
        </w:rPr>
        <w:t xml:space="preserve"> (4th ed.). Wiley.</w:t>
      </w:r>
    </w:p>
    <w:p w14:paraId="7773F661"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Kotler, P., Armstrong, G., Harris, L. C., &amp; He, H. (2021). </w:t>
      </w:r>
      <w:r w:rsidRPr="00F055D2">
        <w:rPr>
          <w:rFonts w:ascii="Times New Roman" w:eastAsia="Times New Roman" w:hAnsi="Times New Roman" w:cs="Times New Roman"/>
          <w:i/>
          <w:iCs/>
          <w:sz w:val="24"/>
          <w:szCs w:val="24"/>
          <w:lang w:eastAsia="en-GB"/>
        </w:rPr>
        <w:t>Principles of marketing</w:t>
      </w:r>
      <w:r w:rsidRPr="00F055D2">
        <w:rPr>
          <w:rFonts w:ascii="Times New Roman" w:eastAsia="Times New Roman" w:hAnsi="Times New Roman" w:cs="Times New Roman"/>
          <w:sz w:val="24"/>
          <w:szCs w:val="24"/>
          <w:lang w:eastAsia="en-GB"/>
        </w:rPr>
        <w:t xml:space="preserve"> (9th European ed.). Pearson.</w:t>
      </w:r>
    </w:p>
    <w:p w14:paraId="36BFE917"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Oakland, J. S. (2014). </w:t>
      </w:r>
      <w:r w:rsidRPr="00F055D2">
        <w:rPr>
          <w:rFonts w:ascii="Times New Roman" w:eastAsia="Times New Roman" w:hAnsi="Times New Roman" w:cs="Times New Roman"/>
          <w:i/>
          <w:iCs/>
          <w:sz w:val="24"/>
          <w:szCs w:val="24"/>
          <w:lang w:eastAsia="en-GB"/>
        </w:rPr>
        <w:t>Total quality management and operational excellence</w:t>
      </w:r>
      <w:r w:rsidRPr="00F055D2">
        <w:rPr>
          <w:rFonts w:ascii="Times New Roman" w:eastAsia="Times New Roman" w:hAnsi="Times New Roman" w:cs="Times New Roman"/>
          <w:sz w:val="24"/>
          <w:szCs w:val="24"/>
          <w:lang w:eastAsia="en-GB"/>
        </w:rPr>
        <w:t xml:space="preserve"> (4th ed.). Routledge.</w:t>
      </w:r>
    </w:p>
    <w:p w14:paraId="7B5DE8F3"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Oliver, R. L. (1980). A cognitive model of the antecedents and consequences of satisfaction decisions. </w:t>
      </w:r>
      <w:r w:rsidRPr="00F055D2">
        <w:rPr>
          <w:rFonts w:ascii="Times New Roman" w:eastAsia="Times New Roman" w:hAnsi="Times New Roman" w:cs="Times New Roman"/>
          <w:i/>
          <w:iCs/>
          <w:sz w:val="24"/>
          <w:szCs w:val="24"/>
          <w:lang w:eastAsia="en-GB"/>
        </w:rPr>
        <w:t>Journal of Marketing Research, 17</w:t>
      </w:r>
      <w:r w:rsidRPr="00F055D2">
        <w:rPr>
          <w:rFonts w:ascii="Times New Roman" w:eastAsia="Times New Roman" w:hAnsi="Times New Roman" w:cs="Times New Roman"/>
          <w:sz w:val="24"/>
          <w:szCs w:val="24"/>
          <w:lang w:eastAsia="en-GB"/>
        </w:rPr>
        <w:t>(4), 460–469.</w:t>
      </w:r>
    </w:p>
    <w:p w14:paraId="5CBEAB0F"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Osborne, S. P. (2021). </w:t>
      </w:r>
      <w:r w:rsidRPr="00F055D2">
        <w:rPr>
          <w:rFonts w:ascii="Times New Roman" w:eastAsia="Times New Roman" w:hAnsi="Times New Roman" w:cs="Times New Roman"/>
          <w:i/>
          <w:iCs/>
          <w:sz w:val="24"/>
          <w:szCs w:val="24"/>
          <w:lang w:eastAsia="en-GB"/>
        </w:rPr>
        <w:t>Public service logic: Creating value for public service users, citizens and society through public service delivery</w:t>
      </w:r>
      <w:r w:rsidRPr="00F055D2">
        <w:rPr>
          <w:rFonts w:ascii="Times New Roman" w:eastAsia="Times New Roman" w:hAnsi="Times New Roman" w:cs="Times New Roman"/>
          <w:sz w:val="24"/>
          <w:szCs w:val="24"/>
          <w:lang w:eastAsia="en-GB"/>
        </w:rPr>
        <w:t>. Routledge.</w:t>
      </w:r>
    </w:p>
    <w:p w14:paraId="19B55729"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Parasuraman, A., Zeithaml, V. A., &amp; Berry, L. L. (1988). SERVQUAL: A multiple-item scale for measuring consumer perceptions of service quality. </w:t>
      </w:r>
      <w:r w:rsidRPr="00F055D2">
        <w:rPr>
          <w:rFonts w:ascii="Times New Roman" w:eastAsia="Times New Roman" w:hAnsi="Times New Roman" w:cs="Times New Roman"/>
          <w:i/>
          <w:iCs/>
          <w:sz w:val="24"/>
          <w:szCs w:val="24"/>
          <w:lang w:eastAsia="en-GB"/>
        </w:rPr>
        <w:t>Journal of Retailing, 64</w:t>
      </w:r>
      <w:r w:rsidRPr="00F055D2">
        <w:rPr>
          <w:rFonts w:ascii="Times New Roman" w:eastAsia="Times New Roman" w:hAnsi="Times New Roman" w:cs="Times New Roman"/>
          <w:sz w:val="24"/>
          <w:szCs w:val="24"/>
          <w:lang w:eastAsia="en-GB"/>
        </w:rPr>
        <w:t>(1), 12–40.</w:t>
      </w:r>
    </w:p>
    <w:p w14:paraId="5CDD8B45"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Payne, A., &amp; Frow, P. (2017). </w:t>
      </w:r>
      <w:r w:rsidRPr="00F055D2">
        <w:rPr>
          <w:rFonts w:ascii="Times New Roman" w:eastAsia="Times New Roman" w:hAnsi="Times New Roman" w:cs="Times New Roman"/>
          <w:i/>
          <w:iCs/>
          <w:sz w:val="24"/>
          <w:szCs w:val="24"/>
          <w:lang w:eastAsia="en-GB"/>
        </w:rPr>
        <w:t>Strategic customer management: Integrating relationship marketing and CRM</w:t>
      </w:r>
      <w:r w:rsidRPr="00F055D2">
        <w:rPr>
          <w:rFonts w:ascii="Times New Roman" w:eastAsia="Times New Roman" w:hAnsi="Times New Roman" w:cs="Times New Roman"/>
          <w:sz w:val="24"/>
          <w:szCs w:val="24"/>
          <w:lang w:eastAsia="en-GB"/>
        </w:rPr>
        <w:t xml:space="preserve"> (2nd ed.). Cambridge University Press.</w:t>
      </w:r>
    </w:p>
    <w:p w14:paraId="3A34CBEE"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Vargo, S. L., &amp; </w:t>
      </w:r>
      <w:proofErr w:type="spellStart"/>
      <w:r w:rsidRPr="00F055D2">
        <w:rPr>
          <w:rFonts w:ascii="Times New Roman" w:eastAsia="Times New Roman" w:hAnsi="Times New Roman" w:cs="Times New Roman"/>
          <w:sz w:val="24"/>
          <w:szCs w:val="24"/>
          <w:lang w:eastAsia="en-GB"/>
        </w:rPr>
        <w:t>Lusch</w:t>
      </w:r>
      <w:proofErr w:type="spellEnd"/>
      <w:r w:rsidRPr="00F055D2">
        <w:rPr>
          <w:rFonts w:ascii="Times New Roman" w:eastAsia="Times New Roman" w:hAnsi="Times New Roman" w:cs="Times New Roman"/>
          <w:sz w:val="24"/>
          <w:szCs w:val="24"/>
          <w:lang w:eastAsia="en-GB"/>
        </w:rPr>
        <w:t xml:space="preserve">, R. F. (2004). Evolving to a new dominant logic for marketing. </w:t>
      </w:r>
      <w:r w:rsidRPr="00F055D2">
        <w:rPr>
          <w:rFonts w:ascii="Times New Roman" w:eastAsia="Times New Roman" w:hAnsi="Times New Roman" w:cs="Times New Roman"/>
          <w:i/>
          <w:iCs/>
          <w:sz w:val="24"/>
          <w:szCs w:val="24"/>
          <w:lang w:eastAsia="en-GB"/>
        </w:rPr>
        <w:t>Journal of Marketing, 68</w:t>
      </w:r>
      <w:r w:rsidRPr="00F055D2">
        <w:rPr>
          <w:rFonts w:ascii="Times New Roman" w:eastAsia="Times New Roman" w:hAnsi="Times New Roman" w:cs="Times New Roman"/>
          <w:sz w:val="24"/>
          <w:szCs w:val="24"/>
          <w:lang w:eastAsia="en-GB"/>
        </w:rPr>
        <w:t>(1), 1–17.</w:t>
      </w:r>
    </w:p>
    <w:p w14:paraId="16803897"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Welsh Government. (2019, February 7). </w:t>
      </w:r>
      <w:r w:rsidRPr="00F055D2">
        <w:rPr>
          <w:rFonts w:ascii="Times New Roman" w:eastAsia="Times New Roman" w:hAnsi="Times New Roman" w:cs="Times New Roman"/>
          <w:i/>
          <w:iCs/>
          <w:sz w:val="24"/>
          <w:szCs w:val="24"/>
          <w:lang w:eastAsia="en-GB"/>
        </w:rPr>
        <w:t>Evaluation of the Employability Skills Programme: Mid-programme evaluation</w:t>
      </w:r>
      <w:r w:rsidRPr="00F055D2">
        <w:rPr>
          <w:rFonts w:ascii="Times New Roman" w:eastAsia="Times New Roman" w:hAnsi="Times New Roman" w:cs="Times New Roman"/>
          <w:sz w:val="24"/>
          <w:szCs w:val="24"/>
          <w:lang w:eastAsia="en-GB"/>
        </w:rPr>
        <w:t xml:space="preserve">. GOV.WALES. </w:t>
      </w:r>
      <w:hyperlink r:id="rId10" w:history="1">
        <w:r w:rsidRPr="00F055D2">
          <w:rPr>
            <w:rFonts w:ascii="Times New Roman" w:eastAsia="Times New Roman" w:hAnsi="Times New Roman" w:cs="Times New Roman"/>
            <w:color w:val="0000FF"/>
            <w:sz w:val="24"/>
            <w:szCs w:val="24"/>
            <w:u w:val="single"/>
            <w:lang w:eastAsia="en-GB"/>
          </w:rPr>
          <w:t>https://www.gov.wales/evaluation-employability-skills-programme-mid-programme-evaluation</w:t>
        </w:r>
      </w:hyperlink>
    </w:p>
    <w:p w14:paraId="5007A523"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Welsh Government. (2024, July 18). </w:t>
      </w:r>
      <w:r w:rsidRPr="00F055D2">
        <w:rPr>
          <w:rFonts w:ascii="Times New Roman" w:eastAsia="Times New Roman" w:hAnsi="Times New Roman" w:cs="Times New Roman"/>
          <w:i/>
          <w:iCs/>
          <w:sz w:val="24"/>
          <w:szCs w:val="24"/>
          <w:lang w:eastAsia="en-GB"/>
        </w:rPr>
        <w:t>Evaluation of the Working Wales Service: Final report</w:t>
      </w:r>
      <w:r w:rsidRPr="00F055D2">
        <w:rPr>
          <w:rFonts w:ascii="Times New Roman" w:eastAsia="Times New Roman" w:hAnsi="Times New Roman" w:cs="Times New Roman"/>
          <w:sz w:val="24"/>
          <w:szCs w:val="24"/>
          <w:lang w:eastAsia="en-GB"/>
        </w:rPr>
        <w:t xml:space="preserve">. GOV.WALES. </w:t>
      </w:r>
      <w:hyperlink r:id="rId11" w:history="1">
        <w:r w:rsidRPr="00F055D2">
          <w:rPr>
            <w:rFonts w:ascii="Times New Roman" w:eastAsia="Times New Roman" w:hAnsi="Times New Roman" w:cs="Times New Roman"/>
            <w:color w:val="0000FF"/>
            <w:sz w:val="24"/>
            <w:szCs w:val="24"/>
            <w:u w:val="single"/>
            <w:lang w:eastAsia="en-GB"/>
          </w:rPr>
          <w:t>https://www.gov.wales/evaluation-working-wales-service-final-report</w:t>
        </w:r>
      </w:hyperlink>
    </w:p>
    <w:p w14:paraId="505716F7"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t xml:space="preserve">Working Wales. (n.d.). </w:t>
      </w:r>
      <w:r w:rsidRPr="00F055D2">
        <w:rPr>
          <w:rFonts w:ascii="Times New Roman" w:eastAsia="Times New Roman" w:hAnsi="Times New Roman" w:cs="Times New Roman"/>
          <w:i/>
          <w:iCs/>
          <w:sz w:val="24"/>
          <w:szCs w:val="24"/>
          <w:lang w:eastAsia="en-GB"/>
        </w:rPr>
        <w:t>Communities for Work Plus</w:t>
      </w:r>
      <w:r w:rsidRPr="00F055D2">
        <w:rPr>
          <w:rFonts w:ascii="Times New Roman" w:eastAsia="Times New Roman" w:hAnsi="Times New Roman" w:cs="Times New Roman"/>
          <w:sz w:val="24"/>
          <w:szCs w:val="24"/>
          <w:lang w:eastAsia="en-GB"/>
        </w:rPr>
        <w:t xml:space="preserve">. Careers Wales. </w:t>
      </w:r>
      <w:hyperlink r:id="rId12" w:history="1">
        <w:r w:rsidRPr="00F055D2">
          <w:rPr>
            <w:rFonts w:ascii="Times New Roman" w:eastAsia="Times New Roman" w:hAnsi="Times New Roman" w:cs="Times New Roman"/>
            <w:color w:val="0000FF"/>
            <w:sz w:val="24"/>
            <w:szCs w:val="24"/>
            <w:u w:val="single"/>
            <w:lang w:eastAsia="en-GB"/>
          </w:rPr>
          <w:t>https://workingwales.gov.wales/how-we-can-help/learning-new-skills/communities-for-work-plus</w:t>
        </w:r>
      </w:hyperlink>
    </w:p>
    <w:p w14:paraId="3818E71C" w14:textId="77777777" w:rsidR="00F055D2" w:rsidRPr="00F055D2" w:rsidRDefault="00F055D2" w:rsidP="00F055D2">
      <w:pPr>
        <w:spacing w:before="100" w:beforeAutospacing="1" w:after="100" w:afterAutospacing="1" w:line="240" w:lineRule="auto"/>
        <w:rPr>
          <w:rFonts w:ascii="Times New Roman" w:eastAsia="Times New Roman" w:hAnsi="Times New Roman" w:cs="Times New Roman"/>
          <w:sz w:val="24"/>
          <w:szCs w:val="24"/>
          <w:lang w:eastAsia="en-GB"/>
        </w:rPr>
      </w:pPr>
      <w:r w:rsidRPr="00F055D2">
        <w:rPr>
          <w:rFonts w:ascii="Times New Roman" w:eastAsia="Times New Roman" w:hAnsi="Times New Roman" w:cs="Times New Roman"/>
          <w:sz w:val="24"/>
          <w:szCs w:val="24"/>
          <w:lang w:eastAsia="en-GB"/>
        </w:rPr>
        <w:lastRenderedPageBreak/>
        <w:t xml:space="preserve">Zeithaml, V. A., Bitner, M. J., </w:t>
      </w:r>
      <w:proofErr w:type="spellStart"/>
      <w:r w:rsidRPr="00F055D2">
        <w:rPr>
          <w:rFonts w:ascii="Times New Roman" w:eastAsia="Times New Roman" w:hAnsi="Times New Roman" w:cs="Times New Roman"/>
          <w:sz w:val="24"/>
          <w:szCs w:val="24"/>
          <w:lang w:eastAsia="en-GB"/>
        </w:rPr>
        <w:t>Gremler</w:t>
      </w:r>
      <w:proofErr w:type="spellEnd"/>
      <w:r w:rsidRPr="00F055D2">
        <w:rPr>
          <w:rFonts w:ascii="Times New Roman" w:eastAsia="Times New Roman" w:hAnsi="Times New Roman" w:cs="Times New Roman"/>
          <w:sz w:val="24"/>
          <w:szCs w:val="24"/>
          <w:lang w:eastAsia="en-GB"/>
        </w:rPr>
        <w:t xml:space="preserve">, D. D., &amp; Wilson, A. (2020). </w:t>
      </w:r>
      <w:r w:rsidRPr="00F055D2">
        <w:rPr>
          <w:rFonts w:ascii="Times New Roman" w:eastAsia="Times New Roman" w:hAnsi="Times New Roman" w:cs="Times New Roman"/>
          <w:i/>
          <w:iCs/>
          <w:sz w:val="24"/>
          <w:szCs w:val="24"/>
          <w:lang w:eastAsia="en-GB"/>
        </w:rPr>
        <w:t>Services marketing: Integrating customer focus across the firm</w:t>
      </w:r>
      <w:r w:rsidRPr="00F055D2">
        <w:rPr>
          <w:rFonts w:ascii="Times New Roman" w:eastAsia="Times New Roman" w:hAnsi="Times New Roman" w:cs="Times New Roman"/>
          <w:sz w:val="24"/>
          <w:szCs w:val="24"/>
          <w:lang w:eastAsia="en-GB"/>
        </w:rPr>
        <w:t xml:space="preserve"> (8th ed.). McGraw-Hill.</w:t>
      </w:r>
    </w:p>
    <w:p w14:paraId="019AEFD1" w14:textId="77777777" w:rsidR="00F055D2" w:rsidRPr="002E0B72" w:rsidRDefault="00F055D2" w:rsidP="00F055D2"/>
    <w:sectPr w:rsidR="00F055D2" w:rsidRPr="002E0B7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1F1E0" w14:textId="77777777" w:rsidR="001B5A98" w:rsidRDefault="001B5A98" w:rsidP="00357296">
      <w:pPr>
        <w:spacing w:after="0" w:line="240" w:lineRule="auto"/>
      </w:pPr>
      <w:r>
        <w:separator/>
      </w:r>
    </w:p>
  </w:endnote>
  <w:endnote w:type="continuationSeparator" w:id="0">
    <w:p w14:paraId="52D908D9" w14:textId="77777777" w:rsidR="001B5A98" w:rsidRDefault="001B5A98" w:rsidP="00357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8987546"/>
      <w:docPartObj>
        <w:docPartGallery w:val="Page Numbers (Bottom of Page)"/>
        <w:docPartUnique/>
      </w:docPartObj>
    </w:sdtPr>
    <w:sdtEndPr>
      <w:rPr>
        <w:noProof/>
      </w:rPr>
    </w:sdtEndPr>
    <w:sdtContent>
      <w:p w14:paraId="03A29BA8" w14:textId="77777777" w:rsidR="00357296" w:rsidRDefault="00357296">
        <w:pPr>
          <w:pStyle w:val="Footer"/>
          <w:jc w:val="center"/>
        </w:pPr>
        <w:r>
          <w:fldChar w:fldCharType="begin"/>
        </w:r>
        <w:r>
          <w:instrText xml:space="preserve"> PAGE   \* MERGEFORMAT </w:instrText>
        </w:r>
        <w:r>
          <w:fldChar w:fldCharType="separate"/>
        </w:r>
        <w:r w:rsidR="00A263E7">
          <w:rPr>
            <w:noProof/>
          </w:rPr>
          <w:t>23</w:t>
        </w:r>
        <w:r>
          <w:rPr>
            <w:noProof/>
          </w:rPr>
          <w:fldChar w:fldCharType="end"/>
        </w:r>
      </w:p>
    </w:sdtContent>
  </w:sdt>
  <w:p w14:paraId="103A38A7" w14:textId="77777777" w:rsidR="00357296" w:rsidRDefault="00357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C101F" w14:textId="77777777" w:rsidR="001B5A98" w:rsidRDefault="001B5A98" w:rsidP="00357296">
      <w:pPr>
        <w:spacing w:after="0" w:line="240" w:lineRule="auto"/>
      </w:pPr>
      <w:r>
        <w:separator/>
      </w:r>
    </w:p>
  </w:footnote>
  <w:footnote w:type="continuationSeparator" w:id="0">
    <w:p w14:paraId="12234A9C" w14:textId="77777777" w:rsidR="001B5A98" w:rsidRDefault="001B5A98" w:rsidP="00357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51FE8"/>
    <w:multiLevelType w:val="multilevel"/>
    <w:tmpl w:val="6A8A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2085C"/>
    <w:multiLevelType w:val="multilevel"/>
    <w:tmpl w:val="D884C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74961"/>
    <w:multiLevelType w:val="multilevel"/>
    <w:tmpl w:val="990E5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DD5D63"/>
    <w:multiLevelType w:val="multilevel"/>
    <w:tmpl w:val="C0F8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984458"/>
    <w:multiLevelType w:val="multilevel"/>
    <w:tmpl w:val="4274A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471F3E"/>
    <w:multiLevelType w:val="multilevel"/>
    <w:tmpl w:val="710EA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2658A1"/>
    <w:multiLevelType w:val="hybridMultilevel"/>
    <w:tmpl w:val="2DFA4B06"/>
    <w:lvl w:ilvl="0" w:tplc="EE3C1544">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366245">
    <w:abstractNumId w:val="2"/>
  </w:num>
  <w:num w:numId="2" w16cid:durableId="8996658">
    <w:abstractNumId w:val="0"/>
  </w:num>
  <w:num w:numId="3" w16cid:durableId="75320708">
    <w:abstractNumId w:val="4"/>
  </w:num>
  <w:num w:numId="4" w16cid:durableId="1567570158">
    <w:abstractNumId w:val="1"/>
  </w:num>
  <w:num w:numId="5" w16cid:durableId="558129668">
    <w:abstractNumId w:val="5"/>
  </w:num>
  <w:num w:numId="6" w16cid:durableId="535124037">
    <w:abstractNumId w:val="3"/>
  </w:num>
  <w:num w:numId="7" w16cid:durableId="21132386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8E5"/>
    <w:rsid w:val="0000706C"/>
    <w:rsid w:val="000075DA"/>
    <w:rsid w:val="00010C4B"/>
    <w:rsid w:val="00021042"/>
    <w:rsid w:val="00045BD1"/>
    <w:rsid w:val="0006222A"/>
    <w:rsid w:val="0008661E"/>
    <w:rsid w:val="000A6DE2"/>
    <w:rsid w:val="00110104"/>
    <w:rsid w:val="0011254D"/>
    <w:rsid w:val="00117695"/>
    <w:rsid w:val="00121A44"/>
    <w:rsid w:val="00134B83"/>
    <w:rsid w:val="00135FB9"/>
    <w:rsid w:val="00142AF9"/>
    <w:rsid w:val="00153C8E"/>
    <w:rsid w:val="00154BEF"/>
    <w:rsid w:val="001727C0"/>
    <w:rsid w:val="001A2E20"/>
    <w:rsid w:val="001A5EB4"/>
    <w:rsid w:val="001B5A98"/>
    <w:rsid w:val="001B5D00"/>
    <w:rsid w:val="001D2E0B"/>
    <w:rsid w:val="001D5366"/>
    <w:rsid w:val="001F2C65"/>
    <w:rsid w:val="00224970"/>
    <w:rsid w:val="0022687F"/>
    <w:rsid w:val="002276E5"/>
    <w:rsid w:val="002417EA"/>
    <w:rsid w:val="00244DBD"/>
    <w:rsid w:val="00256CFB"/>
    <w:rsid w:val="002670BF"/>
    <w:rsid w:val="002805AF"/>
    <w:rsid w:val="002808DF"/>
    <w:rsid w:val="00286BBF"/>
    <w:rsid w:val="00297B01"/>
    <w:rsid w:val="002A4119"/>
    <w:rsid w:val="002D4614"/>
    <w:rsid w:val="002D7BEE"/>
    <w:rsid w:val="002E0B72"/>
    <w:rsid w:val="00303632"/>
    <w:rsid w:val="00305394"/>
    <w:rsid w:val="00323D20"/>
    <w:rsid w:val="00327292"/>
    <w:rsid w:val="0034768A"/>
    <w:rsid w:val="00352B88"/>
    <w:rsid w:val="00356AA2"/>
    <w:rsid w:val="00357296"/>
    <w:rsid w:val="003746FF"/>
    <w:rsid w:val="003A04A5"/>
    <w:rsid w:val="003A06A4"/>
    <w:rsid w:val="003A1D8E"/>
    <w:rsid w:val="003C0D1C"/>
    <w:rsid w:val="003E5A9B"/>
    <w:rsid w:val="003F124A"/>
    <w:rsid w:val="004015BB"/>
    <w:rsid w:val="00422182"/>
    <w:rsid w:val="004266CE"/>
    <w:rsid w:val="00441DE2"/>
    <w:rsid w:val="00450F3D"/>
    <w:rsid w:val="00451214"/>
    <w:rsid w:val="004674D0"/>
    <w:rsid w:val="00482129"/>
    <w:rsid w:val="004874AA"/>
    <w:rsid w:val="0048752A"/>
    <w:rsid w:val="004A134C"/>
    <w:rsid w:val="004B3F2B"/>
    <w:rsid w:val="004C5C74"/>
    <w:rsid w:val="004D1C76"/>
    <w:rsid w:val="004D3539"/>
    <w:rsid w:val="004E119F"/>
    <w:rsid w:val="0050787F"/>
    <w:rsid w:val="005539B0"/>
    <w:rsid w:val="005552DF"/>
    <w:rsid w:val="00575B5A"/>
    <w:rsid w:val="00577C2C"/>
    <w:rsid w:val="00577C99"/>
    <w:rsid w:val="005843A6"/>
    <w:rsid w:val="00592AB3"/>
    <w:rsid w:val="005B05DB"/>
    <w:rsid w:val="005B2C82"/>
    <w:rsid w:val="005B7F0F"/>
    <w:rsid w:val="005C5423"/>
    <w:rsid w:val="005C7FF7"/>
    <w:rsid w:val="005D783E"/>
    <w:rsid w:val="00603257"/>
    <w:rsid w:val="006145D7"/>
    <w:rsid w:val="006211FE"/>
    <w:rsid w:val="00631907"/>
    <w:rsid w:val="006468E4"/>
    <w:rsid w:val="0065164E"/>
    <w:rsid w:val="00651E98"/>
    <w:rsid w:val="00656926"/>
    <w:rsid w:val="00661C86"/>
    <w:rsid w:val="006621A2"/>
    <w:rsid w:val="006704F8"/>
    <w:rsid w:val="006740B7"/>
    <w:rsid w:val="00677555"/>
    <w:rsid w:val="0068136C"/>
    <w:rsid w:val="00681E46"/>
    <w:rsid w:val="00685571"/>
    <w:rsid w:val="006950C5"/>
    <w:rsid w:val="006A4382"/>
    <w:rsid w:val="006A5BFF"/>
    <w:rsid w:val="006B5FE3"/>
    <w:rsid w:val="006B6BF5"/>
    <w:rsid w:val="006E2550"/>
    <w:rsid w:val="006E717A"/>
    <w:rsid w:val="007309DA"/>
    <w:rsid w:val="00761674"/>
    <w:rsid w:val="00772D8B"/>
    <w:rsid w:val="007748E5"/>
    <w:rsid w:val="00784295"/>
    <w:rsid w:val="007D1DC8"/>
    <w:rsid w:val="007D2545"/>
    <w:rsid w:val="007F5FEB"/>
    <w:rsid w:val="008076F5"/>
    <w:rsid w:val="00825782"/>
    <w:rsid w:val="0084334E"/>
    <w:rsid w:val="00884B2F"/>
    <w:rsid w:val="00885A4E"/>
    <w:rsid w:val="0088647F"/>
    <w:rsid w:val="008B2365"/>
    <w:rsid w:val="008D399B"/>
    <w:rsid w:val="008D779A"/>
    <w:rsid w:val="008E1843"/>
    <w:rsid w:val="008F6F7A"/>
    <w:rsid w:val="00905A17"/>
    <w:rsid w:val="0091007E"/>
    <w:rsid w:val="00911054"/>
    <w:rsid w:val="00912DA6"/>
    <w:rsid w:val="00917077"/>
    <w:rsid w:val="00923F89"/>
    <w:rsid w:val="00924905"/>
    <w:rsid w:val="00935508"/>
    <w:rsid w:val="00966C1C"/>
    <w:rsid w:val="00966F9F"/>
    <w:rsid w:val="00992F8B"/>
    <w:rsid w:val="009A095C"/>
    <w:rsid w:val="009A098A"/>
    <w:rsid w:val="009A15F5"/>
    <w:rsid w:val="009A5E9C"/>
    <w:rsid w:val="009B5D60"/>
    <w:rsid w:val="009B7B54"/>
    <w:rsid w:val="009B7EB6"/>
    <w:rsid w:val="009D68CB"/>
    <w:rsid w:val="009F37F7"/>
    <w:rsid w:val="009F7A2F"/>
    <w:rsid w:val="00A04563"/>
    <w:rsid w:val="00A15130"/>
    <w:rsid w:val="00A1573D"/>
    <w:rsid w:val="00A252A2"/>
    <w:rsid w:val="00A25B50"/>
    <w:rsid w:val="00A263E7"/>
    <w:rsid w:val="00A269E3"/>
    <w:rsid w:val="00A270AF"/>
    <w:rsid w:val="00A37342"/>
    <w:rsid w:val="00A62C45"/>
    <w:rsid w:val="00A654D4"/>
    <w:rsid w:val="00A6648C"/>
    <w:rsid w:val="00A72ACE"/>
    <w:rsid w:val="00A72D75"/>
    <w:rsid w:val="00A77343"/>
    <w:rsid w:val="00A85C9D"/>
    <w:rsid w:val="00A91845"/>
    <w:rsid w:val="00A9552C"/>
    <w:rsid w:val="00AB284A"/>
    <w:rsid w:val="00AB5B0D"/>
    <w:rsid w:val="00AB5E76"/>
    <w:rsid w:val="00AF0B61"/>
    <w:rsid w:val="00AF218B"/>
    <w:rsid w:val="00AF37F8"/>
    <w:rsid w:val="00B05B60"/>
    <w:rsid w:val="00B106FD"/>
    <w:rsid w:val="00B12374"/>
    <w:rsid w:val="00B1532E"/>
    <w:rsid w:val="00B20C98"/>
    <w:rsid w:val="00B2322D"/>
    <w:rsid w:val="00B234D4"/>
    <w:rsid w:val="00B3798F"/>
    <w:rsid w:val="00B41814"/>
    <w:rsid w:val="00B65781"/>
    <w:rsid w:val="00BA6AA0"/>
    <w:rsid w:val="00BB198C"/>
    <w:rsid w:val="00BB24F9"/>
    <w:rsid w:val="00BB30A2"/>
    <w:rsid w:val="00BC1F8F"/>
    <w:rsid w:val="00BD3243"/>
    <w:rsid w:val="00BE2343"/>
    <w:rsid w:val="00BE329B"/>
    <w:rsid w:val="00BF0245"/>
    <w:rsid w:val="00C21C37"/>
    <w:rsid w:val="00C301D4"/>
    <w:rsid w:val="00C30307"/>
    <w:rsid w:val="00C371C0"/>
    <w:rsid w:val="00C53E76"/>
    <w:rsid w:val="00C671A1"/>
    <w:rsid w:val="00C76720"/>
    <w:rsid w:val="00C84879"/>
    <w:rsid w:val="00C923DF"/>
    <w:rsid w:val="00C96C85"/>
    <w:rsid w:val="00CA5414"/>
    <w:rsid w:val="00CB2EC3"/>
    <w:rsid w:val="00CB3245"/>
    <w:rsid w:val="00CB3F8E"/>
    <w:rsid w:val="00CD5E21"/>
    <w:rsid w:val="00CE2E79"/>
    <w:rsid w:val="00CF0679"/>
    <w:rsid w:val="00D303F9"/>
    <w:rsid w:val="00D46671"/>
    <w:rsid w:val="00D54244"/>
    <w:rsid w:val="00D64109"/>
    <w:rsid w:val="00D82C48"/>
    <w:rsid w:val="00D95B04"/>
    <w:rsid w:val="00DA1D27"/>
    <w:rsid w:val="00DA49ED"/>
    <w:rsid w:val="00DD00EC"/>
    <w:rsid w:val="00E1211A"/>
    <w:rsid w:val="00E26023"/>
    <w:rsid w:val="00E33AE3"/>
    <w:rsid w:val="00E3419F"/>
    <w:rsid w:val="00E43658"/>
    <w:rsid w:val="00E47497"/>
    <w:rsid w:val="00E636D1"/>
    <w:rsid w:val="00E65C5C"/>
    <w:rsid w:val="00E72365"/>
    <w:rsid w:val="00E72A9F"/>
    <w:rsid w:val="00E7440B"/>
    <w:rsid w:val="00E9437B"/>
    <w:rsid w:val="00EB24E6"/>
    <w:rsid w:val="00EC019C"/>
    <w:rsid w:val="00ED086E"/>
    <w:rsid w:val="00ED2592"/>
    <w:rsid w:val="00EF6352"/>
    <w:rsid w:val="00F008BA"/>
    <w:rsid w:val="00F055D2"/>
    <w:rsid w:val="00F066AB"/>
    <w:rsid w:val="00F43B8D"/>
    <w:rsid w:val="00F5712C"/>
    <w:rsid w:val="00F66886"/>
    <w:rsid w:val="00F7569A"/>
    <w:rsid w:val="00F81E6D"/>
    <w:rsid w:val="00FB5394"/>
    <w:rsid w:val="00FC5BCB"/>
    <w:rsid w:val="00FC73E6"/>
    <w:rsid w:val="00FD4964"/>
    <w:rsid w:val="00FE3559"/>
    <w:rsid w:val="00FF7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D5BF54"/>
  <w15:chartTrackingRefBased/>
  <w15:docId w15:val="{EC5F1865-DBCD-44D5-B17D-842D36797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2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3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417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7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296"/>
  </w:style>
  <w:style w:type="paragraph" w:styleId="Footer">
    <w:name w:val="footer"/>
    <w:basedOn w:val="Normal"/>
    <w:link w:val="FooterChar"/>
    <w:uiPriority w:val="99"/>
    <w:unhideWhenUsed/>
    <w:rsid w:val="00357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296"/>
  </w:style>
  <w:style w:type="character" w:customStyle="1" w:styleId="Heading1Char">
    <w:name w:val="Heading 1 Char"/>
    <w:basedOn w:val="DefaultParagraphFont"/>
    <w:link w:val="Heading1"/>
    <w:uiPriority w:val="9"/>
    <w:rsid w:val="0035729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57296"/>
    <w:pPr>
      <w:outlineLvl w:val="9"/>
    </w:pPr>
    <w:rPr>
      <w:lang w:val="en-US"/>
    </w:rPr>
  </w:style>
  <w:style w:type="paragraph" w:styleId="TOC1">
    <w:name w:val="toc 1"/>
    <w:basedOn w:val="Normal"/>
    <w:next w:val="Normal"/>
    <w:autoRedefine/>
    <w:uiPriority w:val="39"/>
    <w:unhideWhenUsed/>
    <w:rsid w:val="00357296"/>
    <w:pPr>
      <w:spacing w:after="100"/>
    </w:pPr>
  </w:style>
  <w:style w:type="character" w:styleId="Hyperlink">
    <w:name w:val="Hyperlink"/>
    <w:basedOn w:val="DefaultParagraphFont"/>
    <w:uiPriority w:val="99"/>
    <w:unhideWhenUsed/>
    <w:rsid w:val="00357296"/>
    <w:rPr>
      <w:color w:val="0563C1" w:themeColor="hyperlink"/>
      <w:u w:val="single"/>
    </w:rPr>
  </w:style>
  <w:style w:type="character" w:customStyle="1" w:styleId="Heading2Char">
    <w:name w:val="Heading 2 Char"/>
    <w:basedOn w:val="DefaultParagraphFont"/>
    <w:link w:val="Heading2"/>
    <w:uiPriority w:val="9"/>
    <w:rsid w:val="00A7734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2417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417EA"/>
    <w:rPr>
      <w:i/>
      <w:iCs/>
    </w:rPr>
  </w:style>
  <w:style w:type="character" w:customStyle="1" w:styleId="Heading3Char">
    <w:name w:val="Heading 3 Char"/>
    <w:basedOn w:val="DefaultParagraphFont"/>
    <w:link w:val="Heading3"/>
    <w:uiPriority w:val="9"/>
    <w:semiHidden/>
    <w:rsid w:val="002417EA"/>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2417EA"/>
    <w:pPr>
      <w:spacing w:after="100"/>
      <w:ind w:left="220"/>
    </w:pPr>
  </w:style>
  <w:style w:type="paragraph" w:styleId="TOC3">
    <w:name w:val="toc 3"/>
    <w:basedOn w:val="Normal"/>
    <w:next w:val="Normal"/>
    <w:autoRedefine/>
    <w:uiPriority w:val="39"/>
    <w:unhideWhenUsed/>
    <w:rsid w:val="00685571"/>
    <w:pPr>
      <w:spacing w:after="100"/>
      <w:ind w:left="440"/>
    </w:pPr>
  </w:style>
  <w:style w:type="character" w:styleId="Strong">
    <w:name w:val="Strong"/>
    <w:basedOn w:val="DefaultParagraphFont"/>
    <w:uiPriority w:val="22"/>
    <w:qFormat/>
    <w:rsid w:val="00E3419F"/>
    <w:rPr>
      <w:b/>
      <w:bCs/>
    </w:rPr>
  </w:style>
  <w:style w:type="paragraph" w:styleId="ListParagraph">
    <w:name w:val="List Paragraph"/>
    <w:basedOn w:val="Normal"/>
    <w:uiPriority w:val="34"/>
    <w:qFormat/>
    <w:rsid w:val="001B5D00"/>
    <w:pPr>
      <w:ind w:left="720"/>
      <w:contextualSpacing/>
    </w:pPr>
  </w:style>
  <w:style w:type="character" w:styleId="UnresolvedMention">
    <w:name w:val="Unresolved Mention"/>
    <w:basedOn w:val="DefaultParagraphFont"/>
    <w:uiPriority w:val="99"/>
    <w:semiHidden/>
    <w:unhideWhenUsed/>
    <w:rsid w:val="007D1D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90052">
      <w:bodyDiv w:val="1"/>
      <w:marLeft w:val="0"/>
      <w:marRight w:val="0"/>
      <w:marTop w:val="0"/>
      <w:marBottom w:val="0"/>
      <w:divBdr>
        <w:top w:val="none" w:sz="0" w:space="0" w:color="auto"/>
        <w:left w:val="none" w:sz="0" w:space="0" w:color="auto"/>
        <w:bottom w:val="none" w:sz="0" w:space="0" w:color="auto"/>
        <w:right w:val="none" w:sz="0" w:space="0" w:color="auto"/>
      </w:divBdr>
      <w:divsChild>
        <w:div w:id="1862934697">
          <w:marLeft w:val="0"/>
          <w:marRight w:val="0"/>
          <w:marTop w:val="0"/>
          <w:marBottom w:val="0"/>
          <w:divBdr>
            <w:top w:val="none" w:sz="0" w:space="0" w:color="auto"/>
            <w:left w:val="none" w:sz="0" w:space="0" w:color="auto"/>
            <w:bottom w:val="none" w:sz="0" w:space="0" w:color="auto"/>
            <w:right w:val="none" w:sz="0" w:space="0" w:color="auto"/>
          </w:divBdr>
        </w:div>
      </w:divsChild>
    </w:div>
    <w:div w:id="86927614">
      <w:bodyDiv w:val="1"/>
      <w:marLeft w:val="0"/>
      <w:marRight w:val="0"/>
      <w:marTop w:val="0"/>
      <w:marBottom w:val="0"/>
      <w:divBdr>
        <w:top w:val="none" w:sz="0" w:space="0" w:color="auto"/>
        <w:left w:val="none" w:sz="0" w:space="0" w:color="auto"/>
        <w:bottom w:val="none" w:sz="0" w:space="0" w:color="auto"/>
        <w:right w:val="none" w:sz="0" w:space="0" w:color="auto"/>
      </w:divBdr>
      <w:divsChild>
        <w:div w:id="1020354213">
          <w:marLeft w:val="0"/>
          <w:marRight w:val="0"/>
          <w:marTop w:val="0"/>
          <w:marBottom w:val="0"/>
          <w:divBdr>
            <w:top w:val="none" w:sz="0" w:space="0" w:color="auto"/>
            <w:left w:val="none" w:sz="0" w:space="0" w:color="auto"/>
            <w:bottom w:val="none" w:sz="0" w:space="0" w:color="auto"/>
            <w:right w:val="none" w:sz="0" w:space="0" w:color="auto"/>
          </w:divBdr>
        </w:div>
      </w:divsChild>
    </w:div>
    <w:div w:id="105782753">
      <w:bodyDiv w:val="1"/>
      <w:marLeft w:val="0"/>
      <w:marRight w:val="0"/>
      <w:marTop w:val="0"/>
      <w:marBottom w:val="0"/>
      <w:divBdr>
        <w:top w:val="none" w:sz="0" w:space="0" w:color="auto"/>
        <w:left w:val="none" w:sz="0" w:space="0" w:color="auto"/>
        <w:bottom w:val="none" w:sz="0" w:space="0" w:color="auto"/>
        <w:right w:val="none" w:sz="0" w:space="0" w:color="auto"/>
      </w:divBdr>
      <w:divsChild>
        <w:div w:id="2145274615">
          <w:marLeft w:val="0"/>
          <w:marRight w:val="0"/>
          <w:marTop w:val="0"/>
          <w:marBottom w:val="0"/>
          <w:divBdr>
            <w:top w:val="none" w:sz="0" w:space="0" w:color="auto"/>
            <w:left w:val="none" w:sz="0" w:space="0" w:color="auto"/>
            <w:bottom w:val="none" w:sz="0" w:space="0" w:color="auto"/>
            <w:right w:val="none" w:sz="0" w:space="0" w:color="auto"/>
          </w:divBdr>
        </w:div>
      </w:divsChild>
    </w:div>
    <w:div w:id="143741979">
      <w:bodyDiv w:val="1"/>
      <w:marLeft w:val="0"/>
      <w:marRight w:val="0"/>
      <w:marTop w:val="0"/>
      <w:marBottom w:val="0"/>
      <w:divBdr>
        <w:top w:val="none" w:sz="0" w:space="0" w:color="auto"/>
        <w:left w:val="none" w:sz="0" w:space="0" w:color="auto"/>
        <w:bottom w:val="none" w:sz="0" w:space="0" w:color="auto"/>
        <w:right w:val="none" w:sz="0" w:space="0" w:color="auto"/>
      </w:divBdr>
    </w:div>
    <w:div w:id="175509568">
      <w:bodyDiv w:val="1"/>
      <w:marLeft w:val="0"/>
      <w:marRight w:val="0"/>
      <w:marTop w:val="0"/>
      <w:marBottom w:val="0"/>
      <w:divBdr>
        <w:top w:val="none" w:sz="0" w:space="0" w:color="auto"/>
        <w:left w:val="none" w:sz="0" w:space="0" w:color="auto"/>
        <w:bottom w:val="none" w:sz="0" w:space="0" w:color="auto"/>
        <w:right w:val="none" w:sz="0" w:space="0" w:color="auto"/>
      </w:divBdr>
      <w:divsChild>
        <w:div w:id="880215981">
          <w:marLeft w:val="0"/>
          <w:marRight w:val="0"/>
          <w:marTop w:val="0"/>
          <w:marBottom w:val="0"/>
          <w:divBdr>
            <w:top w:val="none" w:sz="0" w:space="0" w:color="auto"/>
            <w:left w:val="none" w:sz="0" w:space="0" w:color="auto"/>
            <w:bottom w:val="none" w:sz="0" w:space="0" w:color="auto"/>
            <w:right w:val="none" w:sz="0" w:space="0" w:color="auto"/>
          </w:divBdr>
        </w:div>
      </w:divsChild>
    </w:div>
    <w:div w:id="181826520">
      <w:bodyDiv w:val="1"/>
      <w:marLeft w:val="0"/>
      <w:marRight w:val="0"/>
      <w:marTop w:val="0"/>
      <w:marBottom w:val="0"/>
      <w:divBdr>
        <w:top w:val="none" w:sz="0" w:space="0" w:color="auto"/>
        <w:left w:val="none" w:sz="0" w:space="0" w:color="auto"/>
        <w:bottom w:val="none" w:sz="0" w:space="0" w:color="auto"/>
        <w:right w:val="none" w:sz="0" w:space="0" w:color="auto"/>
      </w:divBdr>
      <w:divsChild>
        <w:div w:id="560217993">
          <w:marLeft w:val="0"/>
          <w:marRight w:val="0"/>
          <w:marTop w:val="0"/>
          <w:marBottom w:val="0"/>
          <w:divBdr>
            <w:top w:val="none" w:sz="0" w:space="0" w:color="auto"/>
            <w:left w:val="none" w:sz="0" w:space="0" w:color="auto"/>
            <w:bottom w:val="none" w:sz="0" w:space="0" w:color="auto"/>
            <w:right w:val="none" w:sz="0" w:space="0" w:color="auto"/>
          </w:divBdr>
        </w:div>
      </w:divsChild>
    </w:div>
    <w:div w:id="318581507">
      <w:bodyDiv w:val="1"/>
      <w:marLeft w:val="0"/>
      <w:marRight w:val="0"/>
      <w:marTop w:val="0"/>
      <w:marBottom w:val="0"/>
      <w:divBdr>
        <w:top w:val="none" w:sz="0" w:space="0" w:color="auto"/>
        <w:left w:val="none" w:sz="0" w:space="0" w:color="auto"/>
        <w:bottom w:val="none" w:sz="0" w:space="0" w:color="auto"/>
        <w:right w:val="none" w:sz="0" w:space="0" w:color="auto"/>
      </w:divBdr>
      <w:divsChild>
        <w:div w:id="1276786202">
          <w:marLeft w:val="0"/>
          <w:marRight w:val="0"/>
          <w:marTop w:val="0"/>
          <w:marBottom w:val="0"/>
          <w:divBdr>
            <w:top w:val="none" w:sz="0" w:space="0" w:color="auto"/>
            <w:left w:val="none" w:sz="0" w:space="0" w:color="auto"/>
            <w:bottom w:val="none" w:sz="0" w:space="0" w:color="auto"/>
            <w:right w:val="none" w:sz="0" w:space="0" w:color="auto"/>
          </w:divBdr>
        </w:div>
      </w:divsChild>
    </w:div>
    <w:div w:id="322050220">
      <w:bodyDiv w:val="1"/>
      <w:marLeft w:val="0"/>
      <w:marRight w:val="0"/>
      <w:marTop w:val="0"/>
      <w:marBottom w:val="0"/>
      <w:divBdr>
        <w:top w:val="none" w:sz="0" w:space="0" w:color="auto"/>
        <w:left w:val="none" w:sz="0" w:space="0" w:color="auto"/>
        <w:bottom w:val="none" w:sz="0" w:space="0" w:color="auto"/>
        <w:right w:val="none" w:sz="0" w:space="0" w:color="auto"/>
      </w:divBdr>
      <w:divsChild>
        <w:div w:id="980114782">
          <w:marLeft w:val="0"/>
          <w:marRight w:val="0"/>
          <w:marTop w:val="0"/>
          <w:marBottom w:val="0"/>
          <w:divBdr>
            <w:top w:val="none" w:sz="0" w:space="0" w:color="auto"/>
            <w:left w:val="none" w:sz="0" w:space="0" w:color="auto"/>
            <w:bottom w:val="none" w:sz="0" w:space="0" w:color="auto"/>
            <w:right w:val="none" w:sz="0" w:space="0" w:color="auto"/>
          </w:divBdr>
          <w:divsChild>
            <w:div w:id="1735930791">
              <w:marLeft w:val="0"/>
              <w:marRight w:val="0"/>
              <w:marTop w:val="0"/>
              <w:marBottom w:val="0"/>
              <w:divBdr>
                <w:top w:val="none" w:sz="0" w:space="0" w:color="auto"/>
                <w:left w:val="none" w:sz="0" w:space="0" w:color="auto"/>
                <w:bottom w:val="none" w:sz="0" w:space="0" w:color="auto"/>
                <w:right w:val="none" w:sz="0" w:space="0" w:color="auto"/>
              </w:divBdr>
              <w:divsChild>
                <w:div w:id="978267152">
                  <w:marLeft w:val="0"/>
                  <w:marRight w:val="0"/>
                  <w:marTop w:val="0"/>
                  <w:marBottom w:val="0"/>
                  <w:divBdr>
                    <w:top w:val="none" w:sz="0" w:space="0" w:color="auto"/>
                    <w:left w:val="none" w:sz="0" w:space="0" w:color="auto"/>
                    <w:bottom w:val="none" w:sz="0" w:space="0" w:color="auto"/>
                    <w:right w:val="none" w:sz="0" w:space="0" w:color="auto"/>
                  </w:divBdr>
                  <w:divsChild>
                    <w:div w:id="1372266490">
                      <w:marLeft w:val="0"/>
                      <w:marRight w:val="0"/>
                      <w:marTop w:val="0"/>
                      <w:marBottom w:val="0"/>
                      <w:divBdr>
                        <w:top w:val="none" w:sz="0" w:space="0" w:color="auto"/>
                        <w:left w:val="none" w:sz="0" w:space="0" w:color="auto"/>
                        <w:bottom w:val="none" w:sz="0" w:space="0" w:color="auto"/>
                        <w:right w:val="none" w:sz="0" w:space="0" w:color="auto"/>
                      </w:divBdr>
                      <w:divsChild>
                        <w:div w:id="809977152">
                          <w:marLeft w:val="0"/>
                          <w:marRight w:val="0"/>
                          <w:marTop w:val="0"/>
                          <w:marBottom w:val="0"/>
                          <w:divBdr>
                            <w:top w:val="none" w:sz="0" w:space="0" w:color="auto"/>
                            <w:left w:val="none" w:sz="0" w:space="0" w:color="auto"/>
                            <w:bottom w:val="none" w:sz="0" w:space="0" w:color="auto"/>
                            <w:right w:val="none" w:sz="0" w:space="0" w:color="auto"/>
                          </w:divBdr>
                          <w:divsChild>
                            <w:div w:id="681669204">
                              <w:marLeft w:val="0"/>
                              <w:marRight w:val="0"/>
                              <w:marTop w:val="0"/>
                              <w:marBottom w:val="0"/>
                              <w:divBdr>
                                <w:top w:val="none" w:sz="0" w:space="0" w:color="auto"/>
                                <w:left w:val="none" w:sz="0" w:space="0" w:color="auto"/>
                                <w:bottom w:val="none" w:sz="0" w:space="0" w:color="auto"/>
                                <w:right w:val="none" w:sz="0" w:space="0" w:color="auto"/>
                              </w:divBdr>
                              <w:divsChild>
                                <w:div w:id="2009674276">
                                  <w:marLeft w:val="0"/>
                                  <w:marRight w:val="0"/>
                                  <w:marTop w:val="0"/>
                                  <w:marBottom w:val="0"/>
                                  <w:divBdr>
                                    <w:top w:val="none" w:sz="0" w:space="0" w:color="auto"/>
                                    <w:left w:val="none" w:sz="0" w:space="0" w:color="auto"/>
                                    <w:bottom w:val="none" w:sz="0" w:space="0" w:color="auto"/>
                                    <w:right w:val="none" w:sz="0" w:space="0" w:color="auto"/>
                                  </w:divBdr>
                                  <w:divsChild>
                                    <w:div w:id="1087926056">
                                      <w:marLeft w:val="0"/>
                                      <w:marRight w:val="0"/>
                                      <w:marTop w:val="0"/>
                                      <w:marBottom w:val="0"/>
                                      <w:divBdr>
                                        <w:top w:val="none" w:sz="0" w:space="0" w:color="auto"/>
                                        <w:left w:val="none" w:sz="0" w:space="0" w:color="auto"/>
                                        <w:bottom w:val="none" w:sz="0" w:space="0" w:color="auto"/>
                                        <w:right w:val="none" w:sz="0" w:space="0" w:color="auto"/>
                                      </w:divBdr>
                                      <w:divsChild>
                                        <w:div w:id="1938176970">
                                          <w:marLeft w:val="0"/>
                                          <w:marRight w:val="0"/>
                                          <w:marTop w:val="0"/>
                                          <w:marBottom w:val="0"/>
                                          <w:divBdr>
                                            <w:top w:val="none" w:sz="0" w:space="0" w:color="auto"/>
                                            <w:left w:val="none" w:sz="0" w:space="0" w:color="auto"/>
                                            <w:bottom w:val="none" w:sz="0" w:space="0" w:color="auto"/>
                                            <w:right w:val="none" w:sz="0" w:space="0" w:color="auto"/>
                                          </w:divBdr>
                                          <w:divsChild>
                                            <w:div w:id="1703164942">
                                              <w:marLeft w:val="0"/>
                                              <w:marRight w:val="0"/>
                                              <w:marTop w:val="0"/>
                                              <w:marBottom w:val="0"/>
                                              <w:divBdr>
                                                <w:top w:val="none" w:sz="0" w:space="0" w:color="auto"/>
                                                <w:left w:val="none" w:sz="0" w:space="0" w:color="auto"/>
                                                <w:bottom w:val="none" w:sz="0" w:space="0" w:color="auto"/>
                                                <w:right w:val="none" w:sz="0" w:space="0" w:color="auto"/>
                                              </w:divBdr>
                                              <w:divsChild>
                                                <w:div w:id="1598363025">
                                                  <w:marLeft w:val="0"/>
                                                  <w:marRight w:val="0"/>
                                                  <w:marTop w:val="0"/>
                                                  <w:marBottom w:val="0"/>
                                                  <w:divBdr>
                                                    <w:top w:val="none" w:sz="0" w:space="0" w:color="auto"/>
                                                    <w:left w:val="none" w:sz="0" w:space="0" w:color="auto"/>
                                                    <w:bottom w:val="none" w:sz="0" w:space="0" w:color="auto"/>
                                                    <w:right w:val="none" w:sz="0" w:space="0" w:color="auto"/>
                                                  </w:divBdr>
                                                  <w:divsChild>
                                                    <w:div w:id="236285085">
                                                      <w:marLeft w:val="0"/>
                                                      <w:marRight w:val="0"/>
                                                      <w:marTop w:val="0"/>
                                                      <w:marBottom w:val="0"/>
                                                      <w:divBdr>
                                                        <w:top w:val="none" w:sz="0" w:space="0" w:color="auto"/>
                                                        <w:left w:val="none" w:sz="0" w:space="0" w:color="auto"/>
                                                        <w:bottom w:val="none" w:sz="0" w:space="0" w:color="auto"/>
                                                        <w:right w:val="none" w:sz="0" w:space="0" w:color="auto"/>
                                                      </w:divBdr>
                                                      <w:divsChild>
                                                        <w:div w:id="87234465">
                                                          <w:marLeft w:val="0"/>
                                                          <w:marRight w:val="0"/>
                                                          <w:marTop w:val="0"/>
                                                          <w:marBottom w:val="0"/>
                                                          <w:divBdr>
                                                            <w:top w:val="none" w:sz="0" w:space="0" w:color="auto"/>
                                                            <w:left w:val="none" w:sz="0" w:space="0" w:color="auto"/>
                                                            <w:bottom w:val="none" w:sz="0" w:space="0" w:color="auto"/>
                                                            <w:right w:val="none" w:sz="0" w:space="0" w:color="auto"/>
                                                          </w:divBdr>
                                                          <w:divsChild>
                                                            <w:div w:id="211258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00837886">
              <w:marLeft w:val="0"/>
              <w:marRight w:val="0"/>
              <w:marTop w:val="0"/>
              <w:marBottom w:val="0"/>
              <w:divBdr>
                <w:top w:val="none" w:sz="0" w:space="0" w:color="auto"/>
                <w:left w:val="none" w:sz="0" w:space="0" w:color="auto"/>
                <w:bottom w:val="none" w:sz="0" w:space="0" w:color="auto"/>
                <w:right w:val="none" w:sz="0" w:space="0" w:color="auto"/>
              </w:divBdr>
              <w:divsChild>
                <w:div w:id="1278371244">
                  <w:marLeft w:val="0"/>
                  <w:marRight w:val="0"/>
                  <w:marTop w:val="0"/>
                  <w:marBottom w:val="0"/>
                  <w:divBdr>
                    <w:top w:val="none" w:sz="0" w:space="0" w:color="auto"/>
                    <w:left w:val="none" w:sz="0" w:space="0" w:color="auto"/>
                    <w:bottom w:val="none" w:sz="0" w:space="0" w:color="auto"/>
                    <w:right w:val="none" w:sz="0" w:space="0" w:color="auto"/>
                  </w:divBdr>
                  <w:divsChild>
                    <w:div w:id="2143190580">
                      <w:marLeft w:val="0"/>
                      <w:marRight w:val="0"/>
                      <w:marTop w:val="0"/>
                      <w:marBottom w:val="0"/>
                      <w:divBdr>
                        <w:top w:val="none" w:sz="0" w:space="0" w:color="auto"/>
                        <w:left w:val="none" w:sz="0" w:space="0" w:color="auto"/>
                        <w:bottom w:val="none" w:sz="0" w:space="0" w:color="auto"/>
                        <w:right w:val="none" w:sz="0" w:space="0" w:color="auto"/>
                      </w:divBdr>
                      <w:divsChild>
                        <w:div w:id="1150827240">
                          <w:marLeft w:val="0"/>
                          <w:marRight w:val="0"/>
                          <w:marTop w:val="0"/>
                          <w:marBottom w:val="0"/>
                          <w:divBdr>
                            <w:top w:val="none" w:sz="0" w:space="0" w:color="auto"/>
                            <w:left w:val="none" w:sz="0" w:space="0" w:color="auto"/>
                            <w:bottom w:val="none" w:sz="0" w:space="0" w:color="auto"/>
                            <w:right w:val="none" w:sz="0" w:space="0" w:color="auto"/>
                          </w:divBdr>
                          <w:divsChild>
                            <w:div w:id="1237932554">
                              <w:marLeft w:val="0"/>
                              <w:marRight w:val="0"/>
                              <w:marTop w:val="0"/>
                              <w:marBottom w:val="0"/>
                              <w:divBdr>
                                <w:top w:val="none" w:sz="0" w:space="0" w:color="auto"/>
                                <w:left w:val="none" w:sz="0" w:space="0" w:color="auto"/>
                                <w:bottom w:val="none" w:sz="0" w:space="0" w:color="auto"/>
                                <w:right w:val="none" w:sz="0" w:space="0" w:color="auto"/>
                              </w:divBdr>
                              <w:divsChild>
                                <w:div w:id="85322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6343890">
      <w:bodyDiv w:val="1"/>
      <w:marLeft w:val="0"/>
      <w:marRight w:val="0"/>
      <w:marTop w:val="0"/>
      <w:marBottom w:val="0"/>
      <w:divBdr>
        <w:top w:val="none" w:sz="0" w:space="0" w:color="auto"/>
        <w:left w:val="none" w:sz="0" w:space="0" w:color="auto"/>
        <w:bottom w:val="none" w:sz="0" w:space="0" w:color="auto"/>
        <w:right w:val="none" w:sz="0" w:space="0" w:color="auto"/>
      </w:divBdr>
      <w:divsChild>
        <w:div w:id="758060661">
          <w:marLeft w:val="0"/>
          <w:marRight w:val="0"/>
          <w:marTop w:val="0"/>
          <w:marBottom w:val="0"/>
          <w:divBdr>
            <w:top w:val="none" w:sz="0" w:space="0" w:color="auto"/>
            <w:left w:val="none" w:sz="0" w:space="0" w:color="auto"/>
            <w:bottom w:val="none" w:sz="0" w:space="0" w:color="auto"/>
            <w:right w:val="none" w:sz="0" w:space="0" w:color="auto"/>
          </w:divBdr>
        </w:div>
      </w:divsChild>
    </w:div>
    <w:div w:id="417875114">
      <w:bodyDiv w:val="1"/>
      <w:marLeft w:val="0"/>
      <w:marRight w:val="0"/>
      <w:marTop w:val="0"/>
      <w:marBottom w:val="0"/>
      <w:divBdr>
        <w:top w:val="none" w:sz="0" w:space="0" w:color="auto"/>
        <w:left w:val="none" w:sz="0" w:space="0" w:color="auto"/>
        <w:bottom w:val="none" w:sz="0" w:space="0" w:color="auto"/>
        <w:right w:val="none" w:sz="0" w:space="0" w:color="auto"/>
      </w:divBdr>
      <w:divsChild>
        <w:div w:id="1246065312">
          <w:marLeft w:val="0"/>
          <w:marRight w:val="0"/>
          <w:marTop w:val="0"/>
          <w:marBottom w:val="0"/>
          <w:divBdr>
            <w:top w:val="none" w:sz="0" w:space="0" w:color="auto"/>
            <w:left w:val="none" w:sz="0" w:space="0" w:color="auto"/>
            <w:bottom w:val="none" w:sz="0" w:space="0" w:color="auto"/>
            <w:right w:val="none" w:sz="0" w:space="0" w:color="auto"/>
          </w:divBdr>
        </w:div>
      </w:divsChild>
    </w:div>
    <w:div w:id="477503850">
      <w:bodyDiv w:val="1"/>
      <w:marLeft w:val="0"/>
      <w:marRight w:val="0"/>
      <w:marTop w:val="0"/>
      <w:marBottom w:val="0"/>
      <w:divBdr>
        <w:top w:val="none" w:sz="0" w:space="0" w:color="auto"/>
        <w:left w:val="none" w:sz="0" w:space="0" w:color="auto"/>
        <w:bottom w:val="none" w:sz="0" w:space="0" w:color="auto"/>
        <w:right w:val="none" w:sz="0" w:space="0" w:color="auto"/>
      </w:divBdr>
      <w:divsChild>
        <w:div w:id="588775805">
          <w:marLeft w:val="0"/>
          <w:marRight w:val="0"/>
          <w:marTop w:val="0"/>
          <w:marBottom w:val="0"/>
          <w:divBdr>
            <w:top w:val="none" w:sz="0" w:space="0" w:color="auto"/>
            <w:left w:val="none" w:sz="0" w:space="0" w:color="auto"/>
            <w:bottom w:val="none" w:sz="0" w:space="0" w:color="auto"/>
            <w:right w:val="none" w:sz="0" w:space="0" w:color="auto"/>
          </w:divBdr>
        </w:div>
      </w:divsChild>
    </w:div>
    <w:div w:id="507209117">
      <w:bodyDiv w:val="1"/>
      <w:marLeft w:val="0"/>
      <w:marRight w:val="0"/>
      <w:marTop w:val="0"/>
      <w:marBottom w:val="0"/>
      <w:divBdr>
        <w:top w:val="none" w:sz="0" w:space="0" w:color="auto"/>
        <w:left w:val="none" w:sz="0" w:space="0" w:color="auto"/>
        <w:bottom w:val="none" w:sz="0" w:space="0" w:color="auto"/>
        <w:right w:val="none" w:sz="0" w:space="0" w:color="auto"/>
      </w:divBdr>
      <w:divsChild>
        <w:div w:id="1635717135">
          <w:marLeft w:val="0"/>
          <w:marRight w:val="0"/>
          <w:marTop w:val="0"/>
          <w:marBottom w:val="0"/>
          <w:divBdr>
            <w:top w:val="none" w:sz="0" w:space="0" w:color="auto"/>
            <w:left w:val="none" w:sz="0" w:space="0" w:color="auto"/>
            <w:bottom w:val="none" w:sz="0" w:space="0" w:color="auto"/>
            <w:right w:val="none" w:sz="0" w:space="0" w:color="auto"/>
          </w:divBdr>
        </w:div>
      </w:divsChild>
    </w:div>
    <w:div w:id="547255698">
      <w:bodyDiv w:val="1"/>
      <w:marLeft w:val="0"/>
      <w:marRight w:val="0"/>
      <w:marTop w:val="0"/>
      <w:marBottom w:val="0"/>
      <w:divBdr>
        <w:top w:val="none" w:sz="0" w:space="0" w:color="auto"/>
        <w:left w:val="none" w:sz="0" w:space="0" w:color="auto"/>
        <w:bottom w:val="none" w:sz="0" w:space="0" w:color="auto"/>
        <w:right w:val="none" w:sz="0" w:space="0" w:color="auto"/>
      </w:divBdr>
      <w:divsChild>
        <w:div w:id="842665726">
          <w:marLeft w:val="0"/>
          <w:marRight w:val="0"/>
          <w:marTop w:val="0"/>
          <w:marBottom w:val="0"/>
          <w:divBdr>
            <w:top w:val="none" w:sz="0" w:space="0" w:color="auto"/>
            <w:left w:val="none" w:sz="0" w:space="0" w:color="auto"/>
            <w:bottom w:val="none" w:sz="0" w:space="0" w:color="auto"/>
            <w:right w:val="none" w:sz="0" w:space="0" w:color="auto"/>
          </w:divBdr>
        </w:div>
      </w:divsChild>
    </w:div>
    <w:div w:id="653875851">
      <w:bodyDiv w:val="1"/>
      <w:marLeft w:val="0"/>
      <w:marRight w:val="0"/>
      <w:marTop w:val="0"/>
      <w:marBottom w:val="0"/>
      <w:divBdr>
        <w:top w:val="none" w:sz="0" w:space="0" w:color="auto"/>
        <w:left w:val="none" w:sz="0" w:space="0" w:color="auto"/>
        <w:bottom w:val="none" w:sz="0" w:space="0" w:color="auto"/>
        <w:right w:val="none" w:sz="0" w:space="0" w:color="auto"/>
      </w:divBdr>
      <w:divsChild>
        <w:div w:id="985817212">
          <w:marLeft w:val="0"/>
          <w:marRight w:val="0"/>
          <w:marTop w:val="0"/>
          <w:marBottom w:val="0"/>
          <w:divBdr>
            <w:top w:val="none" w:sz="0" w:space="0" w:color="auto"/>
            <w:left w:val="none" w:sz="0" w:space="0" w:color="auto"/>
            <w:bottom w:val="none" w:sz="0" w:space="0" w:color="auto"/>
            <w:right w:val="none" w:sz="0" w:space="0" w:color="auto"/>
          </w:divBdr>
          <w:divsChild>
            <w:div w:id="2054306184">
              <w:marLeft w:val="0"/>
              <w:marRight w:val="0"/>
              <w:marTop w:val="0"/>
              <w:marBottom w:val="0"/>
              <w:divBdr>
                <w:top w:val="none" w:sz="0" w:space="0" w:color="auto"/>
                <w:left w:val="none" w:sz="0" w:space="0" w:color="auto"/>
                <w:bottom w:val="none" w:sz="0" w:space="0" w:color="auto"/>
                <w:right w:val="none" w:sz="0" w:space="0" w:color="auto"/>
              </w:divBdr>
              <w:divsChild>
                <w:div w:id="358894961">
                  <w:marLeft w:val="0"/>
                  <w:marRight w:val="0"/>
                  <w:marTop w:val="0"/>
                  <w:marBottom w:val="0"/>
                  <w:divBdr>
                    <w:top w:val="none" w:sz="0" w:space="0" w:color="auto"/>
                    <w:left w:val="none" w:sz="0" w:space="0" w:color="auto"/>
                    <w:bottom w:val="none" w:sz="0" w:space="0" w:color="auto"/>
                    <w:right w:val="none" w:sz="0" w:space="0" w:color="auto"/>
                  </w:divBdr>
                  <w:divsChild>
                    <w:div w:id="1861316650">
                      <w:marLeft w:val="0"/>
                      <w:marRight w:val="0"/>
                      <w:marTop w:val="0"/>
                      <w:marBottom w:val="0"/>
                      <w:divBdr>
                        <w:top w:val="none" w:sz="0" w:space="0" w:color="auto"/>
                        <w:left w:val="none" w:sz="0" w:space="0" w:color="auto"/>
                        <w:bottom w:val="none" w:sz="0" w:space="0" w:color="auto"/>
                        <w:right w:val="none" w:sz="0" w:space="0" w:color="auto"/>
                      </w:divBdr>
                      <w:divsChild>
                        <w:div w:id="1907059712">
                          <w:marLeft w:val="0"/>
                          <w:marRight w:val="0"/>
                          <w:marTop w:val="0"/>
                          <w:marBottom w:val="0"/>
                          <w:divBdr>
                            <w:top w:val="none" w:sz="0" w:space="0" w:color="auto"/>
                            <w:left w:val="none" w:sz="0" w:space="0" w:color="auto"/>
                            <w:bottom w:val="none" w:sz="0" w:space="0" w:color="auto"/>
                            <w:right w:val="none" w:sz="0" w:space="0" w:color="auto"/>
                          </w:divBdr>
                          <w:divsChild>
                            <w:div w:id="1341540910">
                              <w:marLeft w:val="0"/>
                              <w:marRight w:val="0"/>
                              <w:marTop w:val="0"/>
                              <w:marBottom w:val="0"/>
                              <w:divBdr>
                                <w:top w:val="none" w:sz="0" w:space="0" w:color="auto"/>
                                <w:left w:val="none" w:sz="0" w:space="0" w:color="auto"/>
                                <w:bottom w:val="none" w:sz="0" w:space="0" w:color="auto"/>
                                <w:right w:val="none" w:sz="0" w:space="0" w:color="auto"/>
                              </w:divBdr>
                              <w:divsChild>
                                <w:div w:id="351348731">
                                  <w:marLeft w:val="0"/>
                                  <w:marRight w:val="0"/>
                                  <w:marTop w:val="0"/>
                                  <w:marBottom w:val="0"/>
                                  <w:divBdr>
                                    <w:top w:val="none" w:sz="0" w:space="0" w:color="auto"/>
                                    <w:left w:val="none" w:sz="0" w:space="0" w:color="auto"/>
                                    <w:bottom w:val="none" w:sz="0" w:space="0" w:color="auto"/>
                                    <w:right w:val="none" w:sz="0" w:space="0" w:color="auto"/>
                                  </w:divBdr>
                                  <w:divsChild>
                                    <w:div w:id="248317466">
                                      <w:marLeft w:val="0"/>
                                      <w:marRight w:val="0"/>
                                      <w:marTop w:val="0"/>
                                      <w:marBottom w:val="0"/>
                                      <w:divBdr>
                                        <w:top w:val="none" w:sz="0" w:space="0" w:color="auto"/>
                                        <w:left w:val="none" w:sz="0" w:space="0" w:color="auto"/>
                                        <w:bottom w:val="none" w:sz="0" w:space="0" w:color="auto"/>
                                        <w:right w:val="none" w:sz="0" w:space="0" w:color="auto"/>
                                      </w:divBdr>
                                      <w:divsChild>
                                        <w:div w:id="863860248">
                                          <w:marLeft w:val="0"/>
                                          <w:marRight w:val="0"/>
                                          <w:marTop w:val="0"/>
                                          <w:marBottom w:val="0"/>
                                          <w:divBdr>
                                            <w:top w:val="none" w:sz="0" w:space="0" w:color="auto"/>
                                            <w:left w:val="none" w:sz="0" w:space="0" w:color="auto"/>
                                            <w:bottom w:val="none" w:sz="0" w:space="0" w:color="auto"/>
                                            <w:right w:val="none" w:sz="0" w:space="0" w:color="auto"/>
                                          </w:divBdr>
                                          <w:divsChild>
                                            <w:div w:id="2118062639">
                                              <w:marLeft w:val="0"/>
                                              <w:marRight w:val="0"/>
                                              <w:marTop w:val="0"/>
                                              <w:marBottom w:val="0"/>
                                              <w:divBdr>
                                                <w:top w:val="none" w:sz="0" w:space="0" w:color="auto"/>
                                                <w:left w:val="none" w:sz="0" w:space="0" w:color="auto"/>
                                                <w:bottom w:val="none" w:sz="0" w:space="0" w:color="auto"/>
                                                <w:right w:val="none" w:sz="0" w:space="0" w:color="auto"/>
                                              </w:divBdr>
                                              <w:divsChild>
                                                <w:div w:id="1715887707">
                                                  <w:marLeft w:val="0"/>
                                                  <w:marRight w:val="0"/>
                                                  <w:marTop w:val="0"/>
                                                  <w:marBottom w:val="0"/>
                                                  <w:divBdr>
                                                    <w:top w:val="none" w:sz="0" w:space="0" w:color="auto"/>
                                                    <w:left w:val="none" w:sz="0" w:space="0" w:color="auto"/>
                                                    <w:bottom w:val="none" w:sz="0" w:space="0" w:color="auto"/>
                                                    <w:right w:val="none" w:sz="0" w:space="0" w:color="auto"/>
                                                  </w:divBdr>
                                                  <w:divsChild>
                                                    <w:div w:id="1117717764">
                                                      <w:marLeft w:val="0"/>
                                                      <w:marRight w:val="0"/>
                                                      <w:marTop w:val="0"/>
                                                      <w:marBottom w:val="0"/>
                                                      <w:divBdr>
                                                        <w:top w:val="none" w:sz="0" w:space="0" w:color="auto"/>
                                                        <w:left w:val="none" w:sz="0" w:space="0" w:color="auto"/>
                                                        <w:bottom w:val="none" w:sz="0" w:space="0" w:color="auto"/>
                                                        <w:right w:val="none" w:sz="0" w:space="0" w:color="auto"/>
                                                      </w:divBdr>
                                                      <w:divsChild>
                                                        <w:div w:id="1965770595">
                                                          <w:marLeft w:val="0"/>
                                                          <w:marRight w:val="0"/>
                                                          <w:marTop w:val="0"/>
                                                          <w:marBottom w:val="0"/>
                                                          <w:divBdr>
                                                            <w:top w:val="none" w:sz="0" w:space="0" w:color="auto"/>
                                                            <w:left w:val="none" w:sz="0" w:space="0" w:color="auto"/>
                                                            <w:bottom w:val="none" w:sz="0" w:space="0" w:color="auto"/>
                                                            <w:right w:val="none" w:sz="0" w:space="0" w:color="auto"/>
                                                          </w:divBdr>
                                                          <w:divsChild>
                                                            <w:div w:id="94210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61273776">
              <w:marLeft w:val="0"/>
              <w:marRight w:val="0"/>
              <w:marTop w:val="0"/>
              <w:marBottom w:val="0"/>
              <w:divBdr>
                <w:top w:val="none" w:sz="0" w:space="0" w:color="auto"/>
                <w:left w:val="none" w:sz="0" w:space="0" w:color="auto"/>
                <w:bottom w:val="none" w:sz="0" w:space="0" w:color="auto"/>
                <w:right w:val="none" w:sz="0" w:space="0" w:color="auto"/>
              </w:divBdr>
              <w:divsChild>
                <w:div w:id="1122768515">
                  <w:marLeft w:val="0"/>
                  <w:marRight w:val="0"/>
                  <w:marTop w:val="0"/>
                  <w:marBottom w:val="0"/>
                  <w:divBdr>
                    <w:top w:val="none" w:sz="0" w:space="0" w:color="auto"/>
                    <w:left w:val="none" w:sz="0" w:space="0" w:color="auto"/>
                    <w:bottom w:val="none" w:sz="0" w:space="0" w:color="auto"/>
                    <w:right w:val="none" w:sz="0" w:space="0" w:color="auto"/>
                  </w:divBdr>
                  <w:divsChild>
                    <w:div w:id="844782513">
                      <w:marLeft w:val="0"/>
                      <w:marRight w:val="0"/>
                      <w:marTop w:val="0"/>
                      <w:marBottom w:val="0"/>
                      <w:divBdr>
                        <w:top w:val="none" w:sz="0" w:space="0" w:color="auto"/>
                        <w:left w:val="none" w:sz="0" w:space="0" w:color="auto"/>
                        <w:bottom w:val="none" w:sz="0" w:space="0" w:color="auto"/>
                        <w:right w:val="none" w:sz="0" w:space="0" w:color="auto"/>
                      </w:divBdr>
                      <w:divsChild>
                        <w:div w:id="2004353829">
                          <w:marLeft w:val="0"/>
                          <w:marRight w:val="0"/>
                          <w:marTop w:val="0"/>
                          <w:marBottom w:val="0"/>
                          <w:divBdr>
                            <w:top w:val="none" w:sz="0" w:space="0" w:color="auto"/>
                            <w:left w:val="none" w:sz="0" w:space="0" w:color="auto"/>
                            <w:bottom w:val="none" w:sz="0" w:space="0" w:color="auto"/>
                            <w:right w:val="none" w:sz="0" w:space="0" w:color="auto"/>
                          </w:divBdr>
                          <w:divsChild>
                            <w:div w:id="1047410441">
                              <w:marLeft w:val="0"/>
                              <w:marRight w:val="0"/>
                              <w:marTop w:val="0"/>
                              <w:marBottom w:val="0"/>
                              <w:divBdr>
                                <w:top w:val="none" w:sz="0" w:space="0" w:color="auto"/>
                                <w:left w:val="none" w:sz="0" w:space="0" w:color="auto"/>
                                <w:bottom w:val="none" w:sz="0" w:space="0" w:color="auto"/>
                                <w:right w:val="none" w:sz="0" w:space="0" w:color="auto"/>
                              </w:divBdr>
                              <w:divsChild>
                                <w:div w:id="55046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6516607">
      <w:bodyDiv w:val="1"/>
      <w:marLeft w:val="0"/>
      <w:marRight w:val="0"/>
      <w:marTop w:val="0"/>
      <w:marBottom w:val="0"/>
      <w:divBdr>
        <w:top w:val="none" w:sz="0" w:space="0" w:color="auto"/>
        <w:left w:val="none" w:sz="0" w:space="0" w:color="auto"/>
        <w:bottom w:val="none" w:sz="0" w:space="0" w:color="auto"/>
        <w:right w:val="none" w:sz="0" w:space="0" w:color="auto"/>
      </w:divBdr>
      <w:divsChild>
        <w:div w:id="1173641463">
          <w:marLeft w:val="0"/>
          <w:marRight w:val="0"/>
          <w:marTop w:val="0"/>
          <w:marBottom w:val="0"/>
          <w:divBdr>
            <w:top w:val="none" w:sz="0" w:space="0" w:color="auto"/>
            <w:left w:val="none" w:sz="0" w:space="0" w:color="auto"/>
            <w:bottom w:val="none" w:sz="0" w:space="0" w:color="auto"/>
            <w:right w:val="none" w:sz="0" w:space="0" w:color="auto"/>
          </w:divBdr>
          <w:divsChild>
            <w:div w:id="79456105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672797901">
      <w:bodyDiv w:val="1"/>
      <w:marLeft w:val="0"/>
      <w:marRight w:val="0"/>
      <w:marTop w:val="0"/>
      <w:marBottom w:val="0"/>
      <w:divBdr>
        <w:top w:val="none" w:sz="0" w:space="0" w:color="auto"/>
        <w:left w:val="none" w:sz="0" w:space="0" w:color="auto"/>
        <w:bottom w:val="none" w:sz="0" w:space="0" w:color="auto"/>
        <w:right w:val="none" w:sz="0" w:space="0" w:color="auto"/>
      </w:divBdr>
      <w:divsChild>
        <w:div w:id="1258752205">
          <w:marLeft w:val="0"/>
          <w:marRight w:val="0"/>
          <w:marTop w:val="0"/>
          <w:marBottom w:val="0"/>
          <w:divBdr>
            <w:top w:val="none" w:sz="0" w:space="0" w:color="auto"/>
            <w:left w:val="none" w:sz="0" w:space="0" w:color="auto"/>
            <w:bottom w:val="none" w:sz="0" w:space="0" w:color="auto"/>
            <w:right w:val="none" w:sz="0" w:space="0" w:color="auto"/>
          </w:divBdr>
        </w:div>
      </w:divsChild>
    </w:div>
    <w:div w:id="796949450">
      <w:bodyDiv w:val="1"/>
      <w:marLeft w:val="0"/>
      <w:marRight w:val="0"/>
      <w:marTop w:val="0"/>
      <w:marBottom w:val="0"/>
      <w:divBdr>
        <w:top w:val="none" w:sz="0" w:space="0" w:color="auto"/>
        <w:left w:val="none" w:sz="0" w:space="0" w:color="auto"/>
        <w:bottom w:val="none" w:sz="0" w:space="0" w:color="auto"/>
        <w:right w:val="none" w:sz="0" w:space="0" w:color="auto"/>
      </w:divBdr>
      <w:divsChild>
        <w:div w:id="932860288">
          <w:marLeft w:val="0"/>
          <w:marRight w:val="0"/>
          <w:marTop w:val="0"/>
          <w:marBottom w:val="0"/>
          <w:divBdr>
            <w:top w:val="none" w:sz="0" w:space="0" w:color="auto"/>
            <w:left w:val="none" w:sz="0" w:space="0" w:color="auto"/>
            <w:bottom w:val="none" w:sz="0" w:space="0" w:color="auto"/>
            <w:right w:val="none" w:sz="0" w:space="0" w:color="auto"/>
          </w:divBdr>
        </w:div>
      </w:divsChild>
    </w:div>
    <w:div w:id="821047404">
      <w:bodyDiv w:val="1"/>
      <w:marLeft w:val="0"/>
      <w:marRight w:val="0"/>
      <w:marTop w:val="0"/>
      <w:marBottom w:val="0"/>
      <w:divBdr>
        <w:top w:val="none" w:sz="0" w:space="0" w:color="auto"/>
        <w:left w:val="none" w:sz="0" w:space="0" w:color="auto"/>
        <w:bottom w:val="none" w:sz="0" w:space="0" w:color="auto"/>
        <w:right w:val="none" w:sz="0" w:space="0" w:color="auto"/>
      </w:divBdr>
      <w:divsChild>
        <w:div w:id="1834685456">
          <w:marLeft w:val="0"/>
          <w:marRight w:val="0"/>
          <w:marTop w:val="0"/>
          <w:marBottom w:val="0"/>
          <w:divBdr>
            <w:top w:val="none" w:sz="0" w:space="0" w:color="auto"/>
            <w:left w:val="none" w:sz="0" w:space="0" w:color="auto"/>
            <w:bottom w:val="none" w:sz="0" w:space="0" w:color="auto"/>
            <w:right w:val="none" w:sz="0" w:space="0" w:color="auto"/>
          </w:divBdr>
          <w:divsChild>
            <w:div w:id="124067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317077">
      <w:bodyDiv w:val="1"/>
      <w:marLeft w:val="0"/>
      <w:marRight w:val="0"/>
      <w:marTop w:val="0"/>
      <w:marBottom w:val="0"/>
      <w:divBdr>
        <w:top w:val="none" w:sz="0" w:space="0" w:color="auto"/>
        <w:left w:val="none" w:sz="0" w:space="0" w:color="auto"/>
        <w:bottom w:val="none" w:sz="0" w:space="0" w:color="auto"/>
        <w:right w:val="none" w:sz="0" w:space="0" w:color="auto"/>
      </w:divBdr>
    </w:div>
    <w:div w:id="879318797">
      <w:bodyDiv w:val="1"/>
      <w:marLeft w:val="0"/>
      <w:marRight w:val="0"/>
      <w:marTop w:val="0"/>
      <w:marBottom w:val="0"/>
      <w:divBdr>
        <w:top w:val="none" w:sz="0" w:space="0" w:color="auto"/>
        <w:left w:val="none" w:sz="0" w:space="0" w:color="auto"/>
        <w:bottom w:val="none" w:sz="0" w:space="0" w:color="auto"/>
        <w:right w:val="none" w:sz="0" w:space="0" w:color="auto"/>
      </w:divBdr>
      <w:divsChild>
        <w:div w:id="1650095107">
          <w:marLeft w:val="0"/>
          <w:marRight w:val="0"/>
          <w:marTop w:val="0"/>
          <w:marBottom w:val="0"/>
          <w:divBdr>
            <w:top w:val="none" w:sz="0" w:space="0" w:color="auto"/>
            <w:left w:val="none" w:sz="0" w:space="0" w:color="auto"/>
            <w:bottom w:val="none" w:sz="0" w:space="0" w:color="auto"/>
            <w:right w:val="none" w:sz="0" w:space="0" w:color="auto"/>
          </w:divBdr>
        </w:div>
      </w:divsChild>
    </w:div>
    <w:div w:id="980110909">
      <w:bodyDiv w:val="1"/>
      <w:marLeft w:val="0"/>
      <w:marRight w:val="0"/>
      <w:marTop w:val="0"/>
      <w:marBottom w:val="0"/>
      <w:divBdr>
        <w:top w:val="none" w:sz="0" w:space="0" w:color="auto"/>
        <w:left w:val="none" w:sz="0" w:space="0" w:color="auto"/>
        <w:bottom w:val="none" w:sz="0" w:space="0" w:color="auto"/>
        <w:right w:val="none" w:sz="0" w:space="0" w:color="auto"/>
      </w:divBdr>
    </w:div>
    <w:div w:id="990906404">
      <w:bodyDiv w:val="1"/>
      <w:marLeft w:val="0"/>
      <w:marRight w:val="0"/>
      <w:marTop w:val="0"/>
      <w:marBottom w:val="0"/>
      <w:divBdr>
        <w:top w:val="none" w:sz="0" w:space="0" w:color="auto"/>
        <w:left w:val="none" w:sz="0" w:space="0" w:color="auto"/>
        <w:bottom w:val="none" w:sz="0" w:space="0" w:color="auto"/>
        <w:right w:val="none" w:sz="0" w:space="0" w:color="auto"/>
      </w:divBdr>
      <w:divsChild>
        <w:div w:id="2020309582">
          <w:marLeft w:val="0"/>
          <w:marRight w:val="0"/>
          <w:marTop w:val="0"/>
          <w:marBottom w:val="0"/>
          <w:divBdr>
            <w:top w:val="none" w:sz="0" w:space="0" w:color="auto"/>
            <w:left w:val="none" w:sz="0" w:space="0" w:color="auto"/>
            <w:bottom w:val="none" w:sz="0" w:space="0" w:color="auto"/>
            <w:right w:val="none" w:sz="0" w:space="0" w:color="auto"/>
          </w:divBdr>
        </w:div>
      </w:divsChild>
    </w:div>
    <w:div w:id="1023434925">
      <w:bodyDiv w:val="1"/>
      <w:marLeft w:val="0"/>
      <w:marRight w:val="0"/>
      <w:marTop w:val="0"/>
      <w:marBottom w:val="0"/>
      <w:divBdr>
        <w:top w:val="none" w:sz="0" w:space="0" w:color="auto"/>
        <w:left w:val="none" w:sz="0" w:space="0" w:color="auto"/>
        <w:bottom w:val="none" w:sz="0" w:space="0" w:color="auto"/>
        <w:right w:val="none" w:sz="0" w:space="0" w:color="auto"/>
      </w:divBdr>
    </w:div>
    <w:div w:id="1069352869">
      <w:bodyDiv w:val="1"/>
      <w:marLeft w:val="0"/>
      <w:marRight w:val="0"/>
      <w:marTop w:val="0"/>
      <w:marBottom w:val="0"/>
      <w:divBdr>
        <w:top w:val="none" w:sz="0" w:space="0" w:color="auto"/>
        <w:left w:val="none" w:sz="0" w:space="0" w:color="auto"/>
        <w:bottom w:val="none" w:sz="0" w:space="0" w:color="auto"/>
        <w:right w:val="none" w:sz="0" w:space="0" w:color="auto"/>
      </w:divBdr>
      <w:divsChild>
        <w:div w:id="976296019">
          <w:marLeft w:val="0"/>
          <w:marRight w:val="0"/>
          <w:marTop w:val="0"/>
          <w:marBottom w:val="0"/>
          <w:divBdr>
            <w:top w:val="none" w:sz="0" w:space="0" w:color="auto"/>
            <w:left w:val="none" w:sz="0" w:space="0" w:color="auto"/>
            <w:bottom w:val="none" w:sz="0" w:space="0" w:color="auto"/>
            <w:right w:val="none" w:sz="0" w:space="0" w:color="auto"/>
          </w:divBdr>
        </w:div>
      </w:divsChild>
    </w:div>
    <w:div w:id="1116562085">
      <w:bodyDiv w:val="1"/>
      <w:marLeft w:val="0"/>
      <w:marRight w:val="0"/>
      <w:marTop w:val="0"/>
      <w:marBottom w:val="0"/>
      <w:divBdr>
        <w:top w:val="none" w:sz="0" w:space="0" w:color="auto"/>
        <w:left w:val="none" w:sz="0" w:space="0" w:color="auto"/>
        <w:bottom w:val="none" w:sz="0" w:space="0" w:color="auto"/>
        <w:right w:val="none" w:sz="0" w:space="0" w:color="auto"/>
      </w:divBdr>
      <w:divsChild>
        <w:div w:id="750977052">
          <w:marLeft w:val="0"/>
          <w:marRight w:val="0"/>
          <w:marTop w:val="0"/>
          <w:marBottom w:val="0"/>
          <w:divBdr>
            <w:top w:val="none" w:sz="0" w:space="0" w:color="auto"/>
            <w:left w:val="none" w:sz="0" w:space="0" w:color="auto"/>
            <w:bottom w:val="none" w:sz="0" w:space="0" w:color="auto"/>
            <w:right w:val="none" w:sz="0" w:space="0" w:color="auto"/>
          </w:divBdr>
        </w:div>
      </w:divsChild>
    </w:div>
    <w:div w:id="1187869165">
      <w:bodyDiv w:val="1"/>
      <w:marLeft w:val="0"/>
      <w:marRight w:val="0"/>
      <w:marTop w:val="0"/>
      <w:marBottom w:val="0"/>
      <w:divBdr>
        <w:top w:val="none" w:sz="0" w:space="0" w:color="auto"/>
        <w:left w:val="none" w:sz="0" w:space="0" w:color="auto"/>
        <w:bottom w:val="none" w:sz="0" w:space="0" w:color="auto"/>
        <w:right w:val="none" w:sz="0" w:space="0" w:color="auto"/>
      </w:divBdr>
      <w:divsChild>
        <w:div w:id="48497729">
          <w:marLeft w:val="0"/>
          <w:marRight w:val="0"/>
          <w:marTop w:val="0"/>
          <w:marBottom w:val="0"/>
          <w:divBdr>
            <w:top w:val="none" w:sz="0" w:space="0" w:color="auto"/>
            <w:left w:val="none" w:sz="0" w:space="0" w:color="auto"/>
            <w:bottom w:val="none" w:sz="0" w:space="0" w:color="auto"/>
            <w:right w:val="none" w:sz="0" w:space="0" w:color="auto"/>
          </w:divBdr>
        </w:div>
      </w:divsChild>
    </w:div>
    <w:div w:id="1245527857">
      <w:bodyDiv w:val="1"/>
      <w:marLeft w:val="0"/>
      <w:marRight w:val="0"/>
      <w:marTop w:val="0"/>
      <w:marBottom w:val="0"/>
      <w:divBdr>
        <w:top w:val="none" w:sz="0" w:space="0" w:color="auto"/>
        <w:left w:val="none" w:sz="0" w:space="0" w:color="auto"/>
        <w:bottom w:val="none" w:sz="0" w:space="0" w:color="auto"/>
        <w:right w:val="none" w:sz="0" w:space="0" w:color="auto"/>
      </w:divBdr>
      <w:divsChild>
        <w:div w:id="1305814854">
          <w:marLeft w:val="0"/>
          <w:marRight w:val="0"/>
          <w:marTop w:val="0"/>
          <w:marBottom w:val="0"/>
          <w:divBdr>
            <w:top w:val="none" w:sz="0" w:space="0" w:color="auto"/>
            <w:left w:val="none" w:sz="0" w:space="0" w:color="auto"/>
            <w:bottom w:val="none" w:sz="0" w:space="0" w:color="auto"/>
            <w:right w:val="none" w:sz="0" w:space="0" w:color="auto"/>
          </w:divBdr>
        </w:div>
      </w:divsChild>
    </w:div>
    <w:div w:id="1282495449">
      <w:bodyDiv w:val="1"/>
      <w:marLeft w:val="0"/>
      <w:marRight w:val="0"/>
      <w:marTop w:val="0"/>
      <w:marBottom w:val="0"/>
      <w:divBdr>
        <w:top w:val="none" w:sz="0" w:space="0" w:color="auto"/>
        <w:left w:val="none" w:sz="0" w:space="0" w:color="auto"/>
        <w:bottom w:val="none" w:sz="0" w:space="0" w:color="auto"/>
        <w:right w:val="none" w:sz="0" w:space="0" w:color="auto"/>
      </w:divBdr>
    </w:div>
    <w:div w:id="1321153052">
      <w:bodyDiv w:val="1"/>
      <w:marLeft w:val="0"/>
      <w:marRight w:val="0"/>
      <w:marTop w:val="0"/>
      <w:marBottom w:val="0"/>
      <w:divBdr>
        <w:top w:val="none" w:sz="0" w:space="0" w:color="auto"/>
        <w:left w:val="none" w:sz="0" w:space="0" w:color="auto"/>
        <w:bottom w:val="none" w:sz="0" w:space="0" w:color="auto"/>
        <w:right w:val="none" w:sz="0" w:space="0" w:color="auto"/>
      </w:divBdr>
      <w:divsChild>
        <w:div w:id="1514762937">
          <w:marLeft w:val="0"/>
          <w:marRight w:val="0"/>
          <w:marTop w:val="0"/>
          <w:marBottom w:val="0"/>
          <w:divBdr>
            <w:top w:val="none" w:sz="0" w:space="0" w:color="auto"/>
            <w:left w:val="none" w:sz="0" w:space="0" w:color="auto"/>
            <w:bottom w:val="none" w:sz="0" w:space="0" w:color="auto"/>
            <w:right w:val="none" w:sz="0" w:space="0" w:color="auto"/>
          </w:divBdr>
        </w:div>
      </w:divsChild>
    </w:div>
    <w:div w:id="1330598947">
      <w:bodyDiv w:val="1"/>
      <w:marLeft w:val="0"/>
      <w:marRight w:val="0"/>
      <w:marTop w:val="0"/>
      <w:marBottom w:val="0"/>
      <w:divBdr>
        <w:top w:val="none" w:sz="0" w:space="0" w:color="auto"/>
        <w:left w:val="none" w:sz="0" w:space="0" w:color="auto"/>
        <w:bottom w:val="none" w:sz="0" w:space="0" w:color="auto"/>
        <w:right w:val="none" w:sz="0" w:space="0" w:color="auto"/>
      </w:divBdr>
      <w:divsChild>
        <w:div w:id="1375619943">
          <w:marLeft w:val="0"/>
          <w:marRight w:val="0"/>
          <w:marTop w:val="0"/>
          <w:marBottom w:val="0"/>
          <w:divBdr>
            <w:top w:val="none" w:sz="0" w:space="0" w:color="auto"/>
            <w:left w:val="none" w:sz="0" w:space="0" w:color="auto"/>
            <w:bottom w:val="none" w:sz="0" w:space="0" w:color="auto"/>
            <w:right w:val="none" w:sz="0" w:space="0" w:color="auto"/>
          </w:divBdr>
        </w:div>
      </w:divsChild>
    </w:div>
    <w:div w:id="1394885780">
      <w:bodyDiv w:val="1"/>
      <w:marLeft w:val="0"/>
      <w:marRight w:val="0"/>
      <w:marTop w:val="0"/>
      <w:marBottom w:val="0"/>
      <w:divBdr>
        <w:top w:val="none" w:sz="0" w:space="0" w:color="auto"/>
        <w:left w:val="none" w:sz="0" w:space="0" w:color="auto"/>
        <w:bottom w:val="none" w:sz="0" w:space="0" w:color="auto"/>
        <w:right w:val="none" w:sz="0" w:space="0" w:color="auto"/>
      </w:divBdr>
      <w:divsChild>
        <w:div w:id="1413119641">
          <w:marLeft w:val="0"/>
          <w:marRight w:val="0"/>
          <w:marTop w:val="0"/>
          <w:marBottom w:val="0"/>
          <w:divBdr>
            <w:top w:val="none" w:sz="0" w:space="0" w:color="auto"/>
            <w:left w:val="none" w:sz="0" w:space="0" w:color="auto"/>
            <w:bottom w:val="none" w:sz="0" w:space="0" w:color="auto"/>
            <w:right w:val="none" w:sz="0" w:space="0" w:color="auto"/>
          </w:divBdr>
        </w:div>
      </w:divsChild>
    </w:div>
    <w:div w:id="1431046578">
      <w:bodyDiv w:val="1"/>
      <w:marLeft w:val="0"/>
      <w:marRight w:val="0"/>
      <w:marTop w:val="0"/>
      <w:marBottom w:val="0"/>
      <w:divBdr>
        <w:top w:val="none" w:sz="0" w:space="0" w:color="auto"/>
        <w:left w:val="none" w:sz="0" w:space="0" w:color="auto"/>
        <w:bottom w:val="none" w:sz="0" w:space="0" w:color="auto"/>
        <w:right w:val="none" w:sz="0" w:space="0" w:color="auto"/>
      </w:divBdr>
      <w:divsChild>
        <w:div w:id="25911582">
          <w:marLeft w:val="0"/>
          <w:marRight w:val="0"/>
          <w:marTop w:val="0"/>
          <w:marBottom w:val="0"/>
          <w:divBdr>
            <w:top w:val="none" w:sz="0" w:space="0" w:color="auto"/>
            <w:left w:val="none" w:sz="0" w:space="0" w:color="auto"/>
            <w:bottom w:val="none" w:sz="0" w:space="0" w:color="auto"/>
            <w:right w:val="none" w:sz="0" w:space="0" w:color="auto"/>
          </w:divBdr>
        </w:div>
      </w:divsChild>
    </w:div>
    <w:div w:id="1514953707">
      <w:bodyDiv w:val="1"/>
      <w:marLeft w:val="0"/>
      <w:marRight w:val="0"/>
      <w:marTop w:val="0"/>
      <w:marBottom w:val="0"/>
      <w:divBdr>
        <w:top w:val="none" w:sz="0" w:space="0" w:color="auto"/>
        <w:left w:val="none" w:sz="0" w:space="0" w:color="auto"/>
        <w:bottom w:val="none" w:sz="0" w:space="0" w:color="auto"/>
        <w:right w:val="none" w:sz="0" w:space="0" w:color="auto"/>
      </w:divBdr>
      <w:divsChild>
        <w:div w:id="928272425">
          <w:marLeft w:val="0"/>
          <w:marRight w:val="0"/>
          <w:marTop w:val="0"/>
          <w:marBottom w:val="0"/>
          <w:divBdr>
            <w:top w:val="none" w:sz="0" w:space="0" w:color="auto"/>
            <w:left w:val="none" w:sz="0" w:space="0" w:color="auto"/>
            <w:bottom w:val="none" w:sz="0" w:space="0" w:color="auto"/>
            <w:right w:val="none" w:sz="0" w:space="0" w:color="auto"/>
          </w:divBdr>
        </w:div>
      </w:divsChild>
    </w:div>
    <w:div w:id="1535189061">
      <w:bodyDiv w:val="1"/>
      <w:marLeft w:val="0"/>
      <w:marRight w:val="0"/>
      <w:marTop w:val="0"/>
      <w:marBottom w:val="0"/>
      <w:divBdr>
        <w:top w:val="none" w:sz="0" w:space="0" w:color="auto"/>
        <w:left w:val="none" w:sz="0" w:space="0" w:color="auto"/>
        <w:bottom w:val="none" w:sz="0" w:space="0" w:color="auto"/>
        <w:right w:val="none" w:sz="0" w:space="0" w:color="auto"/>
      </w:divBdr>
    </w:div>
    <w:div w:id="1556232277">
      <w:bodyDiv w:val="1"/>
      <w:marLeft w:val="0"/>
      <w:marRight w:val="0"/>
      <w:marTop w:val="0"/>
      <w:marBottom w:val="0"/>
      <w:divBdr>
        <w:top w:val="none" w:sz="0" w:space="0" w:color="auto"/>
        <w:left w:val="none" w:sz="0" w:space="0" w:color="auto"/>
        <w:bottom w:val="none" w:sz="0" w:space="0" w:color="auto"/>
        <w:right w:val="none" w:sz="0" w:space="0" w:color="auto"/>
      </w:divBdr>
      <w:divsChild>
        <w:div w:id="1788426940">
          <w:marLeft w:val="0"/>
          <w:marRight w:val="0"/>
          <w:marTop w:val="0"/>
          <w:marBottom w:val="0"/>
          <w:divBdr>
            <w:top w:val="none" w:sz="0" w:space="0" w:color="auto"/>
            <w:left w:val="none" w:sz="0" w:space="0" w:color="auto"/>
            <w:bottom w:val="none" w:sz="0" w:space="0" w:color="auto"/>
            <w:right w:val="none" w:sz="0" w:space="0" w:color="auto"/>
          </w:divBdr>
        </w:div>
      </w:divsChild>
    </w:div>
    <w:div w:id="1567036735">
      <w:bodyDiv w:val="1"/>
      <w:marLeft w:val="0"/>
      <w:marRight w:val="0"/>
      <w:marTop w:val="0"/>
      <w:marBottom w:val="0"/>
      <w:divBdr>
        <w:top w:val="none" w:sz="0" w:space="0" w:color="auto"/>
        <w:left w:val="none" w:sz="0" w:space="0" w:color="auto"/>
        <w:bottom w:val="none" w:sz="0" w:space="0" w:color="auto"/>
        <w:right w:val="none" w:sz="0" w:space="0" w:color="auto"/>
      </w:divBdr>
      <w:divsChild>
        <w:div w:id="1742829979">
          <w:marLeft w:val="0"/>
          <w:marRight w:val="0"/>
          <w:marTop w:val="0"/>
          <w:marBottom w:val="0"/>
          <w:divBdr>
            <w:top w:val="none" w:sz="0" w:space="0" w:color="auto"/>
            <w:left w:val="none" w:sz="0" w:space="0" w:color="auto"/>
            <w:bottom w:val="none" w:sz="0" w:space="0" w:color="auto"/>
            <w:right w:val="none" w:sz="0" w:space="0" w:color="auto"/>
          </w:divBdr>
        </w:div>
      </w:divsChild>
    </w:div>
    <w:div w:id="1587812160">
      <w:bodyDiv w:val="1"/>
      <w:marLeft w:val="0"/>
      <w:marRight w:val="0"/>
      <w:marTop w:val="0"/>
      <w:marBottom w:val="0"/>
      <w:divBdr>
        <w:top w:val="none" w:sz="0" w:space="0" w:color="auto"/>
        <w:left w:val="none" w:sz="0" w:space="0" w:color="auto"/>
        <w:bottom w:val="none" w:sz="0" w:space="0" w:color="auto"/>
        <w:right w:val="none" w:sz="0" w:space="0" w:color="auto"/>
      </w:divBdr>
      <w:divsChild>
        <w:div w:id="1719091841">
          <w:marLeft w:val="0"/>
          <w:marRight w:val="0"/>
          <w:marTop w:val="0"/>
          <w:marBottom w:val="0"/>
          <w:divBdr>
            <w:top w:val="none" w:sz="0" w:space="0" w:color="auto"/>
            <w:left w:val="none" w:sz="0" w:space="0" w:color="auto"/>
            <w:bottom w:val="none" w:sz="0" w:space="0" w:color="auto"/>
            <w:right w:val="none" w:sz="0" w:space="0" w:color="auto"/>
          </w:divBdr>
        </w:div>
      </w:divsChild>
    </w:div>
    <w:div w:id="1696691960">
      <w:bodyDiv w:val="1"/>
      <w:marLeft w:val="0"/>
      <w:marRight w:val="0"/>
      <w:marTop w:val="0"/>
      <w:marBottom w:val="0"/>
      <w:divBdr>
        <w:top w:val="none" w:sz="0" w:space="0" w:color="auto"/>
        <w:left w:val="none" w:sz="0" w:space="0" w:color="auto"/>
        <w:bottom w:val="none" w:sz="0" w:space="0" w:color="auto"/>
        <w:right w:val="none" w:sz="0" w:space="0" w:color="auto"/>
      </w:divBdr>
    </w:div>
    <w:div w:id="1763605309">
      <w:bodyDiv w:val="1"/>
      <w:marLeft w:val="0"/>
      <w:marRight w:val="0"/>
      <w:marTop w:val="0"/>
      <w:marBottom w:val="0"/>
      <w:divBdr>
        <w:top w:val="none" w:sz="0" w:space="0" w:color="auto"/>
        <w:left w:val="none" w:sz="0" w:space="0" w:color="auto"/>
        <w:bottom w:val="none" w:sz="0" w:space="0" w:color="auto"/>
        <w:right w:val="none" w:sz="0" w:space="0" w:color="auto"/>
      </w:divBdr>
      <w:divsChild>
        <w:div w:id="501966541">
          <w:marLeft w:val="0"/>
          <w:marRight w:val="0"/>
          <w:marTop w:val="0"/>
          <w:marBottom w:val="0"/>
          <w:divBdr>
            <w:top w:val="none" w:sz="0" w:space="0" w:color="auto"/>
            <w:left w:val="none" w:sz="0" w:space="0" w:color="auto"/>
            <w:bottom w:val="none" w:sz="0" w:space="0" w:color="auto"/>
            <w:right w:val="none" w:sz="0" w:space="0" w:color="auto"/>
          </w:divBdr>
          <w:divsChild>
            <w:div w:id="208884430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872567904">
      <w:bodyDiv w:val="1"/>
      <w:marLeft w:val="0"/>
      <w:marRight w:val="0"/>
      <w:marTop w:val="0"/>
      <w:marBottom w:val="0"/>
      <w:divBdr>
        <w:top w:val="none" w:sz="0" w:space="0" w:color="auto"/>
        <w:left w:val="none" w:sz="0" w:space="0" w:color="auto"/>
        <w:bottom w:val="none" w:sz="0" w:space="0" w:color="auto"/>
        <w:right w:val="none" w:sz="0" w:space="0" w:color="auto"/>
      </w:divBdr>
    </w:div>
    <w:div w:id="1930237982">
      <w:bodyDiv w:val="1"/>
      <w:marLeft w:val="0"/>
      <w:marRight w:val="0"/>
      <w:marTop w:val="0"/>
      <w:marBottom w:val="0"/>
      <w:divBdr>
        <w:top w:val="none" w:sz="0" w:space="0" w:color="auto"/>
        <w:left w:val="none" w:sz="0" w:space="0" w:color="auto"/>
        <w:bottom w:val="none" w:sz="0" w:space="0" w:color="auto"/>
        <w:right w:val="none" w:sz="0" w:space="0" w:color="auto"/>
      </w:divBdr>
      <w:divsChild>
        <w:div w:id="1621568271">
          <w:marLeft w:val="0"/>
          <w:marRight w:val="0"/>
          <w:marTop w:val="0"/>
          <w:marBottom w:val="0"/>
          <w:divBdr>
            <w:top w:val="none" w:sz="0" w:space="0" w:color="auto"/>
            <w:left w:val="none" w:sz="0" w:space="0" w:color="auto"/>
            <w:bottom w:val="none" w:sz="0" w:space="0" w:color="auto"/>
            <w:right w:val="none" w:sz="0" w:space="0" w:color="auto"/>
          </w:divBdr>
          <w:divsChild>
            <w:div w:id="197205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619584">
      <w:bodyDiv w:val="1"/>
      <w:marLeft w:val="0"/>
      <w:marRight w:val="0"/>
      <w:marTop w:val="0"/>
      <w:marBottom w:val="0"/>
      <w:divBdr>
        <w:top w:val="none" w:sz="0" w:space="0" w:color="auto"/>
        <w:left w:val="none" w:sz="0" w:space="0" w:color="auto"/>
        <w:bottom w:val="none" w:sz="0" w:space="0" w:color="auto"/>
        <w:right w:val="none" w:sz="0" w:space="0" w:color="auto"/>
      </w:divBdr>
      <w:divsChild>
        <w:div w:id="1911039468">
          <w:marLeft w:val="0"/>
          <w:marRight w:val="0"/>
          <w:marTop w:val="0"/>
          <w:marBottom w:val="0"/>
          <w:divBdr>
            <w:top w:val="none" w:sz="0" w:space="0" w:color="auto"/>
            <w:left w:val="none" w:sz="0" w:space="0" w:color="auto"/>
            <w:bottom w:val="none" w:sz="0" w:space="0" w:color="auto"/>
            <w:right w:val="none" w:sz="0" w:space="0" w:color="auto"/>
          </w:divBdr>
        </w:div>
      </w:divsChild>
    </w:div>
    <w:div w:id="1980458715">
      <w:bodyDiv w:val="1"/>
      <w:marLeft w:val="0"/>
      <w:marRight w:val="0"/>
      <w:marTop w:val="0"/>
      <w:marBottom w:val="0"/>
      <w:divBdr>
        <w:top w:val="none" w:sz="0" w:space="0" w:color="auto"/>
        <w:left w:val="none" w:sz="0" w:space="0" w:color="auto"/>
        <w:bottom w:val="none" w:sz="0" w:space="0" w:color="auto"/>
        <w:right w:val="none" w:sz="0" w:space="0" w:color="auto"/>
      </w:divBdr>
    </w:div>
    <w:div w:id="1990209101">
      <w:bodyDiv w:val="1"/>
      <w:marLeft w:val="0"/>
      <w:marRight w:val="0"/>
      <w:marTop w:val="0"/>
      <w:marBottom w:val="0"/>
      <w:divBdr>
        <w:top w:val="none" w:sz="0" w:space="0" w:color="auto"/>
        <w:left w:val="none" w:sz="0" w:space="0" w:color="auto"/>
        <w:bottom w:val="none" w:sz="0" w:space="0" w:color="auto"/>
        <w:right w:val="none" w:sz="0" w:space="0" w:color="auto"/>
      </w:divBdr>
      <w:divsChild>
        <w:div w:id="469716537">
          <w:marLeft w:val="0"/>
          <w:marRight w:val="0"/>
          <w:marTop w:val="0"/>
          <w:marBottom w:val="0"/>
          <w:divBdr>
            <w:top w:val="none" w:sz="0" w:space="0" w:color="auto"/>
            <w:left w:val="none" w:sz="0" w:space="0" w:color="auto"/>
            <w:bottom w:val="none" w:sz="0" w:space="0" w:color="auto"/>
            <w:right w:val="none" w:sz="0" w:space="0" w:color="auto"/>
          </w:divBdr>
        </w:div>
      </w:divsChild>
    </w:div>
    <w:div w:id="2012634472">
      <w:bodyDiv w:val="1"/>
      <w:marLeft w:val="0"/>
      <w:marRight w:val="0"/>
      <w:marTop w:val="0"/>
      <w:marBottom w:val="0"/>
      <w:divBdr>
        <w:top w:val="none" w:sz="0" w:space="0" w:color="auto"/>
        <w:left w:val="none" w:sz="0" w:space="0" w:color="auto"/>
        <w:bottom w:val="none" w:sz="0" w:space="0" w:color="auto"/>
        <w:right w:val="none" w:sz="0" w:space="0" w:color="auto"/>
      </w:divBdr>
      <w:divsChild>
        <w:div w:id="1068914634">
          <w:marLeft w:val="0"/>
          <w:marRight w:val="0"/>
          <w:marTop w:val="0"/>
          <w:marBottom w:val="0"/>
          <w:divBdr>
            <w:top w:val="none" w:sz="0" w:space="0" w:color="auto"/>
            <w:left w:val="none" w:sz="0" w:space="0" w:color="auto"/>
            <w:bottom w:val="none" w:sz="0" w:space="0" w:color="auto"/>
            <w:right w:val="none" w:sz="0" w:space="0" w:color="auto"/>
          </w:divBdr>
          <w:divsChild>
            <w:div w:id="414473118">
              <w:marLeft w:val="0"/>
              <w:marRight w:val="0"/>
              <w:marTop w:val="0"/>
              <w:marBottom w:val="0"/>
              <w:divBdr>
                <w:top w:val="none" w:sz="0" w:space="0" w:color="auto"/>
                <w:left w:val="none" w:sz="0" w:space="0" w:color="auto"/>
                <w:bottom w:val="none" w:sz="0" w:space="0" w:color="auto"/>
                <w:right w:val="none" w:sz="0" w:space="0" w:color="auto"/>
              </w:divBdr>
              <w:divsChild>
                <w:div w:id="1786197907">
                  <w:marLeft w:val="0"/>
                  <w:marRight w:val="0"/>
                  <w:marTop w:val="0"/>
                  <w:marBottom w:val="0"/>
                  <w:divBdr>
                    <w:top w:val="none" w:sz="0" w:space="0" w:color="auto"/>
                    <w:left w:val="none" w:sz="0" w:space="0" w:color="auto"/>
                    <w:bottom w:val="none" w:sz="0" w:space="0" w:color="auto"/>
                    <w:right w:val="none" w:sz="0" w:space="0" w:color="auto"/>
                  </w:divBdr>
                  <w:divsChild>
                    <w:div w:id="73363006">
                      <w:marLeft w:val="0"/>
                      <w:marRight w:val="0"/>
                      <w:marTop w:val="0"/>
                      <w:marBottom w:val="0"/>
                      <w:divBdr>
                        <w:top w:val="none" w:sz="0" w:space="0" w:color="auto"/>
                        <w:left w:val="none" w:sz="0" w:space="0" w:color="auto"/>
                        <w:bottom w:val="none" w:sz="0" w:space="0" w:color="auto"/>
                        <w:right w:val="none" w:sz="0" w:space="0" w:color="auto"/>
                      </w:divBdr>
                      <w:divsChild>
                        <w:div w:id="1404261499">
                          <w:marLeft w:val="0"/>
                          <w:marRight w:val="0"/>
                          <w:marTop w:val="0"/>
                          <w:marBottom w:val="0"/>
                          <w:divBdr>
                            <w:top w:val="none" w:sz="0" w:space="0" w:color="auto"/>
                            <w:left w:val="none" w:sz="0" w:space="0" w:color="auto"/>
                            <w:bottom w:val="none" w:sz="0" w:space="0" w:color="auto"/>
                            <w:right w:val="none" w:sz="0" w:space="0" w:color="auto"/>
                          </w:divBdr>
                          <w:divsChild>
                            <w:div w:id="260266389">
                              <w:marLeft w:val="0"/>
                              <w:marRight w:val="0"/>
                              <w:marTop w:val="0"/>
                              <w:marBottom w:val="0"/>
                              <w:divBdr>
                                <w:top w:val="none" w:sz="0" w:space="0" w:color="auto"/>
                                <w:left w:val="none" w:sz="0" w:space="0" w:color="auto"/>
                                <w:bottom w:val="none" w:sz="0" w:space="0" w:color="auto"/>
                                <w:right w:val="none" w:sz="0" w:space="0" w:color="auto"/>
                              </w:divBdr>
                              <w:divsChild>
                                <w:div w:id="805777238">
                                  <w:marLeft w:val="0"/>
                                  <w:marRight w:val="0"/>
                                  <w:marTop w:val="0"/>
                                  <w:marBottom w:val="0"/>
                                  <w:divBdr>
                                    <w:top w:val="none" w:sz="0" w:space="0" w:color="auto"/>
                                    <w:left w:val="none" w:sz="0" w:space="0" w:color="auto"/>
                                    <w:bottom w:val="none" w:sz="0" w:space="0" w:color="auto"/>
                                    <w:right w:val="none" w:sz="0" w:space="0" w:color="auto"/>
                                  </w:divBdr>
                                  <w:divsChild>
                                    <w:div w:id="1232277883">
                                      <w:marLeft w:val="0"/>
                                      <w:marRight w:val="0"/>
                                      <w:marTop w:val="0"/>
                                      <w:marBottom w:val="0"/>
                                      <w:divBdr>
                                        <w:top w:val="none" w:sz="0" w:space="0" w:color="auto"/>
                                        <w:left w:val="none" w:sz="0" w:space="0" w:color="auto"/>
                                        <w:bottom w:val="none" w:sz="0" w:space="0" w:color="auto"/>
                                        <w:right w:val="none" w:sz="0" w:space="0" w:color="auto"/>
                                      </w:divBdr>
                                      <w:divsChild>
                                        <w:div w:id="169301440">
                                          <w:marLeft w:val="0"/>
                                          <w:marRight w:val="0"/>
                                          <w:marTop w:val="0"/>
                                          <w:marBottom w:val="0"/>
                                          <w:divBdr>
                                            <w:top w:val="none" w:sz="0" w:space="0" w:color="auto"/>
                                            <w:left w:val="none" w:sz="0" w:space="0" w:color="auto"/>
                                            <w:bottom w:val="none" w:sz="0" w:space="0" w:color="auto"/>
                                            <w:right w:val="none" w:sz="0" w:space="0" w:color="auto"/>
                                          </w:divBdr>
                                          <w:divsChild>
                                            <w:div w:id="863980513">
                                              <w:marLeft w:val="0"/>
                                              <w:marRight w:val="0"/>
                                              <w:marTop w:val="0"/>
                                              <w:marBottom w:val="0"/>
                                              <w:divBdr>
                                                <w:top w:val="none" w:sz="0" w:space="0" w:color="auto"/>
                                                <w:left w:val="none" w:sz="0" w:space="0" w:color="auto"/>
                                                <w:bottom w:val="none" w:sz="0" w:space="0" w:color="auto"/>
                                                <w:right w:val="none" w:sz="0" w:space="0" w:color="auto"/>
                                              </w:divBdr>
                                              <w:divsChild>
                                                <w:div w:id="1507938194">
                                                  <w:marLeft w:val="0"/>
                                                  <w:marRight w:val="0"/>
                                                  <w:marTop w:val="0"/>
                                                  <w:marBottom w:val="0"/>
                                                  <w:divBdr>
                                                    <w:top w:val="none" w:sz="0" w:space="0" w:color="auto"/>
                                                    <w:left w:val="none" w:sz="0" w:space="0" w:color="auto"/>
                                                    <w:bottom w:val="none" w:sz="0" w:space="0" w:color="auto"/>
                                                    <w:right w:val="none" w:sz="0" w:space="0" w:color="auto"/>
                                                  </w:divBdr>
                                                  <w:divsChild>
                                                    <w:div w:id="196701371">
                                                      <w:marLeft w:val="0"/>
                                                      <w:marRight w:val="0"/>
                                                      <w:marTop w:val="0"/>
                                                      <w:marBottom w:val="0"/>
                                                      <w:divBdr>
                                                        <w:top w:val="none" w:sz="0" w:space="0" w:color="auto"/>
                                                        <w:left w:val="none" w:sz="0" w:space="0" w:color="auto"/>
                                                        <w:bottom w:val="none" w:sz="0" w:space="0" w:color="auto"/>
                                                        <w:right w:val="none" w:sz="0" w:space="0" w:color="auto"/>
                                                      </w:divBdr>
                                                      <w:divsChild>
                                                        <w:div w:id="1433935614">
                                                          <w:marLeft w:val="0"/>
                                                          <w:marRight w:val="0"/>
                                                          <w:marTop w:val="0"/>
                                                          <w:marBottom w:val="0"/>
                                                          <w:divBdr>
                                                            <w:top w:val="none" w:sz="0" w:space="0" w:color="auto"/>
                                                            <w:left w:val="none" w:sz="0" w:space="0" w:color="auto"/>
                                                            <w:bottom w:val="none" w:sz="0" w:space="0" w:color="auto"/>
                                                            <w:right w:val="none" w:sz="0" w:space="0" w:color="auto"/>
                                                          </w:divBdr>
                                                          <w:divsChild>
                                                            <w:div w:id="109061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56531321">
              <w:marLeft w:val="0"/>
              <w:marRight w:val="0"/>
              <w:marTop w:val="0"/>
              <w:marBottom w:val="0"/>
              <w:divBdr>
                <w:top w:val="none" w:sz="0" w:space="0" w:color="auto"/>
                <w:left w:val="none" w:sz="0" w:space="0" w:color="auto"/>
                <w:bottom w:val="none" w:sz="0" w:space="0" w:color="auto"/>
                <w:right w:val="none" w:sz="0" w:space="0" w:color="auto"/>
              </w:divBdr>
              <w:divsChild>
                <w:div w:id="302009623">
                  <w:marLeft w:val="0"/>
                  <w:marRight w:val="0"/>
                  <w:marTop w:val="0"/>
                  <w:marBottom w:val="0"/>
                  <w:divBdr>
                    <w:top w:val="none" w:sz="0" w:space="0" w:color="auto"/>
                    <w:left w:val="none" w:sz="0" w:space="0" w:color="auto"/>
                    <w:bottom w:val="none" w:sz="0" w:space="0" w:color="auto"/>
                    <w:right w:val="none" w:sz="0" w:space="0" w:color="auto"/>
                  </w:divBdr>
                  <w:divsChild>
                    <w:div w:id="2107730778">
                      <w:marLeft w:val="0"/>
                      <w:marRight w:val="0"/>
                      <w:marTop w:val="0"/>
                      <w:marBottom w:val="0"/>
                      <w:divBdr>
                        <w:top w:val="none" w:sz="0" w:space="0" w:color="auto"/>
                        <w:left w:val="none" w:sz="0" w:space="0" w:color="auto"/>
                        <w:bottom w:val="none" w:sz="0" w:space="0" w:color="auto"/>
                        <w:right w:val="none" w:sz="0" w:space="0" w:color="auto"/>
                      </w:divBdr>
                      <w:divsChild>
                        <w:div w:id="926379793">
                          <w:marLeft w:val="0"/>
                          <w:marRight w:val="0"/>
                          <w:marTop w:val="0"/>
                          <w:marBottom w:val="0"/>
                          <w:divBdr>
                            <w:top w:val="none" w:sz="0" w:space="0" w:color="auto"/>
                            <w:left w:val="none" w:sz="0" w:space="0" w:color="auto"/>
                            <w:bottom w:val="none" w:sz="0" w:space="0" w:color="auto"/>
                            <w:right w:val="none" w:sz="0" w:space="0" w:color="auto"/>
                          </w:divBdr>
                          <w:divsChild>
                            <w:div w:id="1288969162">
                              <w:marLeft w:val="0"/>
                              <w:marRight w:val="0"/>
                              <w:marTop w:val="0"/>
                              <w:marBottom w:val="0"/>
                              <w:divBdr>
                                <w:top w:val="none" w:sz="0" w:space="0" w:color="auto"/>
                                <w:left w:val="none" w:sz="0" w:space="0" w:color="auto"/>
                                <w:bottom w:val="none" w:sz="0" w:space="0" w:color="auto"/>
                                <w:right w:val="none" w:sz="0" w:space="0" w:color="auto"/>
                              </w:divBdr>
                              <w:divsChild>
                                <w:div w:id="170224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2950896">
      <w:bodyDiv w:val="1"/>
      <w:marLeft w:val="0"/>
      <w:marRight w:val="0"/>
      <w:marTop w:val="0"/>
      <w:marBottom w:val="0"/>
      <w:divBdr>
        <w:top w:val="none" w:sz="0" w:space="0" w:color="auto"/>
        <w:left w:val="none" w:sz="0" w:space="0" w:color="auto"/>
        <w:bottom w:val="none" w:sz="0" w:space="0" w:color="auto"/>
        <w:right w:val="none" w:sz="0" w:space="0" w:color="auto"/>
      </w:divBdr>
      <w:divsChild>
        <w:div w:id="662053867">
          <w:marLeft w:val="0"/>
          <w:marRight w:val="0"/>
          <w:marTop w:val="0"/>
          <w:marBottom w:val="0"/>
          <w:divBdr>
            <w:top w:val="none" w:sz="0" w:space="0" w:color="auto"/>
            <w:left w:val="none" w:sz="0" w:space="0" w:color="auto"/>
            <w:bottom w:val="none" w:sz="0" w:space="0" w:color="auto"/>
            <w:right w:val="none" w:sz="0" w:space="0" w:color="auto"/>
          </w:divBdr>
        </w:div>
      </w:divsChild>
    </w:div>
    <w:div w:id="2042586001">
      <w:bodyDiv w:val="1"/>
      <w:marLeft w:val="0"/>
      <w:marRight w:val="0"/>
      <w:marTop w:val="0"/>
      <w:marBottom w:val="0"/>
      <w:divBdr>
        <w:top w:val="none" w:sz="0" w:space="0" w:color="auto"/>
        <w:left w:val="none" w:sz="0" w:space="0" w:color="auto"/>
        <w:bottom w:val="none" w:sz="0" w:space="0" w:color="auto"/>
        <w:right w:val="none" w:sz="0" w:space="0" w:color="auto"/>
      </w:divBdr>
    </w:div>
    <w:div w:id="2049408413">
      <w:bodyDiv w:val="1"/>
      <w:marLeft w:val="0"/>
      <w:marRight w:val="0"/>
      <w:marTop w:val="0"/>
      <w:marBottom w:val="0"/>
      <w:divBdr>
        <w:top w:val="none" w:sz="0" w:space="0" w:color="auto"/>
        <w:left w:val="none" w:sz="0" w:space="0" w:color="auto"/>
        <w:bottom w:val="none" w:sz="0" w:space="0" w:color="auto"/>
        <w:right w:val="none" w:sz="0" w:space="0" w:color="auto"/>
      </w:divBdr>
    </w:div>
    <w:div w:id="2081249879">
      <w:bodyDiv w:val="1"/>
      <w:marLeft w:val="0"/>
      <w:marRight w:val="0"/>
      <w:marTop w:val="0"/>
      <w:marBottom w:val="0"/>
      <w:divBdr>
        <w:top w:val="none" w:sz="0" w:space="0" w:color="auto"/>
        <w:left w:val="none" w:sz="0" w:space="0" w:color="auto"/>
        <w:bottom w:val="none" w:sz="0" w:space="0" w:color="auto"/>
        <w:right w:val="none" w:sz="0" w:space="0" w:color="auto"/>
      </w:divBdr>
      <w:divsChild>
        <w:div w:id="491874651">
          <w:marLeft w:val="0"/>
          <w:marRight w:val="0"/>
          <w:marTop w:val="0"/>
          <w:marBottom w:val="0"/>
          <w:divBdr>
            <w:top w:val="none" w:sz="0" w:space="0" w:color="auto"/>
            <w:left w:val="none" w:sz="0" w:space="0" w:color="auto"/>
            <w:bottom w:val="none" w:sz="0" w:space="0" w:color="auto"/>
            <w:right w:val="none" w:sz="0" w:space="0" w:color="auto"/>
          </w:divBdr>
        </w:div>
      </w:divsChild>
    </w:div>
    <w:div w:id="2083982333">
      <w:bodyDiv w:val="1"/>
      <w:marLeft w:val="0"/>
      <w:marRight w:val="0"/>
      <w:marTop w:val="0"/>
      <w:marBottom w:val="0"/>
      <w:divBdr>
        <w:top w:val="none" w:sz="0" w:space="0" w:color="auto"/>
        <w:left w:val="none" w:sz="0" w:space="0" w:color="auto"/>
        <w:bottom w:val="none" w:sz="0" w:space="0" w:color="auto"/>
        <w:right w:val="none" w:sz="0" w:space="0" w:color="auto"/>
      </w:divBdr>
      <w:divsChild>
        <w:div w:id="1347172532">
          <w:marLeft w:val="0"/>
          <w:marRight w:val="0"/>
          <w:marTop w:val="0"/>
          <w:marBottom w:val="0"/>
          <w:divBdr>
            <w:top w:val="none" w:sz="0" w:space="0" w:color="auto"/>
            <w:left w:val="none" w:sz="0" w:space="0" w:color="auto"/>
            <w:bottom w:val="none" w:sz="0" w:space="0" w:color="auto"/>
            <w:right w:val="none" w:sz="0" w:space="0" w:color="auto"/>
          </w:divBdr>
        </w:div>
      </w:divsChild>
    </w:div>
    <w:div w:id="2109307244">
      <w:bodyDiv w:val="1"/>
      <w:marLeft w:val="0"/>
      <w:marRight w:val="0"/>
      <w:marTop w:val="0"/>
      <w:marBottom w:val="0"/>
      <w:divBdr>
        <w:top w:val="none" w:sz="0" w:space="0" w:color="auto"/>
        <w:left w:val="none" w:sz="0" w:space="0" w:color="auto"/>
        <w:bottom w:val="none" w:sz="0" w:space="0" w:color="auto"/>
        <w:right w:val="none" w:sz="0" w:space="0" w:color="auto"/>
      </w:divBdr>
      <w:divsChild>
        <w:div w:id="941911434">
          <w:marLeft w:val="0"/>
          <w:marRight w:val="0"/>
          <w:marTop w:val="0"/>
          <w:marBottom w:val="0"/>
          <w:divBdr>
            <w:top w:val="none" w:sz="0" w:space="0" w:color="auto"/>
            <w:left w:val="none" w:sz="0" w:space="0" w:color="auto"/>
            <w:bottom w:val="none" w:sz="0" w:space="0" w:color="auto"/>
            <w:right w:val="none" w:sz="0" w:space="0" w:color="auto"/>
          </w:divBdr>
          <w:divsChild>
            <w:div w:id="904797280">
              <w:marLeft w:val="0"/>
              <w:marRight w:val="0"/>
              <w:marTop w:val="0"/>
              <w:marBottom w:val="0"/>
              <w:divBdr>
                <w:top w:val="none" w:sz="0" w:space="0" w:color="auto"/>
                <w:left w:val="none" w:sz="0" w:space="0" w:color="auto"/>
                <w:bottom w:val="none" w:sz="0" w:space="0" w:color="auto"/>
                <w:right w:val="none" w:sz="0" w:space="0" w:color="auto"/>
              </w:divBdr>
              <w:divsChild>
                <w:div w:id="1976829957">
                  <w:marLeft w:val="0"/>
                  <w:marRight w:val="0"/>
                  <w:marTop w:val="0"/>
                  <w:marBottom w:val="0"/>
                  <w:divBdr>
                    <w:top w:val="none" w:sz="0" w:space="0" w:color="auto"/>
                    <w:left w:val="none" w:sz="0" w:space="0" w:color="auto"/>
                    <w:bottom w:val="none" w:sz="0" w:space="0" w:color="auto"/>
                    <w:right w:val="none" w:sz="0" w:space="0" w:color="auto"/>
                  </w:divBdr>
                  <w:divsChild>
                    <w:div w:id="374700397">
                      <w:marLeft w:val="0"/>
                      <w:marRight w:val="0"/>
                      <w:marTop w:val="0"/>
                      <w:marBottom w:val="0"/>
                      <w:divBdr>
                        <w:top w:val="none" w:sz="0" w:space="0" w:color="auto"/>
                        <w:left w:val="none" w:sz="0" w:space="0" w:color="auto"/>
                        <w:bottom w:val="none" w:sz="0" w:space="0" w:color="auto"/>
                        <w:right w:val="none" w:sz="0" w:space="0" w:color="auto"/>
                      </w:divBdr>
                      <w:divsChild>
                        <w:div w:id="262031752">
                          <w:marLeft w:val="0"/>
                          <w:marRight w:val="0"/>
                          <w:marTop w:val="0"/>
                          <w:marBottom w:val="0"/>
                          <w:divBdr>
                            <w:top w:val="none" w:sz="0" w:space="0" w:color="auto"/>
                            <w:left w:val="none" w:sz="0" w:space="0" w:color="auto"/>
                            <w:bottom w:val="none" w:sz="0" w:space="0" w:color="auto"/>
                            <w:right w:val="none" w:sz="0" w:space="0" w:color="auto"/>
                          </w:divBdr>
                          <w:divsChild>
                            <w:div w:id="436142717">
                              <w:marLeft w:val="0"/>
                              <w:marRight w:val="0"/>
                              <w:marTop w:val="0"/>
                              <w:marBottom w:val="0"/>
                              <w:divBdr>
                                <w:top w:val="none" w:sz="0" w:space="0" w:color="auto"/>
                                <w:left w:val="none" w:sz="0" w:space="0" w:color="auto"/>
                                <w:bottom w:val="none" w:sz="0" w:space="0" w:color="auto"/>
                                <w:right w:val="none" w:sz="0" w:space="0" w:color="auto"/>
                              </w:divBdr>
                              <w:divsChild>
                                <w:div w:id="1812598595">
                                  <w:marLeft w:val="0"/>
                                  <w:marRight w:val="0"/>
                                  <w:marTop w:val="0"/>
                                  <w:marBottom w:val="0"/>
                                  <w:divBdr>
                                    <w:top w:val="none" w:sz="0" w:space="0" w:color="auto"/>
                                    <w:left w:val="none" w:sz="0" w:space="0" w:color="auto"/>
                                    <w:bottom w:val="none" w:sz="0" w:space="0" w:color="auto"/>
                                    <w:right w:val="none" w:sz="0" w:space="0" w:color="auto"/>
                                  </w:divBdr>
                                  <w:divsChild>
                                    <w:div w:id="1024094345">
                                      <w:marLeft w:val="0"/>
                                      <w:marRight w:val="0"/>
                                      <w:marTop w:val="0"/>
                                      <w:marBottom w:val="0"/>
                                      <w:divBdr>
                                        <w:top w:val="none" w:sz="0" w:space="0" w:color="auto"/>
                                        <w:left w:val="none" w:sz="0" w:space="0" w:color="auto"/>
                                        <w:bottom w:val="none" w:sz="0" w:space="0" w:color="auto"/>
                                        <w:right w:val="none" w:sz="0" w:space="0" w:color="auto"/>
                                      </w:divBdr>
                                      <w:divsChild>
                                        <w:div w:id="742217008">
                                          <w:marLeft w:val="0"/>
                                          <w:marRight w:val="0"/>
                                          <w:marTop w:val="0"/>
                                          <w:marBottom w:val="0"/>
                                          <w:divBdr>
                                            <w:top w:val="none" w:sz="0" w:space="0" w:color="auto"/>
                                            <w:left w:val="none" w:sz="0" w:space="0" w:color="auto"/>
                                            <w:bottom w:val="none" w:sz="0" w:space="0" w:color="auto"/>
                                            <w:right w:val="none" w:sz="0" w:space="0" w:color="auto"/>
                                          </w:divBdr>
                                          <w:divsChild>
                                            <w:div w:id="1845631579">
                                              <w:marLeft w:val="0"/>
                                              <w:marRight w:val="0"/>
                                              <w:marTop w:val="0"/>
                                              <w:marBottom w:val="0"/>
                                              <w:divBdr>
                                                <w:top w:val="none" w:sz="0" w:space="0" w:color="auto"/>
                                                <w:left w:val="none" w:sz="0" w:space="0" w:color="auto"/>
                                                <w:bottom w:val="none" w:sz="0" w:space="0" w:color="auto"/>
                                                <w:right w:val="none" w:sz="0" w:space="0" w:color="auto"/>
                                              </w:divBdr>
                                              <w:divsChild>
                                                <w:div w:id="2019892142">
                                                  <w:marLeft w:val="0"/>
                                                  <w:marRight w:val="0"/>
                                                  <w:marTop w:val="0"/>
                                                  <w:marBottom w:val="0"/>
                                                  <w:divBdr>
                                                    <w:top w:val="none" w:sz="0" w:space="0" w:color="auto"/>
                                                    <w:left w:val="none" w:sz="0" w:space="0" w:color="auto"/>
                                                    <w:bottom w:val="none" w:sz="0" w:space="0" w:color="auto"/>
                                                    <w:right w:val="none" w:sz="0" w:space="0" w:color="auto"/>
                                                  </w:divBdr>
                                                  <w:divsChild>
                                                    <w:div w:id="1334723241">
                                                      <w:marLeft w:val="0"/>
                                                      <w:marRight w:val="0"/>
                                                      <w:marTop w:val="0"/>
                                                      <w:marBottom w:val="0"/>
                                                      <w:divBdr>
                                                        <w:top w:val="none" w:sz="0" w:space="0" w:color="auto"/>
                                                        <w:left w:val="none" w:sz="0" w:space="0" w:color="auto"/>
                                                        <w:bottom w:val="none" w:sz="0" w:space="0" w:color="auto"/>
                                                        <w:right w:val="none" w:sz="0" w:space="0" w:color="auto"/>
                                                      </w:divBdr>
                                                      <w:divsChild>
                                                        <w:div w:id="1337610831">
                                                          <w:marLeft w:val="0"/>
                                                          <w:marRight w:val="0"/>
                                                          <w:marTop w:val="0"/>
                                                          <w:marBottom w:val="0"/>
                                                          <w:divBdr>
                                                            <w:top w:val="none" w:sz="0" w:space="0" w:color="auto"/>
                                                            <w:left w:val="none" w:sz="0" w:space="0" w:color="auto"/>
                                                            <w:bottom w:val="none" w:sz="0" w:space="0" w:color="auto"/>
                                                            <w:right w:val="none" w:sz="0" w:space="0" w:color="auto"/>
                                                          </w:divBdr>
                                                          <w:divsChild>
                                                            <w:div w:id="172991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70770433">
              <w:marLeft w:val="0"/>
              <w:marRight w:val="0"/>
              <w:marTop w:val="0"/>
              <w:marBottom w:val="0"/>
              <w:divBdr>
                <w:top w:val="none" w:sz="0" w:space="0" w:color="auto"/>
                <w:left w:val="none" w:sz="0" w:space="0" w:color="auto"/>
                <w:bottom w:val="none" w:sz="0" w:space="0" w:color="auto"/>
                <w:right w:val="none" w:sz="0" w:space="0" w:color="auto"/>
              </w:divBdr>
              <w:divsChild>
                <w:div w:id="752968276">
                  <w:marLeft w:val="0"/>
                  <w:marRight w:val="0"/>
                  <w:marTop w:val="0"/>
                  <w:marBottom w:val="0"/>
                  <w:divBdr>
                    <w:top w:val="none" w:sz="0" w:space="0" w:color="auto"/>
                    <w:left w:val="none" w:sz="0" w:space="0" w:color="auto"/>
                    <w:bottom w:val="none" w:sz="0" w:space="0" w:color="auto"/>
                    <w:right w:val="none" w:sz="0" w:space="0" w:color="auto"/>
                  </w:divBdr>
                  <w:divsChild>
                    <w:div w:id="483938568">
                      <w:marLeft w:val="0"/>
                      <w:marRight w:val="0"/>
                      <w:marTop w:val="0"/>
                      <w:marBottom w:val="0"/>
                      <w:divBdr>
                        <w:top w:val="none" w:sz="0" w:space="0" w:color="auto"/>
                        <w:left w:val="none" w:sz="0" w:space="0" w:color="auto"/>
                        <w:bottom w:val="none" w:sz="0" w:space="0" w:color="auto"/>
                        <w:right w:val="none" w:sz="0" w:space="0" w:color="auto"/>
                      </w:divBdr>
                      <w:divsChild>
                        <w:div w:id="814955898">
                          <w:marLeft w:val="0"/>
                          <w:marRight w:val="0"/>
                          <w:marTop w:val="0"/>
                          <w:marBottom w:val="0"/>
                          <w:divBdr>
                            <w:top w:val="none" w:sz="0" w:space="0" w:color="auto"/>
                            <w:left w:val="none" w:sz="0" w:space="0" w:color="auto"/>
                            <w:bottom w:val="none" w:sz="0" w:space="0" w:color="auto"/>
                            <w:right w:val="none" w:sz="0" w:space="0" w:color="auto"/>
                          </w:divBdr>
                          <w:divsChild>
                            <w:div w:id="441800044">
                              <w:marLeft w:val="0"/>
                              <w:marRight w:val="0"/>
                              <w:marTop w:val="0"/>
                              <w:marBottom w:val="0"/>
                              <w:divBdr>
                                <w:top w:val="none" w:sz="0" w:space="0" w:color="auto"/>
                                <w:left w:val="none" w:sz="0" w:space="0" w:color="auto"/>
                                <w:bottom w:val="none" w:sz="0" w:space="0" w:color="auto"/>
                                <w:right w:val="none" w:sz="0" w:space="0" w:color="auto"/>
                              </w:divBdr>
                              <w:divsChild>
                                <w:div w:id="46250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rkingwales.gov.wales/how-we-can-help/learning-new-skills/communities-for-work-plu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evaluation-working-wales-service-final-repor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wales/evaluation-employability-skills-programme-mid-programme-evaluati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14B65-C4CE-4CA1-B55A-5FF9F930E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21</Pages>
  <Words>4869</Words>
  <Characters>27757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Parvin (Swansea Bay UHB - Vocational Training)</dc:creator>
  <cp:keywords/>
  <dc:description/>
  <cp:lastModifiedBy>Clare Parvin (Swansea Bay UHB - Vocational Training)</cp:lastModifiedBy>
  <cp:revision>248</cp:revision>
  <dcterms:created xsi:type="dcterms:W3CDTF">2026-06-17T17:16:00Z</dcterms:created>
  <dcterms:modified xsi:type="dcterms:W3CDTF">2026-07-26T22:48:00Z</dcterms:modified>
</cp:coreProperties>
</file>