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4E865" w14:textId="1CDD9159" w:rsidR="00B4539D" w:rsidRPr="00B4539D" w:rsidRDefault="00B4539D" w:rsidP="00EC34BB">
      <w:pPr>
        <w:rPr>
          <w:sz w:val="28"/>
          <w:szCs w:val="28"/>
        </w:rPr>
      </w:pPr>
      <w:r w:rsidRPr="00B4539D">
        <w:rPr>
          <w:sz w:val="28"/>
          <w:szCs w:val="28"/>
        </w:rPr>
        <w:t xml:space="preserve">                                                                  </w:t>
      </w:r>
      <w:r>
        <w:rPr>
          <w:sz w:val="28"/>
          <w:szCs w:val="28"/>
        </w:rPr>
        <w:t xml:space="preserve">  </w:t>
      </w:r>
      <w:r w:rsidRPr="00B4539D">
        <w:rPr>
          <w:sz w:val="28"/>
          <w:szCs w:val="28"/>
        </w:rPr>
        <w:t xml:space="preserve"> </w:t>
      </w:r>
      <w:r w:rsidRPr="00B4539D">
        <w:rPr>
          <w:sz w:val="28"/>
          <w:szCs w:val="28"/>
        </w:rPr>
        <w:t xml:space="preserve">Portfolio </w:t>
      </w:r>
    </w:p>
    <w:p w14:paraId="4AE0A60B" w14:textId="07019F35" w:rsidR="00B4539D" w:rsidRPr="00B4539D" w:rsidRDefault="00B4539D" w:rsidP="00EC34BB">
      <w:pPr>
        <w:rPr>
          <w:sz w:val="28"/>
          <w:szCs w:val="28"/>
        </w:rPr>
      </w:pPr>
      <w:r w:rsidRPr="00B4539D">
        <w:rPr>
          <w:sz w:val="28"/>
          <w:szCs w:val="28"/>
        </w:rPr>
        <w:t xml:space="preserve">                                                              -</w:t>
      </w:r>
      <w:r w:rsidRPr="00B4539D">
        <w:rPr>
          <w:sz w:val="28"/>
          <w:szCs w:val="28"/>
        </w:rPr>
        <w:t xml:space="preserve">4 components </w:t>
      </w:r>
      <w:r w:rsidRPr="00B4539D">
        <w:rPr>
          <w:sz w:val="28"/>
          <w:szCs w:val="28"/>
        </w:rPr>
        <w:t>–</w:t>
      </w:r>
    </w:p>
    <w:p w14:paraId="62660198" w14:textId="77777777" w:rsidR="00B4539D" w:rsidRDefault="00B4539D" w:rsidP="00EC34BB"/>
    <w:p w14:paraId="13AB753E" w14:textId="77777777" w:rsidR="00B4539D" w:rsidRDefault="00B4539D" w:rsidP="00EC34BB"/>
    <w:p w14:paraId="14E04D08" w14:textId="7E5811AF" w:rsidR="00B4539D" w:rsidRDefault="00B4539D" w:rsidP="00EC34BB">
      <w:r w:rsidRPr="00B4539D">
        <w:t>Module: Foreign Languages &amp; Cultural Awareness</w:t>
      </w:r>
    </w:p>
    <w:p w14:paraId="47C4C051" w14:textId="1A8FACAE" w:rsidR="00B4539D" w:rsidRDefault="00B4539D" w:rsidP="00EC34BB">
      <w:r w:rsidRPr="00B4539D">
        <w:t>Module code: BMIH5003</w:t>
      </w:r>
    </w:p>
    <w:p w14:paraId="222871D1" w14:textId="06D7FF06" w:rsidR="00B4539D" w:rsidRDefault="00B4539D" w:rsidP="00EC34BB">
      <w:r w:rsidRPr="00B4539D">
        <w:t xml:space="preserve">Lecturer: Giulia </w:t>
      </w:r>
      <w:proofErr w:type="spellStart"/>
      <w:r w:rsidRPr="00B4539D">
        <w:t>Chifari</w:t>
      </w:r>
      <w:proofErr w:type="spellEnd"/>
    </w:p>
    <w:p w14:paraId="275F2C9F" w14:textId="77777777" w:rsidR="00B4539D" w:rsidRDefault="00B4539D" w:rsidP="00EC34BB"/>
    <w:p w14:paraId="729A0A72" w14:textId="77777777" w:rsidR="00B4539D" w:rsidRPr="00D347D3" w:rsidRDefault="00B4539D" w:rsidP="00EC34BB">
      <w:pPr>
        <w:rPr>
          <w:rFonts w:ascii="Arial" w:hAnsi="Arial" w:cs="Arial"/>
        </w:rPr>
      </w:pPr>
    </w:p>
    <w:p w14:paraId="113B1BAD" w14:textId="671C7C7D" w:rsidR="00571F72" w:rsidRPr="00D347D3" w:rsidRDefault="00571F72" w:rsidP="00EC34BB">
      <w:pPr>
        <w:rPr>
          <w:rFonts w:ascii="Arial" w:hAnsi="Arial" w:cs="Arial"/>
        </w:rPr>
      </w:pPr>
      <w:r w:rsidRPr="00D347D3">
        <w:rPr>
          <w:rFonts w:ascii="Arial" w:hAnsi="Arial" w:cs="Arial"/>
        </w:rPr>
        <w:t>Component 1 - Professional Reflection:</w:t>
      </w:r>
    </w:p>
    <w:p w14:paraId="06420389" w14:textId="1BA12CA9" w:rsidR="00EC34BB" w:rsidRPr="00D124E2" w:rsidRDefault="00EC34BB" w:rsidP="00D124E2">
      <w:pPr>
        <w:spacing w:line="360" w:lineRule="auto"/>
        <w:rPr>
          <w:rFonts w:ascii="Arial" w:hAnsi="Arial" w:cs="Arial"/>
        </w:rPr>
      </w:pPr>
      <w:r w:rsidRPr="00D124E2">
        <w:rPr>
          <w:rFonts w:ascii="Arial" w:hAnsi="Arial" w:cs="Arial"/>
        </w:rPr>
        <w:t xml:space="preserve">I remember a particular evening during my Level 4 placement when I was working </w:t>
      </w:r>
      <w:r w:rsidRPr="00D124E2">
        <w:rPr>
          <w:rFonts w:ascii="Arial" w:hAnsi="Arial" w:cs="Arial"/>
        </w:rPr>
        <w:t xml:space="preserve">at the bar </w:t>
      </w:r>
      <w:r w:rsidRPr="00D124E2">
        <w:rPr>
          <w:rFonts w:ascii="Arial" w:hAnsi="Arial" w:cs="Arial"/>
        </w:rPr>
        <w:t xml:space="preserve">in the hotel restaurant. A guest from </w:t>
      </w:r>
      <w:r w:rsidR="00AA795B" w:rsidRPr="00D124E2">
        <w:rPr>
          <w:rFonts w:ascii="Arial" w:hAnsi="Arial" w:cs="Arial"/>
        </w:rPr>
        <w:t>North America</w:t>
      </w:r>
      <w:r w:rsidRPr="00D124E2">
        <w:rPr>
          <w:rFonts w:ascii="Arial" w:hAnsi="Arial" w:cs="Arial"/>
        </w:rPr>
        <w:t xml:space="preserve">, Mr. Tanaka, came in for </w:t>
      </w:r>
      <w:r w:rsidRPr="00D124E2">
        <w:rPr>
          <w:rFonts w:ascii="Arial" w:hAnsi="Arial" w:cs="Arial"/>
        </w:rPr>
        <w:t>a drink</w:t>
      </w:r>
      <w:r w:rsidRPr="00D124E2">
        <w:rPr>
          <w:rFonts w:ascii="Arial" w:hAnsi="Arial" w:cs="Arial"/>
        </w:rPr>
        <w:t xml:space="preserve">. </w:t>
      </w:r>
      <w:r w:rsidRPr="00D124E2">
        <w:rPr>
          <w:rFonts w:ascii="Arial" w:hAnsi="Arial" w:cs="Arial"/>
        </w:rPr>
        <w:t xml:space="preserve">When I was </w:t>
      </w:r>
      <w:proofErr w:type="gramStart"/>
      <w:r w:rsidRPr="00D124E2">
        <w:rPr>
          <w:rFonts w:ascii="Arial" w:hAnsi="Arial" w:cs="Arial"/>
        </w:rPr>
        <w:t>preparing</w:t>
      </w:r>
      <w:r w:rsidR="00AA795B" w:rsidRPr="00D124E2">
        <w:rPr>
          <w:rFonts w:ascii="Arial" w:hAnsi="Arial" w:cs="Arial"/>
        </w:rPr>
        <w:t xml:space="preserve"> </w:t>
      </w:r>
      <w:r w:rsidRPr="00D124E2">
        <w:rPr>
          <w:rFonts w:ascii="Arial" w:hAnsi="Arial" w:cs="Arial"/>
        </w:rPr>
        <w:t xml:space="preserve"> the</w:t>
      </w:r>
      <w:proofErr w:type="gramEnd"/>
      <w:r w:rsidRPr="00D124E2">
        <w:rPr>
          <w:rFonts w:ascii="Arial" w:hAnsi="Arial" w:cs="Arial"/>
        </w:rPr>
        <w:t xml:space="preserve"> drink he started a conversation, as </w:t>
      </w:r>
      <w:r w:rsidR="00AA795B" w:rsidRPr="00D124E2">
        <w:rPr>
          <w:rFonts w:ascii="Arial" w:hAnsi="Arial" w:cs="Arial"/>
        </w:rPr>
        <w:t xml:space="preserve">in that moment was a bit of background noise I was getting closer in order to hear what he was saying. </w:t>
      </w:r>
      <w:r w:rsidRPr="00D124E2">
        <w:rPr>
          <w:rFonts w:ascii="Arial" w:hAnsi="Arial" w:cs="Arial"/>
        </w:rPr>
        <w:t xml:space="preserve">However, Mr. Tanaka seemed taken aback and slightly uncomfortable with this gesture. Later, a colleague informed me that </w:t>
      </w:r>
      <w:proofErr w:type="gramStart"/>
      <w:r w:rsidR="00AA795B" w:rsidRPr="00D124E2">
        <w:rPr>
          <w:rFonts w:ascii="Arial" w:hAnsi="Arial" w:cs="Arial"/>
        </w:rPr>
        <w:t>the  North</w:t>
      </w:r>
      <w:proofErr w:type="gramEnd"/>
      <w:r w:rsidR="00AA795B" w:rsidRPr="00D124E2">
        <w:rPr>
          <w:rFonts w:ascii="Arial" w:hAnsi="Arial" w:cs="Arial"/>
        </w:rPr>
        <w:t xml:space="preserve"> American </w:t>
      </w:r>
      <w:r w:rsidR="00AA795B" w:rsidRPr="00D124E2">
        <w:rPr>
          <w:rFonts w:ascii="Arial" w:hAnsi="Arial" w:cs="Arial"/>
        </w:rPr>
        <w:t>people usually prefer more personal space</w:t>
      </w:r>
      <w:r w:rsidR="00AA795B" w:rsidRPr="00D124E2">
        <w:rPr>
          <w:rFonts w:ascii="Arial" w:hAnsi="Arial" w:cs="Arial"/>
        </w:rPr>
        <w:t xml:space="preserve"> especially when they meet you</w:t>
      </w:r>
      <w:r w:rsidRPr="00D124E2">
        <w:rPr>
          <w:rFonts w:ascii="Arial" w:hAnsi="Arial" w:cs="Arial"/>
        </w:rPr>
        <w:t xml:space="preserve"> for the first time,</w:t>
      </w:r>
      <w:r w:rsidR="00AA795B" w:rsidRPr="00D124E2">
        <w:rPr>
          <w:rFonts w:ascii="Arial" w:hAnsi="Arial" w:cs="Arial"/>
        </w:rPr>
        <w:t xml:space="preserve"> it</w:t>
      </w:r>
      <w:r w:rsidRPr="00D124E2">
        <w:rPr>
          <w:rFonts w:ascii="Arial" w:hAnsi="Arial" w:cs="Arial"/>
        </w:rPr>
        <w:t xml:space="preserve"> can be seen as too forward or intrusive.</w:t>
      </w:r>
    </w:p>
    <w:p w14:paraId="2D8E5877" w14:textId="77777777" w:rsidR="00EC34BB" w:rsidRPr="00D124E2" w:rsidRDefault="00EC34BB" w:rsidP="00D124E2">
      <w:pPr>
        <w:spacing w:line="360" w:lineRule="auto"/>
        <w:rPr>
          <w:rFonts w:ascii="Arial" w:hAnsi="Arial" w:cs="Arial"/>
        </w:rPr>
      </w:pPr>
    </w:p>
    <w:p w14:paraId="48E4A1D3" w14:textId="74780947" w:rsidR="00EC34BB" w:rsidRPr="00D124E2" w:rsidRDefault="00EC34BB" w:rsidP="00D124E2">
      <w:pPr>
        <w:spacing w:line="360" w:lineRule="auto"/>
        <w:rPr>
          <w:rFonts w:ascii="Arial" w:hAnsi="Arial" w:cs="Arial"/>
        </w:rPr>
      </w:pPr>
      <w:r w:rsidRPr="00D124E2">
        <w:rPr>
          <w:rFonts w:ascii="Arial" w:hAnsi="Arial" w:cs="Arial"/>
        </w:rPr>
        <w:t xml:space="preserve">Reflection: This incident made me realize how cultural misunderstandings can occur in the hospitality industry. Despite my good intentions, my lack of knowledge </w:t>
      </w:r>
      <w:proofErr w:type="gramStart"/>
      <w:r w:rsidRPr="00D124E2">
        <w:rPr>
          <w:rFonts w:ascii="Arial" w:hAnsi="Arial" w:cs="Arial"/>
        </w:rPr>
        <w:t xml:space="preserve">about  </w:t>
      </w:r>
      <w:r w:rsidR="00AA795B" w:rsidRPr="00D124E2">
        <w:rPr>
          <w:rFonts w:ascii="Arial" w:hAnsi="Arial" w:cs="Arial"/>
        </w:rPr>
        <w:t>North</w:t>
      </w:r>
      <w:proofErr w:type="gramEnd"/>
      <w:r w:rsidR="00AA795B" w:rsidRPr="00D124E2">
        <w:rPr>
          <w:rFonts w:ascii="Arial" w:hAnsi="Arial" w:cs="Arial"/>
        </w:rPr>
        <w:t xml:space="preserve"> Americans culture</w:t>
      </w:r>
      <w:r w:rsidRPr="00D124E2">
        <w:rPr>
          <w:rFonts w:ascii="Arial" w:hAnsi="Arial" w:cs="Arial"/>
        </w:rPr>
        <w:t xml:space="preserve"> norms resulted in an awkward situation and potentially made a guest feel uncomfortable. This was a clear indication that being aware of one’s own cultural norms is not enough, especially in an industry as diverse as hospitality.</w:t>
      </w:r>
    </w:p>
    <w:p w14:paraId="0620F844" w14:textId="77777777" w:rsidR="00EC34BB" w:rsidRPr="00D124E2" w:rsidRDefault="00EC34BB" w:rsidP="00D124E2">
      <w:pPr>
        <w:spacing w:line="360" w:lineRule="auto"/>
        <w:rPr>
          <w:rFonts w:ascii="Arial" w:hAnsi="Arial" w:cs="Arial"/>
        </w:rPr>
      </w:pPr>
    </w:p>
    <w:p w14:paraId="39E10FA9" w14:textId="69F8AAE1" w:rsidR="00EC34BB" w:rsidRPr="00D124E2" w:rsidRDefault="00EC34BB" w:rsidP="00D124E2">
      <w:pPr>
        <w:spacing w:line="360" w:lineRule="auto"/>
        <w:rPr>
          <w:rFonts w:ascii="Arial" w:hAnsi="Arial" w:cs="Arial"/>
        </w:rPr>
      </w:pPr>
      <w:r w:rsidRPr="00D124E2">
        <w:rPr>
          <w:rFonts w:ascii="Arial" w:hAnsi="Arial" w:cs="Arial"/>
        </w:rPr>
        <w:t>Cultural misunderstandings like this can occur when we are not fully aware of the cultural norms and practices of others. It’s not about right or wrong, but about different perspectives and ways of doing things. In this case, my western perspective of</w:t>
      </w:r>
      <w:r w:rsidR="00AA795B" w:rsidRPr="00D124E2">
        <w:rPr>
          <w:rFonts w:ascii="Arial" w:hAnsi="Arial" w:cs="Arial"/>
        </w:rPr>
        <w:t xml:space="preserve"> getting to close,</w:t>
      </w:r>
      <w:r w:rsidRPr="00D124E2">
        <w:rPr>
          <w:rFonts w:ascii="Arial" w:hAnsi="Arial" w:cs="Arial"/>
        </w:rPr>
        <w:t xml:space="preserve"> </w:t>
      </w:r>
      <w:proofErr w:type="gramStart"/>
      <w:r w:rsidRPr="00D124E2">
        <w:rPr>
          <w:rFonts w:ascii="Arial" w:hAnsi="Arial" w:cs="Arial"/>
        </w:rPr>
        <w:t>being  polite</w:t>
      </w:r>
      <w:proofErr w:type="gramEnd"/>
      <w:r w:rsidRPr="00D124E2">
        <w:rPr>
          <w:rFonts w:ascii="Arial" w:hAnsi="Arial" w:cs="Arial"/>
        </w:rPr>
        <w:t xml:space="preserve"> and </w:t>
      </w:r>
      <w:r w:rsidR="00AA795B" w:rsidRPr="00D124E2">
        <w:rPr>
          <w:rFonts w:ascii="Arial" w:hAnsi="Arial" w:cs="Arial"/>
        </w:rPr>
        <w:t xml:space="preserve">trying to keep a conversation </w:t>
      </w:r>
      <w:r w:rsidRPr="00D124E2">
        <w:rPr>
          <w:rFonts w:ascii="Arial" w:hAnsi="Arial" w:cs="Arial"/>
        </w:rPr>
        <w:t>did not align with Mr. Tanaka’s cultural perspective.</w:t>
      </w:r>
      <w:r w:rsidR="00571F72" w:rsidRPr="00D124E2">
        <w:rPr>
          <w:rFonts w:ascii="Arial" w:hAnsi="Arial" w:cs="Arial"/>
        </w:rPr>
        <w:t xml:space="preserve"> He did afterword’s relax and he finish his drink, I did keep my distance as we were speaking and the </w:t>
      </w:r>
      <w:proofErr w:type="gramStart"/>
      <w:r w:rsidR="00571F72" w:rsidRPr="00D124E2">
        <w:rPr>
          <w:rFonts w:ascii="Arial" w:hAnsi="Arial" w:cs="Arial"/>
        </w:rPr>
        <w:t xml:space="preserve">evening  </w:t>
      </w:r>
      <w:r w:rsidR="00571F72" w:rsidRPr="00D124E2">
        <w:rPr>
          <w:rFonts w:ascii="Arial" w:hAnsi="Arial" w:cs="Arial"/>
        </w:rPr>
        <w:t>passed</w:t>
      </w:r>
      <w:proofErr w:type="gramEnd"/>
      <w:r w:rsidR="00571F72" w:rsidRPr="00D124E2">
        <w:rPr>
          <w:rFonts w:ascii="Arial" w:hAnsi="Arial" w:cs="Arial"/>
        </w:rPr>
        <w:t xml:space="preserve"> smoothly</w:t>
      </w:r>
      <w:r w:rsidR="00571F72" w:rsidRPr="00D124E2">
        <w:rPr>
          <w:rFonts w:ascii="Arial" w:hAnsi="Arial" w:cs="Arial"/>
        </w:rPr>
        <w:t xml:space="preserve"> .</w:t>
      </w:r>
    </w:p>
    <w:p w14:paraId="0A22A0C3" w14:textId="77777777" w:rsidR="00EC34BB" w:rsidRPr="00D124E2" w:rsidRDefault="00EC34BB" w:rsidP="00D124E2">
      <w:pPr>
        <w:spacing w:line="360" w:lineRule="auto"/>
        <w:rPr>
          <w:rFonts w:ascii="Arial" w:hAnsi="Arial" w:cs="Arial"/>
        </w:rPr>
      </w:pPr>
    </w:p>
    <w:p w14:paraId="6D7E0E90" w14:textId="04E43E8D" w:rsidR="00EC34BB" w:rsidRPr="00D124E2" w:rsidRDefault="00EC34BB" w:rsidP="00D124E2">
      <w:pPr>
        <w:spacing w:line="360" w:lineRule="auto"/>
        <w:rPr>
          <w:rFonts w:ascii="Arial" w:hAnsi="Arial" w:cs="Arial"/>
        </w:rPr>
      </w:pPr>
      <w:r w:rsidRPr="00D124E2">
        <w:rPr>
          <w:rFonts w:ascii="Arial" w:hAnsi="Arial" w:cs="Arial"/>
        </w:rPr>
        <w:lastRenderedPageBreak/>
        <w:t xml:space="preserve">To prevent such misunderstandings in the future, I need to develop my cultural intelligence. This includes skills like active listening, observation, and adaptability. I need to be more open-minded and curious about other cultures, and willing to learn and adapt my </w:t>
      </w:r>
      <w:r w:rsidR="00571F72" w:rsidRPr="00D124E2">
        <w:rPr>
          <w:rFonts w:ascii="Arial" w:hAnsi="Arial" w:cs="Arial"/>
        </w:rPr>
        <w:t>behaviour</w:t>
      </w:r>
      <w:r w:rsidRPr="00D124E2">
        <w:rPr>
          <w:rFonts w:ascii="Arial" w:hAnsi="Arial" w:cs="Arial"/>
        </w:rPr>
        <w:t xml:space="preserve"> accordingly. I also need to be more mindful and respectful of cultural differences, and not assume that my way is the ‘normal’ or ‘right’ way.</w:t>
      </w:r>
    </w:p>
    <w:p w14:paraId="18018D38" w14:textId="77777777" w:rsidR="00EC34BB" w:rsidRPr="00D124E2" w:rsidRDefault="00EC34BB" w:rsidP="00D124E2">
      <w:pPr>
        <w:spacing w:line="360" w:lineRule="auto"/>
        <w:rPr>
          <w:rFonts w:ascii="Arial" w:hAnsi="Arial" w:cs="Arial"/>
        </w:rPr>
      </w:pPr>
    </w:p>
    <w:p w14:paraId="0E936E32" w14:textId="6D8F3B42" w:rsidR="00EC34BB" w:rsidRPr="00D124E2" w:rsidRDefault="00EC34BB" w:rsidP="00D124E2">
      <w:pPr>
        <w:spacing w:line="360" w:lineRule="auto"/>
        <w:rPr>
          <w:rFonts w:ascii="Arial" w:hAnsi="Arial" w:cs="Arial"/>
        </w:rPr>
      </w:pPr>
      <w:r w:rsidRPr="00D124E2">
        <w:rPr>
          <w:rFonts w:ascii="Arial" w:hAnsi="Arial" w:cs="Arial"/>
        </w:rPr>
        <w:t xml:space="preserve">In terms of </w:t>
      </w:r>
      <w:r w:rsidR="00571F72" w:rsidRPr="00D124E2">
        <w:rPr>
          <w:rFonts w:ascii="Arial" w:hAnsi="Arial" w:cs="Arial"/>
        </w:rPr>
        <w:t>behavioural</w:t>
      </w:r>
      <w:r w:rsidRPr="00D124E2">
        <w:rPr>
          <w:rFonts w:ascii="Arial" w:hAnsi="Arial" w:cs="Arial"/>
        </w:rPr>
        <w:t xml:space="preserve"> changes, I need to be more observant and sensitive to the guest’s reactions. If I notice any signs of discomfort or confusion, I should quickly adapt my </w:t>
      </w:r>
      <w:r w:rsidR="00571F72" w:rsidRPr="00D124E2">
        <w:rPr>
          <w:rFonts w:ascii="Arial" w:hAnsi="Arial" w:cs="Arial"/>
        </w:rPr>
        <w:t>behaviour</w:t>
      </w:r>
      <w:r w:rsidRPr="00D124E2">
        <w:rPr>
          <w:rFonts w:ascii="Arial" w:hAnsi="Arial" w:cs="Arial"/>
        </w:rPr>
        <w:t xml:space="preserve"> and communication style to put the guest at ease. I also need to educate myself about the cultural norms and practices of the countries our guests typically come from, and incorporate this knowledge into my daily interactions with guests.</w:t>
      </w:r>
    </w:p>
    <w:p w14:paraId="69EB979A" w14:textId="77777777" w:rsidR="00571F72" w:rsidRPr="00D124E2" w:rsidRDefault="00571F72" w:rsidP="00D124E2">
      <w:pPr>
        <w:spacing w:line="360" w:lineRule="auto"/>
        <w:rPr>
          <w:rFonts w:ascii="Arial" w:hAnsi="Arial" w:cs="Arial"/>
        </w:rPr>
      </w:pPr>
      <w:r w:rsidRPr="00D124E2">
        <w:rPr>
          <w:rFonts w:ascii="Arial" w:hAnsi="Arial" w:cs="Arial"/>
        </w:rPr>
        <w:t>Component 2 - Training Plan:</w:t>
      </w:r>
    </w:p>
    <w:p w14:paraId="0E23D96C" w14:textId="77777777" w:rsidR="00571F72" w:rsidRPr="00D124E2" w:rsidRDefault="00571F72" w:rsidP="00D124E2">
      <w:pPr>
        <w:spacing w:line="360" w:lineRule="auto"/>
        <w:rPr>
          <w:rFonts w:ascii="Arial" w:hAnsi="Arial" w:cs="Arial"/>
        </w:rPr>
      </w:pPr>
    </w:p>
    <w:p w14:paraId="1058BBFC" w14:textId="2AE139B4" w:rsidR="00571F72" w:rsidRPr="00D124E2" w:rsidRDefault="00571F72" w:rsidP="00D124E2">
      <w:pPr>
        <w:spacing w:line="360" w:lineRule="auto"/>
        <w:rPr>
          <w:rFonts w:ascii="Arial" w:hAnsi="Arial" w:cs="Arial"/>
        </w:rPr>
      </w:pPr>
      <w:r w:rsidRPr="00D124E2">
        <w:rPr>
          <w:rFonts w:ascii="Arial" w:hAnsi="Arial" w:cs="Arial"/>
        </w:rPr>
        <w:t>The main objective of this training plan is to equip all employees with the necessary skills and knowledge to handle cultural differences and prevent misunderstandings in the future.</w:t>
      </w:r>
    </w:p>
    <w:p w14:paraId="37306B6B" w14:textId="77777777" w:rsidR="00571F72" w:rsidRPr="00D124E2" w:rsidRDefault="00571F72" w:rsidP="00D124E2">
      <w:pPr>
        <w:spacing w:line="360" w:lineRule="auto"/>
        <w:rPr>
          <w:rFonts w:ascii="Arial" w:hAnsi="Arial" w:cs="Arial"/>
        </w:rPr>
      </w:pPr>
    </w:p>
    <w:p w14:paraId="5795BC8A" w14:textId="77777777" w:rsidR="00571F72" w:rsidRPr="00D124E2" w:rsidRDefault="00571F72" w:rsidP="00D124E2">
      <w:pPr>
        <w:spacing w:line="360" w:lineRule="auto"/>
        <w:rPr>
          <w:rFonts w:ascii="Arial" w:hAnsi="Arial" w:cs="Arial"/>
        </w:rPr>
      </w:pPr>
      <w:r w:rsidRPr="00D124E2">
        <w:rPr>
          <w:rFonts w:ascii="Arial" w:hAnsi="Arial" w:cs="Arial"/>
        </w:rPr>
        <w:t>Training Sessions:</w:t>
      </w:r>
    </w:p>
    <w:p w14:paraId="266EDDB7" w14:textId="77777777" w:rsidR="00571F72" w:rsidRPr="00D124E2" w:rsidRDefault="00571F72" w:rsidP="00D124E2">
      <w:pPr>
        <w:spacing w:line="360" w:lineRule="auto"/>
        <w:rPr>
          <w:rFonts w:ascii="Arial" w:hAnsi="Arial" w:cs="Arial"/>
        </w:rPr>
      </w:pPr>
    </w:p>
    <w:p w14:paraId="063C7852" w14:textId="77777777" w:rsidR="00571F72" w:rsidRPr="00D124E2" w:rsidRDefault="00571F72" w:rsidP="00D124E2">
      <w:pPr>
        <w:spacing w:line="360" w:lineRule="auto"/>
        <w:rPr>
          <w:rFonts w:ascii="Arial" w:hAnsi="Arial" w:cs="Arial"/>
        </w:rPr>
      </w:pPr>
      <w:r w:rsidRPr="00D124E2">
        <w:rPr>
          <w:rFonts w:ascii="Arial" w:hAnsi="Arial" w:cs="Arial"/>
        </w:rPr>
        <w:t>Cultural Intelligence Training: This session will focus on developing employees’ cultural intelligence, which includes skills like active listening, observation, and adaptability. It will involve interactive activities and role-plays to simulate real-life scenarios and help employees better understand and manage cultural differences.</w:t>
      </w:r>
    </w:p>
    <w:p w14:paraId="58E0962A" w14:textId="77777777" w:rsidR="00571F72" w:rsidRPr="00D124E2" w:rsidRDefault="00571F72" w:rsidP="00D124E2">
      <w:pPr>
        <w:spacing w:line="360" w:lineRule="auto"/>
        <w:rPr>
          <w:rFonts w:ascii="Arial" w:hAnsi="Arial" w:cs="Arial"/>
        </w:rPr>
      </w:pPr>
      <w:r w:rsidRPr="00D124E2">
        <w:rPr>
          <w:rFonts w:ascii="Arial" w:hAnsi="Arial" w:cs="Arial"/>
        </w:rPr>
        <w:t>Communication Skills Training: This session will focus on enhancing employees’ communication skills, particularly in the context of intercultural communication. It will cover topics like non-verbal communication, active listening, and effective questioning. It will also include exercises to practice these skills in various scenarios.</w:t>
      </w:r>
    </w:p>
    <w:p w14:paraId="3AEDA1D3" w14:textId="77777777" w:rsidR="00571F72" w:rsidRPr="00D124E2" w:rsidRDefault="00571F72" w:rsidP="00D124E2">
      <w:pPr>
        <w:spacing w:line="360" w:lineRule="auto"/>
        <w:rPr>
          <w:rFonts w:ascii="Arial" w:hAnsi="Arial" w:cs="Arial"/>
        </w:rPr>
      </w:pPr>
      <w:r w:rsidRPr="00D124E2">
        <w:rPr>
          <w:rFonts w:ascii="Arial" w:hAnsi="Arial" w:cs="Arial"/>
        </w:rPr>
        <w:t>Customer Service Training: This session will focus on providing excellent customer service in a multicultural environment. It will cover topics like understanding customer expectations, dealing with complaints, and building rapport with customers from different cultures.</w:t>
      </w:r>
    </w:p>
    <w:p w14:paraId="4965E9F4" w14:textId="77777777" w:rsidR="00571F72" w:rsidRPr="00D124E2" w:rsidRDefault="00571F72" w:rsidP="00D124E2">
      <w:pPr>
        <w:spacing w:line="360" w:lineRule="auto"/>
        <w:rPr>
          <w:rFonts w:ascii="Arial" w:hAnsi="Arial" w:cs="Arial"/>
        </w:rPr>
      </w:pPr>
      <w:r w:rsidRPr="00D124E2">
        <w:rPr>
          <w:rFonts w:ascii="Arial" w:hAnsi="Arial" w:cs="Arial"/>
        </w:rPr>
        <w:t>Implementation Plan:</w:t>
      </w:r>
    </w:p>
    <w:p w14:paraId="65CD085C" w14:textId="77777777" w:rsidR="00571F72" w:rsidRPr="00D124E2" w:rsidRDefault="00571F72" w:rsidP="00D124E2">
      <w:pPr>
        <w:spacing w:line="360" w:lineRule="auto"/>
        <w:rPr>
          <w:rFonts w:ascii="Arial" w:hAnsi="Arial" w:cs="Arial"/>
        </w:rPr>
      </w:pPr>
    </w:p>
    <w:p w14:paraId="05C69FA5" w14:textId="77777777" w:rsidR="00571F72" w:rsidRPr="00D124E2" w:rsidRDefault="00571F72" w:rsidP="00D124E2">
      <w:pPr>
        <w:spacing w:line="360" w:lineRule="auto"/>
        <w:rPr>
          <w:rFonts w:ascii="Arial" w:hAnsi="Arial" w:cs="Arial"/>
        </w:rPr>
      </w:pPr>
      <w:r w:rsidRPr="00D124E2">
        <w:rPr>
          <w:rFonts w:ascii="Arial" w:hAnsi="Arial" w:cs="Arial"/>
        </w:rPr>
        <w:lastRenderedPageBreak/>
        <w:t>Pre-Training Assessment: Before the training, conduct a pre-training assessment to understand the current level of cultural awareness and communication skills of the employees.</w:t>
      </w:r>
    </w:p>
    <w:p w14:paraId="2FE737D6" w14:textId="77777777" w:rsidR="00571F72" w:rsidRPr="00D124E2" w:rsidRDefault="00571F72" w:rsidP="00D124E2">
      <w:pPr>
        <w:spacing w:line="360" w:lineRule="auto"/>
        <w:rPr>
          <w:rFonts w:ascii="Arial" w:hAnsi="Arial" w:cs="Arial"/>
        </w:rPr>
      </w:pPr>
      <w:r w:rsidRPr="00D124E2">
        <w:rPr>
          <w:rFonts w:ascii="Arial" w:hAnsi="Arial" w:cs="Arial"/>
        </w:rPr>
        <w:t>Conduct Training: Conduct the training sessions as per the schedule. Use a mix of teaching methods like lectures, discussions, role-plays, and simulations to make the training engaging and effective.</w:t>
      </w:r>
    </w:p>
    <w:p w14:paraId="5455DDBD" w14:textId="77777777" w:rsidR="00571F72" w:rsidRPr="00D124E2" w:rsidRDefault="00571F72" w:rsidP="00D124E2">
      <w:pPr>
        <w:spacing w:line="360" w:lineRule="auto"/>
        <w:rPr>
          <w:rFonts w:ascii="Arial" w:hAnsi="Arial" w:cs="Arial"/>
        </w:rPr>
      </w:pPr>
      <w:r w:rsidRPr="00D124E2">
        <w:rPr>
          <w:rFonts w:ascii="Arial" w:hAnsi="Arial" w:cs="Arial"/>
        </w:rPr>
        <w:t>Post-Training Assessment: After the training, conduct a post-training assessment to measure the effectiveness of the training and identify areas for improvement.</w:t>
      </w:r>
    </w:p>
    <w:p w14:paraId="7D28830F" w14:textId="77777777" w:rsidR="00571F72" w:rsidRPr="00D124E2" w:rsidRDefault="00571F72" w:rsidP="00D124E2">
      <w:pPr>
        <w:spacing w:line="360" w:lineRule="auto"/>
        <w:rPr>
          <w:rFonts w:ascii="Arial" w:hAnsi="Arial" w:cs="Arial"/>
        </w:rPr>
      </w:pPr>
      <w:r w:rsidRPr="00D124E2">
        <w:rPr>
          <w:rFonts w:ascii="Arial" w:hAnsi="Arial" w:cs="Arial"/>
        </w:rPr>
        <w:t>Follow-up and Reinforcement: Regularly reinforce the training concepts through follow-up sessions, on-the-job coaching, and reminders. Encourage employees to apply what they’ve learned in their daily interactions with guests.</w:t>
      </w:r>
    </w:p>
    <w:p w14:paraId="06C8AA1E" w14:textId="4DAD36E6" w:rsidR="00571F72" w:rsidRPr="00D124E2" w:rsidRDefault="00571F72" w:rsidP="00D124E2">
      <w:pPr>
        <w:spacing w:line="360" w:lineRule="auto"/>
        <w:rPr>
          <w:rFonts w:ascii="Arial" w:hAnsi="Arial" w:cs="Arial"/>
        </w:rPr>
      </w:pPr>
      <w:r w:rsidRPr="00D124E2">
        <w:rPr>
          <w:rFonts w:ascii="Arial" w:hAnsi="Arial" w:cs="Arial"/>
        </w:rPr>
        <w:t xml:space="preserve">Evaluation: The effectiveness of the training program will be evaluated based on feedback from employees, improvement in their skills (as measured by the </w:t>
      </w:r>
      <w:proofErr w:type="gramStart"/>
      <w:r w:rsidRPr="00D124E2">
        <w:rPr>
          <w:rFonts w:ascii="Arial" w:hAnsi="Arial" w:cs="Arial"/>
        </w:rPr>
        <w:t>pre</w:t>
      </w:r>
      <w:proofErr w:type="gramEnd"/>
      <w:r w:rsidRPr="00D124E2">
        <w:rPr>
          <w:rFonts w:ascii="Arial" w:hAnsi="Arial" w:cs="Arial"/>
        </w:rPr>
        <w:t xml:space="preserve"> and post-training assessments), and feedback from guests.</w:t>
      </w:r>
    </w:p>
    <w:p w14:paraId="0AE26F40" w14:textId="34E8B873" w:rsidR="00644D2E" w:rsidRPr="00D124E2" w:rsidRDefault="00644D2E" w:rsidP="00D124E2">
      <w:pPr>
        <w:spacing w:line="360" w:lineRule="auto"/>
        <w:rPr>
          <w:rFonts w:ascii="Arial" w:hAnsi="Arial" w:cs="Arial"/>
        </w:rPr>
      </w:pPr>
      <w:r w:rsidRPr="00D124E2">
        <w:rPr>
          <w:rFonts w:ascii="Arial" w:hAnsi="Arial" w:cs="Arial"/>
        </w:rPr>
        <w:t>Here are some strategies you could consider</w:t>
      </w:r>
      <w:r w:rsidRPr="00D124E2">
        <w:rPr>
          <w:rFonts w:ascii="Arial" w:hAnsi="Arial" w:cs="Arial"/>
        </w:rPr>
        <w:t xml:space="preserve"> for making your</w:t>
      </w:r>
      <w:r w:rsidRPr="00D124E2">
        <w:rPr>
          <w:rFonts w:ascii="Arial" w:hAnsi="Arial" w:cs="Arial"/>
        </w:rPr>
        <w:t xml:space="preserve"> training plan more interactive</w:t>
      </w:r>
      <w:r w:rsidRPr="00D124E2">
        <w:rPr>
          <w:rFonts w:ascii="Arial" w:hAnsi="Arial" w:cs="Arial"/>
        </w:rPr>
        <w:t>:</w:t>
      </w:r>
    </w:p>
    <w:p w14:paraId="2BD2908A" w14:textId="77777777" w:rsidR="00644D2E" w:rsidRPr="00D124E2" w:rsidRDefault="00644D2E" w:rsidP="00D124E2">
      <w:pPr>
        <w:spacing w:line="360" w:lineRule="auto"/>
        <w:rPr>
          <w:rFonts w:ascii="Arial" w:hAnsi="Arial" w:cs="Arial"/>
        </w:rPr>
      </w:pPr>
    </w:p>
    <w:p w14:paraId="47FFD101" w14:textId="77777777" w:rsidR="00644D2E" w:rsidRPr="00D124E2" w:rsidRDefault="00644D2E" w:rsidP="00D124E2">
      <w:pPr>
        <w:spacing w:line="360" w:lineRule="auto"/>
        <w:rPr>
          <w:rFonts w:ascii="Arial" w:hAnsi="Arial" w:cs="Arial"/>
        </w:rPr>
      </w:pPr>
      <w:r w:rsidRPr="00D124E2">
        <w:rPr>
          <w:rFonts w:ascii="Arial" w:hAnsi="Arial" w:cs="Arial"/>
        </w:rPr>
        <w:t>Role-Playing: This is a powerful tool for teaching cultural sensitivity. Create scenarios that reflect potential cultural misunderstandings and have participants act them out. This will help them understand different perspectives and learn how to respond appropriately.</w:t>
      </w:r>
    </w:p>
    <w:p w14:paraId="3C01E928" w14:textId="77777777" w:rsidR="00644D2E" w:rsidRPr="00D124E2" w:rsidRDefault="00644D2E" w:rsidP="00D124E2">
      <w:pPr>
        <w:spacing w:line="360" w:lineRule="auto"/>
        <w:rPr>
          <w:rFonts w:ascii="Arial" w:hAnsi="Arial" w:cs="Arial"/>
        </w:rPr>
      </w:pPr>
      <w:r w:rsidRPr="00D124E2">
        <w:rPr>
          <w:rFonts w:ascii="Arial" w:hAnsi="Arial" w:cs="Arial"/>
        </w:rPr>
        <w:t>Group Discussions: After each training session, facilitate a group discussion where employees can share their thoughts, experiences, and ideas. This can lead to deeper understanding and better retention of the material.</w:t>
      </w:r>
    </w:p>
    <w:p w14:paraId="305A7C8C" w14:textId="77777777" w:rsidR="00644D2E" w:rsidRPr="00D124E2" w:rsidRDefault="00644D2E" w:rsidP="00D124E2">
      <w:pPr>
        <w:spacing w:line="360" w:lineRule="auto"/>
        <w:rPr>
          <w:rFonts w:ascii="Arial" w:hAnsi="Arial" w:cs="Arial"/>
        </w:rPr>
      </w:pPr>
      <w:r w:rsidRPr="00D124E2">
        <w:rPr>
          <w:rFonts w:ascii="Arial" w:hAnsi="Arial" w:cs="Arial"/>
        </w:rPr>
        <w:t>Quizzes and Games: Incorporate quizzes and games into your training sessions to make them more fun and engaging. For example, you could have a quiz on cultural facts or a game where employees have to guess the cultural norm based on a given scenario.</w:t>
      </w:r>
    </w:p>
    <w:p w14:paraId="39F99D67" w14:textId="38183B2E" w:rsidR="00644D2E" w:rsidRPr="00D124E2" w:rsidRDefault="00644D2E" w:rsidP="00D124E2">
      <w:pPr>
        <w:spacing w:line="360" w:lineRule="auto"/>
        <w:rPr>
          <w:rFonts w:ascii="Arial" w:hAnsi="Arial" w:cs="Arial"/>
        </w:rPr>
      </w:pPr>
      <w:r w:rsidRPr="00D124E2">
        <w:rPr>
          <w:rFonts w:ascii="Arial" w:hAnsi="Arial" w:cs="Arial"/>
        </w:rPr>
        <w:t>Interactive Presentations: Use interactive presentation tools that allow for audience participation. For example, you could use polls, Q&amp;A sessions, or interactive slides to engage your audience during the presentation.</w:t>
      </w:r>
    </w:p>
    <w:p w14:paraId="434A92AB" w14:textId="0BF7B826" w:rsidR="00644D2E" w:rsidRPr="00D124E2" w:rsidRDefault="00644D2E" w:rsidP="00D124E2">
      <w:pPr>
        <w:spacing w:line="360" w:lineRule="auto"/>
        <w:rPr>
          <w:rFonts w:ascii="Arial" w:hAnsi="Arial" w:cs="Arial"/>
        </w:rPr>
      </w:pPr>
      <w:r w:rsidRPr="00D124E2">
        <w:rPr>
          <w:rFonts w:ascii="Arial" w:hAnsi="Arial" w:cs="Arial"/>
        </w:rPr>
        <w:t xml:space="preserve">Case Studies: Use real-life case studies to illustrate the importance of cultural awareness in the hospitality industry. Have participants </w:t>
      </w:r>
      <w:r w:rsidRPr="00D124E2">
        <w:rPr>
          <w:rFonts w:ascii="Arial" w:hAnsi="Arial" w:cs="Arial"/>
        </w:rPr>
        <w:t>analyse</w:t>
      </w:r>
      <w:r w:rsidRPr="00D124E2">
        <w:rPr>
          <w:rFonts w:ascii="Arial" w:hAnsi="Arial" w:cs="Arial"/>
        </w:rPr>
        <w:t xml:space="preserve"> the case and discuss how they would handle the situation.</w:t>
      </w:r>
    </w:p>
    <w:p w14:paraId="091FF28B" w14:textId="381C14EC" w:rsidR="00644D2E" w:rsidRPr="00D124E2" w:rsidRDefault="00644D2E" w:rsidP="00D124E2">
      <w:pPr>
        <w:spacing w:line="360" w:lineRule="auto"/>
        <w:rPr>
          <w:rFonts w:ascii="Arial" w:hAnsi="Arial" w:cs="Arial"/>
        </w:rPr>
      </w:pPr>
      <w:r w:rsidRPr="00D124E2">
        <w:rPr>
          <w:rFonts w:ascii="Arial" w:hAnsi="Arial" w:cs="Arial"/>
        </w:rPr>
        <w:lastRenderedPageBreak/>
        <w:t>Feedback Sessions: Regularly ask for feedback from your employees about the training. This will not only make them feel more involved, but also help you improve future training sessions.</w:t>
      </w:r>
    </w:p>
    <w:p w14:paraId="0AEDE6F3" w14:textId="77777777" w:rsidR="007F5504" w:rsidRPr="00D124E2" w:rsidRDefault="007F5504" w:rsidP="00D124E2">
      <w:pPr>
        <w:spacing w:line="360" w:lineRule="auto"/>
        <w:rPr>
          <w:rFonts w:ascii="Arial" w:hAnsi="Arial" w:cs="Arial"/>
        </w:rPr>
      </w:pPr>
    </w:p>
    <w:p w14:paraId="1959AC1B" w14:textId="77777777" w:rsidR="007F5504" w:rsidRPr="00D124E2" w:rsidRDefault="007F5504" w:rsidP="00D124E2">
      <w:pPr>
        <w:spacing w:line="360" w:lineRule="auto"/>
        <w:rPr>
          <w:rFonts w:ascii="Arial" w:hAnsi="Arial" w:cs="Arial"/>
        </w:rPr>
      </w:pPr>
    </w:p>
    <w:p w14:paraId="38DCF955" w14:textId="63C1B56B" w:rsidR="007F5504" w:rsidRPr="00D124E2" w:rsidRDefault="007F5504" w:rsidP="00D124E2">
      <w:pPr>
        <w:spacing w:line="360" w:lineRule="auto"/>
        <w:rPr>
          <w:rFonts w:ascii="Arial" w:hAnsi="Arial" w:cs="Arial"/>
        </w:rPr>
      </w:pPr>
      <w:r w:rsidRPr="00D124E2">
        <w:rPr>
          <w:rFonts w:ascii="Arial" w:hAnsi="Arial" w:cs="Arial"/>
        </w:rPr>
        <w:t>Component 3 - Student Self-Reflection:</w:t>
      </w:r>
    </w:p>
    <w:p w14:paraId="1055F970" w14:textId="77777777" w:rsidR="007F5504" w:rsidRPr="00D124E2" w:rsidRDefault="007F5504" w:rsidP="00D124E2">
      <w:pPr>
        <w:spacing w:line="360" w:lineRule="auto"/>
        <w:rPr>
          <w:rFonts w:ascii="Arial" w:hAnsi="Arial" w:cs="Arial"/>
        </w:rPr>
      </w:pPr>
    </w:p>
    <w:p w14:paraId="4D4F0312" w14:textId="77777777" w:rsidR="007F5504" w:rsidRPr="00D124E2" w:rsidRDefault="007F5504" w:rsidP="00D124E2">
      <w:pPr>
        <w:spacing w:line="360" w:lineRule="auto"/>
        <w:rPr>
          <w:rFonts w:ascii="Arial" w:hAnsi="Arial" w:cs="Arial"/>
        </w:rPr>
      </w:pPr>
      <w:r w:rsidRPr="00D124E2">
        <w:rPr>
          <w:rFonts w:ascii="Arial" w:hAnsi="Arial" w:cs="Arial"/>
        </w:rPr>
        <w:t>Self-Reflection Model: For this reflection, I will use Gibbs’ Reflective Cycle, which includes the stages of description, feelings, evaluation, analysis, conclusion, and action plan.</w:t>
      </w:r>
    </w:p>
    <w:p w14:paraId="6B35AB05" w14:textId="77777777" w:rsidR="007F5504" w:rsidRPr="00D124E2" w:rsidRDefault="007F5504" w:rsidP="00D124E2">
      <w:pPr>
        <w:spacing w:line="360" w:lineRule="auto"/>
        <w:rPr>
          <w:rFonts w:ascii="Arial" w:hAnsi="Arial" w:cs="Arial"/>
        </w:rPr>
      </w:pPr>
    </w:p>
    <w:p w14:paraId="04EEC4B9" w14:textId="7C3B7A42" w:rsidR="007F5504" w:rsidRPr="00D124E2" w:rsidRDefault="007F5504" w:rsidP="00D124E2">
      <w:pPr>
        <w:spacing w:line="360" w:lineRule="auto"/>
        <w:rPr>
          <w:rFonts w:ascii="Arial" w:hAnsi="Arial" w:cs="Arial"/>
        </w:rPr>
      </w:pPr>
      <w:r w:rsidRPr="00D124E2">
        <w:rPr>
          <w:rFonts w:ascii="Arial" w:hAnsi="Arial" w:cs="Arial"/>
        </w:rPr>
        <w:t xml:space="preserve">Description: At the beginning of my placement, I had a basic understanding of cultural awareness, viewing it as simply knowing about different cultures. However, after the incident with Mr. Tanaka, a hotel guest from </w:t>
      </w:r>
      <w:r w:rsidRPr="00D124E2">
        <w:rPr>
          <w:rFonts w:ascii="Arial" w:hAnsi="Arial" w:cs="Arial"/>
        </w:rPr>
        <w:t>North America</w:t>
      </w:r>
      <w:r w:rsidRPr="00D124E2">
        <w:rPr>
          <w:rFonts w:ascii="Arial" w:hAnsi="Arial" w:cs="Arial"/>
        </w:rPr>
        <w:t>, I realized that cultural awareness is much more than that.</w:t>
      </w:r>
    </w:p>
    <w:p w14:paraId="56FDA1E1" w14:textId="77777777" w:rsidR="007F5504" w:rsidRPr="00D124E2" w:rsidRDefault="007F5504" w:rsidP="00D124E2">
      <w:pPr>
        <w:spacing w:line="360" w:lineRule="auto"/>
        <w:rPr>
          <w:rFonts w:ascii="Arial" w:hAnsi="Arial" w:cs="Arial"/>
        </w:rPr>
      </w:pPr>
    </w:p>
    <w:p w14:paraId="5B38292D" w14:textId="77777777" w:rsidR="007F5504" w:rsidRPr="00D124E2" w:rsidRDefault="007F5504" w:rsidP="00D124E2">
      <w:pPr>
        <w:spacing w:line="360" w:lineRule="auto"/>
        <w:rPr>
          <w:rFonts w:ascii="Arial" w:hAnsi="Arial" w:cs="Arial"/>
        </w:rPr>
      </w:pPr>
      <w:r w:rsidRPr="00D124E2">
        <w:rPr>
          <w:rFonts w:ascii="Arial" w:hAnsi="Arial" w:cs="Arial"/>
        </w:rPr>
        <w:t>Feelings: Initially, I felt embarrassed and regretful about the misunderstanding. However, I also felt motivated to learn more about different cultures and improve my cultural intelligence.</w:t>
      </w:r>
    </w:p>
    <w:p w14:paraId="14908788" w14:textId="77777777" w:rsidR="007F5504" w:rsidRPr="00D124E2" w:rsidRDefault="007F5504" w:rsidP="00D124E2">
      <w:pPr>
        <w:spacing w:line="360" w:lineRule="auto"/>
        <w:rPr>
          <w:rFonts w:ascii="Arial" w:hAnsi="Arial" w:cs="Arial"/>
        </w:rPr>
      </w:pPr>
    </w:p>
    <w:p w14:paraId="07AC1A44" w14:textId="77777777" w:rsidR="007F5504" w:rsidRPr="00D124E2" w:rsidRDefault="007F5504" w:rsidP="00D124E2">
      <w:pPr>
        <w:spacing w:line="360" w:lineRule="auto"/>
        <w:rPr>
          <w:rFonts w:ascii="Arial" w:hAnsi="Arial" w:cs="Arial"/>
        </w:rPr>
      </w:pPr>
      <w:r w:rsidRPr="00D124E2">
        <w:rPr>
          <w:rFonts w:ascii="Arial" w:hAnsi="Arial" w:cs="Arial"/>
        </w:rPr>
        <w:t>Evaluation: The incident was a valuable learning experience. It highlighted the importance of cultural awareness in the hospitality industry and made me realize the gaps in my own understanding.</w:t>
      </w:r>
    </w:p>
    <w:p w14:paraId="70785C78" w14:textId="77777777" w:rsidR="007F5504" w:rsidRPr="00D124E2" w:rsidRDefault="007F5504" w:rsidP="00D124E2">
      <w:pPr>
        <w:spacing w:line="360" w:lineRule="auto"/>
        <w:rPr>
          <w:rFonts w:ascii="Arial" w:hAnsi="Arial" w:cs="Arial"/>
        </w:rPr>
      </w:pPr>
    </w:p>
    <w:p w14:paraId="54806985" w14:textId="77777777" w:rsidR="007F5504" w:rsidRPr="00D124E2" w:rsidRDefault="007F5504" w:rsidP="00D124E2">
      <w:pPr>
        <w:spacing w:line="360" w:lineRule="auto"/>
        <w:rPr>
          <w:rFonts w:ascii="Arial" w:hAnsi="Arial" w:cs="Arial"/>
        </w:rPr>
      </w:pPr>
      <w:r w:rsidRPr="00D124E2">
        <w:rPr>
          <w:rFonts w:ascii="Arial" w:hAnsi="Arial" w:cs="Arial"/>
        </w:rPr>
        <w:t>Analysis: Upon reflection, I understand that my western perspective influenced my actions. I assumed that my way of greeting was universally acceptable, which was not the case. This incident underscored the importance of not making assumptions based on one’s own cultural norms.</w:t>
      </w:r>
    </w:p>
    <w:p w14:paraId="5D5CEBF5" w14:textId="77777777" w:rsidR="007F5504" w:rsidRPr="00D124E2" w:rsidRDefault="007F5504" w:rsidP="00D124E2">
      <w:pPr>
        <w:spacing w:line="360" w:lineRule="auto"/>
        <w:rPr>
          <w:rFonts w:ascii="Arial" w:hAnsi="Arial" w:cs="Arial"/>
        </w:rPr>
      </w:pPr>
    </w:p>
    <w:p w14:paraId="50D4EB46" w14:textId="77777777" w:rsidR="007F5504" w:rsidRPr="00D124E2" w:rsidRDefault="007F5504" w:rsidP="00D124E2">
      <w:pPr>
        <w:spacing w:line="360" w:lineRule="auto"/>
        <w:rPr>
          <w:rFonts w:ascii="Arial" w:hAnsi="Arial" w:cs="Arial"/>
        </w:rPr>
      </w:pPr>
      <w:r w:rsidRPr="00D124E2">
        <w:rPr>
          <w:rFonts w:ascii="Arial" w:hAnsi="Arial" w:cs="Arial"/>
        </w:rPr>
        <w:t xml:space="preserve">Conclusion: My understanding of cultural awareness has significantly evolved over time. I now understand that it’s about how we apply our knowledge of different cultures to interact </w:t>
      </w:r>
      <w:r w:rsidRPr="00D124E2">
        <w:rPr>
          <w:rFonts w:ascii="Arial" w:hAnsi="Arial" w:cs="Arial"/>
        </w:rPr>
        <w:lastRenderedPageBreak/>
        <w:t>effectively with people from those cultures. This experience taught me that cultural awareness directly impacts customer satisfaction in the hospitality industry.</w:t>
      </w:r>
    </w:p>
    <w:p w14:paraId="1352AB08" w14:textId="77777777" w:rsidR="007F5504" w:rsidRPr="00D124E2" w:rsidRDefault="007F5504" w:rsidP="00D124E2">
      <w:pPr>
        <w:spacing w:line="360" w:lineRule="auto"/>
        <w:rPr>
          <w:rFonts w:ascii="Arial" w:hAnsi="Arial" w:cs="Arial"/>
        </w:rPr>
      </w:pPr>
    </w:p>
    <w:p w14:paraId="65781A23" w14:textId="77777777" w:rsidR="007F5504" w:rsidRPr="00D124E2" w:rsidRDefault="007F5504" w:rsidP="00D124E2">
      <w:pPr>
        <w:spacing w:line="360" w:lineRule="auto"/>
        <w:rPr>
          <w:rFonts w:ascii="Arial" w:hAnsi="Arial" w:cs="Arial"/>
        </w:rPr>
      </w:pPr>
      <w:r w:rsidRPr="00D124E2">
        <w:rPr>
          <w:rFonts w:ascii="Arial" w:hAnsi="Arial" w:cs="Arial"/>
        </w:rPr>
        <w:t>Action Plan: Moving forward, I plan to educate myself more about different cultures, especially those of the countries our guests typically come from. I will also strive to be more observant and adaptable in my interactions with guests.</w:t>
      </w:r>
    </w:p>
    <w:p w14:paraId="4B8F8E73" w14:textId="77777777" w:rsidR="007F5504" w:rsidRPr="00D124E2" w:rsidRDefault="007F5504" w:rsidP="00D124E2">
      <w:pPr>
        <w:spacing w:line="360" w:lineRule="auto"/>
        <w:rPr>
          <w:rFonts w:ascii="Arial" w:hAnsi="Arial" w:cs="Arial"/>
        </w:rPr>
      </w:pPr>
    </w:p>
    <w:p w14:paraId="5D58B488" w14:textId="77777777" w:rsidR="007F5504" w:rsidRPr="00D124E2" w:rsidRDefault="007F5504" w:rsidP="00D124E2">
      <w:pPr>
        <w:spacing w:line="360" w:lineRule="auto"/>
        <w:rPr>
          <w:rFonts w:ascii="Arial" w:hAnsi="Arial" w:cs="Arial"/>
        </w:rPr>
      </w:pPr>
      <w:r w:rsidRPr="00D124E2">
        <w:rPr>
          <w:rFonts w:ascii="Arial" w:hAnsi="Arial" w:cs="Arial"/>
        </w:rPr>
        <w:t>Self-Reflective Questions:</w:t>
      </w:r>
    </w:p>
    <w:p w14:paraId="2F12AEAF" w14:textId="77777777" w:rsidR="007F5504" w:rsidRPr="00D124E2" w:rsidRDefault="007F5504" w:rsidP="00D124E2">
      <w:pPr>
        <w:spacing w:line="360" w:lineRule="auto"/>
        <w:rPr>
          <w:rFonts w:ascii="Arial" w:hAnsi="Arial" w:cs="Arial"/>
        </w:rPr>
      </w:pPr>
    </w:p>
    <w:p w14:paraId="7AC42AEA" w14:textId="77777777" w:rsidR="007F5504" w:rsidRPr="00D124E2" w:rsidRDefault="007F5504" w:rsidP="00D124E2">
      <w:pPr>
        <w:spacing w:line="360" w:lineRule="auto"/>
        <w:rPr>
          <w:rFonts w:ascii="Arial" w:hAnsi="Arial" w:cs="Arial"/>
        </w:rPr>
      </w:pPr>
      <w:r w:rsidRPr="00D124E2">
        <w:rPr>
          <w:rFonts w:ascii="Arial" w:hAnsi="Arial" w:cs="Arial"/>
        </w:rPr>
        <w:t>How did your understanding of the subject change over time?</w:t>
      </w:r>
    </w:p>
    <w:p w14:paraId="52AF4DD1" w14:textId="77777777" w:rsidR="007F5504" w:rsidRPr="00D124E2" w:rsidRDefault="007F5504" w:rsidP="00D124E2">
      <w:pPr>
        <w:spacing w:line="360" w:lineRule="auto"/>
        <w:rPr>
          <w:rFonts w:ascii="Arial" w:hAnsi="Arial" w:cs="Arial"/>
        </w:rPr>
      </w:pPr>
      <w:r w:rsidRPr="00D124E2">
        <w:rPr>
          <w:rFonts w:ascii="Arial" w:hAnsi="Arial" w:cs="Arial"/>
        </w:rPr>
        <w:t>What did you learn as a result of the experience?</w:t>
      </w:r>
    </w:p>
    <w:p w14:paraId="285B811F" w14:textId="06325008" w:rsidR="007F5504" w:rsidRPr="00D124E2" w:rsidRDefault="007F5504" w:rsidP="00D124E2">
      <w:pPr>
        <w:spacing w:line="360" w:lineRule="auto"/>
        <w:rPr>
          <w:rFonts w:ascii="Arial" w:hAnsi="Arial" w:cs="Arial"/>
        </w:rPr>
      </w:pPr>
      <w:r w:rsidRPr="00D124E2">
        <w:rPr>
          <w:rFonts w:ascii="Arial" w:hAnsi="Arial" w:cs="Arial"/>
        </w:rPr>
        <w:t>Why is the experience important?</w:t>
      </w:r>
    </w:p>
    <w:p w14:paraId="5334F721" w14:textId="502E7CBA" w:rsidR="00D347D3" w:rsidRDefault="00D347D3" w:rsidP="007F5504">
      <w:r>
        <w:rPr>
          <w:noProof/>
        </w:rPr>
        <w:drawing>
          <wp:inline distT="0" distB="0" distL="0" distR="0" wp14:anchorId="2273BD8B" wp14:editId="56ED62C0">
            <wp:extent cx="5731510" cy="32683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68345"/>
                    </a:xfrm>
                    <a:prstGeom prst="rect">
                      <a:avLst/>
                    </a:prstGeom>
                  </pic:spPr>
                </pic:pic>
              </a:graphicData>
            </a:graphic>
          </wp:inline>
        </w:drawing>
      </w:r>
    </w:p>
    <w:p w14:paraId="48F72744" w14:textId="4346BD2A" w:rsidR="00EC34BB" w:rsidRDefault="00D347D3" w:rsidP="00EC34BB">
      <w:r>
        <w:rPr>
          <w:noProof/>
        </w:rPr>
        <w:lastRenderedPageBreak/>
        <w:drawing>
          <wp:inline distT="0" distB="0" distL="0" distR="0" wp14:anchorId="26B9295F" wp14:editId="29588082">
            <wp:extent cx="5731510" cy="26212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621280"/>
                    </a:xfrm>
                    <a:prstGeom prst="rect">
                      <a:avLst/>
                    </a:prstGeom>
                  </pic:spPr>
                </pic:pic>
              </a:graphicData>
            </a:graphic>
          </wp:inline>
        </w:drawing>
      </w:r>
    </w:p>
    <w:p w14:paraId="0BD3C81B" w14:textId="24CDAA53" w:rsidR="00D347D3" w:rsidRDefault="00D347D3" w:rsidP="00EC34BB">
      <w:r>
        <w:rPr>
          <w:noProof/>
        </w:rPr>
        <w:drawing>
          <wp:inline distT="0" distB="0" distL="0" distR="0" wp14:anchorId="0D15B9DF" wp14:editId="4783C29C">
            <wp:extent cx="5731510" cy="31959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95955"/>
                    </a:xfrm>
                    <a:prstGeom prst="rect">
                      <a:avLst/>
                    </a:prstGeom>
                  </pic:spPr>
                </pic:pic>
              </a:graphicData>
            </a:graphic>
          </wp:inline>
        </w:drawing>
      </w:r>
    </w:p>
    <w:p w14:paraId="052D5659" w14:textId="77777777" w:rsidR="00D347D3" w:rsidRDefault="00D347D3" w:rsidP="00EC34BB">
      <w:pPr>
        <w:rPr>
          <w:noProof/>
        </w:rPr>
      </w:pPr>
    </w:p>
    <w:p w14:paraId="010BE8DB" w14:textId="375642B7" w:rsidR="00D347D3" w:rsidRDefault="00D347D3" w:rsidP="00EC34BB">
      <w:r>
        <w:rPr>
          <w:noProof/>
        </w:rPr>
        <w:lastRenderedPageBreak/>
        <w:drawing>
          <wp:inline distT="0" distB="0" distL="0" distR="0" wp14:anchorId="2E4C7AC9" wp14:editId="0354481D">
            <wp:extent cx="5731510" cy="32404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1E81DBEA" w14:textId="77777777" w:rsidR="00D347D3" w:rsidRDefault="00D347D3" w:rsidP="00EC34BB">
      <w:pPr>
        <w:rPr>
          <w:noProof/>
        </w:rPr>
      </w:pPr>
    </w:p>
    <w:p w14:paraId="034A2AAB" w14:textId="76DE6251" w:rsidR="00D347D3" w:rsidRDefault="00D347D3" w:rsidP="00EC34BB">
      <w:r>
        <w:rPr>
          <w:noProof/>
        </w:rPr>
        <w:drawing>
          <wp:inline distT="0" distB="0" distL="0" distR="0" wp14:anchorId="170731DE" wp14:editId="45F6B74A">
            <wp:extent cx="5731510" cy="32537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5971F18A" w14:textId="77777777" w:rsidR="00D347D3" w:rsidRDefault="00D347D3" w:rsidP="00EC34BB">
      <w:pPr>
        <w:rPr>
          <w:noProof/>
        </w:rPr>
      </w:pPr>
    </w:p>
    <w:p w14:paraId="4C6EB41D" w14:textId="45BC0754" w:rsidR="00D347D3" w:rsidRDefault="00D347D3" w:rsidP="00EC34BB">
      <w:r>
        <w:rPr>
          <w:noProof/>
        </w:rPr>
        <w:lastRenderedPageBreak/>
        <w:drawing>
          <wp:inline distT="0" distB="0" distL="0" distR="0" wp14:anchorId="5E10095A" wp14:editId="102DBD18">
            <wp:extent cx="5731510" cy="32404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4CAA30E5" w14:textId="77777777" w:rsidR="00EC34BB" w:rsidRDefault="00EC34BB" w:rsidP="00EC34BB">
      <w:r>
        <w:t>References:</w:t>
      </w:r>
    </w:p>
    <w:p w14:paraId="3822AF30" w14:textId="77777777" w:rsidR="00EC34BB" w:rsidRDefault="00EC34BB" w:rsidP="00EC34BB"/>
    <w:p w14:paraId="6FD1ADCE" w14:textId="77777777" w:rsidR="00D347D3" w:rsidRDefault="00D347D3" w:rsidP="00D347D3">
      <w:proofErr w:type="spellStart"/>
      <w:r>
        <w:t>Dewaele</w:t>
      </w:r>
      <w:proofErr w:type="spellEnd"/>
      <w:r>
        <w:t>, J. M., &amp; Wei, L. (2013). Is multilingualism linked to a higher tolerance of ambiguity? Bilingualism: Language and Cognition, 16(1), 231-240.</w:t>
      </w:r>
    </w:p>
    <w:p w14:paraId="5A05AFF2" w14:textId="77777777" w:rsidR="00D347D3" w:rsidRDefault="00D347D3" w:rsidP="007F5504">
      <w:r>
        <w:t>Gibbs, G. (1988). Learning by Doing: A guide to teaching and learning methods. Further Education Unit.</w:t>
      </w:r>
    </w:p>
    <w:p w14:paraId="273BB759" w14:textId="77777777" w:rsidR="00D347D3" w:rsidRDefault="00D347D3" w:rsidP="00D347D3">
      <w:proofErr w:type="spellStart"/>
      <w:r>
        <w:t>Harzing</w:t>
      </w:r>
      <w:proofErr w:type="spellEnd"/>
      <w:r>
        <w:t xml:space="preserve">, A. W., &amp; </w:t>
      </w:r>
      <w:proofErr w:type="spellStart"/>
      <w:r>
        <w:t>Pudelko</w:t>
      </w:r>
      <w:proofErr w:type="spellEnd"/>
      <w:r>
        <w:t>, M. (2013). Language competencies, policies and practices in multinational corporations: A comprehensive review and comparison of Anglophone, Asian, Continental European and Nordic MNCs. Journal of World Business, 48(1), 87-97.</w:t>
      </w:r>
    </w:p>
    <w:p w14:paraId="38F5A268" w14:textId="77777777" w:rsidR="00D347D3" w:rsidRDefault="00D347D3" w:rsidP="00EC34BB">
      <w:r>
        <w:t xml:space="preserve">Hofstede, G., Hofstede, G. J., &amp; </w:t>
      </w:r>
      <w:proofErr w:type="spellStart"/>
      <w:r>
        <w:t>Minkov</w:t>
      </w:r>
      <w:proofErr w:type="spellEnd"/>
      <w:r>
        <w:t>, M. (2010). Cultures and Organizations: Software of the Mind. McGraw-Hill.</w:t>
      </w:r>
    </w:p>
    <w:p w14:paraId="426437CA" w14:textId="77777777" w:rsidR="00D347D3" w:rsidRDefault="00D347D3" w:rsidP="007F5504">
      <w:r>
        <w:t xml:space="preserve">Hofstede, G., Hofstede, G. J., &amp; </w:t>
      </w:r>
      <w:proofErr w:type="spellStart"/>
      <w:r>
        <w:t>Minkov</w:t>
      </w:r>
      <w:proofErr w:type="spellEnd"/>
      <w:r>
        <w:t>, M. (2010). Cultures and Organizations: Software of the Mind. McGraw-Hill.</w:t>
      </w:r>
    </w:p>
    <w:p w14:paraId="19BD0937" w14:textId="77777777" w:rsidR="00D347D3" w:rsidRDefault="00D347D3" w:rsidP="00D347D3">
      <w:proofErr w:type="spellStart"/>
      <w:r>
        <w:t>Lauring</w:t>
      </w:r>
      <w:proofErr w:type="spellEnd"/>
      <w:r>
        <w:t xml:space="preserve">, J. (2008). Rethinking social identity theory in international encounters: Language use as a negotiated object for identity making. International Journal of </w:t>
      </w:r>
      <w:proofErr w:type="gramStart"/>
      <w:r>
        <w:t>Cross Cultural</w:t>
      </w:r>
      <w:proofErr w:type="gramEnd"/>
      <w:r>
        <w:t xml:space="preserve"> Management, 8(3), 343-361.</w:t>
      </w:r>
    </w:p>
    <w:p w14:paraId="04174BBD" w14:textId="77777777" w:rsidR="00D347D3" w:rsidRDefault="00D347D3" w:rsidP="00644D2E">
      <w:proofErr w:type="spellStart"/>
      <w:r>
        <w:t>Matveev</w:t>
      </w:r>
      <w:proofErr w:type="spellEnd"/>
      <w:r>
        <w:t>, A. V., &amp; Milter, R. G. (2014). The value of intercultural competence for performance of multicultural teams. Team Performance Management.</w:t>
      </w:r>
    </w:p>
    <w:p w14:paraId="0CC15373" w14:textId="77777777" w:rsidR="00D347D3" w:rsidRDefault="00D347D3" w:rsidP="00D347D3">
      <w:proofErr w:type="spellStart"/>
      <w:r>
        <w:t>Peltokorpi</w:t>
      </w:r>
      <w:proofErr w:type="spellEnd"/>
      <w:r>
        <w:t xml:space="preserve">, V., &amp; </w:t>
      </w:r>
      <w:proofErr w:type="spellStart"/>
      <w:r>
        <w:t>Vaara</w:t>
      </w:r>
      <w:proofErr w:type="spellEnd"/>
      <w:r>
        <w:t>, E. (2012). Language policies and practices in wholly owned foreign subsidiaries: A recontextualization perspective. Journal of International Business Studies, 43(9), 808-833.</w:t>
      </w:r>
    </w:p>
    <w:p w14:paraId="6FAB28AF" w14:textId="77777777" w:rsidR="00D347D3" w:rsidRDefault="00D347D3" w:rsidP="00D347D3">
      <w:r>
        <w:t xml:space="preserve">Spanish Language. (n.d.). In </w:t>
      </w:r>
      <w:proofErr w:type="spellStart"/>
      <w:r>
        <w:t>Encyclopædia</w:t>
      </w:r>
      <w:proofErr w:type="spellEnd"/>
      <w:r>
        <w:t xml:space="preserve"> Britannica online.</w:t>
      </w:r>
    </w:p>
    <w:p w14:paraId="1444AD79" w14:textId="77777777" w:rsidR="00D347D3" w:rsidRDefault="00D347D3" w:rsidP="00EC34BB">
      <w:r>
        <w:t>Spencer-</w:t>
      </w:r>
      <w:proofErr w:type="spellStart"/>
      <w:r>
        <w:t>Oatey</w:t>
      </w:r>
      <w:proofErr w:type="spellEnd"/>
      <w:r>
        <w:t xml:space="preserve">, H. (2012). What is culture? A compilation of quotations. </w:t>
      </w:r>
      <w:proofErr w:type="spellStart"/>
      <w:r>
        <w:t>GlobalPAD</w:t>
      </w:r>
      <w:proofErr w:type="spellEnd"/>
      <w:r>
        <w:t xml:space="preserve"> Core Concepts.</w:t>
      </w:r>
    </w:p>
    <w:p w14:paraId="29BFC404" w14:textId="77777777" w:rsidR="00D347D3" w:rsidRDefault="00D347D3" w:rsidP="00644D2E">
      <w:r>
        <w:lastRenderedPageBreak/>
        <w:t>Spencer-</w:t>
      </w:r>
      <w:proofErr w:type="spellStart"/>
      <w:r>
        <w:t>Oatey</w:t>
      </w:r>
      <w:proofErr w:type="spellEnd"/>
      <w:r>
        <w:t xml:space="preserve">, H. (2012). What is culture? A compilation of quotations. </w:t>
      </w:r>
      <w:proofErr w:type="spellStart"/>
      <w:r>
        <w:t>GlobalPAD</w:t>
      </w:r>
      <w:proofErr w:type="spellEnd"/>
      <w:r>
        <w:t xml:space="preserve"> Core Concepts.</w:t>
      </w:r>
    </w:p>
    <w:p w14:paraId="3CCF84C0" w14:textId="77777777" w:rsidR="00D347D3" w:rsidRDefault="00D347D3" w:rsidP="00EC34BB">
      <w:r>
        <w:t xml:space="preserve">Thomas, D. C., &amp; </w:t>
      </w:r>
      <w:proofErr w:type="spellStart"/>
      <w:r>
        <w:t>Inkson</w:t>
      </w:r>
      <w:proofErr w:type="spellEnd"/>
      <w:r>
        <w:t>, K. (2009). Cultural Intelligence: Living and Working Globally. Berrett-Koehler Publishers.</w:t>
      </w:r>
    </w:p>
    <w:p w14:paraId="0024958B" w14:textId="77777777" w:rsidR="00D347D3" w:rsidRDefault="00D347D3" w:rsidP="00644D2E">
      <w:r>
        <w:t xml:space="preserve">Thomas, D. C., &amp; </w:t>
      </w:r>
      <w:proofErr w:type="spellStart"/>
      <w:r>
        <w:t>Inkson</w:t>
      </w:r>
      <w:proofErr w:type="spellEnd"/>
      <w:r>
        <w:t>, K. (2009). Cultural Intelligence: Living and Working Globally. Berrett-Koehler Publishers.</w:t>
      </w:r>
    </w:p>
    <w:p w14:paraId="1689962B" w14:textId="77777777" w:rsidR="00D347D3" w:rsidRDefault="00D347D3" w:rsidP="007F5504">
      <w:r>
        <w:t xml:space="preserve">Thomas, D. C., &amp; </w:t>
      </w:r>
      <w:proofErr w:type="spellStart"/>
      <w:r>
        <w:t>Inkson</w:t>
      </w:r>
      <w:proofErr w:type="spellEnd"/>
      <w:r>
        <w:t>, K. (2009). Cultural Intelligence: Living and Working Globally. Berrett-Koehler Publishers.</w:t>
      </w:r>
    </w:p>
    <w:p w14:paraId="35B5DEDE" w14:textId="77777777" w:rsidR="00D347D3" w:rsidRDefault="00D347D3" w:rsidP="007F5504"/>
    <w:p w14:paraId="1F269622" w14:textId="77777777" w:rsidR="00644D2E" w:rsidRDefault="00644D2E" w:rsidP="00EC34BB"/>
    <w:sectPr w:rsidR="00644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4BB"/>
    <w:rsid w:val="00571F72"/>
    <w:rsid w:val="00644D2E"/>
    <w:rsid w:val="007F5504"/>
    <w:rsid w:val="009766CA"/>
    <w:rsid w:val="00AA795B"/>
    <w:rsid w:val="00B4539D"/>
    <w:rsid w:val="00D124E2"/>
    <w:rsid w:val="00D347D3"/>
    <w:rsid w:val="00EC3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DF076"/>
  <w15:chartTrackingRefBased/>
  <w15:docId w15:val="{1D47D5EA-6ACE-4291-A516-67D75B892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D5EA7-6CF0-4976-81CF-A5363DFA6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9</Pages>
  <Words>1518</Words>
  <Characters>8656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leonys leonard</dc:creator>
  <cp:keywords/>
  <dc:description/>
  <cp:lastModifiedBy>leonys leonard</cp:lastModifiedBy>
  <cp:revision>1</cp:revision>
  <dcterms:created xsi:type="dcterms:W3CDTF">2024-05-17T19:33:00Z</dcterms:created>
  <dcterms:modified xsi:type="dcterms:W3CDTF">2024-05-17T21:45:00Z</dcterms:modified>
</cp:coreProperties>
</file>