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E5508C" w:rsidRDefault="00E5508C">
      <w:pPr>
        <w:widowControl w:val="0"/>
        <w:pBdr>
          <w:top w:val="nil"/>
          <w:left w:val="nil"/>
          <w:bottom w:val="nil"/>
          <w:right w:val="nil"/>
          <w:between w:val="nil"/>
        </w:pBdr>
        <w:spacing w:line="240" w:lineRule="auto"/>
        <w:rPr>
          <w:b/>
          <w:bCs/>
          <w:sz w:val="24"/>
          <w:szCs w:val="24"/>
        </w:rPr>
      </w:pPr>
    </w:p>
    <w:p w14:paraId="793D6EBB" w14:textId="77777777" w:rsidR="00511A96" w:rsidRDefault="00511A96">
      <w:pPr>
        <w:pStyle w:val="Heading3"/>
        <w:spacing w:before="240" w:after="240" w:line="240" w:lineRule="auto"/>
        <w:jc w:val="center"/>
      </w:pPr>
      <w:bookmarkStart w:id="0" w:name="_bpubfc2cwn7d" w:colFirst="0" w:colLast="0"/>
      <w:bookmarkEnd w:id="0"/>
    </w:p>
    <w:p w14:paraId="2B51D36E" w14:textId="1798CFF5" w:rsidR="00511A96" w:rsidRDefault="00511A96">
      <w:pPr>
        <w:pStyle w:val="Heading3"/>
        <w:spacing w:before="240" w:after="240" w:line="240" w:lineRule="auto"/>
        <w:jc w:val="center"/>
        <w:rPr>
          <w:sz w:val="48"/>
          <w:szCs w:val="48"/>
        </w:rPr>
      </w:pPr>
      <w:r w:rsidRPr="00511A96">
        <w:rPr>
          <w:sz w:val="48"/>
          <w:szCs w:val="48"/>
        </w:rPr>
        <w:t xml:space="preserve">Creativity and innovation </w:t>
      </w:r>
    </w:p>
    <w:p w14:paraId="73434285" w14:textId="77777777" w:rsidR="001C4E15" w:rsidRPr="001C4E15" w:rsidRDefault="001C4E15" w:rsidP="001C4E15"/>
    <w:p w14:paraId="285C0222" w14:textId="77777777" w:rsidR="00511A96" w:rsidRDefault="00511A96" w:rsidP="00511A96"/>
    <w:p w14:paraId="33AA6317" w14:textId="77777777" w:rsidR="00511A96" w:rsidRDefault="00511A96" w:rsidP="00511A96"/>
    <w:p w14:paraId="11CB01FF" w14:textId="0550562C" w:rsidR="00511A96" w:rsidRDefault="00511A96" w:rsidP="00511A96">
      <w:pPr>
        <w:rPr>
          <w:sz w:val="40"/>
          <w:szCs w:val="40"/>
        </w:rPr>
      </w:pPr>
      <w:r>
        <w:t xml:space="preserve">                                                       </w:t>
      </w:r>
      <w:r w:rsidRPr="00511A96">
        <w:rPr>
          <w:sz w:val="40"/>
          <w:szCs w:val="40"/>
        </w:rPr>
        <w:t xml:space="preserve">BMSW5013 </w:t>
      </w:r>
    </w:p>
    <w:p w14:paraId="73A6479B" w14:textId="77777777" w:rsidR="00511A96" w:rsidRDefault="00511A96" w:rsidP="00511A96">
      <w:pPr>
        <w:rPr>
          <w:sz w:val="40"/>
          <w:szCs w:val="40"/>
        </w:rPr>
      </w:pPr>
    </w:p>
    <w:p w14:paraId="3E969C4E" w14:textId="77777777" w:rsidR="001C4E15" w:rsidRDefault="001C4E15" w:rsidP="00511A96">
      <w:pPr>
        <w:rPr>
          <w:sz w:val="40"/>
          <w:szCs w:val="40"/>
        </w:rPr>
      </w:pPr>
    </w:p>
    <w:p w14:paraId="5F34D77A" w14:textId="77777777" w:rsidR="00511A96" w:rsidRDefault="00511A96" w:rsidP="00511A96">
      <w:pPr>
        <w:rPr>
          <w:sz w:val="40"/>
          <w:szCs w:val="40"/>
        </w:rPr>
      </w:pPr>
    </w:p>
    <w:p w14:paraId="410ABB0A" w14:textId="4EAF22FF" w:rsidR="00511A96" w:rsidRDefault="00511A96" w:rsidP="00511A96">
      <w:pPr>
        <w:rPr>
          <w:sz w:val="40"/>
          <w:szCs w:val="40"/>
        </w:rPr>
      </w:pPr>
      <w:r>
        <w:rPr>
          <w:sz w:val="40"/>
          <w:szCs w:val="40"/>
        </w:rPr>
        <w:t xml:space="preserve">                                                  </w:t>
      </w:r>
    </w:p>
    <w:p w14:paraId="00D31114" w14:textId="362BAFF5" w:rsidR="00511A96" w:rsidRDefault="00511A96" w:rsidP="00511A96">
      <w:pPr>
        <w:rPr>
          <w:sz w:val="40"/>
          <w:szCs w:val="40"/>
        </w:rPr>
      </w:pPr>
      <w:r>
        <w:rPr>
          <w:sz w:val="40"/>
          <w:szCs w:val="40"/>
        </w:rPr>
        <w:t xml:space="preserve">                                        Student Name:</w:t>
      </w:r>
      <w:r w:rsidR="001C4E15">
        <w:rPr>
          <w:sz w:val="40"/>
          <w:szCs w:val="40"/>
        </w:rPr>
        <w:t xml:space="preserve"> </w:t>
      </w:r>
      <w:r>
        <w:rPr>
          <w:sz w:val="40"/>
          <w:szCs w:val="40"/>
        </w:rPr>
        <w:t>Eva Rosca</w:t>
      </w:r>
    </w:p>
    <w:p w14:paraId="365D42F6" w14:textId="36B03E20" w:rsidR="00511A96" w:rsidRDefault="00511A96" w:rsidP="00511A96">
      <w:pPr>
        <w:rPr>
          <w:sz w:val="40"/>
          <w:szCs w:val="40"/>
        </w:rPr>
      </w:pPr>
      <w:r>
        <w:rPr>
          <w:sz w:val="40"/>
          <w:szCs w:val="40"/>
        </w:rPr>
        <w:t xml:space="preserve">                                        Student </w:t>
      </w:r>
      <w:r w:rsidR="001C4E15">
        <w:rPr>
          <w:sz w:val="40"/>
          <w:szCs w:val="40"/>
        </w:rPr>
        <w:t>ID</w:t>
      </w:r>
      <w:r>
        <w:rPr>
          <w:sz w:val="40"/>
          <w:szCs w:val="40"/>
        </w:rPr>
        <w:t>: 2411522</w:t>
      </w:r>
    </w:p>
    <w:p w14:paraId="0196C226" w14:textId="77777777" w:rsidR="001C4E15" w:rsidRDefault="001C4E15" w:rsidP="00511A96">
      <w:pPr>
        <w:rPr>
          <w:sz w:val="40"/>
          <w:szCs w:val="40"/>
        </w:rPr>
      </w:pPr>
    </w:p>
    <w:p w14:paraId="0BAC5457" w14:textId="77777777" w:rsidR="00511A96" w:rsidRDefault="00511A96" w:rsidP="00511A96">
      <w:pPr>
        <w:rPr>
          <w:sz w:val="40"/>
          <w:szCs w:val="40"/>
        </w:rPr>
      </w:pPr>
    </w:p>
    <w:p w14:paraId="574DA2D7" w14:textId="77777777" w:rsidR="00511A96" w:rsidRDefault="00511A96" w:rsidP="00511A96">
      <w:pPr>
        <w:rPr>
          <w:sz w:val="40"/>
          <w:szCs w:val="40"/>
        </w:rPr>
      </w:pPr>
    </w:p>
    <w:p w14:paraId="6B4EBED2" w14:textId="77777777" w:rsidR="008C307B" w:rsidRDefault="00511A96" w:rsidP="00511A96">
      <w:pPr>
        <w:rPr>
          <w:sz w:val="40"/>
          <w:szCs w:val="40"/>
        </w:rPr>
      </w:pPr>
      <w:r>
        <w:rPr>
          <w:sz w:val="40"/>
          <w:szCs w:val="40"/>
        </w:rPr>
        <w:t xml:space="preserve">                                 </w:t>
      </w:r>
    </w:p>
    <w:p w14:paraId="68731441" w14:textId="585C8A94" w:rsidR="00511A96" w:rsidRDefault="008C307B" w:rsidP="00511A96">
      <w:r>
        <w:rPr>
          <w:sz w:val="40"/>
          <w:szCs w:val="40"/>
        </w:rPr>
        <w:t xml:space="preserve">                                    </w:t>
      </w:r>
      <w:r w:rsidR="00511A96">
        <w:rPr>
          <w:sz w:val="40"/>
          <w:szCs w:val="40"/>
        </w:rPr>
        <w:t xml:space="preserve">  </w:t>
      </w:r>
      <w:r w:rsidR="007E26CD">
        <w:rPr>
          <w:sz w:val="40"/>
          <w:szCs w:val="40"/>
        </w:rPr>
        <w:t xml:space="preserve">Lecture’s Name: </w:t>
      </w:r>
      <w:r w:rsidR="007E26CD" w:rsidRPr="007E26CD">
        <w:rPr>
          <w:sz w:val="40"/>
          <w:szCs w:val="40"/>
        </w:rPr>
        <w:t>Chris Wilkin</w:t>
      </w:r>
      <w:r w:rsidR="007E26CD">
        <w:t xml:space="preserve"> </w:t>
      </w:r>
    </w:p>
    <w:p w14:paraId="4F7BFE50" w14:textId="77777777" w:rsidR="001C4E15" w:rsidRDefault="001C4E15" w:rsidP="00511A96"/>
    <w:p w14:paraId="1ADBF8EF" w14:textId="77777777" w:rsidR="001C4E15" w:rsidRDefault="001C4E15" w:rsidP="00511A96"/>
    <w:p w14:paraId="35433A74" w14:textId="77777777" w:rsidR="001C4E15" w:rsidRDefault="001C4E15" w:rsidP="00511A96"/>
    <w:p w14:paraId="2BB865CA" w14:textId="77777777" w:rsidR="001C4E15" w:rsidRDefault="001C4E15" w:rsidP="00511A96"/>
    <w:p w14:paraId="2D849C7D" w14:textId="77777777" w:rsidR="001C4E15" w:rsidRDefault="001C4E15" w:rsidP="00511A96"/>
    <w:p w14:paraId="2DAD4949" w14:textId="044825AC" w:rsidR="001C4E15" w:rsidRPr="001C4E15" w:rsidRDefault="001C4E15" w:rsidP="00511A96">
      <w:pPr>
        <w:rPr>
          <w:sz w:val="28"/>
          <w:szCs w:val="28"/>
        </w:rPr>
      </w:pPr>
      <w:r w:rsidRPr="001C4E15">
        <w:rPr>
          <w:sz w:val="28"/>
          <w:szCs w:val="28"/>
        </w:rPr>
        <w:t xml:space="preserve">AI Acknowledgement </w:t>
      </w:r>
    </w:p>
    <w:p w14:paraId="4200F3CA" w14:textId="713D3BE2" w:rsidR="00511A96" w:rsidRPr="008C307B" w:rsidRDefault="001C4E15" w:rsidP="008C307B">
      <w:pPr>
        <w:rPr>
          <w:sz w:val="28"/>
          <w:szCs w:val="28"/>
        </w:rPr>
      </w:pPr>
      <w:r w:rsidRPr="001C4E15">
        <w:rPr>
          <w:sz w:val="28"/>
          <w:szCs w:val="28"/>
        </w:rPr>
        <w:t xml:space="preserve">I </w:t>
      </w:r>
      <w:r>
        <w:rPr>
          <w:sz w:val="28"/>
          <w:szCs w:val="28"/>
        </w:rPr>
        <w:t xml:space="preserve">acknowledge that AI tools were used to support the completion of Part 2 of this assignment. </w:t>
      </w:r>
    </w:p>
    <w:p w14:paraId="30F8A77A" w14:textId="77777777" w:rsidR="00511A96" w:rsidRDefault="00511A96">
      <w:pPr>
        <w:pStyle w:val="Heading3"/>
        <w:spacing w:before="240" w:after="240" w:line="240" w:lineRule="auto"/>
        <w:jc w:val="center"/>
      </w:pPr>
    </w:p>
    <w:p w14:paraId="00000002" w14:textId="2AEA258F" w:rsidR="00E5508C" w:rsidRDefault="00000000">
      <w:pPr>
        <w:pStyle w:val="Heading3"/>
        <w:spacing w:before="240" w:after="240" w:line="240" w:lineRule="auto"/>
        <w:jc w:val="center"/>
      </w:pPr>
      <w:r>
        <w:t xml:space="preserve">Executive summary </w:t>
      </w:r>
    </w:p>
    <w:p w14:paraId="00000003" w14:textId="18B7B88C" w:rsidR="00E5508C" w:rsidRDefault="00000000">
      <w:pPr>
        <w:spacing w:before="240" w:after="240" w:line="240" w:lineRule="auto"/>
        <w:jc w:val="both"/>
        <w:rPr>
          <w:sz w:val="24"/>
          <w:szCs w:val="24"/>
        </w:rPr>
      </w:pPr>
      <w:r>
        <w:rPr>
          <w:sz w:val="24"/>
          <w:szCs w:val="24"/>
        </w:rPr>
        <w:t xml:space="preserve">Serin coffee is an independent coffee shop strongly incorporated with community Since brand is identified as community-focused, ethical </w:t>
      </w:r>
      <w:proofErr w:type="spellStart"/>
      <w:r>
        <w:rPr>
          <w:sz w:val="24"/>
          <w:szCs w:val="24"/>
        </w:rPr>
        <w:t>transperant</w:t>
      </w:r>
      <w:proofErr w:type="spellEnd"/>
      <w:r>
        <w:rPr>
          <w:sz w:val="24"/>
          <w:szCs w:val="24"/>
        </w:rPr>
        <w:t xml:space="preserve"> and cultural identity values, cultural identity and ethical </w:t>
      </w:r>
      <w:proofErr w:type="spellStart"/>
      <w:r>
        <w:rPr>
          <w:sz w:val="24"/>
          <w:szCs w:val="24"/>
        </w:rPr>
        <w:t>transperancy</w:t>
      </w:r>
      <w:proofErr w:type="spellEnd"/>
      <w:r>
        <w:rPr>
          <w:sz w:val="24"/>
          <w:szCs w:val="24"/>
        </w:rPr>
        <w:t xml:space="preserve"> to its operations, which has had good demand and community acceptance, and currently faces challenges due to competition and operational inefficiency Problem identified are lack of efficiency in operations, delay in decision making, reducing customer footfall, revenue and loyalty, but the products are in demand, People like the community-focused approach. It is found that Innovation and creativity are the need of the hour to withstand competition from chain cafes. But scenarios changed, and rising energy expenses and reduced business forced founders to adopt a capitalist approach, but face the fear of losing their unique identity</w:t>
      </w:r>
      <w:r w:rsidR="00511A96">
        <w:rPr>
          <w:sz w:val="24"/>
          <w:szCs w:val="24"/>
        </w:rPr>
        <w:t>.</w:t>
      </w:r>
    </w:p>
    <w:p w14:paraId="00000004" w14:textId="77777777" w:rsidR="00E5508C" w:rsidRDefault="00000000">
      <w:pPr>
        <w:spacing w:line="240" w:lineRule="auto"/>
        <w:jc w:val="both"/>
        <w:rPr>
          <w:sz w:val="24"/>
          <w:szCs w:val="24"/>
        </w:rPr>
      </w:pPr>
      <w:r>
        <w:rPr>
          <w:sz w:val="24"/>
          <w:szCs w:val="24"/>
        </w:rPr>
        <w:t xml:space="preserve">A business plan with creativity and innovation has been prepared. Incremental innovation is suggested where the 4Ps of innovation are explained, which are Product - simplifying the menu, Process- an organised operational structure, weekly work schedule, weekly event schedule, Proper HR plan, etc., will be introduced to improve operational efficiency. quality of customer service, speed and accuracy and Paradigm - shift to a capitalistic structure with sustainability focused by keeping core values </w:t>
      </w:r>
    </w:p>
    <w:p w14:paraId="00000005" w14:textId="77777777" w:rsidR="00E5508C" w:rsidRDefault="00E5508C">
      <w:pPr>
        <w:spacing w:line="240" w:lineRule="auto"/>
        <w:jc w:val="both"/>
        <w:rPr>
          <w:sz w:val="24"/>
          <w:szCs w:val="24"/>
        </w:rPr>
      </w:pPr>
    </w:p>
    <w:p w14:paraId="00000006" w14:textId="77777777" w:rsidR="00E5508C" w:rsidRDefault="00000000">
      <w:pPr>
        <w:spacing w:line="240" w:lineRule="auto"/>
        <w:jc w:val="both"/>
        <w:rPr>
          <w:sz w:val="24"/>
          <w:szCs w:val="24"/>
        </w:rPr>
      </w:pPr>
      <w:r>
        <w:rPr>
          <w:sz w:val="24"/>
          <w:szCs w:val="24"/>
        </w:rPr>
        <w:t>BMC analysis revealed a high proportion of value and potential to achieve a competitive advantage, but it lacks structure and operational efficiency in key activities. The strong components are customers, key partnerships with suppliers, and skilled staff.</w:t>
      </w:r>
    </w:p>
    <w:p w14:paraId="00000007" w14:textId="191307BB" w:rsidR="00E5508C" w:rsidRDefault="00000000">
      <w:pPr>
        <w:spacing w:line="240" w:lineRule="auto"/>
        <w:jc w:val="both"/>
        <w:rPr>
          <w:sz w:val="24"/>
          <w:szCs w:val="24"/>
        </w:rPr>
      </w:pPr>
      <w:r>
        <w:rPr>
          <w:sz w:val="24"/>
          <w:szCs w:val="24"/>
        </w:rPr>
        <w:t xml:space="preserve">Lewin’s Force Field Analysis is used to assess the results as follows. Change drivers are the organisation's realisation of change is inevitable, reducing efficiency, reducing footfall, struggling to survive, but demand is high, customers are highly satisfied with community focused approach and Restraining forces are resistance from founders who fear the loss of identity, prefer slow decision-making, and resistance to </w:t>
      </w:r>
      <w:proofErr w:type="spellStart"/>
      <w:r>
        <w:rPr>
          <w:sz w:val="24"/>
          <w:szCs w:val="24"/>
        </w:rPr>
        <w:t>structureThe</w:t>
      </w:r>
      <w:proofErr w:type="spellEnd"/>
      <w:r>
        <w:rPr>
          <w:sz w:val="24"/>
          <w:szCs w:val="24"/>
        </w:rPr>
        <w:t xml:space="preserve"> limitations of the plan is lack of financial resources and freedom in restructuring. The plan is limited on many levels. Investment in the latest technology and extensive marketing can significantly improve the competitive advantage</w:t>
      </w:r>
      <w:r w:rsidR="00511A96">
        <w:rPr>
          <w:sz w:val="24"/>
          <w:szCs w:val="24"/>
        </w:rPr>
        <w:t>.</w:t>
      </w:r>
      <w:r>
        <w:rPr>
          <w:sz w:val="24"/>
          <w:szCs w:val="24"/>
        </w:rPr>
        <w:t xml:space="preserve"> </w:t>
      </w:r>
    </w:p>
    <w:p w14:paraId="00000008" w14:textId="77777777" w:rsidR="00E5508C" w:rsidRDefault="00E5508C">
      <w:pPr>
        <w:widowControl w:val="0"/>
        <w:pBdr>
          <w:top w:val="nil"/>
          <w:left w:val="nil"/>
          <w:bottom w:val="nil"/>
          <w:right w:val="nil"/>
          <w:between w:val="nil"/>
        </w:pBdr>
        <w:spacing w:line="240" w:lineRule="auto"/>
        <w:rPr>
          <w:b/>
          <w:bCs/>
          <w:sz w:val="24"/>
          <w:szCs w:val="24"/>
        </w:rPr>
      </w:pPr>
    </w:p>
    <w:p w14:paraId="00000009" w14:textId="78E71B59" w:rsidR="00E5508C" w:rsidRDefault="00000000">
      <w:pPr>
        <w:widowControl w:val="0"/>
        <w:pBdr>
          <w:top w:val="nil"/>
          <w:left w:val="nil"/>
          <w:bottom w:val="nil"/>
          <w:right w:val="nil"/>
          <w:between w:val="nil"/>
        </w:pBdr>
        <w:spacing w:line="240" w:lineRule="auto"/>
        <w:jc w:val="both"/>
        <w:rPr>
          <w:sz w:val="24"/>
          <w:szCs w:val="24"/>
        </w:rPr>
      </w:pPr>
      <w:r>
        <w:rPr>
          <w:sz w:val="24"/>
          <w:szCs w:val="24"/>
        </w:rPr>
        <w:t xml:space="preserve">Part 2 analysed the strength, weakness of AI, and it </w:t>
      </w:r>
      <w:r w:rsidR="00511A96">
        <w:rPr>
          <w:sz w:val="24"/>
          <w:szCs w:val="24"/>
        </w:rPr>
        <w:t>was</w:t>
      </w:r>
      <w:r>
        <w:rPr>
          <w:sz w:val="24"/>
          <w:szCs w:val="24"/>
        </w:rPr>
        <w:t xml:space="preserve"> revealed that AI helps to structure, generate clarity and link theory into practical applications and suggest good insights, but fails to consider factors like resistance, loyalty, community dynamics, etc., and therefore, all AI-generated plans must undergo critical analysis and comparison with ground realities </w:t>
      </w:r>
    </w:p>
    <w:p w14:paraId="0000000A" w14:textId="77777777" w:rsidR="00E5508C" w:rsidRDefault="00E5508C">
      <w:pPr>
        <w:widowControl w:val="0"/>
        <w:pBdr>
          <w:top w:val="nil"/>
          <w:left w:val="nil"/>
          <w:bottom w:val="nil"/>
          <w:right w:val="nil"/>
          <w:between w:val="nil"/>
        </w:pBdr>
        <w:spacing w:line="360" w:lineRule="auto"/>
        <w:rPr>
          <w:sz w:val="24"/>
          <w:szCs w:val="24"/>
        </w:rPr>
      </w:pPr>
    </w:p>
    <w:p w14:paraId="0000000B" w14:textId="77777777" w:rsidR="00E5508C" w:rsidRDefault="00E5508C">
      <w:pPr>
        <w:widowControl w:val="0"/>
        <w:pBdr>
          <w:top w:val="nil"/>
          <w:left w:val="nil"/>
          <w:bottom w:val="nil"/>
          <w:right w:val="nil"/>
          <w:between w:val="nil"/>
        </w:pBdr>
        <w:spacing w:line="360" w:lineRule="auto"/>
        <w:rPr>
          <w:sz w:val="24"/>
          <w:szCs w:val="24"/>
        </w:rPr>
      </w:pPr>
    </w:p>
    <w:p w14:paraId="0000000C" w14:textId="77777777" w:rsidR="00E5508C" w:rsidRDefault="00E5508C">
      <w:pPr>
        <w:widowControl w:val="0"/>
        <w:pBdr>
          <w:top w:val="nil"/>
          <w:left w:val="nil"/>
          <w:bottom w:val="nil"/>
          <w:right w:val="nil"/>
          <w:between w:val="nil"/>
        </w:pBdr>
        <w:spacing w:line="360" w:lineRule="auto"/>
        <w:rPr>
          <w:sz w:val="24"/>
          <w:szCs w:val="24"/>
        </w:rPr>
      </w:pPr>
    </w:p>
    <w:p w14:paraId="0000000D" w14:textId="77777777" w:rsidR="00E5508C" w:rsidRDefault="00E5508C">
      <w:pPr>
        <w:widowControl w:val="0"/>
        <w:pBdr>
          <w:top w:val="nil"/>
          <w:left w:val="nil"/>
          <w:bottom w:val="nil"/>
          <w:right w:val="nil"/>
          <w:between w:val="nil"/>
        </w:pBdr>
        <w:spacing w:line="360" w:lineRule="auto"/>
        <w:rPr>
          <w:sz w:val="24"/>
          <w:szCs w:val="24"/>
        </w:rPr>
      </w:pPr>
    </w:p>
    <w:p w14:paraId="0000000E" w14:textId="77777777" w:rsidR="00E5508C" w:rsidRDefault="00000000">
      <w:pPr>
        <w:pStyle w:val="Heading3"/>
      </w:pPr>
      <w:bookmarkStart w:id="1" w:name="_8um273148nfo" w:colFirst="0" w:colLast="0"/>
      <w:bookmarkEnd w:id="1"/>
      <w:r>
        <w:lastRenderedPageBreak/>
        <w:t>Key Findings (Part 1 &amp; Part 2)</w:t>
      </w:r>
    </w:p>
    <w:p w14:paraId="0000000F" w14:textId="77777777" w:rsidR="00E5508C" w:rsidRDefault="00E5508C"/>
    <w:p w14:paraId="00000010" w14:textId="6DC5EFCE" w:rsidR="00E5508C" w:rsidRDefault="00000000">
      <w:pPr>
        <w:numPr>
          <w:ilvl w:val="0"/>
          <w:numId w:val="2"/>
        </w:numPr>
      </w:pPr>
      <w:r>
        <w:t xml:space="preserve">Seren Coffee is a unique independent coffee shop with high demand </w:t>
      </w:r>
      <w:r w:rsidR="00511A96">
        <w:t>for</w:t>
      </w:r>
      <w:r>
        <w:t xml:space="preserve"> product and brand identity, currently faces challenges due to its lack of operational efficiency, traditional approach and inability to respond to market trends effectively </w:t>
      </w:r>
    </w:p>
    <w:p w14:paraId="00000011" w14:textId="4EF455D1" w:rsidR="00E5508C" w:rsidRDefault="00000000">
      <w:pPr>
        <w:numPr>
          <w:ilvl w:val="0"/>
          <w:numId w:val="2"/>
        </w:numPr>
      </w:pPr>
      <w:r>
        <w:t xml:space="preserve">The recommended innovation plan </w:t>
      </w:r>
      <w:r w:rsidR="00511A96">
        <w:t>suggests</w:t>
      </w:r>
      <w:r>
        <w:t xml:space="preserve"> an incremental innovation can be made in 4Ps and improve the performance </w:t>
      </w:r>
    </w:p>
    <w:p w14:paraId="00000012" w14:textId="017C881F" w:rsidR="00E5508C" w:rsidRDefault="00000000">
      <w:pPr>
        <w:numPr>
          <w:ilvl w:val="0"/>
          <w:numId w:val="2"/>
        </w:numPr>
      </w:pPr>
      <w:r>
        <w:t xml:space="preserve">Community approach, ethical transparency, culture and heritage are the key </w:t>
      </w:r>
      <w:r w:rsidR="00511A96">
        <w:t>strengths,</w:t>
      </w:r>
      <w:r>
        <w:t xml:space="preserve"> but a slight change to capital methodology with a focus on financial viability is inevitable for survival </w:t>
      </w:r>
    </w:p>
    <w:p w14:paraId="00000013" w14:textId="77777777" w:rsidR="00E5508C" w:rsidRDefault="00000000">
      <w:pPr>
        <w:numPr>
          <w:ilvl w:val="0"/>
          <w:numId w:val="2"/>
        </w:numPr>
      </w:pPr>
      <w:r>
        <w:t xml:space="preserve">AI suggested a structured plan, phase implementation, and suggested KPIs </w:t>
      </w:r>
    </w:p>
    <w:p w14:paraId="00000014" w14:textId="77777777" w:rsidR="00E5508C" w:rsidRDefault="00000000">
      <w:pPr>
        <w:numPr>
          <w:ilvl w:val="0"/>
          <w:numId w:val="2"/>
        </w:numPr>
      </w:pPr>
      <w:r>
        <w:t xml:space="preserve">AI also shared information about external factors affecting the Cafe business in the UK </w:t>
      </w:r>
    </w:p>
    <w:p w14:paraId="00000015" w14:textId="77777777" w:rsidR="00E5508C" w:rsidRDefault="00000000">
      <w:pPr>
        <w:numPr>
          <w:ilvl w:val="0"/>
          <w:numId w:val="2"/>
        </w:numPr>
      </w:pPr>
      <w:r>
        <w:t xml:space="preserve">Limitations of AI are the lack of ability to understand deep emotions, customer perception, and ground realities </w:t>
      </w:r>
    </w:p>
    <w:p w14:paraId="00000016" w14:textId="73D3E851" w:rsidR="00E5508C" w:rsidRDefault="00000000">
      <w:pPr>
        <w:numPr>
          <w:ilvl w:val="0"/>
          <w:numId w:val="2"/>
        </w:numPr>
      </w:pPr>
      <w:r>
        <w:t>Therefore, it is suggested to critically analyse AI-generated plans before finalisation</w:t>
      </w:r>
      <w:r w:rsidR="00511A96">
        <w:t>,</w:t>
      </w:r>
      <w:r>
        <w:t xml:space="preserve"> but a collaborative approach of AI and the human brain can bring outstanding strategies </w:t>
      </w:r>
    </w:p>
    <w:p w14:paraId="00000017" w14:textId="77777777" w:rsidR="00E5508C" w:rsidRDefault="00E5508C">
      <w:pPr>
        <w:widowControl w:val="0"/>
        <w:pBdr>
          <w:top w:val="nil"/>
          <w:left w:val="nil"/>
          <w:bottom w:val="nil"/>
          <w:right w:val="nil"/>
          <w:between w:val="nil"/>
        </w:pBdr>
        <w:spacing w:line="360" w:lineRule="auto"/>
        <w:rPr>
          <w:b/>
          <w:bCs/>
          <w:color w:val="FF0000"/>
          <w:sz w:val="24"/>
          <w:szCs w:val="24"/>
        </w:rPr>
      </w:pPr>
    </w:p>
    <w:p w14:paraId="00000018" w14:textId="77777777" w:rsidR="00E5508C" w:rsidRDefault="00E5508C">
      <w:pPr>
        <w:widowControl w:val="0"/>
        <w:pBdr>
          <w:top w:val="nil"/>
          <w:left w:val="nil"/>
          <w:bottom w:val="nil"/>
          <w:right w:val="nil"/>
          <w:between w:val="nil"/>
        </w:pBdr>
        <w:spacing w:line="360" w:lineRule="auto"/>
        <w:rPr>
          <w:b/>
          <w:bCs/>
          <w:color w:val="FF0000"/>
          <w:sz w:val="24"/>
          <w:szCs w:val="24"/>
        </w:rPr>
      </w:pPr>
    </w:p>
    <w:p w14:paraId="00000019" w14:textId="77777777" w:rsidR="00E5508C" w:rsidRDefault="00E5508C">
      <w:pPr>
        <w:widowControl w:val="0"/>
        <w:pBdr>
          <w:top w:val="nil"/>
          <w:left w:val="nil"/>
          <w:bottom w:val="nil"/>
          <w:right w:val="nil"/>
          <w:between w:val="nil"/>
        </w:pBdr>
        <w:spacing w:line="360" w:lineRule="auto"/>
        <w:rPr>
          <w:b/>
          <w:bCs/>
          <w:sz w:val="24"/>
          <w:szCs w:val="24"/>
        </w:rPr>
      </w:pPr>
    </w:p>
    <w:p w14:paraId="0000001A" w14:textId="77777777" w:rsidR="00E5508C" w:rsidRDefault="00E5508C">
      <w:pPr>
        <w:widowControl w:val="0"/>
        <w:pBdr>
          <w:top w:val="nil"/>
          <w:left w:val="nil"/>
          <w:bottom w:val="nil"/>
          <w:right w:val="nil"/>
          <w:between w:val="nil"/>
        </w:pBdr>
        <w:spacing w:line="360" w:lineRule="auto"/>
        <w:rPr>
          <w:b/>
          <w:bCs/>
          <w:sz w:val="24"/>
          <w:szCs w:val="24"/>
        </w:rPr>
      </w:pPr>
    </w:p>
    <w:p w14:paraId="0000001B" w14:textId="77777777" w:rsidR="00E5508C" w:rsidRDefault="00E5508C">
      <w:pPr>
        <w:widowControl w:val="0"/>
        <w:pBdr>
          <w:top w:val="nil"/>
          <w:left w:val="nil"/>
          <w:bottom w:val="nil"/>
          <w:right w:val="nil"/>
          <w:between w:val="nil"/>
        </w:pBdr>
        <w:spacing w:line="360" w:lineRule="auto"/>
        <w:rPr>
          <w:b/>
          <w:bCs/>
          <w:sz w:val="24"/>
          <w:szCs w:val="24"/>
        </w:rPr>
      </w:pPr>
    </w:p>
    <w:p w14:paraId="0000001C" w14:textId="77777777" w:rsidR="00E5508C" w:rsidRDefault="00E5508C">
      <w:pPr>
        <w:widowControl w:val="0"/>
        <w:pBdr>
          <w:top w:val="nil"/>
          <w:left w:val="nil"/>
          <w:bottom w:val="nil"/>
          <w:right w:val="nil"/>
          <w:between w:val="nil"/>
        </w:pBdr>
        <w:spacing w:line="360" w:lineRule="auto"/>
        <w:rPr>
          <w:b/>
          <w:bCs/>
          <w:sz w:val="24"/>
          <w:szCs w:val="24"/>
        </w:rPr>
      </w:pPr>
    </w:p>
    <w:p w14:paraId="0000001D" w14:textId="77777777" w:rsidR="00E5508C" w:rsidRDefault="00E5508C">
      <w:pPr>
        <w:widowControl w:val="0"/>
        <w:pBdr>
          <w:top w:val="nil"/>
          <w:left w:val="nil"/>
          <w:bottom w:val="nil"/>
          <w:right w:val="nil"/>
          <w:between w:val="nil"/>
        </w:pBdr>
        <w:spacing w:line="360" w:lineRule="auto"/>
        <w:rPr>
          <w:b/>
          <w:bCs/>
          <w:sz w:val="24"/>
          <w:szCs w:val="24"/>
        </w:rPr>
      </w:pPr>
    </w:p>
    <w:p w14:paraId="0000001E" w14:textId="77777777" w:rsidR="00E5508C" w:rsidRDefault="00E5508C">
      <w:pPr>
        <w:widowControl w:val="0"/>
        <w:pBdr>
          <w:top w:val="nil"/>
          <w:left w:val="nil"/>
          <w:bottom w:val="nil"/>
          <w:right w:val="nil"/>
          <w:between w:val="nil"/>
        </w:pBdr>
        <w:spacing w:line="360" w:lineRule="auto"/>
        <w:rPr>
          <w:b/>
          <w:bCs/>
          <w:sz w:val="24"/>
          <w:szCs w:val="24"/>
        </w:rPr>
      </w:pPr>
    </w:p>
    <w:p w14:paraId="0000001F" w14:textId="77777777" w:rsidR="00E5508C" w:rsidRDefault="00E5508C">
      <w:pPr>
        <w:widowControl w:val="0"/>
        <w:pBdr>
          <w:top w:val="nil"/>
          <w:left w:val="nil"/>
          <w:bottom w:val="nil"/>
          <w:right w:val="nil"/>
          <w:between w:val="nil"/>
        </w:pBdr>
        <w:spacing w:line="360" w:lineRule="auto"/>
        <w:rPr>
          <w:b/>
          <w:bCs/>
          <w:sz w:val="24"/>
          <w:szCs w:val="24"/>
        </w:rPr>
      </w:pPr>
    </w:p>
    <w:p w14:paraId="00000020" w14:textId="77777777" w:rsidR="00E5508C" w:rsidRDefault="00E5508C">
      <w:pPr>
        <w:widowControl w:val="0"/>
        <w:pBdr>
          <w:top w:val="nil"/>
          <w:left w:val="nil"/>
          <w:bottom w:val="nil"/>
          <w:right w:val="nil"/>
          <w:between w:val="nil"/>
        </w:pBdr>
        <w:spacing w:line="360" w:lineRule="auto"/>
        <w:rPr>
          <w:b/>
          <w:bCs/>
          <w:sz w:val="24"/>
          <w:szCs w:val="24"/>
        </w:rPr>
      </w:pPr>
    </w:p>
    <w:p w14:paraId="00000021" w14:textId="77777777" w:rsidR="00E5508C" w:rsidRDefault="00E5508C">
      <w:pPr>
        <w:widowControl w:val="0"/>
        <w:pBdr>
          <w:top w:val="nil"/>
          <w:left w:val="nil"/>
          <w:bottom w:val="nil"/>
          <w:right w:val="nil"/>
          <w:between w:val="nil"/>
        </w:pBdr>
        <w:spacing w:line="360" w:lineRule="auto"/>
        <w:rPr>
          <w:b/>
          <w:bCs/>
          <w:sz w:val="24"/>
          <w:szCs w:val="24"/>
        </w:rPr>
      </w:pPr>
    </w:p>
    <w:p w14:paraId="00000022" w14:textId="77777777" w:rsidR="00E5508C" w:rsidRDefault="00E5508C">
      <w:pPr>
        <w:widowControl w:val="0"/>
        <w:pBdr>
          <w:top w:val="nil"/>
          <w:left w:val="nil"/>
          <w:bottom w:val="nil"/>
          <w:right w:val="nil"/>
          <w:between w:val="nil"/>
        </w:pBdr>
        <w:spacing w:line="360" w:lineRule="auto"/>
        <w:rPr>
          <w:b/>
          <w:bCs/>
          <w:sz w:val="24"/>
          <w:szCs w:val="24"/>
        </w:rPr>
      </w:pPr>
    </w:p>
    <w:p w14:paraId="00000023" w14:textId="77777777" w:rsidR="00E5508C" w:rsidRDefault="00E5508C">
      <w:pPr>
        <w:widowControl w:val="0"/>
        <w:pBdr>
          <w:top w:val="nil"/>
          <w:left w:val="nil"/>
          <w:bottom w:val="nil"/>
          <w:right w:val="nil"/>
          <w:between w:val="nil"/>
        </w:pBdr>
        <w:spacing w:line="360" w:lineRule="auto"/>
        <w:rPr>
          <w:b/>
          <w:bCs/>
          <w:sz w:val="24"/>
          <w:szCs w:val="24"/>
        </w:rPr>
      </w:pPr>
    </w:p>
    <w:p w14:paraId="00000024" w14:textId="77777777" w:rsidR="00E5508C" w:rsidRDefault="00E5508C">
      <w:pPr>
        <w:widowControl w:val="0"/>
        <w:pBdr>
          <w:top w:val="nil"/>
          <w:left w:val="nil"/>
          <w:bottom w:val="nil"/>
          <w:right w:val="nil"/>
          <w:between w:val="nil"/>
        </w:pBdr>
        <w:spacing w:line="360" w:lineRule="auto"/>
        <w:rPr>
          <w:b/>
          <w:bCs/>
          <w:sz w:val="24"/>
          <w:szCs w:val="24"/>
        </w:rPr>
      </w:pPr>
    </w:p>
    <w:p w14:paraId="00000025" w14:textId="77777777" w:rsidR="00E5508C" w:rsidRDefault="00E5508C">
      <w:pPr>
        <w:widowControl w:val="0"/>
        <w:pBdr>
          <w:top w:val="nil"/>
          <w:left w:val="nil"/>
          <w:bottom w:val="nil"/>
          <w:right w:val="nil"/>
          <w:between w:val="nil"/>
        </w:pBdr>
        <w:spacing w:line="360" w:lineRule="auto"/>
        <w:rPr>
          <w:b/>
          <w:bCs/>
          <w:sz w:val="24"/>
          <w:szCs w:val="24"/>
        </w:rPr>
      </w:pPr>
    </w:p>
    <w:p w14:paraId="00000026" w14:textId="77777777" w:rsidR="00E5508C" w:rsidRDefault="00E5508C">
      <w:pPr>
        <w:widowControl w:val="0"/>
        <w:pBdr>
          <w:top w:val="nil"/>
          <w:left w:val="nil"/>
          <w:bottom w:val="nil"/>
          <w:right w:val="nil"/>
          <w:between w:val="nil"/>
        </w:pBdr>
        <w:spacing w:line="360" w:lineRule="auto"/>
        <w:rPr>
          <w:b/>
          <w:bCs/>
          <w:sz w:val="24"/>
          <w:szCs w:val="24"/>
        </w:rPr>
      </w:pPr>
    </w:p>
    <w:p w14:paraId="00000027" w14:textId="77777777" w:rsidR="00E5508C" w:rsidRDefault="00E5508C">
      <w:pPr>
        <w:widowControl w:val="0"/>
        <w:pBdr>
          <w:top w:val="nil"/>
          <w:left w:val="nil"/>
          <w:bottom w:val="nil"/>
          <w:right w:val="nil"/>
          <w:between w:val="nil"/>
        </w:pBdr>
        <w:spacing w:line="360" w:lineRule="auto"/>
        <w:rPr>
          <w:b/>
          <w:bCs/>
          <w:sz w:val="24"/>
          <w:szCs w:val="24"/>
        </w:rPr>
      </w:pPr>
    </w:p>
    <w:p w14:paraId="00000028" w14:textId="77777777" w:rsidR="00E5508C" w:rsidRDefault="00000000">
      <w:pPr>
        <w:widowControl w:val="0"/>
        <w:pBdr>
          <w:top w:val="nil"/>
          <w:left w:val="nil"/>
          <w:bottom w:val="nil"/>
          <w:right w:val="nil"/>
          <w:between w:val="nil"/>
        </w:pBdr>
        <w:spacing w:line="360" w:lineRule="auto"/>
        <w:jc w:val="center"/>
        <w:rPr>
          <w:b/>
          <w:bCs/>
          <w:sz w:val="24"/>
          <w:szCs w:val="24"/>
        </w:rPr>
      </w:pPr>
      <w:r>
        <w:rPr>
          <w:b/>
          <w:bCs/>
          <w:sz w:val="24"/>
          <w:szCs w:val="24"/>
        </w:rPr>
        <w:t xml:space="preserve">Table of contents </w:t>
      </w:r>
    </w:p>
    <w:sdt>
      <w:sdtPr>
        <w:id w:val="-973011963"/>
        <w:docPartObj>
          <w:docPartGallery w:val="Table of Contents"/>
          <w:docPartUnique/>
        </w:docPartObj>
      </w:sdtPr>
      <w:sdtContent>
        <w:p w14:paraId="00000029" w14:textId="77777777" w:rsidR="00E5508C" w:rsidRDefault="00000000">
          <w:pPr>
            <w:widowControl w:val="0"/>
            <w:tabs>
              <w:tab w:val="right" w:pos="12000"/>
            </w:tabs>
            <w:spacing w:before="60" w:line="240" w:lineRule="auto"/>
            <w:rPr>
              <w:b/>
              <w:bCs/>
              <w:color w:val="000000"/>
            </w:rPr>
          </w:pPr>
          <w:r>
            <w:fldChar w:fldCharType="begin"/>
          </w:r>
          <w:r>
            <w:instrText xml:space="preserve"> TOC \h \u \z \t "Heading 1,1,Heading 2,2,Heading 3,3,Heading 4,4,Heading 5,5,Heading 6,6,"</w:instrText>
          </w:r>
          <w:r>
            <w:fldChar w:fldCharType="separate"/>
          </w:r>
          <w:hyperlink w:anchor="_bpubfc2cwn7d">
            <w:r>
              <w:rPr>
                <w:b/>
                <w:bCs/>
                <w:color w:val="000000"/>
              </w:rPr>
              <w:t>Executive summary</w:t>
            </w:r>
            <w:r>
              <w:rPr>
                <w:b/>
                <w:bCs/>
                <w:color w:val="000000"/>
              </w:rPr>
              <w:tab/>
              <w:t>0</w:t>
            </w:r>
          </w:hyperlink>
        </w:p>
        <w:p w14:paraId="0000002A" w14:textId="77777777" w:rsidR="00E5508C" w:rsidRDefault="00000000">
          <w:pPr>
            <w:widowControl w:val="0"/>
            <w:tabs>
              <w:tab w:val="right" w:pos="12000"/>
            </w:tabs>
            <w:spacing w:before="60" w:line="240" w:lineRule="auto"/>
            <w:rPr>
              <w:b/>
              <w:bCs/>
              <w:color w:val="000000"/>
            </w:rPr>
          </w:pPr>
          <w:hyperlink w:anchor="_8um273148nfo">
            <w:r>
              <w:rPr>
                <w:b/>
                <w:bCs/>
                <w:color w:val="000000"/>
              </w:rPr>
              <w:t>Key Findings (Part 1 &amp; Part 2)</w:t>
            </w:r>
            <w:r>
              <w:rPr>
                <w:b/>
                <w:bCs/>
                <w:color w:val="000000"/>
              </w:rPr>
              <w:tab/>
              <w:t>1</w:t>
            </w:r>
          </w:hyperlink>
        </w:p>
        <w:p w14:paraId="0000002B" w14:textId="77777777" w:rsidR="00E5508C" w:rsidRDefault="00000000">
          <w:pPr>
            <w:widowControl w:val="0"/>
            <w:tabs>
              <w:tab w:val="right" w:pos="12000"/>
            </w:tabs>
            <w:spacing w:before="60" w:line="240" w:lineRule="auto"/>
            <w:rPr>
              <w:b/>
              <w:bCs/>
              <w:color w:val="000000"/>
            </w:rPr>
          </w:pPr>
          <w:hyperlink w:anchor="_qwu2bx4z1f9k">
            <w:r>
              <w:rPr>
                <w:b/>
                <w:bCs/>
                <w:color w:val="000000"/>
              </w:rPr>
              <w:t>PART 1</w:t>
            </w:r>
            <w:r>
              <w:rPr>
                <w:b/>
                <w:bCs/>
                <w:color w:val="000000"/>
              </w:rPr>
              <w:tab/>
              <w:t>3</w:t>
            </w:r>
          </w:hyperlink>
        </w:p>
        <w:p w14:paraId="0000002C" w14:textId="77777777" w:rsidR="00E5508C" w:rsidRDefault="00000000">
          <w:pPr>
            <w:widowControl w:val="0"/>
            <w:tabs>
              <w:tab w:val="right" w:pos="12000"/>
            </w:tabs>
            <w:spacing w:before="60" w:line="240" w:lineRule="auto"/>
            <w:ind w:left="360"/>
            <w:rPr>
              <w:color w:val="000000"/>
            </w:rPr>
          </w:pPr>
          <w:hyperlink w:anchor="_nx6uh91z5sq">
            <w:r>
              <w:rPr>
                <w:color w:val="000000"/>
              </w:rPr>
              <w:t>Introduction</w:t>
            </w:r>
            <w:r>
              <w:rPr>
                <w:color w:val="000000"/>
              </w:rPr>
              <w:tab/>
              <w:t>3</w:t>
            </w:r>
          </w:hyperlink>
        </w:p>
        <w:p w14:paraId="0000002D" w14:textId="77777777" w:rsidR="00E5508C" w:rsidRDefault="00000000">
          <w:pPr>
            <w:widowControl w:val="0"/>
            <w:tabs>
              <w:tab w:val="right" w:pos="12000"/>
            </w:tabs>
            <w:spacing w:before="60" w:line="240" w:lineRule="auto"/>
            <w:ind w:left="360"/>
            <w:rPr>
              <w:color w:val="000000"/>
            </w:rPr>
          </w:pPr>
          <w:hyperlink w:anchor="_ksgtpm3vdktg">
            <w:r>
              <w:rPr>
                <w:color w:val="000000"/>
              </w:rPr>
              <w:t>2. creativity, innovation, and application in a  capitalist methodology</w:t>
            </w:r>
            <w:r>
              <w:rPr>
                <w:color w:val="000000"/>
              </w:rPr>
              <w:tab/>
              <w:t>4</w:t>
            </w:r>
          </w:hyperlink>
        </w:p>
        <w:p w14:paraId="0000002E" w14:textId="77777777" w:rsidR="00E5508C" w:rsidRDefault="00000000">
          <w:pPr>
            <w:widowControl w:val="0"/>
            <w:tabs>
              <w:tab w:val="right" w:pos="12000"/>
            </w:tabs>
            <w:spacing w:before="60" w:line="240" w:lineRule="auto"/>
            <w:ind w:left="360"/>
            <w:rPr>
              <w:color w:val="000000"/>
            </w:rPr>
          </w:pPr>
          <w:hyperlink w:anchor="_456x8o1snaat">
            <w:r>
              <w:rPr>
                <w:color w:val="000000"/>
              </w:rPr>
              <w:t>3. Application of 4Ps and BMC analysis</w:t>
            </w:r>
            <w:r>
              <w:rPr>
                <w:color w:val="000000"/>
              </w:rPr>
              <w:tab/>
              <w:t>6</w:t>
            </w:r>
          </w:hyperlink>
        </w:p>
        <w:p w14:paraId="0000002F" w14:textId="77777777" w:rsidR="00E5508C" w:rsidRDefault="00000000">
          <w:pPr>
            <w:widowControl w:val="0"/>
            <w:tabs>
              <w:tab w:val="right" w:pos="12000"/>
            </w:tabs>
            <w:spacing w:before="60" w:line="240" w:lineRule="auto"/>
            <w:ind w:left="360"/>
            <w:rPr>
              <w:color w:val="000000"/>
            </w:rPr>
          </w:pPr>
          <w:hyperlink w:anchor="_u6cfxqggvvy1">
            <w:r>
              <w:rPr>
                <w:color w:val="000000"/>
              </w:rPr>
              <w:t>4. Creativity process towards innovation</w:t>
            </w:r>
            <w:r>
              <w:rPr>
                <w:color w:val="000000"/>
              </w:rPr>
              <w:tab/>
              <w:t>9</w:t>
            </w:r>
          </w:hyperlink>
        </w:p>
        <w:p w14:paraId="00000030" w14:textId="77777777" w:rsidR="00E5508C" w:rsidRDefault="00000000">
          <w:pPr>
            <w:widowControl w:val="0"/>
            <w:tabs>
              <w:tab w:val="right" w:pos="12000"/>
            </w:tabs>
            <w:spacing w:before="60" w:line="240" w:lineRule="auto"/>
            <w:ind w:left="360"/>
            <w:rPr>
              <w:color w:val="000000"/>
            </w:rPr>
          </w:pPr>
          <w:hyperlink w:anchor="_pjwwtu4awjbt">
            <w:r>
              <w:rPr>
                <w:color w:val="000000"/>
              </w:rPr>
              <w:t>5 Lewin’s Force Field Analysis</w:t>
            </w:r>
            <w:r>
              <w:rPr>
                <w:color w:val="000000"/>
              </w:rPr>
              <w:tab/>
              <w:t>10</w:t>
            </w:r>
          </w:hyperlink>
        </w:p>
        <w:p w14:paraId="00000031" w14:textId="77777777" w:rsidR="00E5508C" w:rsidRDefault="00000000">
          <w:pPr>
            <w:widowControl w:val="0"/>
            <w:tabs>
              <w:tab w:val="right" w:pos="12000"/>
            </w:tabs>
            <w:spacing w:before="60" w:line="240" w:lineRule="auto"/>
            <w:ind w:left="360"/>
            <w:rPr>
              <w:color w:val="000000"/>
            </w:rPr>
          </w:pPr>
          <w:hyperlink w:anchor="_rrpq92d0tdn2">
            <w:r>
              <w:rPr>
                <w:color w:val="000000"/>
              </w:rPr>
              <w:t>6. Organisational climate and support for innovation</w:t>
            </w:r>
            <w:r>
              <w:rPr>
                <w:color w:val="000000"/>
              </w:rPr>
              <w:tab/>
              <w:t>10</w:t>
            </w:r>
          </w:hyperlink>
        </w:p>
        <w:p w14:paraId="00000032" w14:textId="77777777" w:rsidR="00E5508C" w:rsidRDefault="00000000">
          <w:pPr>
            <w:widowControl w:val="0"/>
            <w:tabs>
              <w:tab w:val="right" w:pos="12000"/>
            </w:tabs>
            <w:spacing w:before="60" w:line="240" w:lineRule="auto"/>
            <w:rPr>
              <w:b/>
              <w:bCs/>
              <w:color w:val="000000"/>
            </w:rPr>
          </w:pPr>
          <w:hyperlink w:anchor="_d9y8xqou664l">
            <w:r>
              <w:rPr>
                <w:b/>
                <w:bCs/>
                <w:color w:val="000000"/>
              </w:rPr>
              <w:t>Part 2</w:t>
            </w:r>
            <w:r>
              <w:rPr>
                <w:b/>
                <w:bCs/>
                <w:color w:val="000000"/>
              </w:rPr>
              <w:tab/>
              <w:t>11</w:t>
            </w:r>
          </w:hyperlink>
        </w:p>
        <w:p w14:paraId="00000033" w14:textId="77777777" w:rsidR="00E5508C" w:rsidRDefault="00000000">
          <w:pPr>
            <w:widowControl w:val="0"/>
            <w:tabs>
              <w:tab w:val="right" w:pos="12000"/>
            </w:tabs>
            <w:spacing w:before="60" w:line="240" w:lineRule="auto"/>
            <w:ind w:left="360"/>
            <w:rPr>
              <w:color w:val="000000"/>
            </w:rPr>
          </w:pPr>
          <w:hyperlink w:anchor="_m18cbz1oxtuc">
            <w:r>
              <w:rPr>
                <w:color w:val="000000"/>
              </w:rPr>
              <w:t>Artificial Intelligence and plan analysis</w:t>
            </w:r>
            <w:r>
              <w:rPr>
                <w:color w:val="000000"/>
              </w:rPr>
              <w:tab/>
              <w:t>11</w:t>
            </w:r>
          </w:hyperlink>
        </w:p>
        <w:p w14:paraId="00000034" w14:textId="77777777" w:rsidR="00E5508C" w:rsidRDefault="00000000">
          <w:pPr>
            <w:widowControl w:val="0"/>
            <w:tabs>
              <w:tab w:val="right" w:pos="12000"/>
            </w:tabs>
            <w:spacing w:before="60" w:line="240" w:lineRule="auto"/>
            <w:ind w:left="360"/>
            <w:rPr>
              <w:color w:val="000000"/>
            </w:rPr>
          </w:pPr>
          <w:hyperlink w:anchor="_80swmheqyhk8">
            <w:r>
              <w:rPr>
                <w:color w:val="000000"/>
              </w:rPr>
              <w:t>Conclusion</w:t>
            </w:r>
            <w:r>
              <w:rPr>
                <w:color w:val="000000"/>
              </w:rPr>
              <w:tab/>
              <w:t>16</w:t>
            </w:r>
          </w:hyperlink>
          <w:r>
            <w:fldChar w:fldCharType="end"/>
          </w:r>
        </w:p>
      </w:sdtContent>
    </w:sdt>
    <w:p w14:paraId="00000035" w14:textId="77777777" w:rsidR="00E5508C" w:rsidRDefault="00E5508C">
      <w:pPr>
        <w:widowControl w:val="0"/>
        <w:pBdr>
          <w:top w:val="nil"/>
          <w:left w:val="nil"/>
          <w:bottom w:val="nil"/>
          <w:right w:val="nil"/>
          <w:between w:val="nil"/>
        </w:pBdr>
        <w:spacing w:line="360" w:lineRule="auto"/>
        <w:rPr>
          <w:b/>
          <w:bCs/>
          <w:sz w:val="24"/>
          <w:szCs w:val="24"/>
        </w:rPr>
      </w:pPr>
    </w:p>
    <w:p w14:paraId="00000036" w14:textId="77777777" w:rsidR="00E5508C" w:rsidRDefault="00E5508C">
      <w:pPr>
        <w:widowControl w:val="0"/>
        <w:pBdr>
          <w:top w:val="nil"/>
          <w:left w:val="nil"/>
          <w:bottom w:val="nil"/>
          <w:right w:val="nil"/>
          <w:between w:val="nil"/>
        </w:pBdr>
        <w:spacing w:line="360" w:lineRule="auto"/>
        <w:rPr>
          <w:b/>
          <w:bCs/>
          <w:sz w:val="24"/>
          <w:szCs w:val="24"/>
        </w:rPr>
      </w:pPr>
    </w:p>
    <w:p w14:paraId="00000037" w14:textId="77777777" w:rsidR="00E5508C" w:rsidRDefault="00E5508C">
      <w:pPr>
        <w:widowControl w:val="0"/>
        <w:pBdr>
          <w:top w:val="nil"/>
          <w:left w:val="nil"/>
          <w:bottom w:val="nil"/>
          <w:right w:val="nil"/>
          <w:between w:val="nil"/>
        </w:pBdr>
        <w:spacing w:line="360" w:lineRule="auto"/>
        <w:rPr>
          <w:b/>
          <w:bCs/>
          <w:sz w:val="24"/>
          <w:szCs w:val="24"/>
        </w:rPr>
      </w:pPr>
    </w:p>
    <w:p w14:paraId="00000038" w14:textId="77777777" w:rsidR="00E5508C" w:rsidRDefault="00E5508C">
      <w:pPr>
        <w:widowControl w:val="0"/>
        <w:pBdr>
          <w:top w:val="nil"/>
          <w:left w:val="nil"/>
          <w:bottom w:val="nil"/>
          <w:right w:val="nil"/>
          <w:between w:val="nil"/>
        </w:pBdr>
        <w:spacing w:line="360" w:lineRule="auto"/>
        <w:rPr>
          <w:b/>
          <w:bCs/>
          <w:sz w:val="24"/>
          <w:szCs w:val="24"/>
        </w:rPr>
      </w:pPr>
    </w:p>
    <w:p w14:paraId="00000039" w14:textId="77777777" w:rsidR="00E5508C" w:rsidRDefault="00E5508C">
      <w:pPr>
        <w:widowControl w:val="0"/>
        <w:pBdr>
          <w:top w:val="nil"/>
          <w:left w:val="nil"/>
          <w:bottom w:val="nil"/>
          <w:right w:val="nil"/>
          <w:between w:val="nil"/>
        </w:pBdr>
        <w:spacing w:line="360" w:lineRule="auto"/>
        <w:rPr>
          <w:b/>
          <w:bCs/>
          <w:sz w:val="24"/>
          <w:szCs w:val="24"/>
        </w:rPr>
      </w:pPr>
    </w:p>
    <w:p w14:paraId="0000003A" w14:textId="77777777" w:rsidR="00E5508C" w:rsidRDefault="00E5508C">
      <w:pPr>
        <w:widowControl w:val="0"/>
        <w:pBdr>
          <w:top w:val="nil"/>
          <w:left w:val="nil"/>
          <w:bottom w:val="nil"/>
          <w:right w:val="nil"/>
          <w:between w:val="nil"/>
        </w:pBdr>
        <w:spacing w:line="360" w:lineRule="auto"/>
        <w:rPr>
          <w:b/>
          <w:bCs/>
          <w:sz w:val="24"/>
          <w:szCs w:val="24"/>
        </w:rPr>
      </w:pPr>
    </w:p>
    <w:p w14:paraId="0000003B" w14:textId="77777777" w:rsidR="00E5508C" w:rsidRDefault="00E5508C">
      <w:pPr>
        <w:widowControl w:val="0"/>
        <w:pBdr>
          <w:top w:val="nil"/>
          <w:left w:val="nil"/>
          <w:bottom w:val="nil"/>
          <w:right w:val="nil"/>
          <w:between w:val="nil"/>
        </w:pBdr>
        <w:spacing w:line="360" w:lineRule="auto"/>
        <w:rPr>
          <w:b/>
          <w:bCs/>
          <w:sz w:val="24"/>
          <w:szCs w:val="24"/>
        </w:rPr>
      </w:pPr>
    </w:p>
    <w:p w14:paraId="0000003C" w14:textId="77777777" w:rsidR="00E5508C" w:rsidRDefault="00E5508C">
      <w:pPr>
        <w:widowControl w:val="0"/>
        <w:pBdr>
          <w:top w:val="nil"/>
          <w:left w:val="nil"/>
          <w:bottom w:val="nil"/>
          <w:right w:val="nil"/>
          <w:between w:val="nil"/>
        </w:pBdr>
        <w:spacing w:line="360" w:lineRule="auto"/>
        <w:rPr>
          <w:b/>
          <w:bCs/>
          <w:sz w:val="24"/>
          <w:szCs w:val="24"/>
        </w:rPr>
      </w:pPr>
    </w:p>
    <w:p w14:paraId="0000003D" w14:textId="77777777" w:rsidR="00E5508C" w:rsidRDefault="00E5508C">
      <w:pPr>
        <w:widowControl w:val="0"/>
        <w:pBdr>
          <w:top w:val="nil"/>
          <w:left w:val="nil"/>
          <w:bottom w:val="nil"/>
          <w:right w:val="nil"/>
          <w:between w:val="nil"/>
        </w:pBdr>
        <w:spacing w:line="360" w:lineRule="auto"/>
        <w:rPr>
          <w:b/>
          <w:bCs/>
          <w:sz w:val="24"/>
          <w:szCs w:val="24"/>
        </w:rPr>
      </w:pPr>
    </w:p>
    <w:p w14:paraId="0000003E" w14:textId="77777777" w:rsidR="00E5508C" w:rsidRDefault="00E5508C">
      <w:pPr>
        <w:widowControl w:val="0"/>
        <w:pBdr>
          <w:top w:val="nil"/>
          <w:left w:val="nil"/>
          <w:bottom w:val="nil"/>
          <w:right w:val="nil"/>
          <w:between w:val="nil"/>
        </w:pBdr>
        <w:spacing w:line="360" w:lineRule="auto"/>
        <w:rPr>
          <w:b/>
          <w:bCs/>
          <w:sz w:val="24"/>
          <w:szCs w:val="24"/>
        </w:rPr>
      </w:pPr>
    </w:p>
    <w:p w14:paraId="0000003F" w14:textId="77777777" w:rsidR="00E5508C" w:rsidRDefault="00E5508C">
      <w:pPr>
        <w:widowControl w:val="0"/>
        <w:pBdr>
          <w:top w:val="nil"/>
          <w:left w:val="nil"/>
          <w:bottom w:val="nil"/>
          <w:right w:val="nil"/>
          <w:between w:val="nil"/>
        </w:pBdr>
        <w:spacing w:line="360" w:lineRule="auto"/>
        <w:rPr>
          <w:b/>
          <w:bCs/>
          <w:sz w:val="24"/>
          <w:szCs w:val="24"/>
        </w:rPr>
      </w:pPr>
    </w:p>
    <w:p w14:paraId="00000040" w14:textId="77777777" w:rsidR="00E5508C" w:rsidRDefault="00E5508C">
      <w:pPr>
        <w:widowControl w:val="0"/>
        <w:pBdr>
          <w:top w:val="nil"/>
          <w:left w:val="nil"/>
          <w:bottom w:val="nil"/>
          <w:right w:val="nil"/>
          <w:between w:val="nil"/>
        </w:pBdr>
        <w:spacing w:line="360" w:lineRule="auto"/>
        <w:rPr>
          <w:b/>
          <w:bCs/>
          <w:sz w:val="24"/>
          <w:szCs w:val="24"/>
        </w:rPr>
      </w:pPr>
    </w:p>
    <w:p w14:paraId="00000041" w14:textId="77777777" w:rsidR="00E5508C" w:rsidRDefault="00E5508C">
      <w:pPr>
        <w:widowControl w:val="0"/>
        <w:pBdr>
          <w:top w:val="nil"/>
          <w:left w:val="nil"/>
          <w:bottom w:val="nil"/>
          <w:right w:val="nil"/>
          <w:between w:val="nil"/>
        </w:pBdr>
        <w:spacing w:line="360" w:lineRule="auto"/>
        <w:rPr>
          <w:b/>
          <w:bCs/>
          <w:sz w:val="24"/>
          <w:szCs w:val="24"/>
        </w:rPr>
      </w:pPr>
    </w:p>
    <w:p w14:paraId="00000042" w14:textId="77777777" w:rsidR="00E5508C" w:rsidRDefault="00E5508C">
      <w:pPr>
        <w:widowControl w:val="0"/>
        <w:pBdr>
          <w:top w:val="nil"/>
          <w:left w:val="nil"/>
          <w:bottom w:val="nil"/>
          <w:right w:val="nil"/>
          <w:between w:val="nil"/>
        </w:pBdr>
        <w:spacing w:line="360" w:lineRule="auto"/>
        <w:rPr>
          <w:b/>
          <w:bCs/>
          <w:sz w:val="24"/>
          <w:szCs w:val="24"/>
        </w:rPr>
      </w:pPr>
    </w:p>
    <w:p w14:paraId="00000043" w14:textId="77777777" w:rsidR="00E5508C" w:rsidRDefault="00E5508C">
      <w:pPr>
        <w:widowControl w:val="0"/>
        <w:pBdr>
          <w:top w:val="nil"/>
          <w:left w:val="nil"/>
          <w:bottom w:val="nil"/>
          <w:right w:val="nil"/>
          <w:between w:val="nil"/>
        </w:pBdr>
        <w:spacing w:line="360" w:lineRule="auto"/>
        <w:rPr>
          <w:b/>
          <w:bCs/>
          <w:sz w:val="24"/>
          <w:szCs w:val="24"/>
        </w:rPr>
      </w:pPr>
    </w:p>
    <w:p w14:paraId="00000044" w14:textId="77777777" w:rsidR="00E5508C" w:rsidRDefault="00E5508C">
      <w:pPr>
        <w:widowControl w:val="0"/>
        <w:pBdr>
          <w:top w:val="nil"/>
          <w:left w:val="nil"/>
          <w:bottom w:val="nil"/>
          <w:right w:val="nil"/>
          <w:between w:val="nil"/>
        </w:pBdr>
        <w:spacing w:line="360" w:lineRule="auto"/>
        <w:rPr>
          <w:b/>
          <w:bCs/>
          <w:sz w:val="24"/>
          <w:szCs w:val="24"/>
        </w:rPr>
      </w:pPr>
    </w:p>
    <w:p w14:paraId="00000045" w14:textId="77777777" w:rsidR="00E5508C" w:rsidRDefault="00E5508C">
      <w:pPr>
        <w:widowControl w:val="0"/>
        <w:pBdr>
          <w:top w:val="nil"/>
          <w:left w:val="nil"/>
          <w:bottom w:val="nil"/>
          <w:right w:val="nil"/>
          <w:between w:val="nil"/>
        </w:pBdr>
        <w:spacing w:line="360" w:lineRule="auto"/>
        <w:rPr>
          <w:b/>
          <w:bCs/>
          <w:sz w:val="24"/>
          <w:szCs w:val="24"/>
        </w:rPr>
      </w:pPr>
    </w:p>
    <w:p w14:paraId="00000046" w14:textId="77777777" w:rsidR="00E5508C" w:rsidRDefault="00000000">
      <w:pPr>
        <w:pStyle w:val="Heading3"/>
        <w:widowControl w:val="0"/>
        <w:spacing w:line="360" w:lineRule="auto"/>
      </w:pPr>
      <w:bookmarkStart w:id="2" w:name="_qwu2bx4z1f9k" w:colFirst="0" w:colLast="0"/>
      <w:bookmarkEnd w:id="2"/>
      <w:r>
        <w:t>PART 1</w:t>
      </w:r>
    </w:p>
    <w:p w14:paraId="00000047" w14:textId="77777777" w:rsidR="00E5508C" w:rsidRDefault="00E5508C">
      <w:pPr>
        <w:widowControl w:val="0"/>
        <w:pBdr>
          <w:top w:val="nil"/>
          <w:left w:val="nil"/>
          <w:bottom w:val="nil"/>
          <w:right w:val="nil"/>
          <w:between w:val="nil"/>
        </w:pBdr>
        <w:spacing w:line="360" w:lineRule="auto"/>
        <w:rPr>
          <w:b/>
          <w:bCs/>
          <w:sz w:val="24"/>
          <w:szCs w:val="24"/>
        </w:rPr>
      </w:pPr>
    </w:p>
    <w:p w14:paraId="00000048" w14:textId="77777777" w:rsidR="00E5508C" w:rsidRDefault="00000000">
      <w:pPr>
        <w:pStyle w:val="Heading4"/>
        <w:widowControl w:val="0"/>
        <w:spacing w:line="360" w:lineRule="auto"/>
      </w:pPr>
      <w:bookmarkStart w:id="3" w:name="_nx6uh91z5sq" w:colFirst="0" w:colLast="0"/>
      <w:bookmarkEnd w:id="3"/>
      <w:r>
        <w:t>Introduction</w:t>
      </w:r>
    </w:p>
    <w:p w14:paraId="00000049" w14:textId="77777777" w:rsidR="00E5508C" w:rsidRDefault="00E5508C">
      <w:pPr>
        <w:widowControl w:val="0"/>
        <w:pBdr>
          <w:top w:val="nil"/>
          <w:left w:val="nil"/>
          <w:bottom w:val="nil"/>
          <w:right w:val="nil"/>
          <w:between w:val="nil"/>
        </w:pBdr>
        <w:spacing w:line="360" w:lineRule="auto"/>
        <w:rPr>
          <w:sz w:val="24"/>
          <w:szCs w:val="24"/>
        </w:rPr>
      </w:pPr>
    </w:p>
    <w:p w14:paraId="0000004A" w14:textId="7ED65B43" w:rsidR="00E5508C" w:rsidRDefault="00000000">
      <w:pPr>
        <w:widowControl w:val="0"/>
        <w:pBdr>
          <w:top w:val="nil"/>
          <w:left w:val="nil"/>
          <w:bottom w:val="nil"/>
          <w:right w:val="nil"/>
          <w:between w:val="nil"/>
        </w:pBdr>
        <w:spacing w:line="360" w:lineRule="auto"/>
        <w:jc w:val="both"/>
        <w:rPr>
          <w:sz w:val="24"/>
          <w:szCs w:val="24"/>
        </w:rPr>
      </w:pPr>
      <w:r>
        <w:rPr>
          <w:sz w:val="24"/>
          <w:szCs w:val="24"/>
        </w:rPr>
        <w:t xml:space="preserve">Seren coffee is a neighbourhood go -to spot, an independent coffee shop in Cardiff, </w:t>
      </w:r>
      <w:r>
        <w:rPr>
          <w:sz w:val="24"/>
          <w:szCs w:val="24"/>
        </w:rPr>
        <w:lastRenderedPageBreak/>
        <w:t xml:space="preserve">started with a unique aim of creating a space that strongly embraces local culture, heritage and community roots. The product, services and operational practices of Seren Coffee emphasise their vision that is deeply rooted in sustainability, continuity and ethical transparency. Their thoughtful and principled approach ensured cultural continuity, shared origins of their supply and methods, included Welsh language in signage, promoted community events, and thus they became a hot hangout spot. According to the founders, the foundation of business was fairness, community and quality. The coffee had strong demand, particularly after Summer, and gained more public attention. The atmosphere was welcoming. A hospitality group was interested in expansion, but the founders were unsure about the idea and price hike for energy and beans, operational inefficiencies, equipment repair and maintenance problems, competition significantly affected the business and further hiring problems, internal strain and slow decision making, delay in operations. The root cause of the problem was identified as a lack of adaptability to market changes, a lack of creativity and innovation etc reduced the brand recognition, differentiation and competitive advantage. This is possible with </w:t>
      </w:r>
      <w:r w:rsidR="00511A96">
        <w:rPr>
          <w:sz w:val="24"/>
          <w:szCs w:val="24"/>
        </w:rPr>
        <w:t>a design-effective</w:t>
      </w:r>
      <w:r>
        <w:rPr>
          <w:sz w:val="24"/>
          <w:szCs w:val="24"/>
        </w:rPr>
        <w:t xml:space="preserve"> business strategy which is deep-rooted in organisational values. Creativity is defined by Terrance in 1974 as the ability to think in creative ways to solve a problem, produce original, valuable ideas, and create. Innovation refers to new and provides a measurable </w:t>
      </w:r>
      <w:proofErr w:type="gramStart"/>
      <w:r>
        <w:rPr>
          <w:sz w:val="24"/>
          <w:szCs w:val="24"/>
        </w:rPr>
        <w:t>benefit  (</w:t>
      </w:r>
      <w:proofErr w:type="gramEnd"/>
      <w:r>
        <w:rPr>
          <w:sz w:val="24"/>
          <w:szCs w:val="24"/>
        </w:rPr>
        <w:t>Zhan et al., 2023). According to Anderson, the three major differences between creativity and innovation are that creativity can involve only the generation of creative ideas, but cannot be implemented, while innovation is the process of introducing ideas and their implementation. Innovation must create economic benefits, but it is not mandatory in creativity, and finally, innovation is a mixture of adaptive processes. Creativity is the result of intrinsic motivation, while it is extrinsic in the case of innovation. (Clydesdale, 2006</w:t>
      </w:r>
      <w:proofErr w:type="gramStart"/>
      <w:r>
        <w:rPr>
          <w:sz w:val="24"/>
          <w:szCs w:val="24"/>
        </w:rPr>
        <w:t>) .</w:t>
      </w:r>
      <w:proofErr w:type="gramEnd"/>
      <w:r>
        <w:rPr>
          <w:sz w:val="24"/>
          <w:szCs w:val="24"/>
        </w:rPr>
        <w:t xml:space="preserve"> The process of creativity is more on novelty and originality, while Innovation emphasises only relative novelty, but more on effectiveness. </w:t>
      </w:r>
    </w:p>
    <w:p w14:paraId="0000004B" w14:textId="77777777" w:rsidR="00E5508C" w:rsidRDefault="00E5508C">
      <w:pPr>
        <w:widowControl w:val="0"/>
        <w:pBdr>
          <w:top w:val="nil"/>
          <w:left w:val="nil"/>
          <w:bottom w:val="nil"/>
          <w:right w:val="nil"/>
          <w:between w:val="nil"/>
        </w:pBdr>
        <w:spacing w:line="360" w:lineRule="auto"/>
        <w:jc w:val="both"/>
        <w:rPr>
          <w:sz w:val="24"/>
          <w:szCs w:val="24"/>
        </w:rPr>
      </w:pPr>
    </w:p>
    <w:p w14:paraId="0000004C" w14:textId="77777777" w:rsidR="00E5508C" w:rsidRDefault="00E5508C">
      <w:pPr>
        <w:widowControl w:val="0"/>
        <w:pBdr>
          <w:top w:val="nil"/>
          <w:left w:val="nil"/>
          <w:bottom w:val="nil"/>
          <w:right w:val="nil"/>
          <w:between w:val="nil"/>
        </w:pBdr>
        <w:spacing w:line="360" w:lineRule="auto"/>
        <w:jc w:val="both"/>
        <w:rPr>
          <w:sz w:val="24"/>
          <w:szCs w:val="24"/>
        </w:rPr>
      </w:pPr>
    </w:p>
    <w:p w14:paraId="0000004D" w14:textId="77777777" w:rsidR="00E5508C" w:rsidRDefault="00000000">
      <w:pPr>
        <w:widowControl w:val="0"/>
        <w:pBdr>
          <w:top w:val="nil"/>
          <w:left w:val="nil"/>
          <w:bottom w:val="nil"/>
          <w:right w:val="nil"/>
          <w:between w:val="nil"/>
        </w:pBdr>
        <w:spacing w:line="360" w:lineRule="auto"/>
        <w:jc w:val="both"/>
        <w:rPr>
          <w:sz w:val="24"/>
          <w:szCs w:val="24"/>
        </w:rPr>
      </w:pPr>
      <w:r>
        <w:rPr>
          <w:sz w:val="24"/>
          <w:szCs w:val="24"/>
        </w:rPr>
        <w:t>The creativity and innovation help organisations to create, design and introduce new products and services that differentiate them from competitors.</w:t>
      </w:r>
    </w:p>
    <w:p w14:paraId="0000004E" w14:textId="77777777" w:rsidR="00E5508C" w:rsidRDefault="00E5508C">
      <w:pPr>
        <w:widowControl w:val="0"/>
        <w:spacing w:line="360" w:lineRule="auto"/>
        <w:jc w:val="both"/>
        <w:rPr>
          <w:sz w:val="24"/>
          <w:szCs w:val="24"/>
        </w:rPr>
      </w:pPr>
    </w:p>
    <w:p w14:paraId="0000004F" w14:textId="77777777" w:rsidR="00E5508C" w:rsidRDefault="00000000">
      <w:pPr>
        <w:pStyle w:val="Heading4"/>
        <w:widowControl w:val="0"/>
        <w:spacing w:line="360" w:lineRule="auto"/>
        <w:jc w:val="both"/>
      </w:pPr>
      <w:bookmarkStart w:id="4" w:name="_ksgtpm3vdktg" w:colFirst="0" w:colLast="0"/>
      <w:bookmarkEnd w:id="4"/>
      <w:r>
        <w:lastRenderedPageBreak/>
        <w:t xml:space="preserve">2. creativity, innovation, and application in </w:t>
      </w:r>
      <w:proofErr w:type="gramStart"/>
      <w:r>
        <w:t>a  capitalist</w:t>
      </w:r>
      <w:proofErr w:type="gramEnd"/>
      <w:r>
        <w:t xml:space="preserve"> methodology </w:t>
      </w:r>
    </w:p>
    <w:p w14:paraId="00000050" w14:textId="77777777" w:rsidR="00E5508C" w:rsidRDefault="00E5508C">
      <w:pPr>
        <w:widowControl w:val="0"/>
        <w:spacing w:line="360" w:lineRule="auto"/>
        <w:rPr>
          <w:b/>
          <w:bCs/>
          <w:color w:val="FF0000"/>
          <w:sz w:val="24"/>
          <w:szCs w:val="24"/>
        </w:rPr>
      </w:pPr>
    </w:p>
    <w:p w14:paraId="00000051" w14:textId="77777777" w:rsidR="00E5508C" w:rsidRDefault="00E5508C">
      <w:pPr>
        <w:widowControl w:val="0"/>
        <w:spacing w:line="360" w:lineRule="auto"/>
        <w:jc w:val="both"/>
        <w:rPr>
          <w:sz w:val="24"/>
          <w:szCs w:val="24"/>
        </w:rPr>
      </w:pPr>
    </w:p>
    <w:p w14:paraId="00000052" w14:textId="608D2D2C" w:rsidR="00E5508C" w:rsidRDefault="00000000">
      <w:pPr>
        <w:widowControl w:val="0"/>
        <w:spacing w:line="360" w:lineRule="auto"/>
        <w:jc w:val="both"/>
        <w:rPr>
          <w:color w:val="FF0000"/>
          <w:sz w:val="24"/>
          <w:szCs w:val="24"/>
        </w:rPr>
      </w:pPr>
      <w:r>
        <w:rPr>
          <w:sz w:val="24"/>
          <w:szCs w:val="24"/>
        </w:rPr>
        <w:t>To critically analyse, creativity and innovation – creativity refers to the generation of new ideas, while innovation makes it happen. The benefits are critical for business growth as both creativity and innovation work on different levels, individual, organisational, and team level, to improve performance, adapt to changes and contribute to business success and sustainability (</w:t>
      </w:r>
      <w:proofErr w:type="spellStart"/>
      <w:r>
        <w:rPr>
          <w:sz w:val="24"/>
          <w:szCs w:val="24"/>
        </w:rPr>
        <w:t>Esade</w:t>
      </w:r>
      <w:proofErr w:type="spellEnd"/>
      <w:r>
        <w:rPr>
          <w:sz w:val="24"/>
          <w:szCs w:val="24"/>
        </w:rPr>
        <w:t xml:space="preserve"> Business &amp; Law School, 2023) The organisational support, leadership, and workplace culture must work together to practice innovation and creativity to gain a competitive advantage, enhanced customer experience,  employee engagement and motivation. (Reiter-</w:t>
      </w:r>
      <w:proofErr w:type="spellStart"/>
      <w:r>
        <w:rPr>
          <w:sz w:val="24"/>
          <w:szCs w:val="24"/>
        </w:rPr>
        <w:t>Palmon</w:t>
      </w:r>
      <w:proofErr w:type="spellEnd"/>
      <w:r>
        <w:rPr>
          <w:sz w:val="24"/>
          <w:szCs w:val="24"/>
        </w:rPr>
        <w:t xml:space="preserve"> and Hunter, 2023) The process is viable only in a positive work culture, where creativity and innovation are encouraged, where they are open to adaptability and </w:t>
      </w:r>
      <w:proofErr w:type="gramStart"/>
      <w:r>
        <w:rPr>
          <w:sz w:val="24"/>
          <w:szCs w:val="24"/>
        </w:rPr>
        <w:t>changes(</w:t>
      </w:r>
      <w:proofErr w:type="spellStart"/>
      <w:proofErr w:type="gramEnd"/>
      <w:r>
        <w:rPr>
          <w:sz w:val="24"/>
          <w:szCs w:val="24"/>
        </w:rPr>
        <w:t>Alsaqqa</w:t>
      </w:r>
      <w:proofErr w:type="spellEnd"/>
      <w:r>
        <w:rPr>
          <w:sz w:val="24"/>
          <w:szCs w:val="24"/>
        </w:rPr>
        <w:t xml:space="preserve">, 2024), which will bring a strong identity and can only improve customers’ </w:t>
      </w:r>
      <w:proofErr w:type="gramStart"/>
      <w:r>
        <w:rPr>
          <w:sz w:val="24"/>
          <w:szCs w:val="24"/>
        </w:rPr>
        <w:t>experience(</w:t>
      </w:r>
      <w:proofErr w:type="spellStart"/>
      <w:proofErr w:type="gramEnd"/>
      <w:r>
        <w:rPr>
          <w:sz w:val="24"/>
          <w:szCs w:val="24"/>
        </w:rPr>
        <w:t>Cybellium</w:t>
      </w:r>
      <w:proofErr w:type="spellEnd"/>
      <w:r>
        <w:rPr>
          <w:sz w:val="24"/>
          <w:szCs w:val="24"/>
        </w:rPr>
        <w:t xml:space="preserve">, n.d.). The general demerits of applying creativity and innovation within a capitalist methodology are expensive, high risk of failures, not easily scalable, time-consuming, lack of adaptability and preparedness. Considering Seren Coffi, the application of the capitalist methodology and business model that focuses on speed, scalability, and profit demands a high level of creativity and innovation to sustain the business. Schumpeter's theory of innovation describes innovation as the key driver for trade cyclical fluctuation, not inventions. From an economic perspective, it is the commercial application of innovation through the creative destruction of old methods and the replacement by new products, new techniques, new organisational structures, new markets and new methods. He regarded innovation as the cause of economic progress, and cyclical processes are part of the industrial and development process. When innovation begins, there must be agents to promote the economic process, such as entrepreneurs. (Callegari and Nybakk, </w:t>
      </w:r>
      <w:proofErr w:type="gramStart"/>
      <w:r>
        <w:rPr>
          <w:sz w:val="24"/>
          <w:szCs w:val="24"/>
        </w:rPr>
        <w:t>2022)The</w:t>
      </w:r>
      <w:proofErr w:type="gramEnd"/>
      <w:r>
        <w:rPr>
          <w:sz w:val="24"/>
          <w:szCs w:val="24"/>
        </w:rPr>
        <w:t xml:space="preserve"> capitalist methods demand that the organisation respond to competition, force new ideas to stand out, and meet market demands (Scott, 2006). The Seren </w:t>
      </w:r>
      <w:proofErr w:type="spellStart"/>
      <w:r>
        <w:rPr>
          <w:sz w:val="24"/>
          <w:szCs w:val="24"/>
        </w:rPr>
        <w:t>Coffi</w:t>
      </w:r>
      <w:proofErr w:type="spellEnd"/>
      <w:r>
        <w:rPr>
          <w:sz w:val="24"/>
          <w:szCs w:val="24"/>
        </w:rPr>
        <w:t xml:space="preserve"> is clearly facing challenges in facing the realities of Capitalist methodology, which prioritise speed, innovation and profit. Their performance is weak, decision-making is low, and operations are imbalanced. They are not adaptable to broader changes and neglect standardisation, making them </w:t>
      </w:r>
      <w:r>
        <w:rPr>
          <w:sz w:val="24"/>
          <w:szCs w:val="24"/>
        </w:rPr>
        <w:lastRenderedPageBreak/>
        <w:t xml:space="preserve">weaker in competition. Though the products and services are innovative and in demand, the business remains weak, and factors such as ethical sourcing, culture, community, etc., face challenges to scale within a socialist or traditional business model. Another challenge is that creativity and innovation require time to achieve the desired level of result (Vygotsky, 2014), while when it is applied to a capitalist structure, it demands speed and immediate financial return, it faces challenges. The financial challenges and competition demand forces innovation and speed to shift to standardisation, which </w:t>
      </w:r>
      <w:r w:rsidR="00511A96">
        <w:rPr>
          <w:sz w:val="24"/>
          <w:szCs w:val="24"/>
        </w:rPr>
        <w:t>loses</w:t>
      </w:r>
      <w:r>
        <w:rPr>
          <w:sz w:val="24"/>
          <w:szCs w:val="24"/>
        </w:rPr>
        <w:t xml:space="preserve"> its uniqueness. (</w:t>
      </w:r>
      <w:proofErr w:type="spellStart"/>
      <w:r>
        <w:rPr>
          <w:sz w:val="24"/>
          <w:szCs w:val="24"/>
        </w:rPr>
        <w:t>Uctu</w:t>
      </w:r>
      <w:proofErr w:type="spellEnd"/>
      <w:r>
        <w:rPr>
          <w:sz w:val="24"/>
          <w:szCs w:val="24"/>
        </w:rPr>
        <w:t xml:space="preserve">, </w:t>
      </w:r>
      <w:proofErr w:type="spellStart"/>
      <w:r>
        <w:rPr>
          <w:sz w:val="24"/>
          <w:szCs w:val="24"/>
        </w:rPr>
        <w:t>Tuluce</w:t>
      </w:r>
      <w:proofErr w:type="spellEnd"/>
      <w:r>
        <w:rPr>
          <w:sz w:val="24"/>
          <w:szCs w:val="24"/>
        </w:rPr>
        <w:t xml:space="preserve"> and </w:t>
      </w:r>
      <w:proofErr w:type="spellStart"/>
      <w:r>
        <w:rPr>
          <w:sz w:val="24"/>
          <w:szCs w:val="24"/>
        </w:rPr>
        <w:t>Aykac</w:t>
      </w:r>
      <w:proofErr w:type="spellEnd"/>
      <w:r>
        <w:rPr>
          <w:sz w:val="24"/>
          <w:szCs w:val="24"/>
        </w:rPr>
        <w:t xml:space="preserve">, 2024) To discuss business strategy, the independent shops like Saren Coffee consider their experience, ethical sourcing and culture and heritage as their uniqueness, while </w:t>
      </w:r>
      <w:r w:rsidR="00511A96">
        <w:rPr>
          <w:sz w:val="24"/>
          <w:szCs w:val="24"/>
        </w:rPr>
        <w:t>large-scale coffee</w:t>
      </w:r>
      <w:r>
        <w:rPr>
          <w:sz w:val="24"/>
          <w:szCs w:val="24"/>
        </w:rPr>
        <w:t xml:space="preserve"> </w:t>
      </w:r>
      <w:r w:rsidR="00511A96">
        <w:rPr>
          <w:sz w:val="24"/>
          <w:szCs w:val="24"/>
        </w:rPr>
        <w:t xml:space="preserve">companies </w:t>
      </w:r>
      <w:r>
        <w:rPr>
          <w:sz w:val="24"/>
          <w:szCs w:val="24"/>
        </w:rPr>
        <w:t xml:space="preserve">consider quality, consistency and value-added services as their core features.  Further, economic approaches also influence innovation and creativity. Since Seren </w:t>
      </w:r>
      <w:proofErr w:type="spellStart"/>
      <w:r>
        <w:rPr>
          <w:sz w:val="24"/>
          <w:szCs w:val="24"/>
        </w:rPr>
        <w:t>Coffi</w:t>
      </w:r>
      <w:proofErr w:type="spellEnd"/>
      <w:r>
        <w:rPr>
          <w:sz w:val="24"/>
          <w:szCs w:val="24"/>
        </w:rPr>
        <w:t xml:space="preserve"> focuses on community, ethical sources, transparency and experience as its pillars of business, it is more aligned to a social enterprise business model than a capitalist model. In the social enterprise model, business is value-</w:t>
      </w:r>
      <w:proofErr w:type="gramStart"/>
      <w:r>
        <w:rPr>
          <w:sz w:val="24"/>
          <w:szCs w:val="24"/>
        </w:rPr>
        <w:t>driven(</w:t>
      </w:r>
      <w:proofErr w:type="gramEnd"/>
      <w:r>
        <w:rPr>
          <w:sz w:val="24"/>
          <w:szCs w:val="24"/>
        </w:rPr>
        <w:t>Lepage, 2015), which equally places social values, ethics and community values alongside economic viability</w:t>
      </w:r>
      <w:r w:rsidR="00511A96">
        <w:rPr>
          <w:sz w:val="24"/>
          <w:szCs w:val="24"/>
        </w:rPr>
        <w:t>, and</w:t>
      </w:r>
      <w:r>
        <w:rPr>
          <w:sz w:val="24"/>
          <w:szCs w:val="24"/>
        </w:rPr>
        <w:t xml:space="preserve"> it outweighs the capitalistic model features such as speed, profitability and market position. (Rokicki, 2024)</w:t>
      </w:r>
    </w:p>
    <w:p w14:paraId="00000053" w14:textId="77777777" w:rsidR="00E5508C" w:rsidRDefault="00E5508C">
      <w:pPr>
        <w:widowControl w:val="0"/>
        <w:spacing w:before="240" w:after="240" w:line="360" w:lineRule="auto"/>
        <w:jc w:val="both"/>
        <w:rPr>
          <w:color w:val="FF0000"/>
          <w:sz w:val="24"/>
          <w:szCs w:val="24"/>
        </w:rPr>
      </w:pPr>
    </w:p>
    <w:p w14:paraId="00000054" w14:textId="77777777" w:rsidR="00E5508C" w:rsidRDefault="00000000">
      <w:pPr>
        <w:pStyle w:val="Heading4"/>
        <w:widowControl w:val="0"/>
        <w:spacing w:line="360" w:lineRule="auto"/>
      </w:pPr>
      <w:bookmarkStart w:id="5" w:name="_456x8o1snaat" w:colFirst="0" w:colLast="0"/>
      <w:bookmarkEnd w:id="5"/>
      <w:r>
        <w:t xml:space="preserve">3. Application of 4Ps and BMC analysis </w:t>
      </w:r>
    </w:p>
    <w:p w14:paraId="00000055" w14:textId="77777777" w:rsidR="00E5508C" w:rsidRDefault="00E5508C">
      <w:pPr>
        <w:widowControl w:val="0"/>
        <w:spacing w:line="360" w:lineRule="auto"/>
        <w:rPr>
          <w:color w:val="FF0000"/>
          <w:sz w:val="24"/>
          <w:szCs w:val="24"/>
        </w:rPr>
      </w:pPr>
    </w:p>
    <w:p w14:paraId="00000056" w14:textId="77777777" w:rsidR="00E5508C" w:rsidRDefault="00000000">
      <w:pPr>
        <w:widowControl w:val="0"/>
        <w:spacing w:before="240" w:after="240" w:line="360" w:lineRule="auto"/>
        <w:jc w:val="both"/>
        <w:rPr>
          <w:sz w:val="24"/>
          <w:szCs w:val="24"/>
        </w:rPr>
      </w:pPr>
      <w:r>
        <w:rPr>
          <w:sz w:val="24"/>
          <w:szCs w:val="24"/>
        </w:rPr>
        <w:t xml:space="preserve">After thorough analysis, it is identified that a well-structured operational plan and organisational structure are essential for Seren </w:t>
      </w:r>
      <w:proofErr w:type="spellStart"/>
      <w:r>
        <w:rPr>
          <w:sz w:val="24"/>
          <w:szCs w:val="24"/>
        </w:rPr>
        <w:t>Coffi</w:t>
      </w:r>
      <w:proofErr w:type="spellEnd"/>
      <w:r>
        <w:rPr>
          <w:sz w:val="24"/>
          <w:szCs w:val="24"/>
        </w:rPr>
        <w:t xml:space="preserve"> by keeping its core strength of ethical and cultural values. The major areas of improvement will include service efficiency, decision making, staff shortage, revised menu, improved operational efficiency, event management, USP, </w:t>
      </w:r>
      <w:proofErr w:type="gramStart"/>
      <w:r>
        <w:rPr>
          <w:sz w:val="24"/>
          <w:szCs w:val="24"/>
        </w:rPr>
        <w:t>sustainability,  and</w:t>
      </w:r>
      <w:proofErr w:type="gramEnd"/>
      <w:r>
        <w:rPr>
          <w:sz w:val="24"/>
          <w:szCs w:val="24"/>
        </w:rPr>
        <w:t xml:space="preserve"> brand management strategy. </w:t>
      </w:r>
    </w:p>
    <w:p w14:paraId="00000057" w14:textId="77777777" w:rsidR="00E5508C" w:rsidRDefault="00000000">
      <w:pPr>
        <w:widowControl w:val="0"/>
        <w:spacing w:before="240" w:after="240" w:line="360" w:lineRule="auto"/>
        <w:jc w:val="both"/>
        <w:rPr>
          <w:sz w:val="24"/>
          <w:szCs w:val="24"/>
        </w:rPr>
      </w:pPr>
      <w:r>
        <w:rPr>
          <w:sz w:val="24"/>
          <w:szCs w:val="24"/>
        </w:rPr>
        <w:t>As an immediate step, the shop should fix the following problems, such as fixing equipment, revising and simplifying the menu, improving interiors with an aesthetic look, fixing the work schedule with rules and regulations, revising menu format, items with fast-</w:t>
      </w:r>
      <w:r>
        <w:rPr>
          <w:sz w:val="24"/>
          <w:szCs w:val="24"/>
        </w:rPr>
        <w:lastRenderedPageBreak/>
        <w:t xml:space="preserve">moving items, and fixing a weekly event schedule. </w:t>
      </w:r>
    </w:p>
    <w:p w14:paraId="00000058" w14:textId="77777777" w:rsidR="00E5508C" w:rsidRDefault="00000000">
      <w:pPr>
        <w:widowControl w:val="0"/>
        <w:spacing w:before="240" w:after="240" w:line="360" w:lineRule="auto"/>
        <w:jc w:val="both"/>
        <w:rPr>
          <w:sz w:val="24"/>
          <w:szCs w:val="24"/>
        </w:rPr>
      </w:pPr>
      <w:r>
        <w:rPr>
          <w:sz w:val="24"/>
          <w:szCs w:val="24"/>
        </w:rPr>
        <w:t xml:space="preserve">Moving to innovative ideas, the proposed plan is to relaunch the shop and introduce a loyalty membership programme, revise financial strategy, implement a fixed operational structure, utilise core strengths to form a USP, improve brand recognition, and focus on sustainability and a wider customer base. These innovative ideas can resolve challenges such as reducing footfall, operational inefficiency, and slow decision-making, pricing problems, and improve customer base, brand recognition, customer engagement, and staff shortage issues. </w:t>
      </w:r>
    </w:p>
    <w:p w14:paraId="00000059" w14:textId="77777777" w:rsidR="00E5508C" w:rsidRDefault="00000000">
      <w:pPr>
        <w:widowControl w:val="0"/>
        <w:spacing w:before="240" w:after="240" w:line="360" w:lineRule="auto"/>
        <w:jc w:val="both"/>
        <w:rPr>
          <w:sz w:val="24"/>
          <w:szCs w:val="24"/>
        </w:rPr>
      </w:pPr>
      <w:r>
        <w:rPr>
          <w:sz w:val="24"/>
          <w:szCs w:val="24"/>
        </w:rPr>
        <w:t xml:space="preserve">The 4Ps of innovation are product, process, position and paradigm. The Serin </w:t>
      </w:r>
      <w:proofErr w:type="spellStart"/>
      <w:r>
        <w:rPr>
          <w:sz w:val="24"/>
          <w:szCs w:val="24"/>
        </w:rPr>
        <w:t>Coffi</w:t>
      </w:r>
      <w:proofErr w:type="spellEnd"/>
      <w:r>
        <w:rPr>
          <w:sz w:val="24"/>
          <w:szCs w:val="24"/>
        </w:rPr>
        <w:t xml:space="preserve"> needs a multidimensional restructuring that covers 4 Ps, Product innovation, Process innovation, Positioning </w:t>
      </w:r>
      <w:proofErr w:type="gramStart"/>
      <w:r>
        <w:rPr>
          <w:sz w:val="24"/>
          <w:szCs w:val="24"/>
        </w:rPr>
        <w:t>and  Paradigm</w:t>
      </w:r>
      <w:proofErr w:type="gramEnd"/>
      <w:r>
        <w:rPr>
          <w:sz w:val="24"/>
          <w:szCs w:val="24"/>
        </w:rPr>
        <w:t xml:space="preserve"> </w:t>
      </w:r>
      <w:proofErr w:type="gramStart"/>
      <w:r>
        <w:rPr>
          <w:sz w:val="24"/>
          <w:szCs w:val="24"/>
        </w:rPr>
        <w:t>innovation(</w:t>
      </w:r>
      <w:proofErr w:type="gramEnd"/>
      <w:r>
        <w:rPr>
          <w:sz w:val="24"/>
          <w:szCs w:val="24"/>
        </w:rPr>
        <w:t>Stimpson and Smith, 2015). Product innovation involves new product development and modifications to existing product lines; process innovation refers to the improvement of processes or manufacturing. While positioning is not geographical, rather than how the organisation positions the product, finally, paradigm innovation, the most important one, as it focuses on impacts, both long-term and short-term. (Martin Mwenda, 2014)</w:t>
      </w:r>
    </w:p>
    <w:p w14:paraId="0000005A" w14:textId="3FA2B991" w:rsidR="00E5508C" w:rsidRDefault="00000000">
      <w:pPr>
        <w:widowControl w:val="0"/>
        <w:spacing w:before="240" w:after="240" w:line="360" w:lineRule="auto"/>
        <w:jc w:val="both"/>
        <w:rPr>
          <w:sz w:val="24"/>
          <w:szCs w:val="24"/>
        </w:rPr>
      </w:pPr>
      <w:r>
        <w:rPr>
          <w:sz w:val="24"/>
          <w:szCs w:val="24"/>
        </w:rPr>
        <w:t xml:space="preserve">In the case of Seren </w:t>
      </w:r>
      <w:proofErr w:type="spellStart"/>
      <w:r>
        <w:rPr>
          <w:sz w:val="24"/>
          <w:szCs w:val="24"/>
        </w:rPr>
        <w:t>Coffi</w:t>
      </w:r>
      <w:proofErr w:type="spellEnd"/>
      <w:r>
        <w:rPr>
          <w:sz w:val="24"/>
          <w:szCs w:val="24"/>
        </w:rPr>
        <w:t xml:space="preserve">, the key areas of innovation lie in Process and paradigm, where they plan to create short-term and long-term impact through strategic changes in operational structure and business approach. In which Paradigm innovation plays a vital role. As part of the process, a more organised and structured work schedule, event schedule, and improved menu, as well as well-defined HR practices including roles and responsibilities, ensure sufficient staff, </w:t>
      </w:r>
      <w:r w:rsidR="00511A96">
        <w:rPr>
          <w:sz w:val="24"/>
          <w:szCs w:val="24"/>
        </w:rPr>
        <w:t>a well-structured</w:t>
      </w:r>
      <w:r>
        <w:rPr>
          <w:sz w:val="24"/>
          <w:szCs w:val="24"/>
        </w:rPr>
        <w:t xml:space="preserve"> operational framework to ensure faster decision making, smooth workflow, </w:t>
      </w:r>
      <w:r w:rsidR="00511A96">
        <w:rPr>
          <w:sz w:val="24"/>
          <w:szCs w:val="24"/>
        </w:rPr>
        <w:t>etc.,</w:t>
      </w:r>
      <w:r>
        <w:rPr>
          <w:sz w:val="24"/>
          <w:szCs w:val="24"/>
        </w:rPr>
        <w:t xml:space="preserve"> and enhance customer experience. (Orozco, 2025)</w:t>
      </w:r>
    </w:p>
    <w:p w14:paraId="0000005B" w14:textId="46C507A7" w:rsidR="00E5508C" w:rsidRDefault="00000000">
      <w:pPr>
        <w:widowControl w:val="0"/>
        <w:spacing w:before="240" w:after="240" w:line="360" w:lineRule="auto"/>
        <w:jc w:val="both"/>
        <w:rPr>
          <w:sz w:val="24"/>
          <w:szCs w:val="24"/>
        </w:rPr>
      </w:pPr>
      <w:r>
        <w:rPr>
          <w:sz w:val="24"/>
          <w:szCs w:val="24"/>
        </w:rPr>
        <w:t xml:space="preserve">The major innovation is planned in a paradigm shift where Seren </w:t>
      </w:r>
      <w:proofErr w:type="spellStart"/>
      <w:r>
        <w:rPr>
          <w:sz w:val="24"/>
          <w:szCs w:val="24"/>
        </w:rPr>
        <w:t>Coffi</w:t>
      </w:r>
      <w:proofErr w:type="spellEnd"/>
      <w:r>
        <w:rPr>
          <w:sz w:val="24"/>
          <w:szCs w:val="24"/>
        </w:rPr>
        <w:t xml:space="preserve"> can consider changing into </w:t>
      </w:r>
      <w:r w:rsidR="00511A96">
        <w:rPr>
          <w:sz w:val="24"/>
          <w:szCs w:val="24"/>
        </w:rPr>
        <w:t>a capitalist</w:t>
      </w:r>
      <w:r>
        <w:rPr>
          <w:sz w:val="24"/>
          <w:szCs w:val="24"/>
        </w:rPr>
        <w:t xml:space="preserve"> approach by keeping the core values to create a competitive advantage and respond to market trends more effectively. This will help them to be more professional, achieve financial stability and utilise the opportunities better. The product is in demand, and </w:t>
      </w:r>
      <w:r w:rsidR="00511A96">
        <w:rPr>
          <w:sz w:val="24"/>
          <w:szCs w:val="24"/>
        </w:rPr>
        <w:t>customers were</w:t>
      </w:r>
      <w:r>
        <w:rPr>
          <w:sz w:val="24"/>
          <w:szCs w:val="24"/>
        </w:rPr>
        <w:t xml:space="preserve"> enjoying the ambience and experience they offer, but </w:t>
      </w:r>
      <w:r>
        <w:rPr>
          <w:sz w:val="24"/>
          <w:szCs w:val="24"/>
        </w:rPr>
        <w:lastRenderedPageBreak/>
        <w:t>not addressing the core issues considerably affected the quality of the services. Therefore, achieving financial stability, competitive advantages and sustainability is the need of the hour (</w:t>
      </w:r>
      <w:proofErr w:type="spellStart"/>
      <w:r>
        <w:rPr>
          <w:sz w:val="24"/>
          <w:szCs w:val="24"/>
        </w:rPr>
        <w:t>Imhanzenobe</w:t>
      </w:r>
      <w:proofErr w:type="spellEnd"/>
      <w:r>
        <w:rPr>
          <w:sz w:val="24"/>
          <w:szCs w:val="24"/>
        </w:rPr>
        <w:t xml:space="preserve">, 2021), along with brand recognition through effective branding and marketing strategies rather than sticking to the traditional approach. The Cafe needs to use targeted marketing strategies to attract and retain customers, as well as revised pricing strategies along with offers, value-added services, rewards for membership, etc. The promotion can uphold its core values of culture, community, and ethical transparency, and the events can also focus on cultural and community-focused events, thus offering meaningful customer engagement and enhanced customer </w:t>
      </w:r>
      <w:proofErr w:type="gramStart"/>
      <w:r>
        <w:rPr>
          <w:sz w:val="24"/>
          <w:szCs w:val="24"/>
        </w:rPr>
        <w:t>service(</w:t>
      </w:r>
      <w:proofErr w:type="gramEnd"/>
      <w:r>
        <w:rPr>
          <w:sz w:val="24"/>
          <w:szCs w:val="24"/>
        </w:rPr>
        <w:t xml:space="preserve">Imran et al., 2025). In short, improved operational shift through process change and paradigm innovations can effectively build the Seren Coffee more profitable. </w:t>
      </w:r>
    </w:p>
    <w:p w14:paraId="0000005C" w14:textId="0F610D3C" w:rsidR="00E5508C" w:rsidRDefault="00000000">
      <w:pPr>
        <w:widowControl w:val="0"/>
        <w:spacing w:before="240" w:after="240" w:line="360" w:lineRule="auto"/>
        <w:jc w:val="both"/>
        <w:rPr>
          <w:sz w:val="24"/>
          <w:szCs w:val="24"/>
        </w:rPr>
      </w:pPr>
      <w:r>
        <w:rPr>
          <w:sz w:val="24"/>
          <w:szCs w:val="24"/>
        </w:rPr>
        <w:t xml:space="preserve">The innovation is incremental as it plans based on what exists, and the paradigm shift can be radical, but it is not a complete shift, as the company is planning to keep the core values as the key for competitive advantage. Innovation has a positive impact on competitive advantage (Chen, Xie and Zhou, 2024). Business already has a strong identity and loyal customers. It is more suitable for Seren </w:t>
      </w:r>
      <w:proofErr w:type="spellStart"/>
      <w:r>
        <w:rPr>
          <w:sz w:val="24"/>
          <w:szCs w:val="24"/>
        </w:rPr>
        <w:t>Coffi</w:t>
      </w:r>
      <w:proofErr w:type="spellEnd"/>
      <w:r>
        <w:rPr>
          <w:sz w:val="24"/>
          <w:szCs w:val="24"/>
        </w:rPr>
        <w:t xml:space="preserve"> as it does not need major changes or a completely new product, but needs a high level of improvement without losing its identity. It does not result in high cost but resolves current issues cost-effectively. The incremental innovation is cost-effective (Zhang, 2022) and allows Seren </w:t>
      </w:r>
      <w:proofErr w:type="spellStart"/>
      <w:r>
        <w:rPr>
          <w:sz w:val="24"/>
          <w:szCs w:val="24"/>
        </w:rPr>
        <w:t>Coffi</w:t>
      </w:r>
      <w:proofErr w:type="spellEnd"/>
      <w:r>
        <w:rPr>
          <w:sz w:val="24"/>
          <w:szCs w:val="24"/>
        </w:rPr>
        <w:t xml:space="preserve"> to improve efficiency and structure with optimal use of resources. It allows us to keep the core values and offers sustainable growth, and </w:t>
      </w:r>
      <w:r w:rsidR="00511A96">
        <w:rPr>
          <w:sz w:val="24"/>
          <w:szCs w:val="24"/>
        </w:rPr>
        <w:t>gives us an</w:t>
      </w:r>
      <w:r>
        <w:rPr>
          <w:sz w:val="24"/>
          <w:szCs w:val="24"/>
        </w:rPr>
        <w:t xml:space="preserve"> advantage in competition. (Chen, Xie and Zhou, 2024). To discuss the Business Model Canvas is a strategic tool to develop business model identified that  Key customer segments are residents, workers, aged groups, people who love culture, arts, sustainable options, and students and considering this value proposition is unique in the case of Seren </w:t>
      </w:r>
      <w:proofErr w:type="spellStart"/>
      <w:r>
        <w:rPr>
          <w:sz w:val="24"/>
          <w:szCs w:val="24"/>
        </w:rPr>
        <w:t>Coffi</w:t>
      </w:r>
      <w:proofErr w:type="spellEnd"/>
      <w:r>
        <w:rPr>
          <w:sz w:val="24"/>
          <w:szCs w:val="24"/>
        </w:rPr>
        <w:t xml:space="preserve"> - a unique identity with Ethical transparency, values culture, community and quality products, offers a unique place to enjoy culture and heritage, offers social hang out place with events and these are giving an edge over chain cafe’s. The channels of communication can be strong location presence, word of mouth publicity, social media presence and also promotion of local events. The brand currently manages customer relationships through direct communication, feedback, and offerings at events, brand message within the cafe, a </w:t>
      </w:r>
      <w:r>
        <w:rPr>
          <w:sz w:val="24"/>
          <w:szCs w:val="24"/>
        </w:rPr>
        <w:lastRenderedPageBreak/>
        <w:t xml:space="preserve">comfortable space for customers and good customer service, which contributes to customer loyalty. The revenue streams are sales revenue, event revenue and membership fees to access exclusive services and offers.  The Key resources can be the skilled and experienced staff and founders, suppliers, location, identity and demand for the product, and loyal customers. The key activities involve daily operations, resource management, coffee preparations, event management, and internal and external communication. Key partnerships involve coffee suppliers, community groups, artists, and local councils. Additional revenue can be generated through catering </w:t>
      </w:r>
      <w:r w:rsidR="00511A96">
        <w:rPr>
          <w:sz w:val="24"/>
          <w:szCs w:val="24"/>
        </w:rPr>
        <w:t>at</w:t>
      </w:r>
      <w:r>
        <w:rPr>
          <w:sz w:val="24"/>
          <w:szCs w:val="24"/>
        </w:rPr>
        <w:t xml:space="preserve"> small events, conducting paid events on special days</w:t>
      </w:r>
      <w:r w:rsidR="00511A96">
        <w:rPr>
          <w:sz w:val="24"/>
          <w:szCs w:val="24"/>
        </w:rPr>
        <w:t>,</w:t>
      </w:r>
      <w:r>
        <w:rPr>
          <w:sz w:val="24"/>
          <w:szCs w:val="24"/>
        </w:rPr>
        <w:t xml:space="preserve"> etc.  The cost structure involves property maintenance, wages, event costs, rent and utilities, marketing expenses, payment to suppliers.   </w:t>
      </w:r>
    </w:p>
    <w:p w14:paraId="0000005D" w14:textId="5D3862AF" w:rsidR="00E5508C" w:rsidRDefault="00000000">
      <w:pPr>
        <w:widowControl w:val="0"/>
        <w:spacing w:before="240" w:after="240" w:line="360" w:lineRule="auto"/>
        <w:jc w:val="both"/>
        <w:rPr>
          <w:sz w:val="24"/>
          <w:szCs w:val="24"/>
        </w:rPr>
      </w:pPr>
      <w:r>
        <w:rPr>
          <w:sz w:val="24"/>
          <w:szCs w:val="24"/>
        </w:rPr>
        <w:t xml:space="preserve">The problem was identified through observation, feedback and financial performance analysis. The customers were complaining about slow service and price hikes. The company was not in a position to perform maintenance, and one of the founders joined another company on a part-time basis. The lower number of footfalls, irregular updates on </w:t>
      </w:r>
      <w:proofErr w:type="gramStart"/>
      <w:r>
        <w:rPr>
          <w:sz w:val="24"/>
          <w:szCs w:val="24"/>
        </w:rPr>
        <w:t>events,  menu</w:t>
      </w:r>
      <w:proofErr w:type="gramEnd"/>
      <w:r>
        <w:rPr>
          <w:sz w:val="24"/>
          <w:szCs w:val="24"/>
        </w:rPr>
        <w:t xml:space="preserve"> items and poor financial performance helped to identify the problem</w:t>
      </w:r>
      <w:r w:rsidR="00511A96">
        <w:rPr>
          <w:sz w:val="24"/>
          <w:szCs w:val="24"/>
        </w:rPr>
        <w:t>.</w:t>
      </w:r>
    </w:p>
    <w:p w14:paraId="0000005E" w14:textId="77777777" w:rsidR="00E5508C" w:rsidRDefault="00E5508C">
      <w:pPr>
        <w:widowControl w:val="0"/>
        <w:spacing w:before="240" w:after="240" w:line="360" w:lineRule="auto"/>
        <w:jc w:val="both"/>
        <w:rPr>
          <w:sz w:val="24"/>
          <w:szCs w:val="24"/>
        </w:rPr>
      </w:pPr>
    </w:p>
    <w:p w14:paraId="0000005F" w14:textId="77777777" w:rsidR="00E5508C" w:rsidRDefault="00000000">
      <w:pPr>
        <w:pStyle w:val="Heading4"/>
        <w:widowControl w:val="0"/>
        <w:spacing w:after="240" w:line="360" w:lineRule="auto"/>
        <w:jc w:val="both"/>
      </w:pPr>
      <w:bookmarkStart w:id="6" w:name="_u6cfxqggvvy1" w:colFirst="0" w:colLast="0"/>
      <w:bookmarkEnd w:id="6"/>
      <w:r>
        <w:t xml:space="preserve">4. Creativity process towards innovation </w:t>
      </w:r>
    </w:p>
    <w:p w14:paraId="00000060" w14:textId="3A42E4E4" w:rsidR="00E5508C" w:rsidRDefault="00000000">
      <w:pPr>
        <w:widowControl w:val="0"/>
        <w:spacing w:line="360" w:lineRule="auto"/>
        <w:jc w:val="both"/>
        <w:rPr>
          <w:b/>
          <w:bCs/>
          <w:sz w:val="24"/>
          <w:szCs w:val="24"/>
        </w:rPr>
      </w:pPr>
      <w:r>
        <w:rPr>
          <w:sz w:val="24"/>
          <w:szCs w:val="24"/>
        </w:rPr>
        <w:t xml:space="preserve">Seren </w:t>
      </w:r>
      <w:proofErr w:type="spellStart"/>
      <w:r>
        <w:rPr>
          <w:sz w:val="24"/>
          <w:szCs w:val="24"/>
        </w:rPr>
        <w:t>Coffi</w:t>
      </w:r>
      <w:proofErr w:type="spellEnd"/>
      <w:r>
        <w:rPr>
          <w:sz w:val="24"/>
          <w:szCs w:val="24"/>
        </w:rPr>
        <w:t xml:space="preserve"> is creative in its unique way of embracing its values - community, cultural identity and ethics, but facing challenges to address critical factors such as financial and operational performance and efficiency, which are essential to achieve long-term profitability and sustainability.  Modern researchers like James Taylor identify five stages for the creative process involving preparation, incubation, insight, evaluation, and elaboration (Taylor, 2015). The preparation stage is where problems are identified, and information is collected to identify the causes, such as operational inefficiencies, staff shortage, work overload, lack of motivation, lack of customer loyalty, etc. Even though the brand has a strong identity in the local market, the inefficiencies are affecting its growth and survival. And this stage is followed by the incubation stage, during which different possibilities were discussed, such as additional partnerships and infrastructure </w:t>
      </w:r>
      <w:r>
        <w:rPr>
          <w:sz w:val="24"/>
          <w:szCs w:val="24"/>
        </w:rPr>
        <w:lastRenderedPageBreak/>
        <w:t>expansion, etc. Then, at the illumination stage, the main idea emerged as focusing on core strength and improving the operational process</w:t>
      </w:r>
      <w:r w:rsidR="00511A96">
        <w:rPr>
          <w:sz w:val="24"/>
          <w:szCs w:val="24"/>
        </w:rPr>
        <w:t>,</w:t>
      </w:r>
      <w:r>
        <w:rPr>
          <w:sz w:val="24"/>
          <w:szCs w:val="24"/>
        </w:rPr>
        <w:t xml:space="preserve"> such as simplifying the menu, fixing work schedules, minimal interior improvements, and keeping core values as the centre of attraction. \ </w:t>
      </w:r>
      <w:proofErr w:type="gramStart"/>
      <w:r>
        <w:rPr>
          <w:sz w:val="24"/>
          <w:szCs w:val="24"/>
        </w:rPr>
        <w:t>is</w:t>
      </w:r>
      <w:proofErr w:type="gramEnd"/>
      <w:r>
        <w:rPr>
          <w:sz w:val="24"/>
          <w:szCs w:val="24"/>
        </w:rPr>
        <w:t xml:space="preserve"> more viable than investing a huge amount in expansion. During evaluation, it was found that the idea is cost-effective, viable with minimal resources, and the verification process revealed that the plan can be successful if the innovation follows an incremental method, as the business can improve with existing resources and can improve gradually. Thus, the process can be validated as it is gradual, low cost, improves efficiency, creates a systematic framework in place, utilises current strengths and leads to competitive advantage. The industrial examples are chain cafes that raise competition with standardised products and quality customer services. </w:t>
      </w:r>
    </w:p>
    <w:p w14:paraId="00000061" w14:textId="77777777" w:rsidR="00E5508C" w:rsidRDefault="00000000">
      <w:pPr>
        <w:pStyle w:val="Heading4"/>
        <w:widowControl w:val="0"/>
        <w:spacing w:after="240" w:line="360" w:lineRule="auto"/>
        <w:jc w:val="both"/>
      </w:pPr>
      <w:bookmarkStart w:id="7" w:name="_pjwwtu4awjbt" w:colFirst="0" w:colLast="0"/>
      <w:bookmarkEnd w:id="7"/>
      <w:r>
        <w:t xml:space="preserve">5 Lewin’s Force Field Analysis </w:t>
      </w:r>
    </w:p>
    <w:p w14:paraId="00000062" w14:textId="163CC113" w:rsidR="00E5508C" w:rsidRDefault="00000000">
      <w:pPr>
        <w:widowControl w:val="0"/>
        <w:spacing w:before="240" w:after="240" w:line="360" w:lineRule="auto"/>
        <w:jc w:val="both"/>
        <w:rPr>
          <w:color w:val="FF0000"/>
          <w:sz w:val="24"/>
          <w:szCs w:val="24"/>
        </w:rPr>
      </w:pPr>
      <w:r>
        <w:rPr>
          <w:sz w:val="24"/>
          <w:szCs w:val="24"/>
        </w:rPr>
        <w:t xml:space="preserve">Lewin's force field analysis is a change management framework where driving forces push the business towards change while restraining forces resist the </w:t>
      </w:r>
      <w:proofErr w:type="gramStart"/>
      <w:r>
        <w:rPr>
          <w:sz w:val="24"/>
          <w:szCs w:val="24"/>
        </w:rPr>
        <w:t>changes(</w:t>
      </w:r>
      <w:proofErr w:type="gramEnd"/>
      <w:r>
        <w:rPr>
          <w:sz w:val="24"/>
          <w:szCs w:val="24"/>
        </w:rPr>
        <w:t>Dominic, 2024)</w:t>
      </w:r>
      <w:r w:rsidR="00511A96">
        <w:rPr>
          <w:sz w:val="24"/>
          <w:szCs w:val="24"/>
        </w:rPr>
        <w:t>.</w:t>
      </w:r>
      <w:r>
        <w:rPr>
          <w:sz w:val="24"/>
          <w:szCs w:val="24"/>
        </w:rPr>
        <w:t xml:space="preserve"> The driving forces identified are needed for improvements in operational inefficiency, decision making, customer experience, revenue generation and addressing the competition. The solution proposed is low-cost, has community support and viability. while retraining forces are founder’s preference to stick on to the traditional approach and fear of addressing core values affectively and cost effectively and </w:t>
      </w:r>
      <w:proofErr w:type="spellStart"/>
      <w:r>
        <w:rPr>
          <w:sz w:val="24"/>
          <w:szCs w:val="24"/>
        </w:rPr>
        <w:t>there fore</w:t>
      </w:r>
      <w:proofErr w:type="spellEnd"/>
      <w:r>
        <w:rPr>
          <w:sz w:val="24"/>
          <w:szCs w:val="24"/>
        </w:rPr>
        <w:t xml:space="preserve">, the incremental innovation suggested keeping the core values as competitive advantage and restructure the operational work schedule, fixed events, minimal improvement in cafe aesthetics, highlight unique identity, better customer engagement and thus reduce the resistance to change with a gradual improvement. </w:t>
      </w:r>
    </w:p>
    <w:p w14:paraId="00000063" w14:textId="77777777" w:rsidR="00E5508C" w:rsidRDefault="00000000">
      <w:pPr>
        <w:pStyle w:val="Heading4"/>
        <w:widowControl w:val="0"/>
        <w:spacing w:after="240" w:line="360" w:lineRule="auto"/>
        <w:jc w:val="both"/>
      </w:pPr>
      <w:bookmarkStart w:id="8" w:name="_rrpq92d0tdn2" w:colFirst="0" w:colLast="0"/>
      <w:bookmarkEnd w:id="8"/>
      <w:r>
        <w:t>6. Organisational climate and support for innovation</w:t>
      </w:r>
    </w:p>
    <w:p w14:paraId="00000064" w14:textId="1BFE107D" w:rsidR="00E5508C" w:rsidRDefault="00000000">
      <w:pPr>
        <w:widowControl w:val="0"/>
        <w:spacing w:before="240" w:after="240" w:line="360" w:lineRule="auto"/>
        <w:jc w:val="both"/>
        <w:rPr>
          <w:sz w:val="24"/>
          <w:szCs w:val="24"/>
        </w:rPr>
      </w:pPr>
      <w:r>
        <w:rPr>
          <w:sz w:val="24"/>
          <w:szCs w:val="24"/>
        </w:rPr>
        <w:t xml:space="preserve">The organisational climate remains very supportive as the founders have realised the need to address the challenges to sustain in the business. The founders are enthusiastic to discuss daily problems at the end of the day, which is a positive sign, but at the same time, it limits the quick decision-making process that eventually leads to problems such as operational inefficiencies and lower customer satisfaction. However, the culture of </w:t>
      </w:r>
      <w:r>
        <w:rPr>
          <w:sz w:val="24"/>
          <w:szCs w:val="24"/>
        </w:rPr>
        <w:lastRenderedPageBreak/>
        <w:t>collective decision-making, collective effort, open discussions on values, community, etc., facilitates a positive environment for innovation and creativity. (Oguz Ali Acar et al., 2023) The community-focused approach is highly unique in Coffee shop culture in the UK, and the products are in high demand. (Hooker, 2025)</w:t>
      </w:r>
    </w:p>
    <w:p w14:paraId="00000065" w14:textId="77777777" w:rsidR="00E5508C" w:rsidRDefault="00E5508C">
      <w:pPr>
        <w:widowControl w:val="0"/>
        <w:spacing w:before="240" w:after="240" w:line="360" w:lineRule="auto"/>
        <w:jc w:val="both"/>
        <w:rPr>
          <w:sz w:val="24"/>
          <w:szCs w:val="24"/>
        </w:rPr>
      </w:pPr>
    </w:p>
    <w:p w14:paraId="00000066" w14:textId="77777777" w:rsidR="00E5508C" w:rsidRDefault="00000000">
      <w:pPr>
        <w:widowControl w:val="0"/>
        <w:spacing w:before="240" w:after="240" w:line="360" w:lineRule="auto"/>
        <w:jc w:val="both"/>
        <w:rPr>
          <w:sz w:val="24"/>
          <w:szCs w:val="24"/>
        </w:rPr>
      </w:pPr>
      <w:r>
        <w:rPr>
          <w:sz w:val="24"/>
          <w:szCs w:val="24"/>
        </w:rPr>
        <w:t xml:space="preserve">The collective decision-making is a slow process, which might create barriers for quick response towards market changes. The traditional approach limits adaptability Zehender, 2026), and the structure is weak; people are less motivated and tired, including the founders. But they are all positive about regaining the brand image. Therefore, even though creativity is encouraged, the rigid structure and operational flow are creating </w:t>
      </w:r>
      <w:proofErr w:type="gramStart"/>
      <w:r>
        <w:rPr>
          <w:sz w:val="24"/>
          <w:szCs w:val="24"/>
        </w:rPr>
        <w:t>hindrances.(</w:t>
      </w:r>
      <w:proofErr w:type="gramEnd"/>
      <w:r>
        <w:rPr>
          <w:sz w:val="24"/>
          <w:szCs w:val="24"/>
        </w:rPr>
        <w:t>Martins and Terblanche, 2003) The idea is viable as it is cost-effective and acceptable as it aligns with core values, and the plan addresses all the challenges the cafe is currently facing and suggests an incremental innovation which can ensure improvement in efficiency</w:t>
      </w:r>
    </w:p>
    <w:p w14:paraId="00000067" w14:textId="77777777" w:rsidR="00E5508C" w:rsidRDefault="00000000">
      <w:pPr>
        <w:widowControl w:val="0"/>
        <w:spacing w:before="240" w:after="240" w:line="360" w:lineRule="auto"/>
        <w:jc w:val="both"/>
        <w:rPr>
          <w:sz w:val="24"/>
          <w:szCs w:val="24"/>
        </w:rPr>
      </w:pPr>
      <w:r>
        <w:rPr>
          <w:sz w:val="24"/>
          <w:szCs w:val="24"/>
        </w:rPr>
        <w:t xml:space="preserve">If more resources were available, cafes could have invested in infrastructure, marketing, highly skilled employees and promotion. The technology adaptation can also be suggested as it is an inevitable factor in the current market scenario. The cafe could have organised better events, and </w:t>
      </w:r>
      <w:proofErr w:type="gramStart"/>
      <w:r>
        <w:rPr>
          <w:sz w:val="24"/>
          <w:szCs w:val="24"/>
        </w:rPr>
        <w:t>attract</w:t>
      </w:r>
      <w:proofErr w:type="gramEnd"/>
      <w:r>
        <w:rPr>
          <w:sz w:val="24"/>
          <w:szCs w:val="24"/>
        </w:rPr>
        <w:t xml:space="preserve"> more customers and introduced value-added services as part of </w:t>
      </w:r>
      <w:proofErr w:type="spellStart"/>
      <w:r>
        <w:rPr>
          <w:sz w:val="24"/>
          <w:szCs w:val="24"/>
        </w:rPr>
        <w:t>seren</w:t>
      </w:r>
      <w:proofErr w:type="spellEnd"/>
      <w:r>
        <w:rPr>
          <w:sz w:val="24"/>
          <w:szCs w:val="24"/>
        </w:rPr>
        <w:t xml:space="preserve"> </w:t>
      </w:r>
      <w:proofErr w:type="spellStart"/>
      <w:r>
        <w:rPr>
          <w:sz w:val="24"/>
          <w:szCs w:val="24"/>
        </w:rPr>
        <w:t>coffi</w:t>
      </w:r>
      <w:proofErr w:type="spellEnd"/>
      <w:r>
        <w:rPr>
          <w:sz w:val="24"/>
          <w:szCs w:val="24"/>
        </w:rPr>
        <w:t xml:space="preserve"> membership programmes. </w:t>
      </w:r>
    </w:p>
    <w:p w14:paraId="00000068" w14:textId="77777777" w:rsidR="00E5508C" w:rsidRDefault="00E5508C">
      <w:pPr>
        <w:widowControl w:val="0"/>
        <w:spacing w:before="240" w:after="240" w:line="360" w:lineRule="auto"/>
        <w:jc w:val="both"/>
        <w:rPr>
          <w:color w:val="FF0000"/>
          <w:sz w:val="24"/>
          <w:szCs w:val="24"/>
        </w:rPr>
      </w:pPr>
    </w:p>
    <w:p w14:paraId="00000069" w14:textId="77777777" w:rsidR="00E5508C" w:rsidRDefault="00E5508C">
      <w:pPr>
        <w:widowControl w:val="0"/>
        <w:spacing w:before="240" w:after="240" w:line="360" w:lineRule="auto"/>
        <w:jc w:val="both"/>
        <w:rPr>
          <w:color w:val="FF0000"/>
          <w:sz w:val="24"/>
          <w:szCs w:val="24"/>
        </w:rPr>
      </w:pPr>
    </w:p>
    <w:p w14:paraId="0000006A" w14:textId="77777777" w:rsidR="00E5508C" w:rsidRDefault="00000000">
      <w:pPr>
        <w:pStyle w:val="Heading3"/>
        <w:widowControl w:val="0"/>
        <w:spacing w:before="240" w:after="240" w:line="360" w:lineRule="auto"/>
        <w:jc w:val="both"/>
      </w:pPr>
      <w:bookmarkStart w:id="9" w:name="_d9y8xqou664l" w:colFirst="0" w:colLast="0"/>
      <w:bookmarkEnd w:id="9"/>
      <w:r>
        <w:t xml:space="preserve">Part 2 </w:t>
      </w:r>
    </w:p>
    <w:p w14:paraId="0000006B" w14:textId="77777777" w:rsidR="00E5508C" w:rsidRDefault="00000000">
      <w:pPr>
        <w:pStyle w:val="Heading4"/>
      </w:pPr>
      <w:bookmarkStart w:id="10" w:name="_m18cbz1oxtuc" w:colFirst="0" w:colLast="0"/>
      <w:bookmarkEnd w:id="10"/>
      <w:r>
        <w:t xml:space="preserve">Artificial Intelligence and plan analysis </w:t>
      </w:r>
    </w:p>
    <w:p w14:paraId="0000006C" w14:textId="77777777" w:rsidR="00E5508C" w:rsidRDefault="00000000">
      <w:pPr>
        <w:widowControl w:val="0"/>
        <w:spacing w:before="240" w:after="240" w:line="360" w:lineRule="auto"/>
        <w:jc w:val="both"/>
        <w:rPr>
          <w:sz w:val="24"/>
          <w:szCs w:val="24"/>
        </w:rPr>
      </w:pPr>
      <w:r>
        <w:rPr>
          <w:sz w:val="24"/>
          <w:szCs w:val="24"/>
        </w:rPr>
        <w:t xml:space="preserve">Based on the LLM analysis, the plan is being revisited, and the following is the critical analysis of the suggestions put forward by the LLM tool for the improvement and efficiency of the plan. The suggestions are thoroughly discussed. Success and issues will also be discussed. The AI is being used to structure creativity and innovation ideas and </w:t>
      </w:r>
      <w:r>
        <w:rPr>
          <w:sz w:val="24"/>
          <w:szCs w:val="24"/>
        </w:rPr>
        <w:lastRenderedPageBreak/>
        <w:t xml:space="preserve">streamline the process. While AI was effective in analysing the plan, it is found that results should be interpreted and verified against the brand identity factors, market realities and viability. </w:t>
      </w:r>
      <w:proofErr w:type="gramStart"/>
      <w:r>
        <w:rPr>
          <w:sz w:val="24"/>
          <w:szCs w:val="24"/>
        </w:rPr>
        <w:t>Also</w:t>
      </w:r>
      <w:proofErr w:type="gramEnd"/>
      <w:r>
        <w:rPr>
          <w:sz w:val="24"/>
          <w:szCs w:val="24"/>
        </w:rPr>
        <w:t xml:space="preserve"> AI tool shared insight into the UK Cafe market, similar concepts and how external factors such as war affect the business </w:t>
      </w:r>
    </w:p>
    <w:p w14:paraId="0000006D" w14:textId="77777777" w:rsidR="00E5508C" w:rsidRDefault="00E5508C">
      <w:pPr>
        <w:widowControl w:val="0"/>
        <w:spacing w:before="240" w:after="240" w:line="360" w:lineRule="auto"/>
        <w:jc w:val="both"/>
        <w:rPr>
          <w:sz w:val="24"/>
          <w:szCs w:val="24"/>
        </w:rPr>
      </w:pPr>
    </w:p>
    <w:p w14:paraId="0000006E" w14:textId="77777777" w:rsidR="00E5508C" w:rsidRDefault="00000000">
      <w:pPr>
        <w:widowControl w:val="0"/>
        <w:spacing w:before="240" w:after="240" w:line="360" w:lineRule="auto"/>
        <w:jc w:val="both"/>
        <w:rPr>
          <w:sz w:val="24"/>
          <w:szCs w:val="24"/>
        </w:rPr>
      </w:pPr>
      <w:r>
        <w:rPr>
          <w:sz w:val="24"/>
          <w:szCs w:val="24"/>
        </w:rPr>
        <w:t xml:space="preserve">This use of AI allowed the plan to evolve from a descriptive concept into a more structured and analytically </w:t>
      </w:r>
      <w:proofErr w:type="spellStart"/>
      <w:r>
        <w:rPr>
          <w:sz w:val="24"/>
          <w:szCs w:val="24"/>
        </w:rPr>
        <w:t>grounde</w:t>
      </w:r>
      <w:proofErr w:type="spellEnd"/>
      <w:r>
        <w:rPr>
          <w:sz w:val="24"/>
          <w:szCs w:val="24"/>
        </w:rPr>
        <w:t xml:space="preserve"> </w:t>
      </w:r>
      <w:r>
        <w:rPr>
          <w:color w:val="191919"/>
          <w:sz w:val="24"/>
          <w:szCs w:val="24"/>
          <w:highlight w:val="white"/>
        </w:rPr>
        <w:t>Since LLM Model can have a human level of expertise,” and help people anticipate problems, it is useful in developing strategic plans (West and Allen, 2018)</w:t>
      </w:r>
      <w:r>
        <w:rPr>
          <w:sz w:val="24"/>
          <w:szCs w:val="24"/>
        </w:rPr>
        <w:t xml:space="preserve">. It uses data-driven insights to develop a strategic plan (Soni et al., 2020) LLM Model is first used to identify the key issues and strengths of the plan. It immediately highlighted key strengths and inefficiencies within the plan, but marked as efficient and practical, key problem areas have been identified, and suggestions have been made. The key issues identified were too many changes, a lack of KPIs and no proper financial plan. It can be seen that simplification of menus, HR practices, and better pricing strategies are proposed, and it could be overwhelming for a small business to implement too many things at once. But the explanation is, even though the number of changes proposed seems too many, those are not big changes but small adjustments and additions with limited resources and efforts that contribute to the overall operational efficiency. The major problem of Seren </w:t>
      </w:r>
      <w:proofErr w:type="spellStart"/>
      <w:r>
        <w:rPr>
          <w:sz w:val="24"/>
          <w:szCs w:val="24"/>
        </w:rPr>
        <w:t>Coffi</w:t>
      </w:r>
      <w:proofErr w:type="spellEnd"/>
      <w:r>
        <w:rPr>
          <w:sz w:val="24"/>
          <w:szCs w:val="24"/>
        </w:rPr>
        <w:t xml:space="preserve"> is its lack of operational efficiency, and small changes in everything related to operations need to be made to achieve overall efficiency. Lack of KPI is agreed, but the proposed plan is part of incremental innovation, and therefore priority is given to the employee's motivation, and as a second step, training will be arranged to streamline the process. Once employees are fully prepared for the streamlined process, KPI can be introduced. If KPI is imposed as an initial step, this can reduce employee motivation, and they become hesitant to change. (Parmenter, 2020). Another Key issue mentioned is a weak financial plan and fund of £2,000 remaining; the given plan clearly mentions optimal utilisation of resources, which includes financial resources as well. A complete structural change is not recommended; only basic improvements are suggested, like installing low-cost, high-impact sensory experiences and aesthetic appeal for consumers to generate more consumption desires and specific </w:t>
      </w:r>
      <w:r>
        <w:rPr>
          <w:sz w:val="24"/>
          <w:szCs w:val="24"/>
        </w:rPr>
        <w:lastRenderedPageBreak/>
        <w:t>attitudes and behavioural responses (Chen and Lin, 2020) £2,000 can be utilised for the same. Being a locally popular cafe, it does not need wide promotion and a complete face change and also the founder strongly prefers to embrace the unique identity and community approach along with financial stability.</w:t>
      </w:r>
    </w:p>
    <w:p w14:paraId="0000006F" w14:textId="77777777" w:rsidR="00E5508C" w:rsidRDefault="00000000">
      <w:pPr>
        <w:widowControl w:val="0"/>
        <w:spacing w:before="240" w:after="240" w:line="360" w:lineRule="auto"/>
        <w:jc w:val="both"/>
        <w:rPr>
          <w:sz w:val="24"/>
          <w:szCs w:val="24"/>
          <w:highlight w:val="white"/>
        </w:rPr>
      </w:pPr>
      <w:r>
        <w:rPr>
          <w:sz w:val="24"/>
          <w:szCs w:val="24"/>
        </w:rPr>
        <w:t xml:space="preserve">The LLM tool agrees that the Seren </w:t>
      </w:r>
      <w:proofErr w:type="spellStart"/>
      <w:r>
        <w:rPr>
          <w:sz w:val="24"/>
          <w:szCs w:val="24"/>
        </w:rPr>
        <w:t>coffi</w:t>
      </w:r>
      <w:proofErr w:type="spellEnd"/>
      <w:r>
        <w:rPr>
          <w:sz w:val="24"/>
          <w:szCs w:val="24"/>
        </w:rPr>
        <w:t xml:space="preserve"> plan is highlighting the strong value proposition, existing demand for the product, strong customer base and has a competitive advantage due to a unique approach and identity, which can be a strength and opportunity for the brand in the UK market. The weaknesses are operational inefficiencies, which can be improved with the process change. The business strategy is also effective as the change is perfectly aligned with the brand identity, and authenticity acts as a success factor. Coffee houses have historical significance as they act as a place for cultural exchange and innovation. It encourages socialising, working and reflecting on their local communities' unique cultural values and </w:t>
      </w:r>
      <w:proofErr w:type="gramStart"/>
      <w:r>
        <w:rPr>
          <w:sz w:val="24"/>
          <w:szCs w:val="24"/>
        </w:rPr>
        <w:t>aesthetics(</w:t>
      </w:r>
      <w:proofErr w:type="spellStart"/>
      <w:proofErr w:type="gramEnd"/>
      <w:r>
        <w:rPr>
          <w:sz w:val="24"/>
          <w:szCs w:val="24"/>
        </w:rPr>
        <w:t>Maspul</w:t>
      </w:r>
      <w:proofErr w:type="spellEnd"/>
      <w:r>
        <w:rPr>
          <w:sz w:val="24"/>
          <w:szCs w:val="24"/>
        </w:rPr>
        <w:t xml:space="preserve">, 2023). Therefore, the strategy is relevant as UK coffee culture is booming and with 7% hike within 5 years and marks a revenue of </w:t>
      </w:r>
      <w:proofErr w:type="gramStart"/>
      <w:r>
        <w:rPr>
          <w:sz w:val="24"/>
          <w:szCs w:val="24"/>
        </w:rPr>
        <w:t>over</w:t>
      </w:r>
      <w:r>
        <w:rPr>
          <w:sz w:val="24"/>
          <w:szCs w:val="24"/>
          <w:highlight w:val="white"/>
        </w:rPr>
        <w:t xml:space="preserve">  £</w:t>
      </w:r>
      <w:proofErr w:type="gramEnd"/>
      <w:r>
        <w:rPr>
          <w:sz w:val="24"/>
          <w:szCs w:val="24"/>
          <w:highlight w:val="white"/>
        </w:rPr>
        <w:t>6.7 billion (IBISWorld, 2024)</w:t>
      </w:r>
    </w:p>
    <w:p w14:paraId="00000070" w14:textId="77777777" w:rsidR="00E5508C" w:rsidRDefault="00000000">
      <w:pPr>
        <w:widowControl w:val="0"/>
        <w:spacing w:before="240" w:after="240" w:line="360" w:lineRule="auto"/>
        <w:jc w:val="both"/>
        <w:rPr>
          <w:sz w:val="24"/>
          <w:szCs w:val="24"/>
          <w:highlight w:val="white"/>
        </w:rPr>
      </w:pPr>
      <w:r>
        <w:rPr>
          <w:sz w:val="24"/>
          <w:szCs w:val="24"/>
          <w:highlight w:val="white"/>
        </w:rPr>
        <w:t xml:space="preserve">The LLM tool suggests that innovation can be implemented in phases that indicate gradual improvement, which is already part of the plan as incremental innovation. Since this is a basic plan, a detailed flow is not included.  The first phase ensures the basic requirement for survival, which includes menu simplification, equipment fixing, look and feel </w:t>
      </w:r>
      <w:proofErr w:type="gramStart"/>
      <w:r>
        <w:rPr>
          <w:sz w:val="24"/>
          <w:szCs w:val="24"/>
          <w:highlight w:val="white"/>
        </w:rPr>
        <w:t>improvement,  fixing</w:t>
      </w:r>
      <w:proofErr w:type="gramEnd"/>
      <w:r>
        <w:rPr>
          <w:sz w:val="24"/>
          <w:szCs w:val="24"/>
          <w:highlight w:val="white"/>
        </w:rPr>
        <w:t xml:space="preserve"> HR roles and responsibilities by deciding who does what and when. The next level involves process streamlining with a more capitalistic approach that aims at revenue generation, profitability and operational efficiency, which includes Seren </w:t>
      </w:r>
      <w:proofErr w:type="spellStart"/>
      <w:r>
        <w:rPr>
          <w:sz w:val="24"/>
          <w:szCs w:val="24"/>
          <w:highlight w:val="white"/>
        </w:rPr>
        <w:t>Coffi</w:t>
      </w:r>
      <w:proofErr w:type="spellEnd"/>
      <w:r>
        <w:rPr>
          <w:sz w:val="24"/>
          <w:szCs w:val="24"/>
          <w:highlight w:val="white"/>
        </w:rPr>
        <w:t xml:space="preserve"> membership, process standardisation, Work schedule, event </w:t>
      </w:r>
      <w:proofErr w:type="gramStart"/>
      <w:r>
        <w:rPr>
          <w:sz w:val="24"/>
          <w:szCs w:val="24"/>
          <w:highlight w:val="white"/>
        </w:rPr>
        <w:t>schedule,  etc</w:t>
      </w:r>
      <w:proofErr w:type="gramEnd"/>
      <w:r>
        <w:rPr>
          <w:sz w:val="24"/>
          <w:szCs w:val="24"/>
          <w:highlight w:val="white"/>
        </w:rPr>
        <w:t xml:space="preserve"> and as a final step, improve the process by addressing challenges, improve sales of fast-moving items, sponsored events, paid events, etc. During the growth stage, LLM suggests collaboration, local event catering, etc., for growth, which is already included in the plan, where collaboration with artists, councils, and catering in small events is also additionally included. The original plan was to implement the changes simultaneously, but LLM suggested to clearly structure the acceptable implementation process</w:t>
      </w:r>
    </w:p>
    <w:p w14:paraId="00000071" w14:textId="77777777" w:rsidR="00E5508C" w:rsidRDefault="00E5508C">
      <w:pPr>
        <w:widowControl w:val="0"/>
        <w:spacing w:before="240" w:after="240" w:line="360" w:lineRule="auto"/>
        <w:jc w:val="both"/>
        <w:rPr>
          <w:sz w:val="24"/>
          <w:szCs w:val="24"/>
          <w:highlight w:val="white"/>
        </w:rPr>
      </w:pPr>
    </w:p>
    <w:p w14:paraId="00000072" w14:textId="77777777" w:rsidR="00E5508C" w:rsidRDefault="00E5508C">
      <w:pPr>
        <w:widowControl w:val="0"/>
        <w:spacing w:before="240" w:after="240" w:line="360" w:lineRule="auto"/>
        <w:jc w:val="both"/>
        <w:rPr>
          <w:sz w:val="24"/>
          <w:szCs w:val="24"/>
          <w:highlight w:val="white"/>
        </w:rPr>
      </w:pPr>
    </w:p>
    <w:p w14:paraId="00000073" w14:textId="77777777" w:rsidR="00E5508C" w:rsidRDefault="00000000">
      <w:pPr>
        <w:widowControl w:val="0"/>
        <w:spacing w:before="240" w:after="240" w:line="360" w:lineRule="auto"/>
        <w:jc w:val="both"/>
        <w:rPr>
          <w:sz w:val="24"/>
          <w:szCs w:val="24"/>
          <w:highlight w:val="white"/>
        </w:rPr>
      </w:pPr>
      <w:r>
        <w:rPr>
          <w:sz w:val="24"/>
          <w:szCs w:val="24"/>
          <w:highlight w:val="white"/>
        </w:rPr>
        <w:t xml:space="preserve">The plan is also prepared, focused on value-driven revenue generation and improving efficiency, which was also supported by LLM tools. </w:t>
      </w:r>
    </w:p>
    <w:p w14:paraId="00000074" w14:textId="77777777" w:rsidR="00E5508C" w:rsidRDefault="00000000">
      <w:pPr>
        <w:widowControl w:val="0"/>
        <w:spacing w:before="240" w:after="240" w:line="360" w:lineRule="auto"/>
        <w:jc w:val="both"/>
        <w:rPr>
          <w:b/>
          <w:bCs/>
          <w:sz w:val="24"/>
          <w:szCs w:val="24"/>
          <w:highlight w:val="white"/>
        </w:rPr>
      </w:pPr>
      <w:r>
        <w:rPr>
          <w:b/>
          <w:bCs/>
          <w:sz w:val="24"/>
          <w:szCs w:val="24"/>
          <w:highlight w:val="white"/>
        </w:rPr>
        <w:t xml:space="preserve">Major changes recommended by AI LLM </w:t>
      </w:r>
    </w:p>
    <w:p w14:paraId="00000075" w14:textId="77777777" w:rsidR="00E5508C" w:rsidRDefault="00E5508C">
      <w:pPr>
        <w:widowControl w:val="0"/>
        <w:spacing w:before="240" w:after="240" w:line="360" w:lineRule="auto"/>
        <w:jc w:val="both"/>
        <w:rPr>
          <w:sz w:val="24"/>
          <w:szCs w:val="24"/>
          <w:highlight w:val="white"/>
        </w:rPr>
      </w:pPr>
    </w:p>
    <w:p w14:paraId="00000076" w14:textId="77777777" w:rsidR="00E5508C" w:rsidRDefault="00000000">
      <w:pPr>
        <w:widowControl w:val="0"/>
        <w:spacing w:before="240" w:after="240" w:line="360" w:lineRule="auto"/>
        <w:jc w:val="both"/>
        <w:rPr>
          <w:sz w:val="24"/>
          <w:szCs w:val="24"/>
          <w:highlight w:val="white"/>
        </w:rPr>
      </w:pPr>
      <w:r>
        <w:rPr>
          <w:sz w:val="24"/>
          <w:szCs w:val="24"/>
          <w:highlight w:val="white"/>
        </w:rPr>
        <w:t xml:space="preserve">The AI recommended a more precise use of financial strategy with clear allocation of available funds, which was missing in the original plan. The original plan was more general, but clearly mentioned the areas where the amount can be effectively used with priority. The plan helped to be more structured and measurable, but the cultural and community elements were not effectively considered. This is a general limitation of AI and the advantage of human beings, who can think more empathetically and practically (Montemayor, Halpern and Fairweather, </w:t>
      </w:r>
      <w:proofErr w:type="gramStart"/>
      <w:r>
        <w:rPr>
          <w:sz w:val="24"/>
          <w:szCs w:val="24"/>
          <w:highlight w:val="white"/>
        </w:rPr>
        <w:t>2021)and</w:t>
      </w:r>
      <w:proofErr w:type="gramEnd"/>
      <w:r>
        <w:rPr>
          <w:sz w:val="24"/>
          <w:szCs w:val="24"/>
          <w:highlight w:val="white"/>
        </w:rPr>
        <w:t xml:space="preserve"> analyse how the emotions of customers would work towards a product or </w:t>
      </w:r>
      <w:proofErr w:type="gramStart"/>
      <w:r>
        <w:rPr>
          <w:sz w:val="24"/>
          <w:szCs w:val="24"/>
          <w:highlight w:val="white"/>
        </w:rPr>
        <w:t>service(</w:t>
      </w:r>
      <w:proofErr w:type="gramEnd"/>
      <w:r>
        <w:rPr>
          <w:sz w:val="24"/>
          <w:szCs w:val="24"/>
          <w:highlight w:val="white"/>
        </w:rPr>
        <w:t xml:space="preserve">Zhang et al., 2024). The plan did not suggest anything new, as the original was thoughtful and created by considering the UK market priorities. The original plan had avoided heavy expansion, investing on high end technologies rather it </w:t>
      </w:r>
      <w:proofErr w:type="gramStart"/>
      <w:r>
        <w:rPr>
          <w:sz w:val="24"/>
          <w:szCs w:val="24"/>
          <w:highlight w:val="white"/>
        </w:rPr>
        <w:t>stick</w:t>
      </w:r>
      <w:proofErr w:type="gramEnd"/>
      <w:r>
        <w:rPr>
          <w:sz w:val="24"/>
          <w:szCs w:val="24"/>
          <w:highlight w:val="white"/>
        </w:rPr>
        <w:t xml:space="preserve"> on the minimal technology, optimal use of resources, controlled event scheduling, daily work schedule, regular </w:t>
      </w:r>
      <w:proofErr w:type="spellStart"/>
      <w:r>
        <w:rPr>
          <w:sz w:val="24"/>
          <w:szCs w:val="24"/>
          <w:highlight w:val="white"/>
        </w:rPr>
        <w:t>updation</w:t>
      </w:r>
      <w:proofErr w:type="spellEnd"/>
      <w:r>
        <w:rPr>
          <w:sz w:val="24"/>
          <w:szCs w:val="24"/>
          <w:highlight w:val="white"/>
        </w:rPr>
        <w:t xml:space="preserve"> of chalkboard, small cultural and community events, membership card not app, etc. In short, non-digital systems were acceptable, but loyalty programmes do not reflect much understanding of UK culture, where community interaction is preferred over high-end technology in cafe culture. (</w:t>
      </w:r>
      <w:proofErr w:type="spellStart"/>
      <w:r>
        <w:rPr>
          <w:sz w:val="24"/>
          <w:szCs w:val="24"/>
          <w:highlight w:val="white"/>
        </w:rPr>
        <w:t>Noaime</w:t>
      </w:r>
      <w:proofErr w:type="spellEnd"/>
      <w:r>
        <w:rPr>
          <w:sz w:val="24"/>
          <w:szCs w:val="24"/>
          <w:highlight w:val="white"/>
        </w:rPr>
        <w:t xml:space="preserve"> et al., </w:t>
      </w:r>
      <w:proofErr w:type="gramStart"/>
      <w:r>
        <w:rPr>
          <w:sz w:val="24"/>
          <w:szCs w:val="24"/>
          <w:highlight w:val="white"/>
        </w:rPr>
        <w:t>2025)But</w:t>
      </w:r>
      <w:proofErr w:type="gramEnd"/>
      <w:r>
        <w:rPr>
          <w:sz w:val="24"/>
          <w:szCs w:val="24"/>
          <w:highlight w:val="white"/>
        </w:rPr>
        <w:t xml:space="preserve"> being a business, it is ideal to satisfy the customers of all demographics (National Restaurant Association, 2023)</w:t>
      </w:r>
    </w:p>
    <w:p w14:paraId="00000077" w14:textId="77777777" w:rsidR="00E5508C" w:rsidRDefault="00000000">
      <w:pPr>
        <w:widowControl w:val="0"/>
        <w:spacing w:before="240" w:after="240" w:line="360" w:lineRule="auto"/>
        <w:jc w:val="both"/>
        <w:rPr>
          <w:sz w:val="24"/>
          <w:szCs w:val="24"/>
          <w:highlight w:val="white"/>
        </w:rPr>
      </w:pPr>
      <w:r>
        <w:rPr>
          <w:sz w:val="24"/>
          <w:szCs w:val="24"/>
          <w:highlight w:val="white"/>
        </w:rPr>
        <w:t xml:space="preserve">To critically evaluate, AI is offering cost-effective, easy solutions; many have misconceptions that AI is only for larger companies, but it is not true. (Ortega, 2025) Most of the recommendations seemed valuable, but AI generally missed the viability at the implementation level. But, for example, it simply suggested a complete systematic process, but the cafe culture is too informal, and people prefer the flexibility, enjoy the </w:t>
      </w:r>
      <w:r>
        <w:rPr>
          <w:sz w:val="24"/>
          <w:szCs w:val="24"/>
          <w:highlight w:val="white"/>
        </w:rPr>
        <w:lastRenderedPageBreak/>
        <w:t>warmth and relaxed environment to spend their time. Therefore, excessive systematic implementation may lose the brand identity and purpose, and the cafe will look just like a chain cafe where everything is standardised. Also, AI tools were not considering the emotional resistance, loyalty, etc., which can considerably affect the success and failures of processes and how to address these factors. These factors need careful and thoughtful solutions, which AI cannot effectively address. (</w:t>
      </w:r>
      <w:proofErr w:type="spellStart"/>
      <w:r>
        <w:rPr>
          <w:sz w:val="24"/>
          <w:szCs w:val="24"/>
          <w:highlight w:val="white"/>
        </w:rPr>
        <w:t>Papagiannidis</w:t>
      </w:r>
      <w:proofErr w:type="spellEnd"/>
      <w:r>
        <w:rPr>
          <w:sz w:val="24"/>
          <w:szCs w:val="24"/>
          <w:highlight w:val="white"/>
        </w:rPr>
        <w:t xml:space="preserve"> et al., 2023)</w:t>
      </w:r>
    </w:p>
    <w:p w14:paraId="00000078" w14:textId="77777777" w:rsidR="00E5508C" w:rsidRDefault="00000000">
      <w:pPr>
        <w:widowControl w:val="0"/>
        <w:spacing w:before="240" w:after="240" w:line="360" w:lineRule="auto"/>
        <w:jc w:val="both"/>
        <w:rPr>
          <w:sz w:val="24"/>
          <w:szCs w:val="24"/>
          <w:highlight w:val="white"/>
        </w:rPr>
      </w:pPr>
      <w:r>
        <w:rPr>
          <w:sz w:val="24"/>
          <w:szCs w:val="24"/>
          <w:highlight w:val="white"/>
        </w:rPr>
        <w:t xml:space="preserve">The AI also recommended that external forces such as oil prices and inflation are critical for cafe business in the UK, as it has indirect impact on pricing strategy. The impact is suggested as a hike in energy cost, supply chain, utility bill, and it also affects customers' buying power. Such insights can contribute valuable information to the analysis. For </w:t>
      </w:r>
      <w:proofErr w:type="spellStart"/>
      <w:r>
        <w:rPr>
          <w:sz w:val="24"/>
          <w:szCs w:val="24"/>
          <w:highlight w:val="white"/>
        </w:rPr>
        <w:t>exxample</w:t>
      </w:r>
      <w:proofErr w:type="spellEnd"/>
      <w:r>
        <w:rPr>
          <w:sz w:val="24"/>
          <w:szCs w:val="24"/>
          <w:highlight w:val="white"/>
        </w:rPr>
        <w:t xml:space="preserve"> the findings can lead to decision </w:t>
      </w:r>
      <w:proofErr w:type="spellStart"/>
      <w:r>
        <w:rPr>
          <w:sz w:val="24"/>
          <w:szCs w:val="24"/>
          <w:highlight w:val="white"/>
        </w:rPr>
        <w:t>suh</w:t>
      </w:r>
      <w:proofErr w:type="spellEnd"/>
      <w:r>
        <w:rPr>
          <w:sz w:val="24"/>
          <w:szCs w:val="24"/>
          <w:highlight w:val="white"/>
        </w:rPr>
        <w:t xml:space="preserve"> as local sourcing, local artist selection, local bakers, seasonal goods, etc., to reduce the cost and improve waste management and sustainability. These factors can also contribute to the competitive advantage and high customer satisfaction. The AI also helps to structure and set the flow, which can help to streamline the thinking process, create an actionable plan through critical analysis and provide constructive feedback. But the effectiveness highly depends on the effectiveness of prompt and logical questioning to reach a realistic solution </w:t>
      </w:r>
    </w:p>
    <w:p w14:paraId="00000079" w14:textId="77777777" w:rsidR="00E5508C" w:rsidRDefault="00000000">
      <w:pPr>
        <w:widowControl w:val="0"/>
        <w:spacing w:before="240" w:after="240" w:line="360" w:lineRule="auto"/>
        <w:jc w:val="both"/>
        <w:rPr>
          <w:sz w:val="24"/>
          <w:szCs w:val="24"/>
          <w:highlight w:val="white"/>
        </w:rPr>
      </w:pPr>
      <w:r>
        <w:rPr>
          <w:sz w:val="24"/>
          <w:szCs w:val="24"/>
          <w:highlight w:val="white"/>
        </w:rPr>
        <w:t>The major limitation identified is its lack of contextual understanding in depth (</w:t>
      </w:r>
      <w:proofErr w:type="spellStart"/>
      <w:r>
        <w:rPr>
          <w:sz w:val="24"/>
          <w:szCs w:val="24"/>
          <w:highlight w:val="white"/>
        </w:rPr>
        <w:t>Alawamleh</w:t>
      </w:r>
      <w:proofErr w:type="spellEnd"/>
      <w:r>
        <w:rPr>
          <w:sz w:val="24"/>
          <w:szCs w:val="24"/>
          <w:highlight w:val="white"/>
        </w:rPr>
        <w:t xml:space="preserve"> et al., 2024). For example, the dynamics of the customers and community of the cafe operate in a unique relationship shared with the customers, resistance to changes, emotional response of the regular customers, etc. In short, the suggestions of AI are based on language algorithms, and they might not be specific to the cafe under study. There are general ideas which can work, but the specific requirements cannot be addressed effectively. Therefore, ideas need adaptation and testing, further critical analysis to understand the suitability. Also, the action plans and timelines are based on generic ideas, but only founders and people who act in the specific business can fix the timeline by clearly understanding the ground realities. Therefore, adopting AI </w:t>
      </w:r>
      <w:proofErr w:type="spellStart"/>
      <w:r>
        <w:rPr>
          <w:sz w:val="24"/>
          <w:szCs w:val="24"/>
          <w:highlight w:val="white"/>
        </w:rPr>
        <w:t>suggeted</w:t>
      </w:r>
      <w:proofErr w:type="spellEnd"/>
      <w:r>
        <w:rPr>
          <w:sz w:val="24"/>
          <w:szCs w:val="24"/>
          <w:highlight w:val="white"/>
        </w:rPr>
        <w:t xml:space="preserve"> plan will not automatically lead to success, but it should be revised and critically evaluated based on the real factors (Kazuki Komura and Yamada, </w:t>
      </w:r>
      <w:proofErr w:type="gramStart"/>
      <w:r>
        <w:rPr>
          <w:sz w:val="24"/>
          <w:szCs w:val="24"/>
          <w:highlight w:val="white"/>
        </w:rPr>
        <w:t>2026)(</w:t>
      </w:r>
      <w:proofErr w:type="gramEnd"/>
      <w:r>
        <w:rPr>
          <w:sz w:val="24"/>
          <w:szCs w:val="24"/>
          <w:highlight w:val="white"/>
        </w:rPr>
        <w:t>Boucher, 2020)</w:t>
      </w:r>
    </w:p>
    <w:p w14:paraId="0000007A" w14:textId="77777777" w:rsidR="00E5508C" w:rsidRDefault="00000000">
      <w:pPr>
        <w:pStyle w:val="Heading4"/>
        <w:widowControl w:val="0"/>
        <w:spacing w:after="240" w:line="360" w:lineRule="auto"/>
        <w:jc w:val="both"/>
      </w:pPr>
      <w:bookmarkStart w:id="11" w:name="_80swmheqyhk8" w:colFirst="0" w:colLast="0"/>
      <w:bookmarkEnd w:id="11"/>
      <w:r>
        <w:lastRenderedPageBreak/>
        <w:t xml:space="preserve">Conclusion </w:t>
      </w:r>
    </w:p>
    <w:p w14:paraId="0000007B" w14:textId="77777777" w:rsidR="00E5508C" w:rsidRDefault="00000000">
      <w:pPr>
        <w:widowControl w:val="0"/>
        <w:spacing w:before="240" w:after="240" w:line="360" w:lineRule="auto"/>
        <w:jc w:val="both"/>
        <w:rPr>
          <w:sz w:val="24"/>
          <w:szCs w:val="24"/>
          <w:highlight w:val="white"/>
        </w:rPr>
      </w:pPr>
      <w:r>
        <w:rPr>
          <w:sz w:val="24"/>
          <w:szCs w:val="24"/>
          <w:highlight w:val="white"/>
        </w:rPr>
        <w:t xml:space="preserve">To conclude, AI played a vital role in improving the overall plan, issues, clarity, structure and identifying the strengths and weaknesses of AI and how AI can strengthen the overall plan. It also helped to identify how technology can be utilised as a replacement of human brain, and the recommendations by AI had an overemphasis on structure, system, and technological focus without much consideration of the ground realities. The plan is most effective when collaboratively prepared. Finally, AI-generated plans must be critically analysed against the practical solutions and scenarios, and modifications must be made accordingly. </w:t>
      </w:r>
    </w:p>
    <w:p w14:paraId="0000007C" w14:textId="77777777" w:rsidR="00E5508C" w:rsidRDefault="00E5508C">
      <w:pPr>
        <w:widowControl w:val="0"/>
        <w:spacing w:before="240" w:after="240" w:line="360" w:lineRule="auto"/>
        <w:jc w:val="both"/>
        <w:rPr>
          <w:sz w:val="24"/>
          <w:szCs w:val="24"/>
          <w:highlight w:val="white"/>
        </w:rPr>
      </w:pPr>
    </w:p>
    <w:p w14:paraId="0000007D" w14:textId="77777777" w:rsidR="00E5508C" w:rsidRDefault="00E5508C">
      <w:pPr>
        <w:widowControl w:val="0"/>
        <w:spacing w:before="240" w:after="240" w:line="360" w:lineRule="auto"/>
        <w:jc w:val="both"/>
        <w:rPr>
          <w:sz w:val="24"/>
          <w:szCs w:val="24"/>
          <w:highlight w:val="white"/>
        </w:rPr>
      </w:pPr>
    </w:p>
    <w:p w14:paraId="0000007E" w14:textId="77777777" w:rsidR="00E5508C" w:rsidRDefault="00E5508C">
      <w:pPr>
        <w:widowControl w:val="0"/>
        <w:spacing w:before="240" w:after="240" w:line="360" w:lineRule="auto"/>
        <w:jc w:val="both"/>
        <w:rPr>
          <w:sz w:val="24"/>
          <w:szCs w:val="24"/>
          <w:highlight w:val="white"/>
        </w:rPr>
      </w:pPr>
    </w:p>
    <w:p w14:paraId="0000007F" w14:textId="77777777" w:rsidR="00E5508C" w:rsidRDefault="00E5508C">
      <w:pPr>
        <w:widowControl w:val="0"/>
        <w:spacing w:before="240" w:after="240" w:line="360" w:lineRule="auto"/>
        <w:jc w:val="both"/>
        <w:rPr>
          <w:sz w:val="24"/>
          <w:szCs w:val="24"/>
          <w:highlight w:val="white"/>
        </w:rPr>
      </w:pPr>
    </w:p>
    <w:p w14:paraId="00000080" w14:textId="77777777" w:rsidR="00E5508C" w:rsidRDefault="00E5508C">
      <w:pPr>
        <w:widowControl w:val="0"/>
        <w:spacing w:before="240" w:after="240" w:line="360" w:lineRule="auto"/>
        <w:jc w:val="both"/>
        <w:rPr>
          <w:sz w:val="24"/>
          <w:szCs w:val="24"/>
          <w:highlight w:val="white"/>
        </w:rPr>
      </w:pPr>
    </w:p>
    <w:p w14:paraId="00000081" w14:textId="77777777" w:rsidR="00E5508C" w:rsidRDefault="00E5508C">
      <w:pPr>
        <w:widowControl w:val="0"/>
        <w:spacing w:before="240" w:after="240" w:line="360" w:lineRule="auto"/>
        <w:jc w:val="both"/>
        <w:rPr>
          <w:sz w:val="24"/>
          <w:szCs w:val="24"/>
          <w:highlight w:val="white"/>
        </w:rPr>
      </w:pPr>
    </w:p>
    <w:p w14:paraId="00000082" w14:textId="77777777" w:rsidR="00E5508C" w:rsidRDefault="00E5508C">
      <w:pPr>
        <w:widowControl w:val="0"/>
        <w:spacing w:before="240" w:after="240" w:line="360" w:lineRule="auto"/>
        <w:jc w:val="both"/>
        <w:rPr>
          <w:sz w:val="24"/>
          <w:szCs w:val="24"/>
          <w:highlight w:val="white"/>
        </w:rPr>
      </w:pPr>
    </w:p>
    <w:p w14:paraId="00000083" w14:textId="77777777" w:rsidR="00E5508C" w:rsidRDefault="00E5508C">
      <w:pPr>
        <w:widowControl w:val="0"/>
        <w:spacing w:before="240" w:after="240" w:line="360" w:lineRule="auto"/>
        <w:jc w:val="both"/>
        <w:rPr>
          <w:sz w:val="24"/>
          <w:szCs w:val="24"/>
          <w:highlight w:val="white"/>
        </w:rPr>
      </w:pPr>
    </w:p>
    <w:p w14:paraId="00000084" w14:textId="77777777" w:rsidR="00E5508C" w:rsidRDefault="00E5508C">
      <w:pPr>
        <w:widowControl w:val="0"/>
        <w:spacing w:before="240" w:after="240" w:line="360" w:lineRule="auto"/>
        <w:jc w:val="both"/>
        <w:rPr>
          <w:sz w:val="24"/>
          <w:szCs w:val="24"/>
          <w:highlight w:val="white"/>
        </w:rPr>
      </w:pPr>
    </w:p>
    <w:p w14:paraId="00000085" w14:textId="77777777" w:rsidR="00E5508C" w:rsidRDefault="00000000">
      <w:pPr>
        <w:widowControl w:val="0"/>
        <w:pBdr>
          <w:top w:val="none" w:sz="0" w:space="0" w:color="E5E7EB"/>
          <w:left w:val="none" w:sz="0" w:space="0" w:color="E5E7EB"/>
          <w:bottom w:val="none" w:sz="0" w:space="0" w:color="E5E7EB"/>
          <w:right w:val="none" w:sz="0" w:space="0" w:color="E5E7EB"/>
          <w:between w:val="none" w:sz="0" w:space="0" w:color="E5E7EB"/>
        </w:pBdr>
        <w:shd w:val="clear" w:color="auto" w:fill="FFFFFF"/>
        <w:spacing w:after="360" w:line="360" w:lineRule="auto"/>
        <w:jc w:val="both"/>
        <w:rPr>
          <w:sz w:val="36"/>
          <w:szCs w:val="36"/>
          <w:highlight w:val="white"/>
        </w:rPr>
      </w:pPr>
      <w:r>
        <w:rPr>
          <w:sz w:val="36"/>
          <w:szCs w:val="36"/>
          <w:highlight w:val="white"/>
        </w:rPr>
        <w:t>Reference list</w:t>
      </w:r>
    </w:p>
    <w:p w14:paraId="00000086"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proofErr w:type="spellStart"/>
      <w:r>
        <w:rPr>
          <w:sz w:val="24"/>
          <w:szCs w:val="24"/>
          <w:highlight w:val="white"/>
        </w:rPr>
        <w:t>Alawamleh</w:t>
      </w:r>
      <w:proofErr w:type="spellEnd"/>
      <w:r>
        <w:rPr>
          <w:sz w:val="24"/>
          <w:szCs w:val="24"/>
          <w:highlight w:val="white"/>
        </w:rPr>
        <w:t xml:space="preserve">, M., Shammas, N., </w:t>
      </w:r>
      <w:proofErr w:type="spellStart"/>
      <w:r>
        <w:rPr>
          <w:sz w:val="24"/>
          <w:szCs w:val="24"/>
          <w:highlight w:val="white"/>
        </w:rPr>
        <w:t>Alawamleh</w:t>
      </w:r>
      <w:proofErr w:type="spellEnd"/>
      <w:r>
        <w:rPr>
          <w:sz w:val="24"/>
          <w:szCs w:val="24"/>
          <w:highlight w:val="white"/>
        </w:rPr>
        <w:t xml:space="preserve">, K. and Bani Ismail, L. (2024). Examining the limitations of AI in business and the need for human insights using Interpretive Structural Modelling. </w:t>
      </w:r>
      <w:r>
        <w:rPr>
          <w:i/>
          <w:iCs/>
          <w:sz w:val="24"/>
          <w:szCs w:val="24"/>
          <w:highlight w:val="white"/>
        </w:rPr>
        <w:t>Journal of Open Innovation: Technology, Market, and Complexity</w:t>
      </w:r>
      <w:r>
        <w:rPr>
          <w:sz w:val="24"/>
          <w:szCs w:val="24"/>
          <w:highlight w:val="white"/>
        </w:rPr>
        <w:t xml:space="preserve">, 10(3), p.100338. </w:t>
      </w:r>
      <w:proofErr w:type="spellStart"/>
      <w:r>
        <w:rPr>
          <w:sz w:val="24"/>
          <w:szCs w:val="24"/>
          <w:highlight w:val="white"/>
        </w:rPr>
        <w:lastRenderedPageBreak/>
        <w:t>doi:</w:t>
      </w:r>
      <w:hyperlink r:id="rId7">
        <w:r>
          <w:rPr>
            <w:color w:val="1155CC"/>
            <w:sz w:val="24"/>
            <w:szCs w:val="24"/>
            <w:highlight w:val="white"/>
            <w:u w:val="single"/>
          </w:rPr>
          <w:t>https</w:t>
        </w:r>
        <w:proofErr w:type="spellEnd"/>
        <w:r>
          <w:rPr>
            <w:color w:val="1155CC"/>
            <w:sz w:val="24"/>
            <w:szCs w:val="24"/>
            <w:highlight w:val="white"/>
            <w:u w:val="single"/>
          </w:rPr>
          <w:t>://doi.org/10.1016/j.joitmc.2024.100338</w:t>
        </w:r>
      </w:hyperlink>
      <w:r>
        <w:rPr>
          <w:sz w:val="24"/>
          <w:szCs w:val="24"/>
          <w:highlight w:val="white"/>
        </w:rPr>
        <w:t xml:space="preserve">. </w:t>
      </w:r>
    </w:p>
    <w:p w14:paraId="00000087"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proofErr w:type="spellStart"/>
      <w:r>
        <w:rPr>
          <w:sz w:val="24"/>
          <w:szCs w:val="24"/>
          <w:highlight w:val="white"/>
        </w:rPr>
        <w:t>Alsaqqa</w:t>
      </w:r>
      <w:proofErr w:type="spellEnd"/>
      <w:r>
        <w:rPr>
          <w:sz w:val="24"/>
          <w:szCs w:val="24"/>
          <w:highlight w:val="white"/>
        </w:rPr>
        <w:t xml:space="preserve">, H.H. (2024). Organizational Culture Relation </w:t>
      </w:r>
      <w:proofErr w:type="gramStart"/>
      <w:r>
        <w:rPr>
          <w:sz w:val="24"/>
          <w:szCs w:val="24"/>
          <w:highlight w:val="white"/>
        </w:rPr>
        <w:t>With</w:t>
      </w:r>
      <w:proofErr w:type="gramEnd"/>
      <w:r>
        <w:rPr>
          <w:sz w:val="24"/>
          <w:szCs w:val="24"/>
          <w:highlight w:val="white"/>
        </w:rPr>
        <w:t xml:space="preserve"> Innovation Comment on ‘Employee-Driven Innovation in Health Organizations: Insights </w:t>
      </w:r>
      <w:proofErr w:type="gramStart"/>
      <w:r>
        <w:rPr>
          <w:sz w:val="24"/>
          <w:szCs w:val="24"/>
          <w:highlight w:val="white"/>
        </w:rPr>
        <w:t>From</w:t>
      </w:r>
      <w:proofErr w:type="gramEnd"/>
      <w:r>
        <w:rPr>
          <w:sz w:val="24"/>
          <w:szCs w:val="24"/>
          <w:highlight w:val="white"/>
        </w:rPr>
        <w:t xml:space="preserve"> a Scoping Review’. </w:t>
      </w:r>
      <w:r>
        <w:rPr>
          <w:i/>
          <w:iCs/>
          <w:sz w:val="24"/>
          <w:szCs w:val="24"/>
          <w:highlight w:val="white"/>
        </w:rPr>
        <w:t>International Journal of Health Policy and Management</w:t>
      </w:r>
      <w:r>
        <w:rPr>
          <w:sz w:val="24"/>
          <w:szCs w:val="24"/>
          <w:highlight w:val="white"/>
        </w:rPr>
        <w:t xml:space="preserve">, [online] 13(1), p.8583. </w:t>
      </w:r>
      <w:proofErr w:type="spellStart"/>
      <w:r>
        <w:rPr>
          <w:sz w:val="24"/>
          <w:szCs w:val="24"/>
          <w:highlight w:val="white"/>
        </w:rPr>
        <w:t>doi:</w:t>
      </w:r>
      <w:hyperlink r:id="rId8">
        <w:r>
          <w:rPr>
            <w:color w:val="1155CC"/>
            <w:sz w:val="24"/>
            <w:szCs w:val="24"/>
            <w:highlight w:val="white"/>
            <w:u w:val="single"/>
          </w:rPr>
          <w:t>https</w:t>
        </w:r>
        <w:proofErr w:type="spellEnd"/>
        <w:r>
          <w:rPr>
            <w:color w:val="1155CC"/>
            <w:sz w:val="24"/>
            <w:szCs w:val="24"/>
            <w:highlight w:val="white"/>
            <w:u w:val="single"/>
          </w:rPr>
          <w:t>://doi.org/10.34172/ijhpm.8583</w:t>
        </w:r>
      </w:hyperlink>
      <w:r>
        <w:rPr>
          <w:sz w:val="24"/>
          <w:szCs w:val="24"/>
          <w:highlight w:val="white"/>
        </w:rPr>
        <w:t xml:space="preserve">. </w:t>
      </w:r>
    </w:p>
    <w:p w14:paraId="00000088"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Boucher, P. (2020). </w:t>
      </w:r>
      <w:r>
        <w:rPr>
          <w:i/>
          <w:iCs/>
          <w:sz w:val="24"/>
          <w:szCs w:val="24"/>
          <w:highlight w:val="white"/>
        </w:rPr>
        <w:t>Artificial intelligence: How does it work, why does it matter, and what can we do about it?</w:t>
      </w:r>
      <w:r>
        <w:rPr>
          <w:sz w:val="24"/>
          <w:szCs w:val="24"/>
          <w:highlight w:val="white"/>
        </w:rPr>
        <w:t xml:space="preserve"> [online] Available at: </w:t>
      </w:r>
      <w:hyperlink r:id="rId9">
        <w:r>
          <w:rPr>
            <w:color w:val="1155CC"/>
            <w:sz w:val="24"/>
            <w:szCs w:val="24"/>
            <w:highlight w:val="white"/>
            <w:u w:val="single"/>
          </w:rPr>
          <w:t>https://www.europarl.europa.eu/RegData/etudes/STUD/2020/641547/EPRS_STU(2020)641547_EN.pdf</w:t>
        </w:r>
      </w:hyperlink>
      <w:r>
        <w:rPr>
          <w:sz w:val="24"/>
          <w:szCs w:val="24"/>
          <w:highlight w:val="white"/>
        </w:rPr>
        <w:t xml:space="preserve">  [Accessed 31 Mar. 2026].</w:t>
      </w:r>
    </w:p>
    <w:p w14:paraId="00000089"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Callegari, B. and Nybakk, E. (2022). Schumpeterian Theory and Research on Forestry Innovation and entrepreneurship: the State of the art, Issues and an Agenda. </w:t>
      </w:r>
      <w:r>
        <w:rPr>
          <w:i/>
          <w:iCs/>
          <w:sz w:val="24"/>
          <w:szCs w:val="24"/>
          <w:highlight w:val="white"/>
        </w:rPr>
        <w:t>Forest Policy and Economics</w:t>
      </w:r>
      <w:r>
        <w:rPr>
          <w:sz w:val="24"/>
          <w:szCs w:val="24"/>
          <w:highlight w:val="white"/>
        </w:rPr>
        <w:t xml:space="preserve">, [online] 138, p.102720. Available at: </w:t>
      </w:r>
      <w:hyperlink r:id="rId10">
        <w:r>
          <w:rPr>
            <w:color w:val="1155CC"/>
            <w:sz w:val="24"/>
            <w:szCs w:val="24"/>
            <w:highlight w:val="white"/>
            <w:u w:val="single"/>
          </w:rPr>
          <w:t>https://www.sciencedirect.com/science/article/pii/S1389934122000326</w:t>
        </w:r>
      </w:hyperlink>
      <w:r>
        <w:rPr>
          <w:sz w:val="24"/>
          <w:szCs w:val="24"/>
          <w:highlight w:val="white"/>
        </w:rPr>
        <w:t xml:space="preserve">  [Accessed 29 Mar. 2026].</w:t>
      </w:r>
    </w:p>
    <w:p w14:paraId="0000008A"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Chen, X., Xie, H. and Zhou, H. (2024). Incremental versus Radical Innovation and Sustainable Competitive Advantage: A Moderated Mediation Model. </w:t>
      </w:r>
      <w:r>
        <w:rPr>
          <w:i/>
          <w:iCs/>
          <w:sz w:val="24"/>
          <w:szCs w:val="24"/>
          <w:highlight w:val="white"/>
        </w:rPr>
        <w:t>Sustainability</w:t>
      </w:r>
      <w:r>
        <w:rPr>
          <w:sz w:val="24"/>
          <w:szCs w:val="24"/>
          <w:highlight w:val="white"/>
        </w:rPr>
        <w:t xml:space="preserve">, [online] 16(11), p.4545. </w:t>
      </w:r>
      <w:proofErr w:type="spellStart"/>
      <w:r>
        <w:rPr>
          <w:sz w:val="24"/>
          <w:szCs w:val="24"/>
          <w:highlight w:val="white"/>
        </w:rPr>
        <w:t>doi:</w:t>
      </w:r>
      <w:hyperlink r:id="rId11">
        <w:r>
          <w:rPr>
            <w:color w:val="1155CC"/>
            <w:sz w:val="24"/>
            <w:szCs w:val="24"/>
            <w:highlight w:val="white"/>
            <w:u w:val="single"/>
          </w:rPr>
          <w:t>https</w:t>
        </w:r>
        <w:proofErr w:type="spellEnd"/>
        <w:r>
          <w:rPr>
            <w:color w:val="1155CC"/>
            <w:sz w:val="24"/>
            <w:szCs w:val="24"/>
            <w:highlight w:val="white"/>
            <w:u w:val="single"/>
          </w:rPr>
          <w:t>://doi.org/10.3390/su16114545</w:t>
        </w:r>
      </w:hyperlink>
      <w:r>
        <w:rPr>
          <w:sz w:val="24"/>
          <w:szCs w:val="24"/>
          <w:highlight w:val="white"/>
        </w:rPr>
        <w:t xml:space="preserve">. </w:t>
      </w:r>
    </w:p>
    <w:p w14:paraId="0000008B"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Chen, Y.-C. and Lin, H.-C. (2020). Exploring Effective Sensory Experience in the Environmental Design of Sustainable Cafés. </w:t>
      </w:r>
      <w:r>
        <w:rPr>
          <w:i/>
          <w:iCs/>
          <w:sz w:val="24"/>
          <w:szCs w:val="24"/>
          <w:highlight w:val="white"/>
        </w:rPr>
        <w:t>International Journal of Environmental Research and Public Health</w:t>
      </w:r>
      <w:r>
        <w:rPr>
          <w:sz w:val="24"/>
          <w:szCs w:val="24"/>
          <w:highlight w:val="white"/>
        </w:rPr>
        <w:t xml:space="preserve">, [online] 17(23), p.8957. </w:t>
      </w:r>
      <w:proofErr w:type="spellStart"/>
      <w:r>
        <w:rPr>
          <w:sz w:val="24"/>
          <w:szCs w:val="24"/>
          <w:highlight w:val="white"/>
        </w:rPr>
        <w:t>doi:</w:t>
      </w:r>
      <w:hyperlink r:id="rId12">
        <w:r>
          <w:rPr>
            <w:color w:val="1155CC"/>
            <w:sz w:val="24"/>
            <w:szCs w:val="24"/>
            <w:highlight w:val="white"/>
            <w:u w:val="single"/>
          </w:rPr>
          <w:t>https</w:t>
        </w:r>
        <w:proofErr w:type="spellEnd"/>
        <w:r>
          <w:rPr>
            <w:color w:val="1155CC"/>
            <w:sz w:val="24"/>
            <w:szCs w:val="24"/>
            <w:highlight w:val="white"/>
            <w:u w:val="single"/>
          </w:rPr>
          <w:t>://doi.org/10.3390/ijerph17238957</w:t>
        </w:r>
      </w:hyperlink>
      <w:r>
        <w:rPr>
          <w:sz w:val="24"/>
          <w:szCs w:val="24"/>
          <w:highlight w:val="white"/>
        </w:rPr>
        <w:t xml:space="preserve">. </w:t>
      </w:r>
    </w:p>
    <w:p w14:paraId="0000008C"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proofErr w:type="gramStart"/>
      <w:r>
        <w:rPr>
          <w:sz w:val="24"/>
          <w:szCs w:val="24"/>
          <w:highlight w:val="white"/>
        </w:rPr>
        <w:t>Clydesdale ,</w:t>
      </w:r>
      <w:proofErr w:type="gramEnd"/>
      <w:r>
        <w:rPr>
          <w:sz w:val="24"/>
          <w:szCs w:val="24"/>
          <w:highlight w:val="white"/>
        </w:rPr>
        <w:t xml:space="preserve"> G. (2006). </w:t>
      </w:r>
      <w:r>
        <w:rPr>
          <w:i/>
          <w:iCs/>
          <w:sz w:val="24"/>
          <w:szCs w:val="24"/>
          <w:highlight w:val="white"/>
        </w:rPr>
        <w:t>(PDF) Creativity and Competition: The Beatles</w:t>
      </w:r>
      <w:r>
        <w:rPr>
          <w:sz w:val="24"/>
          <w:szCs w:val="24"/>
          <w:highlight w:val="white"/>
        </w:rPr>
        <w:t xml:space="preserve">. [online] ResearchGate. Available at: </w:t>
      </w:r>
      <w:hyperlink r:id="rId13">
        <w:r>
          <w:rPr>
            <w:color w:val="1155CC"/>
            <w:sz w:val="24"/>
            <w:szCs w:val="24"/>
            <w:highlight w:val="white"/>
            <w:u w:val="single"/>
          </w:rPr>
          <w:t>https://www.researchgate.net/publication/247807698_Creativity_and_Competition_The_Beatles</w:t>
        </w:r>
      </w:hyperlink>
      <w:r>
        <w:rPr>
          <w:sz w:val="24"/>
          <w:szCs w:val="24"/>
          <w:highlight w:val="white"/>
        </w:rPr>
        <w:t xml:space="preserve">  [Accessed 28 Mar. 2026].</w:t>
      </w:r>
    </w:p>
    <w:p w14:paraId="0000008D"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proofErr w:type="spellStart"/>
      <w:r>
        <w:rPr>
          <w:sz w:val="24"/>
          <w:szCs w:val="24"/>
          <w:highlight w:val="white"/>
        </w:rPr>
        <w:t>Cybellium</w:t>
      </w:r>
      <w:proofErr w:type="spellEnd"/>
      <w:r>
        <w:rPr>
          <w:sz w:val="24"/>
          <w:szCs w:val="24"/>
          <w:highlight w:val="white"/>
        </w:rPr>
        <w:t xml:space="preserve"> (n.d.). </w:t>
      </w:r>
      <w:r>
        <w:rPr>
          <w:i/>
          <w:iCs/>
          <w:sz w:val="24"/>
          <w:szCs w:val="24"/>
          <w:highlight w:val="white"/>
        </w:rPr>
        <w:t xml:space="preserve">Organizational </w:t>
      </w:r>
      <w:proofErr w:type="spellStart"/>
      <w:r>
        <w:rPr>
          <w:i/>
          <w:iCs/>
          <w:sz w:val="24"/>
          <w:szCs w:val="24"/>
          <w:highlight w:val="white"/>
        </w:rPr>
        <w:t>Behavior</w:t>
      </w:r>
      <w:proofErr w:type="spellEnd"/>
      <w:r>
        <w:rPr>
          <w:i/>
          <w:iCs/>
          <w:sz w:val="24"/>
          <w:szCs w:val="24"/>
          <w:highlight w:val="white"/>
        </w:rPr>
        <w:t xml:space="preserve"> Exam Review</w:t>
      </w:r>
      <w:r>
        <w:rPr>
          <w:sz w:val="24"/>
          <w:szCs w:val="24"/>
          <w:highlight w:val="white"/>
        </w:rPr>
        <w:t xml:space="preserve">. [online] </w:t>
      </w:r>
      <w:proofErr w:type="spellStart"/>
      <w:r>
        <w:rPr>
          <w:sz w:val="24"/>
          <w:szCs w:val="24"/>
          <w:highlight w:val="white"/>
        </w:rPr>
        <w:t>Cybellium</w:t>
      </w:r>
      <w:proofErr w:type="spellEnd"/>
      <w:r>
        <w:rPr>
          <w:sz w:val="24"/>
          <w:szCs w:val="24"/>
          <w:highlight w:val="white"/>
        </w:rPr>
        <w:t xml:space="preserve">. Available at: </w:t>
      </w:r>
      <w:hyperlink r:id="rId14">
        <w:r>
          <w:rPr>
            <w:color w:val="1155CC"/>
            <w:sz w:val="24"/>
            <w:szCs w:val="24"/>
            <w:highlight w:val="white"/>
            <w:u w:val="single"/>
          </w:rPr>
          <w:t>https://www.google.co.in/books/edition/Organizational_Behavior_Exam_Review/hYcgEQAAQBAJ?hl=en&amp;gbpv=1&amp;dq=The+process+is+viable+only+in+a+positive+work+culture+where+creativity+and+innovation+are+encouraged,+where+they+are+open+to+adaptability+and+changes&amp;pg=PA201&amp;printsec=frontcover</w:t>
        </w:r>
      </w:hyperlink>
      <w:r>
        <w:rPr>
          <w:sz w:val="24"/>
          <w:szCs w:val="24"/>
          <w:highlight w:val="white"/>
        </w:rPr>
        <w:t xml:space="preserve">   </w:t>
      </w:r>
      <w:r>
        <w:rPr>
          <w:sz w:val="24"/>
          <w:szCs w:val="24"/>
          <w:highlight w:val="white"/>
        </w:rPr>
        <w:lastRenderedPageBreak/>
        <w:t>[Accessed 29 Mar. 2026].</w:t>
      </w:r>
    </w:p>
    <w:p w14:paraId="0000008E"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Dominic, A. (2024). </w:t>
      </w:r>
      <w:r>
        <w:rPr>
          <w:i/>
          <w:iCs/>
          <w:sz w:val="24"/>
          <w:szCs w:val="24"/>
          <w:highlight w:val="white"/>
        </w:rPr>
        <w:t xml:space="preserve">Figure 4. Lewin’s (1951) forcefield analysis. Adapted from </w:t>
      </w:r>
      <w:proofErr w:type="gramStart"/>
      <w:r>
        <w:rPr>
          <w:i/>
          <w:iCs/>
          <w:sz w:val="24"/>
          <w:szCs w:val="24"/>
          <w:highlight w:val="white"/>
        </w:rPr>
        <w:t>The</w:t>
      </w:r>
      <w:proofErr w:type="gramEnd"/>
      <w:r>
        <w:rPr>
          <w:i/>
          <w:iCs/>
          <w:sz w:val="24"/>
          <w:szCs w:val="24"/>
          <w:highlight w:val="white"/>
        </w:rPr>
        <w:t xml:space="preserve"> theory...</w:t>
      </w:r>
      <w:r>
        <w:rPr>
          <w:sz w:val="24"/>
          <w:szCs w:val="24"/>
          <w:highlight w:val="white"/>
        </w:rPr>
        <w:t xml:space="preserve"> [online] ResearchGate. Available at: </w:t>
      </w:r>
      <w:hyperlink r:id="rId15">
        <w:r>
          <w:rPr>
            <w:color w:val="1155CC"/>
            <w:sz w:val="24"/>
            <w:szCs w:val="24"/>
            <w:highlight w:val="white"/>
            <w:u w:val="single"/>
          </w:rPr>
          <w:t>https://www.researchgate.net/figure/Lewins-1951-forcefield-analysis-Adapted-from-The-theory-and-practice-of-change_fig4_358571831</w:t>
        </w:r>
      </w:hyperlink>
      <w:r>
        <w:rPr>
          <w:sz w:val="24"/>
          <w:szCs w:val="24"/>
          <w:highlight w:val="white"/>
        </w:rPr>
        <w:t xml:space="preserve">  [Accessed 30 Mar. 2026].</w:t>
      </w:r>
    </w:p>
    <w:p w14:paraId="0000008F"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proofErr w:type="spellStart"/>
      <w:r>
        <w:rPr>
          <w:sz w:val="24"/>
          <w:szCs w:val="24"/>
          <w:highlight w:val="white"/>
        </w:rPr>
        <w:t>Esade</w:t>
      </w:r>
      <w:proofErr w:type="spellEnd"/>
      <w:r>
        <w:rPr>
          <w:sz w:val="24"/>
          <w:szCs w:val="24"/>
          <w:highlight w:val="white"/>
        </w:rPr>
        <w:t xml:space="preserve"> Business &amp; Law School (2023). Innovation And Sustainability: Allies Rather Than Rivals. </w:t>
      </w:r>
      <w:r>
        <w:rPr>
          <w:i/>
          <w:iCs/>
          <w:sz w:val="24"/>
          <w:szCs w:val="24"/>
          <w:highlight w:val="white"/>
        </w:rPr>
        <w:t>Forbes</w:t>
      </w:r>
      <w:r>
        <w:rPr>
          <w:sz w:val="24"/>
          <w:szCs w:val="24"/>
          <w:highlight w:val="white"/>
        </w:rPr>
        <w:t xml:space="preserve">. [online] 9 Oct. Available at: </w:t>
      </w:r>
      <w:hyperlink r:id="rId16">
        <w:r>
          <w:rPr>
            <w:color w:val="1155CC"/>
            <w:sz w:val="24"/>
            <w:szCs w:val="24"/>
            <w:highlight w:val="white"/>
            <w:u w:val="single"/>
          </w:rPr>
          <w:t>https://www.forbes.com/sites/esade/2023/10/10/innovation-and-sustainability-allies-rather-than-rivals/</w:t>
        </w:r>
      </w:hyperlink>
      <w:r>
        <w:rPr>
          <w:sz w:val="24"/>
          <w:szCs w:val="24"/>
          <w:highlight w:val="white"/>
        </w:rPr>
        <w:t xml:space="preserve">  [Accessed 29 Mar. 2026].</w:t>
      </w:r>
    </w:p>
    <w:p w14:paraId="00000090"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Hooker, L. (2025). ‘We don’t need a Gail’s’ - the coffee shop boom dividing locals. [online] 9 Mar. Available at: </w:t>
      </w:r>
      <w:hyperlink r:id="rId17">
        <w:r>
          <w:rPr>
            <w:color w:val="1155CC"/>
            <w:sz w:val="24"/>
            <w:szCs w:val="24"/>
            <w:highlight w:val="white"/>
            <w:u w:val="single"/>
          </w:rPr>
          <w:t>https://www.bbc.com/news/articles/ce8m71rgpp4o</w:t>
        </w:r>
      </w:hyperlink>
      <w:r>
        <w:rPr>
          <w:sz w:val="24"/>
          <w:szCs w:val="24"/>
          <w:highlight w:val="white"/>
        </w:rPr>
        <w:t xml:space="preserve">  [Accessed 31 Mar. 2026].</w:t>
      </w:r>
    </w:p>
    <w:p w14:paraId="00000091"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IBISWorld (2024). </w:t>
      </w:r>
      <w:r>
        <w:rPr>
          <w:i/>
          <w:iCs/>
          <w:sz w:val="24"/>
          <w:szCs w:val="24"/>
          <w:highlight w:val="white"/>
        </w:rPr>
        <w:t>Cafes &amp; Coffee Shops in the UK - Market Research Report (2014-2029)</w:t>
      </w:r>
      <w:r>
        <w:rPr>
          <w:sz w:val="24"/>
          <w:szCs w:val="24"/>
          <w:highlight w:val="white"/>
        </w:rPr>
        <w:t xml:space="preserve">. [online] Ibisworld.com. Available at: </w:t>
      </w:r>
      <w:hyperlink r:id="rId18">
        <w:r>
          <w:rPr>
            <w:color w:val="1155CC"/>
            <w:sz w:val="24"/>
            <w:szCs w:val="24"/>
            <w:highlight w:val="white"/>
            <w:u w:val="single"/>
          </w:rPr>
          <w:t>https://www.ibisworld.com/united-kingdom/industry/cafes-coffee-shops/6242/</w:t>
        </w:r>
      </w:hyperlink>
      <w:proofErr w:type="gramStart"/>
      <w:r>
        <w:rPr>
          <w:sz w:val="24"/>
          <w:szCs w:val="24"/>
          <w:highlight w:val="white"/>
        </w:rPr>
        <w:t xml:space="preserve">   [</w:t>
      </w:r>
      <w:proofErr w:type="gramEnd"/>
      <w:r>
        <w:rPr>
          <w:sz w:val="24"/>
          <w:szCs w:val="24"/>
          <w:highlight w:val="white"/>
        </w:rPr>
        <w:t>Accessed 31 Mar. 2026].</w:t>
      </w:r>
    </w:p>
    <w:p w14:paraId="00000092"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proofErr w:type="spellStart"/>
      <w:r>
        <w:rPr>
          <w:sz w:val="24"/>
          <w:szCs w:val="24"/>
          <w:highlight w:val="white"/>
        </w:rPr>
        <w:t>Imhanzenobe</w:t>
      </w:r>
      <w:proofErr w:type="spellEnd"/>
      <w:r>
        <w:rPr>
          <w:sz w:val="24"/>
          <w:szCs w:val="24"/>
          <w:highlight w:val="white"/>
        </w:rPr>
        <w:t xml:space="preserve">, J. (2021). Journal of Accounting and Taxation Achieving competitive advantage and financial sustainability through acquisition and restructuring strategies. </w:t>
      </w:r>
      <w:r>
        <w:rPr>
          <w:i/>
          <w:iCs/>
          <w:sz w:val="24"/>
          <w:szCs w:val="24"/>
          <w:highlight w:val="white"/>
        </w:rPr>
        <w:t>Journal of Accounting and Taxation</w:t>
      </w:r>
      <w:r>
        <w:rPr>
          <w:sz w:val="24"/>
          <w:szCs w:val="24"/>
          <w:highlight w:val="white"/>
        </w:rPr>
        <w:t xml:space="preserve">, [online] 13(3), pp.217–225. </w:t>
      </w:r>
      <w:proofErr w:type="spellStart"/>
      <w:r>
        <w:rPr>
          <w:sz w:val="24"/>
          <w:szCs w:val="24"/>
          <w:highlight w:val="white"/>
        </w:rPr>
        <w:t>doi:</w:t>
      </w:r>
      <w:hyperlink r:id="rId19">
        <w:r>
          <w:rPr>
            <w:color w:val="1155CC"/>
            <w:sz w:val="24"/>
            <w:szCs w:val="24"/>
            <w:highlight w:val="white"/>
            <w:u w:val="single"/>
          </w:rPr>
          <w:t>https</w:t>
        </w:r>
        <w:proofErr w:type="spellEnd"/>
        <w:r>
          <w:rPr>
            <w:color w:val="1155CC"/>
            <w:sz w:val="24"/>
            <w:szCs w:val="24"/>
            <w:highlight w:val="white"/>
            <w:u w:val="single"/>
          </w:rPr>
          <w:t>://doi.org/10.5897/JAT2021.0486</w:t>
        </w:r>
      </w:hyperlink>
      <w:r>
        <w:rPr>
          <w:sz w:val="24"/>
          <w:szCs w:val="24"/>
          <w:highlight w:val="white"/>
        </w:rPr>
        <w:t xml:space="preserve">. </w:t>
      </w:r>
    </w:p>
    <w:p w14:paraId="00000093"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Imran, K., Muhammad Husein Ghozali, Szczuka, J.M. and Olawale Ajai (2025). Analysis Of Local Coffee Shop Communication Strategy </w:t>
      </w:r>
      <w:proofErr w:type="gramStart"/>
      <w:r>
        <w:rPr>
          <w:sz w:val="24"/>
          <w:szCs w:val="24"/>
          <w:highlight w:val="white"/>
        </w:rPr>
        <w:t>From</w:t>
      </w:r>
      <w:proofErr w:type="gramEnd"/>
      <w:r>
        <w:rPr>
          <w:sz w:val="24"/>
          <w:szCs w:val="24"/>
          <w:highlight w:val="white"/>
        </w:rPr>
        <w:t xml:space="preserve"> </w:t>
      </w:r>
      <w:proofErr w:type="gramStart"/>
      <w:r>
        <w:rPr>
          <w:sz w:val="24"/>
          <w:szCs w:val="24"/>
          <w:highlight w:val="white"/>
        </w:rPr>
        <w:t>The</w:t>
      </w:r>
      <w:proofErr w:type="gramEnd"/>
      <w:r>
        <w:rPr>
          <w:sz w:val="24"/>
          <w:szCs w:val="24"/>
          <w:highlight w:val="white"/>
        </w:rPr>
        <w:t xml:space="preserve"> Perspective </w:t>
      </w:r>
      <w:proofErr w:type="gramStart"/>
      <w:r>
        <w:rPr>
          <w:sz w:val="24"/>
          <w:szCs w:val="24"/>
          <w:highlight w:val="white"/>
        </w:rPr>
        <w:t>Of</w:t>
      </w:r>
      <w:proofErr w:type="gramEnd"/>
      <w:r>
        <w:rPr>
          <w:sz w:val="24"/>
          <w:szCs w:val="24"/>
          <w:highlight w:val="white"/>
        </w:rPr>
        <w:t xml:space="preserve"> Communication Sociology </w:t>
      </w:r>
      <w:proofErr w:type="gramStart"/>
      <w:r>
        <w:rPr>
          <w:sz w:val="24"/>
          <w:szCs w:val="24"/>
          <w:highlight w:val="white"/>
        </w:rPr>
        <w:t>In</w:t>
      </w:r>
      <w:proofErr w:type="gramEnd"/>
      <w:r>
        <w:rPr>
          <w:sz w:val="24"/>
          <w:szCs w:val="24"/>
          <w:highlight w:val="white"/>
        </w:rPr>
        <w:t xml:space="preserve"> </w:t>
      </w:r>
      <w:proofErr w:type="gramStart"/>
      <w:r>
        <w:rPr>
          <w:sz w:val="24"/>
          <w:szCs w:val="24"/>
          <w:highlight w:val="white"/>
        </w:rPr>
        <w:t>The</w:t>
      </w:r>
      <w:proofErr w:type="gramEnd"/>
      <w:r>
        <w:rPr>
          <w:sz w:val="24"/>
          <w:szCs w:val="24"/>
          <w:highlight w:val="white"/>
        </w:rPr>
        <w:t xml:space="preserve"> Case </w:t>
      </w:r>
      <w:proofErr w:type="gramStart"/>
      <w:r>
        <w:rPr>
          <w:sz w:val="24"/>
          <w:szCs w:val="24"/>
          <w:highlight w:val="white"/>
        </w:rPr>
        <w:t>Of</w:t>
      </w:r>
      <w:proofErr w:type="gramEnd"/>
      <w:r>
        <w:rPr>
          <w:sz w:val="24"/>
          <w:szCs w:val="24"/>
          <w:highlight w:val="white"/>
        </w:rPr>
        <w:t xml:space="preserve"> </w:t>
      </w:r>
      <w:proofErr w:type="spellStart"/>
      <w:r>
        <w:rPr>
          <w:sz w:val="24"/>
          <w:szCs w:val="24"/>
          <w:highlight w:val="white"/>
        </w:rPr>
        <w:t>Teulu</w:t>
      </w:r>
      <w:proofErr w:type="spellEnd"/>
      <w:r>
        <w:rPr>
          <w:sz w:val="24"/>
          <w:szCs w:val="24"/>
          <w:highlight w:val="white"/>
        </w:rPr>
        <w:t xml:space="preserve"> Coffee </w:t>
      </w:r>
      <w:proofErr w:type="spellStart"/>
      <w:r>
        <w:rPr>
          <w:sz w:val="24"/>
          <w:szCs w:val="24"/>
          <w:highlight w:val="white"/>
        </w:rPr>
        <w:t>Bintaro</w:t>
      </w:r>
      <w:proofErr w:type="spellEnd"/>
      <w:r>
        <w:rPr>
          <w:sz w:val="24"/>
          <w:szCs w:val="24"/>
          <w:highlight w:val="white"/>
        </w:rPr>
        <w:t xml:space="preserve">. </w:t>
      </w:r>
      <w:proofErr w:type="spellStart"/>
      <w:r>
        <w:rPr>
          <w:i/>
          <w:iCs/>
          <w:sz w:val="24"/>
          <w:szCs w:val="24"/>
          <w:highlight w:val="white"/>
        </w:rPr>
        <w:t>Jurnal</w:t>
      </w:r>
      <w:proofErr w:type="spellEnd"/>
      <w:r>
        <w:rPr>
          <w:i/>
          <w:iCs/>
          <w:sz w:val="24"/>
          <w:szCs w:val="24"/>
          <w:highlight w:val="white"/>
        </w:rPr>
        <w:t xml:space="preserve"> </w:t>
      </w:r>
      <w:proofErr w:type="spellStart"/>
      <w:r>
        <w:rPr>
          <w:i/>
          <w:iCs/>
          <w:sz w:val="24"/>
          <w:szCs w:val="24"/>
          <w:highlight w:val="white"/>
        </w:rPr>
        <w:t>Ilmu</w:t>
      </w:r>
      <w:proofErr w:type="spellEnd"/>
      <w:r>
        <w:rPr>
          <w:i/>
          <w:iCs/>
          <w:sz w:val="24"/>
          <w:szCs w:val="24"/>
          <w:highlight w:val="white"/>
        </w:rPr>
        <w:t xml:space="preserve"> Sosial </w:t>
      </w:r>
      <w:proofErr w:type="spellStart"/>
      <w:r>
        <w:rPr>
          <w:i/>
          <w:iCs/>
          <w:sz w:val="24"/>
          <w:szCs w:val="24"/>
          <w:highlight w:val="white"/>
        </w:rPr>
        <w:t>Mamangan</w:t>
      </w:r>
      <w:proofErr w:type="spellEnd"/>
      <w:r>
        <w:rPr>
          <w:sz w:val="24"/>
          <w:szCs w:val="24"/>
          <w:highlight w:val="white"/>
        </w:rPr>
        <w:t xml:space="preserve">, [online] 13(2), pp.66–76. </w:t>
      </w:r>
      <w:proofErr w:type="spellStart"/>
      <w:proofErr w:type="gramStart"/>
      <w:r>
        <w:rPr>
          <w:sz w:val="24"/>
          <w:szCs w:val="24"/>
          <w:highlight w:val="white"/>
        </w:rPr>
        <w:t>doi:https</w:t>
      </w:r>
      <w:proofErr w:type="spellEnd"/>
      <w:r>
        <w:rPr>
          <w:sz w:val="24"/>
          <w:szCs w:val="24"/>
          <w:highlight w:val="white"/>
        </w:rPr>
        <w:t>://doi.org/10.22202/mamangan.v13i2.8089</w:t>
      </w:r>
      <w:proofErr w:type="gramEnd"/>
      <w:r>
        <w:rPr>
          <w:sz w:val="24"/>
          <w:szCs w:val="24"/>
          <w:highlight w:val="white"/>
        </w:rPr>
        <w:t>.</w:t>
      </w:r>
    </w:p>
    <w:p w14:paraId="00000094"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Kazuki Komura and Yamada, S. (2026). Deepening ideas vs. exploring new ones: AI strategy effects in human-AI creative collaboration. </w:t>
      </w:r>
      <w:proofErr w:type="spellStart"/>
      <w:r>
        <w:rPr>
          <w:i/>
          <w:iCs/>
          <w:sz w:val="24"/>
          <w:szCs w:val="24"/>
          <w:highlight w:val="white"/>
        </w:rPr>
        <w:t>PLoS</w:t>
      </w:r>
      <w:proofErr w:type="spellEnd"/>
      <w:r>
        <w:rPr>
          <w:i/>
          <w:iCs/>
          <w:sz w:val="24"/>
          <w:szCs w:val="24"/>
          <w:highlight w:val="white"/>
        </w:rPr>
        <w:t xml:space="preserve"> ONE</w:t>
      </w:r>
      <w:r>
        <w:rPr>
          <w:sz w:val="24"/>
          <w:szCs w:val="24"/>
          <w:highlight w:val="white"/>
        </w:rPr>
        <w:t xml:space="preserve">, [online] 21(1), </w:t>
      </w:r>
      <w:proofErr w:type="gramStart"/>
      <w:r>
        <w:rPr>
          <w:sz w:val="24"/>
          <w:szCs w:val="24"/>
          <w:highlight w:val="white"/>
        </w:rPr>
        <w:t>pp.e</w:t>
      </w:r>
      <w:proofErr w:type="gramEnd"/>
      <w:r>
        <w:rPr>
          <w:sz w:val="24"/>
          <w:szCs w:val="24"/>
          <w:highlight w:val="white"/>
        </w:rPr>
        <w:t xml:space="preserve">0340449–e0340449. </w:t>
      </w:r>
      <w:proofErr w:type="spellStart"/>
      <w:r>
        <w:rPr>
          <w:sz w:val="24"/>
          <w:szCs w:val="24"/>
          <w:highlight w:val="white"/>
        </w:rPr>
        <w:t>doi:</w:t>
      </w:r>
      <w:hyperlink r:id="rId20">
        <w:r>
          <w:rPr>
            <w:color w:val="1155CC"/>
            <w:sz w:val="24"/>
            <w:szCs w:val="24"/>
            <w:highlight w:val="white"/>
            <w:u w:val="single"/>
          </w:rPr>
          <w:t>https</w:t>
        </w:r>
        <w:proofErr w:type="spellEnd"/>
        <w:r>
          <w:rPr>
            <w:color w:val="1155CC"/>
            <w:sz w:val="24"/>
            <w:szCs w:val="24"/>
            <w:highlight w:val="white"/>
            <w:u w:val="single"/>
          </w:rPr>
          <w:t>://doi.org/10.1371/journal.pone.0340449</w:t>
        </w:r>
      </w:hyperlink>
      <w:r>
        <w:rPr>
          <w:sz w:val="24"/>
          <w:szCs w:val="24"/>
          <w:highlight w:val="white"/>
        </w:rPr>
        <w:t xml:space="preserve">      </w:t>
      </w:r>
    </w:p>
    <w:p w14:paraId="00000095"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Lepage, D. (2015). </w:t>
      </w:r>
      <w:r>
        <w:rPr>
          <w:i/>
          <w:iCs/>
          <w:sz w:val="24"/>
          <w:szCs w:val="24"/>
          <w:highlight w:val="white"/>
        </w:rPr>
        <w:t>The Social Enterprise: A Model for Shared Value</w:t>
      </w:r>
      <w:r>
        <w:rPr>
          <w:sz w:val="24"/>
          <w:szCs w:val="24"/>
          <w:highlight w:val="white"/>
        </w:rPr>
        <w:t xml:space="preserve">. [online] Network for Business Sustainability (NBS). Available at: </w:t>
      </w:r>
      <w:hyperlink r:id="rId21">
        <w:r>
          <w:rPr>
            <w:color w:val="1155CC"/>
            <w:sz w:val="24"/>
            <w:szCs w:val="24"/>
            <w:highlight w:val="white"/>
            <w:u w:val="single"/>
          </w:rPr>
          <w:t>https://nbs.net/the-</w:t>
        </w:r>
        <w:r>
          <w:rPr>
            <w:color w:val="1155CC"/>
            <w:sz w:val="24"/>
            <w:szCs w:val="24"/>
            <w:highlight w:val="white"/>
            <w:u w:val="single"/>
          </w:rPr>
          <w:lastRenderedPageBreak/>
          <w:t>social-enterprise-a-model-for-shared-value/</w:t>
        </w:r>
      </w:hyperlink>
      <w:r>
        <w:rPr>
          <w:sz w:val="24"/>
          <w:szCs w:val="24"/>
          <w:highlight w:val="white"/>
        </w:rPr>
        <w:t xml:space="preserve">  [Accessed 31 Mar. 2026].</w:t>
      </w:r>
    </w:p>
    <w:p w14:paraId="00000096"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Martin Mwenda, M. (2014). </w:t>
      </w:r>
      <w:r>
        <w:rPr>
          <w:i/>
          <w:iCs/>
          <w:sz w:val="24"/>
          <w:szCs w:val="24"/>
          <w:highlight w:val="white"/>
        </w:rPr>
        <w:t>Oxford IB Diploma Programme Business Management Course Companion</w:t>
      </w:r>
      <w:r>
        <w:rPr>
          <w:sz w:val="24"/>
          <w:szCs w:val="24"/>
          <w:highlight w:val="white"/>
        </w:rPr>
        <w:t xml:space="preserve">. [online] OUP Oxford. Available at: </w:t>
      </w:r>
      <w:hyperlink r:id="rId22">
        <w:r>
          <w:rPr>
            <w:color w:val="1155CC"/>
            <w:sz w:val="24"/>
            <w:szCs w:val="24"/>
            <w:highlight w:val="white"/>
            <w:u w:val="single"/>
          </w:rPr>
          <w:t>https://www.google.co.in/books/edition/Oxford_IB_Diploma_Programme_Business_Man/tMzKDwAAQBAJ?hl=en&amp;gbpv=1&amp;dq=innovation+4+ps+paradigm&amp;pg=PA388&amp;printsec=frontcover</w:t>
        </w:r>
      </w:hyperlink>
      <w:r>
        <w:rPr>
          <w:sz w:val="24"/>
          <w:szCs w:val="24"/>
          <w:highlight w:val="white"/>
        </w:rPr>
        <w:t xml:space="preserve">. </w:t>
      </w:r>
    </w:p>
    <w:p w14:paraId="00000097"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Martins, E.C. and Terblanche, F. (2003). Building organisational culture that stimulates creativity and innovation. </w:t>
      </w:r>
      <w:r>
        <w:rPr>
          <w:i/>
          <w:iCs/>
          <w:sz w:val="24"/>
          <w:szCs w:val="24"/>
          <w:highlight w:val="white"/>
        </w:rPr>
        <w:t>European Journal of Innovation Management</w:t>
      </w:r>
      <w:r>
        <w:rPr>
          <w:sz w:val="24"/>
          <w:szCs w:val="24"/>
          <w:highlight w:val="white"/>
        </w:rPr>
        <w:t xml:space="preserve">, [online] 6(1), pp.64–74. Available at: </w:t>
      </w:r>
      <w:hyperlink r:id="rId23">
        <w:r>
          <w:rPr>
            <w:color w:val="1155CC"/>
            <w:sz w:val="24"/>
            <w:szCs w:val="24"/>
            <w:highlight w:val="white"/>
            <w:u w:val="single"/>
          </w:rPr>
          <w:t>https://www.emerald.com/ejim/article-abstract/6/1/64/44437/Building-organisational-culture-that-stimulates?redirectedFrom=fulltext</w:t>
        </w:r>
      </w:hyperlink>
      <w:r>
        <w:rPr>
          <w:sz w:val="24"/>
          <w:szCs w:val="24"/>
          <w:highlight w:val="white"/>
        </w:rPr>
        <w:t xml:space="preserve">  [Accessed 31 Mar. 2026].</w:t>
      </w:r>
    </w:p>
    <w:p w14:paraId="00000098"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proofErr w:type="spellStart"/>
      <w:r>
        <w:rPr>
          <w:sz w:val="24"/>
          <w:szCs w:val="24"/>
          <w:highlight w:val="white"/>
        </w:rPr>
        <w:t>Maspul</w:t>
      </w:r>
      <w:proofErr w:type="spellEnd"/>
      <w:r>
        <w:rPr>
          <w:sz w:val="24"/>
          <w:szCs w:val="24"/>
          <w:highlight w:val="white"/>
        </w:rPr>
        <w:t xml:space="preserve">, K.A. (2023). A Harmonious Symphony of Fourth-Wave Coffee Culture: How </w:t>
      </w:r>
      <w:proofErr w:type="gramStart"/>
      <w:r>
        <w:rPr>
          <w:sz w:val="24"/>
          <w:szCs w:val="24"/>
          <w:highlight w:val="white"/>
        </w:rPr>
        <w:t>The</w:t>
      </w:r>
      <w:proofErr w:type="gramEnd"/>
      <w:r>
        <w:rPr>
          <w:sz w:val="24"/>
          <w:szCs w:val="24"/>
          <w:highlight w:val="white"/>
        </w:rPr>
        <w:t xml:space="preserve"> Relationship Between Coffee and Local Wisdom Contributes to Sustainability and Ethical Practices in Community. </w:t>
      </w:r>
      <w:r>
        <w:rPr>
          <w:i/>
          <w:iCs/>
          <w:sz w:val="24"/>
          <w:szCs w:val="24"/>
          <w:highlight w:val="white"/>
        </w:rPr>
        <w:t xml:space="preserve">ULIL </w:t>
      </w:r>
      <w:proofErr w:type="gramStart"/>
      <w:r>
        <w:rPr>
          <w:i/>
          <w:iCs/>
          <w:sz w:val="24"/>
          <w:szCs w:val="24"/>
          <w:highlight w:val="white"/>
        </w:rPr>
        <w:t>ALBAB :</w:t>
      </w:r>
      <w:proofErr w:type="gramEnd"/>
      <w:r>
        <w:rPr>
          <w:i/>
          <w:iCs/>
          <w:sz w:val="24"/>
          <w:szCs w:val="24"/>
          <w:highlight w:val="white"/>
        </w:rPr>
        <w:t xml:space="preserve"> </w:t>
      </w:r>
      <w:proofErr w:type="spellStart"/>
      <w:r>
        <w:rPr>
          <w:i/>
          <w:iCs/>
          <w:sz w:val="24"/>
          <w:szCs w:val="24"/>
          <w:highlight w:val="white"/>
        </w:rPr>
        <w:t>Jurnal</w:t>
      </w:r>
      <w:proofErr w:type="spellEnd"/>
      <w:r>
        <w:rPr>
          <w:i/>
          <w:iCs/>
          <w:sz w:val="24"/>
          <w:szCs w:val="24"/>
          <w:highlight w:val="white"/>
        </w:rPr>
        <w:t xml:space="preserve"> </w:t>
      </w:r>
      <w:proofErr w:type="spellStart"/>
      <w:r>
        <w:rPr>
          <w:i/>
          <w:iCs/>
          <w:sz w:val="24"/>
          <w:szCs w:val="24"/>
          <w:highlight w:val="white"/>
        </w:rPr>
        <w:t>Ilmiah</w:t>
      </w:r>
      <w:proofErr w:type="spellEnd"/>
      <w:r>
        <w:rPr>
          <w:i/>
          <w:iCs/>
          <w:sz w:val="24"/>
          <w:szCs w:val="24"/>
          <w:highlight w:val="white"/>
        </w:rPr>
        <w:t xml:space="preserve"> Multidisiplin</w:t>
      </w:r>
      <w:r>
        <w:rPr>
          <w:sz w:val="24"/>
          <w:szCs w:val="24"/>
          <w:highlight w:val="white"/>
        </w:rPr>
        <w:t xml:space="preserve">, [online] 2(5), pp.1896–1922. </w:t>
      </w:r>
      <w:proofErr w:type="spellStart"/>
      <w:r>
        <w:rPr>
          <w:sz w:val="24"/>
          <w:szCs w:val="24"/>
          <w:highlight w:val="white"/>
        </w:rPr>
        <w:t>doi:</w:t>
      </w:r>
      <w:hyperlink r:id="rId24">
        <w:r>
          <w:rPr>
            <w:color w:val="1155CC"/>
            <w:sz w:val="24"/>
            <w:szCs w:val="24"/>
            <w:highlight w:val="white"/>
            <w:u w:val="single"/>
          </w:rPr>
          <w:t>https</w:t>
        </w:r>
        <w:proofErr w:type="spellEnd"/>
        <w:r>
          <w:rPr>
            <w:color w:val="1155CC"/>
            <w:sz w:val="24"/>
            <w:szCs w:val="24"/>
            <w:highlight w:val="white"/>
            <w:u w:val="single"/>
          </w:rPr>
          <w:t>://doi.org/10.56799/jim.v2i5.1519</w:t>
        </w:r>
      </w:hyperlink>
      <w:r>
        <w:rPr>
          <w:sz w:val="24"/>
          <w:szCs w:val="24"/>
          <w:highlight w:val="white"/>
        </w:rPr>
        <w:t xml:space="preserve">. </w:t>
      </w:r>
    </w:p>
    <w:p w14:paraId="00000099"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Montemayor, C., Halpern, J. and Fairweather, A. (2021). In principle obstacles for empathic AI: Why we can’t replace human empathy in healthcare. </w:t>
      </w:r>
      <w:r>
        <w:rPr>
          <w:i/>
          <w:iCs/>
          <w:sz w:val="24"/>
          <w:szCs w:val="24"/>
          <w:highlight w:val="white"/>
        </w:rPr>
        <w:t>AI &amp; Society</w:t>
      </w:r>
      <w:r>
        <w:rPr>
          <w:sz w:val="24"/>
          <w:szCs w:val="24"/>
          <w:highlight w:val="white"/>
        </w:rPr>
        <w:t xml:space="preserve">, [online] 37(4), pp.1353–1359. </w:t>
      </w:r>
      <w:proofErr w:type="spellStart"/>
      <w:r>
        <w:rPr>
          <w:sz w:val="24"/>
          <w:szCs w:val="24"/>
          <w:highlight w:val="white"/>
        </w:rPr>
        <w:t>doi:</w:t>
      </w:r>
      <w:hyperlink r:id="rId25">
        <w:r>
          <w:rPr>
            <w:color w:val="1155CC"/>
            <w:sz w:val="24"/>
            <w:szCs w:val="24"/>
            <w:highlight w:val="white"/>
            <w:u w:val="single"/>
          </w:rPr>
          <w:t>https</w:t>
        </w:r>
        <w:proofErr w:type="spellEnd"/>
        <w:r>
          <w:rPr>
            <w:color w:val="1155CC"/>
            <w:sz w:val="24"/>
            <w:szCs w:val="24"/>
            <w:highlight w:val="white"/>
            <w:u w:val="single"/>
          </w:rPr>
          <w:t>://doi.org/10.1007/s00146-021-01230-z</w:t>
        </w:r>
      </w:hyperlink>
      <w:r>
        <w:rPr>
          <w:sz w:val="24"/>
          <w:szCs w:val="24"/>
          <w:highlight w:val="white"/>
        </w:rPr>
        <w:t xml:space="preserve">. </w:t>
      </w:r>
    </w:p>
    <w:p w14:paraId="0000009A"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National Restaurant Association (2023). </w:t>
      </w:r>
      <w:r>
        <w:rPr>
          <w:i/>
          <w:iCs/>
          <w:sz w:val="24"/>
          <w:szCs w:val="24"/>
          <w:highlight w:val="white"/>
        </w:rPr>
        <w:t>Restaurant expectations vary with different age groups</w:t>
      </w:r>
      <w:r>
        <w:rPr>
          <w:sz w:val="24"/>
          <w:szCs w:val="24"/>
          <w:highlight w:val="white"/>
        </w:rPr>
        <w:t xml:space="preserve">. [online] NRA. Available at: </w:t>
      </w:r>
      <w:hyperlink r:id="rId26">
        <w:r>
          <w:rPr>
            <w:color w:val="1155CC"/>
            <w:sz w:val="24"/>
            <w:szCs w:val="24"/>
            <w:highlight w:val="white"/>
            <w:u w:val="single"/>
          </w:rPr>
          <w:t>https://restaurant.org/education-and-resources/resource-library/restaurant-expectations-vary-widely-with-different-age-groups/</w:t>
        </w:r>
      </w:hyperlink>
      <w:r>
        <w:rPr>
          <w:sz w:val="24"/>
          <w:szCs w:val="24"/>
          <w:highlight w:val="white"/>
        </w:rPr>
        <w:t xml:space="preserve">  [Accessed 31 Mar. 2026].</w:t>
      </w:r>
    </w:p>
    <w:p w14:paraId="0000009B"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proofErr w:type="spellStart"/>
      <w:r>
        <w:rPr>
          <w:sz w:val="24"/>
          <w:szCs w:val="24"/>
          <w:highlight w:val="white"/>
        </w:rPr>
        <w:t>Noaime</w:t>
      </w:r>
      <w:proofErr w:type="spellEnd"/>
      <w:r>
        <w:rPr>
          <w:sz w:val="24"/>
          <w:szCs w:val="24"/>
          <w:highlight w:val="white"/>
        </w:rPr>
        <w:t xml:space="preserve">, E., </w:t>
      </w:r>
      <w:proofErr w:type="spellStart"/>
      <w:r>
        <w:rPr>
          <w:sz w:val="24"/>
          <w:szCs w:val="24"/>
          <w:highlight w:val="white"/>
        </w:rPr>
        <w:t>Alalouch</w:t>
      </w:r>
      <w:proofErr w:type="spellEnd"/>
      <w:r>
        <w:rPr>
          <w:sz w:val="24"/>
          <w:szCs w:val="24"/>
          <w:highlight w:val="white"/>
        </w:rPr>
        <w:t xml:space="preserve">, C., Mesloub, A., Hamdoun, H., Gnaba, H. and </w:t>
      </w:r>
      <w:proofErr w:type="spellStart"/>
      <w:r>
        <w:rPr>
          <w:sz w:val="24"/>
          <w:szCs w:val="24"/>
          <w:highlight w:val="white"/>
        </w:rPr>
        <w:t>Alnaim</w:t>
      </w:r>
      <w:proofErr w:type="spellEnd"/>
      <w:r>
        <w:rPr>
          <w:sz w:val="24"/>
          <w:szCs w:val="24"/>
          <w:highlight w:val="white"/>
        </w:rPr>
        <w:t xml:space="preserve">, M.M. (2025). Sustainable cities and urban dynamics: The role of the café culture in transforming the public realm. </w:t>
      </w:r>
      <w:r>
        <w:rPr>
          <w:i/>
          <w:iCs/>
          <w:sz w:val="24"/>
          <w:szCs w:val="24"/>
          <w:highlight w:val="white"/>
        </w:rPr>
        <w:t>Ain Shams Engineering Journal</w:t>
      </w:r>
      <w:r>
        <w:rPr>
          <w:sz w:val="24"/>
          <w:szCs w:val="24"/>
          <w:highlight w:val="white"/>
        </w:rPr>
        <w:t xml:space="preserve">, [online] 16(3), p.103320. </w:t>
      </w:r>
      <w:proofErr w:type="spellStart"/>
      <w:r>
        <w:rPr>
          <w:sz w:val="24"/>
          <w:szCs w:val="24"/>
          <w:highlight w:val="white"/>
        </w:rPr>
        <w:t>doi:</w:t>
      </w:r>
      <w:hyperlink r:id="rId27">
        <w:r>
          <w:rPr>
            <w:color w:val="1155CC"/>
            <w:sz w:val="24"/>
            <w:szCs w:val="24"/>
            <w:highlight w:val="white"/>
            <w:u w:val="single"/>
          </w:rPr>
          <w:t>https</w:t>
        </w:r>
        <w:proofErr w:type="spellEnd"/>
        <w:r>
          <w:rPr>
            <w:color w:val="1155CC"/>
            <w:sz w:val="24"/>
            <w:szCs w:val="24"/>
            <w:highlight w:val="white"/>
            <w:u w:val="single"/>
          </w:rPr>
          <w:t>://doi.org/10.1016/j.asej.2025.103320</w:t>
        </w:r>
      </w:hyperlink>
      <w:r>
        <w:rPr>
          <w:sz w:val="24"/>
          <w:szCs w:val="24"/>
          <w:highlight w:val="white"/>
        </w:rPr>
        <w:t xml:space="preserve">. </w:t>
      </w:r>
    </w:p>
    <w:p w14:paraId="0000009C"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Oguz Ali Acar, Aybars </w:t>
      </w:r>
      <w:proofErr w:type="spellStart"/>
      <w:r>
        <w:rPr>
          <w:sz w:val="24"/>
          <w:szCs w:val="24"/>
          <w:highlight w:val="white"/>
        </w:rPr>
        <w:t>Tunçdoğan</w:t>
      </w:r>
      <w:proofErr w:type="spellEnd"/>
      <w:r>
        <w:rPr>
          <w:sz w:val="24"/>
          <w:szCs w:val="24"/>
          <w:highlight w:val="white"/>
        </w:rPr>
        <w:t xml:space="preserve">, Daan van Knippenberg and Lakhani, K.R. (2023). Collective Creativity and Innovation: An Interdisciplinary Review, </w:t>
      </w:r>
      <w:r>
        <w:rPr>
          <w:sz w:val="24"/>
          <w:szCs w:val="24"/>
          <w:highlight w:val="white"/>
        </w:rPr>
        <w:lastRenderedPageBreak/>
        <w:t xml:space="preserve">Integration, and Research Agenda. </w:t>
      </w:r>
      <w:r>
        <w:rPr>
          <w:i/>
          <w:iCs/>
          <w:sz w:val="24"/>
          <w:szCs w:val="24"/>
          <w:highlight w:val="white"/>
        </w:rPr>
        <w:t>Journal of Management</w:t>
      </w:r>
      <w:r>
        <w:rPr>
          <w:sz w:val="24"/>
          <w:szCs w:val="24"/>
          <w:highlight w:val="white"/>
        </w:rPr>
        <w:t xml:space="preserve">, [online] 50(6). </w:t>
      </w:r>
      <w:proofErr w:type="spellStart"/>
      <w:r>
        <w:rPr>
          <w:sz w:val="24"/>
          <w:szCs w:val="24"/>
          <w:highlight w:val="white"/>
        </w:rPr>
        <w:t>doi:</w:t>
      </w:r>
      <w:hyperlink r:id="rId28">
        <w:r>
          <w:rPr>
            <w:color w:val="1155CC"/>
            <w:sz w:val="24"/>
            <w:szCs w:val="24"/>
            <w:highlight w:val="white"/>
            <w:u w:val="single"/>
          </w:rPr>
          <w:t>https</w:t>
        </w:r>
        <w:proofErr w:type="spellEnd"/>
        <w:r>
          <w:rPr>
            <w:color w:val="1155CC"/>
            <w:sz w:val="24"/>
            <w:szCs w:val="24"/>
            <w:highlight w:val="white"/>
            <w:u w:val="single"/>
          </w:rPr>
          <w:t>://doi.org/10.1177/01492063231212416</w:t>
        </w:r>
      </w:hyperlink>
      <w:r>
        <w:rPr>
          <w:sz w:val="24"/>
          <w:szCs w:val="24"/>
          <w:highlight w:val="white"/>
        </w:rPr>
        <w:t xml:space="preserve">. </w:t>
      </w:r>
    </w:p>
    <w:p w14:paraId="0000009D"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Orozco, E. (2025). </w:t>
      </w:r>
      <w:r>
        <w:rPr>
          <w:i/>
          <w:iCs/>
          <w:sz w:val="24"/>
          <w:szCs w:val="24"/>
          <w:highlight w:val="white"/>
        </w:rPr>
        <w:t>FAST: Fully Aligned Strategic Teams</w:t>
      </w:r>
      <w:r>
        <w:rPr>
          <w:sz w:val="24"/>
          <w:szCs w:val="24"/>
          <w:highlight w:val="white"/>
        </w:rPr>
        <w:t xml:space="preserve">. [online] Solo Unicorn Press. Available at: </w:t>
      </w:r>
      <w:hyperlink r:id="rId29">
        <w:r>
          <w:rPr>
            <w:color w:val="1155CC"/>
            <w:sz w:val="24"/>
            <w:szCs w:val="24"/>
            <w:highlight w:val="white"/>
            <w:u w:val="single"/>
          </w:rPr>
          <w:t>https://www.google.co.in/books/edition/FAST_Fully_Aligned_Strategic_Teams/TjNEEQAAQBAJ?hl=en&amp;gbpv=1&amp;dq=organized+and+structured+work+schedule+to+faster+decision+making+and+efficiency&amp;pg=PT180&amp;printsec=frontcover</w:t>
        </w:r>
      </w:hyperlink>
      <w:r>
        <w:rPr>
          <w:sz w:val="24"/>
          <w:szCs w:val="24"/>
          <w:highlight w:val="white"/>
        </w:rPr>
        <w:t xml:space="preserve">   [Accessed 31 Mar. 2026].</w:t>
      </w:r>
    </w:p>
    <w:p w14:paraId="0000009E"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Ortega, J.P. (2025). </w:t>
      </w:r>
      <w:r>
        <w:rPr>
          <w:i/>
          <w:iCs/>
          <w:sz w:val="24"/>
          <w:szCs w:val="24"/>
          <w:highlight w:val="white"/>
        </w:rPr>
        <w:t>AI Powered Success</w:t>
      </w:r>
      <w:r>
        <w:rPr>
          <w:sz w:val="24"/>
          <w:szCs w:val="24"/>
          <w:highlight w:val="white"/>
        </w:rPr>
        <w:t xml:space="preserve">. [online] Juan P Ortega. Available at: </w:t>
      </w:r>
      <w:hyperlink r:id="rId30">
        <w:r>
          <w:rPr>
            <w:color w:val="1155CC"/>
            <w:sz w:val="24"/>
            <w:szCs w:val="24"/>
            <w:highlight w:val="white"/>
            <w:u w:val="single"/>
          </w:rPr>
          <w:t>https://www.google.co.in/books/edition/AI_Powered_Success/1hlGEQAAQBAJ?hl=en&amp;gbpv=1&amp;dq=AI+implementation+plan+far+from+reality&amp;pg=PP3&amp;printsec=frontcover</w:t>
        </w:r>
      </w:hyperlink>
      <w:r>
        <w:rPr>
          <w:sz w:val="24"/>
          <w:szCs w:val="24"/>
          <w:highlight w:val="white"/>
        </w:rPr>
        <w:t xml:space="preserve">. </w:t>
      </w:r>
    </w:p>
    <w:p w14:paraId="0000009F"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proofErr w:type="spellStart"/>
      <w:r>
        <w:rPr>
          <w:sz w:val="24"/>
          <w:szCs w:val="24"/>
          <w:highlight w:val="white"/>
        </w:rPr>
        <w:t>Papagiannidis</w:t>
      </w:r>
      <w:proofErr w:type="spellEnd"/>
      <w:r>
        <w:rPr>
          <w:sz w:val="24"/>
          <w:szCs w:val="24"/>
          <w:highlight w:val="white"/>
        </w:rPr>
        <w:t xml:space="preserve">, E., </w:t>
      </w:r>
      <w:proofErr w:type="spellStart"/>
      <w:r>
        <w:rPr>
          <w:sz w:val="24"/>
          <w:szCs w:val="24"/>
          <w:highlight w:val="white"/>
        </w:rPr>
        <w:t>Mikalef</w:t>
      </w:r>
      <w:proofErr w:type="spellEnd"/>
      <w:r>
        <w:rPr>
          <w:sz w:val="24"/>
          <w:szCs w:val="24"/>
          <w:highlight w:val="white"/>
        </w:rPr>
        <w:t xml:space="preserve">, P., Conboy, K. and Van de Wetering, R. (2023). Uncovering the dark side of AI-based decision-making: A case study in a B2B context. </w:t>
      </w:r>
      <w:r>
        <w:rPr>
          <w:i/>
          <w:iCs/>
          <w:sz w:val="24"/>
          <w:szCs w:val="24"/>
          <w:highlight w:val="white"/>
        </w:rPr>
        <w:t>Industrial Marketing Management</w:t>
      </w:r>
      <w:r>
        <w:rPr>
          <w:sz w:val="24"/>
          <w:szCs w:val="24"/>
          <w:highlight w:val="white"/>
        </w:rPr>
        <w:t xml:space="preserve">, [online] 115, pp.253–265. </w:t>
      </w:r>
      <w:proofErr w:type="spellStart"/>
      <w:r>
        <w:rPr>
          <w:sz w:val="24"/>
          <w:szCs w:val="24"/>
          <w:highlight w:val="white"/>
        </w:rPr>
        <w:t>doi:</w:t>
      </w:r>
      <w:hyperlink r:id="rId31">
        <w:r>
          <w:rPr>
            <w:color w:val="1155CC"/>
            <w:sz w:val="24"/>
            <w:szCs w:val="24"/>
            <w:highlight w:val="white"/>
            <w:u w:val="single"/>
          </w:rPr>
          <w:t>https</w:t>
        </w:r>
        <w:proofErr w:type="spellEnd"/>
        <w:r>
          <w:rPr>
            <w:color w:val="1155CC"/>
            <w:sz w:val="24"/>
            <w:szCs w:val="24"/>
            <w:highlight w:val="white"/>
            <w:u w:val="single"/>
          </w:rPr>
          <w:t>://doi.org/10.1016/j.indmarman.2023.10.003</w:t>
        </w:r>
      </w:hyperlink>
      <w:r>
        <w:rPr>
          <w:sz w:val="24"/>
          <w:szCs w:val="24"/>
          <w:highlight w:val="white"/>
        </w:rPr>
        <w:t xml:space="preserve">. </w:t>
      </w:r>
    </w:p>
    <w:p w14:paraId="000000A0"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Parmenter, D. (2020). </w:t>
      </w:r>
      <w:r>
        <w:rPr>
          <w:i/>
          <w:iCs/>
          <w:sz w:val="24"/>
          <w:szCs w:val="24"/>
          <w:highlight w:val="white"/>
        </w:rPr>
        <w:t xml:space="preserve">Key performance </w:t>
      </w:r>
      <w:proofErr w:type="gramStart"/>
      <w:r>
        <w:rPr>
          <w:i/>
          <w:iCs/>
          <w:sz w:val="24"/>
          <w:szCs w:val="24"/>
          <w:highlight w:val="white"/>
        </w:rPr>
        <w:t>indicators :</w:t>
      </w:r>
      <w:proofErr w:type="gramEnd"/>
      <w:r>
        <w:rPr>
          <w:i/>
          <w:iCs/>
          <w:sz w:val="24"/>
          <w:szCs w:val="24"/>
          <w:highlight w:val="white"/>
        </w:rPr>
        <w:t xml:space="preserve"> developing, implementing, and using winning KPIs</w:t>
      </w:r>
      <w:r>
        <w:rPr>
          <w:sz w:val="24"/>
          <w:szCs w:val="24"/>
          <w:highlight w:val="white"/>
        </w:rPr>
        <w:t xml:space="preserve">. [online] Hoboken, New Jersey: John Wiley &amp; Sons, Inc. Available at: </w:t>
      </w:r>
      <w:hyperlink r:id="rId32">
        <w:r>
          <w:rPr>
            <w:color w:val="1155CC"/>
            <w:sz w:val="24"/>
            <w:szCs w:val="24"/>
            <w:highlight w:val="white"/>
            <w:u w:val="single"/>
          </w:rPr>
          <w:t>https://www.google.co.in/books/edition/Key_Performance_Indicators/oiasBwAAQBAJ?hl=en&amp;gbpv=1&amp;dq=how+to+prepare+employees+for+KPI+book&amp;pg=PR18&amp;printsec=frontcover</w:t>
        </w:r>
      </w:hyperlink>
      <w:r>
        <w:rPr>
          <w:sz w:val="24"/>
          <w:szCs w:val="24"/>
          <w:highlight w:val="white"/>
        </w:rPr>
        <w:t xml:space="preserve">  [Accessed 31 Mar. 2026].</w:t>
      </w:r>
    </w:p>
    <w:p w14:paraId="000000A1"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Reiter-</w:t>
      </w:r>
      <w:proofErr w:type="spellStart"/>
      <w:r>
        <w:rPr>
          <w:sz w:val="24"/>
          <w:szCs w:val="24"/>
          <w:highlight w:val="white"/>
        </w:rPr>
        <w:t>Palmon</w:t>
      </w:r>
      <w:proofErr w:type="spellEnd"/>
      <w:r>
        <w:rPr>
          <w:sz w:val="24"/>
          <w:szCs w:val="24"/>
          <w:highlight w:val="white"/>
        </w:rPr>
        <w:t xml:space="preserve">, R. and Hunter, S. (2023). </w:t>
      </w:r>
      <w:r>
        <w:rPr>
          <w:i/>
          <w:iCs/>
          <w:sz w:val="24"/>
          <w:szCs w:val="24"/>
          <w:highlight w:val="white"/>
        </w:rPr>
        <w:t>Handbook of Organizational Creativity</w:t>
      </w:r>
      <w:r>
        <w:rPr>
          <w:sz w:val="24"/>
          <w:szCs w:val="24"/>
          <w:highlight w:val="white"/>
        </w:rPr>
        <w:t xml:space="preserve">. [online] Elsevier. Available at: </w:t>
      </w:r>
      <w:hyperlink r:id="rId33">
        <w:r>
          <w:rPr>
            <w:color w:val="1155CC"/>
            <w:sz w:val="24"/>
            <w:szCs w:val="24"/>
            <w:highlight w:val="white"/>
            <w:u w:val="single"/>
          </w:rPr>
          <w:t>https://www.google.co.in/books/edition/Handbook_of_Organizational_Creativity/N6umEAAAQBAJ?hl=en&amp;gbpv=1&amp;dq=The+organisational+support,+leadership,+and+workplace+culture+must+work+together+to+practice+innovation+and+creativity&amp;pg=PA234&amp;printsec=frontcover</w:t>
        </w:r>
      </w:hyperlink>
      <w:r>
        <w:rPr>
          <w:sz w:val="24"/>
          <w:szCs w:val="24"/>
          <w:highlight w:val="white"/>
        </w:rPr>
        <w:t xml:space="preserve">  [Accessed 29 Mar. 2026].</w:t>
      </w:r>
    </w:p>
    <w:p w14:paraId="000000A2"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Rokicki, A.K. (2024). </w:t>
      </w:r>
      <w:r>
        <w:rPr>
          <w:i/>
          <w:iCs/>
          <w:sz w:val="24"/>
          <w:szCs w:val="24"/>
          <w:highlight w:val="white"/>
        </w:rPr>
        <w:t>‘Values-Driven Ventures: Navigating Business Ethics and CSR in Social Entrepreneurship.’</w:t>
      </w:r>
      <w:r>
        <w:rPr>
          <w:sz w:val="24"/>
          <w:szCs w:val="24"/>
          <w:highlight w:val="white"/>
        </w:rPr>
        <w:t xml:space="preserve"> [online] Dr. Agatha K. Rokicki, D.B.A., B.S. Available at: </w:t>
      </w:r>
      <w:hyperlink r:id="rId34">
        <w:r>
          <w:rPr>
            <w:color w:val="1155CC"/>
            <w:sz w:val="24"/>
            <w:szCs w:val="24"/>
            <w:highlight w:val="white"/>
            <w:u w:val="single"/>
          </w:rPr>
          <w:t>https://www.google.co.in/books/edition/Values_Driven_Ventures_Navigating_Busine/CXEMEQAAQBAJ?hl=en&amp;gbpv=1&amp;dq=social+enterprise+model+ethics&amp;pg=PP2&amp;printsec=frontcover</w:t>
        </w:r>
      </w:hyperlink>
      <w:r>
        <w:rPr>
          <w:sz w:val="24"/>
          <w:szCs w:val="24"/>
          <w:highlight w:val="white"/>
        </w:rPr>
        <w:t xml:space="preserve">  [Accessed 30 Mar. 2026].</w:t>
      </w:r>
    </w:p>
    <w:p w14:paraId="000000A3"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Scott, B. (2006). </w:t>
      </w:r>
      <w:r>
        <w:rPr>
          <w:i/>
          <w:iCs/>
          <w:sz w:val="24"/>
          <w:szCs w:val="24"/>
          <w:highlight w:val="white"/>
        </w:rPr>
        <w:t>The Political Economy of Capitalism</w:t>
      </w:r>
      <w:r>
        <w:rPr>
          <w:sz w:val="24"/>
          <w:szCs w:val="24"/>
          <w:highlight w:val="white"/>
        </w:rPr>
        <w:t xml:space="preserve">. [online] Harvard Business School. Available at: </w:t>
      </w:r>
      <w:hyperlink r:id="rId35">
        <w:r>
          <w:rPr>
            <w:color w:val="1155CC"/>
            <w:sz w:val="24"/>
            <w:szCs w:val="24"/>
            <w:highlight w:val="white"/>
            <w:u w:val="single"/>
          </w:rPr>
          <w:t>https://www.hbs.edu/ris/Publication%20Files/07-037.pdf</w:t>
        </w:r>
      </w:hyperlink>
      <w:r>
        <w:rPr>
          <w:sz w:val="24"/>
          <w:szCs w:val="24"/>
          <w:highlight w:val="white"/>
        </w:rPr>
        <w:t xml:space="preserve">  [Accessed 29 Mar. 2026].</w:t>
      </w:r>
    </w:p>
    <w:p w14:paraId="000000A4"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Soni, N., Sharma, E.K., Singh, N. and Kapoor, A. (2020). Artificial Intelligence in Business: from Research and Innovation to Market Deployment. </w:t>
      </w:r>
      <w:r>
        <w:rPr>
          <w:i/>
          <w:iCs/>
          <w:sz w:val="24"/>
          <w:szCs w:val="24"/>
          <w:highlight w:val="white"/>
        </w:rPr>
        <w:t>Procedia Computer Science</w:t>
      </w:r>
      <w:r>
        <w:rPr>
          <w:sz w:val="24"/>
          <w:szCs w:val="24"/>
          <w:highlight w:val="white"/>
        </w:rPr>
        <w:t xml:space="preserve">, [online] 167(1), pp.2200–2210. </w:t>
      </w:r>
      <w:proofErr w:type="spellStart"/>
      <w:r>
        <w:rPr>
          <w:sz w:val="24"/>
          <w:szCs w:val="24"/>
          <w:highlight w:val="white"/>
        </w:rPr>
        <w:t>doi:</w:t>
      </w:r>
      <w:hyperlink r:id="rId36">
        <w:r>
          <w:rPr>
            <w:color w:val="1155CC"/>
            <w:sz w:val="24"/>
            <w:szCs w:val="24"/>
            <w:highlight w:val="white"/>
            <w:u w:val="single"/>
          </w:rPr>
          <w:t>https</w:t>
        </w:r>
        <w:proofErr w:type="spellEnd"/>
        <w:r>
          <w:rPr>
            <w:color w:val="1155CC"/>
            <w:sz w:val="24"/>
            <w:szCs w:val="24"/>
            <w:highlight w:val="white"/>
            <w:u w:val="single"/>
          </w:rPr>
          <w:t>://doi.org/10.1016/j.procs.2020.03.272</w:t>
        </w:r>
      </w:hyperlink>
      <w:r>
        <w:rPr>
          <w:sz w:val="24"/>
          <w:szCs w:val="24"/>
          <w:highlight w:val="white"/>
        </w:rPr>
        <w:t xml:space="preserve">. </w:t>
      </w:r>
    </w:p>
    <w:p w14:paraId="000000A5"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Stimpson, P. and Smith, A. (2015). </w:t>
      </w:r>
      <w:r>
        <w:rPr>
          <w:i/>
          <w:iCs/>
          <w:sz w:val="24"/>
          <w:szCs w:val="24"/>
          <w:highlight w:val="white"/>
        </w:rPr>
        <w:t>Business management for the IB Diploma</w:t>
      </w:r>
      <w:r>
        <w:rPr>
          <w:sz w:val="24"/>
          <w:szCs w:val="24"/>
          <w:highlight w:val="white"/>
        </w:rPr>
        <w:t xml:space="preserve">. 2nd ed. [online] Cambridge: Cambridge University Press. Available at: </w:t>
      </w:r>
      <w:hyperlink r:id="rId37">
        <w:r>
          <w:rPr>
            <w:color w:val="1155CC"/>
            <w:sz w:val="24"/>
            <w:szCs w:val="24"/>
            <w:highlight w:val="white"/>
            <w:u w:val="single"/>
          </w:rPr>
          <w:t>https://www.google.co.in/books/edition/Business_Management_for_the_IB_Diploma_C/porTCQAAQBAJ?hl=en&amp;gbpv=1&amp;dq=innovation+4+ps+paradigm&amp;pg=PA539&amp;printsec=frontcover</w:t>
        </w:r>
      </w:hyperlink>
      <w:r>
        <w:rPr>
          <w:sz w:val="24"/>
          <w:szCs w:val="24"/>
          <w:highlight w:val="white"/>
        </w:rPr>
        <w:t xml:space="preserve">  [Accessed 30 Mar. 2026].</w:t>
      </w:r>
    </w:p>
    <w:p w14:paraId="000000A6"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Taylor, J. (2015). </w:t>
      </w:r>
      <w:r>
        <w:rPr>
          <w:i/>
          <w:iCs/>
          <w:sz w:val="24"/>
          <w:szCs w:val="24"/>
          <w:highlight w:val="white"/>
        </w:rPr>
        <w:t>The Creative Process (Five Stages)</w:t>
      </w:r>
      <w:r>
        <w:rPr>
          <w:sz w:val="24"/>
          <w:szCs w:val="24"/>
          <w:highlight w:val="white"/>
        </w:rPr>
        <w:t xml:space="preserve">. [online] James Taylor. Available at: </w:t>
      </w:r>
      <w:hyperlink r:id="rId38">
        <w:r>
          <w:rPr>
            <w:color w:val="1155CC"/>
            <w:sz w:val="24"/>
            <w:szCs w:val="24"/>
            <w:highlight w:val="white"/>
            <w:u w:val="single"/>
          </w:rPr>
          <w:t>https://www.jamestaylor.me/the-creative-process-five-stages/</w:t>
        </w:r>
      </w:hyperlink>
      <w:r>
        <w:rPr>
          <w:sz w:val="24"/>
          <w:szCs w:val="24"/>
          <w:highlight w:val="white"/>
        </w:rPr>
        <w:t xml:space="preserve">  [Accessed 30 Mar. 2026].</w:t>
      </w:r>
    </w:p>
    <w:p w14:paraId="000000A7"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proofErr w:type="spellStart"/>
      <w:r>
        <w:rPr>
          <w:sz w:val="24"/>
          <w:szCs w:val="24"/>
          <w:highlight w:val="white"/>
        </w:rPr>
        <w:t>Uctu</w:t>
      </w:r>
      <w:proofErr w:type="spellEnd"/>
      <w:r>
        <w:rPr>
          <w:sz w:val="24"/>
          <w:szCs w:val="24"/>
          <w:highlight w:val="white"/>
        </w:rPr>
        <w:t xml:space="preserve">, R., </w:t>
      </w:r>
      <w:proofErr w:type="spellStart"/>
      <w:r>
        <w:rPr>
          <w:sz w:val="24"/>
          <w:szCs w:val="24"/>
          <w:highlight w:val="white"/>
        </w:rPr>
        <w:t>Tuluce</w:t>
      </w:r>
      <w:proofErr w:type="spellEnd"/>
      <w:r>
        <w:rPr>
          <w:sz w:val="24"/>
          <w:szCs w:val="24"/>
          <w:highlight w:val="white"/>
        </w:rPr>
        <w:t xml:space="preserve">, N.S.H. and </w:t>
      </w:r>
      <w:proofErr w:type="spellStart"/>
      <w:r>
        <w:rPr>
          <w:sz w:val="24"/>
          <w:szCs w:val="24"/>
          <w:highlight w:val="white"/>
        </w:rPr>
        <w:t>Aykac</w:t>
      </w:r>
      <w:proofErr w:type="spellEnd"/>
      <w:r>
        <w:rPr>
          <w:sz w:val="24"/>
          <w:szCs w:val="24"/>
          <w:highlight w:val="white"/>
        </w:rPr>
        <w:t xml:space="preserve">, M. (2024). Creative destruction and artificial intelligence: The transformation of industries during the sixth wave. </w:t>
      </w:r>
      <w:r>
        <w:rPr>
          <w:i/>
          <w:iCs/>
          <w:sz w:val="24"/>
          <w:szCs w:val="24"/>
          <w:highlight w:val="white"/>
        </w:rPr>
        <w:t>Journal of Economy and Technology</w:t>
      </w:r>
      <w:r>
        <w:rPr>
          <w:sz w:val="24"/>
          <w:szCs w:val="24"/>
          <w:highlight w:val="white"/>
        </w:rPr>
        <w:t xml:space="preserve">, [online] </w:t>
      </w:r>
      <w:proofErr w:type="spellStart"/>
      <w:r>
        <w:rPr>
          <w:sz w:val="24"/>
          <w:szCs w:val="24"/>
          <w:highlight w:val="white"/>
        </w:rPr>
        <w:t>doi:</w:t>
      </w:r>
      <w:hyperlink r:id="rId39">
        <w:r>
          <w:rPr>
            <w:color w:val="1155CC"/>
            <w:sz w:val="24"/>
            <w:szCs w:val="24"/>
            <w:highlight w:val="white"/>
            <w:u w:val="single"/>
          </w:rPr>
          <w:t>https</w:t>
        </w:r>
        <w:proofErr w:type="spellEnd"/>
        <w:r>
          <w:rPr>
            <w:color w:val="1155CC"/>
            <w:sz w:val="24"/>
            <w:szCs w:val="24"/>
            <w:highlight w:val="white"/>
            <w:u w:val="single"/>
          </w:rPr>
          <w:t>://doi.org/10.1016/j.ject.2024.09.004</w:t>
        </w:r>
      </w:hyperlink>
      <w:r>
        <w:rPr>
          <w:sz w:val="24"/>
          <w:szCs w:val="24"/>
          <w:highlight w:val="white"/>
        </w:rPr>
        <w:t xml:space="preserve">. </w:t>
      </w:r>
    </w:p>
    <w:p w14:paraId="000000A8"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Vygotsky, L. (2014). </w:t>
      </w:r>
      <w:r>
        <w:rPr>
          <w:i/>
          <w:iCs/>
          <w:sz w:val="24"/>
          <w:szCs w:val="24"/>
          <w:highlight w:val="white"/>
        </w:rPr>
        <w:t>Chapter 4: Innovation and creativity Overview</w:t>
      </w:r>
      <w:r>
        <w:rPr>
          <w:sz w:val="24"/>
          <w:szCs w:val="24"/>
          <w:highlight w:val="white"/>
        </w:rPr>
        <w:t>. [online] Availableat:</w:t>
      </w:r>
      <w:hyperlink r:id="rId40">
        <w:r>
          <w:rPr>
            <w:color w:val="1155CC"/>
            <w:sz w:val="24"/>
            <w:szCs w:val="24"/>
            <w:highlight w:val="white"/>
            <w:u w:val="single"/>
          </w:rPr>
          <w:t>https://www.cambridgeinternational.org/Images/426483-chapter-4-innovation-and-creativity.pdf</w:t>
        </w:r>
      </w:hyperlink>
      <w:r>
        <w:rPr>
          <w:sz w:val="24"/>
          <w:szCs w:val="24"/>
          <w:highlight w:val="white"/>
        </w:rPr>
        <w:t xml:space="preserve">  [Accessed 30 Mar. 2026].</w:t>
      </w:r>
    </w:p>
    <w:p w14:paraId="000000A9"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West, D. and Allen, J. (2018). </w:t>
      </w:r>
      <w:r>
        <w:rPr>
          <w:i/>
          <w:iCs/>
          <w:sz w:val="24"/>
          <w:szCs w:val="24"/>
          <w:highlight w:val="white"/>
        </w:rPr>
        <w:t>How Artificial Intelligence Is Transforming the World</w:t>
      </w:r>
      <w:r>
        <w:rPr>
          <w:sz w:val="24"/>
          <w:szCs w:val="24"/>
          <w:highlight w:val="white"/>
        </w:rPr>
        <w:t xml:space="preserve">. [online] Brookings. Available at: </w:t>
      </w:r>
      <w:hyperlink r:id="rId41">
        <w:r>
          <w:rPr>
            <w:color w:val="1155CC"/>
            <w:sz w:val="24"/>
            <w:szCs w:val="24"/>
            <w:highlight w:val="white"/>
            <w:u w:val="single"/>
          </w:rPr>
          <w:t>https://www.brookings.edu/articles/how-artificial-intelligence-is-transforming-the-world/</w:t>
        </w:r>
      </w:hyperlink>
      <w:r>
        <w:rPr>
          <w:sz w:val="24"/>
          <w:szCs w:val="24"/>
          <w:highlight w:val="white"/>
        </w:rPr>
        <w:t xml:space="preserve">. </w:t>
      </w:r>
    </w:p>
    <w:p w14:paraId="000000AA"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Zehender, E. (2026). </w:t>
      </w:r>
      <w:r>
        <w:rPr>
          <w:i/>
          <w:iCs/>
          <w:sz w:val="24"/>
          <w:szCs w:val="24"/>
          <w:highlight w:val="white"/>
        </w:rPr>
        <w:t>Resilience Won’t Save Your Organization. Adaptability Will - PARTNER CONTENT FROM EGON ZEHNDER</w:t>
      </w:r>
      <w:r>
        <w:rPr>
          <w:sz w:val="24"/>
          <w:szCs w:val="24"/>
          <w:highlight w:val="white"/>
        </w:rPr>
        <w:t xml:space="preserve">. [online] Harvard Business Review. Available at: </w:t>
      </w:r>
      <w:hyperlink r:id="rId42">
        <w:r>
          <w:rPr>
            <w:color w:val="1155CC"/>
            <w:sz w:val="24"/>
            <w:szCs w:val="24"/>
            <w:highlight w:val="white"/>
            <w:u w:val="single"/>
          </w:rPr>
          <w:t>https://hbr.org/sponsored/2026/02/resilience-wont-save-your-organization-adaptability-will</w:t>
        </w:r>
      </w:hyperlink>
      <w:r>
        <w:rPr>
          <w:sz w:val="24"/>
          <w:szCs w:val="24"/>
          <w:highlight w:val="white"/>
        </w:rPr>
        <w:t xml:space="preserve">  [Accessed 31 Mar. 2026].</w:t>
      </w:r>
    </w:p>
    <w:p w14:paraId="000000AB"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lastRenderedPageBreak/>
        <w:t xml:space="preserve">Zhan, Z., Patrick, Harrison Hao Yang, Lin, K.-Y. and Zhong, B. (2023). </w:t>
      </w:r>
      <w:r>
        <w:rPr>
          <w:i/>
          <w:iCs/>
          <w:sz w:val="24"/>
          <w:szCs w:val="24"/>
          <w:highlight w:val="white"/>
        </w:rPr>
        <w:t>Creativity, innovation and entrepreneurship: the learning science towards higher order abilities</w:t>
      </w:r>
      <w:r>
        <w:rPr>
          <w:sz w:val="24"/>
          <w:szCs w:val="24"/>
          <w:highlight w:val="white"/>
        </w:rPr>
        <w:t xml:space="preserve">. [online] Frontiers Media SA. Available at: </w:t>
      </w:r>
      <w:hyperlink r:id="rId43">
        <w:r>
          <w:rPr>
            <w:color w:val="1155CC"/>
            <w:sz w:val="24"/>
            <w:szCs w:val="24"/>
            <w:highlight w:val="white"/>
            <w:u w:val="single"/>
          </w:rPr>
          <w:t>https://www.google.co.in/books/edition/Creativity_innovation_and_entrepreneursh/aQOlEAAAQBAJ?hl=en&amp;gbpv=1&amp;dq=definition+of+creativity+and+innovation&amp;pg=PA320&amp;printsec=frontcover</w:t>
        </w:r>
      </w:hyperlink>
      <w:r>
        <w:rPr>
          <w:sz w:val="24"/>
          <w:szCs w:val="24"/>
          <w:highlight w:val="white"/>
        </w:rPr>
        <w:t xml:space="preserve">  [Accessed 27 Mar. 2026].</w:t>
      </w:r>
    </w:p>
    <w:p w14:paraId="000000AC"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line="360" w:lineRule="auto"/>
        <w:rPr>
          <w:sz w:val="24"/>
          <w:szCs w:val="24"/>
          <w:highlight w:val="white"/>
        </w:rPr>
      </w:pPr>
      <w:r>
        <w:rPr>
          <w:sz w:val="24"/>
          <w:szCs w:val="24"/>
          <w:highlight w:val="white"/>
        </w:rPr>
        <w:t xml:space="preserve">Zhang, J., Wang, X., Lu, J., Liu, L. and Feng, Y. (2024). The impact of emotional expression by artificial intelligence recommendation chatbots on perceived humanness and social interactivity. </w:t>
      </w:r>
      <w:r>
        <w:rPr>
          <w:i/>
          <w:iCs/>
          <w:sz w:val="24"/>
          <w:szCs w:val="24"/>
          <w:highlight w:val="white"/>
        </w:rPr>
        <w:t>Decision Support Systems</w:t>
      </w:r>
      <w:r>
        <w:rPr>
          <w:sz w:val="24"/>
          <w:szCs w:val="24"/>
          <w:highlight w:val="white"/>
        </w:rPr>
        <w:t xml:space="preserve">, [online] 187, p.114347. </w:t>
      </w:r>
      <w:proofErr w:type="spellStart"/>
      <w:r>
        <w:rPr>
          <w:sz w:val="24"/>
          <w:szCs w:val="24"/>
          <w:highlight w:val="white"/>
        </w:rPr>
        <w:t>doi:</w:t>
      </w:r>
      <w:hyperlink r:id="rId44">
        <w:r>
          <w:rPr>
            <w:color w:val="1155CC"/>
            <w:sz w:val="24"/>
            <w:szCs w:val="24"/>
            <w:highlight w:val="white"/>
            <w:u w:val="single"/>
          </w:rPr>
          <w:t>https</w:t>
        </w:r>
        <w:proofErr w:type="spellEnd"/>
        <w:r>
          <w:rPr>
            <w:color w:val="1155CC"/>
            <w:sz w:val="24"/>
            <w:szCs w:val="24"/>
            <w:highlight w:val="white"/>
            <w:u w:val="single"/>
          </w:rPr>
          <w:t>://doi.org/10.1016/j.dss.2024.114347</w:t>
        </w:r>
      </w:hyperlink>
      <w:r>
        <w:rPr>
          <w:sz w:val="24"/>
          <w:szCs w:val="24"/>
          <w:highlight w:val="white"/>
        </w:rPr>
        <w:t xml:space="preserve">. </w:t>
      </w:r>
    </w:p>
    <w:p w14:paraId="000000AD" w14:textId="77777777" w:rsidR="00E5508C" w:rsidRDefault="00000000">
      <w:pPr>
        <w:widowControl w:val="0"/>
        <w:numPr>
          <w:ilvl w:val="0"/>
          <w:numId w:val="1"/>
        </w:num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rPr>
          <w:sz w:val="24"/>
          <w:szCs w:val="24"/>
          <w:highlight w:val="white"/>
        </w:rPr>
      </w:pPr>
      <w:r>
        <w:rPr>
          <w:sz w:val="24"/>
          <w:szCs w:val="24"/>
          <w:highlight w:val="white"/>
        </w:rPr>
        <w:t xml:space="preserve">Zhang, X. (2022). Incremental Innovation: Long-Term Impetus for Design Business Creativity. </w:t>
      </w:r>
      <w:r>
        <w:rPr>
          <w:i/>
          <w:iCs/>
          <w:sz w:val="24"/>
          <w:szCs w:val="24"/>
          <w:highlight w:val="white"/>
        </w:rPr>
        <w:t>Sustainability</w:t>
      </w:r>
      <w:r>
        <w:rPr>
          <w:sz w:val="24"/>
          <w:szCs w:val="24"/>
          <w:highlight w:val="white"/>
        </w:rPr>
        <w:t xml:space="preserve">, [online] 14(22), p.14697. </w:t>
      </w:r>
      <w:proofErr w:type="spellStart"/>
      <w:r>
        <w:rPr>
          <w:sz w:val="24"/>
          <w:szCs w:val="24"/>
          <w:highlight w:val="white"/>
        </w:rPr>
        <w:t>doi:</w:t>
      </w:r>
      <w:hyperlink r:id="rId45">
        <w:r>
          <w:rPr>
            <w:color w:val="1155CC"/>
            <w:sz w:val="24"/>
            <w:szCs w:val="24"/>
            <w:highlight w:val="white"/>
            <w:u w:val="single"/>
          </w:rPr>
          <w:t>https</w:t>
        </w:r>
        <w:proofErr w:type="spellEnd"/>
        <w:r>
          <w:rPr>
            <w:color w:val="1155CC"/>
            <w:sz w:val="24"/>
            <w:szCs w:val="24"/>
            <w:highlight w:val="white"/>
            <w:u w:val="single"/>
          </w:rPr>
          <w:t>://doi.org/10.3390/su142214697</w:t>
        </w:r>
      </w:hyperlink>
      <w:r>
        <w:rPr>
          <w:sz w:val="24"/>
          <w:szCs w:val="24"/>
          <w:highlight w:val="white"/>
        </w:rPr>
        <w:t xml:space="preserve">. </w:t>
      </w:r>
    </w:p>
    <w:p w14:paraId="000000AE" w14:textId="77777777" w:rsidR="00E5508C" w:rsidRDefault="00E5508C">
      <w:pPr>
        <w:widowControl w:val="0"/>
        <w:spacing w:before="240" w:after="240" w:line="360" w:lineRule="auto"/>
        <w:jc w:val="both"/>
        <w:rPr>
          <w:sz w:val="24"/>
          <w:szCs w:val="24"/>
          <w:highlight w:val="white"/>
        </w:rPr>
      </w:pPr>
    </w:p>
    <w:p w14:paraId="155E303E" w14:textId="77777777" w:rsidR="00D96744" w:rsidRDefault="00D96744">
      <w:pPr>
        <w:widowControl w:val="0"/>
        <w:spacing w:before="240" w:after="240" w:line="360" w:lineRule="auto"/>
        <w:jc w:val="both"/>
        <w:rPr>
          <w:sz w:val="24"/>
          <w:szCs w:val="24"/>
          <w:highlight w:val="white"/>
        </w:rPr>
      </w:pPr>
    </w:p>
    <w:p w14:paraId="58B40A0E" w14:textId="77777777" w:rsidR="00D96744" w:rsidRDefault="00D96744">
      <w:pPr>
        <w:widowControl w:val="0"/>
        <w:spacing w:before="240" w:after="240" w:line="360" w:lineRule="auto"/>
        <w:jc w:val="both"/>
        <w:rPr>
          <w:sz w:val="24"/>
          <w:szCs w:val="24"/>
          <w:highlight w:val="white"/>
        </w:rPr>
      </w:pPr>
    </w:p>
    <w:p w14:paraId="30842009" w14:textId="77777777" w:rsidR="00D96744" w:rsidRDefault="00D96744">
      <w:pPr>
        <w:widowControl w:val="0"/>
        <w:spacing w:before="240" w:after="240" w:line="360" w:lineRule="auto"/>
        <w:jc w:val="both"/>
        <w:rPr>
          <w:sz w:val="24"/>
          <w:szCs w:val="24"/>
          <w:highlight w:val="white"/>
        </w:rPr>
      </w:pPr>
    </w:p>
    <w:p w14:paraId="0BECA495" w14:textId="77777777" w:rsidR="00D96744" w:rsidRDefault="00D96744">
      <w:pPr>
        <w:widowControl w:val="0"/>
        <w:spacing w:before="240" w:after="240" w:line="360" w:lineRule="auto"/>
        <w:jc w:val="both"/>
        <w:rPr>
          <w:sz w:val="24"/>
          <w:szCs w:val="24"/>
          <w:highlight w:val="white"/>
        </w:rPr>
      </w:pPr>
    </w:p>
    <w:p w14:paraId="19E1E2CD" w14:textId="77777777" w:rsidR="00D96744" w:rsidRDefault="00D96744">
      <w:pPr>
        <w:widowControl w:val="0"/>
        <w:spacing w:before="240" w:after="240" w:line="360" w:lineRule="auto"/>
        <w:jc w:val="both"/>
        <w:rPr>
          <w:sz w:val="24"/>
          <w:szCs w:val="24"/>
          <w:highlight w:val="white"/>
        </w:rPr>
      </w:pPr>
    </w:p>
    <w:p w14:paraId="1F7AF38C" w14:textId="77777777" w:rsidR="00D96744" w:rsidRDefault="00D96744">
      <w:pPr>
        <w:widowControl w:val="0"/>
        <w:spacing w:before="240" w:after="240" w:line="360" w:lineRule="auto"/>
        <w:jc w:val="both"/>
        <w:rPr>
          <w:sz w:val="24"/>
          <w:szCs w:val="24"/>
          <w:highlight w:val="white"/>
        </w:rPr>
      </w:pPr>
    </w:p>
    <w:p w14:paraId="42C8B701" w14:textId="77777777" w:rsidR="00D96744" w:rsidRDefault="00D96744">
      <w:pPr>
        <w:widowControl w:val="0"/>
        <w:spacing w:before="240" w:after="240" w:line="360" w:lineRule="auto"/>
        <w:jc w:val="both"/>
        <w:rPr>
          <w:sz w:val="24"/>
          <w:szCs w:val="24"/>
          <w:highlight w:val="white"/>
        </w:rPr>
      </w:pPr>
    </w:p>
    <w:p w14:paraId="064F16BF" w14:textId="77777777" w:rsidR="00D96744" w:rsidRDefault="00D96744">
      <w:pPr>
        <w:widowControl w:val="0"/>
        <w:spacing w:before="240" w:after="240" w:line="360" w:lineRule="auto"/>
        <w:jc w:val="both"/>
        <w:rPr>
          <w:sz w:val="24"/>
          <w:szCs w:val="24"/>
          <w:highlight w:val="white"/>
        </w:rPr>
      </w:pPr>
    </w:p>
    <w:p w14:paraId="5AEFB443" w14:textId="77777777" w:rsidR="00D96744" w:rsidRDefault="00D96744">
      <w:pPr>
        <w:widowControl w:val="0"/>
        <w:spacing w:before="240" w:after="240" w:line="360" w:lineRule="auto"/>
        <w:jc w:val="both"/>
        <w:rPr>
          <w:sz w:val="24"/>
          <w:szCs w:val="24"/>
          <w:highlight w:val="white"/>
        </w:rPr>
      </w:pPr>
    </w:p>
    <w:p w14:paraId="017D4816" w14:textId="77777777" w:rsidR="00D96744" w:rsidRDefault="00D96744">
      <w:pPr>
        <w:widowControl w:val="0"/>
        <w:spacing w:before="240" w:after="240" w:line="360" w:lineRule="auto"/>
        <w:jc w:val="both"/>
        <w:rPr>
          <w:sz w:val="24"/>
          <w:szCs w:val="24"/>
          <w:highlight w:val="white"/>
        </w:rPr>
      </w:pPr>
    </w:p>
    <w:p w14:paraId="31B49EFD" w14:textId="77777777" w:rsidR="00D96744" w:rsidRDefault="00D96744" w:rsidP="00D96744">
      <w:r>
        <w:rPr>
          <w:noProof/>
        </w:rPr>
        <w:lastRenderedPageBreak/>
        <w:drawing>
          <wp:inline distT="0" distB="0" distL="0" distR="0" wp14:anchorId="06A12CBD" wp14:editId="703E0CA0">
            <wp:extent cx="5731510" cy="3222625"/>
            <wp:effectExtent l="0" t="0" r="2540" b="0"/>
            <wp:docPr id="1300209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209512" name=""/>
                    <pic:cNvPicPr/>
                  </pic:nvPicPr>
                  <pic:blipFill>
                    <a:blip r:embed="rId46"/>
                    <a:stretch>
                      <a:fillRect/>
                    </a:stretch>
                  </pic:blipFill>
                  <pic:spPr>
                    <a:xfrm>
                      <a:off x="0" y="0"/>
                      <a:ext cx="5731510" cy="3222625"/>
                    </a:xfrm>
                    <a:prstGeom prst="rect">
                      <a:avLst/>
                    </a:prstGeom>
                  </pic:spPr>
                </pic:pic>
              </a:graphicData>
            </a:graphic>
          </wp:inline>
        </w:drawing>
      </w:r>
    </w:p>
    <w:p w14:paraId="7944172A" w14:textId="77777777" w:rsidR="00D96744" w:rsidRDefault="00D96744" w:rsidP="00D96744">
      <w:r>
        <w:rPr>
          <w:noProof/>
        </w:rPr>
        <w:drawing>
          <wp:inline distT="0" distB="0" distL="0" distR="0" wp14:anchorId="17773849" wp14:editId="53B6FA32">
            <wp:extent cx="5731510" cy="3222625"/>
            <wp:effectExtent l="0" t="0" r="2540" b="0"/>
            <wp:docPr id="147883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83770" name=""/>
                    <pic:cNvPicPr/>
                  </pic:nvPicPr>
                  <pic:blipFill>
                    <a:blip r:embed="rId47"/>
                    <a:stretch>
                      <a:fillRect/>
                    </a:stretch>
                  </pic:blipFill>
                  <pic:spPr>
                    <a:xfrm>
                      <a:off x="0" y="0"/>
                      <a:ext cx="5731510" cy="3222625"/>
                    </a:xfrm>
                    <a:prstGeom prst="rect">
                      <a:avLst/>
                    </a:prstGeom>
                  </pic:spPr>
                </pic:pic>
              </a:graphicData>
            </a:graphic>
          </wp:inline>
        </w:drawing>
      </w:r>
    </w:p>
    <w:p w14:paraId="44399C7F" w14:textId="77777777" w:rsidR="00D96744" w:rsidRDefault="00D96744" w:rsidP="00D96744">
      <w:r>
        <w:rPr>
          <w:noProof/>
        </w:rPr>
        <w:lastRenderedPageBreak/>
        <w:drawing>
          <wp:inline distT="0" distB="0" distL="0" distR="0" wp14:anchorId="2DA93A6A" wp14:editId="5032BDB6">
            <wp:extent cx="5731510" cy="3222625"/>
            <wp:effectExtent l="0" t="0" r="2540" b="0"/>
            <wp:docPr id="1208065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065779" name=""/>
                    <pic:cNvPicPr/>
                  </pic:nvPicPr>
                  <pic:blipFill>
                    <a:blip r:embed="rId48"/>
                    <a:stretch>
                      <a:fillRect/>
                    </a:stretch>
                  </pic:blipFill>
                  <pic:spPr>
                    <a:xfrm>
                      <a:off x="0" y="0"/>
                      <a:ext cx="5731510" cy="3222625"/>
                    </a:xfrm>
                    <a:prstGeom prst="rect">
                      <a:avLst/>
                    </a:prstGeom>
                  </pic:spPr>
                </pic:pic>
              </a:graphicData>
            </a:graphic>
          </wp:inline>
        </w:drawing>
      </w:r>
    </w:p>
    <w:p w14:paraId="71357FE3" w14:textId="77777777" w:rsidR="00D96744" w:rsidRDefault="00D96744" w:rsidP="00D96744">
      <w:r>
        <w:rPr>
          <w:noProof/>
        </w:rPr>
        <w:drawing>
          <wp:inline distT="0" distB="0" distL="0" distR="0" wp14:anchorId="45A4DAB7" wp14:editId="60677206">
            <wp:extent cx="5731510" cy="3222625"/>
            <wp:effectExtent l="0" t="0" r="2540" b="0"/>
            <wp:docPr id="458891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891721" name=""/>
                    <pic:cNvPicPr/>
                  </pic:nvPicPr>
                  <pic:blipFill>
                    <a:blip r:embed="rId49"/>
                    <a:stretch>
                      <a:fillRect/>
                    </a:stretch>
                  </pic:blipFill>
                  <pic:spPr>
                    <a:xfrm>
                      <a:off x="0" y="0"/>
                      <a:ext cx="5731510" cy="3222625"/>
                    </a:xfrm>
                    <a:prstGeom prst="rect">
                      <a:avLst/>
                    </a:prstGeom>
                  </pic:spPr>
                </pic:pic>
              </a:graphicData>
            </a:graphic>
          </wp:inline>
        </w:drawing>
      </w:r>
    </w:p>
    <w:p w14:paraId="2C7819CF" w14:textId="77777777" w:rsidR="00D96744" w:rsidRDefault="00D96744" w:rsidP="00D96744">
      <w:r>
        <w:rPr>
          <w:noProof/>
        </w:rPr>
        <w:lastRenderedPageBreak/>
        <w:drawing>
          <wp:inline distT="0" distB="0" distL="0" distR="0" wp14:anchorId="7B8E3E52" wp14:editId="1AF9D072">
            <wp:extent cx="5731510" cy="3222625"/>
            <wp:effectExtent l="0" t="0" r="2540" b="0"/>
            <wp:docPr id="1700199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199680" name=""/>
                    <pic:cNvPicPr/>
                  </pic:nvPicPr>
                  <pic:blipFill>
                    <a:blip r:embed="rId50"/>
                    <a:stretch>
                      <a:fillRect/>
                    </a:stretch>
                  </pic:blipFill>
                  <pic:spPr>
                    <a:xfrm>
                      <a:off x="0" y="0"/>
                      <a:ext cx="5731510" cy="3222625"/>
                    </a:xfrm>
                    <a:prstGeom prst="rect">
                      <a:avLst/>
                    </a:prstGeom>
                  </pic:spPr>
                </pic:pic>
              </a:graphicData>
            </a:graphic>
          </wp:inline>
        </w:drawing>
      </w:r>
    </w:p>
    <w:p w14:paraId="1682D4DF" w14:textId="77777777" w:rsidR="00D96744" w:rsidRDefault="00D96744" w:rsidP="00D96744">
      <w:r>
        <w:rPr>
          <w:noProof/>
        </w:rPr>
        <w:drawing>
          <wp:inline distT="0" distB="0" distL="0" distR="0" wp14:anchorId="7CBE543E" wp14:editId="2CB2BC85">
            <wp:extent cx="5731510" cy="3222625"/>
            <wp:effectExtent l="0" t="0" r="2540" b="0"/>
            <wp:docPr id="1629451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451272" name=""/>
                    <pic:cNvPicPr/>
                  </pic:nvPicPr>
                  <pic:blipFill>
                    <a:blip r:embed="rId51"/>
                    <a:stretch>
                      <a:fillRect/>
                    </a:stretch>
                  </pic:blipFill>
                  <pic:spPr>
                    <a:xfrm>
                      <a:off x="0" y="0"/>
                      <a:ext cx="5731510" cy="3222625"/>
                    </a:xfrm>
                    <a:prstGeom prst="rect">
                      <a:avLst/>
                    </a:prstGeom>
                  </pic:spPr>
                </pic:pic>
              </a:graphicData>
            </a:graphic>
          </wp:inline>
        </w:drawing>
      </w:r>
    </w:p>
    <w:p w14:paraId="342D2B1B" w14:textId="77777777" w:rsidR="00D96744" w:rsidRDefault="00D96744" w:rsidP="00D96744">
      <w:r>
        <w:rPr>
          <w:noProof/>
        </w:rPr>
        <w:lastRenderedPageBreak/>
        <w:drawing>
          <wp:inline distT="0" distB="0" distL="0" distR="0" wp14:anchorId="5FF706AB" wp14:editId="22C7AB7C">
            <wp:extent cx="5731510" cy="3222625"/>
            <wp:effectExtent l="0" t="0" r="2540" b="0"/>
            <wp:docPr id="210265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65770" name=""/>
                    <pic:cNvPicPr/>
                  </pic:nvPicPr>
                  <pic:blipFill>
                    <a:blip r:embed="rId52"/>
                    <a:stretch>
                      <a:fillRect/>
                    </a:stretch>
                  </pic:blipFill>
                  <pic:spPr>
                    <a:xfrm>
                      <a:off x="0" y="0"/>
                      <a:ext cx="5731510" cy="3222625"/>
                    </a:xfrm>
                    <a:prstGeom prst="rect">
                      <a:avLst/>
                    </a:prstGeom>
                  </pic:spPr>
                </pic:pic>
              </a:graphicData>
            </a:graphic>
          </wp:inline>
        </w:drawing>
      </w:r>
    </w:p>
    <w:p w14:paraId="43DB7836" w14:textId="77777777" w:rsidR="00D96744" w:rsidRDefault="00D96744" w:rsidP="00D96744">
      <w:r>
        <w:rPr>
          <w:noProof/>
        </w:rPr>
        <w:drawing>
          <wp:inline distT="0" distB="0" distL="0" distR="0" wp14:anchorId="610A73F6" wp14:editId="690F7BE2">
            <wp:extent cx="5731510" cy="3222625"/>
            <wp:effectExtent l="0" t="0" r="2540" b="0"/>
            <wp:docPr id="1474849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849695" name=""/>
                    <pic:cNvPicPr/>
                  </pic:nvPicPr>
                  <pic:blipFill>
                    <a:blip r:embed="rId53"/>
                    <a:stretch>
                      <a:fillRect/>
                    </a:stretch>
                  </pic:blipFill>
                  <pic:spPr>
                    <a:xfrm>
                      <a:off x="0" y="0"/>
                      <a:ext cx="5731510" cy="3222625"/>
                    </a:xfrm>
                    <a:prstGeom prst="rect">
                      <a:avLst/>
                    </a:prstGeom>
                  </pic:spPr>
                </pic:pic>
              </a:graphicData>
            </a:graphic>
          </wp:inline>
        </w:drawing>
      </w:r>
    </w:p>
    <w:p w14:paraId="559F7B72" w14:textId="77777777" w:rsidR="00D96744" w:rsidRDefault="00D96744" w:rsidP="00D96744">
      <w:r>
        <w:rPr>
          <w:noProof/>
        </w:rPr>
        <w:lastRenderedPageBreak/>
        <w:drawing>
          <wp:inline distT="0" distB="0" distL="0" distR="0" wp14:anchorId="12106CF0" wp14:editId="1B2FF2E1">
            <wp:extent cx="5731510" cy="3222625"/>
            <wp:effectExtent l="0" t="0" r="2540" b="0"/>
            <wp:docPr id="172623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23162" name=""/>
                    <pic:cNvPicPr/>
                  </pic:nvPicPr>
                  <pic:blipFill>
                    <a:blip r:embed="rId54"/>
                    <a:stretch>
                      <a:fillRect/>
                    </a:stretch>
                  </pic:blipFill>
                  <pic:spPr>
                    <a:xfrm>
                      <a:off x="0" y="0"/>
                      <a:ext cx="5731510" cy="3222625"/>
                    </a:xfrm>
                    <a:prstGeom prst="rect">
                      <a:avLst/>
                    </a:prstGeom>
                  </pic:spPr>
                </pic:pic>
              </a:graphicData>
            </a:graphic>
          </wp:inline>
        </w:drawing>
      </w:r>
    </w:p>
    <w:p w14:paraId="624F975C" w14:textId="77777777" w:rsidR="00D96744" w:rsidRDefault="00D96744" w:rsidP="00D96744">
      <w:r>
        <w:rPr>
          <w:noProof/>
        </w:rPr>
        <w:drawing>
          <wp:inline distT="0" distB="0" distL="0" distR="0" wp14:anchorId="1985645A" wp14:editId="2D679688">
            <wp:extent cx="5731510" cy="3222625"/>
            <wp:effectExtent l="0" t="0" r="2540" b="0"/>
            <wp:docPr id="246275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275921" name=""/>
                    <pic:cNvPicPr/>
                  </pic:nvPicPr>
                  <pic:blipFill>
                    <a:blip r:embed="rId55"/>
                    <a:stretch>
                      <a:fillRect/>
                    </a:stretch>
                  </pic:blipFill>
                  <pic:spPr>
                    <a:xfrm>
                      <a:off x="0" y="0"/>
                      <a:ext cx="5731510" cy="3222625"/>
                    </a:xfrm>
                    <a:prstGeom prst="rect">
                      <a:avLst/>
                    </a:prstGeom>
                  </pic:spPr>
                </pic:pic>
              </a:graphicData>
            </a:graphic>
          </wp:inline>
        </w:drawing>
      </w:r>
    </w:p>
    <w:p w14:paraId="226E812F" w14:textId="77777777" w:rsidR="00D96744" w:rsidRDefault="00D96744" w:rsidP="00D96744">
      <w:r>
        <w:rPr>
          <w:noProof/>
        </w:rPr>
        <w:lastRenderedPageBreak/>
        <w:drawing>
          <wp:inline distT="0" distB="0" distL="0" distR="0" wp14:anchorId="7A069DF8" wp14:editId="6AE726A2">
            <wp:extent cx="5731510" cy="3222625"/>
            <wp:effectExtent l="0" t="0" r="2540" b="0"/>
            <wp:docPr id="1730378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378533" name=""/>
                    <pic:cNvPicPr/>
                  </pic:nvPicPr>
                  <pic:blipFill>
                    <a:blip r:embed="rId56"/>
                    <a:stretch>
                      <a:fillRect/>
                    </a:stretch>
                  </pic:blipFill>
                  <pic:spPr>
                    <a:xfrm>
                      <a:off x="0" y="0"/>
                      <a:ext cx="5731510" cy="3222625"/>
                    </a:xfrm>
                    <a:prstGeom prst="rect">
                      <a:avLst/>
                    </a:prstGeom>
                  </pic:spPr>
                </pic:pic>
              </a:graphicData>
            </a:graphic>
          </wp:inline>
        </w:drawing>
      </w:r>
    </w:p>
    <w:p w14:paraId="045EBCF9" w14:textId="77777777" w:rsidR="00D96744" w:rsidRDefault="00D96744" w:rsidP="00D96744">
      <w:r>
        <w:rPr>
          <w:noProof/>
        </w:rPr>
        <w:drawing>
          <wp:inline distT="0" distB="0" distL="0" distR="0" wp14:anchorId="40C1F24A" wp14:editId="6B78C7D6">
            <wp:extent cx="5731510" cy="3222625"/>
            <wp:effectExtent l="0" t="0" r="2540" b="0"/>
            <wp:docPr id="957997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997558" name=""/>
                    <pic:cNvPicPr/>
                  </pic:nvPicPr>
                  <pic:blipFill>
                    <a:blip r:embed="rId57"/>
                    <a:stretch>
                      <a:fillRect/>
                    </a:stretch>
                  </pic:blipFill>
                  <pic:spPr>
                    <a:xfrm>
                      <a:off x="0" y="0"/>
                      <a:ext cx="5731510" cy="3222625"/>
                    </a:xfrm>
                    <a:prstGeom prst="rect">
                      <a:avLst/>
                    </a:prstGeom>
                  </pic:spPr>
                </pic:pic>
              </a:graphicData>
            </a:graphic>
          </wp:inline>
        </w:drawing>
      </w:r>
    </w:p>
    <w:p w14:paraId="41844837" w14:textId="77777777" w:rsidR="00D96744" w:rsidRDefault="00D96744" w:rsidP="00D96744">
      <w:r>
        <w:rPr>
          <w:noProof/>
        </w:rPr>
        <w:lastRenderedPageBreak/>
        <w:drawing>
          <wp:inline distT="0" distB="0" distL="0" distR="0" wp14:anchorId="13975D79" wp14:editId="30E9A0D5">
            <wp:extent cx="5731510" cy="3222625"/>
            <wp:effectExtent l="0" t="0" r="2540" b="0"/>
            <wp:docPr id="893974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974755" name=""/>
                    <pic:cNvPicPr/>
                  </pic:nvPicPr>
                  <pic:blipFill>
                    <a:blip r:embed="rId58"/>
                    <a:stretch>
                      <a:fillRect/>
                    </a:stretch>
                  </pic:blipFill>
                  <pic:spPr>
                    <a:xfrm>
                      <a:off x="0" y="0"/>
                      <a:ext cx="5731510" cy="3222625"/>
                    </a:xfrm>
                    <a:prstGeom prst="rect">
                      <a:avLst/>
                    </a:prstGeom>
                  </pic:spPr>
                </pic:pic>
              </a:graphicData>
            </a:graphic>
          </wp:inline>
        </w:drawing>
      </w:r>
    </w:p>
    <w:p w14:paraId="0AD342D2" w14:textId="77777777" w:rsidR="00D96744" w:rsidRDefault="00D96744" w:rsidP="00D96744">
      <w:r>
        <w:rPr>
          <w:noProof/>
        </w:rPr>
        <w:drawing>
          <wp:inline distT="0" distB="0" distL="0" distR="0" wp14:anchorId="0DCBD5DC" wp14:editId="5FD82187">
            <wp:extent cx="5731510" cy="3222625"/>
            <wp:effectExtent l="0" t="0" r="2540" b="0"/>
            <wp:docPr id="1701069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069023" name=""/>
                    <pic:cNvPicPr/>
                  </pic:nvPicPr>
                  <pic:blipFill>
                    <a:blip r:embed="rId59"/>
                    <a:stretch>
                      <a:fillRect/>
                    </a:stretch>
                  </pic:blipFill>
                  <pic:spPr>
                    <a:xfrm>
                      <a:off x="0" y="0"/>
                      <a:ext cx="5731510" cy="3222625"/>
                    </a:xfrm>
                    <a:prstGeom prst="rect">
                      <a:avLst/>
                    </a:prstGeom>
                  </pic:spPr>
                </pic:pic>
              </a:graphicData>
            </a:graphic>
          </wp:inline>
        </w:drawing>
      </w:r>
    </w:p>
    <w:p w14:paraId="65B727C9" w14:textId="77777777" w:rsidR="00D96744" w:rsidRDefault="00D96744" w:rsidP="00D96744">
      <w:r>
        <w:rPr>
          <w:noProof/>
        </w:rPr>
        <w:lastRenderedPageBreak/>
        <w:drawing>
          <wp:inline distT="0" distB="0" distL="0" distR="0" wp14:anchorId="018B1243" wp14:editId="4F483C20">
            <wp:extent cx="5731510" cy="3222625"/>
            <wp:effectExtent l="0" t="0" r="2540" b="0"/>
            <wp:docPr id="533888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888897" name=""/>
                    <pic:cNvPicPr/>
                  </pic:nvPicPr>
                  <pic:blipFill>
                    <a:blip r:embed="rId60"/>
                    <a:stretch>
                      <a:fillRect/>
                    </a:stretch>
                  </pic:blipFill>
                  <pic:spPr>
                    <a:xfrm>
                      <a:off x="0" y="0"/>
                      <a:ext cx="5731510" cy="3222625"/>
                    </a:xfrm>
                    <a:prstGeom prst="rect">
                      <a:avLst/>
                    </a:prstGeom>
                  </pic:spPr>
                </pic:pic>
              </a:graphicData>
            </a:graphic>
          </wp:inline>
        </w:drawing>
      </w:r>
    </w:p>
    <w:p w14:paraId="3E7E3E62" w14:textId="77777777" w:rsidR="00D96744" w:rsidRDefault="00D96744" w:rsidP="00D96744">
      <w:r>
        <w:rPr>
          <w:noProof/>
        </w:rPr>
        <w:drawing>
          <wp:inline distT="0" distB="0" distL="0" distR="0" wp14:anchorId="213782C7" wp14:editId="69A0C17D">
            <wp:extent cx="5731510" cy="3222625"/>
            <wp:effectExtent l="0" t="0" r="2540" b="0"/>
            <wp:docPr id="1051522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522622" name=""/>
                    <pic:cNvPicPr/>
                  </pic:nvPicPr>
                  <pic:blipFill>
                    <a:blip r:embed="rId61"/>
                    <a:stretch>
                      <a:fillRect/>
                    </a:stretch>
                  </pic:blipFill>
                  <pic:spPr>
                    <a:xfrm>
                      <a:off x="0" y="0"/>
                      <a:ext cx="5731510" cy="3222625"/>
                    </a:xfrm>
                    <a:prstGeom prst="rect">
                      <a:avLst/>
                    </a:prstGeom>
                  </pic:spPr>
                </pic:pic>
              </a:graphicData>
            </a:graphic>
          </wp:inline>
        </w:drawing>
      </w:r>
    </w:p>
    <w:p w14:paraId="0C2C12D1" w14:textId="77777777" w:rsidR="00D96744" w:rsidRDefault="00D96744" w:rsidP="00D96744">
      <w:r>
        <w:rPr>
          <w:noProof/>
        </w:rPr>
        <w:lastRenderedPageBreak/>
        <w:drawing>
          <wp:inline distT="0" distB="0" distL="0" distR="0" wp14:anchorId="572BD743" wp14:editId="47EE1309">
            <wp:extent cx="5731510" cy="3222625"/>
            <wp:effectExtent l="0" t="0" r="2540" b="0"/>
            <wp:docPr id="579883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883638" name=""/>
                    <pic:cNvPicPr/>
                  </pic:nvPicPr>
                  <pic:blipFill>
                    <a:blip r:embed="rId62"/>
                    <a:stretch>
                      <a:fillRect/>
                    </a:stretch>
                  </pic:blipFill>
                  <pic:spPr>
                    <a:xfrm>
                      <a:off x="0" y="0"/>
                      <a:ext cx="5731510" cy="3222625"/>
                    </a:xfrm>
                    <a:prstGeom prst="rect">
                      <a:avLst/>
                    </a:prstGeom>
                  </pic:spPr>
                </pic:pic>
              </a:graphicData>
            </a:graphic>
          </wp:inline>
        </w:drawing>
      </w:r>
    </w:p>
    <w:p w14:paraId="11DA8DE8" w14:textId="77777777" w:rsidR="00D96744" w:rsidRDefault="00D96744" w:rsidP="00D96744">
      <w:r>
        <w:rPr>
          <w:noProof/>
        </w:rPr>
        <w:drawing>
          <wp:inline distT="0" distB="0" distL="0" distR="0" wp14:anchorId="135D171D" wp14:editId="754C7B04">
            <wp:extent cx="5731510" cy="3222625"/>
            <wp:effectExtent l="0" t="0" r="2540" b="0"/>
            <wp:docPr id="227411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411236" name=""/>
                    <pic:cNvPicPr/>
                  </pic:nvPicPr>
                  <pic:blipFill>
                    <a:blip r:embed="rId63"/>
                    <a:stretch>
                      <a:fillRect/>
                    </a:stretch>
                  </pic:blipFill>
                  <pic:spPr>
                    <a:xfrm>
                      <a:off x="0" y="0"/>
                      <a:ext cx="5731510" cy="3222625"/>
                    </a:xfrm>
                    <a:prstGeom prst="rect">
                      <a:avLst/>
                    </a:prstGeom>
                  </pic:spPr>
                </pic:pic>
              </a:graphicData>
            </a:graphic>
          </wp:inline>
        </w:drawing>
      </w:r>
    </w:p>
    <w:p w14:paraId="0882B6AE" w14:textId="77777777" w:rsidR="00D96744" w:rsidRDefault="00D96744" w:rsidP="00D96744">
      <w:r>
        <w:rPr>
          <w:noProof/>
        </w:rPr>
        <w:lastRenderedPageBreak/>
        <w:drawing>
          <wp:inline distT="0" distB="0" distL="0" distR="0" wp14:anchorId="12182D3C" wp14:editId="448C161D">
            <wp:extent cx="5731510" cy="3222625"/>
            <wp:effectExtent l="0" t="0" r="2540" b="0"/>
            <wp:docPr id="246652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652062" name=""/>
                    <pic:cNvPicPr/>
                  </pic:nvPicPr>
                  <pic:blipFill>
                    <a:blip r:embed="rId64"/>
                    <a:stretch>
                      <a:fillRect/>
                    </a:stretch>
                  </pic:blipFill>
                  <pic:spPr>
                    <a:xfrm>
                      <a:off x="0" y="0"/>
                      <a:ext cx="5731510" cy="3222625"/>
                    </a:xfrm>
                    <a:prstGeom prst="rect">
                      <a:avLst/>
                    </a:prstGeom>
                  </pic:spPr>
                </pic:pic>
              </a:graphicData>
            </a:graphic>
          </wp:inline>
        </w:drawing>
      </w:r>
    </w:p>
    <w:p w14:paraId="19A6E9EF" w14:textId="77777777" w:rsidR="00D96744" w:rsidRDefault="00D96744" w:rsidP="00D96744">
      <w:r>
        <w:rPr>
          <w:noProof/>
        </w:rPr>
        <w:drawing>
          <wp:inline distT="0" distB="0" distL="0" distR="0" wp14:anchorId="4D391CAB" wp14:editId="230DA690">
            <wp:extent cx="5731510" cy="3222625"/>
            <wp:effectExtent l="0" t="0" r="2540" b="0"/>
            <wp:docPr id="1657624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624612" name=""/>
                    <pic:cNvPicPr/>
                  </pic:nvPicPr>
                  <pic:blipFill>
                    <a:blip r:embed="rId65"/>
                    <a:stretch>
                      <a:fillRect/>
                    </a:stretch>
                  </pic:blipFill>
                  <pic:spPr>
                    <a:xfrm>
                      <a:off x="0" y="0"/>
                      <a:ext cx="5731510" cy="3222625"/>
                    </a:xfrm>
                    <a:prstGeom prst="rect">
                      <a:avLst/>
                    </a:prstGeom>
                  </pic:spPr>
                </pic:pic>
              </a:graphicData>
            </a:graphic>
          </wp:inline>
        </w:drawing>
      </w:r>
    </w:p>
    <w:p w14:paraId="33693C8F" w14:textId="77777777" w:rsidR="00D96744" w:rsidRDefault="00D96744" w:rsidP="00D96744">
      <w:r>
        <w:rPr>
          <w:noProof/>
        </w:rPr>
        <w:lastRenderedPageBreak/>
        <w:drawing>
          <wp:inline distT="0" distB="0" distL="0" distR="0" wp14:anchorId="5DBB9F01" wp14:editId="01CFC827">
            <wp:extent cx="5731510" cy="3222625"/>
            <wp:effectExtent l="0" t="0" r="2540" b="0"/>
            <wp:docPr id="1152378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378989" name=""/>
                    <pic:cNvPicPr/>
                  </pic:nvPicPr>
                  <pic:blipFill>
                    <a:blip r:embed="rId66"/>
                    <a:stretch>
                      <a:fillRect/>
                    </a:stretch>
                  </pic:blipFill>
                  <pic:spPr>
                    <a:xfrm>
                      <a:off x="0" y="0"/>
                      <a:ext cx="5731510" cy="3222625"/>
                    </a:xfrm>
                    <a:prstGeom prst="rect">
                      <a:avLst/>
                    </a:prstGeom>
                  </pic:spPr>
                </pic:pic>
              </a:graphicData>
            </a:graphic>
          </wp:inline>
        </w:drawing>
      </w:r>
    </w:p>
    <w:p w14:paraId="6744FF68" w14:textId="77777777" w:rsidR="00D96744" w:rsidRDefault="00D96744" w:rsidP="00D96744">
      <w:r>
        <w:rPr>
          <w:noProof/>
        </w:rPr>
        <w:drawing>
          <wp:inline distT="0" distB="0" distL="0" distR="0" wp14:anchorId="1B3E2B08" wp14:editId="3B05817D">
            <wp:extent cx="5731510" cy="3222625"/>
            <wp:effectExtent l="0" t="0" r="2540" b="0"/>
            <wp:docPr id="557921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921041" name=""/>
                    <pic:cNvPicPr/>
                  </pic:nvPicPr>
                  <pic:blipFill>
                    <a:blip r:embed="rId67"/>
                    <a:stretch>
                      <a:fillRect/>
                    </a:stretch>
                  </pic:blipFill>
                  <pic:spPr>
                    <a:xfrm>
                      <a:off x="0" y="0"/>
                      <a:ext cx="5731510" cy="3222625"/>
                    </a:xfrm>
                    <a:prstGeom prst="rect">
                      <a:avLst/>
                    </a:prstGeom>
                  </pic:spPr>
                </pic:pic>
              </a:graphicData>
            </a:graphic>
          </wp:inline>
        </w:drawing>
      </w:r>
    </w:p>
    <w:p w14:paraId="5D07213B" w14:textId="77777777" w:rsidR="00D96744" w:rsidRDefault="00D96744" w:rsidP="00D96744">
      <w:r>
        <w:rPr>
          <w:noProof/>
        </w:rPr>
        <w:lastRenderedPageBreak/>
        <w:drawing>
          <wp:inline distT="0" distB="0" distL="0" distR="0" wp14:anchorId="5D457000" wp14:editId="4BE696CD">
            <wp:extent cx="5731510" cy="3222625"/>
            <wp:effectExtent l="0" t="0" r="2540" b="0"/>
            <wp:docPr id="859958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958362" name=""/>
                    <pic:cNvPicPr/>
                  </pic:nvPicPr>
                  <pic:blipFill>
                    <a:blip r:embed="rId68"/>
                    <a:stretch>
                      <a:fillRect/>
                    </a:stretch>
                  </pic:blipFill>
                  <pic:spPr>
                    <a:xfrm>
                      <a:off x="0" y="0"/>
                      <a:ext cx="5731510" cy="3222625"/>
                    </a:xfrm>
                    <a:prstGeom prst="rect">
                      <a:avLst/>
                    </a:prstGeom>
                  </pic:spPr>
                </pic:pic>
              </a:graphicData>
            </a:graphic>
          </wp:inline>
        </w:drawing>
      </w:r>
    </w:p>
    <w:p w14:paraId="7592B636" w14:textId="77777777" w:rsidR="00D96744" w:rsidRDefault="00D96744" w:rsidP="00D96744">
      <w:r>
        <w:rPr>
          <w:noProof/>
        </w:rPr>
        <w:drawing>
          <wp:inline distT="0" distB="0" distL="0" distR="0" wp14:anchorId="68341867" wp14:editId="319910C5">
            <wp:extent cx="5731510" cy="3222625"/>
            <wp:effectExtent l="0" t="0" r="2540" b="0"/>
            <wp:docPr id="1136836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836843" name=""/>
                    <pic:cNvPicPr/>
                  </pic:nvPicPr>
                  <pic:blipFill>
                    <a:blip r:embed="rId69"/>
                    <a:stretch>
                      <a:fillRect/>
                    </a:stretch>
                  </pic:blipFill>
                  <pic:spPr>
                    <a:xfrm>
                      <a:off x="0" y="0"/>
                      <a:ext cx="5731510" cy="3222625"/>
                    </a:xfrm>
                    <a:prstGeom prst="rect">
                      <a:avLst/>
                    </a:prstGeom>
                  </pic:spPr>
                </pic:pic>
              </a:graphicData>
            </a:graphic>
          </wp:inline>
        </w:drawing>
      </w:r>
    </w:p>
    <w:p w14:paraId="18653765" w14:textId="77777777" w:rsidR="00D96744" w:rsidRDefault="00D96744" w:rsidP="00D96744">
      <w:r>
        <w:rPr>
          <w:noProof/>
        </w:rPr>
        <w:lastRenderedPageBreak/>
        <w:drawing>
          <wp:inline distT="0" distB="0" distL="0" distR="0" wp14:anchorId="582517E0" wp14:editId="2211E310">
            <wp:extent cx="5731510" cy="3222625"/>
            <wp:effectExtent l="0" t="0" r="2540" b="0"/>
            <wp:docPr id="1631824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824349" name=""/>
                    <pic:cNvPicPr/>
                  </pic:nvPicPr>
                  <pic:blipFill>
                    <a:blip r:embed="rId70"/>
                    <a:stretch>
                      <a:fillRect/>
                    </a:stretch>
                  </pic:blipFill>
                  <pic:spPr>
                    <a:xfrm>
                      <a:off x="0" y="0"/>
                      <a:ext cx="5731510" cy="3222625"/>
                    </a:xfrm>
                    <a:prstGeom prst="rect">
                      <a:avLst/>
                    </a:prstGeom>
                  </pic:spPr>
                </pic:pic>
              </a:graphicData>
            </a:graphic>
          </wp:inline>
        </w:drawing>
      </w:r>
    </w:p>
    <w:p w14:paraId="7E0AE83E" w14:textId="77777777" w:rsidR="00D96744" w:rsidRDefault="00D96744" w:rsidP="00D96744">
      <w:r>
        <w:rPr>
          <w:noProof/>
        </w:rPr>
        <w:drawing>
          <wp:inline distT="0" distB="0" distL="0" distR="0" wp14:anchorId="2340ABDD" wp14:editId="030E08F7">
            <wp:extent cx="5731510" cy="3222625"/>
            <wp:effectExtent l="0" t="0" r="2540" b="0"/>
            <wp:docPr id="867325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325554" name=""/>
                    <pic:cNvPicPr/>
                  </pic:nvPicPr>
                  <pic:blipFill>
                    <a:blip r:embed="rId71"/>
                    <a:stretch>
                      <a:fillRect/>
                    </a:stretch>
                  </pic:blipFill>
                  <pic:spPr>
                    <a:xfrm>
                      <a:off x="0" y="0"/>
                      <a:ext cx="5731510" cy="3222625"/>
                    </a:xfrm>
                    <a:prstGeom prst="rect">
                      <a:avLst/>
                    </a:prstGeom>
                  </pic:spPr>
                </pic:pic>
              </a:graphicData>
            </a:graphic>
          </wp:inline>
        </w:drawing>
      </w:r>
    </w:p>
    <w:p w14:paraId="037C8877" w14:textId="77777777" w:rsidR="00D96744" w:rsidRDefault="00D96744" w:rsidP="00D96744">
      <w:r>
        <w:rPr>
          <w:noProof/>
        </w:rPr>
        <w:lastRenderedPageBreak/>
        <w:drawing>
          <wp:inline distT="0" distB="0" distL="0" distR="0" wp14:anchorId="4C7AB0BD" wp14:editId="19DB27AB">
            <wp:extent cx="5731510" cy="3222625"/>
            <wp:effectExtent l="0" t="0" r="2540" b="0"/>
            <wp:docPr id="194479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79136" name=""/>
                    <pic:cNvPicPr/>
                  </pic:nvPicPr>
                  <pic:blipFill>
                    <a:blip r:embed="rId72"/>
                    <a:stretch>
                      <a:fillRect/>
                    </a:stretch>
                  </pic:blipFill>
                  <pic:spPr>
                    <a:xfrm>
                      <a:off x="0" y="0"/>
                      <a:ext cx="5731510" cy="3222625"/>
                    </a:xfrm>
                    <a:prstGeom prst="rect">
                      <a:avLst/>
                    </a:prstGeom>
                  </pic:spPr>
                </pic:pic>
              </a:graphicData>
            </a:graphic>
          </wp:inline>
        </w:drawing>
      </w:r>
    </w:p>
    <w:p w14:paraId="5B8BED1C" w14:textId="77777777" w:rsidR="00D96744" w:rsidRDefault="00D96744" w:rsidP="00D96744">
      <w:r>
        <w:rPr>
          <w:noProof/>
        </w:rPr>
        <w:drawing>
          <wp:inline distT="0" distB="0" distL="0" distR="0" wp14:anchorId="078D8FE9" wp14:editId="5CD68761">
            <wp:extent cx="5731510" cy="3222625"/>
            <wp:effectExtent l="0" t="0" r="2540" b="0"/>
            <wp:docPr id="1110437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437481" name=""/>
                    <pic:cNvPicPr/>
                  </pic:nvPicPr>
                  <pic:blipFill>
                    <a:blip r:embed="rId73"/>
                    <a:stretch>
                      <a:fillRect/>
                    </a:stretch>
                  </pic:blipFill>
                  <pic:spPr>
                    <a:xfrm>
                      <a:off x="0" y="0"/>
                      <a:ext cx="5731510" cy="3222625"/>
                    </a:xfrm>
                    <a:prstGeom prst="rect">
                      <a:avLst/>
                    </a:prstGeom>
                  </pic:spPr>
                </pic:pic>
              </a:graphicData>
            </a:graphic>
          </wp:inline>
        </w:drawing>
      </w:r>
    </w:p>
    <w:p w14:paraId="221427A3" w14:textId="77777777" w:rsidR="00D96744" w:rsidRDefault="00D96744" w:rsidP="00D96744">
      <w:r>
        <w:rPr>
          <w:noProof/>
        </w:rPr>
        <w:lastRenderedPageBreak/>
        <w:drawing>
          <wp:inline distT="0" distB="0" distL="0" distR="0" wp14:anchorId="2D1474BF" wp14:editId="04CF9B6E">
            <wp:extent cx="5731510" cy="3222625"/>
            <wp:effectExtent l="0" t="0" r="2540" b="0"/>
            <wp:docPr id="681582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582679" name=""/>
                    <pic:cNvPicPr/>
                  </pic:nvPicPr>
                  <pic:blipFill>
                    <a:blip r:embed="rId74"/>
                    <a:stretch>
                      <a:fillRect/>
                    </a:stretch>
                  </pic:blipFill>
                  <pic:spPr>
                    <a:xfrm>
                      <a:off x="0" y="0"/>
                      <a:ext cx="5731510" cy="3222625"/>
                    </a:xfrm>
                    <a:prstGeom prst="rect">
                      <a:avLst/>
                    </a:prstGeom>
                  </pic:spPr>
                </pic:pic>
              </a:graphicData>
            </a:graphic>
          </wp:inline>
        </w:drawing>
      </w:r>
    </w:p>
    <w:p w14:paraId="7A41513B" w14:textId="77777777" w:rsidR="00D96744" w:rsidRDefault="00D96744" w:rsidP="00D96744">
      <w:r>
        <w:rPr>
          <w:noProof/>
        </w:rPr>
        <w:drawing>
          <wp:inline distT="0" distB="0" distL="0" distR="0" wp14:anchorId="2B8A8ED9" wp14:editId="7D96E409">
            <wp:extent cx="5731510" cy="3222625"/>
            <wp:effectExtent l="0" t="0" r="2540" b="0"/>
            <wp:docPr id="1158762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762326" name=""/>
                    <pic:cNvPicPr/>
                  </pic:nvPicPr>
                  <pic:blipFill>
                    <a:blip r:embed="rId75"/>
                    <a:stretch>
                      <a:fillRect/>
                    </a:stretch>
                  </pic:blipFill>
                  <pic:spPr>
                    <a:xfrm>
                      <a:off x="0" y="0"/>
                      <a:ext cx="5731510" cy="3222625"/>
                    </a:xfrm>
                    <a:prstGeom prst="rect">
                      <a:avLst/>
                    </a:prstGeom>
                  </pic:spPr>
                </pic:pic>
              </a:graphicData>
            </a:graphic>
          </wp:inline>
        </w:drawing>
      </w:r>
    </w:p>
    <w:p w14:paraId="36D64D67" w14:textId="77777777" w:rsidR="00D96744" w:rsidRDefault="00D96744" w:rsidP="00D96744">
      <w:r>
        <w:rPr>
          <w:noProof/>
        </w:rPr>
        <w:lastRenderedPageBreak/>
        <w:drawing>
          <wp:inline distT="0" distB="0" distL="0" distR="0" wp14:anchorId="20B718DE" wp14:editId="2B41D032">
            <wp:extent cx="5731510" cy="3222625"/>
            <wp:effectExtent l="0" t="0" r="2540" b="0"/>
            <wp:docPr id="1294939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939787" name=""/>
                    <pic:cNvPicPr/>
                  </pic:nvPicPr>
                  <pic:blipFill>
                    <a:blip r:embed="rId76"/>
                    <a:stretch>
                      <a:fillRect/>
                    </a:stretch>
                  </pic:blipFill>
                  <pic:spPr>
                    <a:xfrm>
                      <a:off x="0" y="0"/>
                      <a:ext cx="5731510" cy="3222625"/>
                    </a:xfrm>
                    <a:prstGeom prst="rect">
                      <a:avLst/>
                    </a:prstGeom>
                  </pic:spPr>
                </pic:pic>
              </a:graphicData>
            </a:graphic>
          </wp:inline>
        </w:drawing>
      </w:r>
    </w:p>
    <w:p w14:paraId="566443C1" w14:textId="77777777" w:rsidR="00D96744" w:rsidRDefault="00D96744" w:rsidP="00D96744">
      <w:r>
        <w:rPr>
          <w:noProof/>
        </w:rPr>
        <w:drawing>
          <wp:inline distT="0" distB="0" distL="0" distR="0" wp14:anchorId="16DCD5F3" wp14:editId="31087F34">
            <wp:extent cx="5731510" cy="3222625"/>
            <wp:effectExtent l="0" t="0" r="2540" b="0"/>
            <wp:docPr id="977697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697757" name=""/>
                    <pic:cNvPicPr/>
                  </pic:nvPicPr>
                  <pic:blipFill>
                    <a:blip r:embed="rId77"/>
                    <a:stretch>
                      <a:fillRect/>
                    </a:stretch>
                  </pic:blipFill>
                  <pic:spPr>
                    <a:xfrm>
                      <a:off x="0" y="0"/>
                      <a:ext cx="5731510" cy="3222625"/>
                    </a:xfrm>
                    <a:prstGeom prst="rect">
                      <a:avLst/>
                    </a:prstGeom>
                  </pic:spPr>
                </pic:pic>
              </a:graphicData>
            </a:graphic>
          </wp:inline>
        </w:drawing>
      </w:r>
    </w:p>
    <w:p w14:paraId="5F882D0F" w14:textId="77777777" w:rsidR="00D96744" w:rsidRDefault="00D96744" w:rsidP="00D96744">
      <w:r>
        <w:rPr>
          <w:noProof/>
        </w:rPr>
        <w:lastRenderedPageBreak/>
        <w:drawing>
          <wp:inline distT="0" distB="0" distL="0" distR="0" wp14:anchorId="2E04C303" wp14:editId="07BA0AC2">
            <wp:extent cx="5731510" cy="3222625"/>
            <wp:effectExtent l="0" t="0" r="2540" b="0"/>
            <wp:docPr id="1573088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088308" name=""/>
                    <pic:cNvPicPr/>
                  </pic:nvPicPr>
                  <pic:blipFill>
                    <a:blip r:embed="rId78"/>
                    <a:stretch>
                      <a:fillRect/>
                    </a:stretch>
                  </pic:blipFill>
                  <pic:spPr>
                    <a:xfrm>
                      <a:off x="0" y="0"/>
                      <a:ext cx="5731510" cy="3222625"/>
                    </a:xfrm>
                    <a:prstGeom prst="rect">
                      <a:avLst/>
                    </a:prstGeom>
                  </pic:spPr>
                </pic:pic>
              </a:graphicData>
            </a:graphic>
          </wp:inline>
        </w:drawing>
      </w:r>
    </w:p>
    <w:p w14:paraId="06359283" w14:textId="77777777" w:rsidR="00D96744" w:rsidRDefault="00D96744" w:rsidP="00D96744">
      <w:r>
        <w:rPr>
          <w:noProof/>
        </w:rPr>
        <w:drawing>
          <wp:inline distT="0" distB="0" distL="0" distR="0" wp14:anchorId="073B5E97" wp14:editId="0BA87D7B">
            <wp:extent cx="5731510" cy="3222625"/>
            <wp:effectExtent l="0" t="0" r="2540" b="0"/>
            <wp:docPr id="1123406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406595" name=""/>
                    <pic:cNvPicPr/>
                  </pic:nvPicPr>
                  <pic:blipFill>
                    <a:blip r:embed="rId79"/>
                    <a:stretch>
                      <a:fillRect/>
                    </a:stretch>
                  </pic:blipFill>
                  <pic:spPr>
                    <a:xfrm>
                      <a:off x="0" y="0"/>
                      <a:ext cx="5731510" cy="3222625"/>
                    </a:xfrm>
                    <a:prstGeom prst="rect">
                      <a:avLst/>
                    </a:prstGeom>
                  </pic:spPr>
                </pic:pic>
              </a:graphicData>
            </a:graphic>
          </wp:inline>
        </w:drawing>
      </w:r>
    </w:p>
    <w:p w14:paraId="50425AF2" w14:textId="77777777" w:rsidR="00D96744" w:rsidRDefault="00D96744" w:rsidP="00D96744">
      <w:r>
        <w:rPr>
          <w:noProof/>
        </w:rPr>
        <w:lastRenderedPageBreak/>
        <w:drawing>
          <wp:inline distT="0" distB="0" distL="0" distR="0" wp14:anchorId="59E29B1E" wp14:editId="6565BA05">
            <wp:extent cx="5731510" cy="3222625"/>
            <wp:effectExtent l="0" t="0" r="2540" b="0"/>
            <wp:docPr id="1732119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119633" name=""/>
                    <pic:cNvPicPr/>
                  </pic:nvPicPr>
                  <pic:blipFill>
                    <a:blip r:embed="rId80"/>
                    <a:stretch>
                      <a:fillRect/>
                    </a:stretch>
                  </pic:blipFill>
                  <pic:spPr>
                    <a:xfrm>
                      <a:off x="0" y="0"/>
                      <a:ext cx="5731510" cy="3222625"/>
                    </a:xfrm>
                    <a:prstGeom prst="rect">
                      <a:avLst/>
                    </a:prstGeom>
                  </pic:spPr>
                </pic:pic>
              </a:graphicData>
            </a:graphic>
          </wp:inline>
        </w:drawing>
      </w:r>
    </w:p>
    <w:p w14:paraId="1CA7C7F7" w14:textId="77777777" w:rsidR="00D96744" w:rsidRDefault="00D96744" w:rsidP="00D96744">
      <w:r>
        <w:rPr>
          <w:noProof/>
        </w:rPr>
        <w:drawing>
          <wp:inline distT="0" distB="0" distL="0" distR="0" wp14:anchorId="0A9E2FC8" wp14:editId="719BB696">
            <wp:extent cx="5731510" cy="3222625"/>
            <wp:effectExtent l="0" t="0" r="2540" b="0"/>
            <wp:docPr id="739106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106974" name=""/>
                    <pic:cNvPicPr/>
                  </pic:nvPicPr>
                  <pic:blipFill>
                    <a:blip r:embed="rId81"/>
                    <a:stretch>
                      <a:fillRect/>
                    </a:stretch>
                  </pic:blipFill>
                  <pic:spPr>
                    <a:xfrm>
                      <a:off x="0" y="0"/>
                      <a:ext cx="5731510" cy="3222625"/>
                    </a:xfrm>
                    <a:prstGeom prst="rect">
                      <a:avLst/>
                    </a:prstGeom>
                  </pic:spPr>
                </pic:pic>
              </a:graphicData>
            </a:graphic>
          </wp:inline>
        </w:drawing>
      </w:r>
    </w:p>
    <w:p w14:paraId="6BAEFE3C" w14:textId="77777777" w:rsidR="00D96744" w:rsidRDefault="00D96744" w:rsidP="00D96744">
      <w:r>
        <w:rPr>
          <w:noProof/>
        </w:rPr>
        <w:lastRenderedPageBreak/>
        <w:drawing>
          <wp:inline distT="0" distB="0" distL="0" distR="0" wp14:anchorId="7DB89BC3" wp14:editId="2E3C9109">
            <wp:extent cx="5731510" cy="3222625"/>
            <wp:effectExtent l="0" t="0" r="2540" b="0"/>
            <wp:docPr id="1765397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397722" name=""/>
                    <pic:cNvPicPr/>
                  </pic:nvPicPr>
                  <pic:blipFill>
                    <a:blip r:embed="rId82"/>
                    <a:stretch>
                      <a:fillRect/>
                    </a:stretch>
                  </pic:blipFill>
                  <pic:spPr>
                    <a:xfrm>
                      <a:off x="0" y="0"/>
                      <a:ext cx="5731510" cy="3222625"/>
                    </a:xfrm>
                    <a:prstGeom prst="rect">
                      <a:avLst/>
                    </a:prstGeom>
                  </pic:spPr>
                </pic:pic>
              </a:graphicData>
            </a:graphic>
          </wp:inline>
        </w:drawing>
      </w:r>
    </w:p>
    <w:p w14:paraId="335C23C8" w14:textId="77777777" w:rsidR="00D96744" w:rsidRDefault="00D96744" w:rsidP="00D96744">
      <w:r>
        <w:rPr>
          <w:noProof/>
        </w:rPr>
        <w:drawing>
          <wp:inline distT="0" distB="0" distL="0" distR="0" wp14:anchorId="6494D039" wp14:editId="3C04FF43">
            <wp:extent cx="5731510" cy="3222625"/>
            <wp:effectExtent l="0" t="0" r="2540" b="0"/>
            <wp:docPr id="1138849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849876" name=""/>
                    <pic:cNvPicPr/>
                  </pic:nvPicPr>
                  <pic:blipFill>
                    <a:blip r:embed="rId83"/>
                    <a:stretch>
                      <a:fillRect/>
                    </a:stretch>
                  </pic:blipFill>
                  <pic:spPr>
                    <a:xfrm>
                      <a:off x="0" y="0"/>
                      <a:ext cx="5731510" cy="3222625"/>
                    </a:xfrm>
                    <a:prstGeom prst="rect">
                      <a:avLst/>
                    </a:prstGeom>
                  </pic:spPr>
                </pic:pic>
              </a:graphicData>
            </a:graphic>
          </wp:inline>
        </w:drawing>
      </w:r>
    </w:p>
    <w:p w14:paraId="70D57D5B" w14:textId="77777777" w:rsidR="00D96744" w:rsidRDefault="00D96744" w:rsidP="00D96744">
      <w:r>
        <w:rPr>
          <w:noProof/>
        </w:rPr>
        <w:lastRenderedPageBreak/>
        <w:drawing>
          <wp:inline distT="0" distB="0" distL="0" distR="0" wp14:anchorId="26C17E0A" wp14:editId="680D1129">
            <wp:extent cx="5731510" cy="3222625"/>
            <wp:effectExtent l="0" t="0" r="2540" b="0"/>
            <wp:docPr id="1956836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836120" name=""/>
                    <pic:cNvPicPr/>
                  </pic:nvPicPr>
                  <pic:blipFill>
                    <a:blip r:embed="rId84"/>
                    <a:stretch>
                      <a:fillRect/>
                    </a:stretch>
                  </pic:blipFill>
                  <pic:spPr>
                    <a:xfrm>
                      <a:off x="0" y="0"/>
                      <a:ext cx="5731510" cy="3222625"/>
                    </a:xfrm>
                    <a:prstGeom prst="rect">
                      <a:avLst/>
                    </a:prstGeom>
                  </pic:spPr>
                </pic:pic>
              </a:graphicData>
            </a:graphic>
          </wp:inline>
        </w:drawing>
      </w:r>
    </w:p>
    <w:p w14:paraId="4936F3C2" w14:textId="77777777" w:rsidR="00D96744" w:rsidRDefault="00D96744" w:rsidP="00D96744">
      <w:r>
        <w:rPr>
          <w:noProof/>
        </w:rPr>
        <w:drawing>
          <wp:inline distT="0" distB="0" distL="0" distR="0" wp14:anchorId="58582F54" wp14:editId="4A1C96C3">
            <wp:extent cx="5731510" cy="3222625"/>
            <wp:effectExtent l="0" t="0" r="2540" b="0"/>
            <wp:docPr id="1104292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292459" name=""/>
                    <pic:cNvPicPr/>
                  </pic:nvPicPr>
                  <pic:blipFill>
                    <a:blip r:embed="rId85"/>
                    <a:stretch>
                      <a:fillRect/>
                    </a:stretch>
                  </pic:blipFill>
                  <pic:spPr>
                    <a:xfrm>
                      <a:off x="0" y="0"/>
                      <a:ext cx="5731510" cy="3222625"/>
                    </a:xfrm>
                    <a:prstGeom prst="rect">
                      <a:avLst/>
                    </a:prstGeom>
                  </pic:spPr>
                </pic:pic>
              </a:graphicData>
            </a:graphic>
          </wp:inline>
        </w:drawing>
      </w:r>
    </w:p>
    <w:p w14:paraId="5C32424D" w14:textId="77777777" w:rsidR="00D96744" w:rsidRDefault="00D96744" w:rsidP="00D96744">
      <w:r>
        <w:rPr>
          <w:noProof/>
        </w:rPr>
        <w:lastRenderedPageBreak/>
        <w:drawing>
          <wp:inline distT="0" distB="0" distL="0" distR="0" wp14:anchorId="45D08A3C" wp14:editId="6C540001">
            <wp:extent cx="5731510" cy="3222625"/>
            <wp:effectExtent l="0" t="0" r="2540" b="0"/>
            <wp:docPr id="121493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93426" name=""/>
                    <pic:cNvPicPr/>
                  </pic:nvPicPr>
                  <pic:blipFill>
                    <a:blip r:embed="rId86"/>
                    <a:stretch>
                      <a:fillRect/>
                    </a:stretch>
                  </pic:blipFill>
                  <pic:spPr>
                    <a:xfrm>
                      <a:off x="0" y="0"/>
                      <a:ext cx="5731510" cy="3222625"/>
                    </a:xfrm>
                    <a:prstGeom prst="rect">
                      <a:avLst/>
                    </a:prstGeom>
                  </pic:spPr>
                </pic:pic>
              </a:graphicData>
            </a:graphic>
          </wp:inline>
        </w:drawing>
      </w:r>
    </w:p>
    <w:p w14:paraId="0F26623C" w14:textId="77777777" w:rsidR="00D96744" w:rsidRDefault="00D96744" w:rsidP="00D96744">
      <w:r>
        <w:rPr>
          <w:noProof/>
        </w:rPr>
        <w:drawing>
          <wp:inline distT="0" distB="0" distL="0" distR="0" wp14:anchorId="6D9108E4" wp14:editId="700F0DA2">
            <wp:extent cx="5731510" cy="3222625"/>
            <wp:effectExtent l="0" t="0" r="2540" b="0"/>
            <wp:docPr id="508737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737582" name=""/>
                    <pic:cNvPicPr/>
                  </pic:nvPicPr>
                  <pic:blipFill>
                    <a:blip r:embed="rId87"/>
                    <a:stretch>
                      <a:fillRect/>
                    </a:stretch>
                  </pic:blipFill>
                  <pic:spPr>
                    <a:xfrm>
                      <a:off x="0" y="0"/>
                      <a:ext cx="5731510" cy="3222625"/>
                    </a:xfrm>
                    <a:prstGeom prst="rect">
                      <a:avLst/>
                    </a:prstGeom>
                  </pic:spPr>
                </pic:pic>
              </a:graphicData>
            </a:graphic>
          </wp:inline>
        </w:drawing>
      </w:r>
    </w:p>
    <w:p w14:paraId="4E935E9B" w14:textId="77777777" w:rsidR="00D96744" w:rsidRDefault="00D96744" w:rsidP="00D96744"/>
    <w:p w14:paraId="3190154B" w14:textId="2DC74298" w:rsidR="00D96744" w:rsidRDefault="00D96744">
      <w:pPr>
        <w:widowControl w:val="0"/>
        <w:spacing w:before="240" w:after="240" w:line="360" w:lineRule="auto"/>
        <w:jc w:val="both"/>
        <w:rPr>
          <w:sz w:val="24"/>
          <w:szCs w:val="24"/>
          <w:highlight w:val="white"/>
        </w:rPr>
      </w:pPr>
    </w:p>
    <w:p w14:paraId="79CDC1D1" w14:textId="77777777" w:rsidR="00D96744" w:rsidRDefault="00D96744">
      <w:pPr>
        <w:widowControl w:val="0"/>
        <w:spacing w:before="240" w:after="240" w:line="360" w:lineRule="auto"/>
        <w:jc w:val="both"/>
        <w:rPr>
          <w:sz w:val="24"/>
          <w:szCs w:val="24"/>
          <w:highlight w:val="white"/>
        </w:rPr>
      </w:pPr>
    </w:p>
    <w:p w14:paraId="17DF910C" w14:textId="77777777" w:rsidR="00D96744" w:rsidRDefault="00D96744">
      <w:pPr>
        <w:widowControl w:val="0"/>
        <w:spacing w:before="240" w:after="240" w:line="360" w:lineRule="auto"/>
        <w:jc w:val="both"/>
        <w:rPr>
          <w:sz w:val="24"/>
          <w:szCs w:val="24"/>
          <w:highlight w:val="white"/>
        </w:rPr>
      </w:pPr>
    </w:p>
    <w:p w14:paraId="146D620F" w14:textId="77777777" w:rsidR="00D96744" w:rsidRDefault="00D96744">
      <w:pPr>
        <w:widowControl w:val="0"/>
        <w:spacing w:before="240" w:after="240" w:line="360" w:lineRule="auto"/>
        <w:jc w:val="both"/>
        <w:rPr>
          <w:sz w:val="24"/>
          <w:szCs w:val="24"/>
          <w:highlight w:val="white"/>
        </w:rPr>
      </w:pPr>
    </w:p>
    <w:p w14:paraId="144149AE" w14:textId="77777777" w:rsidR="00D96744" w:rsidRDefault="00D96744">
      <w:pPr>
        <w:widowControl w:val="0"/>
        <w:spacing w:before="240" w:after="240" w:line="360" w:lineRule="auto"/>
        <w:jc w:val="both"/>
        <w:rPr>
          <w:sz w:val="24"/>
          <w:szCs w:val="24"/>
          <w:highlight w:val="white"/>
        </w:rPr>
      </w:pPr>
    </w:p>
    <w:p w14:paraId="4EBC4316" w14:textId="77777777" w:rsidR="00D96744" w:rsidRDefault="00D96744">
      <w:pPr>
        <w:widowControl w:val="0"/>
        <w:spacing w:before="240" w:after="240" w:line="360" w:lineRule="auto"/>
        <w:jc w:val="both"/>
        <w:rPr>
          <w:sz w:val="24"/>
          <w:szCs w:val="24"/>
          <w:highlight w:val="white"/>
        </w:rPr>
      </w:pPr>
    </w:p>
    <w:p w14:paraId="22D27D6A" w14:textId="77777777" w:rsidR="00D96744" w:rsidRDefault="00D96744">
      <w:pPr>
        <w:widowControl w:val="0"/>
        <w:spacing w:before="240" w:after="240" w:line="360" w:lineRule="auto"/>
        <w:jc w:val="both"/>
        <w:rPr>
          <w:sz w:val="24"/>
          <w:szCs w:val="24"/>
          <w:highlight w:val="white"/>
        </w:rPr>
      </w:pPr>
    </w:p>
    <w:p w14:paraId="35174603" w14:textId="77777777" w:rsidR="00D96744" w:rsidRDefault="00D96744">
      <w:pPr>
        <w:widowControl w:val="0"/>
        <w:spacing w:before="240" w:after="240" w:line="360" w:lineRule="auto"/>
        <w:jc w:val="both"/>
        <w:rPr>
          <w:sz w:val="24"/>
          <w:szCs w:val="24"/>
          <w:highlight w:val="white"/>
        </w:rPr>
      </w:pPr>
    </w:p>
    <w:sectPr w:rsidR="00D96744">
      <w:footerReference w:type="default" r:id="rId88"/>
      <w:footerReference w:type="first" r:id="rId89"/>
      <w:pgSz w:w="12240" w:h="15840"/>
      <w:pgMar w:top="1440" w:right="1440" w:bottom="1440" w:left="1440" w:header="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331792" w14:textId="77777777" w:rsidR="00082050" w:rsidRDefault="00082050">
      <w:pPr>
        <w:spacing w:line="240" w:lineRule="auto"/>
      </w:pPr>
      <w:r>
        <w:separator/>
      </w:r>
    </w:p>
  </w:endnote>
  <w:endnote w:type="continuationSeparator" w:id="0">
    <w:p w14:paraId="79DAA27A" w14:textId="77777777" w:rsidR="00082050" w:rsidRDefault="000820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auto"/>
    <w:pitch w:val="default"/>
    <w:embedItalic r:id="rId1" w:fontKey="{1D772839-EF04-43C5-9DC6-5BD62CF2A122}"/>
  </w:font>
  <w:font w:name="Calibri">
    <w:panose1 w:val="020F0502020204030204"/>
    <w:charset w:val="00"/>
    <w:family w:val="swiss"/>
    <w:pitch w:val="variable"/>
    <w:sig w:usb0="E4002EFF" w:usb1="C000247B" w:usb2="00000009" w:usb3="00000000" w:csb0="000001FF" w:csb1="00000000"/>
    <w:embedRegular r:id="rId2" w:fontKey="{936E14D3-0E04-4B4E-901D-64871335CD9D}"/>
  </w:font>
  <w:font w:name="Cambria">
    <w:panose1 w:val="02040503050406030204"/>
    <w:charset w:val="00"/>
    <w:family w:val="roman"/>
    <w:pitch w:val="variable"/>
    <w:sig w:usb0="E00006FF" w:usb1="420024FF" w:usb2="02000000" w:usb3="00000000" w:csb0="0000019F" w:csb1="00000000"/>
    <w:embedRegular r:id="rId3" w:fontKey="{EADE3FA7-C586-4EB2-BF18-03B5F05AA6B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B0" w14:textId="79C0F299" w:rsidR="00E5508C" w:rsidRDefault="00000000">
    <w:pPr>
      <w:jc w:val="right"/>
    </w:pPr>
    <w:r>
      <w:fldChar w:fldCharType="begin"/>
    </w:r>
    <w:r>
      <w:instrText>PAGE</w:instrText>
    </w:r>
    <w:r>
      <w:fldChar w:fldCharType="separate"/>
    </w:r>
    <w:r w:rsidR="005100C0">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AF" w14:textId="77777777" w:rsidR="00E5508C" w:rsidRDefault="00E5508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D4CB07" w14:textId="77777777" w:rsidR="00082050" w:rsidRDefault="00082050">
      <w:pPr>
        <w:spacing w:line="240" w:lineRule="auto"/>
      </w:pPr>
      <w:r>
        <w:separator/>
      </w:r>
    </w:p>
  </w:footnote>
  <w:footnote w:type="continuationSeparator" w:id="0">
    <w:p w14:paraId="4012FD32" w14:textId="77777777" w:rsidR="00082050" w:rsidRDefault="0008205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F4B4C"/>
    <w:multiLevelType w:val="multilevel"/>
    <w:tmpl w:val="985CA5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4454272"/>
    <w:multiLevelType w:val="multilevel"/>
    <w:tmpl w:val="96187B2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677877089">
    <w:abstractNumId w:val="0"/>
  </w:num>
  <w:num w:numId="2" w16cid:durableId="3773642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508C"/>
    <w:rsid w:val="00082050"/>
    <w:rsid w:val="001C4E15"/>
    <w:rsid w:val="005100C0"/>
    <w:rsid w:val="00511A96"/>
    <w:rsid w:val="007E26CD"/>
    <w:rsid w:val="008C307B"/>
    <w:rsid w:val="00D96744"/>
    <w:rsid w:val="00DC6D13"/>
    <w:rsid w:val="00E55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3DA65"/>
  <w15:docId w15:val="{FEE28F20-9C03-4774-BDDD-B06E650EB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unhideWhenUsed/>
    <w:qFormat/>
    <w:pPr>
      <w:keepNext/>
      <w:keepLines/>
      <w:spacing w:before="360" w:after="80"/>
      <w:outlineLvl w:val="1"/>
    </w:pPr>
    <w:rPr>
      <w:b/>
      <w:bCs/>
      <w:sz w:val="36"/>
      <w:szCs w:val="36"/>
    </w:rPr>
  </w:style>
  <w:style w:type="paragraph" w:styleId="Heading3">
    <w:name w:val="heading 3"/>
    <w:basedOn w:val="Normal"/>
    <w:next w:val="Normal"/>
    <w:uiPriority w:val="9"/>
    <w:unhideWhenUsed/>
    <w:qFormat/>
    <w:pPr>
      <w:keepNext/>
      <w:keepLines/>
      <w:spacing w:before="280" w:after="80"/>
      <w:outlineLvl w:val="2"/>
    </w:pPr>
    <w:rPr>
      <w:b/>
      <w:bCs/>
      <w:sz w:val="28"/>
      <w:szCs w:val="28"/>
    </w:rPr>
  </w:style>
  <w:style w:type="paragraph" w:styleId="Heading4">
    <w:name w:val="heading 4"/>
    <w:basedOn w:val="Normal"/>
    <w:next w:val="Normal"/>
    <w:uiPriority w:val="9"/>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restaurant.org/education-and-resources/resource-library/restaurant-expectations-vary-widely-with-different-age-groups/" TargetMode="External"/><Relationship Id="rId21" Type="http://schemas.openxmlformats.org/officeDocument/2006/relationships/hyperlink" Target="https://nbs.net/the-social-enterprise-a-model-for-shared-value/" TargetMode="External"/><Relationship Id="rId42" Type="http://schemas.openxmlformats.org/officeDocument/2006/relationships/hyperlink" Target="https://hbr.org/sponsored/2026/02/resilience-wont-save-your-organization-adaptability-will" TargetMode="External"/><Relationship Id="rId47" Type="http://schemas.openxmlformats.org/officeDocument/2006/relationships/image" Target="media/image2.png"/><Relationship Id="rId63" Type="http://schemas.openxmlformats.org/officeDocument/2006/relationships/image" Target="media/image18.png"/><Relationship Id="rId68" Type="http://schemas.openxmlformats.org/officeDocument/2006/relationships/image" Target="media/image23.png"/><Relationship Id="rId84" Type="http://schemas.openxmlformats.org/officeDocument/2006/relationships/image" Target="media/image39.png"/><Relationship Id="rId89" Type="http://schemas.openxmlformats.org/officeDocument/2006/relationships/footer" Target="footer2.xml"/><Relationship Id="rId16" Type="http://schemas.openxmlformats.org/officeDocument/2006/relationships/hyperlink" Target="https://www.forbes.com/sites/esade/2023/10/10/innovation-and-sustainability-allies-rather-than-rivals/" TargetMode="External"/><Relationship Id="rId11" Type="http://schemas.openxmlformats.org/officeDocument/2006/relationships/hyperlink" Target="https://doi.org/10.3390/su16114545" TargetMode="External"/><Relationship Id="rId32" Type="http://schemas.openxmlformats.org/officeDocument/2006/relationships/hyperlink" Target="https://www.google.co.in/books/edition/Key_Performance_Indicators/oiasBwAAQBAJ?hl=en&amp;gbpv=1&amp;dq=how+to+prepare+employees+for+KPI+book&amp;pg=PR18&amp;printsec=frontcover" TargetMode="External"/><Relationship Id="rId37" Type="http://schemas.openxmlformats.org/officeDocument/2006/relationships/hyperlink" Target="https://www.google.co.in/books/edition/Business_Management_for_the_IB_Diploma_C/porTCQAAQBAJ?hl=en&amp;gbpv=1&amp;dq=innovation+4+ps+paradigm&amp;pg=PA539&amp;printsec=frontcover" TargetMode="External"/><Relationship Id="rId53" Type="http://schemas.openxmlformats.org/officeDocument/2006/relationships/image" Target="media/image8.png"/><Relationship Id="rId58" Type="http://schemas.openxmlformats.org/officeDocument/2006/relationships/image" Target="media/image13.png"/><Relationship Id="rId74" Type="http://schemas.openxmlformats.org/officeDocument/2006/relationships/image" Target="media/image29.png"/><Relationship Id="rId79" Type="http://schemas.openxmlformats.org/officeDocument/2006/relationships/image" Target="media/image34.png"/><Relationship Id="rId5" Type="http://schemas.openxmlformats.org/officeDocument/2006/relationships/footnotes" Target="footnotes.xml"/><Relationship Id="rId90" Type="http://schemas.openxmlformats.org/officeDocument/2006/relationships/fontTable" Target="fontTable.xml"/><Relationship Id="rId14" Type="http://schemas.openxmlformats.org/officeDocument/2006/relationships/hyperlink" Target="https://www.google.co.in/books/edition/Organizational_Behavior_Exam_Review/hYcgEQAAQBAJ?hl=en&amp;gbpv=1&amp;dq=The+process+is+viable+only+in+a+positive+work+culture+where+creativity+and+innovation+are+encouraged,+where+they+are+open+to+adaptability+and+changes&amp;pg=PA201&amp;printsec=frontcover" TargetMode="External"/><Relationship Id="rId22" Type="http://schemas.openxmlformats.org/officeDocument/2006/relationships/hyperlink" Target="https://www.google.co.in/books/edition/Oxford_IB_Diploma_Programme_Business_Man/tMzKDwAAQBAJ?hl=en&amp;gbpv=1&amp;dq=innovation+4+ps+paradigm&amp;pg=PA388&amp;printsec=frontcover" TargetMode="External"/><Relationship Id="rId27" Type="http://schemas.openxmlformats.org/officeDocument/2006/relationships/hyperlink" Target="https://doi.org/10.1016/j.asej.2025.103320" TargetMode="External"/><Relationship Id="rId30" Type="http://schemas.openxmlformats.org/officeDocument/2006/relationships/hyperlink" Target="https://www.google.co.in/books/edition/AI_Powered_Success/1hlGEQAAQBAJ?hl=en&amp;gbpv=1&amp;dq=AI+implementation+plan+far+from+reality&amp;pg=PP3&amp;printsec=frontcover" TargetMode="External"/><Relationship Id="rId35" Type="http://schemas.openxmlformats.org/officeDocument/2006/relationships/hyperlink" Target="https://www.hbs.edu/ris/Publication%20Files/07-037.pdf" TargetMode="External"/><Relationship Id="rId43" Type="http://schemas.openxmlformats.org/officeDocument/2006/relationships/hyperlink" Target="https://www.google.co.in/books/edition/Creativity_innovation_and_entrepreneursh/aQOlEAAAQBAJ?hl=en&amp;gbpv=1&amp;dq=definition+of+creativity+and+innovation&amp;pg=PA320&amp;printsec=frontcover" TargetMode="External"/><Relationship Id="rId48" Type="http://schemas.openxmlformats.org/officeDocument/2006/relationships/image" Target="media/image3.png"/><Relationship Id="rId56" Type="http://schemas.openxmlformats.org/officeDocument/2006/relationships/image" Target="media/image11.png"/><Relationship Id="rId64" Type="http://schemas.openxmlformats.org/officeDocument/2006/relationships/image" Target="media/image19.png"/><Relationship Id="rId69" Type="http://schemas.openxmlformats.org/officeDocument/2006/relationships/image" Target="media/image24.png"/><Relationship Id="rId77" Type="http://schemas.openxmlformats.org/officeDocument/2006/relationships/image" Target="media/image32.png"/><Relationship Id="rId8" Type="http://schemas.openxmlformats.org/officeDocument/2006/relationships/hyperlink" Target="https://doi.org/10.34172/ijhpm.8583" TargetMode="External"/><Relationship Id="rId51" Type="http://schemas.openxmlformats.org/officeDocument/2006/relationships/image" Target="media/image6.png"/><Relationship Id="rId72" Type="http://schemas.openxmlformats.org/officeDocument/2006/relationships/image" Target="media/image27.png"/><Relationship Id="rId80" Type="http://schemas.openxmlformats.org/officeDocument/2006/relationships/image" Target="media/image35.png"/><Relationship Id="rId85" Type="http://schemas.openxmlformats.org/officeDocument/2006/relationships/image" Target="media/image40.png"/><Relationship Id="rId3" Type="http://schemas.openxmlformats.org/officeDocument/2006/relationships/settings" Target="settings.xml"/><Relationship Id="rId12" Type="http://schemas.openxmlformats.org/officeDocument/2006/relationships/hyperlink" Target="https://doi.org/10.3390/ijerph17238957" TargetMode="External"/><Relationship Id="rId17" Type="http://schemas.openxmlformats.org/officeDocument/2006/relationships/hyperlink" Target="https://www.bbc.com/news/articles/ce8m71rgpp4o" TargetMode="External"/><Relationship Id="rId25" Type="http://schemas.openxmlformats.org/officeDocument/2006/relationships/hyperlink" Target="https://doi.org/10.1007/s00146-021-01230-z" TargetMode="External"/><Relationship Id="rId33" Type="http://schemas.openxmlformats.org/officeDocument/2006/relationships/hyperlink" Target="https://www.google.co.in/books/edition/Handbook_of_Organizational_Creativity/N6umEAAAQBAJ?hl=en&amp;gbpv=1&amp;dq=The+organisational+support,+leadership,+and+workplace+culture+must+work+together+to+practice+innovation+and+creativity&amp;pg=PA234&amp;printsec=frontcover" TargetMode="External"/><Relationship Id="rId38" Type="http://schemas.openxmlformats.org/officeDocument/2006/relationships/hyperlink" Target="https://www.jamestaylor.me/the-creative-process-five-stages/" TargetMode="External"/><Relationship Id="rId46" Type="http://schemas.openxmlformats.org/officeDocument/2006/relationships/image" Target="media/image1.png"/><Relationship Id="rId59" Type="http://schemas.openxmlformats.org/officeDocument/2006/relationships/image" Target="media/image14.png"/><Relationship Id="rId67" Type="http://schemas.openxmlformats.org/officeDocument/2006/relationships/image" Target="media/image22.png"/><Relationship Id="rId20" Type="http://schemas.openxmlformats.org/officeDocument/2006/relationships/hyperlink" Target="https://doi.org/10.1371/journal.pone.0340449" TargetMode="External"/><Relationship Id="rId41" Type="http://schemas.openxmlformats.org/officeDocument/2006/relationships/hyperlink" Target="https://www.brookings.edu/articles/how-artificial-intelligence-is-transforming-the-world/" TargetMode="External"/><Relationship Id="rId54" Type="http://schemas.openxmlformats.org/officeDocument/2006/relationships/image" Target="media/image9.png"/><Relationship Id="rId62" Type="http://schemas.openxmlformats.org/officeDocument/2006/relationships/image" Target="media/image17.png"/><Relationship Id="rId70" Type="http://schemas.openxmlformats.org/officeDocument/2006/relationships/image" Target="media/image25.png"/><Relationship Id="rId75" Type="http://schemas.openxmlformats.org/officeDocument/2006/relationships/image" Target="media/image30.png"/><Relationship Id="rId83" Type="http://schemas.openxmlformats.org/officeDocument/2006/relationships/image" Target="media/image38.png"/><Relationship Id="rId88" Type="http://schemas.openxmlformats.org/officeDocument/2006/relationships/footer" Target="footer1.xml"/><Relationship Id="rId9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researchgate.net/figure/Lewins-1951-forcefield-analysis-Adapted-from-The-theory-and-practice-of-change_fig4_358571831" TargetMode="External"/><Relationship Id="rId23" Type="http://schemas.openxmlformats.org/officeDocument/2006/relationships/hyperlink" Target="https://www.emerald.com/ejim/article-abstract/6/1/64/44437/Building-organisational-culture-that-stimulates?redirectedFrom=fulltext" TargetMode="External"/><Relationship Id="rId28" Type="http://schemas.openxmlformats.org/officeDocument/2006/relationships/hyperlink" Target="https://doi.org/10.1177/01492063231212416" TargetMode="External"/><Relationship Id="rId36" Type="http://schemas.openxmlformats.org/officeDocument/2006/relationships/hyperlink" Target="https://doi.org/10.1016/j.procs.2020.03.272" TargetMode="External"/><Relationship Id="rId49" Type="http://schemas.openxmlformats.org/officeDocument/2006/relationships/image" Target="media/image4.png"/><Relationship Id="rId57" Type="http://schemas.openxmlformats.org/officeDocument/2006/relationships/image" Target="media/image12.png"/><Relationship Id="rId10" Type="http://schemas.openxmlformats.org/officeDocument/2006/relationships/hyperlink" Target="https://www.sciencedirect.com/science/article/pii/S1389934122000326" TargetMode="External"/><Relationship Id="rId31" Type="http://schemas.openxmlformats.org/officeDocument/2006/relationships/hyperlink" Target="https://doi.org/10.1016/j.indmarman.2023.10.003" TargetMode="External"/><Relationship Id="rId44" Type="http://schemas.openxmlformats.org/officeDocument/2006/relationships/hyperlink" Target="https://doi.org/10.1016/j.dss.2024.114347" TargetMode="External"/><Relationship Id="rId52" Type="http://schemas.openxmlformats.org/officeDocument/2006/relationships/image" Target="media/image7.png"/><Relationship Id="rId60" Type="http://schemas.openxmlformats.org/officeDocument/2006/relationships/image" Target="media/image15.png"/><Relationship Id="rId65" Type="http://schemas.openxmlformats.org/officeDocument/2006/relationships/image" Target="media/image20.png"/><Relationship Id="rId73" Type="http://schemas.openxmlformats.org/officeDocument/2006/relationships/image" Target="media/image28.png"/><Relationship Id="rId78" Type="http://schemas.openxmlformats.org/officeDocument/2006/relationships/image" Target="media/image33.png"/><Relationship Id="rId81" Type="http://schemas.openxmlformats.org/officeDocument/2006/relationships/image" Target="media/image36.png"/><Relationship Id="rId86" Type="http://schemas.openxmlformats.org/officeDocument/2006/relationships/image" Target="media/image41.png"/><Relationship Id="rId4" Type="http://schemas.openxmlformats.org/officeDocument/2006/relationships/webSettings" Target="webSettings.xml"/><Relationship Id="rId9" Type="http://schemas.openxmlformats.org/officeDocument/2006/relationships/hyperlink" Target="https://www.europarl.europa.eu/RegData/etudes/STUD/2020/641547/EPRS_STU(2020)641547_EN.pdf" TargetMode="External"/><Relationship Id="rId13" Type="http://schemas.openxmlformats.org/officeDocument/2006/relationships/hyperlink" Target="https://www.researchgate.net/publication/247807698_Creativity_and_Competition_The_Beatles" TargetMode="External"/><Relationship Id="rId18" Type="http://schemas.openxmlformats.org/officeDocument/2006/relationships/hyperlink" Target="https://www.ibisworld.com/united-kingdom/industry/cafes-coffee-shops/6242/" TargetMode="External"/><Relationship Id="rId39" Type="http://schemas.openxmlformats.org/officeDocument/2006/relationships/hyperlink" Target="https://doi.org/10.1016/j.ject.2024.09.004" TargetMode="External"/><Relationship Id="rId34" Type="http://schemas.openxmlformats.org/officeDocument/2006/relationships/hyperlink" Target="https://www.google.co.in/books/edition/Values_Driven_Ventures_Navigating_Busine/CXEMEQAAQBAJ?hl=en&amp;gbpv=1&amp;dq=social+enterprise+model+ethics&amp;pg=PP2&amp;printsec=frontcover" TargetMode="External"/><Relationship Id="rId50" Type="http://schemas.openxmlformats.org/officeDocument/2006/relationships/image" Target="media/image5.png"/><Relationship Id="rId55" Type="http://schemas.openxmlformats.org/officeDocument/2006/relationships/image" Target="media/image10.png"/><Relationship Id="rId76" Type="http://schemas.openxmlformats.org/officeDocument/2006/relationships/image" Target="media/image31.png"/><Relationship Id="rId7" Type="http://schemas.openxmlformats.org/officeDocument/2006/relationships/hyperlink" Target="https://doi.org/10.1016/j.joitmc.2024.100338" TargetMode="External"/><Relationship Id="rId71" Type="http://schemas.openxmlformats.org/officeDocument/2006/relationships/image" Target="media/image26.png"/><Relationship Id="rId2" Type="http://schemas.openxmlformats.org/officeDocument/2006/relationships/styles" Target="styles.xml"/><Relationship Id="rId29" Type="http://schemas.openxmlformats.org/officeDocument/2006/relationships/hyperlink" Target="https://www.google.co.in/books/edition/FAST_Fully_Aligned_Strategic_Teams/TjNEEQAAQBAJ?hl=en&amp;gbpv=1&amp;dq=organized+and+structured+work+schedule+to+faster+decision+making+and+efficiency&amp;pg=PT180&amp;printsec=frontcover" TargetMode="External"/><Relationship Id="rId24" Type="http://schemas.openxmlformats.org/officeDocument/2006/relationships/hyperlink" Target="https://doi.org/10.56799/jim.v2i5.1519" TargetMode="External"/><Relationship Id="rId40" Type="http://schemas.openxmlformats.org/officeDocument/2006/relationships/hyperlink" Target="https://www.cambridgeinternational.org/Images/426483-chapter-4-innovation-and-creativity.pdf" TargetMode="External"/><Relationship Id="rId45" Type="http://schemas.openxmlformats.org/officeDocument/2006/relationships/hyperlink" Target="https://doi.org/10.3390/su142214697" TargetMode="External"/><Relationship Id="rId66" Type="http://schemas.openxmlformats.org/officeDocument/2006/relationships/image" Target="media/image21.png"/><Relationship Id="rId87" Type="http://schemas.openxmlformats.org/officeDocument/2006/relationships/image" Target="media/image42.png"/><Relationship Id="rId61" Type="http://schemas.openxmlformats.org/officeDocument/2006/relationships/image" Target="media/image16.png"/><Relationship Id="rId82" Type="http://schemas.openxmlformats.org/officeDocument/2006/relationships/image" Target="media/image37.png"/><Relationship Id="rId19" Type="http://schemas.openxmlformats.org/officeDocument/2006/relationships/hyperlink" Target="https://doi.org/10.5897/JAT2021.048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23</TotalTime>
  <Pages>45</Pages>
  <Words>7397</Words>
  <Characters>42164</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Rosca Eva</dc:creator>
  <cp:lastModifiedBy>Eva Rosca (2411522)</cp:lastModifiedBy>
  <cp:revision>6</cp:revision>
  <dcterms:created xsi:type="dcterms:W3CDTF">2026-03-31T22:18:00Z</dcterms:created>
  <dcterms:modified xsi:type="dcterms:W3CDTF">2026-03-31T22:41:00Z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cdecc253-076f-4c3d-b584-68f74a4037e5</vt:lpwstr>
  </property>
</Properties>
</file>