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3CBEE353" w:rsidR="005F719E" w:rsidRPr="00E30C5F" w:rsidRDefault="00A64BDB" w:rsidP="00380B6E">
            <w:pPr>
              <w:rPr>
                <w:rFonts w:ascii="Arial" w:hAnsi="Arial" w:cs="Arial"/>
                <w:b/>
                <w:bCs/>
              </w:rPr>
            </w:pPr>
            <w:r>
              <w:rPr>
                <w:rFonts w:ascii="Arial" w:hAnsi="Arial" w:cs="Arial"/>
                <w:b/>
                <w:bCs/>
              </w:rPr>
              <w:t>Mihai Alin Szabo - 2508158</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3BE4ECDF" w14:textId="77777777" w:rsidR="004638B9" w:rsidRPr="004638B9" w:rsidRDefault="004638B9" w:rsidP="004638B9">
            <w:pPr>
              <w:rPr>
                <w:rFonts w:ascii="Arial" w:hAnsi="Arial" w:cs="Arial"/>
                <w:b/>
                <w:bCs/>
              </w:rPr>
            </w:pPr>
            <w:r w:rsidRPr="004638B9">
              <w:rPr>
                <w:rFonts w:ascii="Arial" w:hAnsi="Arial" w:cs="Arial"/>
                <w:b/>
                <w:bCs/>
              </w:rPr>
              <w:t>Academic Skills (LCLM4001_BIRM)</w:t>
            </w:r>
          </w:p>
          <w:p w14:paraId="05CFF850" w14:textId="77777777"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E16A24" w:rsidR="005F719E" w:rsidRPr="00E30C5F" w:rsidRDefault="004638B9"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5AAACDC9" w:rsidR="00040468" w:rsidRPr="00E30C5F" w:rsidRDefault="004638B9" w:rsidP="00380B6E">
            <w:pPr>
              <w:rPr>
                <w:rFonts w:ascii="Arial" w:hAnsi="Arial" w:cs="Arial"/>
                <w:b/>
                <w:bCs/>
              </w:rPr>
            </w:pPr>
            <w:r>
              <w:rPr>
                <w:rFonts w:ascii="Arial" w:hAnsi="Arial" w:cs="Arial"/>
                <w:b/>
                <w:bCs/>
              </w:rPr>
              <w:t xml:space="preserve">Vicky </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0F02B6BD" w14:textId="77777777" w:rsidR="004953C5" w:rsidRPr="004953C5" w:rsidRDefault="004953C5" w:rsidP="004953C5">
            <w:pPr>
              <w:rPr>
                <w:sz w:val="24"/>
                <w:szCs w:val="24"/>
              </w:rPr>
            </w:pPr>
            <w:r w:rsidRPr="004953C5">
              <w:rPr>
                <w:sz w:val="24"/>
                <w:szCs w:val="24"/>
              </w:rPr>
              <w:t>In the Academic Skills module, we looked at strategies like paraphrasing, summarising, conducting research, and properly citing sources that help with writing at the university level. We had to paraphrase a paragraph from an academic article for one particular class assignment, and we had to compare our work with that of another student. We also spoke about how to determine a text's key theme before reworking it.</w:t>
            </w:r>
          </w:p>
          <w:p w14:paraId="2AA5F14A" w14:textId="77777777" w:rsidR="00371390" w:rsidRPr="004953C5" w:rsidRDefault="00371390">
            <w:pPr>
              <w:rPr>
                <w:sz w:val="24"/>
                <w:szCs w:val="24"/>
              </w:rPr>
            </w:pPr>
          </w:p>
          <w:p w14:paraId="3B267A5A" w14:textId="77777777" w:rsidR="00371390" w:rsidRPr="004953C5" w:rsidRDefault="00371390">
            <w:pPr>
              <w:rPr>
                <w:sz w:val="24"/>
                <w:szCs w:val="24"/>
              </w:rPr>
            </w:pPr>
          </w:p>
          <w:p w14:paraId="4E3099B3" w14:textId="77777777" w:rsidR="00371390" w:rsidRPr="004953C5" w:rsidRDefault="00371390">
            <w:pPr>
              <w:rPr>
                <w:sz w:val="24"/>
                <w:szCs w:val="24"/>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0B7AFF5F" w14:textId="77777777" w:rsidR="004953C5" w:rsidRPr="004953C5" w:rsidRDefault="004953C5" w:rsidP="004953C5">
            <w:pPr>
              <w:rPr>
                <w:sz w:val="24"/>
                <w:szCs w:val="24"/>
              </w:rPr>
            </w:pPr>
            <w:r w:rsidRPr="004953C5">
              <w:rPr>
                <w:sz w:val="24"/>
                <w:szCs w:val="24"/>
              </w:rPr>
              <w:t>I wasn't sure at first because academic reading seemed more difficult than I was accustomed to. I was concerned that my paraphrase would either completely lose its meaning or be too similar to the original. As the lesson progressed, I began to feel more relaxed because the instructor divided the procedure into manageable steps. By the conclusion, I felt less nervous and more assured when it came to academic writing.</w:t>
            </w:r>
          </w:p>
          <w:p w14:paraId="1716727D" w14:textId="77777777" w:rsidR="00371390" w:rsidRPr="004953C5" w:rsidRDefault="00371390">
            <w:pPr>
              <w:rPr>
                <w:sz w:val="24"/>
                <w:szCs w:val="24"/>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1353447A" w14:textId="635705D1" w:rsidR="004953C5" w:rsidRPr="004953C5" w:rsidRDefault="004953C5" w:rsidP="004953C5">
            <w:pPr>
              <w:rPr>
                <w:sz w:val="24"/>
                <w:szCs w:val="24"/>
              </w:rPr>
            </w:pPr>
            <w:r w:rsidRPr="004953C5">
              <w:rPr>
                <w:sz w:val="24"/>
                <w:szCs w:val="24"/>
              </w:rPr>
              <w:t>The practical exercises in the module helped me comprehend how academic writing functions in real-world scenarios, which was one of its strengths. I was able to see various approaches to paraphrase the same piece by working with another student. Finding the phrases that held the most important information and the details that might be omitted when summing was the biggest challenge I encountered. Additionally, I occasionally found referencing rules—particularly punctuation—to be perplexing.</w:t>
            </w:r>
            <w:r>
              <w:rPr>
                <w:sz w:val="24"/>
                <w:szCs w:val="24"/>
              </w:rPr>
              <w:t xml:space="preserve"> </w:t>
            </w:r>
          </w:p>
          <w:p w14:paraId="7F9F9E9C" w14:textId="77777777" w:rsidR="00371390" w:rsidRPr="004953C5" w:rsidRDefault="00371390">
            <w:pPr>
              <w:rPr>
                <w:sz w:val="24"/>
                <w:szCs w:val="24"/>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19D6701F" w14:textId="34F459C7" w:rsidR="004953C5" w:rsidRPr="004953C5" w:rsidRDefault="004953C5" w:rsidP="004953C5">
            <w:pPr>
              <w:rPr>
                <w:sz w:val="24"/>
                <w:szCs w:val="24"/>
              </w:rPr>
            </w:pPr>
            <w:r w:rsidRPr="004953C5">
              <w:rPr>
                <w:sz w:val="24"/>
                <w:szCs w:val="24"/>
              </w:rPr>
              <w:t xml:space="preserve">According to Dewey (1938), active learning is crucial for comprehending new ideas, and I believe that's why I got better. Peer work was also beneficial because it clarified the process through concept discussion. The difficulties I encountered make sense because paraphrasing necessitates a deeper comprehension of meaning, which Boud et al. (1985) claim is gradually developed with practice. </w:t>
            </w:r>
            <w:r w:rsidRPr="004953C5">
              <w:rPr>
                <w:sz w:val="24"/>
                <w:szCs w:val="24"/>
              </w:rPr>
              <w:br/>
            </w:r>
            <w:r w:rsidRPr="004953C5">
              <w:rPr>
                <w:sz w:val="24"/>
                <w:szCs w:val="24"/>
              </w:rPr>
              <w:br/>
              <w:t>I saw this when I modified my initial attempt after comparing it to the example, supporting Schön's (1983) claim that reflecting throughout the activity helps learners rectify misunderstandings. As I discovered when using feedback to enhance my writing, the U</w:t>
            </w:r>
            <w:r>
              <w:rPr>
                <w:sz w:val="24"/>
                <w:szCs w:val="24"/>
              </w:rPr>
              <w:t>WTSD</w:t>
            </w:r>
            <w:r w:rsidRPr="004953C5">
              <w:rPr>
                <w:sz w:val="24"/>
                <w:szCs w:val="24"/>
              </w:rPr>
              <w:t xml:space="preserve"> (2022) guidelines also emphasise that reflection helps make connections between new and existing information.</w:t>
            </w:r>
          </w:p>
          <w:p w14:paraId="0EAF04A9" w14:textId="77777777" w:rsidR="00371390" w:rsidRPr="004953C5" w:rsidRDefault="00371390">
            <w:pPr>
              <w:rPr>
                <w:sz w:val="24"/>
                <w:szCs w:val="24"/>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F725218" w14:textId="77777777" w:rsidR="004953C5" w:rsidRPr="004953C5" w:rsidRDefault="004953C5" w:rsidP="004953C5">
            <w:pPr>
              <w:rPr>
                <w:sz w:val="24"/>
                <w:szCs w:val="24"/>
              </w:rPr>
            </w:pPr>
            <w:r w:rsidRPr="004953C5">
              <w:rPr>
                <w:sz w:val="24"/>
                <w:szCs w:val="24"/>
              </w:rPr>
              <w:t>I discovered that comprehending the meaning thoroughly before rewriting is essential to good paraphrase. I also understood that instead of hurrying to write right away, I should spend more time to analyse scholarly materials.</w:t>
            </w:r>
          </w:p>
          <w:p w14:paraId="1A4D28E4" w14:textId="77777777" w:rsidR="00371390" w:rsidRPr="004953C5" w:rsidRDefault="00371390">
            <w:pPr>
              <w:rPr>
                <w:sz w:val="24"/>
                <w:szCs w:val="24"/>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48D3AA0D" w14:textId="77777777" w:rsidR="004953C5" w:rsidRPr="004953C5" w:rsidRDefault="004953C5" w:rsidP="004953C5">
            <w:pPr>
              <w:rPr>
                <w:sz w:val="24"/>
                <w:szCs w:val="24"/>
              </w:rPr>
            </w:pPr>
            <w:r w:rsidRPr="004953C5">
              <w:rPr>
                <w:sz w:val="24"/>
                <w:szCs w:val="24"/>
              </w:rPr>
              <w:t>I want to use brief passages from my weekly readings to practise paraphrasing on a regular basis going forward. Additionally, I'll use the referencing guide more frequently to prevent errors and verify the accuracy of my work by comparing it to examples. I'll be able to keep becoming better at this module if I use reflective methods like those outlined by Schön (1987).</w:t>
            </w:r>
          </w:p>
          <w:p w14:paraId="3A9068B1" w14:textId="30BDD810" w:rsidR="00371390" w:rsidRPr="004953C5" w:rsidRDefault="00371390">
            <w:pPr>
              <w:rPr>
                <w:sz w:val="24"/>
                <w:szCs w:val="24"/>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70C423EC" w14:textId="77777777" w:rsidR="004953C5" w:rsidRPr="004953C5" w:rsidRDefault="004953C5" w:rsidP="004953C5">
            <w:pPr>
              <w:rPr>
                <w:sz w:val="24"/>
                <w:szCs w:val="24"/>
              </w:rPr>
            </w:pPr>
            <w:r w:rsidRPr="004953C5">
              <w:rPr>
                <w:sz w:val="24"/>
                <w:szCs w:val="24"/>
              </w:rPr>
              <w:t>Boud, D., Keogh, R., &amp; Walker, D. (1985). Reflection: Turning Experience into Learning. Routledge.</w:t>
            </w:r>
          </w:p>
          <w:p w14:paraId="2FA2FE29" w14:textId="77777777" w:rsidR="004953C5" w:rsidRPr="004953C5" w:rsidRDefault="004953C5" w:rsidP="004953C5">
            <w:pPr>
              <w:rPr>
                <w:sz w:val="24"/>
                <w:szCs w:val="24"/>
              </w:rPr>
            </w:pPr>
            <w:r w:rsidRPr="004953C5">
              <w:rPr>
                <w:sz w:val="24"/>
                <w:szCs w:val="24"/>
              </w:rPr>
              <w:lastRenderedPageBreak/>
              <w:t>Day, T. (2023). Success in Academic Writing (6th ed.). Bloomsbury Publishing.</w:t>
            </w:r>
          </w:p>
          <w:p w14:paraId="1AFD3440" w14:textId="77777777" w:rsidR="004953C5" w:rsidRPr="004953C5" w:rsidRDefault="004953C5" w:rsidP="004953C5">
            <w:pPr>
              <w:rPr>
                <w:sz w:val="24"/>
                <w:szCs w:val="24"/>
              </w:rPr>
            </w:pPr>
            <w:r w:rsidRPr="004953C5">
              <w:rPr>
                <w:sz w:val="24"/>
                <w:szCs w:val="24"/>
              </w:rPr>
              <w:t>Dewey, J. (1938). Experience and Education. Kappa Delta Pi.</w:t>
            </w:r>
          </w:p>
          <w:p w14:paraId="7ECA4E6B" w14:textId="77777777" w:rsidR="004953C5" w:rsidRPr="004953C5" w:rsidRDefault="004953C5" w:rsidP="004953C5">
            <w:pPr>
              <w:rPr>
                <w:sz w:val="24"/>
                <w:szCs w:val="24"/>
              </w:rPr>
            </w:pPr>
            <w:r w:rsidRPr="004953C5">
              <w:rPr>
                <w:sz w:val="24"/>
                <w:szCs w:val="24"/>
              </w:rPr>
              <w:t>Lewin, K. (1946). Action research and minority problems. Journal of Social Issues, 2(4), 34–46.</w:t>
            </w:r>
          </w:p>
          <w:p w14:paraId="322F508A" w14:textId="77777777" w:rsidR="004953C5" w:rsidRPr="004953C5" w:rsidRDefault="004953C5" w:rsidP="004953C5">
            <w:pPr>
              <w:rPr>
                <w:sz w:val="24"/>
                <w:szCs w:val="24"/>
              </w:rPr>
            </w:pPr>
            <w:r w:rsidRPr="004953C5">
              <w:rPr>
                <w:sz w:val="24"/>
                <w:szCs w:val="24"/>
              </w:rPr>
              <w:t>Schön, D. A. (1983). The Reflective Practitioner. Basic Books.</w:t>
            </w:r>
          </w:p>
          <w:p w14:paraId="5C3186BD" w14:textId="77777777" w:rsidR="004953C5" w:rsidRPr="004953C5" w:rsidRDefault="004953C5" w:rsidP="004953C5">
            <w:pPr>
              <w:rPr>
                <w:sz w:val="24"/>
                <w:szCs w:val="24"/>
              </w:rPr>
            </w:pPr>
            <w:r w:rsidRPr="004953C5">
              <w:rPr>
                <w:sz w:val="24"/>
                <w:szCs w:val="24"/>
              </w:rPr>
              <w:t>Schön, D. A. (1987). Educating the Reflective Practitioner. Jossey-Bass.</w:t>
            </w:r>
          </w:p>
          <w:p w14:paraId="730ADADF" w14:textId="77777777" w:rsidR="004953C5" w:rsidRPr="004953C5" w:rsidRDefault="004953C5" w:rsidP="004953C5">
            <w:pPr>
              <w:rPr>
                <w:sz w:val="24"/>
                <w:szCs w:val="24"/>
              </w:rPr>
            </w:pPr>
            <w:r w:rsidRPr="004953C5">
              <w:rPr>
                <w:sz w:val="24"/>
                <w:szCs w:val="24"/>
              </w:rPr>
              <w:t>University of New South Wales. (2022). Reflective Writing Guidelines. UNSW Teaching and Learning.</w:t>
            </w:r>
          </w:p>
          <w:p w14:paraId="17BF5550" w14:textId="77777777" w:rsidR="00CE7E23" w:rsidRPr="004953C5" w:rsidRDefault="00CE7E23">
            <w:pPr>
              <w:rPr>
                <w:sz w:val="24"/>
                <w:szCs w:val="24"/>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FA42B" w14:textId="77777777" w:rsidR="002D7975" w:rsidRDefault="002D7975" w:rsidP="00AE645D">
      <w:pPr>
        <w:spacing w:after="0" w:line="240" w:lineRule="auto"/>
      </w:pPr>
      <w:r>
        <w:separator/>
      </w:r>
    </w:p>
  </w:endnote>
  <w:endnote w:type="continuationSeparator" w:id="0">
    <w:p w14:paraId="38FD8061" w14:textId="77777777" w:rsidR="002D7975" w:rsidRDefault="002D7975"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CF40F" w14:textId="77777777" w:rsidR="002D7975" w:rsidRDefault="002D7975" w:rsidP="00AE645D">
      <w:pPr>
        <w:spacing w:after="0" w:line="240" w:lineRule="auto"/>
      </w:pPr>
      <w:r>
        <w:separator/>
      </w:r>
    </w:p>
  </w:footnote>
  <w:footnote w:type="continuationSeparator" w:id="0">
    <w:p w14:paraId="7F49A21B" w14:textId="77777777" w:rsidR="002D7975" w:rsidRDefault="002D7975"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7708C"/>
    <w:rsid w:val="002C6481"/>
    <w:rsid w:val="002C6D6A"/>
    <w:rsid w:val="002D7975"/>
    <w:rsid w:val="00371390"/>
    <w:rsid w:val="00431336"/>
    <w:rsid w:val="004407C3"/>
    <w:rsid w:val="004638B9"/>
    <w:rsid w:val="0049161E"/>
    <w:rsid w:val="004953C5"/>
    <w:rsid w:val="005F719E"/>
    <w:rsid w:val="00611BD5"/>
    <w:rsid w:val="00663E28"/>
    <w:rsid w:val="006F1878"/>
    <w:rsid w:val="007E5116"/>
    <w:rsid w:val="007F4C3E"/>
    <w:rsid w:val="00867A47"/>
    <w:rsid w:val="00A1726D"/>
    <w:rsid w:val="00A273A8"/>
    <w:rsid w:val="00A64BDB"/>
    <w:rsid w:val="00AE645D"/>
    <w:rsid w:val="00C01C6A"/>
    <w:rsid w:val="00C729CC"/>
    <w:rsid w:val="00C82A4D"/>
    <w:rsid w:val="00CA2926"/>
    <w:rsid w:val="00CE7E23"/>
    <w:rsid w:val="00D06AE2"/>
    <w:rsid w:val="00D109FA"/>
    <w:rsid w:val="00D824B0"/>
    <w:rsid w:val="00DB291A"/>
    <w:rsid w:val="00DD013C"/>
    <w:rsid w:val="00E044F8"/>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742</Words>
  <Characters>4235</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Cristian Moldovan</cp:lastModifiedBy>
  <cp:revision>2</cp:revision>
  <cp:lastPrinted>2023-11-27T11:09:00Z</cp:lastPrinted>
  <dcterms:created xsi:type="dcterms:W3CDTF">2025-11-16T15:52:00Z</dcterms:created>
  <dcterms:modified xsi:type="dcterms:W3CDTF">2025-11-16T15:52:00Z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