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41F98" w:rsidP="00C41F98" w:rsidRDefault="00C41F98" w14:paraId="215F7847" w14:textId="77777777">
      <w:pPr>
        <w:spacing w:line="480" w:lineRule="auto"/>
        <w:jc w:val="center"/>
        <w:rPr>
          <w:rFonts w:ascii="Times New Roman" w:hAnsi="Times New Roman" w:cs="Times New Roman"/>
          <w:b/>
          <w:bCs/>
        </w:rPr>
      </w:pPr>
    </w:p>
    <w:p w:rsidR="00C41F98" w:rsidP="00C41F98" w:rsidRDefault="00C41F98" w14:paraId="23244F77" w14:textId="77777777">
      <w:pPr>
        <w:spacing w:line="480" w:lineRule="auto"/>
        <w:jc w:val="center"/>
        <w:rPr>
          <w:rFonts w:ascii="Times New Roman" w:hAnsi="Times New Roman" w:cs="Times New Roman"/>
          <w:b/>
          <w:bCs/>
        </w:rPr>
      </w:pPr>
    </w:p>
    <w:p w:rsidR="00C41F98" w:rsidP="00C41F98" w:rsidRDefault="00C41F98" w14:paraId="58ED4AC1" w14:textId="77777777">
      <w:pPr>
        <w:spacing w:line="480" w:lineRule="auto"/>
        <w:jc w:val="center"/>
        <w:rPr>
          <w:rFonts w:ascii="Times New Roman" w:hAnsi="Times New Roman" w:cs="Times New Roman"/>
          <w:b/>
          <w:bCs/>
        </w:rPr>
      </w:pPr>
    </w:p>
    <w:p w:rsidR="00C41F98" w:rsidP="00C41F98" w:rsidRDefault="00C41F98" w14:paraId="66E5D248" w14:textId="77777777">
      <w:pPr>
        <w:spacing w:line="480" w:lineRule="auto"/>
        <w:jc w:val="center"/>
        <w:rPr>
          <w:rFonts w:ascii="Times New Roman" w:hAnsi="Times New Roman" w:cs="Times New Roman"/>
          <w:b/>
          <w:bCs/>
        </w:rPr>
      </w:pPr>
    </w:p>
    <w:p w:rsidR="00C41F98" w:rsidP="00C41F98" w:rsidRDefault="00C41F98" w14:paraId="1C8D9DBF" w14:textId="77777777">
      <w:pPr>
        <w:spacing w:line="480" w:lineRule="auto"/>
        <w:jc w:val="center"/>
        <w:rPr>
          <w:rFonts w:ascii="Times New Roman" w:hAnsi="Times New Roman" w:cs="Times New Roman"/>
          <w:b/>
          <w:bCs/>
        </w:rPr>
      </w:pPr>
    </w:p>
    <w:p w:rsidR="00C41F98" w:rsidP="00C41F98" w:rsidRDefault="00C41F98" w14:paraId="39084158" w14:textId="77777777">
      <w:pPr>
        <w:spacing w:line="480" w:lineRule="auto"/>
        <w:jc w:val="center"/>
        <w:rPr>
          <w:rFonts w:ascii="Times New Roman" w:hAnsi="Times New Roman" w:cs="Times New Roman"/>
          <w:b/>
          <w:bCs/>
        </w:rPr>
      </w:pPr>
    </w:p>
    <w:p w:rsidR="1C2C4C70" w:rsidP="18C92AA2" w:rsidRDefault="1C2C4C70" w14:paraId="7EB73CF4" w14:textId="592A1DE0">
      <w:pPr>
        <w:spacing w:line="480" w:lineRule="auto"/>
        <w:jc w:val="center"/>
      </w:pPr>
      <w:r w:rsidRPr="18C92AA2" w:rsidR="1C2C4C70">
        <w:rPr>
          <w:rFonts w:ascii="Times New Roman" w:hAnsi="Times New Roman" w:cs="Times New Roman"/>
          <w:b w:val="1"/>
          <w:bCs w:val="1"/>
        </w:rPr>
        <w:t>BSc Health and Social Care</w:t>
      </w:r>
    </w:p>
    <w:p w:rsidR="1C2C4C70" w:rsidP="18C92AA2" w:rsidRDefault="1C2C4C70" w14:paraId="5B1B62A0" w14:textId="2D052917">
      <w:pPr>
        <w:spacing w:line="480" w:lineRule="auto"/>
        <w:jc w:val="center"/>
      </w:pPr>
      <w:r w:rsidRPr="18C92AA2" w:rsidR="1C2C4C70">
        <w:rPr>
          <w:rFonts w:ascii="Times New Roman" w:hAnsi="Times New Roman" w:cs="Times New Roman"/>
          <w:b w:val="1"/>
          <w:bCs w:val="1"/>
        </w:rPr>
        <w:t>Protecting and Supporting Families in Health &amp; Care</w:t>
      </w:r>
    </w:p>
    <w:p w:rsidRPr="00C41F98" w:rsidR="00C41F98" w:rsidP="00C41F98" w:rsidRDefault="00C41F98" w14:paraId="19FA8E65" w14:textId="0D97D173">
      <w:pPr>
        <w:spacing w:line="480" w:lineRule="auto"/>
        <w:jc w:val="center"/>
      </w:pPr>
      <w:r w:rsidRPr="18C92AA2" w:rsidR="00C41F98">
        <w:rPr>
          <w:rFonts w:ascii="Times New Roman" w:hAnsi="Times New Roman" w:cs="Times New Roman"/>
          <w:b w:val="1"/>
          <w:bCs w:val="1"/>
        </w:rPr>
        <w:t>Name</w:t>
      </w:r>
      <w:r w:rsidRPr="18C92AA2" w:rsidR="09AFCBB0">
        <w:rPr>
          <w:rFonts w:ascii="Times New Roman" w:hAnsi="Times New Roman" w:cs="Times New Roman"/>
          <w:b w:val="1"/>
          <w:bCs w:val="1"/>
        </w:rPr>
        <w:t>: Salma Rash</w:t>
      </w:r>
      <w:r w:rsidRPr="18C92AA2" w:rsidR="5DBE88FB">
        <w:rPr>
          <w:rFonts w:ascii="Times New Roman" w:hAnsi="Times New Roman" w:cs="Times New Roman"/>
          <w:b w:val="1"/>
          <w:bCs w:val="1"/>
        </w:rPr>
        <w:t xml:space="preserve">id </w:t>
      </w:r>
    </w:p>
    <w:p w:rsidR="5DBE88FB" w:rsidP="18C92AA2" w:rsidRDefault="5DBE88FB" w14:paraId="7204DCAB" w14:textId="6881518D">
      <w:pPr>
        <w:spacing w:line="480" w:lineRule="auto"/>
        <w:jc w:val="center"/>
      </w:pPr>
      <w:r w:rsidRPr="18C92AA2" w:rsidR="5DBE88FB">
        <w:rPr>
          <w:rFonts w:ascii="Times New Roman" w:hAnsi="Times New Roman" w:cs="Times New Roman"/>
          <w:b w:val="1"/>
          <w:bCs w:val="1"/>
        </w:rPr>
        <w:t>2332571</w:t>
      </w:r>
    </w:p>
    <w:p w:rsidR="5DBE88FB" w:rsidP="18C92AA2" w:rsidRDefault="5DBE88FB" w14:paraId="7FEDE1EE" w14:textId="7C78D5B9">
      <w:pPr>
        <w:pStyle w:val="Normal"/>
        <w:suppressLineNumbers w:val="0"/>
        <w:bidi w:val="0"/>
        <w:spacing w:before="0" w:beforeAutospacing="off" w:after="160" w:afterAutospacing="off" w:line="480" w:lineRule="auto"/>
        <w:ind w:left="0" w:right="0"/>
        <w:jc w:val="center"/>
      </w:pPr>
      <w:r w:rsidRPr="18C92AA2" w:rsidR="5DBE88FB">
        <w:rPr>
          <w:rFonts w:ascii="Times New Roman" w:hAnsi="Times New Roman" w:cs="Times New Roman"/>
          <w:b w:val="1"/>
          <w:bCs w:val="1"/>
        </w:rPr>
        <w:t>Module Code: BMHP 5021</w:t>
      </w:r>
    </w:p>
    <w:p w:rsidR="4B7F6A7D" w:rsidP="18C92AA2" w:rsidRDefault="4B7F6A7D" w14:paraId="09701096" w14:textId="11DA93BB">
      <w:pPr>
        <w:pStyle w:val="Normal"/>
        <w:suppressLineNumbers w:val="0"/>
        <w:bidi w:val="0"/>
        <w:spacing w:before="0" w:beforeAutospacing="off" w:after="160" w:afterAutospacing="off" w:line="480" w:lineRule="auto"/>
        <w:ind w:left="0" w:right="0"/>
        <w:jc w:val="center"/>
      </w:pPr>
      <w:r w:rsidRPr="18C92AA2" w:rsidR="4B7F6A7D">
        <w:rPr>
          <w:rFonts w:ascii="Times New Roman" w:hAnsi="Times New Roman" w:cs="Times New Roman"/>
          <w:b w:val="1"/>
          <w:bCs w:val="1"/>
        </w:rPr>
        <w:t xml:space="preserve">Lecturer: Gillian </w:t>
      </w:r>
      <w:r w:rsidRPr="18C92AA2" w:rsidR="4B7F6A7D">
        <w:rPr>
          <w:rFonts w:ascii="Times New Roman" w:hAnsi="Times New Roman" w:cs="Times New Roman"/>
          <w:b w:val="1"/>
          <w:bCs w:val="1"/>
        </w:rPr>
        <w:t>Weaver</w:t>
      </w:r>
    </w:p>
    <w:p w:rsidR="18C92AA2" w:rsidP="18C92AA2" w:rsidRDefault="18C92AA2" w14:paraId="34E4895D" w14:textId="4EBCF794">
      <w:pPr>
        <w:pStyle w:val="Normal"/>
        <w:suppressLineNumbers w:val="0"/>
        <w:bidi w:val="0"/>
        <w:spacing w:before="0" w:beforeAutospacing="off" w:after="160" w:afterAutospacing="off" w:line="480" w:lineRule="auto"/>
        <w:ind w:left="0" w:right="0"/>
        <w:jc w:val="center"/>
        <w:rPr>
          <w:rFonts w:ascii="Times New Roman" w:hAnsi="Times New Roman" w:cs="Times New Roman"/>
          <w:b w:val="1"/>
          <w:bCs w:val="1"/>
        </w:rPr>
      </w:pPr>
    </w:p>
    <w:p w:rsidRPr="00C41F98" w:rsidR="00C41F98" w:rsidP="00C41F98" w:rsidRDefault="00C41F98" w14:paraId="691618B2" w14:textId="77777777">
      <w:pPr>
        <w:spacing w:line="480" w:lineRule="auto"/>
        <w:jc w:val="center"/>
        <w:rPr>
          <w:rFonts w:ascii="Times New Roman" w:hAnsi="Times New Roman" w:cs="Times New Roman"/>
          <w:b/>
          <w:bCs/>
        </w:rPr>
      </w:pPr>
      <w:r w:rsidRPr="00C41F98">
        <w:rPr>
          <w:rFonts w:ascii="Times New Roman" w:hAnsi="Times New Roman" w:cs="Times New Roman"/>
          <w:b/>
          <w:bCs/>
        </w:rPr>
        <w:br w:type="page"/>
      </w:r>
    </w:p>
    <w:p w:rsidRPr="00C41F98" w:rsidR="00764017" w:rsidP="00C41F98" w:rsidRDefault="00C41F98" w14:paraId="05D1AF34" w14:textId="3E563224">
      <w:pPr>
        <w:spacing w:line="480" w:lineRule="auto"/>
        <w:jc w:val="center"/>
        <w:rPr>
          <w:rFonts w:ascii="Times New Roman" w:hAnsi="Times New Roman" w:cs="Times New Roman"/>
          <w:b/>
          <w:bCs/>
        </w:rPr>
      </w:pPr>
      <w:r>
        <w:rPr>
          <w:rFonts w:ascii="Times New Roman" w:hAnsi="Times New Roman" w:cs="Times New Roman"/>
          <w:b/>
          <w:bCs/>
        </w:rPr>
        <w:br/>
      </w:r>
      <w:r>
        <w:rPr>
          <w:rFonts w:ascii="Times New Roman" w:hAnsi="Times New Roman" w:cs="Times New Roman"/>
          <w:b/>
          <w:bCs/>
        </w:rPr>
        <w:t xml:space="preserve">1. </w:t>
      </w:r>
      <w:r w:rsidRPr="00C41F98" w:rsidR="00764017">
        <w:rPr>
          <w:rFonts w:ascii="Times New Roman" w:hAnsi="Times New Roman" w:cs="Times New Roman"/>
          <w:b/>
          <w:bCs/>
        </w:rPr>
        <w:t>Introduction to the Early Help System.</w:t>
      </w:r>
    </w:p>
    <w:p w:rsidRPr="006003BC" w:rsidR="006003BC" w:rsidP="006003BC" w:rsidRDefault="006003BC" w14:paraId="013110A1" w14:textId="77777777">
      <w:pPr>
        <w:spacing w:line="480" w:lineRule="auto"/>
        <w:ind w:firstLine="720"/>
        <w:jc w:val="both"/>
        <w:rPr>
          <w:rFonts w:ascii="Times New Roman" w:hAnsi="Times New Roman" w:cs="Times New Roman"/>
        </w:rPr>
      </w:pPr>
      <w:r w:rsidRPr="006003BC">
        <w:rPr>
          <w:rFonts w:ascii="Times New Roman" w:hAnsi="Times New Roman" w:cs="Times New Roman"/>
        </w:rPr>
        <w:t>Early Help system is a significant system in the UK which assists the families within the country by offering preventative services which strive to address the issues before they can escalate to become disasters. This system focuses on an early intervention system where the family is provided with the help that they need which can be in terms of mental health, parenting, protecting and sheltering of their children. Early Help gives an opportunity to prevent the appearance of problems and their further worsening, responding immediately, giving certain help, which ensures the welfare and safety of children and their parents. Early Help is a significant aspect of child protection practices in the UK, which correlates with the larger goal of providing family strength and safeguarding children against neglect and abuse (</w:t>
      </w:r>
      <w:proofErr w:type="spellStart"/>
      <w:r w:rsidRPr="006003BC">
        <w:rPr>
          <w:rFonts w:ascii="Times New Roman" w:hAnsi="Times New Roman" w:cs="Times New Roman"/>
        </w:rPr>
        <w:t>McWey</w:t>
      </w:r>
      <w:proofErr w:type="spellEnd"/>
      <w:r w:rsidRPr="006003BC">
        <w:rPr>
          <w:rFonts w:ascii="Times New Roman" w:hAnsi="Times New Roman" w:cs="Times New Roman"/>
        </w:rPr>
        <w:t xml:space="preserve"> and Cui, 2021).</w:t>
      </w:r>
    </w:p>
    <w:p w:rsidRPr="00C41F98" w:rsidR="00764017" w:rsidP="006003BC" w:rsidRDefault="006003BC" w14:paraId="6F469B99" w14:textId="1B96CC28">
      <w:pPr>
        <w:spacing w:line="480" w:lineRule="auto"/>
        <w:ind w:firstLine="720"/>
        <w:jc w:val="both"/>
        <w:rPr>
          <w:rFonts w:ascii="Times New Roman" w:hAnsi="Times New Roman" w:cs="Times New Roman"/>
        </w:rPr>
      </w:pPr>
      <w:r w:rsidRPr="006003BC">
        <w:rPr>
          <w:rFonts w:ascii="Times New Roman" w:hAnsi="Times New Roman" w:cs="Times New Roman"/>
        </w:rPr>
        <w:t>The Early Help system is already a multi-agency system and it denotes the involvement of various professionals, including a social worker, a teacher, a healthcare provider, and a housing officer. This model of interagency gives the family a comprehensive pattern and support where two or more demands are addressed simultaneously. To illustrate this point, the Early Help system in the case of a family of housing instability, mental health issues, and parenting problems will be able to organize the services offered in all of these aspects, which will offer an integrated support system (</w:t>
      </w:r>
      <w:proofErr w:type="spellStart"/>
      <w:r w:rsidRPr="006003BC">
        <w:rPr>
          <w:rFonts w:ascii="Times New Roman" w:hAnsi="Times New Roman" w:cs="Times New Roman"/>
        </w:rPr>
        <w:t>Firmin</w:t>
      </w:r>
      <w:proofErr w:type="spellEnd"/>
      <w:r w:rsidRPr="006003BC">
        <w:rPr>
          <w:rFonts w:ascii="Times New Roman" w:hAnsi="Times New Roman" w:cs="Times New Roman"/>
        </w:rPr>
        <w:t xml:space="preserve"> et al., 2022). Among the key benefits of the Early Help, it should be mentioned that it provides services when the problems have not yet reached such an acute state and will, therefore, help mitigate the risk of the majority of the problems getting out of control in the future (</w:t>
      </w:r>
      <w:proofErr w:type="spellStart"/>
      <w:r w:rsidRPr="006003BC">
        <w:rPr>
          <w:rFonts w:ascii="Times New Roman" w:hAnsi="Times New Roman" w:cs="Times New Roman"/>
        </w:rPr>
        <w:t>Munger</w:t>
      </w:r>
      <w:proofErr w:type="spellEnd"/>
      <w:r w:rsidRPr="006003BC">
        <w:rPr>
          <w:rFonts w:ascii="Times New Roman" w:hAnsi="Times New Roman" w:cs="Times New Roman"/>
        </w:rPr>
        <w:t xml:space="preserve"> et al., 2023). The local authorities can play a significant part in making sure that such services are aligned in a way that a family is aware about the kind of services that they pos</w:t>
      </w:r>
      <w:r>
        <w:rPr>
          <w:rFonts w:ascii="Times New Roman" w:hAnsi="Times New Roman" w:cs="Times New Roman"/>
        </w:rPr>
        <w:t>sess and can easily access them</w:t>
      </w:r>
      <w:r w:rsidRPr="00C41F98" w:rsidR="00764017">
        <w:rPr>
          <w:rFonts w:ascii="Times New Roman" w:hAnsi="Times New Roman" w:cs="Times New Roman"/>
        </w:rPr>
        <w:t>.</w:t>
      </w:r>
    </w:p>
    <w:p w:rsidRPr="00C41F98" w:rsidR="00764017" w:rsidP="00C41F98" w:rsidRDefault="00C41F98" w14:paraId="02CC3E5D" w14:textId="62A252CA">
      <w:pPr>
        <w:spacing w:line="480" w:lineRule="auto"/>
        <w:jc w:val="center"/>
        <w:rPr>
          <w:rFonts w:ascii="Times New Roman" w:hAnsi="Times New Roman" w:cs="Times New Roman"/>
          <w:b/>
          <w:bCs/>
        </w:rPr>
      </w:pPr>
      <w:r>
        <w:rPr>
          <w:rFonts w:ascii="Times New Roman" w:hAnsi="Times New Roman" w:cs="Times New Roman"/>
          <w:b/>
          <w:bCs/>
        </w:rPr>
        <w:t xml:space="preserve">2. </w:t>
      </w:r>
      <w:r w:rsidRPr="00C41F98" w:rsidR="00764017">
        <w:rPr>
          <w:rFonts w:ascii="Times New Roman" w:hAnsi="Times New Roman" w:cs="Times New Roman"/>
          <w:b/>
          <w:bCs/>
        </w:rPr>
        <w:t>Multi-Agency Working to the Support of Early Help.</w:t>
      </w:r>
    </w:p>
    <w:p w:rsidRPr="006003BC" w:rsidR="006003BC" w:rsidP="006003BC" w:rsidRDefault="006003BC" w14:paraId="67E8ECE5" w14:textId="77777777">
      <w:pPr>
        <w:spacing w:line="480" w:lineRule="auto"/>
        <w:ind w:firstLine="720"/>
        <w:jc w:val="both"/>
        <w:rPr>
          <w:rFonts w:ascii="Times New Roman" w:hAnsi="Times New Roman" w:cs="Times New Roman"/>
        </w:rPr>
      </w:pPr>
      <w:r w:rsidRPr="006003BC">
        <w:rPr>
          <w:rFonts w:ascii="Times New Roman" w:hAnsi="Times New Roman" w:cs="Times New Roman"/>
        </w:rPr>
        <w:t>Early Help system is multi-agency working. It is related to collaboration of various organizations and professionals that collaborate to provide the most efficient assistance to families. This can include the local government, health care services, the social care, schools and other community based agencies. This approach is directed to giving concerted effort to the demands of families through which all the interested parties are aligning in finding a solution to the dilemma affecting the family. One such area is that a family might be forced to seek the services of a social worker, mental health and housing authorities. The method of working multi-agency is one of the methods of ensuring that all these different areas synchronize their work and provide one system of support (Ball et al., 2024).</w:t>
      </w:r>
    </w:p>
    <w:p w:rsidRPr="00C41F98" w:rsidR="00764017" w:rsidP="006003BC" w:rsidRDefault="006003BC" w14:paraId="23CE5B66" w14:textId="6246703B">
      <w:pPr>
        <w:spacing w:line="480" w:lineRule="auto"/>
        <w:ind w:firstLine="720"/>
        <w:jc w:val="both"/>
        <w:rPr>
          <w:rFonts w:ascii="Times New Roman" w:hAnsi="Times New Roman" w:cs="Times New Roman"/>
        </w:rPr>
      </w:pPr>
      <w:r w:rsidRPr="006003BC">
        <w:rPr>
          <w:rFonts w:ascii="Times New Roman" w:hAnsi="Times New Roman" w:cs="Times New Roman"/>
        </w:rPr>
        <w:t>The direction is named Working Together to Safeguard Children 2023, and according to it, there is a legal need of multi-agency cooperation that is significant in protecting children and promoting family health. The instructions focus on sharing information and decision making as a key factor in giving the families the much required support over time. In cooperation, the agencies get a greater opportunity to predict the threat, design interventions, and ensure the risk of falling through the cracks does not occur (Herbert et al., 2021). Among the benefits of the working of the multi-agency is t</w:t>
      </w:r>
      <w:r>
        <w:rPr>
          <w:rFonts w:ascii="Times New Roman" w:hAnsi="Times New Roman" w:cs="Times New Roman"/>
        </w:rPr>
        <w:t>he ability to share information</w:t>
      </w:r>
      <w:r w:rsidRPr="00C41F98" w:rsidR="00764017">
        <w:rPr>
          <w:rFonts w:ascii="Times New Roman" w:hAnsi="Times New Roman" w:cs="Times New Roman"/>
        </w:rPr>
        <w:t>. Exchanging information among various services would enable professionals to create the desire picture of the needs of a family and make the interventions that are offered to be holistic and individualized. To illustrate, when a family is facing housing issues and child protection challenges, the collaboration between housing, social services, and education authorities makes sure that the family needs with a multifaceted nature are addressed in a coherent manner (</w:t>
      </w:r>
      <w:proofErr w:type="spellStart"/>
      <w:r w:rsidRPr="00C41F98" w:rsidR="00764017">
        <w:rPr>
          <w:rFonts w:ascii="Times New Roman" w:hAnsi="Times New Roman" w:cs="Times New Roman"/>
        </w:rPr>
        <w:t>Alfandari</w:t>
      </w:r>
      <w:proofErr w:type="spellEnd"/>
      <w:r w:rsidRPr="00C41F98" w:rsidR="00764017">
        <w:rPr>
          <w:rFonts w:ascii="Times New Roman" w:hAnsi="Times New Roman" w:cs="Times New Roman"/>
        </w:rPr>
        <w:t xml:space="preserve"> and Taylor, 2022).</w:t>
      </w:r>
    </w:p>
    <w:p w:rsidRPr="00C41F98" w:rsidR="00764017" w:rsidP="00C41F98" w:rsidRDefault="00764017" w14:paraId="67CCBA72" w14:textId="77777777">
      <w:pPr>
        <w:spacing w:line="480" w:lineRule="auto"/>
        <w:ind w:firstLine="720"/>
        <w:jc w:val="both"/>
        <w:rPr>
          <w:rFonts w:ascii="Times New Roman" w:hAnsi="Times New Roman" w:cs="Times New Roman"/>
        </w:rPr>
      </w:pPr>
      <w:r w:rsidRPr="00C41F98">
        <w:rPr>
          <w:rFonts w:ascii="Times New Roman" w:hAnsi="Times New Roman" w:cs="Times New Roman"/>
        </w:rPr>
        <w:t>Nonetheless, there is no easy way to implement multi-agency working. Data protection is one of the key issues. Information sharing among the agencies should be done with caution to ensure that the privacy laws are adhered to, which may at times make the information flow through to facilitate effective decision making. The other difficulty is the service coordination as the various agencies might have varied priorities, policies, and working practices. Handling the cases that involve the work of several agencies also demands effective case planning system, frequent case agency meetings, and the presence of effective communication channels (Munger et al., 2023). In spite of these obstacles, multi-agency working has its benefits, especially when it comes to offering a holistic, integrated method of family support.</w:t>
      </w:r>
    </w:p>
    <w:p w:rsidRPr="00C41F98" w:rsidR="00764017" w:rsidP="00C41F98" w:rsidRDefault="00C41F98" w14:paraId="5EE5120D" w14:textId="226FEAA0">
      <w:pPr>
        <w:spacing w:line="480" w:lineRule="auto"/>
        <w:jc w:val="center"/>
        <w:rPr>
          <w:rFonts w:ascii="Times New Roman" w:hAnsi="Times New Roman" w:cs="Times New Roman"/>
          <w:b/>
          <w:bCs/>
        </w:rPr>
      </w:pPr>
      <w:r>
        <w:rPr>
          <w:rFonts w:ascii="Times New Roman" w:hAnsi="Times New Roman" w:cs="Times New Roman"/>
          <w:b/>
          <w:bCs/>
        </w:rPr>
        <w:t xml:space="preserve">3. </w:t>
      </w:r>
      <w:r w:rsidRPr="00C41F98" w:rsidR="00764017">
        <w:rPr>
          <w:rFonts w:ascii="Times New Roman" w:hAnsi="Times New Roman" w:cs="Times New Roman"/>
          <w:b/>
          <w:bCs/>
        </w:rPr>
        <w:t>Assessment of Local Authority Websites.</w:t>
      </w:r>
    </w:p>
    <w:p w:rsidRPr="00C41F98" w:rsidR="00764017" w:rsidP="00C41F98" w:rsidRDefault="00764017" w14:paraId="14F2554A" w14:textId="77777777">
      <w:pPr>
        <w:spacing w:line="480" w:lineRule="auto"/>
        <w:ind w:firstLine="720"/>
        <w:jc w:val="both"/>
        <w:rPr>
          <w:rFonts w:ascii="Times New Roman" w:hAnsi="Times New Roman" w:cs="Times New Roman"/>
        </w:rPr>
      </w:pPr>
      <w:r w:rsidRPr="00C41F98">
        <w:rPr>
          <w:rFonts w:ascii="Times New Roman" w:hAnsi="Times New Roman" w:cs="Times New Roman"/>
        </w:rPr>
        <w:t>In many cases, the efficiency of the Early Help system can be measured by determining the level of communication of the local authorities in the information about the services they offer. Websites are considered one of the important sources where families can get information about Early Help and other support services. In this part, I will review the websites of Leicestershire County Council, Norfolk County Council and Leeds City Council, and I will consider the extent and manner in which they report the Early Help services to the families. I will evaluate the quality of clarity, understanding, ease of use and visual appeal of each site.</w:t>
      </w:r>
    </w:p>
    <w:p w:rsidRPr="00C41F98" w:rsidR="00764017" w:rsidP="00C41F98" w:rsidRDefault="00C41F98" w14:paraId="2FBEC62F" w14:textId="5A1848AA">
      <w:pPr>
        <w:spacing w:line="480" w:lineRule="auto"/>
        <w:jc w:val="center"/>
        <w:rPr>
          <w:rFonts w:ascii="Times New Roman" w:hAnsi="Times New Roman" w:cs="Times New Roman"/>
          <w:b/>
          <w:bCs/>
        </w:rPr>
      </w:pPr>
      <w:r>
        <w:rPr>
          <w:rFonts w:ascii="Times New Roman" w:hAnsi="Times New Roman" w:cs="Times New Roman"/>
          <w:b/>
          <w:bCs/>
        </w:rPr>
        <w:t xml:space="preserve">4. </w:t>
      </w:r>
      <w:r w:rsidRPr="00C41F98" w:rsidR="00764017">
        <w:rPr>
          <w:rFonts w:ascii="Times New Roman" w:hAnsi="Times New Roman" w:cs="Times New Roman"/>
          <w:b/>
          <w:bCs/>
        </w:rPr>
        <w:t>Leicestershire County Council Webpage.</w:t>
      </w:r>
    </w:p>
    <w:p w:rsidRPr="00C41F98" w:rsidR="00764017" w:rsidP="00C41F98" w:rsidRDefault="00764017" w14:paraId="2A47796D" w14:textId="076F4F6A">
      <w:pPr>
        <w:spacing w:line="480" w:lineRule="auto"/>
        <w:ind w:firstLine="720"/>
        <w:jc w:val="both"/>
        <w:rPr>
          <w:rFonts w:ascii="Times New Roman" w:hAnsi="Times New Roman" w:cs="Times New Roman"/>
        </w:rPr>
      </w:pPr>
      <w:r w:rsidRPr="00C41F98">
        <w:rPr>
          <w:rFonts w:ascii="Times New Roman" w:hAnsi="Times New Roman" w:cs="Times New Roman"/>
        </w:rPr>
        <w:t xml:space="preserve">The website of Leicestershire County Council offers a fairly well-defined structure, and the Early Help services can be found easily, in the section called Children and Families. Nonetheless, the information might be made more transparent. The writing in the site is also a bit technical and it contains words such as family intervention services and multi-agency teams which </w:t>
      </w:r>
      <w:r w:rsidRPr="00C41F98">
        <w:rPr>
          <w:rFonts w:ascii="Times New Roman" w:hAnsi="Times New Roman" w:cs="Times New Roman"/>
        </w:rPr>
        <w:t xml:space="preserve">cannot be easily comprehended by a general audience. This </w:t>
      </w:r>
      <w:r w:rsidR="00414127">
        <w:rPr>
          <w:rFonts w:ascii="Times New Roman" w:hAnsi="Times New Roman" w:cs="Times New Roman"/>
        </w:rPr>
        <w:t>is</w:t>
      </w:r>
      <w:r w:rsidRPr="00C41F98">
        <w:rPr>
          <w:rFonts w:ascii="Times New Roman" w:hAnsi="Times New Roman" w:cs="Times New Roman"/>
        </w:rPr>
        <w:t xml:space="preserve"> simplified and defined or explained in a more straightforward way to allow making the information more accessible to the families (</w:t>
      </w:r>
      <w:proofErr w:type="spellStart"/>
      <w:r w:rsidRPr="00C41F98">
        <w:rPr>
          <w:rFonts w:ascii="Times New Roman" w:hAnsi="Times New Roman" w:cs="Times New Roman"/>
        </w:rPr>
        <w:t>McWey</w:t>
      </w:r>
      <w:proofErr w:type="spellEnd"/>
      <w:r w:rsidRPr="00C41F98">
        <w:rPr>
          <w:rFonts w:ascii="Times New Roman" w:hAnsi="Times New Roman" w:cs="Times New Roman"/>
        </w:rPr>
        <w:t xml:space="preserve"> and Cui, 2021).</w:t>
      </w:r>
      <w:r w:rsidR="00414127">
        <w:rPr>
          <w:rFonts w:ascii="Times New Roman" w:hAnsi="Times New Roman" w:cs="Times New Roman"/>
        </w:rPr>
        <w:t xml:space="preserve"> </w:t>
      </w:r>
      <w:r w:rsidRPr="00C41F98">
        <w:rPr>
          <w:rFonts w:ascii="Times New Roman" w:hAnsi="Times New Roman" w:cs="Times New Roman"/>
        </w:rPr>
        <w:t>Although this site does give a comprehensive description of the services offered by Early Help, it gives no special conditions of eligibility to the services. This would be included in the information to ensure that the families can easily identify whether they qualify to be supported. Moreover, the procedure of the referral is not well described; the corresponding information is hidden in the descr</w:t>
      </w:r>
      <w:r w:rsidR="00414127">
        <w:rPr>
          <w:rFonts w:ascii="Times New Roman" w:hAnsi="Times New Roman" w:cs="Times New Roman"/>
        </w:rPr>
        <w:t xml:space="preserve">iptions of the larger services </w:t>
      </w:r>
      <w:r w:rsidRPr="00C41F98">
        <w:rPr>
          <w:rFonts w:ascii="Times New Roman" w:hAnsi="Times New Roman" w:cs="Times New Roman"/>
        </w:rPr>
        <w:t>(Ball et al., 2024).</w:t>
      </w:r>
      <w:r w:rsidR="00414127">
        <w:rPr>
          <w:rFonts w:ascii="Times New Roman" w:hAnsi="Times New Roman" w:cs="Times New Roman"/>
        </w:rPr>
        <w:t xml:space="preserve"> </w:t>
      </w:r>
      <w:r w:rsidRPr="00C41F98">
        <w:rPr>
          <w:rFonts w:ascii="Times New Roman" w:hAnsi="Times New Roman" w:cs="Times New Roman"/>
        </w:rPr>
        <w:t>The site is to some extent not easy to navigate with the information that is provided under Early Help being buried in several layers of menus. This may be a problem when a family needs to find the necessary information urgently because they have to make a number of clicks to get the information in question. Absence of a search bar emphasizes the fact that it also makes it difficult to access valuable materials in a timely manner (Firmin et al., 2022). The aesthetics of the site are not advanced but not involving exciting visuals such as infographics and videos which may contribute to better comprehension and make the site more convenient to use, particularly on the mobile platform.</w:t>
      </w:r>
    </w:p>
    <w:p w:rsidRPr="00C41F98" w:rsidR="00764017" w:rsidP="00C41F98" w:rsidRDefault="00C41F98" w14:paraId="05EDD3F4" w14:textId="39E64169">
      <w:pPr>
        <w:spacing w:line="480" w:lineRule="auto"/>
        <w:jc w:val="center"/>
        <w:rPr>
          <w:rFonts w:ascii="Times New Roman" w:hAnsi="Times New Roman" w:cs="Times New Roman"/>
          <w:b/>
          <w:bCs/>
        </w:rPr>
      </w:pPr>
      <w:r>
        <w:rPr>
          <w:rFonts w:ascii="Times New Roman" w:hAnsi="Times New Roman" w:cs="Times New Roman"/>
          <w:b/>
          <w:bCs/>
        </w:rPr>
        <w:t xml:space="preserve">5. </w:t>
      </w:r>
      <w:r w:rsidRPr="00C41F98" w:rsidR="00764017">
        <w:rPr>
          <w:rFonts w:ascii="Times New Roman" w:hAnsi="Times New Roman" w:cs="Times New Roman"/>
          <w:b/>
          <w:bCs/>
        </w:rPr>
        <w:t>Norfolk County Council Web site.</w:t>
      </w:r>
    </w:p>
    <w:p w:rsidRPr="00C41F98" w:rsidR="00764017" w:rsidP="00C41F98" w:rsidRDefault="00764017" w14:paraId="3F04BAD5" w14:textId="66F42EB7">
      <w:pPr>
        <w:spacing w:line="480" w:lineRule="auto"/>
        <w:ind w:firstLine="720"/>
        <w:jc w:val="both"/>
        <w:rPr>
          <w:rFonts w:ascii="Times New Roman" w:hAnsi="Times New Roman" w:cs="Times New Roman"/>
        </w:rPr>
      </w:pPr>
      <w:r w:rsidRPr="00C41F98">
        <w:rPr>
          <w:rFonts w:ascii="Times New Roman" w:hAnsi="Times New Roman" w:cs="Times New Roman"/>
        </w:rPr>
        <w:t>The site of Norfolk County Council is more effective in terms of accessibility and clarity. Early Help services are discussed in a simple language that is comprehensible by non-professional readers. As an illustration, the site is very clear about what Early Help is, it is available to and the reason it is significant to families. Another area, though, that can be made easier in order to make the site more approachable is the area of referral (Crosby et al., 2022).</w:t>
      </w:r>
      <w:r w:rsidR="00414127">
        <w:rPr>
          <w:rFonts w:ascii="Times New Roman" w:hAnsi="Times New Roman" w:cs="Times New Roman"/>
        </w:rPr>
        <w:t xml:space="preserve"> </w:t>
      </w:r>
      <w:r w:rsidRPr="00C41F98">
        <w:rPr>
          <w:rFonts w:ascii="Times New Roman" w:hAnsi="Times New Roman" w:cs="Times New Roman"/>
        </w:rPr>
        <w:t xml:space="preserve">The site contains all kinds of information about the Early Help such as the requirements and to get access to the services. This openness is one of the greatest strengths because it allows the families to know what they should </w:t>
      </w:r>
      <w:r w:rsidRPr="00C41F98">
        <w:rPr>
          <w:rFonts w:ascii="Times New Roman" w:hAnsi="Times New Roman" w:cs="Times New Roman"/>
        </w:rPr>
        <w:t>expect of the service and how they can participate. Contact information and the available links to support organizations are also provided on the page, which means that the family can easily proceed with finding help (</w:t>
      </w:r>
      <w:proofErr w:type="spellStart"/>
      <w:r w:rsidRPr="00C41F98">
        <w:rPr>
          <w:rFonts w:ascii="Times New Roman" w:hAnsi="Times New Roman" w:cs="Times New Roman"/>
        </w:rPr>
        <w:t>Alfandari</w:t>
      </w:r>
      <w:proofErr w:type="spellEnd"/>
      <w:r w:rsidRPr="00C41F98">
        <w:rPr>
          <w:rFonts w:ascii="Times New Roman" w:hAnsi="Times New Roman" w:cs="Times New Roman"/>
        </w:rPr>
        <w:t xml:space="preserve"> and Taylor, 2022).</w:t>
      </w:r>
      <w:r w:rsidR="00414127">
        <w:rPr>
          <w:rFonts w:ascii="Times New Roman" w:hAnsi="Times New Roman" w:cs="Times New Roman"/>
        </w:rPr>
        <w:t xml:space="preserve"> </w:t>
      </w:r>
      <w:r w:rsidRPr="00C41F98">
        <w:rPr>
          <w:rFonts w:ascii="Times New Roman" w:hAnsi="Times New Roman" w:cs="Times New Roman"/>
        </w:rPr>
        <w:t>The site is user friendly and well-organized menu are laid out. Its search is effective and one can access the relevant information in a short period of time. The links with the Early Help services are also available right on the homepage, which makes the site more user-friendly than other similar sites that need several clicks to acces</w:t>
      </w:r>
      <w:r w:rsidR="00414127">
        <w:rPr>
          <w:rFonts w:ascii="Times New Roman" w:hAnsi="Times New Roman" w:cs="Times New Roman"/>
        </w:rPr>
        <w:t>s the most important resources.</w:t>
      </w:r>
    </w:p>
    <w:p w:rsidRPr="00C41F98" w:rsidR="00764017" w:rsidP="00C41F98" w:rsidRDefault="00C41F98" w14:paraId="338051D3" w14:textId="1C53B929">
      <w:pPr>
        <w:spacing w:line="480" w:lineRule="auto"/>
        <w:jc w:val="center"/>
        <w:rPr>
          <w:rFonts w:ascii="Times New Roman" w:hAnsi="Times New Roman" w:cs="Times New Roman"/>
          <w:b/>
          <w:bCs/>
        </w:rPr>
      </w:pPr>
      <w:r>
        <w:rPr>
          <w:rFonts w:ascii="Times New Roman" w:hAnsi="Times New Roman" w:cs="Times New Roman"/>
          <w:b/>
          <w:bCs/>
        </w:rPr>
        <w:t xml:space="preserve">6. </w:t>
      </w:r>
      <w:r w:rsidRPr="00C41F98" w:rsidR="00764017">
        <w:rPr>
          <w:rFonts w:ascii="Times New Roman" w:hAnsi="Times New Roman" w:cs="Times New Roman"/>
          <w:b/>
          <w:bCs/>
        </w:rPr>
        <w:t>Leeds City Council Website</w:t>
      </w:r>
    </w:p>
    <w:p w:rsidRPr="006003BC" w:rsidR="006003BC" w:rsidP="006003BC" w:rsidRDefault="00764017" w14:paraId="7189A5EC" w14:textId="385D4483">
      <w:pPr>
        <w:spacing w:line="480" w:lineRule="auto"/>
        <w:ind w:firstLine="720"/>
        <w:jc w:val="both"/>
        <w:rPr>
          <w:rFonts w:ascii="Times New Roman" w:hAnsi="Times New Roman" w:cs="Times New Roman"/>
        </w:rPr>
      </w:pPr>
      <w:r w:rsidRPr="00C41F98">
        <w:rPr>
          <w:rFonts w:ascii="Times New Roman" w:hAnsi="Times New Roman" w:cs="Times New Roman"/>
        </w:rPr>
        <w:t>The site of Leeds City Council is the best among the three websites as far as accessibility and comprehensiveness is concerned. The Early Help page can be found with ease and the language is simple and friendly to the family. It defines Early Help using the terminology that can be well comprehended by the general audience and provides clear examples of the typical situations when the family may require help (Munger et al., 2023).</w:t>
      </w:r>
      <w:r w:rsidR="00414127">
        <w:rPr>
          <w:rFonts w:ascii="Times New Roman" w:hAnsi="Times New Roman" w:cs="Times New Roman"/>
        </w:rPr>
        <w:t xml:space="preserve"> </w:t>
      </w:r>
      <w:r w:rsidRPr="006003BC" w:rsidR="006003BC">
        <w:rPr>
          <w:rFonts w:ascii="Times New Roman" w:hAnsi="Times New Roman" w:cs="Times New Roman"/>
        </w:rPr>
        <w:t>This is an ideal site to visit since it contains more informative content concerning the Early Help services and a clear set of eligibility criteria as well as the step-by-step procedure of accessing the services. This makes it easy to know the support that is offered to the families and the way of accessing it. The intended site also features contact information to seek further inquiries, and this aspect adds to the transparency and ease of use of the site (Crosby et al., 2022).</w:t>
      </w:r>
    </w:p>
    <w:p w:rsidRPr="006003BC" w:rsidR="006003BC" w:rsidP="006003BC" w:rsidRDefault="006003BC" w14:paraId="48AF55AE" w14:textId="77777777">
      <w:pPr>
        <w:spacing w:line="480" w:lineRule="auto"/>
        <w:ind w:firstLine="720"/>
        <w:jc w:val="both"/>
        <w:rPr>
          <w:rFonts w:ascii="Times New Roman" w:hAnsi="Times New Roman" w:cs="Times New Roman"/>
        </w:rPr>
      </w:pPr>
      <w:r w:rsidRPr="006003BC">
        <w:rPr>
          <w:rFonts w:ascii="Times New Roman" w:hAnsi="Times New Roman" w:cs="Times New Roman"/>
        </w:rPr>
        <w:t xml:space="preserve">Leeds City Council web site is highly usable. The Early Help page appears in the front page and in the site is a large button, Get Help, which links the family to the resources. The engine is also efficient and allows the users to look at a given information within a short time. The site is not too ugly, and the information is shown with the assistance of pictures and infographics which allow to interpret the information easier and make it more attractive. It is also fully reactive, it </w:t>
      </w:r>
      <w:r w:rsidRPr="006003BC">
        <w:rPr>
          <w:rFonts w:ascii="Times New Roman" w:hAnsi="Times New Roman" w:cs="Times New Roman"/>
        </w:rPr>
        <w:t>integrates rather well with mobile gadgets, which are crucial in the situation, at least when families have to find out some information in their hands (</w:t>
      </w:r>
      <w:proofErr w:type="spellStart"/>
      <w:r w:rsidRPr="006003BC">
        <w:rPr>
          <w:rFonts w:ascii="Times New Roman" w:hAnsi="Times New Roman" w:cs="Times New Roman"/>
        </w:rPr>
        <w:t>Alfandari</w:t>
      </w:r>
      <w:proofErr w:type="spellEnd"/>
      <w:r w:rsidRPr="006003BC">
        <w:rPr>
          <w:rFonts w:ascii="Times New Roman" w:hAnsi="Times New Roman" w:cs="Times New Roman"/>
        </w:rPr>
        <w:t xml:space="preserve"> and Taylor, 2022).</w:t>
      </w:r>
    </w:p>
    <w:p w:rsidRPr="006003BC" w:rsidR="006003BC" w:rsidP="006003BC" w:rsidRDefault="006003BC" w14:paraId="0976D34C" w14:textId="77777777">
      <w:pPr>
        <w:spacing w:line="480" w:lineRule="auto"/>
        <w:jc w:val="center"/>
        <w:rPr>
          <w:rFonts w:ascii="Times New Roman" w:hAnsi="Times New Roman" w:cs="Times New Roman"/>
          <w:b/>
        </w:rPr>
      </w:pPr>
      <w:r w:rsidRPr="006003BC">
        <w:rPr>
          <w:rFonts w:ascii="Times New Roman" w:hAnsi="Times New Roman" w:cs="Times New Roman"/>
          <w:b/>
        </w:rPr>
        <w:t>7. Comparative Analysis</w:t>
      </w:r>
    </w:p>
    <w:p w:rsidR="00764017" w:rsidP="00C41F98" w:rsidRDefault="006003BC" w14:paraId="016F12AF" w14:textId="10AFA301">
      <w:pPr>
        <w:spacing w:line="480" w:lineRule="auto"/>
        <w:ind w:firstLine="720"/>
        <w:jc w:val="both"/>
        <w:rPr>
          <w:rFonts w:ascii="Times New Roman" w:hAnsi="Times New Roman" w:cs="Times New Roman"/>
        </w:rPr>
      </w:pPr>
      <w:r w:rsidRPr="006003BC">
        <w:rPr>
          <w:rFonts w:ascii="Times New Roman" w:hAnsi="Times New Roman" w:cs="Times New Roman"/>
        </w:rPr>
        <w:t>When comparing the three websites, it is possible to note that Leeds City Council is clear, comprehensive, and easy to use</w:t>
      </w:r>
      <w:r w:rsidRPr="006003BC">
        <w:rPr>
          <w:rFonts w:ascii="Times New Roman" w:hAnsi="Times New Roman" w:cs="Times New Roman"/>
        </w:rPr>
        <w:t xml:space="preserve">. Its site has defined a clear explanation of the </w:t>
      </w:r>
      <w:proofErr w:type="gramStart"/>
      <w:r w:rsidRPr="006003BC">
        <w:rPr>
          <w:rFonts w:ascii="Times New Roman" w:hAnsi="Times New Roman" w:cs="Times New Roman"/>
        </w:rPr>
        <w:t>Early</w:t>
      </w:r>
      <w:proofErr w:type="gramEnd"/>
      <w:r w:rsidRPr="006003BC">
        <w:rPr>
          <w:rFonts w:ascii="Times New Roman" w:hAnsi="Times New Roman" w:cs="Times New Roman"/>
        </w:rPr>
        <w:t xml:space="preserve"> help service effectively, has expounded eligibility conditions as well as provided an easy process by which families receive services. In addition, the site is interactive and has direct links to the resources in the field of early help as well as having an effective search tool. The availability of the visual elements, such as pictures and infographics, enhances the usability of the site, and the mobile-friendliness of the Web site makes it a great resource, and a family that has no other choice but to gain knowledge on the go can use it (</w:t>
      </w:r>
      <w:proofErr w:type="spellStart"/>
      <w:r w:rsidRPr="006003BC">
        <w:rPr>
          <w:rFonts w:ascii="Times New Roman" w:hAnsi="Times New Roman" w:cs="Times New Roman"/>
        </w:rPr>
        <w:t>McWey</w:t>
      </w:r>
      <w:proofErr w:type="spellEnd"/>
      <w:r w:rsidRPr="006003BC">
        <w:rPr>
          <w:rFonts w:ascii="Times New Roman" w:hAnsi="Times New Roman" w:cs="Times New Roman"/>
        </w:rPr>
        <w:t xml:space="preserve"> and Cui, 2021).</w:t>
      </w:r>
      <w:r>
        <w:rPr>
          <w:rFonts w:ascii="Times New Roman" w:hAnsi="Times New Roman" w:cs="Times New Roman"/>
        </w:rPr>
        <w:t xml:space="preserve"> </w:t>
      </w:r>
      <w:r w:rsidRPr="00C41F98" w:rsidR="00764017">
        <w:rPr>
          <w:rFonts w:ascii="Times New Roman" w:hAnsi="Times New Roman" w:cs="Times New Roman"/>
        </w:rPr>
        <w:t>The clarity and the accessibility of Norfolk County Council is also good in its web site. The content is simple to read and the information available on the site on Early Help is all-encompassing, about eligibility and access. Nevertheless, the procedure of referral may be reduced to make access more convenient. The site is user-friendly and the search capability is good. It is also user-friendly and responsive, thus enhancing accessibility to users of mobile devices (Ball et al., 2024).</w:t>
      </w:r>
      <w:r w:rsidR="00414127">
        <w:rPr>
          <w:rFonts w:ascii="Times New Roman" w:hAnsi="Times New Roman" w:cs="Times New Roman"/>
        </w:rPr>
        <w:t xml:space="preserve"> </w:t>
      </w:r>
      <w:r w:rsidRPr="00C41F98" w:rsidR="00764017">
        <w:rPr>
          <w:rFonts w:ascii="Times New Roman" w:hAnsi="Times New Roman" w:cs="Times New Roman"/>
        </w:rPr>
        <w:t>The County Council of Leicestershire is behind in terms of its web site. Although it provides handy information regarding Early Help, the language employed is too technical to be easily comprehended by the families. The site cannot be easily navigated and the information is buried in numerous layers of menus and the search bar is not seen prominently, which makes the site harder to search and find the important resources quickly by the family. Also, the site can use more active graphics and take place on a mobile phone (Herbert et al., 2021).</w:t>
      </w:r>
    </w:p>
    <w:p w:rsidRPr="00C41F98" w:rsidR="00F31F02" w:rsidP="00C41F98" w:rsidRDefault="00F31F02" w14:paraId="45476EE4" w14:textId="77777777">
      <w:pPr>
        <w:spacing w:line="480" w:lineRule="auto"/>
        <w:ind w:firstLine="720"/>
        <w:jc w:val="both"/>
        <w:rPr>
          <w:rFonts w:ascii="Times New Roman" w:hAnsi="Times New Roman" w:cs="Times New Roman"/>
        </w:rPr>
      </w:pPr>
    </w:p>
    <w:p w:rsidRPr="00C41F98" w:rsidR="00C41F98" w:rsidP="00C41F98" w:rsidRDefault="00C41F98" w14:paraId="30D5512C" w14:textId="23B53C9A">
      <w:pPr>
        <w:spacing w:line="480" w:lineRule="auto"/>
        <w:jc w:val="center"/>
        <w:rPr>
          <w:rFonts w:ascii="Times New Roman" w:hAnsi="Times New Roman" w:cs="Times New Roman"/>
          <w:b/>
          <w:bCs/>
        </w:rPr>
      </w:pPr>
      <w:r>
        <w:rPr>
          <w:rFonts w:ascii="Times New Roman" w:hAnsi="Times New Roman" w:cs="Times New Roman"/>
          <w:b/>
          <w:bCs/>
        </w:rPr>
        <w:t xml:space="preserve">8. </w:t>
      </w:r>
      <w:r w:rsidRPr="00C41F98">
        <w:rPr>
          <w:rFonts w:ascii="Times New Roman" w:hAnsi="Times New Roman" w:cs="Times New Roman"/>
          <w:b/>
          <w:bCs/>
        </w:rPr>
        <w:t>Conclusion and Recommendations</w:t>
      </w:r>
    </w:p>
    <w:p w:rsidRPr="00C41F98" w:rsidR="00C41F98" w:rsidP="00C41F98" w:rsidRDefault="004F4430" w14:paraId="16B69D0D" w14:textId="3936345F">
      <w:pPr>
        <w:spacing w:line="480" w:lineRule="auto"/>
        <w:ind w:firstLine="720"/>
        <w:jc w:val="both"/>
        <w:rPr>
          <w:rFonts w:ascii="Times New Roman" w:hAnsi="Times New Roman" w:cs="Times New Roman"/>
        </w:rPr>
      </w:pPr>
      <w:r>
        <w:rPr>
          <w:rFonts w:ascii="Times New Roman" w:hAnsi="Times New Roman" w:cs="Times New Roman"/>
        </w:rPr>
        <w:t>In conclusion</w:t>
      </w:r>
      <w:bookmarkStart w:name="_GoBack" w:id="0"/>
      <w:bookmarkEnd w:id="0"/>
      <w:r w:rsidRPr="00C41F98" w:rsidR="00C41F98">
        <w:rPr>
          <w:rFonts w:ascii="Times New Roman" w:hAnsi="Times New Roman" w:cs="Times New Roman"/>
        </w:rPr>
        <w:t>, the web site of Leeds City Council is the most successful one to discuss the Early Help services which provides clear detailed and not hard to find information. The site of Norfolk County Council is also good, however, it needs more simplified referral and accessibility. The web site of Leicestershire County Council should be highly improved regarding the level of clarity, ease of access, and ease of use.</w:t>
      </w:r>
      <w:r w:rsidR="00F31F02">
        <w:rPr>
          <w:rFonts w:ascii="Times New Roman" w:hAnsi="Times New Roman" w:cs="Times New Roman"/>
        </w:rPr>
        <w:t xml:space="preserve"> </w:t>
      </w:r>
      <w:r w:rsidRPr="00C41F98" w:rsidR="00C41F98">
        <w:rPr>
          <w:rFonts w:ascii="Times New Roman" w:hAnsi="Times New Roman" w:cs="Times New Roman"/>
        </w:rPr>
        <w:t>In order to enhance such websites, I would suggest:</w:t>
      </w:r>
    </w:p>
    <w:p w:rsidRPr="00C41F98" w:rsidR="00C41F98" w:rsidP="00C41F98" w:rsidRDefault="00C41F98" w14:paraId="76B3C53A" w14:textId="77777777">
      <w:pPr>
        <w:pStyle w:val="ListParagraph"/>
        <w:numPr>
          <w:ilvl w:val="0"/>
          <w:numId w:val="8"/>
        </w:numPr>
        <w:spacing w:line="480" w:lineRule="auto"/>
        <w:jc w:val="both"/>
        <w:rPr>
          <w:rFonts w:ascii="Times New Roman" w:hAnsi="Times New Roman" w:cs="Times New Roman"/>
        </w:rPr>
      </w:pPr>
      <w:r w:rsidRPr="00C41F98">
        <w:rPr>
          <w:rFonts w:ascii="Times New Roman" w:hAnsi="Times New Roman" w:cs="Times New Roman"/>
          <w:b/>
          <w:bCs/>
        </w:rPr>
        <w:t>Better Navigation</w:t>
      </w:r>
      <w:r w:rsidRPr="00C41F98">
        <w:rPr>
          <w:rFonts w:ascii="Times New Roman" w:hAnsi="Times New Roman" w:cs="Times New Roman"/>
        </w:rPr>
        <w:t>: On the one hand, these services should be more noticeable and visible through direct links to the homepage and simplified menu.</w:t>
      </w:r>
    </w:p>
    <w:p w:rsidRPr="00C41F98" w:rsidR="00C41F98" w:rsidP="00C41F98" w:rsidRDefault="00C41F98" w14:paraId="69A23A2E" w14:textId="77777777">
      <w:pPr>
        <w:pStyle w:val="ListParagraph"/>
        <w:numPr>
          <w:ilvl w:val="0"/>
          <w:numId w:val="8"/>
        </w:numPr>
        <w:spacing w:line="480" w:lineRule="auto"/>
        <w:jc w:val="both"/>
        <w:rPr>
          <w:rFonts w:ascii="Times New Roman" w:hAnsi="Times New Roman" w:cs="Times New Roman"/>
        </w:rPr>
      </w:pPr>
      <w:r w:rsidRPr="00C41F98">
        <w:rPr>
          <w:rFonts w:ascii="Times New Roman" w:hAnsi="Times New Roman" w:cs="Times New Roman"/>
          <w:b/>
          <w:bCs/>
        </w:rPr>
        <w:t>Streamlining Language:</w:t>
      </w:r>
      <w:r w:rsidRPr="00C41F98">
        <w:rPr>
          <w:rFonts w:ascii="Times New Roman" w:hAnsi="Times New Roman" w:cs="Times New Roman"/>
        </w:rPr>
        <w:t xml:space="preserve"> Use non-technical language that is easy to understand to all the families, irrespective of their background and experience with social services.</w:t>
      </w:r>
    </w:p>
    <w:p w:rsidRPr="00C41F98" w:rsidR="00C41F98" w:rsidP="00C41F98" w:rsidRDefault="00C41F98" w14:paraId="0F9ED726" w14:textId="77777777">
      <w:pPr>
        <w:pStyle w:val="ListParagraph"/>
        <w:numPr>
          <w:ilvl w:val="0"/>
          <w:numId w:val="8"/>
        </w:numPr>
        <w:spacing w:line="480" w:lineRule="auto"/>
        <w:jc w:val="both"/>
        <w:rPr>
          <w:rFonts w:ascii="Times New Roman" w:hAnsi="Times New Roman" w:cs="Times New Roman"/>
        </w:rPr>
      </w:pPr>
      <w:r w:rsidRPr="00C41F98">
        <w:rPr>
          <w:rFonts w:ascii="Times New Roman" w:hAnsi="Times New Roman" w:cs="Times New Roman"/>
          <w:b/>
          <w:bCs/>
        </w:rPr>
        <w:t>Soundness:</w:t>
      </w:r>
      <w:r w:rsidRPr="00C41F98">
        <w:rPr>
          <w:rFonts w:ascii="Times New Roman" w:hAnsi="Times New Roman" w:cs="Times New Roman"/>
        </w:rPr>
        <w:t xml:space="preserve"> More graphics, including infographics or videos, should be used to make the information more engaging and easier to digest.</w:t>
      </w:r>
    </w:p>
    <w:p w:rsidR="00F31F02" w:rsidP="00C41F98" w:rsidRDefault="00C41F98" w14:paraId="37BAE281" w14:textId="1ED27C03">
      <w:pPr>
        <w:spacing w:line="480" w:lineRule="auto"/>
        <w:ind w:firstLine="360"/>
        <w:jc w:val="both"/>
        <w:rPr>
          <w:rFonts w:ascii="Times New Roman" w:hAnsi="Times New Roman" w:cs="Times New Roman"/>
        </w:rPr>
      </w:pPr>
      <w:r w:rsidRPr="00C41F98">
        <w:rPr>
          <w:rFonts w:ascii="Times New Roman" w:hAnsi="Times New Roman" w:cs="Times New Roman"/>
        </w:rPr>
        <w:t>These changes can make the local authority websites highly accessible, and in such a way, families who require Early Help services will be able to locate the support they need within a short period of time and in a cost-effective manner.</w:t>
      </w:r>
    </w:p>
    <w:p w:rsidR="00F31F02" w:rsidRDefault="00F31F02" w14:paraId="0BEC3976" w14:textId="77777777">
      <w:pPr>
        <w:rPr>
          <w:rFonts w:ascii="Times New Roman" w:hAnsi="Times New Roman" w:cs="Times New Roman"/>
        </w:rPr>
      </w:pPr>
      <w:r>
        <w:rPr>
          <w:rFonts w:ascii="Times New Roman" w:hAnsi="Times New Roman" w:cs="Times New Roman"/>
        </w:rPr>
        <w:br w:type="page"/>
      </w:r>
    </w:p>
    <w:p w:rsidRPr="00C41F98" w:rsidR="005032D6" w:rsidP="00C41F98" w:rsidRDefault="00DA1A8D" w14:paraId="7203AE81" w14:textId="61A5E340">
      <w:pPr>
        <w:spacing w:line="480" w:lineRule="auto"/>
        <w:jc w:val="center"/>
        <w:rPr>
          <w:rFonts w:ascii="Times New Roman" w:hAnsi="Times New Roman" w:cs="Times New Roman"/>
          <w:b/>
          <w:bCs/>
        </w:rPr>
      </w:pPr>
      <w:r w:rsidRPr="00C41F98">
        <w:rPr>
          <w:rFonts w:ascii="Times New Roman" w:hAnsi="Times New Roman" w:cs="Times New Roman"/>
          <w:b/>
          <w:bCs/>
        </w:rPr>
        <w:t>References:</w:t>
      </w:r>
    </w:p>
    <w:p w:rsidRPr="00C41F98" w:rsidR="00DA1A8D" w:rsidP="00C41F98" w:rsidRDefault="00DA1A8D" w14:paraId="6F4AA5CE" w14:textId="7322A180">
      <w:pPr>
        <w:spacing w:line="480" w:lineRule="auto"/>
        <w:ind w:left="720" w:hanging="720"/>
        <w:jc w:val="both"/>
        <w:rPr>
          <w:rFonts w:ascii="Times New Roman" w:hAnsi="Times New Roman" w:cs="Times New Roman"/>
        </w:rPr>
      </w:pPr>
      <w:r w:rsidRPr="00C41F98">
        <w:rPr>
          <w:rFonts w:ascii="Times New Roman" w:hAnsi="Times New Roman" w:cs="Times New Roman"/>
        </w:rPr>
        <w:t xml:space="preserve">Mu, W., </w:t>
      </w:r>
      <w:proofErr w:type="spellStart"/>
      <w:r w:rsidRPr="00C41F98">
        <w:rPr>
          <w:rFonts w:ascii="Times New Roman" w:hAnsi="Times New Roman" w:cs="Times New Roman"/>
        </w:rPr>
        <w:t>Kleter</w:t>
      </w:r>
      <w:proofErr w:type="spellEnd"/>
      <w:r w:rsidRPr="00C41F98">
        <w:rPr>
          <w:rFonts w:ascii="Times New Roman" w:hAnsi="Times New Roman" w:cs="Times New Roman"/>
        </w:rPr>
        <w:t xml:space="preserve">, G.A., </w:t>
      </w:r>
      <w:proofErr w:type="spellStart"/>
      <w:r w:rsidRPr="00C41F98">
        <w:rPr>
          <w:rFonts w:ascii="Times New Roman" w:hAnsi="Times New Roman" w:cs="Times New Roman"/>
        </w:rPr>
        <w:t>Bouzembrak</w:t>
      </w:r>
      <w:proofErr w:type="spellEnd"/>
      <w:r w:rsidRPr="00C41F98">
        <w:rPr>
          <w:rFonts w:ascii="Times New Roman" w:hAnsi="Times New Roman" w:cs="Times New Roman"/>
        </w:rPr>
        <w:t xml:space="preserve">, Y., </w:t>
      </w:r>
      <w:proofErr w:type="spellStart"/>
      <w:r w:rsidRPr="00C41F98">
        <w:rPr>
          <w:rFonts w:ascii="Times New Roman" w:hAnsi="Times New Roman" w:cs="Times New Roman"/>
        </w:rPr>
        <w:t>Dupouy</w:t>
      </w:r>
      <w:proofErr w:type="spellEnd"/>
      <w:r w:rsidRPr="00C41F98">
        <w:rPr>
          <w:rFonts w:ascii="Times New Roman" w:hAnsi="Times New Roman" w:cs="Times New Roman"/>
        </w:rPr>
        <w:t xml:space="preserve">, E., </w:t>
      </w:r>
      <w:proofErr w:type="spellStart"/>
      <w:r w:rsidRPr="00C41F98">
        <w:rPr>
          <w:rFonts w:ascii="Times New Roman" w:hAnsi="Times New Roman" w:cs="Times New Roman"/>
        </w:rPr>
        <w:t>Frewer</w:t>
      </w:r>
      <w:proofErr w:type="spellEnd"/>
      <w:r w:rsidRPr="00C41F98">
        <w:rPr>
          <w:rFonts w:ascii="Times New Roman" w:hAnsi="Times New Roman" w:cs="Times New Roman"/>
        </w:rPr>
        <w:t xml:space="preserve">, L.J., </w:t>
      </w:r>
      <w:proofErr w:type="spellStart"/>
      <w:r w:rsidRPr="00C41F98">
        <w:rPr>
          <w:rFonts w:ascii="Times New Roman" w:hAnsi="Times New Roman" w:cs="Times New Roman"/>
        </w:rPr>
        <w:t>Radwan</w:t>
      </w:r>
      <w:proofErr w:type="spellEnd"/>
      <w:r w:rsidRPr="00C41F98">
        <w:rPr>
          <w:rFonts w:ascii="Times New Roman" w:hAnsi="Times New Roman" w:cs="Times New Roman"/>
        </w:rPr>
        <w:t xml:space="preserve"> Al </w:t>
      </w:r>
      <w:proofErr w:type="spellStart"/>
      <w:r w:rsidRPr="00C41F98">
        <w:rPr>
          <w:rFonts w:ascii="Times New Roman" w:hAnsi="Times New Roman" w:cs="Times New Roman"/>
        </w:rPr>
        <w:t>Natour</w:t>
      </w:r>
      <w:proofErr w:type="spellEnd"/>
      <w:r w:rsidRPr="00C41F98">
        <w:rPr>
          <w:rFonts w:ascii="Times New Roman" w:hAnsi="Times New Roman" w:cs="Times New Roman"/>
        </w:rPr>
        <w:t>, F.N. and Marvin, H.J.P., 2024. Making food systems more resilient to food safety risks by including artificial intelligence, big data, and internet of things into food safety early warning and emerging risk identification tools. </w:t>
      </w:r>
      <w:r w:rsidRPr="00C41F98">
        <w:rPr>
          <w:rFonts w:ascii="Times New Roman" w:hAnsi="Times New Roman" w:cs="Times New Roman"/>
          <w:i/>
          <w:iCs/>
        </w:rPr>
        <w:t>Comprehensive Reviews in Food Science and Food Safety</w:t>
      </w:r>
      <w:r w:rsidRPr="00C41F98">
        <w:rPr>
          <w:rFonts w:ascii="Times New Roman" w:hAnsi="Times New Roman" w:cs="Times New Roman"/>
        </w:rPr>
        <w:t>, </w:t>
      </w:r>
      <w:r w:rsidRPr="00C41F98">
        <w:rPr>
          <w:rFonts w:ascii="Times New Roman" w:hAnsi="Times New Roman" w:cs="Times New Roman"/>
          <w:i/>
          <w:iCs/>
        </w:rPr>
        <w:t>23</w:t>
      </w:r>
      <w:r w:rsidRPr="00C41F98">
        <w:rPr>
          <w:rFonts w:ascii="Times New Roman" w:hAnsi="Times New Roman" w:cs="Times New Roman"/>
        </w:rPr>
        <w:t>(1), p.e13296.</w:t>
      </w:r>
    </w:p>
    <w:p w:rsidRPr="00C41F98" w:rsidR="00DA1A8D" w:rsidP="00C41F98" w:rsidRDefault="00DA1A8D" w14:paraId="5795C6BF" w14:textId="4EADE612">
      <w:pPr>
        <w:spacing w:line="480" w:lineRule="auto"/>
        <w:ind w:left="720" w:hanging="720"/>
        <w:jc w:val="both"/>
        <w:rPr>
          <w:rFonts w:ascii="Times New Roman" w:hAnsi="Times New Roman" w:cs="Times New Roman"/>
        </w:rPr>
      </w:pPr>
      <w:r w:rsidRPr="00C41F98">
        <w:rPr>
          <w:rFonts w:ascii="Times New Roman" w:hAnsi="Times New Roman" w:cs="Times New Roman"/>
        </w:rPr>
        <w:t xml:space="preserve">Crosby, D., Bhatia, S., Brindle, K.M., </w:t>
      </w:r>
      <w:proofErr w:type="spellStart"/>
      <w:r w:rsidRPr="00C41F98">
        <w:rPr>
          <w:rFonts w:ascii="Times New Roman" w:hAnsi="Times New Roman" w:cs="Times New Roman"/>
        </w:rPr>
        <w:t>Coussens</w:t>
      </w:r>
      <w:proofErr w:type="spellEnd"/>
      <w:r w:rsidRPr="00C41F98">
        <w:rPr>
          <w:rFonts w:ascii="Times New Roman" w:hAnsi="Times New Roman" w:cs="Times New Roman"/>
        </w:rPr>
        <w:t xml:space="preserve">, L.M., Dive, C., </w:t>
      </w:r>
      <w:proofErr w:type="spellStart"/>
      <w:r w:rsidRPr="00C41F98">
        <w:rPr>
          <w:rFonts w:ascii="Times New Roman" w:hAnsi="Times New Roman" w:cs="Times New Roman"/>
        </w:rPr>
        <w:t>Emberton</w:t>
      </w:r>
      <w:proofErr w:type="spellEnd"/>
      <w:r w:rsidRPr="00C41F98">
        <w:rPr>
          <w:rFonts w:ascii="Times New Roman" w:hAnsi="Times New Roman" w:cs="Times New Roman"/>
        </w:rPr>
        <w:t xml:space="preserve">, M., </w:t>
      </w:r>
      <w:proofErr w:type="spellStart"/>
      <w:r w:rsidRPr="00C41F98">
        <w:rPr>
          <w:rFonts w:ascii="Times New Roman" w:hAnsi="Times New Roman" w:cs="Times New Roman"/>
        </w:rPr>
        <w:t>Esener</w:t>
      </w:r>
      <w:proofErr w:type="spellEnd"/>
      <w:r w:rsidRPr="00C41F98">
        <w:rPr>
          <w:rFonts w:ascii="Times New Roman" w:hAnsi="Times New Roman" w:cs="Times New Roman"/>
        </w:rPr>
        <w:t xml:space="preserve">, S., Fitzgerald, R.C., Gambhir, S.S., Kuhn, P. and </w:t>
      </w:r>
      <w:proofErr w:type="spellStart"/>
      <w:r w:rsidRPr="00C41F98">
        <w:rPr>
          <w:rFonts w:ascii="Times New Roman" w:hAnsi="Times New Roman" w:cs="Times New Roman"/>
        </w:rPr>
        <w:t>Rebbeck</w:t>
      </w:r>
      <w:proofErr w:type="spellEnd"/>
      <w:r w:rsidRPr="00C41F98">
        <w:rPr>
          <w:rFonts w:ascii="Times New Roman" w:hAnsi="Times New Roman" w:cs="Times New Roman"/>
        </w:rPr>
        <w:t>, T.R., 2022. Early detection of cancer. </w:t>
      </w:r>
      <w:r w:rsidRPr="00C41F98">
        <w:rPr>
          <w:rFonts w:ascii="Times New Roman" w:hAnsi="Times New Roman" w:cs="Times New Roman"/>
          <w:i/>
          <w:iCs/>
        </w:rPr>
        <w:t>Science</w:t>
      </w:r>
      <w:r w:rsidRPr="00C41F98">
        <w:rPr>
          <w:rFonts w:ascii="Times New Roman" w:hAnsi="Times New Roman" w:cs="Times New Roman"/>
        </w:rPr>
        <w:t>, </w:t>
      </w:r>
      <w:r w:rsidRPr="00C41F98">
        <w:rPr>
          <w:rFonts w:ascii="Times New Roman" w:hAnsi="Times New Roman" w:cs="Times New Roman"/>
          <w:i/>
          <w:iCs/>
        </w:rPr>
        <w:t>375</w:t>
      </w:r>
      <w:r w:rsidRPr="00C41F98">
        <w:rPr>
          <w:rFonts w:ascii="Times New Roman" w:hAnsi="Times New Roman" w:cs="Times New Roman"/>
        </w:rPr>
        <w:t>(6586), p.eaay9040.</w:t>
      </w:r>
    </w:p>
    <w:p w:rsidRPr="00C41F98" w:rsidR="00DA1A8D" w:rsidP="00C41F98" w:rsidRDefault="00DA1A8D" w14:paraId="368E7A51" w14:textId="2CCB9C51">
      <w:pPr>
        <w:spacing w:line="480" w:lineRule="auto"/>
        <w:ind w:left="720" w:hanging="720"/>
        <w:jc w:val="both"/>
        <w:rPr>
          <w:rFonts w:ascii="Times New Roman" w:hAnsi="Times New Roman" w:cs="Times New Roman"/>
        </w:rPr>
      </w:pPr>
      <w:r w:rsidRPr="00C41F98">
        <w:rPr>
          <w:rFonts w:ascii="Times New Roman" w:hAnsi="Times New Roman" w:cs="Times New Roman"/>
        </w:rPr>
        <w:t xml:space="preserve">van </w:t>
      </w:r>
      <w:proofErr w:type="spellStart"/>
      <w:r w:rsidRPr="00C41F98">
        <w:rPr>
          <w:rFonts w:ascii="Times New Roman" w:hAnsi="Times New Roman" w:cs="Times New Roman"/>
        </w:rPr>
        <w:t>Ginkel</w:t>
      </w:r>
      <w:proofErr w:type="spellEnd"/>
      <w:r w:rsidRPr="00C41F98">
        <w:rPr>
          <w:rFonts w:ascii="Times New Roman" w:hAnsi="Times New Roman" w:cs="Times New Roman"/>
        </w:rPr>
        <w:t xml:space="preserve">, M. and </w:t>
      </w:r>
      <w:proofErr w:type="spellStart"/>
      <w:r w:rsidRPr="00C41F98">
        <w:rPr>
          <w:rFonts w:ascii="Times New Roman" w:hAnsi="Times New Roman" w:cs="Times New Roman"/>
        </w:rPr>
        <w:t>Biradar</w:t>
      </w:r>
      <w:proofErr w:type="spellEnd"/>
      <w:r w:rsidRPr="00C41F98">
        <w:rPr>
          <w:rFonts w:ascii="Times New Roman" w:hAnsi="Times New Roman" w:cs="Times New Roman"/>
        </w:rPr>
        <w:t>, C., 2021. Drought early warning in agri-food systems. </w:t>
      </w:r>
      <w:r w:rsidRPr="00C41F98">
        <w:rPr>
          <w:rFonts w:ascii="Times New Roman" w:hAnsi="Times New Roman" w:cs="Times New Roman"/>
          <w:i/>
          <w:iCs/>
        </w:rPr>
        <w:t>Climate</w:t>
      </w:r>
      <w:r w:rsidRPr="00C41F98">
        <w:rPr>
          <w:rFonts w:ascii="Times New Roman" w:hAnsi="Times New Roman" w:cs="Times New Roman"/>
        </w:rPr>
        <w:t>, </w:t>
      </w:r>
      <w:r w:rsidRPr="00C41F98">
        <w:rPr>
          <w:rFonts w:ascii="Times New Roman" w:hAnsi="Times New Roman" w:cs="Times New Roman"/>
          <w:i/>
          <w:iCs/>
        </w:rPr>
        <w:t>9</w:t>
      </w:r>
      <w:r w:rsidRPr="00C41F98">
        <w:rPr>
          <w:rFonts w:ascii="Times New Roman" w:hAnsi="Times New Roman" w:cs="Times New Roman"/>
        </w:rPr>
        <w:t>(9), p.134.</w:t>
      </w:r>
    </w:p>
    <w:p w:rsidRPr="00C41F98" w:rsidR="00DA1A8D" w:rsidP="00C41F98" w:rsidRDefault="00DA1A8D" w14:paraId="35317BDA" w14:textId="7243B2A8">
      <w:pPr>
        <w:spacing w:line="480" w:lineRule="auto"/>
        <w:ind w:left="720" w:hanging="720"/>
        <w:jc w:val="both"/>
        <w:rPr>
          <w:rFonts w:ascii="Times New Roman" w:hAnsi="Times New Roman" w:cs="Times New Roman"/>
        </w:rPr>
      </w:pPr>
      <w:r w:rsidRPr="00C41F98">
        <w:rPr>
          <w:rFonts w:ascii="Times New Roman" w:hAnsi="Times New Roman" w:cs="Times New Roman"/>
        </w:rPr>
        <w:t>Ball, E.J., McElwee, J.D. and McManus, M.A., 2024. Multi-agency safeguarding: From everyone’s responsibility to a collective responsibility. </w:t>
      </w:r>
      <w:r w:rsidRPr="00C41F98">
        <w:rPr>
          <w:rFonts w:ascii="Times New Roman" w:hAnsi="Times New Roman" w:cs="Times New Roman"/>
          <w:i/>
          <w:iCs/>
        </w:rPr>
        <w:t>Journal of Community Safety and Well-Being</w:t>
      </w:r>
      <w:r w:rsidRPr="00C41F98">
        <w:rPr>
          <w:rFonts w:ascii="Times New Roman" w:hAnsi="Times New Roman" w:cs="Times New Roman"/>
        </w:rPr>
        <w:t>, </w:t>
      </w:r>
      <w:r w:rsidRPr="00C41F98">
        <w:rPr>
          <w:rFonts w:ascii="Times New Roman" w:hAnsi="Times New Roman" w:cs="Times New Roman"/>
          <w:i/>
          <w:iCs/>
        </w:rPr>
        <w:t>9</w:t>
      </w:r>
      <w:r w:rsidRPr="00C41F98">
        <w:rPr>
          <w:rFonts w:ascii="Times New Roman" w:hAnsi="Times New Roman" w:cs="Times New Roman"/>
        </w:rPr>
        <w:t>(2), pp.104-108.</w:t>
      </w:r>
    </w:p>
    <w:p w:rsidRPr="00C41F98" w:rsidR="00DA1A8D" w:rsidP="00C41F98" w:rsidRDefault="00DA1A8D" w14:paraId="3F812DFF" w14:textId="5974677F">
      <w:pPr>
        <w:spacing w:line="480" w:lineRule="auto"/>
        <w:ind w:left="720" w:hanging="720"/>
        <w:jc w:val="both"/>
        <w:rPr>
          <w:rFonts w:ascii="Times New Roman" w:hAnsi="Times New Roman" w:cs="Times New Roman"/>
        </w:rPr>
      </w:pPr>
      <w:r w:rsidRPr="00C41F98">
        <w:rPr>
          <w:rFonts w:ascii="Times New Roman" w:hAnsi="Times New Roman" w:cs="Times New Roman"/>
        </w:rPr>
        <w:t xml:space="preserve">Herbert, J., </w:t>
      </w:r>
      <w:proofErr w:type="spellStart"/>
      <w:r w:rsidRPr="00C41F98">
        <w:rPr>
          <w:rFonts w:ascii="Times New Roman" w:hAnsi="Times New Roman" w:cs="Times New Roman"/>
        </w:rPr>
        <w:t>Ghan</w:t>
      </w:r>
      <w:proofErr w:type="spellEnd"/>
      <w:r w:rsidRPr="00C41F98">
        <w:rPr>
          <w:rFonts w:ascii="Times New Roman" w:hAnsi="Times New Roman" w:cs="Times New Roman"/>
        </w:rPr>
        <w:t xml:space="preserve">, N., </w:t>
      </w:r>
      <w:proofErr w:type="spellStart"/>
      <w:r w:rsidRPr="00C41F98">
        <w:rPr>
          <w:rFonts w:ascii="Times New Roman" w:hAnsi="Times New Roman" w:cs="Times New Roman"/>
        </w:rPr>
        <w:t>Salveron</w:t>
      </w:r>
      <w:proofErr w:type="spellEnd"/>
      <w:r w:rsidRPr="00C41F98">
        <w:rPr>
          <w:rFonts w:ascii="Times New Roman" w:hAnsi="Times New Roman" w:cs="Times New Roman"/>
        </w:rPr>
        <w:t>, M. and Walsh, W., 2021. Possible factors supporting cross-agency collaboration in child abuse cases: a scoping review. </w:t>
      </w:r>
      <w:r w:rsidRPr="00C41F98">
        <w:rPr>
          <w:rFonts w:ascii="Times New Roman" w:hAnsi="Times New Roman" w:cs="Times New Roman"/>
          <w:i/>
          <w:iCs/>
        </w:rPr>
        <w:t>Journal of child sexual abuse</w:t>
      </w:r>
      <w:r w:rsidRPr="00C41F98">
        <w:rPr>
          <w:rFonts w:ascii="Times New Roman" w:hAnsi="Times New Roman" w:cs="Times New Roman"/>
        </w:rPr>
        <w:t>, </w:t>
      </w:r>
      <w:r w:rsidRPr="00C41F98">
        <w:rPr>
          <w:rFonts w:ascii="Times New Roman" w:hAnsi="Times New Roman" w:cs="Times New Roman"/>
          <w:i/>
          <w:iCs/>
        </w:rPr>
        <w:t>30</w:t>
      </w:r>
      <w:r w:rsidRPr="00C41F98">
        <w:rPr>
          <w:rFonts w:ascii="Times New Roman" w:hAnsi="Times New Roman" w:cs="Times New Roman"/>
        </w:rPr>
        <w:t>(2), pp.167-191.</w:t>
      </w:r>
    </w:p>
    <w:p w:rsidRPr="00C41F98" w:rsidR="00DA1A8D" w:rsidP="00C41F98" w:rsidRDefault="00DA1A8D" w14:paraId="0663F51E" w14:textId="06A36039">
      <w:pPr>
        <w:spacing w:line="480" w:lineRule="auto"/>
        <w:ind w:left="720" w:hanging="720"/>
        <w:jc w:val="both"/>
        <w:rPr>
          <w:rFonts w:ascii="Times New Roman" w:hAnsi="Times New Roman" w:cs="Times New Roman"/>
        </w:rPr>
      </w:pPr>
      <w:proofErr w:type="spellStart"/>
      <w:r w:rsidRPr="00C41F98">
        <w:rPr>
          <w:rFonts w:ascii="Times New Roman" w:hAnsi="Times New Roman" w:cs="Times New Roman"/>
        </w:rPr>
        <w:t>Alfandari</w:t>
      </w:r>
      <w:proofErr w:type="spellEnd"/>
      <w:r w:rsidRPr="00C41F98">
        <w:rPr>
          <w:rFonts w:ascii="Times New Roman" w:hAnsi="Times New Roman" w:cs="Times New Roman"/>
        </w:rPr>
        <w:t>, R. and Taylor, B.J., 2022. Community-based multi-professional child protection decision making: Systematic narrative review. </w:t>
      </w:r>
      <w:r w:rsidRPr="00C41F98">
        <w:rPr>
          <w:rFonts w:ascii="Times New Roman" w:hAnsi="Times New Roman" w:cs="Times New Roman"/>
          <w:i/>
          <w:iCs/>
        </w:rPr>
        <w:t>Child Abuse &amp; Neglect</w:t>
      </w:r>
      <w:r w:rsidRPr="00C41F98">
        <w:rPr>
          <w:rFonts w:ascii="Times New Roman" w:hAnsi="Times New Roman" w:cs="Times New Roman"/>
        </w:rPr>
        <w:t>, </w:t>
      </w:r>
      <w:r w:rsidRPr="00C41F98">
        <w:rPr>
          <w:rFonts w:ascii="Times New Roman" w:hAnsi="Times New Roman" w:cs="Times New Roman"/>
          <w:i/>
          <w:iCs/>
        </w:rPr>
        <w:t>123</w:t>
      </w:r>
      <w:r w:rsidRPr="00C41F98">
        <w:rPr>
          <w:rFonts w:ascii="Times New Roman" w:hAnsi="Times New Roman" w:cs="Times New Roman"/>
        </w:rPr>
        <w:t>, p.105432.</w:t>
      </w:r>
    </w:p>
    <w:p w:rsidRPr="00C41F98" w:rsidR="00DA1A8D" w:rsidP="00C41F98" w:rsidRDefault="00DA1A8D" w14:paraId="1BE6CFFD" w14:textId="0B4A7392">
      <w:pPr>
        <w:spacing w:line="480" w:lineRule="auto"/>
        <w:ind w:left="720" w:hanging="720"/>
        <w:jc w:val="both"/>
        <w:rPr>
          <w:rFonts w:ascii="Times New Roman" w:hAnsi="Times New Roman" w:cs="Times New Roman"/>
        </w:rPr>
      </w:pPr>
      <w:r w:rsidRPr="00C41F98">
        <w:rPr>
          <w:rFonts w:ascii="Times New Roman" w:hAnsi="Times New Roman" w:cs="Times New Roman"/>
        </w:rPr>
        <w:t xml:space="preserve">Firmin, C., Lefevre, M., </w:t>
      </w:r>
      <w:proofErr w:type="spellStart"/>
      <w:r w:rsidRPr="00C41F98">
        <w:rPr>
          <w:rFonts w:ascii="Times New Roman" w:hAnsi="Times New Roman" w:cs="Times New Roman"/>
        </w:rPr>
        <w:t>Huegler</w:t>
      </w:r>
      <w:proofErr w:type="spellEnd"/>
      <w:r w:rsidRPr="00C41F98">
        <w:rPr>
          <w:rFonts w:ascii="Times New Roman" w:hAnsi="Times New Roman" w:cs="Times New Roman"/>
        </w:rPr>
        <w:t>, N. and Peace, D., 2022. Improving interagency collaboration. In </w:t>
      </w:r>
      <w:r w:rsidRPr="00C41F98">
        <w:rPr>
          <w:rFonts w:ascii="Times New Roman" w:hAnsi="Times New Roman" w:cs="Times New Roman"/>
          <w:i/>
          <w:iCs/>
        </w:rPr>
        <w:t>Safeguarding young people beyond the family home</w:t>
      </w:r>
      <w:r w:rsidRPr="00C41F98">
        <w:rPr>
          <w:rFonts w:ascii="Times New Roman" w:hAnsi="Times New Roman" w:cs="Times New Roman"/>
        </w:rPr>
        <w:t> (pp. 43-52). Policy Press.</w:t>
      </w:r>
    </w:p>
    <w:p w:rsidRPr="00C41F98" w:rsidR="00DA1A8D" w:rsidP="00C41F98" w:rsidRDefault="00DA1A8D" w14:paraId="1CE63E7D" w14:textId="5A64653B">
      <w:pPr>
        <w:spacing w:line="480" w:lineRule="auto"/>
        <w:ind w:left="720" w:hanging="720"/>
        <w:jc w:val="both"/>
        <w:rPr>
          <w:rFonts w:ascii="Times New Roman" w:hAnsi="Times New Roman" w:cs="Times New Roman"/>
        </w:rPr>
      </w:pPr>
      <w:proofErr w:type="spellStart"/>
      <w:r w:rsidRPr="00C41F98">
        <w:rPr>
          <w:rFonts w:ascii="Times New Roman" w:hAnsi="Times New Roman" w:cs="Times New Roman"/>
        </w:rPr>
        <w:t>Munger</w:t>
      </w:r>
      <w:proofErr w:type="spellEnd"/>
      <w:r w:rsidRPr="00C41F98">
        <w:rPr>
          <w:rFonts w:ascii="Times New Roman" w:hAnsi="Times New Roman" w:cs="Times New Roman"/>
        </w:rPr>
        <w:t xml:space="preserve">, K.F., </w:t>
      </w:r>
      <w:proofErr w:type="spellStart"/>
      <w:r w:rsidRPr="00C41F98">
        <w:rPr>
          <w:rFonts w:ascii="Times New Roman" w:hAnsi="Times New Roman" w:cs="Times New Roman"/>
        </w:rPr>
        <w:t>Stegenga</w:t>
      </w:r>
      <w:proofErr w:type="spellEnd"/>
      <w:r w:rsidRPr="00C41F98">
        <w:rPr>
          <w:rFonts w:ascii="Times New Roman" w:hAnsi="Times New Roman" w:cs="Times New Roman"/>
        </w:rPr>
        <w:t xml:space="preserve">, S.M., </w:t>
      </w:r>
      <w:proofErr w:type="spellStart"/>
      <w:r w:rsidRPr="00C41F98">
        <w:rPr>
          <w:rFonts w:ascii="Times New Roman" w:hAnsi="Times New Roman" w:cs="Times New Roman"/>
        </w:rPr>
        <w:t>Storie</w:t>
      </w:r>
      <w:proofErr w:type="spellEnd"/>
      <w:r w:rsidRPr="00C41F98">
        <w:rPr>
          <w:rFonts w:ascii="Times New Roman" w:hAnsi="Times New Roman" w:cs="Times New Roman"/>
        </w:rPr>
        <w:t xml:space="preserve">, S.O. and </w:t>
      </w:r>
      <w:proofErr w:type="spellStart"/>
      <w:r w:rsidRPr="00C41F98">
        <w:rPr>
          <w:rFonts w:ascii="Times New Roman" w:hAnsi="Times New Roman" w:cs="Times New Roman"/>
        </w:rPr>
        <w:t>Wennerstrom</w:t>
      </w:r>
      <w:proofErr w:type="spellEnd"/>
      <w:r w:rsidRPr="00C41F98">
        <w:rPr>
          <w:rFonts w:ascii="Times New Roman" w:hAnsi="Times New Roman" w:cs="Times New Roman"/>
        </w:rPr>
        <w:t>, E.K., 2023. Addressing challenges at the intersection of early intervention and child welfare. </w:t>
      </w:r>
      <w:r w:rsidRPr="00C41F98">
        <w:rPr>
          <w:rFonts w:ascii="Times New Roman" w:hAnsi="Times New Roman" w:cs="Times New Roman"/>
          <w:i/>
          <w:iCs/>
        </w:rPr>
        <w:t>Child Abuse &amp; Neglect</w:t>
      </w:r>
      <w:r w:rsidRPr="00C41F98">
        <w:rPr>
          <w:rFonts w:ascii="Times New Roman" w:hAnsi="Times New Roman" w:cs="Times New Roman"/>
        </w:rPr>
        <w:t>, </w:t>
      </w:r>
      <w:r w:rsidRPr="00C41F98">
        <w:rPr>
          <w:rFonts w:ascii="Times New Roman" w:hAnsi="Times New Roman" w:cs="Times New Roman"/>
          <w:i/>
          <w:iCs/>
        </w:rPr>
        <w:t>142</w:t>
      </w:r>
      <w:r w:rsidRPr="00C41F98">
        <w:rPr>
          <w:rFonts w:ascii="Times New Roman" w:hAnsi="Times New Roman" w:cs="Times New Roman"/>
        </w:rPr>
        <w:t>, p.105852.</w:t>
      </w:r>
    </w:p>
    <w:p w:rsidRPr="00C41F98" w:rsidR="00DA1A8D" w:rsidP="00C41F98" w:rsidRDefault="00DA1A8D" w14:paraId="2E9E8074" w14:textId="562E05AD">
      <w:pPr>
        <w:spacing w:line="480" w:lineRule="auto"/>
        <w:ind w:left="720" w:hanging="720"/>
        <w:jc w:val="both"/>
        <w:rPr>
          <w:rFonts w:ascii="Times New Roman" w:hAnsi="Times New Roman" w:cs="Times New Roman"/>
        </w:rPr>
      </w:pPr>
      <w:proofErr w:type="spellStart"/>
      <w:r w:rsidRPr="00C41F98">
        <w:rPr>
          <w:rFonts w:ascii="Times New Roman" w:hAnsi="Times New Roman" w:cs="Times New Roman"/>
        </w:rPr>
        <w:t>McWey</w:t>
      </w:r>
      <w:proofErr w:type="spellEnd"/>
      <w:r w:rsidRPr="00C41F98">
        <w:rPr>
          <w:rFonts w:ascii="Times New Roman" w:hAnsi="Times New Roman" w:cs="Times New Roman"/>
        </w:rPr>
        <w:t>, L.M. and Cui, M., 2021. More contact with biological parents predicts shorter length of time in out of home care and mental health of youth in the child welfare system. </w:t>
      </w:r>
      <w:r w:rsidRPr="00C41F98">
        <w:rPr>
          <w:rFonts w:ascii="Times New Roman" w:hAnsi="Times New Roman" w:cs="Times New Roman"/>
          <w:i/>
          <w:iCs/>
        </w:rPr>
        <w:t>Children and youth services review</w:t>
      </w:r>
      <w:r w:rsidRPr="00C41F98">
        <w:rPr>
          <w:rFonts w:ascii="Times New Roman" w:hAnsi="Times New Roman" w:cs="Times New Roman"/>
        </w:rPr>
        <w:t>, </w:t>
      </w:r>
      <w:r w:rsidRPr="00C41F98">
        <w:rPr>
          <w:rFonts w:ascii="Times New Roman" w:hAnsi="Times New Roman" w:cs="Times New Roman"/>
          <w:i/>
          <w:iCs/>
        </w:rPr>
        <w:t>128</w:t>
      </w:r>
      <w:r w:rsidRPr="00C41F98">
        <w:rPr>
          <w:rFonts w:ascii="Times New Roman" w:hAnsi="Times New Roman" w:cs="Times New Roman"/>
        </w:rPr>
        <w:t>, p.106164.</w:t>
      </w:r>
    </w:p>
    <w:sectPr w:rsidRPr="00C41F98" w:rsidR="00DA1A8D">
      <w:footerReference w:type="default" r:id="rId7"/>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90E39" w:rsidP="00C41F98" w:rsidRDefault="00B90E39" w14:paraId="79A30AB9" w14:textId="77777777">
      <w:pPr>
        <w:spacing w:after="0" w:line="240" w:lineRule="auto"/>
      </w:pPr>
      <w:r>
        <w:separator/>
      </w:r>
    </w:p>
  </w:endnote>
  <w:endnote w:type="continuationSeparator" w:id="0">
    <w:p w:rsidR="00B90E39" w:rsidP="00C41F98" w:rsidRDefault="00B90E39" w14:paraId="567E2273"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27259783"/>
      <w:docPartObj>
        <w:docPartGallery w:val="Page Numbers (Bottom of Page)"/>
        <w:docPartUnique/>
      </w:docPartObj>
    </w:sdtPr>
    <w:sdtEndPr>
      <w:rPr>
        <w:noProof/>
      </w:rPr>
    </w:sdtEndPr>
    <w:sdtContent>
      <w:p w:rsidR="00C41F98" w:rsidRDefault="00C41F98" w14:paraId="4F897AFD" w14:textId="3BAE90D3">
        <w:pPr>
          <w:pStyle w:val="Footer"/>
          <w:jc w:val="right"/>
        </w:pPr>
        <w:r>
          <w:fldChar w:fldCharType="begin"/>
        </w:r>
        <w:r>
          <w:instrText xml:space="preserve"> PAGE   \* MERGEFORMAT </w:instrText>
        </w:r>
        <w:r>
          <w:fldChar w:fldCharType="separate"/>
        </w:r>
        <w:r w:rsidR="004F4430">
          <w:rPr>
            <w:noProof/>
          </w:rPr>
          <w:t>10</w:t>
        </w:r>
        <w:r>
          <w:rPr>
            <w:noProof/>
          </w:rPr>
          <w:fldChar w:fldCharType="end"/>
        </w:r>
      </w:p>
    </w:sdtContent>
  </w:sdt>
  <w:p w:rsidR="00C41F98" w:rsidRDefault="00C41F98" w14:paraId="006C1720" w14:textId="7777777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90E39" w:rsidP="00C41F98" w:rsidRDefault="00B90E39" w14:paraId="4F6F8487" w14:textId="77777777">
      <w:pPr>
        <w:spacing w:after="0" w:line="240" w:lineRule="auto"/>
      </w:pPr>
      <w:r>
        <w:separator/>
      </w:r>
    </w:p>
  </w:footnote>
  <w:footnote w:type="continuationSeparator" w:id="0">
    <w:p w:rsidR="00B90E39" w:rsidP="00C41F98" w:rsidRDefault="00B90E39" w14:paraId="11DF4D3A" w14:textId="7777777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C551091"/>
    <w:multiLevelType w:val="multilevel"/>
    <w:tmpl w:val="576E76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D852E51"/>
    <w:multiLevelType w:val="multilevel"/>
    <w:tmpl w:val="0604044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nsid w:val="224D1412"/>
    <w:multiLevelType w:val="multilevel"/>
    <w:tmpl w:val="574C6DA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
    <w:nsid w:val="22A30F98"/>
    <w:multiLevelType w:val="multilevel"/>
    <w:tmpl w:val="B568D35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
    <w:nsid w:val="4A3E64F6"/>
    <w:multiLevelType w:val="multilevel"/>
    <w:tmpl w:val="F7FAE0C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5">
    <w:nsid w:val="5D205204"/>
    <w:multiLevelType w:val="multilevel"/>
    <w:tmpl w:val="75CC8FD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6">
    <w:nsid w:val="65386464"/>
    <w:multiLevelType w:val="multilevel"/>
    <w:tmpl w:val="4898780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7">
    <w:nsid w:val="76A8628B"/>
    <w:multiLevelType w:val="hybridMultilevel"/>
    <w:tmpl w:val="92623FCE"/>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num w:numId="1">
    <w:abstractNumId w:val="4"/>
  </w:num>
  <w:num w:numId="2">
    <w:abstractNumId w:val="6"/>
  </w:num>
  <w:num w:numId="3">
    <w:abstractNumId w:val="3"/>
  </w:num>
  <w:num w:numId="4">
    <w:abstractNumId w:val="5"/>
  </w:num>
  <w:num w:numId="5">
    <w:abstractNumId w:val="2"/>
  </w:num>
  <w:num w:numId="6">
    <w:abstractNumId w:val="1"/>
  </w:num>
  <w:num w:numId="7">
    <w:abstractNumId w:val="0"/>
  </w:num>
  <w:num w:numId="8">
    <w:abstractNumId w:val="7"/>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p14">
  <w:zoom w:percent="100"/>
  <w:proofState w:spelling="clean" w:grammar="dirty"/>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32D6"/>
    <w:rsid w:val="00163531"/>
    <w:rsid w:val="00414127"/>
    <w:rsid w:val="004F4430"/>
    <w:rsid w:val="005032D6"/>
    <w:rsid w:val="006003BC"/>
    <w:rsid w:val="00764017"/>
    <w:rsid w:val="009049E0"/>
    <w:rsid w:val="00B90E39"/>
    <w:rsid w:val="00C41F98"/>
    <w:rsid w:val="00D008A9"/>
    <w:rsid w:val="00DA1A8D"/>
    <w:rsid w:val="00F31F02"/>
    <w:rsid w:val="00FC25EA"/>
    <w:rsid w:val="037F5ED9"/>
    <w:rsid w:val="09AFCBB0"/>
    <w:rsid w:val="18C92AA2"/>
    <w:rsid w:val="1C2C4C70"/>
    <w:rsid w:val="1E7AE6DB"/>
    <w:rsid w:val="2EC1CD42"/>
    <w:rsid w:val="4B7F6A7D"/>
    <w:rsid w:val="5DBE88FB"/>
    <w:rsid w:val="6566AC70"/>
    <w:rsid w:val="7273D206"/>
    <w:rsid w:val="744E7E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FD6CB2"/>
  <w15:chartTrackingRefBased/>
  <w15:docId w15:val="{8889854E-F6C3-4D05-B50D-298877FB487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paragraph" w:styleId="Heading1">
    <w:name w:val="heading 1"/>
    <w:basedOn w:val="Normal"/>
    <w:next w:val="Normal"/>
    <w:link w:val="Heading1Char"/>
    <w:uiPriority w:val="9"/>
    <w:qFormat/>
    <w:rsid w:val="005032D6"/>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032D6"/>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032D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032D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032D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032D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032D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032D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032D6"/>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5032D6"/>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5032D6"/>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5032D6"/>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5032D6"/>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5032D6"/>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5032D6"/>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5032D6"/>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5032D6"/>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5032D6"/>
    <w:rPr>
      <w:rFonts w:eastAsiaTheme="majorEastAsia" w:cstheme="majorBidi"/>
      <w:color w:val="272727" w:themeColor="text1" w:themeTint="D8"/>
    </w:rPr>
  </w:style>
  <w:style w:type="paragraph" w:styleId="Title">
    <w:name w:val="Title"/>
    <w:basedOn w:val="Normal"/>
    <w:next w:val="Normal"/>
    <w:link w:val="TitleChar"/>
    <w:uiPriority w:val="10"/>
    <w:qFormat/>
    <w:rsid w:val="005032D6"/>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5032D6"/>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5032D6"/>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5032D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032D6"/>
    <w:pPr>
      <w:spacing w:before="160"/>
      <w:jc w:val="center"/>
    </w:pPr>
    <w:rPr>
      <w:i/>
      <w:iCs/>
      <w:color w:val="404040" w:themeColor="text1" w:themeTint="BF"/>
    </w:rPr>
  </w:style>
  <w:style w:type="character" w:styleId="QuoteChar" w:customStyle="1">
    <w:name w:val="Quote Char"/>
    <w:basedOn w:val="DefaultParagraphFont"/>
    <w:link w:val="Quote"/>
    <w:uiPriority w:val="29"/>
    <w:rsid w:val="005032D6"/>
    <w:rPr>
      <w:i/>
      <w:iCs/>
      <w:color w:val="404040" w:themeColor="text1" w:themeTint="BF"/>
    </w:rPr>
  </w:style>
  <w:style w:type="paragraph" w:styleId="ListParagraph">
    <w:name w:val="List Paragraph"/>
    <w:basedOn w:val="Normal"/>
    <w:uiPriority w:val="34"/>
    <w:qFormat/>
    <w:rsid w:val="005032D6"/>
    <w:pPr>
      <w:ind w:left="720"/>
      <w:contextualSpacing/>
    </w:pPr>
  </w:style>
  <w:style w:type="character" w:styleId="IntenseEmphasis">
    <w:name w:val="Intense Emphasis"/>
    <w:basedOn w:val="DefaultParagraphFont"/>
    <w:uiPriority w:val="21"/>
    <w:qFormat/>
    <w:rsid w:val="005032D6"/>
    <w:rPr>
      <w:i/>
      <w:iCs/>
      <w:color w:val="0F4761" w:themeColor="accent1" w:themeShade="BF"/>
    </w:rPr>
  </w:style>
  <w:style w:type="paragraph" w:styleId="IntenseQuote">
    <w:name w:val="Intense Quote"/>
    <w:basedOn w:val="Normal"/>
    <w:next w:val="Normal"/>
    <w:link w:val="IntenseQuoteChar"/>
    <w:uiPriority w:val="30"/>
    <w:qFormat/>
    <w:rsid w:val="005032D6"/>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5032D6"/>
    <w:rPr>
      <w:i/>
      <w:iCs/>
      <w:color w:val="0F4761" w:themeColor="accent1" w:themeShade="BF"/>
    </w:rPr>
  </w:style>
  <w:style w:type="character" w:styleId="IntenseReference">
    <w:name w:val="Intense Reference"/>
    <w:basedOn w:val="DefaultParagraphFont"/>
    <w:uiPriority w:val="32"/>
    <w:qFormat/>
    <w:rsid w:val="005032D6"/>
    <w:rPr>
      <w:b/>
      <w:bCs/>
      <w:smallCaps/>
      <w:color w:val="0F4761" w:themeColor="accent1" w:themeShade="BF"/>
      <w:spacing w:val="5"/>
    </w:rPr>
  </w:style>
  <w:style w:type="paragraph" w:styleId="Header">
    <w:name w:val="header"/>
    <w:basedOn w:val="Normal"/>
    <w:link w:val="HeaderChar"/>
    <w:uiPriority w:val="99"/>
    <w:unhideWhenUsed/>
    <w:rsid w:val="00C41F98"/>
    <w:pPr>
      <w:tabs>
        <w:tab w:val="center" w:pos="4680"/>
        <w:tab w:val="right" w:pos="9360"/>
      </w:tabs>
      <w:spacing w:after="0" w:line="240" w:lineRule="auto"/>
    </w:pPr>
  </w:style>
  <w:style w:type="character" w:styleId="HeaderChar" w:customStyle="1">
    <w:name w:val="Header Char"/>
    <w:basedOn w:val="DefaultParagraphFont"/>
    <w:link w:val="Header"/>
    <w:uiPriority w:val="99"/>
    <w:rsid w:val="00C41F98"/>
  </w:style>
  <w:style w:type="paragraph" w:styleId="Footer">
    <w:name w:val="footer"/>
    <w:basedOn w:val="Normal"/>
    <w:link w:val="FooterChar"/>
    <w:uiPriority w:val="99"/>
    <w:unhideWhenUsed/>
    <w:rsid w:val="00C41F98"/>
    <w:pPr>
      <w:tabs>
        <w:tab w:val="center" w:pos="4680"/>
        <w:tab w:val="right" w:pos="9360"/>
      </w:tabs>
      <w:spacing w:after="0" w:line="240" w:lineRule="auto"/>
    </w:pPr>
  </w:style>
  <w:style w:type="character" w:styleId="FooterChar" w:customStyle="1">
    <w:name w:val="Footer Char"/>
    <w:basedOn w:val="DefaultParagraphFont"/>
    <w:link w:val="Footer"/>
    <w:uiPriority w:val="99"/>
    <w:rsid w:val="00C41F9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61003369">
      <w:bodyDiv w:val="1"/>
      <w:marLeft w:val="0"/>
      <w:marRight w:val="0"/>
      <w:marTop w:val="0"/>
      <w:marBottom w:val="0"/>
      <w:divBdr>
        <w:top w:val="none" w:sz="0" w:space="0" w:color="auto"/>
        <w:left w:val="none" w:sz="0" w:space="0" w:color="auto"/>
        <w:bottom w:val="none" w:sz="0" w:space="0" w:color="auto"/>
        <w:right w:val="none" w:sz="0" w:space="0" w:color="auto"/>
      </w:divBdr>
    </w:div>
    <w:div w:id="470486138">
      <w:bodyDiv w:val="1"/>
      <w:marLeft w:val="0"/>
      <w:marRight w:val="0"/>
      <w:marTop w:val="0"/>
      <w:marBottom w:val="0"/>
      <w:divBdr>
        <w:top w:val="none" w:sz="0" w:space="0" w:color="auto"/>
        <w:left w:val="none" w:sz="0" w:space="0" w:color="auto"/>
        <w:bottom w:val="none" w:sz="0" w:space="0" w:color="auto"/>
        <w:right w:val="none" w:sz="0" w:space="0" w:color="auto"/>
      </w:divBdr>
    </w:div>
    <w:div w:id="541670016">
      <w:bodyDiv w:val="1"/>
      <w:marLeft w:val="0"/>
      <w:marRight w:val="0"/>
      <w:marTop w:val="0"/>
      <w:marBottom w:val="0"/>
      <w:divBdr>
        <w:top w:val="none" w:sz="0" w:space="0" w:color="auto"/>
        <w:left w:val="none" w:sz="0" w:space="0" w:color="auto"/>
        <w:bottom w:val="none" w:sz="0" w:space="0" w:color="auto"/>
        <w:right w:val="none" w:sz="0" w:space="0" w:color="auto"/>
      </w:divBdr>
    </w:div>
    <w:div w:id="735934905">
      <w:bodyDiv w:val="1"/>
      <w:marLeft w:val="0"/>
      <w:marRight w:val="0"/>
      <w:marTop w:val="0"/>
      <w:marBottom w:val="0"/>
      <w:divBdr>
        <w:top w:val="none" w:sz="0" w:space="0" w:color="auto"/>
        <w:left w:val="none" w:sz="0" w:space="0" w:color="auto"/>
        <w:bottom w:val="none" w:sz="0" w:space="0" w:color="auto"/>
        <w:right w:val="none" w:sz="0" w:space="0" w:color="auto"/>
      </w:divBdr>
    </w:div>
    <w:div w:id="928074438">
      <w:bodyDiv w:val="1"/>
      <w:marLeft w:val="0"/>
      <w:marRight w:val="0"/>
      <w:marTop w:val="0"/>
      <w:marBottom w:val="0"/>
      <w:divBdr>
        <w:top w:val="none" w:sz="0" w:space="0" w:color="auto"/>
        <w:left w:val="none" w:sz="0" w:space="0" w:color="auto"/>
        <w:bottom w:val="none" w:sz="0" w:space="0" w:color="auto"/>
        <w:right w:val="none" w:sz="0" w:space="0" w:color="auto"/>
      </w:divBdr>
    </w:div>
    <w:div w:id="1077049346">
      <w:bodyDiv w:val="1"/>
      <w:marLeft w:val="0"/>
      <w:marRight w:val="0"/>
      <w:marTop w:val="0"/>
      <w:marBottom w:val="0"/>
      <w:divBdr>
        <w:top w:val="none" w:sz="0" w:space="0" w:color="auto"/>
        <w:left w:val="none" w:sz="0" w:space="0" w:color="auto"/>
        <w:bottom w:val="none" w:sz="0" w:space="0" w:color="auto"/>
        <w:right w:val="none" w:sz="0" w:space="0" w:color="auto"/>
      </w:divBdr>
    </w:div>
    <w:div w:id="1307277013">
      <w:bodyDiv w:val="1"/>
      <w:marLeft w:val="0"/>
      <w:marRight w:val="0"/>
      <w:marTop w:val="0"/>
      <w:marBottom w:val="0"/>
      <w:divBdr>
        <w:top w:val="none" w:sz="0" w:space="0" w:color="auto"/>
        <w:left w:val="none" w:sz="0" w:space="0" w:color="auto"/>
        <w:bottom w:val="none" w:sz="0" w:space="0" w:color="auto"/>
        <w:right w:val="none" w:sz="0" w:space="0" w:color="auto"/>
      </w:divBdr>
    </w:div>
    <w:div w:id="1420516841">
      <w:bodyDiv w:val="1"/>
      <w:marLeft w:val="0"/>
      <w:marRight w:val="0"/>
      <w:marTop w:val="0"/>
      <w:marBottom w:val="0"/>
      <w:divBdr>
        <w:top w:val="none" w:sz="0" w:space="0" w:color="auto"/>
        <w:left w:val="none" w:sz="0" w:space="0" w:color="auto"/>
        <w:bottom w:val="none" w:sz="0" w:space="0" w:color="auto"/>
        <w:right w:val="none" w:sz="0" w:space="0" w:color="auto"/>
      </w:divBdr>
    </w:div>
    <w:div w:id="1450777094">
      <w:bodyDiv w:val="1"/>
      <w:marLeft w:val="0"/>
      <w:marRight w:val="0"/>
      <w:marTop w:val="0"/>
      <w:marBottom w:val="0"/>
      <w:divBdr>
        <w:top w:val="none" w:sz="0" w:space="0" w:color="auto"/>
        <w:left w:val="none" w:sz="0" w:space="0" w:color="auto"/>
        <w:bottom w:val="none" w:sz="0" w:space="0" w:color="auto"/>
        <w:right w:val="none" w:sz="0" w:space="0" w:color="auto"/>
      </w:divBdr>
    </w:div>
    <w:div w:id="1630740477">
      <w:bodyDiv w:val="1"/>
      <w:marLeft w:val="0"/>
      <w:marRight w:val="0"/>
      <w:marTop w:val="0"/>
      <w:marBottom w:val="0"/>
      <w:divBdr>
        <w:top w:val="none" w:sz="0" w:space="0" w:color="auto"/>
        <w:left w:val="none" w:sz="0" w:space="0" w:color="auto"/>
        <w:bottom w:val="none" w:sz="0" w:space="0" w:color="auto"/>
        <w:right w:val="none" w:sz="0" w:space="0" w:color="auto"/>
      </w:divBdr>
    </w:div>
    <w:div w:id="1671329866">
      <w:bodyDiv w:val="1"/>
      <w:marLeft w:val="0"/>
      <w:marRight w:val="0"/>
      <w:marTop w:val="0"/>
      <w:marBottom w:val="0"/>
      <w:divBdr>
        <w:top w:val="none" w:sz="0" w:space="0" w:color="auto"/>
        <w:left w:val="none" w:sz="0" w:space="0" w:color="auto"/>
        <w:bottom w:val="none" w:sz="0" w:space="0" w:color="auto"/>
        <w:right w:val="none" w:sz="0" w:space="0" w:color="auto"/>
      </w:divBdr>
    </w:div>
    <w:div w:id="1738744083">
      <w:bodyDiv w:val="1"/>
      <w:marLeft w:val="0"/>
      <w:marRight w:val="0"/>
      <w:marTop w:val="0"/>
      <w:marBottom w:val="0"/>
      <w:divBdr>
        <w:top w:val="none" w:sz="0" w:space="0" w:color="auto"/>
        <w:left w:val="none" w:sz="0" w:space="0" w:color="auto"/>
        <w:bottom w:val="none" w:sz="0" w:space="0" w:color="auto"/>
        <w:right w:val="none" w:sz="0" w:space="0" w:color="auto"/>
      </w:divBdr>
    </w:div>
    <w:div w:id="1807896959">
      <w:bodyDiv w:val="1"/>
      <w:marLeft w:val="0"/>
      <w:marRight w:val="0"/>
      <w:marTop w:val="0"/>
      <w:marBottom w:val="0"/>
      <w:divBdr>
        <w:top w:val="none" w:sz="0" w:space="0" w:color="auto"/>
        <w:left w:val="none" w:sz="0" w:space="0" w:color="auto"/>
        <w:bottom w:val="none" w:sz="0" w:space="0" w:color="auto"/>
        <w:right w:val="none" w:sz="0" w:space="0" w:color="auto"/>
      </w:divBdr>
    </w:div>
    <w:div w:id="1877421463">
      <w:bodyDiv w:val="1"/>
      <w:marLeft w:val="0"/>
      <w:marRight w:val="0"/>
      <w:marTop w:val="0"/>
      <w:marBottom w:val="0"/>
      <w:divBdr>
        <w:top w:val="none" w:sz="0" w:space="0" w:color="auto"/>
        <w:left w:val="none" w:sz="0" w:space="0" w:color="auto"/>
        <w:bottom w:val="none" w:sz="0" w:space="0" w:color="auto"/>
        <w:right w:val="none" w:sz="0" w:space="0" w:color="auto"/>
      </w:divBdr>
    </w:div>
    <w:div w:id="1978799324">
      <w:bodyDiv w:val="1"/>
      <w:marLeft w:val="0"/>
      <w:marRight w:val="0"/>
      <w:marTop w:val="0"/>
      <w:marBottom w:val="0"/>
      <w:divBdr>
        <w:top w:val="none" w:sz="0" w:space="0" w:color="auto"/>
        <w:left w:val="none" w:sz="0" w:space="0" w:color="auto"/>
        <w:bottom w:val="none" w:sz="0" w:space="0" w:color="auto"/>
        <w:right w:val="none" w:sz="0" w:space="0" w:color="auto"/>
      </w:divBdr>
    </w:div>
    <w:div w:id="20533096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settings" Target="settings.xml" Id="rId3" /><Relationship Type="http://schemas.openxmlformats.org/officeDocument/2006/relationships/footer" Target="footer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webSettings" Target="webSettings.xml" Id="rId4" /><Relationship Type="http://schemas.openxmlformats.org/officeDocument/2006/relationships/theme" Target="theme/theme1.xml"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Abeeha Zainab</dc:creator>
  <keywords/>
  <dc:description/>
  <lastModifiedBy>Salma Rashid (2332571)</lastModifiedBy>
  <revision>6</revision>
  <dcterms:created xsi:type="dcterms:W3CDTF">2025-11-05T08:19:00.0000000Z</dcterms:created>
  <dcterms:modified xsi:type="dcterms:W3CDTF">2025-11-14T17:12:47.9986181Z</dcterms:modified>
</coreProperties>
</file>