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11F123F" w:rsidP="1D2F0510" w:rsidRDefault="611F123F" w14:paraId="33DD4BC4" w14:textId="055FB00E">
      <w:pPr>
        <w:rPr>
          <w:rFonts w:ascii="Arial" w:hAnsi="Arial" w:eastAsia="Arial" w:cs="Arial"/>
        </w:rPr>
      </w:pPr>
      <w:r w:rsidRPr="1E3685D8" w:rsidR="081401B1">
        <w:rPr>
          <w:rFonts w:ascii="Arial" w:hAnsi="Arial" w:eastAsia="Arial" w:cs="Arial"/>
        </w:rPr>
        <w:t xml:space="preserve">Presentation script: </w:t>
      </w:r>
    </w:p>
    <w:p w:rsidR="22413C77" w:rsidP="1E3685D8" w:rsidRDefault="22413C77" w14:paraId="252A3E35" w14:textId="00A0AB94">
      <w:pPr>
        <w:spacing w:before="240" w:beforeAutospacing="off" w:after="240" w:afterAutospacing="off"/>
        <w:rPr>
          <w:rFonts w:ascii="Arial" w:hAnsi="Arial" w:eastAsia="Arial" w:cs="Arial"/>
          <w:noProof w:val="0"/>
          <w:color w:val="000000" w:themeColor="text1" w:themeTint="FF" w:themeShade="FF"/>
          <w:sz w:val="24"/>
          <w:szCs w:val="24"/>
          <w:lang w:val="en-GB"/>
        </w:rPr>
      </w:pPr>
      <w:r w:rsidRPr="23AC8970" w:rsidR="6C1317C0">
        <w:rPr>
          <w:rFonts w:ascii="Arial" w:hAnsi="Arial" w:eastAsia="Arial" w:cs="Arial"/>
          <w:noProof w:val="0"/>
          <w:color w:val="000000" w:themeColor="text1" w:themeTint="FF" w:themeShade="FF"/>
          <w:sz w:val="24"/>
          <w:szCs w:val="24"/>
          <w:lang w:val="en-GB"/>
        </w:rPr>
        <w:t xml:space="preserve">Thank you </w:t>
      </w:r>
      <w:r w:rsidRPr="23AC8970" w:rsidR="275CD659">
        <w:rPr>
          <w:rFonts w:ascii="Arial" w:hAnsi="Arial" w:eastAsia="Arial" w:cs="Arial"/>
          <w:noProof w:val="0"/>
          <w:color w:val="000000" w:themeColor="text1" w:themeTint="FF" w:themeShade="FF"/>
          <w:sz w:val="24"/>
          <w:szCs w:val="24"/>
          <w:lang w:val="en-GB"/>
        </w:rPr>
        <w:t>Sophie</w:t>
      </w:r>
      <w:r w:rsidRPr="23AC8970" w:rsidR="4199A724">
        <w:rPr>
          <w:rFonts w:ascii="Arial" w:hAnsi="Arial" w:eastAsia="Arial" w:cs="Arial"/>
          <w:noProof w:val="0"/>
          <w:color w:val="000000" w:themeColor="text1" w:themeTint="FF" w:themeShade="FF"/>
          <w:sz w:val="24"/>
          <w:szCs w:val="24"/>
          <w:lang w:val="en-GB"/>
        </w:rPr>
        <w:t>. This</w:t>
      </w:r>
      <w:r w:rsidRPr="23AC8970" w:rsidR="6C1317C0">
        <w:rPr>
          <w:rFonts w:ascii="Arial" w:hAnsi="Arial" w:eastAsia="Arial" w:cs="Arial"/>
          <w:noProof w:val="0"/>
          <w:color w:val="000000" w:themeColor="text1" w:themeTint="FF" w:themeShade="FF"/>
          <w:sz w:val="24"/>
          <w:szCs w:val="24"/>
          <w:lang w:val="en-GB"/>
        </w:rPr>
        <w:t xml:space="preserve"> afternoon  </w:t>
      </w:r>
      <w:r w:rsidRPr="23AC8970" w:rsidR="38E6E64C">
        <w:rPr>
          <w:rFonts w:ascii="Arial" w:hAnsi="Arial" w:eastAsia="Arial" w:cs="Arial"/>
          <w:noProof w:val="0"/>
          <w:color w:val="000000" w:themeColor="text1" w:themeTint="FF" w:themeShade="FF"/>
          <w:sz w:val="24"/>
          <w:szCs w:val="24"/>
          <w:lang w:val="en-GB"/>
        </w:rPr>
        <w:t>I</w:t>
      </w:r>
      <w:r w:rsidRPr="23AC8970" w:rsidR="6C1317C0">
        <w:rPr>
          <w:rFonts w:ascii="Arial" w:hAnsi="Arial" w:eastAsia="Arial" w:cs="Arial"/>
          <w:noProof w:val="0"/>
          <w:color w:val="000000" w:themeColor="text1" w:themeTint="FF" w:themeShade="FF"/>
          <w:sz w:val="24"/>
          <w:szCs w:val="24"/>
          <w:lang w:val="en-GB"/>
        </w:rPr>
        <w:t xml:space="preserve"> am going to </w:t>
      </w:r>
      <w:r w:rsidRPr="23AC8970" w:rsidR="42F55543">
        <w:rPr>
          <w:rFonts w:ascii="Arial" w:hAnsi="Arial" w:eastAsia="Arial" w:cs="Arial"/>
          <w:noProof w:val="0"/>
          <w:color w:val="000000" w:themeColor="text1" w:themeTint="FF" w:themeShade="FF"/>
          <w:sz w:val="24"/>
          <w:szCs w:val="24"/>
          <w:lang w:val="en-GB"/>
        </w:rPr>
        <w:t>explain</w:t>
      </w:r>
      <w:r w:rsidRPr="23AC8970" w:rsidR="6C1317C0">
        <w:rPr>
          <w:rFonts w:ascii="Arial" w:hAnsi="Arial" w:eastAsia="Arial" w:cs="Arial"/>
          <w:noProof w:val="0"/>
          <w:color w:val="000000" w:themeColor="text1" w:themeTint="FF" w:themeShade="FF"/>
          <w:sz w:val="24"/>
          <w:szCs w:val="24"/>
          <w:lang w:val="en-GB"/>
        </w:rPr>
        <w:t xml:space="preserve"> to you </w:t>
      </w:r>
      <w:r w:rsidRPr="23AC8970" w:rsidR="21FDDA1E">
        <w:rPr>
          <w:rFonts w:ascii="Arial" w:hAnsi="Arial" w:eastAsia="Arial" w:cs="Arial"/>
          <w:noProof w:val="0"/>
          <w:color w:val="000000" w:themeColor="text1" w:themeTint="FF" w:themeShade="FF"/>
          <w:sz w:val="24"/>
          <w:szCs w:val="24"/>
          <w:lang w:val="en-GB"/>
        </w:rPr>
        <w:t>all my</w:t>
      </w:r>
      <w:r w:rsidRPr="23AC8970" w:rsidR="6C1317C0">
        <w:rPr>
          <w:rFonts w:ascii="Arial" w:hAnsi="Arial" w:eastAsia="Arial" w:cs="Arial"/>
          <w:noProof w:val="0"/>
          <w:color w:val="000000" w:themeColor="text1" w:themeTint="FF" w:themeShade="FF"/>
          <w:sz w:val="24"/>
          <w:szCs w:val="24"/>
          <w:lang w:val="en-GB"/>
        </w:rPr>
        <w:t xml:space="preserve"> role as the quality assurance lead within our Flying Start setting, my responsibility is to ensure that we are consistently </w:t>
      </w:r>
      <w:r w:rsidRPr="23AC8970" w:rsidR="6C1317C0">
        <w:rPr>
          <w:rFonts w:ascii="Arial" w:hAnsi="Arial" w:eastAsia="Arial" w:cs="Arial"/>
          <w:noProof w:val="0"/>
          <w:color w:val="000000" w:themeColor="text1" w:themeTint="FF" w:themeShade="FF"/>
          <w:sz w:val="24"/>
          <w:szCs w:val="24"/>
          <w:lang w:val="en-GB"/>
        </w:rPr>
        <w:t>monitoring</w:t>
      </w:r>
      <w:r w:rsidRPr="23AC8970" w:rsidR="6C1317C0">
        <w:rPr>
          <w:rFonts w:ascii="Arial" w:hAnsi="Arial" w:eastAsia="Arial" w:cs="Arial"/>
          <w:noProof w:val="0"/>
          <w:color w:val="000000" w:themeColor="text1" w:themeTint="FF" w:themeShade="FF"/>
          <w:sz w:val="24"/>
          <w:szCs w:val="24"/>
          <w:lang w:val="en-GB"/>
        </w:rPr>
        <w:t xml:space="preserve">, </w:t>
      </w:r>
      <w:r w:rsidRPr="23AC8970" w:rsidR="6C1317C0">
        <w:rPr>
          <w:rFonts w:ascii="Arial" w:hAnsi="Arial" w:eastAsia="Arial" w:cs="Arial"/>
          <w:noProof w:val="0"/>
          <w:color w:val="000000" w:themeColor="text1" w:themeTint="FF" w:themeShade="FF"/>
          <w:sz w:val="24"/>
          <w:szCs w:val="24"/>
          <w:lang w:val="en-GB"/>
        </w:rPr>
        <w:t>evaluating</w:t>
      </w:r>
      <w:r w:rsidRPr="23AC8970" w:rsidR="6C1317C0">
        <w:rPr>
          <w:rFonts w:ascii="Arial" w:hAnsi="Arial" w:eastAsia="Arial" w:cs="Arial"/>
          <w:noProof w:val="0"/>
          <w:color w:val="000000" w:themeColor="text1" w:themeTint="FF" w:themeShade="FF"/>
          <w:sz w:val="24"/>
          <w:szCs w:val="24"/>
          <w:lang w:val="en-GB"/>
        </w:rPr>
        <w:t xml:space="preserve"> and improving our provision, particularly in preparation for inspection</w:t>
      </w:r>
      <w:r w:rsidRPr="23AC8970" w:rsidR="6B64B25C">
        <w:rPr>
          <w:rFonts w:ascii="Arial" w:hAnsi="Arial" w:eastAsia="Arial" w:cs="Arial"/>
          <w:noProof w:val="0"/>
          <w:color w:val="000000" w:themeColor="text1" w:themeTint="FF" w:themeShade="FF"/>
          <w:sz w:val="24"/>
          <w:szCs w:val="24"/>
          <w:lang w:val="en-GB"/>
        </w:rPr>
        <w:t xml:space="preserve"> which is due imminently by </w:t>
      </w:r>
      <w:r w:rsidRPr="23AC8970" w:rsidR="1530B7A7">
        <w:rPr>
          <w:rFonts w:ascii="Arial" w:hAnsi="Arial" w:eastAsia="Arial" w:cs="Arial"/>
          <w:noProof w:val="0"/>
          <w:color w:val="000000" w:themeColor="text1" w:themeTint="FF" w:themeShade="FF"/>
          <w:sz w:val="24"/>
          <w:szCs w:val="24"/>
          <w:lang w:val="en-GB"/>
        </w:rPr>
        <w:t>C</w:t>
      </w:r>
      <w:r w:rsidRPr="23AC8970" w:rsidR="6B64B25C">
        <w:rPr>
          <w:rFonts w:ascii="Arial" w:hAnsi="Arial" w:eastAsia="Arial" w:cs="Arial"/>
          <w:noProof w:val="0"/>
          <w:color w:val="000000" w:themeColor="text1" w:themeTint="FF" w:themeShade="FF"/>
          <w:sz w:val="24"/>
          <w:szCs w:val="24"/>
          <w:lang w:val="en-GB"/>
        </w:rPr>
        <w:t xml:space="preserve">are </w:t>
      </w:r>
      <w:r w:rsidRPr="23AC8970" w:rsidR="16D6BDAA">
        <w:rPr>
          <w:rFonts w:ascii="Arial" w:hAnsi="Arial" w:eastAsia="Arial" w:cs="Arial"/>
          <w:noProof w:val="0"/>
          <w:color w:val="000000" w:themeColor="text1" w:themeTint="FF" w:themeShade="FF"/>
          <w:sz w:val="24"/>
          <w:szCs w:val="24"/>
          <w:lang w:val="en-GB"/>
        </w:rPr>
        <w:t>I</w:t>
      </w:r>
      <w:r w:rsidRPr="23AC8970" w:rsidR="6B64B25C">
        <w:rPr>
          <w:rFonts w:ascii="Arial" w:hAnsi="Arial" w:eastAsia="Arial" w:cs="Arial"/>
          <w:noProof w:val="0"/>
          <w:color w:val="000000" w:themeColor="text1" w:themeTint="FF" w:themeShade="FF"/>
          <w:sz w:val="24"/>
          <w:szCs w:val="24"/>
          <w:lang w:val="en-GB"/>
        </w:rPr>
        <w:t xml:space="preserve">nspector </w:t>
      </w:r>
      <w:r w:rsidRPr="23AC8970" w:rsidR="515F9C2A">
        <w:rPr>
          <w:rFonts w:ascii="Arial" w:hAnsi="Arial" w:eastAsia="Arial" w:cs="Arial"/>
          <w:noProof w:val="0"/>
          <w:color w:val="000000" w:themeColor="text1" w:themeTint="FF" w:themeShade="FF"/>
          <w:sz w:val="24"/>
          <w:szCs w:val="24"/>
          <w:lang w:val="en-GB"/>
        </w:rPr>
        <w:t>Wales</w:t>
      </w:r>
      <w:r w:rsidRPr="23AC8970" w:rsidR="6B64B25C">
        <w:rPr>
          <w:rFonts w:ascii="Arial" w:hAnsi="Arial" w:eastAsia="Arial" w:cs="Arial"/>
          <w:noProof w:val="0"/>
          <w:color w:val="000000" w:themeColor="text1" w:themeTint="FF" w:themeShade="FF"/>
          <w:sz w:val="24"/>
          <w:szCs w:val="24"/>
          <w:lang w:val="en-GB"/>
        </w:rPr>
        <w:t xml:space="preserve"> (CI</w:t>
      </w:r>
      <w:r w:rsidRPr="23AC8970" w:rsidR="72B92F5D">
        <w:rPr>
          <w:rFonts w:ascii="Arial" w:hAnsi="Arial" w:eastAsia="Arial" w:cs="Arial"/>
          <w:noProof w:val="0"/>
          <w:color w:val="000000" w:themeColor="text1" w:themeTint="FF" w:themeShade="FF"/>
          <w:sz w:val="24"/>
          <w:szCs w:val="24"/>
          <w:lang w:val="en-GB"/>
        </w:rPr>
        <w:t>W, 2023)</w:t>
      </w:r>
      <w:r w:rsidRPr="23AC8970" w:rsidR="6C1317C0">
        <w:rPr>
          <w:rFonts w:ascii="Arial" w:hAnsi="Arial" w:eastAsia="Arial" w:cs="Arial"/>
          <w:noProof w:val="0"/>
          <w:color w:val="000000" w:themeColor="text1" w:themeTint="FF" w:themeShade="FF"/>
          <w:sz w:val="24"/>
          <w:szCs w:val="24"/>
          <w:lang w:val="en-GB"/>
        </w:rPr>
        <w:t>.</w:t>
      </w:r>
    </w:p>
    <w:p w:rsidR="22413C77" w:rsidP="1E3685D8" w:rsidRDefault="22413C77" w14:paraId="4009C0E2" w14:textId="49D5319A">
      <w:pPr>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6C1317C0">
        <w:rPr>
          <w:rFonts w:ascii="Arial" w:hAnsi="Arial" w:eastAsia="Arial" w:cs="Arial"/>
          <w:noProof w:val="0"/>
          <w:color w:val="000000" w:themeColor="text1" w:themeTint="FF" w:themeShade="FF"/>
          <w:sz w:val="24"/>
          <w:szCs w:val="24"/>
          <w:lang w:val="en-GB"/>
        </w:rPr>
        <w:t xml:space="preserve">A key tool we use to support this is the Self-Assessment of Service Statement, </w:t>
      </w:r>
      <w:r w:rsidRPr="1E3685D8" w:rsidR="2B611753">
        <w:rPr>
          <w:rFonts w:ascii="Arial" w:hAnsi="Arial" w:eastAsia="Arial" w:cs="Arial"/>
          <w:noProof w:val="0"/>
          <w:color w:val="000000" w:themeColor="text1" w:themeTint="FF" w:themeShade="FF"/>
          <w:sz w:val="24"/>
          <w:szCs w:val="24"/>
          <w:lang w:val="en-GB"/>
        </w:rPr>
        <w:t xml:space="preserve">which is </w:t>
      </w:r>
      <w:r w:rsidRPr="1E3685D8" w:rsidR="6C1317C0">
        <w:rPr>
          <w:rFonts w:ascii="Arial" w:hAnsi="Arial" w:eastAsia="Arial" w:cs="Arial"/>
          <w:noProof w:val="0"/>
          <w:color w:val="000000" w:themeColor="text1" w:themeTint="FF" w:themeShade="FF"/>
          <w:sz w:val="24"/>
          <w:szCs w:val="24"/>
          <w:lang w:val="en-GB"/>
        </w:rPr>
        <w:t xml:space="preserve"> </w:t>
      </w:r>
      <w:r w:rsidRPr="1E3685D8" w:rsidR="7743BCD6">
        <w:rPr>
          <w:rFonts w:ascii="Arial" w:hAnsi="Arial" w:eastAsia="Arial" w:cs="Arial"/>
          <w:noProof w:val="0"/>
          <w:color w:val="000000" w:themeColor="text1" w:themeTint="FF" w:themeShade="FF"/>
          <w:sz w:val="24"/>
          <w:szCs w:val="24"/>
          <w:lang w:val="en-GB"/>
        </w:rPr>
        <w:t xml:space="preserve">also known as </w:t>
      </w:r>
      <w:r w:rsidRPr="1E3685D8" w:rsidR="6C1317C0">
        <w:rPr>
          <w:rFonts w:ascii="Arial" w:hAnsi="Arial" w:eastAsia="Arial" w:cs="Arial"/>
          <w:noProof w:val="0"/>
          <w:color w:val="000000" w:themeColor="text1" w:themeTint="FF" w:themeShade="FF"/>
          <w:sz w:val="24"/>
          <w:szCs w:val="24"/>
          <w:lang w:val="en-GB"/>
        </w:rPr>
        <w:t>SASS</w:t>
      </w:r>
      <w:r w:rsidRPr="1E3685D8" w:rsidR="78512DBE">
        <w:rPr>
          <w:rFonts w:ascii="Arial" w:hAnsi="Arial" w:eastAsia="Arial" w:cs="Arial"/>
          <w:noProof w:val="0"/>
          <w:color w:val="000000" w:themeColor="text1" w:themeTint="FF" w:themeShade="FF"/>
          <w:sz w:val="24"/>
          <w:szCs w:val="24"/>
          <w:lang w:val="en-GB"/>
        </w:rPr>
        <w:t xml:space="preserve"> </w:t>
      </w:r>
      <w:r w:rsidRPr="1E3685D8" w:rsidR="7C600FCD">
        <w:rPr>
          <w:rFonts w:ascii="Arial" w:hAnsi="Arial" w:eastAsia="Arial" w:cs="Arial"/>
          <w:noProof w:val="0"/>
          <w:color w:val="000000" w:themeColor="text1" w:themeTint="FF" w:themeShade="FF"/>
          <w:sz w:val="24"/>
          <w:szCs w:val="24"/>
          <w:lang w:val="en-GB"/>
        </w:rPr>
        <w:t xml:space="preserve"> which is </w:t>
      </w:r>
      <w:r w:rsidRPr="1E3685D8" w:rsidR="45357407">
        <w:rPr>
          <w:rFonts w:ascii="Arial" w:hAnsi="Arial" w:eastAsia="Arial" w:cs="Arial"/>
          <w:noProof w:val="0"/>
          <w:color w:val="000000" w:themeColor="text1" w:themeTint="FF" w:themeShade="FF"/>
          <w:sz w:val="24"/>
          <w:szCs w:val="24"/>
          <w:lang w:val="en-GB"/>
        </w:rPr>
        <w:t xml:space="preserve">a document that </w:t>
      </w:r>
      <w:r w:rsidRPr="1E3685D8" w:rsidR="7C600FCD">
        <w:rPr>
          <w:rFonts w:ascii="Arial" w:hAnsi="Arial" w:eastAsia="Arial" w:cs="Arial"/>
          <w:noProof w:val="0"/>
          <w:color w:val="000000" w:themeColor="text1" w:themeTint="FF" w:themeShade="FF"/>
          <w:sz w:val="24"/>
          <w:szCs w:val="24"/>
          <w:lang w:val="en-GB"/>
        </w:rPr>
        <w:t>C</w:t>
      </w:r>
      <w:r w:rsidRPr="1E3685D8" w:rsidR="53113F8C">
        <w:rPr>
          <w:rFonts w:ascii="Arial" w:hAnsi="Arial" w:eastAsia="Arial" w:cs="Arial"/>
          <w:noProof w:val="0"/>
          <w:color w:val="000000" w:themeColor="text1" w:themeTint="FF" w:themeShade="FF"/>
          <w:sz w:val="24"/>
          <w:szCs w:val="24"/>
          <w:lang w:val="en-GB"/>
        </w:rPr>
        <w:t>IW</w:t>
      </w:r>
      <w:r w:rsidRPr="1E3685D8" w:rsidR="7C600FCD">
        <w:rPr>
          <w:rFonts w:ascii="Arial" w:hAnsi="Arial" w:eastAsia="Arial" w:cs="Arial"/>
          <w:noProof w:val="0"/>
          <w:color w:val="000000" w:themeColor="text1" w:themeTint="FF" w:themeShade="FF"/>
          <w:sz w:val="24"/>
          <w:szCs w:val="24"/>
          <w:lang w:val="en-GB"/>
        </w:rPr>
        <w:t xml:space="preserve"> implemented in </w:t>
      </w:r>
      <w:r w:rsidRPr="1E3685D8" w:rsidR="11C9978A">
        <w:rPr>
          <w:rFonts w:ascii="Arial" w:hAnsi="Arial" w:eastAsia="Arial" w:cs="Arial"/>
          <w:noProof w:val="0"/>
          <w:color w:val="000000" w:themeColor="text1" w:themeTint="FF" w:themeShade="FF"/>
          <w:sz w:val="24"/>
          <w:szCs w:val="24"/>
          <w:lang w:val="en-GB"/>
        </w:rPr>
        <w:t>(</w:t>
      </w:r>
      <w:r w:rsidRPr="1E3685D8" w:rsidR="7C600FCD">
        <w:rPr>
          <w:rFonts w:ascii="Arial" w:hAnsi="Arial" w:eastAsia="Arial" w:cs="Arial"/>
          <w:noProof w:val="0"/>
          <w:color w:val="000000" w:themeColor="text1" w:themeTint="FF" w:themeShade="FF"/>
          <w:sz w:val="24"/>
          <w:szCs w:val="24"/>
          <w:lang w:val="en-GB"/>
        </w:rPr>
        <w:t>2010</w:t>
      </w:r>
      <w:r w:rsidRPr="1E3685D8" w:rsidR="0FB6E453">
        <w:rPr>
          <w:rFonts w:ascii="Arial" w:hAnsi="Arial" w:eastAsia="Arial" w:cs="Arial"/>
          <w:noProof w:val="0"/>
          <w:color w:val="000000" w:themeColor="text1" w:themeTint="FF" w:themeShade="FF"/>
          <w:sz w:val="24"/>
          <w:szCs w:val="24"/>
          <w:lang w:val="en-GB"/>
        </w:rPr>
        <w:t>)</w:t>
      </w:r>
      <w:r w:rsidRPr="1E3685D8" w:rsidR="7C600FCD">
        <w:rPr>
          <w:rFonts w:ascii="Arial" w:hAnsi="Arial" w:eastAsia="Arial" w:cs="Arial"/>
          <w:noProof w:val="0"/>
          <w:color w:val="000000" w:themeColor="text1" w:themeTint="FF" w:themeShade="FF"/>
          <w:sz w:val="24"/>
          <w:szCs w:val="24"/>
          <w:lang w:val="en-GB"/>
        </w:rPr>
        <w:t xml:space="preserve"> to ensure </w:t>
      </w:r>
      <w:r w:rsidRPr="1E3685D8" w:rsidR="453927AB">
        <w:rPr>
          <w:rFonts w:ascii="Arial" w:hAnsi="Arial" w:eastAsia="Arial" w:cs="Arial"/>
          <w:noProof w:val="0"/>
          <w:color w:val="000000" w:themeColor="text1" w:themeTint="FF" w:themeShade="FF"/>
          <w:sz w:val="24"/>
          <w:szCs w:val="24"/>
          <w:lang w:val="en-GB"/>
        </w:rPr>
        <w:t xml:space="preserve">that all childminders and early years </w:t>
      </w:r>
      <w:r w:rsidRPr="1E3685D8" w:rsidR="7C600FCD">
        <w:rPr>
          <w:rFonts w:ascii="Arial" w:hAnsi="Arial" w:eastAsia="Arial" w:cs="Arial"/>
          <w:noProof w:val="0"/>
          <w:color w:val="000000" w:themeColor="text1" w:themeTint="FF" w:themeShade="FF"/>
          <w:sz w:val="24"/>
          <w:szCs w:val="24"/>
          <w:lang w:val="en-GB"/>
        </w:rPr>
        <w:t>settings are following legal regulations and national minimum standard</w:t>
      </w:r>
      <w:r w:rsidRPr="1E3685D8" w:rsidR="773451D2">
        <w:rPr>
          <w:rFonts w:ascii="Arial" w:hAnsi="Arial" w:eastAsia="Arial" w:cs="Arial"/>
          <w:noProof w:val="0"/>
          <w:color w:val="000000" w:themeColor="text1" w:themeTint="FF" w:themeShade="FF"/>
          <w:sz w:val="24"/>
          <w:szCs w:val="24"/>
          <w:lang w:val="en-GB"/>
        </w:rPr>
        <w:t>s effectively this is required to be comple</w:t>
      </w:r>
      <w:r w:rsidRPr="1E3685D8" w:rsidR="2FB9C384">
        <w:rPr>
          <w:rFonts w:ascii="Arial" w:hAnsi="Arial" w:eastAsia="Arial" w:cs="Arial"/>
          <w:noProof w:val="0"/>
          <w:color w:val="000000" w:themeColor="text1" w:themeTint="FF" w:themeShade="FF"/>
          <w:sz w:val="24"/>
          <w:szCs w:val="24"/>
          <w:lang w:val="en-GB"/>
        </w:rPr>
        <w:t>te</w:t>
      </w:r>
      <w:r w:rsidRPr="1E3685D8" w:rsidR="773451D2">
        <w:rPr>
          <w:rFonts w:ascii="Arial" w:hAnsi="Arial" w:eastAsia="Arial" w:cs="Arial"/>
          <w:noProof w:val="0"/>
          <w:color w:val="000000" w:themeColor="text1" w:themeTint="FF" w:themeShade="FF"/>
          <w:sz w:val="24"/>
          <w:szCs w:val="24"/>
          <w:lang w:val="en-GB"/>
        </w:rPr>
        <w:t>d one year after a setting opens and then must be updated annually</w:t>
      </w:r>
      <w:r w:rsidRPr="1E3685D8" w:rsidR="5103FC68">
        <w:rPr>
          <w:rFonts w:ascii="Arial" w:hAnsi="Arial" w:eastAsia="Arial" w:cs="Arial"/>
          <w:noProof w:val="0"/>
          <w:color w:val="000000" w:themeColor="text1" w:themeTint="FF" w:themeShade="FF"/>
          <w:sz w:val="24"/>
          <w:szCs w:val="24"/>
          <w:lang w:val="en-GB"/>
        </w:rPr>
        <w:t xml:space="preserve"> to evidence best practice</w:t>
      </w:r>
      <w:r w:rsidRPr="1E3685D8" w:rsidR="773451D2">
        <w:rPr>
          <w:rFonts w:ascii="Arial" w:hAnsi="Arial" w:eastAsia="Arial" w:cs="Arial"/>
          <w:noProof w:val="0"/>
          <w:color w:val="000000" w:themeColor="text1" w:themeTint="FF" w:themeShade="FF"/>
          <w:sz w:val="24"/>
          <w:szCs w:val="24"/>
          <w:lang w:val="en-GB"/>
        </w:rPr>
        <w:t>. As a setting we</w:t>
      </w:r>
      <w:r w:rsidRPr="1E3685D8" w:rsidR="470ED309">
        <w:rPr>
          <w:rFonts w:ascii="Arial" w:hAnsi="Arial" w:eastAsia="Arial" w:cs="Arial"/>
          <w:noProof w:val="0"/>
          <w:color w:val="000000" w:themeColor="text1" w:themeTint="FF" w:themeShade="FF"/>
          <w:sz w:val="24"/>
          <w:szCs w:val="24"/>
          <w:lang w:val="en-GB"/>
        </w:rPr>
        <w:t xml:space="preserve"> also follow </w:t>
      </w:r>
      <w:r w:rsidRPr="1E3685D8" w:rsidR="78512DBE">
        <w:rPr>
          <w:rFonts w:ascii="Arial" w:hAnsi="Arial" w:eastAsia="Arial" w:cs="Arial"/>
          <w:noProof w:val="0"/>
          <w:color w:val="000000" w:themeColor="text1" w:themeTint="FF" w:themeShade="FF"/>
          <w:sz w:val="24"/>
          <w:szCs w:val="24"/>
          <w:lang w:val="en-GB"/>
        </w:rPr>
        <w:t>the quality assurance tool provided by flying start</w:t>
      </w:r>
      <w:r w:rsidRPr="1E3685D8" w:rsidR="6C1317C0">
        <w:rPr>
          <w:rFonts w:ascii="Arial" w:hAnsi="Arial" w:eastAsia="Arial" w:cs="Arial"/>
          <w:noProof w:val="0"/>
          <w:color w:val="000000" w:themeColor="text1" w:themeTint="FF" w:themeShade="FF"/>
          <w:sz w:val="24"/>
          <w:szCs w:val="24"/>
          <w:lang w:val="en-GB"/>
        </w:rPr>
        <w:t xml:space="preserve"> </w:t>
      </w:r>
      <w:r w:rsidRPr="1E3685D8" w:rsidR="5DCF4502">
        <w:rPr>
          <w:rFonts w:ascii="Arial" w:hAnsi="Arial" w:eastAsia="Arial" w:cs="Arial"/>
          <w:noProof w:val="0"/>
          <w:color w:val="000000" w:themeColor="text1" w:themeTint="FF" w:themeShade="FF"/>
          <w:sz w:val="24"/>
          <w:szCs w:val="24"/>
          <w:lang w:val="en-GB"/>
        </w:rPr>
        <w:t>both in</w:t>
      </w:r>
      <w:r w:rsidRPr="1E3685D8" w:rsidR="502E9C2A">
        <w:rPr>
          <w:rFonts w:ascii="Arial" w:hAnsi="Arial" w:eastAsia="Arial" w:cs="Arial"/>
          <w:noProof w:val="0"/>
          <w:color w:val="000000" w:themeColor="text1" w:themeTint="FF" w:themeShade="FF"/>
          <w:sz w:val="24"/>
          <w:szCs w:val="24"/>
          <w:lang w:val="en-GB"/>
        </w:rPr>
        <w:t xml:space="preserve"> </w:t>
      </w:r>
      <w:r w:rsidRPr="1E3685D8" w:rsidR="3EA023EA">
        <w:rPr>
          <w:rFonts w:ascii="Arial" w:hAnsi="Arial" w:eastAsia="Arial" w:cs="Arial"/>
          <w:noProof w:val="0"/>
          <w:color w:val="000000" w:themeColor="text1" w:themeTint="FF" w:themeShade="FF"/>
          <w:sz w:val="24"/>
          <w:szCs w:val="24"/>
          <w:lang w:val="en-GB"/>
        </w:rPr>
        <w:t>which works</w:t>
      </w:r>
      <w:r w:rsidRPr="1E3685D8" w:rsidR="2CD9A76F">
        <w:rPr>
          <w:rFonts w:ascii="Arial" w:hAnsi="Arial" w:eastAsia="Arial" w:cs="Arial"/>
          <w:noProof w:val="0"/>
          <w:color w:val="000000" w:themeColor="text1" w:themeTint="FF" w:themeShade="FF"/>
          <w:sz w:val="24"/>
          <w:szCs w:val="24"/>
          <w:lang w:val="en-GB"/>
        </w:rPr>
        <w:t xml:space="preserve"> hand in hand </w:t>
      </w:r>
      <w:r w:rsidRPr="1E3685D8" w:rsidR="3B04D8D3">
        <w:rPr>
          <w:rFonts w:ascii="Arial" w:hAnsi="Arial" w:eastAsia="Arial" w:cs="Arial"/>
          <w:noProof w:val="0"/>
          <w:color w:val="000000" w:themeColor="text1" w:themeTint="FF" w:themeShade="FF"/>
          <w:sz w:val="24"/>
          <w:szCs w:val="24"/>
          <w:lang w:val="en-GB"/>
        </w:rPr>
        <w:t xml:space="preserve">to </w:t>
      </w:r>
      <w:r w:rsidRPr="1E3685D8" w:rsidR="6C1317C0">
        <w:rPr>
          <w:rFonts w:ascii="Arial" w:hAnsi="Arial" w:eastAsia="Arial" w:cs="Arial"/>
          <w:noProof w:val="0"/>
          <w:color w:val="000000" w:themeColor="text1" w:themeTint="FF" w:themeShade="FF"/>
          <w:sz w:val="24"/>
          <w:szCs w:val="24"/>
          <w:lang w:val="en-GB"/>
        </w:rPr>
        <w:t xml:space="preserve">enables us to reflect critically on our practice and </w:t>
      </w:r>
      <w:r w:rsidRPr="1E3685D8" w:rsidR="6C1317C0">
        <w:rPr>
          <w:rFonts w:ascii="Arial" w:hAnsi="Arial" w:eastAsia="Arial" w:cs="Arial"/>
          <w:noProof w:val="0"/>
          <w:color w:val="000000" w:themeColor="text1" w:themeTint="FF" w:themeShade="FF"/>
          <w:sz w:val="24"/>
          <w:szCs w:val="24"/>
          <w:lang w:val="en-GB"/>
        </w:rPr>
        <w:t>identify</w:t>
      </w:r>
      <w:r w:rsidRPr="1E3685D8" w:rsidR="6C1317C0">
        <w:rPr>
          <w:rFonts w:ascii="Arial" w:hAnsi="Arial" w:eastAsia="Arial" w:cs="Arial"/>
          <w:noProof w:val="0"/>
          <w:color w:val="000000" w:themeColor="text1" w:themeTint="FF" w:themeShade="FF"/>
          <w:sz w:val="24"/>
          <w:szCs w:val="24"/>
          <w:lang w:val="en-GB"/>
        </w:rPr>
        <w:t xml:space="preserve"> both strengths and areas for development (Care Inspectorate Wales, 2021)</w:t>
      </w:r>
      <w:r w:rsidRPr="1E3685D8" w:rsidR="3C07A5D0">
        <w:rPr>
          <w:rFonts w:ascii="Arial" w:hAnsi="Arial" w:eastAsia="Arial" w:cs="Arial"/>
          <w:noProof w:val="0"/>
          <w:color w:val="000000" w:themeColor="text1" w:themeTint="FF" w:themeShade="FF"/>
          <w:sz w:val="24"/>
          <w:szCs w:val="24"/>
          <w:lang w:val="en-GB"/>
        </w:rPr>
        <w:t xml:space="preserve">. </w:t>
      </w:r>
    </w:p>
    <w:p w:rsidR="79708D6A" w:rsidP="1E3685D8" w:rsidRDefault="79708D6A" w14:paraId="6F60A033" w14:textId="5B3A3AD8">
      <w:pPr>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3C34DBF5">
        <w:rPr>
          <w:rFonts w:ascii="Arial" w:hAnsi="Arial" w:eastAsia="Arial" w:cs="Arial"/>
          <w:noProof w:val="0"/>
          <w:color w:val="000000" w:themeColor="text1" w:themeTint="FF" w:themeShade="FF"/>
          <w:sz w:val="24"/>
          <w:szCs w:val="24"/>
          <w:lang w:val="en-GB"/>
        </w:rPr>
        <w:t xml:space="preserve">One key area </w:t>
      </w:r>
      <w:r w:rsidRPr="1E3685D8" w:rsidR="3C34DBF5">
        <w:rPr>
          <w:rFonts w:ascii="Arial" w:hAnsi="Arial" w:eastAsia="Arial" w:cs="Arial"/>
          <w:noProof w:val="0"/>
          <w:color w:val="000000" w:themeColor="text1" w:themeTint="FF" w:themeShade="FF"/>
          <w:sz w:val="24"/>
          <w:szCs w:val="24"/>
          <w:lang w:val="en-GB"/>
        </w:rPr>
        <w:t>identified</w:t>
      </w:r>
      <w:r w:rsidRPr="1E3685D8" w:rsidR="3C34DBF5">
        <w:rPr>
          <w:rFonts w:ascii="Arial" w:hAnsi="Arial" w:eastAsia="Arial" w:cs="Arial"/>
          <w:noProof w:val="0"/>
          <w:color w:val="000000" w:themeColor="text1" w:themeTint="FF" w:themeShade="FF"/>
          <w:sz w:val="24"/>
          <w:szCs w:val="24"/>
          <w:lang w:val="en-GB"/>
        </w:rPr>
        <w:t xml:space="preserve"> for development through our analysis of the quality assurance tools is the need to improve how we gather personal feelings and detailed feedback </w:t>
      </w:r>
      <w:r w:rsidRPr="1E3685D8" w:rsidR="3C34DBF5">
        <w:rPr>
          <w:rFonts w:ascii="Arial" w:hAnsi="Arial" w:eastAsia="Arial" w:cs="Arial"/>
          <w:noProof w:val="0"/>
          <w:color w:val="000000" w:themeColor="text1" w:themeTint="FF" w:themeShade="FF"/>
          <w:sz w:val="24"/>
          <w:szCs w:val="24"/>
          <w:lang w:val="en-GB"/>
        </w:rPr>
        <w:t>regarding</w:t>
      </w:r>
      <w:r w:rsidRPr="1E3685D8" w:rsidR="3C34DBF5">
        <w:rPr>
          <w:rFonts w:ascii="Arial" w:hAnsi="Arial" w:eastAsia="Arial" w:cs="Arial"/>
          <w:noProof w:val="0"/>
          <w:color w:val="000000" w:themeColor="text1" w:themeTint="FF" w:themeShade="FF"/>
          <w:sz w:val="24"/>
          <w:szCs w:val="24"/>
          <w:lang w:val="en-GB"/>
        </w:rPr>
        <w:t xml:space="preserve"> the care we provide within the setting. Currently, we are not fully meeting best </w:t>
      </w:r>
      <w:r w:rsidRPr="1E3685D8" w:rsidR="3C34DBF5">
        <w:rPr>
          <w:rFonts w:ascii="Arial" w:hAnsi="Arial" w:eastAsia="Arial" w:cs="Arial"/>
          <w:noProof w:val="0"/>
          <w:color w:val="000000" w:themeColor="text1" w:themeTint="FF" w:themeShade="FF"/>
          <w:sz w:val="24"/>
          <w:szCs w:val="24"/>
          <w:lang w:val="en-GB"/>
        </w:rPr>
        <w:t xml:space="preserve">practice in this area, </w:t>
      </w:r>
      <w:r w:rsidRPr="1E3685D8" w:rsidR="3C34DBF5">
        <w:rPr>
          <w:rFonts w:ascii="Arial" w:hAnsi="Arial" w:eastAsia="Arial" w:cs="Arial"/>
          <w:noProof w:val="0"/>
          <w:color w:val="000000" w:themeColor="text1" w:themeTint="FF" w:themeShade="FF"/>
          <w:sz w:val="24"/>
          <w:szCs w:val="24"/>
          <w:lang w:val="en-GB"/>
        </w:rPr>
        <w:t>largely due to</w:t>
      </w:r>
      <w:r w:rsidRPr="1E3685D8" w:rsidR="3C34DBF5">
        <w:rPr>
          <w:rFonts w:ascii="Arial" w:hAnsi="Arial" w:eastAsia="Arial" w:cs="Arial"/>
          <w:noProof w:val="0"/>
          <w:color w:val="000000" w:themeColor="text1" w:themeTint="FF" w:themeShade="FF"/>
          <w:sz w:val="24"/>
          <w:szCs w:val="24"/>
          <w:lang w:val="en-GB"/>
        </w:rPr>
        <w:t xml:space="preserve"> inconsistent use of questionnaires and feedback forms distributed to parents, which limits our ability to gain a</w:t>
      </w:r>
    </w:p>
    <w:p w:rsidR="79708D6A" w:rsidP="1E3685D8" w:rsidRDefault="79708D6A" w14:paraId="327438F8" w14:textId="28BD5A96">
      <w:pPr>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3C34DBF5">
        <w:rPr>
          <w:rFonts w:ascii="Arial" w:hAnsi="Arial" w:eastAsia="Arial" w:cs="Arial"/>
          <w:noProof w:val="0"/>
          <w:color w:val="000000" w:themeColor="text1" w:themeTint="FF" w:themeShade="FF"/>
          <w:sz w:val="24"/>
          <w:szCs w:val="24"/>
          <w:lang w:val="en-GB"/>
        </w:rPr>
        <w:t xml:space="preserve"> comprehensive understanding of their experiences and perspectives. Although a </w:t>
      </w:r>
      <w:r w:rsidRPr="1E3685D8" w:rsidR="3C34DBF5">
        <w:rPr>
          <w:rFonts w:ascii="Arial" w:hAnsi="Arial" w:eastAsia="Arial" w:cs="Arial"/>
          <w:noProof w:val="0"/>
          <w:color w:val="000000" w:themeColor="text1" w:themeTint="FF" w:themeShade="FF"/>
          <w:sz w:val="24"/>
          <w:szCs w:val="24"/>
          <w:lang w:val="en-GB"/>
        </w:rPr>
        <w:t>significant number</w:t>
      </w:r>
      <w:r w:rsidRPr="1E3685D8" w:rsidR="3C34DBF5">
        <w:rPr>
          <w:rFonts w:ascii="Arial" w:hAnsi="Arial" w:eastAsia="Arial" w:cs="Arial"/>
          <w:noProof w:val="0"/>
          <w:color w:val="000000" w:themeColor="text1" w:themeTint="FF" w:themeShade="FF"/>
          <w:sz w:val="24"/>
          <w:szCs w:val="24"/>
          <w:lang w:val="en-GB"/>
        </w:rPr>
        <w:t xml:space="preserve"> of questionnaires and feedback forms are being sent out, </w:t>
      </w:r>
      <w:r w:rsidRPr="1E3685D8" w:rsidR="647E8B43">
        <w:rPr>
          <w:rFonts w:ascii="Arial" w:hAnsi="Arial" w:eastAsia="Arial" w:cs="Arial"/>
          <w:noProof w:val="0"/>
          <w:color w:val="000000" w:themeColor="text1" w:themeTint="FF" w:themeShade="FF"/>
          <w:sz w:val="24"/>
          <w:szCs w:val="24"/>
          <w:lang w:val="en-GB"/>
        </w:rPr>
        <w:t xml:space="preserve">the </w:t>
      </w:r>
      <w:r w:rsidRPr="1E3685D8" w:rsidR="3C34DBF5">
        <w:rPr>
          <w:rFonts w:ascii="Arial" w:hAnsi="Arial" w:eastAsia="Arial" w:cs="Arial"/>
          <w:noProof w:val="0"/>
          <w:color w:val="000000" w:themeColor="text1" w:themeTint="FF" w:themeShade="FF"/>
          <w:sz w:val="24"/>
          <w:szCs w:val="24"/>
          <w:lang w:val="en-GB"/>
        </w:rPr>
        <w:t xml:space="preserve">response rates </w:t>
      </w:r>
      <w:r w:rsidRPr="1E3685D8" w:rsidR="3C34DBF5">
        <w:rPr>
          <w:rFonts w:ascii="Arial" w:hAnsi="Arial" w:eastAsia="Arial" w:cs="Arial"/>
          <w:noProof w:val="0"/>
          <w:color w:val="000000" w:themeColor="text1" w:themeTint="FF" w:themeShade="FF"/>
          <w:sz w:val="24"/>
          <w:szCs w:val="24"/>
          <w:lang w:val="en-GB"/>
        </w:rPr>
        <w:t>remain</w:t>
      </w:r>
      <w:r w:rsidRPr="1E3685D8" w:rsidR="3C34DBF5">
        <w:rPr>
          <w:rFonts w:ascii="Arial" w:hAnsi="Arial" w:eastAsia="Arial" w:cs="Arial"/>
          <w:noProof w:val="0"/>
          <w:color w:val="000000" w:themeColor="text1" w:themeTint="FF" w:themeShade="FF"/>
          <w:sz w:val="24"/>
          <w:szCs w:val="24"/>
          <w:lang w:val="en-GB"/>
        </w:rPr>
        <w:t xml:space="preserve"> low</w:t>
      </w:r>
      <w:r w:rsidRPr="1E3685D8" w:rsidR="60E8DCFA">
        <w:rPr>
          <w:rFonts w:ascii="Arial" w:hAnsi="Arial" w:eastAsia="Arial" w:cs="Arial"/>
          <w:noProof w:val="0"/>
          <w:color w:val="000000" w:themeColor="text1" w:themeTint="FF" w:themeShade="FF"/>
          <w:sz w:val="24"/>
          <w:szCs w:val="24"/>
          <w:lang w:val="en-GB"/>
        </w:rPr>
        <w:t xml:space="preserve"> which </w:t>
      </w:r>
      <w:r w:rsidRPr="1E3685D8" w:rsidR="60E8DCFA">
        <w:rPr>
          <w:rFonts w:ascii="Arial" w:hAnsi="Arial" w:eastAsia="Arial" w:cs="Arial"/>
          <w:noProof w:val="0"/>
          <w:color w:val="000000" w:themeColor="text1" w:themeTint="FF" w:themeShade="FF"/>
          <w:sz w:val="24"/>
          <w:szCs w:val="24"/>
          <w:lang w:val="en-GB"/>
        </w:rPr>
        <w:t>is restricting</w:t>
      </w:r>
      <w:r w:rsidRPr="1E3685D8" w:rsidR="3C34DBF5">
        <w:rPr>
          <w:rFonts w:ascii="Arial" w:hAnsi="Arial" w:eastAsia="Arial" w:cs="Arial"/>
          <w:noProof w:val="0"/>
          <w:color w:val="000000" w:themeColor="text1" w:themeTint="FF" w:themeShade="FF"/>
          <w:sz w:val="24"/>
          <w:szCs w:val="24"/>
          <w:lang w:val="en-GB"/>
        </w:rPr>
        <w:t xml:space="preserve"> the depth of insight we can collect.</w:t>
      </w:r>
    </w:p>
    <w:p w:rsidR="79708D6A" w:rsidP="1E3685D8" w:rsidRDefault="79708D6A" w14:paraId="214CAF13" w14:textId="305CD1D1">
      <w:pPr>
        <w:pStyle w:val="Normal"/>
        <w:spacing w:before="240" w:beforeAutospacing="off" w:after="240" w:afterAutospacing="off"/>
        <w:rPr>
          <w:rFonts w:ascii="Arial" w:hAnsi="Arial" w:eastAsia="Arial" w:cs="Arial"/>
          <w:i w:val="0"/>
          <w:iCs w:val="0"/>
          <w:noProof w:val="0"/>
          <w:color w:val="000000" w:themeColor="text1" w:themeTint="FF" w:themeShade="FF"/>
          <w:sz w:val="24"/>
          <w:szCs w:val="24"/>
          <w:lang w:val="en-GB"/>
        </w:rPr>
      </w:pPr>
      <w:r w:rsidRPr="1E3685D8" w:rsidR="3C34DBF5">
        <w:rPr>
          <w:rFonts w:ascii="Arial" w:hAnsi="Arial" w:eastAsia="Arial" w:cs="Arial"/>
          <w:noProof w:val="0"/>
          <w:color w:val="000000" w:themeColor="text1" w:themeTint="FF" w:themeShade="FF"/>
          <w:sz w:val="24"/>
          <w:szCs w:val="24"/>
          <w:lang w:val="en-GB"/>
        </w:rPr>
        <w:t xml:space="preserve"> </w:t>
      </w:r>
      <w:r w:rsidRPr="1E3685D8" w:rsidR="26BD9486">
        <w:rPr>
          <w:rFonts w:ascii="Arial" w:hAnsi="Arial" w:eastAsia="Arial" w:cs="Arial"/>
          <w:noProof w:val="0"/>
          <w:color w:val="000000" w:themeColor="text1" w:themeTint="FF" w:themeShade="FF"/>
          <w:sz w:val="24"/>
          <w:szCs w:val="24"/>
          <w:lang w:val="en-GB"/>
        </w:rPr>
        <w:t xml:space="preserve">As </w:t>
      </w:r>
      <w:r w:rsidRPr="1E3685D8" w:rsidR="26BD9486">
        <w:rPr>
          <w:rFonts w:ascii="Arial" w:hAnsi="Arial" w:eastAsia="Arial" w:cs="Arial"/>
          <w:noProof w:val="0"/>
          <w:color w:val="000000" w:themeColor="text1" w:themeTint="FF" w:themeShade="FF"/>
          <w:sz w:val="24"/>
          <w:szCs w:val="24"/>
          <w:lang w:val="en-GB"/>
        </w:rPr>
        <w:t>stated</w:t>
      </w:r>
      <w:r w:rsidRPr="1E3685D8" w:rsidR="26BD9486">
        <w:rPr>
          <w:rFonts w:ascii="Arial" w:hAnsi="Arial" w:eastAsia="Arial" w:cs="Arial"/>
          <w:noProof w:val="0"/>
          <w:color w:val="000000" w:themeColor="text1" w:themeTint="FF" w:themeShade="FF"/>
          <w:sz w:val="24"/>
          <w:szCs w:val="24"/>
          <w:lang w:val="en-GB"/>
        </w:rPr>
        <w:t xml:space="preserve"> by </w:t>
      </w:r>
      <w:r w:rsidRPr="1E3685D8" w:rsidR="37CC466D">
        <w:rPr>
          <w:rFonts w:ascii="Arial" w:hAnsi="Arial" w:eastAsia="Arial" w:cs="Arial"/>
          <w:noProof w:val="0"/>
          <w:color w:val="000000" w:themeColor="text1" w:themeTint="FF" w:themeShade="FF"/>
          <w:sz w:val="24"/>
          <w:szCs w:val="24"/>
          <w:lang w:val="en-GB"/>
        </w:rPr>
        <w:t xml:space="preserve">Abbott </w:t>
      </w:r>
      <w:r w:rsidRPr="1E3685D8" w:rsidR="37CC466D">
        <w:rPr>
          <w:rFonts w:ascii="Arial" w:hAnsi="Arial" w:eastAsia="Arial" w:cs="Arial"/>
          <w:i w:val="1"/>
          <w:iCs w:val="1"/>
          <w:noProof w:val="0"/>
          <w:color w:val="000000" w:themeColor="text1" w:themeTint="FF" w:themeShade="FF"/>
          <w:sz w:val="24"/>
          <w:szCs w:val="24"/>
          <w:lang w:val="en-GB"/>
        </w:rPr>
        <w:t>et</w:t>
      </w:r>
      <w:r w:rsidRPr="1E3685D8" w:rsidR="7C5E7E9C">
        <w:rPr>
          <w:rFonts w:ascii="Arial" w:hAnsi="Arial" w:eastAsia="Arial" w:cs="Arial"/>
          <w:i w:val="1"/>
          <w:iCs w:val="1"/>
          <w:noProof w:val="0"/>
          <w:color w:val="000000" w:themeColor="text1" w:themeTint="FF" w:themeShade="FF"/>
          <w:sz w:val="24"/>
          <w:szCs w:val="24"/>
          <w:lang w:val="en-GB"/>
        </w:rPr>
        <w:t xml:space="preserve"> al </w:t>
      </w:r>
      <w:r w:rsidRPr="1E3685D8" w:rsidR="7C5E7E9C">
        <w:rPr>
          <w:rFonts w:ascii="Arial" w:hAnsi="Arial" w:eastAsia="Arial" w:cs="Arial"/>
          <w:i w:val="0"/>
          <w:iCs w:val="0"/>
          <w:noProof w:val="0"/>
          <w:color w:val="000000" w:themeColor="text1" w:themeTint="FF" w:themeShade="FF"/>
          <w:sz w:val="24"/>
          <w:szCs w:val="24"/>
          <w:lang w:val="en-GB"/>
        </w:rPr>
        <w:t>(2004</w:t>
      </w:r>
      <w:r w:rsidRPr="1E3685D8" w:rsidR="14464A3B">
        <w:rPr>
          <w:rFonts w:ascii="Arial" w:hAnsi="Arial" w:eastAsia="Arial" w:cs="Arial"/>
          <w:i w:val="0"/>
          <w:iCs w:val="0"/>
          <w:noProof w:val="0"/>
          <w:color w:val="000000" w:themeColor="text1" w:themeTint="FF" w:themeShade="FF"/>
          <w:sz w:val="24"/>
          <w:szCs w:val="24"/>
          <w:lang w:val="en-GB"/>
        </w:rPr>
        <w:t xml:space="preserve">) </w:t>
      </w:r>
      <w:r w:rsidRPr="1E3685D8" w:rsidR="19821FE6">
        <w:rPr>
          <w:rFonts w:ascii="Arial" w:hAnsi="Arial" w:eastAsia="Arial" w:cs="Arial"/>
          <w:i w:val="0"/>
          <w:iCs w:val="0"/>
          <w:noProof w:val="0"/>
          <w:color w:val="000000" w:themeColor="text1" w:themeTint="FF" w:themeShade="FF"/>
          <w:sz w:val="24"/>
          <w:szCs w:val="24"/>
          <w:lang w:val="en-GB"/>
        </w:rPr>
        <w:t>t</w:t>
      </w:r>
      <w:r w:rsidRPr="1E3685D8" w:rsidR="3C34DBF5">
        <w:rPr>
          <w:rFonts w:ascii="Arial" w:hAnsi="Arial" w:eastAsia="Arial" w:cs="Arial"/>
          <w:i w:val="0"/>
          <w:iCs w:val="0"/>
          <w:noProof w:val="0"/>
          <w:color w:val="000000" w:themeColor="text1" w:themeTint="FF" w:themeShade="FF"/>
          <w:sz w:val="24"/>
          <w:szCs w:val="24"/>
          <w:lang w:val="en-GB"/>
        </w:rPr>
        <w:t>o strengthen this process, we could incorporate opportunities for feedback into our monthly Together Time sessions</w:t>
      </w:r>
      <w:r w:rsidRPr="1E3685D8" w:rsidR="4564B379">
        <w:rPr>
          <w:rFonts w:ascii="Arial" w:hAnsi="Arial" w:eastAsia="Arial" w:cs="Arial"/>
          <w:i w:val="0"/>
          <w:iCs w:val="0"/>
          <w:noProof w:val="0"/>
          <w:color w:val="000000" w:themeColor="text1" w:themeTint="FF" w:themeShade="FF"/>
          <w:sz w:val="24"/>
          <w:szCs w:val="24"/>
          <w:lang w:val="en-GB"/>
        </w:rPr>
        <w:t xml:space="preserve"> and termly </w:t>
      </w:r>
      <w:r w:rsidRPr="1E3685D8" w:rsidR="4564B379">
        <w:rPr>
          <w:rFonts w:ascii="Arial" w:hAnsi="Arial" w:eastAsia="Arial" w:cs="Arial"/>
          <w:i w:val="0"/>
          <w:iCs w:val="0"/>
          <w:noProof w:val="0"/>
          <w:color w:val="000000" w:themeColor="text1" w:themeTint="FF" w:themeShade="FF"/>
          <w:sz w:val="24"/>
          <w:szCs w:val="24"/>
          <w:lang w:val="en-GB"/>
        </w:rPr>
        <w:t>parents</w:t>
      </w:r>
      <w:r w:rsidRPr="1E3685D8" w:rsidR="4564B379">
        <w:rPr>
          <w:rFonts w:ascii="Arial" w:hAnsi="Arial" w:eastAsia="Arial" w:cs="Arial"/>
          <w:i w:val="0"/>
          <w:iCs w:val="0"/>
          <w:noProof w:val="0"/>
          <w:color w:val="000000" w:themeColor="text1" w:themeTint="FF" w:themeShade="FF"/>
          <w:sz w:val="24"/>
          <w:szCs w:val="24"/>
          <w:lang w:val="en-GB"/>
        </w:rPr>
        <w:t xml:space="preserve"> evenings</w:t>
      </w:r>
      <w:r w:rsidRPr="1E3685D8" w:rsidR="3C34DBF5">
        <w:rPr>
          <w:rFonts w:ascii="Arial" w:hAnsi="Arial" w:eastAsia="Arial" w:cs="Arial"/>
          <w:i w:val="0"/>
          <w:iCs w:val="0"/>
          <w:noProof w:val="0"/>
          <w:color w:val="000000" w:themeColor="text1" w:themeTint="FF" w:themeShade="FF"/>
          <w:sz w:val="24"/>
          <w:szCs w:val="24"/>
          <w:lang w:val="en-GB"/>
        </w:rPr>
        <w:t>. Engaging with parents and carers while they are already present in the setting and inviting them to complete a short questionnaire during this time may increase participation and enhance the quality and quantity of feedback we receive, supporting the expectations outlined within the National Minimum Standards for Regulated Childcare (Welsh Government, 2022).</w:t>
      </w:r>
    </w:p>
    <w:p w:rsidR="1133BD0E" w:rsidP="1E3685D8" w:rsidRDefault="1133BD0E" w14:paraId="53188FC9" w14:textId="44E95217">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19422E6A">
        <w:rPr>
          <w:rFonts w:ascii="Arial" w:hAnsi="Arial" w:eastAsia="Arial" w:cs="Arial"/>
          <w:noProof w:val="0"/>
          <w:color w:val="000000" w:themeColor="text1" w:themeTint="FF" w:themeShade="FF"/>
          <w:sz w:val="24"/>
          <w:szCs w:val="24"/>
          <w:lang w:val="en-GB"/>
        </w:rPr>
        <w:t xml:space="preserve">Moreover, other methods </w:t>
      </w:r>
      <w:r w:rsidRPr="1E3685D8" w:rsidR="2C31DC69">
        <w:rPr>
          <w:rFonts w:ascii="Arial" w:hAnsi="Arial" w:eastAsia="Arial" w:cs="Arial"/>
          <w:noProof w:val="0"/>
          <w:color w:val="000000" w:themeColor="text1" w:themeTint="FF" w:themeShade="FF"/>
          <w:sz w:val="24"/>
          <w:szCs w:val="24"/>
          <w:lang w:val="en-GB"/>
        </w:rPr>
        <w:t xml:space="preserve">to </w:t>
      </w:r>
      <w:r w:rsidRPr="1E3685D8" w:rsidR="19422E6A">
        <w:rPr>
          <w:rFonts w:ascii="Arial" w:hAnsi="Arial" w:eastAsia="Arial" w:cs="Arial"/>
          <w:noProof w:val="0"/>
          <w:color w:val="000000" w:themeColor="text1" w:themeTint="FF" w:themeShade="FF"/>
          <w:sz w:val="24"/>
          <w:szCs w:val="24"/>
          <w:lang w:val="en-GB"/>
        </w:rPr>
        <w:t xml:space="preserve">be implement could consist of more structured and accessible feedback systems, such as regular questionnaires, digital surveys, and anonymous feedback options, ensuring all parents and carers have meaningful opportunities to contribute. Research </w:t>
      </w:r>
      <w:r w:rsidRPr="1E3685D8" w:rsidR="19422E6A">
        <w:rPr>
          <w:rFonts w:ascii="Arial" w:hAnsi="Arial" w:eastAsia="Arial" w:cs="Arial"/>
          <w:noProof w:val="0"/>
          <w:color w:val="000000" w:themeColor="text1" w:themeTint="FF" w:themeShade="FF"/>
          <w:sz w:val="24"/>
          <w:szCs w:val="24"/>
          <w:lang w:val="en-GB"/>
        </w:rPr>
        <w:t>indicates</w:t>
      </w:r>
      <w:r w:rsidRPr="1E3685D8" w:rsidR="19422E6A">
        <w:rPr>
          <w:rFonts w:ascii="Arial" w:hAnsi="Arial" w:eastAsia="Arial" w:cs="Arial"/>
          <w:noProof w:val="0"/>
          <w:color w:val="000000" w:themeColor="text1" w:themeTint="FF" w:themeShade="FF"/>
          <w:sz w:val="24"/>
          <w:szCs w:val="24"/>
          <w:lang w:val="en-GB"/>
        </w:rPr>
        <w:t xml:space="preserve"> that flexible and inclusive approaches to gathering feedback can significantly improve engagement and generate more </w:t>
      </w:r>
      <w:r w:rsidRPr="1E3685D8" w:rsidR="19422E6A">
        <w:rPr>
          <w:rFonts w:ascii="Arial" w:hAnsi="Arial" w:eastAsia="Arial" w:cs="Arial"/>
          <w:noProof w:val="0"/>
          <w:color w:val="000000" w:themeColor="text1" w:themeTint="FF" w:themeShade="FF"/>
          <w:sz w:val="24"/>
          <w:szCs w:val="24"/>
          <w:lang w:val="en-GB"/>
        </w:rPr>
        <w:t>accurate</w:t>
      </w:r>
      <w:r w:rsidRPr="1E3685D8" w:rsidR="19422E6A">
        <w:rPr>
          <w:rFonts w:ascii="Arial" w:hAnsi="Arial" w:eastAsia="Arial" w:cs="Arial"/>
          <w:noProof w:val="0"/>
          <w:color w:val="000000" w:themeColor="text1" w:themeTint="FF" w:themeShade="FF"/>
          <w:sz w:val="24"/>
          <w:szCs w:val="24"/>
          <w:lang w:val="en-GB"/>
        </w:rPr>
        <w:t xml:space="preserve"> data to inform practice (</w:t>
      </w:r>
      <w:r w:rsidRPr="1E3685D8" w:rsidR="19422E6A">
        <w:rPr>
          <w:rFonts w:ascii="Arial" w:hAnsi="Arial" w:eastAsia="Arial" w:cs="Arial"/>
          <w:noProof w:val="0"/>
          <w:color w:val="000000" w:themeColor="text1" w:themeTint="FF" w:themeShade="FF"/>
          <w:sz w:val="24"/>
          <w:szCs w:val="24"/>
          <w:lang w:val="en-GB"/>
        </w:rPr>
        <w:t>Goodall, 2018</w:t>
      </w:r>
      <w:r w:rsidRPr="1E3685D8" w:rsidR="28DAEBB4">
        <w:rPr>
          <w:rFonts w:ascii="Arial" w:hAnsi="Arial" w:eastAsia="Arial" w:cs="Arial"/>
          <w:noProof w:val="0"/>
          <w:color w:val="000000" w:themeColor="text1" w:themeTint="FF" w:themeShade="FF"/>
          <w:sz w:val="24"/>
          <w:szCs w:val="24"/>
          <w:lang w:val="en-GB"/>
        </w:rPr>
        <w:t>)</w:t>
      </w:r>
      <w:r w:rsidRPr="1E3685D8" w:rsidR="19422E6A">
        <w:rPr>
          <w:rFonts w:ascii="Arial" w:hAnsi="Arial" w:eastAsia="Arial" w:cs="Arial"/>
          <w:noProof w:val="0"/>
          <w:color w:val="000000" w:themeColor="text1" w:themeTint="FF" w:themeShade="FF"/>
          <w:sz w:val="24"/>
          <w:szCs w:val="24"/>
          <w:lang w:val="en-GB"/>
        </w:rPr>
        <w:t>. Strengthening this area will enable us to develop a more reflective and responsive understanding of our provision, supporting continuous improvement and aligning more closely with inspection expectations and high‑quality childcare standards (Care Inspectorate Wales, 2023).</w:t>
      </w:r>
    </w:p>
    <w:p w:rsidR="1E3685D8" w:rsidP="1E3685D8" w:rsidRDefault="1E3685D8" w14:paraId="3275990A" w14:textId="1F0C4989">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1E3685D8" w:rsidP="1E3685D8" w:rsidRDefault="1E3685D8" w14:paraId="2EB276AE" w14:textId="0D9C6C70">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0050DCD8" w:rsidP="1E3685D8" w:rsidRDefault="0050DCD8" w14:paraId="43736AE9" w14:textId="6E1EA8DF">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0050DCD8">
        <w:rPr>
          <w:rFonts w:ascii="Arial" w:hAnsi="Arial" w:eastAsia="Arial" w:cs="Arial"/>
          <w:noProof w:val="0"/>
          <w:color w:val="000000" w:themeColor="text1" w:themeTint="FF" w:themeShade="FF"/>
          <w:sz w:val="24"/>
          <w:szCs w:val="24"/>
          <w:lang w:val="en-GB"/>
        </w:rPr>
        <w:t xml:space="preserve">Furthermore, lets now move on to one area in which our setting is performing particularly well is in our consistent application of the Sustained Shared Thinking and Emotional Well-being (SSTEW) scale. It is </w:t>
      </w:r>
      <w:r w:rsidRPr="1E3685D8" w:rsidR="0050DCD8">
        <w:rPr>
          <w:rFonts w:ascii="Arial" w:hAnsi="Arial" w:eastAsia="Arial" w:cs="Arial"/>
          <w:noProof w:val="0"/>
          <w:color w:val="000000" w:themeColor="text1" w:themeTint="FF" w:themeShade="FF"/>
          <w:sz w:val="24"/>
          <w:szCs w:val="24"/>
          <w:lang w:val="en-GB"/>
        </w:rPr>
        <w:t>evident</w:t>
      </w:r>
      <w:r w:rsidRPr="1E3685D8" w:rsidR="0050DCD8">
        <w:rPr>
          <w:rFonts w:ascii="Arial" w:hAnsi="Arial" w:eastAsia="Arial" w:cs="Arial"/>
          <w:noProof w:val="0"/>
          <w:color w:val="000000" w:themeColor="text1" w:themeTint="FF" w:themeShade="FF"/>
          <w:sz w:val="24"/>
          <w:szCs w:val="24"/>
          <w:lang w:val="en-GB"/>
        </w:rPr>
        <w:t xml:space="preserve"> through our quality assurance processes that we are effectively meeting the expectations of this framework, as all practitioners actively create rich and meaningful learning opportunities that enhance and extend children’s experiences within the setting. </w:t>
      </w:r>
    </w:p>
    <w:p w:rsidR="0050DCD8" w:rsidP="1E3685D8" w:rsidRDefault="0050DCD8" w14:paraId="0D114C45" w14:textId="20CDDAF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0050DCD8">
        <w:rPr>
          <w:rFonts w:ascii="Arial" w:hAnsi="Arial" w:eastAsia="Arial" w:cs="Arial"/>
          <w:noProof w:val="0"/>
          <w:color w:val="000000" w:themeColor="text1" w:themeTint="FF" w:themeShade="FF"/>
          <w:sz w:val="24"/>
          <w:szCs w:val="24"/>
          <w:lang w:val="en-GB"/>
        </w:rPr>
        <w:t xml:space="preserve">Practitioners support children’s thinking through high-quality interactions, including modelling language, encouraging </w:t>
      </w:r>
      <w:r w:rsidRPr="1E3685D8" w:rsidR="0050DCD8">
        <w:rPr>
          <w:rFonts w:ascii="Arial" w:hAnsi="Arial" w:eastAsia="Arial" w:cs="Arial"/>
          <w:noProof w:val="0"/>
          <w:color w:val="000000" w:themeColor="text1" w:themeTint="FF" w:themeShade="FF"/>
          <w:sz w:val="24"/>
          <w:szCs w:val="24"/>
          <w:lang w:val="en-GB"/>
        </w:rPr>
        <w:t>problem-solving</w:t>
      </w:r>
      <w:r w:rsidRPr="1E3685D8" w:rsidR="0050DCD8">
        <w:rPr>
          <w:rFonts w:ascii="Arial" w:hAnsi="Arial" w:eastAsia="Arial" w:cs="Arial"/>
          <w:noProof w:val="0"/>
          <w:color w:val="000000" w:themeColor="text1" w:themeTint="FF" w:themeShade="FF"/>
          <w:sz w:val="24"/>
          <w:szCs w:val="24"/>
          <w:lang w:val="en-GB"/>
        </w:rPr>
        <w:t xml:space="preserve"> and engaging in sustained shared thinking, which has been identified as a key </w:t>
      </w:r>
      <w:r w:rsidRPr="1E3685D8" w:rsidR="0050DCD8">
        <w:rPr>
          <w:rFonts w:ascii="Arial" w:hAnsi="Arial" w:eastAsia="Arial" w:cs="Arial"/>
          <w:noProof w:val="0"/>
          <w:color w:val="000000" w:themeColor="text1" w:themeTint="FF" w:themeShade="FF"/>
          <w:sz w:val="24"/>
          <w:szCs w:val="24"/>
          <w:lang w:val="en-GB"/>
        </w:rPr>
        <w:t>component</w:t>
      </w:r>
      <w:r w:rsidRPr="1E3685D8" w:rsidR="0050DCD8">
        <w:rPr>
          <w:rFonts w:ascii="Arial" w:hAnsi="Arial" w:eastAsia="Arial" w:cs="Arial"/>
          <w:noProof w:val="0"/>
          <w:color w:val="000000" w:themeColor="text1" w:themeTint="FF" w:themeShade="FF"/>
          <w:sz w:val="24"/>
          <w:szCs w:val="24"/>
          <w:lang w:val="en-GB"/>
        </w:rPr>
        <w:t xml:space="preserve"> of effective early years pedagogy and a significant contributor to children’s cognitive and language development </w:t>
      </w:r>
      <w:r w:rsidRPr="1E3685D8" w:rsidR="0050DCD8">
        <w:rPr>
          <w:rFonts w:ascii="Arial" w:hAnsi="Arial" w:eastAsia="Arial" w:cs="Arial"/>
          <w:noProof w:val="0"/>
          <w:color w:val="000000" w:themeColor="text1" w:themeTint="FF" w:themeShade="FF"/>
          <w:sz w:val="24"/>
          <w:szCs w:val="24"/>
          <w:lang w:val="en-GB"/>
        </w:rPr>
        <w:t>( Siraj</w:t>
      </w:r>
      <w:r w:rsidRPr="1E3685D8" w:rsidR="2C0B32F4">
        <w:rPr>
          <w:rFonts w:ascii="Arial" w:hAnsi="Arial" w:eastAsia="Arial" w:cs="Arial"/>
          <w:noProof w:val="0"/>
          <w:color w:val="000000" w:themeColor="text1" w:themeTint="FF" w:themeShade="FF"/>
          <w:sz w:val="24"/>
          <w:szCs w:val="24"/>
          <w:lang w:val="en-GB"/>
        </w:rPr>
        <w:t xml:space="preserve"> </w:t>
      </w:r>
      <w:r w:rsidRPr="1E3685D8" w:rsidR="2C0B32F4">
        <w:rPr>
          <w:rFonts w:ascii="Arial" w:hAnsi="Arial" w:eastAsia="Arial" w:cs="Arial"/>
          <w:i w:val="1"/>
          <w:iCs w:val="1"/>
          <w:noProof w:val="0"/>
          <w:color w:val="000000" w:themeColor="text1" w:themeTint="FF" w:themeShade="FF"/>
          <w:sz w:val="24"/>
          <w:szCs w:val="24"/>
          <w:lang w:val="en-GB"/>
        </w:rPr>
        <w:t>et al</w:t>
      </w:r>
      <w:r w:rsidRPr="1E3685D8" w:rsidR="0050DCD8">
        <w:rPr>
          <w:rFonts w:ascii="Arial" w:hAnsi="Arial" w:eastAsia="Arial" w:cs="Arial"/>
          <w:i w:val="1"/>
          <w:iCs w:val="1"/>
          <w:noProof w:val="0"/>
          <w:color w:val="000000" w:themeColor="text1" w:themeTint="FF" w:themeShade="FF"/>
          <w:sz w:val="24"/>
          <w:szCs w:val="24"/>
          <w:lang w:val="en-GB"/>
        </w:rPr>
        <w:t>,</w:t>
      </w:r>
      <w:r w:rsidRPr="1E3685D8" w:rsidR="0050DCD8">
        <w:rPr>
          <w:rFonts w:ascii="Arial" w:hAnsi="Arial" w:eastAsia="Arial" w:cs="Arial"/>
          <w:noProof w:val="0"/>
          <w:color w:val="000000" w:themeColor="text1" w:themeTint="FF" w:themeShade="FF"/>
          <w:sz w:val="24"/>
          <w:szCs w:val="24"/>
          <w:lang w:val="en-GB"/>
        </w:rPr>
        <w:t xml:space="preserve"> 2015). This is further reinforced by findings from the Effective Provision of Pre-School, Primary and Secondary Education (EPPSE) project, which highlight that the quality of adult–child interactions </w:t>
      </w:r>
      <w:r w:rsidRPr="1E3685D8" w:rsidR="589FC7FD">
        <w:rPr>
          <w:rFonts w:ascii="Arial" w:hAnsi="Arial" w:eastAsia="Arial" w:cs="Arial"/>
          <w:noProof w:val="0"/>
          <w:color w:val="000000" w:themeColor="text1" w:themeTint="FF" w:themeShade="FF"/>
          <w:sz w:val="24"/>
          <w:szCs w:val="24"/>
          <w:lang w:val="en-GB"/>
        </w:rPr>
        <w:t>have</w:t>
      </w:r>
      <w:r w:rsidRPr="1E3685D8" w:rsidR="0050DCD8">
        <w:rPr>
          <w:rFonts w:ascii="Arial" w:hAnsi="Arial" w:eastAsia="Arial" w:cs="Arial"/>
          <w:noProof w:val="0"/>
          <w:color w:val="000000" w:themeColor="text1" w:themeTint="FF" w:themeShade="FF"/>
          <w:sz w:val="24"/>
          <w:szCs w:val="24"/>
          <w:lang w:val="en-GB"/>
        </w:rPr>
        <w:t xml:space="preserve"> a direct and lasting impact on children’s developmental outcomes (Siraj-Blatchford et al., 2016). </w:t>
      </w:r>
    </w:p>
    <w:p w:rsidR="0050DCD8" w:rsidP="1E3685D8" w:rsidRDefault="0050DCD8" w14:paraId="2D60943D" w14:textId="13D6344C">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0050DCD8">
        <w:rPr>
          <w:rFonts w:ascii="Arial" w:hAnsi="Arial" w:eastAsia="Arial" w:cs="Arial"/>
          <w:noProof w:val="0"/>
          <w:color w:val="000000" w:themeColor="text1" w:themeTint="FF" w:themeShade="FF"/>
          <w:sz w:val="24"/>
          <w:szCs w:val="24"/>
          <w:lang w:val="en-GB"/>
        </w:rPr>
        <w:t xml:space="preserve">In addition, this approach aligns closely with the Curriculum for Wales, which promotes experiential, child-centred learning (Welsh Government, 2022), as well as broader perspectives on quality within early childhood education, where enriching learning environments and skilled practitioner interaction are central to effective provision (Abbott, 2004). However, while this </w:t>
      </w:r>
      <w:r w:rsidRPr="1E3685D8" w:rsidR="0050DCD8">
        <w:rPr>
          <w:rFonts w:ascii="Arial" w:hAnsi="Arial" w:eastAsia="Arial" w:cs="Arial"/>
          <w:noProof w:val="0"/>
          <w:color w:val="000000" w:themeColor="text1" w:themeTint="FF" w:themeShade="FF"/>
          <w:sz w:val="24"/>
          <w:szCs w:val="24"/>
          <w:lang w:val="en-GB"/>
        </w:rPr>
        <w:t>demonstrates</w:t>
      </w:r>
      <w:r w:rsidRPr="1E3685D8" w:rsidR="0050DCD8">
        <w:rPr>
          <w:rFonts w:ascii="Arial" w:hAnsi="Arial" w:eastAsia="Arial" w:cs="Arial"/>
          <w:noProof w:val="0"/>
          <w:color w:val="000000" w:themeColor="text1" w:themeTint="FF" w:themeShade="FF"/>
          <w:sz w:val="24"/>
          <w:szCs w:val="24"/>
          <w:lang w:val="en-GB"/>
        </w:rPr>
        <w:t xml:space="preserve"> a </w:t>
      </w:r>
      <w:r w:rsidRPr="1E3685D8" w:rsidR="06661EB6">
        <w:rPr>
          <w:rFonts w:ascii="Arial" w:hAnsi="Arial" w:eastAsia="Arial" w:cs="Arial"/>
          <w:noProof w:val="0"/>
          <w:color w:val="000000" w:themeColor="text1" w:themeTint="FF" w:themeShade="FF"/>
          <w:sz w:val="24"/>
          <w:szCs w:val="24"/>
          <w:lang w:val="en-GB"/>
        </w:rPr>
        <w:t xml:space="preserve">that we have a </w:t>
      </w:r>
      <w:r w:rsidRPr="1E3685D8" w:rsidR="0050DCD8">
        <w:rPr>
          <w:rFonts w:ascii="Arial" w:hAnsi="Arial" w:eastAsia="Arial" w:cs="Arial"/>
          <w:noProof w:val="0"/>
          <w:color w:val="000000" w:themeColor="text1" w:themeTint="FF" w:themeShade="FF"/>
          <w:sz w:val="24"/>
          <w:szCs w:val="24"/>
          <w:lang w:val="en-GB"/>
        </w:rPr>
        <w:t xml:space="preserve">clear strength within our setting, it </w:t>
      </w:r>
      <w:r w:rsidRPr="1E3685D8" w:rsidR="0050DCD8">
        <w:rPr>
          <w:rFonts w:ascii="Arial" w:hAnsi="Arial" w:eastAsia="Arial" w:cs="Arial"/>
          <w:noProof w:val="0"/>
          <w:color w:val="000000" w:themeColor="text1" w:themeTint="FF" w:themeShade="FF"/>
          <w:sz w:val="24"/>
          <w:szCs w:val="24"/>
          <w:lang w:val="en-GB"/>
        </w:rPr>
        <w:t>remains</w:t>
      </w:r>
      <w:r w:rsidRPr="1E3685D8" w:rsidR="0050DCD8">
        <w:rPr>
          <w:rFonts w:ascii="Arial" w:hAnsi="Arial" w:eastAsia="Arial" w:cs="Arial"/>
          <w:noProof w:val="0"/>
          <w:color w:val="000000" w:themeColor="text1" w:themeTint="FF" w:themeShade="FF"/>
          <w:sz w:val="24"/>
          <w:szCs w:val="24"/>
          <w:lang w:val="en-GB"/>
        </w:rPr>
        <w:t xml:space="preserve"> essential to ensure that such high-quality interactions are consistently </w:t>
      </w:r>
      <w:r w:rsidRPr="1E3685D8" w:rsidR="0050DCD8">
        <w:rPr>
          <w:rFonts w:ascii="Arial" w:hAnsi="Arial" w:eastAsia="Arial" w:cs="Arial"/>
          <w:noProof w:val="0"/>
          <w:color w:val="000000" w:themeColor="text1" w:themeTint="FF" w:themeShade="FF"/>
          <w:sz w:val="24"/>
          <w:szCs w:val="24"/>
          <w:lang w:val="en-GB"/>
        </w:rPr>
        <w:t>maintained</w:t>
      </w:r>
      <w:r w:rsidRPr="1E3685D8" w:rsidR="0050DCD8">
        <w:rPr>
          <w:rFonts w:ascii="Arial" w:hAnsi="Arial" w:eastAsia="Arial" w:cs="Arial"/>
          <w:noProof w:val="0"/>
          <w:color w:val="000000" w:themeColor="text1" w:themeTint="FF" w:themeShade="FF"/>
          <w:sz w:val="24"/>
          <w:szCs w:val="24"/>
          <w:lang w:val="en-GB"/>
        </w:rPr>
        <w:t xml:space="preserve"> across all practitioners through ongoing reflection and professional development.</w:t>
      </w:r>
    </w:p>
    <w:p w:rsidR="596C6513" w:rsidP="1E3685D8" w:rsidRDefault="596C6513" w14:paraId="559A750D" w14:textId="57AED01C">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596C6513">
        <w:rPr>
          <w:rFonts w:ascii="Arial" w:hAnsi="Arial" w:eastAsia="Arial" w:cs="Arial"/>
          <w:noProof w:val="0"/>
          <w:color w:val="000000" w:themeColor="text1" w:themeTint="FF" w:themeShade="FF"/>
          <w:sz w:val="24"/>
          <w:szCs w:val="24"/>
          <w:lang w:val="en-GB"/>
        </w:rPr>
        <w:t>However, despite this strength, one area of SSTEW practice that could be further developed is our approach to behaviour management. At present, there are occasions where practitioners may rely on the use of negative language, such as simply saying ‘no</w:t>
      </w:r>
      <w:r w:rsidRPr="1E3685D8" w:rsidR="596C6513">
        <w:rPr>
          <w:rFonts w:ascii="Arial" w:hAnsi="Arial" w:eastAsia="Arial" w:cs="Arial"/>
          <w:noProof w:val="0"/>
          <w:color w:val="000000" w:themeColor="text1" w:themeTint="FF" w:themeShade="FF"/>
          <w:sz w:val="24"/>
          <w:szCs w:val="24"/>
          <w:lang w:val="en-GB"/>
        </w:rPr>
        <w:t>’,</w:t>
      </w:r>
      <w:r w:rsidRPr="1E3685D8" w:rsidR="596C6513">
        <w:rPr>
          <w:rFonts w:ascii="Arial" w:hAnsi="Arial" w:eastAsia="Arial" w:cs="Arial"/>
          <w:noProof w:val="0"/>
          <w:color w:val="000000" w:themeColor="text1" w:themeTint="FF" w:themeShade="FF"/>
          <w:sz w:val="24"/>
          <w:szCs w:val="24"/>
          <w:lang w:val="en-GB"/>
        </w:rPr>
        <w:t xml:space="preserve"> which does not effectively support children’s understanding of </w:t>
      </w:r>
      <w:r w:rsidRPr="1E3685D8" w:rsidR="596C6513">
        <w:rPr>
          <w:rFonts w:ascii="Arial" w:hAnsi="Arial" w:eastAsia="Arial" w:cs="Arial"/>
          <w:noProof w:val="0"/>
          <w:color w:val="000000" w:themeColor="text1" w:themeTint="FF" w:themeShade="FF"/>
          <w:sz w:val="24"/>
          <w:szCs w:val="24"/>
          <w:lang w:val="en-GB"/>
        </w:rPr>
        <w:t>appropriate behaviour</w:t>
      </w:r>
      <w:r w:rsidRPr="1E3685D8" w:rsidR="596C6513">
        <w:rPr>
          <w:rFonts w:ascii="Arial" w:hAnsi="Arial" w:eastAsia="Arial" w:cs="Arial"/>
          <w:noProof w:val="0"/>
          <w:color w:val="000000" w:themeColor="text1" w:themeTint="FF" w:themeShade="FF"/>
          <w:sz w:val="24"/>
          <w:szCs w:val="24"/>
          <w:lang w:val="en-GB"/>
        </w:rPr>
        <w:t xml:space="preserve"> or promote positive learning outcomes. </w:t>
      </w:r>
    </w:p>
    <w:p w:rsidR="596C6513" w:rsidP="1E3685D8" w:rsidRDefault="596C6513" w14:paraId="13AEA7CD" w14:textId="55B6348C">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596C6513">
        <w:rPr>
          <w:rFonts w:ascii="Arial" w:hAnsi="Arial" w:eastAsia="Arial" w:cs="Arial"/>
          <w:noProof w:val="0"/>
          <w:color w:val="000000" w:themeColor="text1" w:themeTint="FF" w:themeShade="FF"/>
          <w:sz w:val="24"/>
          <w:szCs w:val="24"/>
          <w:lang w:val="en-GB"/>
        </w:rPr>
        <w:t xml:space="preserve">Research suggests that children benefit more from clear guidance, </w:t>
      </w:r>
      <w:r w:rsidRPr="1E3685D8" w:rsidR="596C6513">
        <w:rPr>
          <w:rFonts w:ascii="Arial" w:hAnsi="Arial" w:eastAsia="Arial" w:cs="Arial"/>
          <w:noProof w:val="0"/>
          <w:color w:val="000000" w:themeColor="text1" w:themeTint="FF" w:themeShade="FF"/>
          <w:sz w:val="24"/>
          <w:szCs w:val="24"/>
          <w:lang w:val="en-GB"/>
        </w:rPr>
        <w:t>modelling</w:t>
      </w:r>
      <w:r w:rsidRPr="1E3685D8" w:rsidR="596C6513">
        <w:rPr>
          <w:rFonts w:ascii="Arial" w:hAnsi="Arial" w:eastAsia="Arial" w:cs="Arial"/>
          <w:noProof w:val="0"/>
          <w:color w:val="000000" w:themeColor="text1" w:themeTint="FF" w:themeShade="FF"/>
          <w:sz w:val="24"/>
          <w:szCs w:val="24"/>
          <w:lang w:val="en-GB"/>
        </w:rPr>
        <w:t xml:space="preserve"> and reinforcement of expected behaviours, rather than purely restrictive responses (Siraj, </w:t>
      </w:r>
      <w:r w:rsidRPr="1E3685D8" w:rsidR="703076B1">
        <w:rPr>
          <w:rFonts w:ascii="Arial" w:hAnsi="Arial" w:eastAsia="Arial" w:cs="Arial"/>
          <w:i w:val="1"/>
          <w:iCs w:val="1"/>
          <w:noProof w:val="0"/>
          <w:color w:val="000000" w:themeColor="text1" w:themeTint="FF" w:themeShade="FF"/>
          <w:sz w:val="24"/>
          <w:szCs w:val="24"/>
          <w:lang w:val="en-GB"/>
        </w:rPr>
        <w:t>et al</w:t>
      </w:r>
      <w:r w:rsidRPr="1E3685D8" w:rsidR="596C6513">
        <w:rPr>
          <w:rFonts w:ascii="Arial" w:hAnsi="Arial" w:eastAsia="Arial" w:cs="Arial"/>
          <w:i w:val="1"/>
          <w:iCs w:val="1"/>
          <w:noProof w:val="0"/>
          <w:color w:val="000000" w:themeColor="text1" w:themeTint="FF" w:themeShade="FF"/>
          <w:sz w:val="24"/>
          <w:szCs w:val="24"/>
          <w:lang w:val="en-GB"/>
        </w:rPr>
        <w:t>,</w:t>
      </w:r>
      <w:r w:rsidRPr="1E3685D8" w:rsidR="596C6513">
        <w:rPr>
          <w:rFonts w:ascii="Arial" w:hAnsi="Arial" w:eastAsia="Arial" w:cs="Arial"/>
          <w:noProof w:val="0"/>
          <w:color w:val="000000" w:themeColor="text1" w:themeTint="FF" w:themeShade="FF"/>
          <w:sz w:val="24"/>
          <w:szCs w:val="24"/>
          <w:lang w:val="en-GB"/>
        </w:rPr>
        <w:t xml:space="preserve"> 2015;). This reflects wider guidance which emphasises that positive behaviour strategies should support children in understanding what is expected of them, rather than focusing solely on what is not acceptable (Department for Education, 2021</w:t>
      </w:r>
      <w:r w:rsidRPr="1E3685D8" w:rsidR="1F88DDD9">
        <w:rPr>
          <w:rFonts w:ascii="Arial" w:hAnsi="Arial" w:eastAsia="Arial" w:cs="Arial"/>
          <w:noProof w:val="0"/>
          <w:color w:val="000000" w:themeColor="text1" w:themeTint="FF" w:themeShade="FF"/>
          <w:sz w:val="24"/>
          <w:szCs w:val="24"/>
          <w:lang w:val="en-GB"/>
        </w:rPr>
        <w:t xml:space="preserve"> supported by</w:t>
      </w:r>
      <w:r w:rsidRPr="1E3685D8" w:rsidR="596C6513">
        <w:rPr>
          <w:rFonts w:ascii="Arial" w:hAnsi="Arial" w:eastAsia="Arial" w:cs="Arial"/>
          <w:noProof w:val="0"/>
          <w:color w:val="000000" w:themeColor="text1" w:themeTint="FF" w:themeShade="FF"/>
          <w:sz w:val="24"/>
          <w:szCs w:val="24"/>
          <w:lang w:val="en-GB"/>
        </w:rPr>
        <w:t xml:space="preserve"> </w:t>
      </w:r>
      <w:r w:rsidRPr="1E3685D8" w:rsidR="596C6513">
        <w:rPr>
          <w:rFonts w:ascii="Arial" w:hAnsi="Arial" w:eastAsia="Arial" w:cs="Arial"/>
          <w:noProof w:val="0"/>
          <w:color w:val="000000" w:themeColor="text1" w:themeTint="FF" w:themeShade="FF"/>
          <w:sz w:val="24"/>
          <w:szCs w:val="24"/>
          <w:lang w:val="en-GB"/>
        </w:rPr>
        <w:t xml:space="preserve">Welsh Government, 2019). </w:t>
      </w:r>
    </w:p>
    <w:p w:rsidR="596C6513" w:rsidP="1E3685D8" w:rsidRDefault="596C6513" w14:paraId="4DED36DE" w14:textId="524A072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596C6513">
        <w:rPr>
          <w:rFonts w:ascii="Arial" w:hAnsi="Arial" w:eastAsia="Arial" w:cs="Arial"/>
          <w:noProof w:val="0"/>
          <w:color w:val="000000" w:themeColor="text1" w:themeTint="FF" w:themeShade="FF"/>
          <w:sz w:val="24"/>
          <w:szCs w:val="24"/>
          <w:lang w:val="en-GB"/>
        </w:rPr>
        <w:t>Therefore, implementing structured approaches such as the five-step behaviour support process or GRVEPS strategies would enable practitioners to guide children more effectively, helping them to understand</w:t>
      </w:r>
      <w:r w:rsidRPr="1E3685D8" w:rsidR="596C6513">
        <w:rPr>
          <w:rFonts w:ascii="Arial" w:hAnsi="Arial" w:eastAsia="Arial" w:cs="Arial"/>
          <w:noProof w:val="0"/>
          <w:color w:val="000000" w:themeColor="text1" w:themeTint="FF" w:themeShade="FF"/>
          <w:sz w:val="24"/>
          <w:szCs w:val="24"/>
          <w:lang w:val="en-GB"/>
        </w:rPr>
        <w:t xml:space="preserve"> </w:t>
      </w:r>
      <w:r w:rsidRPr="1E3685D8" w:rsidR="596C6513">
        <w:rPr>
          <w:rFonts w:ascii="Arial" w:hAnsi="Arial" w:eastAsia="Arial" w:cs="Arial"/>
          <w:noProof w:val="0"/>
          <w:color w:val="000000" w:themeColor="text1" w:themeTint="FF" w:themeShade="FF"/>
          <w:sz w:val="24"/>
          <w:szCs w:val="24"/>
          <w:lang w:val="en-GB"/>
        </w:rPr>
        <w:t>appropriate behaviour</w:t>
      </w:r>
      <w:r w:rsidRPr="1E3685D8" w:rsidR="596C6513">
        <w:rPr>
          <w:rFonts w:ascii="Arial" w:hAnsi="Arial" w:eastAsia="Arial" w:cs="Arial"/>
          <w:noProof w:val="0"/>
          <w:color w:val="000000" w:themeColor="text1" w:themeTint="FF" w:themeShade="FF"/>
          <w:sz w:val="24"/>
          <w:szCs w:val="24"/>
          <w:lang w:val="en-GB"/>
        </w:rPr>
        <w:t>s</w:t>
      </w:r>
      <w:r w:rsidRPr="1E3685D8" w:rsidR="596C6513">
        <w:rPr>
          <w:rFonts w:ascii="Arial" w:hAnsi="Arial" w:eastAsia="Arial" w:cs="Arial"/>
          <w:noProof w:val="0"/>
          <w:color w:val="000000" w:themeColor="text1" w:themeTint="FF" w:themeShade="FF"/>
          <w:sz w:val="24"/>
          <w:szCs w:val="24"/>
          <w:lang w:val="en-GB"/>
        </w:rPr>
        <w:t xml:space="preserve"> and supporting the development of self-regulation. This is particularly important, as research highlights that strong adult support is key in promoting children’s social and emotional development (National Institute for Health and Care Excellence, 2013</w:t>
      </w:r>
      <w:r w:rsidRPr="1E3685D8" w:rsidR="2D84A53F">
        <w:rPr>
          <w:rFonts w:ascii="Arial" w:hAnsi="Arial" w:eastAsia="Arial" w:cs="Arial"/>
          <w:noProof w:val="0"/>
          <w:color w:val="000000" w:themeColor="text1" w:themeTint="FF" w:themeShade="FF"/>
          <w:sz w:val="24"/>
          <w:szCs w:val="24"/>
          <w:lang w:val="en-GB"/>
        </w:rPr>
        <w:t xml:space="preserve"> and the</w:t>
      </w:r>
      <w:r w:rsidRPr="1E3685D8" w:rsidR="596C6513">
        <w:rPr>
          <w:rFonts w:ascii="Arial" w:hAnsi="Arial" w:eastAsia="Arial" w:cs="Arial"/>
          <w:noProof w:val="0"/>
          <w:color w:val="000000" w:themeColor="text1" w:themeTint="FF" w:themeShade="FF"/>
          <w:sz w:val="24"/>
          <w:szCs w:val="24"/>
          <w:lang w:val="en-GB"/>
        </w:rPr>
        <w:t xml:space="preserve"> Education Endowment Foundation, 2018). By developing this aspect of our practice, we can further enhance the quality of interactions within the setting, ensuring that </w:t>
      </w:r>
      <w:r w:rsidRPr="1E3685D8" w:rsidR="596C6513">
        <w:rPr>
          <w:rFonts w:ascii="Arial" w:hAnsi="Arial" w:eastAsia="Arial" w:cs="Arial"/>
          <w:noProof w:val="0"/>
          <w:color w:val="000000" w:themeColor="text1" w:themeTint="FF" w:themeShade="FF"/>
          <w:sz w:val="24"/>
          <w:szCs w:val="24"/>
          <w:lang w:val="en-GB"/>
        </w:rPr>
        <w:t>behaviour management strategies contribute positively to children’s learning,</w:t>
      </w:r>
      <w:r w:rsidRPr="1E3685D8" w:rsidR="596C6513">
        <w:rPr>
          <w:rFonts w:ascii="Arial" w:hAnsi="Arial" w:eastAsia="Arial" w:cs="Arial"/>
          <w:noProof w:val="0"/>
          <w:color w:val="000000" w:themeColor="text1" w:themeTint="FF" w:themeShade="FF"/>
          <w:sz w:val="24"/>
          <w:szCs w:val="24"/>
          <w:lang w:val="en-GB"/>
        </w:rPr>
        <w:t xml:space="preserve"> </w:t>
      </w:r>
      <w:r w:rsidRPr="1E3685D8" w:rsidR="596C6513">
        <w:rPr>
          <w:rFonts w:ascii="Arial" w:hAnsi="Arial" w:eastAsia="Arial" w:cs="Arial"/>
          <w:noProof w:val="0"/>
          <w:color w:val="000000" w:themeColor="text1" w:themeTint="FF" w:themeShade="FF"/>
          <w:sz w:val="24"/>
          <w:szCs w:val="24"/>
          <w:lang w:val="en-GB"/>
        </w:rPr>
        <w:t>developmen</w:t>
      </w:r>
      <w:r w:rsidRPr="1E3685D8" w:rsidR="596C6513">
        <w:rPr>
          <w:rFonts w:ascii="Arial" w:hAnsi="Arial" w:eastAsia="Arial" w:cs="Arial"/>
          <w:noProof w:val="0"/>
          <w:color w:val="000000" w:themeColor="text1" w:themeTint="FF" w:themeShade="FF"/>
          <w:sz w:val="24"/>
          <w:szCs w:val="24"/>
          <w:lang w:val="en-GB"/>
        </w:rPr>
        <w:t>t</w:t>
      </w:r>
      <w:r w:rsidRPr="1E3685D8" w:rsidR="596C6513">
        <w:rPr>
          <w:rFonts w:ascii="Arial" w:hAnsi="Arial" w:eastAsia="Arial" w:cs="Arial"/>
          <w:noProof w:val="0"/>
          <w:color w:val="000000" w:themeColor="text1" w:themeTint="FF" w:themeShade="FF"/>
          <w:sz w:val="24"/>
          <w:szCs w:val="24"/>
          <w:lang w:val="en-GB"/>
        </w:rPr>
        <w:t xml:space="preserve"> and overall well-being.</w:t>
      </w:r>
    </w:p>
    <w:p w:rsidR="5E45539C" w:rsidP="1E3685D8" w:rsidRDefault="5E45539C" w14:paraId="3ABF5C19" w14:textId="29BA1F85">
      <w:pPr>
        <w:spacing w:before="240" w:beforeAutospacing="off" w:after="240" w:afterAutospacing="off"/>
        <w:rPr>
          <w:rFonts w:ascii="Arial" w:hAnsi="Arial" w:eastAsia="Arial" w:cs="Arial"/>
          <w:noProof w:val="0"/>
          <w:color w:val="000000" w:themeColor="text1" w:themeTint="FF" w:themeShade="FF"/>
          <w:sz w:val="24"/>
          <w:szCs w:val="24"/>
          <w:lang w:val="en-GB"/>
        </w:rPr>
      </w:pPr>
      <w:r w:rsidRPr="1E3685D8" w:rsidR="5E45539C">
        <w:rPr>
          <w:rFonts w:ascii="Arial" w:hAnsi="Arial" w:eastAsia="Arial" w:cs="Arial"/>
          <w:noProof w:val="0"/>
          <w:color w:val="000000" w:themeColor="text1" w:themeTint="FF" w:themeShade="FF"/>
          <w:sz w:val="24"/>
          <w:szCs w:val="24"/>
          <w:lang w:val="en-GB"/>
        </w:rPr>
        <w:t xml:space="preserve">To conclude, our use of quality assurance tools such as SASS enables us to reflect critically on our practice and prepare effectively for inspection by Care Inspectorate Wales. While we have </w:t>
      </w:r>
      <w:r w:rsidRPr="1E3685D8" w:rsidR="5E45539C">
        <w:rPr>
          <w:rFonts w:ascii="Arial" w:hAnsi="Arial" w:eastAsia="Arial" w:cs="Arial"/>
          <w:noProof w:val="0"/>
          <w:color w:val="000000" w:themeColor="text1" w:themeTint="FF" w:themeShade="FF"/>
          <w:sz w:val="24"/>
          <w:szCs w:val="24"/>
          <w:lang w:val="en-GB"/>
        </w:rPr>
        <w:t>identified</w:t>
      </w:r>
      <w:r w:rsidRPr="1E3685D8" w:rsidR="5E45539C">
        <w:rPr>
          <w:rFonts w:ascii="Arial" w:hAnsi="Arial" w:eastAsia="Arial" w:cs="Arial"/>
          <w:noProof w:val="0"/>
          <w:color w:val="000000" w:themeColor="text1" w:themeTint="FF" w:themeShade="FF"/>
          <w:sz w:val="24"/>
          <w:szCs w:val="24"/>
          <w:lang w:val="en-GB"/>
        </w:rPr>
        <w:t xml:space="preserve"> areas for development, including improving parental feedback and strengthening behaviour management strategies, these </w:t>
      </w:r>
      <w:r w:rsidRPr="1E3685D8" w:rsidR="5E45539C">
        <w:rPr>
          <w:rFonts w:ascii="Arial" w:hAnsi="Arial" w:eastAsia="Arial" w:cs="Arial"/>
          <w:noProof w:val="0"/>
          <w:color w:val="000000" w:themeColor="text1" w:themeTint="FF" w:themeShade="FF"/>
          <w:sz w:val="24"/>
          <w:szCs w:val="24"/>
          <w:lang w:val="en-GB"/>
        </w:rPr>
        <w:t>demonstrate</w:t>
      </w:r>
      <w:r w:rsidRPr="1E3685D8" w:rsidR="5E45539C">
        <w:rPr>
          <w:rFonts w:ascii="Arial" w:hAnsi="Arial" w:eastAsia="Arial" w:cs="Arial"/>
          <w:noProof w:val="0"/>
          <w:color w:val="000000" w:themeColor="text1" w:themeTint="FF" w:themeShade="FF"/>
          <w:sz w:val="24"/>
          <w:szCs w:val="24"/>
          <w:lang w:val="en-GB"/>
        </w:rPr>
        <w:t xml:space="preserve"> our commitment to continuous improvement.</w:t>
      </w:r>
    </w:p>
    <w:p w:rsidR="5E45539C" w:rsidP="1E3685D8" w:rsidRDefault="5E45539C" w14:paraId="7E1B5F05" w14:textId="2AFCACB0">
      <w:pPr>
        <w:spacing w:before="240" w:beforeAutospacing="off" w:after="240" w:afterAutospacing="off"/>
        <w:rPr>
          <w:rFonts w:ascii="Arial" w:hAnsi="Arial" w:eastAsia="Arial" w:cs="Arial"/>
          <w:noProof w:val="0"/>
          <w:color w:val="000000" w:themeColor="text1" w:themeTint="FF" w:themeShade="FF"/>
          <w:sz w:val="24"/>
          <w:szCs w:val="24"/>
          <w:lang w:val="en-GB"/>
        </w:rPr>
      </w:pPr>
      <w:r w:rsidRPr="23AC8970" w:rsidR="5E45539C">
        <w:rPr>
          <w:rFonts w:ascii="Arial" w:hAnsi="Arial" w:eastAsia="Arial" w:cs="Arial"/>
          <w:noProof w:val="0"/>
          <w:color w:val="000000" w:themeColor="text1" w:themeTint="FF" w:themeShade="FF"/>
          <w:sz w:val="24"/>
          <w:szCs w:val="24"/>
          <w:lang w:val="en-GB"/>
        </w:rPr>
        <w:t xml:space="preserve">At the same time, our strong use of the SSTEW scale highlights the high quality of interactions and learning experiences we provide. Overall, this ensures we are delivering a provision that supports children’s development, </w:t>
      </w:r>
      <w:r w:rsidRPr="23AC8970" w:rsidR="5E45539C">
        <w:rPr>
          <w:rFonts w:ascii="Arial" w:hAnsi="Arial" w:eastAsia="Arial" w:cs="Arial"/>
          <w:noProof w:val="0"/>
          <w:color w:val="000000" w:themeColor="text1" w:themeTint="FF" w:themeShade="FF"/>
          <w:sz w:val="24"/>
          <w:szCs w:val="24"/>
          <w:lang w:val="en-GB"/>
        </w:rPr>
        <w:t>well-being</w:t>
      </w:r>
      <w:r w:rsidRPr="23AC8970" w:rsidR="5E45539C">
        <w:rPr>
          <w:rFonts w:ascii="Arial" w:hAnsi="Arial" w:eastAsia="Arial" w:cs="Arial"/>
          <w:noProof w:val="0"/>
          <w:color w:val="000000" w:themeColor="text1" w:themeTint="FF" w:themeShade="FF"/>
          <w:sz w:val="24"/>
          <w:szCs w:val="24"/>
          <w:lang w:val="en-GB"/>
        </w:rPr>
        <w:t xml:space="preserve"> and positive outcomes.</w:t>
      </w:r>
    </w:p>
    <w:p w:rsidR="23AC8970" w:rsidP="23AC8970" w:rsidRDefault="23AC8970" w14:paraId="61ABB90B" w14:textId="7F50019E">
      <w:pPr>
        <w:spacing w:before="240" w:beforeAutospacing="off" w:after="240" w:afterAutospacing="off"/>
        <w:rPr>
          <w:rFonts w:ascii="Arial" w:hAnsi="Arial" w:eastAsia="Arial" w:cs="Arial"/>
          <w:noProof w:val="0"/>
          <w:color w:val="000000" w:themeColor="text1" w:themeTint="FF" w:themeShade="FF"/>
          <w:sz w:val="24"/>
          <w:szCs w:val="24"/>
          <w:lang w:val="en-GB"/>
        </w:rPr>
      </w:pPr>
    </w:p>
    <w:p w:rsidR="023311C5" w:rsidP="23AC8970" w:rsidRDefault="023311C5" w14:paraId="68E6FCF9" w14:textId="35EE36FE">
      <w:pPr>
        <w:spacing w:before="240" w:beforeAutospacing="off" w:after="240" w:afterAutospacing="off"/>
        <w:rPr>
          <w:rFonts w:ascii="Arial" w:hAnsi="Arial" w:eastAsia="Arial" w:cs="Arial"/>
          <w:noProof w:val="0"/>
          <w:color w:val="000000" w:themeColor="text1" w:themeTint="FF" w:themeShade="FF"/>
          <w:sz w:val="24"/>
          <w:szCs w:val="24"/>
          <w:lang w:val="en-GB"/>
        </w:rPr>
      </w:pPr>
      <w:r w:rsidRPr="0767E7CF" w:rsidR="023311C5">
        <w:rPr>
          <w:rFonts w:ascii="Arial" w:hAnsi="Arial" w:eastAsia="Arial" w:cs="Arial"/>
          <w:noProof w:val="0"/>
          <w:color w:val="000000" w:themeColor="text1" w:themeTint="FF" w:themeShade="FF"/>
          <w:sz w:val="24"/>
          <w:szCs w:val="24"/>
          <w:lang w:val="en-GB"/>
        </w:rPr>
        <w:t>Group reference list:</w:t>
      </w:r>
    </w:p>
    <w:p w:rsidR="112F255F" w:rsidP="0767E7CF" w:rsidRDefault="112F255F" w14:paraId="4CA2EF3F" w14:textId="6AEC8381">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Abbott, L. (2004) ‘Quality in early childhood education’, in Anning, A., Cullen, J. and Fleer, M. (eds.) </w:t>
      </w:r>
      <w:r w:rsidRPr="0767E7CF" w:rsidR="112F255F">
        <w:rPr>
          <w:rFonts w:ascii="Arial" w:hAnsi="Arial" w:eastAsia="Arial" w:cs="Arial"/>
          <w:i w:val="1"/>
          <w:iCs w:val="1"/>
          <w:noProof w:val="0"/>
          <w:color w:val="000000" w:themeColor="text1" w:themeTint="FF" w:themeShade="FF"/>
          <w:sz w:val="24"/>
          <w:szCs w:val="24"/>
          <w:lang w:val="en-GB"/>
        </w:rPr>
        <w:t>Early Childhood Education: Society and Culture</w:t>
      </w:r>
      <w:r w:rsidRPr="0767E7CF" w:rsidR="112F255F">
        <w:rPr>
          <w:rFonts w:ascii="Arial" w:hAnsi="Arial" w:eastAsia="Arial" w:cs="Arial"/>
          <w:noProof w:val="0"/>
          <w:color w:val="000000" w:themeColor="text1" w:themeTint="FF" w:themeShade="FF"/>
          <w:sz w:val="24"/>
          <w:szCs w:val="24"/>
          <w:lang w:val="en-GB"/>
        </w:rPr>
        <w:t>. London: SAGE, pp. 1–20.</w:t>
      </w:r>
    </w:p>
    <w:p w:rsidR="112F255F" w:rsidP="0767E7CF" w:rsidRDefault="112F255F" w14:paraId="60597498" w14:textId="71DF95CF">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Bandura, A. (1977) </w:t>
      </w:r>
      <w:r w:rsidRPr="0767E7CF" w:rsidR="112F255F">
        <w:rPr>
          <w:rFonts w:ascii="Arial" w:hAnsi="Arial" w:eastAsia="Arial" w:cs="Arial"/>
          <w:i w:val="1"/>
          <w:iCs w:val="1"/>
          <w:noProof w:val="0"/>
          <w:color w:val="000000" w:themeColor="text1" w:themeTint="FF" w:themeShade="FF"/>
          <w:sz w:val="24"/>
          <w:szCs w:val="24"/>
          <w:lang w:val="en-GB"/>
        </w:rPr>
        <w:t>Social Learning Theory</w:t>
      </w:r>
      <w:r w:rsidRPr="0767E7CF" w:rsidR="112F255F">
        <w:rPr>
          <w:rFonts w:ascii="Arial" w:hAnsi="Arial" w:eastAsia="Arial" w:cs="Arial"/>
          <w:noProof w:val="0"/>
          <w:color w:val="000000" w:themeColor="text1" w:themeTint="FF" w:themeShade="FF"/>
          <w:sz w:val="24"/>
          <w:szCs w:val="24"/>
          <w:lang w:val="en-GB"/>
        </w:rPr>
        <w:t>. Englewood Cliffs: Prentice Hall.</w:t>
      </w:r>
    </w:p>
    <w:p w:rsidR="112F255F" w:rsidP="0767E7CF" w:rsidRDefault="112F255F" w14:paraId="43990851" w14:textId="1AD102C2">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Brightwheel (n.d.) Formal vs informal assessment. Available at: </w:t>
      </w:r>
      <w:hyperlink r:id="Rd1e5d1e8ca2a4edc">
        <w:r w:rsidRPr="0767E7CF" w:rsidR="112F255F">
          <w:rPr>
            <w:rStyle w:val="Hyperlink"/>
            <w:rFonts w:ascii="Arial" w:hAnsi="Arial" w:eastAsia="Arial" w:cs="Arial"/>
            <w:noProof w:val="0"/>
            <w:sz w:val="24"/>
            <w:szCs w:val="24"/>
            <w:lang w:val="en-GB"/>
          </w:rPr>
          <w:t>https://mybrightwheel.com/blog/formal-vs-informal-assessment</w:t>
        </w:r>
      </w:hyperlink>
      <w:r w:rsidRPr="0767E7CF" w:rsidR="112F255F">
        <w:rPr>
          <w:rFonts w:ascii="Arial" w:hAnsi="Arial" w:eastAsia="Arial" w:cs="Arial"/>
          <w:noProof w:val="0"/>
          <w:color w:val="000000" w:themeColor="text1" w:themeTint="FF" w:themeShade="FF"/>
          <w:sz w:val="24"/>
          <w:szCs w:val="24"/>
          <w:lang w:val="en-GB"/>
        </w:rPr>
        <w:t> (Accessed: 20 March 2026).</w:t>
      </w:r>
    </w:p>
    <w:p w:rsidR="112F255F" w:rsidP="0767E7CF" w:rsidRDefault="112F255F" w14:paraId="14CEE8F5" w14:textId="58AE9A0B">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Care Inspectorate Wales (2019) </w:t>
      </w:r>
      <w:r w:rsidRPr="0767E7CF" w:rsidR="112F255F">
        <w:rPr>
          <w:rFonts w:ascii="Arial" w:hAnsi="Arial" w:eastAsia="Arial" w:cs="Arial"/>
          <w:i w:val="1"/>
          <w:iCs w:val="1"/>
          <w:noProof w:val="0"/>
          <w:color w:val="000000" w:themeColor="text1" w:themeTint="FF" w:themeShade="FF"/>
          <w:sz w:val="24"/>
          <w:szCs w:val="24"/>
          <w:lang w:val="en-GB"/>
        </w:rPr>
        <w:t>Quality of Care Review Guidance for Childcare Providers</w:t>
      </w:r>
      <w:r w:rsidRPr="0767E7CF" w:rsidR="112F255F">
        <w:rPr>
          <w:rFonts w:ascii="Arial" w:hAnsi="Arial" w:eastAsia="Arial" w:cs="Arial"/>
          <w:noProof w:val="0"/>
          <w:color w:val="000000" w:themeColor="text1" w:themeTint="FF" w:themeShade="FF"/>
          <w:sz w:val="24"/>
          <w:szCs w:val="24"/>
          <w:lang w:val="en-GB"/>
        </w:rPr>
        <w:t xml:space="preserve">. Cardiff: Care Inspectorate Wales. Available at: </w:t>
      </w:r>
      <w:hyperlink r:id="Rbb954c555ce64ca0">
        <w:r w:rsidRPr="0767E7CF" w:rsidR="112F255F">
          <w:rPr>
            <w:rStyle w:val="Hyperlink"/>
            <w:rFonts w:ascii="Arial" w:hAnsi="Arial" w:eastAsia="Arial" w:cs="Arial"/>
            <w:noProof w:val="0"/>
            <w:sz w:val="24"/>
            <w:szCs w:val="24"/>
            <w:lang w:val="en-GB"/>
          </w:rPr>
          <w:t>https://www.careinspectorate.wales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6EE34F16" w14:textId="0F8E2249">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Care Inspectorate Wales (2021) </w:t>
      </w:r>
      <w:r w:rsidRPr="0767E7CF" w:rsidR="112F255F">
        <w:rPr>
          <w:rFonts w:ascii="Arial" w:hAnsi="Arial" w:eastAsia="Arial" w:cs="Arial"/>
          <w:i w:val="1"/>
          <w:iCs w:val="1"/>
          <w:noProof w:val="0"/>
          <w:color w:val="000000" w:themeColor="text1" w:themeTint="FF" w:themeShade="FF"/>
          <w:sz w:val="24"/>
          <w:szCs w:val="24"/>
          <w:lang w:val="en-GB"/>
        </w:rPr>
        <w:t>Self-Assessment of Service Statement (SASS): Childcare and Play Services</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0e3690e8a7754867">
        <w:r w:rsidRPr="0767E7CF" w:rsidR="112F255F">
          <w:rPr>
            <w:rStyle w:val="Hyperlink"/>
            <w:rFonts w:ascii="Arial" w:hAnsi="Arial" w:eastAsia="Arial" w:cs="Arial"/>
            <w:noProof w:val="0"/>
            <w:sz w:val="24"/>
            <w:szCs w:val="24"/>
            <w:lang w:val="en-GB"/>
          </w:rPr>
          <w:t>https://www.careinspectorate.wales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337CB725" w14:textId="68504FA9">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Care Inspectorate Wales (2022) </w:t>
      </w:r>
      <w:r w:rsidRPr="0767E7CF" w:rsidR="112F255F">
        <w:rPr>
          <w:rFonts w:ascii="Arial" w:hAnsi="Arial" w:eastAsia="Arial" w:cs="Arial"/>
          <w:i w:val="1"/>
          <w:iCs w:val="1"/>
          <w:noProof w:val="0"/>
          <w:color w:val="000000" w:themeColor="text1" w:themeTint="FF" w:themeShade="FF"/>
          <w:sz w:val="24"/>
          <w:szCs w:val="24"/>
          <w:lang w:val="en-GB"/>
        </w:rPr>
        <w:t>Quality of Care Review Guidance</w:t>
      </w:r>
      <w:r w:rsidRPr="0767E7CF" w:rsidR="112F255F">
        <w:rPr>
          <w:rFonts w:ascii="Arial" w:hAnsi="Arial" w:eastAsia="Arial" w:cs="Arial"/>
          <w:noProof w:val="0"/>
          <w:color w:val="000000" w:themeColor="text1" w:themeTint="FF" w:themeShade="FF"/>
          <w:sz w:val="24"/>
          <w:szCs w:val="24"/>
          <w:lang w:val="en-GB"/>
        </w:rPr>
        <w:t>. Cardiff: Care Inspectorate Wales.</w:t>
      </w:r>
    </w:p>
    <w:p w:rsidR="112F255F" w:rsidP="0767E7CF" w:rsidRDefault="112F255F" w14:paraId="050026D8" w14:textId="33568438">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Care Inspectorate Wales (2023a) </w:t>
      </w:r>
      <w:r w:rsidRPr="0767E7CF" w:rsidR="112F255F">
        <w:rPr>
          <w:rFonts w:ascii="Arial" w:hAnsi="Arial" w:eastAsia="Arial" w:cs="Arial"/>
          <w:i w:val="1"/>
          <w:iCs w:val="1"/>
          <w:noProof w:val="0"/>
          <w:color w:val="000000" w:themeColor="text1" w:themeTint="FF" w:themeShade="FF"/>
          <w:sz w:val="24"/>
          <w:szCs w:val="24"/>
          <w:lang w:val="en-GB"/>
        </w:rPr>
        <w:t>Guide to Inspections of Childcare and Play Services</w:t>
      </w:r>
      <w:r w:rsidRPr="0767E7CF" w:rsidR="112F255F">
        <w:rPr>
          <w:rFonts w:ascii="Arial" w:hAnsi="Arial" w:eastAsia="Arial" w:cs="Arial"/>
          <w:noProof w:val="0"/>
          <w:color w:val="000000" w:themeColor="text1" w:themeTint="FF" w:themeShade="FF"/>
          <w:sz w:val="24"/>
          <w:szCs w:val="24"/>
          <w:lang w:val="en-GB"/>
        </w:rPr>
        <w:t xml:space="preserve">. Cardiff: Care Inspectorate Wales. Available at: </w:t>
      </w:r>
      <w:hyperlink r:id="Re73fd702708b4f32">
        <w:r w:rsidRPr="0767E7CF" w:rsidR="112F255F">
          <w:rPr>
            <w:rStyle w:val="Hyperlink"/>
            <w:rFonts w:ascii="Arial" w:hAnsi="Arial" w:eastAsia="Arial" w:cs="Arial"/>
            <w:noProof w:val="0"/>
            <w:sz w:val="24"/>
            <w:szCs w:val="24"/>
            <w:lang w:val="en-GB"/>
          </w:rPr>
          <w:t>https://www.careinspectorate.wales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65B90BE7" w14:textId="46D00D1E">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Care Inspectorate Wales (2023b) </w:t>
      </w:r>
      <w:r w:rsidRPr="0767E7CF" w:rsidR="112F255F">
        <w:rPr>
          <w:rFonts w:ascii="Arial" w:hAnsi="Arial" w:eastAsia="Arial" w:cs="Arial"/>
          <w:i w:val="1"/>
          <w:iCs w:val="1"/>
          <w:noProof w:val="0"/>
          <w:color w:val="000000" w:themeColor="text1" w:themeTint="FF" w:themeShade="FF"/>
          <w:sz w:val="24"/>
          <w:szCs w:val="24"/>
          <w:lang w:val="en-GB"/>
        </w:rPr>
        <w:t>Guidance on the Statement of Purpose and Self-Assessment of Service</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7fcc11424c9744e4">
        <w:r w:rsidRPr="0767E7CF" w:rsidR="112F255F">
          <w:rPr>
            <w:rStyle w:val="Hyperlink"/>
            <w:rFonts w:ascii="Arial" w:hAnsi="Arial" w:eastAsia="Arial" w:cs="Arial"/>
            <w:noProof w:val="0"/>
            <w:sz w:val="24"/>
            <w:szCs w:val="24"/>
            <w:lang w:val="en-GB"/>
          </w:rPr>
          <w:t>https://www.careinspectorate.wales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1ED0837B" w14:textId="2DCAB372">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Department for Education (DfE) (2021) </w:t>
      </w:r>
      <w:r w:rsidRPr="0767E7CF" w:rsidR="112F255F">
        <w:rPr>
          <w:rFonts w:ascii="Arial" w:hAnsi="Arial" w:eastAsia="Arial" w:cs="Arial"/>
          <w:i w:val="1"/>
          <w:iCs w:val="1"/>
          <w:noProof w:val="0"/>
          <w:color w:val="000000" w:themeColor="text1" w:themeTint="FF" w:themeShade="FF"/>
          <w:sz w:val="24"/>
          <w:szCs w:val="24"/>
          <w:lang w:val="en-GB"/>
        </w:rPr>
        <w:t>Statutory Framework for the Early Years Foundation Stage</w:t>
      </w:r>
      <w:r w:rsidRPr="0767E7CF" w:rsidR="112F255F">
        <w:rPr>
          <w:rFonts w:ascii="Arial" w:hAnsi="Arial" w:eastAsia="Arial" w:cs="Arial"/>
          <w:noProof w:val="0"/>
          <w:color w:val="000000" w:themeColor="text1" w:themeTint="FF" w:themeShade="FF"/>
          <w:sz w:val="24"/>
          <w:szCs w:val="24"/>
          <w:lang w:val="en-GB"/>
        </w:rPr>
        <w:t xml:space="preserve">. London: DfE. Available at: </w:t>
      </w:r>
      <w:hyperlink r:id="Rc22a9039d30946ff">
        <w:r w:rsidRPr="0767E7CF" w:rsidR="112F255F">
          <w:rPr>
            <w:rStyle w:val="Hyperlink"/>
            <w:rFonts w:ascii="Arial" w:hAnsi="Arial" w:eastAsia="Arial" w:cs="Arial"/>
            <w:noProof w:val="0"/>
            <w:sz w:val="24"/>
            <w:szCs w:val="24"/>
            <w:lang w:val="en-GB"/>
          </w:rPr>
          <w:t>https://www.gov.uk/government/publications/early-years-foundation-stage-framework--2</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13B8E17B" w14:textId="733F926B">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Early Intervention Foundation (EIF) (n.d.) What is early intervention? Available at: </w:t>
      </w:r>
      <w:hyperlink r:id="R3d3b8b05100049c3">
        <w:r w:rsidRPr="0767E7CF" w:rsidR="112F255F">
          <w:rPr>
            <w:rStyle w:val="Hyperlink"/>
            <w:rFonts w:ascii="Arial" w:hAnsi="Arial" w:eastAsia="Arial" w:cs="Arial"/>
            <w:noProof w:val="0"/>
            <w:sz w:val="24"/>
            <w:szCs w:val="24"/>
            <w:lang w:val="en-GB"/>
          </w:rPr>
          <w:t>https://www.eif.org.uk/why-it-matters/what-is-early-intervention</w:t>
        </w:r>
      </w:hyperlink>
      <w:r w:rsidRPr="0767E7CF" w:rsidR="112F255F">
        <w:rPr>
          <w:rFonts w:ascii="Arial" w:hAnsi="Arial" w:eastAsia="Arial" w:cs="Arial"/>
          <w:noProof w:val="0"/>
          <w:color w:val="000000" w:themeColor="text1" w:themeTint="FF" w:themeShade="FF"/>
          <w:sz w:val="24"/>
          <w:szCs w:val="24"/>
          <w:lang w:val="en-GB"/>
        </w:rPr>
        <w:t> (Accessed: 20 March 2026).</w:t>
      </w:r>
    </w:p>
    <w:p w:rsidR="112F255F" w:rsidP="0767E7CF" w:rsidRDefault="112F255F" w14:paraId="0F85A397" w14:textId="6B3C5580">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Early Years Wales (2020) </w:t>
      </w:r>
      <w:r w:rsidRPr="0767E7CF" w:rsidR="112F255F">
        <w:rPr>
          <w:rFonts w:ascii="Arial" w:hAnsi="Arial" w:eastAsia="Arial" w:cs="Arial"/>
          <w:i w:val="1"/>
          <w:iCs w:val="1"/>
          <w:noProof w:val="0"/>
          <w:color w:val="000000" w:themeColor="text1" w:themeTint="FF" w:themeShade="FF"/>
          <w:sz w:val="24"/>
          <w:szCs w:val="24"/>
          <w:lang w:val="en-GB"/>
        </w:rPr>
        <w:t>Best Practice in Early Years Assessment and Observation</w:t>
      </w:r>
      <w:r w:rsidRPr="0767E7CF" w:rsidR="112F255F">
        <w:rPr>
          <w:rFonts w:ascii="Arial" w:hAnsi="Arial" w:eastAsia="Arial" w:cs="Arial"/>
          <w:noProof w:val="0"/>
          <w:color w:val="000000" w:themeColor="text1" w:themeTint="FF" w:themeShade="FF"/>
          <w:sz w:val="24"/>
          <w:szCs w:val="24"/>
          <w:lang w:val="en-GB"/>
        </w:rPr>
        <w:t xml:space="preserve">. Cardiff: Early Years Wales. Available at: </w:t>
      </w:r>
      <w:hyperlink r:id="Reb9834ca6a244f12">
        <w:r w:rsidRPr="0767E7CF" w:rsidR="112F255F">
          <w:rPr>
            <w:rStyle w:val="Hyperlink"/>
            <w:rFonts w:ascii="Arial" w:hAnsi="Arial" w:eastAsia="Arial" w:cs="Arial"/>
            <w:noProof w:val="0"/>
            <w:sz w:val="24"/>
            <w:szCs w:val="24"/>
            <w:lang w:val="en-GB"/>
          </w:rPr>
          <w:t>https://www.earlyyearswales.org.uk</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0FE5C546" w14:textId="1806345D">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Education Endowment Foundation (EEF) (2018) </w:t>
      </w:r>
      <w:r w:rsidRPr="0767E7CF" w:rsidR="112F255F">
        <w:rPr>
          <w:rFonts w:ascii="Arial" w:hAnsi="Arial" w:eastAsia="Arial" w:cs="Arial"/>
          <w:i w:val="1"/>
          <w:iCs w:val="1"/>
          <w:noProof w:val="0"/>
          <w:color w:val="000000" w:themeColor="text1" w:themeTint="FF" w:themeShade="FF"/>
          <w:sz w:val="24"/>
          <w:szCs w:val="24"/>
          <w:lang w:val="en-GB"/>
        </w:rPr>
        <w:t>Preparing for Literacy: Improving Communication, Language and Literacy in the Early Years</w:t>
      </w:r>
      <w:r w:rsidRPr="0767E7CF" w:rsidR="112F255F">
        <w:rPr>
          <w:rFonts w:ascii="Arial" w:hAnsi="Arial" w:eastAsia="Arial" w:cs="Arial"/>
          <w:noProof w:val="0"/>
          <w:color w:val="000000" w:themeColor="text1" w:themeTint="FF" w:themeShade="FF"/>
          <w:sz w:val="24"/>
          <w:szCs w:val="24"/>
          <w:lang w:val="en-GB"/>
        </w:rPr>
        <w:t xml:space="preserve">. London: EEF. Available at: </w:t>
      </w:r>
      <w:hyperlink r:id="Rfdff0c7c767b4806">
        <w:r w:rsidRPr="0767E7CF" w:rsidR="112F255F">
          <w:rPr>
            <w:rStyle w:val="Hyperlink"/>
            <w:rFonts w:ascii="Arial" w:hAnsi="Arial" w:eastAsia="Arial" w:cs="Arial"/>
            <w:noProof w:val="0"/>
            <w:sz w:val="24"/>
            <w:szCs w:val="24"/>
            <w:lang w:val="en-GB"/>
          </w:rPr>
          <w:t>https://educationendowmentfoundation.org.uk</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2664A2C4" w14:textId="37F7FE13">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Estyn (2018) </w:t>
      </w:r>
      <w:r w:rsidRPr="0767E7CF" w:rsidR="112F255F">
        <w:rPr>
          <w:rFonts w:ascii="Arial" w:hAnsi="Arial" w:eastAsia="Arial" w:cs="Arial"/>
          <w:i w:val="1"/>
          <w:iCs w:val="1"/>
          <w:noProof w:val="0"/>
          <w:color w:val="000000" w:themeColor="text1" w:themeTint="FF" w:themeShade="FF"/>
          <w:sz w:val="24"/>
          <w:szCs w:val="24"/>
          <w:lang w:val="en-GB"/>
        </w:rPr>
        <w:t>Inspection Framework for Non-Maintained Nursery Settings</w:t>
      </w:r>
      <w:r w:rsidRPr="0767E7CF" w:rsidR="112F255F">
        <w:rPr>
          <w:rFonts w:ascii="Arial" w:hAnsi="Arial" w:eastAsia="Arial" w:cs="Arial"/>
          <w:noProof w:val="0"/>
          <w:color w:val="000000" w:themeColor="text1" w:themeTint="FF" w:themeShade="FF"/>
          <w:sz w:val="24"/>
          <w:szCs w:val="24"/>
          <w:lang w:val="en-GB"/>
        </w:rPr>
        <w:t xml:space="preserve">. Cardiff: Estyn. Available at: </w:t>
      </w:r>
      <w:hyperlink r:id="R85cc2a5608524367">
        <w:r w:rsidRPr="0767E7CF" w:rsidR="112F255F">
          <w:rPr>
            <w:rStyle w:val="Hyperlink"/>
            <w:rFonts w:ascii="Arial" w:hAnsi="Arial" w:eastAsia="Arial" w:cs="Arial"/>
            <w:noProof w:val="0"/>
            <w:sz w:val="24"/>
            <w:szCs w:val="24"/>
            <w:lang w:val="en-GB"/>
          </w:rPr>
          <w:t>https://www.estyn.gov.wales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27804700" w14:textId="039A3F63">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Estyn (2023) </w:t>
      </w:r>
      <w:r w:rsidRPr="0767E7CF" w:rsidR="112F255F">
        <w:rPr>
          <w:rFonts w:ascii="Arial" w:hAnsi="Arial" w:eastAsia="Arial" w:cs="Arial"/>
          <w:i w:val="1"/>
          <w:iCs w:val="1"/>
          <w:noProof w:val="0"/>
          <w:color w:val="000000" w:themeColor="text1" w:themeTint="FF" w:themeShade="FF"/>
          <w:sz w:val="24"/>
          <w:szCs w:val="24"/>
          <w:lang w:val="en-GB"/>
        </w:rPr>
        <w:t>Annual Report</w:t>
      </w:r>
      <w:r w:rsidRPr="0767E7CF" w:rsidR="112F255F">
        <w:rPr>
          <w:rFonts w:ascii="Arial" w:hAnsi="Arial" w:eastAsia="Arial" w:cs="Arial"/>
          <w:noProof w:val="0"/>
          <w:color w:val="000000" w:themeColor="text1" w:themeTint="FF" w:themeShade="FF"/>
          <w:sz w:val="24"/>
          <w:szCs w:val="24"/>
          <w:lang w:val="en-GB"/>
        </w:rPr>
        <w:t>. Cardiff: Estyn.</w:t>
      </w:r>
    </w:p>
    <w:p w:rsidR="112F255F" w:rsidP="0767E7CF" w:rsidRDefault="112F255F" w14:paraId="78F037A6" w14:textId="405518DE">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Estyn (n.d.) Using effective observations to inform planning to improve the impact on children’s learning and development. Available at: </w:t>
      </w:r>
      <w:hyperlink r:id="Raa881d429da04eb1">
        <w:r w:rsidRPr="0767E7CF" w:rsidR="112F255F">
          <w:rPr>
            <w:rStyle w:val="Hyperlink"/>
            <w:rFonts w:ascii="Arial" w:hAnsi="Arial" w:eastAsia="Arial" w:cs="Arial"/>
            <w:noProof w:val="0"/>
            <w:sz w:val="24"/>
            <w:szCs w:val="24"/>
            <w:lang w:val="en-GB"/>
          </w:rPr>
          <w:t>https://estyn.gov.wales/improvement-resources/using-effective-observations-to-inform-planning-to-improve-the-impact-on-childrens-learning-and-development</w:t>
        </w:r>
      </w:hyperlink>
      <w:r w:rsidRPr="0767E7CF" w:rsidR="112F255F">
        <w:rPr>
          <w:rFonts w:ascii="Arial" w:hAnsi="Arial" w:eastAsia="Arial" w:cs="Arial"/>
          <w:noProof w:val="0"/>
          <w:color w:val="000000" w:themeColor="text1" w:themeTint="FF" w:themeShade="FF"/>
          <w:sz w:val="24"/>
          <w:szCs w:val="24"/>
          <w:lang w:val="en-GB"/>
        </w:rPr>
        <w:t> (Accessed: 20 March 2026).</w:t>
      </w:r>
    </w:p>
    <w:p w:rsidR="112F255F" w:rsidP="0767E7CF" w:rsidRDefault="112F255F" w14:paraId="2308E5E1" w14:textId="25226137">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Goodall, J. (2018) </w:t>
      </w:r>
      <w:r w:rsidRPr="0767E7CF" w:rsidR="112F255F">
        <w:rPr>
          <w:rFonts w:ascii="Arial" w:hAnsi="Arial" w:eastAsia="Arial" w:cs="Arial"/>
          <w:i w:val="1"/>
          <w:iCs w:val="1"/>
          <w:noProof w:val="0"/>
          <w:color w:val="000000" w:themeColor="text1" w:themeTint="FF" w:themeShade="FF"/>
          <w:sz w:val="24"/>
          <w:szCs w:val="24"/>
          <w:lang w:val="en-GB"/>
        </w:rPr>
        <w:t>Parental Engagement and Deficit Discourses</w:t>
      </w:r>
      <w:r w:rsidRPr="0767E7CF" w:rsidR="112F255F">
        <w:rPr>
          <w:rFonts w:ascii="Arial" w:hAnsi="Arial" w:eastAsia="Arial" w:cs="Arial"/>
          <w:noProof w:val="0"/>
          <w:color w:val="000000" w:themeColor="text1" w:themeTint="FF" w:themeShade="FF"/>
          <w:sz w:val="24"/>
          <w:szCs w:val="24"/>
          <w:lang w:val="en-GB"/>
        </w:rPr>
        <w:t>. London: Routledge.</w:t>
      </w:r>
    </w:p>
    <w:p w:rsidR="112F255F" w:rsidP="0767E7CF" w:rsidRDefault="112F255F" w14:paraId="4C5829B6" w14:textId="2A59767C">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National Institute for Health and Care Excellence (NICE) (2013) </w:t>
      </w:r>
      <w:r w:rsidRPr="0767E7CF" w:rsidR="112F255F">
        <w:rPr>
          <w:rFonts w:ascii="Arial" w:hAnsi="Arial" w:eastAsia="Arial" w:cs="Arial"/>
          <w:i w:val="1"/>
          <w:iCs w:val="1"/>
          <w:noProof w:val="0"/>
          <w:color w:val="000000" w:themeColor="text1" w:themeTint="FF" w:themeShade="FF"/>
          <w:sz w:val="24"/>
          <w:szCs w:val="24"/>
          <w:lang w:val="en-GB"/>
        </w:rPr>
        <w:t>Social and Emotional Wellbeing for Children under 5</w:t>
      </w:r>
      <w:r w:rsidRPr="0767E7CF" w:rsidR="112F255F">
        <w:rPr>
          <w:rFonts w:ascii="Arial" w:hAnsi="Arial" w:eastAsia="Arial" w:cs="Arial"/>
          <w:noProof w:val="0"/>
          <w:color w:val="000000" w:themeColor="text1" w:themeTint="FF" w:themeShade="FF"/>
          <w:sz w:val="24"/>
          <w:szCs w:val="24"/>
          <w:lang w:val="en-GB"/>
        </w:rPr>
        <w:t xml:space="preserve">. London: NICE. Available at: </w:t>
      </w:r>
      <w:hyperlink r:id="R90f00357c0694192">
        <w:r w:rsidRPr="0767E7CF" w:rsidR="112F255F">
          <w:rPr>
            <w:rStyle w:val="Hyperlink"/>
            <w:rFonts w:ascii="Arial" w:hAnsi="Arial" w:eastAsia="Arial" w:cs="Arial"/>
            <w:noProof w:val="0"/>
            <w:sz w:val="24"/>
            <w:szCs w:val="24"/>
            <w:lang w:val="en-GB"/>
          </w:rPr>
          <w:t>https://www.nice.org.uk/guidance/ph40</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6F86AE5A" w14:textId="11E26E76">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Organisation for Economic Co-operation and Development (OECD) (2017) </w:t>
      </w:r>
      <w:r w:rsidRPr="0767E7CF" w:rsidR="112F255F">
        <w:rPr>
          <w:rFonts w:ascii="Arial" w:hAnsi="Arial" w:eastAsia="Arial" w:cs="Arial"/>
          <w:i w:val="1"/>
          <w:iCs w:val="1"/>
          <w:noProof w:val="0"/>
          <w:color w:val="000000" w:themeColor="text1" w:themeTint="FF" w:themeShade="FF"/>
          <w:sz w:val="24"/>
          <w:szCs w:val="24"/>
          <w:lang w:val="en-GB"/>
        </w:rPr>
        <w:t>Starting Strong 2017: Key OECD Indicators on Early Childhood Education and Care</w:t>
      </w:r>
      <w:r w:rsidRPr="0767E7CF" w:rsidR="112F255F">
        <w:rPr>
          <w:rFonts w:ascii="Arial" w:hAnsi="Arial" w:eastAsia="Arial" w:cs="Arial"/>
          <w:noProof w:val="0"/>
          <w:color w:val="000000" w:themeColor="text1" w:themeTint="FF" w:themeShade="FF"/>
          <w:sz w:val="24"/>
          <w:szCs w:val="24"/>
          <w:lang w:val="en-GB"/>
        </w:rPr>
        <w:t xml:space="preserve">. Paris: OECD. Available at: </w:t>
      </w:r>
      <w:hyperlink r:id="Rb93a5efe48894849">
        <w:r w:rsidRPr="0767E7CF" w:rsidR="112F255F">
          <w:rPr>
            <w:rStyle w:val="Hyperlink"/>
            <w:rFonts w:ascii="Arial" w:hAnsi="Arial" w:eastAsia="Arial" w:cs="Arial"/>
            <w:noProof w:val="0"/>
            <w:sz w:val="24"/>
            <w:szCs w:val="24"/>
            <w:lang w:val="en-GB"/>
          </w:rPr>
          <w:t>https://www.oecd.org</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1381C6A6" w14:textId="01DF8F0D">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Pascal, C. and Bertram, T. (2012) </w:t>
      </w:r>
      <w:r w:rsidRPr="0767E7CF" w:rsidR="112F255F">
        <w:rPr>
          <w:rFonts w:ascii="Arial" w:hAnsi="Arial" w:eastAsia="Arial" w:cs="Arial"/>
          <w:i w:val="1"/>
          <w:iCs w:val="1"/>
          <w:noProof w:val="0"/>
          <w:color w:val="000000" w:themeColor="text1" w:themeTint="FF" w:themeShade="FF"/>
          <w:sz w:val="24"/>
          <w:szCs w:val="24"/>
          <w:lang w:val="en-GB"/>
        </w:rPr>
        <w:t>Developing Effective Early Learning: Key Issues for Policy and Practice</w:t>
      </w:r>
      <w:r w:rsidRPr="0767E7CF" w:rsidR="112F255F">
        <w:rPr>
          <w:rFonts w:ascii="Arial" w:hAnsi="Arial" w:eastAsia="Arial" w:cs="Arial"/>
          <w:noProof w:val="0"/>
          <w:color w:val="000000" w:themeColor="text1" w:themeTint="FF" w:themeShade="FF"/>
          <w:sz w:val="24"/>
          <w:szCs w:val="24"/>
          <w:lang w:val="en-GB"/>
        </w:rPr>
        <w:t xml:space="preserve">. Birmingham: Centre for Research in Early Childhood. Available at: </w:t>
      </w:r>
      <w:hyperlink r:id="R1113abe808ab4422">
        <w:r w:rsidRPr="0767E7CF" w:rsidR="112F255F">
          <w:rPr>
            <w:rStyle w:val="Hyperlink"/>
            <w:rFonts w:ascii="Arial" w:hAnsi="Arial" w:eastAsia="Arial" w:cs="Arial"/>
            <w:noProof w:val="0"/>
            <w:sz w:val="24"/>
            <w:szCs w:val="24"/>
            <w:lang w:val="en-GB"/>
          </w:rPr>
          <w:t>https://www.crec.co.uk</w:t>
        </w:r>
      </w:hyperlink>
      <w:r w:rsidRPr="0767E7CF" w:rsidR="112F255F">
        <w:rPr>
          <w:rFonts w:ascii="Arial" w:hAnsi="Arial" w:eastAsia="Arial" w:cs="Arial"/>
          <w:noProof w:val="0"/>
          <w:color w:val="000000" w:themeColor="text1" w:themeTint="FF" w:themeShade="FF"/>
          <w:sz w:val="24"/>
          <w:szCs w:val="24"/>
          <w:lang w:val="en-GB"/>
        </w:rPr>
        <w:t xml:space="preserve"> (Accessed: 22 March 2026).</w:t>
      </w:r>
    </w:p>
    <w:p w:rsidR="112F255F" w:rsidP="0767E7CF" w:rsidRDefault="112F255F" w14:paraId="695BD099" w14:textId="588AE776">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Piaget, J. (1952) </w:t>
      </w:r>
      <w:r w:rsidRPr="0767E7CF" w:rsidR="112F255F">
        <w:rPr>
          <w:rFonts w:ascii="Arial" w:hAnsi="Arial" w:eastAsia="Arial" w:cs="Arial"/>
          <w:i w:val="1"/>
          <w:iCs w:val="1"/>
          <w:noProof w:val="0"/>
          <w:color w:val="000000" w:themeColor="text1" w:themeTint="FF" w:themeShade="FF"/>
          <w:sz w:val="24"/>
          <w:szCs w:val="24"/>
          <w:lang w:val="en-GB"/>
        </w:rPr>
        <w:t>The Origins of Intelligence in Children</w:t>
      </w:r>
      <w:r w:rsidRPr="0767E7CF" w:rsidR="112F255F">
        <w:rPr>
          <w:rFonts w:ascii="Arial" w:hAnsi="Arial" w:eastAsia="Arial" w:cs="Arial"/>
          <w:noProof w:val="0"/>
          <w:color w:val="000000" w:themeColor="text1" w:themeTint="FF" w:themeShade="FF"/>
          <w:sz w:val="24"/>
          <w:szCs w:val="24"/>
          <w:lang w:val="en-GB"/>
        </w:rPr>
        <w:t>. New York: International Universities Press.</w:t>
      </w:r>
    </w:p>
    <w:p w:rsidR="112F255F" w:rsidP="0767E7CF" w:rsidRDefault="112F255F" w14:paraId="1980CA0F" w14:textId="7E9A1EC8">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Roberts, J. and Bolton, K. (2019) </w:t>
      </w:r>
      <w:r w:rsidRPr="0767E7CF" w:rsidR="112F255F">
        <w:rPr>
          <w:rFonts w:ascii="Arial" w:hAnsi="Arial" w:eastAsia="Arial" w:cs="Arial"/>
          <w:i w:val="1"/>
          <w:iCs w:val="1"/>
          <w:noProof w:val="0"/>
          <w:color w:val="000000" w:themeColor="text1" w:themeTint="FF" w:themeShade="FF"/>
          <w:sz w:val="24"/>
          <w:szCs w:val="24"/>
          <w:lang w:val="en-GB"/>
        </w:rPr>
        <w:t>Early Childhood Education and Care in Wales: Policy and Practice</w:t>
      </w:r>
      <w:r w:rsidRPr="0767E7CF" w:rsidR="112F255F">
        <w:rPr>
          <w:rFonts w:ascii="Arial" w:hAnsi="Arial" w:eastAsia="Arial" w:cs="Arial"/>
          <w:noProof w:val="0"/>
          <w:color w:val="000000" w:themeColor="text1" w:themeTint="FF" w:themeShade="FF"/>
          <w:sz w:val="24"/>
          <w:szCs w:val="24"/>
          <w:lang w:val="en-GB"/>
        </w:rPr>
        <w:t xml:space="preserve">. Cardiff: University of Wales Press. Available at: </w:t>
      </w:r>
      <w:hyperlink r:id="R9808a1ead3254a0b">
        <w:r w:rsidRPr="0767E7CF" w:rsidR="112F255F">
          <w:rPr>
            <w:rStyle w:val="Hyperlink"/>
            <w:rFonts w:ascii="Arial" w:hAnsi="Arial" w:eastAsia="Arial" w:cs="Arial"/>
            <w:noProof w:val="0"/>
            <w:sz w:val="24"/>
            <w:szCs w:val="24"/>
            <w:lang w:val="en-GB"/>
          </w:rPr>
          <w:t>https://www.uwp.co.uk</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62019D6F" w14:textId="6045F7D2">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Siraj, I., Kingston, D. and Melhuish, E. (2015) </w:t>
      </w:r>
      <w:r w:rsidRPr="0767E7CF" w:rsidR="112F255F">
        <w:rPr>
          <w:rFonts w:ascii="Arial" w:hAnsi="Arial" w:eastAsia="Arial" w:cs="Arial"/>
          <w:i w:val="1"/>
          <w:iCs w:val="1"/>
          <w:noProof w:val="0"/>
          <w:color w:val="000000" w:themeColor="text1" w:themeTint="FF" w:themeShade="FF"/>
          <w:sz w:val="24"/>
          <w:szCs w:val="24"/>
          <w:lang w:val="en-GB"/>
        </w:rPr>
        <w:t>Assessing Quality in Early Childhood Education and Care: Sustained Shared Thinking and Emotional Well-being (SSTEW) Scale</w:t>
      </w:r>
      <w:r w:rsidRPr="0767E7CF" w:rsidR="112F255F">
        <w:rPr>
          <w:rFonts w:ascii="Arial" w:hAnsi="Arial" w:eastAsia="Arial" w:cs="Arial"/>
          <w:noProof w:val="0"/>
          <w:color w:val="000000" w:themeColor="text1" w:themeTint="FF" w:themeShade="FF"/>
          <w:sz w:val="24"/>
          <w:szCs w:val="24"/>
          <w:lang w:val="en-GB"/>
        </w:rPr>
        <w:t>. London: UCL Institute of Education Press.</w:t>
      </w:r>
    </w:p>
    <w:p w:rsidR="112F255F" w:rsidP="0767E7CF" w:rsidRDefault="112F255F" w14:paraId="36569318" w14:textId="09E99DC8">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Siraj-Blatchford, I. (2009) </w:t>
      </w:r>
      <w:r w:rsidRPr="0767E7CF" w:rsidR="112F255F">
        <w:rPr>
          <w:rFonts w:ascii="Arial" w:hAnsi="Arial" w:eastAsia="Arial" w:cs="Arial"/>
          <w:i w:val="1"/>
          <w:iCs w:val="1"/>
          <w:noProof w:val="0"/>
          <w:color w:val="000000" w:themeColor="text1" w:themeTint="FF" w:themeShade="FF"/>
          <w:sz w:val="24"/>
          <w:szCs w:val="24"/>
          <w:lang w:val="en-GB"/>
        </w:rPr>
        <w:t>Conceptualising Progression in the Early Years</w:t>
      </w:r>
      <w:r w:rsidRPr="0767E7CF" w:rsidR="112F255F">
        <w:rPr>
          <w:rFonts w:ascii="Arial" w:hAnsi="Arial" w:eastAsia="Arial" w:cs="Arial"/>
          <w:noProof w:val="0"/>
          <w:color w:val="000000" w:themeColor="text1" w:themeTint="FF" w:themeShade="FF"/>
          <w:sz w:val="24"/>
          <w:szCs w:val="24"/>
          <w:lang w:val="en-GB"/>
        </w:rPr>
        <w:t xml:space="preserve">. London: Institute of Education. Available at: </w:t>
      </w:r>
      <w:hyperlink r:id="Rbef6091eb1824520">
        <w:r w:rsidRPr="0767E7CF" w:rsidR="112F255F">
          <w:rPr>
            <w:rStyle w:val="Hyperlink"/>
            <w:rFonts w:ascii="Arial" w:hAnsi="Arial" w:eastAsia="Arial" w:cs="Arial"/>
            <w:noProof w:val="0"/>
            <w:sz w:val="24"/>
            <w:szCs w:val="24"/>
            <w:lang w:val="en-GB"/>
          </w:rPr>
          <w:t>https://www.ucl.ac.uk/ioe</w:t>
        </w:r>
      </w:hyperlink>
      <w:r w:rsidRPr="0767E7CF" w:rsidR="112F255F">
        <w:rPr>
          <w:rFonts w:ascii="Arial" w:hAnsi="Arial" w:eastAsia="Arial" w:cs="Arial"/>
          <w:noProof w:val="0"/>
          <w:color w:val="000000" w:themeColor="text1" w:themeTint="FF" w:themeShade="FF"/>
          <w:sz w:val="24"/>
          <w:szCs w:val="24"/>
          <w:lang w:val="en-GB"/>
        </w:rPr>
        <w:t xml:space="preserve"> (Accessed: 22 March 2026).</w:t>
      </w:r>
    </w:p>
    <w:p w:rsidR="112F255F" w:rsidP="0767E7CF" w:rsidRDefault="112F255F" w14:paraId="56056587" w14:textId="48C40B40">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Siraj-Blatchford, I., Sylva, K., Muttock, S., Gilden, R. and Bell, D. (2002) </w:t>
      </w:r>
      <w:r w:rsidRPr="0767E7CF" w:rsidR="112F255F">
        <w:rPr>
          <w:rFonts w:ascii="Arial" w:hAnsi="Arial" w:eastAsia="Arial" w:cs="Arial"/>
          <w:i w:val="1"/>
          <w:iCs w:val="1"/>
          <w:noProof w:val="0"/>
          <w:color w:val="000000" w:themeColor="text1" w:themeTint="FF" w:themeShade="FF"/>
          <w:sz w:val="24"/>
          <w:szCs w:val="24"/>
          <w:lang w:val="en-GB"/>
        </w:rPr>
        <w:t>Researching Effective Pedagogy in the Early Years</w:t>
      </w:r>
      <w:r w:rsidRPr="0767E7CF" w:rsidR="112F255F">
        <w:rPr>
          <w:rFonts w:ascii="Arial" w:hAnsi="Arial" w:eastAsia="Arial" w:cs="Arial"/>
          <w:noProof w:val="0"/>
          <w:color w:val="000000" w:themeColor="text1" w:themeTint="FF" w:themeShade="FF"/>
          <w:sz w:val="24"/>
          <w:szCs w:val="24"/>
          <w:lang w:val="en-GB"/>
        </w:rPr>
        <w:t xml:space="preserve">. London: Department for Education and Skills. Available at: </w:t>
      </w:r>
      <w:hyperlink r:id="Rb126493b25b54242">
        <w:r w:rsidRPr="0767E7CF" w:rsidR="112F255F">
          <w:rPr>
            <w:rStyle w:val="Hyperlink"/>
            <w:rFonts w:ascii="Arial" w:hAnsi="Arial" w:eastAsia="Arial" w:cs="Arial"/>
            <w:noProof w:val="0"/>
            <w:sz w:val="24"/>
            <w:szCs w:val="24"/>
            <w:lang w:val="en-GB"/>
          </w:rPr>
          <w:t>https://dera.ioe.ac.uk</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38E986A0" w14:textId="25BF83B0">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Siraj-Blatchford, I., Taggart, B., Sylva, K., Sammons, P. and Melhuish, E. (2016) </w:t>
      </w:r>
      <w:r w:rsidRPr="0767E7CF" w:rsidR="112F255F">
        <w:rPr>
          <w:rFonts w:ascii="Arial" w:hAnsi="Arial" w:eastAsia="Arial" w:cs="Arial"/>
          <w:i w:val="1"/>
          <w:iCs w:val="1"/>
          <w:noProof w:val="0"/>
          <w:color w:val="000000" w:themeColor="text1" w:themeTint="FF" w:themeShade="FF"/>
          <w:sz w:val="24"/>
          <w:szCs w:val="24"/>
          <w:lang w:val="en-GB"/>
        </w:rPr>
        <w:t>Effective Pre-School, Primary and Secondary Education (EPPSE) Project</w:t>
      </w:r>
      <w:r w:rsidRPr="0767E7CF" w:rsidR="112F255F">
        <w:rPr>
          <w:rFonts w:ascii="Arial" w:hAnsi="Arial" w:eastAsia="Arial" w:cs="Arial"/>
          <w:noProof w:val="0"/>
          <w:color w:val="000000" w:themeColor="text1" w:themeTint="FF" w:themeShade="FF"/>
          <w:sz w:val="24"/>
          <w:szCs w:val="24"/>
          <w:lang w:val="en-GB"/>
        </w:rPr>
        <w:t xml:space="preserve">. London: Institute of Education. Available at: </w:t>
      </w:r>
      <w:hyperlink r:id="Rf339a0ab5ebf4c65">
        <w:r w:rsidRPr="0767E7CF" w:rsidR="112F255F">
          <w:rPr>
            <w:rStyle w:val="Hyperlink"/>
            <w:rFonts w:ascii="Arial" w:hAnsi="Arial" w:eastAsia="Arial" w:cs="Arial"/>
            <w:noProof w:val="0"/>
            <w:sz w:val="24"/>
            <w:szCs w:val="24"/>
            <w:lang w:val="en-GB"/>
          </w:rPr>
          <w:t>https://discovery.ucl.ac.uk</w:t>
        </w:r>
      </w:hyperlink>
      <w:r w:rsidRPr="0767E7CF" w:rsidR="112F255F">
        <w:rPr>
          <w:rFonts w:ascii="Arial" w:hAnsi="Arial" w:eastAsia="Arial" w:cs="Arial"/>
          <w:noProof w:val="0"/>
          <w:color w:val="000000" w:themeColor="text1" w:themeTint="FF" w:themeShade="FF"/>
          <w:sz w:val="24"/>
          <w:szCs w:val="24"/>
          <w:lang w:val="en-GB"/>
        </w:rPr>
        <w:t xml:space="preserve"> (discovery.ucl.ac.uk in Bing) (Accessed: 23 March 2026).</w:t>
      </w:r>
    </w:p>
    <w:p w:rsidR="112F255F" w:rsidP="0767E7CF" w:rsidRDefault="112F255F" w14:paraId="17D96F3F" w14:textId="19CC1EF8">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UNICEF (n.d.) UNICEF. Available at: </w:t>
      </w:r>
      <w:hyperlink r:id="Rae93ee4c0889414f">
        <w:r w:rsidRPr="0767E7CF" w:rsidR="112F255F">
          <w:rPr>
            <w:rStyle w:val="Hyperlink"/>
            <w:rFonts w:ascii="Arial" w:hAnsi="Arial" w:eastAsia="Arial" w:cs="Arial"/>
            <w:noProof w:val="0"/>
            <w:sz w:val="24"/>
            <w:szCs w:val="24"/>
            <w:lang w:val="en-GB"/>
          </w:rPr>
          <w:t>https://www.unicef.org</w:t>
        </w:r>
      </w:hyperlink>
      <w:r w:rsidRPr="0767E7CF" w:rsidR="112F255F">
        <w:rPr>
          <w:rFonts w:ascii="Arial" w:hAnsi="Arial" w:eastAsia="Arial" w:cs="Arial"/>
          <w:noProof w:val="0"/>
          <w:color w:val="000000" w:themeColor="text1" w:themeTint="FF" w:themeShade="FF"/>
          <w:sz w:val="24"/>
          <w:szCs w:val="24"/>
          <w:lang w:val="en-GB"/>
        </w:rPr>
        <w:t> (Accessed: 20 March 2026).</w:t>
      </w:r>
    </w:p>
    <w:p w:rsidR="112F255F" w:rsidP="0767E7CF" w:rsidRDefault="112F255F" w14:paraId="3FE39D3E" w14:textId="6A380C2A">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Virtual College (n.d.) Why is early intervention important? Available at: </w:t>
      </w:r>
      <w:hyperlink r:id="Rac93e1dfa0be45ea">
        <w:r w:rsidRPr="0767E7CF" w:rsidR="112F255F">
          <w:rPr>
            <w:rStyle w:val="Hyperlink"/>
            <w:rFonts w:ascii="Arial" w:hAnsi="Arial" w:eastAsia="Arial" w:cs="Arial"/>
            <w:noProof w:val="0"/>
            <w:sz w:val="24"/>
            <w:szCs w:val="24"/>
            <w:lang w:val="en-GB"/>
          </w:rPr>
          <w:t>https://www.virtual-college.co.uk/resources/why-is-early-intervention-important</w:t>
        </w:r>
      </w:hyperlink>
      <w:r w:rsidRPr="0767E7CF" w:rsidR="112F255F">
        <w:rPr>
          <w:rFonts w:ascii="Arial" w:hAnsi="Arial" w:eastAsia="Arial" w:cs="Arial"/>
          <w:noProof w:val="0"/>
          <w:color w:val="000000" w:themeColor="text1" w:themeTint="FF" w:themeShade="FF"/>
          <w:sz w:val="24"/>
          <w:szCs w:val="24"/>
          <w:lang w:val="en-GB"/>
        </w:rPr>
        <w:t> (Accessed: 20 March 2026).</w:t>
      </w:r>
    </w:p>
    <w:p w:rsidR="112F255F" w:rsidP="0767E7CF" w:rsidRDefault="112F255F" w14:paraId="2C6DFF36" w14:textId="113474D5">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Vygotsky, L.S. (1978) </w:t>
      </w:r>
      <w:r w:rsidRPr="0767E7CF" w:rsidR="112F255F">
        <w:rPr>
          <w:rFonts w:ascii="Arial" w:hAnsi="Arial" w:eastAsia="Arial" w:cs="Arial"/>
          <w:i w:val="1"/>
          <w:iCs w:val="1"/>
          <w:noProof w:val="0"/>
          <w:color w:val="000000" w:themeColor="text1" w:themeTint="FF" w:themeShade="FF"/>
          <w:sz w:val="24"/>
          <w:szCs w:val="24"/>
          <w:lang w:val="en-GB"/>
        </w:rPr>
        <w:t>Mind in Society</w:t>
      </w:r>
      <w:r w:rsidRPr="0767E7CF" w:rsidR="112F255F">
        <w:rPr>
          <w:rFonts w:ascii="Arial" w:hAnsi="Arial" w:eastAsia="Arial" w:cs="Arial"/>
          <w:noProof w:val="0"/>
          <w:color w:val="000000" w:themeColor="text1" w:themeTint="FF" w:themeShade="FF"/>
          <w:sz w:val="24"/>
          <w:szCs w:val="24"/>
          <w:lang w:val="en-GB"/>
        </w:rPr>
        <w:t>. Cambridge, MA: Harvard University Press.</w:t>
      </w:r>
    </w:p>
    <w:p w:rsidR="112F255F" w:rsidP="0767E7CF" w:rsidRDefault="112F255F" w14:paraId="5F521D65" w14:textId="7701221C">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(2017) </w:t>
      </w:r>
      <w:r w:rsidRPr="0767E7CF" w:rsidR="112F255F">
        <w:rPr>
          <w:rFonts w:ascii="Arial" w:hAnsi="Arial" w:eastAsia="Arial" w:cs="Arial"/>
          <w:i w:val="1"/>
          <w:iCs w:val="1"/>
          <w:noProof w:val="0"/>
          <w:color w:val="000000" w:themeColor="text1" w:themeTint="FF" w:themeShade="FF"/>
          <w:sz w:val="24"/>
          <w:szCs w:val="24"/>
          <w:lang w:val="en-GB"/>
        </w:rPr>
        <w:t>Flying Start Childcare Guidance</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09651221d9b44444">
        <w:r w:rsidRPr="0767E7CF" w:rsidR="112F255F">
          <w:rPr>
            <w:rStyle w:val="Hyperlink"/>
            <w:rFonts w:ascii="Arial" w:hAnsi="Arial" w:eastAsia="Arial" w:cs="Arial"/>
            <w:noProof w:val="0"/>
            <w:sz w:val="24"/>
            <w:szCs w:val="24"/>
            <w:lang w:val="en-GB"/>
          </w:rPr>
          <w:t>https://www.gov.wales</w:t>
        </w:r>
      </w:hyperlink>
      <w:r w:rsidRPr="0767E7CF" w:rsidR="112F255F">
        <w:rPr>
          <w:rFonts w:ascii="Arial" w:hAnsi="Arial" w:eastAsia="Arial" w:cs="Arial"/>
          <w:noProof w:val="0"/>
          <w:color w:val="000000" w:themeColor="text1" w:themeTint="FF" w:themeShade="FF"/>
          <w:sz w:val="24"/>
          <w:szCs w:val="24"/>
          <w:lang w:val="en-GB"/>
        </w:rPr>
        <w:t xml:space="preserve"> (Accessed: 22 March 2026).</w:t>
      </w:r>
    </w:p>
    <w:p w:rsidR="112F255F" w:rsidP="0767E7CF" w:rsidRDefault="112F255F" w14:paraId="4B94B72E" w14:textId="4291DA8C">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Welsh Government (2018) </w:t>
      </w:r>
      <w:r w:rsidRPr="0767E7CF" w:rsidR="112F255F">
        <w:rPr>
          <w:rFonts w:ascii="Arial" w:hAnsi="Arial" w:eastAsia="Arial" w:cs="Arial"/>
          <w:i w:val="1"/>
          <w:iCs w:val="1"/>
          <w:noProof w:val="0"/>
          <w:color w:val="000000" w:themeColor="text1" w:themeTint="FF" w:themeShade="FF"/>
          <w:sz w:val="24"/>
          <w:szCs w:val="24"/>
          <w:lang w:val="en-GB"/>
        </w:rPr>
        <w:t>Additional Learning Needs and Education Tribunal (Wales) Act 2018</w:t>
      </w:r>
      <w:r w:rsidRPr="0767E7CF" w:rsidR="112F255F">
        <w:rPr>
          <w:rFonts w:ascii="Arial" w:hAnsi="Arial" w:eastAsia="Arial" w:cs="Arial"/>
          <w:noProof w:val="0"/>
          <w:color w:val="000000" w:themeColor="text1" w:themeTint="FF" w:themeShade="FF"/>
          <w:sz w:val="24"/>
          <w:szCs w:val="24"/>
          <w:lang w:val="en-GB"/>
        </w:rPr>
        <w:t>. Available at: </w:t>
      </w:r>
      <w:hyperlink r:id="R6829be3600e84a22">
        <w:r w:rsidRPr="0767E7CF" w:rsidR="112F255F">
          <w:rPr>
            <w:rStyle w:val="Hyperlink"/>
            <w:rFonts w:ascii="Arial" w:hAnsi="Arial" w:eastAsia="Arial" w:cs="Arial"/>
            <w:noProof w:val="0"/>
            <w:sz w:val="24"/>
            <w:szCs w:val="24"/>
            <w:lang w:val="en-GB"/>
          </w:rPr>
          <w:t>https://law.gov.wales/additional-learning-needs-and-education-tribunal-wales-act-2018</w:t>
        </w:r>
      </w:hyperlink>
      <w:r w:rsidRPr="0767E7CF" w:rsidR="112F255F">
        <w:rPr>
          <w:rFonts w:ascii="Arial" w:hAnsi="Arial" w:eastAsia="Arial" w:cs="Arial"/>
          <w:noProof w:val="0"/>
          <w:color w:val="000000" w:themeColor="text1" w:themeTint="FF" w:themeShade="FF"/>
          <w:sz w:val="24"/>
          <w:szCs w:val="24"/>
          <w:lang w:val="en-GB"/>
        </w:rPr>
        <w:t> (Accessed: 20 March 2026).</w:t>
      </w:r>
    </w:p>
    <w:p w:rsidR="112F255F" w:rsidP="0767E7CF" w:rsidRDefault="112F255F" w14:paraId="0F7DE3D4" w14:textId="1EFD6504">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(2019) </w:t>
      </w:r>
      <w:r w:rsidRPr="0767E7CF" w:rsidR="112F255F">
        <w:rPr>
          <w:rFonts w:ascii="Arial" w:hAnsi="Arial" w:eastAsia="Arial" w:cs="Arial"/>
          <w:i w:val="1"/>
          <w:iCs w:val="1"/>
          <w:noProof w:val="0"/>
          <w:color w:val="000000" w:themeColor="text1" w:themeTint="FF" w:themeShade="FF"/>
          <w:sz w:val="24"/>
          <w:szCs w:val="24"/>
          <w:lang w:val="en-GB"/>
        </w:rPr>
        <w:t>Guidance for Settings on Behaviour Management</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33d455238fe941a9">
        <w:r w:rsidRPr="0767E7CF" w:rsidR="112F255F">
          <w:rPr>
            <w:rStyle w:val="Hyperlink"/>
            <w:rFonts w:ascii="Arial" w:hAnsi="Arial" w:eastAsia="Arial" w:cs="Arial"/>
            <w:noProof w:val="0"/>
            <w:sz w:val="24"/>
            <w:szCs w:val="24"/>
            <w:lang w:val="en-GB"/>
          </w:rPr>
          <w:t>https://www.gov.wales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6422210C" w14:textId="13936E67">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(2019) </w:t>
      </w:r>
      <w:r w:rsidRPr="0767E7CF" w:rsidR="112F255F">
        <w:rPr>
          <w:rFonts w:ascii="Arial" w:hAnsi="Arial" w:eastAsia="Arial" w:cs="Arial"/>
          <w:i w:val="1"/>
          <w:iCs w:val="1"/>
          <w:noProof w:val="0"/>
          <w:color w:val="000000" w:themeColor="text1" w:themeTint="FF" w:themeShade="FF"/>
          <w:sz w:val="24"/>
          <w:szCs w:val="24"/>
          <w:lang w:val="en-GB"/>
        </w:rPr>
        <w:t>Flying Start: Guidance for Local Authorities</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16f03c18ed414f5a">
        <w:r w:rsidRPr="0767E7CF" w:rsidR="112F255F">
          <w:rPr>
            <w:rStyle w:val="Hyperlink"/>
            <w:rFonts w:ascii="Arial" w:hAnsi="Arial" w:eastAsia="Arial" w:cs="Arial"/>
            <w:noProof w:val="0"/>
            <w:sz w:val="24"/>
            <w:szCs w:val="24"/>
            <w:lang w:val="en-GB"/>
          </w:rPr>
          <w:t>https://www.gov.wales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08482E9E" w14:textId="6E0F787F">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(2021) </w:t>
      </w:r>
      <w:r w:rsidRPr="0767E7CF" w:rsidR="112F255F">
        <w:rPr>
          <w:rFonts w:ascii="Arial" w:hAnsi="Arial" w:eastAsia="Arial" w:cs="Arial"/>
          <w:i w:val="1"/>
          <w:iCs w:val="1"/>
          <w:noProof w:val="0"/>
          <w:color w:val="000000" w:themeColor="text1" w:themeTint="FF" w:themeShade="FF"/>
          <w:sz w:val="24"/>
          <w:szCs w:val="24"/>
          <w:lang w:val="en-GB"/>
        </w:rPr>
        <w:t>Curriculum and Assessment (Wales) Act 2021</w:t>
      </w:r>
      <w:r w:rsidRPr="0767E7CF" w:rsidR="112F255F">
        <w:rPr>
          <w:rFonts w:ascii="Arial" w:hAnsi="Arial" w:eastAsia="Arial" w:cs="Arial"/>
          <w:noProof w:val="0"/>
          <w:color w:val="000000" w:themeColor="text1" w:themeTint="FF" w:themeShade="FF"/>
          <w:sz w:val="24"/>
          <w:szCs w:val="24"/>
          <w:lang w:val="en-GB"/>
        </w:rPr>
        <w:t>. Cardiff: Welsh Government.</w:t>
      </w:r>
    </w:p>
    <w:p w:rsidR="112F255F" w:rsidP="0767E7CF" w:rsidRDefault="112F255F" w14:paraId="5FD3D0A9" w14:textId="72D2F388">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(2021) </w:t>
      </w:r>
      <w:r w:rsidRPr="0767E7CF" w:rsidR="112F255F">
        <w:rPr>
          <w:rFonts w:ascii="Arial" w:hAnsi="Arial" w:eastAsia="Arial" w:cs="Arial"/>
          <w:i w:val="1"/>
          <w:iCs w:val="1"/>
          <w:noProof w:val="0"/>
          <w:color w:val="000000" w:themeColor="text1" w:themeTint="FF" w:themeShade="FF"/>
          <w:sz w:val="24"/>
          <w:szCs w:val="24"/>
          <w:lang w:val="en-GB"/>
        </w:rPr>
        <w:t>Curriculum for Wales Framework</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0814f6d93eb94f41">
        <w:r w:rsidRPr="0767E7CF" w:rsidR="112F255F">
          <w:rPr>
            <w:rStyle w:val="Hyperlink"/>
            <w:rFonts w:ascii="Arial" w:hAnsi="Arial" w:eastAsia="Arial" w:cs="Arial"/>
            <w:noProof w:val="0"/>
            <w:sz w:val="24"/>
            <w:szCs w:val="24"/>
            <w:lang w:val="en-GB"/>
          </w:rPr>
          <w:t>https://www.gov.wales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345B96CF" w14:textId="7C511D24">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(2022a) </w:t>
      </w:r>
      <w:r w:rsidRPr="0767E7CF" w:rsidR="112F255F">
        <w:rPr>
          <w:rFonts w:ascii="Arial" w:hAnsi="Arial" w:eastAsia="Arial" w:cs="Arial"/>
          <w:i w:val="1"/>
          <w:iCs w:val="1"/>
          <w:noProof w:val="0"/>
          <w:color w:val="000000" w:themeColor="text1" w:themeTint="FF" w:themeShade="FF"/>
          <w:sz w:val="24"/>
          <w:szCs w:val="24"/>
          <w:lang w:val="en-GB"/>
        </w:rPr>
        <w:t>Curriculum for Wales</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27994e6fe591446f">
        <w:r w:rsidRPr="0767E7CF" w:rsidR="112F255F">
          <w:rPr>
            <w:rStyle w:val="Hyperlink"/>
            <w:rFonts w:ascii="Arial" w:hAnsi="Arial" w:eastAsia="Arial" w:cs="Arial"/>
            <w:noProof w:val="0"/>
            <w:sz w:val="24"/>
            <w:szCs w:val="24"/>
            <w:lang w:val="en-GB"/>
          </w:rPr>
          <w:t>https://www.gov.wales/curriculum-wales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4E13BC37" w14:textId="42A66A6D">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(2022b) </w:t>
      </w:r>
      <w:r w:rsidRPr="0767E7CF" w:rsidR="112F255F">
        <w:rPr>
          <w:rFonts w:ascii="Arial" w:hAnsi="Arial" w:eastAsia="Arial" w:cs="Arial"/>
          <w:i w:val="1"/>
          <w:iCs w:val="1"/>
          <w:noProof w:val="0"/>
          <w:color w:val="000000" w:themeColor="text1" w:themeTint="FF" w:themeShade="FF"/>
          <w:sz w:val="24"/>
          <w:szCs w:val="24"/>
          <w:lang w:val="en-GB"/>
        </w:rPr>
        <w:t>A Curriculum for Funded Non-Maintained Nursery Settings</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80084a1c1fd44824">
        <w:r w:rsidRPr="0767E7CF" w:rsidR="112F255F">
          <w:rPr>
            <w:rStyle w:val="Hyperlink"/>
            <w:rFonts w:ascii="Arial" w:hAnsi="Arial" w:eastAsia="Arial" w:cs="Arial"/>
            <w:noProof w:val="0"/>
            <w:sz w:val="24"/>
            <w:szCs w:val="24"/>
            <w:lang w:val="en-GB"/>
          </w:rPr>
          <w:t>https://www.gov.wales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119E9C5F" w14:textId="1560DC19">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(2022c) </w:t>
      </w:r>
      <w:r w:rsidRPr="0767E7CF" w:rsidR="112F255F">
        <w:rPr>
          <w:rFonts w:ascii="Arial" w:hAnsi="Arial" w:eastAsia="Arial" w:cs="Arial"/>
          <w:i w:val="1"/>
          <w:iCs w:val="1"/>
          <w:noProof w:val="0"/>
          <w:color w:val="000000" w:themeColor="text1" w:themeTint="FF" w:themeShade="FF"/>
          <w:sz w:val="24"/>
          <w:szCs w:val="24"/>
          <w:lang w:val="en-GB"/>
        </w:rPr>
        <w:t>Assessment Arrangements for Funded Non-Maintained Nursery Settings</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8f21af44445d4f83">
        <w:r w:rsidRPr="0767E7CF" w:rsidR="112F255F">
          <w:rPr>
            <w:rStyle w:val="Hyperlink"/>
            <w:rFonts w:ascii="Arial" w:hAnsi="Arial" w:eastAsia="Arial" w:cs="Arial"/>
            <w:noProof w:val="0"/>
            <w:sz w:val="24"/>
            <w:szCs w:val="24"/>
            <w:lang w:val="en-GB"/>
          </w:rPr>
          <w:t>https://www.gov.wales</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54AD0E1A" w14:textId="1627C5C6">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 xml:space="preserve">Welsh Government (2022d) </w:t>
      </w:r>
      <w:r w:rsidRPr="0767E7CF" w:rsidR="112F255F">
        <w:rPr>
          <w:rFonts w:ascii="Arial" w:hAnsi="Arial" w:eastAsia="Arial" w:cs="Arial"/>
          <w:i w:val="1"/>
          <w:iCs w:val="1"/>
          <w:noProof w:val="0"/>
          <w:color w:val="000000" w:themeColor="text1" w:themeTint="FF" w:themeShade="FF"/>
          <w:sz w:val="24"/>
          <w:szCs w:val="24"/>
          <w:lang w:val="en-GB"/>
        </w:rPr>
        <w:t>National Minimum Standards for Regulated Childcare</w:t>
      </w:r>
      <w:r w:rsidRPr="0767E7CF" w:rsidR="112F255F">
        <w:rPr>
          <w:rFonts w:ascii="Arial" w:hAnsi="Arial" w:eastAsia="Arial" w:cs="Arial"/>
          <w:noProof w:val="0"/>
          <w:color w:val="000000" w:themeColor="text1" w:themeTint="FF" w:themeShade="FF"/>
          <w:sz w:val="24"/>
          <w:szCs w:val="24"/>
          <w:lang w:val="en-GB"/>
        </w:rPr>
        <w:t xml:space="preserve">. Cardiff: Welsh Government. Available at: </w:t>
      </w:r>
      <w:hyperlink r:id="Rabe351f4e16e4cda">
        <w:r w:rsidRPr="0767E7CF" w:rsidR="112F255F">
          <w:rPr>
            <w:rStyle w:val="Hyperlink"/>
            <w:rFonts w:ascii="Arial" w:hAnsi="Arial" w:eastAsia="Arial" w:cs="Arial"/>
            <w:noProof w:val="0"/>
            <w:sz w:val="24"/>
            <w:szCs w:val="24"/>
            <w:lang w:val="en-GB"/>
          </w:rPr>
          <w:t>https://www.gov.wales/national-minimum-standards-regulated-childcare</w:t>
        </w:r>
      </w:hyperlink>
      <w:r w:rsidRPr="0767E7CF" w:rsidR="112F255F">
        <w:rPr>
          <w:rFonts w:ascii="Arial" w:hAnsi="Arial" w:eastAsia="Arial" w:cs="Arial"/>
          <w:noProof w:val="0"/>
          <w:color w:val="000000" w:themeColor="text1" w:themeTint="FF" w:themeShade="FF"/>
          <w:sz w:val="24"/>
          <w:szCs w:val="24"/>
          <w:lang w:val="en-GB"/>
        </w:rPr>
        <w:t xml:space="preserve"> (Accessed: 23 March 2026).</w:t>
      </w:r>
    </w:p>
    <w:p w:rsidR="112F255F" w:rsidP="0767E7CF" w:rsidRDefault="112F255F" w14:paraId="14ED2C3D" w14:textId="36E380B4">
      <w:pPr>
        <w:spacing w:before="240" w:beforeAutospacing="off" w:after="240" w:afterAutospacing="off"/>
      </w:pPr>
      <w:r w:rsidRPr="0767E7CF" w:rsidR="112F255F">
        <w:rPr>
          <w:rFonts w:ascii="Arial" w:hAnsi="Arial" w:eastAsia="Arial" w:cs="Arial"/>
          <w:noProof w:val="0"/>
          <w:color w:val="000000" w:themeColor="text1" w:themeTint="FF" w:themeShade="FF"/>
          <w:sz w:val="24"/>
          <w:szCs w:val="24"/>
          <w:lang w:val="en-GB"/>
        </w:rPr>
        <w:t>Welsh Government (2025) </w:t>
      </w:r>
      <w:r w:rsidRPr="0767E7CF" w:rsidR="112F255F">
        <w:rPr>
          <w:rFonts w:ascii="Arial" w:hAnsi="Arial" w:eastAsia="Arial" w:cs="Arial"/>
          <w:i w:val="1"/>
          <w:iCs w:val="1"/>
          <w:noProof w:val="0"/>
          <w:color w:val="000000" w:themeColor="text1" w:themeTint="FF" w:themeShade="FF"/>
          <w:sz w:val="24"/>
          <w:szCs w:val="24"/>
          <w:lang w:val="en-GB"/>
        </w:rPr>
        <w:t>National minimum standards for regulated childcare</w:t>
      </w:r>
      <w:r w:rsidRPr="0767E7CF" w:rsidR="112F255F">
        <w:rPr>
          <w:rFonts w:ascii="Arial" w:hAnsi="Arial" w:eastAsia="Arial" w:cs="Arial"/>
          <w:noProof w:val="0"/>
          <w:color w:val="000000" w:themeColor="text1" w:themeTint="FF" w:themeShade="FF"/>
          <w:sz w:val="24"/>
          <w:szCs w:val="24"/>
          <w:lang w:val="en-GB"/>
        </w:rPr>
        <w:t>. Available at: </w:t>
      </w:r>
      <w:hyperlink r:id="R0de278d5da1f4c4a">
        <w:r w:rsidRPr="0767E7CF" w:rsidR="112F255F">
          <w:rPr>
            <w:rStyle w:val="Hyperlink"/>
            <w:rFonts w:ascii="Arial" w:hAnsi="Arial" w:eastAsia="Arial" w:cs="Arial"/>
            <w:noProof w:val="0"/>
            <w:sz w:val="24"/>
            <w:szCs w:val="24"/>
            <w:lang w:val="en-GB"/>
          </w:rPr>
          <w:t>https://www.gov.wales/sites/default/files/publications/2025-09/national-minimum-standards-for-regulated-childcare.pdf</w:t>
        </w:r>
      </w:hyperlink>
      <w:r w:rsidRPr="0767E7CF" w:rsidR="112F255F">
        <w:rPr>
          <w:rFonts w:ascii="Arial" w:hAnsi="Arial" w:eastAsia="Arial" w:cs="Arial"/>
          <w:noProof w:val="0"/>
          <w:color w:val="000000" w:themeColor="text1" w:themeTint="FF" w:themeShade="FF"/>
          <w:sz w:val="24"/>
          <w:szCs w:val="24"/>
          <w:lang w:val="en-GB"/>
        </w:rPr>
        <w:t> (Accessed: 20 March 2026).</w:t>
      </w:r>
    </w:p>
    <w:p w:rsidR="0767E7CF" w:rsidP="0767E7CF" w:rsidRDefault="0767E7CF" w14:paraId="336ABD66" w14:textId="113F0414">
      <w:pPr>
        <w:spacing w:before="240" w:beforeAutospacing="off" w:after="240" w:afterAutospacing="off"/>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3599812c218e4c28"/>
      <w:footerReference w:type="default" r:id="Red11622447c842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2F0510" w:rsidTr="1D2F0510" w14:paraId="50B0636F">
      <w:trPr>
        <w:trHeight w:val="300"/>
      </w:trPr>
      <w:tc>
        <w:tcPr>
          <w:tcW w:w="3005" w:type="dxa"/>
          <w:tcMar/>
        </w:tcPr>
        <w:p w:rsidR="1D2F0510" w:rsidP="1D2F0510" w:rsidRDefault="1D2F0510" w14:paraId="09703A1A" w14:textId="712E486F">
          <w:pPr>
            <w:pStyle w:val="Header"/>
            <w:bidi w:val="0"/>
            <w:ind w:left="-115"/>
            <w:jc w:val="left"/>
          </w:pPr>
        </w:p>
      </w:tc>
      <w:tc>
        <w:tcPr>
          <w:tcW w:w="3005" w:type="dxa"/>
          <w:tcMar/>
        </w:tcPr>
        <w:p w:rsidR="1D2F0510" w:rsidP="1D2F0510" w:rsidRDefault="1D2F0510" w14:paraId="63730FC3" w14:textId="3D5F21BA">
          <w:pPr>
            <w:pStyle w:val="Header"/>
            <w:bidi w:val="0"/>
            <w:jc w:val="center"/>
          </w:pPr>
        </w:p>
      </w:tc>
      <w:tc>
        <w:tcPr>
          <w:tcW w:w="3005" w:type="dxa"/>
          <w:tcMar/>
        </w:tcPr>
        <w:p w:rsidR="1D2F0510" w:rsidP="1D2F0510" w:rsidRDefault="1D2F0510" w14:paraId="2B2FA11D" w14:textId="3D7CA541">
          <w:pPr>
            <w:pStyle w:val="Header"/>
            <w:bidi w:val="0"/>
            <w:ind w:right="-115"/>
            <w:jc w:val="right"/>
          </w:pPr>
        </w:p>
      </w:tc>
    </w:tr>
  </w:tbl>
  <w:p w:rsidR="1D2F0510" w:rsidP="1D2F0510" w:rsidRDefault="1D2F0510" w14:paraId="354DDAEE" w14:textId="0C5A9D5F">
    <w:pPr>
      <w:pStyle w:val="Footer"/>
      <w:bidi w:val="0"/>
    </w:pPr>
  </w:p>
</w:ftr>
</file>

<file path=word/header.xml><?xml version="1.0" encoding="utf-8"?>
<w:hdr xmlns:w14="http://schemas.microsoft.com/office/word/2010/wordml" xmlns:w="http://schemas.openxmlformats.org/wordprocessingml/2006/main">
  <w:p w:rsidR="1D2F0510" w:rsidP="1D2F0510" w:rsidRDefault="1D2F0510" w14:paraId="0114B609" w14:textId="5BD7E36E">
    <w:pPr>
      <w:pStyle w:val="Header"/>
      <w:bidi w:val="0"/>
    </w:pPr>
    <w:r w:rsidR="1E3685D8">
      <w:rPr/>
      <w:t xml:space="preserve">2405438                                                       Ecey6011                                                      word count: </w:t>
    </w:r>
    <w:r w:rsidR="1E3685D8">
      <w:rPr/>
      <w:t>980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A5F470"/>
    <w:rsid w:val="0050DCD8"/>
    <w:rsid w:val="00E43F36"/>
    <w:rsid w:val="01FC9BB2"/>
    <w:rsid w:val="021285CF"/>
    <w:rsid w:val="023311C5"/>
    <w:rsid w:val="03EAA9FE"/>
    <w:rsid w:val="04907B23"/>
    <w:rsid w:val="051890BD"/>
    <w:rsid w:val="0539344E"/>
    <w:rsid w:val="06661EB6"/>
    <w:rsid w:val="06A17E58"/>
    <w:rsid w:val="06B36F9E"/>
    <w:rsid w:val="0767E7CF"/>
    <w:rsid w:val="081401B1"/>
    <w:rsid w:val="0865DAC8"/>
    <w:rsid w:val="0B291ED3"/>
    <w:rsid w:val="0F074722"/>
    <w:rsid w:val="0F66CBA3"/>
    <w:rsid w:val="0FB6E453"/>
    <w:rsid w:val="0FC69F47"/>
    <w:rsid w:val="0FFAB71C"/>
    <w:rsid w:val="11122CF2"/>
    <w:rsid w:val="112F255F"/>
    <w:rsid w:val="1133BD0E"/>
    <w:rsid w:val="11407768"/>
    <w:rsid w:val="11729C56"/>
    <w:rsid w:val="11C9978A"/>
    <w:rsid w:val="11EBE8E1"/>
    <w:rsid w:val="13553DF3"/>
    <w:rsid w:val="139063D1"/>
    <w:rsid w:val="14464A3B"/>
    <w:rsid w:val="1475A1DC"/>
    <w:rsid w:val="150BE991"/>
    <w:rsid w:val="1530B7A7"/>
    <w:rsid w:val="15BA0172"/>
    <w:rsid w:val="16D6BDAA"/>
    <w:rsid w:val="19422E6A"/>
    <w:rsid w:val="19821FE6"/>
    <w:rsid w:val="1C42CFE6"/>
    <w:rsid w:val="1D1D1FCC"/>
    <w:rsid w:val="1D2F0510"/>
    <w:rsid w:val="1E3685D8"/>
    <w:rsid w:val="1ED1E0FF"/>
    <w:rsid w:val="1F88DDD9"/>
    <w:rsid w:val="1FE95AD1"/>
    <w:rsid w:val="21FDDA1E"/>
    <w:rsid w:val="2228DECE"/>
    <w:rsid w:val="2236FB0C"/>
    <w:rsid w:val="22413C77"/>
    <w:rsid w:val="22A4DB5E"/>
    <w:rsid w:val="234AB7BB"/>
    <w:rsid w:val="23AC8970"/>
    <w:rsid w:val="23B4E70B"/>
    <w:rsid w:val="2417A855"/>
    <w:rsid w:val="26BD9486"/>
    <w:rsid w:val="275CD659"/>
    <w:rsid w:val="28DAEBB4"/>
    <w:rsid w:val="28F826B7"/>
    <w:rsid w:val="2B611753"/>
    <w:rsid w:val="2BCB7EA5"/>
    <w:rsid w:val="2C0B32F4"/>
    <w:rsid w:val="2C31DC69"/>
    <w:rsid w:val="2CD9A76F"/>
    <w:rsid w:val="2D0363C7"/>
    <w:rsid w:val="2D84A53F"/>
    <w:rsid w:val="2E9E8FD9"/>
    <w:rsid w:val="2FB9C384"/>
    <w:rsid w:val="32814CE1"/>
    <w:rsid w:val="349BF04C"/>
    <w:rsid w:val="352B4BEC"/>
    <w:rsid w:val="37CC466D"/>
    <w:rsid w:val="38E6E64C"/>
    <w:rsid w:val="3956BAC6"/>
    <w:rsid w:val="3AA5F470"/>
    <w:rsid w:val="3B04D8D3"/>
    <w:rsid w:val="3C07A5D0"/>
    <w:rsid w:val="3C34DBF5"/>
    <w:rsid w:val="3D474A21"/>
    <w:rsid w:val="3EA023EA"/>
    <w:rsid w:val="3F227974"/>
    <w:rsid w:val="3FBA3DD8"/>
    <w:rsid w:val="3FBF7AB6"/>
    <w:rsid w:val="40B35C28"/>
    <w:rsid w:val="4199A724"/>
    <w:rsid w:val="419B6E6E"/>
    <w:rsid w:val="41B86498"/>
    <w:rsid w:val="4288F13C"/>
    <w:rsid w:val="42F55543"/>
    <w:rsid w:val="45357407"/>
    <w:rsid w:val="453927AB"/>
    <w:rsid w:val="4564B379"/>
    <w:rsid w:val="470ED309"/>
    <w:rsid w:val="4796C786"/>
    <w:rsid w:val="47D6A6DD"/>
    <w:rsid w:val="4A6DBA7B"/>
    <w:rsid w:val="4B8F187D"/>
    <w:rsid w:val="4CC7C89D"/>
    <w:rsid w:val="4D36FD11"/>
    <w:rsid w:val="502E9C2A"/>
    <w:rsid w:val="50D70B23"/>
    <w:rsid w:val="5103FC68"/>
    <w:rsid w:val="512BC67E"/>
    <w:rsid w:val="515F9C2A"/>
    <w:rsid w:val="51A80BE9"/>
    <w:rsid w:val="5309C2D5"/>
    <w:rsid w:val="53113F8C"/>
    <w:rsid w:val="531DD88C"/>
    <w:rsid w:val="5333C963"/>
    <w:rsid w:val="567DEB70"/>
    <w:rsid w:val="589FC7FD"/>
    <w:rsid w:val="596C6513"/>
    <w:rsid w:val="59E88B2E"/>
    <w:rsid w:val="5BD7B2D9"/>
    <w:rsid w:val="5C508DFD"/>
    <w:rsid w:val="5CA6F9BC"/>
    <w:rsid w:val="5CEE0B1E"/>
    <w:rsid w:val="5DCF4502"/>
    <w:rsid w:val="5DE72D40"/>
    <w:rsid w:val="5DFB1B61"/>
    <w:rsid w:val="5E1A28ED"/>
    <w:rsid w:val="5E45539C"/>
    <w:rsid w:val="5F347FF3"/>
    <w:rsid w:val="607A62C0"/>
    <w:rsid w:val="60E8DCFA"/>
    <w:rsid w:val="611F123F"/>
    <w:rsid w:val="6219282B"/>
    <w:rsid w:val="63C07D47"/>
    <w:rsid w:val="64301E6D"/>
    <w:rsid w:val="647E8B43"/>
    <w:rsid w:val="656E31CC"/>
    <w:rsid w:val="674126F3"/>
    <w:rsid w:val="6767E963"/>
    <w:rsid w:val="6A1A2289"/>
    <w:rsid w:val="6B64B25C"/>
    <w:rsid w:val="6BD339F5"/>
    <w:rsid w:val="6C1317C0"/>
    <w:rsid w:val="6D7A2085"/>
    <w:rsid w:val="6F94649F"/>
    <w:rsid w:val="6F9AA6BC"/>
    <w:rsid w:val="703076B1"/>
    <w:rsid w:val="72B92F5D"/>
    <w:rsid w:val="73EE7D47"/>
    <w:rsid w:val="74744EBB"/>
    <w:rsid w:val="773451D2"/>
    <w:rsid w:val="7743BCD6"/>
    <w:rsid w:val="78512DBE"/>
    <w:rsid w:val="79708D6A"/>
    <w:rsid w:val="79862873"/>
    <w:rsid w:val="7C5E7E9C"/>
    <w:rsid w:val="7C600FCD"/>
    <w:rsid w:val="7D842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5F470"/>
  <w15:chartTrackingRefBased/>
  <w15:docId w15:val="{200755CC-1F8E-4EFD-99D6-878A097A6D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D2F0510"/>
    <w:pPr>
      <w:tabs>
        <w:tab w:val="center" w:leader="none" w:pos="4680"/>
        <w:tab w:val="right" w:leader="none" w:pos="9360"/>
      </w:tabs>
      <w:spacing w:after="0" w:line="240" w:lineRule="auto"/>
    </w:pPr>
  </w:style>
  <w:style w:type="paragraph" w:styleId="Footer">
    <w:uiPriority w:val="99"/>
    <w:name w:val="footer"/>
    <w:basedOn w:val="Normal"/>
    <w:unhideWhenUsed/>
    <w:rsid w:val="1D2F051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599812c218e4c28" /><Relationship Type="http://schemas.openxmlformats.org/officeDocument/2006/relationships/footer" Target="/word/footer.xml" Id="Red11622447c84257" /><Relationship Type="http://schemas.openxmlformats.org/officeDocument/2006/relationships/hyperlink" Target="https://mybrightwheel.com/blog/formal-vs-informal-assessment" TargetMode="External" Id="Rd1e5d1e8ca2a4edc" /><Relationship Type="http://schemas.openxmlformats.org/officeDocument/2006/relationships/hyperlink" Target="https://www.careinspectorate.wales" TargetMode="External" Id="Rbb954c555ce64ca0" /><Relationship Type="http://schemas.openxmlformats.org/officeDocument/2006/relationships/hyperlink" Target="https://www.careinspectorate.wales" TargetMode="External" Id="R0e3690e8a7754867" /><Relationship Type="http://schemas.openxmlformats.org/officeDocument/2006/relationships/hyperlink" Target="https://www.careinspectorate.wales" TargetMode="External" Id="Re73fd702708b4f32" /><Relationship Type="http://schemas.openxmlformats.org/officeDocument/2006/relationships/hyperlink" Target="https://www.careinspectorate.wales" TargetMode="External" Id="R7fcc11424c9744e4" /><Relationship Type="http://schemas.openxmlformats.org/officeDocument/2006/relationships/hyperlink" Target="https://www.gov.uk/government/publications/early-years-foundation-stage-framework--2" TargetMode="External" Id="Rc22a9039d30946ff" /><Relationship Type="http://schemas.openxmlformats.org/officeDocument/2006/relationships/hyperlink" Target="https://www.eif.org.uk/why-it-matters/what-is-early-intervention" TargetMode="External" Id="R3d3b8b05100049c3" /><Relationship Type="http://schemas.openxmlformats.org/officeDocument/2006/relationships/hyperlink" Target="https://www.earlyyearswales.org.uk" TargetMode="External" Id="Reb9834ca6a244f12" /><Relationship Type="http://schemas.openxmlformats.org/officeDocument/2006/relationships/hyperlink" Target="https://educationendowmentfoundation.org.uk" TargetMode="External" Id="Rfdff0c7c767b4806" /><Relationship Type="http://schemas.openxmlformats.org/officeDocument/2006/relationships/hyperlink" Target="https://www.estyn.gov.wales" TargetMode="External" Id="R85cc2a5608524367" /><Relationship Type="http://schemas.openxmlformats.org/officeDocument/2006/relationships/hyperlink" Target="https://estyn.gov.wales/improvement-resources/using-effective-observations-to-inform-planning-to-improve-the-impact-on-childrens-learning-and-development" TargetMode="External" Id="Raa881d429da04eb1" /><Relationship Type="http://schemas.openxmlformats.org/officeDocument/2006/relationships/hyperlink" Target="https://www.nice.org.uk/guidance/ph40" TargetMode="External" Id="R90f00357c0694192" /><Relationship Type="http://schemas.openxmlformats.org/officeDocument/2006/relationships/hyperlink" Target="https://www.oecd.org" TargetMode="External" Id="Rb93a5efe48894849" /><Relationship Type="http://schemas.openxmlformats.org/officeDocument/2006/relationships/hyperlink" Target="https://www.crec.co.uk" TargetMode="External" Id="R1113abe808ab4422" /><Relationship Type="http://schemas.openxmlformats.org/officeDocument/2006/relationships/hyperlink" Target="https://www.uwp.co.uk" TargetMode="External" Id="R9808a1ead3254a0b" /><Relationship Type="http://schemas.openxmlformats.org/officeDocument/2006/relationships/hyperlink" Target="https://www.ucl.ac.uk/ioe" TargetMode="External" Id="Rbef6091eb1824520" /><Relationship Type="http://schemas.openxmlformats.org/officeDocument/2006/relationships/hyperlink" Target="https://dera.ioe.ac.uk" TargetMode="External" Id="Rb126493b25b54242" /><Relationship Type="http://schemas.openxmlformats.org/officeDocument/2006/relationships/hyperlink" Target="https://discovery.ucl.ac.uk" TargetMode="External" Id="Rf339a0ab5ebf4c65" /><Relationship Type="http://schemas.openxmlformats.org/officeDocument/2006/relationships/hyperlink" Target="https://www.unicef.org" TargetMode="External" Id="Rae93ee4c0889414f" /><Relationship Type="http://schemas.openxmlformats.org/officeDocument/2006/relationships/hyperlink" Target="https://www.virtual-college.co.uk/resources/why-is-early-intervention-important" TargetMode="External" Id="Rac93e1dfa0be45ea" /><Relationship Type="http://schemas.openxmlformats.org/officeDocument/2006/relationships/hyperlink" Target="https://www.gov.wales" TargetMode="External" Id="R09651221d9b44444" /><Relationship Type="http://schemas.openxmlformats.org/officeDocument/2006/relationships/hyperlink" Target="https://law.gov.wales/additional-learning-needs-and-education-tribunal-wales-act-2018" TargetMode="External" Id="R6829be3600e84a22" /><Relationship Type="http://schemas.openxmlformats.org/officeDocument/2006/relationships/hyperlink" Target="https://www.gov.wales" TargetMode="External" Id="R33d455238fe941a9" /><Relationship Type="http://schemas.openxmlformats.org/officeDocument/2006/relationships/hyperlink" Target="https://www.gov.wales" TargetMode="External" Id="R16f03c18ed414f5a" /><Relationship Type="http://schemas.openxmlformats.org/officeDocument/2006/relationships/hyperlink" Target="https://www.gov.wales" TargetMode="External" Id="R0814f6d93eb94f41" /><Relationship Type="http://schemas.openxmlformats.org/officeDocument/2006/relationships/hyperlink" Target="https://www.gov.wales/curriculum-wales" TargetMode="External" Id="R27994e6fe591446f" /><Relationship Type="http://schemas.openxmlformats.org/officeDocument/2006/relationships/hyperlink" Target="https://www.gov.wales" TargetMode="External" Id="R80084a1c1fd44824" /><Relationship Type="http://schemas.openxmlformats.org/officeDocument/2006/relationships/hyperlink" Target="https://www.gov.wales" TargetMode="External" Id="R8f21af44445d4f83" /><Relationship Type="http://schemas.openxmlformats.org/officeDocument/2006/relationships/hyperlink" Target="https://www.gov.wales/national-minimum-standards-regulated-childcare" TargetMode="External" Id="Rabe351f4e16e4cda" /><Relationship Type="http://schemas.openxmlformats.org/officeDocument/2006/relationships/hyperlink" Target="https://www.gov.wales/sites/default/files/publications/2025-09/national-minimum-standards-for-regulated-childcare.pdf" TargetMode="External" Id="R0de278d5da1f4c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Pitt (2405438)</dc:creator>
  <keywords/>
  <dc:description/>
  <lastModifiedBy>Lucy Pitt (2405438)</lastModifiedBy>
  <revision>5</revision>
  <dcterms:created xsi:type="dcterms:W3CDTF">2026-03-22T10:53:10.1882681Z</dcterms:created>
  <dcterms:modified xsi:type="dcterms:W3CDTF">2026-04-04T19:03:16.3495133Z</dcterms:modified>
</coreProperties>
</file>