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F0DB39" w14:textId="77777777" w:rsidR="002B222E" w:rsidRDefault="002B222E" w:rsidP="009E6F57">
      <w:pPr>
        <w:jc w:val="center"/>
        <w:rPr>
          <w:b/>
          <w:sz w:val="32"/>
        </w:rPr>
      </w:pPr>
      <w:bookmarkStart w:id="0" w:name="_GoBack"/>
      <w:bookmarkEnd w:id="0"/>
    </w:p>
    <w:p w14:paraId="647A7A66" w14:textId="4A10D569" w:rsidR="009A2E02" w:rsidRDefault="009E6F57" w:rsidP="009E6F57">
      <w:pPr>
        <w:jc w:val="center"/>
        <w:rPr>
          <w:b/>
          <w:sz w:val="32"/>
        </w:rPr>
      </w:pPr>
      <w:r w:rsidRPr="009E6F57">
        <w:rPr>
          <w:b/>
          <w:sz w:val="32"/>
        </w:rPr>
        <w:t>ORGANIZATIONAL CULTURE CHANGE AND DEVELOPMENT</w:t>
      </w:r>
    </w:p>
    <w:p w14:paraId="02D7F1D1" w14:textId="4BC56018" w:rsidR="009E6F57" w:rsidRDefault="009E6F57" w:rsidP="009E6F57">
      <w:pPr>
        <w:jc w:val="center"/>
        <w:rPr>
          <w:b/>
          <w:sz w:val="32"/>
        </w:rPr>
      </w:pPr>
    </w:p>
    <w:p w14:paraId="6E046955" w14:textId="70CC769C" w:rsidR="00F272F4" w:rsidRDefault="00F272F4" w:rsidP="009E6F57">
      <w:pPr>
        <w:jc w:val="center"/>
        <w:rPr>
          <w:b/>
          <w:sz w:val="32"/>
        </w:rPr>
      </w:pPr>
      <w:r>
        <w:rPr>
          <w:b/>
          <w:sz w:val="32"/>
        </w:rPr>
        <w:t>TESCO PLC</w:t>
      </w:r>
    </w:p>
    <w:p w14:paraId="7BC6FA47" w14:textId="1B7C6789" w:rsidR="009E6F57" w:rsidRDefault="009E6F57" w:rsidP="009E6F57">
      <w:pPr>
        <w:jc w:val="center"/>
        <w:rPr>
          <w:b/>
          <w:sz w:val="32"/>
        </w:rPr>
      </w:pPr>
    </w:p>
    <w:p w14:paraId="0E9CC26C" w14:textId="51AF085B" w:rsidR="009E6F57" w:rsidRPr="002B222E" w:rsidRDefault="00C743C0" w:rsidP="009E6F57">
      <w:pPr>
        <w:jc w:val="center"/>
        <w:rPr>
          <w:sz w:val="28"/>
          <w:szCs w:val="28"/>
        </w:rPr>
      </w:pPr>
      <w:r w:rsidRPr="002B222E">
        <w:rPr>
          <w:sz w:val="28"/>
          <w:szCs w:val="28"/>
        </w:rPr>
        <w:t>Name: Elsiddig Eldaw Ibrahim</w:t>
      </w:r>
    </w:p>
    <w:p w14:paraId="42E07B3A" w14:textId="5290280E" w:rsidR="00C743C0" w:rsidRDefault="00C743C0" w:rsidP="009E6F57">
      <w:pPr>
        <w:jc w:val="center"/>
        <w:rPr>
          <w:sz w:val="28"/>
          <w:szCs w:val="28"/>
        </w:rPr>
      </w:pPr>
      <w:r w:rsidRPr="002B222E">
        <w:rPr>
          <w:sz w:val="28"/>
          <w:szCs w:val="28"/>
        </w:rPr>
        <w:t>ID Number: 2024641</w:t>
      </w:r>
    </w:p>
    <w:p w14:paraId="0D3260B0" w14:textId="77777777" w:rsidR="002B222E" w:rsidRPr="002B222E" w:rsidRDefault="002B222E" w:rsidP="009E6F57">
      <w:pPr>
        <w:jc w:val="center"/>
        <w:rPr>
          <w:sz w:val="28"/>
          <w:szCs w:val="28"/>
        </w:rPr>
      </w:pPr>
    </w:p>
    <w:p w14:paraId="5919EC6E" w14:textId="553C9DAC" w:rsidR="00C743C0" w:rsidRDefault="00C743C0" w:rsidP="009E6F57">
      <w:pPr>
        <w:jc w:val="center"/>
        <w:rPr>
          <w:sz w:val="28"/>
          <w:szCs w:val="28"/>
        </w:rPr>
      </w:pPr>
      <w:r w:rsidRPr="002B222E">
        <w:rPr>
          <w:sz w:val="28"/>
          <w:szCs w:val="28"/>
        </w:rPr>
        <w:t>Module: Human Resource Management</w:t>
      </w:r>
      <w:r w:rsidR="00F42A0D">
        <w:rPr>
          <w:sz w:val="28"/>
          <w:szCs w:val="28"/>
        </w:rPr>
        <w:t xml:space="preserve"> </w:t>
      </w:r>
      <w:r w:rsidRPr="002B222E">
        <w:rPr>
          <w:sz w:val="28"/>
          <w:szCs w:val="28"/>
        </w:rPr>
        <w:t>- BMMB7007</w:t>
      </w:r>
    </w:p>
    <w:p w14:paraId="1179B83D" w14:textId="77777777" w:rsidR="00F42A0D" w:rsidRDefault="00F42A0D" w:rsidP="009E6F57">
      <w:pPr>
        <w:jc w:val="center"/>
        <w:rPr>
          <w:sz w:val="28"/>
          <w:szCs w:val="28"/>
        </w:rPr>
      </w:pPr>
    </w:p>
    <w:p w14:paraId="7E834062" w14:textId="60F90A06" w:rsidR="00A3472E" w:rsidRDefault="00F42A0D" w:rsidP="00F42A0D">
      <w:pPr>
        <w:jc w:val="center"/>
        <w:rPr>
          <w:sz w:val="28"/>
          <w:szCs w:val="28"/>
        </w:rPr>
      </w:pPr>
      <w:r>
        <w:rPr>
          <w:sz w:val="28"/>
          <w:szCs w:val="28"/>
        </w:rPr>
        <w:t xml:space="preserve">Title: </w:t>
      </w:r>
      <w:r w:rsidR="00A3472E" w:rsidRPr="00A3472E">
        <w:rPr>
          <w:sz w:val="28"/>
          <w:szCs w:val="28"/>
        </w:rPr>
        <w:t xml:space="preserve">Improvement of an </w:t>
      </w:r>
      <w:r w:rsidR="00B42347">
        <w:rPr>
          <w:sz w:val="28"/>
          <w:szCs w:val="28"/>
        </w:rPr>
        <w:t xml:space="preserve">Organization </w:t>
      </w:r>
      <w:r w:rsidR="00A3472E" w:rsidRPr="00A3472E">
        <w:rPr>
          <w:sz w:val="28"/>
          <w:szCs w:val="28"/>
        </w:rPr>
        <w:t>HR priority area</w:t>
      </w:r>
    </w:p>
    <w:p w14:paraId="74B0229B" w14:textId="77777777" w:rsidR="002B222E" w:rsidRPr="002B222E" w:rsidRDefault="002B222E" w:rsidP="009E6F57">
      <w:pPr>
        <w:jc w:val="center"/>
        <w:rPr>
          <w:sz w:val="28"/>
          <w:szCs w:val="28"/>
        </w:rPr>
      </w:pPr>
    </w:p>
    <w:p w14:paraId="7F558051" w14:textId="478D4FA6" w:rsidR="002B222E" w:rsidRDefault="002B222E" w:rsidP="009E6F57">
      <w:pPr>
        <w:jc w:val="center"/>
        <w:rPr>
          <w:sz w:val="28"/>
          <w:szCs w:val="28"/>
        </w:rPr>
      </w:pPr>
      <w:r w:rsidRPr="002B222E">
        <w:rPr>
          <w:sz w:val="28"/>
          <w:szCs w:val="28"/>
        </w:rPr>
        <w:t>Lecturer: James Moore</w:t>
      </w:r>
    </w:p>
    <w:p w14:paraId="7F23F67E" w14:textId="77777777" w:rsidR="002B222E" w:rsidRDefault="002B222E" w:rsidP="009E6F57">
      <w:pPr>
        <w:jc w:val="center"/>
        <w:rPr>
          <w:sz w:val="28"/>
          <w:szCs w:val="28"/>
        </w:rPr>
      </w:pPr>
    </w:p>
    <w:p w14:paraId="3A56A693" w14:textId="1BCD8292" w:rsidR="002B222E" w:rsidRDefault="002B222E" w:rsidP="009E6F57">
      <w:pPr>
        <w:jc w:val="center"/>
        <w:rPr>
          <w:sz w:val="28"/>
          <w:szCs w:val="28"/>
        </w:rPr>
      </w:pPr>
      <w:r>
        <w:rPr>
          <w:sz w:val="28"/>
          <w:szCs w:val="28"/>
        </w:rPr>
        <w:t>The Business School, MBA Programme</w:t>
      </w:r>
    </w:p>
    <w:p w14:paraId="56118479" w14:textId="6629479B" w:rsidR="002B222E" w:rsidRDefault="002B222E" w:rsidP="009E6F57">
      <w:pPr>
        <w:jc w:val="center"/>
        <w:rPr>
          <w:sz w:val="28"/>
          <w:szCs w:val="28"/>
        </w:rPr>
      </w:pPr>
      <w:r>
        <w:rPr>
          <w:sz w:val="28"/>
          <w:szCs w:val="28"/>
        </w:rPr>
        <w:t xml:space="preserve"> University of Wales TSD</w:t>
      </w:r>
    </w:p>
    <w:p w14:paraId="60DF00A9" w14:textId="58ACFAF2" w:rsidR="002B222E" w:rsidRPr="002B222E" w:rsidRDefault="002B222E" w:rsidP="009E6F57">
      <w:pPr>
        <w:jc w:val="center"/>
        <w:rPr>
          <w:sz w:val="28"/>
          <w:szCs w:val="28"/>
        </w:rPr>
      </w:pPr>
      <w:r>
        <w:rPr>
          <w:sz w:val="28"/>
          <w:szCs w:val="28"/>
        </w:rPr>
        <w:t>March 2023</w:t>
      </w:r>
    </w:p>
    <w:p w14:paraId="30FC1E3B" w14:textId="53207F12" w:rsidR="009E6F57" w:rsidRDefault="009E6F57" w:rsidP="009E6F57">
      <w:pPr>
        <w:jc w:val="center"/>
        <w:rPr>
          <w:b/>
          <w:sz w:val="32"/>
        </w:rPr>
      </w:pPr>
    </w:p>
    <w:p w14:paraId="20B7B3E0" w14:textId="427C6627" w:rsidR="009E6F57" w:rsidRDefault="009E6F57" w:rsidP="009E6F57">
      <w:pPr>
        <w:jc w:val="center"/>
        <w:rPr>
          <w:b/>
          <w:sz w:val="32"/>
        </w:rPr>
      </w:pPr>
    </w:p>
    <w:p w14:paraId="3967AE79" w14:textId="599D3CA9" w:rsidR="009E6F57" w:rsidRDefault="009E6F57" w:rsidP="009E6F57">
      <w:pPr>
        <w:jc w:val="center"/>
        <w:rPr>
          <w:b/>
          <w:sz w:val="32"/>
        </w:rPr>
      </w:pPr>
    </w:p>
    <w:p w14:paraId="002CFE08" w14:textId="591A3C31" w:rsidR="009E6F57" w:rsidRDefault="009E6F57" w:rsidP="009E6F57">
      <w:pPr>
        <w:jc w:val="center"/>
        <w:rPr>
          <w:b/>
          <w:sz w:val="32"/>
        </w:rPr>
      </w:pPr>
    </w:p>
    <w:p w14:paraId="5E8401FC" w14:textId="094D1524" w:rsidR="009E6F57" w:rsidRDefault="009E6F57" w:rsidP="009E6F57">
      <w:pPr>
        <w:jc w:val="center"/>
        <w:rPr>
          <w:b/>
          <w:sz w:val="32"/>
        </w:rPr>
      </w:pPr>
    </w:p>
    <w:p w14:paraId="6D30AB77" w14:textId="7F2EE691" w:rsidR="009E6F57" w:rsidRDefault="009E6F57" w:rsidP="009E6F57">
      <w:pPr>
        <w:jc w:val="center"/>
        <w:rPr>
          <w:b/>
          <w:sz w:val="32"/>
        </w:rPr>
      </w:pPr>
    </w:p>
    <w:p w14:paraId="7D623F61" w14:textId="3D267AC1" w:rsidR="009E6F57" w:rsidRDefault="009E6F57" w:rsidP="00E42C15">
      <w:pPr>
        <w:rPr>
          <w:b/>
          <w:sz w:val="32"/>
        </w:rPr>
      </w:pPr>
    </w:p>
    <w:p w14:paraId="0840042D" w14:textId="1AECDF75" w:rsidR="009E6F57" w:rsidRDefault="009E6F57" w:rsidP="009E6F57">
      <w:pPr>
        <w:jc w:val="center"/>
        <w:rPr>
          <w:b/>
          <w:sz w:val="32"/>
        </w:rPr>
      </w:pPr>
    </w:p>
    <w:p w14:paraId="0C454C52" w14:textId="598D9DD6" w:rsidR="009E6F57" w:rsidRDefault="009E6F57" w:rsidP="009E6F57">
      <w:pPr>
        <w:jc w:val="center"/>
        <w:rPr>
          <w:b/>
          <w:sz w:val="32"/>
        </w:rPr>
      </w:pPr>
    </w:p>
    <w:p w14:paraId="28ECEF7D" w14:textId="24AC5299" w:rsidR="009E6F57" w:rsidRDefault="009E6F57" w:rsidP="009E6F57">
      <w:pPr>
        <w:jc w:val="center"/>
        <w:rPr>
          <w:b/>
          <w:sz w:val="32"/>
        </w:rPr>
      </w:pPr>
    </w:p>
    <w:p w14:paraId="01E9764D" w14:textId="2FD97FA2" w:rsidR="009E6F57" w:rsidRDefault="00AC1883" w:rsidP="009E6F57">
      <w:pPr>
        <w:jc w:val="center"/>
        <w:rPr>
          <w:b/>
          <w:sz w:val="28"/>
        </w:rPr>
      </w:pPr>
      <w:r w:rsidRPr="00AC1883">
        <w:rPr>
          <w:b/>
          <w:sz w:val="28"/>
        </w:rPr>
        <w:t xml:space="preserve">Executive Summary </w:t>
      </w:r>
    </w:p>
    <w:p w14:paraId="4602256B" w14:textId="6F3A52F8" w:rsidR="00001611" w:rsidRDefault="00E47301" w:rsidP="00350916">
      <w:r w:rsidRPr="00E47301">
        <w:t>Any organization's expectations, attitudes, values, behaviors, and patterns make up its organizational culture. As a result, performance management within organizations experiences significant outcomes. Stakeholder management, process development, and employee development are all impacted by organizational culture. Positive results require an understanding of corporate culture. This investigation primarily focuses on TESCO PLC's organizational culture and development. The company TESCO PLC has been operating in the market since 1919. Within the operations, a strong history and distinct culture are prevalent. This company's main goals are stakeholder wealth maximization, customer satisfaction, and employee development. An important factor in the organization is how staff and employees interact with one another. A deeper explanation of organizational culture has been provided by various theories that have been widely discussed in the literature. These theories include the resource-based view, VRIO analysis, cultural web application, Handy's four types of culture, Deal and Kennedy's cultural types, and Schein's three levels of culture. Each application has revealed the true picture of the organization's cultural development. With the help of this investigation, several shortcomings were found. Significant problems include those with communication, gender inequality, power structures, and adjusting to the various personal cultures of employees. These issues have caused several problems for the organization. These problems include financial outlays, unfavorable political developments, and waste brought on by poor communication. Given this, the study has made several suggestions for resolving these problems and fostering a more productive organizational culture. Proper culture has several advantages, and these advantages are also well explained in the study. Accordingly, the study clearly understood that culture is playing a significant role within the organization in positive outcome development. Further, this is very important for customer attraction and employee development within the organization. Thus, companies need to revisit the practices within the governance structure to face developments in corporate culture</w:t>
      </w:r>
      <w:r w:rsidR="005B3204">
        <w:t xml:space="preserve">. </w:t>
      </w:r>
    </w:p>
    <w:p w14:paraId="12E09CDD" w14:textId="4DEE8F12" w:rsidR="005B4408" w:rsidRDefault="005B4408" w:rsidP="00350916"/>
    <w:p w14:paraId="73AB673F" w14:textId="11A4C623" w:rsidR="005B4408" w:rsidRDefault="005B4408" w:rsidP="00350916"/>
    <w:p w14:paraId="7951F611" w14:textId="5859E3B5" w:rsidR="005B4408" w:rsidRDefault="005B4408" w:rsidP="00350916"/>
    <w:p w14:paraId="0B818893" w14:textId="77777777" w:rsidR="005B4408" w:rsidRPr="00AC1883" w:rsidRDefault="005B4408" w:rsidP="00350916"/>
    <w:p w14:paraId="26245984" w14:textId="092D82CD" w:rsidR="00AC1883" w:rsidRDefault="00AC1883" w:rsidP="009E6F57">
      <w:pPr>
        <w:jc w:val="center"/>
        <w:rPr>
          <w:b/>
          <w:sz w:val="28"/>
        </w:rPr>
      </w:pPr>
      <w:r w:rsidRPr="00AC1883">
        <w:rPr>
          <w:b/>
          <w:sz w:val="28"/>
        </w:rPr>
        <w:t xml:space="preserve">Table of Content </w:t>
      </w:r>
    </w:p>
    <w:p w14:paraId="456A14DC" w14:textId="2EB9C40A" w:rsidR="00B01F29" w:rsidRDefault="00AA64CE">
      <w:pPr>
        <w:pStyle w:val="TOC1"/>
        <w:tabs>
          <w:tab w:val="left" w:pos="480"/>
          <w:tab w:val="right" w:leader="dot" w:pos="9350"/>
        </w:tabs>
        <w:rPr>
          <w:rFonts w:asciiTheme="minorHAnsi" w:eastAsiaTheme="minorEastAsia" w:hAnsiTheme="minorHAnsi"/>
          <w:noProof/>
          <w:sz w:val="22"/>
        </w:rPr>
      </w:pPr>
      <w:r>
        <w:rPr>
          <w:b/>
          <w:sz w:val="28"/>
        </w:rPr>
        <w:fldChar w:fldCharType="begin"/>
      </w:r>
      <w:r>
        <w:rPr>
          <w:b/>
          <w:sz w:val="28"/>
        </w:rPr>
        <w:instrText xml:space="preserve"> TOC \o "1-3" \h \z \u </w:instrText>
      </w:r>
      <w:r>
        <w:rPr>
          <w:b/>
          <w:sz w:val="28"/>
        </w:rPr>
        <w:fldChar w:fldCharType="separate"/>
      </w:r>
      <w:hyperlink w:anchor="_Toc129856660" w:history="1">
        <w:r w:rsidR="00B01F29" w:rsidRPr="00155AE2">
          <w:rPr>
            <w:rStyle w:val="Hyperlink"/>
            <w:noProof/>
          </w:rPr>
          <w:t>1)</w:t>
        </w:r>
        <w:r w:rsidR="00B01F29">
          <w:rPr>
            <w:rFonts w:asciiTheme="minorHAnsi" w:eastAsiaTheme="minorEastAsia" w:hAnsiTheme="minorHAnsi"/>
            <w:noProof/>
            <w:sz w:val="22"/>
          </w:rPr>
          <w:tab/>
        </w:r>
        <w:r w:rsidR="00B01F29" w:rsidRPr="00155AE2">
          <w:rPr>
            <w:rStyle w:val="Hyperlink"/>
            <w:noProof/>
          </w:rPr>
          <w:t>Introduction</w:t>
        </w:r>
        <w:r w:rsidR="00B01F29">
          <w:rPr>
            <w:noProof/>
            <w:webHidden/>
          </w:rPr>
          <w:tab/>
        </w:r>
        <w:r w:rsidR="00B01F29">
          <w:rPr>
            <w:noProof/>
            <w:webHidden/>
          </w:rPr>
          <w:fldChar w:fldCharType="begin"/>
        </w:r>
        <w:r w:rsidR="00B01F29">
          <w:rPr>
            <w:noProof/>
            <w:webHidden/>
          </w:rPr>
          <w:instrText xml:space="preserve"> PAGEREF _Toc129856660 \h </w:instrText>
        </w:r>
        <w:r w:rsidR="00B01F29">
          <w:rPr>
            <w:noProof/>
            <w:webHidden/>
          </w:rPr>
        </w:r>
        <w:r w:rsidR="00B01F29">
          <w:rPr>
            <w:noProof/>
            <w:webHidden/>
          </w:rPr>
          <w:fldChar w:fldCharType="separate"/>
        </w:r>
        <w:r w:rsidR="00B01F29">
          <w:rPr>
            <w:noProof/>
            <w:webHidden/>
          </w:rPr>
          <w:t>5</w:t>
        </w:r>
        <w:r w:rsidR="00B01F29">
          <w:rPr>
            <w:noProof/>
            <w:webHidden/>
          </w:rPr>
          <w:fldChar w:fldCharType="end"/>
        </w:r>
      </w:hyperlink>
    </w:p>
    <w:p w14:paraId="11AF2340" w14:textId="04DC8838" w:rsidR="00B01F29" w:rsidRDefault="009D24C2">
      <w:pPr>
        <w:pStyle w:val="TOC1"/>
        <w:tabs>
          <w:tab w:val="left" w:pos="480"/>
          <w:tab w:val="right" w:leader="dot" w:pos="9350"/>
        </w:tabs>
        <w:rPr>
          <w:rFonts w:asciiTheme="minorHAnsi" w:eastAsiaTheme="minorEastAsia" w:hAnsiTheme="minorHAnsi"/>
          <w:noProof/>
          <w:sz w:val="22"/>
        </w:rPr>
      </w:pPr>
      <w:hyperlink w:anchor="_Toc129856661" w:history="1">
        <w:r w:rsidR="00B01F29" w:rsidRPr="00155AE2">
          <w:rPr>
            <w:rStyle w:val="Hyperlink"/>
            <w:noProof/>
          </w:rPr>
          <w:t>2)</w:t>
        </w:r>
        <w:r w:rsidR="00B01F29">
          <w:rPr>
            <w:rFonts w:asciiTheme="minorHAnsi" w:eastAsiaTheme="minorEastAsia" w:hAnsiTheme="minorHAnsi"/>
            <w:noProof/>
            <w:sz w:val="22"/>
          </w:rPr>
          <w:tab/>
        </w:r>
        <w:r w:rsidR="00B01F29" w:rsidRPr="00155AE2">
          <w:rPr>
            <w:rStyle w:val="Hyperlink"/>
            <w:noProof/>
          </w:rPr>
          <w:t>Organizational Overview</w:t>
        </w:r>
        <w:r w:rsidR="00B01F29">
          <w:rPr>
            <w:noProof/>
            <w:webHidden/>
          </w:rPr>
          <w:tab/>
        </w:r>
        <w:r w:rsidR="00B01F29">
          <w:rPr>
            <w:noProof/>
            <w:webHidden/>
          </w:rPr>
          <w:fldChar w:fldCharType="begin"/>
        </w:r>
        <w:r w:rsidR="00B01F29">
          <w:rPr>
            <w:noProof/>
            <w:webHidden/>
          </w:rPr>
          <w:instrText xml:space="preserve"> PAGEREF _Toc129856661 \h </w:instrText>
        </w:r>
        <w:r w:rsidR="00B01F29">
          <w:rPr>
            <w:noProof/>
            <w:webHidden/>
          </w:rPr>
        </w:r>
        <w:r w:rsidR="00B01F29">
          <w:rPr>
            <w:noProof/>
            <w:webHidden/>
          </w:rPr>
          <w:fldChar w:fldCharType="separate"/>
        </w:r>
        <w:r w:rsidR="00B01F29">
          <w:rPr>
            <w:noProof/>
            <w:webHidden/>
          </w:rPr>
          <w:t>6</w:t>
        </w:r>
        <w:r w:rsidR="00B01F29">
          <w:rPr>
            <w:noProof/>
            <w:webHidden/>
          </w:rPr>
          <w:fldChar w:fldCharType="end"/>
        </w:r>
      </w:hyperlink>
    </w:p>
    <w:p w14:paraId="06E8143D" w14:textId="110B1FE9" w:rsidR="00B01F29" w:rsidRDefault="009D24C2">
      <w:pPr>
        <w:pStyle w:val="TOC1"/>
        <w:tabs>
          <w:tab w:val="left" w:pos="480"/>
          <w:tab w:val="right" w:leader="dot" w:pos="9350"/>
        </w:tabs>
        <w:rPr>
          <w:rFonts w:asciiTheme="minorHAnsi" w:eastAsiaTheme="minorEastAsia" w:hAnsiTheme="minorHAnsi"/>
          <w:noProof/>
          <w:sz w:val="22"/>
        </w:rPr>
      </w:pPr>
      <w:hyperlink w:anchor="_Toc129856662" w:history="1">
        <w:r w:rsidR="00B01F29" w:rsidRPr="00155AE2">
          <w:rPr>
            <w:rStyle w:val="Hyperlink"/>
            <w:noProof/>
          </w:rPr>
          <w:t>3)</w:t>
        </w:r>
        <w:r w:rsidR="00B01F29">
          <w:rPr>
            <w:rFonts w:asciiTheme="minorHAnsi" w:eastAsiaTheme="minorEastAsia" w:hAnsiTheme="minorHAnsi"/>
            <w:noProof/>
            <w:sz w:val="22"/>
          </w:rPr>
          <w:tab/>
        </w:r>
        <w:r w:rsidR="00B01F29" w:rsidRPr="00155AE2">
          <w:rPr>
            <w:rStyle w:val="Hyperlink"/>
            <w:noProof/>
          </w:rPr>
          <w:t>Discussion</w:t>
        </w:r>
        <w:r w:rsidR="00B01F29">
          <w:rPr>
            <w:noProof/>
            <w:webHidden/>
          </w:rPr>
          <w:tab/>
        </w:r>
        <w:r w:rsidR="00B01F29">
          <w:rPr>
            <w:noProof/>
            <w:webHidden/>
          </w:rPr>
          <w:fldChar w:fldCharType="begin"/>
        </w:r>
        <w:r w:rsidR="00B01F29">
          <w:rPr>
            <w:noProof/>
            <w:webHidden/>
          </w:rPr>
          <w:instrText xml:space="preserve"> PAGEREF _Toc129856662 \h </w:instrText>
        </w:r>
        <w:r w:rsidR="00B01F29">
          <w:rPr>
            <w:noProof/>
            <w:webHidden/>
          </w:rPr>
        </w:r>
        <w:r w:rsidR="00B01F29">
          <w:rPr>
            <w:noProof/>
            <w:webHidden/>
          </w:rPr>
          <w:fldChar w:fldCharType="separate"/>
        </w:r>
        <w:r w:rsidR="00B01F29">
          <w:rPr>
            <w:noProof/>
            <w:webHidden/>
          </w:rPr>
          <w:t>7</w:t>
        </w:r>
        <w:r w:rsidR="00B01F29">
          <w:rPr>
            <w:noProof/>
            <w:webHidden/>
          </w:rPr>
          <w:fldChar w:fldCharType="end"/>
        </w:r>
      </w:hyperlink>
    </w:p>
    <w:p w14:paraId="105D0E4D" w14:textId="5C5640CD" w:rsidR="00B01F29" w:rsidRDefault="009D24C2">
      <w:pPr>
        <w:pStyle w:val="TOC2"/>
        <w:tabs>
          <w:tab w:val="left" w:pos="880"/>
          <w:tab w:val="right" w:leader="dot" w:pos="9350"/>
        </w:tabs>
        <w:rPr>
          <w:rFonts w:asciiTheme="minorHAnsi" w:eastAsiaTheme="minorEastAsia" w:hAnsiTheme="minorHAnsi"/>
          <w:noProof/>
          <w:sz w:val="22"/>
        </w:rPr>
      </w:pPr>
      <w:hyperlink w:anchor="_Toc129856663" w:history="1">
        <w:r w:rsidR="00B01F29" w:rsidRPr="00155AE2">
          <w:rPr>
            <w:rStyle w:val="Hyperlink"/>
            <w:noProof/>
          </w:rPr>
          <w:t>3.1</w:t>
        </w:r>
        <w:r w:rsidR="00B01F29">
          <w:rPr>
            <w:rFonts w:asciiTheme="minorHAnsi" w:eastAsiaTheme="minorEastAsia" w:hAnsiTheme="minorHAnsi"/>
            <w:noProof/>
            <w:sz w:val="22"/>
          </w:rPr>
          <w:tab/>
        </w:r>
        <w:r w:rsidR="00B01F29" w:rsidRPr="00155AE2">
          <w:rPr>
            <w:rStyle w:val="Hyperlink"/>
            <w:noProof/>
          </w:rPr>
          <w:t>Organizational Culture Change and Development</w:t>
        </w:r>
        <w:r w:rsidR="00B01F29">
          <w:rPr>
            <w:noProof/>
            <w:webHidden/>
          </w:rPr>
          <w:tab/>
        </w:r>
        <w:r w:rsidR="00B01F29">
          <w:rPr>
            <w:noProof/>
            <w:webHidden/>
          </w:rPr>
          <w:fldChar w:fldCharType="begin"/>
        </w:r>
        <w:r w:rsidR="00B01F29">
          <w:rPr>
            <w:noProof/>
            <w:webHidden/>
          </w:rPr>
          <w:instrText xml:space="preserve"> PAGEREF _Toc129856663 \h </w:instrText>
        </w:r>
        <w:r w:rsidR="00B01F29">
          <w:rPr>
            <w:noProof/>
            <w:webHidden/>
          </w:rPr>
        </w:r>
        <w:r w:rsidR="00B01F29">
          <w:rPr>
            <w:noProof/>
            <w:webHidden/>
          </w:rPr>
          <w:fldChar w:fldCharType="separate"/>
        </w:r>
        <w:r w:rsidR="00B01F29">
          <w:rPr>
            <w:noProof/>
            <w:webHidden/>
          </w:rPr>
          <w:t>7</w:t>
        </w:r>
        <w:r w:rsidR="00B01F29">
          <w:rPr>
            <w:noProof/>
            <w:webHidden/>
          </w:rPr>
          <w:fldChar w:fldCharType="end"/>
        </w:r>
      </w:hyperlink>
    </w:p>
    <w:p w14:paraId="5CFA64E8" w14:textId="6161EDE7" w:rsidR="00B01F29" w:rsidRDefault="009D24C2">
      <w:pPr>
        <w:pStyle w:val="TOC3"/>
        <w:tabs>
          <w:tab w:val="left" w:pos="1320"/>
          <w:tab w:val="right" w:leader="dot" w:pos="9350"/>
        </w:tabs>
        <w:rPr>
          <w:rFonts w:asciiTheme="minorHAnsi" w:eastAsiaTheme="minorEastAsia" w:hAnsiTheme="minorHAnsi"/>
          <w:noProof/>
          <w:sz w:val="22"/>
        </w:rPr>
      </w:pPr>
      <w:hyperlink w:anchor="_Toc129856664" w:history="1">
        <w:r w:rsidR="00B01F29" w:rsidRPr="00155AE2">
          <w:rPr>
            <w:rStyle w:val="Hyperlink"/>
            <w:noProof/>
          </w:rPr>
          <w:t>3.1.1</w:t>
        </w:r>
        <w:r w:rsidR="00B01F29">
          <w:rPr>
            <w:rFonts w:asciiTheme="minorHAnsi" w:eastAsiaTheme="minorEastAsia" w:hAnsiTheme="minorHAnsi"/>
            <w:noProof/>
            <w:sz w:val="22"/>
          </w:rPr>
          <w:tab/>
        </w:r>
        <w:r w:rsidR="00B01F29" w:rsidRPr="00155AE2">
          <w:rPr>
            <w:rStyle w:val="Hyperlink"/>
            <w:noProof/>
          </w:rPr>
          <w:t>Resources Based View</w:t>
        </w:r>
        <w:r w:rsidR="00B01F29">
          <w:rPr>
            <w:noProof/>
            <w:webHidden/>
          </w:rPr>
          <w:tab/>
        </w:r>
        <w:r w:rsidR="00B01F29">
          <w:rPr>
            <w:noProof/>
            <w:webHidden/>
          </w:rPr>
          <w:fldChar w:fldCharType="begin"/>
        </w:r>
        <w:r w:rsidR="00B01F29">
          <w:rPr>
            <w:noProof/>
            <w:webHidden/>
          </w:rPr>
          <w:instrText xml:space="preserve"> PAGEREF _Toc129856664 \h </w:instrText>
        </w:r>
        <w:r w:rsidR="00B01F29">
          <w:rPr>
            <w:noProof/>
            <w:webHidden/>
          </w:rPr>
        </w:r>
        <w:r w:rsidR="00B01F29">
          <w:rPr>
            <w:noProof/>
            <w:webHidden/>
          </w:rPr>
          <w:fldChar w:fldCharType="separate"/>
        </w:r>
        <w:r w:rsidR="00B01F29">
          <w:rPr>
            <w:noProof/>
            <w:webHidden/>
          </w:rPr>
          <w:t>7</w:t>
        </w:r>
        <w:r w:rsidR="00B01F29">
          <w:rPr>
            <w:noProof/>
            <w:webHidden/>
          </w:rPr>
          <w:fldChar w:fldCharType="end"/>
        </w:r>
      </w:hyperlink>
    </w:p>
    <w:p w14:paraId="0CFDF652" w14:textId="61728F90" w:rsidR="00B01F29" w:rsidRDefault="009D24C2">
      <w:pPr>
        <w:pStyle w:val="TOC3"/>
        <w:tabs>
          <w:tab w:val="left" w:pos="1320"/>
          <w:tab w:val="right" w:leader="dot" w:pos="9350"/>
        </w:tabs>
        <w:rPr>
          <w:rFonts w:asciiTheme="minorHAnsi" w:eastAsiaTheme="minorEastAsia" w:hAnsiTheme="minorHAnsi"/>
          <w:noProof/>
          <w:sz w:val="22"/>
        </w:rPr>
      </w:pPr>
      <w:hyperlink w:anchor="_Toc129856665" w:history="1">
        <w:r w:rsidR="00B01F29" w:rsidRPr="00155AE2">
          <w:rPr>
            <w:rStyle w:val="Hyperlink"/>
            <w:noProof/>
          </w:rPr>
          <w:t>3.1.2</w:t>
        </w:r>
        <w:r w:rsidR="00B01F29">
          <w:rPr>
            <w:rFonts w:asciiTheme="minorHAnsi" w:eastAsiaTheme="minorEastAsia" w:hAnsiTheme="minorHAnsi"/>
            <w:noProof/>
            <w:sz w:val="22"/>
          </w:rPr>
          <w:tab/>
        </w:r>
        <w:r w:rsidR="00B01F29" w:rsidRPr="00155AE2">
          <w:rPr>
            <w:rStyle w:val="Hyperlink"/>
            <w:noProof/>
          </w:rPr>
          <w:t>VRIO Framework</w:t>
        </w:r>
        <w:r w:rsidR="00B01F29">
          <w:rPr>
            <w:noProof/>
            <w:webHidden/>
          </w:rPr>
          <w:tab/>
        </w:r>
        <w:r w:rsidR="00B01F29">
          <w:rPr>
            <w:noProof/>
            <w:webHidden/>
          </w:rPr>
          <w:fldChar w:fldCharType="begin"/>
        </w:r>
        <w:r w:rsidR="00B01F29">
          <w:rPr>
            <w:noProof/>
            <w:webHidden/>
          </w:rPr>
          <w:instrText xml:space="preserve"> PAGEREF _Toc129856665 \h </w:instrText>
        </w:r>
        <w:r w:rsidR="00B01F29">
          <w:rPr>
            <w:noProof/>
            <w:webHidden/>
          </w:rPr>
        </w:r>
        <w:r w:rsidR="00B01F29">
          <w:rPr>
            <w:noProof/>
            <w:webHidden/>
          </w:rPr>
          <w:fldChar w:fldCharType="separate"/>
        </w:r>
        <w:r w:rsidR="00B01F29">
          <w:rPr>
            <w:noProof/>
            <w:webHidden/>
          </w:rPr>
          <w:t>8</w:t>
        </w:r>
        <w:r w:rsidR="00B01F29">
          <w:rPr>
            <w:noProof/>
            <w:webHidden/>
          </w:rPr>
          <w:fldChar w:fldCharType="end"/>
        </w:r>
      </w:hyperlink>
    </w:p>
    <w:p w14:paraId="05DF59B2" w14:textId="69AF2291" w:rsidR="00B01F29" w:rsidRDefault="009D24C2">
      <w:pPr>
        <w:pStyle w:val="TOC3"/>
        <w:tabs>
          <w:tab w:val="left" w:pos="1320"/>
          <w:tab w:val="right" w:leader="dot" w:pos="9350"/>
        </w:tabs>
        <w:rPr>
          <w:rFonts w:asciiTheme="minorHAnsi" w:eastAsiaTheme="minorEastAsia" w:hAnsiTheme="minorHAnsi"/>
          <w:noProof/>
          <w:sz w:val="22"/>
        </w:rPr>
      </w:pPr>
      <w:hyperlink w:anchor="_Toc129856666" w:history="1">
        <w:r w:rsidR="00B01F29" w:rsidRPr="00155AE2">
          <w:rPr>
            <w:rStyle w:val="Hyperlink"/>
            <w:noProof/>
          </w:rPr>
          <w:t>3.1.3</w:t>
        </w:r>
        <w:r w:rsidR="00B01F29">
          <w:rPr>
            <w:rFonts w:asciiTheme="minorHAnsi" w:eastAsiaTheme="minorEastAsia" w:hAnsiTheme="minorHAnsi"/>
            <w:noProof/>
            <w:sz w:val="22"/>
          </w:rPr>
          <w:tab/>
        </w:r>
        <w:r w:rsidR="00B01F29" w:rsidRPr="00155AE2">
          <w:rPr>
            <w:rStyle w:val="Hyperlink"/>
            <w:noProof/>
          </w:rPr>
          <w:t>Schein Three Levels of Organizational Culture</w:t>
        </w:r>
        <w:r w:rsidR="00B01F29">
          <w:rPr>
            <w:noProof/>
            <w:webHidden/>
          </w:rPr>
          <w:tab/>
        </w:r>
        <w:r w:rsidR="00B01F29">
          <w:rPr>
            <w:noProof/>
            <w:webHidden/>
          </w:rPr>
          <w:fldChar w:fldCharType="begin"/>
        </w:r>
        <w:r w:rsidR="00B01F29">
          <w:rPr>
            <w:noProof/>
            <w:webHidden/>
          </w:rPr>
          <w:instrText xml:space="preserve"> PAGEREF _Toc129856666 \h </w:instrText>
        </w:r>
        <w:r w:rsidR="00B01F29">
          <w:rPr>
            <w:noProof/>
            <w:webHidden/>
          </w:rPr>
        </w:r>
        <w:r w:rsidR="00B01F29">
          <w:rPr>
            <w:noProof/>
            <w:webHidden/>
          </w:rPr>
          <w:fldChar w:fldCharType="separate"/>
        </w:r>
        <w:r w:rsidR="00B01F29">
          <w:rPr>
            <w:noProof/>
            <w:webHidden/>
          </w:rPr>
          <w:t>9</w:t>
        </w:r>
        <w:r w:rsidR="00B01F29">
          <w:rPr>
            <w:noProof/>
            <w:webHidden/>
          </w:rPr>
          <w:fldChar w:fldCharType="end"/>
        </w:r>
      </w:hyperlink>
    </w:p>
    <w:p w14:paraId="6480B417" w14:textId="0741E0CF" w:rsidR="00B01F29" w:rsidRDefault="009D24C2">
      <w:pPr>
        <w:pStyle w:val="TOC3"/>
        <w:tabs>
          <w:tab w:val="left" w:pos="1320"/>
          <w:tab w:val="right" w:leader="dot" w:pos="9350"/>
        </w:tabs>
        <w:rPr>
          <w:rFonts w:asciiTheme="minorHAnsi" w:eastAsiaTheme="minorEastAsia" w:hAnsiTheme="minorHAnsi"/>
          <w:noProof/>
          <w:sz w:val="22"/>
        </w:rPr>
      </w:pPr>
      <w:hyperlink w:anchor="_Toc129856667" w:history="1">
        <w:r w:rsidR="00B01F29" w:rsidRPr="00155AE2">
          <w:rPr>
            <w:rStyle w:val="Hyperlink"/>
            <w:noProof/>
          </w:rPr>
          <w:t>3.1.4</w:t>
        </w:r>
        <w:r w:rsidR="00B01F29">
          <w:rPr>
            <w:rFonts w:asciiTheme="minorHAnsi" w:eastAsiaTheme="minorEastAsia" w:hAnsiTheme="minorHAnsi"/>
            <w:noProof/>
            <w:sz w:val="22"/>
          </w:rPr>
          <w:tab/>
        </w:r>
        <w:r w:rsidR="00B01F29" w:rsidRPr="00155AE2">
          <w:rPr>
            <w:rStyle w:val="Hyperlink"/>
            <w:noProof/>
          </w:rPr>
          <w:t>Cultural Web</w:t>
        </w:r>
        <w:r w:rsidR="00B01F29">
          <w:rPr>
            <w:noProof/>
            <w:webHidden/>
          </w:rPr>
          <w:tab/>
        </w:r>
        <w:r w:rsidR="00B01F29">
          <w:rPr>
            <w:noProof/>
            <w:webHidden/>
          </w:rPr>
          <w:fldChar w:fldCharType="begin"/>
        </w:r>
        <w:r w:rsidR="00B01F29">
          <w:rPr>
            <w:noProof/>
            <w:webHidden/>
          </w:rPr>
          <w:instrText xml:space="preserve"> PAGEREF _Toc129856667 \h </w:instrText>
        </w:r>
        <w:r w:rsidR="00B01F29">
          <w:rPr>
            <w:noProof/>
            <w:webHidden/>
          </w:rPr>
        </w:r>
        <w:r w:rsidR="00B01F29">
          <w:rPr>
            <w:noProof/>
            <w:webHidden/>
          </w:rPr>
          <w:fldChar w:fldCharType="separate"/>
        </w:r>
        <w:r w:rsidR="00B01F29">
          <w:rPr>
            <w:noProof/>
            <w:webHidden/>
          </w:rPr>
          <w:t>11</w:t>
        </w:r>
        <w:r w:rsidR="00B01F29">
          <w:rPr>
            <w:noProof/>
            <w:webHidden/>
          </w:rPr>
          <w:fldChar w:fldCharType="end"/>
        </w:r>
      </w:hyperlink>
    </w:p>
    <w:p w14:paraId="3889B990" w14:textId="192AF6D1" w:rsidR="00B01F29" w:rsidRDefault="009D24C2">
      <w:pPr>
        <w:pStyle w:val="TOC2"/>
        <w:tabs>
          <w:tab w:val="left" w:pos="880"/>
          <w:tab w:val="right" w:leader="dot" w:pos="9350"/>
        </w:tabs>
        <w:rPr>
          <w:rFonts w:asciiTheme="minorHAnsi" w:eastAsiaTheme="minorEastAsia" w:hAnsiTheme="minorHAnsi"/>
          <w:noProof/>
          <w:sz w:val="22"/>
        </w:rPr>
      </w:pPr>
      <w:hyperlink w:anchor="_Toc129856668" w:history="1">
        <w:r w:rsidR="00B01F29" w:rsidRPr="00155AE2">
          <w:rPr>
            <w:rStyle w:val="Hyperlink"/>
            <w:noProof/>
          </w:rPr>
          <w:t>3.2</w:t>
        </w:r>
        <w:r w:rsidR="00B01F29">
          <w:rPr>
            <w:rFonts w:asciiTheme="minorHAnsi" w:eastAsiaTheme="minorEastAsia" w:hAnsiTheme="minorHAnsi"/>
            <w:noProof/>
            <w:sz w:val="22"/>
          </w:rPr>
          <w:tab/>
        </w:r>
        <w:r w:rsidR="00B01F29" w:rsidRPr="00155AE2">
          <w:rPr>
            <w:rStyle w:val="Hyperlink"/>
            <w:noProof/>
          </w:rPr>
          <w:t>Current Shortfalls in the Organizational Culture and Development</w:t>
        </w:r>
        <w:r w:rsidR="00B01F29">
          <w:rPr>
            <w:noProof/>
            <w:webHidden/>
          </w:rPr>
          <w:tab/>
        </w:r>
        <w:r w:rsidR="00B01F29">
          <w:rPr>
            <w:noProof/>
            <w:webHidden/>
          </w:rPr>
          <w:fldChar w:fldCharType="begin"/>
        </w:r>
        <w:r w:rsidR="00B01F29">
          <w:rPr>
            <w:noProof/>
            <w:webHidden/>
          </w:rPr>
          <w:instrText xml:space="preserve"> PAGEREF _Toc129856668 \h </w:instrText>
        </w:r>
        <w:r w:rsidR="00B01F29">
          <w:rPr>
            <w:noProof/>
            <w:webHidden/>
          </w:rPr>
        </w:r>
        <w:r w:rsidR="00B01F29">
          <w:rPr>
            <w:noProof/>
            <w:webHidden/>
          </w:rPr>
          <w:fldChar w:fldCharType="separate"/>
        </w:r>
        <w:r w:rsidR="00B01F29">
          <w:rPr>
            <w:noProof/>
            <w:webHidden/>
          </w:rPr>
          <w:t>12</w:t>
        </w:r>
        <w:r w:rsidR="00B01F29">
          <w:rPr>
            <w:noProof/>
            <w:webHidden/>
          </w:rPr>
          <w:fldChar w:fldCharType="end"/>
        </w:r>
      </w:hyperlink>
    </w:p>
    <w:p w14:paraId="16A08FAC" w14:textId="0C11293C" w:rsidR="00B01F29" w:rsidRDefault="009D24C2">
      <w:pPr>
        <w:pStyle w:val="TOC2"/>
        <w:tabs>
          <w:tab w:val="left" w:pos="880"/>
          <w:tab w:val="right" w:leader="dot" w:pos="9350"/>
        </w:tabs>
        <w:rPr>
          <w:rFonts w:asciiTheme="minorHAnsi" w:eastAsiaTheme="minorEastAsia" w:hAnsiTheme="minorHAnsi"/>
          <w:noProof/>
          <w:sz w:val="22"/>
        </w:rPr>
      </w:pPr>
      <w:hyperlink w:anchor="_Toc129856669" w:history="1">
        <w:r w:rsidR="00B01F29" w:rsidRPr="00155AE2">
          <w:rPr>
            <w:rStyle w:val="Hyperlink"/>
            <w:noProof/>
          </w:rPr>
          <w:t>3.3</w:t>
        </w:r>
        <w:r w:rsidR="00B01F29">
          <w:rPr>
            <w:rFonts w:asciiTheme="minorHAnsi" w:eastAsiaTheme="minorEastAsia" w:hAnsiTheme="minorHAnsi"/>
            <w:noProof/>
            <w:sz w:val="22"/>
          </w:rPr>
          <w:tab/>
        </w:r>
        <w:r w:rsidR="00B01F29" w:rsidRPr="00155AE2">
          <w:rPr>
            <w:rStyle w:val="Hyperlink"/>
            <w:noProof/>
          </w:rPr>
          <w:t>Impact of Shortfalls on Organizational Performances</w:t>
        </w:r>
        <w:r w:rsidR="00B01F29">
          <w:rPr>
            <w:noProof/>
            <w:webHidden/>
          </w:rPr>
          <w:tab/>
        </w:r>
        <w:r w:rsidR="00B01F29">
          <w:rPr>
            <w:noProof/>
            <w:webHidden/>
          </w:rPr>
          <w:fldChar w:fldCharType="begin"/>
        </w:r>
        <w:r w:rsidR="00B01F29">
          <w:rPr>
            <w:noProof/>
            <w:webHidden/>
          </w:rPr>
          <w:instrText xml:space="preserve"> PAGEREF _Toc129856669 \h </w:instrText>
        </w:r>
        <w:r w:rsidR="00B01F29">
          <w:rPr>
            <w:noProof/>
            <w:webHidden/>
          </w:rPr>
        </w:r>
        <w:r w:rsidR="00B01F29">
          <w:rPr>
            <w:noProof/>
            <w:webHidden/>
          </w:rPr>
          <w:fldChar w:fldCharType="separate"/>
        </w:r>
        <w:r w:rsidR="00B01F29">
          <w:rPr>
            <w:noProof/>
            <w:webHidden/>
          </w:rPr>
          <w:t>13</w:t>
        </w:r>
        <w:r w:rsidR="00B01F29">
          <w:rPr>
            <w:noProof/>
            <w:webHidden/>
          </w:rPr>
          <w:fldChar w:fldCharType="end"/>
        </w:r>
      </w:hyperlink>
    </w:p>
    <w:p w14:paraId="28B48277" w14:textId="3252EEC4" w:rsidR="00B01F29" w:rsidRDefault="009D24C2">
      <w:pPr>
        <w:pStyle w:val="TOC2"/>
        <w:tabs>
          <w:tab w:val="left" w:pos="880"/>
          <w:tab w:val="right" w:leader="dot" w:pos="9350"/>
        </w:tabs>
        <w:rPr>
          <w:rFonts w:asciiTheme="minorHAnsi" w:eastAsiaTheme="minorEastAsia" w:hAnsiTheme="minorHAnsi"/>
          <w:noProof/>
          <w:sz w:val="22"/>
        </w:rPr>
      </w:pPr>
      <w:hyperlink w:anchor="_Toc129856670" w:history="1">
        <w:r w:rsidR="00B01F29" w:rsidRPr="00155AE2">
          <w:rPr>
            <w:rStyle w:val="Hyperlink"/>
            <w:noProof/>
          </w:rPr>
          <w:t>3.4</w:t>
        </w:r>
        <w:r w:rsidR="00B01F29">
          <w:rPr>
            <w:rFonts w:asciiTheme="minorHAnsi" w:eastAsiaTheme="minorEastAsia" w:hAnsiTheme="minorHAnsi"/>
            <w:noProof/>
            <w:sz w:val="22"/>
          </w:rPr>
          <w:tab/>
        </w:r>
        <w:r w:rsidR="00B01F29" w:rsidRPr="00155AE2">
          <w:rPr>
            <w:rStyle w:val="Hyperlink"/>
            <w:noProof/>
          </w:rPr>
          <w:t>Benefits of Improving Organizational Culture</w:t>
        </w:r>
        <w:r w:rsidR="00B01F29">
          <w:rPr>
            <w:noProof/>
            <w:webHidden/>
          </w:rPr>
          <w:tab/>
        </w:r>
        <w:r w:rsidR="00B01F29">
          <w:rPr>
            <w:noProof/>
            <w:webHidden/>
          </w:rPr>
          <w:fldChar w:fldCharType="begin"/>
        </w:r>
        <w:r w:rsidR="00B01F29">
          <w:rPr>
            <w:noProof/>
            <w:webHidden/>
          </w:rPr>
          <w:instrText xml:space="preserve"> PAGEREF _Toc129856670 \h </w:instrText>
        </w:r>
        <w:r w:rsidR="00B01F29">
          <w:rPr>
            <w:noProof/>
            <w:webHidden/>
          </w:rPr>
        </w:r>
        <w:r w:rsidR="00B01F29">
          <w:rPr>
            <w:noProof/>
            <w:webHidden/>
          </w:rPr>
          <w:fldChar w:fldCharType="separate"/>
        </w:r>
        <w:r w:rsidR="00B01F29">
          <w:rPr>
            <w:noProof/>
            <w:webHidden/>
          </w:rPr>
          <w:t>14</w:t>
        </w:r>
        <w:r w:rsidR="00B01F29">
          <w:rPr>
            <w:noProof/>
            <w:webHidden/>
          </w:rPr>
          <w:fldChar w:fldCharType="end"/>
        </w:r>
      </w:hyperlink>
    </w:p>
    <w:p w14:paraId="2FFDE5EC" w14:textId="369DD04D" w:rsidR="00B01F29" w:rsidRDefault="009D24C2">
      <w:pPr>
        <w:pStyle w:val="TOC3"/>
        <w:tabs>
          <w:tab w:val="left" w:pos="1320"/>
          <w:tab w:val="right" w:leader="dot" w:pos="9350"/>
        </w:tabs>
        <w:rPr>
          <w:rFonts w:asciiTheme="minorHAnsi" w:eastAsiaTheme="minorEastAsia" w:hAnsiTheme="minorHAnsi"/>
          <w:noProof/>
          <w:sz w:val="22"/>
        </w:rPr>
      </w:pPr>
      <w:hyperlink w:anchor="_Toc129856671" w:history="1">
        <w:r w:rsidR="00B01F29" w:rsidRPr="00155AE2">
          <w:rPr>
            <w:rStyle w:val="Hyperlink"/>
            <w:noProof/>
          </w:rPr>
          <w:t>3.4.1</w:t>
        </w:r>
        <w:r w:rsidR="00B01F29">
          <w:rPr>
            <w:rFonts w:asciiTheme="minorHAnsi" w:eastAsiaTheme="minorEastAsia" w:hAnsiTheme="minorHAnsi"/>
            <w:noProof/>
            <w:sz w:val="22"/>
          </w:rPr>
          <w:tab/>
        </w:r>
        <w:r w:rsidR="00B01F29" w:rsidRPr="00155AE2">
          <w:rPr>
            <w:rStyle w:val="Hyperlink"/>
            <w:noProof/>
          </w:rPr>
          <w:t>Benefits to the Organization</w:t>
        </w:r>
        <w:r w:rsidR="00B01F29">
          <w:rPr>
            <w:noProof/>
            <w:webHidden/>
          </w:rPr>
          <w:tab/>
        </w:r>
        <w:r w:rsidR="00B01F29">
          <w:rPr>
            <w:noProof/>
            <w:webHidden/>
          </w:rPr>
          <w:fldChar w:fldCharType="begin"/>
        </w:r>
        <w:r w:rsidR="00B01F29">
          <w:rPr>
            <w:noProof/>
            <w:webHidden/>
          </w:rPr>
          <w:instrText xml:space="preserve"> PAGEREF _Toc129856671 \h </w:instrText>
        </w:r>
        <w:r w:rsidR="00B01F29">
          <w:rPr>
            <w:noProof/>
            <w:webHidden/>
          </w:rPr>
        </w:r>
        <w:r w:rsidR="00B01F29">
          <w:rPr>
            <w:noProof/>
            <w:webHidden/>
          </w:rPr>
          <w:fldChar w:fldCharType="separate"/>
        </w:r>
        <w:r w:rsidR="00B01F29">
          <w:rPr>
            <w:noProof/>
            <w:webHidden/>
          </w:rPr>
          <w:t>14</w:t>
        </w:r>
        <w:r w:rsidR="00B01F29">
          <w:rPr>
            <w:noProof/>
            <w:webHidden/>
          </w:rPr>
          <w:fldChar w:fldCharType="end"/>
        </w:r>
      </w:hyperlink>
    </w:p>
    <w:p w14:paraId="3A6A6EA5" w14:textId="11155B8B" w:rsidR="00B01F29" w:rsidRDefault="009D24C2">
      <w:pPr>
        <w:pStyle w:val="TOC3"/>
        <w:tabs>
          <w:tab w:val="left" w:pos="1320"/>
          <w:tab w:val="right" w:leader="dot" w:pos="9350"/>
        </w:tabs>
        <w:rPr>
          <w:rFonts w:asciiTheme="minorHAnsi" w:eastAsiaTheme="minorEastAsia" w:hAnsiTheme="minorHAnsi"/>
          <w:noProof/>
          <w:sz w:val="22"/>
        </w:rPr>
      </w:pPr>
      <w:hyperlink w:anchor="_Toc129856672" w:history="1">
        <w:r w:rsidR="00B01F29" w:rsidRPr="00155AE2">
          <w:rPr>
            <w:rStyle w:val="Hyperlink"/>
            <w:noProof/>
          </w:rPr>
          <w:t>3.4.2</w:t>
        </w:r>
        <w:r w:rsidR="00B01F29">
          <w:rPr>
            <w:rFonts w:asciiTheme="minorHAnsi" w:eastAsiaTheme="minorEastAsia" w:hAnsiTheme="minorHAnsi"/>
            <w:noProof/>
            <w:sz w:val="22"/>
          </w:rPr>
          <w:tab/>
        </w:r>
        <w:r w:rsidR="00B01F29" w:rsidRPr="00155AE2">
          <w:rPr>
            <w:rStyle w:val="Hyperlink"/>
            <w:noProof/>
          </w:rPr>
          <w:t>Benefits to the Employees</w:t>
        </w:r>
        <w:r w:rsidR="00B01F29">
          <w:rPr>
            <w:noProof/>
            <w:webHidden/>
          </w:rPr>
          <w:tab/>
        </w:r>
        <w:r w:rsidR="00B01F29">
          <w:rPr>
            <w:noProof/>
            <w:webHidden/>
          </w:rPr>
          <w:fldChar w:fldCharType="begin"/>
        </w:r>
        <w:r w:rsidR="00B01F29">
          <w:rPr>
            <w:noProof/>
            <w:webHidden/>
          </w:rPr>
          <w:instrText xml:space="preserve"> PAGEREF _Toc129856672 \h </w:instrText>
        </w:r>
        <w:r w:rsidR="00B01F29">
          <w:rPr>
            <w:noProof/>
            <w:webHidden/>
          </w:rPr>
        </w:r>
        <w:r w:rsidR="00B01F29">
          <w:rPr>
            <w:noProof/>
            <w:webHidden/>
          </w:rPr>
          <w:fldChar w:fldCharType="separate"/>
        </w:r>
        <w:r w:rsidR="00B01F29">
          <w:rPr>
            <w:noProof/>
            <w:webHidden/>
          </w:rPr>
          <w:t>15</w:t>
        </w:r>
        <w:r w:rsidR="00B01F29">
          <w:rPr>
            <w:noProof/>
            <w:webHidden/>
          </w:rPr>
          <w:fldChar w:fldCharType="end"/>
        </w:r>
      </w:hyperlink>
    </w:p>
    <w:p w14:paraId="2023769A" w14:textId="1007480D" w:rsidR="00B01F29" w:rsidRDefault="009D24C2">
      <w:pPr>
        <w:pStyle w:val="TOC3"/>
        <w:tabs>
          <w:tab w:val="left" w:pos="1320"/>
          <w:tab w:val="right" w:leader="dot" w:pos="9350"/>
        </w:tabs>
        <w:rPr>
          <w:rFonts w:asciiTheme="minorHAnsi" w:eastAsiaTheme="minorEastAsia" w:hAnsiTheme="minorHAnsi"/>
          <w:noProof/>
          <w:sz w:val="22"/>
        </w:rPr>
      </w:pPr>
      <w:hyperlink w:anchor="_Toc129856673" w:history="1">
        <w:r w:rsidR="00B01F29" w:rsidRPr="00155AE2">
          <w:rPr>
            <w:rStyle w:val="Hyperlink"/>
            <w:noProof/>
          </w:rPr>
          <w:t>3.4.3</w:t>
        </w:r>
        <w:r w:rsidR="00B01F29">
          <w:rPr>
            <w:rFonts w:asciiTheme="minorHAnsi" w:eastAsiaTheme="minorEastAsia" w:hAnsiTheme="minorHAnsi"/>
            <w:noProof/>
            <w:sz w:val="22"/>
          </w:rPr>
          <w:tab/>
        </w:r>
        <w:r w:rsidR="00B01F29" w:rsidRPr="00155AE2">
          <w:rPr>
            <w:rStyle w:val="Hyperlink"/>
            <w:noProof/>
          </w:rPr>
          <w:t>Benefits to the Stakeholders</w:t>
        </w:r>
        <w:r w:rsidR="00B01F29">
          <w:rPr>
            <w:noProof/>
            <w:webHidden/>
          </w:rPr>
          <w:tab/>
        </w:r>
        <w:r w:rsidR="00B01F29">
          <w:rPr>
            <w:noProof/>
            <w:webHidden/>
          </w:rPr>
          <w:fldChar w:fldCharType="begin"/>
        </w:r>
        <w:r w:rsidR="00B01F29">
          <w:rPr>
            <w:noProof/>
            <w:webHidden/>
          </w:rPr>
          <w:instrText xml:space="preserve"> PAGEREF _Toc129856673 \h </w:instrText>
        </w:r>
        <w:r w:rsidR="00B01F29">
          <w:rPr>
            <w:noProof/>
            <w:webHidden/>
          </w:rPr>
        </w:r>
        <w:r w:rsidR="00B01F29">
          <w:rPr>
            <w:noProof/>
            <w:webHidden/>
          </w:rPr>
          <w:fldChar w:fldCharType="separate"/>
        </w:r>
        <w:r w:rsidR="00B01F29">
          <w:rPr>
            <w:noProof/>
            <w:webHidden/>
          </w:rPr>
          <w:t>15</w:t>
        </w:r>
        <w:r w:rsidR="00B01F29">
          <w:rPr>
            <w:noProof/>
            <w:webHidden/>
          </w:rPr>
          <w:fldChar w:fldCharType="end"/>
        </w:r>
      </w:hyperlink>
    </w:p>
    <w:p w14:paraId="0B89B070" w14:textId="53937E7B" w:rsidR="00B01F29" w:rsidRDefault="009D24C2">
      <w:pPr>
        <w:pStyle w:val="TOC1"/>
        <w:tabs>
          <w:tab w:val="left" w:pos="480"/>
          <w:tab w:val="right" w:leader="dot" w:pos="9350"/>
        </w:tabs>
        <w:rPr>
          <w:rFonts w:asciiTheme="minorHAnsi" w:eastAsiaTheme="minorEastAsia" w:hAnsiTheme="minorHAnsi"/>
          <w:noProof/>
          <w:sz w:val="22"/>
        </w:rPr>
      </w:pPr>
      <w:hyperlink w:anchor="_Toc129856674" w:history="1">
        <w:r w:rsidR="00B01F29" w:rsidRPr="00155AE2">
          <w:rPr>
            <w:rStyle w:val="Hyperlink"/>
            <w:noProof/>
          </w:rPr>
          <w:t>4)</w:t>
        </w:r>
        <w:r w:rsidR="00B01F29">
          <w:rPr>
            <w:rFonts w:asciiTheme="minorHAnsi" w:eastAsiaTheme="minorEastAsia" w:hAnsiTheme="minorHAnsi"/>
            <w:noProof/>
            <w:sz w:val="22"/>
          </w:rPr>
          <w:tab/>
        </w:r>
        <w:r w:rsidR="00B01F29" w:rsidRPr="00155AE2">
          <w:rPr>
            <w:rStyle w:val="Hyperlink"/>
            <w:noProof/>
          </w:rPr>
          <w:t>Conclusions</w:t>
        </w:r>
        <w:r w:rsidR="00B01F29">
          <w:rPr>
            <w:noProof/>
            <w:webHidden/>
          </w:rPr>
          <w:tab/>
        </w:r>
        <w:r w:rsidR="00B01F29">
          <w:rPr>
            <w:noProof/>
            <w:webHidden/>
          </w:rPr>
          <w:fldChar w:fldCharType="begin"/>
        </w:r>
        <w:r w:rsidR="00B01F29">
          <w:rPr>
            <w:noProof/>
            <w:webHidden/>
          </w:rPr>
          <w:instrText xml:space="preserve"> PAGEREF _Toc129856674 \h </w:instrText>
        </w:r>
        <w:r w:rsidR="00B01F29">
          <w:rPr>
            <w:noProof/>
            <w:webHidden/>
          </w:rPr>
        </w:r>
        <w:r w:rsidR="00B01F29">
          <w:rPr>
            <w:noProof/>
            <w:webHidden/>
          </w:rPr>
          <w:fldChar w:fldCharType="separate"/>
        </w:r>
        <w:r w:rsidR="00B01F29">
          <w:rPr>
            <w:noProof/>
            <w:webHidden/>
          </w:rPr>
          <w:t>16</w:t>
        </w:r>
        <w:r w:rsidR="00B01F29">
          <w:rPr>
            <w:noProof/>
            <w:webHidden/>
          </w:rPr>
          <w:fldChar w:fldCharType="end"/>
        </w:r>
      </w:hyperlink>
    </w:p>
    <w:p w14:paraId="3C427EE5" w14:textId="2523619E" w:rsidR="00B01F29" w:rsidRDefault="009D24C2">
      <w:pPr>
        <w:pStyle w:val="TOC1"/>
        <w:tabs>
          <w:tab w:val="left" w:pos="480"/>
          <w:tab w:val="right" w:leader="dot" w:pos="9350"/>
        </w:tabs>
        <w:rPr>
          <w:rFonts w:asciiTheme="minorHAnsi" w:eastAsiaTheme="minorEastAsia" w:hAnsiTheme="minorHAnsi"/>
          <w:noProof/>
          <w:sz w:val="22"/>
        </w:rPr>
      </w:pPr>
      <w:hyperlink w:anchor="_Toc129856675" w:history="1">
        <w:r w:rsidR="00B01F29" w:rsidRPr="00155AE2">
          <w:rPr>
            <w:rStyle w:val="Hyperlink"/>
            <w:noProof/>
          </w:rPr>
          <w:t>5)</w:t>
        </w:r>
        <w:r w:rsidR="00B01F29">
          <w:rPr>
            <w:rFonts w:asciiTheme="minorHAnsi" w:eastAsiaTheme="minorEastAsia" w:hAnsiTheme="minorHAnsi"/>
            <w:noProof/>
            <w:sz w:val="22"/>
          </w:rPr>
          <w:tab/>
        </w:r>
        <w:r w:rsidR="00B01F29" w:rsidRPr="00155AE2">
          <w:rPr>
            <w:rStyle w:val="Hyperlink"/>
            <w:noProof/>
          </w:rPr>
          <w:t>Recommendations</w:t>
        </w:r>
        <w:r w:rsidR="00B01F29">
          <w:rPr>
            <w:noProof/>
            <w:webHidden/>
          </w:rPr>
          <w:tab/>
        </w:r>
        <w:r w:rsidR="00B01F29">
          <w:rPr>
            <w:noProof/>
            <w:webHidden/>
          </w:rPr>
          <w:fldChar w:fldCharType="begin"/>
        </w:r>
        <w:r w:rsidR="00B01F29">
          <w:rPr>
            <w:noProof/>
            <w:webHidden/>
          </w:rPr>
          <w:instrText xml:space="preserve"> PAGEREF _Toc129856675 \h </w:instrText>
        </w:r>
        <w:r w:rsidR="00B01F29">
          <w:rPr>
            <w:noProof/>
            <w:webHidden/>
          </w:rPr>
        </w:r>
        <w:r w:rsidR="00B01F29">
          <w:rPr>
            <w:noProof/>
            <w:webHidden/>
          </w:rPr>
          <w:fldChar w:fldCharType="separate"/>
        </w:r>
        <w:r w:rsidR="00B01F29">
          <w:rPr>
            <w:noProof/>
            <w:webHidden/>
          </w:rPr>
          <w:t>17</w:t>
        </w:r>
        <w:r w:rsidR="00B01F29">
          <w:rPr>
            <w:noProof/>
            <w:webHidden/>
          </w:rPr>
          <w:fldChar w:fldCharType="end"/>
        </w:r>
      </w:hyperlink>
    </w:p>
    <w:p w14:paraId="5E0AF899" w14:textId="247EE224" w:rsidR="00B01F29" w:rsidRDefault="009D24C2">
      <w:pPr>
        <w:pStyle w:val="TOC1"/>
        <w:tabs>
          <w:tab w:val="left" w:pos="480"/>
          <w:tab w:val="right" w:leader="dot" w:pos="9350"/>
        </w:tabs>
        <w:rPr>
          <w:rFonts w:asciiTheme="minorHAnsi" w:eastAsiaTheme="minorEastAsia" w:hAnsiTheme="minorHAnsi"/>
          <w:noProof/>
          <w:sz w:val="22"/>
        </w:rPr>
      </w:pPr>
      <w:hyperlink w:anchor="_Toc129856676" w:history="1">
        <w:r w:rsidR="00B01F29" w:rsidRPr="00155AE2">
          <w:rPr>
            <w:rStyle w:val="Hyperlink"/>
            <w:noProof/>
          </w:rPr>
          <w:t>6)</w:t>
        </w:r>
        <w:r w:rsidR="00B01F29">
          <w:rPr>
            <w:rFonts w:asciiTheme="minorHAnsi" w:eastAsiaTheme="minorEastAsia" w:hAnsiTheme="minorHAnsi"/>
            <w:noProof/>
            <w:sz w:val="22"/>
          </w:rPr>
          <w:tab/>
        </w:r>
        <w:r w:rsidR="00B01F29" w:rsidRPr="00155AE2">
          <w:rPr>
            <w:rStyle w:val="Hyperlink"/>
            <w:noProof/>
          </w:rPr>
          <w:t>References</w:t>
        </w:r>
        <w:r w:rsidR="00B01F29">
          <w:rPr>
            <w:noProof/>
            <w:webHidden/>
          </w:rPr>
          <w:tab/>
        </w:r>
        <w:r w:rsidR="00B01F29">
          <w:rPr>
            <w:noProof/>
            <w:webHidden/>
          </w:rPr>
          <w:fldChar w:fldCharType="begin"/>
        </w:r>
        <w:r w:rsidR="00B01F29">
          <w:rPr>
            <w:noProof/>
            <w:webHidden/>
          </w:rPr>
          <w:instrText xml:space="preserve"> PAGEREF _Toc129856676 \h </w:instrText>
        </w:r>
        <w:r w:rsidR="00B01F29">
          <w:rPr>
            <w:noProof/>
            <w:webHidden/>
          </w:rPr>
        </w:r>
        <w:r w:rsidR="00B01F29">
          <w:rPr>
            <w:noProof/>
            <w:webHidden/>
          </w:rPr>
          <w:fldChar w:fldCharType="separate"/>
        </w:r>
        <w:r w:rsidR="00B01F29">
          <w:rPr>
            <w:noProof/>
            <w:webHidden/>
          </w:rPr>
          <w:t>18</w:t>
        </w:r>
        <w:r w:rsidR="00B01F29">
          <w:rPr>
            <w:noProof/>
            <w:webHidden/>
          </w:rPr>
          <w:fldChar w:fldCharType="end"/>
        </w:r>
      </w:hyperlink>
    </w:p>
    <w:p w14:paraId="65EFE484" w14:textId="2E1B621E" w:rsidR="00B01F29" w:rsidRDefault="009D24C2">
      <w:pPr>
        <w:pStyle w:val="TOC1"/>
        <w:tabs>
          <w:tab w:val="left" w:pos="480"/>
          <w:tab w:val="right" w:leader="dot" w:pos="9350"/>
        </w:tabs>
        <w:rPr>
          <w:rFonts w:asciiTheme="minorHAnsi" w:eastAsiaTheme="minorEastAsia" w:hAnsiTheme="minorHAnsi"/>
          <w:noProof/>
          <w:sz w:val="22"/>
        </w:rPr>
      </w:pPr>
      <w:hyperlink w:anchor="_Toc129856677" w:history="1">
        <w:r w:rsidR="00B01F29" w:rsidRPr="00155AE2">
          <w:rPr>
            <w:rStyle w:val="Hyperlink"/>
            <w:noProof/>
          </w:rPr>
          <w:t>7)</w:t>
        </w:r>
        <w:r w:rsidR="00B01F29">
          <w:rPr>
            <w:rFonts w:asciiTheme="minorHAnsi" w:eastAsiaTheme="minorEastAsia" w:hAnsiTheme="minorHAnsi"/>
            <w:noProof/>
            <w:sz w:val="22"/>
          </w:rPr>
          <w:tab/>
        </w:r>
        <w:r w:rsidR="00B01F29" w:rsidRPr="00155AE2">
          <w:rPr>
            <w:rStyle w:val="Hyperlink"/>
            <w:noProof/>
          </w:rPr>
          <w:t>Appendix</w:t>
        </w:r>
        <w:r w:rsidR="00B01F29">
          <w:rPr>
            <w:noProof/>
            <w:webHidden/>
          </w:rPr>
          <w:tab/>
        </w:r>
        <w:r w:rsidR="00B01F29">
          <w:rPr>
            <w:noProof/>
            <w:webHidden/>
          </w:rPr>
          <w:fldChar w:fldCharType="begin"/>
        </w:r>
        <w:r w:rsidR="00B01F29">
          <w:rPr>
            <w:noProof/>
            <w:webHidden/>
          </w:rPr>
          <w:instrText xml:space="preserve"> PAGEREF _Toc129856677 \h </w:instrText>
        </w:r>
        <w:r w:rsidR="00B01F29">
          <w:rPr>
            <w:noProof/>
            <w:webHidden/>
          </w:rPr>
        </w:r>
        <w:r w:rsidR="00B01F29">
          <w:rPr>
            <w:noProof/>
            <w:webHidden/>
          </w:rPr>
          <w:fldChar w:fldCharType="separate"/>
        </w:r>
        <w:r w:rsidR="00B01F29">
          <w:rPr>
            <w:noProof/>
            <w:webHidden/>
          </w:rPr>
          <w:t>20</w:t>
        </w:r>
        <w:r w:rsidR="00B01F29">
          <w:rPr>
            <w:noProof/>
            <w:webHidden/>
          </w:rPr>
          <w:fldChar w:fldCharType="end"/>
        </w:r>
      </w:hyperlink>
    </w:p>
    <w:p w14:paraId="3F1E7B1D" w14:textId="2C4779BD" w:rsidR="00B01F29" w:rsidRDefault="009D24C2">
      <w:pPr>
        <w:pStyle w:val="TOC2"/>
        <w:tabs>
          <w:tab w:val="left" w:pos="880"/>
          <w:tab w:val="right" w:leader="dot" w:pos="9350"/>
        </w:tabs>
        <w:rPr>
          <w:rFonts w:asciiTheme="minorHAnsi" w:eastAsiaTheme="minorEastAsia" w:hAnsiTheme="minorHAnsi"/>
          <w:noProof/>
          <w:sz w:val="22"/>
        </w:rPr>
      </w:pPr>
      <w:hyperlink w:anchor="_Toc129856678" w:history="1">
        <w:r w:rsidR="00B01F29" w:rsidRPr="00155AE2">
          <w:rPr>
            <w:rStyle w:val="Hyperlink"/>
            <w:noProof/>
          </w:rPr>
          <w:t>6.1</w:t>
        </w:r>
        <w:r w:rsidR="00B01F29">
          <w:rPr>
            <w:rFonts w:asciiTheme="minorHAnsi" w:eastAsiaTheme="minorEastAsia" w:hAnsiTheme="minorHAnsi"/>
            <w:noProof/>
            <w:sz w:val="22"/>
          </w:rPr>
          <w:tab/>
        </w:r>
        <w:r w:rsidR="00B01F29" w:rsidRPr="00155AE2">
          <w:rPr>
            <w:rStyle w:val="Hyperlink"/>
            <w:noProof/>
          </w:rPr>
          <w:t>Handy’s Four Types of Organizational Culture</w:t>
        </w:r>
        <w:r w:rsidR="00B01F29">
          <w:rPr>
            <w:noProof/>
            <w:webHidden/>
          </w:rPr>
          <w:tab/>
        </w:r>
        <w:r w:rsidR="00B01F29">
          <w:rPr>
            <w:noProof/>
            <w:webHidden/>
          </w:rPr>
          <w:fldChar w:fldCharType="begin"/>
        </w:r>
        <w:r w:rsidR="00B01F29">
          <w:rPr>
            <w:noProof/>
            <w:webHidden/>
          </w:rPr>
          <w:instrText xml:space="preserve"> PAGEREF _Toc129856678 \h </w:instrText>
        </w:r>
        <w:r w:rsidR="00B01F29">
          <w:rPr>
            <w:noProof/>
            <w:webHidden/>
          </w:rPr>
        </w:r>
        <w:r w:rsidR="00B01F29">
          <w:rPr>
            <w:noProof/>
            <w:webHidden/>
          </w:rPr>
          <w:fldChar w:fldCharType="separate"/>
        </w:r>
        <w:r w:rsidR="00B01F29">
          <w:rPr>
            <w:noProof/>
            <w:webHidden/>
          </w:rPr>
          <w:t>20</w:t>
        </w:r>
        <w:r w:rsidR="00B01F29">
          <w:rPr>
            <w:noProof/>
            <w:webHidden/>
          </w:rPr>
          <w:fldChar w:fldCharType="end"/>
        </w:r>
      </w:hyperlink>
    </w:p>
    <w:p w14:paraId="0F65D53D" w14:textId="76A2A653" w:rsidR="00B01F29" w:rsidRDefault="009D24C2">
      <w:pPr>
        <w:pStyle w:val="TOC2"/>
        <w:tabs>
          <w:tab w:val="left" w:pos="880"/>
          <w:tab w:val="right" w:leader="dot" w:pos="9350"/>
        </w:tabs>
        <w:rPr>
          <w:rFonts w:asciiTheme="minorHAnsi" w:eastAsiaTheme="minorEastAsia" w:hAnsiTheme="minorHAnsi"/>
          <w:noProof/>
          <w:sz w:val="22"/>
        </w:rPr>
      </w:pPr>
      <w:hyperlink w:anchor="_Toc129856679" w:history="1">
        <w:r w:rsidR="00B01F29" w:rsidRPr="00155AE2">
          <w:rPr>
            <w:rStyle w:val="Hyperlink"/>
            <w:noProof/>
          </w:rPr>
          <w:t>6.2</w:t>
        </w:r>
        <w:r w:rsidR="00B01F29">
          <w:rPr>
            <w:rFonts w:asciiTheme="minorHAnsi" w:eastAsiaTheme="minorEastAsia" w:hAnsiTheme="minorHAnsi"/>
            <w:noProof/>
            <w:sz w:val="22"/>
          </w:rPr>
          <w:tab/>
        </w:r>
        <w:r w:rsidR="00B01F29" w:rsidRPr="00155AE2">
          <w:rPr>
            <w:rStyle w:val="Hyperlink"/>
            <w:noProof/>
          </w:rPr>
          <w:t>Deal and Kennedy’s Culture Types</w:t>
        </w:r>
        <w:r w:rsidR="00B01F29">
          <w:rPr>
            <w:noProof/>
            <w:webHidden/>
          </w:rPr>
          <w:tab/>
        </w:r>
        <w:r w:rsidR="00B01F29">
          <w:rPr>
            <w:noProof/>
            <w:webHidden/>
          </w:rPr>
          <w:fldChar w:fldCharType="begin"/>
        </w:r>
        <w:r w:rsidR="00B01F29">
          <w:rPr>
            <w:noProof/>
            <w:webHidden/>
          </w:rPr>
          <w:instrText xml:space="preserve"> PAGEREF _Toc129856679 \h </w:instrText>
        </w:r>
        <w:r w:rsidR="00B01F29">
          <w:rPr>
            <w:noProof/>
            <w:webHidden/>
          </w:rPr>
        </w:r>
        <w:r w:rsidR="00B01F29">
          <w:rPr>
            <w:noProof/>
            <w:webHidden/>
          </w:rPr>
          <w:fldChar w:fldCharType="separate"/>
        </w:r>
        <w:r w:rsidR="00B01F29">
          <w:rPr>
            <w:noProof/>
            <w:webHidden/>
          </w:rPr>
          <w:t>21</w:t>
        </w:r>
        <w:r w:rsidR="00B01F29">
          <w:rPr>
            <w:noProof/>
            <w:webHidden/>
          </w:rPr>
          <w:fldChar w:fldCharType="end"/>
        </w:r>
      </w:hyperlink>
    </w:p>
    <w:p w14:paraId="31FFB2FD" w14:textId="37EACA92" w:rsidR="00AA64CE" w:rsidRDefault="00AA64CE" w:rsidP="009E6F57">
      <w:pPr>
        <w:jc w:val="center"/>
        <w:rPr>
          <w:b/>
          <w:sz w:val="28"/>
        </w:rPr>
      </w:pPr>
      <w:r>
        <w:rPr>
          <w:b/>
          <w:sz w:val="28"/>
        </w:rPr>
        <w:fldChar w:fldCharType="end"/>
      </w:r>
    </w:p>
    <w:p w14:paraId="3C75BE0B" w14:textId="0C087401" w:rsidR="00AA64CE" w:rsidRDefault="00AA64CE" w:rsidP="009E6F57">
      <w:pPr>
        <w:jc w:val="center"/>
        <w:rPr>
          <w:b/>
          <w:sz w:val="28"/>
        </w:rPr>
      </w:pPr>
    </w:p>
    <w:p w14:paraId="01567887" w14:textId="6D5A7296" w:rsidR="00AA64CE" w:rsidRDefault="00AA64CE" w:rsidP="004C482C">
      <w:pPr>
        <w:rPr>
          <w:b/>
          <w:sz w:val="28"/>
        </w:rPr>
      </w:pPr>
    </w:p>
    <w:p w14:paraId="41EAD064" w14:textId="77777777" w:rsidR="00AA64CE" w:rsidRPr="00AC1883" w:rsidRDefault="00AA64CE" w:rsidP="009E6F57">
      <w:pPr>
        <w:jc w:val="center"/>
        <w:rPr>
          <w:b/>
          <w:sz w:val="28"/>
        </w:rPr>
      </w:pPr>
    </w:p>
    <w:p w14:paraId="4E337075" w14:textId="684960EC" w:rsidR="00AC1883" w:rsidRDefault="00AC1883" w:rsidP="009E6F57">
      <w:pPr>
        <w:jc w:val="center"/>
        <w:rPr>
          <w:b/>
          <w:sz w:val="28"/>
        </w:rPr>
      </w:pPr>
      <w:r w:rsidRPr="00AC1883">
        <w:rPr>
          <w:b/>
          <w:sz w:val="28"/>
        </w:rPr>
        <w:t xml:space="preserve">List of Figures </w:t>
      </w:r>
    </w:p>
    <w:p w14:paraId="69631FF1" w14:textId="4591EEDB" w:rsidR="00B01F29" w:rsidRDefault="00AA64CE">
      <w:pPr>
        <w:pStyle w:val="TableofFigures"/>
        <w:tabs>
          <w:tab w:val="right" w:leader="dot" w:pos="9350"/>
        </w:tabs>
        <w:rPr>
          <w:rFonts w:asciiTheme="minorHAnsi" w:eastAsiaTheme="minorEastAsia" w:hAnsiTheme="minorHAnsi"/>
          <w:noProof/>
          <w:sz w:val="22"/>
        </w:rPr>
      </w:pPr>
      <w:r>
        <w:rPr>
          <w:b/>
          <w:sz w:val="28"/>
        </w:rPr>
        <w:fldChar w:fldCharType="begin"/>
      </w:r>
      <w:r>
        <w:rPr>
          <w:b/>
          <w:sz w:val="28"/>
        </w:rPr>
        <w:instrText xml:space="preserve"> TOC \h \z \c "Figure" </w:instrText>
      </w:r>
      <w:r>
        <w:rPr>
          <w:b/>
          <w:sz w:val="28"/>
        </w:rPr>
        <w:fldChar w:fldCharType="separate"/>
      </w:r>
      <w:hyperlink r:id="rId8" w:anchor="_Toc129856680" w:history="1">
        <w:r w:rsidR="00B01F29" w:rsidRPr="009C0FE0">
          <w:rPr>
            <w:rStyle w:val="Hyperlink"/>
            <w:noProof/>
          </w:rPr>
          <w:t>Figure 2</w:t>
        </w:r>
        <w:r w:rsidR="00B01F29" w:rsidRPr="009C0FE0">
          <w:rPr>
            <w:rStyle w:val="Hyperlink"/>
            <w:noProof/>
          </w:rPr>
          <w:noBreakHyphen/>
          <w:t>1: Time spent on activities</w:t>
        </w:r>
        <w:r w:rsidR="00B01F29">
          <w:rPr>
            <w:noProof/>
            <w:webHidden/>
          </w:rPr>
          <w:tab/>
        </w:r>
        <w:r w:rsidR="00B01F29">
          <w:rPr>
            <w:noProof/>
            <w:webHidden/>
          </w:rPr>
          <w:fldChar w:fldCharType="begin"/>
        </w:r>
        <w:r w:rsidR="00B01F29">
          <w:rPr>
            <w:noProof/>
            <w:webHidden/>
          </w:rPr>
          <w:instrText xml:space="preserve"> PAGEREF _Toc129856680 \h </w:instrText>
        </w:r>
        <w:r w:rsidR="00B01F29">
          <w:rPr>
            <w:noProof/>
            <w:webHidden/>
          </w:rPr>
        </w:r>
        <w:r w:rsidR="00B01F29">
          <w:rPr>
            <w:noProof/>
            <w:webHidden/>
          </w:rPr>
          <w:fldChar w:fldCharType="separate"/>
        </w:r>
        <w:r w:rsidR="00B01F29">
          <w:rPr>
            <w:noProof/>
            <w:webHidden/>
          </w:rPr>
          <w:t>6</w:t>
        </w:r>
        <w:r w:rsidR="00B01F29">
          <w:rPr>
            <w:noProof/>
            <w:webHidden/>
          </w:rPr>
          <w:fldChar w:fldCharType="end"/>
        </w:r>
      </w:hyperlink>
    </w:p>
    <w:p w14:paraId="1ACD5A3D" w14:textId="7AAB73EB" w:rsidR="00B01F29" w:rsidRDefault="009D24C2">
      <w:pPr>
        <w:pStyle w:val="TableofFigures"/>
        <w:tabs>
          <w:tab w:val="right" w:leader="dot" w:pos="9350"/>
        </w:tabs>
        <w:rPr>
          <w:rFonts w:asciiTheme="minorHAnsi" w:eastAsiaTheme="minorEastAsia" w:hAnsiTheme="minorHAnsi"/>
          <w:noProof/>
          <w:sz w:val="22"/>
        </w:rPr>
      </w:pPr>
      <w:hyperlink r:id="rId9" w:anchor="_Toc129856681" w:history="1">
        <w:r w:rsidR="00B01F29" w:rsidRPr="009C0FE0">
          <w:rPr>
            <w:rStyle w:val="Hyperlink"/>
            <w:noProof/>
          </w:rPr>
          <w:t>Figure 3</w:t>
        </w:r>
        <w:r w:rsidR="00B01F29" w:rsidRPr="009C0FE0">
          <w:rPr>
            <w:rStyle w:val="Hyperlink"/>
            <w:noProof/>
          </w:rPr>
          <w:noBreakHyphen/>
          <w:t>1: Schein Three Levels of Organizational Culture</w:t>
        </w:r>
        <w:r w:rsidR="00B01F29">
          <w:rPr>
            <w:noProof/>
            <w:webHidden/>
          </w:rPr>
          <w:tab/>
        </w:r>
        <w:r w:rsidR="00B01F29">
          <w:rPr>
            <w:noProof/>
            <w:webHidden/>
          </w:rPr>
          <w:fldChar w:fldCharType="begin"/>
        </w:r>
        <w:r w:rsidR="00B01F29">
          <w:rPr>
            <w:noProof/>
            <w:webHidden/>
          </w:rPr>
          <w:instrText xml:space="preserve"> PAGEREF _Toc129856681 \h </w:instrText>
        </w:r>
        <w:r w:rsidR="00B01F29">
          <w:rPr>
            <w:noProof/>
            <w:webHidden/>
          </w:rPr>
        </w:r>
        <w:r w:rsidR="00B01F29">
          <w:rPr>
            <w:noProof/>
            <w:webHidden/>
          </w:rPr>
          <w:fldChar w:fldCharType="separate"/>
        </w:r>
        <w:r w:rsidR="00B01F29">
          <w:rPr>
            <w:noProof/>
            <w:webHidden/>
          </w:rPr>
          <w:t>10</w:t>
        </w:r>
        <w:r w:rsidR="00B01F29">
          <w:rPr>
            <w:noProof/>
            <w:webHidden/>
          </w:rPr>
          <w:fldChar w:fldCharType="end"/>
        </w:r>
      </w:hyperlink>
    </w:p>
    <w:p w14:paraId="530B8909" w14:textId="5B823F5D" w:rsidR="00B01F29" w:rsidRDefault="009D24C2">
      <w:pPr>
        <w:pStyle w:val="TableofFigures"/>
        <w:tabs>
          <w:tab w:val="right" w:leader="dot" w:pos="9350"/>
        </w:tabs>
        <w:rPr>
          <w:rFonts w:asciiTheme="minorHAnsi" w:eastAsiaTheme="minorEastAsia" w:hAnsiTheme="minorHAnsi"/>
          <w:noProof/>
          <w:sz w:val="22"/>
        </w:rPr>
      </w:pPr>
      <w:hyperlink w:anchor="_Toc129856682" w:history="1">
        <w:r w:rsidR="00B01F29" w:rsidRPr="009C0FE0">
          <w:rPr>
            <w:rStyle w:val="Hyperlink"/>
            <w:noProof/>
          </w:rPr>
          <w:t>Figure 3</w:t>
        </w:r>
        <w:r w:rsidR="00B01F29" w:rsidRPr="009C0FE0">
          <w:rPr>
            <w:rStyle w:val="Hyperlink"/>
            <w:noProof/>
          </w:rPr>
          <w:noBreakHyphen/>
          <w:t>2: Application of Schein Three Levels of Organizational Culture</w:t>
        </w:r>
        <w:r w:rsidR="00B01F29">
          <w:rPr>
            <w:noProof/>
            <w:webHidden/>
          </w:rPr>
          <w:tab/>
        </w:r>
        <w:r w:rsidR="00B01F29">
          <w:rPr>
            <w:noProof/>
            <w:webHidden/>
          </w:rPr>
          <w:fldChar w:fldCharType="begin"/>
        </w:r>
        <w:r w:rsidR="00B01F29">
          <w:rPr>
            <w:noProof/>
            <w:webHidden/>
          </w:rPr>
          <w:instrText xml:space="preserve"> PAGEREF _Toc129856682 \h </w:instrText>
        </w:r>
        <w:r w:rsidR="00B01F29">
          <w:rPr>
            <w:noProof/>
            <w:webHidden/>
          </w:rPr>
        </w:r>
        <w:r w:rsidR="00B01F29">
          <w:rPr>
            <w:noProof/>
            <w:webHidden/>
          </w:rPr>
          <w:fldChar w:fldCharType="separate"/>
        </w:r>
        <w:r w:rsidR="00B01F29">
          <w:rPr>
            <w:noProof/>
            <w:webHidden/>
          </w:rPr>
          <w:t>10</w:t>
        </w:r>
        <w:r w:rsidR="00B01F29">
          <w:rPr>
            <w:noProof/>
            <w:webHidden/>
          </w:rPr>
          <w:fldChar w:fldCharType="end"/>
        </w:r>
      </w:hyperlink>
    </w:p>
    <w:p w14:paraId="7C9504EB" w14:textId="7869CFEF" w:rsidR="00B01F29" w:rsidRDefault="009D24C2">
      <w:pPr>
        <w:pStyle w:val="TableofFigures"/>
        <w:tabs>
          <w:tab w:val="right" w:leader="dot" w:pos="9350"/>
        </w:tabs>
        <w:rPr>
          <w:rFonts w:asciiTheme="minorHAnsi" w:eastAsiaTheme="minorEastAsia" w:hAnsiTheme="minorHAnsi"/>
          <w:noProof/>
          <w:sz w:val="22"/>
        </w:rPr>
      </w:pPr>
      <w:hyperlink r:id="rId10" w:anchor="_Toc129856683" w:history="1">
        <w:r w:rsidR="00B01F29" w:rsidRPr="009C0FE0">
          <w:rPr>
            <w:rStyle w:val="Hyperlink"/>
            <w:noProof/>
          </w:rPr>
          <w:t>Figure 3</w:t>
        </w:r>
        <w:r w:rsidR="00B01F29" w:rsidRPr="009C0FE0">
          <w:rPr>
            <w:rStyle w:val="Hyperlink"/>
            <w:noProof/>
          </w:rPr>
          <w:noBreakHyphen/>
          <w:t>3: Cultural web</w:t>
        </w:r>
        <w:r w:rsidR="00B01F29">
          <w:rPr>
            <w:noProof/>
            <w:webHidden/>
          </w:rPr>
          <w:tab/>
        </w:r>
        <w:r w:rsidR="00B01F29">
          <w:rPr>
            <w:noProof/>
            <w:webHidden/>
          </w:rPr>
          <w:fldChar w:fldCharType="begin"/>
        </w:r>
        <w:r w:rsidR="00B01F29">
          <w:rPr>
            <w:noProof/>
            <w:webHidden/>
          </w:rPr>
          <w:instrText xml:space="preserve"> PAGEREF _Toc129856683 \h </w:instrText>
        </w:r>
        <w:r w:rsidR="00B01F29">
          <w:rPr>
            <w:noProof/>
            <w:webHidden/>
          </w:rPr>
        </w:r>
        <w:r w:rsidR="00B01F29">
          <w:rPr>
            <w:noProof/>
            <w:webHidden/>
          </w:rPr>
          <w:fldChar w:fldCharType="separate"/>
        </w:r>
        <w:r w:rsidR="00B01F29">
          <w:rPr>
            <w:noProof/>
            <w:webHidden/>
          </w:rPr>
          <w:t>11</w:t>
        </w:r>
        <w:r w:rsidR="00B01F29">
          <w:rPr>
            <w:noProof/>
            <w:webHidden/>
          </w:rPr>
          <w:fldChar w:fldCharType="end"/>
        </w:r>
      </w:hyperlink>
    </w:p>
    <w:p w14:paraId="7BEAA5BA" w14:textId="0F3801EA" w:rsidR="00B01F29" w:rsidRDefault="009D24C2">
      <w:pPr>
        <w:pStyle w:val="TableofFigures"/>
        <w:tabs>
          <w:tab w:val="right" w:leader="dot" w:pos="9350"/>
        </w:tabs>
        <w:rPr>
          <w:rFonts w:asciiTheme="minorHAnsi" w:eastAsiaTheme="minorEastAsia" w:hAnsiTheme="minorHAnsi"/>
          <w:noProof/>
          <w:sz w:val="22"/>
        </w:rPr>
      </w:pPr>
      <w:hyperlink w:anchor="_Toc129856684" w:history="1">
        <w:r w:rsidR="00B01F29" w:rsidRPr="009C0FE0">
          <w:rPr>
            <w:rStyle w:val="Hyperlink"/>
            <w:noProof/>
          </w:rPr>
          <w:t>Figure 3</w:t>
        </w:r>
        <w:r w:rsidR="00B01F29" w:rsidRPr="009C0FE0">
          <w:rPr>
            <w:rStyle w:val="Hyperlink"/>
            <w:noProof/>
          </w:rPr>
          <w:noBreakHyphen/>
          <w:t>4: Application of Cultural web</w:t>
        </w:r>
        <w:r w:rsidR="00B01F29">
          <w:rPr>
            <w:noProof/>
            <w:webHidden/>
          </w:rPr>
          <w:tab/>
        </w:r>
        <w:r w:rsidR="00B01F29">
          <w:rPr>
            <w:noProof/>
            <w:webHidden/>
          </w:rPr>
          <w:fldChar w:fldCharType="begin"/>
        </w:r>
        <w:r w:rsidR="00B01F29">
          <w:rPr>
            <w:noProof/>
            <w:webHidden/>
          </w:rPr>
          <w:instrText xml:space="preserve"> PAGEREF _Toc129856684 \h </w:instrText>
        </w:r>
        <w:r w:rsidR="00B01F29">
          <w:rPr>
            <w:noProof/>
            <w:webHidden/>
          </w:rPr>
        </w:r>
        <w:r w:rsidR="00B01F29">
          <w:rPr>
            <w:noProof/>
            <w:webHidden/>
          </w:rPr>
          <w:fldChar w:fldCharType="separate"/>
        </w:r>
        <w:r w:rsidR="00B01F29">
          <w:rPr>
            <w:noProof/>
            <w:webHidden/>
          </w:rPr>
          <w:t>12</w:t>
        </w:r>
        <w:r w:rsidR="00B01F29">
          <w:rPr>
            <w:noProof/>
            <w:webHidden/>
          </w:rPr>
          <w:fldChar w:fldCharType="end"/>
        </w:r>
      </w:hyperlink>
    </w:p>
    <w:p w14:paraId="62181A58" w14:textId="576C1B60" w:rsidR="00AA64CE" w:rsidRPr="00AC1883" w:rsidRDefault="00AA64CE" w:rsidP="009E6F57">
      <w:pPr>
        <w:jc w:val="center"/>
        <w:rPr>
          <w:b/>
          <w:sz w:val="28"/>
        </w:rPr>
      </w:pPr>
      <w:r>
        <w:rPr>
          <w:b/>
          <w:sz w:val="28"/>
        </w:rPr>
        <w:fldChar w:fldCharType="end"/>
      </w:r>
    </w:p>
    <w:p w14:paraId="7296BA40" w14:textId="1B742050" w:rsidR="009E6F57" w:rsidRDefault="009E6F57" w:rsidP="009E6F57"/>
    <w:p w14:paraId="510868AA" w14:textId="4AA42629" w:rsidR="009E6F57" w:rsidRDefault="009E6F57" w:rsidP="009E6F57">
      <w:pPr>
        <w:jc w:val="center"/>
        <w:rPr>
          <w:b/>
          <w:sz w:val="32"/>
        </w:rPr>
      </w:pPr>
    </w:p>
    <w:p w14:paraId="1658DC06" w14:textId="69FD7F96" w:rsidR="009E6F57" w:rsidRDefault="009E6F57" w:rsidP="009E6F57">
      <w:pPr>
        <w:jc w:val="center"/>
        <w:rPr>
          <w:b/>
          <w:sz w:val="32"/>
        </w:rPr>
      </w:pPr>
    </w:p>
    <w:p w14:paraId="3D147A2E" w14:textId="5AE53FF5" w:rsidR="009E6F57" w:rsidRDefault="009E6F57" w:rsidP="009E6F57">
      <w:pPr>
        <w:jc w:val="center"/>
        <w:rPr>
          <w:b/>
          <w:sz w:val="32"/>
        </w:rPr>
      </w:pPr>
    </w:p>
    <w:p w14:paraId="27D38D9F" w14:textId="79ECCAA6" w:rsidR="00AC1883" w:rsidRDefault="00AC1883" w:rsidP="009E6F57">
      <w:pPr>
        <w:jc w:val="center"/>
        <w:rPr>
          <w:b/>
          <w:sz w:val="32"/>
        </w:rPr>
      </w:pPr>
    </w:p>
    <w:p w14:paraId="0C2743DC" w14:textId="596304A5" w:rsidR="00AC1883" w:rsidRDefault="00AC1883" w:rsidP="009E6F57">
      <w:pPr>
        <w:jc w:val="center"/>
        <w:rPr>
          <w:b/>
          <w:sz w:val="32"/>
        </w:rPr>
      </w:pPr>
    </w:p>
    <w:p w14:paraId="46B610D9" w14:textId="51B125AE" w:rsidR="00AC1883" w:rsidRDefault="00AC1883" w:rsidP="009E6F57">
      <w:pPr>
        <w:jc w:val="center"/>
        <w:rPr>
          <w:b/>
          <w:sz w:val="32"/>
        </w:rPr>
      </w:pPr>
    </w:p>
    <w:p w14:paraId="13FF5DAE" w14:textId="46B98B0B" w:rsidR="00AC1883" w:rsidRDefault="00AC1883" w:rsidP="009E6F57">
      <w:pPr>
        <w:jc w:val="center"/>
        <w:rPr>
          <w:b/>
          <w:sz w:val="32"/>
        </w:rPr>
      </w:pPr>
    </w:p>
    <w:p w14:paraId="5717ECA0" w14:textId="4BDDA8D7" w:rsidR="00AC1883" w:rsidRDefault="00AC1883" w:rsidP="009E6F57">
      <w:pPr>
        <w:jc w:val="center"/>
        <w:rPr>
          <w:b/>
          <w:sz w:val="32"/>
        </w:rPr>
      </w:pPr>
    </w:p>
    <w:p w14:paraId="11A31D78" w14:textId="39AE4482" w:rsidR="00AC1883" w:rsidRDefault="00AC1883" w:rsidP="009E6F57">
      <w:pPr>
        <w:jc w:val="center"/>
        <w:rPr>
          <w:b/>
          <w:sz w:val="32"/>
        </w:rPr>
      </w:pPr>
    </w:p>
    <w:p w14:paraId="6D8706BE" w14:textId="701A86DB" w:rsidR="00AC1883" w:rsidRDefault="00AC1883" w:rsidP="009E6F57">
      <w:pPr>
        <w:jc w:val="center"/>
        <w:rPr>
          <w:b/>
          <w:sz w:val="32"/>
        </w:rPr>
      </w:pPr>
    </w:p>
    <w:p w14:paraId="44B465B0" w14:textId="57ADDA97" w:rsidR="00AC1883" w:rsidRDefault="00AC1883" w:rsidP="009E6F57">
      <w:pPr>
        <w:jc w:val="center"/>
        <w:rPr>
          <w:b/>
          <w:sz w:val="32"/>
        </w:rPr>
      </w:pPr>
    </w:p>
    <w:p w14:paraId="43A7C1E6" w14:textId="15C675BD" w:rsidR="00AC1883" w:rsidRDefault="00AC1883" w:rsidP="009E6F57">
      <w:pPr>
        <w:jc w:val="center"/>
        <w:rPr>
          <w:b/>
          <w:sz w:val="32"/>
        </w:rPr>
      </w:pPr>
    </w:p>
    <w:p w14:paraId="799F9DB0" w14:textId="7B715475" w:rsidR="00AC1883" w:rsidRDefault="00AC1883" w:rsidP="009E6F57">
      <w:pPr>
        <w:jc w:val="center"/>
        <w:rPr>
          <w:b/>
          <w:sz w:val="32"/>
        </w:rPr>
      </w:pPr>
    </w:p>
    <w:p w14:paraId="45C1FF85" w14:textId="3E746443" w:rsidR="00AC1883" w:rsidRDefault="00AC1883" w:rsidP="009E6F57">
      <w:pPr>
        <w:jc w:val="center"/>
        <w:rPr>
          <w:b/>
          <w:sz w:val="32"/>
        </w:rPr>
      </w:pPr>
    </w:p>
    <w:p w14:paraId="12373B1B" w14:textId="6BE32956" w:rsidR="00AC1883" w:rsidRDefault="00AC1883" w:rsidP="009E6F57">
      <w:pPr>
        <w:jc w:val="center"/>
        <w:rPr>
          <w:b/>
          <w:sz w:val="32"/>
        </w:rPr>
      </w:pPr>
    </w:p>
    <w:p w14:paraId="4A50EB78" w14:textId="1D6639AE" w:rsidR="00AC1883" w:rsidRDefault="00AC1883" w:rsidP="00AA64CE">
      <w:pPr>
        <w:rPr>
          <w:b/>
          <w:sz w:val="32"/>
        </w:rPr>
      </w:pPr>
    </w:p>
    <w:p w14:paraId="75BF8EF1" w14:textId="1AC235F2" w:rsidR="00AC1883" w:rsidRDefault="00AC1883" w:rsidP="00AC1883">
      <w:pPr>
        <w:pStyle w:val="Heading1"/>
      </w:pPr>
      <w:bookmarkStart w:id="1" w:name="_Toc129856660"/>
      <w:r>
        <w:lastRenderedPageBreak/>
        <w:t>Introduction</w:t>
      </w:r>
      <w:bookmarkEnd w:id="1"/>
      <w:r>
        <w:t xml:space="preserve"> </w:t>
      </w:r>
    </w:p>
    <w:p w14:paraId="7517A5B9" w14:textId="2EA696EE" w:rsidR="00CE7407" w:rsidRDefault="003B6160" w:rsidP="00CE7407">
      <w:r w:rsidRPr="003B6160">
        <w:t>In organizations, human resource management (HRM) is regarded as important. Every department in the business must succeed in this area</w:t>
      </w:r>
      <w:r w:rsidR="004D5A23">
        <w:t xml:space="preserve"> </w:t>
      </w:r>
      <w:sdt>
        <w:sdtPr>
          <w:id w:val="362864052"/>
          <w:citation/>
        </w:sdtPr>
        <w:sdtEndPr/>
        <w:sdtContent>
          <w:r w:rsidR="004D5A23">
            <w:fldChar w:fldCharType="begin"/>
          </w:r>
          <w:r w:rsidR="004D5A23">
            <w:instrText xml:space="preserve"> CITATION Als202 \l 1033 </w:instrText>
          </w:r>
          <w:r w:rsidR="004D5A23">
            <w:fldChar w:fldCharType="separate"/>
          </w:r>
          <w:r w:rsidR="004D5A23" w:rsidRPr="004D5A23">
            <w:rPr>
              <w:noProof/>
            </w:rPr>
            <w:t>(Alshammari, 2020)</w:t>
          </w:r>
          <w:r w:rsidR="004D5A23">
            <w:fldChar w:fldCharType="end"/>
          </w:r>
        </w:sdtContent>
      </w:sdt>
      <w:r w:rsidRPr="003B6160">
        <w:t>. Many factors in HRM require thought</w:t>
      </w:r>
      <w:r w:rsidR="003D5D24">
        <w:t xml:space="preserve"> </w:t>
      </w:r>
      <w:sdt>
        <w:sdtPr>
          <w:id w:val="1171519109"/>
          <w:citation/>
        </w:sdtPr>
        <w:sdtEndPr/>
        <w:sdtContent>
          <w:r w:rsidR="003D5D24">
            <w:fldChar w:fldCharType="begin"/>
          </w:r>
          <w:r w:rsidR="003D5D24">
            <w:instrText xml:space="preserve"> CITATION Har174 \l 1033 </w:instrText>
          </w:r>
          <w:r w:rsidR="003D5D24">
            <w:fldChar w:fldCharType="separate"/>
          </w:r>
          <w:r w:rsidR="003D5D24" w:rsidRPr="003D5D24">
            <w:rPr>
              <w:noProof/>
            </w:rPr>
            <w:t>(Harrison &amp; Bazzy, 2017)</w:t>
          </w:r>
          <w:r w:rsidR="003D5D24">
            <w:fldChar w:fldCharType="end"/>
          </w:r>
        </w:sdtContent>
      </w:sdt>
      <w:r w:rsidRPr="003B6160">
        <w:t>. In this report on TESCO PLC, organizational culture and development have been chosen as the focus areas. The area chosen can cover a wide range of topics. Understanding organizational culture and development has involved the use of a variety of tools and theories. Accordingly, the study provides explanations for the resource-based view, VRIO framework, Schein theory, cultural web, Handy's four organizational culture types, and Deal and Kennedy's cultural types</w:t>
      </w:r>
      <w:r w:rsidR="002D6636">
        <w:t xml:space="preserve"> </w:t>
      </w:r>
      <w:sdt>
        <w:sdtPr>
          <w:id w:val="1810517047"/>
          <w:citation/>
        </w:sdtPr>
        <w:sdtEndPr/>
        <w:sdtContent>
          <w:r w:rsidR="002D6636">
            <w:fldChar w:fldCharType="begin"/>
          </w:r>
          <w:r w:rsidR="002D6636">
            <w:instrText xml:space="preserve"> CITATION AlS211 \l 1033  \m Bav16</w:instrText>
          </w:r>
          <w:r w:rsidR="002D6636">
            <w:fldChar w:fldCharType="separate"/>
          </w:r>
          <w:r w:rsidR="002D6636" w:rsidRPr="002D6636">
            <w:rPr>
              <w:noProof/>
            </w:rPr>
            <w:t>(Al-Swidi, et al., 2021; Bavik, 2016)</w:t>
          </w:r>
          <w:r w:rsidR="002D6636">
            <w:fldChar w:fldCharType="end"/>
          </w:r>
        </w:sdtContent>
      </w:sdt>
      <w:r w:rsidRPr="003B6160">
        <w:t>. Additionally, weaknesses in organizational culture and their effects were successfully explained. Enhancing organizational culture has a variety of advantages, and the study clearly explains these three advantages. It is crucial to comprehend organizational culture because it affects every aspect of the business</w:t>
      </w:r>
      <w:r w:rsidR="002D6636">
        <w:t xml:space="preserve"> </w:t>
      </w:r>
      <w:sdt>
        <w:sdtPr>
          <w:id w:val="-11070471"/>
          <w:citation/>
        </w:sdtPr>
        <w:sdtEndPr/>
        <w:sdtContent>
          <w:r w:rsidR="002D6636">
            <w:fldChar w:fldCharType="begin"/>
          </w:r>
          <w:r w:rsidR="002D6636">
            <w:instrText xml:space="preserve"> CITATION Lee164 \l 1033 </w:instrText>
          </w:r>
          <w:r w:rsidR="002D6636">
            <w:fldChar w:fldCharType="separate"/>
          </w:r>
          <w:r w:rsidR="002D6636" w:rsidRPr="002D6636">
            <w:rPr>
              <w:noProof/>
            </w:rPr>
            <w:t>(Lee &amp; Kramer, 2016)</w:t>
          </w:r>
          <w:r w:rsidR="002D6636">
            <w:fldChar w:fldCharType="end"/>
          </w:r>
        </w:sdtContent>
      </w:sdt>
      <w:r w:rsidRPr="003B6160">
        <w:t>. The rise and fall of organizational activities are determined by culture. Consequently, this identification is crucial.</w:t>
      </w:r>
    </w:p>
    <w:p w14:paraId="47F8E3E1" w14:textId="324B0A27" w:rsidR="002D6636" w:rsidRDefault="002D6636" w:rsidP="00CE7407"/>
    <w:p w14:paraId="03D144BA" w14:textId="0E463CC9" w:rsidR="002D6636" w:rsidRDefault="002D6636" w:rsidP="00CE7407"/>
    <w:p w14:paraId="37969AC0" w14:textId="27BB8647" w:rsidR="002D6636" w:rsidRDefault="002D6636" w:rsidP="00CE7407"/>
    <w:p w14:paraId="601B130E" w14:textId="09B6E1F2" w:rsidR="002D6636" w:rsidRDefault="002D6636" w:rsidP="00CE7407"/>
    <w:p w14:paraId="4806BCEE" w14:textId="3591F0A9" w:rsidR="002D6636" w:rsidRDefault="002D6636" w:rsidP="00CE7407"/>
    <w:p w14:paraId="3ACA4B67" w14:textId="7DBB773F" w:rsidR="00A33281" w:rsidRDefault="00A33281" w:rsidP="00CE7407"/>
    <w:p w14:paraId="1BDA9B02" w14:textId="2C795D97" w:rsidR="00A33281" w:rsidRDefault="00A33281" w:rsidP="00CE7407"/>
    <w:p w14:paraId="470836BB" w14:textId="21288BB6" w:rsidR="00A33281" w:rsidRDefault="00A33281" w:rsidP="00CE7407"/>
    <w:p w14:paraId="2B848E8C" w14:textId="175D6B00" w:rsidR="00A33281" w:rsidRDefault="00A33281" w:rsidP="00CE7407"/>
    <w:p w14:paraId="75DEA62E" w14:textId="799A21FA" w:rsidR="00A33281" w:rsidRDefault="00A33281" w:rsidP="00CE7407"/>
    <w:p w14:paraId="291669FC" w14:textId="5BECAD41" w:rsidR="00A33281" w:rsidRDefault="00A33281" w:rsidP="00CE7407"/>
    <w:p w14:paraId="21BF861C" w14:textId="4B889E70" w:rsidR="00A33281" w:rsidRDefault="00A33281" w:rsidP="00CE7407"/>
    <w:p w14:paraId="5333065A" w14:textId="67879877" w:rsidR="00A33281" w:rsidRDefault="00A33281" w:rsidP="00CE7407"/>
    <w:p w14:paraId="57F0EB0A" w14:textId="5075C85B" w:rsidR="00A33281" w:rsidRDefault="00A33281" w:rsidP="00CE7407"/>
    <w:p w14:paraId="51943036" w14:textId="3D0A69B3" w:rsidR="00A33281" w:rsidRDefault="00A33281" w:rsidP="00CE7407"/>
    <w:p w14:paraId="5385C8F3" w14:textId="77777777" w:rsidR="00A33281" w:rsidRPr="00CE7407" w:rsidRDefault="00A33281" w:rsidP="00CE7407"/>
    <w:p w14:paraId="371981EA" w14:textId="39ADB929" w:rsidR="00A42BDB" w:rsidRDefault="00A42BDB" w:rsidP="00A42BDB">
      <w:pPr>
        <w:pStyle w:val="Heading1"/>
      </w:pPr>
      <w:bookmarkStart w:id="2" w:name="_Toc129856661"/>
      <w:r>
        <w:lastRenderedPageBreak/>
        <w:t>Organizational Overview</w:t>
      </w:r>
      <w:bookmarkEnd w:id="2"/>
      <w:r>
        <w:t xml:space="preserve"> </w:t>
      </w:r>
    </w:p>
    <w:p w14:paraId="7EC9ED1B" w14:textId="45427718" w:rsidR="002735F6" w:rsidRDefault="002735F6" w:rsidP="003F0E00">
      <w:r w:rsidRPr="002735F6">
        <w:t>TESCO PLC is a retailer organization started in 1919. Headquarters are situated in the United Kingdom. There is an employee pool of 354744 employees. There are different other sectors operating under the same brand name, and these areas are TESCO Bank and TESCO Mobile</w:t>
      </w:r>
      <w:r>
        <w:t xml:space="preserve"> </w:t>
      </w:r>
      <w:sdt>
        <w:sdtPr>
          <w:id w:val="-413474145"/>
          <w:citation/>
        </w:sdtPr>
        <w:sdtEndPr/>
        <w:sdtContent>
          <w:r>
            <w:fldChar w:fldCharType="begin"/>
          </w:r>
          <w:r>
            <w:instrText xml:space="preserve"> CITATION Ann227 \l 1033 </w:instrText>
          </w:r>
          <w:r>
            <w:fldChar w:fldCharType="separate"/>
          </w:r>
          <w:r w:rsidRPr="002735F6">
            <w:rPr>
              <w:noProof/>
            </w:rPr>
            <w:t>(Annual Report , 2022)</w:t>
          </w:r>
          <w:r>
            <w:fldChar w:fldCharType="end"/>
          </w:r>
        </w:sdtContent>
      </w:sdt>
      <w:r w:rsidRPr="002735F6">
        <w:t>. The worker percentage by gender is not balanced in the organization. There are 32% female employees and 68% male employees. There are developments in the organization, and in 2023, the company is aiming to open 600 stores around the world</w:t>
      </w:r>
      <w:r>
        <w:t xml:space="preserve"> </w:t>
      </w:r>
      <w:sdt>
        <w:sdtPr>
          <w:id w:val="-853806479"/>
          <w:citation/>
        </w:sdtPr>
        <w:sdtEndPr/>
        <w:sdtContent>
          <w:r>
            <w:fldChar w:fldCharType="begin"/>
          </w:r>
          <w:r>
            <w:instrText xml:space="preserve"> CITATION Ann227 \l 1033 </w:instrText>
          </w:r>
          <w:r>
            <w:fldChar w:fldCharType="separate"/>
          </w:r>
          <w:r w:rsidRPr="002735F6">
            <w:rPr>
              <w:noProof/>
            </w:rPr>
            <w:t>(Annual Report , 2022)</w:t>
          </w:r>
          <w:r>
            <w:fldChar w:fldCharType="end"/>
          </w:r>
        </w:sdtContent>
      </w:sdt>
      <w:r w:rsidRPr="002735F6">
        <w:t>. Carbon footprint is another application, and the organization is aiming to save up to 24 000 tons of carbon emissions.</w:t>
      </w:r>
      <w:r>
        <w:t xml:space="preserve"> </w:t>
      </w:r>
      <w:r w:rsidRPr="002735F6">
        <w:t>The revenue that was recorded by the organization in 2022 was 61.34 billion GBP (Annual Report, 2022). There are four major types of stakeholder groups: customers, coworkers, suppliers, and shareholders. Satisfaction of the stakeholders and wealth optimization are the main aims of the organization. There is a culture with different scenarios</w:t>
      </w:r>
      <w:r>
        <w:t xml:space="preserve"> </w:t>
      </w:r>
      <w:sdt>
        <w:sdtPr>
          <w:id w:val="-1923480242"/>
          <w:citation/>
        </w:sdtPr>
        <w:sdtEndPr/>
        <w:sdtContent>
          <w:r>
            <w:fldChar w:fldCharType="begin"/>
          </w:r>
          <w:r>
            <w:instrText xml:space="preserve"> CITATION Ann227 \l 1033 </w:instrText>
          </w:r>
          <w:r>
            <w:fldChar w:fldCharType="separate"/>
          </w:r>
          <w:r w:rsidRPr="002735F6">
            <w:rPr>
              <w:noProof/>
            </w:rPr>
            <w:t>(Annual Report , 2022)</w:t>
          </w:r>
          <w:r>
            <w:fldChar w:fldCharType="end"/>
          </w:r>
        </w:sdtContent>
      </w:sdt>
      <w:r w:rsidRPr="002735F6">
        <w:t>. Organizational culture needs higher concentration with the significant applications to understand the outcomes for better development. The organization is spending the time in different actions and 21 % of the total time is spending on the governance of the organization</w:t>
      </w:r>
      <w:r>
        <w:t xml:space="preserve">. </w:t>
      </w:r>
    </w:p>
    <w:p w14:paraId="69239183" w14:textId="77777777" w:rsidR="002735F6" w:rsidRDefault="002735F6" w:rsidP="003F0E00"/>
    <w:p w14:paraId="470EAB28" w14:textId="77777777" w:rsidR="002735F6" w:rsidRDefault="002735F6" w:rsidP="003F0E00"/>
    <w:p w14:paraId="726D562B" w14:textId="77777777" w:rsidR="002735F6" w:rsidRDefault="002735F6" w:rsidP="003F0E00"/>
    <w:p w14:paraId="358ECF70" w14:textId="2D34C2EF" w:rsidR="00AA66CC" w:rsidRDefault="00AA66CC" w:rsidP="00AA66CC"/>
    <w:p w14:paraId="445AF674" w14:textId="230F9E6F" w:rsidR="00AA66CC" w:rsidRDefault="00AA66CC" w:rsidP="00AA66CC"/>
    <w:p w14:paraId="4DF92F5D" w14:textId="6B9AF1C0" w:rsidR="00AA66CC" w:rsidRDefault="00AA66CC" w:rsidP="00AA66CC"/>
    <w:p w14:paraId="32395354" w14:textId="5C3E8BAA" w:rsidR="00AA66CC" w:rsidRDefault="00AA66CC" w:rsidP="00AA66CC"/>
    <w:p w14:paraId="6680E3E7" w14:textId="79B40B60" w:rsidR="00AA66CC" w:rsidRDefault="00AA66CC" w:rsidP="00AA66CC"/>
    <w:p w14:paraId="0B2568C0" w14:textId="35303F6E" w:rsidR="00AA66CC" w:rsidRDefault="00AA66CC" w:rsidP="00AA66CC"/>
    <w:p w14:paraId="16FE22D9" w14:textId="2E8BA80A" w:rsidR="00AA66CC" w:rsidRDefault="00AA66CC" w:rsidP="00AA66CC"/>
    <w:p w14:paraId="3EBA4CDE" w14:textId="0C23B432" w:rsidR="00AA66CC" w:rsidRDefault="00AA66CC" w:rsidP="00AA66CC"/>
    <w:p w14:paraId="50C4A9F2" w14:textId="23B88334" w:rsidR="00AA66CC" w:rsidRDefault="00AA66CC" w:rsidP="00AA66CC"/>
    <w:p w14:paraId="788E3702" w14:textId="02E12EC2" w:rsidR="00AA66CC" w:rsidRDefault="00AA66CC" w:rsidP="00AA66CC"/>
    <w:p w14:paraId="13CB72AA" w14:textId="7EFAA159" w:rsidR="00AA66CC" w:rsidRDefault="00AA66CC" w:rsidP="00AA66CC"/>
    <w:p w14:paraId="700CD003" w14:textId="3694E685" w:rsidR="00AA66CC" w:rsidRDefault="00AA66CC" w:rsidP="00AA66CC"/>
    <w:p w14:paraId="42D0E2E2" w14:textId="4A62D113" w:rsidR="00722739" w:rsidRDefault="00722739" w:rsidP="00722739">
      <w:pPr>
        <w:pStyle w:val="Heading1"/>
      </w:pPr>
      <w:bookmarkStart w:id="3" w:name="_Toc129856662"/>
      <w:r>
        <w:lastRenderedPageBreak/>
        <w:t>Discussion</w:t>
      </w:r>
      <w:bookmarkEnd w:id="3"/>
      <w:r>
        <w:t xml:space="preserve"> </w:t>
      </w:r>
    </w:p>
    <w:p w14:paraId="147DE80A" w14:textId="28AA8B7B" w:rsidR="00AC1883" w:rsidRDefault="00A42BDB" w:rsidP="00CE7407">
      <w:pPr>
        <w:pStyle w:val="Heading2"/>
        <w:numPr>
          <w:ilvl w:val="1"/>
          <w:numId w:val="3"/>
        </w:numPr>
      </w:pPr>
      <w:bookmarkStart w:id="4" w:name="_Toc129856663"/>
      <w:r>
        <w:t>Organizational Culture Change and Development</w:t>
      </w:r>
      <w:bookmarkEnd w:id="4"/>
      <w:r>
        <w:t xml:space="preserve"> </w:t>
      </w:r>
    </w:p>
    <w:p w14:paraId="31B5B072" w14:textId="6434F0E8" w:rsidR="008C7EA4" w:rsidRPr="008C7EA4" w:rsidRDefault="008C7EA4" w:rsidP="008C7EA4">
      <w:r>
        <w:t xml:space="preserve">Understanding the organizational culture is necessary. Along with this identification, several </w:t>
      </w:r>
      <w:r w:rsidR="0001793A">
        <w:t xml:space="preserve">tools and theories can be used. Each theory is been explained with respective to the identified organization. </w:t>
      </w:r>
    </w:p>
    <w:p w14:paraId="3D164783" w14:textId="144C6397" w:rsidR="00CE7407" w:rsidRDefault="00BB4A3F" w:rsidP="003F5893">
      <w:pPr>
        <w:pStyle w:val="Heading3"/>
        <w:numPr>
          <w:ilvl w:val="2"/>
          <w:numId w:val="3"/>
        </w:numPr>
      </w:pPr>
      <w:bookmarkStart w:id="5" w:name="_Toc129856664"/>
      <w:r>
        <w:t>Resources Based View</w:t>
      </w:r>
      <w:bookmarkEnd w:id="5"/>
      <w:r>
        <w:t xml:space="preserve"> </w:t>
      </w:r>
    </w:p>
    <w:p w14:paraId="5195597E" w14:textId="28E892C5" w:rsidR="00D65069" w:rsidRPr="00D65069" w:rsidRDefault="00A3741A" w:rsidP="00D65069">
      <w:r w:rsidRPr="00A3741A">
        <w:t>The resource-based view (RBV) is a crucial tool for comprehending the different kinds of resources that are available within the organization. There are two types of these resources: material and immaterial</w:t>
      </w:r>
      <w:r w:rsidR="00381EA9">
        <w:t xml:space="preserve"> </w:t>
      </w:r>
      <w:sdt>
        <w:sdtPr>
          <w:id w:val="712235132"/>
          <w:citation/>
        </w:sdtPr>
        <w:sdtEndPr/>
        <w:sdtContent>
          <w:r w:rsidR="00381EA9">
            <w:fldChar w:fldCharType="begin"/>
          </w:r>
          <w:r w:rsidR="00381EA9">
            <w:instrText xml:space="preserve"> CITATION Sin205 \l 1033 </w:instrText>
          </w:r>
          <w:r w:rsidR="00381EA9">
            <w:fldChar w:fldCharType="separate"/>
          </w:r>
          <w:r w:rsidR="00381EA9" w:rsidRPr="00381EA9">
            <w:rPr>
              <w:noProof/>
            </w:rPr>
            <w:t>(Singh, et al., 2020)</w:t>
          </w:r>
          <w:r w:rsidR="00381EA9">
            <w:fldChar w:fldCharType="end"/>
          </w:r>
        </w:sdtContent>
      </w:sdt>
      <w:r w:rsidRPr="00A3741A">
        <w:t>. Additionally, the present breakdown considers both resources and competencies, as shown in the following table.</w:t>
      </w:r>
    </w:p>
    <w:p w14:paraId="275E58C6" w14:textId="7B2006AA" w:rsidR="00A3741A" w:rsidRDefault="00A3741A" w:rsidP="003062AD">
      <w:r>
        <w:t xml:space="preserve">Table </w:t>
      </w:r>
      <w:r w:rsidR="00456930">
        <w:rPr>
          <w:noProof/>
        </w:rPr>
        <w:fldChar w:fldCharType="begin"/>
      </w:r>
      <w:r w:rsidR="00456930">
        <w:rPr>
          <w:noProof/>
        </w:rPr>
        <w:instrText xml:space="preserve"> STYLEREF 1 \s </w:instrText>
      </w:r>
      <w:r w:rsidR="00456930">
        <w:rPr>
          <w:noProof/>
        </w:rPr>
        <w:fldChar w:fldCharType="separate"/>
      </w:r>
      <w:r w:rsidR="006E6D54">
        <w:rPr>
          <w:noProof/>
        </w:rPr>
        <w:t>3</w:t>
      </w:r>
      <w:r w:rsidR="00456930">
        <w:rPr>
          <w:noProof/>
        </w:rPr>
        <w:fldChar w:fldCharType="end"/>
      </w:r>
      <w:r w:rsidR="006E6D54">
        <w:noBreakHyphen/>
      </w:r>
      <w:r w:rsidR="00456930">
        <w:rPr>
          <w:noProof/>
        </w:rPr>
        <w:fldChar w:fldCharType="begin"/>
      </w:r>
      <w:r w:rsidR="00456930">
        <w:rPr>
          <w:noProof/>
        </w:rPr>
        <w:instrText xml:space="preserve"> SEQ Table \* ARABIC \s 1 </w:instrText>
      </w:r>
      <w:r w:rsidR="00456930">
        <w:rPr>
          <w:noProof/>
        </w:rPr>
        <w:fldChar w:fldCharType="separate"/>
      </w:r>
      <w:r w:rsidR="006E6D54">
        <w:rPr>
          <w:noProof/>
        </w:rPr>
        <w:t>1</w:t>
      </w:r>
      <w:r w:rsidR="00456930">
        <w:rPr>
          <w:noProof/>
        </w:rPr>
        <w:fldChar w:fldCharType="end"/>
      </w:r>
      <w:r>
        <w:t xml:space="preserve">: Resource Based View </w:t>
      </w:r>
    </w:p>
    <w:p w14:paraId="77F35E0E" w14:textId="0B899D8A" w:rsidR="003062AD" w:rsidRPr="003062AD" w:rsidRDefault="003062AD" w:rsidP="003062AD">
      <w:r>
        <w:t xml:space="preserve">Source: Author Created </w:t>
      </w:r>
    </w:p>
    <w:tbl>
      <w:tblPr>
        <w:tblStyle w:val="TableGrid"/>
        <w:tblW w:w="0" w:type="auto"/>
        <w:tblInd w:w="108" w:type="dxa"/>
        <w:tblLook w:val="04A0" w:firstRow="1" w:lastRow="0" w:firstColumn="1" w:lastColumn="0" w:noHBand="0" w:noVBand="1"/>
      </w:tblPr>
      <w:tblGrid>
        <w:gridCol w:w="4512"/>
        <w:gridCol w:w="4488"/>
      </w:tblGrid>
      <w:tr w:rsidR="0028467C" w:rsidRPr="0024212E" w14:paraId="4D963B4D" w14:textId="77777777" w:rsidTr="005222EA">
        <w:tc>
          <w:tcPr>
            <w:tcW w:w="4512" w:type="dxa"/>
          </w:tcPr>
          <w:p w14:paraId="20A2651B" w14:textId="77777777" w:rsidR="0028467C" w:rsidRPr="0024212E" w:rsidRDefault="0028467C" w:rsidP="005222EA">
            <w:pPr>
              <w:jc w:val="center"/>
              <w:rPr>
                <w:rFonts w:cs="Times New Roman"/>
                <w:b/>
                <w:bCs/>
                <w:szCs w:val="24"/>
              </w:rPr>
            </w:pPr>
            <w:r w:rsidRPr="0024212E">
              <w:rPr>
                <w:rFonts w:cs="Times New Roman"/>
                <w:b/>
                <w:bCs/>
                <w:szCs w:val="24"/>
              </w:rPr>
              <w:t>Resource</w:t>
            </w:r>
          </w:p>
        </w:tc>
        <w:tc>
          <w:tcPr>
            <w:tcW w:w="4488" w:type="dxa"/>
          </w:tcPr>
          <w:p w14:paraId="110D7D8D" w14:textId="77777777" w:rsidR="0028467C" w:rsidRPr="0024212E" w:rsidRDefault="0028467C" w:rsidP="005222EA">
            <w:pPr>
              <w:jc w:val="center"/>
              <w:rPr>
                <w:rFonts w:cs="Times New Roman"/>
                <w:b/>
                <w:bCs/>
                <w:szCs w:val="24"/>
              </w:rPr>
            </w:pPr>
            <w:r w:rsidRPr="0024212E">
              <w:rPr>
                <w:rFonts w:cs="Times New Roman"/>
                <w:b/>
                <w:bCs/>
                <w:szCs w:val="24"/>
              </w:rPr>
              <w:t>Competencies</w:t>
            </w:r>
          </w:p>
        </w:tc>
      </w:tr>
      <w:tr w:rsidR="0028467C" w:rsidRPr="0024212E" w14:paraId="55B03CF4" w14:textId="77777777" w:rsidTr="005222EA">
        <w:tc>
          <w:tcPr>
            <w:tcW w:w="4512" w:type="dxa"/>
          </w:tcPr>
          <w:p w14:paraId="176DD1D7" w14:textId="77777777" w:rsidR="0028467C" w:rsidRPr="0024212E" w:rsidRDefault="0028467C" w:rsidP="005222EA">
            <w:pPr>
              <w:rPr>
                <w:rFonts w:cs="Times New Roman"/>
                <w:szCs w:val="24"/>
                <w:u w:val="single"/>
              </w:rPr>
            </w:pPr>
            <w:r w:rsidRPr="0024212E">
              <w:rPr>
                <w:rFonts w:cs="Times New Roman"/>
                <w:szCs w:val="24"/>
                <w:u w:val="single"/>
              </w:rPr>
              <w:t xml:space="preserve">Threshold Resource </w:t>
            </w:r>
          </w:p>
          <w:p w14:paraId="6B17E8EA" w14:textId="77777777" w:rsidR="0028467C" w:rsidRPr="0024212E" w:rsidRDefault="0028467C" w:rsidP="005222EA">
            <w:pPr>
              <w:rPr>
                <w:rFonts w:cs="Times New Roman"/>
                <w:szCs w:val="24"/>
                <w:u w:val="single"/>
              </w:rPr>
            </w:pPr>
            <w:r w:rsidRPr="0024212E">
              <w:rPr>
                <w:rFonts w:cs="Times New Roman"/>
                <w:szCs w:val="24"/>
                <w:u w:val="single"/>
              </w:rPr>
              <w:t xml:space="preserve">Tangible Resource </w:t>
            </w:r>
          </w:p>
          <w:p w14:paraId="3812F547" w14:textId="7E1FE2E9" w:rsidR="00513589" w:rsidRDefault="003C6DC9" w:rsidP="0028467C">
            <w:pPr>
              <w:pStyle w:val="ListParagraph"/>
              <w:numPr>
                <w:ilvl w:val="0"/>
                <w:numId w:val="4"/>
              </w:numPr>
              <w:jc w:val="left"/>
              <w:rPr>
                <w:rFonts w:cs="Times New Roman"/>
                <w:szCs w:val="24"/>
              </w:rPr>
            </w:pPr>
            <w:r>
              <w:rPr>
                <w:rFonts w:cs="Times New Roman"/>
                <w:szCs w:val="24"/>
              </w:rPr>
              <w:t>There are physical buildings available for each business sector in the organization</w:t>
            </w:r>
          </w:p>
          <w:p w14:paraId="0F4F419C" w14:textId="2F66C251" w:rsidR="0028467C" w:rsidRPr="0024212E" w:rsidRDefault="003C6DC9" w:rsidP="0028467C">
            <w:pPr>
              <w:pStyle w:val="ListParagraph"/>
              <w:numPr>
                <w:ilvl w:val="0"/>
                <w:numId w:val="4"/>
              </w:numPr>
              <w:jc w:val="left"/>
              <w:rPr>
                <w:rFonts w:cs="Times New Roman"/>
                <w:szCs w:val="24"/>
              </w:rPr>
            </w:pPr>
            <w:r>
              <w:rPr>
                <w:rFonts w:cs="Times New Roman"/>
                <w:szCs w:val="24"/>
              </w:rPr>
              <w:t xml:space="preserve">There is a revenue of </w:t>
            </w:r>
            <w:r w:rsidRPr="00472E6E">
              <w:t xml:space="preserve">61.34 billion </w:t>
            </w:r>
            <w:r>
              <w:t>GBP in 2022</w:t>
            </w:r>
          </w:p>
          <w:p w14:paraId="5CA42AB6" w14:textId="4C835FDE" w:rsidR="0028467C" w:rsidRPr="00C70EDA" w:rsidRDefault="003C6DC9" w:rsidP="0028467C">
            <w:pPr>
              <w:pStyle w:val="ListParagraph"/>
              <w:numPr>
                <w:ilvl w:val="0"/>
                <w:numId w:val="4"/>
              </w:numPr>
              <w:rPr>
                <w:rFonts w:cs="Times New Roman"/>
                <w:szCs w:val="24"/>
              </w:rPr>
            </w:pPr>
            <w:r>
              <w:rPr>
                <w:rFonts w:cs="Times New Roman"/>
                <w:szCs w:val="24"/>
              </w:rPr>
              <w:t xml:space="preserve">A workforce with </w:t>
            </w:r>
            <w:r w:rsidRPr="00472E6E">
              <w:t>354,744</w:t>
            </w:r>
            <w:r>
              <w:t xml:space="preserve"> with 32 % female and rest male</w:t>
            </w:r>
          </w:p>
          <w:p w14:paraId="210779EF" w14:textId="7F8E2496" w:rsidR="0028467C" w:rsidRPr="0024212E" w:rsidRDefault="003C6DC9" w:rsidP="0028467C">
            <w:pPr>
              <w:pStyle w:val="ListParagraph"/>
              <w:numPr>
                <w:ilvl w:val="0"/>
                <w:numId w:val="4"/>
              </w:numPr>
              <w:jc w:val="left"/>
              <w:rPr>
                <w:rFonts w:cs="Times New Roman"/>
                <w:szCs w:val="24"/>
              </w:rPr>
            </w:pPr>
            <w:r>
              <w:rPr>
                <w:rFonts w:cs="Times New Roman"/>
                <w:szCs w:val="24"/>
              </w:rPr>
              <w:t xml:space="preserve">Application of the developed and advance technology </w:t>
            </w:r>
          </w:p>
          <w:p w14:paraId="36DD9C4B" w14:textId="6DB5C4B7" w:rsidR="0028467C" w:rsidRDefault="0028467C" w:rsidP="005222EA">
            <w:pPr>
              <w:rPr>
                <w:rFonts w:cs="Times New Roman"/>
                <w:szCs w:val="24"/>
                <w:u w:val="single"/>
              </w:rPr>
            </w:pPr>
            <w:r w:rsidRPr="0024212E">
              <w:rPr>
                <w:rFonts w:cs="Times New Roman"/>
                <w:szCs w:val="24"/>
                <w:u w:val="single"/>
              </w:rPr>
              <w:t xml:space="preserve">Intangible </w:t>
            </w:r>
            <w:r w:rsidR="0036322D">
              <w:rPr>
                <w:rFonts w:cs="Times New Roman"/>
                <w:szCs w:val="24"/>
                <w:u w:val="single"/>
              </w:rPr>
              <w:t xml:space="preserve">Resources </w:t>
            </w:r>
          </w:p>
          <w:p w14:paraId="09366201" w14:textId="3E717471" w:rsidR="006921F6" w:rsidRDefault="006921F6" w:rsidP="0028467C">
            <w:pPr>
              <w:pStyle w:val="ListParagraph"/>
              <w:numPr>
                <w:ilvl w:val="0"/>
                <w:numId w:val="4"/>
              </w:numPr>
              <w:jc w:val="left"/>
              <w:rPr>
                <w:rFonts w:cs="Times New Roman"/>
                <w:szCs w:val="24"/>
              </w:rPr>
            </w:pPr>
            <w:r>
              <w:rPr>
                <w:rFonts w:cs="Times New Roman"/>
                <w:szCs w:val="24"/>
              </w:rPr>
              <w:t>Worthy and proper history</w:t>
            </w:r>
          </w:p>
          <w:p w14:paraId="218CF1D6" w14:textId="192EC29D" w:rsidR="006921F6" w:rsidRDefault="006921F6" w:rsidP="0028467C">
            <w:pPr>
              <w:pStyle w:val="ListParagraph"/>
              <w:numPr>
                <w:ilvl w:val="0"/>
                <w:numId w:val="4"/>
              </w:numPr>
              <w:jc w:val="left"/>
              <w:rPr>
                <w:rFonts w:cs="Times New Roman"/>
                <w:szCs w:val="24"/>
              </w:rPr>
            </w:pPr>
            <w:r>
              <w:rPr>
                <w:rFonts w:cs="Times New Roman"/>
                <w:szCs w:val="24"/>
              </w:rPr>
              <w:t>Good will of firm</w:t>
            </w:r>
          </w:p>
          <w:p w14:paraId="31ECC705" w14:textId="55DC088C" w:rsidR="006921F6" w:rsidRDefault="006921F6" w:rsidP="0028467C">
            <w:pPr>
              <w:pStyle w:val="ListParagraph"/>
              <w:numPr>
                <w:ilvl w:val="0"/>
                <w:numId w:val="4"/>
              </w:numPr>
              <w:jc w:val="left"/>
              <w:rPr>
                <w:rFonts w:cs="Times New Roman"/>
                <w:szCs w:val="24"/>
              </w:rPr>
            </w:pPr>
            <w:r>
              <w:rPr>
                <w:rFonts w:cs="Times New Roman"/>
                <w:szCs w:val="24"/>
              </w:rPr>
              <w:t>Developed brand name</w:t>
            </w:r>
          </w:p>
          <w:p w14:paraId="7540D100" w14:textId="34BCCCEF" w:rsidR="006921F6" w:rsidRDefault="006921F6" w:rsidP="0028467C">
            <w:pPr>
              <w:pStyle w:val="ListParagraph"/>
              <w:numPr>
                <w:ilvl w:val="0"/>
                <w:numId w:val="4"/>
              </w:numPr>
              <w:jc w:val="left"/>
              <w:rPr>
                <w:rFonts w:cs="Times New Roman"/>
                <w:szCs w:val="24"/>
              </w:rPr>
            </w:pPr>
            <w:r>
              <w:rPr>
                <w:rFonts w:cs="Times New Roman"/>
                <w:szCs w:val="24"/>
              </w:rPr>
              <w:t xml:space="preserve">Higher brand value </w:t>
            </w:r>
          </w:p>
          <w:p w14:paraId="4A0EC0BE" w14:textId="5ABFCD37" w:rsidR="006921F6" w:rsidRDefault="006921F6" w:rsidP="0028467C">
            <w:pPr>
              <w:pStyle w:val="ListParagraph"/>
              <w:numPr>
                <w:ilvl w:val="0"/>
                <w:numId w:val="4"/>
              </w:numPr>
              <w:jc w:val="left"/>
              <w:rPr>
                <w:rFonts w:cs="Times New Roman"/>
                <w:szCs w:val="24"/>
              </w:rPr>
            </w:pPr>
            <w:r>
              <w:rPr>
                <w:rFonts w:cs="Times New Roman"/>
                <w:szCs w:val="24"/>
              </w:rPr>
              <w:t xml:space="preserve">Innovation and creativity in workers </w:t>
            </w:r>
          </w:p>
          <w:p w14:paraId="61DDF8E5" w14:textId="2F3818A3" w:rsidR="0028467C" w:rsidRPr="006921F6" w:rsidRDefault="006921F6" w:rsidP="006921F6">
            <w:pPr>
              <w:pStyle w:val="ListParagraph"/>
              <w:numPr>
                <w:ilvl w:val="0"/>
                <w:numId w:val="4"/>
              </w:numPr>
              <w:jc w:val="left"/>
              <w:rPr>
                <w:rFonts w:cs="Times New Roman"/>
                <w:szCs w:val="24"/>
              </w:rPr>
            </w:pPr>
            <w:r>
              <w:rPr>
                <w:rFonts w:cs="Times New Roman"/>
                <w:szCs w:val="24"/>
              </w:rPr>
              <w:lastRenderedPageBreak/>
              <w:t xml:space="preserve">Team performances </w:t>
            </w:r>
          </w:p>
        </w:tc>
        <w:tc>
          <w:tcPr>
            <w:tcW w:w="4488" w:type="dxa"/>
          </w:tcPr>
          <w:p w14:paraId="1BA256D0" w14:textId="77777777" w:rsidR="0028467C" w:rsidRPr="0024212E" w:rsidRDefault="0028467C" w:rsidP="005222EA">
            <w:pPr>
              <w:rPr>
                <w:rFonts w:cs="Times New Roman"/>
                <w:szCs w:val="24"/>
                <w:u w:val="single"/>
              </w:rPr>
            </w:pPr>
            <w:r w:rsidRPr="0024212E">
              <w:rPr>
                <w:rFonts w:cs="Times New Roman"/>
                <w:szCs w:val="24"/>
                <w:u w:val="single"/>
              </w:rPr>
              <w:lastRenderedPageBreak/>
              <w:t xml:space="preserve">Threshold Competencies </w:t>
            </w:r>
          </w:p>
          <w:p w14:paraId="14643B5E" w14:textId="0AEBBCFC" w:rsidR="006921F6" w:rsidRDefault="006921F6" w:rsidP="0028467C">
            <w:pPr>
              <w:pStyle w:val="ListParagraph"/>
              <w:numPr>
                <w:ilvl w:val="0"/>
                <w:numId w:val="4"/>
              </w:numPr>
              <w:jc w:val="left"/>
              <w:rPr>
                <w:rFonts w:cs="Times New Roman"/>
                <w:szCs w:val="24"/>
              </w:rPr>
            </w:pPr>
            <w:r>
              <w:rPr>
                <w:rFonts w:cs="Times New Roman"/>
                <w:szCs w:val="24"/>
              </w:rPr>
              <w:t xml:space="preserve">There is a variety of the business practices included in the organization </w:t>
            </w:r>
          </w:p>
          <w:p w14:paraId="10BDB6F6" w14:textId="08636EA9" w:rsidR="006921F6" w:rsidRDefault="006921F6" w:rsidP="0028467C">
            <w:pPr>
              <w:pStyle w:val="ListParagraph"/>
              <w:numPr>
                <w:ilvl w:val="0"/>
                <w:numId w:val="4"/>
              </w:numPr>
              <w:jc w:val="left"/>
              <w:rPr>
                <w:rFonts w:cs="Times New Roman"/>
                <w:szCs w:val="24"/>
              </w:rPr>
            </w:pPr>
            <w:r>
              <w:rPr>
                <w:rFonts w:cs="Times New Roman"/>
                <w:szCs w:val="24"/>
              </w:rPr>
              <w:t xml:space="preserve">Higher quality services with no errors </w:t>
            </w:r>
          </w:p>
          <w:p w14:paraId="69990689" w14:textId="1C1A4BB4" w:rsidR="006921F6" w:rsidRDefault="006921F6" w:rsidP="0028467C">
            <w:pPr>
              <w:pStyle w:val="ListParagraph"/>
              <w:numPr>
                <w:ilvl w:val="0"/>
                <w:numId w:val="4"/>
              </w:numPr>
              <w:jc w:val="left"/>
              <w:rPr>
                <w:rFonts w:cs="Times New Roman"/>
                <w:szCs w:val="24"/>
              </w:rPr>
            </w:pPr>
            <w:r>
              <w:rPr>
                <w:rFonts w:cs="Times New Roman"/>
                <w:szCs w:val="24"/>
              </w:rPr>
              <w:t xml:space="preserve">Innovation and creativity at maximum level </w:t>
            </w:r>
          </w:p>
          <w:p w14:paraId="37D6E9D8" w14:textId="5E8D879E" w:rsidR="006921F6" w:rsidRDefault="006921F6" w:rsidP="0028467C">
            <w:pPr>
              <w:pStyle w:val="ListParagraph"/>
              <w:numPr>
                <w:ilvl w:val="0"/>
                <w:numId w:val="4"/>
              </w:numPr>
              <w:jc w:val="left"/>
              <w:rPr>
                <w:rFonts w:cs="Times New Roman"/>
                <w:szCs w:val="24"/>
              </w:rPr>
            </w:pPr>
            <w:r>
              <w:rPr>
                <w:rFonts w:cs="Times New Roman"/>
                <w:szCs w:val="24"/>
              </w:rPr>
              <w:t xml:space="preserve">Quality checking frequently </w:t>
            </w:r>
          </w:p>
          <w:p w14:paraId="5CB2E2B6" w14:textId="5ACC6AAE" w:rsidR="0028467C" w:rsidRPr="00914571" w:rsidRDefault="0028467C" w:rsidP="005222EA">
            <w:pPr>
              <w:ind w:left="360"/>
              <w:jc w:val="left"/>
              <w:rPr>
                <w:rFonts w:cs="Times New Roman"/>
                <w:szCs w:val="24"/>
              </w:rPr>
            </w:pPr>
          </w:p>
        </w:tc>
      </w:tr>
      <w:tr w:rsidR="0028467C" w:rsidRPr="0024212E" w14:paraId="36C6D97A" w14:textId="77777777" w:rsidTr="005222EA">
        <w:tc>
          <w:tcPr>
            <w:tcW w:w="4512" w:type="dxa"/>
          </w:tcPr>
          <w:p w14:paraId="79C77ADC" w14:textId="3734FFF3" w:rsidR="0028467C" w:rsidRPr="0024212E" w:rsidRDefault="0028467C" w:rsidP="0036322D">
            <w:pPr>
              <w:jc w:val="center"/>
              <w:rPr>
                <w:rFonts w:cs="Times New Roman"/>
                <w:b/>
                <w:bCs/>
                <w:szCs w:val="24"/>
              </w:rPr>
            </w:pPr>
            <w:r w:rsidRPr="0024212E">
              <w:rPr>
                <w:rFonts w:cs="Times New Roman"/>
                <w:b/>
                <w:bCs/>
                <w:szCs w:val="24"/>
              </w:rPr>
              <w:lastRenderedPageBreak/>
              <w:t xml:space="preserve">Unique Resources </w:t>
            </w:r>
          </w:p>
        </w:tc>
        <w:tc>
          <w:tcPr>
            <w:tcW w:w="4488" w:type="dxa"/>
          </w:tcPr>
          <w:p w14:paraId="74C14D7E" w14:textId="77777777" w:rsidR="0028467C" w:rsidRPr="0024212E" w:rsidRDefault="0028467C" w:rsidP="005222EA">
            <w:pPr>
              <w:jc w:val="center"/>
              <w:rPr>
                <w:rFonts w:cs="Times New Roman"/>
                <w:b/>
                <w:bCs/>
                <w:szCs w:val="24"/>
              </w:rPr>
            </w:pPr>
            <w:r w:rsidRPr="0024212E">
              <w:rPr>
                <w:rFonts w:cs="Times New Roman"/>
                <w:b/>
                <w:bCs/>
                <w:szCs w:val="24"/>
              </w:rPr>
              <w:t xml:space="preserve">Core Competencies </w:t>
            </w:r>
          </w:p>
        </w:tc>
      </w:tr>
      <w:tr w:rsidR="0028467C" w:rsidRPr="0024212E" w14:paraId="4B19801D" w14:textId="77777777" w:rsidTr="005222EA">
        <w:tc>
          <w:tcPr>
            <w:tcW w:w="4512" w:type="dxa"/>
          </w:tcPr>
          <w:p w14:paraId="3A784AD0" w14:textId="57B4B914" w:rsidR="00110917" w:rsidRDefault="00110917" w:rsidP="0028467C">
            <w:pPr>
              <w:pStyle w:val="ListParagraph"/>
              <w:numPr>
                <w:ilvl w:val="0"/>
                <w:numId w:val="4"/>
              </w:numPr>
              <w:jc w:val="left"/>
              <w:rPr>
                <w:rFonts w:cs="Times New Roman"/>
                <w:szCs w:val="24"/>
              </w:rPr>
            </w:pPr>
            <w:r>
              <w:rPr>
                <w:rFonts w:cs="Times New Roman"/>
                <w:szCs w:val="24"/>
              </w:rPr>
              <w:t xml:space="preserve">There is an active and systematic supply chain </w:t>
            </w:r>
          </w:p>
          <w:p w14:paraId="4B2D1765" w14:textId="677A63F2" w:rsidR="00110917" w:rsidRDefault="00110917" w:rsidP="0028467C">
            <w:pPr>
              <w:pStyle w:val="ListParagraph"/>
              <w:numPr>
                <w:ilvl w:val="0"/>
                <w:numId w:val="4"/>
              </w:numPr>
              <w:jc w:val="left"/>
              <w:rPr>
                <w:rFonts w:cs="Times New Roman"/>
                <w:szCs w:val="24"/>
              </w:rPr>
            </w:pPr>
            <w:r>
              <w:rPr>
                <w:rFonts w:cs="Times New Roman"/>
                <w:szCs w:val="24"/>
              </w:rPr>
              <w:t xml:space="preserve">Incentive structure is there based on performances </w:t>
            </w:r>
          </w:p>
          <w:p w14:paraId="5D591EF1" w14:textId="2052A65C" w:rsidR="00110917" w:rsidRDefault="00110917" w:rsidP="0028467C">
            <w:pPr>
              <w:pStyle w:val="ListParagraph"/>
              <w:numPr>
                <w:ilvl w:val="0"/>
                <w:numId w:val="4"/>
              </w:numPr>
              <w:jc w:val="left"/>
              <w:rPr>
                <w:rFonts w:cs="Times New Roman"/>
                <w:szCs w:val="24"/>
              </w:rPr>
            </w:pPr>
            <w:r>
              <w:rPr>
                <w:rFonts w:cs="Times New Roman"/>
                <w:szCs w:val="24"/>
              </w:rPr>
              <w:t xml:space="preserve">Technology is advanced </w:t>
            </w:r>
          </w:p>
          <w:p w14:paraId="1DC4CAC0" w14:textId="7286EEA0" w:rsidR="00110917" w:rsidRDefault="00110917" w:rsidP="0028467C">
            <w:pPr>
              <w:pStyle w:val="ListParagraph"/>
              <w:numPr>
                <w:ilvl w:val="0"/>
                <w:numId w:val="4"/>
              </w:numPr>
              <w:jc w:val="left"/>
              <w:rPr>
                <w:rFonts w:cs="Times New Roman"/>
                <w:szCs w:val="24"/>
              </w:rPr>
            </w:pPr>
            <w:r>
              <w:rPr>
                <w:rFonts w:cs="Times New Roman"/>
                <w:szCs w:val="24"/>
              </w:rPr>
              <w:t xml:space="preserve">Higher reputation in brands </w:t>
            </w:r>
          </w:p>
          <w:p w14:paraId="3D7D7160" w14:textId="2509205C" w:rsidR="00110917" w:rsidRDefault="00110917" w:rsidP="0028467C">
            <w:pPr>
              <w:pStyle w:val="ListParagraph"/>
              <w:numPr>
                <w:ilvl w:val="0"/>
                <w:numId w:val="4"/>
              </w:numPr>
              <w:jc w:val="left"/>
              <w:rPr>
                <w:rFonts w:cs="Times New Roman"/>
                <w:szCs w:val="24"/>
              </w:rPr>
            </w:pPr>
            <w:r>
              <w:rPr>
                <w:rFonts w:cs="Times New Roman"/>
                <w:szCs w:val="24"/>
              </w:rPr>
              <w:t xml:space="preserve">There is an innovation in teams and encouragement in teams </w:t>
            </w:r>
          </w:p>
          <w:p w14:paraId="3DD2CA7A" w14:textId="6B8E9280" w:rsidR="0028467C" w:rsidRPr="00110917" w:rsidRDefault="00110917" w:rsidP="00110917">
            <w:pPr>
              <w:pStyle w:val="ListParagraph"/>
              <w:numPr>
                <w:ilvl w:val="0"/>
                <w:numId w:val="4"/>
              </w:numPr>
              <w:jc w:val="left"/>
              <w:rPr>
                <w:rFonts w:cs="Times New Roman"/>
                <w:szCs w:val="24"/>
              </w:rPr>
            </w:pPr>
            <w:r>
              <w:rPr>
                <w:rFonts w:cs="Times New Roman"/>
                <w:szCs w:val="24"/>
              </w:rPr>
              <w:t xml:space="preserve">Availability of intellectual capital </w:t>
            </w:r>
            <w:r w:rsidR="0028467C" w:rsidRPr="00110917">
              <w:rPr>
                <w:rFonts w:cs="Times New Roman"/>
                <w:szCs w:val="24"/>
              </w:rPr>
              <w:t xml:space="preserve"> </w:t>
            </w:r>
          </w:p>
        </w:tc>
        <w:tc>
          <w:tcPr>
            <w:tcW w:w="4488" w:type="dxa"/>
          </w:tcPr>
          <w:p w14:paraId="78E877FA" w14:textId="4643AE7F" w:rsidR="0094165F" w:rsidRDefault="0094165F" w:rsidP="0028467C">
            <w:pPr>
              <w:pStyle w:val="ListParagraph"/>
              <w:numPr>
                <w:ilvl w:val="0"/>
                <w:numId w:val="4"/>
              </w:numPr>
              <w:jc w:val="left"/>
              <w:rPr>
                <w:rFonts w:cs="Times New Roman"/>
                <w:szCs w:val="24"/>
              </w:rPr>
            </w:pPr>
            <w:r>
              <w:rPr>
                <w:rFonts w:cs="Times New Roman"/>
                <w:szCs w:val="24"/>
              </w:rPr>
              <w:t xml:space="preserve">Innovative capability in employees </w:t>
            </w:r>
          </w:p>
          <w:p w14:paraId="2D8A1C19" w14:textId="1A03D6FB" w:rsidR="0094165F" w:rsidRDefault="0094165F" w:rsidP="0028467C">
            <w:pPr>
              <w:pStyle w:val="ListParagraph"/>
              <w:numPr>
                <w:ilvl w:val="0"/>
                <w:numId w:val="4"/>
              </w:numPr>
              <w:jc w:val="left"/>
              <w:rPr>
                <w:rFonts w:cs="Times New Roman"/>
                <w:szCs w:val="24"/>
              </w:rPr>
            </w:pPr>
            <w:r>
              <w:rPr>
                <w:rFonts w:cs="Times New Roman"/>
                <w:szCs w:val="24"/>
              </w:rPr>
              <w:t xml:space="preserve">Empowering the employees </w:t>
            </w:r>
          </w:p>
          <w:p w14:paraId="205B10E9" w14:textId="2FABBE33" w:rsidR="0094165F" w:rsidRDefault="0094165F" w:rsidP="0028467C">
            <w:pPr>
              <w:pStyle w:val="ListParagraph"/>
              <w:numPr>
                <w:ilvl w:val="0"/>
                <w:numId w:val="4"/>
              </w:numPr>
              <w:jc w:val="left"/>
              <w:rPr>
                <w:rFonts w:cs="Times New Roman"/>
                <w:szCs w:val="24"/>
              </w:rPr>
            </w:pPr>
            <w:r>
              <w:rPr>
                <w:rFonts w:cs="Times New Roman"/>
                <w:szCs w:val="24"/>
              </w:rPr>
              <w:t xml:space="preserve">Layout improving in the process </w:t>
            </w:r>
          </w:p>
          <w:p w14:paraId="6AAC72AE" w14:textId="187F6F84" w:rsidR="0094165F" w:rsidRDefault="0094165F" w:rsidP="0028467C">
            <w:pPr>
              <w:pStyle w:val="ListParagraph"/>
              <w:numPr>
                <w:ilvl w:val="0"/>
                <w:numId w:val="4"/>
              </w:numPr>
              <w:jc w:val="left"/>
              <w:rPr>
                <w:rFonts w:cs="Times New Roman"/>
                <w:szCs w:val="24"/>
              </w:rPr>
            </w:pPr>
            <w:r>
              <w:rPr>
                <w:rFonts w:cs="Times New Roman"/>
                <w:szCs w:val="24"/>
              </w:rPr>
              <w:t xml:space="preserve">Flexibility for employees to have shift working </w:t>
            </w:r>
          </w:p>
          <w:p w14:paraId="6BE5D40C" w14:textId="25B774E8" w:rsidR="0094165F" w:rsidRDefault="0094165F" w:rsidP="0028467C">
            <w:pPr>
              <w:pStyle w:val="ListParagraph"/>
              <w:numPr>
                <w:ilvl w:val="0"/>
                <w:numId w:val="4"/>
              </w:numPr>
              <w:jc w:val="left"/>
              <w:rPr>
                <w:rFonts w:cs="Times New Roman"/>
                <w:szCs w:val="24"/>
              </w:rPr>
            </w:pPr>
            <w:r>
              <w:rPr>
                <w:rFonts w:cs="Times New Roman"/>
                <w:szCs w:val="24"/>
              </w:rPr>
              <w:t xml:space="preserve">Culture is innovative </w:t>
            </w:r>
          </w:p>
          <w:p w14:paraId="0A0CBB61" w14:textId="114C841D" w:rsidR="0094165F" w:rsidRDefault="0094165F" w:rsidP="0028467C">
            <w:pPr>
              <w:pStyle w:val="ListParagraph"/>
              <w:numPr>
                <w:ilvl w:val="0"/>
                <w:numId w:val="4"/>
              </w:numPr>
              <w:jc w:val="left"/>
              <w:rPr>
                <w:rFonts w:cs="Times New Roman"/>
                <w:szCs w:val="24"/>
              </w:rPr>
            </w:pPr>
            <w:r>
              <w:rPr>
                <w:rFonts w:cs="Times New Roman"/>
                <w:szCs w:val="24"/>
              </w:rPr>
              <w:t xml:space="preserve">Products and services are differentiating </w:t>
            </w:r>
          </w:p>
          <w:p w14:paraId="4DFBAC9A" w14:textId="77777777" w:rsidR="0028467C" w:rsidRPr="0094165F" w:rsidRDefault="0028467C" w:rsidP="0094165F">
            <w:pPr>
              <w:jc w:val="left"/>
              <w:rPr>
                <w:rFonts w:cs="Times New Roman"/>
                <w:szCs w:val="24"/>
              </w:rPr>
            </w:pPr>
          </w:p>
        </w:tc>
      </w:tr>
    </w:tbl>
    <w:p w14:paraId="5915491B" w14:textId="77777777" w:rsidR="0028467C" w:rsidRDefault="0028467C" w:rsidP="00D4131F"/>
    <w:p w14:paraId="71D26C22" w14:textId="308B542E" w:rsidR="00D4131F" w:rsidRDefault="00D4131F" w:rsidP="00D4131F"/>
    <w:p w14:paraId="03B1F15B" w14:textId="7A796127" w:rsidR="00BB4A3F" w:rsidRDefault="00BB4A3F" w:rsidP="003F5893">
      <w:pPr>
        <w:pStyle w:val="Heading3"/>
        <w:numPr>
          <w:ilvl w:val="2"/>
          <w:numId w:val="3"/>
        </w:numPr>
      </w:pPr>
      <w:bookmarkStart w:id="6" w:name="_Toc129856665"/>
      <w:r>
        <w:t>VRIO Framework</w:t>
      </w:r>
      <w:bookmarkEnd w:id="6"/>
      <w:r>
        <w:t xml:space="preserve"> </w:t>
      </w:r>
    </w:p>
    <w:p w14:paraId="66D7BF5F" w14:textId="1EF06826" w:rsidR="00C463E4" w:rsidRDefault="0096540A" w:rsidP="00C463E4">
      <w:r>
        <w:t xml:space="preserve">VRIO framework provides better illustration on </w:t>
      </w:r>
      <w:r w:rsidR="006105CC">
        <w:t xml:space="preserve">the methods of resource contribution towards the </w:t>
      </w:r>
      <w:r w:rsidR="004E2B31">
        <w:t xml:space="preserve">organizational development. This is related with the organizational culture and development. Resources should be undergoing with these factors to gain sustainable development and competitive advantage. Thus, it is significant. </w:t>
      </w:r>
    </w:p>
    <w:p w14:paraId="6E3234FD" w14:textId="267B8048" w:rsidR="006E6D54" w:rsidRDefault="006E6D54" w:rsidP="006E6D54">
      <w:r>
        <w:t xml:space="preserve">Table </w:t>
      </w:r>
      <w:r w:rsidR="00456930">
        <w:rPr>
          <w:noProof/>
        </w:rPr>
        <w:fldChar w:fldCharType="begin"/>
      </w:r>
      <w:r w:rsidR="00456930">
        <w:rPr>
          <w:noProof/>
        </w:rPr>
        <w:instrText xml:space="preserve"> STYLEREF 1 \s </w:instrText>
      </w:r>
      <w:r w:rsidR="00456930">
        <w:rPr>
          <w:noProof/>
        </w:rPr>
        <w:fldChar w:fldCharType="separate"/>
      </w:r>
      <w:r>
        <w:rPr>
          <w:noProof/>
        </w:rPr>
        <w:t>3</w:t>
      </w:r>
      <w:r w:rsidR="00456930">
        <w:rPr>
          <w:noProof/>
        </w:rPr>
        <w:fldChar w:fldCharType="end"/>
      </w:r>
      <w:r>
        <w:noBreakHyphen/>
      </w:r>
      <w:r w:rsidR="00456930">
        <w:rPr>
          <w:noProof/>
        </w:rPr>
        <w:fldChar w:fldCharType="begin"/>
      </w:r>
      <w:r w:rsidR="00456930">
        <w:rPr>
          <w:noProof/>
        </w:rPr>
        <w:instrText xml:space="preserve"> SEQ Table \* ARABIC \s 1 </w:instrText>
      </w:r>
      <w:r w:rsidR="00456930">
        <w:rPr>
          <w:noProof/>
        </w:rPr>
        <w:fldChar w:fldCharType="separate"/>
      </w:r>
      <w:r>
        <w:rPr>
          <w:noProof/>
        </w:rPr>
        <w:t>2</w:t>
      </w:r>
      <w:r w:rsidR="00456930">
        <w:rPr>
          <w:noProof/>
        </w:rPr>
        <w:fldChar w:fldCharType="end"/>
      </w:r>
      <w:r>
        <w:t xml:space="preserve">: VRIO Analysis </w:t>
      </w:r>
    </w:p>
    <w:p w14:paraId="6AF510D0" w14:textId="25BB5674" w:rsidR="006E6D54" w:rsidRPr="006E6D54" w:rsidRDefault="006E6D54" w:rsidP="006E6D54">
      <w:r>
        <w:t xml:space="preserve">Source Author Created </w:t>
      </w:r>
    </w:p>
    <w:tbl>
      <w:tblPr>
        <w:tblStyle w:val="LightShading-Accent4"/>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2610"/>
        <w:gridCol w:w="1184"/>
        <w:gridCol w:w="850"/>
        <w:gridCol w:w="1134"/>
        <w:gridCol w:w="1418"/>
        <w:gridCol w:w="1843"/>
      </w:tblGrid>
      <w:tr w:rsidR="00381EA9" w:rsidRPr="00BF54D5" w14:paraId="6FDE2DD5" w14:textId="77777777" w:rsidTr="005222EA">
        <w:trPr>
          <w:cnfStyle w:val="100000000000" w:firstRow="1" w:lastRow="0" w:firstColumn="0" w:lastColumn="0" w:oddVBand="0" w:evenVBand="0" w:oddHBand="0"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2610"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23936A34" w14:textId="77777777" w:rsidR="00381EA9" w:rsidRPr="00BF54D5" w:rsidRDefault="00381EA9" w:rsidP="005222EA">
            <w:pPr>
              <w:jc w:val="center"/>
              <w:rPr>
                <w:rFonts w:cs="Times New Roman"/>
                <w:b w:val="0"/>
                <w:bCs w:val="0"/>
                <w:color w:val="auto"/>
              </w:rPr>
            </w:pPr>
            <w:r w:rsidRPr="00BF54D5">
              <w:rPr>
                <w:rFonts w:cs="Times New Roman"/>
                <w:color w:val="auto"/>
              </w:rPr>
              <w:t>Capability/Resource</w:t>
            </w:r>
          </w:p>
        </w:tc>
        <w:tc>
          <w:tcPr>
            <w:tcW w:w="1184"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695E0AEE"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Value</w:t>
            </w:r>
          </w:p>
        </w:tc>
        <w:tc>
          <w:tcPr>
            <w:tcW w:w="850"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57D63596"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Rare</w:t>
            </w:r>
          </w:p>
        </w:tc>
        <w:tc>
          <w:tcPr>
            <w:tcW w:w="1134"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4FD28F43"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Imitate</w:t>
            </w:r>
          </w:p>
        </w:tc>
        <w:tc>
          <w:tcPr>
            <w:tcW w:w="1418"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5BCEDA06"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Organized</w:t>
            </w:r>
          </w:p>
        </w:tc>
        <w:tc>
          <w:tcPr>
            <w:tcW w:w="1843"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298F0C78"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Decision status</w:t>
            </w:r>
          </w:p>
        </w:tc>
      </w:tr>
      <w:tr w:rsidR="00381EA9" w:rsidRPr="00BF54D5" w14:paraId="030DFFE9" w14:textId="77777777" w:rsidTr="005222EA">
        <w:trPr>
          <w:cnfStyle w:val="000000100000" w:firstRow="0" w:lastRow="0" w:firstColumn="0" w:lastColumn="0" w:oddVBand="0" w:evenVBand="0" w:oddHBand="1"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39914734" w14:textId="4002DB6E" w:rsidR="00381EA9" w:rsidRPr="00BF54D5" w:rsidRDefault="00386B81" w:rsidP="005222EA">
            <w:pPr>
              <w:jc w:val="center"/>
              <w:rPr>
                <w:rFonts w:cs="Times New Roman"/>
                <w:color w:val="auto"/>
                <w:szCs w:val="24"/>
              </w:rPr>
            </w:pPr>
            <w:r>
              <w:rPr>
                <w:rFonts w:cs="Times New Roman"/>
                <w:color w:val="auto"/>
                <w:szCs w:val="24"/>
              </w:rPr>
              <w:t xml:space="preserve">Availability of the physical resources (Buildings and other premises) </w:t>
            </w:r>
          </w:p>
        </w:tc>
        <w:tc>
          <w:tcPr>
            <w:tcW w:w="1184" w:type="dxa"/>
            <w:tcBorders>
              <w:left w:val="none" w:sz="0" w:space="0" w:color="auto"/>
              <w:right w:val="none" w:sz="0" w:space="0" w:color="auto"/>
            </w:tcBorders>
            <w:shd w:val="clear" w:color="auto" w:fill="FFFFFF" w:themeFill="background1"/>
            <w:vAlign w:val="center"/>
          </w:tcPr>
          <w:p w14:paraId="1565756D"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7056A0C6"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134" w:type="dxa"/>
            <w:tcBorders>
              <w:left w:val="none" w:sz="0" w:space="0" w:color="auto"/>
              <w:right w:val="none" w:sz="0" w:space="0" w:color="auto"/>
            </w:tcBorders>
            <w:shd w:val="clear" w:color="auto" w:fill="FFFFFF" w:themeFill="background1"/>
            <w:vAlign w:val="center"/>
          </w:tcPr>
          <w:p w14:paraId="4662C563"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563B51BD" w14:textId="0586D65F" w:rsidR="00381EA9" w:rsidRPr="00BF54D5" w:rsidRDefault="006E6D54"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Pr>
                <w:rFonts w:cs="Times New Roman"/>
                <w:color w:val="auto"/>
                <w:szCs w:val="24"/>
              </w:rPr>
              <w:t xml:space="preserve">Yes </w:t>
            </w:r>
          </w:p>
        </w:tc>
        <w:tc>
          <w:tcPr>
            <w:tcW w:w="1843" w:type="dxa"/>
            <w:tcBorders>
              <w:left w:val="none" w:sz="0" w:space="0" w:color="auto"/>
              <w:right w:val="none" w:sz="0" w:space="0" w:color="auto"/>
            </w:tcBorders>
            <w:shd w:val="clear" w:color="auto" w:fill="FFFFFF" w:themeFill="background1"/>
            <w:vAlign w:val="center"/>
          </w:tcPr>
          <w:p w14:paraId="3CBB9348"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Competitive Equality</w:t>
            </w:r>
          </w:p>
        </w:tc>
      </w:tr>
      <w:tr w:rsidR="00381EA9" w:rsidRPr="00BF54D5" w14:paraId="305AE6C5" w14:textId="77777777" w:rsidTr="005222EA">
        <w:trPr>
          <w:trHeight w:val="1007"/>
        </w:trPr>
        <w:tc>
          <w:tcPr>
            <w:cnfStyle w:val="001000000000" w:firstRow="0" w:lastRow="0" w:firstColumn="1" w:lastColumn="0" w:oddVBand="0" w:evenVBand="0" w:oddHBand="0" w:evenHBand="0" w:firstRowFirstColumn="0" w:firstRowLastColumn="0" w:lastRowFirstColumn="0" w:lastRowLastColumn="0"/>
            <w:tcW w:w="2610" w:type="dxa"/>
            <w:shd w:val="clear" w:color="auto" w:fill="FFFFFF" w:themeFill="background1"/>
            <w:vAlign w:val="center"/>
          </w:tcPr>
          <w:p w14:paraId="4B1F3D73" w14:textId="2B05D54A" w:rsidR="00381EA9" w:rsidRPr="00BF54D5" w:rsidRDefault="00386B81" w:rsidP="005222EA">
            <w:pPr>
              <w:jc w:val="center"/>
              <w:rPr>
                <w:rFonts w:cs="Times New Roman"/>
                <w:color w:val="auto"/>
                <w:szCs w:val="24"/>
              </w:rPr>
            </w:pPr>
            <w:r>
              <w:rPr>
                <w:rFonts w:cs="Times New Roman"/>
                <w:color w:val="auto"/>
                <w:szCs w:val="24"/>
              </w:rPr>
              <w:t xml:space="preserve">Advanced procedure in technology applications for machinery </w:t>
            </w:r>
          </w:p>
        </w:tc>
        <w:tc>
          <w:tcPr>
            <w:tcW w:w="1184" w:type="dxa"/>
            <w:shd w:val="clear" w:color="auto" w:fill="FFFFFF" w:themeFill="background1"/>
            <w:vAlign w:val="center"/>
          </w:tcPr>
          <w:p w14:paraId="08853A47"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shd w:val="clear" w:color="auto" w:fill="FFFFFF" w:themeFill="background1"/>
            <w:vAlign w:val="center"/>
          </w:tcPr>
          <w:p w14:paraId="7A196392"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shd w:val="clear" w:color="auto" w:fill="FFFFFF" w:themeFill="background1"/>
            <w:vAlign w:val="center"/>
          </w:tcPr>
          <w:p w14:paraId="3B0DD791"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shd w:val="clear" w:color="auto" w:fill="FFFFFF" w:themeFill="background1"/>
            <w:vAlign w:val="center"/>
          </w:tcPr>
          <w:p w14:paraId="1D13B583"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843" w:type="dxa"/>
            <w:shd w:val="clear" w:color="auto" w:fill="FFFFFF" w:themeFill="background1"/>
            <w:vAlign w:val="center"/>
          </w:tcPr>
          <w:p w14:paraId="18272248"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5DE5EE91" w14:textId="77777777" w:rsidTr="005222EA">
        <w:trPr>
          <w:cnfStyle w:val="000000100000" w:firstRow="0" w:lastRow="0" w:firstColumn="0" w:lastColumn="0" w:oddVBand="0" w:evenVBand="0" w:oddHBand="1"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2A53D967" w14:textId="35EBB979" w:rsidR="00381EA9" w:rsidRPr="00BF54D5" w:rsidRDefault="00386B81" w:rsidP="005222EA">
            <w:pPr>
              <w:jc w:val="center"/>
              <w:rPr>
                <w:rFonts w:cs="Times New Roman"/>
                <w:color w:val="auto"/>
                <w:szCs w:val="24"/>
              </w:rPr>
            </w:pPr>
            <w:r>
              <w:rPr>
                <w:rFonts w:cs="Times New Roman"/>
                <w:color w:val="auto"/>
                <w:szCs w:val="24"/>
              </w:rPr>
              <w:lastRenderedPageBreak/>
              <w:t xml:space="preserve">Brand reputation and awareness </w:t>
            </w:r>
          </w:p>
        </w:tc>
        <w:tc>
          <w:tcPr>
            <w:tcW w:w="1184" w:type="dxa"/>
            <w:tcBorders>
              <w:left w:val="none" w:sz="0" w:space="0" w:color="auto"/>
              <w:right w:val="none" w:sz="0" w:space="0" w:color="auto"/>
            </w:tcBorders>
            <w:shd w:val="clear" w:color="auto" w:fill="FFFFFF" w:themeFill="background1"/>
            <w:vAlign w:val="center"/>
          </w:tcPr>
          <w:p w14:paraId="6DC802FB"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2D274AB9"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tcBorders>
              <w:left w:val="none" w:sz="0" w:space="0" w:color="auto"/>
              <w:right w:val="none" w:sz="0" w:space="0" w:color="auto"/>
            </w:tcBorders>
            <w:shd w:val="clear" w:color="auto" w:fill="FFFFFF" w:themeFill="background1"/>
            <w:vAlign w:val="center"/>
          </w:tcPr>
          <w:p w14:paraId="576A78A4"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2AA318D3"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843" w:type="dxa"/>
            <w:tcBorders>
              <w:left w:val="none" w:sz="0" w:space="0" w:color="auto"/>
              <w:right w:val="none" w:sz="0" w:space="0" w:color="auto"/>
            </w:tcBorders>
            <w:shd w:val="clear" w:color="auto" w:fill="FFFFFF" w:themeFill="background1"/>
            <w:vAlign w:val="center"/>
          </w:tcPr>
          <w:p w14:paraId="4DFC2A0C"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31286134" w14:textId="77777777" w:rsidTr="005222EA">
        <w:trPr>
          <w:trHeight w:val="1007"/>
        </w:trPr>
        <w:tc>
          <w:tcPr>
            <w:cnfStyle w:val="001000000000" w:firstRow="0" w:lastRow="0" w:firstColumn="1" w:lastColumn="0" w:oddVBand="0" w:evenVBand="0" w:oddHBand="0" w:evenHBand="0" w:firstRowFirstColumn="0" w:firstRowLastColumn="0" w:lastRowFirstColumn="0" w:lastRowLastColumn="0"/>
            <w:tcW w:w="2610" w:type="dxa"/>
            <w:shd w:val="clear" w:color="auto" w:fill="FFFFFF" w:themeFill="background1"/>
            <w:vAlign w:val="center"/>
          </w:tcPr>
          <w:p w14:paraId="58FE1335" w14:textId="54EB6DE5" w:rsidR="00381EA9" w:rsidRPr="00BF54D5" w:rsidRDefault="00386B81" w:rsidP="005222EA">
            <w:pPr>
              <w:jc w:val="center"/>
              <w:rPr>
                <w:rFonts w:cs="Times New Roman"/>
                <w:color w:val="auto"/>
                <w:szCs w:val="24"/>
              </w:rPr>
            </w:pPr>
            <w:r>
              <w:rPr>
                <w:rFonts w:cs="Times New Roman"/>
                <w:color w:val="auto"/>
                <w:szCs w:val="24"/>
              </w:rPr>
              <w:t xml:space="preserve">Annual revenue is higher </w:t>
            </w:r>
          </w:p>
        </w:tc>
        <w:tc>
          <w:tcPr>
            <w:tcW w:w="1184" w:type="dxa"/>
            <w:shd w:val="clear" w:color="auto" w:fill="FFFFFF" w:themeFill="background1"/>
            <w:vAlign w:val="center"/>
          </w:tcPr>
          <w:p w14:paraId="2633ACA0"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shd w:val="clear" w:color="auto" w:fill="FFFFFF" w:themeFill="background1"/>
            <w:vAlign w:val="center"/>
          </w:tcPr>
          <w:p w14:paraId="27723DD5"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134" w:type="dxa"/>
            <w:shd w:val="clear" w:color="auto" w:fill="FFFFFF" w:themeFill="background1"/>
            <w:vAlign w:val="center"/>
          </w:tcPr>
          <w:p w14:paraId="64BAE7B2"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418" w:type="dxa"/>
            <w:shd w:val="clear" w:color="auto" w:fill="FFFFFF" w:themeFill="background1"/>
            <w:vAlign w:val="center"/>
          </w:tcPr>
          <w:p w14:paraId="71579744"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843" w:type="dxa"/>
            <w:shd w:val="clear" w:color="auto" w:fill="FFFFFF" w:themeFill="background1"/>
            <w:vAlign w:val="center"/>
          </w:tcPr>
          <w:p w14:paraId="4852F25B"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Competitive Parity</w:t>
            </w:r>
          </w:p>
        </w:tc>
      </w:tr>
      <w:tr w:rsidR="00381EA9" w:rsidRPr="00BF54D5" w14:paraId="60FDF95B" w14:textId="77777777" w:rsidTr="005222EA">
        <w:trPr>
          <w:cnfStyle w:val="000000100000" w:firstRow="0" w:lastRow="0" w:firstColumn="0" w:lastColumn="0" w:oddVBand="0" w:evenVBand="0" w:oddHBand="1"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7525E10D" w14:textId="210704D1" w:rsidR="00381EA9" w:rsidRPr="00BF54D5" w:rsidRDefault="00386B81" w:rsidP="005222EA">
            <w:pPr>
              <w:jc w:val="center"/>
              <w:rPr>
                <w:rFonts w:cs="Times New Roman"/>
                <w:color w:val="auto"/>
                <w:szCs w:val="24"/>
              </w:rPr>
            </w:pPr>
            <w:r>
              <w:rPr>
                <w:rFonts w:cs="Times New Roman"/>
                <w:color w:val="auto"/>
                <w:szCs w:val="24"/>
              </w:rPr>
              <w:t xml:space="preserve">Employees are highly empowered </w:t>
            </w:r>
          </w:p>
        </w:tc>
        <w:tc>
          <w:tcPr>
            <w:tcW w:w="1184" w:type="dxa"/>
            <w:tcBorders>
              <w:left w:val="none" w:sz="0" w:space="0" w:color="auto"/>
              <w:right w:val="none" w:sz="0" w:space="0" w:color="auto"/>
            </w:tcBorders>
            <w:shd w:val="clear" w:color="auto" w:fill="FFFFFF" w:themeFill="background1"/>
            <w:vAlign w:val="center"/>
          </w:tcPr>
          <w:p w14:paraId="4937B5C5"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79451EC1"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tcBorders>
              <w:left w:val="none" w:sz="0" w:space="0" w:color="auto"/>
              <w:right w:val="none" w:sz="0" w:space="0" w:color="auto"/>
            </w:tcBorders>
            <w:shd w:val="clear" w:color="auto" w:fill="FFFFFF" w:themeFill="background1"/>
            <w:vAlign w:val="center"/>
          </w:tcPr>
          <w:p w14:paraId="6BB9CA4C"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5192ACEF"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843" w:type="dxa"/>
            <w:tcBorders>
              <w:left w:val="none" w:sz="0" w:space="0" w:color="auto"/>
              <w:right w:val="none" w:sz="0" w:space="0" w:color="auto"/>
            </w:tcBorders>
            <w:shd w:val="clear" w:color="auto" w:fill="FFFFFF" w:themeFill="background1"/>
            <w:vAlign w:val="center"/>
          </w:tcPr>
          <w:p w14:paraId="03013940"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 xml:space="preserve">Unused competitive advantages </w:t>
            </w:r>
            <w:r>
              <w:rPr>
                <w:rFonts w:cs="Times New Roman"/>
                <w:color w:val="auto"/>
                <w:szCs w:val="24"/>
              </w:rPr>
              <w:t xml:space="preserve">and </w:t>
            </w:r>
            <w:r w:rsidRPr="00BF54D5">
              <w:rPr>
                <w:rFonts w:cs="Times New Roman"/>
                <w:color w:val="auto"/>
                <w:szCs w:val="24"/>
              </w:rPr>
              <w:t>Sustainable Competitive Advantages</w:t>
            </w:r>
          </w:p>
        </w:tc>
      </w:tr>
      <w:tr w:rsidR="00381EA9" w:rsidRPr="00BF54D5" w14:paraId="3E1E5F7A" w14:textId="77777777" w:rsidTr="005222EA">
        <w:tc>
          <w:tcPr>
            <w:cnfStyle w:val="001000000000" w:firstRow="0" w:lastRow="0" w:firstColumn="1" w:lastColumn="0" w:oddVBand="0" w:evenVBand="0" w:oddHBand="0" w:evenHBand="0" w:firstRowFirstColumn="0" w:firstRowLastColumn="0" w:lastRowFirstColumn="0" w:lastRowLastColumn="0"/>
            <w:tcW w:w="2610" w:type="dxa"/>
            <w:shd w:val="clear" w:color="auto" w:fill="FFFFFF" w:themeFill="background1"/>
            <w:vAlign w:val="center"/>
          </w:tcPr>
          <w:p w14:paraId="0A53FF3E" w14:textId="5800DE83" w:rsidR="00381EA9" w:rsidRPr="00BF54D5" w:rsidRDefault="00386B81" w:rsidP="005222EA">
            <w:pPr>
              <w:jc w:val="center"/>
              <w:rPr>
                <w:rFonts w:cs="Times New Roman"/>
                <w:color w:val="auto"/>
                <w:szCs w:val="24"/>
              </w:rPr>
            </w:pPr>
            <w:r>
              <w:rPr>
                <w:rFonts w:cs="Times New Roman"/>
                <w:color w:val="auto"/>
                <w:szCs w:val="24"/>
              </w:rPr>
              <w:t xml:space="preserve">Availability of loyal customer base </w:t>
            </w:r>
          </w:p>
        </w:tc>
        <w:tc>
          <w:tcPr>
            <w:tcW w:w="1184" w:type="dxa"/>
            <w:shd w:val="clear" w:color="auto" w:fill="FFFFFF" w:themeFill="background1"/>
            <w:vAlign w:val="center"/>
          </w:tcPr>
          <w:p w14:paraId="53739635"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shd w:val="clear" w:color="auto" w:fill="FFFFFF" w:themeFill="background1"/>
            <w:vAlign w:val="center"/>
          </w:tcPr>
          <w:p w14:paraId="1456614C"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shd w:val="clear" w:color="auto" w:fill="FFFFFF" w:themeFill="background1"/>
            <w:vAlign w:val="center"/>
          </w:tcPr>
          <w:p w14:paraId="50DF659E"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shd w:val="clear" w:color="auto" w:fill="FFFFFF" w:themeFill="background1"/>
            <w:vAlign w:val="center"/>
          </w:tcPr>
          <w:p w14:paraId="254A4367"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843" w:type="dxa"/>
            <w:shd w:val="clear" w:color="auto" w:fill="FFFFFF" w:themeFill="background1"/>
            <w:vAlign w:val="center"/>
          </w:tcPr>
          <w:p w14:paraId="2D089A90"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010D054D" w14:textId="77777777" w:rsidTr="005222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2E41AB01" w14:textId="2179B0AC" w:rsidR="00381EA9" w:rsidRPr="00BF54D5" w:rsidRDefault="00386B81" w:rsidP="005222EA">
            <w:pPr>
              <w:jc w:val="center"/>
              <w:rPr>
                <w:rFonts w:cs="Times New Roman"/>
                <w:color w:val="auto"/>
                <w:szCs w:val="24"/>
              </w:rPr>
            </w:pPr>
            <w:r>
              <w:rPr>
                <w:rFonts w:cs="Times New Roman"/>
                <w:color w:val="auto"/>
                <w:szCs w:val="24"/>
              </w:rPr>
              <w:t xml:space="preserve">Having rewarding and team performance </w:t>
            </w:r>
          </w:p>
        </w:tc>
        <w:tc>
          <w:tcPr>
            <w:tcW w:w="1184" w:type="dxa"/>
            <w:tcBorders>
              <w:left w:val="none" w:sz="0" w:space="0" w:color="auto"/>
              <w:right w:val="none" w:sz="0" w:space="0" w:color="auto"/>
            </w:tcBorders>
            <w:shd w:val="clear" w:color="auto" w:fill="FFFFFF" w:themeFill="background1"/>
            <w:vAlign w:val="center"/>
          </w:tcPr>
          <w:p w14:paraId="284A1D7B"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3E59C28A"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134" w:type="dxa"/>
            <w:tcBorders>
              <w:left w:val="none" w:sz="0" w:space="0" w:color="auto"/>
              <w:right w:val="none" w:sz="0" w:space="0" w:color="auto"/>
            </w:tcBorders>
            <w:shd w:val="clear" w:color="auto" w:fill="FFFFFF" w:themeFill="background1"/>
            <w:vAlign w:val="center"/>
          </w:tcPr>
          <w:p w14:paraId="1488ED38"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640142F3"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843" w:type="dxa"/>
            <w:tcBorders>
              <w:left w:val="none" w:sz="0" w:space="0" w:color="auto"/>
              <w:right w:val="none" w:sz="0" w:space="0" w:color="auto"/>
            </w:tcBorders>
            <w:shd w:val="clear" w:color="auto" w:fill="FFFFFF" w:themeFill="background1"/>
            <w:vAlign w:val="center"/>
          </w:tcPr>
          <w:p w14:paraId="1F725AAB"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19626C55" w14:textId="77777777" w:rsidTr="005222EA">
        <w:tc>
          <w:tcPr>
            <w:cnfStyle w:val="001000000000" w:firstRow="0" w:lastRow="0" w:firstColumn="1" w:lastColumn="0" w:oddVBand="0" w:evenVBand="0" w:oddHBand="0" w:evenHBand="0" w:firstRowFirstColumn="0" w:firstRowLastColumn="0" w:lastRowFirstColumn="0" w:lastRowLastColumn="0"/>
            <w:tcW w:w="2610" w:type="dxa"/>
            <w:shd w:val="clear" w:color="auto" w:fill="FFFFFF" w:themeFill="background1"/>
            <w:vAlign w:val="center"/>
          </w:tcPr>
          <w:p w14:paraId="6B9110C5" w14:textId="2E506C69" w:rsidR="00381EA9" w:rsidRPr="00BF54D5" w:rsidRDefault="00386B81" w:rsidP="005222EA">
            <w:pPr>
              <w:jc w:val="center"/>
              <w:rPr>
                <w:rFonts w:cs="Times New Roman"/>
                <w:color w:val="auto"/>
                <w:szCs w:val="24"/>
              </w:rPr>
            </w:pPr>
            <w:r>
              <w:rPr>
                <w:rFonts w:cs="Times New Roman"/>
                <w:color w:val="auto"/>
                <w:szCs w:val="24"/>
              </w:rPr>
              <w:t xml:space="preserve">Availability of different services and products </w:t>
            </w:r>
          </w:p>
        </w:tc>
        <w:tc>
          <w:tcPr>
            <w:tcW w:w="1184" w:type="dxa"/>
            <w:shd w:val="clear" w:color="auto" w:fill="FFFFFF" w:themeFill="background1"/>
            <w:vAlign w:val="center"/>
          </w:tcPr>
          <w:p w14:paraId="373D3F71"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shd w:val="clear" w:color="auto" w:fill="FFFFFF" w:themeFill="background1"/>
            <w:vAlign w:val="center"/>
          </w:tcPr>
          <w:p w14:paraId="43B7AA64"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shd w:val="clear" w:color="auto" w:fill="FFFFFF" w:themeFill="background1"/>
            <w:vAlign w:val="center"/>
          </w:tcPr>
          <w:p w14:paraId="78109E15"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shd w:val="clear" w:color="auto" w:fill="FFFFFF" w:themeFill="background1"/>
            <w:vAlign w:val="center"/>
          </w:tcPr>
          <w:p w14:paraId="308D9114"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843" w:type="dxa"/>
            <w:shd w:val="clear" w:color="auto" w:fill="FFFFFF" w:themeFill="background1"/>
            <w:vAlign w:val="center"/>
          </w:tcPr>
          <w:p w14:paraId="42037313"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30E1917F" w14:textId="77777777" w:rsidTr="005222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6FE2B6D8" w14:textId="752385B8" w:rsidR="00381EA9" w:rsidRPr="00BF54D5" w:rsidRDefault="00386B81" w:rsidP="005222EA">
            <w:pPr>
              <w:jc w:val="center"/>
              <w:rPr>
                <w:rFonts w:cs="Times New Roman"/>
                <w:color w:val="auto"/>
                <w:szCs w:val="24"/>
              </w:rPr>
            </w:pPr>
            <w:r>
              <w:rPr>
                <w:rFonts w:cs="Times New Roman"/>
                <w:color w:val="auto"/>
                <w:szCs w:val="24"/>
              </w:rPr>
              <w:t xml:space="preserve">Having change management </w:t>
            </w:r>
          </w:p>
        </w:tc>
        <w:tc>
          <w:tcPr>
            <w:tcW w:w="1184" w:type="dxa"/>
            <w:tcBorders>
              <w:left w:val="none" w:sz="0" w:space="0" w:color="auto"/>
              <w:right w:val="none" w:sz="0" w:space="0" w:color="auto"/>
            </w:tcBorders>
            <w:shd w:val="clear" w:color="auto" w:fill="FFFFFF" w:themeFill="background1"/>
            <w:vAlign w:val="center"/>
          </w:tcPr>
          <w:p w14:paraId="678D5E9F"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3573F82B"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134" w:type="dxa"/>
            <w:tcBorders>
              <w:left w:val="none" w:sz="0" w:space="0" w:color="auto"/>
              <w:right w:val="none" w:sz="0" w:space="0" w:color="auto"/>
            </w:tcBorders>
            <w:shd w:val="clear" w:color="auto" w:fill="FFFFFF" w:themeFill="background1"/>
            <w:vAlign w:val="center"/>
          </w:tcPr>
          <w:p w14:paraId="3D044D82"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691E3D6E"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843" w:type="dxa"/>
            <w:tcBorders>
              <w:left w:val="none" w:sz="0" w:space="0" w:color="auto"/>
              <w:right w:val="none" w:sz="0" w:space="0" w:color="auto"/>
            </w:tcBorders>
            <w:shd w:val="clear" w:color="auto" w:fill="FFFFFF" w:themeFill="background1"/>
            <w:vAlign w:val="center"/>
          </w:tcPr>
          <w:p w14:paraId="4827908F"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bl>
    <w:p w14:paraId="5A50B8A6" w14:textId="65C8B0F0" w:rsidR="00381EA9" w:rsidRDefault="00381EA9" w:rsidP="00C463E4"/>
    <w:p w14:paraId="7FDDB5EF" w14:textId="01B7147C" w:rsidR="00BB4A3F" w:rsidRDefault="00BB4A3F" w:rsidP="003F5893">
      <w:pPr>
        <w:pStyle w:val="Heading3"/>
        <w:numPr>
          <w:ilvl w:val="2"/>
          <w:numId w:val="3"/>
        </w:numPr>
      </w:pPr>
      <w:bookmarkStart w:id="7" w:name="_Toc129856666"/>
      <w:r w:rsidRPr="003F5893">
        <w:t>Schein Three Levels of Organizational Culture</w:t>
      </w:r>
      <w:bookmarkEnd w:id="7"/>
      <w:r w:rsidRPr="003F5893">
        <w:t xml:space="preserve"> </w:t>
      </w:r>
    </w:p>
    <w:p w14:paraId="67998999" w14:textId="2EDA49AD" w:rsidR="00EE0925" w:rsidRDefault="00EE0925" w:rsidP="00EE0925">
      <w:r>
        <w:t xml:space="preserve">There are three levels in organizational culture as per the Schein. These levels are artifacts, values and assumptions. </w:t>
      </w:r>
    </w:p>
    <w:p w14:paraId="07493B6E" w14:textId="7475A69A" w:rsidR="00EE0925" w:rsidRDefault="00537904" w:rsidP="00EE0925">
      <w:r>
        <w:t xml:space="preserve">Following gives the explanation of these three levels. </w:t>
      </w:r>
    </w:p>
    <w:p w14:paraId="6085490C" w14:textId="74503FE0" w:rsidR="00537904" w:rsidRDefault="00537904" w:rsidP="00EE0925"/>
    <w:p w14:paraId="45AF7181" w14:textId="76A248E3" w:rsidR="00537904" w:rsidRDefault="00537904" w:rsidP="00EE0925"/>
    <w:p w14:paraId="4AD3234D" w14:textId="20FE1E1C" w:rsidR="00537904" w:rsidRDefault="00537904" w:rsidP="00EE0925"/>
    <w:p w14:paraId="4FD5E98B" w14:textId="6DB5553F" w:rsidR="00537904" w:rsidRDefault="00936F73" w:rsidP="00EE0925">
      <w:r>
        <w:rPr>
          <w:noProof/>
          <w:lang w:val="en-GB" w:eastAsia="en-GB"/>
        </w:rPr>
        <w:lastRenderedPageBreak/>
        <mc:AlternateContent>
          <mc:Choice Requires="wps">
            <w:drawing>
              <wp:anchor distT="0" distB="0" distL="114300" distR="114300" simplePos="0" relativeHeight="251663360" behindDoc="1" locked="0" layoutInCell="1" allowOverlap="1" wp14:anchorId="6094443A" wp14:editId="592F919E">
                <wp:simplePos x="0" y="0"/>
                <wp:positionH relativeFrom="column">
                  <wp:posOffset>1179830</wp:posOffset>
                </wp:positionH>
                <wp:positionV relativeFrom="paragraph">
                  <wp:posOffset>3641090</wp:posOffset>
                </wp:positionV>
                <wp:extent cx="358394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3583940" cy="635"/>
                        </a:xfrm>
                        <a:prstGeom prst="rect">
                          <a:avLst/>
                        </a:prstGeom>
                        <a:solidFill>
                          <a:prstClr val="white"/>
                        </a:solidFill>
                        <a:ln>
                          <a:noFill/>
                        </a:ln>
                      </wps:spPr>
                      <wps:txbx>
                        <w:txbxContent>
                          <w:p w14:paraId="200CA185" w14:textId="12D33379" w:rsidR="005222EA" w:rsidRDefault="005222EA" w:rsidP="0073369E">
                            <w:pPr>
                              <w:jc w:val="center"/>
                            </w:pPr>
                            <w:bookmarkStart w:id="8" w:name="_Toc129856681"/>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1</w:t>
                            </w:r>
                            <w:r w:rsidR="00456930">
                              <w:rPr>
                                <w:noProof/>
                              </w:rPr>
                              <w:fldChar w:fldCharType="end"/>
                            </w:r>
                            <w:r>
                              <w:t xml:space="preserve">: </w:t>
                            </w:r>
                            <w:r w:rsidRPr="00936F73">
                              <w:t>Schein Three Levels of Organizational Culture</w:t>
                            </w:r>
                            <w:bookmarkEnd w:id="8"/>
                          </w:p>
                          <w:p w14:paraId="535059F4" w14:textId="7210AA18" w:rsidR="005222EA" w:rsidRPr="00936F73" w:rsidRDefault="005222EA" w:rsidP="0073369E">
                            <w:pPr>
                              <w:jc w:val="center"/>
                            </w:pPr>
                            <w:r>
                              <w:t xml:space="preserve">Source: </w:t>
                            </w:r>
                            <w:sdt>
                              <w:sdtPr>
                                <w:id w:val="-1898589633"/>
                                <w:citation/>
                              </w:sdtPr>
                              <w:sdtEndPr/>
                              <w:sdtContent>
                                <w:r>
                                  <w:fldChar w:fldCharType="begin"/>
                                </w:r>
                                <w:r>
                                  <w:instrText xml:space="preserve"> CITATION Col18 \l 1033 </w:instrText>
                                </w:r>
                                <w:r>
                                  <w:fldChar w:fldCharType="separate"/>
                                </w:r>
                                <w:r w:rsidRPr="0073369E">
                                  <w:rPr>
                                    <w:noProof/>
                                  </w:rPr>
                                  <w:t>(Cole &amp; Martin,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6094443A" id="_x0000_t202" coordsize="21600,21600" o:spt="202" path="m,l,21600r21600,l21600,xe">
                <v:stroke joinstyle="miter"/>
                <v:path gradientshapeok="t" o:connecttype="rect"/>
              </v:shapetype>
              <v:shape id="Text Box 5" o:spid="_x0000_s1026" type="#_x0000_t202" style="position:absolute;left:0;text-align:left;margin-left:92.9pt;margin-top:286.7pt;width:282.2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" stroked="f">
                <v:textbox style="mso-fit-shape-to-text:t" inset="0,0,0,0">
                  <w:txbxContent>
                    <w:p w14:paraId="200CA185" w14:textId="12D33379" w:rsidR="005222EA" w:rsidRDefault="005222EA" w:rsidP="0073369E">
                      <w:pPr>
                        <w:jc w:val="center"/>
                      </w:pPr>
                      <w:bookmarkStart w:id="9" w:name="_Toc129856681"/>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1</w:t>
                      </w:r>
                      <w:r w:rsidR="00456930">
                        <w:rPr>
                          <w:noProof/>
                        </w:rPr>
                        <w:fldChar w:fldCharType="end"/>
                      </w:r>
                      <w:r>
                        <w:t xml:space="preserve">: </w:t>
                      </w:r>
                      <w:r w:rsidRPr="00936F73">
                        <w:t>Schein Three Levels of Organizational Culture</w:t>
                      </w:r>
                      <w:bookmarkEnd w:id="9"/>
                    </w:p>
                    <w:p w14:paraId="535059F4" w14:textId="7210AA18" w:rsidR="005222EA" w:rsidRPr="00936F73" w:rsidRDefault="005222EA" w:rsidP="0073369E">
                      <w:pPr>
                        <w:jc w:val="center"/>
                      </w:pPr>
                      <w:r>
                        <w:t xml:space="preserve">Source: </w:t>
                      </w:r>
                      <w:sdt>
                        <w:sdtPr>
                          <w:id w:val="-1898589633"/>
                          <w:citation/>
                        </w:sdtPr>
                        <w:sdtEndPr/>
                        <w:sdtContent>
                          <w:r>
                            <w:fldChar w:fldCharType="begin"/>
                          </w:r>
                          <w:r>
                            <w:instrText xml:space="preserve"> CITATION Col18 \l 1033 </w:instrText>
                          </w:r>
                          <w:r>
                            <w:fldChar w:fldCharType="separate"/>
                          </w:r>
                          <w:r w:rsidRPr="0073369E">
                            <w:rPr>
                              <w:noProof/>
                            </w:rPr>
                            <w:t>(Cole &amp; Martin, 2018)</w:t>
                          </w:r>
                          <w:r>
                            <w:fldChar w:fldCharType="end"/>
                          </w:r>
                        </w:sdtContent>
                      </w:sdt>
                    </w:p>
                  </w:txbxContent>
                </v:textbox>
                <w10:wrap type="tight"/>
              </v:shape>
            </w:pict>
          </mc:Fallback>
        </mc:AlternateContent>
      </w:r>
      <w:r>
        <w:rPr>
          <w:noProof/>
          <w:lang w:val="en-GB" w:eastAsia="en-GB"/>
        </w:rPr>
        <w:drawing>
          <wp:anchor distT="0" distB="0" distL="114300" distR="114300" simplePos="0" relativeHeight="251661312" behindDoc="1" locked="0" layoutInCell="1" allowOverlap="1" wp14:anchorId="59F7E841" wp14:editId="0F17FD9C">
            <wp:simplePos x="0" y="0"/>
            <wp:positionH relativeFrom="margin">
              <wp:align>center</wp:align>
            </wp:positionH>
            <wp:positionV relativeFrom="paragraph">
              <wp:posOffset>0</wp:posOffset>
            </wp:positionV>
            <wp:extent cx="3583940" cy="3583940"/>
            <wp:effectExtent l="0" t="0" r="0" b="0"/>
            <wp:wrapTight wrapText="bothSides">
              <wp:wrapPolygon edited="0">
                <wp:start x="0" y="0"/>
                <wp:lineTo x="0" y="21470"/>
                <wp:lineTo x="21470" y="21470"/>
                <wp:lineTo x="21470" y="0"/>
                <wp:lineTo x="0" y="0"/>
              </wp:wrapPolygon>
            </wp:wrapTight>
            <wp:docPr id="4" name="Picture 4" descr="Edgar Schein's three levels of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gar Schein's three levels of organizational cul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3940" cy="3583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A40A95" w14:textId="3236E6BF" w:rsidR="00537904" w:rsidRDefault="00537904" w:rsidP="00EE0925"/>
    <w:p w14:paraId="7F3F0772" w14:textId="300DAD5B" w:rsidR="00537904" w:rsidRDefault="00537904" w:rsidP="00EE0925"/>
    <w:p w14:paraId="17C0492A" w14:textId="46C38036" w:rsidR="00537904" w:rsidRDefault="00537904" w:rsidP="00EE0925"/>
    <w:p w14:paraId="551A7B0C" w14:textId="73EF569F" w:rsidR="00537904" w:rsidRDefault="00537904" w:rsidP="00EE0925"/>
    <w:p w14:paraId="3FDAF4BE" w14:textId="4DEBF4EA" w:rsidR="00537904" w:rsidRDefault="00537904" w:rsidP="00EE0925"/>
    <w:p w14:paraId="701F9151" w14:textId="0616C83D" w:rsidR="00537904" w:rsidRDefault="00537904" w:rsidP="00EE0925"/>
    <w:p w14:paraId="330C90B8" w14:textId="477A1BDE" w:rsidR="00537904" w:rsidRDefault="00537904" w:rsidP="00EE0925"/>
    <w:p w14:paraId="328BECBD" w14:textId="3D05E760" w:rsidR="00936F73" w:rsidRDefault="00936F73" w:rsidP="00EE0925"/>
    <w:p w14:paraId="268A2A1D" w14:textId="1D7E6504" w:rsidR="00936F73" w:rsidRDefault="00936F73" w:rsidP="00EE0925"/>
    <w:p w14:paraId="14F61310" w14:textId="3F4600AA" w:rsidR="00936F73" w:rsidRDefault="00936F73" w:rsidP="00EE0925"/>
    <w:p w14:paraId="7B9447E8" w14:textId="02977A6F" w:rsidR="00936F73" w:rsidRDefault="00936F73" w:rsidP="00EE0925"/>
    <w:p w14:paraId="08409E36" w14:textId="320245B4" w:rsidR="00936F73" w:rsidRDefault="00936F73" w:rsidP="00EE0925"/>
    <w:p w14:paraId="1C38CAD2" w14:textId="49C9ACF9" w:rsidR="00936F73" w:rsidRDefault="00936F73" w:rsidP="00EE0925"/>
    <w:p w14:paraId="58FDA402" w14:textId="77777777" w:rsidR="00936F73" w:rsidRDefault="00936F73" w:rsidP="00EE0925"/>
    <w:p w14:paraId="453369ED" w14:textId="77777777" w:rsidR="00537904" w:rsidRDefault="00537904" w:rsidP="00EE0925"/>
    <w:p w14:paraId="19E227CA" w14:textId="0016D407" w:rsidR="00EE0925" w:rsidRDefault="0073369E" w:rsidP="00EE0925">
      <w:r>
        <w:t xml:space="preserve">Application of the model for TESCO is as follows. </w:t>
      </w:r>
    </w:p>
    <w:p w14:paraId="7D9AD133" w14:textId="77777777" w:rsidR="00194C05" w:rsidRDefault="00194C05" w:rsidP="00194C05">
      <w:pPr>
        <w:keepNext/>
      </w:pPr>
      <w:r>
        <w:rPr>
          <w:noProof/>
          <w:lang w:val="en-GB" w:eastAsia="en-GB"/>
        </w:rPr>
        <w:drawing>
          <wp:inline distT="0" distB="0" distL="0" distR="0" wp14:anchorId="65712577" wp14:editId="046F3C7A">
            <wp:extent cx="5925312" cy="3200400"/>
            <wp:effectExtent l="0" t="0" r="0" b="190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6D0D0AF" w14:textId="7C8D6ED1" w:rsidR="0073369E" w:rsidRDefault="00194C05" w:rsidP="00194C05">
      <w:pPr>
        <w:jc w:val="center"/>
      </w:pPr>
      <w:bookmarkStart w:id="9" w:name="_Toc129856682"/>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2</w:t>
      </w:r>
      <w:r w:rsidR="00456930">
        <w:rPr>
          <w:noProof/>
        </w:rPr>
        <w:fldChar w:fldCharType="end"/>
      </w:r>
      <w:r>
        <w:t>: Application of Schein Three Levels of Organizational Culture</w:t>
      </w:r>
      <w:bookmarkEnd w:id="9"/>
    </w:p>
    <w:p w14:paraId="65D09942" w14:textId="1216F84D" w:rsidR="0073369E" w:rsidRPr="00EE0925" w:rsidRDefault="00712BD8" w:rsidP="00A930E5">
      <w:r>
        <w:t xml:space="preserve"> </w:t>
      </w:r>
    </w:p>
    <w:p w14:paraId="2A0896E5" w14:textId="3FC3E05A" w:rsidR="00BB4A3F" w:rsidRDefault="00BB4A3F" w:rsidP="003F5893">
      <w:pPr>
        <w:pStyle w:val="Heading3"/>
        <w:numPr>
          <w:ilvl w:val="2"/>
          <w:numId w:val="3"/>
        </w:numPr>
      </w:pPr>
      <w:bookmarkStart w:id="10" w:name="_Toc129856667"/>
      <w:r>
        <w:lastRenderedPageBreak/>
        <w:t>Cultural Web</w:t>
      </w:r>
      <w:bookmarkEnd w:id="10"/>
      <w:r>
        <w:t xml:space="preserve"> </w:t>
      </w:r>
    </w:p>
    <w:p w14:paraId="5882B20A" w14:textId="5EE2A520" w:rsidR="00712BD8" w:rsidRDefault="00712BD8" w:rsidP="00712BD8">
      <w:r>
        <w:t xml:space="preserve">Cultural web is providing as follows. It has several stages and each stage is explained in the following figure. </w:t>
      </w:r>
    </w:p>
    <w:p w14:paraId="16654212" w14:textId="7A29E8AE" w:rsidR="00712BD8" w:rsidRDefault="00945ABB" w:rsidP="00712BD8">
      <w:r>
        <w:rPr>
          <w:noProof/>
          <w:lang w:val="en-GB" w:eastAsia="en-GB"/>
        </w:rPr>
        <mc:AlternateContent>
          <mc:Choice Requires="wps">
            <w:drawing>
              <wp:anchor distT="0" distB="0" distL="114300" distR="114300" simplePos="0" relativeHeight="251666432" behindDoc="1" locked="0" layoutInCell="1" allowOverlap="1" wp14:anchorId="34D0496E" wp14:editId="71F8FDE1">
                <wp:simplePos x="0" y="0"/>
                <wp:positionH relativeFrom="column">
                  <wp:posOffset>1424940</wp:posOffset>
                </wp:positionH>
                <wp:positionV relativeFrom="paragraph">
                  <wp:posOffset>3519805</wp:posOffset>
                </wp:positionV>
                <wp:extent cx="309435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4F2C25A8" w14:textId="799FD3D8" w:rsidR="005222EA" w:rsidRDefault="005222EA" w:rsidP="006608EB">
                            <w:pPr>
                              <w:jc w:val="center"/>
                            </w:pPr>
                            <w:bookmarkStart w:id="11" w:name="_Toc129856683"/>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3</w:t>
                            </w:r>
                            <w:r w:rsidR="00456930">
                              <w:rPr>
                                <w:noProof/>
                              </w:rPr>
                              <w:fldChar w:fldCharType="end"/>
                            </w:r>
                            <w:r>
                              <w:t>: Cultural web</w:t>
                            </w:r>
                            <w:bookmarkEnd w:id="11"/>
                          </w:p>
                          <w:p w14:paraId="3BA353E5" w14:textId="6CAB5C3B" w:rsidR="005222EA" w:rsidRPr="00945ABB" w:rsidRDefault="005222EA" w:rsidP="006608EB">
                            <w:pPr>
                              <w:jc w:val="center"/>
                            </w:pPr>
                            <w:r>
                              <w:t xml:space="preserve">Source: </w:t>
                            </w:r>
                            <w:sdt>
                              <w:sdtPr>
                                <w:id w:val="-1371610177"/>
                                <w:citation/>
                              </w:sdtPr>
                              <w:sdtEndPr/>
                              <w:sdtContent>
                                <w:r>
                                  <w:fldChar w:fldCharType="begin"/>
                                </w:r>
                                <w:r>
                                  <w:instrText xml:space="preserve"> CITATION Bun18 \l 1033 </w:instrText>
                                </w:r>
                                <w:r>
                                  <w:fldChar w:fldCharType="separate"/>
                                </w:r>
                                <w:r w:rsidRPr="006608EB">
                                  <w:rPr>
                                    <w:noProof/>
                                  </w:rPr>
                                  <w:t>(Bunch,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34D0496E" id="Text Box 7" o:spid="_x0000_s1027" type="#_x0000_t202" style="position:absolute;left:0;text-align:left;margin-left:112.2pt;margin-top:277.15pt;width:243.6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" stroked="f">
                <v:textbox style="mso-fit-shape-to-text:t" inset="0,0,0,0">
                  <w:txbxContent>
                    <w:p w14:paraId="4F2C25A8" w14:textId="799FD3D8" w:rsidR="005222EA" w:rsidRDefault="005222EA" w:rsidP="006608EB">
                      <w:pPr>
                        <w:jc w:val="center"/>
                      </w:pPr>
                      <w:bookmarkStart w:id="13" w:name="_Toc129856683"/>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3</w:t>
                      </w:r>
                      <w:r w:rsidR="00456930">
                        <w:rPr>
                          <w:noProof/>
                        </w:rPr>
                        <w:fldChar w:fldCharType="end"/>
                      </w:r>
                      <w:r>
                        <w:t>: Cultural web</w:t>
                      </w:r>
                      <w:bookmarkEnd w:id="13"/>
                    </w:p>
                    <w:p w14:paraId="3BA353E5" w14:textId="6CAB5C3B" w:rsidR="005222EA" w:rsidRPr="00945ABB" w:rsidRDefault="005222EA" w:rsidP="006608EB">
                      <w:pPr>
                        <w:jc w:val="center"/>
                      </w:pPr>
                      <w:r>
                        <w:t xml:space="preserve">Source: </w:t>
                      </w:r>
                      <w:sdt>
                        <w:sdtPr>
                          <w:id w:val="-1371610177"/>
                          <w:citation/>
                        </w:sdtPr>
                        <w:sdtEndPr/>
                        <w:sdtContent>
                          <w:r>
                            <w:fldChar w:fldCharType="begin"/>
                          </w:r>
                          <w:r>
                            <w:instrText xml:space="preserve"> CITATION Bun18 \l 1033 </w:instrText>
                          </w:r>
                          <w:r>
                            <w:fldChar w:fldCharType="separate"/>
                          </w:r>
                          <w:r w:rsidRPr="006608EB">
                            <w:rPr>
                              <w:noProof/>
                            </w:rPr>
                            <w:t>(Bunch, 2018)</w:t>
                          </w:r>
                          <w:r>
                            <w:fldChar w:fldCharType="end"/>
                          </w:r>
                        </w:sdtContent>
                      </w:sdt>
                    </w:p>
                  </w:txbxContent>
                </v:textbox>
                <w10:wrap type="tight"/>
              </v:shape>
            </w:pict>
          </mc:Fallback>
        </mc:AlternateContent>
      </w:r>
      <w:r>
        <w:rPr>
          <w:noProof/>
          <w:lang w:val="en-GB" w:eastAsia="en-GB"/>
        </w:rPr>
        <w:drawing>
          <wp:anchor distT="0" distB="0" distL="114300" distR="114300" simplePos="0" relativeHeight="251664384" behindDoc="1" locked="0" layoutInCell="1" allowOverlap="1" wp14:anchorId="07463F6D" wp14:editId="027AED7D">
            <wp:simplePos x="0" y="0"/>
            <wp:positionH relativeFrom="margin">
              <wp:align>center</wp:align>
            </wp:positionH>
            <wp:positionV relativeFrom="paragraph">
              <wp:posOffset>83693</wp:posOffset>
            </wp:positionV>
            <wp:extent cx="3094355" cy="3379470"/>
            <wp:effectExtent l="0" t="0" r="0" b="0"/>
            <wp:wrapTight wrapText="bothSides">
              <wp:wrapPolygon edited="0">
                <wp:start x="9574" y="0"/>
                <wp:lineTo x="8777" y="122"/>
                <wp:lineTo x="4255" y="2800"/>
                <wp:lineTo x="1862" y="3896"/>
                <wp:lineTo x="1330" y="4262"/>
                <wp:lineTo x="0" y="5723"/>
                <wp:lineTo x="0" y="8645"/>
                <wp:lineTo x="532" y="9741"/>
                <wp:lineTo x="532" y="11689"/>
                <wp:lineTo x="0" y="12785"/>
                <wp:lineTo x="0" y="15585"/>
                <wp:lineTo x="1596" y="17533"/>
                <wp:lineTo x="6383" y="19481"/>
                <wp:lineTo x="6516" y="19847"/>
                <wp:lineTo x="8910" y="21430"/>
                <wp:lineTo x="9441" y="21430"/>
                <wp:lineTo x="11835" y="21430"/>
                <wp:lineTo x="12367" y="21430"/>
                <wp:lineTo x="14761" y="19847"/>
                <wp:lineTo x="14893" y="19481"/>
                <wp:lineTo x="19814" y="17533"/>
                <wp:lineTo x="21409" y="15707"/>
                <wp:lineTo x="21409" y="12785"/>
                <wp:lineTo x="20877" y="11689"/>
                <wp:lineTo x="20877" y="9741"/>
                <wp:lineTo x="21409" y="8645"/>
                <wp:lineTo x="21409" y="5723"/>
                <wp:lineTo x="20213" y="4383"/>
                <wp:lineTo x="19681" y="3896"/>
                <wp:lineTo x="16090" y="2435"/>
                <wp:lineTo x="12633" y="244"/>
                <wp:lineTo x="11702" y="0"/>
                <wp:lineTo x="9574" y="0"/>
              </wp:wrapPolygon>
            </wp:wrapTight>
            <wp:docPr id="6" name="Picture 6" descr="Cultural Web | Art of change m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ltural Web | Art of change mak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94355" cy="3379470"/>
                    </a:xfrm>
                    <a:prstGeom prst="rect">
                      <a:avLst/>
                    </a:prstGeom>
                    <a:noFill/>
                    <a:ln>
                      <a:noFill/>
                    </a:ln>
                  </pic:spPr>
                </pic:pic>
              </a:graphicData>
            </a:graphic>
          </wp:anchor>
        </w:drawing>
      </w:r>
    </w:p>
    <w:p w14:paraId="4DE4AC8C" w14:textId="37B7835E" w:rsidR="00712BD8" w:rsidRDefault="00712BD8" w:rsidP="00712BD8"/>
    <w:p w14:paraId="4C6AC973" w14:textId="29C3ACE3" w:rsidR="00712BD8" w:rsidRDefault="00712BD8" w:rsidP="00712BD8"/>
    <w:p w14:paraId="00006B6E" w14:textId="2B2607C5" w:rsidR="00712BD8" w:rsidRDefault="00712BD8" w:rsidP="00712BD8"/>
    <w:p w14:paraId="6D04DBDE" w14:textId="6E73D054" w:rsidR="00712BD8" w:rsidRDefault="00712BD8" w:rsidP="00712BD8"/>
    <w:p w14:paraId="6C0C09F1" w14:textId="24E66441" w:rsidR="00712BD8" w:rsidRDefault="00712BD8" w:rsidP="00712BD8"/>
    <w:p w14:paraId="35A0D546" w14:textId="7622B917" w:rsidR="00712BD8" w:rsidRDefault="00712BD8" w:rsidP="00712BD8"/>
    <w:p w14:paraId="2D239F51" w14:textId="4AA3B8EC" w:rsidR="00712BD8" w:rsidRDefault="00712BD8" w:rsidP="00712BD8"/>
    <w:p w14:paraId="05FA0F0E" w14:textId="65202CFA" w:rsidR="00712BD8" w:rsidRDefault="00712BD8" w:rsidP="00712BD8"/>
    <w:p w14:paraId="1E6A690F" w14:textId="734D300D" w:rsidR="00712BD8" w:rsidRDefault="00712BD8" w:rsidP="00712BD8"/>
    <w:p w14:paraId="73394720" w14:textId="776A7FBF" w:rsidR="00712BD8" w:rsidRDefault="00712BD8" w:rsidP="00712BD8"/>
    <w:p w14:paraId="4BB3BC98" w14:textId="4956F6F3" w:rsidR="00712BD8" w:rsidRDefault="00712BD8" w:rsidP="00712BD8"/>
    <w:p w14:paraId="284C990D" w14:textId="1D985A39" w:rsidR="00712BD8" w:rsidRDefault="00712BD8" w:rsidP="00712BD8"/>
    <w:p w14:paraId="78C9EFA8" w14:textId="75FBEDA6" w:rsidR="00712BD8" w:rsidRDefault="00712BD8" w:rsidP="00712BD8"/>
    <w:p w14:paraId="5CD8EF9D" w14:textId="096D530C" w:rsidR="00712BD8" w:rsidRDefault="00712BD8" w:rsidP="00712BD8"/>
    <w:p w14:paraId="4217B43F" w14:textId="226ABA44" w:rsidR="00712BD8" w:rsidRDefault="00712BD8" w:rsidP="00712BD8"/>
    <w:p w14:paraId="73789353" w14:textId="4ED88724" w:rsidR="00712BD8" w:rsidRDefault="006608EB" w:rsidP="00712BD8">
      <w:r>
        <w:t xml:space="preserve">Application of this is provided in the following figure. </w:t>
      </w:r>
    </w:p>
    <w:p w14:paraId="63C55A40" w14:textId="6BDCA0CA" w:rsidR="006608EB" w:rsidRDefault="006608EB" w:rsidP="00712BD8"/>
    <w:p w14:paraId="0A116178" w14:textId="57D4E447" w:rsidR="00C418E6" w:rsidRDefault="00C418E6" w:rsidP="00712BD8"/>
    <w:p w14:paraId="213E9471" w14:textId="77777777" w:rsidR="00CC7CC0" w:rsidRDefault="00C418E6" w:rsidP="00CC7CC0">
      <w:pPr>
        <w:keepNext/>
      </w:pPr>
      <w:r>
        <w:rPr>
          <w:noProof/>
          <w:lang w:val="en-GB" w:eastAsia="en-GB"/>
        </w:rPr>
        <w:lastRenderedPageBreak/>
        <w:drawing>
          <wp:inline distT="0" distB="0" distL="0" distR="0" wp14:anchorId="0A0CC905" wp14:editId="2167ED74">
            <wp:extent cx="5932170" cy="5566867"/>
            <wp:effectExtent l="0" t="0" r="1143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D464DAA" w14:textId="02AFCC1E" w:rsidR="00C418E6" w:rsidRDefault="00CC7CC0" w:rsidP="00CC7CC0">
      <w:pPr>
        <w:jc w:val="center"/>
      </w:pPr>
      <w:bookmarkStart w:id="12" w:name="_Toc129856684"/>
      <w:r>
        <w:t xml:space="preserve">Figure </w:t>
      </w:r>
      <w:r w:rsidR="00456930">
        <w:rPr>
          <w:noProof/>
        </w:rPr>
        <w:fldChar w:fldCharType="begin"/>
      </w:r>
      <w:r w:rsidR="00456930">
        <w:rPr>
          <w:noProof/>
        </w:rPr>
        <w:instrText xml:space="preserve"> STYLEREF 1 \s </w:instrText>
      </w:r>
      <w:r w:rsidR="00456930">
        <w:rPr>
          <w:noProof/>
        </w:rPr>
        <w:fldChar w:fldCharType="separate"/>
      </w:r>
      <w:r>
        <w:rPr>
          <w:noProof/>
        </w:rPr>
        <w:t>3</w:t>
      </w:r>
      <w:r w:rsidR="00456930">
        <w:rPr>
          <w:noProof/>
        </w:rPr>
        <w:fldChar w:fldCharType="end"/>
      </w:r>
      <w:r>
        <w:noBreakHyphen/>
      </w:r>
      <w:r w:rsidR="00456930">
        <w:rPr>
          <w:noProof/>
        </w:rPr>
        <w:fldChar w:fldCharType="begin"/>
      </w:r>
      <w:r w:rsidR="00456930">
        <w:rPr>
          <w:noProof/>
        </w:rPr>
        <w:instrText xml:space="preserve"> SEQ Figure \* ARABIC \s 1 </w:instrText>
      </w:r>
      <w:r w:rsidR="00456930">
        <w:rPr>
          <w:noProof/>
        </w:rPr>
        <w:fldChar w:fldCharType="separate"/>
      </w:r>
      <w:r>
        <w:rPr>
          <w:noProof/>
        </w:rPr>
        <w:t>4</w:t>
      </w:r>
      <w:r w:rsidR="00456930">
        <w:rPr>
          <w:noProof/>
        </w:rPr>
        <w:fldChar w:fldCharType="end"/>
      </w:r>
      <w:r>
        <w:t>: Application of Cultural web</w:t>
      </w:r>
      <w:bookmarkEnd w:id="12"/>
    </w:p>
    <w:p w14:paraId="17E6C713" w14:textId="77777777" w:rsidR="00F933AD" w:rsidRDefault="00F933AD" w:rsidP="00712BD8"/>
    <w:p w14:paraId="5ACA5E16" w14:textId="6BEA8D22" w:rsidR="00A42BDB" w:rsidRDefault="00A42BDB" w:rsidP="00CE7407">
      <w:pPr>
        <w:pStyle w:val="Heading2"/>
        <w:numPr>
          <w:ilvl w:val="1"/>
          <w:numId w:val="3"/>
        </w:numPr>
      </w:pPr>
      <w:bookmarkStart w:id="13" w:name="_Toc129856668"/>
      <w:r>
        <w:t>Current Shortfalls in the Organizational Culture and Development</w:t>
      </w:r>
      <w:bookmarkEnd w:id="13"/>
      <w:r>
        <w:t xml:space="preserve"> </w:t>
      </w:r>
    </w:p>
    <w:p w14:paraId="06CA7414" w14:textId="213C25A2" w:rsidR="003E5ADC" w:rsidRDefault="003E5ADC" w:rsidP="003E5ADC">
      <w:r>
        <w:t>TESCO PLC's culture is shaped by several company values. These values include responsibility, high standards of quality, diversity, honesty, teamwork, passion, and leadership</w:t>
      </w:r>
      <w:sdt>
        <w:sdtPr>
          <w:id w:val="564918207"/>
          <w:citation/>
        </w:sdtPr>
        <w:sdtEndPr/>
        <w:sdtContent>
          <w:r w:rsidR="00CF2772">
            <w:fldChar w:fldCharType="begin"/>
          </w:r>
          <w:r w:rsidR="00CF2772">
            <w:instrText xml:space="preserve"> CITATION Ann227 \l 1033 </w:instrText>
          </w:r>
          <w:r w:rsidR="00CF2772">
            <w:fldChar w:fldCharType="separate"/>
          </w:r>
          <w:r w:rsidR="00CF2772">
            <w:rPr>
              <w:noProof/>
            </w:rPr>
            <w:t xml:space="preserve"> </w:t>
          </w:r>
          <w:r w:rsidR="00CF2772" w:rsidRPr="00CF2772">
            <w:rPr>
              <w:noProof/>
            </w:rPr>
            <w:t>(Annual Report , 2022)</w:t>
          </w:r>
          <w:r w:rsidR="00CF2772">
            <w:fldChar w:fldCharType="end"/>
          </w:r>
        </w:sdtContent>
      </w:sdt>
      <w:r>
        <w:t>. These values play a major role in determining the organization's culture. The business is customer-focused, and part of its culture is upholding healthy interpersonal ties between its staff and its clients</w:t>
      </w:r>
      <w:r w:rsidR="00CF2772">
        <w:t xml:space="preserve"> </w:t>
      </w:r>
      <w:sdt>
        <w:sdtPr>
          <w:id w:val="1938489379"/>
          <w:citation/>
        </w:sdtPr>
        <w:sdtEndPr/>
        <w:sdtContent>
          <w:r w:rsidR="00CF2772">
            <w:fldChar w:fldCharType="begin"/>
          </w:r>
          <w:r w:rsidR="00CF2772">
            <w:instrText xml:space="preserve"> CITATION Paa203 \l 1033  \m Nik171</w:instrText>
          </w:r>
          <w:r w:rsidR="00CF2772">
            <w:fldChar w:fldCharType="separate"/>
          </w:r>
          <w:r w:rsidR="00CF2772" w:rsidRPr="00CF2772">
            <w:rPr>
              <w:noProof/>
            </w:rPr>
            <w:t>(Paais &amp; Pattiruhu, 2020; Nikpour, 2017)</w:t>
          </w:r>
          <w:r w:rsidR="00CF2772">
            <w:fldChar w:fldCharType="end"/>
          </w:r>
        </w:sdtContent>
      </w:sdt>
      <w:r>
        <w:t>. It demonstrates that because of the organization's culture and working habits, employees participate voluntarily in their workdays</w:t>
      </w:r>
      <w:r w:rsidR="00CF2772">
        <w:t xml:space="preserve"> </w:t>
      </w:r>
      <w:sdt>
        <w:sdtPr>
          <w:id w:val="891543550"/>
          <w:citation/>
        </w:sdtPr>
        <w:sdtEndPr/>
        <w:sdtContent>
          <w:r w:rsidR="00CF2772">
            <w:fldChar w:fldCharType="begin"/>
          </w:r>
          <w:r w:rsidR="00CF2772">
            <w:instrText xml:space="preserve"> CITATION Cha167 \l 1033 </w:instrText>
          </w:r>
          <w:r w:rsidR="00CF2772">
            <w:fldChar w:fldCharType="separate"/>
          </w:r>
          <w:r w:rsidR="00CF2772" w:rsidRPr="00CF2772">
            <w:rPr>
              <w:noProof/>
            </w:rPr>
            <w:t>(Chatman &amp; O’Reilly, 2016)</w:t>
          </w:r>
          <w:r w:rsidR="00CF2772">
            <w:fldChar w:fldCharType="end"/>
          </w:r>
        </w:sdtContent>
      </w:sdt>
      <w:r>
        <w:t xml:space="preserve">. TESCO fosters positive working relationships and efficiently </w:t>
      </w:r>
      <w:r>
        <w:lastRenderedPageBreak/>
        <w:t>oversees internal operations. However, the organization is only so good at managing culture. Because of the organization's pervasive cultural issues and its larger employee base, mall issues are common.</w:t>
      </w:r>
    </w:p>
    <w:p w14:paraId="1FD3D5B2" w14:textId="2B683C5A" w:rsidR="003E5ADC" w:rsidRDefault="003E5ADC" w:rsidP="003E5ADC">
      <w:r>
        <w:t xml:space="preserve">Communication errors are one of the issues. The organization is divided into various departments, and connections between these departments are essential for effective communication. It frequently keeps track of communication mistakes. These communication issues can result in resource waste, albeit not a bigger error. Another problem that hinders understanding is ambiguity. Organizations do adopt various strategies and produce various results. Employees may find these methods strange at first until they get used to them. The organization's culture is extremely varied. It takes some getting used to this diverse culture. Employee conflicts can therefore arise. These conflicts can be both constructive and destructive. Positive conflicts occasionally aided the culture, whereas negative conflicts had a detrimental effect. It is essential to promote healthy organizational conflict. Since men make up the majority, it's possible to think of small problems for female employees as a result of male employees' dominance. Thus, managing gender balance is necessary for the organization. </w:t>
      </w:r>
      <w:r w:rsidR="00B92390">
        <w:t xml:space="preserve">Another problem that has recorded in the TESCO PLC is </w:t>
      </w:r>
      <w:r w:rsidR="0044571F">
        <w:t xml:space="preserve">strict nature among the leaders. There are several layers in leadership in different departments. These leadership management is not much effective and proper training and soft skill development is highly needed. </w:t>
      </w:r>
    </w:p>
    <w:p w14:paraId="3F0A7D5E" w14:textId="5156EECC" w:rsidR="008D4F72" w:rsidRDefault="003E5ADC" w:rsidP="003E5ADC">
      <w:r>
        <w:t>TESCO PLC is a properly managed company. Thus, very small issues are reported in the organization. These small issues related to culture also need to be overcome to have better performance in the future</w:t>
      </w:r>
      <w:r w:rsidR="008D4F72">
        <w:t xml:space="preserve">.  </w:t>
      </w:r>
      <w:r w:rsidR="0044571F">
        <w:t>This is an organization that is famous for the happy employees. 78 % of the employees are happy employees in the organization</w:t>
      </w:r>
      <w:sdt>
        <w:sdtPr>
          <w:id w:val="1749537615"/>
          <w:citation/>
        </w:sdtPr>
        <w:sdtEndPr/>
        <w:sdtContent>
          <w:r w:rsidR="00CF2772">
            <w:fldChar w:fldCharType="begin"/>
          </w:r>
          <w:r w:rsidR="00CF2772">
            <w:instrText xml:space="preserve"> CITATION Ann227 \l 1033 </w:instrText>
          </w:r>
          <w:r w:rsidR="00CF2772">
            <w:fldChar w:fldCharType="separate"/>
          </w:r>
          <w:r w:rsidR="00CF2772">
            <w:rPr>
              <w:noProof/>
            </w:rPr>
            <w:t xml:space="preserve"> </w:t>
          </w:r>
          <w:r w:rsidR="00CF2772" w:rsidRPr="00CF2772">
            <w:rPr>
              <w:noProof/>
            </w:rPr>
            <w:t>(Annual Report , 2022)</w:t>
          </w:r>
          <w:r w:rsidR="00CF2772">
            <w:fldChar w:fldCharType="end"/>
          </w:r>
        </w:sdtContent>
      </w:sdt>
      <w:r w:rsidR="0044571F">
        <w:t xml:space="preserve">. </w:t>
      </w:r>
    </w:p>
    <w:p w14:paraId="0F13E4E0" w14:textId="77777777" w:rsidR="00CF2772" w:rsidRPr="00914603" w:rsidRDefault="00CF2772" w:rsidP="003E5ADC"/>
    <w:p w14:paraId="0E7663B1" w14:textId="0208390B" w:rsidR="00A42BDB" w:rsidRDefault="00C51936" w:rsidP="00CE7407">
      <w:pPr>
        <w:pStyle w:val="Heading2"/>
        <w:numPr>
          <w:ilvl w:val="1"/>
          <w:numId w:val="3"/>
        </w:numPr>
      </w:pPr>
      <w:bookmarkStart w:id="14" w:name="_Toc129856669"/>
      <w:r>
        <w:t>Impact of Shortfalls on Organizational Performances</w:t>
      </w:r>
      <w:bookmarkEnd w:id="14"/>
      <w:r>
        <w:t xml:space="preserve"> </w:t>
      </w:r>
    </w:p>
    <w:p w14:paraId="150CE8D9" w14:textId="77777777" w:rsidR="005F25FE" w:rsidRDefault="005F25FE" w:rsidP="005F25FE">
      <w:r>
        <w:t>Organizational development requires a strong corporate culture. A successful culture advances significantly as a whole. Errors in organizational culture interfere with the development process. Poor cultural practices cause many problems for organizations, including absenteeism, employee turnover, revenue declines, conflicts between employees, a decline in workplace harmony, a decline in employee loyalty, and dissatisfied clients and employees. It's critical to find solutions to these issues.</w:t>
      </w:r>
    </w:p>
    <w:p w14:paraId="2B4D80C2" w14:textId="77777777" w:rsidR="005F25FE" w:rsidRDefault="005F25FE" w:rsidP="005F25FE">
      <w:r>
        <w:lastRenderedPageBreak/>
        <w:t>TESCO PLC is a company with proper structure and leadership. Regarding corporate culture, the organization has not experienced many problems. Every organization does struggle with managing culture, if not severely. There is more inconsistency among the people because the organization is more diverse. To maximize benefits for the business, effective people management is required. Additionally, gender inequality has an effect on organizational operations. These are the outcomes of workplace disputes. Workplace deadline meetings are ineffective because of employee issues. The staff at TESCO PLC have grievances and issues with various organizational practices. Major problems are not present. Even so, the grievance handling section is always busy. Employees, particularly female ones, deal with a variety of issues as a result of slight variations in organizational culture. These issues frequently involve working time management, communication management, and some welfare concerns.</w:t>
      </w:r>
    </w:p>
    <w:p w14:paraId="6F4CD1D7" w14:textId="2FCD2A02" w:rsidR="00D83A73" w:rsidRDefault="005F25FE" w:rsidP="00D83A73">
      <w:r>
        <w:t>TESCO PLC is working on its internal communications using a variety of channels. Ineffective communication wastes resources. These problems interfere with the timely provision of services. However, businesses are succeeding in keeping customers happy. Costs are increased by minor issues, which can be resolved with effective employee communication. This is a necessity for the organization. The organization does have small issues that are due to organizational culture problems. Overcoming these and managing proper organizational culture is a timely need</w:t>
      </w:r>
      <w:r w:rsidR="00D74B95">
        <w:t xml:space="preserve">. </w:t>
      </w:r>
    </w:p>
    <w:p w14:paraId="6CD16438" w14:textId="77777777" w:rsidR="00894967" w:rsidRPr="00D83A73" w:rsidRDefault="00894967" w:rsidP="00D83A73"/>
    <w:p w14:paraId="2F9045E9" w14:textId="4CAF80E5" w:rsidR="00C51936" w:rsidRDefault="00C51936" w:rsidP="00CE7407">
      <w:pPr>
        <w:pStyle w:val="Heading2"/>
        <w:numPr>
          <w:ilvl w:val="1"/>
          <w:numId w:val="3"/>
        </w:numPr>
      </w:pPr>
      <w:bookmarkStart w:id="15" w:name="_Toc129856670"/>
      <w:r>
        <w:t>Benefits of Improving Organizational Culture</w:t>
      </w:r>
      <w:bookmarkEnd w:id="15"/>
      <w:r>
        <w:t xml:space="preserve"> </w:t>
      </w:r>
    </w:p>
    <w:p w14:paraId="03F0AE1B" w14:textId="55A34E1A" w:rsidR="006C5E2B" w:rsidRPr="006C5E2B" w:rsidRDefault="006C5E2B" w:rsidP="006C5E2B">
      <w:r>
        <w:t xml:space="preserve">There are different benefits of the improvement of the organizational culture and these can be divided into three levels. These three levels are benefits for the organization, employees and stakeholders. </w:t>
      </w:r>
    </w:p>
    <w:p w14:paraId="7E7243A3" w14:textId="05CAA595" w:rsidR="00C51936" w:rsidRDefault="00C51936" w:rsidP="00CE7407">
      <w:pPr>
        <w:pStyle w:val="Heading3"/>
        <w:numPr>
          <w:ilvl w:val="2"/>
          <w:numId w:val="3"/>
        </w:numPr>
      </w:pPr>
      <w:bookmarkStart w:id="16" w:name="_Toc129856671"/>
      <w:r>
        <w:t>Benefits to the Organization</w:t>
      </w:r>
      <w:bookmarkEnd w:id="16"/>
    </w:p>
    <w:p w14:paraId="6E71CAE0" w14:textId="496911B4" w:rsidR="006C5E2B" w:rsidRPr="00CE7407" w:rsidRDefault="00181C1D" w:rsidP="00CE7407">
      <w:r w:rsidRPr="00181C1D">
        <w:t>A company can gain many advantages, including an improvement in employee retention rates, a stronger organizational presence, lower costs, higher revenues, the ability to save money and resources, and less waste</w:t>
      </w:r>
      <w:r w:rsidR="001D14AC">
        <w:t xml:space="preserve"> </w:t>
      </w:r>
      <w:sdt>
        <w:sdtPr>
          <w:id w:val="-672412785"/>
          <w:citation/>
        </w:sdtPr>
        <w:sdtEndPr/>
        <w:sdtContent>
          <w:r w:rsidR="001D14AC">
            <w:fldChar w:fldCharType="begin"/>
          </w:r>
          <w:r w:rsidR="001D14AC">
            <w:instrText xml:space="preserve"> CITATION Cha168 \l 1033 </w:instrText>
          </w:r>
          <w:r w:rsidR="001D14AC">
            <w:fldChar w:fldCharType="separate"/>
          </w:r>
          <w:r w:rsidR="001D14AC" w:rsidRPr="001D14AC">
            <w:rPr>
              <w:noProof/>
            </w:rPr>
            <w:t>(Chatman &amp; O’Reilly, 2016)</w:t>
          </w:r>
          <w:r w:rsidR="001D14AC">
            <w:fldChar w:fldCharType="end"/>
          </w:r>
        </w:sdtContent>
      </w:sdt>
      <w:r w:rsidRPr="00181C1D">
        <w:t>. Employee focus and loyalty can be improved, and productivity can be raised. Every area of the organization can develop when there is a proper organizational culture</w:t>
      </w:r>
      <w:r w:rsidR="001D14AC">
        <w:t xml:space="preserve"> </w:t>
      </w:r>
      <w:sdt>
        <w:sdtPr>
          <w:id w:val="242998055"/>
          <w:citation/>
        </w:sdtPr>
        <w:sdtEndPr/>
        <w:sdtContent>
          <w:r w:rsidR="001D14AC">
            <w:fldChar w:fldCharType="begin"/>
          </w:r>
          <w:r w:rsidR="001D14AC">
            <w:instrText xml:space="preserve"> CITATION Paw171 \l 1033 </w:instrText>
          </w:r>
          <w:r w:rsidR="001D14AC">
            <w:fldChar w:fldCharType="separate"/>
          </w:r>
          <w:r w:rsidR="001D14AC" w:rsidRPr="001D14AC">
            <w:rPr>
              <w:noProof/>
            </w:rPr>
            <w:t>(Pawirosumarto, et al., 2017)</w:t>
          </w:r>
          <w:r w:rsidR="001D14AC">
            <w:fldChar w:fldCharType="end"/>
          </w:r>
        </w:sdtContent>
      </w:sdt>
      <w:r w:rsidRPr="00181C1D">
        <w:t>. The development of a company's brand is yet another crucial application. For projects to succeed, brand development and loyalty are essential</w:t>
      </w:r>
      <w:r w:rsidR="00B24BC3">
        <w:t xml:space="preserve"> </w:t>
      </w:r>
      <w:sdt>
        <w:sdtPr>
          <w:id w:val="653030300"/>
          <w:citation/>
        </w:sdtPr>
        <w:sdtEndPr/>
        <w:sdtContent>
          <w:r w:rsidR="00B24BC3">
            <w:fldChar w:fldCharType="begin"/>
          </w:r>
          <w:r w:rsidR="00B24BC3">
            <w:instrText xml:space="preserve"> CITATION Val15 \l 1033 </w:instrText>
          </w:r>
          <w:r w:rsidR="00B24BC3">
            <w:fldChar w:fldCharType="separate"/>
          </w:r>
          <w:r w:rsidR="00B24BC3" w:rsidRPr="00B24BC3">
            <w:rPr>
              <w:noProof/>
            </w:rPr>
            <w:t>(Valmohammadi &amp; Roshanzamir, 2015)</w:t>
          </w:r>
          <w:r w:rsidR="00B24BC3">
            <w:fldChar w:fldCharType="end"/>
          </w:r>
        </w:sdtContent>
      </w:sdt>
      <w:r w:rsidRPr="00181C1D">
        <w:t xml:space="preserve">. The identification of a proper corporate culture as a factor in boosting joy and happiness at work is another important finding. Additionally, </w:t>
      </w:r>
      <w:r w:rsidRPr="00181C1D">
        <w:lastRenderedPageBreak/>
        <w:t>each department can function well and produce important results. All of these advantages result from an organization's culture being developed in the right way</w:t>
      </w:r>
      <w:r w:rsidR="00B24BC3" w:rsidRPr="00B24BC3">
        <w:t xml:space="preserve"> </w:t>
      </w:r>
      <w:sdt>
        <w:sdtPr>
          <w:id w:val="-2083899865"/>
          <w:citation/>
        </w:sdtPr>
        <w:sdtEndPr/>
        <w:sdtContent>
          <w:r w:rsidR="00B24BC3">
            <w:fldChar w:fldCharType="begin"/>
          </w:r>
          <w:r w:rsidR="00B24BC3">
            <w:instrText xml:space="preserve"> CITATION Cha168 \l 1033 </w:instrText>
          </w:r>
          <w:r w:rsidR="00B24BC3">
            <w:fldChar w:fldCharType="separate"/>
          </w:r>
          <w:r w:rsidR="00B24BC3" w:rsidRPr="001D14AC">
            <w:rPr>
              <w:noProof/>
            </w:rPr>
            <w:t>(Chatman &amp; O’Reilly, 2016)</w:t>
          </w:r>
          <w:r w:rsidR="00B24BC3">
            <w:fldChar w:fldCharType="end"/>
          </w:r>
        </w:sdtContent>
      </w:sdt>
      <w:r w:rsidRPr="00181C1D">
        <w:t>. A calm and welcoming environment encourages more benefits for the organization's process development.</w:t>
      </w:r>
    </w:p>
    <w:p w14:paraId="7DA8899B" w14:textId="1F05E4F2" w:rsidR="00C51936" w:rsidRDefault="00C51936" w:rsidP="00CE7407">
      <w:pPr>
        <w:pStyle w:val="Heading3"/>
        <w:numPr>
          <w:ilvl w:val="2"/>
          <w:numId w:val="3"/>
        </w:numPr>
      </w:pPr>
      <w:bookmarkStart w:id="17" w:name="_Toc129856672"/>
      <w:r>
        <w:t>Benefits to the Employees</w:t>
      </w:r>
      <w:bookmarkEnd w:id="17"/>
      <w:r>
        <w:t xml:space="preserve"> </w:t>
      </w:r>
    </w:p>
    <w:p w14:paraId="402CDB46" w14:textId="5626BD9D" w:rsidR="00907033" w:rsidRPr="00907033" w:rsidRDefault="00907033" w:rsidP="00907033">
      <w:r>
        <w:t>Development of organizational culture makes different benefits for the employees. Employee development is a necessary fact for the development of the employee performances</w:t>
      </w:r>
      <w:r w:rsidR="00D97104">
        <w:t xml:space="preserve"> </w:t>
      </w:r>
      <w:sdt>
        <w:sdtPr>
          <w:id w:val="1417903187"/>
          <w:citation/>
        </w:sdtPr>
        <w:sdtEndPr/>
        <w:sdtContent>
          <w:r w:rsidR="00D97104">
            <w:fldChar w:fldCharType="begin"/>
          </w:r>
          <w:r w:rsidR="00D97104">
            <w:instrText xml:space="preserve"> CITATION Sin205 \l 1033 </w:instrText>
          </w:r>
          <w:r w:rsidR="00D97104">
            <w:fldChar w:fldCharType="separate"/>
          </w:r>
          <w:r w:rsidR="00D97104" w:rsidRPr="00D97104">
            <w:rPr>
              <w:noProof/>
            </w:rPr>
            <w:t>(Singh, et al., 2020)</w:t>
          </w:r>
          <w:r w:rsidR="00D97104">
            <w:fldChar w:fldCharType="end"/>
          </w:r>
        </w:sdtContent>
      </w:sdt>
      <w:r>
        <w:t>. Well developed culture is providing the consistency and the direction for the employees. Employees are getting awareness on the job and responsibilities effectively with a proper corporate culture</w:t>
      </w:r>
      <w:r w:rsidR="00414AF3">
        <w:t xml:space="preserve"> </w:t>
      </w:r>
      <w:sdt>
        <w:sdtPr>
          <w:id w:val="-655378402"/>
          <w:citation/>
        </w:sdtPr>
        <w:sdtEndPr/>
        <w:sdtContent>
          <w:r w:rsidR="00414AF3">
            <w:fldChar w:fldCharType="begin"/>
          </w:r>
          <w:r w:rsidR="00414AF3">
            <w:instrText xml:space="preserve"> CITATION Bor151 \l 1033 </w:instrText>
          </w:r>
          <w:r w:rsidR="00414AF3">
            <w:fldChar w:fldCharType="separate"/>
          </w:r>
          <w:r w:rsidR="00414AF3" w:rsidRPr="00414AF3">
            <w:rPr>
              <w:noProof/>
            </w:rPr>
            <w:t>(Bortolotti, et al., 2015)</w:t>
          </w:r>
          <w:r w:rsidR="00414AF3">
            <w:fldChar w:fldCharType="end"/>
          </w:r>
        </w:sdtContent>
      </w:sdt>
      <w:r>
        <w:t>. Further, it is identified that employee happiness and development also can be resulted due to the significant development of the culture. Another important identification is guidance related with the actions</w:t>
      </w:r>
      <w:r w:rsidR="00414AF3">
        <w:t xml:space="preserve"> </w:t>
      </w:r>
      <w:sdt>
        <w:sdtPr>
          <w:id w:val="-826828559"/>
          <w:citation/>
        </w:sdtPr>
        <w:sdtEndPr/>
        <w:sdtContent>
          <w:r w:rsidR="00414AF3">
            <w:fldChar w:fldCharType="begin"/>
          </w:r>
          <w:r w:rsidR="00414AF3">
            <w:instrText xml:space="preserve"> CITATION Fel171 \l 1033 </w:instrText>
          </w:r>
          <w:r w:rsidR="00414AF3">
            <w:fldChar w:fldCharType="separate"/>
          </w:r>
          <w:r w:rsidR="00414AF3" w:rsidRPr="00414AF3">
            <w:rPr>
              <w:noProof/>
            </w:rPr>
            <w:t>(Felipe, et al., 2017)</w:t>
          </w:r>
          <w:r w:rsidR="00414AF3">
            <w:fldChar w:fldCharType="end"/>
          </w:r>
        </w:sdtContent>
      </w:sdt>
      <w:r>
        <w:t>. there can be a proper communication and guidance related to the work and thus, employee can easily do the work. Proper culture makes positive conflicts</w:t>
      </w:r>
      <w:r w:rsidR="00414AF3" w:rsidRPr="00414AF3">
        <w:t xml:space="preserve"> </w:t>
      </w:r>
      <w:sdt>
        <w:sdtPr>
          <w:id w:val="-1255588478"/>
          <w:citation/>
        </w:sdtPr>
        <w:sdtEndPr/>
        <w:sdtContent>
          <w:r w:rsidR="00414AF3">
            <w:fldChar w:fldCharType="begin"/>
          </w:r>
          <w:r w:rsidR="00414AF3">
            <w:instrText xml:space="preserve"> CITATION Bor151 \l 1033 </w:instrText>
          </w:r>
          <w:r w:rsidR="00414AF3">
            <w:fldChar w:fldCharType="separate"/>
          </w:r>
          <w:r w:rsidR="00414AF3" w:rsidRPr="00414AF3">
            <w:rPr>
              <w:noProof/>
            </w:rPr>
            <w:t>(Bortolotti, et al., 2015)</w:t>
          </w:r>
          <w:r w:rsidR="00414AF3">
            <w:fldChar w:fldCharType="end"/>
          </w:r>
        </w:sdtContent>
      </w:sdt>
      <w:r>
        <w:t xml:space="preserve">. Corporation among each employee is making mutual development. Employee can learn many things with positive culture with the organizations. TESCO is famous for the positive culture and employees are feeling more benefits with the organization to develop their career. </w:t>
      </w:r>
    </w:p>
    <w:p w14:paraId="5DCF1371" w14:textId="726AE0C4" w:rsidR="00C51936" w:rsidRDefault="00C51936" w:rsidP="00CE7407">
      <w:pPr>
        <w:pStyle w:val="Heading3"/>
        <w:numPr>
          <w:ilvl w:val="2"/>
          <w:numId w:val="3"/>
        </w:numPr>
      </w:pPr>
      <w:bookmarkStart w:id="18" w:name="_Toc129856673"/>
      <w:r>
        <w:t>Benefits to the Stakeholders</w:t>
      </w:r>
      <w:bookmarkEnd w:id="18"/>
      <w:r>
        <w:t xml:space="preserve"> </w:t>
      </w:r>
    </w:p>
    <w:p w14:paraId="093DA629" w14:textId="35A1994F" w:rsidR="00907033" w:rsidRDefault="00C613A5" w:rsidP="00907033">
      <w:r w:rsidRPr="00C613A5">
        <w:t>All the people and organizations that the company influences are considered stakeholders. Organizational development is effective because of culture</w:t>
      </w:r>
      <w:r w:rsidR="00AA7B35">
        <w:t xml:space="preserve"> </w:t>
      </w:r>
      <w:sdt>
        <w:sdtPr>
          <w:id w:val="-840232188"/>
          <w:citation/>
        </w:sdtPr>
        <w:sdtEndPr/>
        <w:sdtContent>
          <w:r w:rsidR="00AA7B35">
            <w:fldChar w:fldCharType="begin"/>
          </w:r>
          <w:r w:rsidR="00AA7B35">
            <w:instrText xml:space="preserve"> CITATION Pas16 \l 1033 </w:instrText>
          </w:r>
          <w:r w:rsidR="00AA7B35">
            <w:fldChar w:fldCharType="separate"/>
          </w:r>
          <w:r w:rsidR="00AA7B35" w:rsidRPr="00AA7B35">
            <w:rPr>
              <w:noProof/>
            </w:rPr>
            <w:t>(Paschal &amp; Nizam, 2016)</w:t>
          </w:r>
          <w:r w:rsidR="00AA7B35">
            <w:fldChar w:fldCharType="end"/>
          </w:r>
        </w:sdtContent>
      </w:sdt>
      <w:r w:rsidRPr="00C613A5">
        <w:t>. The organization's revenue growth is facilitated by this. The organization provides a higher return to its stakeholders. This is the outcome of organizations having a positive culture</w:t>
      </w:r>
      <w:r w:rsidR="00AA7B35">
        <w:t xml:space="preserve"> </w:t>
      </w:r>
      <w:sdt>
        <w:sdtPr>
          <w:id w:val="321238777"/>
          <w:citation/>
        </w:sdtPr>
        <w:sdtEndPr/>
        <w:sdtContent>
          <w:r w:rsidR="00AA7B35">
            <w:fldChar w:fldCharType="begin"/>
          </w:r>
          <w:r w:rsidR="00AA7B35">
            <w:instrText xml:space="preserve"> CITATION Bav16 \l 1033 </w:instrText>
          </w:r>
          <w:r w:rsidR="00AA7B35">
            <w:fldChar w:fldCharType="separate"/>
          </w:r>
          <w:r w:rsidR="00AA7B35" w:rsidRPr="00AA7B35">
            <w:rPr>
              <w:noProof/>
            </w:rPr>
            <w:t>(Bavik, 2016)</w:t>
          </w:r>
          <w:r w:rsidR="00AA7B35">
            <w:fldChar w:fldCharType="end"/>
          </w:r>
        </w:sdtContent>
      </w:sdt>
      <w:r w:rsidRPr="00C613A5">
        <w:t>. The stakeholders are receiving the best support possible from TESCO PLC. The organization is specifically promoting social advancement. Their corporate culture includes this. The company with numerous CSR initiatives has taken a few steps toward environmental, sustainable, and people development. The stakeholders can more easily respond to the development effectively as a result</w:t>
      </w:r>
      <w:r w:rsidR="00AA7B35">
        <w:t xml:space="preserve"> </w:t>
      </w:r>
      <w:sdt>
        <w:sdtPr>
          <w:id w:val="1219091786"/>
          <w:citation/>
        </w:sdtPr>
        <w:sdtEndPr/>
        <w:sdtContent>
          <w:r w:rsidR="00AA7B35">
            <w:fldChar w:fldCharType="begin"/>
          </w:r>
          <w:r w:rsidR="00AA7B35">
            <w:instrText xml:space="preserve"> CITATION Ann227 \l 1033 </w:instrText>
          </w:r>
          <w:r w:rsidR="00AA7B35">
            <w:fldChar w:fldCharType="separate"/>
          </w:r>
          <w:r w:rsidR="00AA7B35" w:rsidRPr="00AA7B35">
            <w:rPr>
              <w:noProof/>
            </w:rPr>
            <w:t>(Annual Report , 2022)</w:t>
          </w:r>
          <w:r w:rsidR="00AA7B35">
            <w:fldChar w:fldCharType="end"/>
          </w:r>
        </w:sdtContent>
      </w:sdt>
      <w:r w:rsidRPr="00C613A5">
        <w:t>. Other benefits that are essential for organizations to face development include improving employee health, boosting productivity, reaching higher levels of innovation, and raising customer satisfaction. Along with these steps, understanding how to apply culture appropriately to benefit stakeholders is also necessary</w:t>
      </w:r>
      <w:r w:rsidR="00CD70CE">
        <w:t xml:space="preserve">. </w:t>
      </w:r>
    </w:p>
    <w:p w14:paraId="13832BEA" w14:textId="2A387D09" w:rsidR="00EE08F1" w:rsidRDefault="00EE08F1" w:rsidP="00907033"/>
    <w:p w14:paraId="76DEB774" w14:textId="25B4511C" w:rsidR="009E6F57" w:rsidRDefault="00AF6110" w:rsidP="00AF6110">
      <w:pPr>
        <w:pStyle w:val="Heading1"/>
      </w:pPr>
      <w:bookmarkStart w:id="19" w:name="_Toc129856674"/>
      <w:r>
        <w:lastRenderedPageBreak/>
        <w:t>Conclusions</w:t>
      </w:r>
      <w:bookmarkEnd w:id="19"/>
      <w:r>
        <w:t xml:space="preserve"> </w:t>
      </w:r>
    </w:p>
    <w:p w14:paraId="11987412" w14:textId="7283C012" w:rsidR="00EE08F1" w:rsidRDefault="00C304BB" w:rsidP="00EE08F1">
      <w:r w:rsidRPr="00C304BB">
        <w:t>One of the most crucial activities in businesses is corporate culture. Furthermore, to manage the outcomes favorably, effective practice is required. The TESCO PLC company has been chosen as the subject of the current study, which aims to investigate corporate culture. The company has a constructive culture. The evolution of corporate culture is explained by a variety of theories and models. In addition to this identification, various theories are effectively explained, including the resource-based view, VRIO analysis, cultural web application, Schein's three levels of culture, Handy's four types of culture, and Deal and Kennedy's culture types. The weaknesses in the current organization's culture have been highlighted by further research. Communication among departments and employees is having issues. There are no major issues. Still, a poor communication culture has developed some issues. There are many media for communication, and employees are following the easiest methods rather than the appropriate methods. Gender inequality is another identification. 32% are female, with the remainder being male. The percentage of female employees is higher. This has caused problems in decision-making within the organization. Another issue that has been identified is the differences among the employees. Many people are working in the company, and these are from different backgrounds. Understanding between employees and each other is lacking in the organization, which leads to negative conflicts within the organization. These issues were identified within the company. Further study has provided the outcomes of these issues. Negative outcomes were recorded. The benefits of a proper organizational culture are also explained in the report and are significant for the organization. Likewise, the study has provided a clear explanation of the corporate culture management in the companies about the benefits</w:t>
      </w:r>
      <w:r w:rsidR="00A1686A">
        <w:t xml:space="preserve">. </w:t>
      </w:r>
    </w:p>
    <w:p w14:paraId="0AE7C8CC" w14:textId="790EF0F4" w:rsidR="00EE08F1" w:rsidRDefault="00EE08F1" w:rsidP="00EE08F1"/>
    <w:p w14:paraId="4D3EBF58" w14:textId="7B3F72CC" w:rsidR="00EE08F1" w:rsidRDefault="00EE08F1" w:rsidP="00EE08F1"/>
    <w:p w14:paraId="4C240886" w14:textId="1D67E5CE" w:rsidR="00EE08F1" w:rsidRDefault="00EE08F1" w:rsidP="00EE08F1"/>
    <w:p w14:paraId="35E7E39B" w14:textId="1C138DFF" w:rsidR="00EE08F1" w:rsidRDefault="00EE08F1" w:rsidP="00EE08F1"/>
    <w:p w14:paraId="353B3D90" w14:textId="3CB5938E" w:rsidR="00EE08F1" w:rsidRDefault="00EE08F1" w:rsidP="00EE08F1"/>
    <w:p w14:paraId="1CEA8B0D" w14:textId="6CE52ABE" w:rsidR="00EE08F1" w:rsidRDefault="00EE08F1" w:rsidP="00EE08F1"/>
    <w:p w14:paraId="2EA59DA1" w14:textId="229D04D4" w:rsidR="00EE08F1" w:rsidRDefault="00EE08F1" w:rsidP="00EE08F1"/>
    <w:p w14:paraId="7CCEFC99" w14:textId="2BBD73A4" w:rsidR="00EE08F1" w:rsidRDefault="00EE08F1" w:rsidP="00EE08F1"/>
    <w:p w14:paraId="1E0A3060" w14:textId="07EE8588" w:rsidR="00EE08F1" w:rsidRDefault="00EE08F1" w:rsidP="00EE08F1"/>
    <w:p w14:paraId="59D5D017" w14:textId="13C4EEF6" w:rsidR="00AF6110" w:rsidRDefault="00AF6110" w:rsidP="00AF6110">
      <w:pPr>
        <w:pStyle w:val="Heading1"/>
      </w:pPr>
      <w:bookmarkStart w:id="20" w:name="_Toc129856675"/>
      <w:r>
        <w:lastRenderedPageBreak/>
        <w:t>Recommendations</w:t>
      </w:r>
      <w:bookmarkEnd w:id="20"/>
      <w:r>
        <w:t xml:space="preserve"> </w:t>
      </w:r>
    </w:p>
    <w:p w14:paraId="05101A07" w14:textId="48E2DB46" w:rsidR="00FF5E90" w:rsidRDefault="00FF5E90" w:rsidP="00FF5E90">
      <w:r>
        <w:t xml:space="preserve">Several recommendations were provided for the development of the organizational culture with in the organization. </w:t>
      </w:r>
      <w:r w:rsidR="00F37B49">
        <w:t xml:space="preserve">Following gives the recommendations for TESCO PLC for effective corporate culture. </w:t>
      </w:r>
    </w:p>
    <w:p w14:paraId="0EC9C4DB" w14:textId="254EC075" w:rsidR="0002664A" w:rsidRDefault="0002664A" w:rsidP="0002664A">
      <w:pPr>
        <w:pStyle w:val="ListParagraph"/>
        <w:numPr>
          <w:ilvl w:val="0"/>
          <w:numId w:val="5"/>
        </w:numPr>
      </w:pPr>
      <w:r>
        <w:t xml:space="preserve">Defining the communication practices in the organization. There are intranet, telephone, email, and word-of-mouth communication within the organization. Some communication stages need evidence and some are not. Still, employees are not following formal methods in communication and this is highly seen in lower-level employees. The company needs to have awareness sessions for this level of workers to have practices in communication with formal procedures </w:t>
      </w:r>
    </w:p>
    <w:p w14:paraId="6D91CF5C" w14:textId="24BD6D3B" w:rsidR="0002664A" w:rsidRDefault="0002664A" w:rsidP="0002664A">
      <w:pPr>
        <w:pStyle w:val="ListParagraph"/>
        <w:numPr>
          <w:ilvl w:val="0"/>
          <w:numId w:val="5"/>
        </w:numPr>
      </w:pPr>
      <w:r>
        <w:t xml:space="preserve">Gender equality is a necessity. TESCO is recruiting employees every year. There is a feasibility for the organization to facilitate recruitment. Next recruitments need to focus on more females as there is only 32 % of female in the total workforce. Special reference to females is a recommendation in the recruitment process </w:t>
      </w:r>
    </w:p>
    <w:p w14:paraId="0DCCF968" w14:textId="2D220BBE" w:rsidR="0002664A" w:rsidRDefault="0002664A" w:rsidP="0002664A">
      <w:pPr>
        <w:pStyle w:val="ListParagraph"/>
        <w:numPr>
          <w:ilvl w:val="0"/>
          <w:numId w:val="5"/>
        </w:numPr>
      </w:pPr>
      <w:r>
        <w:t>Need to encourage positive conflicts within the organization. There can be competition among employees for creativity and innovation. This type of activity makes employee development and competing for each other positively to develop a professional career</w:t>
      </w:r>
    </w:p>
    <w:p w14:paraId="0B88BD5D" w14:textId="62E2D532" w:rsidR="0002664A" w:rsidRDefault="0002664A" w:rsidP="0002664A">
      <w:pPr>
        <w:pStyle w:val="ListParagraph"/>
        <w:numPr>
          <w:ilvl w:val="0"/>
          <w:numId w:val="5"/>
        </w:numPr>
      </w:pPr>
      <w:r>
        <w:t xml:space="preserve">Training and developments with awareness programs are necessary for the employees regarding corporate culture management. Companies do have the resources and money to afford these and it results in competent workforce within a peaceful environment </w:t>
      </w:r>
    </w:p>
    <w:p w14:paraId="19834AF5" w14:textId="7FFA4914" w:rsidR="005F3E61" w:rsidRDefault="0002664A" w:rsidP="0002664A">
      <w:pPr>
        <w:pStyle w:val="ListParagraph"/>
        <w:numPr>
          <w:ilvl w:val="0"/>
          <w:numId w:val="5"/>
        </w:numPr>
      </w:pPr>
      <w:r>
        <w:t>Clear monitoring by the top management is another recommendation. Top management needs to monitor the development of the culture and the errors of the culture. Following up on each is a necessity</w:t>
      </w:r>
    </w:p>
    <w:p w14:paraId="61BD1006" w14:textId="2DF9E927" w:rsidR="005F3E61" w:rsidRDefault="005F3E61" w:rsidP="005F3E61"/>
    <w:p w14:paraId="67723E6E" w14:textId="24D1E3D2" w:rsidR="005F3E61" w:rsidRDefault="005F3E61" w:rsidP="005F3E61"/>
    <w:p w14:paraId="231DAB4F" w14:textId="4441BC22" w:rsidR="005F3E61" w:rsidRDefault="005F3E61" w:rsidP="005F3E61"/>
    <w:p w14:paraId="28DB344D" w14:textId="7C72408A" w:rsidR="005F3E61" w:rsidRDefault="005F3E61" w:rsidP="005F3E61"/>
    <w:p w14:paraId="4622F4C7" w14:textId="46155FDE" w:rsidR="005F3E61" w:rsidRDefault="005F3E61" w:rsidP="005F3E61"/>
    <w:p w14:paraId="3D0B9EDE" w14:textId="307BED6E" w:rsidR="005F3E61" w:rsidRDefault="005F3E61" w:rsidP="005F3E61"/>
    <w:p w14:paraId="1D5061C4" w14:textId="2FC356A6" w:rsidR="00272647" w:rsidRDefault="00272647" w:rsidP="005F3E61"/>
    <w:p w14:paraId="73DFEBDA" w14:textId="70680A52" w:rsidR="00272647" w:rsidRDefault="00272647" w:rsidP="005F3E61"/>
    <w:p w14:paraId="14CC3979" w14:textId="17EE7597" w:rsidR="00272647" w:rsidRDefault="009E7DA9" w:rsidP="009E7DA9">
      <w:pPr>
        <w:pStyle w:val="Heading1"/>
      </w:pPr>
      <w:bookmarkStart w:id="21" w:name="_Toc129856676"/>
      <w:r>
        <w:lastRenderedPageBreak/>
        <w:t>References</w:t>
      </w:r>
      <w:bookmarkEnd w:id="21"/>
      <w:r>
        <w:t xml:space="preserve"> </w:t>
      </w:r>
    </w:p>
    <w:p w14:paraId="65B1421F" w14:textId="77777777" w:rsidR="009E7DA9" w:rsidRDefault="009E7DA9" w:rsidP="009E7DA9">
      <w:pPr>
        <w:pStyle w:val="Bibliography"/>
        <w:rPr>
          <w:noProof/>
          <w:szCs w:val="24"/>
        </w:rPr>
      </w:pPr>
      <w:r>
        <w:fldChar w:fldCharType="begin"/>
      </w:r>
      <w:r>
        <w:instrText xml:space="preserve"> BIBLIOGRAPHY  \l 1033 </w:instrText>
      </w:r>
      <w:r>
        <w:fldChar w:fldCharType="separate"/>
      </w:r>
      <w:r>
        <w:rPr>
          <w:noProof/>
        </w:rPr>
        <w:t xml:space="preserve">Alshammari, A. A., 2020. The impact of human resource management practices, organizational learning, organizational culture and knowledge management capabilities on organizational performance in Saudi organizations: a conceptual framework. </w:t>
      </w:r>
      <w:r>
        <w:rPr>
          <w:i/>
          <w:iCs/>
          <w:noProof/>
        </w:rPr>
        <w:t xml:space="preserve">Revista Argentina de Clínica Psicológica, </w:t>
      </w:r>
      <w:r>
        <w:rPr>
          <w:noProof/>
        </w:rPr>
        <w:t>29(4), p. 714.</w:t>
      </w:r>
    </w:p>
    <w:p w14:paraId="5C428E01" w14:textId="77777777" w:rsidR="009E7DA9" w:rsidRDefault="009E7DA9" w:rsidP="009E7DA9">
      <w:pPr>
        <w:pStyle w:val="Bibliography"/>
        <w:rPr>
          <w:noProof/>
        </w:rPr>
      </w:pPr>
      <w:r>
        <w:rPr>
          <w:noProof/>
        </w:rPr>
        <w:t xml:space="preserve">Al-Swidi, A. K., Gelaidan, H. M. &amp; Saleh, R. M., 2021. The joint impact of green human resource management, leadership and organizational culture on employees’ green behaviour and organisational environmental performance. </w:t>
      </w:r>
      <w:r>
        <w:rPr>
          <w:i/>
          <w:iCs/>
          <w:noProof/>
        </w:rPr>
        <w:t xml:space="preserve">Journal of Cleaner Production, </w:t>
      </w:r>
      <w:r>
        <w:rPr>
          <w:noProof/>
        </w:rPr>
        <w:t>p. 316.</w:t>
      </w:r>
    </w:p>
    <w:p w14:paraId="004EA80A" w14:textId="77777777" w:rsidR="009E7DA9" w:rsidRDefault="009E7DA9" w:rsidP="009E7DA9">
      <w:pPr>
        <w:pStyle w:val="Bibliography"/>
        <w:rPr>
          <w:noProof/>
        </w:rPr>
      </w:pPr>
      <w:r>
        <w:rPr>
          <w:noProof/>
        </w:rPr>
        <w:t xml:space="preserve">Annual Report , 2022. </w:t>
      </w:r>
      <w:r>
        <w:rPr>
          <w:i/>
          <w:iCs/>
          <w:noProof/>
        </w:rPr>
        <w:t xml:space="preserve">Annual Report , </w:t>
      </w:r>
      <w:r>
        <w:rPr>
          <w:noProof/>
        </w:rPr>
        <w:t>s.l.: TESCO PLC.</w:t>
      </w:r>
    </w:p>
    <w:p w14:paraId="64913BC8" w14:textId="77777777" w:rsidR="009E7DA9" w:rsidRDefault="009E7DA9" w:rsidP="009E7DA9">
      <w:pPr>
        <w:pStyle w:val="Bibliography"/>
        <w:rPr>
          <w:noProof/>
        </w:rPr>
      </w:pPr>
      <w:r>
        <w:rPr>
          <w:noProof/>
        </w:rPr>
        <w:t xml:space="preserve">Bavik, A., 2016. Developing a new hospitality industry organizational culture scale. </w:t>
      </w:r>
      <w:r>
        <w:rPr>
          <w:i/>
          <w:iCs/>
          <w:noProof/>
        </w:rPr>
        <w:t xml:space="preserve">International Journal of Hospitality Management, </w:t>
      </w:r>
      <w:r>
        <w:rPr>
          <w:noProof/>
        </w:rPr>
        <w:t>Volume 58, pp. 44-55.</w:t>
      </w:r>
    </w:p>
    <w:p w14:paraId="32AF51AF" w14:textId="77777777" w:rsidR="009E7DA9" w:rsidRDefault="009E7DA9" w:rsidP="009E7DA9">
      <w:pPr>
        <w:pStyle w:val="Bibliography"/>
        <w:rPr>
          <w:noProof/>
        </w:rPr>
      </w:pPr>
      <w:r>
        <w:rPr>
          <w:noProof/>
        </w:rPr>
        <w:t xml:space="preserve">Bortolotti, T., Boscari, S. &amp; Danese, P., 2015. Successful lean implementation: Organizational culture and soft lean practices. </w:t>
      </w:r>
      <w:r>
        <w:rPr>
          <w:i/>
          <w:iCs/>
          <w:noProof/>
        </w:rPr>
        <w:t xml:space="preserve">International Journal of Production Economics, </w:t>
      </w:r>
      <w:r>
        <w:rPr>
          <w:noProof/>
        </w:rPr>
        <w:t>Volume 160, pp. 182-201.</w:t>
      </w:r>
    </w:p>
    <w:p w14:paraId="0ADD6944" w14:textId="77777777" w:rsidR="009E7DA9" w:rsidRDefault="009E7DA9" w:rsidP="009E7DA9">
      <w:pPr>
        <w:pStyle w:val="Bibliography"/>
        <w:rPr>
          <w:noProof/>
        </w:rPr>
      </w:pPr>
      <w:r>
        <w:rPr>
          <w:noProof/>
        </w:rPr>
        <w:t xml:space="preserve">Bunch, C., 2018. Transforming human rights from a feminist perspective. </w:t>
      </w:r>
      <w:r>
        <w:rPr>
          <w:i/>
          <w:iCs/>
          <w:noProof/>
        </w:rPr>
        <w:t>Women's Rights Human Rights (pp. 11-17). Routledge.</w:t>
      </w:r>
    </w:p>
    <w:p w14:paraId="6B1BFC24" w14:textId="77777777" w:rsidR="009E7DA9" w:rsidRDefault="009E7DA9" w:rsidP="009E7DA9">
      <w:pPr>
        <w:pStyle w:val="Bibliography"/>
        <w:rPr>
          <w:noProof/>
        </w:rPr>
      </w:pPr>
      <w:r>
        <w:rPr>
          <w:noProof/>
        </w:rPr>
        <w:t xml:space="preserve">Chatman, J. A. &amp; O’Reilly, C. A., 2016. Paradigm lost: Reinvigorating the study of organizational culture. </w:t>
      </w:r>
      <w:r>
        <w:rPr>
          <w:i/>
          <w:iCs/>
          <w:noProof/>
        </w:rPr>
        <w:t xml:space="preserve">Research in Organizational Behavior, </w:t>
      </w:r>
      <w:r>
        <w:rPr>
          <w:noProof/>
        </w:rPr>
        <w:t>Volume 36, pp. 199-224.</w:t>
      </w:r>
    </w:p>
    <w:p w14:paraId="2BA4D1E3" w14:textId="77777777" w:rsidR="009E7DA9" w:rsidRDefault="009E7DA9" w:rsidP="009E7DA9">
      <w:pPr>
        <w:pStyle w:val="Bibliography"/>
        <w:rPr>
          <w:noProof/>
        </w:rPr>
      </w:pPr>
      <w:r>
        <w:rPr>
          <w:noProof/>
        </w:rPr>
        <w:t xml:space="preserve">Chatman, J. A. &amp; O’Reilly, C. A., 2016. Paradigm lost: Reinvigorating the study of organizational culture. </w:t>
      </w:r>
      <w:r>
        <w:rPr>
          <w:i/>
          <w:iCs/>
          <w:noProof/>
        </w:rPr>
        <w:t xml:space="preserve">Research in Organizational Behavior, </w:t>
      </w:r>
      <w:r>
        <w:rPr>
          <w:noProof/>
        </w:rPr>
        <w:t>Volume 36, pp. 199-224.</w:t>
      </w:r>
    </w:p>
    <w:p w14:paraId="6D14BF03" w14:textId="77777777" w:rsidR="009E7DA9" w:rsidRDefault="009E7DA9" w:rsidP="009E7DA9">
      <w:pPr>
        <w:pStyle w:val="Bibliography"/>
        <w:rPr>
          <w:noProof/>
        </w:rPr>
      </w:pPr>
      <w:r>
        <w:rPr>
          <w:noProof/>
        </w:rPr>
        <w:t xml:space="preserve">Cole, J. &amp; Martin, A. J., 2018. Developing a winning sport team culture: organizational culture in theory and practice. </w:t>
      </w:r>
      <w:r>
        <w:rPr>
          <w:i/>
          <w:iCs/>
          <w:noProof/>
        </w:rPr>
        <w:t xml:space="preserve">Sport in Society, </w:t>
      </w:r>
      <w:r>
        <w:rPr>
          <w:noProof/>
        </w:rPr>
        <w:t>21(8), pp. 1204-1222.</w:t>
      </w:r>
    </w:p>
    <w:p w14:paraId="4FF0D637" w14:textId="77777777" w:rsidR="009E7DA9" w:rsidRDefault="009E7DA9" w:rsidP="009E7DA9">
      <w:pPr>
        <w:pStyle w:val="Bibliography"/>
        <w:rPr>
          <w:noProof/>
        </w:rPr>
      </w:pPr>
      <w:r>
        <w:rPr>
          <w:noProof/>
        </w:rPr>
        <w:t xml:space="preserve">Felipe, C. M., Roldán, J. L. &amp; Leal-Rodríguez, A. L., 2017. Impact of organizational culture values on organizational agility. </w:t>
      </w:r>
      <w:r>
        <w:rPr>
          <w:i/>
          <w:iCs/>
          <w:noProof/>
        </w:rPr>
        <w:t xml:space="preserve">Sustainability, </w:t>
      </w:r>
      <w:r>
        <w:rPr>
          <w:noProof/>
        </w:rPr>
        <w:t>9(12), p. 2354.</w:t>
      </w:r>
    </w:p>
    <w:p w14:paraId="6556ED32" w14:textId="77777777" w:rsidR="009E7DA9" w:rsidRDefault="009E7DA9" w:rsidP="009E7DA9">
      <w:pPr>
        <w:pStyle w:val="Bibliography"/>
        <w:rPr>
          <w:noProof/>
        </w:rPr>
      </w:pPr>
      <w:r>
        <w:rPr>
          <w:noProof/>
        </w:rPr>
        <w:t xml:space="preserve">Harrison, T. &amp; Bazzy, J. D., 2017. Aligning organizational culture and strategic human resource management. </w:t>
      </w:r>
      <w:r>
        <w:rPr>
          <w:i/>
          <w:iCs/>
          <w:noProof/>
        </w:rPr>
        <w:t xml:space="preserve">Journal of Management Development, </w:t>
      </w:r>
      <w:r>
        <w:rPr>
          <w:noProof/>
        </w:rPr>
        <w:t>36(10), pp. 1260-1269.</w:t>
      </w:r>
    </w:p>
    <w:p w14:paraId="52D6829C" w14:textId="77777777" w:rsidR="009E7DA9" w:rsidRDefault="009E7DA9" w:rsidP="009E7DA9">
      <w:pPr>
        <w:pStyle w:val="Bibliography"/>
        <w:rPr>
          <w:noProof/>
        </w:rPr>
      </w:pPr>
      <w:r>
        <w:rPr>
          <w:noProof/>
        </w:rPr>
        <w:t xml:space="preserve">Lee, Y. &amp; Kramer, A., 2016. The role of purposeful diversity and inclusion strategy (PDIS) and cultural tightness/looseness in the relationship between national culture and organizational culture. </w:t>
      </w:r>
      <w:r>
        <w:rPr>
          <w:i/>
          <w:iCs/>
          <w:noProof/>
        </w:rPr>
        <w:t xml:space="preserve">Human Resource Management Review, </w:t>
      </w:r>
      <w:r>
        <w:rPr>
          <w:noProof/>
        </w:rPr>
        <w:t>26(3), pp. 198-208.</w:t>
      </w:r>
    </w:p>
    <w:p w14:paraId="0A5D86A6" w14:textId="77777777" w:rsidR="009E7DA9" w:rsidRDefault="009E7DA9" w:rsidP="009E7DA9">
      <w:pPr>
        <w:pStyle w:val="Bibliography"/>
        <w:rPr>
          <w:noProof/>
        </w:rPr>
      </w:pPr>
      <w:r>
        <w:rPr>
          <w:noProof/>
        </w:rPr>
        <w:lastRenderedPageBreak/>
        <w:t xml:space="preserve">Nikpour, A., 2017. The impact of organizational culture on organizational performance: The mediating role of employee’s organizational commitment. </w:t>
      </w:r>
      <w:r>
        <w:rPr>
          <w:i/>
          <w:iCs/>
          <w:noProof/>
        </w:rPr>
        <w:t xml:space="preserve">International Journal of Organizational Leadership, </w:t>
      </w:r>
      <w:r>
        <w:rPr>
          <w:noProof/>
        </w:rPr>
        <w:t>Volume 6, pp. 65-72.</w:t>
      </w:r>
    </w:p>
    <w:p w14:paraId="410337F7" w14:textId="77777777" w:rsidR="009E7DA9" w:rsidRDefault="009E7DA9" w:rsidP="009E7DA9">
      <w:pPr>
        <w:pStyle w:val="Bibliography"/>
        <w:rPr>
          <w:noProof/>
        </w:rPr>
      </w:pPr>
      <w:r>
        <w:rPr>
          <w:noProof/>
        </w:rPr>
        <w:t xml:space="preserve">Paais, M. &amp; Pattiruhu, J. R., 2020. Effect of motivation, leadership, and organizational culture on satisfaction and employee performance. </w:t>
      </w:r>
      <w:r>
        <w:rPr>
          <w:i/>
          <w:iCs/>
          <w:noProof/>
        </w:rPr>
        <w:t xml:space="preserve">The Journal of Asian Finance, Economics and Business, </w:t>
      </w:r>
      <w:r>
        <w:rPr>
          <w:noProof/>
        </w:rPr>
        <w:t>7(8), pp. 577-588.</w:t>
      </w:r>
    </w:p>
    <w:p w14:paraId="3386D845" w14:textId="77777777" w:rsidR="009E7DA9" w:rsidRDefault="009E7DA9" w:rsidP="009E7DA9">
      <w:pPr>
        <w:pStyle w:val="Bibliography"/>
        <w:rPr>
          <w:noProof/>
        </w:rPr>
      </w:pPr>
      <w:r>
        <w:rPr>
          <w:noProof/>
        </w:rPr>
        <w:t xml:space="preserve">Paschal, A. O. &amp; Nizam, I., 2016. Effects of organisational culture on employees performance: case of Singapore telecommunication. </w:t>
      </w:r>
      <w:r>
        <w:rPr>
          <w:i/>
          <w:iCs/>
          <w:noProof/>
        </w:rPr>
        <w:t xml:space="preserve">International Journal of Accounting &amp; Business Management, </w:t>
      </w:r>
      <w:r>
        <w:rPr>
          <w:noProof/>
        </w:rPr>
        <w:t>4(1), pp. 19-26.</w:t>
      </w:r>
    </w:p>
    <w:p w14:paraId="5723AB3A" w14:textId="77777777" w:rsidR="009E7DA9" w:rsidRDefault="009E7DA9" w:rsidP="009E7DA9">
      <w:pPr>
        <w:pStyle w:val="Bibliography"/>
        <w:rPr>
          <w:noProof/>
        </w:rPr>
      </w:pPr>
      <w:r>
        <w:rPr>
          <w:noProof/>
        </w:rPr>
        <w:t xml:space="preserve">Pawirosumarto, S., Sarjana, P. K. &amp; Gunawan, R., 2017. The effect of work environment, leadership style, and organizational culture towards job satisfaction and its implication towards employee performance in Parador Hotels and Resorts, Indonesia. </w:t>
      </w:r>
      <w:r>
        <w:rPr>
          <w:i/>
          <w:iCs/>
          <w:noProof/>
        </w:rPr>
        <w:t>International journal of law and management.</w:t>
      </w:r>
    </w:p>
    <w:p w14:paraId="0E6CB9F3" w14:textId="77777777" w:rsidR="009E7DA9" w:rsidRDefault="009E7DA9" w:rsidP="009E7DA9">
      <w:pPr>
        <w:pStyle w:val="Bibliography"/>
        <w:rPr>
          <w:noProof/>
        </w:rPr>
      </w:pPr>
      <w:r>
        <w:rPr>
          <w:noProof/>
        </w:rPr>
        <w:t xml:space="preserve">Singh, S. K., Del Giudice, M., Chierici, R. &amp; Graziano, D., 2020. Green innovation and environmental performance: The role of green transformational leadership and green human resource management. </w:t>
      </w:r>
      <w:r>
        <w:rPr>
          <w:i/>
          <w:iCs/>
          <w:noProof/>
        </w:rPr>
        <w:t xml:space="preserve">Technological forecasting and social change, </w:t>
      </w:r>
      <w:r>
        <w:rPr>
          <w:noProof/>
        </w:rPr>
        <w:t>Volume 150, p. 11976.</w:t>
      </w:r>
    </w:p>
    <w:p w14:paraId="7C2645A3" w14:textId="77777777" w:rsidR="009E7DA9" w:rsidRDefault="009E7DA9" w:rsidP="009E7DA9">
      <w:pPr>
        <w:pStyle w:val="Bibliography"/>
        <w:rPr>
          <w:noProof/>
        </w:rPr>
      </w:pPr>
      <w:r>
        <w:rPr>
          <w:noProof/>
        </w:rPr>
        <w:t xml:space="preserve">Valmohammadi, C. &amp; Roshanzamir, S., 2015. The guidelines of improvement: Relations among organizational culture, TQM and performance. </w:t>
      </w:r>
      <w:r>
        <w:rPr>
          <w:i/>
          <w:iCs/>
          <w:noProof/>
        </w:rPr>
        <w:t xml:space="preserve">International Journal of Production Economics, </w:t>
      </w:r>
      <w:r>
        <w:rPr>
          <w:noProof/>
        </w:rPr>
        <w:t>Volume 164, pp. 167-178.</w:t>
      </w:r>
    </w:p>
    <w:p w14:paraId="3221ED9C" w14:textId="2EE20982" w:rsidR="009E7DA9" w:rsidRPr="009E7DA9" w:rsidRDefault="009E7DA9" w:rsidP="009E7DA9">
      <w:r>
        <w:fldChar w:fldCharType="end"/>
      </w:r>
    </w:p>
    <w:p w14:paraId="2A2E9811" w14:textId="588C92ED" w:rsidR="00272647" w:rsidRDefault="00272647" w:rsidP="005F3E61"/>
    <w:p w14:paraId="23ED6444" w14:textId="652C5A32" w:rsidR="00272647" w:rsidRDefault="00272647" w:rsidP="005F3E61"/>
    <w:p w14:paraId="718D13AB" w14:textId="4C38695A" w:rsidR="00272647" w:rsidRDefault="00272647" w:rsidP="005F3E61"/>
    <w:p w14:paraId="2B2E80A2" w14:textId="32097FA6" w:rsidR="00272647" w:rsidRDefault="00272647" w:rsidP="005F3E61"/>
    <w:p w14:paraId="3172D102" w14:textId="1CC8FB11" w:rsidR="00272647" w:rsidRDefault="00272647" w:rsidP="005F3E61"/>
    <w:p w14:paraId="65547DA3" w14:textId="7564B479" w:rsidR="00272647" w:rsidRDefault="00272647" w:rsidP="005F3E61"/>
    <w:p w14:paraId="336C7321" w14:textId="6289857D" w:rsidR="00272647" w:rsidRDefault="00272647" w:rsidP="005F3E61"/>
    <w:p w14:paraId="50D2F7B5" w14:textId="634A7E6A" w:rsidR="00272647" w:rsidRDefault="00272647" w:rsidP="005F3E61"/>
    <w:p w14:paraId="3BE0A09E" w14:textId="337EADC2" w:rsidR="009E7DA9" w:rsidRDefault="009E7DA9" w:rsidP="005F3E61"/>
    <w:p w14:paraId="1DDCB595" w14:textId="77777777" w:rsidR="009E7DA9" w:rsidRPr="00FF5E90" w:rsidRDefault="009E7DA9" w:rsidP="005F3E61"/>
    <w:p w14:paraId="430CE644" w14:textId="3E5F997D" w:rsidR="009E6F57" w:rsidRDefault="00E678F6" w:rsidP="00E678F6">
      <w:pPr>
        <w:pStyle w:val="Heading1"/>
      </w:pPr>
      <w:bookmarkStart w:id="22" w:name="_Toc129856677"/>
      <w:r>
        <w:lastRenderedPageBreak/>
        <w:t>Appendix</w:t>
      </w:r>
      <w:bookmarkEnd w:id="22"/>
      <w:r>
        <w:t xml:space="preserve"> </w:t>
      </w:r>
    </w:p>
    <w:p w14:paraId="20921933" w14:textId="282C4A09" w:rsidR="009E6F57" w:rsidRDefault="006D284F" w:rsidP="006D284F">
      <w:r>
        <w:t>Organizational culture related models are explained here with respective to the TESCO PLC.</w:t>
      </w:r>
    </w:p>
    <w:p w14:paraId="1F88ED3D" w14:textId="3B83221B" w:rsidR="006D284F" w:rsidRDefault="006D284F" w:rsidP="006D284F">
      <w:pPr>
        <w:pStyle w:val="Heading2"/>
        <w:numPr>
          <w:ilvl w:val="1"/>
          <w:numId w:val="6"/>
        </w:numPr>
      </w:pPr>
      <w:bookmarkStart w:id="23" w:name="_Toc129856678"/>
      <w:r w:rsidRPr="009C0CA0">
        <w:t>Handy’s Four Types of Organizational Culture</w:t>
      </w:r>
      <w:bookmarkEnd w:id="23"/>
    </w:p>
    <w:p w14:paraId="359A9AAE" w14:textId="79831DA7" w:rsidR="006D284F" w:rsidRDefault="00E53CA2" w:rsidP="006D284F">
      <w:r>
        <w:t xml:space="preserve">Following gives the four sections of the culture as per this framework. Following figure gives the clear explanation. </w:t>
      </w:r>
    </w:p>
    <w:p w14:paraId="1A462DFA" w14:textId="142FA193" w:rsidR="00E53CA2" w:rsidRDefault="00272647" w:rsidP="006D284F">
      <w:r>
        <w:rPr>
          <w:noProof/>
          <w:lang w:val="en-GB" w:eastAsia="en-GB"/>
        </w:rPr>
        <w:drawing>
          <wp:anchor distT="0" distB="0" distL="114300" distR="114300" simplePos="0" relativeHeight="251667456" behindDoc="1" locked="0" layoutInCell="1" allowOverlap="1" wp14:anchorId="78034EBA" wp14:editId="02564465">
            <wp:simplePos x="0" y="0"/>
            <wp:positionH relativeFrom="margin">
              <wp:align>right</wp:align>
            </wp:positionH>
            <wp:positionV relativeFrom="paragraph">
              <wp:posOffset>323672</wp:posOffset>
            </wp:positionV>
            <wp:extent cx="5943600" cy="2896235"/>
            <wp:effectExtent l="0" t="0" r="0" b="0"/>
            <wp:wrapTight wrapText="bothSides">
              <wp:wrapPolygon edited="0">
                <wp:start x="0" y="0"/>
                <wp:lineTo x="0" y="21453"/>
                <wp:lineTo x="21531" y="21453"/>
                <wp:lineTo x="21531" y="0"/>
                <wp:lineTo x="0" y="0"/>
              </wp:wrapPolygon>
            </wp:wrapTight>
            <wp:docPr id="9" name="Picture 9" descr="Handy Model of Organisational Culture: the Theor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andy Model of Organisational Culture: the Theory explained"/>
                    <pic:cNvPicPr>
                      <a:picLocks noChangeAspect="1" noChangeArrowheads="1"/>
                    </pic:cNvPicPr>
                  </pic:nvPicPr>
                  <pic:blipFill rotWithShape="1">
                    <a:blip r:embed="rId23">
                      <a:extLst>
                        <a:ext uri="{28A0092B-C50C-407E-A947-70E740481C1C}">
                          <a14:useLocalDpi xmlns:a14="http://schemas.microsoft.com/office/drawing/2010/main" val="0"/>
                        </a:ext>
                      </a:extLst>
                    </a:blip>
                    <a:srcRect l="123" t="22633" r="-123" b="12410"/>
                    <a:stretch/>
                  </pic:blipFill>
                  <pic:spPr bwMode="auto">
                    <a:xfrm>
                      <a:off x="0" y="0"/>
                      <a:ext cx="5943600" cy="289623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 xml:space="preserve"> These factors were explained as per the TESCO PLC.</w:t>
      </w:r>
    </w:p>
    <w:p w14:paraId="019FA32C" w14:textId="0A48569E" w:rsidR="00272647" w:rsidRDefault="00272647" w:rsidP="00272647">
      <w:pPr>
        <w:pStyle w:val="ListParagraph"/>
        <w:numPr>
          <w:ilvl w:val="0"/>
          <w:numId w:val="7"/>
        </w:numPr>
      </w:pPr>
      <w:r>
        <w:t xml:space="preserve">Power – Power in the organization is mainly with the managerial employees. Many employees in the managerial positions in other countries are from the mother company of the TESCO. Power decentralization can be seen for a certain stage and there is no much authority provided for the lower level employees. Power makes significant impact and contribution in the organization for the organizational performance development. </w:t>
      </w:r>
    </w:p>
    <w:p w14:paraId="1BE7D21C" w14:textId="678BA56E" w:rsidR="00272647" w:rsidRDefault="00272647" w:rsidP="00272647">
      <w:pPr>
        <w:pStyle w:val="ListParagraph"/>
        <w:numPr>
          <w:ilvl w:val="0"/>
          <w:numId w:val="7"/>
        </w:numPr>
      </w:pPr>
      <w:r>
        <w:t xml:space="preserve">Role – There are different roles in the organization. Mainly, clearly defined managerial levels can be seen. Top management, middle level management and lower level management are these managerial levels. Organizational structure is tall structure and there is a whole process in decision making. As the structure is a tall structure, decision making shows a slower pattern. </w:t>
      </w:r>
    </w:p>
    <w:p w14:paraId="2656A9D6" w14:textId="29B94CEF" w:rsidR="00272647" w:rsidRDefault="00272647" w:rsidP="00272647">
      <w:pPr>
        <w:pStyle w:val="ListParagraph"/>
        <w:numPr>
          <w:ilvl w:val="0"/>
          <w:numId w:val="7"/>
        </w:numPr>
      </w:pPr>
      <w:r>
        <w:t xml:space="preserve">Tasks – Here power distribution and the corporation is showing in higher levels. Power among the managerial employees is higher and these are directing other employees towards the corporate goal. Corporation is necessary and it is higher among the managerial and </w:t>
      </w:r>
      <w:r>
        <w:lastRenderedPageBreak/>
        <w:t xml:space="preserve">other levels of employees. TESCO has positive corporation and positive distribution in power. </w:t>
      </w:r>
    </w:p>
    <w:p w14:paraId="60FAA586" w14:textId="1216D644" w:rsidR="00272647" w:rsidRDefault="00EB404E" w:rsidP="00272647">
      <w:pPr>
        <w:pStyle w:val="ListParagraph"/>
        <w:numPr>
          <w:ilvl w:val="0"/>
          <w:numId w:val="7"/>
        </w:numPr>
      </w:pPr>
      <w:r>
        <w:t xml:space="preserve">People – Here, people are believing themselves superior to the organization. TESCO is having favorable culture with the employees. Employee development, satisfaction and motivation are highly investigated by the company activities. This makes significant development of the organization. </w:t>
      </w:r>
    </w:p>
    <w:p w14:paraId="6301EFCF" w14:textId="77777777" w:rsidR="006D284F" w:rsidRDefault="006D284F" w:rsidP="006D284F">
      <w:pPr>
        <w:pStyle w:val="Heading2"/>
        <w:numPr>
          <w:ilvl w:val="1"/>
          <w:numId w:val="6"/>
        </w:numPr>
      </w:pPr>
      <w:bookmarkStart w:id="24" w:name="_Toc129856679"/>
      <w:r w:rsidRPr="00771F53">
        <w:t>Deal and Kennedy’s Culture Types</w:t>
      </w:r>
      <w:bookmarkEnd w:id="24"/>
    </w:p>
    <w:p w14:paraId="0F3253F1" w14:textId="495AF627" w:rsidR="009E6F57" w:rsidRDefault="00901B9B" w:rsidP="00901B9B">
      <w:r w:rsidRPr="00901B9B">
        <w:rPr>
          <w:noProof/>
          <w:lang w:val="en-GB" w:eastAsia="en-GB"/>
        </w:rPr>
        <w:drawing>
          <wp:anchor distT="0" distB="0" distL="114300" distR="114300" simplePos="0" relativeHeight="251668480" behindDoc="1" locked="0" layoutInCell="1" allowOverlap="1" wp14:anchorId="6AE05E5E" wp14:editId="0F8E9BAB">
            <wp:simplePos x="0" y="0"/>
            <wp:positionH relativeFrom="margin">
              <wp:posOffset>1311453</wp:posOffset>
            </wp:positionH>
            <wp:positionV relativeFrom="paragraph">
              <wp:posOffset>254864</wp:posOffset>
            </wp:positionV>
            <wp:extent cx="3525520" cy="3552190"/>
            <wp:effectExtent l="0" t="0" r="0" b="0"/>
            <wp:wrapTight wrapText="bothSides">
              <wp:wrapPolygon edited="0">
                <wp:start x="0" y="0"/>
                <wp:lineTo x="0" y="21430"/>
                <wp:lineTo x="21476" y="21430"/>
                <wp:lineTo x="21476" y="0"/>
                <wp:lineTo x="0" y="0"/>
              </wp:wrapPolygon>
            </wp:wrapTight>
            <wp:docPr id="10"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3525520" cy="3552190"/>
                    </a:xfrm>
                    <a:prstGeom prst="rect">
                      <a:avLst/>
                    </a:prstGeom>
                  </pic:spPr>
                </pic:pic>
              </a:graphicData>
            </a:graphic>
            <wp14:sizeRelH relativeFrom="margin">
              <wp14:pctWidth>0</wp14:pctWidth>
            </wp14:sizeRelH>
            <wp14:sizeRelV relativeFrom="margin">
              <wp14:pctHeight>0</wp14:pctHeight>
            </wp14:sizeRelV>
          </wp:anchor>
        </w:drawing>
      </w:r>
      <w:r>
        <w:t xml:space="preserve">Following gives the types as per this model. </w:t>
      </w:r>
    </w:p>
    <w:p w14:paraId="01DDC195" w14:textId="41A20D4F" w:rsidR="00901B9B" w:rsidRDefault="00901B9B" w:rsidP="00901B9B"/>
    <w:p w14:paraId="00E5730F" w14:textId="5ADB824F" w:rsidR="00901B9B" w:rsidRPr="00901B9B" w:rsidRDefault="00901B9B" w:rsidP="00901B9B"/>
    <w:p w14:paraId="3222E60B" w14:textId="7FE00990" w:rsidR="00901B9B" w:rsidRPr="00901B9B" w:rsidRDefault="00901B9B" w:rsidP="00901B9B"/>
    <w:p w14:paraId="50DBC3C9" w14:textId="19F2D435" w:rsidR="00901B9B" w:rsidRPr="00901B9B" w:rsidRDefault="00901B9B" w:rsidP="00901B9B"/>
    <w:p w14:paraId="13C3B519" w14:textId="56072A44" w:rsidR="00901B9B" w:rsidRPr="00901B9B" w:rsidRDefault="00901B9B" w:rsidP="00901B9B"/>
    <w:p w14:paraId="6BED56A8" w14:textId="0B2250B6" w:rsidR="00901B9B" w:rsidRPr="00901B9B" w:rsidRDefault="00901B9B" w:rsidP="00901B9B"/>
    <w:p w14:paraId="3E7F1C53" w14:textId="2D6E7D90" w:rsidR="00901B9B" w:rsidRPr="00901B9B" w:rsidRDefault="00901B9B" w:rsidP="00901B9B"/>
    <w:p w14:paraId="02D3B5E3" w14:textId="0EF57E44" w:rsidR="00901B9B" w:rsidRPr="00901B9B" w:rsidRDefault="00901B9B" w:rsidP="00901B9B"/>
    <w:p w14:paraId="7AF99E0A" w14:textId="5530E456" w:rsidR="00901B9B" w:rsidRPr="00901B9B" w:rsidRDefault="00901B9B" w:rsidP="00901B9B"/>
    <w:p w14:paraId="4FB49713" w14:textId="5E1499F4" w:rsidR="00901B9B" w:rsidRPr="00901B9B" w:rsidRDefault="00901B9B" w:rsidP="00901B9B"/>
    <w:p w14:paraId="57630E9D" w14:textId="0E34893C" w:rsidR="00901B9B" w:rsidRPr="00901B9B" w:rsidRDefault="00901B9B" w:rsidP="00901B9B"/>
    <w:p w14:paraId="1081815D" w14:textId="534C99F6" w:rsidR="00901B9B" w:rsidRPr="00901B9B" w:rsidRDefault="00901B9B" w:rsidP="00901B9B"/>
    <w:p w14:paraId="3CBB4FA7" w14:textId="78EB98F9" w:rsidR="00901B9B" w:rsidRPr="00901B9B" w:rsidRDefault="00901B9B" w:rsidP="00901B9B"/>
    <w:p w14:paraId="01588A76" w14:textId="3CC48A0A" w:rsidR="00901B9B" w:rsidRPr="00901B9B" w:rsidRDefault="00901B9B" w:rsidP="00901B9B"/>
    <w:p w14:paraId="3E502CF1" w14:textId="4BB35379" w:rsidR="00901B9B" w:rsidRPr="00901B9B" w:rsidRDefault="00901B9B" w:rsidP="00901B9B">
      <w:r>
        <w:t xml:space="preserve">TESCO PLC is consisting a work hard culture. </w:t>
      </w:r>
      <w:r w:rsidR="00DF1353">
        <w:t>Here</w:t>
      </w:r>
      <w:r>
        <w:t xml:space="preserve"> feedback is fast and the risk is lower. Employees are not afraid of taking risks. Still, they are expecting faster feedbacks</w:t>
      </w:r>
      <w:r w:rsidR="00DF1353">
        <w:t xml:space="preserve"> from the respective employees to have significant actions for better development of the outcomes in company. Employee development is there and thus, competency level of employees also higher. These outcomes are showing that significant development in the procedures. TESCO is having employees who likes to be committed for the organization. </w:t>
      </w:r>
    </w:p>
    <w:sectPr w:rsidR="00901B9B" w:rsidRPr="00901B9B" w:rsidSect="00970050">
      <w:footerReference w:type="defaul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CF8359" w14:textId="77777777" w:rsidR="009D24C2" w:rsidRDefault="009D24C2" w:rsidP="00970050">
      <w:pPr>
        <w:spacing w:line="240" w:lineRule="auto"/>
      </w:pPr>
      <w:r>
        <w:separator/>
      </w:r>
    </w:p>
  </w:endnote>
  <w:endnote w:type="continuationSeparator" w:id="0">
    <w:p w14:paraId="5FAD3618" w14:textId="77777777" w:rsidR="009D24C2" w:rsidRDefault="009D24C2" w:rsidP="009700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3170803"/>
      <w:docPartObj>
        <w:docPartGallery w:val="Page Numbers (Bottom of Page)"/>
        <w:docPartUnique/>
      </w:docPartObj>
    </w:sdtPr>
    <w:sdtEndPr>
      <w:rPr>
        <w:color w:val="7F7F7F" w:themeColor="background1" w:themeShade="7F"/>
        <w:spacing w:val="60"/>
      </w:rPr>
    </w:sdtEndPr>
    <w:sdtContent>
      <w:p w14:paraId="653B0BEB" w14:textId="6A1AC4C8" w:rsidR="00970050" w:rsidRDefault="0097005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97F0A" w:rsidRPr="00B97F0A">
          <w:rPr>
            <w:b/>
            <w:bCs/>
            <w:noProof/>
          </w:rPr>
          <w:t>21</w:t>
        </w:r>
        <w:r>
          <w:rPr>
            <w:b/>
            <w:bCs/>
            <w:noProof/>
          </w:rPr>
          <w:fldChar w:fldCharType="end"/>
        </w:r>
        <w:r>
          <w:rPr>
            <w:b/>
            <w:bCs/>
          </w:rPr>
          <w:t xml:space="preserve"> | </w:t>
        </w:r>
        <w:r>
          <w:rPr>
            <w:color w:val="7F7F7F" w:themeColor="background1" w:themeShade="7F"/>
            <w:spacing w:val="60"/>
          </w:rPr>
          <w:t>Page</w:t>
        </w:r>
      </w:p>
    </w:sdtContent>
  </w:sdt>
  <w:p w14:paraId="7EFC397B" w14:textId="77777777" w:rsidR="00970050" w:rsidRDefault="009700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0D055E" w14:textId="77777777" w:rsidR="009D24C2" w:rsidRDefault="009D24C2" w:rsidP="00970050">
      <w:pPr>
        <w:spacing w:line="240" w:lineRule="auto"/>
      </w:pPr>
      <w:r>
        <w:separator/>
      </w:r>
    </w:p>
  </w:footnote>
  <w:footnote w:type="continuationSeparator" w:id="0">
    <w:p w14:paraId="5DA11613" w14:textId="77777777" w:rsidR="009D24C2" w:rsidRDefault="009D24C2" w:rsidP="0097005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9E6754"/>
    <w:multiLevelType w:val="multilevel"/>
    <w:tmpl w:val="833AD396"/>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4F5631C"/>
    <w:multiLevelType w:val="multilevel"/>
    <w:tmpl w:val="F50A44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6E36466"/>
    <w:multiLevelType w:val="hybridMultilevel"/>
    <w:tmpl w:val="D0502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6981AC7"/>
    <w:multiLevelType w:val="multilevel"/>
    <w:tmpl w:val="0816ABD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3FEC0E17"/>
    <w:multiLevelType w:val="hybridMultilevel"/>
    <w:tmpl w:val="98B04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36B560F"/>
    <w:multiLevelType w:val="hybridMultilevel"/>
    <w:tmpl w:val="6ADE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3D91A9F"/>
    <w:multiLevelType w:val="hybridMultilevel"/>
    <w:tmpl w:val="077C8E6C"/>
    <w:lvl w:ilvl="0" w:tplc="6B24C63E">
      <w:start w:val="1"/>
      <w:numFmt w:val="decimal"/>
      <w:pStyle w:val="Heading1"/>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6"/>
  </w:num>
  <w:num w:numId="2">
    <w:abstractNumId w:val="1"/>
  </w:num>
  <w:num w:numId="3">
    <w:abstractNumId w:val="3"/>
  </w:num>
  <w:num w:numId="4">
    <w:abstractNumId w:val="5"/>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78A5"/>
    <w:rsid w:val="00001611"/>
    <w:rsid w:val="00017543"/>
    <w:rsid w:val="0001793A"/>
    <w:rsid w:val="0002664A"/>
    <w:rsid w:val="00067A77"/>
    <w:rsid w:val="00070784"/>
    <w:rsid w:val="000715EE"/>
    <w:rsid w:val="00072B68"/>
    <w:rsid w:val="00075398"/>
    <w:rsid w:val="00080216"/>
    <w:rsid w:val="0009052B"/>
    <w:rsid w:val="00092500"/>
    <w:rsid w:val="000E79F6"/>
    <w:rsid w:val="00110917"/>
    <w:rsid w:val="00134D16"/>
    <w:rsid w:val="00134EFC"/>
    <w:rsid w:val="00137018"/>
    <w:rsid w:val="00140B75"/>
    <w:rsid w:val="00157169"/>
    <w:rsid w:val="00177755"/>
    <w:rsid w:val="00180097"/>
    <w:rsid w:val="00181C1D"/>
    <w:rsid w:val="00194C05"/>
    <w:rsid w:val="001A1D92"/>
    <w:rsid w:val="001A5FE9"/>
    <w:rsid w:val="001B6223"/>
    <w:rsid w:val="001C01EB"/>
    <w:rsid w:val="001D14AC"/>
    <w:rsid w:val="002110CF"/>
    <w:rsid w:val="00217458"/>
    <w:rsid w:val="0022239A"/>
    <w:rsid w:val="0023111C"/>
    <w:rsid w:val="00237784"/>
    <w:rsid w:val="002558EA"/>
    <w:rsid w:val="00272647"/>
    <w:rsid w:val="002735F6"/>
    <w:rsid w:val="0028467C"/>
    <w:rsid w:val="00290B91"/>
    <w:rsid w:val="002B0BFA"/>
    <w:rsid w:val="002B222E"/>
    <w:rsid w:val="002B5C15"/>
    <w:rsid w:val="002D5D31"/>
    <w:rsid w:val="002D6636"/>
    <w:rsid w:val="002F0673"/>
    <w:rsid w:val="002F7744"/>
    <w:rsid w:val="00300BE2"/>
    <w:rsid w:val="003062AD"/>
    <w:rsid w:val="0031380D"/>
    <w:rsid w:val="00333531"/>
    <w:rsid w:val="00336E80"/>
    <w:rsid w:val="003404BF"/>
    <w:rsid w:val="00350916"/>
    <w:rsid w:val="0036322D"/>
    <w:rsid w:val="0036354C"/>
    <w:rsid w:val="00364715"/>
    <w:rsid w:val="00381EA9"/>
    <w:rsid w:val="00386B81"/>
    <w:rsid w:val="00390369"/>
    <w:rsid w:val="003B1490"/>
    <w:rsid w:val="003B324B"/>
    <w:rsid w:val="003B6160"/>
    <w:rsid w:val="003C6DC9"/>
    <w:rsid w:val="003D5D24"/>
    <w:rsid w:val="003E3CE1"/>
    <w:rsid w:val="003E5ADC"/>
    <w:rsid w:val="003F0E00"/>
    <w:rsid w:val="003F5893"/>
    <w:rsid w:val="00407994"/>
    <w:rsid w:val="00413E68"/>
    <w:rsid w:val="00414AF3"/>
    <w:rsid w:val="0044571F"/>
    <w:rsid w:val="00453CA9"/>
    <w:rsid w:val="00456930"/>
    <w:rsid w:val="00472E6E"/>
    <w:rsid w:val="00480C52"/>
    <w:rsid w:val="004A7A16"/>
    <w:rsid w:val="004C30CC"/>
    <w:rsid w:val="004C399B"/>
    <w:rsid w:val="004C482C"/>
    <w:rsid w:val="004D5A23"/>
    <w:rsid w:val="004E2B31"/>
    <w:rsid w:val="004F08FE"/>
    <w:rsid w:val="00512EC1"/>
    <w:rsid w:val="00513589"/>
    <w:rsid w:val="00514A80"/>
    <w:rsid w:val="005222EA"/>
    <w:rsid w:val="00531EAA"/>
    <w:rsid w:val="00533092"/>
    <w:rsid w:val="00537904"/>
    <w:rsid w:val="00554A6B"/>
    <w:rsid w:val="00562CB8"/>
    <w:rsid w:val="005659E5"/>
    <w:rsid w:val="005B3204"/>
    <w:rsid w:val="005B4408"/>
    <w:rsid w:val="005E68C1"/>
    <w:rsid w:val="005F25FE"/>
    <w:rsid w:val="005F3E61"/>
    <w:rsid w:val="006105CC"/>
    <w:rsid w:val="006148B8"/>
    <w:rsid w:val="00637B95"/>
    <w:rsid w:val="0064189E"/>
    <w:rsid w:val="00650346"/>
    <w:rsid w:val="006608EB"/>
    <w:rsid w:val="006921F6"/>
    <w:rsid w:val="006C5E2B"/>
    <w:rsid w:val="006D284F"/>
    <w:rsid w:val="006E6D54"/>
    <w:rsid w:val="006F402D"/>
    <w:rsid w:val="00712BD8"/>
    <w:rsid w:val="00722739"/>
    <w:rsid w:val="007253B6"/>
    <w:rsid w:val="0073369E"/>
    <w:rsid w:val="00737DAC"/>
    <w:rsid w:val="00757368"/>
    <w:rsid w:val="00771F53"/>
    <w:rsid w:val="00772C46"/>
    <w:rsid w:val="007B5FAC"/>
    <w:rsid w:val="007D4439"/>
    <w:rsid w:val="007D7228"/>
    <w:rsid w:val="007E0390"/>
    <w:rsid w:val="007E1894"/>
    <w:rsid w:val="00834698"/>
    <w:rsid w:val="00840230"/>
    <w:rsid w:val="00856C1A"/>
    <w:rsid w:val="008660F2"/>
    <w:rsid w:val="00867E81"/>
    <w:rsid w:val="0087013B"/>
    <w:rsid w:val="00885EFF"/>
    <w:rsid w:val="00894967"/>
    <w:rsid w:val="008A5419"/>
    <w:rsid w:val="008C7EA4"/>
    <w:rsid w:val="008D4F72"/>
    <w:rsid w:val="00901B9B"/>
    <w:rsid w:val="00907033"/>
    <w:rsid w:val="0091344E"/>
    <w:rsid w:val="00914603"/>
    <w:rsid w:val="00920D0D"/>
    <w:rsid w:val="009227D1"/>
    <w:rsid w:val="0093318D"/>
    <w:rsid w:val="00936F73"/>
    <w:rsid w:val="0094165F"/>
    <w:rsid w:val="00945ABB"/>
    <w:rsid w:val="00951659"/>
    <w:rsid w:val="009545A2"/>
    <w:rsid w:val="0096492D"/>
    <w:rsid w:val="0096540A"/>
    <w:rsid w:val="00970050"/>
    <w:rsid w:val="00970920"/>
    <w:rsid w:val="00977DC1"/>
    <w:rsid w:val="00992E47"/>
    <w:rsid w:val="009A2E02"/>
    <w:rsid w:val="009C0CA0"/>
    <w:rsid w:val="009D24C2"/>
    <w:rsid w:val="009E2AFC"/>
    <w:rsid w:val="009E6F57"/>
    <w:rsid w:val="009E7DA9"/>
    <w:rsid w:val="00A1686A"/>
    <w:rsid w:val="00A1738D"/>
    <w:rsid w:val="00A33281"/>
    <w:rsid w:val="00A3472E"/>
    <w:rsid w:val="00A3741A"/>
    <w:rsid w:val="00A42BDB"/>
    <w:rsid w:val="00A930E5"/>
    <w:rsid w:val="00AA64CE"/>
    <w:rsid w:val="00AA66CC"/>
    <w:rsid w:val="00AA7B35"/>
    <w:rsid w:val="00AB1B88"/>
    <w:rsid w:val="00AB7BA0"/>
    <w:rsid w:val="00AC1883"/>
    <w:rsid w:val="00AD2267"/>
    <w:rsid w:val="00AF6110"/>
    <w:rsid w:val="00B01F29"/>
    <w:rsid w:val="00B074A0"/>
    <w:rsid w:val="00B24BC3"/>
    <w:rsid w:val="00B42347"/>
    <w:rsid w:val="00B43658"/>
    <w:rsid w:val="00B578A5"/>
    <w:rsid w:val="00B92390"/>
    <w:rsid w:val="00B93757"/>
    <w:rsid w:val="00B97F0A"/>
    <w:rsid w:val="00BB4A3F"/>
    <w:rsid w:val="00BD687C"/>
    <w:rsid w:val="00BE73A2"/>
    <w:rsid w:val="00C06818"/>
    <w:rsid w:val="00C116FD"/>
    <w:rsid w:val="00C16EE8"/>
    <w:rsid w:val="00C21D57"/>
    <w:rsid w:val="00C304BB"/>
    <w:rsid w:val="00C33B49"/>
    <w:rsid w:val="00C418E6"/>
    <w:rsid w:val="00C43035"/>
    <w:rsid w:val="00C463E4"/>
    <w:rsid w:val="00C51936"/>
    <w:rsid w:val="00C613A5"/>
    <w:rsid w:val="00C743C0"/>
    <w:rsid w:val="00C81D19"/>
    <w:rsid w:val="00C9298A"/>
    <w:rsid w:val="00C94DDE"/>
    <w:rsid w:val="00CA68A9"/>
    <w:rsid w:val="00CA6F70"/>
    <w:rsid w:val="00CC403A"/>
    <w:rsid w:val="00CC7CC0"/>
    <w:rsid w:val="00CD56E7"/>
    <w:rsid w:val="00CD70CE"/>
    <w:rsid w:val="00CE7407"/>
    <w:rsid w:val="00CF2772"/>
    <w:rsid w:val="00D4131F"/>
    <w:rsid w:val="00D65069"/>
    <w:rsid w:val="00D7095D"/>
    <w:rsid w:val="00D74B95"/>
    <w:rsid w:val="00D83A73"/>
    <w:rsid w:val="00D92129"/>
    <w:rsid w:val="00D97104"/>
    <w:rsid w:val="00DD4BAF"/>
    <w:rsid w:val="00DD5F5F"/>
    <w:rsid w:val="00DE7FA1"/>
    <w:rsid w:val="00DF1095"/>
    <w:rsid w:val="00DF1353"/>
    <w:rsid w:val="00E1186E"/>
    <w:rsid w:val="00E21D2F"/>
    <w:rsid w:val="00E3126D"/>
    <w:rsid w:val="00E42C15"/>
    <w:rsid w:val="00E47301"/>
    <w:rsid w:val="00E50272"/>
    <w:rsid w:val="00E53CA2"/>
    <w:rsid w:val="00E55A3E"/>
    <w:rsid w:val="00E673C9"/>
    <w:rsid w:val="00E678F6"/>
    <w:rsid w:val="00E92BCF"/>
    <w:rsid w:val="00E96B3C"/>
    <w:rsid w:val="00EB118E"/>
    <w:rsid w:val="00EB404E"/>
    <w:rsid w:val="00EB51FF"/>
    <w:rsid w:val="00ED44AC"/>
    <w:rsid w:val="00EE08F1"/>
    <w:rsid w:val="00EE0925"/>
    <w:rsid w:val="00EF0744"/>
    <w:rsid w:val="00EF3AD4"/>
    <w:rsid w:val="00EF58DA"/>
    <w:rsid w:val="00F021CA"/>
    <w:rsid w:val="00F06BBA"/>
    <w:rsid w:val="00F272F4"/>
    <w:rsid w:val="00F37B49"/>
    <w:rsid w:val="00F42A0D"/>
    <w:rsid w:val="00F52113"/>
    <w:rsid w:val="00F675F7"/>
    <w:rsid w:val="00F76D95"/>
    <w:rsid w:val="00F80F21"/>
    <w:rsid w:val="00F933AD"/>
    <w:rsid w:val="00FC765B"/>
    <w:rsid w:val="00FE5299"/>
    <w:rsid w:val="00FE5533"/>
    <w:rsid w:val="00FF5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54119"/>
  <w15:chartTrackingRefBased/>
  <w15:docId w15:val="{FDBC1323-FD72-4B70-83BA-24422E19A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0272"/>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50272"/>
    <w:pPr>
      <w:keepNext/>
      <w:keepLines/>
      <w:numPr>
        <w:numId w:val="1"/>
      </w:numP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0272"/>
    <w:pPr>
      <w:outlineLvl w:val="1"/>
    </w:pPr>
    <w:rPr>
      <w:b/>
    </w:rPr>
  </w:style>
  <w:style w:type="paragraph" w:styleId="Heading3">
    <w:name w:val="heading 3"/>
    <w:basedOn w:val="Heading2"/>
    <w:next w:val="Normal"/>
    <w:link w:val="Heading3Char"/>
    <w:uiPriority w:val="9"/>
    <w:unhideWhenUsed/>
    <w:qFormat/>
    <w:rsid w:val="00E50272"/>
    <w:p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27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50272"/>
    <w:rPr>
      <w:rFonts w:ascii="Times New Roman" w:hAnsi="Times New Roman"/>
      <w:b/>
      <w:sz w:val="24"/>
    </w:rPr>
  </w:style>
  <w:style w:type="character" w:customStyle="1" w:styleId="Heading3Char">
    <w:name w:val="Heading 3 Char"/>
    <w:basedOn w:val="DefaultParagraphFont"/>
    <w:link w:val="Heading3"/>
    <w:uiPriority w:val="9"/>
    <w:rsid w:val="00E50272"/>
    <w:rPr>
      <w:rFonts w:ascii="Times New Roman" w:hAnsi="Times New Roman"/>
      <w:b/>
      <w:i/>
      <w:sz w:val="24"/>
    </w:rPr>
  </w:style>
  <w:style w:type="paragraph" w:styleId="ListParagraph">
    <w:name w:val="List Paragraph"/>
    <w:basedOn w:val="Normal"/>
    <w:uiPriority w:val="34"/>
    <w:qFormat/>
    <w:rsid w:val="00CE7407"/>
    <w:pPr>
      <w:ind w:left="720"/>
      <w:contextualSpacing/>
    </w:pPr>
  </w:style>
  <w:style w:type="paragraph" w:styleId="Caption">
    <w:name w:val="caption"/>
    <w:basedOn w:val="Normal"/>
    <w:next w:val="Normal"/>
    <w:uiPriority w:val="35"/>
    <w:unhideWhenUsed/>
    <w:qFormat/>
    <w:rsid w:val="001C01EB"/>
    <w:pPr>
      <w:spacing w:after="200" w:line="240" w:lineRule="auto"/>
    </w:pPr>
    <w:rPr>
      <w:i/>
      <w:iCs/>
      <w:color w:val="44546A" w:themeColor="text2"/>
      <w:sz w:val="18"/>
      <w:szCs w:val="18"/>
    </w:rPr>
  </w:style>
  <w:style w:type="table" w:styleId="TableGrid">
    <w:name w:val="Table Grid"/>
    <w:basedOn w:val="TableNormal"/>
    <w:uiPriority w:val="59"/>
    <w:rsid w:val="00C463E4"/>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4">
    <w:name w:val="Light Shading Accent 4"/>
    <w:basedOn w:val="TableNormal"/>
    <w:uiPriority w:val="60"/>
    <w:rsid w:val="00381EA9"/>
    <w:pPr>
      <w:spacing w:after="0" w:line="240" w:lineRule="auto"/>
    </w:pPr>
    <w:rPr>
      <w:color w:val="BF8F00" w:themeColor="accent4" w:themeShade="BF"/>
      <w:lang w:bidi="ta-IN"/>
    </w:rPr>
    <w:tblPr>
      <w:tblStyleRowBandSize w:val="1"/>
      <w:tblStyleColBandSize w:val="1"/>
      <w:tblInd w:w="0" w:type="dxa"/>
      <w:tblBorders>
        <w:top w:val="single" w:sz="8" w:space="0" w:color="FFC000" w:themeColor="accent4"/>
        <w:bottom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paragraph" w:styleId="TOC1">
    <w:name w:val="toc 1"/>
    <w:basedOn w:val="Normal"/>
    <w:next w:val="Normal"/>
    <w:autoRedefine/>
    <w:uiPriority w:val="39"/>
    <w:unhideWhenUsed/>
    <w:rsid w:val="00AA64CE"/>
    <w:pPr>
      <w:spacing w:after="100"/>
    </w:pPr>
  </w:style>
  <w:style w:type="paragraph" w:styleId="TOC2">
    <w:name w:val="toc 2"/>
    <w:basedOn w:val="Normal"/>
    <w:next w:val="Normal"/>
    <w:autoRedefine/>
    <w:uiPriority w:val="39"/>
    <w:unhideWhenUsed/>
    <w:rsid w:val="00AA64CE"/>
    <w:pPr>
      <w:spacing w:after="100"/>
      <w:ind w:left="240"/>
    </w:pPr>
  </w:style>
  <w:style w:type="paragraph" w:styleId="TOC3">
    <w:name w:val="toc 3"/>
    <w:basedOn w:val="Normal"/>
    <w:next w:val="Normal"/>
    <w:autoRedefine/>
    <w:uiPriority w:val="39"/>
    <w:unhideWhenUsed/>
    <w:rsid w:val="00AA64CE"/>
    <w:pPr>
      <w:spacing w:after="100"/>
      <w:ind w:left="480"/>
    </w:pPr>
  </w:style>
  <w:style w:type="character" w:styleId="Hyperlink">
    <w:name w:val="Hyperlink"/>
    <w:basedOn w:val="DefaultParagraphFont"/>
    <w:uiPriority w:val="99"/>
    <w:unhideWhenUsed/>
    <w:rsid w:val="00AA64CE"/>
    <w:rPr>
      <w:color w:val="0563C1" w:themeColor="hyperlink"/>
      <w:u w:val="single"/>
    </w:rPr>
  </w:style>
  <w:style w:type="paragraph" w:styleId="TableofFigures">
    <w:name w:val="table of figures"/>
    <w:basedOn w:val="Normal"/>
    <w:next w:val="Normal"/>
    <w:uiPriority w:val="99"/>
    <w:unhideWhenUsed/>
    <w:rsid w:val="00AA64CE"/>
  </w:style>
  <w:style w:type="paragraph" w:styleId="Header">
    <w:name w:val="header"/>
    <w:basedOn w:val="Normal"/>
    <w:link w:val="HeaderChar"/>
    <w:uiPriority w:val="99"/>
    <w:unhideWhenUsed/>
    <w:rsid w:val="00970050"/>
    <w:pPr>
      <w:tabs>
        <w:tab w:val="center" w:pos="4680"/>
        <w:tab w:val="right" w:pos="9360"/>
      </w:tabs>
      <w:spacing w:line="240" w:lineRule="auto"/>
    </w:pPr>
  </w:style>
  <w:style w:type="character" w:customStyle="1" w:styleId="HeaderChar">
    <w:name w:val="Header Char"/>
    <w:basedOn w:val="DefaultParagraphFont"/>
    <w:link w:val="Header"/>
    <w:uiPriority w:val="99"/>
    <w:rsid w:val="00970050"/>
    <w:rPr>
      <w:rFonts w:ascii="Times New Roman" w:hAnsi="Times New Roman"/>
      <w:sz w:val="24"/>
    </w:rPr>
  </w:style>
  <w:style w:type="paragraph" w:styleId="Footer">
    <w:name w:val="footer"/>
    <w:basedOn w:val="Normal"/>
    <w:link w:val="FooterChar"/>
    <w:uiPriority w:val="99"/>
    <w:unhideWhenUsed/>
    <w:rsid w:val="00970050"/>
    <w:pPr>
      <w:tabs>
        <w:tab w:val="center" w:pos="4680"/>
        <w:tab w:val="right" w:pos="9360"/>
      </w:tabs>
      <w:spacing w:line="240" w:lineRule="auto"/>
    </w:pPr>
  </w:style>
  <w:style w:type="character" w:customStyle="1" w:styleId="FooterChar">
    <w:name w:val="Footer Char"/>
    <w:basedOn w:val="DefaultParagraphFont"/>
    <w:link w:val="Footer"/>
    <w:uiPriority w:val="99"/>
    <w:rsid w:val="00970050"/>
    <w:rPr>
      <w:rFonts w:ascii="Times New Roman" w:hAnsi="Times New Roman"/>
      <w:sz w:val="24"/>
    </w:rPr>
  </w:style>
  <w:style w:type="paragraph" w:styleId="Bibliography">
    <w:name w:val="Bibliography"/>
    <w:basedOn w:val="Normal"/>
    <w:next w:val="Normal"/>
    <w:uiPriority w:val="37"/>
    <w:unhideWhenUsed/>
    <w:rsid w:val="009E7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773275">
      <w:bodyDiv w:val="1"/>
      <w:marLeft w:val="0"/>
      <w:marRight w:val="0"/>
      <w:marTop w:val="0"/>
      <w:marBottom w:val="0"/>
      <w:divBdr>
        <w:top w:val="none" w:sz="0" w:space="0" w:color="auto"/>
        <w:left w:val="none" w:sz="0" w:space="0" w:color="auto"/>
        <w:bottom w:val="none" w:sz="0" w:space="0" w:color="auto"/>
        <w:right w:val="none" w:sz="0" w:space="0" w:color="auto"/>
      </w:divBdr>
    </w:div>
    <w:div w:id="87240185">
      <w:bodyDiv w:val="1"/>
      <w:marLeft w:val="0"/>
      <w:marRight w:val="0"/>
      <w:marTop w:val="0"/>
      <w:marBottom w:val="0"/>
      <w:divBdr>
        <w:top w:val="none" w:sz="0" w:space="0" w:color="auto"/>
        <w:left w:val="none" w:sz="0" w:space="0" w:color="auto"/>
        <w:bottom w:val="none" w:sz="0" w:space="0" w:color="auto"/>
        <w:right w:val="none" w:sz="0" w:space="0" w:color="auto"/>
      </w:divBdr>
    </w:div>
    <w:div w:id="264315649">
      <w:bodyDiv w:val="1"/>
      <w:marLeft w:val="0"/>
      <w:marRight w:val="0"/>
      <w:marTop w:val="0"/>
      <w:marBottom w:val="0"/>
      <w:divBdr>
        <w:top w:val="none" w:sz="0" w:space="0" w:color="auto"/>
        <w:left w:val="none" w:sz="0" w:space="0" w:color="auto"/>
        <w:bottom w:val="none" w:sz="0" w:space="0" w:color="auto"/>
        <w:right w:val="none" w:sz="0" w:space="0" w:color="auto"/>
      </w:divBdr>
    </w:div>
    <w:div w:id="322050209">
      <w:bodyDiv w:val="1"/>
      <w:marLeft w:val="0"/>
      <w:marRight w:val="0"/>
      <w:marTop w:val="0"/>
      <w:marBottom w:val="0"/>
      <w:divBdr>
        <w:top w:val="none" w:sz="0" w:space="0" w:color="auto"/>
        <w:left w:val="none" w:sz="0" w:space="0" w:color="auto"/>
        <w:bottom w:val="none" w:sz="0" w:space="0" w:color="auto"/>
        <w:right w:val="none" w:sz="0" w:space="0" w:color="auto"/>
      </w:divBdr>
    </w:div>
    <w:div w:id="430004960">
      <w:bodyDiv w:val="1"/>
      <w:marLeft w:val="0"/>
      <w:marRight w:val="0"/>
      <w:marTop w:val="0"/>
      <w:marBottom w:val="0"/>
      <w:divBdr>
        <w:top w:val="none" w:sz="0" w:space="0" w:color="auto"/>
        <w:left w:val="none" w:sz="0" w:space="0" w:color="auto"/>
        <w:bottom w:val="none" w:sz="0" w:space="0" w:color="auto"/>
        <w:right w:val="none" w:sz="0" w:space="0" w:color="auto"/>
      </w:divBdr>
    </w:div>
    <w:div w:id="469786705">
      <w:bodyDiv w:val="1"/>
      <w:marLeft w:val="0"/>
      <w:marRight w:val="0"/>
      <w:marTop w:val="0"/>
      <w:marBottom w:val="0"/>
      <w:divBdr>
        <w:top w:val="none" w:sz="0" w:space="0" w:color="auto"/>
        <w:left w:val="none" w:sz="0" w:space="0" w:color="auto"/>
        <w:bottom w:val="none" w:sz="0" w:space="0" w:color="auto"/>
        <w:right w:val="none" w:sz="0" w:space="0" w:color="auto"/>
      </w:divBdr>
    </w:div>
    <w:div w:id="528638721">
      <w:bodyDiv w:val="1"/>
      <w:marLeft w:val="0"/>
      <w:marRight w:val="0"/>
      <w:marTop w:val="0"/>
      <w:marBottom w:val="0"/>
      <w:divBdr>
        <w:top w:val="none" w:sz="0" w:space="0" w:color="auto"/>
        <w:left w:val="none" w:sz="0" w:space="0" w:color="auto"/>
        <w:bottom w:val="none" w:sz="0" w:space="0" w:color="auto"/>
        <w:right w:val="none" w:sz="0" w:space="0" w:color="auto"/>
      </w:divBdr>
    </w:div>
    <w:div w:id="579219265">
      <w:bodyDiv w:val="1"/>
      <w:marLeft w:val="0"/>
      <w:marRight w:val="0"/>
      <w:marTop w:val="0"/>
      <w:marBottom w:val="0"/>
      <w:divBdr>
        <w:top w:val="none" w:sz="0" w:space="0" w:color="auto"/>
        <w:left w:val="none" w:sz="0" w:space="0" w:color="auto"/>
        <w:bottom w:val="none" w:sz="0" w:space="0" w:color="auto"/>
        <w:right w:val="none" w:sz="0" w:space="0" w:color="auto"/>
      </w:divBdr>
    </w:div>
    <w:div w:id="703555445">
      <w:bodyDiv w:val="1"/>
      <w:marLeft w:val="0"/>
      <w:marRight w:val="0"/>
      <w:marTop w:val="0"/>
      <w:marBottom w:val="0"/>
      <w:divBdr>
        <w:top w:val="none" w:sz="0" w:space="0" w:color="auto"/>
        <w:left w:val="none" w:sz="0" w:space="0" w:color="auto"/>
        <w:bottom w:val="none" w:sz="0" w:space="0" w:color="auto"/>
        <w:right w:val="none" w:sz="0" w:space="0" w:color="auto"/>
      </w:divBdr>
    </w:div>
    <w:div w:id="721683783">
      <w:bodyDiv w:val="1"/>
      <w:marLeft w:val="0"/>
      <w:marRight w:val="0"/>
      <w:marTop w:val="0"/>
      <w:marBottom w:val="0"/>
      <w:divBdr>
        <w:top w:val="none" w:sz="0" w:space="0" w:color="auto"/>
        <w:left w:val="none" w:sz="0" w:space="0" w:color="auto"/>
        <w:bottom w:val="none" w:sz="0" w:space="0" w:color="auto"/>
        <w:right w:val="none" w:sz="0" w:space="0" w:color="auto"/>
      </w:divBdr>
    </w:div>
    <w:div w:id="743646321">
      <w:bodyDiv w:val="1"/>
      <w:marLeft w:val="0"/>
      <w:marRight w:val="0"/>
      <w:marTop w:val="0"/>
      <w:marBottom w:val="0"/>
      <w:divBdr>
        <w:top w:val="none" w:sz="0" w:space="0" w:color="auto"/>
        <w:left w:val="none" w:sz="0" w:space="0" w:color="auto"/>
        <w:bottom w:val="none" w:sz="0" w:space="0" w:color="auto"/>
        <w:right w:val="none" w:sz="0" w:space="0" w:color="auto"/>
      </w:divBdr>
    </w:div>
    <w:div w:id="749735135">
      <w:bodyDiv w:val="1"/>
      <w:marLeft w:val="0"/>
      <w:marRight w:val="0"/>
      <w:marTop w:val="0"/>
      <w:marBottom w:val="0"/>
      <w:divBdr>
        <w:top w:val="none" w:sz="0" w:space="0" w:color="auto"/>
        <w:left w:val="none" w:sz="0" w:space="0" w:color="auto"/>
        <w:bottom w:val="none" w:sz="0" w:space="0" w:color="auto"/>
        <w:right w:val="none" w:sz="0" w:space="0" w:color="auto"/>
      </w:divBdr>
    </w:div>
    <w:div w:id="795833423">
      <w:bodyDiv w:val="1"/>
      <w:marLeft w:val="0"/>
      <w:marRight w:val="0"/>
      <w:marTop w:val="0"/>
      <w:marBottom w:val="0"/>
      <w:divBdr>
        <w:top w:val="none" w:sz="0" w:space="0" w:color="auto"/>
        <w:left w:val="none" w:sz="0" w:space="0" w:color="auto"/>
        <w:bottom w:val="none" w:sz="0" w:space="0" w:color="auto"/>
        <w:right w:val="none" w:sz="0" w:space="0" w:color="auto"/>
      </w:divBdr>
    </w:div>
    <w:div w:id="814950455">
      <w:bodyDiv w:val="1"/>
      <w:marLeft w:val="0"/>
      <w:marRight w:val="0"/>
      <w:marTop w:val="0"/>
      <w:marBottom w:val="0"/>
      <w:divBdr>
        <w:top w:val="none" w:sz="0" w:space="0" w:color="auto"/>
        <w:left w:val="none" w:sz="0" w:space="0" w:color="auto"/>
        <w:bottom w:val="none" w:sz="0" w:space="0" w:color="auto"/>
        <w:right w:val="none" w:sz="0" w:space="0" w:color="auto"/>
      </w:divBdr>
    </w:div>
    <w:div w:id="965158927">
      <w:bodyDiv w:val="1"/>
      <w:marLeft w:val="0"/>
      <w:marRight w:val="0"/>
      <w:marTop w:val="0"/>
      <w:marBottom w:val="0"/>
      <w:divBdr>
        <w:top w:val="none" w:sz="0" w:space="0" w:color="auto"/>
        <w:left w:val="none" w:sz="0" w:space="0" w:color="auto"/>
        <w:bottom w:val="none" w:sz="0" w:space="0" w:color="auto"/>
        <w:right w:val="none" w:sz="0" w:space="0" w:color="auto"/>
      </w:divBdr>
    </w:div>
    <w:div w:id="1179078101">
      <w:bodyDiv w:val="1"/>
      <w:marLeft w:val="0"/>
      <w:marRight w:val="0"/>
      <w:marTop w:val="0"/>
      <w:marBottom w:val="0"/>
      <w:divBdr>
        <w:top w:val="none" w:sz="0" w:space="0" w:color="auto"/>
        <w:left w:val="none" w:sz="0" w:space="0" w:color="auto"/>
        <w:bottom w:val="none" w:sz="0" w:space="0" w:color="auto"/>
        <w:right w:val="none" w:sz="0" w:space="0" w:color="auto"/>
      </w:divBdr>
    </w:div>
    <w:div w:id="1185290708">
      <w:bodyDiv w:val="1"/>
      <w:marLeft w:val="0"/>
      <w:marRight w:val="0"/>
      <w:marTop w:val="0"/>
      <w:marBottom w:val="0"/>
      <w:divBdr>
        <w:top w:val="none" w:sz="0" w:space="0" w:color="auto"/>
        <w:left w:val="none" w:sz="0" w:space="0" w:color="auto"/>
        <w:bottom w:val="none" w:sz="0" w:space="0" w:color="auto"/>
        <w:right w:val="none" w:sz="0" w:space="0" w:color="auto"/>
      </w:divBdr>
    </w:div>
    <w:div w:id="1198472644">
      <w:bodyDiv w:val="1"/>
      <w:marLeft w:val="0"/>
      <w:marRight w:val="0"/>
      <w:marTop w:val="0"/>
      <w:marBottom w:val="0"/>
      <w:divBdr>
        <w:top w:val="none" w:sz="0" w:space="0" w:color="auto"/>
        <w:left w:val="none" w:sz="0" w:space="0" w:color="auto"/>
        <w:bottom w:val="none" w:sz="0" w:space="0" w:color="auto"/>
        <w:right w:val="none" w:sz="0" w:space="0" w:color="auto"/>
      </w:divBdr>
    </w:div>
    <w:div w:id="1411653750">
      <w:bodyDiv w:val="1"/>
      <w:marLeft w:val="0"/>
      <w:marRight w:val="0"/>
      <w:marTop w:val="0"/>
      <w:marBottom w:val="0"/>
      <w:divBdr>
        <w:top w:val="none" w:sz="0" w:space="0" w:color="auto"/>
        <w:left w:val="none" w:sz="0" w:space="0" w:color="auto"/>
        <w:bottom w:val="none" w:sz="0" w:space="0" w:color="auto"/>
        <w:right w:val="none" w:sz="0" w:space="0" w:color="auto"/>
      </w:divBdr>
    </w:div>
    <w:div w:id="1431386878">
      <w:bodyDiv w:val="1"/>
      <w:marLeft w:val="0"/>
      <w:marRight w:val="0"/>
      <w:marTop w:val="0"/>
      <w:marBottom w:val="0"/>
      <w:divBdr>
        <w:top w:val="none" w:sz="0" w:space="0" w:color="auto"/>
        <w:left w:val="none" w:sz="0" w:space="0" w:color="auto"/>
        <w:bottom w:val="none" w:sz="0" w:space="0" w:color="auto"/>
        <w:right w:val="none" w:sz="0" w:space="0" w:color="auto"/>
      </w:divBdr>
    </w:div>
    <w:div w:id="1488091876">
      <w:bodyDiv w:val="1"/>
      <w:marLeft w:val="0"/>
      <w:marRight w:val="0"/>
      <w:marTop w:val="0"/>
      <w:marBottom w:val="0"/>
      <w:divBdr>
        <w:top w:val="none" w:sz="0" w:space="0" w:color="auto"/>
        <w:left w:val="none" w:sz="0" w:space="0" w:color="auto"/>
        <w:bottom w:val="none" w:sz="0" w:space="0" w:color="auto"/>
        <w:right w:val="none" w:sz="0" w:space="0" w:color="auto"/>
      </w:divBdr>
    </w:div>
    <w:div w:id="1494682019">
      <w:bodyDiv w:val="1"/>
      <w:marLeft w:val="0"/>
      <w:marRight w:val="0"/>
      <w:marTop w:val="0"/>
      <w:marBottom w:val="0"/>
      <w:divBdr>
        <w:top w:val="none" w:sz="0" w:space="0" w:color="auto"/>
        <w:left w:val="none" w:sz="0" w:space="0" w:color="auto"/>
        <w:bottom w:val="none" w:sz="0" w:space="0" w:color="auto"/>
        <w:right w:val="none" w:sz="0" w:space="0" w:color="auto"/>
      </w:divBdr>
    </w:div>
    <w:div w:id="1667054570">
      <w:bodyDiv w:val="1"/>
      <w:marLeft w:val="0"/>
      <w:marRight w:val="0"/>
      <w:marTop w:val="0"/>
      <w:marBottom w:val="0"/>
      <w:divBdr>
        <w:top w:val="none" w:sz="0" w:space="0" w:color="auto"/>
        <w:left w:val="none" w:sz="0" w:space="0" w:color="auto"/>
        <w:bottom w:val="none" w:sz="0" w:space="0" w:color="auto"/>
        <w:right w:val="none" w:sz="0" w:space="0" w:color="auto"/>
      </w:divBdr>
    </w:div>
    <w:div w:id="1722096220">
      <w:bodyDiv w:val="1"/>
      <w:marLeft w:val="0"/>
      <w:marRight w:val="0"/>
      <w:marTop w:val="0"/>
      <w:marBottom w:val="0"/>
      <w:divBdr>
        <w:top w:val="none" w:sz="0" w:space="0" w:color="auto"/>
        <w:left w:val="none" w:sz="0" w:space="0" w:color="auto"/>
        <w:bottom w:val="none" w:sz="0" w:space="0" w:color="auto"/>
        <w:right w:val="none" w:sz="0" w:space="0" w:color="auto"/>
      </w:divBdr>
    </w:div>
    <w:div w:id="1777407863">
      <w:bodyDiv w:val="1"/>
      <w:marLeft w:val="0"/>
      <w:marRight w:val="0"/>
      <w:marTop w:val="0"/>
      <w:marBottom w:val="0"/>
      <w:divBdr>
        <w:top w:val="none" w:sz="0" w:space="0" w:color="auto"/>
        <w:left w:val="none" w:sz="0" w:space="0" w:color="auto"/>
        <w:bottom w:val="none" w:sz="0" w:space="0" w:color="auto"/>
        <w:right w:val="none" w:sz="0" w:space="0" w:color="auto"/>
      </w:divBdr>
    </w:div>
    <w:div w:id="1834685688">
      <w:bodyDiv w:val="1"/>
      <w:marLeft w:val="0"/>
      <w:marRight w:val="0"/>
      <w:marTop w:val="0"/>
      <w:marBottom w:val="0"/>
      <w:divBdr>
        <w:top w:val="none" w:sz="0" w:space="0" w:color="auto"/>
        <w:left w:val="none" w:sz="0" w:space="0" w:color="auto"/>
        <w:bottom w:val="none" w:sz="0" w:space="0" w:color="auto"/>
        <w:right w:val="none" w:sz="0" w:space="0" w:color="auto"/>
      </w:divBdr>
    </w:div>
    <w:div w:id="1848978869">
      <w:bodyDiv w:val="1"/>
      <w:marLeft w:val="0"/>
      <w:marRight w:val="0"/>
      <w:marTop w:val="0"/>
      <w:marBottom w:val="0"/>
      <w:divBdr>
        <w:top w:val="none" w:sz="0" w:space="0" w:color="auto"/>
        <w:left w:val="none" w:sz="0" w:space="0" w:color="auto"/>
        <w:bottom w:val="none" w:sz="0" w:space="0" w:color="auto"/>
        <w:right w:val="none" w:sz="0" w:space="0" w:color="auto"/>
      </w:divBdr>
    </w:div>
    <w:div w:id="1855918455">
      <w:bodyDiv w:val="1"/>
      <w:marLeft w:val="0"/>
      <w:marRight w:val="0"/>
      <w:marTop w:val="0"/>
      <w:marBottom w:val="0"/>
      <w:divBdr>
        <w:top w:val="none" w:sz="0" w:space="0" w:color="auto"/>
        <w:left w:val="none" w:sz="0" w:space="0" w:color="auto"/>
        <w:bottom w:val="none" w:sz="0" w:space="0" w:color="auto"/>
        <w:right w:val="none" w:sz="0" w:space="0" w:color="auto"/>
      </w:divBdr>
    </w:div>
    <w:div w:id="1912616477">
      <w:bodyDiv w:val="1"/>
      <w:marLeft w:val="0"/>
      <w:marRight w:val="0"/>
      <w:marTop w:val="0"/>
      <w:marBottom w:val="0"/>
      <w:divBdr>
        <w:top w:val="none" w:sz="0" w:space="0" w:color="auto"/>
        <w:left w:val="none" w:sz="0" w:space="0" w:color="auto"/>
        <w:bottom w:val="none" w:sz="0" w:space="0" w:color="auto"/>
        <w:right w:val="none" w:sz="0" w:space="0" w:color="auto"/>
      </w:divBdr>
    </w:div>
    <w:div w:id="1998537869">
      <w:bodyDiv w:val="1"/>
      <w:marLeft w:val="0"/>
      <w:marRight w:val="0"/>
      <w:marTop w:val="0"/>
      <w:marBottom w:val="0"/>
      <w:divBdr>
        <w:top w:val="none" w:sz="0" w:space="0" w:color="auto"/>
        <w:left w:val="none" w:sz="0" w:space="0" w:color="auto"/>
        <w:bottom w:val="none" w:sz="0" w:space="0" w:color="auto"/>
        <w:right w:val="none" w:sz="0" w:space="0" w:color="auto"/>
      </w:divBdr>
    </w:div>
    <w:div w:id="2009361262">
      <w:bodyDiv w:val="1"/>
      <w:marLeft w:val="0"/>
      <w:marRight w:val="0"/>
      <w:marTop w:val="0"/>
      <w:marBottom w:val="0"/>
      <w:divBdr>
        <w:top w:val="none" w:sz="0" w:space="0" w:color="auto"/>
        <w:left w:val="none" w:sz="0" w:space="0" w:color="auto"/>
        <w:bottom w:val="none" w:sz="0" w:space="0" w:color="auto"/>
        <w:right w:val="none" w:sz="0" w:space="0" w:color="auto"/>
      </w:divBdr>
    </w:div>
    <w:div w:id="2036811968">
      <w:bodyDiv w:val="1"/>
      <w:marLeft w:val="0"/>
      <w:marRight w:val="0"/>
      <w:marTop w:val="0"/>
      <w:marBottom w:val="0"/>
      <w:divBdr>
        <w:top w:val="none" w:sz="0" w:space="0" w:color="auto"/>
        <w:left w:val="none" w:sz="0" w:space="0" w:color="auto"/>
        <w:bottom w:val="none" w:sz="0" w:space="0" w:color="auto"/>
        <w:right w:val="none" w:sz="0" w:space="0" w:color="auto"/>
      </w:divBdr>
    </w:div>
    <w:div w:id="2101751098">
      <w:bodyDiv w:val="1"/>
      <w:marLeft w:val="0"/>
      <w:marRight w:val="0"/>
      <w:marTop w:val="0"/>
      <w:marBottom w:val="0"/>
      <w:divBdr>
        <w:top w:val="none" w:sz="0" w:space="0" w:color="auto"/>
        <w:left w:val="none" w:sz="0" w:space="0" w:color="auto"/>
        <w:bottom w:val="none" w:sz="0" w:space="0" w:color="auto"/>
        <w:right w:val="none" w:sz="0" w:space="0" w:color="auto"/>
      </w:divBdr>
    </w:div>
    <w:div w:id="2118794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G:\Pat%20ime%20wrk-%20Assingment%20writing\Assignments\606.%20Tracy\Tracy%20+%20Assingment%20+%20V1.docx" TargetMode="External"/><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3.jpeg"/><Relationship Id="rId10" Type="http://schemas.openxmlformats.org/officeDocument/2006/relationships/hyperlink" Target="file:///G:\Pat%20ime%20wrk-%20Assingment%20writing\Assignments\606.%20Tracy\Tracy%20+%20Assingment%20+%20V1.docx" TargetMode="External"/><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hyperlink" Target="file:///G:\Pat%20ime%20wrk-%20Assingment%20writing\Assignments\606.%20Tracy\Tracy%20+%20Assingment%20+%20V1.docx" TargetMode="External"/><Relationship Id="rId14" Type="http://schemas.openxmlformats.org/officeDocument/2006/relationships/diagramQuickStyle" Target="diagrams/quickStyle1.xml"/><Relationship Id="rId22" Type="http://schemas.microsoft.com/office/2007/relationships/diagramDrawing" Target="diagrams/drawing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199E48-1E6A-40B4-A6C4-CAF34A8CFDD1}"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US"/>
        </a:p>
      </dgm:t>
    </dgm:pt>
    <dgm:pt modelId="{F5DEAA22-DD9A-4F28-B5CC-BF2B47A0A871}">
      <dgm:prSet phldrT="[Text]" custT="1"/>
      <dgm:spPr/>
      <dgm:t>
        <a:bodyPr/>
        <a:lstStyle/>
        <a:p>
          <a:r>
            <a:rPr lang="en-US" sz="1000">
              <a:latin typeface="Times New Roman" panose="02020603050405020304" pitchFamily="18" charset="0"/>
              <a:cs typeface="Times New Roman" panose="02020603050405020304" pitchFamily="18" charset="0"/>
            </a:rPr>
            <a:t>Artifacts</a:t>
          </a:r>
        </a:p>
      </dgm:t>
    </dgm:pt>
    <dgm:pt modelId="{4608C2F3-2F13-4969-AA75-3DB9039322B1}" type="parTrans" cxnId="{BC80AB72-CBEA-48F9-8605-A0474631714E}">
      <dgm:prSet/>
      <dgm:spPr/>
      <dgm:t>
        <a:bodyPr/>
        <a:lstStyle/>
        <a:p>
          <a:endParaRPr lang="en-US" sz="1000">
            <a:latin typeface="Times New Roman" panose="02020603050405020304" pitchFamily="18" charset="0"/>
            <a:cs typeface="Times New Roman" panose="02020603050405020304" pitchFamily="18" charset="0"/>
          </a:endParaRPr>
        </a:p>
      </dgm:t>
    </dgm:pt>
    <dgm:pt modelId="{C329D211-1FED-4865-80C6-80B98A8C9BE1}" type="sibTrans" cxnId="{BC80AB72-CBEA-48F9-8605-A0474631714E}">
      <dgm:prSet/>
      <dgm:spPr/>
      <dgm:t>
        <a:bodyPr/>
        <a:lstStyle/>
        <a:p>
          <a:endParaRPr lang="en-US" sz="1000">
            <a:latin typeface="Times New Roman" panose="02020603050405020304" pitchFamily="18" charset="0"/>
            <a:cs typeface="Times New Roman" panose="02020603050405020304" pitchFamily="18" charset="0"/>
          </a:endParaRPr>
        </a:p>
      </dgm:t>
    </dgm:pt>
    <dgm:pt modelId="{77C55119-CB6A-4C00-883E-9810570FE58F}">
      <dgm:prSet phldrT="[Text]" custT="1"/>
      <dgm:spPr/>
      <dgm:t>
        <a:bodyPr/>
        <a:lstStyle/>
        <a:p>
          <a:r>
            <a:rPr lang="en-US" sz="1000">
              <a:latin typeface="Times New Roman" panose="02020603050405020304" pitchFamily="18" charset="0"/>
              <a:cs typeface="Times New Roman" panose="02020603050405020304" pitchFamily="18" charset="0"/>
            </a:rPr>
            <a:t>The motto of the organization is “Every little bit helps”. This is the concept of assistance offered by the company during shopping activities. The organization's logo is displayed on the employees' uniforms. Additionally, it demonstrates the organization's contribution to sustainable development. To serve our customers, communities, and planet a little bit better each day, we must always put our customers first while also considering our responsibility to those communities and society as a whole</a:t>
          </a:r>
        </a:p>
      </dgm:t>
    </dgm:pt>
    <dgm:pt modelId="{08FE0FF5-CE5F-4C75-9B2D-2F05EC8C112B}" type="parTrans" cxnId="{EC5D9E24-0C54-435F-BD2D-05D59B52F94C}">
      <dgm:prSet/>
      <dgm:spPr/>
      <dgm:t>
        <a:bodyPr/>
        <a:lstStyle/>
        <a:p>
          <a:endParaRPr lang="en-US" sz="1000">
            <a:latin typeface="Times New Roman" panose="02020603050405020304" pitchFamily="18" charset="0"/>
            <a:cs typeface="Times New Roman" panose="02020603050405020304" pitchFamily="18" charset="0"/>
          </a:endParaRPr>
        </a:p>
      </dgm:t>
    </dgm:pt>
    <dgm:pt modelId="{4DA23638-4453-4967-8A71-5FD5596E157A}" type="sibTrans" cxnId="{EC5D9E24-0C54-435F-BD2D-05D59B52F94C}">
      <dgm:prSet/>
      <dgm:spPr/>
      <dgm:t>
        <a:bodyPr/>
        <a:lstStyle/>
        <a:p>
          <a:endParaRPr lang="en-US" sz="1000">
            <a:latin typeface="Times New Roman" panose="02020603050405020304" pitchFamily="18" charset="0"/>
            <a:cs typeface="Times New Roman" panose="02020603050405020304" pitchFamily="18" charset="0"/>
          </a:endParaRPr>
        </a:p>
      </dgm:t>
    </dgm:pt>
    <dgm:pt modelId="{7A23EBD6-D126-4DF9-922E-0013C338BD63}">
      <dgm:prSet phldrT="[Text]" custT="1"/>
      <dgm:spPr/>
      <dgm:t>
        <a:bodyPr/>
        <a:lstStyle/>
        <a:p>
          <a:r>
            <a:rPr lang="en-US" sz="1000">
              <a:latin typeface="Times New Roman" panose="02020603050405020304" pitchFamily="18" charset="0"/>
              <a:cs typeface="Times New Roman" panose="02020603050405020304" pitchFamily="18" charset="0"/>
            </a:rPr>
            <a:t>Values</a:t>
          </a:r>
        </a:p>
      </dgm:t>
    </dgm:pt>
    <dgm:pt modelId="{8469B104-2AA3-4ADD-8F69-FCA803AFCBBF}" type="parTrans" cxnId="{3C434E00-8778-400D-83D9-2EA8B985BA8B}">
      <dgm:prSet/>
      <dgm:spPr/>
      <dgm:t>
        <a:bodyPr/>
        <a:lstStyle/>
        <a:p>
          <a:endParaRPr lang="en-US" sz="1000">
            <a:latin typeface="Times New Roman" panose="02020603050405020304" pitchFamily="18" charset="0"/>
            <a:cs typeface="Times New Roman" panose="02020603050405020304" pitchFamily="18" charset="0"/>
          </a:endParaRPr>
        </a:p>
      </dgm:t>
    </dgm:pt>
    <dgm:pt modelId="{D13DF3C1-1603-4601-B6D9-AF6DFF8F0E19}" type="sibTrans" cxnId="{3C434E00-8778-400D-83D9-2EA8B985BA8B}">
      <dgm:prSet/>
      <dgm:spPr/>
      <dgm:t>
        <a:bodyPr/>
        <a:lstStyle/>
        <a:p>
          <a:endParaRPr lang="en-US" sz="1000">
            <a:latin typeface="Times New Roman" panose="02020603050405020304" pitchFamily="18" charset="0"/>
            <a:cs typeface="Times New Roman" panose="02020603050405020304" pitchFamily="18" charset="0"/>
          </a:endParaRPr>
        </a:p>
      </dgm:t>
    </dgm:pt>
    <dgm:pt modelId="{E6310715-E8D4-4FCA-9C45-D47D1A145E7E}">
      <dgm:prSet phldrT="[Text]" custT="1"/>
      <dgm:spPr/>
      <dgm:t>
        <a:bodyPr/>
        <a:lstStyle/>
        <a:p>
          <a:r>
            <a:rPr lang="en-US" sz="1000">
              <a:latin typeface="Times New Roman" panose="02020603050405020304" pitchFamily="18" charset="0"/>
              <a:cs typeface="Times New Roman" panose="02020603050405020304" pitchFamily="18" charset="0"/>
            </a:rPr>
            <a:t>The company exhibits several values. No one tries harder for the customer, as this explanation of these has demonstrated. Another result is treating people the way they desire to be treated. According to the business, even the smallest assistance has a big impact. There is a decentralization of power, and it also significantly affects employee growth. Employees who perform better will receive rewards. The cultural impact of TESCO PLC is favorable</a:t>
          </a:r>
        </a:p>
      </dgm:t>
    </dgm:pt>
    <dgm:pt modelId="{3A2E4085-8546-4CFB-BC20-CD43EB7999DD}" type="parTrans" cxnId="{974061ED-8C89-4A27-A770-35735BE39FCD}">
      <dgm:prSet/>
      <dgm:spPr/>
      <dgm:t>
        <a:bodyPr/>
        <a:lstStyle/>
        <a:p>
          <a:endParaRPr lang="en-US" sz="1000">
            <a:latin typeface="Times New Roman" panose="02020603050405020304" pitchFamily="18" charset="0"/>
            <a:cs typeface="Times New Roman" panose="02020603050405020304" pitchFamily="18" charset="0"/>
          </a:endParaRPr>
        </a:p>
      </dgm:t>
    </dgm:pt>
    <dgm:pt modelId="{26E42773-DD94-4104-BF28-63FE0131F494}" type="sibTrans" cxnId="{974061ED-8C89-4A27-A770-35735BE39FCD}">
      <dgm:prSet/>
      <dgm:spPr/>
      <dgm:t>
        <a:bodyPr/>
        <a:lstStyle/>
        <a:p>
          <a:endParaRPr lang="en-US" sz="1000">
            <a:latin typeface="Times New Roman" panose="02020603050405020304" pitchFamily="18" charset="0"/>
            <a:cs typeface="Times New Roman" panose="02020603050405020304" pitchFamily="18" charset="0"/>
          </a:endParaRPr>
        </a:p>
      </dgm:t>
    </dgm:pt>
    <dgm:pt modelId="{DF0623E2-F7B2-4163-A926-AE8DF725B730}">
      <dgm:prSet phldrT="[Text]" custT="1"/>
      <dgm:spPr/>
      <dgm:t>
        <a:bodyPr/>
        <a:lstStyle/>
        <a:p>
          <a:r>
            <a:rPr lang="en-US" sz="1000">
              <a:latin typeface="Times New Roman" panose="02020603050405020304" pitchFamily="18" charset="0"/>
              <a:cs typeface="Times New Roman" panose="02020603050405020304" pitchFamily="18" charset="0"/>
            </a:rPr>
            <a:t>Assumptions</a:t>
          </a:r>
        </a:p>
      </dgm:t>
    </dgm:pt>
    <dgm:pt modelId="{410E59F2-3701-4C65-9CBD-DCDBCD905878}" type="parTrans" cxnId="{C88F22C3-DDB9-44FE-9980-6FD80F4764A7}">
      <dgm:prSet/>
      <dgm:spPr/>
      <dgm:t>
        <a:bodyPr/>
        <a:lstStyle/>
        <a:p>
          <a:endParaRPr lang="en-US" sz="1000">
            <a:latin typeface="Times New Roman" panose="02020603050405020304" pitchFamily="18" charset="0"/>
            <a:cs typeface="Times New Roman" panose="02020603050405020304" pitchFamily="18" charset="0"/>
          </a:endParaRPr>
        </a:p>
      </dgm:t>
    </dgm:pt>
    <dgm:pt modelId="{99F8B95C-0FE5-45D3-BA55-625BED2C0C12}" type="sibTrans" cxnId="{C88F22C3-DDB9-44FE-9980-6FD80F4764A7}">
      <dgm:prSet/>
      <dgm:spPr/>
      <dgm:t>
        <a:bodyPr/>
        <a:lstStyle/>
        <a:p>
          <a:endParaRPr lang="en-US" sz="1000">
            <a:latin typeface="Times New Roman" panose="02020603050405020304" pitchFamily="18" charset="0"/>
            <a:cs typeface="Times New Roman" panose="02020603050405020304" pitchFamily="18" charset="0"/>
          </a:endParaRPr>
        </a:p>
      </dgm:t>
    </dgm:pt>
    <dgm:pt modelId="{C76B4FD7-DB45-410C-98D2-CF3887FD3054}">
      <dgm:prSet phldrT="[Text]" custT="1"/>
      <dgm:spPr/>
      <dgm:t>
        <a:bodyPr/>
        <a:lstStyle/>
        <a:p>
          <a:r>
            <a:rPr lang="en-US" sz="1000">
              <a:latin typeface="Times New Roman" panose="02020603050405020304" pitchFamily="18" charset="0"/>
              <a:cs typeface="Times New Roman" panose="02020603050405020304" pitchFamily="18" charset="0"/>
            </a:rPr>
            <a:t>TESCO PLC thinks that satisfied customers increase sales. Additionally, a major influence on work practices is the conviction that motivated employees are assets of the company. It is assumed that environmental protection is needed for sustainable development. Resources saving and protecting the world is a theme for the organization. This makes a positive cultural development</a:t>
          </a:r>
        </a:p>
      </dgm:t>
    </dgm:pt>
    <dgm:pt modelId="{BD6F7527-0E0C-46D2-9FA7-D7634E055210}" type="parTrans" cxnId="{D1356BB3-E8DC-4087-8571-9066ECCCBB08}">
      <dgm:prSet/>
      <dgm:spPr/>
      <dgm:t>
        <a:bodyPr/>
        <a:lstStyle/>
        <a:p>
          <a:endParaRPr lang="en-US" sz="1000">
            <a:latin typeface="Times New Roman" panose="02020603050405020304" pitchFamily="18" charset="0"/>
            <a:cs typeface="Times New Roman" panose="02020603050405020304" pitchFamily="18" charset="0"/>
          </a:endParaRPr>
        </a:p>
      </dgm:t>
    </dgm:pt>
    <dgm:pt modelId="{341BBB86-532B-4938-AEC4-3D7E3F9C01B8}" type="sibTrans" cxnId="{D1356BB3-E8DC-4087-8571-9066ECCCBB08}">
      <dgm:prSet/>
      <dgm:spPr/>
      <dgm:t>
        <a:bodyPr/>
        <a:lstStyle/>
        <a:p>
          <a:endParaRPr lang="en-US" sz="1000">
            <a:latin typeface="Times New Roman" panose="02020603050405020304" pitchFamily="18" charset="0"/>
            <a:cs typeface="Times New Roman" panose="02020603050405020304" pitchFamily="18" charset="0"/>
          </a:endParaRPr>
        </a:p>
      </dgm:t>
    </dgm:pt>
    <dgm:pt modelId="{8F50B599-F2C7-4A22-88E5-359CA29916A4}" type="pres">
      <dgm:prSet presAssocID="{54199E48-1E6A-40B4-A6C4-CAF34A8CFDD1}" presName="Name0" presStyleCnt="0">
        <dgm:presLayoutVars>
          <dgm:dir/>
          <dgm:animLvl val="lvl"/>
          <dgm:resizeHandles val="exact"/>
        </dgm:presLayoutVars>
      </dgm:prSet>
      <dgm:spPr/>
      <dgm:t>
        <a:bodyPr/>
        <a:lstStyle/>
        <a:p>
          <a:endParaRPr lang="en-GB"/>
        </a:p>
      </dgm:t>
    </dgm:pt>
    <dgm:pt modelId="{77845E1C-BD70-41F6-A8D8-2018BDE43F89}" type="pres">
      <dgm:prSet presAssocID="{F5DEAA22-DD9A-4F28-B5CC-BF2B47A0A871}" presName="linNode" presStyleCnt="0"/>
      <dgm:spPr/>
    </dgm:pt>
    <dgm:pt modelId="{58CE085C-9216-457F-907C-89BE7EBE0FEB}" type="pres">
      <dgm:prSet presAssocID="{F5DEAA22-DD9A-4F28-B5CC-BF2B47A0A871}" presName="parentText" presStyleLbl="node1" presStyleIdx="0" presStyleCnt="3" custScaleX="38518" custLinFactNeighborX="-17292" custLinFactNeighborY="-151">
        <dgm:presLayoutVars>
          <dgm:chMax val="1"/>
          <dgm:bulletEnabled val="1"/>
        </dgm:presLayoutVars>
      </dgm:prSet>
      <dgm:spPr/>
      <dgm:t>
        <a:bodyPr/>
        <a:lstStyle/>
        <a:p>
          <a:endParaRPr lang="en-GB"/>
        </a:p>
      </dgm:t>
    </dgm:pt>
    <dgm:pt modelId="{F8AA3056-2772-45D1-9807-25E9EA988901}" type="pres">
      <dgm:prSet presAssocID="{F5DEAA22-DD9A-4F28-B5CC-BF2B47A0A871}" presName="descendantText" presStyleLbl="alignAccFollowNode1" presStyleIdx="0" presStyleCnt="3" custScaleX="133750">
        <dgm:presLayoutVars>
          <dgm:bulletEnabled val="1"/>
        </dgm:presLayoutVars>
      </dgm:prSet>
      <dgm:spPr/>
      <dgm:t>
        <a:bodyPr/>
        <a:lstStyle/>
        <a:p>
          <a:endParaRPr lang="en-GB"/>
        </a:p>
      </dgm:t>
    </dgm:pt>
    <dgm:pt modelId="{2D105241-CEF2-4933-9819-9EAA8692B265}" type="pres">
      <dgm:prSet presAssocID="{C329D211-1FED-4865-80C6-80B98A8C9BE1}" presName="sp" presStyleCnt="0"/>
      <dgm:spPr/>
    </dgm:pt>
    <dgm:pt modelId="{A7351D54-1F03-4839-BF1D-3476FE796967}" type="pres">
      <dgm:prSet presAssocID="{7A23EBD6-D126-4DF9-922E-0013C338BD63}" presName="linNode" presStyleCnt="0"/>
      <dgm:spPr/>
    </dgm:pt>
    <dgm:pt modelId="{F6D44572-9BC6-47B0-B3B2-9BD2D0D44349}" type="pres">
      <dgm:prSet presAssocID="{7A23EBD6-D126-4DF9-922E-0013C338BD63}" presName="parentText" presStyleLbl="node1" presStyleIdx="1" presStyleCnt="3" custScaleX="38518" custLinFactNeighborX="-17292" custLinFactNeighborY="-151">
        <dgm:presLayoutVars>
          <dgm:chMax val="1"/>
          <dgm:bulletEnabled val="1"/>
        </dgm:presLayoutVars>
      </dgm:prSet>
      <dgm:spPr/>
      <dgm:t>
        <a:bodyPr/>
        <a:lstStyle/>
        <a:p>
          <a:endParaRPr lang="en-GB"/>
        </a:p>
      </dgm:t>
    </dgm:pt>
    <dgm:pt modelId="{8576F481-B9EC-48D2-8F7F-FFA6BFE420A6}" type="pres">
      <dgm:prSet presAssocID="{7A23EBD6-D126-4DF9-922E-0013C338BD63}" presName="descendantText" presStyleLbl="alignAccFollowNode1" presStyleIdx="1" presStyleCnt="3" custScaleX="133750">
        <dgm:presLayoutVars>
          <dgm:bulletEnabled val="1"/>
        </dgm:presLayoutVars>
      </dgm:prSet>
      <dgm:spPr/>
      <dgm:t>
        <a:bodyPr/>
        <a:lstStyle/>
        <a:p>
          <a:endParaRPr lang="en-GB"/>
        </a:p>
      </dgm:t>
    </dgm:pt>
    <dgm:pt modelId="{9CF2E9E0-99A0-4A5D-9DFA-40957060B4F7}" type="pres">
      <dgm:prSet presAssocID="{D13DF3C1-1603-4601-B6D9-AF6DFF8F0E19}" presName="sp" presStyleCnt="0"/>
      <dgm:spPr/>
    </dgm:pt>
    <dgm:pt modelId="{F8251DEF-7AB7-4925-8800-35DF20565043}" type="pres">
      <dgm:prSet presAssocID="{DF0623E2-F7B2-4163-A926-AE8DF725B730}" presName="linNode" presStyleCnt="0"/>
      <dgm:spPr/>
    </dgm:pt>
    <dgm:pt modelId="{FEB97DBD-9153-4B53-8EDD-3351D42900CD}" type="pres">
      <dgm:prSet presAssocID="{DF0623E2-F7B2-4163-A926-AE8DF725B730}" presName="parentText" presStyleLbl="node1" presStyleIdx="2" presStyleCnt="3" custScaleX="38518" custLinFactNeighborX="-17292" custLinFactNeighborY="-151">
        <dgm:presLayoutVars>
          <dgm:chMax val="1"/>
          <dgm:bulletEnabled val="1"/>
        </dgm:presLayoutVars>
      </dgm:prSet>
      <dgm:spPr/>
      <dgm:t>
        <a:bodyPr/>
        <a:lstStyle/>
        <a:p>
          <a:endParaRPr lang="en-GB"/>
        </a:p>
      </dgm:t>
    </dgm:pt>
    <dgm:pt modelId="{D35B25EF-E9FF-42B7-841A-2A80641E9DF4}" type="pres">
      <dgm:prSet presAssocID="{DF0623E2-F7B2-4163-A926-AE8DF725B730}" presName="descendantText" presStyleLbl="alignAccFollowNode1" presStyleIdx="2" presStyleCnt="3" custScaleX="133750">
        <dgm:presLayoutVars>
          <dgm:bulletEnabled val="1"/>
        </dgm:presLayoutVars>
      </dgm:prSet>
      <dgm:spPr/>
      <dgm:t>
        <a:bodyPr/>
        <a:lstStyle/>
        <a:p>
          <a:endParaRPr lang="en-GB"/>
        </a:p>
      </dgm:t>
    </dgm:pt>
  </dgm:ptLst>
  <dgm:cxnLst>
    <dgm:cxn modelId="{BC299C28-E9FB-423D-A4CF-3724D26F15DD}" type="presOf" srcId="{77C55119-CB6A-4C00-883E-9810570FE58F}" destId="{F8AA3056-2772-45D1-9807-25E9EA988901}" srcOrd="0" destOrd="0" presId="urn:microsoft.com/office/officeart/2005/8/layout/vList5"/>
    <dgm:cxn modelId="{B68C24FB-0269-4440-A244-9DE039F603AE}" type="presOf" srcId="{DF0623E2-F7B2-4163-A926-AE8DF725B730}" destId="{FEB97DBD-9153-4B53-8EDD-3351D42900CD}" srcOrd="0" destOrd="0" presId="urn:microsoft.com/office/officeart/2005/8/layout/vList5"/>
    <dgm:cxn modelId="{D1356BB3-E8DC-4087-8571-9066ECCCBB08}" srcId="{DF0623E2-F7B2-4163-A926-AE8DF725B730}" destId="{C76B4FD7-DB45-410C-98D2-CF3887FD3054}" srcOrd="0" destOrd="0" parTransId="{BD6F7527-0E0C-46D2-9FA7-D7634E055210}" sibTransId="{341BBB86-532B-4938-AEC4-3D7E3F9C01B8}"/>
    <dgm:cxn modelId="{C88F22C3-DDB9-44FE-9980-6FD80F4764A7}" srcId="{54199E48-1E6A-40B4-A6C4-CAF34A8CFDD1}" destId="{DF0623E2-F7B2-4163-A926-AE8DF725B730}" srcOrd="2" destOrd="0" parTransId="{410E59F2-3701-4C65-9CBD-DCDBCD905878}" sibTransId="{99F8B95C-0FE5-45D3-BA55-625BED2C0C12}"/>
    <dgm:cxn modelId="{842E0033-7437-4AA0-89CC-AEC983BF9420}" type="presOf" srcId="{F5DEAA22-DD9A-4F28-B5CC-BF2B47A0A871}" destId="{58CE085C-9216-457F-907C-89BE7EBE0FEB}" srcOrd="0" destOrd="0" presId="urn:microsoft.com/office/officeart/2005/8/layout/vList5"/>
    <dgm:cxn modelId="{0EE9C44E-C1EF-4B0F-87D9-B0CB00D82047}" type="presOf" srcId="{C76B4FD7-DB45-410C-98D2-CF3887FD3054}" destId="{D35B25EF-E9FF-42B7-841A-2A80641E9DF4}" srcOrd="0" destOrd="0" presId="urn:microsoft.com/office/officeart/2005/8/layout/vList5"/>
    <dgm:cxn modelId="{84B9AB5A-FA5E-466D-8370-F42A8A6E471B}" type="presOf" srcId="{7A23EBD6-D126-4DF9-922E-0013C338BD63}" destId="{F6D44572-9BC6-47B0-B3B2-9BD2D0D44349}" srcOrd="0" destOrd="0" presId="urn:microsoft.com/office/officeart/2005/8/layout/vList5"/>
    <dgm:cxn modelId="{BC80AB72-CBEA-48F9-8605-A0474631714E}" srcId="{54199E48-1E6A-40B4-A6C4-CAF34A8CFDD1}" destId="{F5DEAA22-DD9A-4F28-B5CC-BF2B47A0A871}" srcOrd="0" destOrd="0" parTransId="{4608C2F3-2F13-4969-AA75-3DB9039322B1}" sibTransId="{C329D211-1FED-4865-80C6-80B98A8C9BE1}"/>
    <dgm:cxn modelId="{974061ED-8C89-4A27-A770-35735BE39FCD}" srcId="{7A23EBD6-D126-4DF9-922E-0013C338BD63}" destId="{E6310715-E8D4-4FCA-9C45-D47D1A145E7E}" srcOrd="0" destOrd="0" parTransId="{3A2E4085-8546-4CFB-BC20-CD43EB7999DD}" sibTransId="{26E42773-DD94-4104-BF28-63FE0131F494}"/>
    <dgm:cxn modelId="{3C434E00-8778-400D-83D9-2EA8B985BA8B}" srcId="{54199E48-1E6A-40B4-A6C4-CAF34A8CFDD1}" destId="{7A23EBD6-D126-4DF9-922E-0013C338BD63}" srcOrd="1" destOrd="0" parTransId="{8469B104-2AA3-4ADD-8F69-FCA803AFCBBF}" sibTransId="{D13DF3C1-1603-4601-B6D9-AF6DFF8F0E19}"/>
    <dgm:cxn modelId="{EC5D9E24-0C54-435F-BD2D-05D59B52F94C}" srcId="{F5DEAA22-DD9A-4F28-B5CC-BF2B47A0A871}" destId="{77C55119-CB6A-4C00-883E-9810570FE58F}" srcOrd="0" destOrd="0" parTransId="{08FE0FF5-CE5F-4C75-9B2D-2F05EC8C112B}" sibTransId="{4DA23638-4453-4967-8A71-5FD5596E157A}"/>
    <dgm:cxn modelId="{C103EB66-1C18-4FC6-9215-B8BA36528018}" type="presOf" srcId="{E6310715-E8D4-4FCA-9C45-D47D1A145E7E}" destId="{8576F481-B9EC-48D2-8F7F-FFA6BFE420A6}" srcOrd="0" destOrd="0" presId="urn:microsoft.com/office/officeart/2005/8/layout/vList5"/>
    <dgm:cxn modelId="{6A6FF24B-69CC-49CD-B39A-2395C8951CD3}" type="presOf" srcId="{54199E48-1E6A-40B4-A6C4-CAF34A8CFDD1}" destId="{8F50B599-F2C7-4A22-88E5-359CA29916A4}" srcOrd="0" destOrd="0" presId="urn:microsoft.com/office/officeart/2005/8/layout/vList5"/>
    <dgm:cxn modelId="{7FD143F5-03F6-48E5-92AB-E6841CE8CF99}" type="presParOf" srcId="{8F50B599-F2C7-4A22-88E5-359CA29916A4}" destId="{77845E1C-BD70-41F6-A8D8-2018BDE43F89}" srcOrd="0" destOrd="0" presId="urn:microsoft.com/office/officeart/2005/8/layout/vList5"/>
    <dgm:cxn modelId="{E5EAE736-D303-4332-BC0B-B8BE32313386}" type="presParOf" srcId="{77845E1C-BD70-41F6-A8D8-2018BDE43F89}" destId="{58CE085C-9216-457F-907C-89BE7EBE0FEB}" srcOrd="0" destOrd="0" presId="urn:microsoft.com/office/officeart/2005/8/layout/vList5"/>
    <dgm:cxn modelId="{E6B75C84-C6DF-4EC8-877C-7CA4B3B48180}" type="presParOf" srcId="{77845E1C-BD70-41F6-A8D8-2018BDE43F89}" destId="{F8AA3056-2772-45D1-9807-25E9EA988901}" srcOrd="1" destOrd="0" presId="urn:microsoft.com/office/officeart/2005/8/layout/vList5"/>
    <dgm:cxn modelId="{7012162B-3718-4782-B09E-DC4E855F959A}" type="presParOf" srcId="{8F50B599-F2C7-4A22-88E5-359CA29916A4}" destId="{2D105241-CEF2-4933-9819-9EAA8692B265}" srcOrd="1" destOrd="0" presId="urn:microsoft.com/office/officeart/2005/8/layout/vList5"/>
    <dgm:cxn modelId="{8E79678D-C8B6-4ECD-AA3A-D97E4345E7C0}" type="presParOf" srcId="{8F50B599-F2C7-4A22-88E5-359CA29916A4}" destId="{A7351D54-1F03-4839-BF1D-3476FE796967}" srcOrd="2" destOrd="0" presId="urn:microsoft.com/office/officeart/2005/8/layout/vList5"/>
    <dgm:cxn modelId="{BE78C427-FFBE-48E2-B051-5587A1AE544D}" type="presParOf" srcId="{A7351D54-1F03-4839-BF1D-3476FE796967}" destId="{F6D44572-9BC6-47B0-B3B2-9BD2D0D44349}" srcOrd="0" destOrd="0" presId="urn:microsoft.com/office/officeart/2005/8/layout/vList5"/>
    <dgm:cxn modelId="{494A5F44-436F-4C2D-BD2C-C292BDAAC0B8}" type="presParOf" srcId="{A7351D54-1F03-4839-BF1D-3476FE796967}" destId="{8576F481-B9EC-48D2-8F7F-FFA6BFE420A6}" srcOrd="1" destOrd="0" presId="urn:microsoft.com/office/officeart/2005/8/layout/vList5"/>
    <dgm:cxn modelId="{EF39488E-5956-4939-B73E-92676B835804}" type="presParOf" srcId="{8F50B599-F2C7-4A22-88E5-359CA29916A4}" destId="{9CF2E9E0-99A0-4A5D-9DFA-40957060B4F7}" srcOrd="3" destOrd="0" presId="urn:microsoft.com/office/officeart/2005/8/layout/vList5"/>
    <dgm:cxn modelId="{A589DB28-6FE0-40A8-87E5-E50F0FDD847C}" type="presParOf" srcId="{8F50B599-F2C7-4A22-88E5-359CA29916A4}" destId="{F8251DEF-7AB7-4925-8800-35DF20565043}" srcOrd="4" destOrd="0" presId="urn:microsoft.com/office/officeart/2005/8/layout/vList5"/>
    <dgm:cxn modelId="{4E78337C-E842-426A-AD45-C8FFC95E9E15}" type="presParOf" srcId="{F8251DEF-7AB7-4925-8800-35DF20565043}" destId="{FEB97DBD-9153-4B53-8EDD-3351D42900CD}" srcOrd="0" destOrd="0" presId="urn:microsoft.com/office/officeart/2005/8/layout/vList5"/>
    <dgm:cxn modelId="{B45CE47A-5F7F-48ED-9B61-F6D65D3378EB}" type="presParOf" srcId="{F8251DEF-7AB7-4925-8800-35DF20565043}" destId="{D35B25EF-E9FF-42B7-841A-2A80641E9DF4}" srcOrd="1" destOrd="0" presId="urn:microsoft.com/office/officeart/2005/8/layout/vList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D25E74-C1F7-4015-BFFC-8B122A99EB0E}" type="doc">
      <dgm:prSet loTypeId="urn:microsoft.com/office/officeart/2005/8/layout/vList5" loCatId="list" qsTypeId="urn:microsoft.com/office/officeart/2005/8/quickstyle/simple1" qsCatId="simple" csTypeId="urn:microsoft.com/office/officeart/2005/8/colors/colorful3" csCatId="colorful" phldr="1"/>
      <dgm:spPr/>
      <dgm:t>
        <a:bodyPr/>
        <a:lstStyle/>
        <a:p>
          <a:endParaRPr lang="en-US"/>
        </a:p>
      </dgm:t>
    </dgm:pt>
    <dgm:pt modelId="{5F61626C-152F-449B-B398-9720D34BCDF3}">
      <dgm:prSet phldrT="[Text]" custT="1"/>
      <dgm:spPr/>
      <dgm:t>
        <a:bodyPr/>
        <a:lstStyle/>
        <a:p>
          <a:r>
            <a:rPr lang="en-US" sz="1000">
              <a:latin typeface="Times New Roman" panose="02020603050405020304" pitchFamily="18" charset="0"/>
              <a:cs typeface="Times New Roman" panose="02020603050405020304" pitchFamily="18" charset="0"/>
            </a:rPr>
            <a:t>Stories</a:t>
          </a:r>
        </a:p>
      </dgm:t>
    </dgm:pt>
    <dgm:pt modelId="{03623F75-11C3-4913-ABCB-1F2F9C9C62A7}" type="parTrans" cxnId="{AE9E3765-98E5-411F-8F62-EA551DC82BD2}">
      <dgm:prSet/>
      <dgm:spPr/>
      <dgm:t>
        <a:bodyPr/>
        <a:lstStyle/>
        <a:p>
          <a:endParaRPr lang="en-US" sz="1000">
            <a:latin typeface="Times New Roman" panose="02020603050405020304" pitchFamily="18" charset="0"/>
            <a:cs typeface="Times New Roman" panose="02020603050405020304" pitchFamily="18" charset="0"/>
          </a:endParaRPr>
        </a:p>
      </dgm:t>
    </dgm:pt>
    <dgm:pt modelId="{E7DB7881-7520-4C1D-92F4-E7966A79E6BB}" type="sibTrans" cxnId="{AE9E3765-98E5-411F-8F62-EA551DC82BD2}">
      <dgm:prSet/>
      <dgm:spPr/>
      <dgm:t>
        <a:bodyPr/>
        <a:lstStyle/>
        <a:p>
          <a:endParaRPr lang="en-US" sz="1000">
            <a:latin typeface="Times New Roman" panose="02020603050405020304" pitchFamily="18" charset="0"/>
            <a:cs typeface="Times New Roman" panose="02020603050405020304" pitchFamily="18" charset="0"/>
          </a:endParaRPr>
        </a:p>
      </dgm:t>
    </dgm:pt>
    <dgm:pt modelId="{A6DC5D54-3286-4DE7-9754-FB3F4EAB28EC}">
      <dgm:prSet phldrT="[Text]" custT="1"/>
      <dgm:spPr/>
      <dgm:t>
        <a:bodyPr/>
        <a:lstStyle/>
        <a:p>
          <a:r>
            <a:rPr lang="en-US" sz="1000">
              <a:latin typeface="Times New Roman" panose="02020603050405020304" pitchFamily="18" charset="0"/>
              <a:cs typeface="Times New Roman" panose="02020603050405020304" pitchFamily="18" charset="0"/>
            </a:rPr>
            <a:t>TESCO PLC was founded in 1919, which is almost over a century ago. Positive history is available in the organization. There are success stories within the company, as well as many satisfied employees. Customer reach and satisfaction are also higher. This was founded by Jack Cohen. The organization has a positive history with many success milestones</a:t>
          </a:r>
        </a:p>
      </dgm:t>
    </dgm:pt>
    <dgm:pt modelId="{2EA45867-849B-4778-A0B4-BA20949F21D0}" type="parTrans" cxnId="{2314D2A3-76CC-44DA-96B4-B11F49549B20}">
      <dgm:prSet/>
      <dgm:spPr/>
      <dgm:t>
        <a:bodyPr/>
        <a:lstStyle/>
        <a:p>
          <a:endParaRPr lang="en-US" sz="1000">
            <a:latin typeface="Times New Roman" panose="02020603050405020304" pitchFamily="18" charset="0"/>
            <a:cs typeface="Times New Roman" panose="02020603050405020304" pitchFamily="18" charset="0"/>
          </a:endParaRPr>
        </a:p>
      </dgm:t>
    </dgm:pt>
    <dgm:pt modelId="{318D9F4A-FE79-4D4F-AC80-48867AD39C13}" type="sibTrans" cxnId="{2314D2A3-76CC-44DA-96B4-B11F49549B20}">
      <dgm:prSet/>
      <dgm:spPr/>
      <dgm:t>
        <a:bodyPr/>
        <a:lstStyle/>
        <a:p>
          <a:endParaRPr lang="en-US" sz="1000">
            <a:latin typeface="Times New Roman" panose="02020603050405020304" pitchFamily="18" charset="0"/>
            <a:cs typeface="Times New Roman" panose="02020603050405020304" pitchFamily="18" charset="0"/>
          </a:endParaRPr>
        </a:p>
      </dgm:t>
    </dgm:pt>
    <dgm:pt modelId="{941D37B7-1425-45A5-B25E-1752011789E9}">
      <dgm:prSet phldrT="[Text]" custT="1"/>
      <dgm:spPr/>
      <dgm:t>
        <a:bodyPr/>
        <a:lstStyle/>
        <a:p>
          <a:r>
            <a:rPr lang="en-US" sz="1000">
              <a:latin typeface="Times New Roman" panose="02020603050405020304" pitchFamily="18" charset="0"/>
              <a:cs typeface="Times New Roman" panose="02020603050405020304" pitchFamily="18" charset="0"/>
            </a:rPr>
            <a:t>Rites and Rituals</a:t>
          </a:r>
        </a:p>
      </dgm:t>
    </dgm:pt>
    <dgm:pt modelId="{2F35C3E0-A03A-417C-AB10-C2A10B34D44D}" type="parTrans" cxnId="{CFE79CCA-1DB5-47E4-9E0F-872CBD81D863}">
      <dgm:prSet/>
      <dgm:spPr/>
      <dgm:t>
        <a:bodyPr/>
        <a:lstStyle/>
        <a:p>
          <a:endParaRPr lang="en-US" sz="1000">
            <a:latin typeface="Times New Roman" panose="02020603050405020304" pitchFamily="18" charset="0"/>
            <a:cs typeface="Times New Roman" panose="02020603050405020304" pitchFamily="18" charset="0"/>
          </a:endParaRPr>
        </a:p>
      </dgm:t>
    </dgm:pt>
    <dgm:pt modelId="{3FCBA113-B7E5-4122-9915-6BC1CA9E5085}" type="sibTrans" cxnId="{CFE79CCA-1DB5-47E4-9E0F-872CBD81D863}">
      <dgm:prSet/>
      <dgm:spPr/>
      <dgm:t>
        <a:bodyPr/>
        <a:lstStyle/>
        <a:p>
          <a:endParaRPr lang="en-US" sz="1000">
            <a:latin typeface="Times New Roman" panose="02020603050405020304" pitchFamily="18" charset="0"/>
            <a:cs typeface="Times New Roman" panose="02020603050405020304" pitchFamily="18" charset="0"/>
          </a:endParaRPr>
        </a:p>
      </dgm:t>
    </dgm:pt>
    <dgm:pt modelId="{4D27E717-1E9A-43CA-9139-D414933D5D34}">
      <dgm:prSet phldrT="[Text]" custT="1"/>
      <dgm:spPr/>
      <dgm:t>
        <a:bodyPr/>
        <a:lstStyle/>
        <a:p>
          <a:r>
            <a:rPr lang="en-US" sz="1000">
              <a:latin typeface="Times New Roman" panose="02020603050405020304" pitchFamily="18" charset="0"/>
              <a:cs typeface="Times New Roman" panose="02020603050405020304" pitchFamily="18" charset="0"/>
            </a:rPr>
            <a:t>Employee management and planning are rituals in the organization. Employee development is considered a necessary factor. There are structured training and development opportunities every month for different employee levels. This increases the effective level. Trained staff is especially good at spotting the ritual’s development</a:t>
          </a:r>
        </a:p>
      </dgm:t>
    </dgm:pt>
    <dgm:pt modelId="{D91E0B3E-EE6E-48F2-AA36-699449D616E4}" type="parTrans" cxnId="{8C0EFCA8-4551-4452-8B5C-25018FE481E0}">
      <dgm:prSet/>
      <dgm:spPr/>
      <dgm:t>
        <a:bodyPr/>
        <a:lstStyle/>
        <a:p>
          <a:endParaRPr lang="en-US" sz="1000">
            <a:latin typeface="Times New Roman" panose="02020603050405020304" pitchFamily="18" charset="0"/>
            <a:cs typeface="Times New Roman" panose="02020603050405020304" pitchFamily="18" charset="0"/>
          </a:endParaRPr>
        </a:p>
      </dgm:t>
    </dgm:pt>
    <dgm:pt modelId="{C6C7D7B0-1828-4FCD-B898-40D09E894088}" type="sibTrans" cxnId="{8C0EFCA8-4551-4452-8B5C-25018FE481E0}">
      <dgm:prSet/>
      <dgm:spPr/>
      <dgm:t>
        <a:bodyPr/>
        <a:lstStyle/>
        <a:p>
          <a:endParaRPr lang="en-US" sz="1000">
            <a:latin typeface="Times New Roman" panose="02020603050405020304" pitchFamily="18" charset="0"/>
            <a:cs typeface="Times New Roman" panose="02020603050405020304" pitchFamily="18" charset="0"/>
          </a:endParaRPr>
        </a:p>
      </dgm:t>
    </dgm:pt>
    <dgm:pt modelId="{A645300C-FB00-4856-98B7-D4ADC3A1B664}">
      <dgm:prSet phldrT="[Text]" custT="1"/>
      <dgm:spPr/>
      <dgm:t>
        <a:bodyPr/>
        <a:lstStyle/>
        <a:p>
          <a:r>
            <a:rPr lang="en-US" sz="1000">
              <a:latin typeface="Times New Roman" panose="02020603050405020304" pitchFamily="18" charset="0"/>
              <a:cs typeface="Times New Roman" panose="02020603050405020304" pitchFamily="18" charset="0"/>
            </a:rPr>
            <a:t>Symbols</a:t>
          </a:r>
        </a:p>
      </dgm:t>
    </dgm:pt>
    <dgm:pt modelId="{105266AD-F426-445A-A756-3CE2C5E03EFA}" type="parTrans" cxnId="{1E9E6B31-4C2A-4C2A-87E8-DE678B8B4A0E}">
      <dgm:prSet/>
      <dgm:spPr/>
      <dgm:t>
        <a:bodyPr/>
        <a:lstStyle/>
        <a:p>
          <a:endParaRPr lang="en-US" sz="1000">
            <a:latin typeface="Times New Roman" panose="02020603050405020304" pitchFamily="18" charset="0"/>
            <a:cs typeface="Times New Roman" panose="02020603050405020304" pitchFamily="18" charset="0"/>
          </a:endParaRPr>
        </a:p>
      </dgm:t>
    </dgm:pt>
    <dgm:pt modelId="{BE500D98-1A98-4B6E-957A-2FD0E0A610FF}" type="sibTrans" cxnId="{1E9E6B31-4C2A-4C2A-87E8-DE678B8B4A0E}">
      <dgm:prSet/>
      <dgm:spPr/>
      <dgm:t>
        <a:bodyPr/>
        <a:lstStyle/>
        <a:p>
          <a:endParaRPr lang="en-US" sz="1000">
            <a:latin typeface="Times New Roman" panose="02020603050405020304" pitchFamily="18" charset="0"/>
            <a:cs typeface="Times New Roman" panose="02020603050405020304" pitchFamily="18" charset="0"/>
          </a:endParaRPr>
        </a:p>
      </dgm:t>
    </dgm:pt>
    <dgm:pt modelId="{FE558A62-2AFE-438C-80E9-1F6F55A50C96}">
      <dgm:prSet phldrT="[Text]" custT="1"/>
      <dgm:spPr/>
      <dgm:t>
        <a:bodyPr/>
        <a:lstStyle/>
        <a:p>
          <a:r>
            <a:rPr lang="en-US" sz="1000">
              <a:latin typeface="Times New Roman" panose="02020603050405020304" pitchFamily="18" charset="0"/>
              <a:cs typeface="Times New Roman" panose="02020603050405020304" pitchFamily="18" charset="0"/>
            </a:rPr>
            <a:t>There is an eye-catching logo, and the motto is “Every little helps”. Mission and vision are also having a significant impact. The uniforms are there for the employees. There is a significant color frame that shows the uniqueness of the company. Symbols are necessary for quick recognition of the organization</a:t>
          </a:r>
        </a:p>
      </dgm:t>
    </dgm:pt>
    <dgm:pt modelId="{871AAFC7-55B5-44B1-BCB6-026093183D04}" type="parTrans" cxnId="{75504FBC-2631-4166-8AC5-DB951666A755}">
      <dgm:prSet/>
      <dgm:spPr/>
      <dgm:t>
        <a:bodyPr/>
        <a:lstStyle/>
        <a:p>
          <a:endParaRPr lang="en-US" sz="1000">
            <a:latin typeface="Times New Roman" panose="02020603050405020304" pitchFamily="18" charset="0"/>
            <a:cs typeface="Times New Roman" panose="02020603050405020304" pitchFamily="18" charset="0"/>
          </a:endParaRPr>
        </a:p>
      </dgm:t>
    </dgm:pt>
    <dgm:pt modelId="{01FF6951-72C3-4145-B4D1-17BCD46B50C2}" type="sibTrans" cxnId="{75504FBC-2631-4166-8AC5-DB951666A755}">
      <dgm:prSet/>
      <dgm:spPr/>
      <dgm:t>
        <a:bodyPr/>
        <a:lstStyle/>
        <a:p>
          <a:endParaRPr lang="en-US" sz="1000">
            <a:latin typeface="Times New Roman" panose="02020603050405020304" pitchFamily="18" charset="0"/>
            <a:cs typeface="Times New Roman" panose="02020603050405020304" pitchFamily="18" charset="0"/>
          </a:endParaRPr>
        </a:p>
      </dgm:t>
    </dgm:pt>
    <dgm:pt modelId="{C3BB8019-6DB1-496B-B160-6D88D30CB517}">
      <dgm:prSet phldrT="[Text]" custT="1"/>
      <dgm:spPr/>
      <dgm:t>
        <a:bodyPr/>
        <a:lstStyle/>
        <a:p>
          <a:r>
            <a:rPr lang="en-US" sz="1000">
              <a:latin typeface="Times New Roman" panose="02020603050405020304" pitchFamily="18" charset="0"/>
              <a:cs typeface="Times New Roman" panose="02020603050405020304" pitchFamily="18" charset="0"/>
            </a:rPr>
            <a:t>Organizational Structure</a:t>
          </a:r>
        </a:p>
      </dgm:t>
    </dgm:pt>
    <dgm:pt modelId="{CFC5EC83-6481-48DA-9306-4F8C4FBCD352}" type="parTrans" cxnId="{C91392EF-5F0A-4BFE-A6B3-AFA1BBC0C840}">
      <dgm:prSet/>
      <dgm:spPr/>
      <dgm:t>
        <a:bodyPr/>
        <a:lstStyle/>
        <a:p>
          <a:endParaRPr lang="en-US" sz="1000">
            <a:latin typeface="Times New Roman" panose="02020603050405020304" pitchFamily="18" charset="0"/>
            <a:cs typeface="Times New Roman" panose="02020603050405020304" pitchFamily="18" charset="0"/>
          </a:endParaRPr>
        </a:p>
      </dgm:t>
    </dgm:pt>
    <dgm:pt modelId="{8EE00F36-87AD-4AEF-A863-D8D9203EC8CD}" type="sibTrans" cxnId="{C91392EF-5F0A-4BFE-A6B3-AFA1BBC0C840}">
      <dgm:prSet/>
      <dgm:spPr/>
      <dgm:t>
        <a:bodyPr/>
        <a:lstStyle/>
        <a:p>
          <a:endParaRPr lang="en-US" sz="1000">
            <a:latin typeface="Times New Roman" panose="02020603050405020304" pitchFamily="18" charset="0"/>
            <a:cs typeface="Times New Roman" panose="02020603050405020304" pitchFamily="18" charset="0"/>
          </a:endParaRPr>
        </a:p>
      </dgm:t>
    </dgm:pt>
    <dgm:pt modelId="{7BDC6BF8-22CB-4196-AAE9-F7363B30A439}">
      <dgm:prSet phldrT="[Text]" custT="1"/>
      <dgm:spPr/>
      <dgm:t>
        <a:bodyPr/>
        <a:lstStyle/>
        <a:p>
          <a:r>
            <a:rPr lang="en-US" sz="1000">
              <a:latin typeface="Times New Roman" panose="02020603050405020304" pitchFamily="18" charset="0"/>
              <a:cs typeface="Times New Roman" panose="02020603050405020304" pitchFamily="18" charset="0"/>
            </a:rPr>
            <a:t>There are two parts to the organization. First is the board, which consists of the chairman, two executive directors, and seven independent non-executive directors. The executive committee is considered the second part, and it further consists of the senior executives in the different countries where the organization is operating</a:t>
          </a:r>
        </a:p>
      </dgm:t>
    </dgm:pt>
    <dgm:pt modelId="{C58AABC1-B04F-4517-B291-F379634E8F32}" type="parTrans" cxnId="{95D7A5F1-6908-4C1B-8EE4-05CEAFD825EB}">
      <dgm:prSet/>
      <dgm:spPr/>
      <dgm:t>
        <a:bodyPr/>
        <a:lstStyle/>
        <a:p>
          <a:endParaRPr lang="en-US" sz="1000">
            <a:latin typeface="Times New Roman" panose="02020603050405020304" pitchFamily="18" charset="0"/>
            <a:cs typeface="Times New Roman" panose="02020603050405020304" pitchFamily="18" charset="0"/>
          </a:endParaRPr>
        </a:p>
      </dgm:t>
    </dgm:pt>
    <dgm:pt modelId="{5E607B1A-15BE-4428-AE4A-547AC95669D2}" type="sibTrans" cxnId="{95D7A5F1-6908-4C1B-8EE4-05CEAFD825EB}">
      <dgm:prSet/>
      <dgm:spPr/>
      <dgm:t>
        <a:bodyPr/>
        <a:lstStyle/>
        <a:p>
          <a:endParaRPr lang="en-US" sz="1000">
            <a:latin typeface="Times New Roman" panose="02020603050405020304" pitchFamily="18" charset="0"/>
            <a:cs typeface="Times New Roman" panose="02020603050405020304" pitchFamily="18" charset="0"/>
          </a:endParaRPr>
        </a:p>
      </dgm:t>
    </dgm:pt>
    <dgm:pt modelId="{5A0320AD-1EB9-4BBF-B652-5650E9DA6AA2}">
      <dgm:prSet phldrT="[Text]" custT="1"/>
      <dgm:spPr/>
      <dgm:t>
        <a:bodyPr/>
        <a:lstStyle/>
        <a:p>
          <a:r>
            <a:rPr lang="en-US" sz="1000">
              <a:latin typeface="Times New Roman" panose="02020603050405020304" pitchFamily="18" charset="0"/>
              <a:cs typeface="Times New Roman" panose="02020603050405020304" pitchFamily="18" charset="0"/>
            </a:rPr>
            <a:t>Control Systems</a:t>
          </a:r>
        </a:p>
      </dgm:t>
    </dgm:pt>
    <dgm:pt modelId="{B92C8ADB-AEE8-46A1-9BB6-49E6549E45EB}" type="parTrans" cxnId="{A3C7BA5B-FACF-47A6-9F8A-A5C890F321B8}">
      <dgm:prSet/>
      <dgm:spPr/>
      <dgm:t>
        <a:bodyPr/>
        <a:lstStyle/>
        <a:p>
          <a:endParaRPr lang="en-US" sz="1000">
            <a:latin typeface="Times New Roman" panose="02020603050405020304" pitchFamily="18" charset="0"/>
            <a:cs typeface="Times New Roman" panose="02020603050405020304" pitchFamily="18" charset="0"/>
          </a:endParaRPr>
        </a:p>
      </dgm:t>
    </dgm:pt>
    <dgm:pt modelId="{22664748-2E3E-496E-900B-14ECA08C0073}" type="sibTrans" cxnId="{A3C7BA5B-FACF-47A6-9F8A-A5C890F321B8}">
      <dgm:prSet/>
      <dgm:spPr/>
      <dgm:t>
        <a:bodyPr/>
        <a:lstStyle/>
        <a:p>
          <a:endParaRPr lang="en-US" sz="1000">
            <a:latin typeface="Times New Roman" panose="02020603050405020304" pitchFamily="18" charset="0"/>
            <a:cs typeface="Times New Roman" panose="02020603050405020304" pitchFamily="18" charset="0"/>
          </a:endParaRPr>
        </a:p>
      </dgm:t>
    </dgm:pt>
    <dgm:pt modelId="{8015DA07-3B71-4D73-8B29-C82F4095FEC3}">
      <dgm:prSet phldrT="[Text]" custT="1"/>
      <dgm:spPr/>
      <dgm:t>
        <a:bodyPr/>
        <a:lstStyle/>
        <a:p>
          <a:r>
            <a:rPr lang="en-US" sz="1000">
              <a:latin typeface="Times New Roman" panose="02020603050405020304" pitchFamily="18" charset="0"/>
              <a:cs typeface="Times New Roman" panose="02020603050405020304" pitchFamily="18" charset="0"/>
            </a:rPr>
            <a:t>There is a procedure for the governance of the companies. The UK Corporate Governance Code is taken into consideration in this governance application. Companies are needed to be controlled and governed as per this code of practice. Further, financial services authority is existing and these rules also should follow by the organization</a:t>
          </a:r>
        </a:p>
      </dgm:t>
    </dgm:pt>
    <dgm:pt modelId="{FD267839-547D-4214-9088-358CD308D61C}" type="parTrans" cxnId="{C2053F55-1D45-4C11-B239-A815CBEF11A6}">
      <dgm:prSet/>
      <dgm:spPr/>
      <dgm:t>
        <a:bodyPr/>
        <a:lstStyle/>
        <a:p>
          <a:endParaRPr lang="en-US" sz="1000">
            <a:latin typeface="Times New Roman" panose="02020603050405020304" pitchFamily="18" charset="0"/>
            <a:cs typeface="Times New Roman" panose="02020603050405020304" pitchFamily="18" charset="0"/>
          </a:endParaRPr>
        </a:p>
      </dgm:t>
    </dgm:pt>
    <dgm:pt modelId="{B9A2EF64-7795-4686-BCFA-DD10CA67686D}" type="sibTrans" cxnId="{C2053F55-1D45-4C11-B239-A815CBEF11A6}">
      <dgm:prSet/>
      <dgm:spPr/>
      <dgm:t>
        <a:bodyPr/>
        <a:lstStyle/>
        <a:p>
          <a:endParaRPr lang="en-US" sz="1000">
            <a:latin typeface="Times New Roman" panose="02020603050405020304" pitchFamily="18" charset="0"/>
            <a:cs typeface="Times New Roman" panose="02020603050405020304" pitchFamily="18" charset="0"/>
          </a:endParaRPr>
        </a:p>
      </dgm:t>
    </dgm:pt>
    <dgm:pt modelId="{6FC7D112-0B87-4948-BD0C-CF32E0A60277}">
      <dgm:prSet phldrT="[Text]" custT="1"/>
      <dgm:spPr/>
      <dgm:t>
        <a:bodyPr/>
        <a:lstStyle/>
        <a:p>
          <a:r>
            <a:rPr lang="en-US" sz="1000">
              <a:latin typeface="Times New Roman" panose="02020603050405020304" pitchFamily="18" charset="0"/>
              <a:cs typeface="Times New Roman" panose="02020603050405020304" pitchFamily="18" charset="0"/>
            </a:rPr>
            <a:t>Power structure</a:t>
          </a:r>
        </a:p>
      </dgm:t>
    </dgm:pt>
    <dgm:pt modelId="{8E0463F0-F406-4B92-8F90-88503A7C8140}" type="parTrans" cxnId="{FC70B482-51B9-4F70-A98B-5FF3C2D37D71}">
      <dgm:prSet/>
      <dgm:spPr/>
      <dgm:t>
        <a:bodyPr/>
        <a:lstStyle/>
        <a:p>
          <a:endParaRPr lang="en-US" sz="1000">
            <a:latin typeface="Times New Roman" panose="02020603050405020304" pitchFamily="18" charset="0"/>
            <a:cs typeface="Times New Roman" panose="02020603050405020304" pitchFamily="18" charset="0"/>
          </a:endParaRPr>
        </a:p>
      </dgm:t>
    </dgm:pt>
    <dgm:pt modelId="{09FB78B9-3F0C-4D08-BEE2-3E66D3100606}" type="sibTrans" cxnId="{FC70B482-51B9-4F70-A98B-5FF3C2D37D71}">
      <dgm:prSet/>
      <dgm:spPr/>
      <dgm:t>
        <a:bodyPr/>
        <a:lstStyle/>
        <a:p>
          <a:endParaRPr lang="en-US" sz="1000">
            <a:latin typeface="Times New Roman" panose="02020603050405020304" pitchFamily="18" charset="0"/>
            <a:cs typeface="Times New Roman" panose="02020603050405020304" pitchFamily="18" charset="0"/>
          </a:endParaRPr>
        </a:p>
      </dgm:t>
    </dgm:pt>
    <dgm:pt modelId="{EFBCC9C9-7D5B-4BC1-A061-233B2AADE69C}">
      <dgm:prSet phldrT="[Text]" custT="1"/>
      <dgm:spPr/>
      <dgm:t>
        <a:bodyPr/>
        <a:lstStyle/>
        <a:p>
          <a:r>
            <a:rPr lang="en-US" sz="1000">
              <a:latin typeface="Times New Roman" panose="02020603050405020304" pitchFamily="18" charset="0"/>
              <a:cs typeface="Times New Roman" panose="02020603050405020304" pitchFamily="18" charset="0"/>
            </a:rPr>
            <a:t>There is a talent plan for the vacancies in the organization. Management positions are critical in the organization. The majority of the management positions are coming from TESCO PLC. The power structure is clear in the organization and medium power structure is there at the employee levels</a:t>
          </a:r>
        </a:p>
      </dgm:t>
    </dgm:pt>
    <dgm:pt modelId="{F65F54F6-F26B-4A02-B305-A89D77A64F54}" type="parTrans" cxnId="{B9D1290C-6450-4DAE-999C-1A7EF73350E2}">
      <dgm:prSet/>
      <dgm:spPr/>
      <dgm:t>
        <a:bodyPr/>
        <a:lstStyle/>
        <a:p>
          <a:endParaRPr lang="en-US" sz="1000">
            <a:latin typeface="Times New Roman" panose="02020603050405020304" pitchFamily="18" charset="0"/>
            <a:cs typeface="Times New Roman" panose="02020603050405020304" pitchFamily="18" charset="0"/>
          </a:endParaRPr>
        </a:p>
      </dgm:t>
    </dgm:pt>
    <dgm:pt modelId="{7FDEE5AC-C0A5-47EF-9413-96BC54887F40}" type="sibTrans" cxnId="{B9D1290C-6450-4DAE-999C-1A7EF73350E2}">
      <dgm:prSet/>
      <dgm:spPr/>
      <dgm:t>
        <a:bodyPr/>
        <a:lstStyle/>
        <a:p>
          <a:endParaRPr lang="en-US" sz="1000">
            <a:latin typeface="Times New Roman" panose="02020603050405020304" pitchFamily="18" charset="0"/>
            <a:cs typeface="Times New Roman" panose="02020603050405020304" pitchFamily="18" charset="0"/>
          </a:endParaRPr>
        </a:p>
      </dgm:t>
    </dgm:pt>
    <dgm:pt modelId="{E39CC577-F052-4D1B-A8E9-6059C37FA273}" type="pres">
      <dgm:prSet presAssocID="{E6D25E74-C1F7-4015-BFFC-8B122A99EB0E}" presName="Name0" presStyleCnt="0">
        <dgm:presLayoutVars>
          <dgm:dir/>
          <dgm:animLvl val="lvl"/>
          <dgm:resizeHandles val="exact"/>
        </dgm:presLayoutVars>
      </dgm:prSet>
      <dgm:spPr/>
      <dgm:t>
        <a:bodyPr/>
        <a:lstStyle/>
        <a:p>
          <a:endParaRPr lang="en-GB"/>
        </a:p>
      </dgm:t>
    </dgm:pt>
    <dgm:pt modelId="{ADF9ED9F-18AE-476F-BFD8-3EF925E7B995}" type="pres">
      <dgm:prSet presAssocID="{5F61626C-152F-449B-B398-9720D34BCDF3}" presName="linNode" presStyleCnt="0"/>
      <dgm:spPr/>
    </dgm:pt>
    <dgm:pt modelId="{12A38AA5-AD2C-4E57-8B06-EF27F65BB19A}" type="pres">
      <dgm:prSet presAssocID="{5F61626C-152F-449B-B398-9720D34BCDF3}" presName="parentText" presStyleLbl="node1" presStyleIdx="0" presStyleCnt="6" custScaleX="42963" custLinFactNeighborX="-15208" custLinFactNeighborY="-2859">
        <dgm:presLayoutVars>
          <dgm:chMax val="1"/>
          <dgm:bulletEnabled val="1"/>
        </dgm:presLayoutVars>
      </dgm:prSet>
      <dgm:spPr/>
      <dgm:t>
        <a:bodyPr/>
        <a:lstStyle/>
        <a:p>
          <a:endParaRPr lang="en-GB"/>
        </a:p>
      </dgm:t>
    </dgm:pt>
    <dgm:pt modelId="{6EC13D46-92A3-4BDF-96EC-A8EAA1C23551}" type="pres">
      <dgm:prSet presAssocID="{5F61626C-152F-449B-B398-9720D34BCDF3}" presName="descendantText" presStyleLbl="alignAccFollowNode1" presStyleIdx="0" presStyleCnt="6" custScaleX="137760">
        <dgm:presLayoutVars>
          <dgm:bulletEnabled val="1"/>
        </dgm:presLayoutVars>
      </dgm:prSet>
      <dgm:spPr/>
      <dgm:t>
        <a:bodyPr/>
        <a:lstStyle/>
        <a:p>
          <a:endParaRPr lang="en-GB"/>
        </a:p>
      </dgm:t>
    </dgm:pt>
    <dgm:pt modelId="{467BA44F-21F0-4EE4-BCD8-D10905B71A7D}" type="pres">
      <dgm:prSet presAssocID="{E7DB7881-7520-4C1D-92F4-E7966A79E6BB}" presName="sp" presStyleCnt="0"/>
      <dgm:spPr/>
    </dgm:pt>
    <dgm:pt modelId="{9E71BB1F-BE67-4D55-ABC1-9871CAF91F4E}" type="pres">
      <dgm:prSet presAssocID="{941D37B7-1425-45A5-B25E-1752011789E9}" presName="linNode" presStyleCnt="0"/>
      <dgm:spPr/>
    </dgm:pt>
    <dgm:pt modelId="{24AA1EF0-B53A-4F22-86CB-B79D18B5601F}" type="pres">
      <dgm:prSet presAssocID="{941D37B7-1425-45A5-B25E-1752011789E9}" presName="parentText" presStyleLbl="node1" presStyleIdx="1" presStyleCnt="6" custScaleX="42963" custLinFactNeighborX="-15208" custLinFactNeighborY="-2859">
        <dgm:presLayoutVars>
          <dgm:chMax val="1"/>
          <dgm:bulletEnabled val="1"/>
        </dgm:presLayoutVars>
      </dgm:prSet>
      <dgm:spPr/>
      <dgm:t>
        <a:bodyPr/>
        <a:lstStyle/>
        <a:p>
          <a:endParaRPr lang="en-GB"/>
        </a:p>
      </dgm:t>
    </dgm:pt>
    <dgm:pt modelId="{8F0F8256-16A3-4F06-A58A-FED905B84AB3}" type="pres">
      <dgm:prSet presAssocID="{941D37B7-1425-45A5-B25E-1752011789E9}" presName="descendantText" presStyleLbl="alignAccFollowNode1" presStyleIdx="1" presStyleCnt="6" custScaleX="137760">
        <dgm:presLayoutVars>
          <dgm:bulletEnabled val="1"/>
        </dgm:presLayoutVars>
      </dgm:prSet>
      <dgm:spPr/>
      <dgm:t>
        <a:bodyPr/>
        <a:lstStyle/>
        <a:p>
          <a:endParaRPr lang="en-GB"/>
        </a:p>
      </dgm:t>
    </dgm:pt>
    <dgm:pt modelId="{EFD37BD1-B5F3-4BF2-9643-02D681E8074A}" type="pres">
      <dgm:prSet presAssocID="{3FCBA113-B7E5-4122-9915-6BC1CA9E5085}" presName="sp" presStyleCnt="0"/>
      <dgm:spPr/>
    </dgm:pt>
    <dgm:pt modelId="{A795E20E-69CD-440B-B563-B3E89FD14ABC}" type="pres">
      <dgm:prSet presAssocID="{A645300C-FB00-4856-98B7-D4ADC3A1B664}" presName="linNode" presStyleCnt="0"/>
      <dgm:spPr/>
    </dgm:pt>
    <dgm:pt modelId="{A381526B-8498-4C81-AE39-09EED0552EE3}" type="pres">
      <dgm:prSet presAssocID="{A645300C-FB00-4856-98B7-D4ADC3A1B664}" presName="parentText" presStyleLbl="node1" presStyleIdx="2" presStyleCnt="6" custScaleX="42963" custLinFactNeighborX="-15208" custLinFactNeighborY="-2859">
        <dgm:presLayoutVars>
          <dgm:chMax val="1"/>
          <dgm:bulletEnabled val="1"/>
        </dgm:presLayoutVars>
      </dgm:prSet>
      <dgm:spPr/>
      <dgm:t>
        <a:bodyPr/>
        <a:lstStyle/>
        <a:p>
          <a:endParaRPr lang="en-GB"/>
        </a:p>
      </dgm:t>
    </dgm:pt>
    <dgm:pt modelId="{A5139ED9-44B9-483E-B41F-C81784491A6E}" type="pres">
      <dgm:prSet presAssocID="{A645300C-FB00-4856-98B7-D4ADC3A1B664}" presName="descendantText" presStyleLbl="alignAccFollowNode1" presStyleIdx="2" presStyleCnt="6" custScaleX="137760">
        <dgm:presLayoutVars>
          <dgm:bulletEnabled val="1"/>
        </dgm:presLayoutVars>
      </dgm:prSet>
      <dgm:spPr/>
      <dgm:t>
        <a:bodyPr/>
        <a:lstStyle/>
        <a:p>
          <a:endParaRPr lang="en-GB"/>
        </a:p>
      </dgm:t>
    </dgm:pt>
    <dgm:pt modelId="{A65A1108-4591-4932-95C0-BEA75CED7080}" type="pres">
      <dgm:prSet presAssocID="{BE500D98-1A98-4B6E-957A-2FD0E0A610FF}" presName="sp" presStyleCnt="0"/>
      <dgm:spPr/>
    </dgm:pt>
    <dgm:pt modelId="{CAD4F967-304E-4954-A642-C804AE496236}" type="pres">
      <dgm:prSet presAssocID="{C3BB8019-6DB1-496B-B160-6D88D30CB517}" presName="linNode" presStyleCnt="0"/>
      <dgm:spPr/>
    </dgm:pt>
    <dgm:pt modelId="{DA6DF050-02C5-4CF9-8C49-0E64CA64A0BE}" type="pres">
      <dgm:prSet presAssocID="{C3BB8019-6DB1-496B-B160-6D88D30CB517}" presName="parentText" presStyleLbl="node1" presStyleIdx="3" presStyleCnt="6" custScaleX="42963" custLinFactNeighborX="-15208" custLinFactNeighborY="-2859">
        <dgm:presLayoutVars>
          <dgm:chMax val="1"/>
          <dgm:bulletEnabled val="1"/>
        </dgm:presLayoutVars>
      </dgm:prSet>
      <dgm:spPr/>
      <dgm:t>
        <a:bodyPr/>
        <a:lstStyle/>
        <a:p>
          <a:endParaRPr lang="en-GB"/>
        </a:p>
      </dgm:t>
    </dgm:pt>
    <dgm:pt modelId="{EA3EDBA0-78B7-46AD-8428-E0F51828D708}" type="pres">
      <dgm:prSet presAssocID="{C3BB8019-6DB1-496B-B160-6D88D30CB517}" presName="descendantText" presStyleLbl="alignAccFollowNode1" presStyleIdx="3" presStyleCnt="6" custScaleX="137760">
        <dgm:presLayoutVars>
          <dgm:bulletEnabled val="1"/>
        </dgm:presLayoutVars>
      </dgm:prSet>
      <dgm:spPr/>
      <dgm:t>
        <a:bodyPr/>
        <a:lstStyle/>
        <a:p>
          <a:endParaRPr lang="en-GB"/>
        </a:p>
      </dgm:t>
    </dgm:pt>
    <dgm:pt modelId="{1BF245D2-BA45-4561-B62B-A4BD185158AD}" type="pres">
      <dgm:prSet presAssocID="{8EE00F36-87AD-4AEF-A863-D8D9203EC8CD}" presName="sp" presStyleCnt="0"/>
      <dgm:spPr/>
    </dgm:pt>
    <dgm:pt modelId="{194FF2E0-1F93-4628-9280-AFF5CA1BDC5B}" type="pres">
      <dgm:prSet presAssocID="{5A0320AD-1EB9-4BBF-B652-5650E9DA6AA2}" presName="linNode" presStyleCnt="0"/>
      <dgm:spPr/>
    </dgm:pt>
    <dgm:pt modelId="{C8CAC286-1E6D-4C79-8DEA-58C9B808B844}" type="pres">
      <dgm:prSet presAssocID="{5A0320AD-1EB9-4BBF-B652-5650E9DA6AA2}" presName="parentText" presStyleLbl="node1" presStyleIdx="4" presStyleCnt="6" custScaleX="42963" custLinFactNeighborX="-15208" custLinFactNeighborY="-2859">
        <dgm:presLayoutVars>
          <dgm:chMax val="1"/>
          <dgm:bulletEnabled val="1"/>
        </dgm:presLayoutVars>
      </dgm:prSet>
      <dgm:spPr/>
      <dgm:t>
        <a:bodyPr/>
        <a:lstStyle/>
        <a:p>
          <a:endParaRPr lang="en-GB"/>
        </a:p>
      </dgm:t>
    </dgm:pt>
    <dgm:pt modelId="{DB37D487-A2BD-4A12-94B8-2B4FAF41C622}" type="pres">
      <dgm:prSet presAssocID="{5A0320AD-1EB9-4BBF-B652-5650E9DA6AA2}" presName="descendantText" presStyleLbl="alignAccFollowNode1" presStyleIdx="4" presStyleCnt="6" custScaleX="137760">
        <dgm:presLayoutVars>
          <dgm:bulletEnabled val="1"/>
        </dgm:presLayoutVars>
      </dgm:prSet>
      <dgm:spPr/>
      <dgm:t>
        <a:bodyPr/>
        <a:lstStyle/>
        <a:p>
          <a:endParaRPr lang="en-GB"/>
        </a:p>
      </dgm:t>
    </dgm:pt>
    <dgm:pt modelId="{AC29C0E4-BF1E-4867-AA5E-ED7F4CD99F73}" type="pres">
      <dgm:prSet presAssocID="{22664748-2E3E-496E-900B-14ECA08C0073}" presName="sp" presStyleCnt="0"/>
      <dgm:spPr/>
    </dgm:pt>
    <dgm:pt modelId="{336E7D42-CDF3-485C-9C74-38C63F2B5FD3}" type="pres">
      <dgm:prSet presAssocID="{6FC7D112-0B87-4948-BD0C-CF32E0A60277}" presName="linNode" presStyleCnt="0"/>
      <dgm:spPr/>
    </dgm:pt>
    <dgm:pt modelId="{C1FA816E-97E4-454E-9073-1D2A2E24270B}" type="pres">
      <dgm:prSet presAssocID="{6FC7D112-0B87-4948-BD0C-CF32E0A60277}" presName="parentText" presStyleLbl="node1" presStyleIdx="5" presStyleCnt="6" custScaleX="42963" custLinFactNeighborX="-15208" custLinFactNeighborY="-2859">
        <dgm:presLayoutVars>
          <dgm:chMax val="1"/>
          <dgm:bulletEnabled val="1"/>
        </dgm:presLayoutVars>
      </dgm:prSet>
      <dgm:spPr/>
      <dgm:t>
        <a:bodyPr/>
        <a:lstStyle/>
        <a:p>
          <a:endParaRPr lang="en-GB"/>
        </a:p>
      </dgm:t>
    </dgm:pt>
    <dgm:pt modelId="{6A00B264-64F1-45CF-916A-2E812F064550}" type="pres">
      <dgm:prSet presAssocID="{6FC7D112-0B87-4948-BD0C-CF32E0A60277}" presName="descendantText" presStyleLbl="alignAccFollowNode1" presStyleIdx="5" presStyleCnt="6" custScaleX="137760">
        <dgm:presLayoutVars>
          <dgm:bulletEnabled val="1"/>
        </dgm:presLayoutVars>
      </dgm:prSet>
      <dgm:spPr/>
      <dgm:t>
        <a:bodyPr/>
        <a:lstStyle/>
        <a:p>
          <a:endParaRPr lang="en-GB"/>
        </a:p>
      </dgm:t>
    </dgm:pt>
  </dgm:ptLst>
  <dgm:cxnLst>
    <dgm:cxn modelId="{ADDECA32-7B49-4B44-B904-6832868C70C6}" type="presOf" srcId="{A6DC5D54-3286-4DE7-9754-FB3F4EAB28EC}" destId="{6EC13D46-92A3-4BDF-96EC-A8EAA1C23551}" srcOrd="0" destOrd="0" presId="urn:microsoft.com/office/officeart/2005/8/layout/vList5"/>
    <dgm:cxn modelId="{1E9E6B31-4C2A-4C2A-87E8-DE678B8B4A0E}" srcId="{E6D25E74-C1F7-4015-BFFC-8B122A99EB0E}" destId="{A645300C-FB00-4856-98B7-D4ADC3A1B664}" srcOrd="2" destOrd="0" parTransId="{105266AD-F426-445A-A756-3CE2C5E03EFA}" sibTransId="{BE500D98-1A98-4B6E-957A-2FD0E0A610FF}"/>
    <dgm:cxn modelId="{4A1159F2-B90C-477E-BEB6-55EBFDD3F010}" type="presOf" srcId="{5A0320AD-1EB9-4BBF-B652-5650E9DA6AA2}" destId="{C8CAC286-1E6D-4C79-8DEA-58C9B808B844}" srcOrd="0" destOrd="0" presId="urn:microsoft.com/office/officeart/2005/8/layout/vList5"/>
    <dgm:cxn modelId="{FC70B482-51B9-4F70-A98B-5FF3C2D37D71}" srcId="{E6D25E74-C1F7-4015-BFFC-8B122A99EB0E}" destId="{6FC7D112-0B87-4948-BD0C-CF32E0A60277}" srcOrd="5" destOrd="0" parTransId="{8E0463F0-F406-4B92-8F90-88503A7C8140}" sibTransId="{09FB78B9-3F0C-4D08-BEE2-3E66D3100606}"/>
    <dgm:cxn modelId="{C05EE5C6-04E1-4633-BDF1-8A7E69927E8D}" type="presOf" srcId="{7BDC6BF8-22CB-4196-AAE9-F7363B30A439}" destId="{EA3EDBA0-78B7-46AD-8428-E0F51828D708}" srcOrd="0" destOrd="0" presId="urn:microsoft.com/office/officeart/2005/8/layout/vList5"/>
    <dgm:cxn modelId="{DCAE9736-3987-449C-A6BC-ED1AA7E3F914}" type="presOf" srcId="{8015DA07-3B71-4D73-8B29-C82F4095FEC3}" destId="{DB37D487-A2BD-4A12-94B8-2B4FAF41C622}" srcOrd="0" destOrd="0" presId="urn:microsoft.com/office/officeart/2005/8/layout/vList5"/>
    <dgm:cxn modelId="{8C9BDD7C-E22A-488E-92F9-D569A1BF0C92}" type="presOf" srcId="{5F61626C-152F-449B-B398-9720D34BCDF3}" destId="{12A38AA5-AD2C-4E57-8B06-EF27F65BB19A}" srcOrd="0" destOrd="0" presId="urn:microsoft.com/office/officeart/2005/8/layout/vList5"/>
    <dgm:cxn modelId="{75504FBC-2631-4166-8AC5-DB951666A755}" srcId="{A645300C-FB00-4856-98B7-D4ADC3A1B664}" destId="{FE558A62-2AFE-438C-80E9-1F6F55A50C96}" srcOrd="0" destOrd="0" parTransId="{871AAFC7-55B5-44B1-BCB6-026093183D04}" sibTransId="{01FF6951-72C3-4145-B4D1-17BCD46B50C2}"/>
    <dgm:cxn modelId="{B9D1290C-6450-4DAE-999C-1A7EF73350E2}" srcId="{6FC7D112-0B87-4948-BD0C-CF32E0A60277}" destId="{EFBCC9C9-7D5B-4BC1-A061-233B2AADE69C}" srcOrd="0" destOrd="0" parTransId="{F65F54F6-F26B-4A02-B305-A89D77A64F54}" sibTransId="{7FDEE5AC-C0A5-47EF-9413-96BC54887F40}"/>
    <dgm:cxn modelId="{C91392EF-5F0A-4BFE-A6B3-AFA1BBC0C840}" srcId="{E6D25E74-C1F7-4015-BFFC-8B122A99EB0E}" destId="{C3BB8019-6DB1-496B-B160-6D88D30CB517}" srcOrd="3" destOrd="0" parTransId="{CFC5EC83-6481-48DA-9306-4F8C4FBCD352}" sibTransId="{8EE00F36-87AD-4AEF-A863-D8D9203EC8CD}"/>
    <dgm:cxn modelId="{A3C7BA5B-FACF-47A6-9F8A-A5C890F321B8}" srcId="{E6D25E74-C1F7-4015-BFFC-8B122A99EB0E}" destId="{5A0320AD-1EB9-4BBF-B652-5650E9DA6AA2}" srcOrd="4" destOrd="0" parTransId="{B92C8ADB-AEE8-46A1-9BB6-49E6549E45EB}" sibTransId="{22664748-2E3E-496E-900B-14ECA08C0073}"/>
    <dgm:cxn modelId="{128D1606-7907-457F-BAFF-D92061B75026}" type="presOf" srcId="{C3BB8019-6DB1-496B-B160-6D88D30CB517}" destId="{DA6DF050-02C5-4CF9-8C49-0E64CA64A0BE}" srcOrd="0" destOrd="0" presId="urn:microsoft.com/office/officeart/2005/8/layout/vList5"/>
    <dgm:cxn modelId="{A60336B1-371C-4B3F-903E-D1C38555E839}" type="presOf" srcId="{E6D25E74-C1F7-4015-BFFC-8B122A99EB0E}" destId="{E39CC577-F052-4D1B-A8E9-6059C37FA273}" srcOrd="0" destOrd="0" presId="urn:microsoft.com/office/officeart/2005/8/layout/vList5"/>
    <dgm:cxn modelId="{5A5BDBEB-7F11-4E66-A675-C69ABD7BCBAF}" type="presOf" srcId="{A645300C-FB00-4856-98B7-D4ADC3A1B664}" destId="{A381526B-8498-4C81-AE39-09EED0552EE3}" srcOrd="0" destOrd="0" presId="urn:microsoft.com/office/officeart/2005/8/layout/vList5"/>
    <dgm:cxn modelId="{F65DEF3F-A950-4E5F-9BED-E5AB9275E306}" type="presOf" srcId="{4D27E717-1E9A-43CA-9139-D414933D5D34}" destId="{8F0F8256-16A3-4F06-A58A-FED905B84AB3}" srcOrd="0" destOrd="0" presId="urn:microsoft.com/office/officeart/2005/8/layout/vList5"/>
    <dgm:cxn modelId="{AE9E3765-98E5-411F-8F62-EA551DC82BD2}" srcId="{E6D25E74-C1F7-4015-BFFC-8B122A99EB0E}" destId="{5F61626C-152F-449B-B398-9720D34BCDF3}" srcOrd="0" destOrd="0" parTransId="{03623F75-11C3-4913-ABCB-1F2F9C9C62A7}" sibTransId="{E7DB7881-7520-4C1D-92F4-E7966A79E6BB}"/>
    <dgm:cxn modelId="{C2053F55-1D45-4C11-B239-A815CBEF11A6}" srcId="{5A0320AD-1EB9-4BBF-B652-5650E9DA6AA2}" destId="{8015DA07-3B71-4D73-8B29-C82F4095FEC3}" srcOrd="0" destOrd="0" parTransId="{FD267839-547D-4214-9088-358CD308D61C}" sibTransId="{B9A2EF64-7795-4686-BCFA-DD10CA67686D}"/>
    <dgm:cxn modelId="{E076E292-EA86-45C3-8FCD-F5140D8E1684}" type="presOf" srcId="{FE558A62-2AFE-438C-80E9-1F6F55A50C96}" destId="{A5139ED9-44B9-483E-B41F-C81784491A6E}" srcOrd="0" destOrd="0" presId="urn:microsoft.com/office/officeart/2005/8/layout/vList5"/>
    <dgm:cxn modelId="{2314D2A3-76CC-44DA-96B4-B11F49549B20}" srcId="{5F61626C-152F-449B-B398-9720D34BCDF3}" destId="{A6DC5D54-3286-4DE7-9754-FB3F4EAB28EC}" srcOrd="0" destOrd="0" parTransId="{2EA45867-849B-4778-A0B4-BA20949F21D0}" sibTransId="{318D9F4A-FE79-4D4F-AC80-48867AD39C13}"/>
    <dgm:cxn modelId="{4BD95F7F-F6F2-4E2D-8E4A-FB5D6C17FA0F}" type="presOf" srcId="{EFBCC9C9-7D5B-4BC1-A061-233B2AADE69C}" destId="{6A00B264-64F1-45CF-916A-2E812F064550}" srcOrd="0" destOrd="0" presId="urn:microsoft.com/office/officeart/2005/8/layout/vList5"/>
    <dgm:cxn modelId="{95D7A5F1-6908-4C1B-8EE4-05CEAFD825EB}" srcId="{C3BB8019-6DB1-496B-B160-6D88D30CB517}" destId="{7BDC6BF8-22CB-4196-AAE9-F7363B30A439}" srcOrd="0" destOrd="0" parTransId="{C58AABC1-B04F-4517-B291-F379634E8F32}" sibTransId="{5E607B1A-15BE-4428-AE4A-547AC95669D2}"/>
    <dgm:cxn modelId="{8C0EFCA8-4551-4452-8B5C-25018FE481E0}" srcId="{941D37B7-1425-45A5-B25E-1752011789E9}" destId="{4D27E717-1E9A-43CA-9139-D414933D5D34}" srcOrd="0" destOrd="0" parTransId="{D91E0B3E-EE6E-48F2-AA36-699449D616E4}" sibTransId="{C6C7D7B0-1828-4FCD-B898-40D09E894088}"/>
    <dgm:cxn modelId="{26DAFCE2-5F16-4B67-B171-C5933B7AED3E}" type="presOf" srcId="{941D37B7-1425-45A5-B25E-1752011789E9}" destId="{24AA1EF0-B53A-4F22-86CB-B79D18B5601F}" srcOrd="0" destOrd="0" presId="urn:microsoft.com/office/officeart/2005/8/layout/vList5"/>
    <dgm:cxn modelId="{2093516C-69E9-4B41-BEAA-FDB1951F71FA}" type="presOf" srcId="{6FC7D112-0B87-4948-BD0C-CF32E0A60277}" destId="{C1FA816E-97E4-454E-9073-1D2A2E24270B}" srcOrd="0" destOrd="0" presId="urn:microsoft.com/office/officeart/2005/8/layout/vList5"/>
    <dgm:cxn modelId="{CFE79CCA-1DB5-47E4-9E0F-872CBD81D863}" srcId="{E6D25E74-C1F7-4015-BFFC-8B122A99EB0E}" destId="{941D37B7-1425-45A5-B25E-1752011789E9}" srcOrd="1" destOrd="0" parTransId="{2F35C3E0-A03A-417C-AB10-C2A10B34D44D}" sibTransId="{3FCBA113-B7E5-4122-9915-6BC1CA9E5085}"/>
    <dgm:cxn modelId="{1FEF6938-CF6F-4B0C-BC18-AC8D1DDEA059}" type="presParOf" srcId="{E39CC577-F052-4D1B-A8E9-6059C37FA273}" destId="{ADF9ED9F-18AE-476F-BFD8-3EF925E7B995}" srcOrd="0" destOrd="0" presId="urn:microsoft.com/office/officeart/2005/8/layout/vList5"/>
    <dgm:cxn modelId="{978D8111-5526-4952-890E-AF51CA020502}" type="presParOf" srcId="{ADF9ED9F-18AE-476F-BFD8-3EF925E7B995}" destId="{12A38AA5-AD2C-4E57-8B06-EF27F65BB19A}" srcOrd="0" destOrd="0" presId="urn:microsoft.com/office/officeart/2005/8/layout/vList5"/>
    <dgm:cxn modelId="{A173392F-76BB-44F0-87EB-AE95B5573F25}" type="presParOf" srcId="{ADF9ED9F-18AE-476F-BFD8-3EF925E7B995}" destId="{6EC13D46-92A3-4BDF-96EC-A8EAA1C23551}" srcOrd="1" destOrd="0" presId="urn:microsoft.com/office/officeart/2005/8/layout/vList5"/>
    <dgm:cxn modelId="{A4D26087-AD06-4D38-A5C2-C402838F6158}" type="presParOf" srcId="{E39CC577-F052-4D1B-A8E9-6059C37FA273}" destId="{467BA44F-21F0-4EE4-BCD8-D10905B71A7D}" srcOrd="1" destOrd="0" presId="urn:microsoft.com/office/officeart/2005/8/layout/vList5"/>
    <dgm:cxn modelId="{6B4D9A70-41AD-483D-993E-0A716484B42C}" type="presParOf" srcId="{E39CC577-F052-4D1B-A8E9-6059C37FA273}" destId="{9E71BB1F-BE67-4D55-ABC1-9871CAF91F4E}" srcOrd="2" destOrd="0" presId="urn:microsoft.com/office/officeart/2005/8/layout/vList5"/>
    <dgm:cxn modelId="{9271BC6C-CA05-404C-9810-1D44A3C493F4}" type="presParOf" srcId="{9E71BB1F-BE67-4D55-ABC1-9871CAF91F4E}" destId="{24AA1EF0-B53A-4F22-86CB-B79D18B5601F}" srcOrd="0" destOrd="0" presId="urn:microsoft.com/office/officeart/2005/8/layout/vList5"/>
    <dgm:cxn modelId="{B2AD9311-1F2F-485C-A123-83461D135A4D}" type="presParOf" srcId="{9E71BB1F-BE67-4D55-ABC1-9871CAF91F4E}" destId="{8F0F8256-16A3-4F06-A58A-FED905B84AB3}" srcOrd="1" destOrd="0" presId="urn:microsoft.com/office/officeart/2005/8/layout/vList5"/>
    <dgm:cxn modelId="{D8B5C063-15F7-4010-9A24-33BA8610CA95}" type="presParOf" srcId="{E39CC577-F052-4D1B-A8E9-6059C37FA273}" destId="{EFD37BD1-B5F3-4BF2-9643-02D681E8074A}" srcOrd="3" destOrd="0" presId="urn:microsoft.com/office/officeart/2005/8/layout/vList5"/>
    <dgm:cxn modelId="{313D340C-AFCD-4BA4-BFD8-EEA1DA4FFD8C}" type="presParOf" srcId="{E39CC577-F052-4D1B-A8E9-6059C37FA273}" destId="{A795E20E-69CD-440B-B563-B3E89FD14ABC}" srcOrd="4" destOrd="0" presId="urn:microsoft.com/office/officeart/2005/8/layout/vList5"/>
    <dgm:cxn modelId="{3DBCD19A-6F40-4628-BD95-8F49D9A21A48}" type="presParOf" srcId="{A795E20E-69CD-440B-B563-B3E89FD14ABC}" destId="{A381526B-8498-4C81-AE39-09EED0552EE3}" srcOrd="0" destOrd="0" presId="urn:microsoft.com/office/officeart/2005/8/layout/vList5"/>
    <dgm:cxn modelId="{EC3C1A5A-C0DF-4F2C-896B-863962EDB77B}" type="presParOf" srcId="{A795E20E-69CD-440B-B563-B3E89FD14ABC}" destId="{A5139ED9-44B9-483E-B41F-C81784491A6E}" srcOrd="1" destOrd="0" presId="urn:microsoft.com/office/officeart/2005/8/layout/vList5"/>
    <dgm:cxn modelId="{AF5E79A0-4FA0-4D34-A268-59687E584211}" type="presParOf" srcId="{E39CC577-F052-4D1B-A8E9-6059C37FA273}" destId="{A65A1108-4591-4932-95C0-BEA75CED7080}" srcOrd="5" destOrd="0" presId="urn:microsoft.com/office/officeart/2005/8/layout/vList5"/>
    <dgm:cxn modelId="{59E64DD5-1013-4D92-884C-5F503CAEBD7F}" type="presParOf" srcId="{E39CC577-F052-4D1B-A8E9-6059C37FA273}" destId="{CAD4F967-304E-4954-A642-C804AE496236}" srcOrd="6" destOrd="0" presId="urn:microsoft.com/office/officeart/2005/8/layout/vList5"/>
    <dgm:cxn modelId="{2B634A7F-878D-466A-B116-28DD288367EB}" type="presParOf" srcId="{CAD4F967-304E-4954-A642-C804AE496236}" destId="{DA6DF050-02C5-4CF9-8C49-0E64CA64A0BE}" srcOrd="0" destOrd="0" presId="urn:microsoft.com/office/officeart/2005/8/layout/vList5"/>
    <dgm:cxn modelId="{C7B1DC8B-2D2C-4408-AB40-6ECCE08FFBC5}" type="presParOf" srcId="{CAD4F967-304E-4954-A642-C804AE496236}" destId="{EA3EDBA0-78B7-46AD-8428-E0F51828D708}" srcOrd="1" destOrd="0" presId="urn:microsoft.com/office/officeart/2005/8/layout/vList5"/>
    <dgm:cxn modelId="{0D3332E0-10AB-4637-8B19-04DE8EB3C724}" type="presParOf" srcId="{E39CC577-F052-4D1B-A8E9-6059C37FA273}" destId="{1BF245D2-BA45-4561-B62B-A4BD185158AD}" srcOrd="7" destOrd="0" presId="urn:microsoft.com/office/officeart/2005/8/layout/vList5"/>
    <dgm:cxn modelId="{4CF2CD8F-CAD2-4E0F-B726-3CD6A7668BEB}" type="presParOf" srcId="{E39CC577-F052-4D1B-A8E9-6059C37FA273}" destId="{194FF2E0-1F93-4628-9280-AFF5CA1BDC5B}" srcOrd="8" destOrd="0" presId="urn:microsoft.com/office/officeart/2005/8/layout/vList5"/>
    <dgm:cxn modelId="{6B30DB08-C95B-481D-A2F8-B754CD71584C}" type="presParOf" srcId="{194FF2E0-1F93-4628-9280-AFF5CA1BDC5B}" destId="{C8CAC286-1E6D-4C79-8DEA-58C9B808B844}" srcOrd="0" destOrd="0" presId="urn:microsoft.com/office/officeart/2005/8/layout/vList5"/>
    <dgm:cxn modelId="{72FA2D3B-29B3-411D-AF38-ACC38BBC61E0}" type="presParOf" srcId="{194FF2E0-1F93-4628-9280-AFF5CA1BDC5B}" destId="{DB37D487-A2BD-4A12-94B8-2B4FAF41C622}" srcOrd="1" destOrd="0" presId="urn:microsoft.com/office/officeart/2005/8/layout/vList5"/>
    <dgm:cxn modelId="{8742E359-C981-4476-87B9-6613C7E7D370}" type="presParOf" srcId="{E39CC577-F052-4D1B-A8E9-6059C37FA273}" destId="{AC29C0E4-BF1E-4867-AA5E-ED7F4CD99F73}" srcOrd="9" destOrd="0" presId="urn:microsoft.com/office/officeart/2005/8/layout/vList5"/>
    <dgm:cxn modelId="{E502B00C-1D93-483F-B519-6B55CB4BF440}" type="presParOf" srcId="{E39CC577-F052-4D1B-A8E9-6059C37FA273}" destId="{336E7D42-CDF3-485C-9C74-38C63F2B5FD3}" srcOrd="10" destOrd="0" presId="urn:microsoft.com/office/officeart/2005/8/layout/vList5"/>
    <dgm:cxn modelId="{29E55120-D484-4C31-9E36-7DE64FF58CDA}" type="presParOf" srcId="{336E7D42-CDF3-485C-9C74-38C63F2B5FD3}" destId="{C1FA816E-97E4-454E-9073-1D2A2E24270B}" srcOrd="0" destOrd="0" presId="urn:microsoft.com/office/officeart/2005/8/layout/vList5"/>
    <dgm:cxn modelId="{EB5FC83F-1BB9-4BB7-BAFB-7DC09107BBAA}" type="presParOf" srcId="{336E7D42-CDF3-485C-9C74-38C63F2B5FD3}" destId="{6A00B264-64F1-45CF-916A-2E812F064550}" srcOrd="1" destOrd="0" presId="urn:microsoft.com/office/officeart/2005/8/layout/vList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AA3056-2772-45D1-9807-25E9EA988901}">
      <dsp:nvSpPr>
        <dsp:cNvPr id="0" name=""/>
        <dsp:cNvSpPr/>
      </dsp:nvSpPr>
      <dsp:spPr>
        <a:xfrm rot="5400000">
          <a:off x="2960920" y="-2018781"/>
          <a:ext cx="825103" cy="507206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 motto of the organization is “Every little bit helps”. This is the concept of assistance offered by the company during shopping activities. The organization's logo is displayed on the employees' uniforms. Additionally, it demonstrates the organization's contribution to sustainable development. To serve our customers, communities, and planet a little bit better each day, we must always put our customers first while also considering our responsibility to those communities and society as a whole</a:t>
          </a:r>
        </a:p>
      </dsp:txBody>
      <dsp:txXfrm rot="-5400000">
        <a:off x="837438" y="144979"/>
        <a:ext cx="5031789" cy="744547"/>
      </dsp:txXfrm>
    </dsp:sp>
    <dsp:sp modelId="{58CE085C-9216-457F-907C-89BE7EBE0FEB}">
      <dsp:nvSpPr>
        <dsp:cNvPr id="0" name=""/>
        <dsp:cNvSpPr/>
      </dsp:nvSpPr>
      <dsp:spPr>
        <a:xfrm>
          <a:off x="0" y="5"/>
          <a:ext cx="821632" cy="10313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Artifacts</a:t>
          </a:r>
        </a:p>
      </dsp:txBody>
      <dsp:txXfrm>
        <a:off x="40109" y="40114"/>
        <a:ext cx="741414" cy="951160"/>
      </dsp:txXfrm>
    </dsp:sp>
    <dsp:sp modelId="{8576F481-B9EC-48D2-8F7F-FFA6BFE420A6}">
      <dsp:nvSpPr>
        <dsp:cNvPr id="0" name=""/>
        <dsp:cNvSpPr/>
      </dsp:nvSpPr>
      <dsp:spPr>
        <a:xfrm rot="5400000">
          <a:off x="2960920" y="-935833"/>
          <a:ext cx="825103" cy="507206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 company exhibits several values. No one tries harder for the customer, as this explanation of these has demonstrated. Another result is treating people the way they desire to be treated. According to the business, even the smallest assistance has a big impact. There is a decentralization of power, and it also significantly affects employee growth. Employees who perform better will receive rewards. The cultural impact of TESCO PLC is favorable</a:t>
          </a:r>
        </a:p>
      </dsp:txBody>
      <dsp:txXfrm rot="-5400000">
        <a:off x="837438" y="1227927"/>
        <a:ext cx="5031789" cy="744547"/>
      </dsp:txXfrm>
    </dsp:sp>
    <dsp:sp modelId="{F6D44572-9BC6-47B0-B3B2-9BD2D0D44349}">
      <dsp:nvSpPr>
        <dsp:cNvPr id="0" name=""/>
        <dsp:cNvSpPr/>
      </dsp:nvSpPr>
      <dsp:spPr>
        <a:xfrm>
          <a:off x="0" y="1082953"/>
          <a:ext cx="821632" cy="10313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Values</a:t>
          </a:r>
        </a:p>
      </dsp:txBody>
      <dsp:txXfrm>
        <a:off x="40109" y="1123062"/>
        <a:ext cx="741414" cy="951160"/>
      </dsp:txXfrm>
    </dsp:sp>
    <dsp:sp modelId="{D35B25EF-E9FF-42B7-841A-2A80641E9DF4}">
      <dsp:nvSpPr>
        <dsp:cNvPr id="0" name=""/>
        <dsp:cNvSpPr/>
      </dsp:nvSpPr>
      <dsp:spPr>
        <a:xfrm rot="5400000">
          <a:off x="2960920" y="147114"/>
          <a:ext cx="825103" cy="507206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TESCO PLC thinks that satisfied customers increase sales. Additionally, a major influence on work practices is the conviction that motivated employees are assets of the company. It is assumed that environmental protection is needed for sustainable development. Resources saving and protecting the world is a theme for the organization. This makes a positive cultural development</a:t>
          </a:r>
        </a:p>
      </dsp:txBody>
      <dsp:txXfrm rot="-5400000">
        <a:off x="837438" y="2310874"/>
        <a:ext cx="5031789" cy="744547"/>
      </dsp:txXfrm>
    </dsp:sp>
    <dsp:sp modelId="{FEB97DBD-9153-4B53-8EDD-3351D42900CD}">
      <dsp:nvSpPr>
        <dsp:cNvPr id="0" name=""/>
        <dsp:cNvSpPr/>
      </dsp:nvSpPr>
      <dsp:spPr>
        <a:xfrm>
          <a:off x="0" y="2165901"/>
          <a:ext cx="821632" cy="10313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Assumptions</a:t>
          </a:r>
        </a:p>
      </dsp:txBody>
      <dsp:txXfrm>
        <a:off x="40109" y="2206010"/>
        <a:ext cx="741414" cy="9511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C13D46-92A3-4BDF-96EC-A8EAA1C23551}">
      <dsp:nvSpPr>
        <dsp:cNvPr id="0" name=""/>
        <dsp:cNvSpPr/>
      </dsp:nvSpPr>
      <dsp:spPr>
        <a:xfrm rot="5400000">
          <a:off x="3052627" y="-2076519"/>
          <a:ext cx="712167" cy="5046307"/>
        </a:xfrm>
        <a:prstGeom prst="round2Same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TESCO PLC was founded in 1919, which is almost over a century ago. Positive history is available in the organization. There are success stories within the company, as well as many satisfied employees. Customer reach and satisfaction are also higher. This was founded by Jack Cohen. The organization has a positive history with many success milestones</a:t>
          </a:r>
        </a:p>
      </dsp:txBody>
      <dsp:txXfrm rot="-5400000">
        <a:off x="885558" y="125315"/>
        <a:ext cx="5011542" cy="642637"/>
      </dsp:txXfrm>
    </dsp:sp>
    <dsp:sp modelId="{12A38AA5-AD2C-4E57-8B06-EF27F65BB19A}">
      <dsp:nvSpPr>
        <dsp:cNvPr id="0" name=""/>
        <dsp:cNvSpPr/>
      </dsp:nvSpPr>
      <dsp:spPr>
        <a:xfrm>
          <a:off x="0" y="0"/>
          <a:ext cx="885253" cy="890209"/>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Stories</a:t>
          </a:r>
        </a:p>
      </dsp:txBody>
      <dsp:txXfrm>
        <a:off x="43214" y="43214"/>
        <a:ext cx="798825" cy="803781"/>
      </dsp:txXfrm>
    </dsp:sp>
    <dsp:sp modelId="{8F0F8256-16A3-4F06-A58A-FED905B84AB3}">
      <dsp:nvSpPr>
        <dsp:cNvPr id="0" name=""/>
        <dsp:cNvSpPr/>
      </dsp:nvSpPr>
      <dsp:spPr>
        <a:xfrm rot="5400000">
          <a:off x="3052627" y="-1141799"/>
          <a:ext cx="712167" cy="5046307"/>
        </a:xfrm>
        <a:prstGeom prst="round2SameRect">
          <a:avLst/>
        </a:prstGeom>
        <a:solidFill>
          <a:schemeClr val="accent3">
            <a:tint val="40000"/>
            <a:alpha val="90000"/>
            <a:hueOff val="405828"/>
            <a:satOff val="20000"/>
            <a:lumOff val="356"/>
            <a:alphaOff val="0"/>
          </a:schemeClr>
        </a:solidFill>
        <a:ln w="12700" cap="flat" cmpd="sng" algn="ctr">
          <a:solidFill>
            <a:schemeClr val="accent3">
              <a:tint val="40000"/>
              <a:alpha val="90000"/>
              <a:hueOff val="405828"/>
              <a:satOff val="20000"/>
              <a:lumOff val="35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Employee management and planning are rituals in the organization. Employee development is considered a necessary factor. There are structured training and development opportunities every month for different employee levels. This increases the effective level. Trained staff is especially good at spotting the ritual’s development</a:t>
          </a:r>
        </a:p>
      </dsp:txBody>
      <dsp:txXfrm rot="-5400000">
        <a:off x="885558" y="1060035"/>
        <a:ext cx="5011542" cy="642637"/>
      </dsp:txXfrm>
    </dsp:sp>
    <dsp:sp modelId="{24AA1EF0-B53A-4F22-86CB-B79D18B5601F}">
      <dsp:nvSpPr>
        <dsp:cNvPr id="0" name=""/>
        <dsp:cNvSpPr/>
      </dsp:nvSpPr>
      <dsp:spPr>
        <a:xfrm>
          <a:off x="0" y="910797"/>
          <a:ext cx="885253" cy="890209"/>
        </a:xfrm>
        <a:prstGeom prst="roundRect">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Rites and Rituals</a:t>
          </a:r>
        </a:p>
      </dsp:txBody>
      <dsp:txXfrm>
        <a:off x="43214" y="954011"/>
        <a:ext cx="798825" cy="803781"/>
      </dsp:txXfrm>
    </dsp:sp>
    <dsp:sp modelId="{A5139ED9-44B9-483E-B41F-C81784491A6E}">
      <dsp:nvSpPr>
        <dsp:cNvPr id="0" name=""/>
        <dsp:cNvSpPr/>
      </dsp:nvSpPr>
      <dsp:spPr>
        <a:xfrm rot="5400000">
          <a:off x="3052627" y="-207080"/>
          <a:ext cx="712167" cy="5046307"/>
        </a:xfrm>
        <a:prstGeom prst="round2SameRect">
          <a:avLst/>
        </a:prstGeom>
        <a:solidFill>
          <a:schemeClr val="accent3">
            <a:tint val="40000"/>
            <a:alpha val="90000"/>
            <a:hueOff val="811656"/>
            <a:satOff val="40000"/>
            <a:lumOff val="712"/>
            <a:alphaOff val="0"/>
          </a:schemeClr>
        </a:solidFill>
        <a:ln w="12700" cap="flat" cmpd="sng" algn="ctr">
          <a:solidFill>
            <a:schemeClr val="accent3">
              <a:tint val="40000"/>
              <a:alpha val="90000"/>
              <a:hueOff val="811656"/>
              <a:satOff val="40000"/>
              <a:lumOff val="71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There is an eye-catching logo, and the motto is “Every little helps”. Mission and vision are also having a significant impact. The uniforms are there for the employees. There is a significant color frame that shows the uniqueness of the company. Symbols are necessary for quick recognition of the organization</a:t>
          </a:r>
        </a:p>
      </dsp:txBody>
      <dsp:txXfrm rot="-5400000">
        <a:off x="885558" y="1994754"/>
        <a:ext cx="5011542" cy="642637"/>
      </dsp:txXfrm>
    </dsp:sp>
    <dsp:sp modelId="{A381526B-8498-4C81-AE39-09EED0552EE3}">
      <dsp:nvSpPr>
        <dsp:cNvPr id="0" name=""/>
        <dsp:cNvSpPr/>
      </dsp:nvSpPr>
      <dsp:spPr>
        <a:xfrm>
          <a:off x="0" y="1845517"/>
          <a:ext cx="885253" cy="890209"/>
        </a:xfrm>
        <a:prstGeom prst="roundRect">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Symbols</a:t>
          </a:r>
        </a:p>
      </dsp:txBody>
      <dsp:txXfrm>
        <a:off x="43214" y="1888731"/>
        <a:ext cx="798825" cy="803781"/>
      </dsp:txXfrm>
    </dsp:sp>
    <dsp:sp modelId="{EA3EDBA0-78B7-46AD-8428-E0F51828D708}">
      <dsp:nvSpPr>
        <dsp:cNvPr id="0" name=""/>
        <dsp:cNvSpPr/>
      </dsp:nvSpPr>
      <dsp:spPr>
        <a:xfrm rot="5400000">
          <a:off x="3052627" y="727639"/>
          <a:ext cx="712167" cy="5046307"/>
        </a:xfrm>
        <a:prstGeom prst="round2SameRect">
          <a:avLst/>
        </a:prstGeom>
        <a:solidFill>
          <a:schemeClr val="accent3">
            <a:tint val="40000"/>
            <a:alpha val="90000"/>
            <a:hueOff val="1217485"/>
            <a:satOff val="60000"/>
            <a:lumOff val="1067"/>
            <a:alphaOff val="0"/>
          </a:schemeClr>
        </a:solidFill>
        <a:ln w="12700" cap="flat" cmpd="sng" algn="ctr">
          <a:solidFill>
            <a:schemeClr val="accent3">
              <a:tint val="40000"/>
              <a:alpha val="90000"/>
              <a:hueOff val="1217485"/>
              <a:satOff val="60000"/>
              <a:lumOff val="106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There are two parts to the organization. First is the board, which consists of the chairman, two executive directors, and seven independent non-executive directors. The executive committee is considered the second part, and it further consists of the senior executives in the different countries where the organization is operating</a:t>
          </a:r>
        </a:p>
      </dsp:txBody>
      <dsp:txXfrm rot="-5400000">
        <a:off x="885558" y="2929474"/>
        <a:ext cx="5011542" cy="642637"/>
      </dsp:txXfrm>
    </dsp:sp>
    <dsp:sp modelId="{DA6DF050-02C5-4CF9-8C49-0E64CA64A0BE}">
      <dsp:nvSpPr>
        <dsp:cNvPr id="0" name=""/>
        <dsp:cNvSpPr/>
      </dsp:nvSpPr>
      <dsp:spPr>
        <a:xfrm>
          <a:off x="0" y="2780237"/>
          <a:ext cx="885253" cy="890209"/>
        </a:xfrm>
        <a:prstGeom prst="roundRect">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Organizational Structure</a:t>
          </a:r>
        </a:p>
      </dsp:txBody>
      <dsp:txXfrm>
        <a:off x="43214" y="2823451"/>
        <a:ext cx="798825" cy="803781"/>
      </dsp:txXfrm>
    </dsp:sp>
    <dsp:sp modelId="{DB37D487-A2BD-4A12-94B8-2B4FAF41C622}">
      <dsp:nvSpPr>
        <dsp:cNvPr id="0" name=""/>
        <dsp:cNvSpPr/>
      </dsp:nvSpPr>
      <dsp:spPr>
        <a:xfrm rot="5400000">
          <a:off x="3052627" y="1662359"/>
          <a:ext cx="712167" cy="5046307"/>
        </a:xfrm>
        <a:prstGeom prst="round2SameRect">
          <a:avLst/>
        </a:prstGeom>
        <a:solidFill>
          <a:schemeClr val="accent3">
            <a:tint val="40000"/>
            <a:alpha val="90000"/>
            <a:hueOff val="1623313"/>
            <a:satOff val="80000"/>
            <a:lumOff val="1423"/>
            <a:alphaOff val="0"/>
          </a:schemeClr>
        </a:solidFill>
        <a:ln w="12700" cap="flat" cmpd="sng" algn="ctr">
          <a:solidFill>
            <a:schemeClr val="accent3">
              <a:tint val="40000"/>
              <a:alpha val="90000"/>
              <a:hueOff val="1623313"/>
              <a:satOff val="80000"/>
              <a:lumOff val="142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There is a procedure for the governance of the companies. The UK Corporate Governance Code is taken into consideration in this governance application. Companies are needed to be controlled and governed as per this code of practice. Further, financial services authority is existing and these rules also should follow by the organization</a:t>
          </a:r>
        </a:p>
      </dsp:txBody>
      <dsp:txXfrm rot="-5400000">
        <a:off x="885558" y="3864194"/>
        <a:ext cx="5011542" cy="642637"/>
      </dsp:txXfrm>
    </dsp:sp>
    <dsp:sp modelId="{C8CAC286-1E6D-4C79-8DEA-58C9B808B844}">
      <dsp:nvSpPr>
        <dsp:cNvPr id="0" name=""/>
        <dsp:cNvSpPr/>
      </dsp:nvSpPr>
      <dsp:spPr>
        <a:xfrm>
          <a:off x="0" y="3714957"/>
          <a:ext cx="885253" cy="890209"/>
        </a:xfrm>
        <a:prstGeom prst="roundRect">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Control Systems</a:t>
          </a:r>
        </a:p>
      </dsp:txBody>
      <dsp:txXfrm>
        <a:off x="43214" y="3758171"/>
        <a:ext cx="798825" cy="803781"/>
      </dsp:txXfrm>
    </dsp:sp>
    <dsp:sp modelId="{6A00B264-64F1-45CF-916A-2E812F064550}">
      <dsp:nvSpPr>
        <dsp:cNvPr id="0" name=""/>
        <dsp:cNvSpPr/>
      </dsp:nvSpPr>
      <dsp:spPr>
        <a:xfrm rot="5400000">
          <a:off x="3052627" y="2597079"/>
          <a:ext cx="712167" cy="5046307"/>
        </a:xfrm>
        <a:prstGeom prst="round2SameRect">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There is a talent plan for the vacancies in the organization. Management positions are critical in the organization. The majority of the management positions are coming from TESCO PLC. The power structure is clear in the organization and medium power structure is there at the employee levels</a:t>
          </a:r>
        </a:p>
      </dsp:txBody>
      <dsp:txXfrm rot="-5400000">
        <a:off x="885558" y="4798914"/>
        <a:ext cx="5011542" cy="642637"/>
      </dsp:txXfrm>
    </dsp:sp>
    <dsp:sp modelId="{C1FA816E-97E4-454E-9073-1D2A2E24270B}">
      <dsp:nvSpPr>
        <dsp:cNvPr id="0" name=""/>
        <dsp:cNvSpPr/>
      </dsp:nvSpPr>
      <dsp:spPr>
        <a:xfrm>
          <a:off x="0" y="4649677"/>
          <a:ext cx="885253" cy="890209"/>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Power structure</a:t>
          </a:r>
        </a:p>
      </dsp:txBody>
      <dsp:txXfrm>
        <a:off x="43214" y="4692891"/>
        <a:ext cx="798825" cy="803781"/>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Als202</b:Tag>
    <b:SourceType>JournalArticle</b:SourceType>
    <b:Guid>{7B05E04B-1844-46AE-9602-DFAB1B0EB102}</b:Guid>
    <b:Title>The impact of human resource management practices, organizational learning, organizational culture and knowledge management capabilities on organizational performance in Saudi organizations: a conceptual framework</b:Title>
    <b:JournalName>Revista Argentina de Clínica Psicológica</b:JournalName>
    <b:Year>2020</b:Year>
    <b:Pages>714</b:Pages>
    <b:Volume>29</b:Volume>
    <b:Issue>4</b:Issue>
    <b:Author>
      <b:Author>
        <b:NameList>
          <b:Person>
            <b:Last>Alshammari</b:Last>
            <b:Middle>A</b:Middle>
            <b:First>A</b:First>
          </b:Person>
        </b:NameList>
      </b:Author>
    </b:Author>
    <b:RefOrder>1</b:RefOrder>
  </b:Source>
  <b:Source>
    <b:Tag>Har174</b:Tag>
    <b:SourceType>JournalArticle</b:SourceType>
    <b:Guid>{3422F7D0-4DD2-4A19-9F10-53601D83B2BC}</b:Guid>
    <b:Title>Aligning organizational culture and strategic human resource management</b:Title>
    <b:JournalName>Journal of Management Development</b:JournalName>
    <b:Year>2017</b:Year>
    <b:Pages>1260-1269</b:Pages>
    <b:Volume>36</b:Volume>
    <b:Issue>10</b:Issue>
    <b:Author>
      <b:Author>
        <b:NameList>
          <b:Person>
            <b:Last>Harrison</b:Last>
            <b:First>T</b:First>
          </b:Person>
          <b:Person>
            <b:Last>Bazzy</b:Last>
            <b:Middle>D</b:Middle>
            <b:First>J</b:First>
          </b:Person>
        </b:NameList>
      </b:Author>
    </b:Author>
    <b:RefOrder>2</b:RefOrder>
  </b:Source>
  <b:Source>
    <b:Tag>AlS211</b:Tag>
    <b:SourceType>JournalArticle</b:SourceType>
    <b:Guid>{5D30B83A-BC2A-4F9A-82F6-2E1221F81E77}</b:Guid>
    <b:Title>The joint impact of green human resource management, leadership and organizational culture on employees’ green behaviour and organisational environmental performance</b:Title>
    <b:JournalName>Journal of Cleaner Production</b:JournalName>
    <b:Year>2021</b:Year>
    <b:Pages>316</b:Pages>
    <b:Author>
      <b:Author>
        <b:NameList>
          <b:Person>
            <b:Last>Al-Swidi</b:Last>
            <b:Middle>K</b:Middle>
            <b:First>A</b:First>
          </b:Person>
          <b:Person>
            <b:Last>Gelaidan</b:Last>
            <b:Middle>M</b:Middle>
            <b:First>H</b:First>
          </b:Person>
          <b:Person>
            <b:Last>Saleh</b:Last>
            <b:Middle>M</b:Middle>
            <b:First>R</b:First>
          </b:Person>
        </b:NameList>
      </b:Author>
    </b:Author>
    <b:RefOrder>3</b:RefOrder>
  </b:Source>
  <b:Source>
    <b:Tag>Bav16</b:Tag>
    <b:SourceType>JournalArticle</b:SourceType>
    <b:Guid>{A5BB2626-5794-427D-83A5-C9811BE9ED1C}</b:Guid>
    <b:Title>Developing a new hospitality industry organizational culture scale</b:Title>
    <b:JournalName>International Journal of Hospitality Management</b:JournalName>
    <b:Year>2016</b:Year>
    <b:Pages>44-55</b:Pages>
    <b:Volume>58</b:Volume>
    <b:Author>
      <b:Author>
        <b:NameList>
          <b:Person>
            <b:Last>Bavik</b:Last>
            <b:First>A</b:First>
          </b:Person>
        </b:NameList>
      </b:Author>
    </b:Author>
    <b:RefOrder>4</b:RefOrder>
  </b:Source>
  <b:Source>
    <b:Tag>Lee164</b:Tag>
    <b:SourceType>JournalArticle</b:SourceType>
    <b:Guid>{DC990CBC-23E4-4CB9-BE0F-8D417F92085B}</b:Guid>
    <b:Title>The role of purposeful diversity and inclusion strategy (PDIS) and cultural tightness/looseness in the relationship between national culture and organizational culture</b:Title>
    <b:JournalName>Human Resource Management Review</b:JournalName>
    <b:Year>2016</b:Year>
    <b:Pages>198-208</b:Pages>
    <b:Volume>26</b:Volume>
    <b:Issue>3</b:Issue>
    <b:Author>
      <b:Author>
        <b:NameList>
          <b:Person>
            <b:Last>Lee</b:Last>
            <b:First>Y</b:First>
          </b:Person>
          <b:Person>
            <b:Last>Kramer</b:Last>
            <b:First>A</b:First>
          </b:Person>
        </b:NameList>
      </b:Author>
    </b:Author>
    <b:RefOrder>5</b:RefOrder>
  </b:Source>
  <b:Source>
    <b:Tag>Ann227</b:Tag>
    <b:SourceType>Report</b:SourceType>
    <b:Guid>{9D03198F-3D11-4629-8886-222931751714}</b:Guid>
    <b:Title>Annual Report </b:Title>
    <b:Year>2022</b:Year>
    <b:Author>
      <b:Author>
        <b:Corporate>Annual Report </b:Corporate>
      </b:Author>
    </b:Author>
    <b:Publisher>TESCO PLC</b:Publisher>
    <b:RefOrder>6</b:RefOrder>
  </b:Source>
  <b:Source>
    <b:Tag>Sin205</b:Tag>
    <b:SourceType>JournalArticle</b:SourceType>
    <b:Guid>{1328036B-B827-476D-B4B5-F164241D621D}</b:Guid>
    <b:Title>Green innovation and environmental performance: The role of green transformational leadership and green human resource management</b:Title>
    <b:Year>2020</b:Year>
    <b:JournalName>Technological forecasting and social change</b:JournalName>
    <b:Pages>11976</b:Pages>
    <b:Volume>150</b:Volume>
    <b:Author>
      <b:Author>
        <b:NameList>
          <b:Person>
            <b:Last>Singh</b:Last>
            <b:Middle>K</b:Middle>
            <b:First>S</b:First>
          </b:Person>
          <b:Person>
            <b:Last>Del Giudice</b:Last>
            <b:First>M</b:First>
          </b:Person>
          <b:Person>
            <b:Last>Chierici</b:Last>
            <b:First>R</b:First>
          </b:Person>
          <b:Person>
            <b:Last>Graziano</b:Last>
            <b:First>D</b:First>
          </b:Person>
        </b:NameList>
      </b:Author>
    </b:Author>
    <b:RefOrder>7</b:RefOrder>
  </b:Source>
  <b:Source>
    <b:Tag>Paa203</b:Tag>
    <b:SourceType>JournalArticle</b:SourceType>
    <b:Guid>{0082B5A3-AAE4-470C-9967-2D8503ED3229}</b:Guid>
    <b:Title>Effect of motivation, leadership, and organizational culture on satisfaction and employee performance</b:Title>
    <b:JournalName>The Journal of Asian Finance, Economics and Business</b:JournalName>
    <b:Year>2020</b:Year>
    <b:Pages>577-588</b:Pages>
    <b:Volume>7</b:Volume>
    <b:Issue>8</b:Issue>
    <b:Author>
      <b:Author>
        <b:NameList>
          <b:Person>
            <b:Last>Paais</b:Last>
            <b:First>M</b:First>
          </b:Person>
          <b:Person>
            <b:Last>Pattiruhu</b:Last>
            <b:Middle>R</b:Middle>
            <b:First>J</b:First>
          </b:Person>
        </b:NameList>
      </b:Author>
    </b:Author>
    <b:RefOrder>8</b:RefOrder>
  </b:Source>
  <b:Source>
    <b:Tag>Nik171</b:Tag>
    <b:SourceType>JournalArticle</b:SourceType>
    <b:Guid>{39F2D1CF-0EE7-45ED-966D-3899BAADAB07}</b:Guid>
    <b:Title>The impact of organizational culture on organizational performance: The mediating role of employee’s organizational commitment</b:Title>
    <b:JournalName>International Journal of Organizational Leadership</b:JournalName>
    <b:Year>2017</b:Year>
    <b:Pages>65-72</b:Pages>
    <b:Volume>6</b:Volume>
    <b:Author>
      <b:Author>
        <b:NameList>
          <b:Person>
            <b:Last>Nikpour</b:Last>
            <b:First>A</b:First>
          </b:Person>
        </b:NameList>
      </b:Author>
    </b:Author>
    <b:RefOrder>9</b:RefOrder>
  </b:Source>
  <b:Source>
    <b:Tag>Cha167</b:Tag>
    <b:SourceType>JournalArticle</b:SourceType>
    <b:Guid>{A3E831E2-D453-45E6-B4C4-4171EAB35772}</b:Guid>
    <b:Title>Paradigm lost: Reinvigorating the study of organizational culture</b:Title>
    <b:JournalName>Research in Organizational Behavior</b:JournalName>
    <b:Year>2016</b:Year>
    <b:Pages>199-224</b:Pages>
    <b:Volume>36</b:Volume>
    <b:Author>
      <b:Author>
        <b:NameList>
          <b:Person>
            <b:Last>Chatman</b:Last>
            <b:Middle>A</b:Middle>
            <b:First>J</b:First>
          </b:Person>
          <b:Person>
            <b:Last>O’Reilly</b:Last>
            <b:Middle>A</b:Middle>
            <b:First>C</b:First>
          </b:Person>
        </b:NameList>
      </b:Author>
    </b:Author>
    <b:RefOrder>10</b:RefOrder>
  </b:Source>
  <b:Source>
    <b:Tag>Cha168</b:Tag>
    <b:SourceType>JournalArticle</b:SourceType>
    <b:Guid>{C1111610-423C-4C9A-B6B5-5F9479B99636}</b:Guid>
    <b:Title>Paradigm lost: Reinvigorating the study of organizational culture</b:Title>
    <b:JournalName>Research in Organizational Behavior</b:JournalName>
    <b:Year>2016</b:Year>
    <b:Pages>199-224</b:Pages>
    <b:Volume>36</b:Volume>
    <b:Author>
      <b:Author>
        <b:NameList>
          <b:Person>
            <b:Last>Chatman</b:Last>
            <b:Middle>A</b:Middle>
            <b:First>J</b:First>
          </b:Person>
          <b:Person>
            <b:Last>O’Reilly</b:Last>
            <b:Middle>A</b:Middle>
            <b:First>C</b:First>
          </b:Person>
        </b:NameList>
      </b:Author>
    </b:Author>
    <b:RefOrder>11</b:RefOrder>
  </b:Source>
  <b:Source>
    <b:Tag>Paw171</b:Tag>
    <b:SourceType>JournalArticle</b:SourceType>
    <b:Guid>{B5CF8D62-AEEC-404A-8EDA-68692562A291}</b:Guid>
    <b:Title>The effect of work environment, leadership style, and organizational culture towards job satisfaction and its implication towards employee performance in Parador Hotels and Resorts, Indonesia</b:Title>
    <b:JournalName>International journal of law and management</b:JournalName>
    <b:Year>2017</b:Year>
    <b:Author>
      <b:Author>
        <b:NameList>
          <b:Person>
            <b:Last>Pawirosumarto</b:Last>
            <b:First>S</b:First>
          </b:Person>
          <b:Person>
            <b:Last>Sarjana</b:Last>
            <b:Middle>K</b:Middle>
            <b:First>P</b:First>
          </b:Person>
          <b:Person>
            <b:Last>Gunawan</b:Last>
            <b:First>R</b:First>
          </b:Person>
        </b:NameList>
      </b:Author>
    </b:Author>
    <b:RefOrder>12</b:RefOrder>
  </b:Source>
  <b:Source>
    <b:Tag>Val15</b:Tag>
    <b:SourceType>JournalArticle</b:SourceType>
    <b:Guid>{803181BE-42F5-40A8-AD55-153888470376}</b:Guid>
    <b:Title>The guidelines of improvement: Relations among organizational culture, TQM and performance</b:Title>
    <b:JournalName>International Journal of Production Economics</b:JournalName>
    <b:Year>2015</b:Year>
    <b:Pages>167-178</b:Pages>
    <b:Volume>164</b:Volume>
    <b:Author>
      <b:Author>
        <b:NameList>
          <b:Person>
            <b:Last>Valmohammadi</b:Last>
            <b:First>C</b:First>
          </b:Person>
          <b:Person>
            <b:Last>Roshanzamir</b:Last>
            <b:First>S</b:First>
          </b:Person>
        </b:NameList>
      </b:Author>
    </b:Author>
    <b:RefOrder>13</b:RefOrder>
  </b:Source>
  <b:Source>
    <b:Tag>Bor151</b:Tag>
    <b:SourceType>JournalArticle</b:SourceType>
    <b:Guid>{BEA980C6-4FD6-41D3-A8F4-992E34923ECA}</b:Guid>
    <b:Title>Successful lean implementation: Organizational culture and soft lean practices</b:Title>
    <b:JournalName>International Journal of Production Economics</b:JournalName>
    <b:Year>2015</b:Year>
    <b:Pages>182-201</b:Pages>
    <b:Volume>160</b:Volume>
    <b:Author>
      <b:Author>
        <b:NameList>
          <b:Person>
            <b:Last>Bortolotti</b:Last>
            <b:First>T</b:First>
          </b:Person>
          <b:Person>
            <b:Last>Boscari</b:Last>
            <b:First>S</b:First>
          </b:Person>
          <b:Person>
            <b:Last>Danese</b:Last>
            <b:First>P</b:First>
          </b:Person>
        </b:NameList>
      </b:Author>
    </b:Author>
    <b:RefOrder>14</b:RefOrder>
  </b:Source>
  <b:Source>
    <b:Tag>Fel171</b:Tag>
    <b:SourceType>JournalArticle</b:SourceType>
    <b:Guid>{D42DFD58-FDC2-42EE-8E28-32C46FA5DA0C}</b:Guid>
    <b:Title>Impact of organizational culture values on organizational agility</b:Title>
    <b:JournalName>Sustainability</b:JournalName>
    <b:Year>2017</b:Year>
    <b:Pages>2354</b:Pages>
    <b:Volume>9</b:Volume>
    <b:Issue>12</b:Issue>
    <b:Author>
      <b:Author>
        <b:NameList>
          <b:Person>
            <b:Last>Felipe</b:Last>
            <b:Middle>M</b:Middle>
            <b:First>C</b:First>
          </b:Person>
          <b:Person>
            <b:Last>Roldán</b:Last>
            <b:Middle>L</b:Middle>
            <b:First>J</b:First>
          </b:Person>
          <b:Person>
            <b:Last>Leal-Rodríguez</b:Last>
            <b:Middle>L</b:Middle>
            <b:First>A</b:First>
          </b:Person>
        </b:NameList>
      </b:Author>
    </b:Author>
    <b:RefOrder>15</b:RefOrder>
  </b:Source>
  <b:Source>
    <b:Tag>Pas16</b:Tag>
    <b:SourceType>JournalArticle</b:SourceType>
    <b:Guid>{64584CD0-0D3E-43E8-910A-3DD2BDA1EF6F}</b:Guid>
    <b:Title>Effects of organisational culture on employees performance: case of Singapore telecommunication</b:Title>
    <b:JournalName>International Journal of Accounting &amp; Business Management</b:JournalName>
    <b:Year>2016</b:Year>
    <b:Pages>19-26</b:Pages>
    <b:Volume>4</b:Volume>
    <b:Issue>1</b:Issue>
    <b:Author>
      <b:Author>
        <b:NameList>
          <b:Person>
            <b:Last>Paschal</b:Last>
            <b:Middle>O</b:Middle>
            <b:First>A</b:First>
          </b:Person>
          <b:Person>
            <b:Last>Nizam</b:Last>
            <b:First>I</b:First>
          </b:Person>
        </b:NameList>
      </b:Author>
    </b:Author>
    <b:RefOrder>16</b:RefOrder>
  </b:Source>
  <b:Source>
    <b:Tag>Col18</b:Tag>
    <b:SourceType>JournalArticle</b:SourceType>
    <b:Guid>{2A9C2EA8-D552-4CE7-9FB1-428C45520D8A}</b:Guid>
    <b:Title>Developing a winning sport team culture: organizational culture in theory and practice</b:Title>
    <b:JournalName>Sport in Society</b:JournalName>
    <b:Year>2018</b:Year>
    <b:Pages>1204-1222</b:Pages>
    <b:Volume>21</b:Volume>
    <b:Issue>8</b:Issue>
    <b:Author>
      <b:Author>
        <b:NameList>
          <b:Person>
            <b:Last>Cole</b:Last>
            <b:First>J</b:First>
          </b:Person>
          <b:Person>
            <b:Last>Martin</b:Last>
            <b:Middle>J</b:Middle>
            <b:First>A</b:First>
          </b:Person>
        </b:NameList>
      </b:Author>
    </b:Author>
    <b:RefOrder>17</b:RefOrder>
  </b:Source>
  <b:Source>
    <b:Tag>Bun18</b:Tag>
    <b:SourceType>JournalArticle</b:SourceType>
    <b:Guid>{BCBAE64D-462D-4398-84B3-BEBC1BDE1D2C}</b:Guid>
    <b:Title>Transforming human rights from a feminist perspective</b:Title>
    <b:JournalName>Women's Rights Human Rights (pp. 11-17). Routledge</b:JournalName>
    <b:Year>2018</b:Year>
    <b:Author>
      <b:Author>
        <b:NameList>
          <b:Person>
            <b:Last>Bunch</b:Last>
            <b:First>C</b:First>
          </b:Person>
        </b:NameList>
      </b:Author>
    </b:Author>
    <b:RefOrder>18</b:RefOrder>
  </b:Source>
</b:Sources>
</file>

<file path=customXml/itemProps1.xml><?xml version="1.0" encoding="utf-8"?>
<ds:datastoreItem xmlns:ds="http://schemas.openxmlformats.org/officeDocument/2006/customXml" ds:itemID="{68BC54A6-DCCF-4B10-A2A2-4D4ABC211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4597</Words>
  <Characters>26206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Elsidig</dc:creator>
  <cp:keywords/>
  <dc:description/>
  <cp:lastModifiedBy>HP EliteBook</cp:lastModifiedBy>
  <cp:revision>2</cp:revision>
  <dcterms:created xsi:type="dcterms:W3CDTF">2023-03-24T11:24:00Z</dcterms:created>
  <dcterms:modified xsi:type="dcterms:W3CDTF">2023-03-24T11:24:00Z</dcterms:modified>
</cp:coreProperties>
</file>