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10314" w14:textId="77777777" w:rsidR="00146B7B" w:rsidRDefault="00146B7B" w:rsidP="00146B7B">
      <w:pPr>
        <w:jc w:val="center"/>
        <w:rPr>
          <w:u w:val="single"/>
        </w:rPr>
      </w:pPr>
    </w:p>
    <w:p w14:paraId="6E58EC33" w14:textId="77777777" w:rsidR="00146B7B" w:rsidRDefault="00146B7B" w:rsidP="00146B7B">
      <w:pPr>
        <w:jc w:val="center"/>
        <w:rPr>
          <w:u w:val="single"/>
        </w:rPr>
      </w:pPr>
    </w:p>
    <w:p w14:paraId="36093633" w14:textId="77777777" w:rsidR="008D6C9A" w:rsidRDefault="008D6C9A" w:rsidP="00146B7B">
      <w:pPr>
        <w:jc w:val="center"/>
        <w:rPr>
          <w:u w:val="single"/>
        </w:rPr>
      </w:pPr>
    </w:p>
    <w:p w14:paraId="7EFE4377" w14:textId="77777777" w:rsidR="008D6C9A" w:rsidRDefault="008D6C9A" w:rsidP="00146B7B">
      <w:pPr>
        <w:jc w:val="center"/>
        <w:rPr>
          <w:u w:val="single"/>
        </w:rPr>
      </w:pPr>
    </w:p>
    <w:p w14:paraId="72F450E6" w14:textId="77777777" w:rsidR="008D6C9A" w:rsidRDefault="008D6C9A" w:rsidP="00146B7B">
      <w:pPr>
        <w:jc w:val="center"/>
        <w:rPr>
          <w:u w:val="single"/>
        </w:rPr>
      </w:pPr>
    </w:p>
    <w:p w14:paraId="5679804B" w14:textId="77777777" w:rsidR="008D6C9A" w:rsidRDefault="008D6C9A" w:rsidP="00146B7B">
      <w:pPr>
        <w:jc w:val="center"/>
        <w:rPr>
          <w:u w:val="single"/>
        </w:rPr>
      </w:pPr>
    </w:p>
    <w:p w14:paraId="21228184" w14:textId="77777777" w:rsidR="008D6C9A" w:rsidRDefault="008D6C9A" w:rsidP="00146B7B">
      <w:pPr>
        <w:jc w:val="center"/>
        <w:rPr>
          <w:u w:val="single"/>
        </w:rPr>
      </w:pPr>
    </w:p>
    <w:p w14:paraId="08DE7354" w14:textId="77777777" w:rsidR="008D6C9A" w:rsidRDefault="008D6C9A" w:rsidP="00146B7B">
      <w:pPr>
        <w:jc w:val="center"/>
        <w:rPr>
          <w:u w:val="single"/>
        </w:rPr>
      </w:pPr>
    </w:p>
    <w:p w14:paraId="33EFC4A0" w14:textId="77777777" w:rsidR="008D6C9A" w:rsidRDefault="008D6C9A" w:rsidP="00146B7B">
      <w:pPr>
        <w:jc w:val="center"/>
        <w:rPr>
          <w:u w:val="single"/>
        </w:rPr>
      </w:pPr>
    </w:p>
    <w:p w14:paraId="608F11C9" w14:textId="77777777" w:rsidR="00146B7B" w:rsidRDefault="00146B7B" w:rsidP="00146B7B">
      <w:pPr>
        <w:jc w:val="center"/>
        <w:rPr>
          <w:u w:val="single"/>
        </w:rPr>
      </w:pPr>
    </w:p>
    <w:p w14:paraId="7A5E5060" w14:textId="77777777" w:rsidR="00146B7B" w:rsidRDefault="00146B7B" w:rsidP="00146B7B">
      <w:pPr>
        <w:jc w:val="center"/>
        <w:rPr>
          <w:u w:val="single"/>
        </w:rPr>
      </w:pPr>
    </w:p>
    <w:p w14:paraId="2476FB45" w14:textId="6BAA2BC7" w:rsidR="009848D9" w:rsidRDefault="00146B7B" w:rsidP="00146B7B">
      <w:pPr>
        <w:jc w:val="center"/>
        <w:rPr>
          <w:u w:val="single"/>
        </w:rPr>
      </w:pPr>
      <w:r w:rsidRPr="00146B7B">
        <w:rPr>
          <w:u w:val="single"/>
        </w:rPr>
        <w:t>Future Viability of The Gower Show</w:t>
      </w:r>
    </w:p>
    <w:p w14:paraId="66F778DC" w14:textId="77777777" w:rsidR="00146B7B" w:rsidRDefault="00146B7B" w:rsidP="00146B7B">
      <w:pPr>
        <w:jc w:val="center"/>
        <w:rPr>
          <w:u w:val="single"/>
        </w:rPr>
      </w:pPr>
    </w:p>
    <w:p w14:paraId="5E57F161" w14:textId="77777777" w:rsidR="00146B7B" w:rsidRPr="00146B7B" w:rsidRDefault="00146B7B" w:rsidP="00146B7B">
      <w:pPr>
        <w:jc w:val="center"/>
        <w:rPr>
          <w:u w:val="single"/>
        </w:rPr>
      </w:pPr>
    </w:p>
    <w:p w14:paraId="0E7AE200" w14:textId="77777777" w:rsidR="00146B7B" w:rsidRDefault="00146B7B" w:rsidP="00146B7B">
      <w:pPr>
        <w:jc w:val="center"/>
        <w:rPr>
          <w:u w:val="single"/>
        </w:rPr>
      </w:pPr>
    </w:p>
    <w:p w14:paraId="79A355EE" w14:textId="77777777" w:rsidR="008D6C9A" w:rsidRPr="00146B7B" w:rsidRDefault="008D6C9A" w:rsidP="00146B7B">
      <w:pPr>
        <w:jc w:val="center"/>
        <w:rPr>
          <w:u w:val="single"/>
        </w:rPr>
      </w:pPr>
    </w:p>
    <w:p w14:paraId="07500B3D" w14:textId="3CF6C85C" w:rsidR="00146B7B" w:rsidRPr="00146B7B" w:rsidRDefault="00146B7B" w:rsidP="00146B7B">
      <w:pPr>
        <w:jc w:val="center"/>
      </w:pPr>
      <w:r w:rsidRPr="00146B7B">
        <w:t>Presentation</w:t>
      </w:r>
    </w:p>
    <w:p w14:paraId="3841E64F" w14:textId="62713B4D" w:rsidR="00146B7B" w:rsidRPr="00146B7B" w:rsidRDefault="00146B7B" w:rsidP="00146B7B">
      <w:pPr>
        <w:jc w:val="center"/>
      </w:pPr>
      <w:r w:rsidRPr="00146B7B">
        <w:t>Script</w:t>
      </w:r>
    </w:p>
    <w:p w14:paraId="565982DA" w14:textId="2CFCD68F" w:rsidR="00146B7B" w:rsidRPr="00146B7B" w:rsidRDefault="00146B7B" w:rsidP="00146B7B">
      <w:pPr>
        <w:jc w:val="center"/>
      </w:pPr>
      <w:r w:rsidRPr="00146B7B">
        <w:t>Images list</w:t>
      </w:r>
    </w:p>
    <w:p w14:paraId="4CCA4EF4" w14:textId="7AC000C4" w:rsidR="00146B7B" w:rsidRDefault="00146B7B" w:rsidP="00146B7B">
      <w:pPr>
        <w:jc w:val="center"/>
      </w:pPr>
      <w:r w:rsidRPr="00146B7B">
        <w:t>Bibliography</w:t>
      </w:r>
    </w:p>
    <w:p w14:paraId="7060BAAF" w14:textId="77777777" w:rsidR="00146B7B" w:rsidRDefault="00146B7B" w:rsidP="00146B7B">
      <w:pPr>
        <w:jc w:val="center"/>
      </w:pPr>
    </w:p>
    <w:p w14:paraId="36861EA5" w14:textId="77777777" w:rsidR="00146B7B" w:rsidRDefault="00146B7B" w:rsidP="00146B7B">
      <w:pPr>
        <w:jc w:val="center"/>
      </w:pPr>
    </w:p>
    <w:p w14:paraId="3E50BF46" w14:textId="77777777" w:rsidR="00146B7B" w:rsidRDefault="00146B7B" w:rsidP="00146B7B">
      <w:pPr>
        <w:jc w:val="center"/>
      </w:pPr>
    </w:p>
    <w:p w14:paraId="72247A6C" w14:textId="77777777" w:rsidR="00146B7B" w:rsidRDefault="00146B7B" w:rsidP="00146B7B">
      <w:pPr>
        <w:jc w:val="center"/>
      </w:pPr>
    </w:p>
    <w:p w14:paraId="586B0545" w14:textId="77777777" w:rsidR="00146B7B" w:rsidRDefault="00146B7B" w:rsidP="00146B7B">
      <w:pPr>
        <w:jc w:val="center"/>
      </w:pPr>
    </w:p>
    <w:p w14:paraId="0E2BEAAE" w14:textId="77777777" w:rsidR="00146B7B" w:rsidRDefault="00146B7B" w:rsidP="00146B7B">
      <w:pPr>
        <w:jc w:val="center"/>
      </w:pPr>
    </w:p>
    <w:p w14:paraId="5C84921B" w14:textId="77777777" w:rsidR="00146B7B" w:rsidRDefault="00146B7B" w:rsidP="00146B7B">
      <w:pPr>
        <w:jc w:val="center"/>
      </w:pPr>
    </w:p>
    <w:p w14:paraId="6882D2CC" w14:textId="77777777" w:rsidR="00146B7B" w:rsidRDefault="00146B7B" w:rsidP="00146B7B">
      <w:pPr>
        <w:jc w:val="center"/>
      </w:pPr>
    </w:p>
    <w:p w14:paraId="3F602884" w14:textId="77777777" w:rsidR="00146B7B" w:rsidRDefault="00146B7B" w:rsidP="00146B7B">
      <w:pPr>
        <w:jc w:val="center"/>
      </w:pPr>
    </w:p>
    <w:p w14:paraId="660A2162" w14:textId="77777777" w:rsidR="00146B7B" w:rsidRDefault="00146B7B" w:rsidP="00146B7B">
      <w:pPr>
        <w:jc w:val="center"/>
      </w:pPr>
    </w:p>
    <w:p w14:paraId="42832630" w14:textId="77777777" w:rsidR="00146B7B" w:rsidRDefault="00146B7B" w:rsidP="00146B7B">
      <w:pPr>
        <w:jc w:val="center"/>
      </w:pPr>
    </w:p>
    <w:p w14:paraId="5072D130" w14:textId="77777777" w:rsidR="00146B7B" w:rsidRDefault="00146B7B" w:rsidP="00146B7B">
      <w:pPr>
        <w:jc w:val="center"/>
      </w:pPr>
    </w:p>
    <w:p w14:paraId="4BC1A771" w14:textId="77777777" w:rsidR="00146B7B" w:rsidRDefault="00146B7B" w:rsidP="00146B7B">
      <w:pPr>
        <w:jc w:val="center"/>
      </w:pPr>
    </w:p>
    <w:p w14:paraId="6F5DA899" w14:textId="77777777" w:rsidR="00146B7B" w:rsidRDefault="00146B7B" w:rsidP="00146B7B">
      <w:pPr>
        <w:jc w:val="center"/>
      </w:pPr>
    </w:p>
    <w:p w14:paraId="37EBC94E" w14:textId="77777777" w:rsidR="00146B7B" w:rsidRDefault="00146B7B" w:rsidP="00146B7B">
      <w:pPr>
        <w:jc w:val="center"/>
      </w:pPr>
    </w:p>
    <w:p w14:paraId="08675563" w14:textId="77777777" w:rsidR="00146B7B" w:rsidRDefault="00146B7B" w:rsidP="00146B7B">
      <w:pPr>
        <w:jc w:val="center"/>
      </w:pPr>
    </w:p>
    <w:p w14:paraId="59BBB2AF" w14:textId="77777777" w:rsidR="00146B7B" w:rsidRDefault="00146B7B" w:rsidP="00146B7B">
      <w:pPr>
        <w:jc w:val="center"/>
      </w:pPr>
    </w:p>
    <w:p w14:paraId="1DC070F4" w14:textId="77777777" w:rsidR="00146B7B" w:rsidRDefault="00146B7B" w:rsidP="00146B7B">
      <w:pPr>
        <w:jc w:val="center"/>
      </w:pPr>
    </w:p>
    <w:p w14:paraId="4C46E404" w14:textId="77777777" w:rsidR="00146B7B" w:rsidRDefault="00146B7B" w:rsidP="00146B7B">
      <w:pPr>
        <w:jc w:val="center"/>
      </w:pPr>
    </w:p>
    <w:p w14:paraId="45688A24" w14:textId="77777777" w:rsidR="00146B7B" w:rsidRDefault="00146B7B" w:rsidP="00146B7B">
      <w:pPr>
        <w:jc w:val="center"/>
      </w:pPr>
    </w:p>
    <w:p w14:paraId="484E70CD" w14:textId="77777777" w:rsidR="00146B7B" w:rsidRDefault="00146B7B" w:rsidP="00146B7B">
      <w:pPr>
        <w:jc w:val="center"/>
      </w:pPr>
    </w:p>
    <w:p w14:paraId="325CEC06" w14:textId="77777777" w:rsidR="00146B7B" w:rsidRDefault="00146B7B" w:rsidP="00146B7B">
      <w:pPr>
        <w:jc w:val="center"/>
      </w:pPr>
    </w:p>
    <w:p w14:paraId="338C942E" w14:textId="77777777" w:rsidR="00146B7B" w:rsidRDefault="00146B7B" w:rsidP="00146B7B">
      <w:pPr>
        <w:jc w:val="center"/>
      </w:pPr>
    </w:p>
    <w:p w14:paraId="2A8DC546" w14:textId="77777777" w:rsidR="00146B7B" w:rsidRDefault="00146B7B" w:rsidP="008D6C9A"/>
    <w:p w14:paraId="76FA7F38" w14:textId="77777777" w:rsidR="00146B7B" w:rsidRDefault="00146B7B" w:rsidP="00146B7B">
      <w:pPr>
        <w:jc w:val="center"/>
      </w:pPr>
    </w:p>
    <w:p w14:paraId="3A4C9650" w14:textId="77777777" w:rsidR="00146B7B" w:rsidRDefault="00146B7B" w:rsidP="00146B7B">
      <w:pPr>
        <w:jc w:val="center"/>
      </w:pPr>
    </w:p>
    <w:p w14:paraId="5E65E441" w14:textId="0ACD67AE" w:rsidR="00146B7B" w:rsidRDefault="00146B7B" w:rsidP="00146B7B">
      <w:r w:rsidRPr="00146B7B">
        <w:rPr>
          <w:u w:val="single"/>
        </w:rPr>
        <w:lastRenderedPageBreak/>
        <w:t>Presentation Link</w:t>
      </w:r>
      <w:r>
        <w:t xml:space="preserve"> - </w:t>
      </w:r>
      <w:hyperlink r:id="rId4" w:history="1">
        <w:r w:rsidRPr="00F956FB">
          <w:rPr>
            <w:rStyle w:val="Hyperlink"/>
          </w:rPr>
          <w:t>https://docs.google.com/presentation/d/1wePhEXSEbpD1ockhlotqvFj_hBefOmt-BVY_l2AZM04/edit?usp=sharing</w:t>
        </w:r>
      </w:hyperlink>
    </w:p>
    <w:p w14:paraId="1BB9E6D8" w14:textId="77777777" w:rsidR="00146B7B" w:rsidRDefault="00146B7B" w:rsidP="00146B7B"/>
    <w:p w14:paraId="27BFC62F" w14:textId="77777777" w:rsidR="00146B7B" w:rsidRDefault="00146B7B" w:rsidP="00146B7B"/>
    <w:p w14:paraId="6A2D4ABD" w14:textId="77777777" w:rsidR="00146B7B" w:rsidRDefault="00146B7B" w:rsidP="00146B7B"/>
    <w:p w14:paraId="1AF8F438" w14:textId="77777777" w:rsidR="00146B7B" w:rsidRDefault="00146B7B" w:rsidP="00146B7B"/>
    <w:p w14:paraId="18F7F7AC" w14:textId="77777777" w:rsidR="00146B7B" w:rsidRDefault="00146B7B" w:rsidP="00146B7B"/>
    <w:p w14:paraId="0D834DBF" w14:textId="77777777" w:rsidR="00146B7B" w:rsidRDefault="00146B7B" w:rsidP="00146B7B"/>
    <w:p w14:paraId="19251C48" w14:textId="77777777" w:rsidR="00146B7B" w:rsidRDefault="00146B7B" w:rsidP="00146B7B"/>
    <w:p w14:paraId="77582588" w14:textId="77777777" w:rsidR="00146B7B" w:rsidRDefault="00146B7B" w:rsidP="00146B7B"/>
    <w:p w14:paraId="4A257F64" w14:textId="77777777" w:rsidR="00146B7B" w:rsidRDefault="00146B7B" w:rsidP="00146B7B"/>
    <w:p w14:paraId="3DBA51B3" w14:textId="77777777" w:rsidR="00146B7B" w:rsidRDefault="00146B7B" w:rsidP="00146B7B"/>
    <w:p w14:paraId="4D64ABC8" w14:textId="77777777" w:rsidR="00146B7B" w:rsidRDefault="00146B7B" w:rsidP="00146B7B"/>
    <w:p w14:paraId="7FDB8A0A" w14:textId="77777777" w:rsidR="00146B7B" w:rsidRDefault="00146B7B" w:rsidP="00146B7B"/>
    <w:p w14:paraId="02AC5604" w14:textId="77777777" w:rsidR="00146B7B" w:rsidRDefault="00146B7B" w:rsidP="00146B7B"/>
    <w:p w14:paraId="66B042EB" w14:textId="77777777" w:rsidR="00146B7B" w:rsidRDefault="00146B7B" w:rsidP="00146B7B"/>
    <w:p w14:paraId="206AC30C" w14:textId="77777777" w:rsidR="00146B7B" w:rsidRDefault="00146B7B" w:rsidP="00146B7B"/>
    <w:p w14:paraId="595FDE0D" w14:textId="77777777" w:rsidR="00146B7B" w:rsidRDefault="00146B7B" w:rsidP="00146B7B"/>
    <w:p w14:paraId="3815430D" w14:textId="77777777" w:rsidR="00146B7B" w:rsidRDefault="00146B7B" w:rsidP="00146B7B"/>
    <w:p w14:paraId="5B5D4CB0" w14:textId="77777777" w:rsidR="00146B7B" w:rsidRDefault="00146B7B" w:rsidP="00146B7B"/>
    <w:p w14:paraId="1ED7E6F7" w14:textId="77777777" w:rsidR="00146B7B" w:rsidRDefault="00146B7B" w:rsidP="00146B7B"/>
    <w:p w14:paraId="14018F88" w14:textId="77777777" w:rsidR="00146B7B" w:rsidRDefault="00146B7B" w:rsidP="00146B7B"/>
    <w:p w14:paraId="6DE5A487" w14:textId="77777777" w:rsidR="00146B7B" w:rsidRDefault="00146B7B" w:rsidP="00146B7B"/>
    <w:p w14:paraId="117DD5F8" w14:textId="77777777" w:rsidR="00146B7B" w:rsidRDefault="00146B7B" w:rsidP="00146B7B"/>
    <w:p w14:paraId="70409707" w14:textId="77777777" w:rsidR="00146B7B" w:rsidRDefault="00146B7B" w:rsidP="00146B7B"/>
    <w:p w14:paraId="7DE49716" w14:textId="77777777" w:rsidR="00146B7B" w:rsidRDefault="00146B7B" w:rsidP="00146B7B"/>
    <w:p w14:paraId="1D075FE7" w14:textId="77777777" w:rsidR="00146B7B" w:rsidRDefault="00146B7B" w:rsidP="00146B7B"/>
    <w:p w14:paraId="1DA0DF7B" w14:textId="77777777" w:rsidR="00146B7B" w:rsidRDefault="00146B7B" w:rsidP="00146B7B"/>
    <w:p w14:paraId="7CC80E6B" w14:textId="77777777" w:rsidR="00146B7B" w:rsidRDefault="00146B7B" w:rsidP="00146B7B"/>
    <w:p w14:paraId="5F8662A7" w14:textId="77777777" w:rsidR="00146B7B" w:rsidRDefault="00146B7B" w:rsidP="00146B7B"/>
    <w:p w14:paraId="6EDC9DEB" w14:textId="77777777" w:rsidR="00146B7B" w:rsidRDefault="00146B7B" w:rsidP="00146B7B"/>
    <w:p w14:paraId="2F9E13D9" w14:textId="77777777" w:rsidR="00146B7B" w:rsidRDefault="00146B7B" w:rsidP="00146B7B"/>
    <w:p w14:paraId="76447C7F" w14:textId="77777777" w:rsidR="00146B7B" w:rsidRDefault="00146B7B" w:rsidP="00146B7B"/>
    <w:p w14:paraId="24249777" w14:textId="77777777" w:rsidR="00146B7B" w:rsidRDefault="00146B7B" w:rsidP="00146B7B"/>
    <w:p w14:paraId="0B150363" w14:textId="77777777" w:rsidR="00146B7B" w:rsidRDefault="00146B7B" w:rsidP="00146B7B"/>
    <w:p w14:paraId="7D02CE0A" w14:textId="77777777" w:rsidR="00146B7B" w:rsidRDefault="00146B7B" w:rsidP="00146B7B"/>
    <w:p w14:paraId="01E260ED" w14:textId="77777777" w:rsidR="00146B7B" w:rsidRDefault="00146B7B" w:rsidP="00146B7B"/>
    <w:p w14:paraId="5FF26E20" w14:textId="77777777" w:rsidR="00146B7B" w:rsidRDefault="00146B7B" w:rsidP="00146B7B"/>
    <w:p w14:paraId="754B6B18" w14:textId="77777777" w:rsidR="00146B7B" w:rsidRDefault="00146B7B" w:rsidP="00146B7B"/>
    <w:p w14:paraId="7EBBCFFB" w14:textId="77777777" w:rsidR="00146B7B" w:rsidRDefault="00146B7B" w:rsidP="00146B7B"/>
    <w:p w14:paraId="1BEF824D" w14:textId="77777777" w:rsidR="00146B7B" w:rsidRDefault="00146B7B" w:rsidP="00146B7B"/>
    <w:p w14:paraId="4D8556FD" w14:textId="77777777" w:rsidR="00146B7B" w:rsidRDefault="00146B7B" w:rsidP="00146B7B"/>
    <w:p w14:paraId="0086B439" w14:textId="77777777" w:rsidR="00146B7B" w:rsidRDefault="00146B7B" w:rsidP="00146B7B"/>
    <w:p w14:paraId="430846D7" w14:textId="77777777" w:rsidR="00146B7B" w:rsidRDefault="00146B7B" w:rsidP="00146B7B"/>
    <w:p w14:paraId="22AF18BB" w14:textId="77777777" w:rsidR="00146B7B" w:rsidRDefault="00146B7B" w:rsidP="00146B7B"/>
    <w:p w14:paraId="75694571" w14:textId="77777777" w:rsidR="008D6C9A" w:rsidRDefault="008D6C9A" w:rsidP="00146B7B"/>
    <w:p w14:paraId="70ABAB7B" w14:textId="6666F33E" w:rsidR="00146B7B" w:rsidRDefault="00146B7B" w:rsidP="00146B7B">
      <w:pPr>
        <w:rPr>
          <w:u w:val="single"/>
        </w:rPr>
      </w:pPr>
      <w:r w:rsidRPr="00146B7B">
        <w:rPr>
          <w:u w:val="single"/>
        </w:rPr>
        <w:lastRenderedPageBreak/>
        <w:t>Script</w:t>
      </w:r>
    </w:p>
    <w:p w14:paraId="73462319" w14:textId="77777777" w:rsidR="00146B7B" w:rsidRDefault="00146B7B" w:rsidP="00146B7B">
      <w:pPr>
        <w:rPr>
          <w:u w:val="single"/>
        </w:rPr>
      </w:pPr>
    </w:p>
    <w:p w14:paraId="3E343E97" w14:textId="77777777" w:rsidR="00146B7B" w:rsidRPr="00146B7B" w:rsidRDefault="00146B7B" w:rsidP="00146B7B">
      <w:pPr>
        <w:pStyle w:val="NormalWeb"/>
        <w:spacing w:before="0" w:beforeAutospacing="0" w:after="0" w:afterAutospacing="0"/>
      </w:pPr>
      <w:r>
        <w:rPr>
          <w:u w:val="single"/>
        </w:rPr>
        <w:t xml:space="preserve"> </w:t>
      </w:r>
      <w:r w:rsidRPr="00146B7B">
        <w:rPr>
          <w:rFonts w:ascii="Calibri" w:hAnsi="Calibri" w:cs="Calibri"/>
          <w:color w:val="000000"/>
          <w:u w:val="single"/>
        </w:rPr>
        <w:t>SLIDE 1</w:t>
      </w:r>
    </w:p>
    <w:p w14:paraId="7551FE12"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Introduction</w:t>
      </w:r>
    </w:p>
    <w:p w14:paraId="658CE2DC" w14:textId="11050201" w:rsidR="00146B7B" w:rsidRPr="00146B7B" w:rsidRDefault="00146B7B" w:rsidP="00146B7B">
      <w:pPr>
        <w:rPr>
          <w:rFonts w:ascii="Times New Roman" w:eastAsia="Times New Roman" w:hAnsi="Times New Roman" w:cs="Times New Roman"/>
          <w:kern w:val="0"/>
          <w:lang w:eastAsia="en-GB"/>
          <w14:ligatures w14:val="none"/>
        </w:rPr>
      </w:pPr>
    </w:p>
    <w:p w14:paraId="68E80888"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As the lead event organiser of the Gower Show, this presentation will offer new ideas and concepts in relation to the future viability through investigating the direct and wider impacts, with a particular focus on community, sustainability, and economic aspects the event brings.</w:t>
      </w:r>
    </w:p>
    <w:p w14:paraId="289C37DA" w14:textId="082A8CF3" w:rsidR="00146B7B" w:rsidRPr="00146B7B" w:rsidRDefault="00146B7B" w:rsidP="00146B7B">
      <w:pPr>
        <w:rPr>
          <w:rFonts w:ascii="Times New Roman" w:eastAsia="Times New Roman" w:hAnsi="Times New Roman" w:cs="Times New Roman"/>
          <w:kern w:val="0"/>
          <w:lang w:eastAsia="en-GB"/>
          <w14:ligatures w14:val="none"/>
        </w:rPr>
      </w:pPr>
    </w:p>
    <w:p w14:paraId="0C1775FF"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SLIDE 2</w:t>
      </w:r>
    </w:p>
    <w:p w14:paraId="7B167C45"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Background</w:t>
      </w:r>
    </w:p>
    <w:p w14:paraId="28AA4B98" w14:textId="2F9282CB" w:rsidR="00146B7B" w:rsidRPr="00146B7B" w:rsidRDefault="00146B7B" w:rsidP="00146B7B">
      <w:pPr>
        <w:rPr>
          <w:rFonts w:ascii="Times New Roman" w:eastAsia="Times New Roman" w:hAnsi="Times New Roman" w:cs="Times New Roman"/>
          <w:kern w:val="0"/>
          <w:lang w:eastAsia="en-GB"/>
          <w14:ligatures w14:val="none"/>
        </w:rPr>
      </w:pPr>
    </w:p>
    <w:p w14:paraId="2822C8AF"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The Gower Show began in 1906 in Penrice Castle and various locations before returning to Penrice permanently in 2002, bringing back the rural feel of the country show (Gower Show, 2024a). The aims of the event are to provide a very traditional agricultural show with farming and the wider community coming together, exhibit their best livestock and crops while demonstrating the importance of farming (Swansea Bay, 2023).</w:t>
      </w:r>
    </w:p>
    <w:p w14:paraId="59799978" w14:textId="22B073AC" w:rsidR="00146B7B" w:rsidRPr="00146B7B" w:rsidRDefault="00146B7B" w:rsidP="00146B7B">
      <w:pPr>
        <w:rPr>
          <w:rFonts w:ascii="Times New Roman" w:eastAsia="Times New Roman" w:hAnsi="Times New Roman" w:cs="Times New Roman"/>
          <w:kern w:val="0"/>
          <w:lang w:eastAsia="en-GB"/>
          <w14:ligatures w14:val="none"/>
        </w:rPr>
      </w:pPr>
    </w:p>
    <w:p w14:paraId="29017DC4" w14:textId="6ACCAE49"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According to Way and Robertson (2013) events play an important role both with culture, economic and social aspects of society, alternatively Van Niekerk and Coetzee (2011) states there is a competitive </w:t>
      </w:r>
      <w:r w:rsidR="008D6C9A" w:rsidRPr="00146B7B">
        <w:rPr>
          <w:rFonts w:ascii="Calibri" w:eastAsia="Times New Roman" w:hAnsi="Calibri" w:cs="Calibri"/>
          <w:color w:val="000000"/>
          <w:kern w:val="0"/>
          <w:lang w:eastAsia="en-GB"/>
          <w14:ligatures w14:val="none"/>
        </w:rPr>
        <w:t>marketplace</w:t>
      </w:r>
      <w:r w:rsidRPr="00146B7B">
        <w:rPr>
          <w:rFonts w:ascii="Calibri" w:eastAsia="Times New Roman" w:hAnsi="Calibri" w:cs="Calibri"/>
          <w:color w:val="000000"/>
          <w:kern w:val="0"/>
          <w:lang w:eastAsia="en-GB"/>
          <w14:ligatures w14:val="none"/>
        </w:rPr>
        <w:t xml:space="preserve"> which competes for an individual's attention. Therefore, a question can be raised regarding the viability and sustainabilit</w:t>
      </w:r>
      <w:r w:rsidRPr="00146B7B">
        <w:rPr>
          <w:rFonts w:ascii="Calibri" w:eastAsia="Times New Roman" w:hAnsi="Calibri" w:cs="Calibri"/>
          <w:color w:val="000000"/>
          <w:kern w:val="0"/>
          <w:shd w:val="clear" w:color="auto" w:fill="FFFFFF"/>
          <w:lang w:eastAsia="en-GB"/>
          <w14:ligatures w14:val="none"/>
        </w:rPr>
        <w:t>y of events in the market, as the Gower Show must compete with nationwide agricultural shows, resulting in needing unique aspects for attendance.</w:t>
      </w:r>
    </w:p>
    <w:p w14:paraId="394294A1" w14:textId="77777777" w:rsidR="00146B7B" w:rsidRPr="00146B7B" w:rsidRDefault="00146B7B" w:rsidP="00146B7B">
      <w:pPr>
        <w:rPr>
          <w:rFonts w:ascii="Times New Roman" w:eastAsia="Times New Roman" w:hAnsi="Times New Roman" w:cs="Times New Roman"/>
          <w:kern w:val="0"/>
          <w:lang w:eastAsia="en-GB"/>
          <w14:ligatures w14:val="none"/>
        </w:rPr>
      </w:pPr>
    </w:p>
    <w:p w14:paraId="4A4CC8D1"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VIDEO SLIDE</w:t>
      </w:r>
    </w:p>
    <w:p w14:paraId="7EC0DC14"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Location Analysis</w:t>
      </w:r>
    </w:p>
    <w:p w14:paraId="47C7E985" w14:textId="665263BA" w:rsidR="00146B7B" w:rsidRPr="00146B7B" w:rsidRDefault="00146B7B" w:rsidP="00146B7B">
      <w:pPr>
        <w:rPr>
          <w:rFonts w:ascii="Times New Roman" w:eastAsia="Times New Roman" w:hAnsi="Times New Roman" w:cs="Times New Roman"/>
          <w:kern w:val="0"/>
          <w:lang w:eastAsia="en-GB"/>
          <w14:ligatures w14:val="none"/>
        </w:rPr>
      </w:pPr>
    </w:p>
    <w:p w14:paraId="5B566FB4"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The Gower Show demonstrates that the location holds great importance to the orga</w:t>
      </w:r>
      <w:r w:rsidRPr="00146B7B">
        <w:rPr>
          <w:rFonts w:ascii="Calibri" w:eastAsia="Times New Roman" w:hAnsi="Calibri" w:cs="Calibri"/>
          <w:color w:val="000000"/>
          <w:kern w:val="0"/>
          <w:shd w:val="clear" w:color="auto" w:fill="FFFFFF"/>
          <w:lang w:eastAsia="en-GB"/>
          <w14:ligatures w14:val="none"/>
        </w:rPr>
        <w:t xml:space="preserve">nisers, stakeholders, committee members, volunteers, </w:t>
      </w:r>
      <w:proofErr w:type="gramStart"/>
      <w:r w:rsidRPr="00146B7B">
        <w:rPr>
          <w:rFonts w:ascii="Calibri" w:eastAsia="Times New Roman" w:hAnsi="Calibri" w:cs="Calibri"/>
          <w:color w:val="000000"/>
          <w:kern w:val="0"/>
          <w:shd w:val="clear" w:color="auto" w:fill="FFFFFF"/>
          <w:lang w:eastAsia="en-GB"/>
          <w14:ligatures w14:val="none"/>
        </w:rPr>
        <w:t>community</w:t>
      </w:r>
      <w:proofErr w:type="gramEnd"/>
      <w:r w:rsidRPr="00146B7B">
        <w:rPr>
          <w:rFonts w:ascii="Calibri" w:eastAsia="Times New Roman" w:hAnsi="Calibri" w:cs="Calibri"/>
          <w:color w:val="000000"/>
          <w:kern w:val="0"/>
          <w:shd w:val="clear" w:color="auto" w:fill="FFFFFF"/>
          <w:lang w:eastAsia="en-GB"/>
          <w14:ligatures w14:val="none"/>
        </w:rPr>
        <w:t xml:space="preserve"> and attendees, resulting in returning to Penri</w:t>
      </w:r>
      <w:r w:rsidRPr="00146B7B">
        <w:rPr>
          <w:rFonts w:ascii="Calibri" w:eastAsia="Times New Roman" w:hAnsi="Calibri" w:cs="Calibri"/>
          <w:color w:val="000000"/>
          <w:kern w:val="0"/>
          <w:lang w:eastAsia="en-GB"/>
          <w14:ligatures w14:val="none"/>
        </w:rPr>
        <w:t xml:space="preserve">ce Estate, which has historical elements due to the length of time the event has been running and returning. Trauer and Ryan (2005) state the location of an event has a significant impact on the attendees, including how they link their experience to the surrounding location.  This point is valuable and can have an important impact in connecting the attendees to the local community and location. The implications of this provides an opportunity to celebrate the community values as discussed by O’Sullivan and Jackson (2002). Similarly, it is crucial the Gower Show is held in the Gower area, due to the aims of the show wanting to demonstrate quality local produce.  Allen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(2008) discusses how local events are important for the community, providing an enhanced sense of community, the feeling of belonging and creating a sense of place that can be related to the history of the event. In contrast, Leenders, Go and Bhansing (2015) discusses how some events are able to move location without affecting their attendees while maintaining the same values. This would not work for the Gower Show, yet through the analysis of the location it is v</w:t>
      </w:r>
      <w:r w:rsidRPr="00146B7B">
        <w:rPr>
          <w:rFonts w:ascii="Calibri" w:eastAsia="Times New Roman" w:hAnsi="Calibri" w:cs="Calibri"/>
          <w:color w:val="000000"/>
          <w:kern w:val="0"/>
          <w:shd w:val="clear" w:color="auto" w:fill="FFFFFF"/>
          <w:lang w:eastAsia="en-GB"/>
          <w14:ligatures w14:val="none"/>
        </w:rPr>
        <w:t>iable for them to remain in the current site, due to an obvious link to Gower history throughout many generations.</w:t>
      </w:r>
      <w:r w:rsidRPr="00146B7B">
        <w:rPr>
          <w:rFonts w:ascii="Calibri" w:eastAsia="Times New Roman" w:hAnsi="Calibri" w:cs="Calibri"/>
          <w:b/>
          <w:bCs/>
          <w:color w:val="FF0000"/>
          <w:kern w:val="0"/>
          <w:lang w:eastAsia="en-GB"/>
          <w14:ligatures w14:val="none"/>
        </w:rPr>
        <w:t xml:space="preserve"> </w:t>
      </w:r>
      <w:r w:rsidRPr="00146B7B">
        <w:rPr>
          <w:rFonts w:ascii="Calibri" w:eastAsia="Times New Roman" w:hAnsi="Calibri" w:cs="Calibri"/>
          <w:color w:val="000000"/>
          <w:kern w:val="0"/>
          <w:lang w:eastAsia="en-GB"/>
          <w14:ligatures w14:val="none"/>
        </w:rPr>
        <w:t>Dimmock and Tiyce (2001) states how the involvement of the community is an opportunity to celebrate traditions and cultures which create a uniqueness to events.</w:t>
      </w:r>
    </w:p>
    <w:p w14:paraId="1E0824CF" w14:textId="77777777" w:rsidR="00146B7B" w:rsidRPr="00146B7B" w:rsidRDefault="00146B7B" w:rsidP="00146B7B">
      <w:pPr>
        <w:rPr>
          <w:rFonts w:ascii="Times New Roman" w:eastAsia="Times New Roman" w:hAnsi="Times New Roman" w:cs="Times New Roman"/>
          <w:kern w:val="0"/>
          <w:lang w:eastAsia="en-GB"/>
          <w14:ligatures w14:val="none"/>
        </w:rPr>
      </w:pPr>
    </w:p>
    <w:p w14:paraId="3978D990"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lastRenderedPageBreak/>
        <w:t>MacCannel (1973) states tourists enjoy and seek authentic experiences which is also reiterated by Cohen (1972). This agricultural show in a rural area meets the authentic elements, creating a unique experience from a tourism perspective, especially in a society that is driven through connectivity and technology. </w:t>
      </w:r>
    </w:p>
    <w:p w14:paraId="6C3F4446" w14:textId="77777777" w:rsidR="00146B7B" w:rsidRPr="00146B7B" w:rsidRDefault="00146B7B" w:rsidP="00146B7B">
      <w:pPr>
        <w:rPr>
          <w:rFonts w:ascii="Times New Roman" w:eastAsia="Times New Roman" w:hAnsi="Times New Roman" w:cs="Times New Roman"/>
          <w:kern w:val="0"/>
          <w:lang w:eastAsia="en-GB"/>
          <w14:ligatures w14:val="none"/>
        </w:rPr>
      </w:pPr>
    </w:p>
    <w:p w14:paraId="522B1EE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xml:space="preserve">Future strategies for growth and expansion is viable through the availability of more land surrounding the area. </w:t>
      </w:r>
      <w:r w:rsidRPr="00146B7B">
        <w:rPr>
          <w:rFonts w:ascii="Calibri" w:eastAsia="Times New Roman" w:hAnsi="Calibri" w:cs="Calibri"/>
          <w:color w:val="000000"/>
          <w:kern w:val="0"/>
          <w:lang w:eastAsia="en-GB"/>
          <w14:ligatures w14:val="none"/>
        </w:rPr>
        <w:t xml:space="preserve">Likewise, there are opportunities to use the location to promote the event, as it takes place in an area of outstanding natural beauty (National Trust, 2024). These aspects can be taken into account in the bidding and funding process discussed by Bladen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(2012).</w:t>
      </w:r>
    </w:p>
    <w:p w14:paraId="5B4D45EE" w14:textId="01C8B309" w:rsidR="00146B7B" w:rsidRPr="00146B7B" w:rsidRDefault="00146B7B" w:rsidP="00146B7B">
      <w:pPr>
        <w:rPr>
          <w:rFonts w:ascii="Times New Roman" w:eastAsia="Times New Roman" w:hAnsi="Times New Roman" w:cs="Times New Roman"/>
          <w:kern w:val="0"/>
          <w:lang w:eastAsia="en-GB"/>
          <w14:ligatures w14:val="none"/>
        </w:rPr>
      </w:pPr>
    </w:p>
    <w:p w14:paraId="3E80964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SLIDE 4</w:t>
      </w:r>
    </w:p>
    <w:p w14:paraId="6611DAF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Event Impacts on Stakeholders</w:t>
      </w:r>
    </w:p>
    <w:p w14:paraId="5609FFE9" w14:textId="0B89194B" w:rsidR="00146B7B" w:rsidRPr="00146B7B" w:rsidRDefault="00146B7B" w:rsidP="00146B7B">
      <w:pPr>
        <w:rPr>
          <w:rFonts w:ascii="Times New Roman" w:eastAsia="Times New Roman" w:hAnsi="Times New Roman" w:cs="Times New Roman"/>
          <w:kern w:val="0"/>
          <w:lang w:eastAsia="en-GB"/>
          <w14:ligatures w14:val="none"/>
        </w:rPr>
      </w:pPr>
    </w:p>
    <w:p w14:paraId="58AB60BD"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T</w:t>
      </w:r>
      <w:r w:rsidRPr="00146B7B">
        <w:rPr>
          <w:rFonts w:ascii="Calibri" w:eastAsia="Times New Roman" w:hAnsi="Calibri" w:cs="Calibri"/>
          <w:color w:val="000000"/>
          <w:kern w:val="0"/>
          <w:shd w:val="clear" w:color="auto" w:fill="FFFFFF"/>
          <w:lang w:eastAsia="en-GB"/>
          <w14:ligatures w14:val="none"/>
        </w:rPr>
        <w:t>here are various stakeholders connected to the Gower Show who play an important role, as discussed by K</w:t>
      </w:r>
      <w:r w:rsidRPr="00146B7B">
        <w:rPr>
          <w:rFonts w:ascii="Calibri" w:eastAsia="Times New Roman" w:hAnsi="Calibri" w:cs="Calibri"/>
          <w:color w:val="000000"/>
          <w:kern w:val="0"/>
          <w:lang w:eastAsia="en-GB"/>
          <w14:ligatures w14:val="none"/>
        </w:rPr>
        <w:t xml:space="preserve">olltveit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(2007) that different perspectives need to be considered when managing an event, including the stakeholders, through identification and management of their relationship to ensure the event is successful. </w:t>
      </w:r>
    </w:p>
    <w:p w14:paraId="41AB1D5C"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w:t>
      </w:r>
    </w:p>
    <w:p w14:paraId="5C921F12"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In order to demonstrate the impact on stakeholders it is necessary to identify the main key stakeholders for the Gower Show who are Farmers and Producers, individuals who exhibit their livestock, </w:t>
      </w:r>
      <w:proofErr w:type="gramStart"/>
      <w:r w:rsidRPr="00146B7B">
        <w:rPr>
          <w:rFonts w:ascii="Calibri" w:eastAsia="Times New Roman" w:hAnsi="Calibri" w:cs="Calibri"/>
          <w:color w:val="000000"/>
          <w:kern w:val="0"/>
          <w:lang w:eastAsia="en-GB"/>
          <w14:ligatures w14:val="none"/>
        </w:rPr>
        <w:t>crops</w:t>
      </w:r>
      <w:proofErr w:type="gramEnd"/>
      <w:r w:rsidRPr="00146B7B">
        <w:rPr>
          <w:rFonts w:ascii="Calibri" w:eastAsia="Times New Roman" w:hAnsi="Calibri" w:cs="Calibri"/>
          <w:color w:val="000000"/>
          <w:kern w:val="0"/>
          <w:lang w:eastAsia="en-GB"/>
          <w14:ligatures w14:val="none"/>
        </w:rPr>
        <w:t xml:space="preserve"> and stalls to sell their produce and crafts. The event has an impact on these groups as it creates a network of individuals who can support each other and create community. Yet, recently there has been farmer protests across the UK about the lack of support in the UK food production, and against a new farm subsidy planned by the Welsh Government as discussed by Prior and Vladev (2024) where the support and community have been prominen</w:t>
      </w:r>
      <w:r w:rsidRPr="00146B7B">
        <w:rPr>
          <w:rFonts w:ascii="Calibri" w:eastAsia="Times New Roman" w:hAnsi="Calibri" w:cs="Calibri"/>
          <w:color w:val="000000"/>
          <w:kern w:val="0"/>
          <w:shd w:val="clear" w:color="auto" w:fill="FFFFFF"/>
          <w:lang w:eastAsia="en-GB"/>
          <w14:ligatures w14:val="none"/>
        </w:rPr>
        <w:t>t.  </w:t>
      </w:r>
    </w:p>
    <w:p w14:paraId="6CBEEEC5"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w:t>
      </w:r>
    </w:p>
    <w:p w14:paraId="73DAF7B8"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xml:space="preserve">The public are also a stakeholder as the event relies on individuals attending the event, for those who have an interest in agriculture and those who enjoy the entertainment. The importance of increasing the social media drive can potentially increase future attendees bringing </w:t>
      </w:r>
      <w:r w:rsidRPr="00146B7B">
        <w:rPr>
          <w:rFonts w:ascii="Calibri" w:eastAsia="Times New Roman" w:hAnsi="Calibri" w:cs="Calibri"/>
          <w:color w:val="000000"/>
          <w:kern w:val="0"/>
          <w:lang w:eastAsia="en-GB"/>
          <w14:ligatures w14:val="none"/>
        </w:rPr>
        <w:t xml:space="preserve">attention, </w:t>
      </w:r>
      <w:proofErr w:type="gramStart"/>
      <w:r w:rsidRPr="00146B7B">
        <w:rPr>
          <w:rFonts w:ascii="Calibri" w:eastAsia="Times New Roman" w:hAnsi="Calibri" w:cs="Calibri"/>
          <w:color w:val="000000"/>
          <w:kern w:val="0"/>
          <w:lang w:eastAsia="en-GB"/>
          <w14:ligatures w14:val="none"/>
        </w:rPr>
        <w:t>excitement</w:t>
      </w:r>
      <w:proofErr w:type="gramEnd"/>
      <w:r w:rsidRPr="00146B7B">
        <w:rPr>
          <w:rFonts w:ascii="Calibri" w:eastAsia="Times New Roman" w:hAnsi="Calibri" w:cs="Calibri"/>
          <w:color w:val="000000"/>
          <w:kern w:val="0"/>
          <w:lang w:eastAsia="en-GB"/>
          <w14:ligatures w14:val="none"/>
        </w:rPr>
        <w:t xml:space="preserve"> and curiosity throughout the year via a positive voice in the industry, as mentioned by Bladen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(2023). With the event being community run the introductions of new and technological methods can help in a developing world. </w:t>
      </w:r>
    </w:p>
    <w:p w14:paraId="325E4D4C" w14:textId="77777777" w:rsidR="00146B7B" w:rsidRPr="00146B7B" w:rsidRDefault="00146B7B" w:rsidP="00146B7B">
      <w:pPr>
        <w:rPr>
          <w:rFonts w:ascii="Times New Roman" w:eastAsia="Times New Roman" w:hAnsi="Times New Roman" w:cs="Times New Roman"/>
          <w:kern w:val="0"/>
          <w:lang w:eastAsia="en-GB"/>
          <w14:ligatures w14:val="none"/>
        </w:rPr>
      </w:pPr>
    </w:p>
    <w:p w14:paraId="66C8356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xml:space="preserve">Another stakeholder that is impacted by the event is the industry suppliers. As the event is in a field resources and infrastructures are needed, which in turn impacts the local suppliers who provide resources as mentioned by Bladen </w:t>
      </w:r>
      <w:r w:rsidRPr="00146B7B">
        <w:rPr>
          <w:rFonts w:ascii="Calibri" w:eastAsia="Times New Roman" w:hAnsi="Calibri" w:cs="Calibri"/>
          <w:i/>
          <w:iCs/>
          <w:color w:val="000000"/>
          <w:kern w:val="0"/>
          <w:shd w:val="clear" w:color="auto" w:fill="FFFFFF"/>
          <w:lang w:eastAsia="en-GB"/>
          <w14:ligatures w14:val="none"/>
        </w:rPr>
        <w:t xml:space="preserve">et al </w:t>
      </w:r>
      <w:r w:rsidRPr="00146B7B">
        <w:rPr>
          <w:rFonts w:ascii="Calibri" w:eastAsia="Times New Roman" w:hAnsi="Calibri" w:cs="Calibri"/>
          <w:color w:val="000000"/>
          <w:kern w:val="0"/>
          <w:shd w:val="clear" w:color="auto" w:fill="FFFFFF"/>
          <w:lang w:eastAsia="en-GB"/>
          <w14:ligatures w14:val="none"/>
        </w:rPr>
        <w:t>(2012). Yet, they could also take the opportunity to exhibit at the event.</w:t>
      </w:r>
    </w:p>
    <w:p w14:paraId="29B56D43" w14:textId="77777777" w:rsidR="00146B7B" w:rsidRPr="00146B7B" w:rsidRDefault="00146B7B" w:rsidP="00146B7B">
      <w:pPr>
        <w:rPr>
          <w:rFonts w:ascii="Times New Roman" w:eastAsia="Times New Roman" w:hAnsi="Times New Roman" w:cs="Times New Roman"/>
          <w:kern w:val="0"/>
          <w:lang w:eastAsia="en-GB"/>
          <w14:ligatures w14:val="none"/>
        </w:rPr>
      </w:pPr>
    </w:p>
    <w:p w14:paraId="302D69B3"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SLIDE 5</w:t>
      </w:r>
    </w:p>
    <w:p w14:paraId="593CC102"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Event Impacts on Community</w:t>
      </w:r>
    </w:p>
    <w:p w14:paraId="0AC5406C" w14:textId="259C0E7E" w:rsidR="00146B7B" w:rsidRPr="00146B7B" w:rsidRDefault="00146B7B" w:rsidP="00146B7B">
      <w:pPr>
        <w:rPr>
          <w:rFonts w:ascii="Times New Roman" w:eastAsia="Times New Roman" w:hAnsi="Times New Roman" w:cs="Times New Roman"/>
          <w:kern w:val="0"/>
          <w:lang w:eastAsia="en-GB"/>
          <w14:ligatures w14:val="none"/>
        </w:rPr>
      </w:pPr>
    </w:p>
    <w:p w14:paraId="4C4528C7"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The significant impact the Gower Show has on the community can be shown through the farm</w:t>
      </w:r>
      <w:r w:rsidRPr="00146B7B">
        <w:rPr>
          <w:rFonts w:ascii="Calibri" w:eastAsia="Times New Roman" w:hAnsi="Calibri" w:cs="Calibri"/>
          <w:color w:val="000000"/>
          <w:kern w:val="0"/>
          <w:shd w:val="clear" w:color="auto" w:fill="FFFFFF"/>
          <w:lang w:eastAsia="en-GB"/>
          <w14:ligatures w14:val="none"/>
        </w:rPr>
        <w:t xml:space="preserve">ers, producers, </w:t>
      </w:r>
      <w:proofErr w:type="gramStart"/>
      <w:r w:rsidRPr="00146B7B">
        <w:rPr>
          <w:rFonts w:ascii="Calibri" w:eastAsia="Times New Roman" w:hAnsi="Calibri" w:cs="Calibri"/>
          <w:color w:val="000000"/>
          <w:kern w:val="0"/>
          <w:shd w:val="clear" w:color="auto" w:fill="FFFFFF"/>
          <w:lang w:eastAsia="en-GB"/>
          <w14:ligatures w14:val="none"/>
        </w:rPr>
        <w:t>volunteers</w:t>
      </w:r>
      <w:proofErr w:type="gramEnd"/>
      <w:r w:rsidRPr="00146B7B">
        <w:rPr>
          <w:rFonts w:ascii="Calibri" w:eastAsia="Times New Roman" w:hAnsi="Calibri" w:cs="Calibri"/>
          <w:color w:val="000000"/>
          <w:kern w:val="0"/>
          <w:shd w:val="clear" w:color="auto" w:fill="FFFFFF"/>
          <w:lang w:eastAsia="en-GB"/>
          <w14:ligatures w14:val="none"/>
        </w:rPr>
        <w:t xml:space="preserve"> and the public, providing an opportunity for the whole community to come together and show support for</w:t>
      </w:r>
      <w:r w:rsidRPr="00146B7B">
        <w:rPr>
          <w:rFonts w:ascii="Calibri" w:eastAsia="Times New Roman" w:hAnsi="Calibri" w:cs="Calibri"/>
          <w:color w:val="000000"/>
          <w:kern w:val="0"/>
          <w:lang w:eastAsia="en-GB"/>
          <w14:ligatures w14:val="none"/>
        </w:rPr>
        <w:t xml:space="preserve"> each other, while also exhibiting their livestock, crops and crafts. This is applicable as the atmosphere is one of inclusion and </w:t>
      </w:r>
      <w:r w:rsidRPr="00146B7B">
        <w:rPr>
          <w:rFonts w:ascii="Calibri" w:eastAsia="Times New Roman" w:hAnsi="Calibri" w:cs="Calibri"/>
          <w:color w:val="000000"/>
          <w:kern w:val="0"/>
          <w:lang w:eastAsia="en-GB"/>
          <w14:ligatures w14:val="none"/>
        </w:rPr>
        <w:lastRenderedPageBreak/>
        <w:t xml:space="preserve">friendship and many individuals return year on year. As discussed by Shone and Parry (2013) there are social implications by providing events which improve social interactions and community cohesion. This could be transferable for sustainable tourism in the surrounding area, particularly when focussing on future growth.  As a result of this it is important to know the number of additional people that is feasible for the location in order to avoid future issues as mentioned by Small (2007) such as congestion, overcrowding </w:t>
      </w:r>
      <w:r w:rsidRPr="00146B7B">
        <w:rPr>
          <w:rFonts w:ascii="Calibri" w:eastAsia="Times New Roman" w:hAnsi="Calibri" w:cs="Calibri"/>
          <w:color w:val="000000"/>
          <w:kern w:val="0"/>
          <w:shd w:val="clear" w:color="auto" w:fill="FFFFFF"/>
          <w:lang w:eastAsia="en-GB"/>
          <w14:ligatures w14:val="none"/>
        </w:rPr>
        <w:t>and antisocial behaviour.</w:t>
      </w:r>
    </w:p>
    <w:p w14:paraId="143A4751"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A new strategy to tackle this potential tourism issue is to introduce camping packages providing the opportunity for attendees</w:t>
      </w:r>
      <w:r w:rsidRPr="00146B7B">
        <w:rPr>
          <w:rFonts w:ascii="Calibri" w:eastAsia="Times New Roman" w:hAnsi="Calibri" w:cs="Calibri"/>
          <w:color w:val="000000"/>
          <w:kern w:val="0"/>
          <w:lang w:eastAsia="en-GB"/>
          <w14:ligatures w14:val="none"/>
        </w:rPr>
        <w:t xml:space="preserve"> to stay onsite the night before and after the event. With this strategy consideration needs to be made to the local community through the Doxey’s (1975) Irridex Index to monitor their developing attitudes. </w:t>
      </w:r>
    </w:p>
    <w:p w14:paraId="1ACEACEB"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w:t>
      </w:r>
    </w:p>
    <w:p w14:paraId="05CC7995"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Critical Analysis of Event Impact Criteria</w:t>
      </w:r>
    </w:p>
    <w:p w14:paraId="1061042D" w14:textId="6EE4C3BD" w:rsidR="00146B7B" w:rsidRPr="00146B7B" w:rsidRDefault="00146B7B" w:rsidP="00146B7B">
      <w:pPr>
        <w:rPr>
          <w:rFonts w:ascii="Times New Roman" w:eastAsia="Times New Roman" w:hAnsi="Times New Roman" w:cs="Times New Roman"/>
          <w:kern w:val="0"/>
          <w:lang w:eastAsia="en-GB"/>
          <w14:ligatures w14:val="none"/>
        </w:rPr>
      </w:pPr>
    </w:p>
    <w:p w14:paraId="74E9EAEA"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Through analysing the Events Impact (2024) criteria it clearly considers the economic, </w:t>
      </w:r>
      <w:proofErr w:type="gramStart"/>
      <w:r w:rsidRPr="00146B7B">
        <w:rPr>
          <w:rFonts w:ascii="Calibri" w:eastAsia="Times New Roman" w:hAnsi="Calibri" w:cs="Calibri"/>
          <w:color w:val="000000"/>
          <w:kern w:val="0"/>
          <w:lang w:eastAsia="en-GB"/>
          <w14:ligatures w14:val="none"/>
        </w:rPr>
        <w:t>social</w:t>
      </w:r>
      <w:proofErr w:type="gramEnd"/>
      <w:r w:rsidRPr="00146B7B">
        <w:rPr>
          <w:rFonts w:ascii="Calibri" w:eastAsia="Times New Roman" w:hAnsi="Calibri" w:cs="Calibri"/>
          <w:color w:val="000000"/>
          <w:kern w:val="0"/>
          <w:lang w:eastAsia="en-GB"/>
          <w14:ligatures w14:val="none"/>
        </w:rPr>
        <w:t xml:space="preserve"> and environmental impacts. It is important to consider and evaluate the impacts associated with events so strategies can be put into place.</w:t>
      </w:r>
    </w:p>
    <w:p w14:paraId="4CE61888" w14:textId="593621A8" w:rsidR="00146B7B" w:rsidRPr="00146B7B" w:rsidRDefault="00146B7B" w:rsidP="00146B7B">
      <w:pPr>
        <w:rPr>
          <w:rFonts w:ascii="Times New Roman" w:eastAsia="Times New Roman" w:hAnsi="Times New Roman" w:cs="Times New Roman"/>
          <w:kern w:val="0"/>
          <w:lang w:eastAsia="en-GB"/>
          <w14:ligatures w14:val="none"/>
        </w:rPr>
      </w:pPr>
    </w:p>
    <w:p w14:paraId="3247E71C"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Critical Analysis on Economic Impacts</w:t>
      </w:r>
    </w:p>
    <w:p w14:paraId="0B79DE83" w14:textId="0CB61329" w:rsidR="00146B7B" w:rsidRPr="00146B7B" w:rsidRDefault="00146B7B" w:rsidP="00146B7B">
      <w:pPr>
        <w:rPr>
          <w:rFonts w:ascii="Times New Roman" w:eastAsia="Times New Roman" w:hAnsi="Times New Roman" w:cs="Times New Roman"/>
          <w:kern w:val="0"/>
          <w:lang w:eastAsia="en-GB"/>
          <w14:ligatures w14:val="none"/>
        </w:rPr>
      </w:pPr>
    </w:p>
    <w:p w14:paraId="5D5A0A0D" w14:textId="504C02B2"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It can be concluded that the Gower Show provides many economic benefits, not just those generated within the show but in the wider community, this could be developed in the future to gain a greater economic impact. In contrast, the event is currently local, yet the reach has potential to widen and through improved advertising it could reach a larger demographic, resulting in increased income and spend as mentioned by Seturi (2023). The application of this can be done through expanding their social media presence as discussed by Kotler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 xml:space="preserve">(2020) throughout the year to gain </w:t>
      </w:r>
      <w:r w:rsidR="008D6C9A" w:rsidRPr="00146B7B">
        <w:rPr>
          <w:rFonts w:ascii="Calibri" w:eastAsia="Times New Roman" w:hAnsi="Calibri" w:cs="Calibri"/>
          <w:color w:val="000000"/>
          <w:kern w:val="0"/>
          <w:lang w:eastAsia="en-GB"/>
          <w14:ligatures w14:val="none"/>
        </w:rPr>
        <w:t>people’s</w:t>
      </w:r>
      <w:r w:rsidRPr="00146B7B">
        <w:rPr>
          <w:rFonts w:ascii="Calibri" w:eastAsia="Times New Roman" w:hAnsi="Calibri" w:cs="Calibri"/>
          <w:color w:val="000000"/>
          <w:kern w:val="0"/>
          <w:lang w:eastAsia="en-GB"/>
          <w14:ligatures w14:val="none"/>
        </w:rPr>
        <w:t xml:space="preserve"> attention, national interest and reach a younger target audience for sustainability. Likewise, another future idea based on social media is creating a personal connection to the </w:t>
      </w:r>
      <w:r w:rsidR="008D6C9A" w:rsidRPr="00146B7B">
        <w:rPr>
          <w:rFonts w:ascii="Calibri" w:eastAsia="Times New Roman" w:hAnsi="Calibri" w:cs="Calibri"/>
          <w:color w:val="000000"/>
          <w:kern w:val="0"/>
          <w:lang w:eastAsia="en-GB"/>
          <w14:ligatures w14:val="none"/>
        </w:rPr>
        <w:t>exhibitors and</w:t>
      </w:r>
      <w:r w:rsidRPr="00146B7B">
        <w:rPr>
          <w:rFonts w:ascii="Calibri" w:eastAsia="Times New Roman" w:hAnsi="Calibri" w:cs="Calibri"/>
          <w:color w:val="000000"/>
          <w:kern w:val="0"/>
          <w:lang w:eastAsia="en-GB"/>
          <w14:ligatures w14:val="none"/>
        </w:rPr>
        <w:t xml:space="preserve"> provide insight into the industry which can build future relationships, links and positive communication as discussed by Kim and Drumwright (2016). </w:t>
      </w:r>
    </w:p>
    <w:p w14:paraId="624072FB"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w:t>
      </w:r>
    </w:p>
    <w:p w14:paraId="5D87F45A" w14:textId="2608FBF5"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In contrast, it is not only the economic benefits which can be </w:t>
      </w:r>
      <w:r w:rsidR="008D6C9A" w:rsidRPr="00146B7B">
        <w:rPr>
          <w:rFonts w:ascii="Calibri" w:eastAsia="Times New Roman" w:hAnsi="Calibri" w:cs="Calibri"/>
          <w:color w:val="000000"/>
          <w:kern w:val="0"/>
          <w:lang w:eastAsia="en-GB"/>
          <w14:ligatures w14:val="none"/>
        </w:rPr>
        <w:t>affected</w:t>
      </w:r>
      <w:r w:rsidRPr="00146B7B">
        <w:rPr>
          <w:rFonts w:ascii="Calibri" w:eastAsia="Times New Roman" w:hAnsi="Calibri" w:cs="Calibri"/>
          <w:color w:val="000000"/>
          <w:kern w:val="0"/>
          <w:lang w:eastAsia="en-GB"/>
          <w14:ligatures w14:val="none"/>
        </w:rPr>
        <w:t xml:space="preserve"> through gaining a wider reach and interest in the Gower Show, currently there is a lack of international profile with it only having a positive reputation in Wales. This has the potential to change like the Hay Festival, which started as a small local event, but has grown and expanded to become internationally recognised (Hay Festival, 2024). The strength of this is demonstrated through their close </w:t>
      </w:r>
      <w:r w:rsidR="008D6C9A" w:rsidRPr="00146B7B">
        <w:rPr>
          <w:rFonts w:ascii="Calibri" w:eastAsia="Times New Roman" w:hAnsi="Calibri" w:cs="Calibri"/>
          <w:color w:val="000000"/>
          <w:kern w:val="0"/>
          <w:lang w:eastAsia="en-GB"/>
          <w14:ligatures w14:val="none"/>
        </w:rPr>
        <w:t>community,</w:t>
      </w:r>
      <w:r w:rsidRPr="00146B7B">
        <w:rPr>
          <w:rFonts w:ascii="Calibri" w:eastAsia="Times New Roman" w:hAnsi="Calibri" w:cs="Calibri"/>
          <w:color w:val="000000"/>
          <w:kern w:val="0"/>
          <w:lang w:eastAsia="en-GB"/>
          <w14:ligatures w14:val="none"/>
        </w:rPr>
        <w:t xml:space="preserve"> which is a strong selling point, and when measured has the potential to grow and provide individuals a place of belonging and community. </w:t>
      </w:r>
    </w:p>
    <w:p w14:paraId="43B6137C"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w:t>
      </w:r>
    </w:p>
    <w:p w14:paraId="3B166060" w14:textId="5624620D"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Another</w:t>
      </w:r>
      <w:r w:rsidRPr="00146B7B">
        <w:rPr>
          <w:rFonts w:ascii="Calibri" w:eastAsia="Times New Roman" w:hAnsi="Calibri" w:cs="Calibri"/>
          <w:color w:val="000000"/>
          <w:kern w:val="0"/>
          <w:shd w:val="clear" w:color="auto" w:fill="FFFFFF"/>
          <w:lang w:eastAsia="en-GB"/>
          <w14:ligatures w14:val="none"/>
        </w:rPr>
        <w:t xml:space="preserve"> element </w:t>
      </w:r>
      <w:r w:rsidRPr="00146B7B">
        <w:rPr>
          <w:rFonts w:ascii="Calibri" w:eastAsia="Times New Roman" w:hAnsi="Calibri" w:cs="Calibri"/>
          <w:color w:val="000000"/>
          <w:kern w:val="0"/>
          <w:lang w:eastAsia="en-GB"/>
          <w14:ligatures w14:val="none"/>
        </w:rPr>
        <w:t xml:space="preserve">considered for economic impact is individuals travelling to the Gower needing </w:t>
      </w:r>
      <w:r w:rsidR="008D6C9A" w:rsidRPr="00146B7B">
        <w:rPr>
          <w:rFonts w:ascii="Calibri" w:eastAsia="Times New Roman" w:hAnsi="Calibri" w:cs="Calibri"/>
          <w:color w:val="000000"/>
          <w:kern w:val="0"/>
          <w:lang w:eastAsia="en-GB"/>
          <w14:ligatures w14:val="none"/>
        </w:rPr>
        <w:t>accommodation</w:t>
      </w:r>
      <w:r w:rsidRPr="00146B7B">
        <w:rPr>
          <w:rFonts w:ascii="Calibri" w:eastAsia="Times New Roman" w:hAnsi="Calibri" w:cs="Calibri"/>
          <w:color w:val="000000"/>
          <w:kern w:val="0"/>
          <w:lang w:eastAsia="en-GB"/>
          <w14:ligatures w14:val="none"/>
        </w:rPr>
        <w:t xml:space="preserve">, and many places can be utilised including camping and hotel accommodation. As a </w:t>
      </w:r>
      <w:r w:rsidR="008D6C9A" w:rsidRPr="00146B7B">
        <w:rPr>
          <w:rFonts w:ascii="Calibri" w:eastAsia="Times New Roman" w:hAnsi="Calibri" w:cs="Calibri"/>
          <w:color w:val="000000"/>
          <w:kern w:val="0"/>
          <w:lang w:eastAsia="en-GB"/>
          <w14:ligatures w14:val="none"/>
        </w:rPr>
        <w:t>result,</w:t>
      </w:r>
      <w:r w:rsidRPr="00146B7B">
        <w:rPr>
          <w:rFonts w:ascii="Calibri" w:eastAsia="Times New Roman" w:hAnsi="Calibri" w:cs="Calibri"/>
          <w:color w:val="000000"/>
          <w:kern w:val="0"/>
          <w:lang w:eastAsia="en-GB"/>
          <w14:ligatures w14:val="none"/>
        </w:rPr>
        <w:t xml:space="preserve"> this increases the economic spend in the local community, as it is not just limited to the event but benefits the community as a whole. As discussed by Sloman, Garratt and Guest (2018) the economy can have a boost from the increased tourist numbers resulting in significant revenue in the sectors like entertainment, transportation and hospitality through varying economic expenditure including direct, </w:t>
      </w:r>
      <w:proofErr w:type="gramStart"/>
      <w:r w:rsidRPr="00146B7B">
        <w:rPr>
          <w:rFonts w:ascii="Calibri" w:eastAsia="Times New Roman" w:hAnsi="Calibri" w:cs="Calibri"/>
          <w:color w:val="000000"/>
          <w:kern w:val="0"/>
          <w:lang w:eastAsia="en-GB"/>
          <w14:ligatures w14:val="none"/>
        </w:rPr>
        <w:t>indirect</w:t>
      </w:r>
      <w:proofErr w:type="gramEnd"/>
      <w:r w:rsidRPr="00146B7B">
        <w:rPr>
          <w:rFonts w:ascii="Calibri" w:eastAsia="Times New Roman" w:hAnsi="Calibri" w:cs="Calibri"/>
          <w:color w:val="000000"/>
          <w:kern w:val="0"/>
          <w:lang w:eastAsia="en-GB"/>
          <w14:ligatures w14:val="none"/>
        </w:rPr>
        <w:t xml:space="preserve"> and induced.</w:t>
      </w:r>
    </w:p>
    <w:p w14:paraId="647C2507" w14:textId="77777777" w:rsidR="00146B7B" w:rsidRPr="00146B7B" w:rsidRDefault="00146B7B" w:rsidP="00146B7B">
      <w:pPr>
        <w:rPr>
          <w:rFonts w:ascii="Times New Roman" w:eastAsia="Times New Roman" w:hAnsi="Times New Roman" w:cs="Times New Roman"/>
          <w:kern w:val="0"/>
          <w:lang w:eastAsia="en-GB"/>
          <w14:ligatures w14:val="none"/>
        </w:rPr>
      </w:pPr>
    </w:p>
    <w:p w14:paraId="09A57BCD" w14:textId="3B8039A6"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Likewise, Masterman (2022) discusses the importance of sustainable event tourism </w:t>
      </w:r>
      <w:r w:rsidR="008D6C9A" w:rsidRPr="00146B7B">
        <w:rPr>
          <w:rFonts w:ascii="Calibri" w:eastAsia="Times New Roman" w:hAnsi="Calibri" w:cs="Calibri"/>
          <w:color w:val="000000"/>
          <w:kern w:val="0"/>
          <w:lang w:eastAsia="en-GB"/>
          <w14:ligatures w14:val="none"/>
        </w:rPr>
        <w:t>growth focussed</w:t>
      </w:r>
      <w:r w:rsidRPr="00146B7B">
        <w:rPr>
          <w:rFonts w:ascii="Calibri" w:eastAsia="Times New Roman" w:hAnsi="Calibri" w:cs="Calibri"/>
          <w:color w:val="000000"/>
          <w:kern w:val="0"/>
          <w:lang w:eastAsia="en-GB"/>
          <w14:ligatures w14:val="none"/>
        </w:rPr>
        <w:t xml:space="preserve"> in the </w:t>
      </w:r>
      <w:r w:rsidR="008D6C9A" w:rsidRPr="00146B7B">
        <w:rPr>
          <w:rFonts w:ascii="Calibri" w:eastAsia="Times New Roman" w:hAnsi="Calibri" w:cs="Calibri"/>
          <w:color w:val="000000"/>
          <w:kern w:val="0"/>
          <w:lang w:eastAsia="en-GB"/>
          <w14:ligatures w14:val="none"/>
        </w:rPr>
        <w:t>pre-event</w:t>
      </w:r>
      <w:r w:rsidRPr="00146B7B">
        <w:rPr>
          <w:rFonts w:ascii="Calibri" w:eastAsia="Times New Roman" w:hAnsi="Calibri" w:cs="Calibri"/>
          <w:color w:val="000000"/>
          <w:kern w:val="0"/>
          <w:lang w:eastAsia="en-GB"/>
          <w14:ligatures w14:val="none"/>
        </w:rPr>
        <w:t xml:space="preserve"> and post event strategies. Yet in contrast, Allen </w:t>
      </w:r>
      <w:r w:rsidRPr="00146B7B">
        <w:rPr>
          <w:rFonts w:ascii="Calibri" w:eastAsia="Times New Roman" w:hAnsi="Calibri" w:cs="Calibri"/>
          <w:i/>
          <w:iCs/>
          <w:color w:val="000000"/>
          <w:kern w:val="0"/>
          <w:lang w:eastAsia="en-GB"/>
          <w14:ligatures w14:val="none"/>
        </w:rPr>
        <w:t xml:space="preserve">et al </w:t>
      </w:r>
      <w:r w:rsidRPr="00146B7B">
        <w:rPr>
          <w:rFonts w:ascii="Calibri" w:eastAsia="Times New Roman" w:hAnsi="Calibri" w:cs="Calibri"/>
          <w:color w:val="000000"/>
          <w:kern w:val="0"/>
          <w:lang w:eastAsia="en-GB"/>
          <w14:ligatures w14:val="none"/>
        </w:rPr>
        <w:t>(2008) discusses there are positive financial factors reflected in the high number of tourists, but the local community can still provide resistance due to seasonal tourism, reflected in inflated prices and opportunity costs.</w:t>
      </w:r>
    </w:p>
    <w:p w14:paraId="2C8B1D6C" w14:textId="77777777" w:rsidR="00146B7B" w:rsidRPr="00146B7B" w:rsidRDefault="00146B7B" w:rsidP="00146B7B">
      <w:pPr>
        <w:rPr>
          <w:rFonts w:ascii="Times New Roman" w:eastAsia="Times New Roman" w:hAnsi="Times New Roman" w:cs="Times New Roman"/>
          <w:kern w:val="0"/>
          <w:lang w:eastAsia="en-GB"/>
          <w14:ligatures w14:val="none"/>
        </w:rPr>
      </w:pPr>
    </w:p>
    <w:p w14:paraId="6FF489AE"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SLIDE 6</w:t>
      </w:r>
    </w:p>
    <w:p w14:paraId="1352C310"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Sustainability</w:t>
      </w:r>
    </w:p>
    <w:p w14:paraId="6911F109" w14:textId="4009B94D" w:rsidR="00146B7B" w:rsidRPr="00146B7B" w:rsidRDefault="00146B7B" w:rsidP="00146B7B">
      <w:pPr>
        <w:rPr>
          <w:rFonts w:ascii="Times New Roman" w:eastAsia="Times New Roman" w:hAnsi="Times New Roman" w:cs="Times New Roman"/>
          <w:kern w:val="0"/>
          <w:lang w:eastAsia="en-GB"/>
          <w14:ligatures w14:val="none"/>
        </w:rPr>
      </w:pPr>
    </w:p>
    <w:p w14:paraId="7058D742"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Another influence on an event are the environmental impacts taking steps to become more sustainable as stated by Getz (2005). </w:t>
      </w:r>
    </w:p>
    <w:p w14:paraId="1B46FBE2" w14:textId="77777777" w:rsidR="00146B7B" w:rsidRPr="00146B7B" w:rsidRDefault="00146B7B" w:rsidP="00146B7B">
      <w:pPr>
        <w:rPr>
          <w:rFonts w:ascii="Times New Roman" w:eastAsia="Times New Roman" w:hAnsi="Times New Roman" w:cs="Times New Roman"/>
          <w:kern w:val="0"/>
          <w:lang w:eastAsia="en-GB"/>
          <w14:ligatures w14:val="none"/>
        </w:rPr>
      </w:pPr>
    </w:p>
    <w:p w14:paraId="0D39DF27"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It is important for events to be adaptable and adopt sustainable practices in line with government policies and procedures, as the UK government introduced a new law from 6th April 2024 that all businesses and organisations must sort their waste for recycling according to the Welsh Government (2024). Similarly, Event Impacts (2024) states even small events should be implementing strategies to manage their environmental impacts. Influences from other events need to be taken into future consideration, like the Hays Festival (2023) who show a commitment as part of their mission to be a catalyst for change through sustainability practices.</w:t>
      </w:r>
    </w:p>
    <w:p w14:paraId="00328AAD"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w:t>
      </w:r>
    </w:p>
    <w:p w14:paraId="2DFEC878"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An aspect that needs to be introduced for improvement is effective waste management as discussed by Getz and Page (2020).  The Richmond Folk Festival (2021) partners with the Virginia Green Programme who utilise volunteers to help attendees recycle their rubbish and educate them on waste management. This model can be implemented in conjunction with Swansea Council to support the effective use of waste management. Educational talks, stands and activities can inform people about their waste and recycling benefits, which impacts beyond the event and leaves a legacy in the community and surrounding areas. </w:t>
      </w:r>
    </w:p>
    <w:p w14:paraId="225D7139" w14:textId="77777777" w:rsidR="00146B7B" w:rsidRPr="00146B7B" w:rsidRDefault="00146B7B" w:rsidP="00146B7B">
      <w:pPr>
        <w:rPr>
          <w:rFonts w:ascii="Times New Roman" w:eastAsia="Times New Roman" w:hAnsi="Times New Roman" w:cs="Times New Roman"/>
          <w:kern w:val="0"/>
          <w:lang w:eastAsia="en-GB"/>
          <w14:ligatures w14:val="none"/>
        </w:rPr>
      </w:pPr>
    </w:p>
    <w:p w14:paraId="75CD607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Yet, in 2023 The Gower Show started selling virtual tickets before the event and has continued to 2024, providing the opportunity for attendees to purchase their tickets online according to Gower Show (2024b). Future consideration needs to be made towards all tickets being purchased online, yet with the demographic of people attending, this could prove difficult for a complete system change as discussed by Sengpiel (2016) with older adults having limited computer literacy skills. An issue which is linked to the location is signal and internet coverage, an infrastructure needs to be implemented to ensure delegates, stall holders and competitors have access to the internet. This would also need to be a consideration for future viability due to advancing technology. Another element which could be linked to internet usage is the introduction of QR codes around the site to engage and provide relevant information. </w:t>
      </w:r>
    </w:p>
    <w:p w14:paraId="62FA7704" w14:textId="77777777" w:rsidR="00146B7B" w:rsidRPr="00146B7B" w:rsidRDefault="00146B7B" w:rsidP="00146B7B">
      <w:pPr>
        <w:rPr>
          <w:rFonts w:ascii="Times New Roman" w:eastAsia="Times New Roman" w:hAnsi="Times New Roman" w:cs="Times New Roman"/>
          <w:kern w:val="0"/>
          <w:lang w:eastAsia="en-GB"/>
          <w14:ligatures w14:val="none"/>
        </w:rPr>
      </w:pPr>
    </w:p>
    <w:p w14:paraId="3DB4C0BA" w14:textId="46E2470A"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Due to the location, traffic congestion and the field car park in the rain is an issue as cars get stuck, alternative arrangements should be </w:t>
      </w:r>
      <w:r w:rsidR="008D6C9A" w:rsidRPr="00146B7B">
        <w:rPr>
          <w:rFonts w:ascii="Calibri" w:eastAsia="Times New Roman" w:hAnsi="Calibri" w:cs="Calibri"/>
          <w:color w:val="000000"/>
          <w:kern w:val="0"/>
          <w:lang w:eastAsia="en-GB"/>
          <w14:ligatures w14:val="none"/>
        </w:rPr>
        <w:t>in line</w:t>
      </w:r>
      <w:r w:rsidRPr="00146B7B">
        <w:rPr>
          <w:rFonts w:ascii="Calibri" w:eastAsia="Times New Roman" w:hAnsi="Calibri" w:cs="Calibri"/>
          <w:color w:val="000000"/>
          <w:kern w:val="0"/>
          <w:lang w:eastAsia="en-GB"/>
          <w14:ligatures w14:val="none"/>
        </w:rPr>
        <w:t xml:space="preserve"> with sustainable practices. Options for this would include car shares and shuttle buses organised by the event, this has been successful in the Latitude Festival (2024) and would not only reduce the congestion and number of cars but connect the show to the City of Swansea.</w:t>
      </w:r>
    </w:p>
    <w:p w14:paraId="5A52651A" w14:textId="77777777" w:rsidR="00146B7B" w:rsidRPr="00146B7B" w:rsidRDefault="00146B7B" w:rsidP="00146B7B">
      <w:pPr>
        <w:rPr>
          <w:rFonts w:ascii="Times New Roman" w:eastAsia="Times New Roman" w:hAnsi="Times New Roman" w:cs="Times New Roman"/>
          <w:kern w:val="0"/>
          <w:lang w:eastAsia="en-GB"/>
          <w14:ligatures w14:val="none"/>
        </w:rPr>
      </w:pPr>
    </w:p>
    <w:p w14:paraId="25FD85DE"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lastRenderedPageBreak/>
        <w:t>Conclusion – strategy for successful continuation and sustainability</w:t>
      </w:r>
    </w:p>
    <w:p w14:paraId="0A054CF3" w14:textId="77777777" w:rsidR="00146B7B" w:rsidRPr="00146B7B" w:rsidRDefault="00146B7B" w:rsidP="00146B7B">
      <w:pPr>
        <w:rPr>
          <w:rFonts w:ascii="Times New Roman" w:eastAsia="Times New Roman" w:hAnsi="Times New Roman" w:cs="Times New Roman"/>
          <w:kern w:val="0"/>
          <w:lang w:eastAsia="en-GB"/>
          <w14:ligatures w14:val="none"/>
        </w:rPr>
      </w:pPr>
    </w:p>
    <w:p w14:paraId="0865BBB4" w14:textId="36E35674"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xml:space="preserve">By looking to the future of the event, as discussed there </w:t>
      </w:r>
      <w:r w:rsidR="008D6C9A">
        <w:rPr>
          <w:rFonts w:ascii="Calibri" w:eastAsia="Times New Roman" w:hAnsi="Calibri" w:cs="Calibri"/>
          <w:color w:val="000000"/>
          <w:kern w:val="0"/>
          <w:shd w:val="clear" w:color="auto" w:fill="FFFFFF"/>
          <w:lang w:eastAsia="en-GB"/>
          <w14:ligatures w14:val="none"/>
        </w:rPr>
        <w:t>are</w:t>
      </w:r>
      <w:r w:rsidRPr="00146B7B">
        <w:rPr>
          <w:rFonts w:ascii="Calibri" w:eastAsia="Times New Roman" w:hAnsi="Calibri" w:cs="Calibri"/>
          <w:color w:val="000000"/>
          <w:kern w:val="0"/>
          <w:shd w:val="clear" w:color="auto" w:fill="FFFFFF"/>
          <w:lang w:eastAsia="en-GB"/>
          <w14:ligatures w14:val="none"/>
        </w:rPr>
        <w:t xml:space="preserve"> direct challenges facing the very industry the Gower Show is reliant on, as the future viability relies on the industry of farming remaining prevalent. Likewise, the Gower Show needs to demonstrate support for the farming industry throughout the year. For example, a future strategy includes increasing social media to build awareness and knowledge on the problems facing the farming industry and take an active part in campaigns of support. </w:t>
      </w:r>
    </w:p>
    <w:p w14:paraId="41DEAF6C" w14:textId="77777777" w:rsidR="00146B7B" w:rsidRPr="00146B7B" w:rsidRDefault="00146B7B" w:rsidP="00146B7B">
      <w:pPr>
        <w:rPr>
          <w:rFonts w:ascii="Times New Roman" w:eastAsia="Times New Roman" w:hAnsi="Times New Roman" w:cs="Times New Roman"/>
          <w:kern w:val="0"/>
          <w:lang w:eastAsia="en-GB"/>
          <w14:ligatures w14:val="none"/>
        </w:rPr>
      </w:pPr>
    </w:p>
    <w:p w14:paraId="16FCA392" w14:textId="08AD7DB9"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xml:space="preserve">For future viability the event needs to focus on partnering with local businesses and building relationships to help their attendees find suitable accommodation, as is done in the Hay Festival (2024). For example, they partner with ‘find me a bed’ and provide information on local available accommodation. This strategy can be adapted to focus </w:t>
      </w:r>
      <w:r w:rsidR="008D6C9A" w:rsidRPr="00146B7B">
        <w:rPr>
          <w:rFonts w:ascii="Calibri" w:eastAsia="Times New Roman" w:hAnsi="Calibri" w:cs="Calibri"/>
          <w:color w:val="000000"/>
          <w:kern w:val="0"/>
          <w:shd w:val="clear" w:color="auto" w:fill="FFFFFF"/>
          <w:lang w:eastAsia="en-GB"/>
          <w14:ligatures w14:val="none"/>
        </w:rPr>
        <w:t>on Gower</w:t>
      </w:r>
      <w:r w:rsidRPr="00146B7B">
        <w:rPr>
          <w:rFonts w:ascii="Calibri" w:eastAsia="Times New Roman" w:hAnsi="Calibri" w:cs="Calibri"/>
          <w:color w:val="000000"/>
          <w:kern w:val="0"/>
          <w:shd w:val="clear" w:color="auto" w:fill="FFFFFF"/>
          <w:lang w:eastAsia="en-GB"/>
          <w14:ligatures w14:val="none"/>
        </w:rPr>
        <w:t xml:space="preserve"> and surrounding area, providing a legacy of the event and exposure for future years to come. </w:t>
      </w:r>
    </w:p>
    <w:p w14:paraId="751BC9A4" w14:textId="77777777" w:rsidR="00146B7B" w:rsidRPr="00146B7B" w:rsidRDefault="00146B7B" w:rsidP="00146B7B">
      <w:pPr>
        <w:rPr>
          <w:rFonts w:ascii="Times New Roman" w:eastAsia="Times New Roman" w:hAnsi="Times New Roman" w:cs="Times New Roman"/>
          <w:kern w:val="0"/>
          <w:lang w:eastAsia="en-GB"/>
          <w14:ligatures w14:val="none"/>
        </w:rPr>
      </w:pPr>
    </w:p>
    <w:p w14:paraId="46137BDC" w14:textId="64932EA1"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In conclusion this presentation has highlighted a number of clear strategies needed for the successful continuation and </w:t>
      </w:r>
      <w:r w:rsidR="008D6C9A" w:rsidRPr="00146B7B">
        <w:rPr>
          <w:rFonts w:ascii="Calibri" w:eastAsia="Times New Roman" w:hAnsi="Calibri" w:cs="Calibri"/>
          <w:color w:val="000000"/>
          <w:kern w:val="0"/>
          <w:lang w:eastAsia="en-GB"/>
          <w14:ligatures w14:val="none"/>
        </w:rPr>
        <w:t>sustainability</w:t>
      </w:r>
      <w:r w:rsidRPr="00146B7B">
        <w:rPr>
          <w:rFonts w:ascii="Calibri" w:eastAsia="Times New Roman" w:hAnsi="Calibri" w:cs="Calibri"/>
          <w:color w:val="000000"/>
          <w:kern w:val="0"/>
          <w:lang w:eastAsia="en-GB"/>
          <w14:ligatures w14:val="none"/>
        </w:rPr>
        <w:t xml:space="preserve"> of the Gower Show. In summary this is the proposed strategy plan - </w:t>
      </w:r>
    </w:p>
    <w:p w14:paraId="74837452" w14:textId="77777777" w:rsidR="00146B7B" w:rsidRPr="00146B7B" w:rsidRDefault="00146B7B" w:rsidP="00146B7B">
      <w:pPr>
        <w:rPr>
          <w:rFonts w:ascii="Times New Roman" w:eastAsia="Times New Roman" w:hAnsi="Times New Roman" w:cs="Times New Roman"/>
          <w:kern w:val="0"/>
          <w:lang w:eastAsia="en-GB"/>
          <w14:ligatures w14:val="none"/>
        </w:rPr>
      </w:pPr>
    </w:p>
    <w:p w14:paraId="72125FFA"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Long Term Strategy Plan</w:t>
      </w:r>
    </w:p>
    <w:p w14:paraId="45F8F321" w14:textId="77777777" w:rsidR="00146B7B" w:rsidRPr="00146B7B" w:rsidRDefault="00146B7B" w:rsidP="00146B7B">
      <w:pPr>
        <w:rPr>
          <w:rFonts w:ascii="Times New Roman" w:eastAsia="Times New Roman" w:hAnsi="Times New Roman" w:cs="Times New Roman"/>
          <w:kern w:val="0"/>
          <w:lang w:eastAsia="en-GB"/>
          <w14:ligatures w14:val="none"/>
        </w:rPr>
      </w:pPr>
    </w:p>
    <w:p w14:paraId="7A9415D2" w14:textId="24160CF4"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 It is clear to see that the location of the event is ideal in Penrice, with links to the Gower history, providing potential for growth and expansion in the future due to the surrounding land. Therefore, planning, investigating into funding and bids for this possibility would be advised </w:t>
      </w:r>
      <w:r w:rsidR="008D6C9A" w:rsidRPr="00146B7B">
        <w:rPr>
          <w:rFonts w:ascii="Calibri" w:eastAsia="Times New Roman" w:hAnsi="Calibri" w:cs="Calibri"/>
          <w:color w:val="000000"/>
          <w:kern w:val="0"/>
          <w:lang w:eastAsia="en-GB"/>
          <w14:ligatures w14:val="none"/>
        </w:rPr>
        <w:t>and completed</w:t>
      </w:r>
      <w:r w:rsidRPr="00146B7B">
        <w:rPr>
          <w:rFonts w:ascii="Calibri" w:eastAsia="Times New Roman" w:hAnsi="Calibri" w:cs="Calibri"/>
          <w:color w:val="000000"/>
          <w:kern w:val="0"/>
          <w:lang w:eastAsia="en-GB"/>
          <w14:ligatures w14:val="none"/>
        </w:rPr>
        <w:t xml:space="preserve"> over the next three years, with the plan to extend in year four through assessing the accessibility to the area including elements of transport infrastructure including trains, </w:t>
      </w:r>
      <w:proofErr w:type="gramStart"/>
      <w:r w:rsidRPr="00146B7B">
        <w:rPr>
          <w:rFonts w:ascii="Calibri" w:eastAsia="Times New Roman" w:hAnsi="Calibri" w:cs="Calibri"/>
          <w:color w:val="000000"/>
          <w:kern w:val="0"/>
          <w:lang w:eastAsia="en-GB"/>
          <w14:ligatures w14:val="none"/>
        </w:rPr>
        <w:t>aeroplanes</w:t>
      </w:r>
      <w:proofErr w:type="gramEnd"/>
      <w:r w:rsidRPr="00146B7B">
        <w:rPr>
          <w:rFonts w:ascii="Calibri" w:eastAsia="Times New Roman" w:hAnsi="Calibri" w:cs="Calibri"/>
          <w:color w:val="000000"/>
          <w:kern w:val="0"/>
          <w:lang w:eastAsia="en-GB"/>
          <w14:ligatures w14:val="none"/>
        </w:rPr>
        <w:t xml:space="preserve"> and buses. </w:t>
      </w:r>
    </w:p>
    <w:p w14:paraId="1E161B84" w14:textId="77777777" w:rsidR="00146B7B" w:rsidRPr="00146B7B" w:rsidRDefault="00146B7B" w:rsidP="00146B7B">
      <w:pPr>
        <w:rPr>
          <w:rFonts w:ascii="Times New Roman" w:eastAsia="Times New Roman" w:hAnsi="Times New Roman" w:cs="Times New Roman"/>
          <w:kern w:val="0"/>
          <w:lang w:eastAsia="en-GB"/>
          <w14:ligatures w14:val="none"/>
        </w:rPr>
      </w:pPr>
    </w:p>
    <w:p w14:paraId="512A64F4"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-Improve and design an international profile to help spread a wider positive reputation and become internationally known. This should be introduced and in action by year five.</w:t>
      </w:r>
    </w:p>
    <w:p w14:paraId="626FC1DA" w14:textId="77777777" w:rsidR="00146B7B" w:rsidRPr="00146B7B" w:rsidRDefault="00146B7B" w:rsidP="00146B7B">
      <w:pPr>
        <w:rPr>
          <w:rFonts w:ascii="Times New Roman" w:eastAsia="Times New Roman" w:hAnsi="Times New Roman" w:cs="Times New Roman"/>
          <w:kern w:val="0"/>
          <w:lang w:eastAsia="en-GB"/>
          <w14:ligatures w14:val="none"/>
        </w:rPr>
      </w:pPr>
    </w:p>
    <w:p w14:paraId="746CA088"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Medium Term Strategy Plan</w:t>
      </w:r>
    </w:p>
    <w:p w14:paraId="06578788" w14:textId="77777777" w:rsidR="00146B7B" w:rsidRPr="00146B7B" w:rsidRDefault="00146B7B" w:rsidP="00146B7B">
      <w:pPr>
        <w:rPr>
          <w:rFonts w:ascii="Times New Roman" w:eastAsia="Times New Roman" w:hAnsi="Times New Roman" w:cs="Times New Roman"/>
          <w:kern w:val="0"/>
          <w:lang w:eastAsia="en-GB"/>
          <w14:ligatures w14:val="none"/>
        </w:rPr>
      </w:pPr>
    </w:p>
    <w:p w14:paraId="66F72520" w14:textId="5C2F081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-Through increased social media presence create a personal connection to those exhibiting at the </w:t>
      </w:r>
      <w:r w:rsidR="008D6C9A" w:rsidRPr="00146B7B">
        <w:rPr>
          <w:rFonts w:ascii="Calibri" w:eastAsia="Times New Roman" w:hAnsi="Calibri" w:cs="Calibri"/>
          <w:color w:val="000000"/>
          <w:kern w:val="0"/>
          <w:lang w:eastAsia="en-GB"/>
          <w14:ligatures w14:val="none"/>
        </w:rPr>
        <w:t>event and</w:t>
      </w:r>
      <w:r w:rsidRPr="00146B7B">
        <w:rPr>
          <w:rFonts w:ascii="Calibri" w:eastAsia="Times New Roman" w:hAnsi="Calibri" w:cs="Calibri"/>
          <w:color w:val="000000"/>
          <w:kern w:val="0"/>
          <w:lang w:eastAsia="en-GB"/>
          <w14:ligatures w14:val="none"/>
        </w:rPr>
        <w:t xml:space="preserve"> provide insight into the industry to expand and build future relationships, </w:t>
      </w:r>
      <w:proofErr w:type="gramStart"/>
      <w:r w:rsidRPr="00146B7B">
        <w:rPr>
          <w:rFonts w:ascii="Calibri" w:eastAsia="Times New Roman" w:hAnsi="Calibri" w:cs="Calibri"/>
          <w:color w:val="000000"/>
          <w:kern w:val="0"/>
          <w:lang w:eastAsia="en-GB"/>
          <w14:ligatures w14:val="none"/>
        </w:rPr>
        <w:t>links</w:t>
      </w:r>
      <w:proofErr w:type="gramEnd"/>
      <w:r w:rsidRPr="00146B7B">
        <w:rPr>
          <w:rFonts w:ascii="Calibri" w:eastAsia="Times New Roman" w:hAnsi="Calibri" w:cs="Calibri"/>
          <w:color w:val="000000"/>
          <w:kern w:val="0"/>
          <w:lang w:eastAsia="en-GB"/>
          <w14:ligatures w14:val="none"/>
        </w:rPr>
        <w:t xml:space="preserve"> and positive communication. This needs to be increased by year two.</w:t>
      </w:r>
    </w:p>
    <w:p w14:paraId="325829B9" w14:textId="77777777" w:rsidR="00146B7B" w:rsidRPr="00146B7B" w:rsidRDefault="00146B7B" w:rsidP="00146B7B">
      <w:pPr>
        <w:rPr>
          <w:rFonts w:ascii="Times New Roman" w:eastAsia="Times New Roman" w:hAnsi="Times New Roman" w:cs="Times New Roman"/>
          <w:kern w:val="0"/>
          <w:lang w:eastAsia="en-GB"/>
          <w14:ligatures w14:val="none"/>
        </w:rPr>
      </w:pPr>
    </w:p>
    <w:p w14:paraId="7B4563AA"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Introduce camping packages with stays onsite the night before and the night after the event within two years.</w:t>
      </w:r>
    </w:p>
    <w:p w14:paraId="300D5936" w14:textId="77777777" w:rsidR="00146B7B" w:rsidRPr="00146B7B" w:rsidRDefault="00146B7B" w:rsidP="00146B7B">
      <w:pPr>
        <w:rPr>
          <w:rFonts w:ascii="Times New Roman" w:eastAsia="Times New Roman" w:hAnsi="Times New Roman" w:cs="Times New Roman"/>
          <w:kern w:val="0"/>
          <w:lang w:eastAsia="en-GB"/>
          <w14:ligatures w14:val="none"/>
        </w:rPr>
      </w:pPr>
    </w:p>
    <w:p w14:paraId="0B24280A" w14:textId="123553DB"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-Aim towards all tickets being purchased online for improved sustainability, a complete system </w:t>
      </w:r>
      <w:r w:rsidR="008D6C9A" w:rsidRPr="00146B7B">
        <w:rPr>
          <w:rFonts w:ascii="Calibri" w:eastAsia="Times New Roman" w:hAnsi="Calibri" w:cs="Calibri"/>
          <w:color w:val="000000"/>
          <w:kern w:val="0"/>
          <w:lang w:eastAsia="en-GB"/>
          <w14:ligatures w14:val="none"/>
        </w:rPr>
        <w:t>changes</w:t>
      </w:r>
      <w:r w:rsidRPr="00146B7B">
        <w:rPr>
          <w:rFonts w:ascii="Calibri" w:eastAsia="Times New Roman" w:hAnsi="Calibri" w:cs="Calibri"/>
          <w:color w:val="000000"/>
          <w:kern w:val="0"/>
          <w:lang w:eastAsia="en-GB"/>
          <w14:ligatures w14:val="none"/>
        </w:rPr>
        <w:t xml:space="preserve"> within two years required. </w:t>
      </w:r>
    </w:p>
    <w:p w14:paraId="0520BCB0" w14:textId="77777777" w:rsidR="00146B7B" w:rsidRPr="00146B7B" w:rsidRDefault="00146B7B" w:rsidP="00146B7B">
      <w:pPr>
        <w:rPr>
          <w:rFonts w:ascii="Times New Roman" w:eastAsia="Times New Roman" w:hAnsi="Times New Roman" w:cs="Times New Roman"/>
          <w:kern w:val="0"/>
          <w:lang w:eastAsia="en-GB"/>
          <w14:ligatures w14:val="none"/>
        </w:rPr>
      </w:pPr>
    </w:p>
    <w:p w14:paraId="53F35021"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-Sustainable tourism is vital in the surrounding area when focussing on growth.  Start to build knowledge about the number of additional people which is feasible for the location to avoid future issues, completed in one year.</w:t>
      </w:r>
    </w:p>
    <w:p w14:paraId="3855D190" w14:textId="77777777" w:rsidR="00146B7B" w:rsidRPr="00146B7B" w:rsidRDefault="00146B7B" w:rsidP="00146B7B">
      <w:pPr>
        <w:rPr>
          <w:rFonts w:ascii="Times New Roman" w:eastAsia="Times New Roman" w:hAnsi="Times New Roman" w:cs="Times New Roman"/>
          <w:kern w:val="0"/>
          <w:lang w:eastAsia="en-GB"/>
          <w14:ligatures w14:val="none"/>
        </w:rPr>
      </w:pPr>
    </w:p>
    <w:p w14:paraId="4F555768"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u w:val="single"/>
          <w:lang w:eastAsia="en-GB"/>
          <w14:ligatures w14:val="none"/>
        </w:rPr>
        <w:t>Short Term Plan</w:t>
      </w:r>
    </w:p>
    <w:p w14:paraId="1806FF4F" w14:textId="77777777" w:rsidR="00146B7B" w:rsidRPr="00146B7B" w:rsidRDefault="00146B7B" w:rsidP="00146B7B">
      <w:pPr>
        <w:rPr>
          <w:rFonts w:ascii="Times New Roman" w:eastAsia="Times New Roman" w:hAnsi="Times New Roman" w:cs="Times New Roman"/>
          <w:kern w:val="0"/>
          <w:lang w:eastAsia="en-GB"/>
          <w14:ligatures w14:val="none"/>
        </w:rPr>
      </w:pPr>
    </w:p>
    <w:p w14:paraId="5F7D3AF6"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Improvement on and increase the use of social media to promote the farming industry, demonstrating awareness of the problems and show support in their campaigns. Immediately action needed and throughout the year to build relationships, promote and show active support. </w:t>
      </w:r>
    </w:p>
    <w:p w14:paraId="624BD139" w14:textId="424DFA64"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 Increase social media presence and advertising to expand number of attendees and reach a wider demographic for improved income and spend. As a </w:t>
      </w:r>
      <w:r w:rsidR="008D6C9A" w:rsidRPr="00146B7B">
        <w:rPr>
          <w:rFonts w:ascii="Calibri" w:eastAsia="Times New Roman" w:hAnsi="Calibri" w:cs="Calibri"/>
          <w:color w:val="000000"/>
          <w:kern w:val="0"/>
          <w:lang w:eastAsia="en-GB"/>
          <w14:ligatures w14:val="none"/>
        </w:rPr>
        <w:t>result,</w:t>
      </w:r>
      <w:r w:rsidRPr="00146B7B">
        <w:rPr>
          <w:rFonts w:ascii="Calibri" w:eastAsia="Times New Roman" w:hAnsi="Calibri" w:cs="Calibri"/>
          <w:color w:val="000000"/>
          <w:kern w:val="0"/>
          <w:lang w:eastAsia="en-GB"/>
          <w14:ligatures w14:val="none"/>
        </w:rPr>
        <w:t xml:space="preserve"> building relationships with local businesses, public, locals and transport opportunities is essential. Immediate action needed.</w:t>
      </w:r>
    </w:p>
    <w:p w14:paraId="11A65A17" w14:textId="77777777" w:rsidR="00146B7B" w:rsidRPr="00146B7B" w:rsidRDefault="00146B7B" w:rsidP="00146B7B">
      <w:pPr>
        <w:rPr>
          <w:rFonts w:ascii="Times New Roman" w:eastAsia="Times New Roman" w:hAnsi="Times New Roman" w:cs="Times New Roman"/>
          <w:kern w:val="0"/>
          <w:lang w:eastAsia="en-GB"/>
          <w14:ligatures w14:val="none"/>
        </w:rPr>
      </w:pPr>
    </w:p>
    <w:p w14:paraId="35DAEACA"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Introduce and improve effective waste management for the next Gower Show, contact the local authority and other festivals for ideas and links.</w:t>
      </w:r>
    </w:p>
    <w:p w14:paraId="2A6E1755" w14:textId="77777777" w:rsidR="00146B7B" w:rsidRPr="00146B7B" w:rsidRDefault="00146B7B" w:rsidP="00146B7B">
      <w:pPr>
        <w:rPr>
          <w:rFonts w:ascii="Times New Roman" w:eastAsia="Times New Roman" w:hAnsi="Times New Roman" w:cs="Times New Roman"/>
          <w:kern w:val="0"/>
          <w:lang w:eastAsia="en-GB"/>
          <w14:ligatures w14:val="none"/>
        </w:rPr>
      </w:pPr>
    </w:p>
    <w:p w14:paraId="5C81EA73"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lang w:eastAsia="en-GB"/>
          <w14:ligatures w14:val="none"/>
        </w:rPr>
        <w:t xml:space="preserve">- Partner with local businesses, </w:t>
      </w:r>
      <w:proofErr w:type="gramStart"/>
      <w:r w:rsidRPr="00146B7B">
        <w:rPr>
          <w:rFonts w:ascii="Calibri" w:eastAsia="Times New Roman" w:hAnsi="Calibri" w:cs="Calibri"/>
          <w:color w:val="000000"/>
          <w:kern w:val="0"/>
          <w:lang w:eastAsia="en-GB"/>
          <w14:ligatures w14:val="none"/>
        </w:rPr>
        <w:t>websites</w:t>
      </w:r>
      <w:proofErr w:type="gramEnd"/>
      <w:r w:rsidRPr="00146B7B">
        <w:rPr>
          <w:rFonts w:ascii="Calibri" w:eastAsia="Times New Roman" w:hAnsi="Calibri" w:cs="Calibri"/>
          <w:color w:val="000000"/>
          <w:kern w:val="0"/>
          <w:lang w:eastAsia="en-GB"/>
          <w14:ligatures w14:val="none"/>
        </w:rPr>
        <w:t xml:space="preserve"> and links to help attendees find suitable accommodation for next Gower Show.</w:t>
      </w:r>
    </w:p>
    <w:p w14:paraId="7F0C1E0F" w14:textId="77777777" w:rsidR="00146B7B" w:rsidRPr="00146B7B" w:rsidRDefault="00146B7B" w:rsidP="00146B7B">
      <w:pPr>
        <w:rPr>
          <w:rFonts w:ascii="Times New Roman" w:eastAsia="Times New Roman" w:hAnsi="Times New Roman" w:cs="Times New Roman"/>
          <w:kern w:val="0"/>
          <w:lang w:eastAsia="en-GB"/>
          <w14:ligatures w14:val="none"/>
        </w:rPr>
      </w:pPr>
    </w:p>
    <w:p w14:paraId="0EEA0EF4"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 Increase signal and internet access immediately and provide QR codes around the site to provide relevant information for next Gower Show.</w:t>
      </w:r>
    </w:p>
    <w:p w14:paraId="444C5087" w14:textId="77777777" w:rsidR="00146B7B" w:rsidRPr="00146B7B" w:rsidRDefault="00146B7B" w:rsidP="00146B7B">
      <w:pPr>
        <w:rPr>
          <w:rFonts w:ascii="Times New Roman" w:eastAsia="Times New Roman" w:hAnsi="Times New Roman" w:cs="Times New Roman"/>
          <w:kern w:val="0"/>
          <w:lang w:eastAsia="en-GB"/>
          <w14:ligatures w14:val="none"/>
        </w:rPr>
      </w:pPr>
    </w:p>
    <w:p w14:paraId="3EBA1320"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-Introduce shuttle buses and promote car sharing for next Gower Show</w:t>
      </w:r>
    </w:p>
    <w:p w14:paraId="037C826D" w14:textId="77777777" w:rsidR="00146B7B" w:rsidRPr="00146B7B" w:rsidRDefault="00146B7B" w:rsidP="00146B7B">
      <w:pPr>
        <w:rPr>
          <w:rFonts w:ascii="Times New Roman" w:eastAsia="Times New Roman" w:hAnsi="Times New Roman" w:cs="Times New Roman"/>
          <w:kern w:val="0"/>
          <w:lang w:eastAsia="en-GB"/>
          <w14:ligatures w14:val="none"/>
        </w:rPr>
      </w:pPr>
    </w:p>
    <w:p w14:paraId="5AA4543B" w14:textId="77777777" w:rsidR="00146B7B" w:rsidRPr="00146B7B" w:rsidRDefault="00146B7B" w:rsidP="00146B7B">
      <w:pPr>
        <w:rPr>
          <w:rFonts w:ascii="Times New Roman" w:eastAsia="Times New Roman" w:hAnsi="Times New Roman" w:cs="Times New Roman"/>
          <w:kern w:val="0"/>
          <w:lang w:eastAsia="en-GB"/>
          <w14:ligatures w14:val="none"/>
        </w:rPr>
      </w:pPr>
      <w:r w:rsidRPr="00146B7B">
        <w:rPr>
          <w:rFonts w:ascii="Calibri" w:eastAsia="Times New Roman" w:hAnsi="Calibri" w:cs="Calibri"/>
          <w:color w:val="000000"/>
          <w:kern w:val="0"/>
          <w:shd w:val="clear" w:color="auto" w:fill="FFFFFF"/>
          <w:lang w:eastAsia="en-GB"/>
          <w14:ligatures w14:val="none"/>
        </w:rPr>
        <w:t>Thank you for listening and through these strategies the feasibility of the Gower Show will increase in the years to come making a sustainable and engaging event. </w:t>
      </w:r>
    </w:p>
    <w:p w14:paraId="0E5E7053" w14:textId="77777777" w:rsidR="00146B7B" w:rsidRDefault="00146B7B" w:rsidP="00146B7B">
      <w:pPr>
        <w:spacing w:after="240"/>
        <w:rPr>
          <w:rFonts w:ascii="Times New Roman" w:eastAsia="Times New Roman" w:hAnsi="Times New Roman" w:cs="Times New Roman"/>
          <w:kern w:val="0"/>
          <w:lang w:eastAsia="en-GB"/>
          <w14:ligatures w14:val="none"/>
        </w:rPr>
      </w:pP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p>
    <w:p w14:paraId="3EC49F5E" w14:textId="77777777" w:rsidR="00146B7B" w:rsidRDefault="00146B7B" w:rsidP="00146B7B">
      <w:pPr>
        <w:spacing w:after="240"/>
        <w:rPr>
          <w:rFonts w:ascii="Times New Roman" w:eastAsia="Times New Roman" w:hAnsi="Times New Roman" w:cs="Times New Roman"/>
          <w:kern w:val="0"/>
          <w:lang w:eastAsia="en-GB"/>
          <w14:ligatures w14:val="none"/>
        </w:rPr>
      </w:pPr>
    </w:p>
    <w:p w14:paraId="070E1C04" w14:textId="77777777" w:rsidR="00146B7B" w:rsidRDefault="00146B7B" w:rsidP="00146B7B">
      <w:pPr>
        <w:spacing w:after="240"/>
        <w:rPr>
          <w:rFonts w:ascii="Times New Roman" w:eastAsia="Times New Roman" w:hAnsi="Times New Roman" w:cs="Times New Roman"/>
          <w:kern w:val="0"/>
          <w:lang w:eastAsia="en-GB"/>
          <w14:ligatures w14:val="none"/>
        </w:rPr>
      </w:pPr>
    </w:p>
    <w:p w14:paraId="4146918C" w14:textId="77777777" w:rsidR="00146B7B" w:rsidRDefault="00146B7B" w:rsidP="00146B7B">
      <w:pPr>
        <w:spacing w:after="240"/>
        <w:rPr>
          <w:rFonts w:ascii="Times New Roman" w:eastAsia="Times New Roman" w:hAnsi="Times New Roman" w:cs="Times New Roman"/>
          <w:kern w:val="0"/>
          <w:lang w:eastAsia="en-GB"/>
          <w14:ligatures w14:val="none"/>
        </w:rPr>
      </w:pPr>
    </w:p>
    <w:p w14:paraId="0372CC4F" w14:textId="77777777" w:rsidR="00146B7B" w:rsidRDefault="00146B7B" w:rsidP="00146B7B">
      <w:pPr>
        <w:spacing w:after="240"/>
        <w:rPr>
          <w:rFonts w:ascii="Times New Roman" w:eastAsia="Times New Roman" w:hAnsi="Times New Roman" w:cs="Times New Roman"/>
          <w:kern w:val="0"/>
          <w:lang w:eastAsia="en-GB"/>
          <w14:ligatures w14:val="none"/>
        </w:rPr>
      </w:pPr>
    </w:p>
    <w:p w14:paraId="400CEB78" w14:textId="77777777" w:rsidR="00146B7B" w:rsidRDefault="00146B7B" w:rsidP="00146B7B">
      <w:pPr>
        <w:spacing w:after="240"/>
        <w:rPr>
          <w:rFonts w:ascii="Times New Roman" w:eastAsia="Times New Roman" w:hAnsi="Times New Roman" w:cs="Times New Roman"/>
          <w:kern w:val="0"/>
          <w:lang w:eastAsia="en-GB"/>
          <w14:ligatures w14:val="none"/>
        </w:rPr>
      </w:pPr>
    </w:p>
    <w:p w14:paraId="327E0D64" w14:textId="77777777" w:rsidR="00146B7B" w:rsidRDefault="00146B7B" w:rsidP="00146B7B">
      <w:pPr>
        <w:spacing w:after="240"/>
        <w:rPr>
          <w:rFonts w:ascii="Times New Roman" w:eastAsia="Times New Roman" w:hAnsi="Times New Roman" w:cs="Times New Roman"/>
          <w:kern w:val="0"/>
          <w:lang w:eastAsia="en-GB"/>
          <w14:ligatures w14:val="none"/>
        </w:rPr>
      </w:pPr>
    </w:p>
    <w:p w14:paraId="0F993FAA" w14:textId="77777777" w:rsidR="00146B7B" w:rsidRDefault="00146B7B" w:rsidP="00146B7B">
      <w:pPr>
        <w:spacing w:after="240"/>
        <w:rPr>
          <w:rFonts w:ascii="Times New Roman" w:eastAsia="Times New Roman" w:hAnsi="Times New Roman" w:cs="Times New Roman"/>
          <w:kern w:val="0"/>
          <w:lang w:eastAsia="en-GB"/>
          <w14:ligatures w14:val="none"/>
        </w:rPr>
      </w:pPr>
    </w:p>
    <w:p w14:paraId="7E8DAA64" w14:textId="77777777" w:rsidR="00146B7B" w:rsidRDefault="00146B7B" w:rsidP="00146B7B">
      <w:pPr>
        <w:spacing w:after="240"/>
        <w:rPr>
          <w:rFonts w:ascii="Times New Roman" w:eastAsia="Times New Roman" w:hAnsi="Times New Roman" w:cs="Times New Roman"/>
          <w:kern w:val="0"/>
          <w:lang w:eastAsia="en-GB"/>
          <w14:ligatures w14:val="none"/>
        </w:rPr>
      </w:pPr>
    </w:p>
    <w:p w14:paraId="660B722B" w14:textId="77777777" w:rsidR="00146B7B" w:rsidRDefault="00146B7B" w:rsidP="00146B7B">
      <w:pPr>
        <w:spacing w:after="240"/>
        <w:rPr>
          <w:rFonts w:ascii="Times New Roman" w:eastAsia="Times New Roman" w:hAnsi="Times New Roman" w:cs="Times New Roman"/>
          <w:kern w:val="0"/>
          <w:lang w:eastAsia="en-GB"/>
          <w14:ligatures w14:val="none"/>
        </w:rPr>
      </w:pPr>
    </w:p>
    <w:p w14:paraId="70888918" w14:textId="77777777" w:rsidR="00146B7B" w:rsidRDefault="00146B7B" w:rsidP="00146B7B">
      <w:pPr>
        <w:spacing w:after="240"/>
        <w:rPr>
          <w:rFonts w:ascii="Times New Roman" w:eastAsia="Times New Roman" w:hAnsi="Times New Roman" w:cs="Times New Roman"/>
          <w:kern w:val="0"/>
          <w:lang w:eastAsia="en-GB"/>
          <w14:ligatures w14:val="none"/>
        </w:rPr>
      </w:pPr>
    </w:p>
    <w:p w14:paraId="5F12221F" w14:textId="77777777" w:rsidR="00146B7B" w:rsidRDefault="00146B7B" w:rsidP="00146B7B">
      <w:pPr>
        <w:rPr>
          <w:rFonts w:cstheme="minorHAnsi"/>
          <w:u w:val="single"/>
        </w:rPr>
      </w:pPr>
      <w:r w:rsidRPr="0074022E">
        <w:rPr>
          <w:rFonts w:cstheme="minorHAnsi"/>
          <w:u w:val="single"/>
        </w:rPr>
        <w:lastRenderedPageBreak/>
        <w:t>Images List</w:t>
      </w:r>
    </w:p>
    <w:p w14:paraId="55B3DF2B" w14:textId="77777777" w:rsidR="00146B7B" w:rsidRDefault="00146B7B" w:rsidP="00146B7B">
      <w:pPr>
        <w:rPr>
          <w:rFonts w:cstheme="minorHAnsi"/>
          <w:u w:val="single"/>
        </w:rPr>
      </w:pPr>
    </w:p>
    <w:p w14:paraId="708561A4" w14:textId="77777777" w:rsidR="00146B7B" w:rsidRDefault="00146B7B" w:rsidP="00146B7B">
      <w:pPr>
        <w:rPr>
          <w:rFonts w:cstheme="minorHAnsi"/>
        </w:rPr>
      </w:pPr>
      <w:r w:rsidRPr="00E1151C">
        <w:rPr>
          <w:rFonts w:cstheme="minorHAnsi"/>
        </w:rPr>
        <w:t xml:space="preserve">Bayview Oxwich (2022) </w:t>
      </w:r>
      <w:r w:rsidRPr="00E1151C">
        <w:rPr>
          <w:rFonts w:cstheme="minorHAnsi"/>
          <w:i/>
          <w:iCs/>
        </w:rPr>
        <w:t>Save the date – The Gower Show 2022.</w:t>
      </w:r>
      <w:r w:rsidRPr="00E1151C">
        <w:rPr>
          <w:rFonts w:cstheme="minorHAnsi"/>
        </w:rPr>
        <w:t xml:space="preserve"> Available at: </w:t>
      </w:r>
      <w:hyperlink r:id="rId5" w:history="1">
        <w:r w:rsidRPr="00E1151C">
          <w:rPr>
            <w:rStyle w:val="Hyperlink"/>
            <w:rFonts w:cstheme="minorHAnsi"/>
            <w:color w:val="auto"/>
            <w:u w:val="none"/>
          </w:rPr>
          <w:t>https://www.bayviewoxwich.co.uk/blog/the-gower-show-2022</w:t>
        </w:r>
      </w:hyperlink>
      <w:r w:rsidRPr="00E1151C">
        <w:rPr>
          <w:rFonts w:cstheme="minorHAnsi"/>
        </w:rPr>
        <w:t xml:space="preserve"> (Accessed: 24 April 2024). </w:t>
      </w:r>
    </w:p>
    <w:p w14:paraId="47FFB56E" w14:textId="77777777" w:rsidR="00146B7B" w:rsidRPr="00E1151C" w:rsidRDefault="00146B7B" w:rsidP="00146B7B">
      <w:pPr>
        <w:rPr>
          <w:rFonts w:cstheme="minorHAnsi"/>
        </w:rPr>
      </w:pPr>
    </w:p>
    <w:p w14:paraId="37E02988" w14:textId="77777777" w:rsidR="00146B7B" w:rsidRDefault="00146B7B" w:rsidP="00146B7B">
      <w:pPr>
        <w:rPr>
          <w:rFonts w:cstheme="minorHAnsi"/>
        </w:rPr>
      </w:pPr>
      <w:r w:rsidRPr="00E1151C">
        <w:rPr>
          <w:rFonts w:cstheme="minorHAnsi"/>
        </w:rPr>
        <w:t xml:space="preserve">British Charolais (2023) </w:t>
      </w:r>
      <w:r w:rsidRPr="00E1151C">
        <w:rPr>
          <w:rFonts w:cstheme="minorHAnsi"/>
          <w:i/>
          <w:iCs/>
        </w:rPr>
        <w:t>National Charolais Show</w:t>
      </w:r>
      <w:r w:rsidRPr="00E1151C">
        <w:rPr>
          <w:rFonts w:cstheme="minorHAnsi"/>
        </w:rPr>
        <w:t xml:space="preserve">. Available at: </w:t>
      </w:r>
      <w:hyperlink r:id="rId6" w:history="1">
        <w:r w:rsidRPr="00E1151C">
          <w:rPr>
            <w:rStyle w:val="Hyperlink"/>
            <w:rFonts w:cstheme="minorHAnsi"/>
            <w:color w:val="auto"/>
            <w:u w:val="none"/>
          </w:rPr>
          <w:t>https://www.charolais.co.uk/shows/national-charolais-show/</w:t>
        </w:r>
      </w:hyperlink>
      <w:r w:rsidRPr="00E1151C">
        <w:rPr>
          <w:rFonts w:cstheme="minorHAnsi"/>
        </w:rPr>
        <w:t xml:space="preserve"> (Accessed: 24 April 2024). </w:t>
      </w:r>
    </w:p>
    <w:p w14:paraId="2DA627D1" w14:textId="77777777" w:rsidR="00146B7B" w:rsidRDefault="00146B7B" w:rsidP="00146B7B">
      <w:pPr>
        <w:rPr>
          <w:rFonts w:cstheme="minorHAnsi"/>
        </w:rPr>
      </w:pPr>
    </w:p>
    <w:p w14:paraId="5A52357F" w14:textId="77777777" w:rsidR="00146B7B" w:rsidRPr="00E1151C" w:rsidRDefault="00146B7B" w:rsidP="00146B7B">
      <w:pPr>
        <w:rPr>
          <w:rFonts w:cstheme="minorHAnsi"/>
        </w:rPr>
      </w:pPr>
      <w:r w:rsidRPr="00E1151C">
        <w:rPr>
          <w:rFonts w:cstheme="minorHAnsi"/>
        </w:rPr>
        <w:t xml:space="preserve">Celtic Mowers Ltd (2019) </w:t>
      </w:r>
      <w:r w:rsidRPr="00E1151C">
        <w:rPr>
          <w:rFonts w:cstheme="minorHAnsi"/>
          <w:i/>
          <w:iCs/>
        </w:rPr>
        <w:t>The Gower Show 2019 – What a Day!.</w:t>
      </w:r>
      <w:r w:rsidRPr="00E1151C">
        <w:rPr>
          <w:rFonts w:cstheme="minorHAnsi"/>
        </w:rPr>
        <w:t xml:space="preserve"> Available at: </w:t>
      </w:r>
      <w:hyperlink r:id="rId7" w:history="1">
        <w:r w:rsidRPr="00E1151C">
          <w:rPr>
            <w:rStyle w:val="Hyperlink"/>
            <w:rFonts w:cstheme="minorHAnsi"/>
            <w:color w:val="auto"/>
            <w:u w:val="none"/>
          </w:rPr>
          <w:t>https://www.celticmowers.com/THE-GOWER-SHOW-2019---WHAT-A-DAY-!.html</w:t>
        </w:r>
      </w:hyperlink>
      <w:r w:rsidRPr="00E1151C">
        <w:rPr>
          <w:rFonts w:cstheme="minorHAnsi"/>
        </w:rPr>
        <w:t xml:space="preserve"> (Accessed: 24 April 2024). </w:t>
      </w:r>
    </w:p>
    <w:p w14:paraId="1EDB284C" w14:textId="77777777" w:rsidR="00146B7B" w:rsidRDefault="00146B7B" w:rsidP="00146B7B">
      <w:pPr>
        <w:rPr>
          <w:rFonts w:cstheme="minorHAnsi"/>
          <w:u w:val="single"/>
        </w:rPr>
      </w:pPr>
    </w:p>
    <w:p w14:paraId="58A5B94F" w14:textId="77777777" w:rsidR="00146B7B" w:rsidRDefault="00146B7B" w:rsidP="00146B7B">
      <w:pPr>
        <w:rPr>
          <w:rFonts w:cstheme="minorHAnsi"/>
        </w:rPr>
      </w:pPr>
      <w:r w:rsidRPr="00E1151C">
        <w:rPr>
          <w:rFonts w:cstheme="minorHAnsi"/>
        </w:rPr>
        <w:t xml:space="preserve">Dale, J. (2012) </w:t>
      </w:r>
      <w:r w:rsidRPr="00E1151C">
        <w:rPr>
          <w:rFonts w:cstheme="minorHAnsi"/>
          <w:i/>
          <w:iCs/>
        </w:rPr>
        <w:t>Ducks &amp; Kids at Gower Show</w:t>
      </w:r>
      <w:r w:rsidRPr="00E1151C">
        <w:rPr>
          <w:rFonts w:cstheme="minorHAnsi"/>
        </w:rPr>
        <w:t xml:space="preserve">. Available at: </w:t>
      </w:r>
      <w:hyperlink r:id="rId8" w:history="1">
        <w:r w:rsidRPr="00E1151C">
          <w:rPr>
            <w:rStyle w:val="Hyperlink"/>
            <w:rFonts w:cstheme="minorHAnsi"/>
            <w:color w:val="auto"/>
            <w:u w:val="none"/>
          </w:rPr>
          <w:t>https://www.flickr.com/photos/jasonphotos/7724312892/</w:t>
        </w:r>
      </w:hyperlink>
      <w:r w:rsidRPr="00E1151C">
        <w:rPr>
          <w:rFonts w:cstheme="minorHAnsi"/>
        </w:rPr>
        <w:t xml:space="preserve"> (Accessed: 18 April 2024).  </w:t>
      </w:r>
    </w:p>
    <w:p w14:paraId="68C2F366" w14:textId="77777777" w:rsidR="00146B7B" w:rsidRDefault="00146B7B" w:rsidP="00146B7B">
      <w:pPr>
        <w:rPr>
          <w:rFonts w:cstheme="minorHAnsi"/>
        </w:rPr>
      </w:pPr>
    </w:p>
    <w:p w14:paraId="1A0078E2" w14:textId="77777777" w:rsidR="00146B7B" w:rsidRPr="00E1151C" w:rsidRDefault="00146B7B" w:rsidP="00146B7B">
      <w:pPr>
        <w:rPr>
          <w:rFonts w:cstheme="minorHAnsi"/>
        </w:rPr>
      </w:pPr>
      <w:r w:rsidRPr="00E1151C">
        <w:rPr>
          <w:rFonts w:cstheme="minorHAnsi"/>
        </w:rPr>
        <w:t xml:space="preserve">Damick, B. and Jones, B. (2009) </w:t>
      </w:r>
      <w:r w:rsidRPr="00E1151C">
        <w:rPr>
          <w:rFonts w:cstheme="minorHAnsi"/>
          <w:i/>
          <w:iCs/>
        </w:rPr>
        <w:t>Penrice Castle</w:t>
      </w:r>
      <w:r w:rsidRPr="00E1151C">
        <w:rPr>
          <w:rFonts w:cstheme="minorHAnsi"/>
        </w:rPr>
        <w:t xml:space="preserve">. Available at: </w:t>
      </w:r>
      <w:hyperlink r:id="rId9" w:history="1">
        <w:r w:rsidRPr="00E1151C">
          <w:rPr>
            <w:rStyle w:val="Hyperlink"/>
            <w:rFonts w:cstheme="minorHAnsi"/>
            <w:color w:val="auto"/>
            <w:u w:val="none"/>
          </w:rPr>
          <w:t>https://www.castlewales.com/penrice.html</w:t>
        </w:r>
      </w:hyperlink>
      <w:r w:rsidRPr="00E1151C">
        <w:rPr>
          <w:rFonts w:cstheme="minorHAnsi"/>
        </w:rPr>
        <w:t xml:space="preserve"> (Accessed: 24 April 2024). </w:t>
      </w:r>
    </w:p>
    <w:p w14:paraId="1F2A2E00" w14:textId="77777777" w:rsidR="00146B7B" w:rsidRDefault="00146B7B" w:rsidP="00146B7B">
      <w:pPr>
        <w:rPr>
          <w:rFonts w:cstheme="minorHAnsi"/>
          <w:u w:val="single"/>
        </w:rPr>
      </w:pPr>
    </w:p>
    <w:p w14:paraId="30337CCF" w14:textId="77777777" w:rsidR="00146B7B" w:rsidRPr="00E1151C" w:rsidRDefault="00146B7B" w:rsidP="00146B7B">
      <w:pPr>
        <w:rPr>
          <w:rFonts w:cstheme="minorHAnsi"/>
        </w:rPr>
      </w:pPr>
      <w:r w:rsidRPr="00E1151C">
        <w:rPr>
          <w:rFonts w:cstheme="minorHAnsi"/>
        </w:rPr>
        <w:t xml:space="preserve">Drone Tour DS (2022) </w:t>
      </w:r>
      <w:r w:rsidRPr="00E1151C">
        <w:rPr>
          <w:rFonts w:cstheme="minorHAnsi"/>
          <w:i/>
          <w:iCs/>
        </w:rPr>
        <w:t>The Hidden Castle On Gower. Penrice Castle and Manor House. Drone Tour video</w:t>
      </w:r>
      <w:r w:rsidRPr="00E1151C">
        <w:rPr>
          <w:rFonts w:cstheme="minorHAnsi"/>
        </w:rPr>
        <w:t xml:space="preserve">. Available at: </w:t>
      </w:r>
      <w:hyperlink r:id="rId10" w:history="1">
        <w:r w:rsidRPr="00E1151C">
          <w:rPr>
            <w:rStyle w:val="Hyperlink"/>
            <w:rFonts w:cstheme="minorHAnsi"/>
            <w:color w:val="auto"/>
            <w:u w:val="none"/>
          </w:rPr>
          <w:t>https://medievalheritage.eu/en/main-page/heritage/wales/penrice-castle/</w:t>
        </w:r>
      </w:hyperlink>
      <w:r w:rsidRPr="00E1151C">
        <w:rPr>
          <w:rFonts w:cstheme="minorHAnsi"/>
        </w:rPr>
        <w:t xml:space="preserve"> (Accessed: 18 April 2024). </w:t>
      </w:r>
    </w:p>
    <w:p w14:paraId="4247DDA0" w14:textId="77777777" w:rsidR="00146B7B" w:rsidRDefault="00146B7B" w:rsidP="00146B7B">
      <w:pPr>
        <w:rPr>
          <w:rFonts w:cstheme="minorHAnsi"/>
          <w:u w:val="single"/>
        </w:rPr>
      </w:pPr>
    </w:p>
    <w:p w14:paraId="5A0E2774" w14:textId="77777777" w:rsidR="00146B7B" w:rsidRDefault="00146B7B" w:rsidP="00146B7B">
      <w:r w:rsidRPr="00E1151C">
        <w:t xml:space="preserve">Evans, G (2023) </w:t>
      </w:r>
      <w:r w:rsidRPr="00E1151C">
        <w:rPr>
          <w:i/>
          <w:iCs/>
        </w:rPr>
        <w:t>The Gower Show 2023</w:t>
      </w:r>
      <w:r w:rsidRPr="00E1151C">
        <w:t xml:space="preserve">. Available at: </w:t>
      </w:r>
      <w:hyperlink r:id="rId11" w:history="1">
        <w:r w:rsidRPr="00E1151C">
          <w:rPr>
            <w:rStyle w:val="Hyperlink"/>
            <w:color w:val="auto"/>
            <w:u w:val="none"/>
          </w:rPr>
          <w:t>https://www.visitswanseabay.com/events/the-gower-show-2023/</w:t>
        </w:r>
      </w:hyperlink>
      <w:r w:rsidRPr="00E1151C">
        <w:t xml:space="preserve"> (Accessed: 18 April 2024).</w:t>
      </w:r>
    </w:p>
    <w:p w14:paraId="6C0C6F4B" w14:textId="77777777" w:rsidR="00146B7B" w:rsidRDefault="00146B7B" w:rsidP="00146B7B"/>
    <w:p w14:paraId="34168E80" w14:textId="77777777" w:rsidR="00146B7B" w:rsidRPr="00E1151C" w:rsidRDefault="00146B7B" w:rsidP="00146B7B">
      <w:pPr>
        <w:rPr>
          <w:rFonts w:cstheme="minorHAnsi"/>
        </w:rPr>
      </w:pPr>
      <w:r w:rsidRPr="00E1151C">
        <w:rPr>
          <w:rFonts w:cstheme="minorHAnsi"/>
        </w:rPr>
        <w:t xml:space="preserve">Eventbrite (2023) </w:t>
      </w:r>
      <w:r w:rsidRPr="00E1151C">
        <w:rPr>
          <w:rFonts w:cstheme="minorHAnsi"/>
          <w:i/>
          <w:iCs/>
        </w:rPr>
        <w:t>Digital Tickets: Simplifying Registration to Increase Sales</w:t>
      </w:r>
      <w:r w:rsidRPr="00E1151C">
        <w:rPr>
          <w:rFonts w:cstheme="minorHAnsi"/>
        </w:rPr>
        <w:t xml:space="preserve">. Available at: </w:t>
      </w:r>
      <w:hyperlink r:id="rId12" w:history="1">
        <w:r w:rsidRPr="00E1151C">
          <w:rPr>
            <w:rStyle w:val="Hyperlink"/>
            <w:rFonts w:cstheme="minorHAnsi"/>
            <w:color w:val="auto"/>
            <w:u w:val="none"/>
          </w:rPr>
          <w:t>https://www.eventbrite.com/blog/digital-tickets-ds00/</w:t>
        </w:r>
      </w:hyperlink>
      <w:r w:rsidRPr="00E1151C">
        <w:rPr>
          <w:rFonts w:cstheme="minorHAnsi"/>
        </w:rPr>
        <w:t xml:space="preserve"> (accessed: 24 April 2024). </w:t>
      </w:r>
    </w:p>
    <w:p w14:paraId="6065A0E3" w14:textId="77777777" w:rsidR="00146B7B" w:rsidRDefault="00146B7B" w:rsidP="00146B7B"/>
    <w:p w14:paraId="35D9FCE2" w14:textId="77777777" w:rsidR="00146B7B" w:rsidRPr="00E1151C" w:rsidRDefault="00146B7B" w:rsidP="00146B7B">
      <w:pPr>
        <w:rPr>
          <w:rFonts w:cstheme="minorHAnsi"/>
        </w:rPr>
      </w:pPr>
      <w:r w:rsidRPr="00E1151C">
        <w:rPr>
          <w:rFonts w:cstheme="minorHAnsi"/>
        </w:rPr>
        <w:t xml:space="preserve">Fews (2024) </w:t>
      </w:r>
      <w:r w:rsidRPr="00E1151C">
        <w:rPr>
          <w:rFonts w:cstheme="minorHAnsi"/>
          <w:i/>
          <w:iCs/>
        </w:rPr>
        <w:t>Exhibition Marquee Hire</w:t>
      </w:r>
      <w:r w:rsidRPr="00E1151C">
        <w:rPr>
          <w:rFonts w:cstheme="minorHAnsi"/>
        </w:rPr>
        <w:t xml:space="preserve">. Available at: </w:t>
      </w:r>
      <w:hyperlink r:id="rId13" w:history="1">
        <w:r w:rsidRPr="00E1151C">
          <w:rPr>
            <w:rStyle w:val="Hyperlink"/>
            <w:rFonts w:cstheme="minorHAnsi"/>
            <w:color w:val="auto"/>
            <w:u w:val="none"/>
          </w:rPr>
          <w:t>https://www.fewsmarquees.co.uk/corporate/exhibitions-and-shows/</w:t>
        </w:r>
      </w:hyperlink>
      <w:r w:rsidRPr="00E1151C">
        <w:rPr>
          <w:rFonts w:cstheme="minorHAnsi"/>
        </w:rPr>
        <w:t xml:space="preserve"> (Accessed: 24 April 2024). </w:t>
      </w:r>
    </w:p>
    <w:p w14:paraId="06C72A78" w14:textId="77777777" w:rsidR="00146B7B" w:rsidRPr="00E1151C" w:rsidRDefault="00146B7B" w:rsidP="00146B7B"/>
    <w:p w14:paraId="21B4F232" w14:textId="77777777" w:rsidR="00146B7B" w:rsidRPr="00E1151C" w:rsidRDefault="00146B7B" w:rsidP="00146B7B">
      <w:pPr>
        <w:rPr>
          <w:rStyle w:val="Hyperlink"/>
          <w:color w:val="auto"/>
          <w:u w:val="none"/>
        </w:rPr>
      </w:pPr>
      <w:r w:rsidRPr="00E1151C">
        <w:t xml:space="preserve">Gower Show (2024a) </w:t>
      </w:r>
      <w:r w:rsidRPr="00E1151C">
        <w:rPr>
          <w:i/>
          <w:iCs/>
        </w:rPr>
        <w:t>The Gower Show.</w:t>
      </w:r>
      <w:r w:rsidRPr="00E1151C">
        <w:t xml:space="preserve"> Available at: </w:t>
      </w:r>
      <w:hyperlink r:id="rId14" w:history="1">
        <w:r w:rsidRPr="00E1151C">
          <w:rPr>
            <w:rStyle w:val="Hyperlink"/>
            <w:color w:val="auto"/>
            <w:u w:val="none"/>
          </w:rPr>
          <w:t>https://www.gowershow.co.uk</w:t>
        </w:r>
      </w:hyperlink>
      <w:r w:rsidRPr="00E1151C">
        <w:rPr>
          <w:rStyle w:val="Hyperlink"/>
          <w:color w:val="auto"/>
          <w:u w:val="none"/>
        </w:rPr>
        <w:t xml:space="preserve"> (Accessed: 18 April 2024). </w:t>
      </w:r>
    </w:p>
    <w:p w14:paraId="35BC2F46" w14:textId="77777777" w:rsidR="00146B7B" w:rsidRPr="00E1151C" w:rsidRDefault="00146B7B" w:rsidP="00146B7B">
      <w:pPr>
        <w:rPr>
          <w:rStyle w:val="Hyperlink"/>
          <w:color w:val="auto"/>
          <w:u w:val="none"/>
        </w:rPr>
      </w:pPr>
    </w:p>
    <w:p w14:paraId="0F6E525F" w14:textId="77777777" w:rsidR="00146B7B" w:rsidRPr="00E1151C" w:rsidRDefault="00146B7B" w:rsidP="00146B7B">
      <w:pPr>
        <w:rPr>
          <w:rStyle w:val="Hyperlink"/>
          <w:color w:val="auto"/>
          <w:u w:val="none"/>
        </w:rPr>
      </w:pPr>
      <w:r w:rsidRPr="00E1151C">
        <w:rPr>
          <w:rStyle w:val="Hyperlink"/>
          <w:color w:val="auto"/>
          <w:u w:val="none"/>
        </w:rPr>
        <w:t xml:space="preserve">Gower Show (2024b) </w:t>
      </w:r>
      <w:r w:rsidRPr="00E1151C">
        <w:rPr>
          <w:rStyle w:val="Hyperlink"/>
          <w:i/>
          <w:iCs/>
          <w:color w:val="auto"/>
          <w:u w:val="none"/>
        </w:rPr>
        <w:t>The Gower Show History</w:t>
      </w:r>
      <w:r w:rsidRPr="00E1151C">
        <w:rPr>
          <w:rStyle w:val="Hyperlink"/>
          <w:color w:val="auto"/>
          <w:u w:val="none"/>
        </w:rPr>
        <w:t xml:space="preserve">. Available at: </w:t>
      </w:r>
      <w:hyperlink r:id="rId15" w:history="1">
        <w:r w:rsidRPr="00E1151C">
          <w:rPr>
            <w:rStyle w:val="Hyperlink"/>
            <w:color w:val="auto"/>
            <w:u w:val="none"/>
          </w:rPr>
          <w:t>https://www.gowershow.co.uk/history/</w:t>
        </w:r>
      </w:hyperlink>
      <w:r w:rsidRPr="00E1151C">
        <w:rPr>
          <w:rStyle w:val="Hyperlink"/>
          <w:color w:val="auto"/>
          <w:u w:val="none"/>
        </w:rPr>
        <w:t xml:space="preserve"> (Accessed: 18 April 2024). </w:t>
      </w:r>
    </w:p>
    <w:p w14:paraId="165AB3FF" w14:textId="77777777" w:rsidR="00146B7B" w:rsidRPr="00E1151C" w:rsidRDefault="00146B7B" w:rsidP="00146B7B">
      <w:pPr>
        <w:rPr>
          <w:rStyle w:val="Hyperlink"/>
          <w:color w:val="auto"/>
          <w:u w:val="none"/>
        </w:rPr>
      </w:pPr>
    </w:p>
    <w:p w14:paraId="30B7FAEE" w14:textId="77777777" w:rsidR="00146B7B" w:rsidRPr="00E1151C" w:rsidRDefault="00146B7B" w:rsidP="00146B7B">
      <w:pPr>
        <w:rPr>
          <w:rStyle w:val="Hyperlink"/>
          <w:color w:val="auto"/>
          <w:u w:val="none"/>
        </w:rPr>
      </w:pPr>
      <w:r w:rsidRPr="00E1151C">
        <w:rPr>
          <w:rStyle w:val="Hyperlink"/>
          <w:color w:val="auto"/>
          <w:u w:val="none"/>
        </w:rPr>
        <w:t xml:space="preserve">Gower Show (2024c) </w:t>
      </w:r>
      <w:r w:rsidRPr="00E1151C">
        <w:rPr>
          <w:rStyle w:val="Hyperlink"/>
          <w:i/>
          <w:iCs/>
          <w:color w:val="auto"/>
          <w:u w:val="none"/>
        </w:rPr>
        <w:t>The Show.</w:t>
      </w:r>
      <w:r w:rsidRPr="00E1151C">
        <w:rPr>
          <w:rStyle w:val="Hyperlink"/>
          <w:color w:val="auto"/>
          <w:u w:val="none"/>
        </w:rPr>
        <w:t xml:space="preserve"> Available at: </w:t>
      </w:r>
      <w:hyperlink r:id="rId16" w:history="1">
        <w:r w:rsidRPr="00E1151C">
          <w:rPr>
            <w:rStyle w:val="Hyperlink"/>
            <w:color w:val="auto"/>
            <w:u w:val="none"/>
          </w:rPr>
          <w:t>https://www.gowershow.co.uk/theshow/</w:t>
        </w:r>
      </w:hyperlink>
      <w:r w:rsidRPr="00E1151C">
        <w:rPr>
          <w:rStyle w:val="Hyperlink"/>
          <w:color w:val="auto"/>
          <w:u w:val="none"/>
        </w:rPr>
        <w:t xml:space="preserve"> (Accessed: 18 April 2024). </w:t>
      </w:r>
    </w:p>
    <w:p w14:paraId="1D224645" w14:textId="77777777" w:rsidR="00146B7B" w:rsidRPr="00E1151C" w:rsidRDefault="00146B7B" w:rsidP="00146B7B">
      <w:pPr>
        <w:rPr>
          <w:rStyle w:val="Hyperlink"/>
          <w:color w:val="auto"/>
          <w:u w:val="none"/>
        </w:rPr>
      </w:pPr>
    </w:p>
    <w:p w14:paraId="46EE7552" w14:textId="77777777" w:rsidR="00146B7B" w:rsidRPr="00E1151C" w:rsidRDefault="00146B7B" w:rsidP="00146B7B">
      <w:pPr>
        <w:rPr>
          <w:rStyle w:val="Hyperlink"/>
          <w:color w:val="auto"/>
          <w:u w:val="none"/>
        </w:rPr>
      </w:pPr>
      <w:r w:rsidRPr="00E1151C">
        <w:rPr>
          <w:rStyle w:val="Hyperlink"/>
          <w:color w:val="auto"/>
          <w:u w:val="none"/>
        </w:rPr>
        <w:t xml:space="preserve">Gower Show (2023) </w:t>
      </w:r>
      <w:r w:rsidRPr="00E1151C">
        <w:rPr>
          <w:rStyle w:val="Hyperlink"/>
          <w:i/>
          <w:iCs/>
          <w:color w:val="auto"/>
          <w:u w:val="none"/>
        </w:rPr>
        <w:t>Gower Show 2023</w:t>
      </w:r>
      <w:r w:rsidRPr="00E1151C">
        <w:rPr>
          <w:rStyle w:val="Hyperlink"/>
          <w:color w:val="auto"/>
          <w:u w:val="none"/>
        </w:rPr>
        <w:t xml:space="preserve">. Available at: </w:t>
      </w:r>
      <w:hyperlink r:id="rId17" w:history="1">
        <w:r w:rsidRPr="00E1151C">
          <w:rPr>
            <w:rStyle w:val="Hyperlink"/>
            <w:color w:val="auto"/>
            <w:u w:val="none"/>
          </w:rPr>
          <w:t>https://www.gowershow.co.uk/category/gower-show-2023/</w:t>
        </w:r>
      </w:hyperlink>
      <w:r w:rsidRPr="00E1151C">
        <w:rPr>
          <w:rStyle w:val="Hyperlink"/>
          <w:color w:val="auto"/>
          <w:u w:val="none"/>
        </w:rPr>
        <w:t xml:space="preserve"> (Accessed: 18 April 2024). </w:t>
      </w:r>
    </w:p>
    <w:p w14:paraId="4517A3BB" w14:textId="77777777" w:rsidR="00146B7B" w:rsidRPr="00E1151C" w:rsidRDefault="00146B7B" w:rsidP="00146B7B">
      <w:pPr>
        <w:rPr>
          <w:rStyle w:val="Hyperlink"/>
          <w:color w:val="auto"/>
          <w:u w:val="none"/>
        </w:rPr>
      </w:pPr>
    </w:p>
    <w:p w14:paraId="36F107B7" w14:textId="77777777" w:rsidR="00146B7B" w:rsidRPr="00E1151C" w:rsidRDefault="00146B7B" w:rsidP="00146B7B">
      <w:pPr>
        <w:rPr>
          <w:rStyle w:val="Hyperlink"/>
          <w:color w:val="auto"/>
          <w:u w:val="none"/>
        </w:rPr>
      </w:pPr>
      <w:r w:rsidRPr="00E1151C">
        <w:rPr>
          <w:rStyle w:val="Hyperlink"/>
          <w:color w:val="auto"/>
          <w:u w:val="none"/>
        </w:rPr>
        <w:t xml:space="preserve">Gower Show (2022) </w:t>
      </w:r>
      <w:r w:rsidRPr="00E1151C">
        <w:rPr>
          <w:rStyle w:val="Hyperlink"/>
          <w:i/>
          <w:iCs/>
          <w:color w:val="auto"/>
          <w:u w:val="none"/>
        </w:rPr>
        <w:t>Photos 2022</w:t>
      </w:r>
      <w:r w:rsidRPr="00E1151C">
        <w:rPr>
          <w:rStyle w:val="Hyperlink"/>
          <w:color w:val="auto"/>
          <w:u w:val="none"/>
        </w:rPr>
        <w:t xml:space="preserve">. Available at: </w:t>
      </w:r>
      <w:hyperlink r:id="rId18" w:history="1">
        <w:r w:rsidRPr="00E1151C">
          <w:rPr>
            <w:rStyle w:val="Hyperlink"/>
            <w:color w:val="auto"/>
            <w:u w:val="none"/>
          </w:rPr>
          <w:t>https://www.gowershow.co.uk/2022-photos/</w:t>
        </w:r>
      </w:hyperlink>
      <w:r w:rsidRPr="00E1151C">
        <w:rPr>
          <w:rStyle w:val="Hyperlink"/>
          <w:color w:val="auto"/>
          <w:u w:val="none"/>
        </w:rPr>
        <w:t xml:space="preserve"> (Accessed: 18 April 2024). </w:t>
      </w:r>
    </w:p>
    <w:p w14:paraId="57C1B598" w14:textId="77777777" w:rsidR="00146B7B" w:rsidRPr="00E1151C" w:rsidRDefault="00146B7B" w:rsidP="00146B7B">
      <w:pPr>
        <w:rPr>
          <w:rStyle w:val="Hyperlink"/>
          <w:color w:val="auto"/>
          <w:u w:val="none"/>
        </w:rPr>
      </w:pPr>
    </w:p>
    <w:p w14:paraId="3D607850" w14:textId="77777777" w:rsidR="00146B7B" w:rsidRDefault="00146B7B" w:rsidP="00146B7B">
      <w:pPr>
        <w:rPr>
          <w:rStyle w:val="Hyperlink"/>
          <w:color w:val="auto"/>
        </w:rPr>
      </w:pPr>
      <w:r w:rsidRPr="00E1151C">
        <w:rPr>
          <w:rStyle w:val="Hyperlink"/>
          <w:color w:val="auto"/>
          <w:u w:val="none"/>
        </w:rPr>
        <w:lastRenderedPageBreak/>
        <w:t xml:space="preserve">Gower Show (2018) </w:t>
      </w:r>
      <w:r w:rsidRPr="00E1151C">
        <w:rPr>
          <w:rStyle w:val="Hyperlink"/>
          <w:i/>
          <w:iCs/>
          <w:color w:val="auto"/>
          <w:u w:val="none"/>
        </w:rPr>
        <w:t>Show Review 2018</w:t>
      </w:r>
      <w:r w:rsidRPr="00E1151C">
        <w:rPr>
          <w:rStyle w:val="Hyperlink"/>
          <w:color w:val="auto"/>
          <w:u w:val="none"/>
        </w:rPr>
        <w:t xml:space="preserve">. Available at: </w:t>
      </w:r>
      <w:hyperlink r:id="rId19" w:history="1">
        <w:r w:rsidRPr="00E1151C">
          <w:rPr>
            <w:rStyle w:val="Hyperlink"/>
            <w:color w:val="auto"/>
            <w:u w:val="none"/>
          </w:rPr>
          <w:t>https://www.gowershow.co.uk/show-review-2018/</w:t>
        </w:r>
      </w:hyperlink>
      <w:r w:rsidRPr="00E1151C">
        <w:rPr>
          <w:rStyle w:val="Hyperlink"/>
          <w:color w:val="auto"/>
          <w:u w:val="none"/>
        </w:rPr>
        <w:t xml:space="preserve"> (Accessed: 18 April 2024). </w:t>
      </w:r>
    </w:p>
    <w:p w14:paraId="38F464B6" w14:textId="77777777" w:rsidR="00146B7B" w:rsidRPr="00E1151C" w:rsidRDefault="00146B7B" w:rsidP="00146B7B">
      <w:pPr>
        <w:rPr>
          <w:rFonts w:cstheme="minorHAnsi"/>
        </w:rPr>
      </w:pPr>
    </w:p>
    <w:p w14:paraId="12C8772E" w14:textId="77777777" w:rsidR="00146B7B" w:rsidRPr="00E1151C" w:rsidRDefault="00146B7B" w:rsidP="00146B7B">
      <w:pPr>
        <w:rPr>
          <w:rStyle w:val="Hyperlink"/>
          <w:rFonts w:cstheme="minorHAnsi"/>
          <w:color w:val="auto"/>
        </w:rPr>
      </w:pPr>
      <w:r w:rsidRPr="00E1151C">
        <w:rPr>
          <w:rFonts w:cstheme="minorHAnsi"/>
        </w:rPr>
        <w:t xml:space="preserve">Griffin, A. (2023) </w:t>
      </w:r>
      <w:r w:rsidRPr="00E1151C">
        <w:rPr>
          <w:rFonts w:cstheme="minorHAnsi"/>
          <w:i/>
          <w:iCs/>
        </w:rPr>
        <w:t>10 Types of Tickets for Events</w:t>
      </w:r>
      <w:r w:rsidRPr="00E1151C">
        <w:rPr>
          <w:rFonts w:cstheme="minorHAnsi"/>
        </w:rPr>
        <w:t xml:space="preserve">. Available at: </w:t>
      </w:r>
      <w:hyperlink r:id="rId20" w:history="1">
        <w:r w:rsidRPr="00E1151C">
          <w:rPr>
            <w:rStyle w:val="Hyperlink"/>
            <w:rFonts w:cstheme="minorHAnsi"/>
            <w:color w:val="auto"/>
            <w:u w:val="none"/>
          </w:rPr>
          <w:t>https://www.eventbrite.com/blog/types-event-tickets-ds00/</w:t>
        </w:r>
      </w:hyperlink>
      <w:r w:rsidRPr="00E1151C">
        <w:rPr>
          <w:rFonts w:cstheme="minorHAnsi"/>
        </w:rPr>
        <w:t xml:space="preserve"> (Accessed: 24 April 2024). </w:t>
      </w:r>
    </w:p>
    <w:p w14:paraId="2F90EA1E" w14:textId="77777777" w:rsidR="00146B7B" w:rsidRDefault="00146B7B" w:rsidP="00146B7B">
      <w:pPr>
        <w:rPr>
          <w:rStyle w:val="Hyperlink"/>
          <w:color w:val="auto"/>
        </w:rPr>
      </w:pPr>
    </w:p>
    <w:p w14:paraId="65724289" w14:textId="77777777" w:rsidR="00146B7B" w:rsidRPr="00E1151C" w:rsidRDefault="00146B7B" w:rsidP="00146B7B">
      <w:pPr>
        <w:rPr>
          <w:rStyle w:val="Hyperlink"/>
          <w:rFonts w:cstheme="minorHAnsi"/>
          <w:color w:val="auto"/>
        </w:rPr>
      </w:pPr>
      <w:r w:rsidRPr="00E1151C">
        <w:rPr>
          <w:rFonts w:cstheme="minorHAnsi"/>
        </w:rPr>
        <w:t xml:space="preserve">H&amp;G (2018) </w:t>
      </w:r>
      <w:r w:rsidRPr="00E1151C">
        <w:rPr>
          <w:rFonts w:cstheme="minorHAnsi"/>
          <w:i/>
          <w:iCs/>
        </w:rPr>
        <w:t>The Festival Circuits Path to Becoming More Sustainable</w:t>
      </w:r>
      <w:r w:rsidRPr="00E1151C">
        <w:rPr>
          <w:rFonts w:cstheme="minorHAnsi"/>
        </w:rPr>
        <w:t xml:space="preserve">. Available at: </w:t>
      </w:r>
      <w:hyperlink r:id="rId21" w:history="1">
        <w:r w:rsidRPr="00E1151C">
          <w:rPr>
            <w:rStyle w:val="Hyperlink"/>
            <w:rFonts w:cstheme="minorHAnsi"/>
            <w:color w:val="auto"/>
            <w:u w:val="none"/>
          </w:rPr>
          <w:t>https://hghome.ie/festival-sustainability/</w:t>
        </w:r>
      </w:hyperlink>
      <w:r w:rsidRPr="00E1151C">
        <w:rPr>
          <w:rFonts w:cstheme="minorHAnsi"/>
        </w:rPr>
        <w:t xml:space="preserve"> (Accessed: 24 April 2024). </w:t>
      </w:r>
    </w:p>
    <w:p w14:paraId="6B6F601A" w14:textId="77777777" w:rsidR="00146B7B" w:rsidRDefault="00146B7B" w:rsidP="00146B7B">
      <w:pPr>
        <w:rPr>
          <w:rStyle w:val="Hyperlink"/>
          <w:color w:val="auto"/>
        </w:rPr>
      </w:pPr>
    </w:p>
    <w:p w14:paraId="2AC6B996" w14:textId="77777777" w:rsidR="00146B7B" w:rsidRPr="00E1151C" w:rsidRDefault="00146B7B" w:rsidP="00146B7B">
      <w:pPr>
        <w:rPr>
          <w:rStyle w:val="Hyperlink"/>
          <w:rFonts w:cstheme="minorHAnsi"/>
          <w:color w:val="auto"/>
        </w:rPr>
      </w:pPr>
      <w:r w:rsidRPr="00E1151C">
        <w:rPr>
          <w:rFonts w:cstheme="minorHAnsi"/>
        </w:rPr>
        <w:t xml:space="preserve">Hael Farm Cottages (2024) </w:t>
      </w:r>
      <w:r w:rsidRPr="00E1151C">
        <w:rPr>
          <w:rFonts w:cstheme="minorHAnsi"/>
          <w:i/>
          <w:iCs/>
        </w:rPr>
        <w:t>Oxwich Bay.</w:t>
      </w:r>
      <w:r w:rsidRPr="00E1151C">
        <w:rPr>
          <w:rFonts w:cstheme="minorHAnsi"/>
        </w:rPr>
        <w:t xml:space="preserve"> Available at: </w:t>
      </w:r>
      <w:hyperlink r:id="rId22" w:history="1">
        <w:r w:rsidRPr="00E1151C">
          <w:rPr>
            <w:rStyle w:val="Hyperlink"/>
            <w:rFonts w:cstheme="minorHAnsi"/>
            <w:color w:val="auto"/>
            <w:u w:val="none"/>
          </w:rPr>
          <w:t>https://www.haelfarmcottages.co.uk/oxwich-bay/</w:t>
        </w:r>
      </w:hyperlink>
      <w:r w:rsidRPr="00E1151C">
        <w:rPr>
          <w:rFonts w:cstheme="minorHAnsi"/>
        </w:rPr>
        <w:t xml:space="preserve"> (Accessed: 24 April 2024). </w:t>
      </w:r>
    </w:p>
    <w:p w14:paraId="24CA77CD" w14:textId="77777777" w:rsidR="00146B7B" w:rsidRDefault="00146B7B" w:rsidP="00146B7B">
      <w:pPr>
        <w:rPr>
          <w:rStyle w:val="Hyperlink"/>
          <w:color w:val="auto"/>
        </w:rPr>
      </w:pPr>
    </w:p>
    <w:p w14:paraId="0662B1D1" w14:textId="77777777" w:rsidR="00146B7B" w:rsidRPr="00E1151C" w:rsidRDefault="00146B7B" w:rsidP="00146B7B">
      <w:pPr>
        <w:rPr>
          <w:rStyle w:val="Hyperlink"/>
          <w:rFonts w:cstheme="minorHAnsi"/>
          <w:color w:val="auto"/>
        </w:rPr>
      </w:pPr>
      <w:r w:rsidRPr="00E1151C">
        <w:rPr>
          <w:rFonts w:cstheme="minorHAnsi"/>
        </w:rPr>
        <w:t xml:space="preserve">Honley Show (2024) </w:t>
      </w:r>
      <w:r w:rsidRPr="00E1151C">
        <w:rPr>
          <w:rFonts w:cstheme="minorHAnsi"/>
          <w:i/>
          <w:iCs/>
        </w:rPr>
        <w:t>Craft and Food Hall</w:t>
      </w:r>
      <w:r w:rsidRPr="00E1151C">
        <w:rPr>
          <w:rFonts w:cstheme="minorHAnsi"/>
        </w:rPr>
        <w:t xml:space="preserve">. Available at: </w:t>
      </w:r>
      <w:hyperlink r:id="rId23" w:history="1">
        <w:r w:rsidRPr="00E1151C">
          <w:rPr>
            <w:rStyle w:val="Hyperlink"/>
            <w:rFonts w:cstheme="minorHAnsi"/>
            <w:color w:val="auto"/>
            <w:u w:val="none"/>
          </w:rPr>
          <w:t>https://honleyshow.co.uk/home/craft-tent/</w:t>
        </w:r>
      </w:hyperlink>
      <w:r w:rsidRPr="00E1151C">
        <w:rPr>
          <w:rFonts w:cstheme="minorHAnsi"/>
        </w:rPr>
        <w:t xml:space="preserve"> (Accessed: 24 April 2024). </w:t>
      </w:r>
    </w:p>
    <w:p w14:paraId="134C5733" w14:textId="77777777" w:rsidR="00146B7B" w:rsidRDefault="00146B7B" w:rsidP="00146B7B">
      <w:pPr>
        <w:rPr>
          <w:rStyle w:val="Hyperlink"/>
          <w:color w:val="auto"/>
        </w:rPr>
      </w:pPr>
    </w:p>
    <w:p w14:paraId="72BA02CF" w14:textId="77777777" w:rsidR="00146B7B" w:rsidRDefault="00146B7B" w:rsidP="00146B7B">
      <w:pPr>
        <w:rPr>
          <w:rFonts w:cstheme="minorHAnsi"/>
        </w:rPr>
      </w:pPr>
      <w:r w:rsidRPr="00E1151C">
        <w:rPr>
          <w:rFonts w:cstheme="minorHAnsi"/>
        </w:rPr>
        <w:t xml:space="preserve">Hurst, D. (2014) </w:t>
      </w:r>
      <w:r w:rsidRPr="00E1151C">
        <w:rPr>
          <w:rFonts w:cstheme="minorHAnsi"/>
          <w:i/>
          <w:iCs/>
        </w:rPr>
        <w:t>The Gower Show</w:t>
      </w:r>
      <w:r w:rsidRPr="00E1151C">
        <w:rPr>
          <w:rFonts w:cstheme="minorHAnsi"/>
        </w:rPr>
        <w:t xml:space="preserve">. Available at: </w:t>
      </w:r>
      <w:hyperlink r:id="rId24" w:history="1">
        <w:r w:rsidRPr="00E1151C">
          <w:rPr>
            <w:rStyle w:val="Hyperlink"/>
            <w:rFonts w:cstheme="minorHAnsi"/>
            <w:color w:val="auto"/>
            <w:u w:val="none"/>
          </w:rPr>
          <w:t>https://www.walesonline.co.uk/incoming/gallery/the-gower-show-7556210</w:t>
        </w:r>
      </w:hyperlink>
      <w:r w:rsidRPr="00E1151C">
        <w:rPr>
          <w:rFonts w:cstheme="minorHAnsi"/>
        </w:rPr>
        <w:t xml:space="preserve"> (Accessed: 24 April 2024). </w:t>
      </w:r>
    </w:p>
    <w:p w14:paraId="650AC3BF" w14:textId="77777777" w:rsidR="00146B7B" w:rsidRPr="00E1151C" w:rsidRDefault="00146B7B" w:rsidP="00146B7B">
      <w:pPr>
        <w:rPr>
          <w:rFonts w:cstheme="minorHAnsi"/>
        </w:rPr>
      </w:pPr>
    </w:p>
    <w:p w14:paraId="69045CA9" w14:textId="77777777" w:rsidR="00146B7B" w:rsidRDefault="00146B7B" w:rsidP="00146B7B">
      <w:pPr>
        <w:rPr>
          <w:rFonts w:cstheme="minorHAnsi"/>
        </w:rPr>
      </w:pPr>
      <w:r w:rsidRPr="00E1151C">
        <w:rPr>
          <w:rFonts w:cstheme="minorHAnsi"/>
        </w:rPr>
        <w:t xml:space="preserve">Jones, L. (2020) </w:t>
      </w:r>
      <w:r w:rsidRPr="00E1151C">
        <w:rPr>
          <w:rFonts w:cstheme="minorHAnsi"/>
          <w:i/>
          <w:iCs/>
        </w:rPr>
        <w:t>Chatting with Lucy jones about her annual mini career break at Glastonbury Festival for the Sounds month of The Career Break Site’s 20/20 Travel Project</w:t>
      </w:r>
      <w:r w:rsidRPr="00E1151C">
        <w:rPr>
          <w:rFonts w:cstheme="minorHAnsi"/>
        </w:rPr>
        <w:t xml:space="preserve">. Available at: </w:t>
      </w:r>
      <w:hyperlink r:id="rId25" w:history="1">
        <w:r w:rsidRPr="00E1151C">
          <w:rPr>
            <w:rStyle w:val="Hyperlink"/>
            <w:rFonts w:cstheme="minorHAnsi"/>
            <w:color w:val="auto"/>
            <w:u w:val="none"/>
          </w:rPr>
          <w:t>https://www.thecareerbreaksite.com/node/1107</w:t>
        </w:r>
      </w:hyperlink>
      <w:r w:rsidRPr="00E1151C">
        <w:rPr>
          <w:rFonts w:cstheme="minorHAnsi"/>
        </w:rPr>
        <w:t xml:space="preserve"> (Accessed: 24 April 2024). </w:t>
      </w:r>
    </w:p>
    <w:p w14:paraId="6763BD46" w14:textId="77777777" w:rsidR="00146B7B" w:rsidRDefault="00146B7B" w:rsidP="00146B7B">
      <w:pPr>
        <w:rPr>
          <w:rFonts w:cstheme="minorHAnsi"/>
        </w:rPr>
      </w:pPr>
    </w:p>
    <w:p w14:paraId="78610643" w14:textId="77777777" w:rsidR="00146B7B" w:rsidRDefault="00146B7B" w:rsidP="00146B7B">
      <w:pPr>
        <w:rPr>
          <w:rFonts w:cstheme="minorHAnsi"/>
        </w:rPr>
      </w:pPr>
      <w:r w:rsidRPr="00E1151C">
        <w:rPr>
          <w:rFonts w:cstheme="minorHAnsi"/>
        </w:rPr>
        <w:t xml:space="preserve">Kelly, M. (2022) </w:t>
      </w:r>
      <w:r w:rsidRPr="00E1151C">
        <w:rPr>
          <w:rFonts w:cstheme="minorHAnsi"/>
          <w:i/>
          <w:iCs/>
        </w:rPr>
        <w:t>Holidaymakers’ fury after cars left trapped in muddy field with keys missing as police investigate Manchester Airport ‘meet and greet’ firms</w:t>
      </w:r>
      <w:r w:rsidRPr="00E1151C">
        <w:rPr>
          <w:rFonts w:cstheme="minorHAnsi"/>
        </w:rPr>
        <w:t xml:space="preserve">. Available at: </w:t>
      </w:r>
      <w:hyperlink r:id="rId26" w:history="1">
        <w:r w:rsidRPr="00E1151C">
          <w:rPr>
            <w:rStyle w:val="Hyperlink"/>
            <w:rFonts w:cstheme="minorHAnsi"/>
            <w:color w:val="auto"/>
            <w:u w:val="none"/>
          </w:rPr>
          <w:t>https://www.manchestereveningnews.co.uk/news/greater-manchester-news/holidaymakers-fury-after-cars-left-23682648</w:t>
        </w:r>
      </w:hyperlink>
      <w:r w:rsidRPr="00E1151C">
        <w:rPr>
          <w:rFonts w:cstheme="minorHAnsi"/>
        </w:rPr>
        <w:t xml:space="preserve"> (Accessed: 24 April 2024). </w:t>
      </w:r>
    </w:p>
    <w:p w14:paraId="3D3A1E65" w14:textId="77777777" w:rsidR="00146B7B" w:rsidRDefault="00146B7B" w:rsidP="00146B7B">
      <w:pPr>
        <w:rPr>
          <w:rFonts w:cstheme="minorHAnsi"/>
        </w:rPr>
      </w:pPr>
    </w:p>
    <w:p w14:paraId="79ACCB4D" w14:textId="77777777" w:rsidR="00146B7B" w:rsidRPr="00E1151C" w:rsidRDefault="00146B7B" w:rsidP="00146B7B">
      <w:pPr>
        <w:rPr>
          <w:rStyle w:val="Hyperlink"/>
          <w:rFonts w:cstheme="minorHAnsi"/>
          <w:color w:val="auto"/>
        </w:rPr>
      </w:pPr>
      <w:r w:rsidRPr="00E1151C">
        <w:rPr>
          <w:rFonts w:cstheme="minorHAnsi"/>
        </w:rPr>
        <w:t xml:space="preserve">Kelly, R. (2024) </w:t>
      </w:r>
      <w:r w:rsidRPr="00E1151C">
        <w:rPr>
          <w:rFonts w:cstheme="minorHAnsi"/>
          <w:i/>
          <w:iCs/>
        </w:rPr>
        <w:t>Shuttle Buses to reconnect Lochwinnoch village and Lochwinnoch Train Station.</w:t>
      </w:r>
      <w:r w:rsidRPr="00E1151C">
        <w:rPr>
          <w:rFonts w:cstheme="minorHAnsi"/>
        </w:rPr>
        <w:t xml:space="preserve"> Available at: </w:t>
      </w:r>
      <w:hyperlink r:id="rId27" w:history="1">
        <w:r w:rsidRPr="00E1151C">
          <w:rPr>
            <w:rStyle w:val="Hyperlink"/>
            <w:rFonts w:cstheme="minorHAnsi"/>
            <w:color w:val="auto"/>
            <w:u w:val="none"/>
          </w:rPr>
          <w:t>https://www.renfrewshire24.co.uk/2024/01/29/shuttle-buses-to-reconnect-lochwinnoch-village-and-lochwinnoch-train-station/</w:t>
        </w:r>
      </w:hyperlink>
      <w:r w:rsidRPr="00E1151C">
        <w:rPr>
          <w:rFonts w:cstheme="minorHAnsi"/>
        </w:rPr>
        <w:t xml:space="preserve"> (Accessed: 24 April 2024). </w:t>
      </w:r>
    </w:p>
    <w:p w14:paraId="7500352B" w14:textId="77777777" w:rsidR="00146B7B" w:rsidRPr="00E1151C" w:rsidRDefault="00146B7B" w:rsidP="00146B7B">
      <w:pPr>
        <w:rPr>
          <w:rFonts w:cstheme="minorHAnsi"/>
        </w:rPr>
      </w:pPr>
    </w:p>
    <w:p w14:paraId="2404978D" w14:textId="77777777" w:rsidR="00146B7B" w:rsidRPr="00E1151C" w:rsidRDefault="00146B7B" w:rsidP="00146B7B">
      <w:pPr>
        <w:rPr>
          <w:rFonts w:cstheme="minorHAnsi"/>
        </w:rPr>
      </w:pPr>
      <w:r w:rsidRPr="00E1151C">
        <w:rPr>
          <w:rFonts w:cstheme="minorHAnsi"/>
        </w:rPr>
        <w:t xml:space="preserve">King Arthur (2024) </w:t>
      </w:r>
      <w:r w:rsidRPr="00E1151C">
        <w:rPr>
          <w:rFonts w:cstheme="minorHAnsi"/>
          <w:i/>
          <w:iCs/>
        </w:rPr>
        <w:t>Rooms at the King Arthur Hotel, Swansea.</w:t>
      </w:r>
      <w:r w:rsidRPr="00E1151C">
        <w:rPr>
          <w:rFonts w:cstheme="minorHAnsi"/>
        </w:rPr>
        <w:t xml:space="preserve"> Available at: </w:t>
      </w:r>
      <w:hyperlink r:id="rId28" w:history="1">
        <w:r w:rsidRPr="00E1151C">
          <w:rPr>
            <w:rStyle w:val="Hyperlink"/>
            <w:rFonts w:cstheme="minorHAnsi"/>
            <w:color w:val="auto"/>
            <w:u w:val="none"/>
          </w:rPr>
          <w:t>https://www.kingarthurhotel.co.uk/hotels-gower-swansea-south-wales-hotel/</w:t>
        </w:r>
      </w:hyperlink>
      <w:r w:rsidRPr="00E1151C">
        <w:rPr>
          <w:rFonts w:cstheme="minorHAnsi"/>
        </w:rPr>
        <w:t xml:space="preserve"> (Accessed: 24 April 2024). </w:t>
      </w:r>
    </w:p>
    <w:p w14:paraId="5F36C979" w14:textId="77777777" w:rsidR="00146B7B" w:rsidRDefault="00146B7B" w:rsidP="00146B7B">
      <w:pPr>
        <w:rPr>
          <w:rStyle w:val="Hyperlink"/>
          <w:color w:val="auto"/>
        </w:rPr>
      </w:pPr>
    </w:p>
    <w:p w14:paraId="53DC0B36" w14:textId="77777777" w:rsidR="00146B7B" w:rsidRDefault="00146B7B" w:rsidP="00146B7B">
      <w:pPr>
        <w:rPr>
          <w:rFonts w:cstheme="minorHAnsi"/>
        </w:rPr>
      </w:pPr>
      <w:r w:rsidRPr="00E1151C">
        <w:rPr>
          <w:rFonts w:cstheme="minorHAnsi"/>
        </w:rPr>
        <w:t xml:space="preserve">Kirk, M. (2023) </w:t>
      </w:r>
      <w:r w:rsidRPr="00E1151C">
        <w:rPr>
          <w:rFonts w:cstheme="minorHAnsi"/>
          <w:i/>
          <w:iCs/>
        </w:rPr>
        <w:t>An interview with John Furneaux</w:t>
      </w:r>
      <w:r w:rsidRPr="00E1151C">
        <w:rPr>
          <w:rFonts w:cstheme="minorHAnsi"/>
        </w:rPr>
        <w:t xml:space="preserve">. Available at: </w:t>
      </w:r>
      <w:hyperlink r:id="rId29" w:history="1">
        <w:r w:rsidRPr="00E1151C">
          <w:rPr>
            <w:rStyle w:val="Hyperlink"/>
            <w:rFonts w:cstheme="minorHAnsi"/>
            <w:color w:val="auto"/>
            <w:u w:val="none"/>
          </w:rPr>
          <w:t>https://www.rhossilihwb.wales/know-gower/gower-show/</w:t>
        </w:r>
      </w:hyperlink>
      <w:r w:rsidRPr="00E1151C">
        <w:rPr>
          <w:rFonts w:cstheme="minorHAnsi"/>
        </w:rPr>
        <w:t xml:space="preserve"> (Accessed: 24 April 2024). </w:t>
      </w:r>
    </w:p>
    <w:p w14:paraId="3BA6F1CE" w14:textId="77777777" w:rsidR="00146B7B" w:rsidRPr="00E1151C" w:rsidRDefault="00146B7B" w:rsidP="00146B7B">
      <w:pPr>
        <w:rPr>
          <w:rFonts w:cstheme="minorHAnsi"/>
        </w:rPr>
      </w:pPr>
    </w:p>
    <w:p w14:paraId="0E9747DA" w14:textId="77777777" w:rsidR="00146B7B" w:rsidRPr="00E1151C" w:rsidRDefault="00146B7B" w:rsidP="00146B7B">
      <w:pPr>
        <w:rPr>
          <w:rFonts w:cstheme="minorHAnsi"/>
        </w:rPr>
      </w:pPr>
      <w:r w:rsidRPr="00E1151C">
        <w:rPr>
          <w:rFonts w:cstheme="minorHAnsi"/>
        </w:rPr>
        <w:t xml:space="preserve">Living Heritage Events (2024) </w:t>
      </w:r>
      <w:r w:rsidRPr="00E1151C">
        <w:rPr>
          <w:rFonts w:cstheme="minorHAnsi"/>
          <w:i/>
          <w:iCs/>
        </w:rPr>
        <w:t>Craft Village at Leicestershire.</w:t>
      </w:r>
      <w:r w:rsidRPr="00E1151C">
        <w:rPr>
          <w:rFonts w:cstheme="minorHAnsi"/>
        </w:rPr>
        <w:t xml:space="preserve"> Available at: </w:t>
      </w:r>
      <w:hyperlink r:id="rId30" w:history="1">
        <w:r w:rsidRPr="00E1151C">
          <w:rPr>
            <w:rStyle w:val="Hyperlink"/>
            <w:rFonts w:cstheme="minorHAnsi"/>
            <w:color w:val="auto"/>
            <w:u w:val="none"/>
          </w:rPr>
          <w:t>https://www.livingheritagecountryshows.com/craft-village-at-leicestershire/</w:t>
        </w:r>
      </w:hyperlink>
      <w:r w:rsidRPr="00E1151C">
        <w:rPr>
          <w:rFonts w:cstheme="minorHAnsi"/>
        </w:rPr>
        <w:t xml:space="preserve"> (Accessed: 24 April 2024). </w:t>
      </w:r>
    </w:p>
    <w:p w14:paraId="5CAC2BC5" w14:textId="77777777" w:rsidR="00146B7B" w:rsidRDefault="00146B7B" w:rsidP="00146B7B">
      <w:pPr>
        <w:rPr>
          <w:rStyle w:val="Hyperlink"/>
          <w:color w:val="auto"/>
        </w:rPr>
      </w:pPr>
    </w:p>
    <w:p w14:paraId="5417F989" w14:textId="77777777" w:rsidR="00146B7B" w:rsidRPr="00E1151C" w:rsidRDefault="00146B7B" w:rsidP="00146B7B">
      <w:pPr>
        <w:rPr>
          <w:rStyle w:val="Hyperlink"/>
          <w:color w:val="auto"/>
          <w:u w:val="none"/>
        </w:rPr>
      </w:pPr>
      <w:r w:rsidRPr="00E1151C">
        <w:t xml:space="preserve">Medieval Heritage (2023) </w:t>
      </w:r>
      <w:r w:rsidRPr="00E1151C">
        <w:rPr>
          <w:i/>
          <w:iCs/>
        </w:rPr>
        <w:t>Penrice – Castle</w:t>
      </w:r>
      <w:r w:rsidRPr="00E1151C">
        <w:t xml:space="preserve">. Available at: </w:t>
      </w:r>
      <w:hyperlink r:id="rId31" w:history="1">
        <w:r w:rsidRPr="00E1151C">
          <w:rPr>
            <w:rStyle w:val="Hyperlink"/>
            <w:color w:val="auto"/>
            <w:u w:val="none"/>
          </w:rPr>
          <w:t>https://medievalheritage.eu/en/main-page/heritage/wales/penrice-castle/</w:t>
        </w:r>
      </w:hyperlink>
      <w:r w:rsidRPr="00E1151C">
        <w:t xml:space="preserve"> (Accessed: 18 April 2024). </w:t>
      </w:r>
    </w:p>
    <w:p w14:paraId="36CCD5DC" w14:textId="77777777" w:rsidR="00146B7B" w:rsidRPr="00E1151C" w:rsidRDefault="00146B7B" w:rsidP="00146B7B">
      <w:pPr>
        <w:rPr>
          <w:rStyle w:val="Hyperlink"/>
          <w:color w:val="auto"/>
          <w:u w:val="none"/>
        </w:rPr>
      </w:pPr>
    </w:p>
    <w:p w14:paraId="6B3531A2" w14:textId="77777777" w:rsidR="00146B7B" w:rsidRPr="00E1151C" w:rsidRDefault="00146B7B" w:rsidP="00146B7B">
      <w:r w:rsidRPr="00E1151C">
        <w:lastRenderedPageBreak/>
        <w:t xml:space="preserve">Penrice Castle Estate (2024) </w:t>
      </w:r>
      <w:r w:rsidRPr="00E1151C">
        <w:rPr>
          <w:i/>
          <w:iCs/>
        </w:rPr>
        <w:t>Penrice Castle Estate</w:t>
      </w:r>
      <w:r w:rsidRPr="00E1151C">
        <w:t xml:space="preserve">. Available at: </w:t>
      </w:r>
      <w:hyperlink r:id="rId32" w:history="1">
        <w:r w:rsidRPr="00E1151C">
          <w:rPr>
            <w:rStyle w:val="Hyperlink"/>
            <w:color w:val="auto"/>
            <w:u w:val="none"/>
          </w:rPr>
          <w:t>http://penricecastle.co.uk/penrice-estate-history</w:t>
        </w:r>
      </w:hyperlink>
      <w:r w:rsidRPr="00E1151C">
        <w:t xml:space="preserve"> (Accessed: 18 April 2024). </w:t>
      </w:r>
    </w:p>
    <w:p w14:paraId="72BE1673" w14:textId="77777777" w:rsidR="00146B7B" w:rsidRPr="00E1151C" w:rsidRDefault="00146B7B" w:rsidP="00146B7B"/>
    <w:p w14:paraId="01702AB3" w14:textId="77777777" w:rsidR="00146B7B" w:rsidRDefault="00146B7B" w:rsidP="00146B7B">
      <w:pPr>
        <w:rPr>
          <w:rFonts w:cstheme="minorHAnsi"/>
        </w:rPr>
      </w:pPr>
      <w:r w:rsidRPr="00E1151C">
        <w:rPr>
          <w:rFonts w:cstheme="minorHAnsi"/>
        </w:rPr>
        <w:t>Stay in Wales (2024</w:t>
      </w:r>
      <w:r>
        <w:rPr>
          <w:rFonts w:cstheme="minorHAnsi"/>
        </w:rPr>
        <w:t>a</w:t>
      </w:r>
      <w:r w:rsidRPr="00E1151C">
        <w:rPr>
          <w:rFonts w:cstheme="minorHAnsi"/>
        </w:rPr>
        <w:t xml:space="preserve">) </w:t>
      </w:r>
      <w:r w:rsidRPr="00E1151C">
        <w:rPr>
          <w:rFonts w:cstheme="minorHAnsi"/>
          <w:i/>
          <w:iCs/>
        </w:rPr>
        <w:t>Penrice Castle Cottages</w:t>
      </w:r>
      <w:r w:rsidRPr="00E1151C">
        <w:rPr>
          <w:rFonts w:cstheme="minorHAnsi"/>
        </w:rPr>
        <w:t xml:space="preserve">. Available at: </w:t>
      </w:r>
      <w:hyperlink r:id="rId33" w:history="1">
        <w:r w:rsidRPr="00E1151C">
          <w:rPr>
            <w:rStyle w:val="Hyperlink"/>
            <w:rFonts w:cstheme="minorHAnsi"/>
            <w:color w:val="auto"/>
            <w:u w:val="none"/>
          </w:rPr>
          <w:t>https://www.stayinwales.co.uk/detail.cfm?i=2671</w:t>
        </w:r>
      </w:hyperlink>
      <w:r w:rsidRPr="00E1151C">
        <w:rPr>
          <w:rFonts w:cstheme="minorHAnsi"/>
        </w:rPr>
        <w:t xml:space="preserve"> (Accessed: 24 April 2024). </w:t>
      </w:r>
    </w:p>
    <w:p w14:paraId="4722BE50" w14:textId="77777777" w:rsidR="00146B7B" w:rsidRDefault="00146B7B" w:rsidP="00146B7B">
      <w:pPr>
        <w:rPr>
          <w:rFonts w:cstheme="minorHAnsi"/>
        </w:rPr>
      </w:pPr>
      <w:r w:rsidRPr="00E1151C">
        <w:rPr>
          <w:rFonts w:cstheme="minorHAnsi"/>
        </w:rPr>
        <w:t>Stay in Wales (2024</w:t>
      </w:r>
      <w:r>
        <w:rPr>
          <w:rFonts w:cstheme="minorHAnsi"/>
        </w:rPr>
        <w:t>b</w:t>
      </w:r>
      <w:r w:rsidRPr="00E1151C">
        <w:rPr>
          <w:rFonts w:cstheme="minorHAnsi"/>
        </w:rPr>
        <w:t xml:space="preserve">) </w:t>
      </w:r>
      <w:r w:rsidRPr="00E1151C">
        <w:rPr>
          <w:rFonts w:cstheme="minorHAnsi"/>
          <w:i/>
          <w:iCs/>
        </w:rPr>
        <w:t>Mumbles Pictures</w:t>
      </w:r>
      <w:r w:rsidRPr="00E1151C">
        <w:rPr>
          <w:rFonts w:cstheme="minorHAnsi"/>
        </w:rPr>
        <w:t xml:space="preserve">. Available at: </w:t>
      </w:r>
      <w:hyperlink r:id="rId34" w:history="1">
        <w:r w:rsidRPr="00E1151C">
          <w:rPr>
            <w:rStyle w:val="Hyperlink"/>
            <w:rFonts w:cstheme="minorHAnsi"/>
            <w:color w:val="auto"/>
            <w:u w:val="none"/>
          </w:rPr>
          <w:t>https://www.stayinwales.co.uk/wales_pictures.cfm?town=mumbles</w:t>
        </w:r>
      </w:hyperlink>
      <w:r w:rsidRPr="00E1151C">
        <w:rPr>
          <w:rFonts w:cstheme="minorHAnsi"/>
        </w:rPr>
        <w:t xml:space="preserve"> (Accessed: 24 April 2024). </w:t>
      </w:r>
    </w:p>
    <w:p w14:paraId="1AEBE021" w14:textId="77777777" w:rsidR="00146B7B" w:rsidRDefault="00146B7B" w:rsidP="00146B7B">
      <w:pPr>
        <w:rPr>
          <w:rFonts w:cstheme="minorHAnsi"/>
        </w:rPr>
      </w:pPr>
    </w:p>
    <w:p w14:paraId="6602017E" w14:textId="77777777" w:rsidR="00146B7B" w:rsidRPr="00E1151C" w:rsidRDefault="00146B7B" w:rsidP="00146B7B">
      <w:pPr>
        <w:rPr>
          <w:rFonts w:cstheme="minorHAnsi"/>
        </w:rPr>
      </w:pPr>
      <w:r w:rsidRPr="00E1151C">
        <w:rPr>
          <w:rFonts w:cstheme="minorHAnsi"/>
        </w:rPr>
        <w:t xml:space="preserve">Swansea Bay Without a Car (2022) </w:t>
      </w:r>
      <w:r w:rsidRPr="00E1151C">
        <w:rPr>
          <w:rFonts w:cstheme="minorHAnsi"/>
          <w:i/>
          <w:iCs/>
        </w:rPr>
        <w:t>Swansea Bay Without A Car</w:t>
      </w:r>
      <w:r w:rsidRPr="00E1151C">
        <w:rPr>
          <w:rFonts w:cstheme="minorHAnsi"/>
        </w:rPr>
        <w:t xml:space="preserve">. Available at: </w:t>
      </w:r>
      <w:hyperlink r:id="rId35" w:history="1">
        <w:r w:rsidRPr="00E1151C">
          <w:rPr>
            <w:rStyle w:val="Hyperlink"/>
            <w:rFonts w:cstheme="minorHAnsi"/>
            <w:color w:val="auto"/>
            <w:u w:val="none"/>
          </w:rPr>
          <w:t>https://www.facebook.com/swanseabaywithoutacar/posts/the-a-z-of-days-out-in-swansea-bayo-oxwich-baygower-is-such-an-interesting-and-a/1279754842546641/</w:t>
        </w:r>
      </w:hyperlink>
      <w:r w:rsidRPr="00E1151C">
        <w:rPr>
          <w:rFonts w:cstheme="minorHAnsi"/>
        </w:rPr>
        <w:t xml:space="preserve"> (Accessed: 24 April 2024). </w:t>
      </w:r>
    </w:p>
    <w:p w14:paraId="76001EC1" w14:textId="77777777" w:rsidR="00146B7B" w:rsidRPr="00E1151C" w:rsidRDefault="00146B7B" w:rsidP="00146B7B">
      <w:pPr>
        <w:rPr>
          <w:rFonts w:cstheme="minorHAnsi"/>
        </w:rPr>
      </w:pPr>
    </w:p>
    <w:p w14:paraId="7DA8C619" w14:textId="77777777" w:rsidR="00146B7B" w:rsidRDefault="00146B7B" w:rsidP="00146B7B">
      <w:pPr>
        <w:rPr>
          <w:rFonts w:cstheme="minorHAnsi"/>
        </w:rPr>
      </w:pPr>
      <w:r w:rsidRPr="00E1151C">
        <w:rPr>
          <w:rFonts w:cstheme="minorHAnsi"/>
        </w:rPr>
        <w:t xml:space="preserve">The Gower Society (2022) </w:t>
      </w:r>
      <w:r w:rsidRPr="00E1151C">
        <w:rPr>
          <w:rFonts w:cstheme="minorHAnsi"/>
          <w:i/>
          <w:iCs/>
        </w:rPr>
        <w:t>The Gower Show</w:t>
      </w:r>
      <w:r w:rsidRPr="00E1151C">
        <w:rPr>
          <w:rFonts w:cstheme="minorHAnsi"/>
        </w:rPr>
        <w:t xml:space="preserve">. Available at: </w:t>
      </w:r>
      <w:hyperlink r:id="rId36" w:history="1">
        <w:r w:rsidRPr="00E1151C">
          <w:rPr>
            <w:rStyle w:val="Hyperlink"/>
            <w:rFonts w:cstheme="minorHAnsi"/>
            <w:color w:val="auto"/>
            <w:u w:val="none"/>
          </w:rPr>
          <w:t>https://www.thegowersociety.org.uk/en/gower-show</w:t>
        </w:r>
      </w:hyperlink>
      <w:r w:rsidRPr="00E1151C">
        <w:rPr>
          <w:rFonts w:cstheme="minorHAnsi"/>
        </w:rPr>
        <w:t xml:space="preserve"> (Accessed: 18 April 2024). </w:t>
      </w:r>
    </w:p>
    <w:p w14:paraId="4EC4B42D" w14:textId="77777777" w:rsidR="00146B7B" w:rsidRDefault="00146B7B" w:rsidP="00146B7B">
      <w:pPr>
        <w:rPr>
          <w:rFonts w:cstheme="minorHAnsi"/>
        </w:rPr>
      </w:pPr>
    </w:p>
    <w:p w14:paraId="6B410F5E" w14:textId="77777777" w:rsidR="00146B7B" w:rsidRDefault="00146B7B" w:rsidP="00146B7B">
      <w:pPr>
        <w:rPr>
          <w:rFonts w:cstheme="minorHAnsi"/>
        </w:rPr>
      </w:pPr>
      <w:r w:rsidRPr="00E1151C">
        <w:rPr>
          <w:rFonts w:cstheme="minorHAnsi"/>
        </w:rPr>
        <w:t xml:space="preserve">The National Library of Wales (2024) </w:t>
      </w:r>
      <w:r w:rsidRPr="00E1151C">
        <w:rPr>
          <w:rFonts w:cstheme="minorHAnsi"/>
          <w:i/>
          <w:iCs/>
        </w:rPr>
        <w:t>Gower Show</w:t>
      </w:r>
      <w:r w:rsidRPr="00E1151C">
        <w:rPr>
          <w:rFonts w:cstheme="minorHAnsi"/>
        </w:rPr>
        <w:t xml:space="preserve">. Available at: </w:t>
      </w:r>
      <w:hyperlink r:id="rId37" w:history="1">
        <w:r w:rsidRPr="00E1151C">
          <w:rPr>
            <w:rStyle w:val="Hyperlink"/>
            <w:rFonts w:cstheme="minorHAnsi"/>
            <w:color w:val="auto"/>
            <w:u w:val="none"/>
          </w:rPr>
          <w:t>https://viewer.library.wales/1451556#?xywh=-342%2C-2425%2C6703%2C9320</w:t>
        </w:r>
      </w:hyperlink>
      <w:r w:rsidRPr="00E1151C">
        <w:rPr>
          <w:rFonts w:cstheme="minorHAnsi"/>
        </w:rPr>
        <w:t xml:space="preserve"> (Accessed: 24 April 2024). </w:t>
      </w:r>
    </w:p>
    <w:p w14:paraId="39F76E01" w14:textId="77777777" w:rsidR="00146B7B" w:rsidRDefault="00146B7B" w:rsidP="00146B7B">
      <w:pPr>
        <w:rPr>
          <w:rFonts w:cstheme="minorHAnsi"/>
        </w:rPr>
      </w:pPr>
    </w:p>
    <w:p w14:paraId="6443E292" w14:textId="77777777" w:rsidR="00146B7B" w:rsidRPr="00E1151C" w:rsidRDefault="00146B7B" w:rsidP="00146B7B">
      <w:pPr>
        <w:rPr>
          <w:rFonts w:cstheme="minorHAnsi"/>
        </w:rPr>
      </w:pPr>
      <w:r w:rsidRPr="00E1151C">
        <w:rPr>
          <w:rFonts w:cstheme="minorHAnsi"/>
        </w:rPr>
        <w:t>Tixserve (2024</w:t>
      </w:r>
      <w:r w:rsidRPr="00E1151C">
        <w:rPr>
          <w:rFonts w:cstheme="minorHAnsi"/>
          <w:i/>
          <w:iCs/>
        </w:rPr>
        <w:t>) Distribution.</w:t>
      </w:r>
      <w:r w:rsidRPr="00E1151C">
        <w:rPr>
          <w:rFonts w:cstheme="minorHAnsi"/>
        </w:rPr>
        <w:t xml:space="preserve"> Available at: </w:t>
      </w:r>
      <w:hyperlink r:id="rId38" w:history="1">
        <w:r w:rsidRPr="00E1151C">
          <w:rPr>
            <w:rStyle w:val="Hyperlink"/>
            <w:rFonts w:cstheme="minorHAnsi"/>
            <w:color w:val="auto"/>
            <w:u w:val="none"/>
          </w:rPr>
          <w:t>https://www.tixserve.com/solution/ticket-distribution</w:t>
        </w:r>
      </w:hyperlink>
      <w:r w:rsidRPr="00E1151C">
        <w:rPr>
          <w:rFonts w:cstheme="minorHAnsi"/>
        </w:rPr>
        <w:t xml:space="preserve"> (Accessed: 24 April 2024). </w:t>
      </w:r>
    </w:p>
    <w:p w14:paraId="1B57DC73" w14:textId="77777777" w:rsidR="00146B7B" w:rsidRPr="00E1151C" w:rsidRDefault="00146B7B" w:rsidP="00146B7B">
      <w:pPr>
        <w:rPr>
          <w:rFonts w:cstheme="minorHAnsi"/>
        </w:rPr>
      </w:pPr>
    </w:p>
    <w:p w14:paraId="14B0E05A" w14:textId="77777777" w:rsidR="00146B7B" w:rsidRDefault="00146B7B" w:rsidP="00146B7B">
      <w:pPr>
        <w:rPr>
          <w:rFonts w:cstheme="minorHAnsi"/>
        </w:rPr>
      </w:pPr>
      <w:r w:rsidRPr="00E1151C">
        <w:rPr>
          <w:rFonts w:cstheme="minorHAnsi"/>
        </w:rPr>
        <w:t xml:space="preserve">Visit Swansea Bay (2023) </w:t>
      </w:r>
      <w:r w:rsidRPr="00E1151C">
        <w:rPr>
          <w:rFonts w:cstheme="minorHAnsi"/>
          <w:i/>
          <w:iCs/>
        </w:rPr>
        <w:t>Gower Show 2023</w:t>
      </w:r>
      <w:r w:rsidRPr="00E1151C">
        <w:rPr>
          <w:rFonts w:cstheme="minorHAnsi"/>
        </w:rPr>
        <w:t xml:space="preserve">. Available at: </w:t>
      </w:r>
      <w:hyperlink r:id="rId39" w:history="1">
        <w:r w:rsidRPr="00E1151C">
          <w:rPr>
            <w:rStyle w:val="Hyperlink"/>
            <w:rFonts w:cstheme="minorHAnsi"/>
            <w:color w:val="auto"/>
            <w:u w:val="none"/>
          </w:rPr>
          <w:t>https://www.visitswanseabay.com/events/the-gower-show-2023/</w:t>
        </w:r>
      </w:hyperlink>
      <w:r w:rsidRPr="00E1151C">
        <w:rPr>
          <w:rFonts w:cstheme="minorHAnsi"/>
        </w:rPr>
        <w:t xml:space="preserve"> (Accessed: 18 April 2024). </w:t>
      </w:r>
    </w:p>
    <w:p w14:paraId="609B957D" w14:textId="77777777" w:rsidR="00146B7B" w:rsidRPr="00E1151C" w:rsidRDefault="00146B7B" w:rsidP="00146B7B">
      <w:pPr>
        <w:rPr>
          <w:rFonts w:cstheme="minorHAnsi"/>
        </w:rPr>
      </w:pPr>
    </w:p>
    <w:p w14:paraId="4BC2D079" w14:textId="77777777" w:rsidR="00146B7B" w:rsidRPr="00E1151C" w:rsidRDefault="00146B7B" w:rsidP="00146B7B">
      <w:pPr>
        <w:rPr>
          <w:rFonts w:cstheme="minorHAnsi"/>
        </w:rPr>
      </w:pPr>
    </w:p>
    <w:p w14:paraId="0BC499A9" w14:textId="77777777" w:rsidR="00146B7B" w:rsidRPr="00E1151C" w:rsidRDefault="00146B7B" w:rsidP="00146B7B">
      <w:pPr>
        <w:rPr>
          <w:rFonts w:cstheme="minorHAnsi"/>
        </w:rPr>
      </w:pPr>
    </w:p>
    <w:p w14:paraId="1047AADC" w14:textId="77777777" w:rsidR="00146B7B" w:rsidRPr="00E1151C" w:rsidRDefault="00146B7B" w:rsidP="00146B7B">
      <w:pPr>
        <w:rPr>
          <w:rFonts w:cstheme="minorHAnsi"/>
        </w:rPr>
      </w:pPr>
    </w:p>
    <w:p w14:paraId="287271D2" w14:textId="77777777" w:rsidR="00146B7B" w:rsidRPr="00E1151C" w:rsidRDefault="00146B7B" w:rsidP="00146B7B">
      <w:pPr>
        <w:rPr>
          <w:rFonts w:cstheme="minorHAnsi"/>
        </w:rPr>
      </w:pPr>
    </w:p>
    <w:p w14:paraId="49854C19" w14:textId="77777777" w:rsidR="00146B7B" w:rsidRPr="00E1151C" w:rsidRDefault="00146B7B" w:rsidP="00146B7B">
      <w:pPr>
        <w:rPr>
          <w:rFonts w:cstheme="minorHAnsi"/>
        </w:rPr>
      </w:pPr>
    </w:p>
    <w:p w14:paraId="19C52783" w14:textId="77777777" w:rsidR="00146B7B" w:rsidRPr="00E1151C" w:rsidRDefault="00146B7B" w:rsidP="00146B7B">
      <w:pPr>
        <w:rPr>
          <w:rFonts w:cstheme="minorHAnsi"/>
        </w:rPr>
      </w:pPr>
    </w:p>
    <w:p w14:paraId="3B898A8E" w14:textId="77777777" w:rsidR="00146B7B" w:rsidRPr="00E1151C" w:rsidRDefault="00146B7B" w:rsidP="00146B7B">
      <w:pPr>
        <w:rPr>
          <w:rFonts w:cstheme="minorHAnsi"/>
        </w:rPr>
      </w:pPr>
    </w:p>
    <w:p w14:paraId="26954BBE" w14:textId="77777777" w:rsidR="00146B7B" w:rsidRPr="00E1151C" w:rsidRDefault="00146B7B" w:rsidP="00146B7B">
      <w:pPr>
        <w:rPr>
          <w:rFonts w:cstheme="minorHAnsi"/>
        </w:rPr>
      </w:pPr>
    </w:p>
    <w:p w14:paraId="48878FEA" w14:textId="77777777" w:rsidR="00146B7B" w:rsidRPr="00E1151C" w:rsidRDefault="00146B7B" w:rsidP="00146B7B">
      <w:pPr>
        <w:rPr>
          <w:rFonts w:cstheme="minorHAnsi"/>
        </w:rPr>
      </w:pPr>
    </w:p>
    <w:p w14:paraId="13A8E053" w14:textId="77777777" w:rsidR="00146B7B" w:rsidRPr="00E1151C" w:rsidRDefault="00146B7B" w:rsidP="00146B7B">
      <w:pPr>
        <w:rPr>
          <w:rFonts w:cstheme="minorHAnsi"/>
        </w:rPr>
      </w:pPr>
    </w:p>
    <w:p w14:paraId="50B27B3C" w14:textId="77777777" w:rsidR="00146B7B" w:rsidRPr="00E1151C" w:rsidRDefault="00146B7B" w:rsidP="00146B7B">
      <w:pPr>
        <w:rPr>
          <w:rFonts w:cstheme="minorHAnsi"/>
        </w:rPr>
      </w:pPr>
    </w:p>
    <w:p w14:paraId="6A2E97A4" w14:textId="77777777" w:rsidR="00146B7B" w:rsidRPr="00E1151C" w:rsidRDefault="00146B7B" w:rsidP="00146B7B">
      <w:pPr>
        <w:rPr>
          <w:rFonts w:cstheme="minorHAnsi"/>
        </w:rPr>
      </w:pPr>
    </w:p>
    <w:p w14:paraId="187C6F88" w14:textId="77777777" w:rsidR="00146B7B" w:rsidRPr="00E1151C" w:rsidRDefault="00146B7B" w:rsidP="00146B7B">
      <w:pPr>
        <w:rPr>
          <w:rFonts w:cstheme="minorHAnsi"/>
        </w:rPr>
      </w:pPr>
    </w:p>
    <w:p w14:paraId="78CF7F08" w14:textId="77777777" w:rsidR="00146B7B" w:rsidRPr="00E1151C" w:rsidRDefault="00146B7B" w:rsidP="00146B7B">
      <w:pPr>
        <w:rPr>
          <w:rFonts w:cstheme="minorHAnsi"/>
        </w:rPr>
      </w:pPr>
    </w:p>
    <w:p w14:paraId="4B4952D0" w14:textId="77777777" w:rsidR="00146B7B" w:rsidRPr="00E1151C" w:rsidRDefault="00146B7B" w:rsidP="00146B7B">
      <w:pPr>
        <w:rPr>
          <w:rFonts w:cstheme="minorHAnsi"/>
        </w:rPr>
      </w:pPr>
    </w:p>
    <w:p w14:paraId="56FAC79C" w14:textId="77777777" w:rsidR="00146B7B" w:rsidRPr="00E1151C" w:rsidRDefault="00146B7B" w:rsidP="00146B7B">
      <w:pPr>
        <w:rPr>
          <w:rFonts w:cstheme="minorHAnsi"/>
        </w:rPr>
      </w:pPr>
    </w:p>
    <w:p w14:paraId="6DC8818A" w14:textId="77777777" w:rsidR="00146B7B" w:rsidRPr="00E1151C" w:rsidRDefault="00146B7B" w:rsidP="00146B7B">
      <w:pPr>
        <w:rPr>
          <w:rFonts w:cstheme="minorHAnsi"/>
        </w:rPr>
      </w:pPr>
    </w:p>
    <w:p w14:paraId="401E6B1E" w14:textId="77777777" w:rsidR="00146B7B" w:rsidRPr="00E1151C" w:rsidRDefault="00146B7B" w:rsidP="00146B7B">
      <w:pPr>
        <w:rPr>
          <w:rFonts w:cstheme="minorHAnsi"/>
        </w:rPr>
      </w:pPr>
    </w:p>
    <w:p w14:paraId="6A002B99" w14:textId="77777777" w:rsidR="00146B7B" w:rsidRPr="00E1151C" w:rsidRDefault="00146B7B" w:rsidP="00146B7B">
      <w:pPr>
        <w:rPr>
          <w:rFonts w:cstheme="minorHAnsi"/>
        </w:rPr>
      </w:pPr>
    </w:p>
    <w:p w14:paraId="23957449" w14:textId="77777777" w:rsidR="00146B7B" w:rsidRDefault="00146B7B" w:rsidP="00146B7B">
      <w:pPr>
        <w:rPr>
          <w:rFonts w:cstheme="minorHAnsi"/>
        </w:rPr>
      </w:pPr>
    </w:p>
    <w:p w14:paraId="1CC8C378" w14:textId="77777777" w:rsidR="00146B7B" w:rsidRPr="00FE46BE" w:rsidRDefault="00146B7B" w:rsidP="00146B7B">
      <w:pPr>
        <w:rPr>
          <w:rFonts w:cstheme="minorHAnsi"/>
          <w:u w:val="single"/>
        </w:rPr>
      </w:pPr>
      <w:r w:rsidRPr="00FE46BE">
        <w:rPr>
          <w:rFonts w:cstheme="minorHAnsi"/>
          <w:u w:val="single"/>
        </w:rPr>
        <w:lastRenderedPageBreak/>
        <w:t>Bibliography</w:t>
      </w:r>
    </w:p>
    <w:p w14:paraId="5CFF8206" w14:textId="77777777" w:rsidR="00146B7B" w:rsidRPr="00FE46BE" w:rsidRDefault="00146B7B" w:rsidP="00146B7B">
      <w:pPr>
        <w:rPr>
          <w:rFonts w:cstheme="minorHAnsi"/>
          <w:u w:val="single"/>
        </w:rPr>
      </w:pPr>
    </w:p>
    <w:p w14:paraId="512BF932" w14:textId="77777777" w:rsidR="00146B7B" w:rsidRPr="00FE46BE" w:rsidRDefault="00146B7B" w:rsidP="00146B7B">
      <w:pPr>
        <w:rPr>
          <w:rFonts w:cstheme="minorHAnsi"/>
        </w:rPr>
      </w:pPr>
      <w:r w:rsidRPr="00FE46BE">
        <w:rPr>
          <w:rFonts w:cstheme="minorHAnsi"/>
        </w:rPr>
        <w:t xml:space="preserve">Allen, J. </w:t>
      </w:r>
      <w:r w:rsidRPr="00FE46BE">
        <w:rPr>
          <w:rFonts w:cstheme="minorHAnsi"/>
          <w:i/>
          <w:iCs/>
        </w:rPr>
        <w:t xml:space="preserve">et al. </w:t>
      </w:r>
      <w:r w:rsidRPr="00FE46BE">
        <w:rPr>
          <w:rFonts w:cstheme="minorHAnsi"/>
        </w:rPr>
        <w:t xml:space="preserve">(2008) </w:t>
      </w:r>
      <w:r w:rsidRPr="00FE46BE">
        <w:rPr>
          <w:rFonts w:cstheme="minorHAnsi"/>
          <w:i/>
          <w:iCs/>
        </w:rPr>
        <w:t xml:space="preserve">Festivals &amp; Special Event Management. </w:t>
      </w:r>
      <w:r w:rsidRPr="00FE46BE">
        <w:rPr>
          <w:rFonts w:cstheme="minorHAnsi"/>
        </w:rPr>
        <w:t>4</w:t>
      </w:r>
      <w:r w:rsidRPr="00FE46BE">
        <w:rPr>
          <w:rFonts w:cstheme="minorHAnsi"/>
          <w:vertAlign w:val="superscript"/>
        </w:rPr>
        <w:t>th</w:t>
      </w:r>
      <w:r w:rsidRPr="00FE46BE">
        <w:rPr>
          <w:rFonts w:cstheme="minorHAnsi"/>
        </w:rPr>
        <w:t xml:space="preserve"> edn. Queensland: John Wiley &amp; Sons Australia.</w:t>
      </w:r>
    </w:p>
    <w:p w14:paraId="1F03C4EA" w14:textId="77777777" w:rsidR="00146B7B" w:rsidRPr="00FE46BE" w:rsidRDefault="00146B7B" w:rsidP="00146B7B">
      <w:pPr>
        <w:rPr>
          <w:rFonts w:cstheme="minorHAnsi"/>
        </w:rPr>
      </w:pPr>
    </w:p>
    <w:p w14:paraId="6EA5FF00" w14:textId="77777777" w:rsidR="00146B7B" w:rsidRPr="00FE46BE" w:rsidRDefault="00146B7B" w:rsidP="00146B7B">
      <w:pPr>
        <w:rPr>
          <w:rFonts w:cstheme="minorHAnsi"/>
        </w:rPr>
      </w:pPr>
      <w:r w:rsidRPr="00FE46BE">
        <w:rPr>
          <w:rFonts w:cstheme="minorHAnsi"/>
        </w:rPr>
        <w:t xml:space="preserve">Bladen, C. </w:t>
      </w:r>
      <w:r w:rsidRPr="00FE46BE">
        <w:rPr>
          <w:rFonts w:cstheme="minorHAnsi"/>
          <w:i/>
          <w:iCs/>
        </w:rPr>
        <w:t>et a</w:t>
      </w:r>
      <w:r w:rsidRPr="00FE46BE">
        <w:rPr>
          <w:rFonts w:cstheme="minorHAnsi"/>
        </w:rPr>
        <w:t xml:space="preserve">l. (2012) </w:t>
      </w:r>
      <w:r w:rsidRPr="00FE46BE">
        <w:rPr>
          <w:rFonts w:cstheme="minorHAnsi"/>
          <w:i/>
          <w:iCs/>
        </w:rPr>
        <w:t xml:space="preserve">Events Management. </w:t>
      </w:r>
      <w:r w:rsidRPr="00FE46BE">
        <w:rPr>
          <w:rFonts w:cstheme="minorHAnsi"/>
        </w:rPr>
        <w:t xml:space="preserve">Oxon: Routledge. </w:t>
      </w:r>
    </w:p>
    <w:p w14:paraId="71349377" w14:textId="77777777" w:rsidR="00146B7B" w:rsidRPr="00FE46BE" w:rsidRDefault="00146B7B" w:rsidP="00146B7B">
      <w:pPr>
        <w:rPr>
          <w:rFonts w:cstheme="minorHAnsi"/>
        </w:rPr>
      </w:pPr>
    </w:p>
    <w:p w14:paraId="090A2ECD" w14:textId="77777777" w:rsidR="00146B7B" w:rsidRDefault="00146B7B" w:rsidP="00146B7B">
      <w:pPr>
        <w:rPr>
          <w:rFonts w:cstheme="minorHAnsi"/>
        </w:rPr>
      </w:pPr>
      <w:r w:rsidRPr="00FE46BE">
        <w:rPr>
          <w:rFonts w:cstheme="minorHAnsi"/>
        </w:rPr>
        <w:t xml:space="preserve">Bladen, C. </w:t>
      </w:r>
      <w:r w:rsidRPr="00FE46BE">
        <w:rPr>
          <w:rFonts w:cstheme="minorHAnsi"/>
          <w:i/>
          <w:iCs/>
        </w:rPr>
        <w:t xml:space="preserve">et al. </w:t>
      </w:r>
      <w:r w:rsidRPr="00FE46BE">
        <w:rPr>
          <w:rFonts w:cstheme="minorHAnsi"/>
        </w:rPr>
        <w:t xml:space="preserve">(2023) </w:t>
      </w:r>
      <w:r w:rsidRPr="00FE46BE">
        <w:rPr>
          <w:rFonts w:cstheme="minorHAnsi"/>
          <w:i/>
          <w:iCs/>
        </w:rPr>
        <w:t xml:space="preserve">Events Management An Introduction. </w:t>
      </w:r>
      <w:r w:rsidRPr="00FE46BE">
        <w:rPr>
          <w:rFonts w:cstheme="minorHAnsi"/>
        </w:rPr>
        <w:t>3</w:t>
      </w:r>
      <w:r w:rsidRPr="00FE46BE">
        <w:rPr>
          <w:rFonts w:cstheme="minorHAnsi"/>
          <w:vertAlign w:val="superscript"/>
        </w:rPr>
        <w:t>rd</w:t>
      </w:r>
      <w:r w:rsidRPr="00FE46BE">
        <w:rPr>
          <w:rFonts w:cstheme="minorHAnsi"/>
        </w:rPr>
        <w:t xml:space="preserve"> edn. London: Routledge. </w:t>
      </w:r>
    </w:p>
    <w:p w14:paraId="66B2179B" w14:textId="77777777" w:rsidR="00146B7B" w:rsidRDefault="00146B7B" w:rsidP="00146B7B">
      <w:pPr>
        <w:rPr>
          <w:rFonts w:cstheme="minorHAnsi"/>
        </w:rPr>
      </w:pPr>
    </w:p>
    <w:p w14:paraId="59408ACC" w14:textId="77777777" w:rsidR="00146B7B" w:rsidRPr="00146B7B" w:rsidRDefault="00146B7B" w:rsidP="00146B7B">
      <w:pPr>
        <w:rPr>
          <w:rFonts w:cstheme="minorHAnsi"/>
        </w:rPr>
      </w:pPr>
      <w:r>
        <w:rPr>
          <w:rFonts w:cstheme="minorHAnsi"/>
        </w:rPr>
        <w:t xml:space="preserve">Cohen, E. (1972) ‘Towards a sociology of international tourism’, </w:t>
      </w:r>
      <w:r>
        <w:rPr>
          <w:rFonts w:cstheme="minorHAnsi"/>
          <w:i/>
          <w:iCs/>
        </w:rPr>
        <w:t>Social Research</w:t>
      </w:r>
      <w:r>
        <w:rPr>
          <w:rFonts w:cstheme="minorHAnsi"/>
        </w:rPr>
        <w:t xml:space="preserve">, 39(1), </w:t>
      </w:r>
      <w:r w:rsidRPr="00146B7B">
        <w:rPr>
          <w:rFonts w:cstheme="minorHAnsi"/>
        </w:rPr>
        <w:t>pp.164-182.</w:t>
      </w:r>
    </w:p>
    <w:p w14:paraId="1C1986C2" w14:textId="77777777" w:rsidR="00146B7B" w:rsidRPr="00146B7B" w:rsidRDefault="00146B7B" w:rsidP="00146B7B">
      <w:pPr>
        <w:rPr>
          <w:rFonts w:cstheme="minorHAnsi"/>
        </w:rPr>
      </w:pPr>
    </w:p>
    <w:p w14:paraId="1A53815E" w14:textId="7F7ECA97" w:rsidR="00146B7B" w:rsidRPr="00146B7B" w:rsidRDefault="00146B7B" w:rsidP="00146B7B">
      <w:pPr>
        <w:rPr>
          <w:rFonts w:cstheme="minorHAnsi"/>
        </w:rPr>
      </w:pPr>
      <w:r w:rsidRPr="00146B7B">
        <w:rPr>
          <w:rFonts w:cstheme="minorHAnsi"/>
        </w:rPr>
        <w:t xml:space="preserve">Dimmock, K. and Tiyce, M. (2001) </w:t>
      </w:r>
      <w:r w:rsidRPr="00146B7B">
        <w:rPr>
          <w:rFonts w:cstheme="minorHAnsi"/>
          <w:i/>
          <w:iCs/>
        </w:rPr>
        <w:t xml:space="preserve">Festivals and events: Celebrating special interest Tourism. </w:t>
      </w:r>
      <w:r w:rsidR="008D6C9A" w:rsidRPr="00146B7B">
        <w:rPr>
          <w:rFonts w:cstheme="minorHAnsi"/>
        </w:rPr>
        <w:t>Queensland</w:t>
      </w:r>
      <w:r w:rsidRPr="00146B7B">
        <w:rPr>
          <w:rFonts w:cstheme="minorHAnsi"/>
        </w:rPr>
        <w:t>: John Wiley &amp; Sons Australia Ltd.</w:t>
      </w:r>
    </w:p>
    <w:p w14:paraId="1096B22B" w14:textId="77777777" w:rsidR="00146B7B" w:rsidRPr="00146B7B" w:rsidRDefault="00146B7B" w:rsidP="00146B7B">
      <w:pPr>
        <w:rPr>
          <w:rFonts w:cstheme="minorHAnsi"/>
        </w:rPr>
      </w:pPr>
    </w:p>
    <w:p w14:paraId="003DC5E3" w14:textId="77777777" w:rsidR="00146B7B" w:rsidRPr="00146B7B" w:rsidRDefault="00146B7B" w:rsidP="00146B7B">
      <w:pPr>
        <w:rPr>
          <w:rFonts w:cstheme="minorHAnsi"/>
        </w:rPr>
      </w:pPr>
      <w:r w:rsidRPr="00146B7B">
        <w:rPr>
          <w:rFonts w:cstheme="minorHAnsi"/>
        </w:rPr>
        <w:t xml:space="preserve">Doxey, G. (1975) ‘A causation theory of visitor-resident irritants: methodology and research inferences in the impact of tourism’, </w:t>
      </w:r>
      <w:r w:rsidRPr="00146B7B">
        <w:rPr>
          <w:rFonts w:cstheme="minorHAnsi"/>
          <w:i/>
          <w:iCs/>
        </w:rPr>
        <w:t>6</w:t>
      </w:r>
      <w:r w:rsidRPr="00146B7B">
        <w:rPr>
          <w:rFonts w:cstheme="minorHAnsi"/>
          <w:i/>
          <w:iCs/>
          <w:vertAlign w:val="superscript"/>
        </w:rPr>
        <w:t>th</w:t>
      </w:r>
      <w:r w:rsidRPr="00146B7B">
        <w:rPr>
          <w:rFonts w:cstheme="minorHAnsi"/>
          <w:i/>
          <w:iCs/>
        </w:rPr>
        <w:t xml:space="preserve"> Annual Conference Proceedings of the Travel Research Association. </w:t>
      </w:r>
      <w:r w:rsidRPr="00146B7B">
        <w:rPr>
          <w:rFonts w:cstheme="minorHAnsi"/>
        </w:rPr>
        <w:t>San Diego, California.</w:t>
      </w:r>
    </w:p>
    <w:p w14:paraId="5CDD33A9" w14:textId="77777777" w:rsidR="00146B7B" w:rsidRPr="00146B7B" w:rsidRDefault="00146B7B" w:rsidP="00146B7B">
      <w:pPr>
        <w:rPr>
          <w:rFonts w:cstheme="minorHAnsi"/>
        </w:rPr>
      </w:pPr>
    </w:p>
    <w:p w14:paraId="2D13BBF4" w14:textId="77777777" w:rsidR="00146B7B" w:rsidRPr="00146B7B" w:rsidRDefault="00146B7B" w:rsidP="00146B7B">
      <w:pPr>
        <w:rPr>
          <w:rFonts w:cstheme="minorHAnsi"/>
        </w:rPr>
      </w:pPr>
      <w:r w:rsidRPr="00146B7B">
        <w:rPr>
          <w:rFonts w:cstheme="minorHAnsi"/>
        </w:rPr>
        <w:t xml:space="preserve">Event Impacts (2024) </w:t>
      </w:r>
      <w:r w:rsidRPr="00146B7B">
        <w:rPr>
          <w:rFonts w:cstheme="minorHAnsi"/>
          <w:i/>
          <w:iCs/>
        </w:rPr>
        <w:t xml:space="preserve">An Evaluation Framework to Assess and Measure the Impact and Benefits of Hosting Major Events Manual. </w:t>
      </w:r>
      <w:r w:rsidRPr="00146B7B">
        <w:rPr>
          <w:rFonts w:cstheme="minorHAnsi"/>
        </w:rPr>
        <w:t xml:space="preserve">Available at: </w:t>
      </w:r>
      <w:hyperlink r:id="rId40" w:history="1">
        <w:r w:rsidRPr="00146B7B">
          <w:rPr>
            <w:rStyle w:val="Hyperlink"/>
            <w:rFonts w:cstheme="minorHAnsi"/>
            <w:color w:val="auto"/>
            <w:u w:val="none"/>
          </w:rPr>
          <w:t>https://www.eventimpacts.com/the-project/the-project</w:t>
        </w:r>
      </w:hyperlink>
      <w:r w:rsidRPr="00146B7B">
        <w:rPr>
          <w:rFonts w:cstheme="minorHAnsi"/>
        </w:rPr>
        <w:t xml:space="preserve"> (Accessed: 3 April 2024). </w:t>
      </w:r>
    </w:p>
    <w:p w14:paraId="691E5488" w14:textId="77777777" w:rsidR="00146B7B" w:rsidRPr="00146B7B" w:rsidRDefault="00146B7B" w:rsidP="00146B7B">
      <w:pPr>
        <w:rPr>
          <w:rFonts w:cstheme="minorHAnsi"/>
        </w:rPr>
      </w:pPr>
    </w:p>
    <w:p w14:paraId="4B9DDDE4" w14:textId="77777777" w:rsidR="00146B7B" w:rsidRPr="00146B7B" w:rsidRDefault="00146B7B" w:rsidP="00146B7B">
      <w:pPr>
        <w:rPr>
          <w:rFonts w:cstheme="minorHAnsi"/>
        </w:rPr>
      </w:pPr>
      <w:r w:rsidRPr="00146B7B">
        <w:rPr>
          <w:rFonts w:cstheme="minorHAnsi"/>
        </w:rPr>
        <w:t xml:space="preserve">Getz, D. (2005) </w:t>
      </w:r>
      <w:r w:rsidRPr="00146B7B">
        <w:rPr>
          <w:rFonts w:cstheme="minorHAnsi"/>
          <w:i/>
          <w:iCs/>
        </w:rPr>
        <w:t>Event Management and Event Tourism</w:t>
      </w:r>
      <w:r w:rsidRPr="00146B7B">
        <w:rPr>
          <w:rFonts w:cstheme="minorHAnsi"/>
        </w:rPr>
        <w:t>. 2</w:t>
      </w:r>
      <w:r w:rsidRPr="00146B7B">
        <w:rPr>
          <w:rFonts w:cstheme="minorHAnsi"/>
          <w:vertAlign w:val="superscript"/>
        </w:rPr>
        <w:t>nd</w:t>
      </w:r>
      <w:r w:rsidRPr="00146B7B">
        <w:rPr>
          <w:rFonts w:cstheme="minorHAnsi"/>
        </w:rPr>
        <w:t xml:space="preserve"> edn. New York: Cognizant Communication Corporation.</w:t>
      </w:r>
    </w:p>
    <w:p w14:paraId="025650AB" w14:textId="77777777" w:rsidR="00146B7B" w:rsidRPr="00146B7B" w:rsidRDefault="00146B7B" w:rsidP="00146B7B">
      <w:pPr>
        <w:rPr>
          <w:rFonts w:cstheme="minorHAnsi"/>
        </w:rPr>
      </w:pPr>
    </w:p>
    <w:p w14:paraId="4461659F" w14:textId="77777777" w:rsidR="00146B7B" w:rsidRPr="00146B7B" w:rsidRDefault="00146B7B" w:rsidP="00146B7B">
      <w:pPr>
        <w:rPr>
          <w:rFonts w:cstheme="minorHAnsi"/>
        </w:rPr>
      </w:pPr>
      <w:r w:rsidRPr="00146B7B">
        <w:rPr>
          <w:rFonts w:cstheme="minorHAnsi"/>
        </w:rPr>
        <w:t xml:space="preserve">Getz, D. and Page, S. (2020) </w:t>
      </w:r>
      <w:r w:rsidRPr="00146B7B">
        <w:rPr>
          <w:rFonts w:cstheme="minorHAnsi"/>
          <w:i/>
          <w:iCs/>
        </w:rPr>
        <w:t xml:space="preserve">Event Studies: theory, </w:t>
      </w:r>
      <w:proofErr w:type="gramStart"/>
      <w:r w:rsidRPr="00146B7B">
        <w:rPr>
          <w:rFonts w:cstheme="minorHAnsi"/>
          <w:i/>
          <w:iCs/>
        </w:rPr>
        <w:t>research</w:t>
      </w:r>
      <w:proofErr w:type="gramEnd"/>
      <w:r w:rsidRPr="00146B7B">
        <w:rPr>
          <w:rFonts w:cstheme="minorHAnsi"/>
          <w:i/>
          <w:iCs/>
        </w:rPr>
        <w:t xml:space="preserve"> and policy for planned events. </w:t>
      </w:r>
      <w:r w:rsidRPr="00146B7B">
        <w:rPr>
          <w:rFonts w:cstheme="minorHAnsi"/>
        </w:rPr>
        <w:t>4</w:t>
      </w:r>
      <w:r w:rsidRPr="00146B7B">
        <w:rPr>
          <w:rFonts w:cstheme="minorHAnsi"/>
          <w:vertAlign w:val="superscript"/>
        </w:rPr>
        <w:t>th</w:t>
      </w:r>
      <w:r w:rsidRPr="00146B7B">
        <w:rPr>
          <w:rFonts w:cstheme="minorHAnsi"/>
        </w:rPr>
        <w:t xml:space="preserve"> edn. London: Routledge. </w:t>
      </w:r>
    </w:p>
    <w:p w14:paraId="678452C3" w14:textId="77777777" w:rsidR="00146B7B" w:rsidRPr="00146B7B" w:rsidRDefault="00146B7B" w:rsidP="00146B7B">
      <w:pPr>
        <w:rPr>
          <w:rFonts w:cstheme="minorHAnsi"/>
        </w:rPr>
      </w:pPr>
    </w:p>
    <w:p w14:paraId="5A67F70D" w14:textId="77777777" w:rsidR="00146B7B" w:rsidRPr="00146B7B" w:rsidRDefault="00146B7B" w:rsidP="00146B7B">
      <w:pPr>
        <w:rPr>
          <w:rFonts w:cstheme="minorHAnsi"/>
        </w:rPr>
      </w:pPr>
      <w:r w:rsidRPr="00146B7B">
        <w:rPr>
          <w:rFonts w:cstheme="minorHAnsi"/>
        </w:rPr>
        <w:t xml:space="preserve">Gower Show (2024a) </w:t>
      </w:r>
      <w:r w:rsidRPr="00146B7B">
        <w:rPr>
          <w:rFonts w:cstheme="minorHAnsi"/>
          <w:i/>
          <w:iCs/>
        </w:rPr>
        <w:t xml:space="preserve">The Gower Show History. </w:t>
      </w:r>
      <w:r w:rsidRPr="00146B7B">
        <w:rPr>
          <w:rFonts w:cstheme="minorHAnsi"/>
        </w:rPr>
        <w:t xml:space="preserve">Available at: </w:t>
      </w:r>
      <w:hyperlink r:id="rId41" w:history="1">
        <w:r w:rsidRPr="00146B7B">
          <w:rPr>
            <w:rStyle w:val="Hyperlink"/>
            <w:rFonts w:cstheme="minorHAnsi"/>
            <w:color w:val="auto"/>
            <w:u w:val="none"/>
          </w:rPr>
          <w:t>https://www.gowershow.co.uk/history/</w:t>
        </w:r>
      </w:hyperlink>
      <w:r w:rsidRPr="00146B7B">
        <w:rPr>
          <w:rFonts w:cstheme="minorHAnsi"/>
        </w:rPr>
        <w:t xml:space="preserve"> (Accessed: 1 April 2024). </w:t>
      </w:r>
    </w:p>
    <w:p w14:paraId="617DA35C" w14:textId="77777777" w:rsidR="00146B7B" w:rsidRPr="00146B7B" w:rsidRDefault="00146B7B" w:rsidP="00146B7B">
      <w:pPr>
        <w:rPr>
          <w:rFonts w:cstheme="minorHAnsi"/>
        </w:rPr>
      </w:pPr>
    </w:p>
    <w:p w14:paraId="2BF0E102" w14:textId="77777777" w:rsidR="00146B7B" w:rsidRPr="00146B7B" w:rsidRDefault="00146B7B" w:rsidP="00146B7B">
      <w:pPr>
        <w:rPr>
          <w:rFonts w:cstheme="minorHAnsi"/>
        </w:rPr>
      </w:pPr>
      <w:r w:rsidRPr="00146B7B">
        <w:rPr>
          <w:rFonts w:cstheme="minorHAnsi"/>
        </w:rPr>
        <w:t xml:space="preserve">Gower Show (2024b) </w:t>
      </w:r>
      <w:r w:rsidRPr="00146B7B">
        <w:rPr>
          <w:rFonts w:cstheme="minorHAnsi"/>
          <w:i/>
          <w:iCs/>
        </w:rPr>
        <w:t xml:space="preserve">Tickets. </w:t>
      </w:r>
      <w:r w:rsidRPr="00146B7B">
        <w:rPr>
          <w:rFonts w:cstheme="minorHAnsi"/>
        </w:rPr>
        <w:t xml:space="preserve">Available at: </w:t>
      </w:r>
      <w:hyperlink r:id="rId42" w:history="1">
        <w:r w:rsidRPr="00146B7B">
          <w:rPr>
            <w:rStyle w:val="Hyperlink"/>
            <w:rFonts w:cstheme="minorHAnsi"/>
            <w:color w:val="auto"/>
            <w:u w:val="none"/>
          </w:rPr>
          <w:t>https://www.gowershow.co.uk/tickets/</w:t>
        </w:r>
      </w:hyperlink>
      <w:r w:rsidRPr="00146B7B">
        <w:rPr>
          <w:rFonts w:cstheme="minorHAnsi"/>
        </w:rPr>
        <w:t xml:space="preserve"> (Accessed: 2 April 2024).</w:t>
      </w:r>
    </w:p>
    <w:p w14:paraId="52F4C25F" w14:textId="77777777" w:rsidR="00146B7B" w:rsidRPr="00146B7B" w:rsidRDefault="00146B7B" w:rsidP="00146B7B">
      <w:pPr>
        <w:rPr>
          <w:rFonts w:cstheme="minorHAnsi"/>
        </w:rPr>
      </w:pPr>
    </w:p>
    <w:p w14:paraId="12D19CA4" w14:textId="77777777" w:rsidR="00146B7B" w:rsidRPr="00146B7B" w:rsidRDefault="00146B7B" w:rsidP="00146B7B">
      <w:pPr>
        <w:rPr>
          <w:rFonts w:cstheme="minorHAnsi"/>
          <w:shd w:val="clear" w:color="auto" w:fill="FFFFFF"/>
        </w:rPr>
      </w:pPr>
      <w:r w:rsidRPr="00146B7B">
        <w:rPr>
          <w:rFonts w:cstheme="minorHAnsi"/>
          <w:shd w:val="clear" w:color="auto" w:fill="FFFFFF"/>
        </w:rPr>
        <w:t xml:space="preserve">Hays Festival (2023) </w:t>
      </w:r>
      <w:r w:rsidRPr="00146B7B">
        <w:rPr>
          <w:rFonts w:cstheme="minorHAnsi"/>
          <w:i/>
          <w:iCs/>
          <w:shd w:val="clear" w:color="auto" w:fill="FFFFFF"/>
        </w:rPr>
        <w:t xml:space="preserve">Support us. </w:t>
      </w:r>
      <w:r w:rsidRPr="00146B7B">
        <w:rPr>
          <w:rFonts w:cstheme="minorHAnsi"/>
          <w:shd w:val="clear" w:color="auto" w:fill="FFFFFF"/>
        </w:rPr>
        <w:t xml:space="preserve">Available at: </w:t>
      </w:r>
      <w:hyperlink r:id="rId43" w:anchor=":~:text=Our%20Mission,and%20projects%20around%20the%20world" w:history="1">
        <w:r w:rsidRPr="00146B7B">
          <w:rPr>
            <w:rStyle w:val="Hyperlink"/>
            <w:rFonts w:cstheme="minorHAnsi"/>
            <w:color w:val="auto"/>
            <w:u w:val="none"/>
            <w:shd w:val="clear" w:color="auto" w:fill="FFFFFF"/>
          </w:rPr>
          <w:t>https://www.hayfestival.com/hay-on-wye/support-us#:~:text=Our%20Mission,and%20projects%20around%20the%20world</w:t>
        </w:r>
      </w:hyperlink>
      <w:r w:rsidRPr="00146B7B">
        <w:rPr>
          <w:rFonts w:cstheme="minorHAnsi"/>
          <w:shd w:val="clear" w:color="auto" w:fill="FFFFFF"/>
        </w:rPr>
        <w:t>. (Accessed: 3 April 2024).</w:t>
      </w:r>
    </w:p>
    <w:p w14:paraId="0E730929" w14:textId="77777777" w:rsidR="00146B7B" w:rsidRPr="00146B7B" w:rsidRDefault="00146B7B" w:rsidP="00146B7B">
      <w:pPr>
        <w:rPr>
          <w:rFonts w:cstheme="minorHAnsi"/>
        </w:rPr>
      </w:pPr>
    </w:p>
    <w:p w14:paraId="6E332B9B" w14:textId="77777777" w:rsidR="00146B7B" w:rsidRPr="00146B7B" w:rsidRDefault="00146B7B" w:rsidP="00146B7B">
      <w:pPr>
        <w:rPr>
          <w:rFonts w:cstheme="minorHAnsi"/>
        </w:rPr>
      </w:pPr>
      <w:r w:rsidRPr="00146B7B">
        <w:rPr>
          <w:rFonts w:cstheme="minorHAnsi"/>
        </w:rPr>
        <w:t xml:space="preserve">Hay Festival (2024) </w:t>
      </w:r>
      <w:r w:rsidRPr="00146B7B">
        <w:rPr>
          <w:rFonts w:cstheme="minorHAnsi"/>
          <w:i/>
          <w:iCs/>
        </w:rPr>
        <w:t xml:space="preserve">Staying in and around Hay. </w:t>
      </w:r>
      <w:r w:rsidRPr="00146B7B">
        <w:rPr>
          <w:rFonts w:cstheme="minorHAnsi"/>
        </w:rPr>
        <w:t xml:space="preserve">Available at: </w:t>
      </w:r>
      <w:hyperlink r:id="rId44" w:history="1">
        <w:r w:rsidRPr="00146B7B">
          <w:rPr>
            <w:rStyle w:val="Hyperlink"/>
            <w:rFonts w:cstheme="minorHAnsi"/>
            <w:color w:val="auto"/>
            <w:u w:val="none"/>
          </w:rPr>
          <w:t>https://www.hayfestival.com/hay-on-wye/accommodation</w:t>
        </w:r>
      </w:hyperlink>
      <w:r w:rsidRPr="00146B7B">
        <w:rPr>
          <w:rFonts w:cstheme="minorHAnsi"/>
        </w:rPr>
        <w:t xml:space="preserve"> (Accessed: 3 April 2024). </w:t>
      </w:r>
    </w:p>
    <w:p w14:paraId="3C1CBE9D" w14:textId="77777777" w:rsidR="00146B7B" w:rsidRPr="00146B7B" w:rsidRDefault="00146B7B" w:rsidP="00146B7B">
      <w:pPr>
        <w:rPr>
          <w:rFonts w:cstheme="minorHAnsi"/>
        </w:rPr>
      </w:pPr>
    </w:p>
    <w:p w14:paraId="35C956B1" w14:textId="77777777" w:rsidR="00146B7B" w:rsidRPr="00146B7B" w:rsidRDefault="00146B7B" w:rsidP="00146B7B">
      <w:pPr>
        <w:rPr>
          <w:rFonts w:cstheme="minorHAnsi"/>
          <w:i/>
          <w:iCs/>
        </w:rPr>
      </w:pPr>
      <w:r w:rsidRPr="00146B7B">
        <w:rPr>
          <w:rFonts w:cstheme="minorHAnsi"/>
        </w:rPr>
        <w:t xml:space="preserve">Kim, E. and Drumwright, M. (2016) ‘Engaging consumers and building relationships in social media: How social relatedness influences intrinsic vs. extrinsic consumer motivation’, </w:t>
      </w:r>
      <w:r w:rsidRPr="00146B7B">
        <w:rPr>
          <w:rFonts w:cstheme="minorHAnsi"/>
          <w:i/>
          <w:iCs/>
        </w:rPr>
        <w:t>Computers in Human Behaviour,</w:t>
      </w:r>
      <w:r w:rsidRPr="00146B7B">
        <w:rPr>
          <w:rFonts w:cstheme="minorHAnsi"/>
        </w:rPr>
        <w:t xml:space="preserve"> 63 (1), pp.970-979.</w:t>
      </w:r>
      <w:r w:rsidRPr="00146B7B">
        <w:rPr>
          <w:rFonts w:cstheme="minorHAnsi"/>
          <w:i/>
          <w:iCs/>
        </w:rPr>
        <w:t xml:space="preserve"> </w:t>
      </w:r>
    </w:p>
    <w:p w14:paraId="080F8CFC" w14:textId="77777777" w:rsidR="00146B7B" w:rsidRPr="00146B7B" w:rsidRDefault="00146B7B" w:rsidP="00146B7B">
      <w:pPr>
        <w:rPr>
          <w:rFonts w:cstheme="minorHAnsi"/>
        </w:rPr>
      </w:pPr>
    </w:p>
    <w:p w14:paraId="57A05A5D" w14:textId="77777777" w:rsidR="00146B7B" w:rsidRPr="00146B7B" w:rsidRDefault="00146B7B" w:rsidP="00146B7B">
      <w:pPr>
        <w:rPr>
          <w:rFonts w:cstheme="minorHAnsi"/>
        </w:rPr>
      </w:pPr>
      <w:r w:rsidRPr="00146B7B">
        <w:rPr>
          <w:rFonts w:cstheme="minorHAnsi"/>
        </w:rPr>
        <w:lastRenderedPageBreak/>
        <w:t xml:space="preserve">Kolltvit, B. </w:t>
      </w:r>
      <w:r w:rsidRPr="00146B7B">
        <w:rPr>
          <w:rFonts w:cstheme="minorHAnsi"/>
          <w:i/>
          <w:iCs/>
        </w:rPr>
        <w:t>et al</w:t>
      </w:r>
      <w:r w:rsidRPr="00146B7B">
        <w:rPr>
          <w:rFonts w:cstheme="minorHAnsi"/>
        </w:rPr>
        <w:t xml:space="preserve"> (2007) ‘Perspectives on Project Management’, </w:t>
      </w:r>
      <w:r w:rsidRPr="00146B7B">
        <w:rPr>
          <w:rFonts w:cstheme="minorHAnsi"/>
          <w:i/>
          <w:iCs/>
        </w:rPr>
        <w:t xml:space="preserve">International Journal of Project Management, </w:t>
      </w:r>
      <w:r w:rsidRPr="00146B7B">
        <w:rPr>
          <w:rFonts w:cstheme="minorHAnsi"/>
        </w:rPr>
        <w:t>25(1), pp.3-9.</w:t>
      </w:r>
    </w:p>
    <w:p w14:paraId="3DB7922E" w14:textId="77777777" w:rsidR="00146B7B" w:rsidRPr="00146B7B" w:rsidRDefault="00146B7B" w:rsidP="00146B7B">
      <w:pPr>
        <w:rPr>
          <w:rFonts w:cstheme="minorHAnsi"/>
        </w:rPr>
      </w:pPr>
    </w:p>
    <w:p w14:paraId="466FB3DF" w14:textId="77777777" w:rsidR="00146B7B" w:rsidRPr="00146B7B" w:rsidRDefault="00146B7B" w:rsidP="00146B7B">
      <w:pPr>
        <w:rPr>
          <w:rFonts w:cstheme="minorHAnsi"/>
        </w:rPr>
      </w:pPr>
      <w:r w:rsidRPr="00146B7B">
        <w:rPr>
          <w:rFonts w:cstheme="minorHAnsi"/>
        </w:rPr>
        <w:t xml:space="preserve">Kotler, P. </w:t>
      </w:r>
      <w:r w:rsidRPr="00146B7B">
        <w:rPr>
          <w:rFonts w:cstheme="minorHAnsi"/>
          <w:i/>
          <w:iCs/>
        </w:rPr>
        <w:t xml:space="preserve">et al </w:t>
      </w:r>
      <w:r w:rsidRPr="00146B7B">
        <w:rPr>
          <w:rFonts w:cstheme="minorHAnsi"/>
        </w:rPr>
        <w:t xml:space="preserve">(2020) </w:t>
      </w:r>
      <w:r w:rsidRPr="00146B7B">
        <w:rPr>
          <w:rFonts w:cstheme="minorHAnsi"/>
          <w:i/>
          <w:iCs/>
        </w:rPr>
        <w:t xml:space="preserve">Principles of marketing. </w:t>
      </w:r>
      <w:r w:rsidRPr="00146B7B">
        <w:rPr>
          <w:rFonts w:cstheme="minorHAnsi"/>
        </w:rPr>
        <w:t>8</w:t>
      </w:r>
      <w:r w:rsidRPr="00146B7B">
        <w:rPr>
          <w:rFonts w:cstheme="minorHAnsi"/>
          <w:vertAlign w:val="superscript"/>
        </w:rPr>
        <w:t>th</w:t>
      </w:r>
      <w:r w:rsidRPr="00146B7B">
        <w:rPr>
          <w:rFonts w:cstheme="minorHAnsi"/>
        </w:rPr>
        <w:t xml:space="preserve"> edn. Harlow: Pearson. </w:t>
      </w:r>
    </w:p>
    <w:p w14:paraId="46543E97" w14:textId="77777777" w:rsidR="00146B7B" w:rsidRPr="00146B7B" w:rsidRDefault="00146B7B" w:rsidP="00146B7B">
      <w:pPr>
        <w:rPr>
          <w:rFonts w:cstheme="minorHAnsi"/>
        </w:rPr>
      </w:pPr>
    </w:p>
    <w:p w14:paraId="28F1F2C2" w14:textId="77777777" w:rsidR="00146B7B" w:rsidRPr="00146B7B" w:rsidRDefault="00146B7B" w:rsidP="00146B7B">
      <w:pPr>
        <w:rPr>
          <w:rFonts w:cstheme="minorHAnsi"/>
        </w:rPr>
      </w:pPr>
      <w:r w:rsidRPr="00146B7B">
        <w:rPr>
          <w:rFonts w:cstheme="minorHAnsi"/>
        </w:rPr>
        <w:t xml:space="preserve">Latitude Festival (2024) </w:t>
      </w:r>
      <w:r w:rsidRPr="00146B7B">
        <w:rPr>
          <w:rFonts w:cstheme="minorHAnsi"/>
          <w:i/>
          <w:iCs/>
        </w:rPr>
        <w:t xml:space="preserve">Green. </w:t>
      </w:r>
      <w:r w:rsidRPr="00146B7B">
        <w:rPr>
          <w:rFonts w:cstheme="minorHAnsi"/>
        </w:rPr>
        <w:t xml:space="preserve">Available at: </w:t>
      </w:r>
      <w:hyperlink r:id="rId45" w:history="1">
        <w:r w:rsidRPr="00146B7B">
          <w:rPr>
            <w:rStyle w:val="Hyperlink"/>
            <w:rFonts w:cstheme="minorHAnsi"/>
            <w:color w:val="auto"/>
            <w:u w:val="none"/>
          </w:rPr>
          <w:t>https://www.latitudefestival.com/information-category/green</w:t>
        </w:r>
      </w:hyperlink>
      <w:r w:rsidRPr="00146B7B">
        <w:rPr>
          <w:rFonts w:cstheme="minorHAnsi"/>
        </w:rPr>
        <w:t xml:space="preserve"> (Accessed: 21 March 2024). </w:t>
      </w:r>
    </w:p>
    <w:p w14:paraId="64FAD663" w14:textId="77777777" w:rsidR="00146B7B" w:rsidRPr="00146B7B" w:rsidRDefault="00146B7B" w:rsidP="00146B7B">
      <w:pPr>
        <w:rPr>
          <w:rFonts w:cstheme="minorHAnsi"/>
        </w:rPr>
      </w:pPr>
      <w:r w:rsidRPr="00146B7B">
        <w:rPr>
          <w:rFonts w:cstheme="minorHAnsi"/>
        </w:rPr>
        <w:t xml:space="preserve">Leenders, M.A.A.M., Go, F.M. and Bhansing, P.V. (2015) ‘The Importance of the Location in Hosting a Festival: A Mapping Approach’, </w:t>
      </w:r>
      <w:r w:rsidRPr="00146B7B">
        <w:rPr>
          <w:rFonts w:cstheme="minorHAnsi"/>
          <w:i/>
          <w:iCs/>
        </w:rPr>
        <w:t>Journal of Hospitality Marketing &amp; Management</w:t>
      </w:r>
      <w:r w:rsidRPr="00146B7B">
        <w:rPr>
          <w:rFonts w:cstheme="minorHAnsi"/>
        </w:rPr>
        <w:t>, 24(7), pp.754-769.</w:t>
      </w:r>
    </w:p>
    <w:p w14:paraId="05FF92F9" w14:textId="77777777" w:rsidR="00146B7B" w:rsidRPr="00146B7B" w:rsidRDefault="00146B7B" w:rsidP="00146B7B">
      <w:pPr>
        <w:rPr>
          <w:rFonts w:cstheme="minorHAnsi"/>
        </w:rPr>
      </w:pPr>
    </w:p>
    <w:p w14:paraId="38B6095D" w14:textId="77777777" w:rsidR="00146B7B" w:rsidRPr="00146B7B" w:rsidRDefault="00146B7B" w:rsidP="00146B7B">
      <w:pPr>
        <w:rPr>
          <w:rFonts w:cstheme="minorHAnsi"/>
        </w:rPr>
      </w:pPr>
      <w:r w:rsidRPr="00146B7B">
        <w:rPr>
          <w:rFonts w:cstheme="minorHAnsi"/>
        </w:rPr>
        <w:t xml:space="preserve">MacCannell, D. (1973) ‘Staged Authenticity: Arrangements of Social Space in Tourist Settings’, </w:t>
      </w:r>
      <w:r w:rsidRPr="00146B7B">
        <w:rPr>
          <w:rFonts w:cstheme="minorHAnsi"/>
          <w:i/>
          <w:iCs/>
        </w:rPr>
        <w:t xml:space="preserve">American Journal of Sociology, </w:t>
      </w:r>
      <w:r w:rsidRPr="00146B7B">
        <w:rPr>
          <w:rFonts w:cstheme="minorHAnsi"/>
        </w:rPr>
        <w:t xml:space="preserve">79(3), pp.589-603. </w:t>
      </w:r>
    </w:p>
    <w:p w14:paraId="3A920363" w14:textId="77777777" w:rsidR="00146B7B" w:rsidRPr="00146B7B" w:rsidRDefault="00146B7B" w:rsidP="00146B7B">
      <w:pPr>
        <w:rPr>
          <w:rFonts w:cstheme="minorHAnsi"/>
        </w:rPr>
      </w:pPr>
    </w:p>
    <w:p w14:paraId="0E98B533" w14:textId="77777777" w:rsidR="00146B7B" w:rsidRPr="00146B7B" w:rsidRDefault="00146B7B" w:rsidP="00146B7B">
      <w:pPr>
        <w:rPr>
          <w:rFonts w:cstheme="minorHAnsi"/>
        </w:rPr>
      </w:pPr>
      <w:r w:rsidRPr="00146B7B">
        <w:rPr>
          <w:rFonts w:cstheme="minorHAnsi"/>
        </w:rPr>
        <w:t xml:space="preserve">National Trust (2024) </w:t>
      </w:r>
      <w:r w:rsidRPr="00146B7B">
        <w:rPr>
          <w:rFonts w:cstheme="minorHAnsi"/>
          <w:i/>
          <w:iCs/>
        </w:rPr>
        <w:t xml:space="preserve">Gower. </w:t>
      </w:r>
      <w:r w:rsidRPr="00146B7B">
        <w:rPr>
          <w:rFonts w:cstheme="minorHAnsi"/>
        </w:rPr>
        <w:t xml:space="preserve">Available at: </w:t>
      </w:r>
      <w:hyperlink r:id="rId46" w:history="1">
        <w:r w:rsidRPr="00146B7B">
          <w:rPr>
            <w:rStyle w:val="Hyperlink"/>
            <w:rFonts w:cstheme="minorHAnsi"/>
            <w:color w:val="auto"/>
            <w:u w:val="none"/>
          </w:rPr>
          <w:t>https://www.nationaltrust.org.uk/visit/wales/gower</w:t>
        </w:r>
      </w:hyperlink>
      <w:r w:rsidRPr="00146B7B">
        <w:rPr>
          <w:rFonts w:cstheme="minorHAnsi"/>
        </w:rPr>
        <w:t xml:space="preserve">. (Accessed: 1 April 2024). </w:t>
      </w:r>
    </w:p>
    <w:p w14:paraId="136C1CE7" w14:textId="77777777" w:rsidR="00146B7B" w:rsidRPr="00146B7B" w:rsidRDefault="00146B7B" w:rsidP="00146B7B">
      <w:pPr>
        <w:rPr>
          <w:rFonts w:cstheme="minorHAnsi"/>
        </w:rPr>
      </w:pPr>
    </w:p>
    <w:p w14:paraId="359D8650" w14:textId="77777777" w:rsidR="00146B7B" w:rsidRPr="00146B7B" w:rsidRDefault="00146B7B" w:rsidP="00146B7B">
      <w:pPr>
        <w:rPr>
          <w:rFonts w:cstheme="minorHAnsi"/>
        </w:rPr>
      </w:pPr>
      <w:r w:rsidRPr="00146B7B">
        <w:rPr>
          <w:rFonts w:cstheme="minorHAnsi"/>
        </w:rPr>
        <w:t xml:space="preserve">O’Sullivan, </w:t>
      </w:r>
      <w:proofErr w:type="gramStart"/>
      <w:r w:rsidRPr="00146B7B">
        <w:rPr>
          <w:rFonts w:cstheme="minorHAnsi"/>
        </w:rPr>
        <w:t>D.</w:t>
      </w:r>
      <w:proofErr w:type="gramEnd"/>
      <w:r w:rsidRPr="00146B7B">
        <w:rPr>
          <w:rFonts w:cstheme="minorHAnsi"/>
        </w:rPr>
        <w:t xml:space="preserve"> and Jackson, M.J. (2002) ‘Festival tourism: A contributor to sustainable local economic development?’, </w:t>
      </w:r>
      <w:r w:rsidRPr="00146B7B">
        <w:rPr>
          <w:rFonts w:cstheme="minorHAnsi"/>
          <w:i/>
          <w:iCs/>
        </w:rPr>
        <w:t xml:space="preserve">Journal of Sustainable Tourism, </w:t>
      </w:r>
      <w:r w:rsidRPr="00146B7B">
        <w:rPr>
          <w:rFonts w:cstheme="minorHAnsi"/>
        </w:rPr>
        <w:t>10(4), pp-325-342.</w:t>
      </w:r>
    </w:p>
    <w:p w14:paraId="77366DF8" w14:textId="77777777" w:rsidR="00146B7B" w:rsidRPr="00146B7B" w:rsidRDefault="00146B7B" w:rsidP="00146B7B">
      <w:pPr>
        <w:rPr>
          <w:rFonts w:cstheme="minorHAnsi"/>
        </w:rPr>
      </w:pPr>
    </w:p>
    <w:p w14:paraId="7E25CB29" w14:textId="77777777" w:rsidR="00146B7B" w:rsidRPr="00146B7B" w:rsidRDefault="00146B7B" w:rsidP="00146B7B">
      <w:pPr>
        <w:rPr>
          <w:rFonts w:cstheme="minorHAnsi"/>
        </w:rPr>
      </w:pPr>
      <w:r w:rsidRPr="00146B7B">
        <w:rPr>
          <w:rFonts w:cstheme="minorHAnsi"/>
        </w:rPr>
        <w:t xml:space="preserve">Prior, M. and Vladev, L. (2024) ‘Tractors gather at Parliament in farmers go-slow protest’, </w:t>
      </w:r>
      <w:r w:rsidRPr="00146B7B">
        <w:rPr>
          <w:rFonts w:cstheme="minorHAnsi"/>
          <w:i/>
          <w:iCs/>
        </w:rPr>
        <w:t xml:space="preserve">BBC News. </w:t>
      </w:r>
      <w:r w:rsidRPr="00146B7B">
        <w:rPr>
          <w:rFonts w:cstheme="minorHAnsi"/>
        </w:rPr>
        <w:t>25</w:t>
      </w:r>
      <w:r w:rsidRPr="00146B7B">
        <w:rPr>
          <w:rFonts w:cstheme="minorHAnsi"/>
          <w:vertAlign w:val="superscript"/>
        </w:rPr>
        <w:t>th</w:t>
      </w:r>
      <w:r w:rsidRPr="00146B7B">
        <w:rPr>
          <w:rFonts w:cstheme="minorHAnsi"/>
        </w:rPr>
        <w:t xml:space="preserve"> March. Available at: </w:t>
      </w:r>
      <w:hyperlink r:id="rId47" w:history="1">
        <w:r w:rsidRPr="00146B7B">
          <w:rPr>
            <w:rStyle w:val="Hyperlink"/>
            <w:rFonts w:cstheme="minorHAnsi"/>
            <w:color w:val="auto"/>
            <w:u w:val="none"/>
          </w:rPr>
          <w:t>https://www.bbc.co.uk/news/science-environment-68655661</w:t>
        </w:r>
      </w:hyperlink>
      <w:r w:rsidRPr="00146B7B">
        <w:rPr>
          <w:rFonts w:cstheme="minorHAnsi"/>
        </w:rPr>
        <w:t xml:space="preserve"> (Accessed: 1 April 2024). </w:t>
      </w:r>
    </w:p>
    <w:p w14:paraId="0AEFDEB5" w14:textId="77777777" w:rsidR="00146B7B" w:rsidRPr="00146B7B" w:rsidRDefault="00146B7B" w:rsidP="00146B7B">
      <w:pPr>
        <w:rPr>
          <w:rFonts w:cstheme="minorHAnsi"/>
        </w:rPr>
      </w:pPr>
    </w:p>
    <w:p w14:paraId="2F3F6E24" w14:textId="77777777" w:rsidR="00146B7B" w:rsidRPr="00146B7B" w:rsidRDefault="00146B7B" w:rsidP="00146B7B">
      <w:pPr>
        <w:rPr>
          <w:rFonts w:cstheme="minorHAnsi"/>
        </w:rPr>
      </w:pPr>
      <w:r w:rsidRPr="00146B7B">
        <w:rPr>
          <w:rFonts w:cstheme="minorHAnsi"/>
        </w:rPr>
        <w:t xml:space="preserve">Sengpiel, M. (2016) ‘Tech or Design? How Older Adults’ Use of Ticket Vending Machines Could be More Effective’, </w:t>
      </w:r>
      <w:r w:rsidRPr="00146B7B">
        <w:rPr>
          <w:rFonts w:cstheme="minorHAnsi"/>
          <w:i/>
          <w:iCs/>
        </w:rPr>
        <w:t xml:space="preserve">ACM Transactions on Accessible Computing, </w:t>
      </w:r>
      <w:r w:rsidRPr="00146B7B">
        <w:rPr>
          <w:rFonts w:cstheme="minorHAnsi"/>
        </w:rPr>
        <w:t xml:space="preserve">9(1), pp.1-27. </w:t>
      </w:r>
    </w:p>
    <w:p w14:paraId="2F71313F" w14:textId="77777777" w:rsidR="00146B7B" w:rsidRPr="00146B7B" w:rsidRDefault="00146B7B" w:rsidP="00146B7B">
      <w:pPr>
        <w:rPr>
          <w:rFonts w:cstheme="minorHAnsi"/>
        </w:rPr>
      </w:pPr>
    </w:p>
    <w:p w14:paraId="247B1362" w14:textId="77777777" w:rsidR="00146B7B" w:rsidRPr="00146B7B" w:rsidRDefault="00146B7B" w:rsidP="00146B7B">
      <w:pPr>
        <w:rPr>
          <w:rFonts w:cstheme="minorHAnsi"/>
        </w:rPr>
      </w:pPr>
      <w:r w:rsidRPr="00146B7B">
        <w:rPr>
          <w:rFonts w:cstheme="minorHAnsi"/>
        </w:rPr>
        <w:t>Seturi, M. (2023) ‘About the importance and benefits of event marketing’, Green, Blue and Digital Economy Journal, 4(4), pp.1-6.</w:t>
      </w:r>
    </w:p>
    <w:p w14:paraId="20A353BF" w14:textId="77777777" w:rsidR="00146B7B" w:rsidRPr="00146B7B" w:rsidRDefault="00146B7B" w:rsidP="00146B7B">
      <w:pPr>
        <w:rPr>
          <w:rFonts w:cstheme="minorHAnsi"/>
        </w:rPr>
      </w:pPr>
    </w:p>
    <w:p w14:paraId="34D08241" w14:textId="77777777" w:rsidR="00146B7B" w:rsidRPr="00146B7B" w:rsidRDefault="00146B7B" w:rsidP="00146B7B">
      <w:pPr>
        <w:rPr>
          <w:rFonts w:eastAsia="Times New Roman" w:cstheme="minorHAnsi"/>
          <w:shd w:val="clear" w:color="auto" w:fill="FFFFFF"/>
          <w:lang w:eastAsia="en-GB"/>
        </w:rPr>
      </w:pPr>
      <w:r w:rsidRPr="00146B7B">
        <w:rPr>
          <w:rFonts w:eastAsia="Times New Roman" w:cstheme="minorHAnsi"/>
          <w:shd w:val="clear" w:color="auto" w:fill="FFFFFF"/>
          <w:lang w:eastAsia="en-GB"/>
        </w:rPr>
        <w:t xml:space="preserve">Shone, A. and Parry, B. (2013) </w:t>
      </w:r>
      <w:r w:rsidRPr="00146B7B">
        <w:rPr>
          <w:rFonts w:eastAsia="Times New Roman" w:cstheme="minorHAnsi"/>
          <w:i/>
          <w:iCs/>
          <w:shd w:val="clear" w:color="auto" w:fill="FFFFFF"/>
          <w:lang w:eastAsia="en-GB"/>
        </w:rPr>
        <w:t>Successful Event Management A Practical Handbook</w:t>
      </w:r>
      <w:r w:rsidRPr="00146B7B">
        <w:rPr>
          <w:rFonts w:eastAsia="Times New Roman" w:cstheme="minorHAnsi"/>
          <w:shd w:val="clear" w:color="auto" w:fill="FFFFFF"/>
          <w:lang w:eastAsia="en-GB"/>
        </w:rPr>
        <w:t>. 4</w:t>
      </w:r>
      <w:r w:rsidRPr="00146B7B">
        <w:rPr>
          <w:rFonts w:eastAsia="Times New Roman" w:cstheme="minorHAnsi"/>
          <w:shd w:val="clear" w:color="auto" w:fill="FFFFFF"/>
          <w:vertAlign w:val="superscript"/>
          <w:lang w:eastAsia="en-GB"/>
        </w:rPr>
        <w:t>th</w:t>
      </w:r>
      <w:r w:rsidRPr="00146B7B">
        <w:rPr>
          <w:rFonts w:eastAsia="Times New Roman" w:cstheme="minorHAnsi"/>
          <w:shd w:val="clear" w:color="auto" w:fill="FFFFFF"/>
          <w:lang w:eastAsia="en-GB"/>
        </w:rPr>
        <w:t xml:space="preserve"> edn. Hampshire: Cengage Learning.</w:t>
      </w:r>
    </w:p>
    <w:p w14:paraId="3E21D679" w14:textId="77777777" w:rsidR="00146B7B" w:rsidRPr="00FE46BE" w:rsidRDefault="00146B7B" w:rsidP="00146B7B">
      <w:pPr>
        <w:rPr>
          <w:rFonts w:cstheme="minorHAnsi"/>
        </w:rPr>
      </w:pPr>
    </w:p>
    <w:p w14:paraId="332DB826" w14:textId="77777777" w:rsidR="00146B7B" w:rsidRPr="00FE46BE" w:rsidRDefault="00146B7B" w:rsidP="00146B7B">
      <w:pPr>
        <w:rPr>
          <w:rFonts w:eastAsia="Times New Roman" w:cstheme="minorHAnsi"/>
          <w:shd w:val="clear" w:color="auto" w:fill="FFFFFF"/>
          <w:lang w:eastAsia="en-GB"/>
        </w:rPr>
      </w:pPr>
      <w:r w:rsidRPr="00FE46BE">
        <w:rPr>
          <w:rFonts w:eastAsia="Times New Roman" w:cstheme="minorHAnsi"/>
          <w:shd w:val="clear" w:color="auto" w:fill="FFFFFF"/>
          <w:lang w:eastAsia="en-GB"/>
        </w:rPr>
        <w:t xml:space="preserve">Sloman, J., Garratt, D. and Guest, J. (2018) </w:t>
      </w:r>
      <w:r w:rsidRPr="00FE46BE">
        <w:rPr>
          <w:rFonts w:eastAsia="Times New Roman" w:cstheme="minorHAnsi"/>
          <w:i/>
          <w:iCs/>
          <w:shd w:val="clear" w:color="auto" w:fill="FFFFFF"/>
          <w:lang w:eastAsia="en-GB"/>
        </w:rPr>
        <w:t xml:space="preserve">Economics. </w:t>
      </w:r>
      <w:r w:rsidRPr="00FE46BE">
        <w:rPr>
          <w:rFonts w:eastAsia="Times New Roman" w:cstheme="minorHAnsi"/>
          <w:shd w:val="clear" w:color="auto" w:fill="FFFFFF"/>
          <w:lang w:eastAsia="en-GB"/>
        </w:rPr>
        <w:t>10</w:t>
      </w:r>
      <w:r w:rsidRPr="00FE46BE">
        <w:rPr>
          <w:rFonts w:eastAsia="Times New Roman" w:cstheme="minorHAnsi"/>
          <w:shd w:val="clear" w:color="auto" w:fill="FFFFFF"/>
          <w:vertAlign w:val="superscript"/>
          <w:lang w:eastAsia="en-GB"/>
        </w:rPr>
        <w:t>th</w:t>
      </w:r>
      <w:r w:rsidRPr="00FE46BE">
        <w:rPr>
          <w:rFonts w:eastAsia="Times New Roman" w:cstheme="minorHAnsi"/>
          <w:shd w:val="clear" w:color="auto" w:fill="FFFFFF"/>
          <w:lang w:eastAsia="en-GB"/>
        </w:rPr>
        <w:t xml:space="preserve"> edn. Harlow: Pearson. </w:t>
      </w:r>
    </w:p>
    <w:p w14:paraId="7BFE5BA0" w14:textId="77777777" w:rsidR="00146B7B" w:rsidRPr="00FE46BE" w:rsidRDefault="00146B7B" w:rsidP="00146B7B">
      <w:pPr>
        <w:rPr>
          <w:rFonts w:cstheme="minorHAnsi"/>
        </w:rPr>
      </w:pPr>
    </w:p>
    <w:p w14:paraId="680DF073" w14:textId="77777777" w:rsidR="00146B7B" w:rsidRPr="00FE46BE" w:rsidRDefault="00146B7B" w:rsidP="00146B7B">
      <w:pPr>
        <w:rPr>
          <w:rFonts w:cstheme="minorHAnsi"/>
        </w:rPr>
      </w:pPr>
    </w:p>
    <w:p w14:paraId="79CE5832" w14:textId="77777777" w:rsidR="00146B7B" w:rsidRPr="00FE46BE" w:rsidRDefault="00146B7B" w:rsidP="00146B7B">
      <w:pPr>
        <w:rPr>
          <w:rFonts w:cstheme="minorHAnsi"/>
        </w:rPr>
      </w:pPr>
      <w:r w:rsidRPr="00FE46BE">
        <w:rPr>
          <w:rFonts w:cstheme="minorHAnsi"/>
        </w:rPr>
        <w:t xml:space="preserve">Small, K.E. (2007) </w:t>
      </w:r>
      <w:r w:rsidRPr="00FE46BE">
        <w:rPr>
          <w:rFonts w:cstheme="minorHAnsi"/>
          <w:i/>
          <w:iCs/>
        </w:rPr>
        <w:t xml:space="preserve">Understanding The social impacts of festivals on communities. </w:t>
      </w:r>
      <w:r w:rsidRPr="00FE46BE">
        <w:rPr>
          <w:rFonts w:cstheme="minorHAnsi"/>
        </w:rPr>
        <w:t>Unpublished PhD thesis. University of Western Sydney.</w:t>
      </w:r>
      <w:r w:rsidRPr="00FE46BE">
        <w:rPr>
          <w:rFonts w:cstheme="minorHAnsi"/>
          <w:i/>
          <w:iCs/>
        </w:rPr>
        <w:t xml:space="preserve"> </w:t>
      </w:r>
    </w:p>
    <w:p w14:paraId="7C1A6FFE" w14:textId="77777777" w:rsidR="00146B7B" w:rsidRPr="00FE46BE" w:rsidRDefault="00146B7B" w:rsidP="00146B7B">
      <w:pPr>
        <w:rPr>
          <w:rFonts w:cstheme="minorHAnsi"/>
        </w:rPr>
      </w:pPr>
    </w:p>
    <w:p w14:paraId="1D4770D1" w14:textId="77777777" w:rsidR="00146B7B" w:rsidRPr="00FE46BE" w:rsidRDefault="00146B7B" w:rsidP="00146B7B">
      <w:pPr>
        <w:rPr>
          <w:rFonts w:cstheme="minorHAnsi"/>
        </w:rPr>
      </w:pPr>
      <w:r w:rsidRPr="00FE46BE">
        <w:rPr>
          <w:rFonts w:cstheme="minorHAnsi"/>
        </w:rPr>
        <w:t xml:space="preserve">Swansea Bay (2023) </w:t>
      </w:r>
      <w:r w:rsidRPr="00FE46BE">
        <w:rPr>
          <w:rFonts w:cstheme="minorHAnsi"/>
          <w:i/>
          <w:iCs/>
        </w:rPr>
        <w:t xml:space="preserve">The Gower Show 2023. </w:t>
      </w:r>
      <w:r w:rsidRPr="00FE46BE">
        <w:rPr>
          <w:rFonts w:cstheme="minorHAnsi"/>
        </w:rPr>
        <w:t xml:space="preserve">Available at: </w:t>
      </w:r>
      <w:hyperlink r:id="rId48" w:history="1">
        <w:r w:rsidRPr="00FE46BE">
          <w:rPr>
            <w:rStyle w:val="Hyperlink"/>
            <w:rFonts w:cstheme="minorHAnsi"/>
            <w:color w:val="auto"/>
          </w:rPr>
          <w:t>https://www.visitswanseabay.com/events/the-gower-show-2023/</w:t>
        </w:r>
      </w:hyperlink>
      <w:r w:rsidRPr="00FE46BE">
        <w:rPr>
          <w:rFonts w:cstheme="minorHAnsi"/>
        </w:rPr>
        <w:t xml:space="preserve"> (Accessed: 1 April 2024). </w:t>
      </w:r>
    </w:p>
    <w:p w14:paraId="58BFBA0C" w14:textId="77777777" w:rsidR="00146B7B" w:rsidRPr="00FE46BE" w:rsidRDefault="00146B7B" w:rsidP="00146B7B">
      <w:pPr>
        <w:rPr>
          <w:rFonts w:cstheme="minorHAnsi"/>
        </w:rPr>
      </w:pPr>
    </w:p>
    <w:p w14:paraId="4E513A12" w14:textId="77777777" w:rsidR="00146B7B" w:rsidRPr="00FE46BE" w:rsidRDefault="00146B7B" w:rsidP="00146B7B">
      <w:pPr>
        <w:rPr>
          <w:rFonts w:cstheme="minorHAnsi"/>
        </w:rPr>
      </w:pPr>
      <w:r w:rsidRPr="00FE46BE">
        <w:rPr>
          <w:rFonts w:cstheme="minorHAnsi"/>
        </w:rPr>
        <w:t xml:space="preserve">Trauer, B. and Ryan, C. (2005) ‘Destination image, romance and place experience: An application of intimacy theory in tourism’, </w:t>
      </w:r>
      <w:r w:rsidRPr="00FE46BE">
        <w:rPr>
          <w:rFonts w:cstheme="minorHAnsi"/>
          <w:i/>
          <w:iCs/>
        </w:rPr>
        <w:t xml:space="preserve">Tourism Management, </w:t>
      </w:r>
      <w:r w:rsidRPr="00FE46BE">
        <w:rPr>
          <w:rFonts w:cstheme="minorHAnsi"/>
        </w:rPr>
        <w:t>26(1), pp. 481-491.</w:t>
      </w:r>
    </w:p>
    <w:p w14:paraId="1D2DAAF8" w14:textId="77777777" w:rsidR="00146B7B" w:rsidRPr="00FE46BE" w:rsidRDefault="00146B7B" w:rsidP="00146B7B">
      <w:pPr>
        <w:rPr>
          <w:rFonts w:cstheme="minorHAnsi"/>
        </w:rPr>
      </w:pPr>
    </w:p>
    <w:p w14:paraId="7C04AB2E" w14:textId="77777777" w:rsidR="00146B7B" w:rsidRPr="00FE46BE" w:rsidRDefault="00146B7B" w:rsidP="00146B7B">
      <w:pPr>
        <w:rPr>
          <w:rFonts w:cstheme="minorHAnsi"/>
        </w:rPr>
      </w:pPr>
      <w:r w:rsidRPr="00FE46BE">
        <w:rPr>
          <w:rFonts w:cstheme="minorHAnsi"/>
        </w:rPr>
        <w:lastRenderedPageBreak/>
        <w:t xml:space="preserve">Van Niekerk, M. and Coetzee, W.J.L (2011) ‘Utilising the VICE model for the sustainable development of the Innibos arts festival’, </w:t>
      </w:r>
      <w:r w:rsidRPr="00FE46BE">
        <w:rPr>
          <w:rFonts w:cstheme="minorHAnsi"/>
          <w:i/>
          <w:iCs/>
        </w:rPr>
        <w:t xml:space="preserve">Journal of Hospitality Marketing &amp; Management, </w:t>
      </w:r>
      <w:r w:rsidRPr="00FE46BE">
        <w:rPr>
          <w:rFonts w:cstheme="minorHAnsi"/>
        </w:rPr>
        <w:t>20(1), pp. 347-365.</w:t>
      </w:r>
    </w:p>
    <w:p w14:paraId="5A2801AA" w14:textId="77777777" w:rsidR="00146B7B" w:rsidRPr="00FE46BE" w:rsidRDefault="00146B7B" w:rsidP="00146B7B">
      <w:pPr>
        <w:rPr>
          <w:rFonts w:cstheme="minorHAnsi"/>
        </w:rPr>
      </w:pPr>
    </w:p>
    <w:p w14:paraId="4BD4BDA2" w14:textId="77777777" w:rsidR="00146B7B" w:rsidRPr="00FE46BE" w:rsidRDefault="00146B7B" w:rsidP="00146B7B">
      <w:pPr>
        <w:rPr>
          <w:rFonts w:cstheme="minorHAnsi"/>
        </w:rPr>
      </w:pPr>
      <w:r w:rsidRPr="00FE46BE">
        <w:rPr>
          <w:rFonts w:cstheme="minorHAnsi"/>
        </w:rPr>
        <w:t xml:space="preserve">Way, K.A. and Robertson, L.J. (2013) ‘Shopping and Tourism Patterns of attendees of the Bikes, Blues &amp; BBQ Festival’, </w:t>
      </w:r>
      <w:r w:rsidRPr="00FE46BE">
        <w:rPr>
          <w:rFonts w:cstheme="minorHAnsi"/>
          <w:i/>
          <w:iCs/>
        </w:rPr>
        <w:t xml:space="preserve">Journal of Hospitality Marketing &amp; Management, </w:t>
      </w:r>
      <w:r w:rsidRPr="00FE46BE">
        <w:rPr>
          <w:rFonts w:cstheme="minorHAnsi"/>
        </w:rPr>
        <w:t xml:space="preserve">22(1), pp. 116-133. </w:t>
      </w:r>
    </w:p>
    <w:p w14:paraId="3B7BD8C0" w14:textId="77777777" w:rsidR="00146B7B" w:rsidRPr="00146B7B" w:rsidRDefault="00146B7B" w:rsidP="00146B7B">
      <w:pPr>
        <w:rPr>
          <w:rFonts w:cstheme="minorHAnsi"/>
          <w:i/>
          <w:iCs/>
        </w:rPr>
      </w:pPr>
    </w:p>
    <w:p w14:paraId="193722FB" w14:textId="77777777" w:rsidR="00146B7B" w:rsidRPr="00146B7B" w:rsidRDefault="00146B7B" w:rsidP="00146B7B">
      <w:pPr>
        <w:rPr>
          <w:rFonts w:cstheme="minorHAnsi"/>
          <w:shd w:val="clear" w:color="auto" w:fill="FFFFFF"/>
        </w:rPr>
      </w:pPr>
      <w:r w:rsidRPr="00146B7B">
        <w:rPr>
          <w:rFonts w:cstheme="minorHAnsi"/>
          <w:shd w:val="clear" w:color="auto" w:fill="FFFFFF"/>
        </w:rPr>
        <w:t>Welsh Government (2024</w:t>
      </w:r>
      <w:r w:rsidRPr="00146B7B">
        <w:rPr>
          <w:rFonts w:cstheme="minorHAnsi"/>
          <w:i/>
          <w:iCs/>
          <w:shd w:val="clear" w:color="auto" w:fill="FFFFFF"/>
        </w:rPr>
        <w:t>) Workplace recycling, let’s get it sorted.</w:t>
      </w:r>
      <w:r w:rsidRPr="00146B7B">
        <w:rPr>
          <w:rFonts w:cstheme="minorHAnsi"/>
          <w:shd w:val="clear" w:color="auto" w:fill="FFFFFF"/>
        </w:rPr>
        <w:t xml:space="preserve"> Available at: </w:t>
      </w:r>
      <w:hyperlink r:id="rId49" w:anchor=":~:text=Workplace%20recycling%20is%20changing,household%2Dlike%20waste%20from%20workplaces" w:history="1">
        <w:r w:rsidRPr="00146B7B">
          <w:rPr>
            <w:rStyle w:val="Hyperlink"/>
            <w:rFonts w:cstheme="minorHAnsi"/>
            <w:color w:val="auto"/>
            <w:u w:val="none"/>
            <w:shd w:val="clear" w:color="auto" w:fill="FFFFFF"/>
          </w:rPr>
          <w:t>https://www.gov.wales/workplace-recycling#:~:text=Workplace%20recycling%20is%20changing,household%2Dlike%20waste%20from%20workplaces</w:t>
        </w:r>
      </w:hyperlink>
      <w:r w:rsidRPr="00146B7B">
        <w:rPr>
          <w:rFonts w:cstheme="minorHAnsi"/>
          <w:shd w:val="clear" w:color="auto" w:fill="FFFFFF"/>
        </w:rPr>
        <w:t xml:space="preserve"> (Accessed: 3 April 2024).</w:t>
      </w:r>
    </w:p>
    <w:p w14:paraId="7345B9DE" w14:textId="77777777" w:rsidR="00146B7B" w:rsidRPr="00FE46BE" w:rsidRDefault="00146B7B" w:rsidP="00146B7B">
      <w:pPr>
        <w:rPr>
          <w:rFonts w:cstheme="minorHAnsi"/>
        </w:rPr>
      </w:pPr>
    </w:p>
    <w:p w14:paraId="05F9252A" w14:textId="77777777" w:rsidR="00146B7B" w:rsidRPr="00E1151C" w:rsidRDefault="00146B7B" w:rsidP="00146B7B">
      <w:pPr>
        <w:rPr>
          <w:rFonts w:cstheme="minorHAnsi"/>
        </w:rPr>
      </w:pPr>
    </w:p>
    <w:p w14:paraId="379AD6FB" w14:textId="77777777" w:rsidR="00146B7B" w:rsidRPr="00E1151C" w:rsidRDefault="00146B7B" w:rsidP="00146B7B">
      <w:pPr>
        <w:rPr>
          <w:rFonts w:cstheme="minorHAnsi"/>
        </w:rPr>
      </w:pPr>
    </w:p>
    <w:p w14:paraId="4A363971" w14:textId="77777777" w:rsidR="00146B7B" w:rsidRPr="00E1151C" w:rsidRDefault="00146B7B" w:rsidP="00146B7B">
      <w:pPr>
        <w:rPr>
          <w:rFonts w:cstheme="minorHAnsi"/>
        </w:rPr>
      </w:pPr>
    </w:p>
    <w:p w14:paraId="6D4043F5" w14:textId="6027C39F" w:rsidR="00146B7B" w:rsidRPr="00146B7B" w:rsidRDefault="00146B7B" w:rsidP="00146B7B">
      <w:pPr>
        <w:spacing w:after="240"/>
        <w:rPr>
          <w:rFonts w:ascii="Times New Roman" w:eastAsia="Times New Roman" w:hAnsi="Times New Roman" w:cs="Times New Roman"/>
          <w:kern w:val="0"/>
          <w:lang w:eastAsia="en-GB"/>
          <w14:ligatures w14:val="none"/>
        </w:rPr>
      </w:pPr>
      <w:r w:rsidRPr="00146B7B">
        <w:rPr>
          <w:rFonts w:ascii="Times New Roman" w:eastAsia="Times New Roman" w:hAnsi="Times New Roman" w:cs="Times New Roman"/>
          <w:kern w:val="0"/>
          <w:lang w:eastAsia="en-GB"/>
          <w14:ligatures w14:val="none"/>
        </w:rPr>
        <w:br/>
      </w:r>
      <w:r w:rsidRPr="00146B7B">
        <w:rPr>
          <w:rFonts w:ascii="Times New Roman" w:eastAsia="Times New Roman" w:hAnsi="Times New Roman" w:cs="Times New Roman"/>
          <w:kern w:val="0"/>
          <w:lang w:eastAsia="en-GB"/>
          <w14:ligatures w14:val="none"/>
        </w:rPr>
        <w:br/>
      </w:r>
    </w:p>
    <w:p w14:paraId="557BF6C1" w14:textId="77777777" w:rsidR="00146B7B" w:rsidRPr="00146B7B" w:rsidRDefault="00146B7B" w:rsidP="00146B7B">
      <w:pPr>
        <w:rPr>
          <w:rFonts w:ascii="Times New Roman" w:eastAsia="Times New Roman" w:hAnsi="Times New Roman" w:cs="Times New Roman"/>
          <w:kern w:val="0"/>
          <w:lang w:eastAsia="en-GB"/>
          <w14:ligatures w14:val="none"/>
        </w:rPr>
      </w:pPr>
    </w:p>
    <w:p w14:paraId="51281A72" w14:textId="0FB62168" w:rsidR="00146B7B" w:rsidRPr="00146B7B" w:rsidRDefault="00146B7B" w:rsidP="00146B7B">
      <w:pPr>
        <w:rPr>
          <w:u w:val="single"/>
        </w:rPr>
      </w:pPr>
    </w:p>
    <w:sectPr w:rsidR="00146B7B" w:rsidRPr="00146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B7B"/>
    <w:rsid w:val="00146B7B"/>
    <w:rsid w:val="002C6C43"/>
    <w:rsid w:val="006E3D13"/>
    <w:rsid w:val="008D6C9A"/>
    <w:rsid w:val="009848D9"/>
    <w:rsid w:val="00FB4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FAD589"/>
  <w15:chartTrackingRefBased/>
  <w15:docId w15:val="{50F22B74-B81A-2C4B-BA18-88EC5F3F5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B7B"/>
    <w:rPr>
      <w:color w:val="0563C1" w:themeColor="hyperlink"/>
      <w:u w:val="single"/>
    </w:rPr>
  </w:style>
  <w:style w:type="character" w:styleId="UnresolvedMention">
    <w:name w:val="Unresolved Mention"/>
    <w:basedOn w:val="DefaultParagraphFont"/>
    <w:uiPriority w:val="99"/>
    <w:semiHidden/>
    <w:unhideWhenUsed/>
    <w:rsid w:val="00146B7B"/>
    <w:rPr>
      <w:color w:val="605E5C"/>
      <w:shd w:val="clear" w:color="auto" w:fill="E1DFDD"/>
    </w:rPr>
  </w:style>
  <w:style w:type="paragraph" w:styleId="NormalWeb">
    <w:name w:val="Normal (Web)"/>
    <w:basedOn w:val="Normal"/>
    <w:uiPriority w:val="99"/>
    <w:semiHidden/>
    <w:unhideWhenUsed/>
    <w:rsid w:val="00146B7B"/>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25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ewsmarquees.co.uk/corporate/exhibitions-and-shows/" TargetMode="External"/><Relationship Id="rId18" Type="http://schemas.openxmlformats.org/officeDocument/2006/relationships/hyperlink" Target="https://www.gowershow.co.uk/2022-photos/" TargetMode="External"/><Relationship Id="rId26" Type="http://schemas.openxmlformats.org/officeDocument/2006/relationships/hyperlink" Target="https://www.manchestereveningnews.co.uk/news/greater-manchester-news/holidaymakers-fury-after-cars-left-23682648" TargetMode="External"/><Relationship Id="rId39" Type="http://schemas.openxmlformats.org/officeDocument/2006/relationships/hyperlink" Target="https://www.visitswanseabay.com/events/the-gower-show-2023/" TargetMode="External"/><Relationship Id="rId21" Type="http://schemas.openxmlformats.org/officeDocument/2006/relationships/hyperlink" Target="https://hghome.ie/festival-sustainability/" TargetMode="External"/><Relationship Id="rId34" Type="http://schemas.openxmlformats.org/officeDocument/2006/relationships/hyperlink" Target="https://www.stayinwales.co.uk/wales_pictures.cfm?town=mumbles" TargetMode="External"/><Relationship Id="rId42" Type="http://schemas.openxmlformats.org/officeDocument/2006/relationships/hyperlink" Target="https://www.gowershow.co.uk/tickets/" TargetMode="External"/><Relationship Id="rId47" Type="http://schemas.openxmlformats.org/officeDocument/2006/relationships/hyperlink" Target="https://www.bbc.co.uk/news/science-environment-68655661" TargetMode="External"/><Relationship Id="rId50" Type="http://schemas.openxmlformats.org/officeDocument/2006/relationships/fontTable" Target="fontTable.xml"/><Relationship Id="rId7" Type="http://schemas.openxmlformats.org/officeDocument/2006/relationships/hyperlink" Target="https://www.celticmowers.com/THE-GOWER-SHOW-2019---WHAT-A-DAY-!.html" TargetMode="External"/><Relationship Id="rId2" Type="http://schemas.openxmlformats.org/officeDocument/2006/relationships/settings" Target="settings.xml"/><Relationship Id="rId16" Type="http://schemas.openxmlformats.org/officeDocument/2006/relationships/hyperlink" Target="https://www.gowershow.co.uk/theshow/" TargetMode="External"/><Relationship Id="rId29" Type="http://schemas.openxmlformats.org/officeDocument/2006/relationships/hyperlink" Target="https://www.rhossilihwb.wales/know-gower/gower-show/" TargetMode="External"/><Relationship Id="rId11" Type="http://schemas.openxmlformats.org/officeDocument/2006/relationships/hyperlink" Target="https://www.visitswanseabay.com/events/the-gower-show-2023/" TargetMode="External"/><Relationship Id="rId24" Type="http://schemas.openxmlformats.org/officeDocument/2006/relationships/hyperlink" Target="https://www.walesonline.co.uk/incoming/gallery/the-gower-show-7556210" TargetMode="External"/><Relationship Id="rId32" Type="http://schemas.openxmlformats.org/officeDocument/2006/relationships/hyperlink" Target="http://penricecastle.co.uk/penrice-estate-history" TargetMode="External"/><Relationship Id="rId37" Type="http://schemas.openxmlformats.org/officeDocument/2006/relationships/hyperlink" Target="https://viewer.library.wales/1451556#?xywh=-342%2C-2425%2C6703%2C9320" TargetMode="External"/><Relationship Id="rId40" Type="http://schemas.openxmlformats.org/officeDocument/2006/relationships/hyperlink" Target="https://www.eventimpacts.com/the-project/the-project" TargetMode="External"/><Relationship Id="rId45" Type="http://schemas.openxmlformats.org/officeDocument/2006/relationships/hyperlink" Target="https://www.latitudefestival.com/information-category/green" TargetMode="External"/><Relationship Id="rId5" Type="http://schemas.openxmlformats.org/officeDocument/2006/relationships/hyperlink" Target="https://www.bayviewoxwich.co.uk/blog/the-gower-show-2022" TargetMode="External"/><Relationship Id="rId15" Type="http://schemas.openxmlformats.org/officeDocument/2006/relationships/hyperlink" Target="https://www.gowershow.co.uk/history/" TargetMode="External"/><Relationship Id="rId23" Type="http://schemas.openxmlformats.org/officeDocument/2006/relationships/hyperlink" Target="https://honleyshow.co.uk/home/craft-tent/" TargetMode="External"/><Relationship Id="rId28" Type="http://schemas.openxmlformats.org/officeDocument/2006/relationships/hyperlink" Target="https://www.kingarthurhotel.co.uk/hotels-gower-swansea-south-wales-hotel/" TargetMode="External"/><Relationship Id="rId36" Type="http://schemas.openxmlformats.org/officeDocument/2006/relationships/hyperlink" Target="https://www.thegowersociety.org.uk/en/gower-show" TargetMode="External"/><Relationship Id="rId49" Type="http://schemas.openxmlformats.org/officeDocument/2006/relationships/hyperlink" Target="https://www.gov.wales/workplace-recycling" TargetMode="External"/><Relationship Id="rId10" Type="http://schemas.openxmlformats.org/officeDocument/2006/relationships/hyperlink" Target="https://medievalheritage.eu/en/main-page/heritage/wales/penrice-castle/" TargetMode="External"/><Relationship Id="rId19" Type="http://schemas.openxmlformats.org/officeDocument/2006/relationships/hyperlink" Target="https://www.gowershow.co.uk/show-review-2018/" TargetMode="External"/><Relationship Id="rId31" Type="http://schemas.openxmlformats.org/officeDocument/2006/relationships/hyperlink" Target="https://medievalheritage.eu/en/main-page/heritage/wales/penrice-castle/" TargetMode="External"/><Relationship Id="rId44" Type="http://schemas.openxmlformats.org/officeDocument/2006/relationships/hyperlink" Target="https://www.hayfestival.com/hay-on-wye/accommodation" TargetMode="External"/><Relationship Id="rId4" Type="http://schemas.openxmlformats.org/officeDocument/2006/relationships/hyperlink" Target="https://docs.google.com/presentation/d/1wePhEXSEbpD1ockhlotqvFj_hBefOmt-BVY_l2AZM04/edit?usp=sharing" TargetMode="External"/><Relationship Id="rId9" Type="http://schemas.openxmlformats.org/officeDocument/2006/relationships/hyperlink" Target="https://www.castlewales.com/penrice.html" TargetMode="External"/><Relationship Id="rId14" Type="http://schemas.openxmlformats.org/officeDocument/2006/relationships/hyperlink" Target="https://www.gowershow.co.uk" TargetMode="External"/><Relationship Id="rId22" Type="http://schemas.openxmlformats.org/officeDocument/2006/relationships/hyperlink" Target="https://www.haelfarmcottages.co.uk/oxwich-bay/" TargetMode="External"/><Relationship Id="rId27" Type="http://schemas.openxmlformats.org/officeDocument/2006/relationships/hyperlink" Target="https://www.renfrewshire24.co.uk/2024/01/29/shuttle-buses-to-reconnect-lochwinnoch-village-and-lochwinnoch-train-station/" TargetMode="External"/><Relationship Id="rId30" Type="http://schemas.openxmlformats.org/officeDocument/2006/relationships/hyperlink" Target="https://www.livingheritagecountryshows.com/craft-village-at-leicestershire/" TargetMode="External"/><Relationship Id="rId35" Type="http://schemas.openxmlformats.org/officeDocument/2006/relationships/hyperlink" Target="https://www.facebook.com/swanseabaywithoutacar/posts/the-a-z-of-days-out-in-swansea-bayo-oxwich-baygower-is-such-an-interesting-and-a/1279754842546641/" TargetMode="External"/><Relationship Id="rId43" Type="http://schemas.openxmlformats.org/officeDocument/2006/relationships/hyperlink" Target="https://www.hayfestival.com/hay-on-wye/support-us" TargetMode="External"/><Relationship Id="rId48" Type="http://schemas.openxmlformats.org/officeDocument/2006/relationships/hyperlink" Target="https://www.visitswanseabay.com/events/the-gower-show-2023/" TargetMode="External"/><Relationship Id="rId8" Type="http://schemas.openxmlformats.org/officeDocument/2006/relationships/hyperlink" Target="https://www.flickr.com/photos/jasonphotos/7724312892/"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eventbrite.com/blog/digital-tickets-ds00/" TargetMode="External"/><Relationship Id="rId17" Type="http://schemas.openxmlformats.org/officeDocument/2006/relationships/hyperlink" Target="https://www.gowershow.co.uk/category/gower-show-2023/" TargetMode="External"/><Relationship Id="rId25" Type="http://schemas.openxmlformats.org/officeDocument/2006/relationships/hyperlink" Target="https://www.thecareerbreaksite.com/node/1107" TargetMode="External"/><Relationship Id="rId33" Type="http://schemas.openxmlformats.org/officeDocument/2006/relationships/hyperlink" Target="https://www.stayinwales.co.uk/detail.cfm?i=2671" TargetMode="External"/><Relationship Id="rId38" Type="http://schemas.openxmlformats.org/officeDocument/2006/relationships/hyperlink" Target="https://www.tixserve.com/solution/ticket-distribution" TargetMode="External"/><Relationship Id="rId46" Type="http://schemas.openxmlformats.org/officeDocument/2006/relationships/hyperlink" Target="https://www.nationaltrust.org.uk/visit/wales/gower" TargetMode="External"/><Relationship Id="rId20" Type="http://schemas.openxmlformats.org/officeDocument/2006/relationships/hyperlink" Target="https://www.eventbrite.com/blog/types-event-tickets-ds00/" TargetMode="External"/><Relationship Id="rId41" Type="http://schemas.openxmlformats.org/officeDocument/2006/relationships/hyperlink" Target="https://www.gowershow.co.uk/history/" TargetMode="External"/><Relationship Id="rId1" Type="http://schemas.openxmlformats.org/officeDocument/2006/relationships/styles" Target="styles.xml"/><Relationship Id="rId6" Type="http://schemas.openxmlformats.org/officeDocument/2006/relationships/hyperlink" Target="https://www.charolais.co.uk/shows/national-charolais-sh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4338</Words>
  <Characters>26165</Characters>
  <Application>Microsoft Office Word</Application>
  <DocSecurity>0</DocSecurity>
  <Lines>817</Lines>
  <Paragraphs>462</Paragraphs>
  <ScaleCrop>false</ScaleCrop>
  <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 (2100308)</dc:creator>
  <cp:keywords/>
  <dc:description/>
  <cp:lastModifiedBy>Chloe Griffiths (2100308)</cp:lastModifiedBy>
  <cp:revision>2</cp:revision>
  <dcterms:created xsi:type="dcterms:W3CDTF">2024-04-30T23:44:00Z</dcterms:created>
  <dcterms:modified xsi:type="dcterms:W3CDTF">2024-04-30T23:55:00Z</dcterms:modified>
</cp:coreProperties>
</file>