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CDCC5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1D4E48">
              <w:rPr>
                <w:b/>
                <w:color w:val="auto"/>
                <w:sz w:val="32"/>
              </w:rPr>
              <w:t>Gethin David Evans</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FFDF79" w:rsidR="005A1BA3" w:rsidRDefault="005A1BA3" w:rsidP="00340E9A">
            <w:pPr>
              <w:overflowPunct/>
              <w:autoSpaceDE/>
              <w:autoSpaceDN/>
              <w:adjustRightInd/>
              <w:ind w:right="237"/>
              <w:textAlignment w:val="auto"/>
              <w:rPr>
                <w:b/>
                <w:color w:val="auto"/>
                <w:sz w:val="32"/>
              </w:rPr>
            </w:pPr>
            <w:r>
              <w:rPr>
                <w:b/>
                <w:color w:val="auto"/>
                <w:sz w:val="32"/>
              </w:rPr>
              <w:t>____</w:t>
            </w:r>
            <w:r w:rsidR="001D4E48">
              <w:rPr>
                <w:b/>
                <w:color w:val="auto"/>
                <w:sz w:val="32"/>
              </w:rPr>
              <w:t>1920840</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5E4BA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9C3C5F3" w14:textId="77777777" w:rsidR="001D4E48" w:rsidRDefault="002F7E02" w:rsidP="001D4E48">
      <w:pPr>
        <w:spacing w:line="480" w:lineRule="auto"/>
        <w:ind w:right="237"/>
        <w:rPr>
          <w:rFonts w:ascii="Times New Roman" w:hAnsi="Times New Roman" w:cs="Times New Roman"/>
          <w:sz w:val="24"/>
          <w:szCs w:val="24"/>
        </w:rPr>
      </w:pPr>
      <w:r>
        <w:rPr>
          <w:sz w:val="24"/>
          <w:szCs w:val="24"/>
        </w:rPr>
        <w:tab/>
      </w:r>
      <w:r w:rsidR="001D4E48" w:rsidRPr="00A87937">
        <w:rPr>
          <w:rFonts w:ascii="Times New Roman" w:hAnsi="Times New Roman" w:cs="Times New Roman"/>
          <w:sz w:val="24"/>
          <w:szCs w:val="24"/>
        </w:rPr>
        <w:t>As a newly recruited member of the police service, I will discuss the impact of organisational justice on myself and how I dealt with it</w:t>
      </w:r>
      <w:r w:rsidR="001D4E48">
        <w:rPr>
          <w:rFonts w:ascii="Times New Roman" w:hAnsi="Times New Roman" w:cs="Times New Roman"/>
          <w:sz w:val="24"/>
          <w:szCs w:val="24"/>
        </w:rPr>
        <w:t xml:space="preserve">, using </w:t>
      </w:r>
      <w:r w:rsidR="001D4E48" w:rsidRPr="00A87937">
        <w:rPr>
          <w:rFonts w:ascii="Times New Roman" w:hAnsi="Times New Roman" w:cs="Times New Roman"/>
          <w:sz w:val="24"/>
          <w:szCs w:val="24"/>
        </w:rPr>
        <w:t>the use o</w:t>
      </w:r>
      <w:r w:rsidR="001D4E48">
        <w:rPr>
          <w:rFonts w:ascii="Times New Roman" w:hAnsi="Times New Roman" w:cs="Times New Roman"/>
          <w:sz w:val="24"/>
          <w:szCs w:val="24"/>
        </w:rPr>
        <w:t>f Gibbs (1998) Reflection Model</w:t>
      </w:r>
      <w:r w:rsidR="001D4E48" w:rsidRPr="00A87937">
        <w:rPr>
          <w:rFonts w:ascii="Times New Roman" w:hAnsi="Times New Roman" w:cs="Times New Roman"/>
          <w:sz w:val="24"/>
          <w:szCs w:val="24"/>
        </w:rPr>
        <w:t>. C</w:t>
      </w:r>
      <w:r w:rsidR="001D4E48">
        <w:rPr>
          <w:rFonts w:ascii="Times New Roman" w:hAnsi="Times New Roman" w:cs="Times New Roman"/>
          <w:sz w:val="24"/>
          <w:szCs w:val="24"/>
        </w:rPr>
        <w:t xml:space="preserve">ropanzano, Bowen and Gilliland </w:t>
      </w:r>
      <w:r w:rsidR="001D4E48" w:rsidRPr="00A87937">
        <w:rPr>
          <w:rFonts w:ascii="Times New Roman" w:hAnsi="Times New Roman" w:cs="Times New Roman"/>
          <w:sz w:val="24"/>
          <w:szCs w:val="24"/>
        </w:rPr>
        <w:t xml:space="preserve">(2007) define organisational justice as a person’s relationship with their employers, </w:t>
      </w:r>
      <w:r w:rsidR="001D4E48">
        <w:rPr>
          <w:rFonts w:ascii="Times New Roman" w:hAnsi="Times New Roman" w:cs="Times New Roman"/>
          <w:sz w:val="24"/>
          <w:szCs w:val="24"/>
        </w:rPr>
        <w:t>the employee’s feelings around being treated fairly by management and the organisation, which</w:t>
      </w:r>
      <w:r w:rsidR="001D4E48" w:rsidRPr="00A87937">
        <w:rPr>
          <w:rFonts w:ascii="Times New Roman" w:hAnsi="Times New Roman" w:cs="Times New Roman"/>
          <w:sz w:val="24"/>
          <w:szCs w:val="24"/>
        </w:rPr>
        <w:t xml:space="preserve"> ensures </w:t>
      </w:r>
      <w:r w:rsidR="001D4E48">
        <w:rPr>
          <w:rFonts w:ascii="Times New Roman" w:hAnsi="Times New Roman" w:cs="Times New Roman"/>
          <w:sz w:val="24"/>
          <w:szCs w:val="24"/>
        </w:rPr>
        <w:t>a unity and work efficacy</w:t>
      </w:r>
      <w:r w:rsidR="001D4E48" w:rsidRPr="00A87937">
        <w:rPr>
          <w:rFonts w:ascii="Times New Roman" w:hAnsi="Times New Roman" w:cs="Times New Roman"/>
          <w:sz w:val="24"/>
          <w:szCs w:val="24"/>
        </w:rPr>
        <w:t xml:space="preserve">. </w:t>
      </w:r>
      <w:r w:rsidR="001D4E48">
        <w:rPr>
          <w:rFonts w:ascii="Times New Roman" w:hAnsi="Times New Roman" w:cs="Times New Roman"/>
          <w:sz w:val="24"/>
          <w:szCs w:val="24"/>
        </w:rPr>
        <w:t xml:space="preserve">Myhill and Bradford (2013) reviewed organisational justice in a police setting and found that the organisation as a whole and the connection of officers is strengthened, </w:t>
      </w:r>
    </w:p>
    <w:p w14:paraId="368DB5A6" w14:textId="77777777" w:rsidR="001D4E48" w:rsidRDefault="001D4E48" w:rsidP="001D4E48">
      <w:pPr>
        <w:spacing w:line="480" w:lineRule="auto"/>
        <w:ind w:right="237"/>
        <w:rPr>
          <w:rFonts w:ascii="Times New Roman" w:hAnsi="Times New Roman" w:cs="Times New Roman"/>
          <w:sz w:val="24"/>
          <w:szCs w:val="24"/>
        </w:rPr>
      </w:pPr>
      <w:r>
        <w:rPr>
          <w:rFonts w:ascii="Times New Roman" w:hAnsi="Times New Roman" w:cs="Times New Roman"/>
          <w:sz w:val="24"/>
          <w:szCs w:val="24"/>
        </w:rPr>
        <w:t>when officers feel like they are treated fairly by both their supervisors and organisation.</w:t>
      </w:r>
    </w:p>
    <w:p w14:paraId="23E82ACE" w14:textId="77777777" w:rsidR="00E514BA" w:rsidRDefault="00E514BA" w:rsidP="001D4E48">
      <w:pPr>
        <w:spacing w:line="480" w:lineRule="auto"/>
        <w:ind w:right="237" w:firstLine="720"/>
        <w:rPr>
          <w:rFonts w:ascii="Times New Roman" w:hAnsi="Times New Roman" w:cs="Times New Roman"/>
          <w:sz w:val="24"/>
          <w:szCs w:val="24"/>
        </w:rPr>
      </w:pPr>
    </w:p>
    <w:p w14:paraId="757E67E2" w14:textId="4F1DBD64" w:rsidR="001D4E48" w:rsidRDefault="001D4E48" w:rsidP="001D4E48">
      <w:pPr>
        <w:spacing w:line="480" w:lineRule="auto"/>
        <w:ind w:right="237" w:firstLine="720"/>
        <w:rPr>
          <w:rFonts w:ascii="Times New Roman" w:hAnsi="Times New Roman" w:cs="Times New Roman"/>
          <w:sz w:val="24"/>
          <w:szCs w:val="24"/>
        </w:rPr>
      </w:pPr>
      <w:r w:rsidRPr="00A87937">
        <w:rPr>
          <w:rFonts w:ascii="Times New Roman" w:hAnsi="Times New Roman" w:cs="Times New Roman"/>
          <w:sz w:val="24"/>
          <w:szCs w:val="24"/>
        </w:rPr>
        <w:t xml:space="preserve">Since becoming an officer, </w:t>
      </w:r>
      <w:r>
        <w:rPr>
          <w:rFonts w:ascii="Times New Roman" w:hAnsi="Times New Roman" w:cs="Times New Roman"/>
          <w:sz w:val="24"/>
          <w:szCs w:val="24"/>
        </w:rPr>
        <w:t xml:space="preserve">I have had to develop many coping strategies to build my resilience to organisational stressors. This is due to the amount of work a new student officer must complete such as: a degree, daily officer’s workload, tutorship and working a normal officer shift pattern. This has often left me feeling stressed, hopeless and on reflection, has begun to change my positive outlook on the job of a police officer. Moreover, I believe this has influenced my communication with the public as I am left </w:t>
      </w:r>
      <w:r>
        <w:rPr>
          <w:rFonts w:ascii="Times New Roman" w:hAnsi="Times New Roman" w:cs="Times New Roman"/>
          <w:sz w:val="24"/>
          <w:szCs w:val="24"/>
        </w:rPr>
        <w:lastRenderedPageBreak/>
        <w:t>feeling exhausted which impacts on; my fairness, respect and non-judgemental attitude, in line wi</w:t>
      </w:r>
      <w:r w:rsidR="00F53ADB">
        <w:rPr>
          <w:rFonts w:ascii="Times New Roman" w:hAnsi="Times New Roman" w:cs="Times New Roman"/>
          <w:sz w:val="24"/>
          <w:szCs w:val="24"/>
        </w:rPr>
        <w:t>th the Code of Ethics (CoP, 2014a</w:t>
      </w:r>
      <w:r>
        <w:rPr>
          <w:rFonts w:ascii="Times New Roman" w:hAnsi="Times New Roman" w:cs="Times New Roman"/>
          <w:sz w:val="24"/>
          <w:szCs w:val="24"/>
        </w:rPr>
        <w:t xml:space="preserve">). </w:t>
      </w:r>
    </w:p>
    <w:p w14:paraId="0D644D5A" w14:textId="77777777" w:rsidR="001D4E48" w:rsidRDefault="001D4E48" w:rsidP="001D4E48">
      <w:pPr>
        <w:spacing w:line="480" w:lineRule="auto"/>
        <w:ind w:right="237"/>
        <w:rPr>
          <w:rFonts w:ascii="Times New Roman" w:hAnsi="Times New Roman" w:cs="Times New Roman"/>
          <w:sz w:val="24"/>
          <w:szCs w:val="24"/>
        </w:rPr>
      </w:pPr>
    </w:p>
    <w:p w14:paraId="5BF84019" w14:textId="2600E735" w:rsidR="001D4E48" w:rsidRDefault="001D4E48" w:rsidP="001D4E48">
      <w:pPr>
        <w:spacing w:line="480" w:lineRule="auto"/>
        <w:ind w:right="237" w:firstLine="720"/>
        <w:rPr>
          <w:rFonts w:ascii="Times New Roman" w:hAnsi="Times New Roman" w:cs="Times New Roman"/>
          <w:sz w:val="24"/>
          <w:szCs w:val="24"/>
        </w:rPr>
      </w:pPr>
      <w:r>
        <w:rPr>
          <w:rFonts w:ascii="Times New Roman" w:hAnsi="Times New Roman" w:cs="Times New Roman"/>
          <w:sz w:val="24"/>
          <w:szCs w:val="24"/>
        </w:rPr>
        <w:t>The Police Federation (2019) acknowledges that student officers are being ‘burnt out’ by the new, disorganised degree recruitment program. The Police Federation (2019) state that feedback received from new recruits is worrying, to the extreme of Sergeants not knowing the struggles that their new recruits are facing to the new recruits not having any form of work-life balance. On the other hand, th</w:t>
      </w:r>
      <w:r w:rsidR="00F53ADB">
        <w:rPr>
          <w:rFonts w:ascii="Times New Roman" w:hAnsi="Times New Roman" w:cs="Times New Roman"/>
          <w:sz w:val="24"/>
          <w:szCs w:val="24"/>
        </w:rPr>
        <w:t>e College of Policing (CoP, 2020</w:t>
      </w:r>
      <w:r>
        <w:rPr>
          <w:rFonts w:ascii="Times New Roman" w:hAnsi="Times New Roman" w:cs="Times New Roman"/>
          <w:sz w:val="24"/>
          <w:szCs w:val="24"/>
        </w:rPr>
        <w:t>) believes that the degree entry will enhance the way police officer’s operate, as-well as meet the public’s expectations of the service, as outlined in the Policing Vision 2025 (</w:t>
      </w:r>
      <w:r w:rsidRPr="00E1158E">
        <w:rPr>
          <w:rFonts w:ascii="Times New Roman" w:hAnsi="Times New Roman" w:cs="Times New Roman"/>
          <w:sz w:val="24"/>
          <w:szCs w:val="24"/>
        </w:rPr>
        <w:t>South Wales Police</w:t>
      </w:r>
      <w:r>
        <w:rPr>
          <w:rFonts w:ascii="Times New Roman" w:hAnsi="Times New Roman" w:cs="Times New Roman"/>
          <w:sz w:val="24"/>
          <w:szCs w:val="24"/>
        </w:rPr>
        <w:t xml:space="preserve">, 2021b). </w:t>
      </w:r>
    </w:p>
    <w:p w14:paraId="18BFD63B" w14:textId="77777777" w:rsidR="00E514BA" w:rsidRDefault="00E514BA" w:rsidP="001D4E48">
      <w:pPr>
        <w:spacing w:line="480" w:lineRule="auto"/>
        <w:ind w:right="237" w:firstLine="720"/>
        <w:rPr>
          <w:rFonts w:ascii="Times New Roman" w:hAnsi="Times New Roman" w:cs="Times New Roman"/>
          <w:sz w:val="24"/>
          <w:szCs w:val="24"/>
        </w:rPr>
      </w:pPr>
    </w:p>
    <w:p w14:paraId="5DBFE715" w14:textId="29ADA572" w:rsidR="001D4E48" w:rsidRDefault="001D4E48" w:rsidP="001D4E48">
      <w:pPr>
        <w:spacing w:line="480" w:lineRule="auto"/>
        <w:ind w:right="237" w:firstLine="720"/>
        <w:rPr>
          <w:rFonts w:ascii="Times New Roman" w:hAnsi="Times New Roman" w:cs="Times New Roman"/>
          <w:sz w:val="24"/>
          <w:szCs w:val="24"/>
        </w:rPr>
      </w:pPr>
      <w:r w:rsidRPr="00A87937">
        <w:rPr>
          <w:rFonts w:ascii="Times New Roman" w:hAnsi="Times New Roman" w:cs="Times New Roman"/>
          <w:sz w:val="24"/>
          <w:szCs w:val="24"/>
        </w:rPr>
        <w:t>I have found</w:t>
      </w:r>
      <w:r>
        <w:rPr>
          <w:rFonts w:ascii="Times New Roman" w:hAnsi="Times New Roman" w:cs="Times New Roman"/>
          <w:sz w:val="24"/>
          <w:szCs w:val="24"/>
        </w:rPr>
        <w:t xml:space="preserve"> that I</w:t>
      </w:r>
      <w:r w:rsidRPr="00A87937">
        <w:rPr>
          <w:rFonts w:ascii="Times New Roman" w:hAnsi="Times New Roman" w:cs="Times New Roman"/>
          <w:sz w:val="24"/>
          <w:szCs w:val="24"/>
        </w:rPr>
        <w:t xml:space="preserve"> </w:t>
      </w:r>
      <w:r>
        <w:rPr>
          <w:rFonts w:ascii="Times New Roman" w:hAnsi="Times New Roman" w:cs="Times New Roman"/>
          <w:sz w:val="24"/>
          <w:szCs w:val="24"/>
        </w:rPr>
        <w:t xml:space="preserve">have </w:t>
      </w:r>
      <w:r w:rsidRPr="00A87937">
        <w:rPr>
          <w:rFonts w:ascii="Times New Roman" w:hAnsi="Times New Roman" w:cs="Times New Roman"/>
          <w:sz w:val="24"/>
          <w:szCs w:val="24"/>
        </w:rPr>
        <w:t>been imp</w:t>
      </w:r>
      <w:r>
        <w:rPr>
          <w:rFonts w:ascii="Times New Roman" w:hAnsi="Times New Roman" w:cs="Times New Roman"/>
          <w:sz w:val="24"/>
          <w:szCs w:val="24"/>
        </w:rPr>
        <w:t>acted by organisational justice in the form of self-legitimacy, an adopted sense of entitlement to power and an identity at work. Unknowingly, j</w:t>
      </w:r>
      <w:r w:rsidRPr="00A87937">
        <w:rPr>
          <w:rFonts w:ascii="Times New Roman" w:hAnsi="Times New Roman" w:cs="Times New Roman"/>
          <w:sz w:val="24"/>
          <w:szCs w:val="24"/>
        </w:rPr>
        <w:t xml:space="preserve">oining the police service has changed my individual prospective of society itself, </w:t>
      </w:r>
      <w:r>
        <w:rPr>
          <w:rFonts w:ascii="Times New Roman" w:hAnsi="Times New Roman" w:cs="Times New Roman"/>
          <w:sz w:val="24"/>
          <w:szCs w:val="24"/>
        </w:rPr>
        <w:t>there appears to be a portrayed sense of an ‘us and them’ culture within the organisation. Especially when being around more older and experienced colleagues. As a result, I have noticed my perception being impacted negatively by the idea of the</w:t>
      </w:r>
      <w:r w:rsidRPr="00A87937">
        <w:rPr>
          <w:rFonts w:ascii="Times New Roman" w:hAnsi="Times New Roman" w:cs="Times New Roman"/>
          <w:sz w:val="24"/>
          <w:szCs w:val="24"/>
        </w:rPr>
        <w:t xml:space="preserve"> ‘regular </w:t>
      </w:r>
      <w:r>
        <w:rPr>
          <w:rFonts w:ascii="Times New Roman" w:hAnsi="Times New Roman" w:cs="Times New Roman"/>
          <w:sz w:val="24"/>
          <w:szCs w:val="24"/>
        </w:rPr>
        <w:t>police customers’. This judgemental attitude has</w:t>
      </w:r>
      <w:r w:rsidRPr="00A70E56">
        <w:rPr>
          <w:rFonts w:ascii="Times New Roman" w:hAnsi="Times New Roman" w:cs="Times New Roman"/>
          <w:sz w:val="24"/>
          <w:szCs w:val="24"/>
        </w:rPr>
        <w:t xml:space="preserve"> </w:t>
      </w:r>
      <w:r>
        <w:rPr>
          <w:rFonts w:ascii="Times New Roman" w:hAnsi="Times New Roman" w:cs="Times New Roman"/>
          <w:sz w:val="24"/>
          <w:szCs w:val="24"/>
        </w:rPr>
        <w:t xml:space="preserve">reduced my fairness and openness towards the individual and therefore, does not allow me to uphold the police </w:t>
      </w:r>
      <w:r w:rsidR="00F53ADB">
        <w:rPr>
          <w:rFonts w:ascii="Times New Roman" w:hAnsi="Times New Roman" w:cs="Times New Roman"/>
          <w:sz w:val="24"/>
          <w:szCs w:val="24"/>
        </w:rPr>
        <w:t>Code of Ethics (CoP, 2014a</w:t>
      </w:r>
      <w:r>
        <w:rPr>
          <w:rFonts w:ascii="Times New Roman" w:hAnsi="Times New Roman" w:cs="Times New Roman"/>
          <w:sz w:val="24"/>
          <w:szCs w:val="24"/>
        </w:rPr>
        <w:t xml:space="preserve">).  </w:t>
      </w:r>
    </w:p>
    <w:p w14:paraId="31AB534F" w14:textId="77777777" w:rsidR="00E514BA" w:rsidRDefault="00E514BA" w:rsidP="001D4E48">
      <w:pPr>
        <w:spacing w:line="480" w:lineRule="auto"/>
        <w:ind w:right="237" w:firstLine="720"/>
        <w:rPr>
          <w:rFonts w:ascii="Times New Roman" w:hAnsi="Times New Roman" w:cs="Times New Roman"/>
          <w:sz w:val="24"/>
          <w:szCs w:val="24"/>
        </w:rPr>
      </w:pPr>
    </w:p>
    <w:p w14:paraId="2610EEF7" w14:textId="389057EE" w:rsidR="001D4E48" w:rsidRDefault="001D4E48" w:rsidP="001D4E48">
      <w:pPr>
        <w:spacing w:line="480" w:lineRule="auto"/>
        <w:ind w:right="237" w:firstLine="720"/>
        <w:rPr>
          <w:sz w:val="24"/>
          <w:szCs w:val="24"/>
        </w:rPr>
      </w:pPr>
      <w:r>
        <w:rPr>
          <w:rFonts w:ascii="Times New Roman" w:hAnsi="Times New Roman" w:cs="Times New Roman"/>
          <w:sz w:val="24"/>
          <w:szCs w:val="24"/>
        </w:rPr>
        <w:t xml:space="preserve"> </w:t>
      </w:r>
      <w:r w:rsidRPr="00272EB5">
        <w:rPr>
          <w:rFonts w:ascii="Times New Roman" w:hAnsi="Times New Roman" w:cs="Times New Roman"/>
          <w:sz w:val="24"/>
          <w:szCs w:val="24"/>
        </w:rPr>
        <w:t>Additionally this identity, influenced by organisational justice, also creates ‘canteen culture’ (Waddington, 1999).</w:t>
      </w:r>
      <w:r>
        <w:rPr>
          <w:rFonts w:ascii="Times New Roman" w:hAnsi="Times New Roman" w:cs="Times New Roman"/>
          <w:sz w:val="24"/>
          <w:szCs w:val="24"/>
        </w:rPr>
        <w:t xml:space="preserve"> This is notable in the case and murder of Sarah Everards and the Metropolitan police were deemed misogynists (The Guardian, 2021). </w:t>
      </w:r>
      <w:r>
        <w:rPr>
          <w:rFonts w:ascii="Times New Roman" w:hAnsi="Times New Roman" w:cs="Times New Roman"/>
          <w:sz w:val="24"/>
          <w:szCs w:val="24"/>
        </w:rPr>
        <w:lastRenderedPageBreak/>
        <w:t xml:space="preserve">However, Waddington (1999) believes that journalistic summaries of officer ‘canteen culture’ is misleading and mischievous. Furthermore, Waddington (1999) argues that in these very canteens, the public and their perceptions of the police are at the forefront of the officer’s mind and they are often nominated for community awards each year. Moreover, it’s argued that the canteen provides officers with a wellbeing, support network, where they are able to talk about their occupational experiences and find a mutual understanding of the policing world (Cockcroft, 2012) with Waddington (1999, p.295) referring the canteen to an officers “repair shop”. </w:t>
      </w:r>
      <w:r w:rsidRPr="31856DE5">
        <w:rPr>
          <w:sz w:val="24"/>
          <w:szCs w:val="24"/>
        </w:rPr>
        <w:t xml:space="preserve"> </w:t>
      </w:r>
    </w:p>
    <w:p w14:paraId="148A1783" w14:textId="77777777" w:rsidR="00E514BA" w:rsidRPr="00944477" w:rsidRDefault="00E514BA" w:rsidP="001D4E48">
      <w:pPr>
        <w:spacing w:line="480" w:lineRule="auto"/>
        <w:ind w:right="237" w:firstLine="720"/>
        <w:rPr>
          <w:rFonts w:ascii="Times New Roman" w:hAnsi="Times New Roman" w:cs="Times New Roman"/>
          <w:sz w:val="24"/>
          <w:szCs w:val="24"/>
        </w:rPr>
      </w:pPr>
    </w:p>
    <w:p w14:paraId="72AC4781" w14:textId="380A2509" w:rsidR="001D4E48" w:rsidRDefault="001D4E48" w:rsidP="001D4E48">
      <w:pPr>
        <w:spacing w:line="480" w:lineRule="auto"/>
        <w:ind w:firstLine="720"/>
        <w:rPr>
          <w:rFonts w:ascii="Times New Roman" w:hAnsi="Times New Roman" w:cs="Times New Roman"/>
          <w:sz w:val="24"/>
          <w:szCs w:val="24"/>
        </w:rPr>
      </w:pPr>
      <w:r w:rsidRPr="00E44A5B">
        <w:rPr>
          <w:rFonts w:ascii="Times New Roman" w:hAnsi="Times New Roman" w:cs="Times New Roman"/>
          <w:sz w:val="24"/>
          <w:szCs w:val="24"/>
        </w:rPr>
        <w:t xml:space="preserve">South Wales Police </w:t>
      </w:r>
      <w:r>
        <w:rPr>
          <w:rFonts w:ascii="Times New Roman" w:hAnsi="Times New Roman" w:cs="Times New Roman"/>
          <w:sz w:val="24"/>
          <w:szCs w:val="24"/>
        </w:rPr>
        <w:t>(SWP, 2</w:t>
      </w:r>
      <w:r w:rsidRPr="00E44A5B">
        <w:rPr>
          <w:rFonts w:ascii="Times New Roman" w:hAnsi="Times New Roman" w:cs="Times New Roman"/>
          <w:sz w:val="24"/>
          <w:szCs w:val="24"/>
        </w:rPr>
        <w:t>021</w:t>
      </w:r>
      <w:r w:rsidR="003B614C">
        <w:rPr>
          <w:rFonts w:ascii="Times New Roman" w:hAnsi="Times New Roman" w:cs="Times New Roman"/>
          <w:sz w:val="24"/>
          <w:szCs w:val="24"/>
        </w:rPr>
        <w:t>a</w:t>
      </w:r>
      <w:r w:rsidRPr="00E44A5B">
        <w:rPr>
          <w:rFonts w:ascii="Times New Roman" w:hAnsi="Times New Roman" w:cs="Times New Roman"/>
          <w:sz w:val="24"/>
          <w:szCs w:val="24"/>
        </w:rPr>
        <w:t xml:space="preserve">) is committed to responding to </w:t>
      </w:r>
      <w:r>
        <w:rPr>
          <w:rFonts w:ascii="Times New Roman" w:hAnsi="Times New Roman" w:cs="Times New Roman"/>
          <w:sz w:val="24"/>
          <w:szCs w:val="24"/>
        </w:rPr>
        <w:t>community</w:t>
      </w:r>
      <w:r w:rsidRPr="00E44A5B">
        <w:rPr>
          <w:rFonts w:ascii="Times New Roman" w:hAnsi="Times New Roman" w:cs="Times New Roman"/>
          <w:sz w:val="24"/>
          <w:szCs w:val="24"/>
        </w:rPr>
        <w:t xml:space="preserve"> need by</w:t>
      </w:r>
      <w:r>
        <w:rPr>
          <w:rFonts w:ascii="Times New Roman" w:hAnsi="Times New Roman" w:cs="Times New Roman"/>
          <w:sz w:val="24"/>
          <w:szCs w:val="24"/>
        </w:rPr>
        <w:t xml:space="preserve"> ensuring that</w:t>
      </w:r>
      <w:r w:rsidRPr="00E44A5B">
        <w:rPr>
          <w:rFonts w:ascii="Times New Roman" w:hAnsi="Times New Roman" w:cs="Times New Roman"/>
          <w:sz w:val="24"/>
          <w:szCs w:val="24"/>
        </w:rPr>
        <w:t xml:space="preserve"> their officers </w:t>
      </w:r>
      <w:r>
        <w:rPr>
          <w:rFonts w:ascii="Times New Roman" w:hAnsi="Times New Roman" w:cs="Times New Roman"/>
          <w:sz w:val="24"/>
          <w:szCs w:val="24"/>
        </w:rPr>
        <w:t xml:space="preserve">act with integrity, fairness, respect and raising public image/reputation (Code of Ethics, </w:t>
      </w:r>
      <w:r w:rsidRPr="00E44A5B">
        <w:rPr>
          <w:rFonts w:ascii="Times New Roman" w:hAnsi="Times New Roman" w:cs="Times New Roman"/>
          <w:sz w:val="24"/>
          <w:szCs w:val="24"/>
        </w:rPr>
        <w:t>CoP, 201</w:t>
      </w:r>
      <w:r w:rsidR="00F53ADB">
        <w:rPr>
          <w:rFonts w:ascii="Times New Roman" w:hAnsi="Times New Roman" w:cs="Times New Roman"/>
          <w:sz w:val="24"/>
          <w:szCs w:val="24"/>
        </w:rPr>
        <w:t>4a</w:t>
      </w:r>
      <w:r w:rsidRPr="00E44A5B">
        <w:rPr>
          <w:rFonts w:ascii="Times New Roman" w:hAnsi="Times New Roman" w:cs="Times New Roman"/>
          <w:sz w:val="24"/>
          <w:szCs w:val="24"/>
        </w:rPr>
        <w:t xml:space="preserve">). </w:t>
      </w:r>
      <w:r>
        <w:rPr>
          <w:rFonts w:ascii="Times New Roman" w:hAnsi="Times New Roman" w:cs="Times New Roman"/>
          <w:sz w:val="24"/>
          <w:szCs w:val="24"/>
        </w:rPr>
        <w:t>In the Chief C</w:t>
      </w:r>
      <w:r w:rsidRPr="00E44A5B">
        <w:rPr>
          <w:rFonts w:ascii="Times New Roman" w:hAnsi="Times New Roman" w:cs="Times New Roman"/>
          <w:sz w:val="24"/>
          <w:szCs w:val="24"/>
        </w:rPr>
        <w:t>onstables’</w:t>
      </w:r>
      <w:r>
        <w:rPr>
          <w:rFonts w:ascii="Times New Roman" w:hAnsi="Times New Roman" w:cs="Times New Roman"/>
          <w:sz w:val="24"/>
          <w:szCs w:val="24"/>
        </w:rPr>
        <w:t xml:space="preserve"> delivery plan, 2021-2025 (SWP, 2021b), this will be tackled through positive organisational justice. The CoP</w:t>
      </w:r>
      <w:r w:rsidR="00F53ADB">
        <w:rPr>
          <w:rFonts w:ascii="Times New Roman" w:hAnsi="Times New Roman" w:cs="Times New Roman"/>
          <w:sz w:val="24"/>
          <w:szCs w:val="24"/>
        </w:rPr>
        <w:t xml:space="preserve"> (2015</w:t>
      </w:r>
      <w:r>
        <w:rPr>
          <w:rFonts w:ascii="Times New Roman" w:hAnsi="Times New Roman" w:cs="Times New Roman"/>
          <w:sz w:val="24"/>
          <w:szCs w:val="24"/>
        </w:rPr>
        <w:t>) believe that by improving officer’s job satisfaction and wellbeing, their ethical standards also raise. Furthermore, the plan promotes the responsibility to create a safe workplace and improve officer wellbeing (SWP, 2021b). Additionally, being more supportive and improving supervisor communication, to develop the force with confidence (SWP, 2021</w:t>
      </w:r>
      <w:r w:rsidR="003B614C">
        <w:rPr>
          <w:rFonts w:ascii="Times New Roman" w:hAnsi="Times New Roman" w:cs="Times New Roman"/>
          <w:sz w:val="24"/>
          <w:szCs w:val="24"/>
        </w:rPr>
        <w:t>a</w:t>
      </w:r>
      <w:r>
        <w:rPr>
          <w:rFonts w:ascii="Times New Roman" w:hAnsi="Times New Roman" w:cs="Times New Roman"/>
          <w:sz w:val="24"/>
          <w:szCs w:val="24"/>
        </w:rPr>
        <w:t xml:space="preserve">). </w:t>
      </w:r>
    </w:p>
    <w:p w14:paraId="3F5843E1" w14:textId="77777777" w:rsidR="00E514BA" w:rsidRDefault="00E514BA" w:rsidP="001D4E48">
      <w:pPr>
        <w:spacing w:line="480" w:lineRule="auto"/>
        <w:ind w:firstLine="720"/>
        <w:rPr>
          <w:rFonts w:ascii="Times New Roman" w:hAnsi="Times New Roman" w:cs="Times New Roman"/>
          <w:sz w:val="24"/>
          <w:szCs w:val="24"/>
        </w:rPr>
      </w:pPr>
    </w:p>
    <w:p w14:paraId="56400E88" w14:textId="58D351E6" w:rsidR="001D4E48" w:rsidRDefault="001D4E48" w:rsidP="001D4E48">
      <w:pPr>
        <w:spacing w:line="480" w:lineRule="auto"/>
        <w:ind w:firstLine="720"/>
        <w:rPr>
          <w:rFonts w:ascii="Times New Roman" w:hAnsi="Times New Roman" w:cs="Times New Roman"/>
          <w:sz w:val="24"/>
          <w:szCs w:val="24"/>
        </w:rPr>
      </w:pPr>
      <w:r>
        <w:rPr>
          <w:rFonts w:ascii="Times New Roman" w:hAnsi="Times New Roman" w:cs="Times New Roman"/>
          <w:sz w:val="24"/>
          <w:szCs w:val="24"/>
        </w:rPr>
        <w:t>South Wales Police are attempting to improve officer’s welfare and job satisfaction by introducing welfare dogs (SWP, 2021</w:t>
      </w:r>
      <w:r w:rsidR="003B614C">
        <w:rPr>
          <w:rFonts w:ascii="Times New Roman" w:hAnsi="Times New Roman" w:cs="Times New Roman"/>
          <w:sz w:val="24"/>
          <w:szCs w:val="24"/>
        </w:rPr>
        <w:t>a</w:t>
      </w:r>
      <w:r>
        <w:rPr>
          <w:rFonts w:ascii="Times New Roman" w:hAnsi="Times New Roman" w:cs="Times New Roman"/>
          <w:sz w:val="24"/>
          <w:szCs w:val="24"/>
        </w:rPr>
        <w:t>). By introducing wellbeing dogs into the workplace, they hope to raise ethical standards by improving employee’s sense of belonging and wellbeing (SWP, 2021</w:t>
      </w:r>
      <w:r w:rsidR="003B614C">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Cs/>
          <w:sz w:val="24"/>
          <w:szCs w:val="24"/>
        </w:rPr>
        <w:t>Friedmann et al. (</w:t>
      </w:r>
      <w:r w:rsidRPr="00DA2708">
        <w:rPr>
          <w:rFonts w:ascii="Times New Roman" w:hAnsi="Times New Roman" w:cs="Times New Roman"/>
          <w:iCs/>
          <w:sz w:val="24"/>
          <w:szCs w:val="24"/>
        </w:rPr>
        <w:t>1983</w:t>
      </w:r>
      <w:r>
        <w:rPr>
          <w:rFonts w:ascii="Times New Roman" w:hAnsi="Times New Roman" w:cs="Times New Roman"/>
          <w:iCs/>
          <w:sz w:val="24"/>
          <w:szCs w:val="24"/>
        </w:rPr>
        <w:t>)</w:t>
      </w:r>
      <w:r w:rsidRPr="009A6104">
        <w:rPr>
          <w:rFonts w:ascii="Times New Roman" w:hAnsi="Times New Roman" w:cs="Times New Roman"/>
          <w:sz w:val="24"/>
          <w:szCs w:val="24"/>
        </w:rPr>
        <w:t xml:space="preserve"> </w:t>
      </w:r>
      <w:r>
        <w:rPr>
          <w:rFonts w:ascii="Times New Roman" w:hAnsi="Times New Roman" w:cs="Times New Roman"/>
          <w:sz w:val="24"/>
          <w:szCs w:val="24"/>
        </w:rPr>
        <w:t xml:space="preserve">argues that animals reduce stress, anxiety and improve depression. However the extent of their benefits have little clinical research </w:t>
      </w:r>
      <w:r w:rsidRPr="00DA2708">
        <w:rPr>
          <w:rFonts w:ascii="Times New Roman" w:hAnsi="Times New Roman" w:cs="Times New Roman"/>
          <w:iCs/>
          <w:sz w:val="24"/>
          <w:szCs w:val="24"/>
        </w:rPr>
        <w:t>(</w:t>
      </w:r>
      <w:r w:rsidRPr="00DA2708">
        <w:rPr>
          <w:rFonts w:ascii="Times New Roman" w:hAnsi="Times New Roman" w:cs="Times New Roman"/>
          <w:sz w:val="24"/>
          <w:szCs w:val="24"/>
          <w:shd w:val="clear" w:color="auto" w:fill="FFFFFF"/>
        </w:rPr>
        <w:t>Heotis, 2020</w:t>
      </w:r>
      <w:r w:rsidRPr="00DA2708">
        <w:rPr>
          <w:rFonts w:ascii="Times New Roman" w:hAnsi="Times New Roman" w:cs="Times New Roman"/>
          <w:iCs/>
          <w:sz w:val="24"/>
          <w:szCs w:val="24"/>
        </w:rPr>
        <w:t>).</w:t>
      </w:r>
      <w:r>
        <w:rPr>
          <w:rFonts w:ascii="Times New Roman" w:hAnsi="Times New Roman" w:cs="Times New Roman"/>
          <w:sz w:val="24"/>
          <w:szCs w:val="24"/>
        </w:rPr>
        <w:t xml:space="preserve"> </w:t>
      </w:r>
    </w:p>
    <w:p w14:paraId="04490BDC" w14:textId="77777777" w:rsidR="00E514BA" w:rsidRDefault="00E514BA" w:rsidP="001D4E48">
      <w:pPr>
        <w:spacing w:line="480" w:lineRule="auto"/>
        <w:ind w:firstLine="720"/>
        <w:rPr>
          <w:rFonts w:ascii="Times New Roman" w:hAnsi="Times New Roman" w:cs="Times New Roman"/>
          <w:sz w:val="24"/>
          <w:szCs w:val="24"/>
        </w:rPr>
      </w:pPr>
    </w:p>
    <w:p w14:paraId="727A5C2F" w14:textId="657F90D7" w:rsidR="001D4E48" w:rsidRDefault="001D4E48" w:rsidP="001D4E48">
      <w:pPr>
        <w:spacing w:line="480" w:lineRule="auto"/>
        <w:ind w:firstLine="720"/>
        <w:rPr>
          <w:rFonts w:ascii="Times New Roman" w:hAnsi="Times New Roman" w:cs="Times New Roman"/>
          <w:sz w:val="24"/>
          <w:szCs w:val="24"/>
        </w:rPr>
      </w:pPr>
      <w:r>
        <w:rPr>
          <w:rFonts w:ascii="Times New Roman" w:hAnsi="Times New Roman" w:cs="Times New Roman"/>
          <w:sz w:val="24"/>
          <w:szCs w:val="24"/>
        </w:rPr>
        <w:t>Although despite the attempt by SWP to raise ethical standards, there are unfortunately incidents where officers fail to meet professional standards. PC Andrew Legg engaged in sexual activity whilst on duty (SWP, 2021c). This is a clear professional misconduct breach and if the officer had not previously resigned, he would have been dismissed (SWP, 2021c). This case has been used by the force as a prevention and encouragement of serving staff to uphold their ethical duties (CoP, 201</w:t>
      </w:r>
      <w:r w:rsidR="00F53ADB">
        <w:rPr>
          <w:rFonts w:ascii="Times New Roman" w:hAnsi="Times New Roman" w:cs="Times New Roman"/>
          <w:sz w:val="24"/>
          <w:szCs w:val="24"/>
        </w:rPr>
        <w:t>4a</w:t>
      </w:r>
      <w:r>
        <w:rPr>
          <w:rFonts w:ascii="Times New Roman" w:hAnsi="Times New Roman" w:cs="Times New Roman"/>
          <w:sz w:val="24"/>
          <w:szCs w:val="24"/>
        </w:rPr>
        <w:t xml:space="preserve">) </w:t>
      </w:r>
    </w:p>
    <w:p w14:paraId="49E2AEA9" w14:textId="77777777" w:rsidR="00E514BA" w:rsidRDefault="00E514BA" w:rsidP="001D4E48">
      <w:pPr>
        <w:spacing w:line="480" w:lineRule="auto"/>
        <w:ind w:firstLine="720"/>
        <w:rPr>
          <w:rFonts w:ascii="Times New Roman" w:hAnsi="Times New Roman" w:cs="Times New Roman"/>
          <w:sz w:val="24"/>
          <w:szCs w:val="24"/>
        </w:rPr>
      </w:pPr>
    </w:p>
    <w:p w14:paraId="13F003B0" w14:textId="50DBAF12" w:rsidR="00E514BA" w:rsidRDefault="001D4E48" w:rsidP="001D4E4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in conclusion, it is evident that the relatively ‘new policing’, through degree entry, gives a sense of a new organisational justice. This extra level of self-legitimacy may increase the officer’s entitlement to ‘power’ as they are no longer ‘Bobbies on the Beat’. They are academic and practicing officers who have achieved police status through ethical, sound and evidence based practice. However, while the risks of over-confidence is noted, the stress that is placed on students can be s</w:t>
      </w:r>
      <w:r w:rsidR="003B614C">
        <w:rPr>
          <w:rFonts w:ascii="Times New Roman" w:hAnsi="Times New Roman" w:cs="Times New Roman"/>
          <w:sz w:val="24"/>
          <w:szCs w:val="24"/>
        </w:rPr>
        <w:t>een as unethical and unsafe (</w:t>
      </w:r>
      <w:r>
        <w:rPr>
          <w:rFonts w:ascii="Times New Roman" w:hAnsi="Times New Roman" w:cs="Times New Roman"/>
          <w:sz w:val="24"/>
          <w:szCs w:val="24"/>
        </w:rPr>
        <w:t>Police Federation, 2019).</w:t>
      </w:r>
    </w:p>
    <w:p w14:paraId="65057303" w14:textId="77777777" w:rsidR="00E514BA" w:rsidRDefault="00E514BA" w:rsidP="001D4E48">
      <w:pPr>
        <w:spacing w:line="480" w:lineRule="auto"/>
        <w:ind w:firstLine="720"/>
        <w:rPr>
          <w:rFonts w:ascii="Times New Roman" w:hAnsi="Times New Roman" w:cs="Times New Roman"/>
          <w:sz w:val="24"/>
          <w:szCs w:val="24"/>
        </w:rPr>
      </w:pPr>
    </w:p>
    <w:p w14:paraId="5B2F5CAD" w14:textId="16EBA920" w:rsidR="001D4E48" w:rsidRDefault="001D4E48" w:rsidP="001D4E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As a new member, I have realised that it is very easy to become influence by organisational justice, such as: self-legitimacy, power, canteen culture and an adopted identity at work. This has impacted my perspective, attitudes, judgements, fairness, moral and ethical standards. The organisation as a whole needs to do more to address these issues before it gets out of control and serious crimes occur. SWP (2021</w:t>
      </w:r>
      <w:r w:rsidR="003B614C">
        <w:rPr>
          <w:rFonts w:ascii="Times New Roman" w:hAnsi="Times New Roman" w:cs="Times New Roman"/>
          <w:sz w:val="24"/>
          <w:szCs w:val="24"/>
        </w:rPr>
        <w:t>a</w:t>
      </w:r>
      <w:r>
        <w:rPr>
          <w:rFonts w:ascii="Times New Roman" w:hAnsi="Times New Roman" w:cs="Times New Roman"/>
          <w:sz w:val="24"/>
          <w:szCs w:val="24"/>
        </w:rPr>
        <w:t xml:space="preserve">) are raising ethical standards within the organisation by addressing the need within the community and ensuring that every officer is acting within the remits of the ethical duties of their role. Additionally, through: improving their job satisfaction, providing a safe workplace and being supportive of their </w:t>
      </w:r>
      <w:r>
        <w:rPr>
          <w:rFonts w:ascii="Times New Roman" w:hAnsi="Times New Roman" w:cs="Times New Roman"/>
          <w:sz w:val="24"/>
          <w:szCs w:val="24"/>
        </w:rPr>
        <w:lastRenderedPageBreak/>
        <w:t xml:space="preserve">officers. Lastly, they are ensuring that no misconduct is ignored and is served with correct and ethical standing to promote a high standard of ethical and moral standing within SWP.  </w:t>
      </w:r>
    </w:p>
    <w:p w14:paraId="17C969CE" w14:textId="0D2662AB" w:rsidR="00293E6A" w:rsidRDefault="00293E6A" w:rsidP="001D4E48">
      <w:pPr>
        <w:spacing w:line="480" w:lineRule="auto"/>
        <w:ind w:firstLine="720"/>
        <w:rPr>
          <w:rFonts w:ascii="Times New Roman" w:hAnsi="Times New Roman" w:cs="Times New Roman"/>
          <w:sz w:val="24"/>
          <w:szCs w:val="24"/>
        </w:rPr>
      </w:pPr>
    </w:p>
    <w:p w14:paraId="14A3F445" w14:textId="5FBADC60" w:rsidR="00293E6A" w:rsidRPr="00293E6A" w:rsidRDefault="00293E6A" w:rsidP="00293E6A">
      <w:pPr>
        <w:spacing w:line="480" w:lineRule="auto"/>
        <w:rPr>
          <w:rFonts w:ascii="Times New Roman" w:hAnsi="Times New Roman" w:cs="Times New Roman"/>
          <w:sz w:val="24"/>
          <w:szCs w:val="24"/>
          <w:u w:val="single"/>
        </w:rPr>
      </w:pPr>
      <w:r w:rsidRPr="00293E6A">
        <w:rPr>
          <w:rFonts w:ascii="Times New Roman" w:hAnsi="Times New Roman" w:cs="Times New Roman"/>
          <w:sz w:val="24"/>
          <w:szCs w:val="24"/>
          <w:u w:val="single"/>
        </w:rPr>
        <w:t>Word Count: 1028</w:t>
      </w:r>
    </w:p>
    <w:p w14:paraId="1ABB927F" w14:textId="4F6E20A9" w:rsidR="001D3EA8" w:rsidRDefault="009A14E2" w:rsidP="001D4E48">
      <w:pPr>
        <w:ind w:right="237"/>
        <w:jc w:val="both"/>
        <w:rPr>
          <w:sz w:val="24"/>
          <w:szCs w:val="24"/>
        </w:rPr>
      </w:pPr>
      <w:r>
        <w:rPr>
          <w:sz w:val="24"/>
          <w:szCs w:val="24"/>
        </w:rPr>
        <w:t xml:space="preserve"> </w:t>
      </w:r>
    </w:p>
    <w:p w14:paraId="1FBBED5E" w14:textId="77777777" w:rsidR="001D3EA8" w:rsidRDefault="001D3EA8" w:rsidP="00340E9A">
      <w:pPr>
        <w:ind w:right="237"/>
        <w:jc w:val="both"/>
        <w:rPr>
          <w:sz w:val="24"/>
          <w:szCs w:val="24"/>
        </w:rPr>
      </w:pPr>
    </w:p>
    <w:p w14:paraId="5447F83D" w14:textId="77777777" w:rsidR="001D3EA8" w:rsidRDefault="001D3EA8" w:rsidP="00340E9A">
      <w:pPr>
        <w:ind w:right="237"/>
        <w:jc w:val="both"/>
        <w:rPr>
          <w:sz w:val="24"/>
          <w:szCs w:val="24"/>
        </w:rPr>
      </w:pPr>
    </w:p>
    <w:p w14:paraId="7D010A66" w14:textId="77777777" w:rsidR="001D3EA8" w:rsidRDefault="001D3EA8" w:rsidP="00340E9A">
      <w:pPr>
        <w:ind w:right="237"/>
        <w:jc w:val="both"/>
        <w:rPr>
          <w:sz w:val="24"/>
          <w:szCs w:val="24"/>
        </w:rPr>
      </w:pPr>
    </w:p>
    <w:p w14:paraId="5ED27FDD" w14:textId="77777777" w:rsidR="00C30300" w:rsidRDefault="00C30300" w:rsidP="00340E9A">
      <w:pPr>
        <w:ind w:right="237"/>
        <w:jc w:val="both"/>
        <w:rPr>
          <w:sz w:val="24"/>
          <w:szCs w:val="24"/>
        </w:rPr>
      </w:pPr>
    </w:p>
    <w:p w14:paraId="0590AAF8" w14:textId="3A5EC908" w:rsidR="00FF7784" w:rsidRPr="00270EEB" w:rsidRDefault="00C30300" w:rsidP="00340E9A">
      <w:pPr>
        <w:ind w:right="237"/>
        <w:jc w:val="both"/>
        <w:rPr>
          <w:sz w:val="24"/>
          <w:szCs w:val="24"/>
        </w:rPr>
      </w:pPr>
      <w:r>
        <w:rPr>
          <w:sz w:val="24"/>
          <w:szCs w:val="24"/>
        </w:rPr>
        <w:t xml:space="preserve">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3030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1DE25CCD" w:rsidR="00450C83" w:rsidRDefault="00450C83" w:rsidP="00340E9A">
      <w:pPr>
        <w:ind w:right="237"/>
        <w:jc w:val="both"/>
        <w:rPr>
          <w:b/>
          <w:sz w:val="24"/>
          <w:szCs w:val="24"/>
        </w:rPr>
      </w:pPr>
      <w:r w:rsidRPr="00450C83">
        <w:rPr>
          <w:b/>
          <w:sz w:val="24"/>
          <w:szCs w:val="24"/>
        </w:rPr>
        <w:t>ANSWER:</w:t>
      </w:r>
    </w:p>
    <w:p w14:paraId="100EED3B" w14:textId="77777777" w:rsidR="00E32602" w:rsidRPr="00450C83" w:rsidRDefault="00E32602" w:rsidP="00340E9A">
      <w:pPr>
        <w:ind w:right="237"/>
        <w:jc w:val="both"/>
        <w:rPr>
          <w:b/>
          <w:sz w:val="24"/>
          <w:szCs w:val="24"/>
        </w:rPr>
      </w:pPr>
    </w:p>
    <w:p w14:paraId="6A73DBDF" w14:textId="07F613F8" w:rsidR="00AA666E" w:rsidRDefault="00AA666E" w:rsidP="00340E9A">
      <w:pPr>
        <w:ind w:right="237"/>
        <w:jc w:val="both"/>
        <w:rPr>
          <w:sz w:val="24"/>
          <w:szCs w:val="24"/>
        </w:rPr>
      </w:pPr>
    </w:p>
    <w:p w14:paraId="175B0D0E" w14:textId="03B37FF7" w:rsidR="00E32602" w:rsidRDefault="00E32602" w:rsidP="00E32602">
      <w:pPr>
        <w:spacing w:line="480" w:lineRule="auto"/>
        <w:ind w:firstLine="720"/>
        <w:rPr>
          <w:rFonts w:ascii="Times New Roman" w:hAnsi="Times New Roman" w:cs="Times New Roman"/>
          <w:sz w:val="24"/>
          <w:szCs w:val="24"/>
        </w:rPr>
      </w:pPr>
      <w:r w:rsidRPr="00152E52">
        <w:rPr>
          <w:rFonts w:ascii="Times New Roman" w:hAnsi="Times New Roman" w:cs="Times New Roman"/>
          <w:sz w:val="24"/>
          <w:szCs w:val="24"/>
        </w:rPr>
        <w:t>In this report, I will discuss an encounter with a child abuse victim, reflected on using the Gibbs (1998) Reflective model. The incident began with a 999-call from a female who be</w:t>
      </w:r>
      <w:r>
        <w:rPr>
          <w:rFonts w:ascii="Times New Roman" w:hAnsi="Times New Roman" w:cs="Times New Roman"/>
          <w:sz w:val="24"/>
          <w:szCs w:val="24"/>
        </w:rPr>
        <w:t xml:space="preserve">lieved her next door neighbour was </w:t>
      </w:r>
      <w:r w:rsidRPr="00152E52">
        <w:rPr>
          <w:rFonts w:ascii="Times New Roman" w:hAnsi="Times New Roman" w:cs="Times New Roman"/>
          <w:sz w:val="24"/>
          <w:szCs w:val="24"/>
        </w:rPr>
        <w:t>neglecting her child</w:t>
      </w:r>
      <w:r>
        <w:rPr>
          <w:rFonts w:ascii="Times New Roman" w:hAnsi="Times New Roman" w:cs="Times New Roman"/>
          <w:sz w:val="24"/>
          <w:szCs w:val="24"/>
        </w:rPr>
        <w:t>. It was stated that the mother</w:t>
      </w:r>
      <w:r w:rsidRPr="00152E52">
        <w:rPr>
          <w:rFonts w:ascii="Times New Roman" w:hAnsi="Times New Roman" w:cs="Times New Roman"/>
          <w:sz w:val="24"/>
          <w:szCs w:val="24"/>
        </w:rPr>
        <w:t xml:space="preserve"> </w:t>
      </w:r>
      <w:r>
        <w:rPr>
          <w:rFonts w:ascii="Times New Roman" w:hAnsi="Times New Roman" w:cs="Times New Roman"/>
          <w:sz w:val="24"/>
          <w:szCs w:val="24"/>
        </w:rPr>
        <w:t>was</w:t>
      </w:r>
      <w:r w:rsidRPr="00152E52">
        <w:rPr>
          <w:rFonts w:ascii="Times New Roman" w:hAnsi="Times New Roman" w:cs="Times New Roman"/>
          <w:sz w:val="24"/>
          <w:szCs w:val="24"/>
        </w:rPr>
        <w:t xml:space="preserve"> out partying</w:t>
      </w:r>
      <w:r>
        <w:rPr>
          <w:rFonts w:ascii="Times New Roman" w:hAnsi="Times New Roman" w:cs="Times New Roman"/>
          <w:sz w:val="24"/>
          <w:szCs w:val="24"/>
        </w:rPr>
        <w:t>,</w:t>
      </w:r>
      <w:r w:rsidRPr="00152E52">
        <w:rPr>
          <w:rFonts w:ascii="Times New Roman" w:hAnsi="Times New Roman" w:cs="Times New Roman"/>
          <w:sz w:val="24"/>
          <w:szCs w:val="24"/>
        </w:rPr>
        <w:t xml:space="preserve"> whilst her child </w:t>
      </w:r>
      <w:r>
        <w:rPr>
          <w:rFonts w:ascii="Times New Roman" w:hAnsi="Times New Roman" w:cs="Times New Roman"/>
          <w:sz w:val="24"/>
          <w:szCs w:val="24"/>
        </w:rPr>
        <w:t>was</w:t>
      </w:r>
      <w:r w:rsidRPr="00152E52">
        <w:rPr>
          <w:rFonts w:ascii="Times New Roman" w:hAnsi="Times New Roman" w:cs="Times New Roman"/>
          <w:sz w:val="24"/>
          <w:szCs w:val="24"/>
        </w:rPr>
        <w:t xml:space="preserve"> alone in the address </w:t>
      </w:r>
      <w:r>
        <w:rPr>
          <w:rFonts w:ascii="Times New Roman" w:hAnsi="Times New Roman" w:cs="Times New Roman"/>
          <w:sz w:val="24"/>
          <w:szCs w:val="24"/>
        </w:rPr>
        <w:t>during</w:t>
      </w:r>
      <w:r w:rsidRPr="00152E52">
        <w:rPr>
          <w:rFonts w:ascii="Times New Roman" w:hAnsi="Times New Roman" w:cs="Times New Roman"/>
          <w:sz w:val="24"/>
          <w:szCs w:val="24"/>
        </w:rPr>
        <w:t xml:space="preserve"> the nights. </w:t>
      </w:r>
      <w:r>
        <w:rPr>
          <w:rFonts w:ascii="Times New Roman" w:hAnsi="Times New Roman" w:cs="Times New Roman"/>
          <w:sz w:val="24"/>
          <w:szCs w:val="24"/>
        </w:rPr>
        <w:t>T</w:t>
      </w:r>
      <w:r w:rsidRPr="00152E52">
        <w:rPr>
          <w:rFonts w:ascii="Times New Roman" w:hAnsi="Times New Roman" w:cs="Times New Roman"/>
          <w:sz w:val="24"/>
          <w:szCs w:val="24"/>
        </w:rPr>
        <w:t>o fully understand child neglect firstly a definition must be considered. The Metropolitan Police service (2021</w:t>
      </w:r>
      <w:r w:rsidR="00DF4C9B">
        <w:rPr>
          <w:rFonts w:ascii="Times New Roman" w:hAnsi="Times New Roman" w:cs="Times New Roman"/>
          <w:sz w:val="24"/>
          <w:szCs w:val="24"/>
        </w:rPr>
        <w:t>a</w:t>
      </w:r>
      <w:r w:rsidRPr="00152E52">
        <w:rPr>
          <w:rFonts w:ascii="Times New Roman" w:hAnsi="Times New Roman" w:cs="Times New Roman"/>
          <w:sz w:val="24"/>
          <w:szCs w:val="24"/>
        </w:rPr>
        <w:t xml:space="preserve"> (p.1) define child abuse as “Child abuse is when anyone under the age of 18 is either being harmed or not properly looked after.”  They </w:t>
      </w:r>
      <w:r>
        <w:rPr>
          <w:rFonts w:ascii="Times New Roman" w:hAnsi="Times New Roman" w:cs="Times New Roman"/>
          <w:sz w:val="24"/>
          <w:szCs w:val="24"/>
        </w:rPr>
        <w:t>identify</w:t>
      </w:r>
      <w:r w:rsidRPr="00152E52">
        <w:rPr>
          <w:rFonts w:ascii="Times New Roman" w:hAnsi="Times New Roman" w:cs="Times New Roman"/>
          <w:sz w:val="24"/>
          <w:szCs w:val="24"/>
        </w:rPr>
        <w:t xml:space="preserve"> four main categories of child abuse: physical abuse, emotional abuse, sexual abuse and neglect (Metropolitan Police service, 2021</w:t>
      </w:r>
      <w:r w:rsidR="00DF4C9B">
        <w:rPr>
          <w:rFonts w:ascii="Times New Roman" w:hAnsi="Times New Roman" w:cs="Times New Roman"/>
          <w:sz w:val="24"/>
          <w:szCs w:val="24"/>
        </w:rPr>
        <w:t>a</w:t>
      </w:r>
      <w:r w:rsidRPr="00152E52">
        <w:rPr>
          <w:rFonts w:ascii="Times New Roman" w:hAnsi="Times New Roman" w:cs="Times New Roman"/>
          <w:sz w:val="24"/>
          <w:szCs w:val="24"/>
        </w:rPr>
        <w:t>).</w:t>
      </w:r>
    </w:p>
    <w:p w14:paraId="326DE2FA" w14:textId="77777777" w:rsidR="00E32602" w:rsidRPr="00152E52" w:rsidRDefault="00E32602" w:rsidP="00E32602">
      <w:pPr>
        <w:spacing w:line="480" w:lineRule="auto"/>
        <w:ind w:firstLine="720"/>
        <w:rPr>
          <w:rFonts w:ascii="Times New Roman" w:hAnsi="Times New Roman" w:cs="Times New Roman"/>
          <w:sz w:val="24"/>
          <w:szCs w:val="24"/>
        </w:rPr>
      </w:pPr>
    </w:p>
    <w:p w14:paraId="1B108185" w14:textId="63B2583C" w:rsidR="00E32602" w:rsidRDefault="00E32602" w:rsidP="00E32602">
      <w:pPr>
        <w:spacing w:line="480" w:lineRule="auto"/>
        <w:rPr>
          <w:rFonts w:ascii="Times New Roman" w:hAnsi="Times New Roman" w:cs="Times New Roman"/>
          <w:sz w:val="24"/>
          <w:szCs w:val="24"/>
        </w:rPr>
      </w:pPr>
      <w:r w:rsidRPr="00152E52">
        <w:rPr>
          <w:rFonts w:ascii="Times New Roman" w:hAnsi="Times New Roman" w:cs="Times New Roman"/>
          <w:sz w:val="24"/>
          <w:szCs w:val="24"/>
        </w:rPr>
        <w:lastRenderedPageBreak/>
        <w:tab/>
        <w:t>Before a</w:t>
      </w:r>
      <w:r>
        <w:rPr>
          <w:rFonts w:ascii="Times New Roman" w:hAnsi="Times New Roman" w:cs="Times New Roman"/>
          <w:sz w:val="24"/>
          <w:szCs w:val="24"/>
        </w:rPr>
        <w:t>rriving</w:t>
      </w:r>
      <w:r w:rsidRPr="00152E52">
        <w:rPr>
          <w:rFonts w:ascii="Times New Roman" w:hAnsi="Times New Roman" w:cs="Times New Roman"/>
          <w:sz w:val="24"/>
          <w:szCs w:val="24"/>
        </w:rPr>
        <w:t xml:space="preserve"> at the address, I </w:t>
      </w:r>
      <w:r>
        <w:rPr>
          <w:rFonts w:ascii="Times New Roman" w:hAnsi="Times New Roman" w:cs="Times New Roman"/>
          <w:sz w:val="24"/>
          <w:szCs w:val="24"/>
        </w:rPr>
        <w:t xml:space="preserve">assessed the report in detail, </w:t>
      </w:r>
      <w:r w:rsidRPr="00152E52">
        <w:rPr>
          <w:rFonts w:ascii="Times New Roman" w:hAnsi="Times New Roman" w:cs="Times New Roman"/>
          <w:sz w:val="24"/>
          <w:szCs w:val="24"/>
        </w:rPr>
        <w:t>to my surprise there w</w:t>
      </w:r>
      <w:r>
        <w:rPr>
          <w:rFonts w:ascii="Times New Roman" w:hAnsi="Times New Roman" w:cs="Times New Roman"/>
          <w:sz w:val="24"/>
          <w:szCs w:val="24"/>
        </w:rPr>
        <w:t>ere</w:t>
      </w:r>
      <w:r w:rsidRPr="00152E52">
        <w:rPr>
          <w:rFonts w:ascii="Times New Roman" w:hAnsi="Times New Roman" w:cs="Times New Roman"/>
          <w:sz w:val="24"/>
          <w:szCs w:val="24"/>
        </w:rPr>
        <w:t xml:space="preserve"> no previous calls to thi</w:t>
      </w:r>
      <w:r>
        <w:rPr>
          <w:rFonts w:ascii="Times New Roman" w:hAnsi="Times New Roman" w:cs="Times New Roman"/>
          <w:sz w:val="24"/>
          <w:szCs w:val="24"/>
        </w:rPr>
        <w:t>s address and although it was i</w:t>
      </w:r>
      <w:r w:rsidRPr="00152E52">
        <w:rPr>
          <w:rFonts w:ascii="Times New Roman" w:hAnsi="Times New Roman" w:cs="Times New Roman"/>
          <w:sz w:val="24"/>
          <w:szCs w:val="24"/>
        </w:rPr>
        <w:t>n a deprived area of Swansea, this</w:t>
      </w:r>
      <w:r>
        <w:rPr>
          <w:rFonts w:ascii="Times New Roman" w:hAnsi="Times New Roman" w:cs="Times New Roman"/>
          <w:sz w:val="24"/>
          <w:szCs w:val="24"/>
        </w:rPr>
        <w:t xml:space="preserve"> meant</w:t>
      </w:r>
      <w:r w:rsidRPr="00152E52">
        <w:rPr>
          <w:rFonts w:ascii="Times New Roman" w:hAnsi="Times New Roman" w:cs="Times New Roman"/>
          <w:sz w:val="24"/>
          <w:szCs w:val="24"/>
        </w:rPr>
        <w:t xml:space="preserve"> I had no information about the current occupants of the address. I felt very judgemental in my approach to this incident</w:t>
      </w:r>
      <w:r>
        <w:rPr>
          <w:rFonts w:ascii="Times New Roman" w:hAnsi="Times New Roman" w:cs="Times New Roman"/>
          <w:sz w:val="24"/>
          <w:szCs w:val="24"/>
        </w:rPr>
        <w:t>,</w:t>
      </w:r>
      <w:r w:rsidRPr="00152E52">
        <w:rPr>
          <w:rFonts w:ascii="Times New Roman" w:hAnsi="Times New Roman" w:cs="Times New Roman"/>
          <w:sz w:val="24"/>
          <w:szCs w:val="24"/>
        </w:rPr>
        <w:t xml:space="preserve"> as I believed nothing would be wrong with the child.</w:t>
      </w:r>
      <w:r>
        <w:rPr>
          <w:rFonts w:ascii="Times New Roman" w:hAnsi="Times New Roman" w:cs="Times New Roman"/>
          <w:sz w:val="24"/>
          <w:szCs w:val="24"/>
        </w:rPr>
        <w:t xml:space="preserve"> However, the crime survey for England and Wales estimate that one out of a hundred adults have experienced child neglect prior to their sixteenth birthday (Home Office, 2019). </w:t>
      </w:r>
    </w:p>
    <w:p w14:paraId="4BEFECDC" w14:textId="77777777" w:rsidR="00E32602" w:rsidRDefault="00E32602" w:rsidP="00E32602">
      <w:pPr>
        <w:spacing w:line="480" w:lineRule="auto"/>
        <w:rPr>
          <w:rFonts w:ascii="Times New Roman" w:hAnsi="Times New Roman" w:cs="Times New Roman"/>
          <w:sz w:val="24"/>
          <w:szCs w:val="24"/>
        </w:rPr>
      </w:pPr>
    </w:p>
    <w:p w14:paraId="63457DF7" w14:textId="3F50C0A4" w:rsidR="00E32602" w:rsidRDefault="00E32602" w:rsidP="00E32602">
      <w:pPr>
        <w:spacing w:line="480" w:lineRule="auto"/>
        <w:ind w:firstLine="720"/>
        <w:rPr>
          <w:rFonts w:ascii="Times New Roman" w:hAnsi="Times New Roman" w:cs="Times New Roman"/>
          <w:sz w:val="24"/>
          <w:szCs w:val="24"/>
        </w:rPr>
      </w:pPr>
      <w:r w:rsidRPr="00DA2708">
        <w:rPr>
          <w:rFonts w:ascii="Times New Roman" w:hAnsi="Times New Roman" w:cs="Times New Roman"/>
          <w:sz w:val="24"/>
          <w:szCs w:val="24"/>
        </w:rPr>
        <w:t xml:space="preserve">During this incident, the National Decision Model (NDM), which forms the basis of </w:t>
      </w:r>
      <w:r>
        <w:rPr>
          <w:rFonts w:ascii="Times New Roman" w:hAnsi="Times New Roman" w:cs="Times New Roman"/>
          <w:sz w:val="24"/>
          <w:szCs w:val="24"/>
        </w:rPr>
        <w:t>all p</w:t>
      </w:r>
      <w:r w:rsidRPr="00DA2708">
        <w:rPr>
          <w:rFonts w:ascii="Times New Roman" w:hAnsi="Times New Roman" w:cs="Times New Roman"/>
          <w:sz w:val="24"/>
          <w:szCs w:val="24"/>
        </w:rPr>
        <w:t>olice decisions (CoP, 2014b), was u</w:t>
      </w:r>
      <w:r>
        <w:rPr>
          <w:rFonts w:ascii="Times New Roman" w:hAnsi="Times New Roman" w:cs="Times New Roman"/>
          <w:sz w:val="24"/>
          <w:szCs w:val="24"/>
        </w:rPr>
        <w:t>sed to assess and make decisions</w:t>
      </w:r>
      <w:r w:rsidRPr="00DA2708">
        <w:rPr>
          <w:rFonts w:ascii="Times New Roman" w:hAnsi="Times New Roman" w:cs="Times New Roman"/>
          <w:sz w:val="24"/>
          <w:szCs w:val="24"/>
        </w:rPr>
        <w:t xml:space="preserve">. The NDM has the ‘Code of Ethics’ at its core (CoP, 2014a). </w:t>
      </w:r>
      <w:r>
        <w:rPr>
          <w:rFonts w:ascii="Times New Roman" w:hAnsi="Times New Roman" w:cs="Times New Roman"/>
          <w:sz w:val="24"/>
          <w:szCs w:val="24"/>
        </w:rPr>
        <w:t>All policing decisions are made by the NDM to rationalise the what, when and why (CoP, 2014</w:t>
      </w:r>
      <w:r w:rsidR="00B851FD">
        <w:rPr>
          <w:rFonts w:ascii="Times New Roman" w:hAnsi="Times New Roman" w:cs="Times New Roman"/>
          <w:sz w:val="24"/>
          <w:szCs w:val="24"/>
        </w:rPr>
        <w:t>b</w:t>
      </w:r>
      <w:r>
        <w:rPr>
          <w:rFonts w:ascii="Times New Roman" w:hAnsi="Times New Roman" w:cs="Times New Roman"/>
          <w:sz w:val="24"/>
          <w:szCs w:val="24"/>
        </w:rPr>
        <w:t>; Bryant and Bryant, 2020). On arrival to</w:t>
      </w:r>
      <w:r w:rsidRPr="00152E52">
        <w:rPr>
          <w:rFonts w:ascii="Times New Roman" w:hAnsi="Times New Roman" w:cs="Times New Roman"/>
          <w:sz w:val="24"/>
          <w:szCs w:val="24"/>
        </w:rPr>
        <w:t xml:space="preserve"> the address</w:t>
      </w:r>
      <w:r>
        <w:rPr>
          <w:rFonts w:ascii="Times New Roman" w:hAnsi="Times New Roman" w:cs="Times New Roman"/>
          <w:sz w:val="24"/>
          <w:szCs w:val="24"/>
        </w:rPr>
        <w:t>,</w:t>
      </w:r>
      <w:r w:rsidRPr="00152E52">
        <w:rPr>
          <w:rFonts w:ascii="Times New Roman" w:hAnsi="Times New Roman" w:cs="Times New Roman"/>
          <w:sz w:val="24"/>
          <w:szCs w:val="24"/>
        </w:rPr>
        <w:t xml:space="preserve"> the driveway was clear and there w</w:t>
      </w:r>
      <w:r>
        <w:rPr>
          <w:rFonts w:ascii="Times New Roman" w:hAnsi="Times New Roman" w:cs="Times New Roman"/>
          <w:sz w:val="24"/>
          <w:szCs w:val="24"/>
        </w:rPr>
        <w:t>ere</w:t>
      </w:r>
      <w:r w:rsidRPr="00152E52">
        <w:rPr>
          <w:rFonts w:ascii="Times New Roman" w:hAnsi="Times New Roman" w:cs="Times New Roman"/>
          <w:sz w:val="24"/>
          <w:szCs w:val="24"/>
        </w:rPr>
        <w:t xml:space="preserve"> no lights on within the property. There was no answer from the address, so I spoke to the neighbour who was outside </w:t>
      </w:r>
      <w:r>
        <w:rPr>
          <w:rFonts w:ascii="Times New Roman" w:hAnsi="Times New Roman" w:cs="Times New Roman"/>
          <w:sz w:val="24"/>
          <w:szCs w:val="24"/>
        </w:rPr>
        <w:t>a</w:t>
      </w:r>
      <w:r w:rsidRPr="00152E52">
        <w:rPr>
          <w:rFonts w:ascii="Times New Roman" w:hAnsi="Times New Roman" w:cs="Times New Roman"/>
          <w:sz w:val="24"/>
          <w:szCs w:val="24"/>
        </w:rPr>
        <w:t>waiting our arrival. The neighbour stated that the female ha</w:t>
      </w:r>
      <w:r>
        <w:rPr>
          <w:rFonts w:ascii="Times New Roman" w:hAnsi="Times New Roman" w:cs="Times New Roman"/>
          <w:sz w:val="24"/>
          <w:szCs w:val="24"/>
        </w:rPr>
        <w:t>d</w:t>
      </w:r>
      <w:r w:rsidRPr="00152E52">
        <w:rPr>
          <w:rFonts w:ascii="Times New Roman" w:hAnsi="Times New Roman" w:cs="Times New Roman"/>
          <w:sz w:val="24"/>
          <w:szCs w:val="24"/>
        </w:rPr>
        <w:t xml:space="preserve"> definitely left the six month old baby </w:t>
      </w:r>
      <w:r>
        <w:rPr>
          <w:rFonts w:ascii="Times New Roman" w:hAnsi="Times New Roman" w:cs="Times New Roman"/>
          <w:sz w:val="24"/>
          <w:szCs w:val="24"/>
        </w:rPr>
        <w:t xml:space="preserve">at </w:t>
      </w:r>
      <w:r w:rsidRPr="00152E52">
        <w:rPr>
          <w:rFonts w:ascii="Times New Roman" w:hAnsi="Times New Roman" w:cs="Times New Roman"/>
          <w:sz w:val="24"/>
          <w:szCs w:val="24"/>
        </w:rPr>
        <w:t xml:space="preserve">the address and there </w:t>
      </w:r>
      <w:r>
        <w:rPr>
          <w:rFonts w:ascii="Times New Roman" w:hAnsi="Times New Roman" w:cs="Times New Roman"/>
          <w:sz w:val="24"/>
          <w:szCs w:val="24"/>
        </w:rPr>
        <w:t>were</w:t>
      </w:r>
      <w:r w:rsidRPr="00152E52">
        <w:rPr>
          <w:rFonts w:ascii="Times New Roman" w:hAnsi="Times New Roman" w:cs="Times New Roman"/>
          <w:sz w:val="24"/>
          <w:szCs w:val="24"/>
        </w:rPr>
        <w:t xml:space="preserve"> no other person living in the address, the neighbour did not have a contact number for the mother. </w:t>
      </w:r>
      <w:r>
        <w:rPr>
          <w:rFonts w:ascii="Times New Roman" w:hAnsi="Times New Roman" w:cs="Times New Roman"/>
          <w:sz w:val="24"/>
          <w:szCs w:val="24"/>
        </w:rPr>
        <w:t>The Police recorded 18,706 child neglect cases in the year ending 2019 (Home Office, 2019). This is a highly reported crime, for example; in 2019, 12,708 child neglect concern calls were made to the National Society of Prevention of Cruelty to Children (Home Office, 2019).</w:t>
      </w:r>
    </w:p>
    <w:p w14:paraId="74F2EB70" w14:textId="77777777" w:rsidR="00E32602" w:rsidRPr="00152E52" w:rsidRDefault="00E32602" w:rsidP="00E32602">
      <w:pPr>
        <w:spacing w:line="480" w:lineRule="auto"/>
        <w:ind w:firstLine="720"/>
        <w:rPr>
          <w:rFonts w:ascii="Times New Roman" w:hAnsi="Times New Roman" w:cs="Times New Roman"/>
          <w:sz w:val="24"/>
          <w:szCs w:val="24"/>
        </w:rPr>
      </w:pPr>
    </w:p>
    <w:p w14:paraId="7BFE64D6" w14:textId="76EF75E3" w:rsidR="00E32602" w:rsidRDefault="00E32602" w:rsidP="00E32602">
      <w:pPr>
        <w:spacing w:line="480" w:lineRule="auto"/>
        <w:rPr>
          <w:rFonts w:ascii="Times New Roman" w:hAnsi="Times New Roman" w:cs="Times New Roman"/>
          <w:i/>
          <w:sz w:val="24"/>
          <w:szCs w:val="24"/>
        </w:rPr>
      </w:pPr>
      <w:r w:rsidRPr="00152E52">
        <w:rPr>
          <w:rFonts w:ascii="Times New Roman" w:hAnsi="Times New Roman" w:cs="Times New Roman"/>
          <w:sz w:val="24"/>
          <w:szCs w:val="24"/>
        </w:rPr>
        <w:tab/>
        <w:t>On closer inspection I could see a cot downstairs with what appeared to be a child inside. The property was locked and secure. I felt extremely shocked and worried for the child</w:t>
      </w:r>
      <w:r>
        <w:rPr>
          <w:rFonts w:ascii="Times New Roman" w:hAnsi="Times New Roman" w:cs="Times New Roman"/>
          <w:sz w:val="24"/>
          <w:szCs w:val="24"/>
        </w:rPr>
        <w:t>’s</w:t>
      </w:r>
      <w:r w:rsidRPr="00152E52">
        <w:rPr>
          <w:rFonts w:ascii="Times New Roman" w:hAnsi="Times New Roman" w:cs="Times New Roman"/>
          <w:sz w:val="24"/>
          <w:szCs w:val="24"/>
        </w:rPr>
        <w:t xml:space="preserve"> safety and my body beg</w:t>
      </w:r>
      <w:r>
        <w:rPr>
          <w:rFonts w:ascii="Times New Roman" w:hAnsi="Times New Roman" w:cs="Times New Roman"/>
          <w:sz w:val="24"/>
          <w:szCs w:val="24"/>
        </w:rPr>
        <w:t>an to shake with nervousness. This was</w:t>
      </w:r>
      <w:r w:rsidRPr="00152E52">
        <w:rPr>
          <w:rFonts w:ascii="Times New Roman" w:hAnsi="Times New Roman" w:cs="Times New Roman"/>
          <w:sz w:val="24"/>
          <w:szCs w:val="24"/>
        </w:rPr>
        <w:t xml:space="preserve"> the first incident of child neglect</w:t>
      </w:r>
      <w:r>
        <w:rPr>
          <w:rFonts w:ascii="Times New Roman" w:hAnsi="Times New Roman" w:cs="Times New Roman"/>
          <w:sz w:val="24"/>
          <w:szCs w:val="24"/>
        </w:rPr>
        <w:t xml:space="preserve"> that</w:t>
      </w:r>
      <w:r w:rsidRPr="00152E52">
        <w:rPr>
          <w:rFonts w:ascii="Times New Roman" w:hAnsi="Times New Roman" w:cs="Times New Roman"/>
          <w:sz w:val="24"/>
          <w:szCs w:val="24"/>
        </w:rPr>
        <w:t xml:space="preserve"> I had </w:t>
      </w:r>
      <w:r>
        <w:rPr>
          <w:rFonts w:ascii="Times New Roman" w:hAnsi="Times New Roman" w:cs="Times New Roman"/>
          <w:sz w:val="24"/>
          <w:szCs w:val="24"/>
        </w:rPr>
        <w:t>encountered</w:t>
      </w:r>
      <w:r w:rsidRPr="00152E52">
        <w:rPr>
          <w:rFonts w:ascii="Times New Roman" w:hAnsi="Times New Roman" w:cs="Times New Roman"/>
          <w:sz w:val="24"/>
          <w:szCs w:val="24"/>
        </w:rPr>
        <w:t xml:space="preserve">. After assessing and evaluating all the evidence </w:t>
      </w:r>
      <w:r>
        <w:rPr>
          <w:rFonts w:ascii="Times New Roman" w:hAnsi="Times New Roman" w:cs="Times New Roman"/>
          <w:sz w:val="24"/>
          <w:szCs w:val="24"/>
        </w:rPr>
        <w:t>provided</w:t>
      </w:r>
      <w:r w:rsidRPr="00152E52">
        <w:rPr>
          <w:rFonts w:ascii="Times New Roman" w:hAnsi="Times New Roman" w:cs="Times New Roman"/>
          <w:sz w:val="24"/>
          <w:szCs w:val="24"/>
        </w:rPr>
        <w:t xml:space="preserve">, </w:t>
      </w:r>
      <w:r w:rsidRPr="00152E52">
        <w:rPr>
          <w:rFonts w:ascii="Times New Roman" w:hAnsi="Times New Roman" w:cs="Times New Roman"/>
          <w:sz w:val="24"/>
          <w:szCs w:val="24"/>
        </w:rPr>
        <w:lastRenderedPageBreak/>
        <w:t xml:space="preserve">I decided to protect the child from coming to significant harm, </w:t>
      </w:r>
      <w:r>
        <w:rPr>
          <w:rFonts w:ascii="Times New Roman" w:hAnsi="Times New Roman" w:cs="Times New Roman"/>
          <w:sz w:val="24"/>
          <w:szCs w:val="24"/>
        </w:rPr>
        <w:t>and</w:t>
      </w:r>
      <w:r w:rsidRPr="00152E52">
        <w:rPr>
          <w:rFonts w:ascii="Times New Roman" w:hAnsi="Times New Roman" w:cs="Times New Roman"/>
          <w:sz w:val="24"/>
          <w:szCs w:val="24"/>
        </w:rPr>
        <w:t xml:space="preserve"> force</w:t>
      </w:r>
      <w:r>
        <w:rPr>
          <w:rFonts w:ascii="Times New Roman" w:hAnsi="Times New Roman" w:cs="Times New Roman"/>
          <w:sz w:val="24"/>
          <w:szCs w:val="24"/>
        </w:rPr>
        <w:t>d</w:t>
      </w:r>
      <w:r w:rsidRPr="00152E52">
        <w:rPr>
          <w:rFonts w:ascii="Times New Roman" w:hAnsi="Times New Roman" w:cs="Times New Roman"/>
          <w:sz w:val="24"/>
          <w:szCs w:val="24"/>
        </w:rPr>
        <w:t xml:space="preserve"> entry to the property</w:t>
      </w:r>
      <w:r>
        <w:rPr>
          <w:rFonts w:ascii="Times New Roman" w:hAnsi="Times New Roman" w:cs="Times New Roman"/>
          <w:sz w:val="24"/>
          <w:szCs w:val="24"/>
        </w:rPr>
        <w:t>,</w:t>
      </w:r>
      <w:r w:rsidRPr="00152E52">
        <w:rPr>
          <w:rFonts w:ascii="Times New Roman" w:hAnsi="Times New Roman" w:cs="Times New Roman"/>
          <w:sz w:val="24"/>
          <w:szCs w:val="24"/>
        </w:rPr>
        <w:t xml:space="preserve"> using the power of section 117 of the </w:t>
      </w:r>
      <w:r w:rsidRPr="00152E52">
        <w:rPr>
          <w:rFonts w:ascii="Times New Roman" w:hAnsi="Times New Roman" w:cs="Times New Roman"/>
          <w:i/>
          <w:sz w:val="24"/>
          <w:szCs w:val="24"/>
        </w:rPr>
        <w:t>Police and Criminal Evidence Act, 1984</w:t>
      </w:r>
      <w:r w:rsidRPr="00152E52">
        <w:rPr>
          <w:rFonts w:ascii="Times New Roman" w:hAnsi="Times New Roman" w:cs="Times New Roman"/>
          <w:sz w:val="24"/>
          <w:szCs w:val="24"/>
        </w:rPr>
        <w:t xml:space="preserve">. </w:t>
      </w:r>
      <w:r>
        <w:rPr>
          <w:rFonts w:ascii="Times New Roman" w:hAnsi="Times New Roman" w:cs="Times New Roman"/>
          <w:sz w:val="24"/>
          <w:szCs w:val="24"/>
        </w:rPr>
        <w:t>T</w:t>
      </w:r>
      <w:r w:rsidRPr="00152E52">
        <w:rPr>
          <w:rFonts w:ascii="Times New Roman" w:hAnsi="Times New Roman" w:cs="Times New Roman"/>
          <w:sz w:val="24"/>
          <w:szCs w:val="24"/>
        </w:rPr>
        <w:t>he property was extremely dirty</w:t>
      </w:r>
      <w:r>
        <w:rPr>
          <w:rFonts w:ascii="Times New Roman" w:hAnsi="Times New Roman" w:cs="Times New Roman"/>
          <w:sz w:val="24"/>
          <w:szCs w:val="24"/>
        </w:rPr>
        <w:t xml:space="preserve"> and t</w:t>
      </w:r>
      <w:r w:rsidRPr="00152E52">
        <w:rPr>
          <w:rFonts w:ascii="Times New Roman" w:hAnsi="Times New Roman" w:cs="Times New Roman"/>
          <w:sz w:val="24"/>
          <w:szCs w:val="24"/>
        </w:rPr>
        <w:t>he child appeared to have not been changed</w:t>
      </w:r>
      <w:r>
        <w:rPr>
          <w:rFonts w:ascii="Times New Roman" w:hAnsi="Times New Roman" w:cs="Times New Roman"/>
          <w:sz w:val="24"/>
          <w:szCs w:val="24"/>
        </w:rPr>
        <w:t>. T</w:t>
      </w:r>
      <w:r w:rsidRPr="00152E52">
        <w:rPr>
          <w:rFonts w:ascii="Times New Roman" w:hAnsi="Times New Roman" w:cs="Times New Roman"/>
          <w:sz w:val="24"/>
          <w:szCs w:val="24"/>
        </w:rPr>
        <w:t xml:space="preserve">here was </w:t>
      </w:r>
      <w:r>
        <w:rPr>
          <w:rFonts w:ascii="Times New Roman" w:hAnsi="Times New Roman" w:cs="Times New Roman"/>
          <w:sz w:val="24"/>
          <w:szCs w:val="24"/>
        </w:rPr>
        <w:t xml:space="preserve">a significant amount of </w:t>
      </w:r>
      <w:r w:rsidRPr="00152E52">
        <w:rPr>
          <w:rFonts w:ascii="Times New Roman" w:hAnsi="Times New Roman" w:cs="Times New Roman"/>
          <w:sz w:val="24"/>
          <w:szCs w:val="24"/>
        </w:rPr>
        <w:t xml:space="preserve">dried </w:t>
      </w:r>
      <w:r w:rsidR="00B851FD" w:rsidRPr="00152E52">
        <w:rPr>
          <w:rFonts w:ascii="Times New Roman" w:hAnsi="Times New Roman" w:cs="Times New Roman"/>
          <w:sz w:val="24"/>
          <w:szCs w:val="24"/>
        </w:rPr>
        <w:t>faeces</w:t>
      </w:r>
      <w:r w:rsidR="00B851FD">
        <w:rPr>
          <w:rFonts w:ascii="Times New Roman" w:hAnsi="Times New Roman" w:cs="Times New Roman"/>
          <w:sz w:val="24"/>
          <w:szCs w:val="24"/>
        </w:rPr>
        <w:t xml:space="preserve"> on</w:t>
      </w:r>
      <w:r>
        <w:rPr>
          <w:rFonts w:ascii="Times New Roman" w:hAnsi="Times New Roman" w:cs="Times New Roman"/>
          <w:sz w:val="24"/>
          <w:szCs w:val="24"/>
        </w:rPr>
        <w:t xml:space="preserve"> the child’s body and there was no one else present. There was a lack of food in </w:t>
      </w:r>
      <w:r w:rsidRPr="00152E52">
        <w:rPr>
          <w:rFonts w:ascii="Times New Roman" w:hAnsi="Times New Roman" w:cs="Times New Roman"/>
          <w:sz w:val="24"/>
          <w:szCs w:val="24"/>
        </w:rPr>
        <w:t>the kitchen, the heating had been turned off and it was extremely cold.</w:t>
      </w:r>
      <w:r>
        <w:rPr>
          <w:rFonts w:ascii="Times New Roman" w:hAnsi="Times New Roman" w:cs="Times New Roman"/>
          <w:sz w:val="24"/>
          <w:szCs w:val="24"/>
        </w:rPr>
        <w:t xml:space="preserve"> As an officer, I have a duty to protect children under section 11 of the </w:t>
      </w:r>
      <w:r w:rsidRPr="00DE59A3">
        <w:rPr>
          <w:rFonts w:ascii="Times New Roman" w:hAnsi="Times New Roman" w:cs="Times New Roman"/>
          <w:i/>
          <w:sz w:val="24"/>
          <w:szCs w:val="24"/>
        </w:rPr>
        <w:t>Children Act 2004</w:t>
      </w:r>
      <w:r>
        <w:rPr>
          <w:rFonts w:ascii="Times New Roman" w:hAnsi="Times New Roman" w:cs="Times New Roman"/>
          <w:i/>
          <w:sz w:val="24"/>
          <w:szCs w:val="24"/>
        </w:rPr>
        <w:t>.</w:t>
      </w:r>
    </w:p>
    <w:p w14:paraId="4C940D7E" w14:textId="77777777" w:rsidR="00E32602" w:rsidRDefault="00E32602" w:rsidP="00E32602">
      <w:pPr>
        <w:spacing w:line="480" w:lineRule="auto"/>
        <w:rPr>
          <w:rFonts w:ascii="Times New Roman" w:hAnsi="Times New Roman" w:cs="Times New Roman"/>
          <w:i/>
          <w:sz w:val="24"/>
          <w:szCs w:val="24"/>
        </w:rPr>
      </w:pPr>
    </w:p>
    <w:p w14:paraId="696F6C76" w14:textId="303854A2" w:rsidR="00E32602" w:rsidRDefault="00E32602" w:rsidP="00E32602">
      <w:pPr>
        <w:spacing w:line="480" w:lineRule="auto"/>
        <w:ind w:firstLine="720"/>
        <w:rPr>
          <w:rFonts w:ascii="Times New Roman" w:hAnsi="Times New Roman" w:cs="Times New Roman"/>
          <w:sz w:val="24"/>
          <w:szCs w:val="24"/>
        </w:rPr>
      </w:pPr>
      <w:r>
        <w:rPr>
          <w:rFonts w:ascii="Times New Roman" w:hAnsi="Times New Roman" w:cs="Times New Roman"/>
          <w:sz w:val="24"/>
          <w:szCs w:val="24"/>
        </w:rPr>
        <w:t>D</w:t>
      </w:r>
      <w:r w:rsidRPr="00152E52">
        <w:rPr>
          <w:rFonts w:ascii="Times New Roman" w:hAnsi="Times New Roman" w:cs="Times New Roman"/>
          <w:sz w:val="24"/>
          <w:szCs w:val="24"/>
        </w:rPr>
        <w:t>ue to the risk of the c</w:t>
      </w:r>
      <w:r>
        <w:rPr>
          <w:rFonts w:ascii="Times New Roman" w:hAnsi="Times New Roman" w:cs="Times New Roman"/>
          <w:sz w:val="24"/>
          <w:szCs w:val="24"/>
        </w:rPr>
        <w:t xml:space="preserve">hild coming to significant harm, </w:t>
      </w:r>
      <w:r w:rsidRPr="00152E52">
        <w:rPr>
          <w:rFonts w:ascii="Times New Roman" w:hAnsi="Times New Roman" w:cs="Times New Roman"/>
          <w:sz w:val="24"/>
          <w:szCs w:val="24"/>
        </w:rPr>
        <w:t xml:space="preserve">using the power of Section 46 of the </w:t>
      </w:r>
      <w:r w:rsidRPr="00152E52">
        <w:rPr>
          <w:rFonts w:ascii="Times New Roman" w:hAnsi="Times New Roman" w:cs="Times New Roman"/>
          <w:i/>
          <w:sz w:val="24"/>
          <w:szCs w:val="24"/>
        </w:rPr>
        <w:t>Children Act 1989</w:t>
      </w:r>
      <w:r w:rsidRPr="00152E52">
        <w:rPr>
          <w:rFonts w:ascii="Times New Roman" w:hAnsi="Times New Roman" w:cs="Times New Roman"/>
          <w:sz w:val="24"/>
          <w:szCs w:val="24"/>
        </w:rPr>
        <w:t>, I decided to remove the child from the address and called both an ambulance and social services</w:t>
      </w:r>
      <w:r>
        <w:rPr>
          <w:rFonts w:ascii="Times New Roman" w:hAnsi="Times New Roman" w:cs="Times New Roman"/>
          <w:sz w:val="24"/>
          <w:szCs w:val="24"/>
        </w:rPr>
        <w:t>. I decided that</w:t>
      </w:r>
      <w:r w:rsidRPr="00152E52">
        <w:rPr>
          <w:rFonts w:ascii="Times New Roman" w:hAnsi="Times New Roman" w:cs="Times New Roman"/>
          <w:sz w:val="24"/>
          <w:szCs w:val="24"/>
        </w:rPr>
        <w:t xml:space="preserve"> a multi-agency approach w</w:t>
      </w:r>
      <w:r>
        <w:rPr>
          <w:rFonts w:ascii="Times New Roman" w:hAnsi="Times New Roman" w:cs="Times New Roman"/>
          <w:sz w:val="24"/>
          <w:szCs w:val="24"/>
        </w:rPr>
        <w:t>as</w:t>
      </w:r>
      <w:r w:rsidRPr="00152E52">
        <w:rPr>
          <w:rFonts w:ascii="Times New Roman" w:hAnsi="Times New Roman" w:cs="Times New Roman"/>
          <w:sz w:val="24"/>
          <w:szCs w:val="24"/>
        </w:rPr>
        <w:t xml:space="preserve"> be </w:t>
      </w:r>
      <w:r>
        <w:rPr>
          <w:rFonts w:ascii="Times New Roman" w:hAnsi="Times New Roman" w:cs="Times New Roman"/>
          <w:sz w:val="24"/>
          <w:szCs w:val="24"/>
        </w:rPr>
        <w:t>required to protect</w:t>
      </w:r>
      <w:r w:rsidRPr="00152E52">
        <w:rPr>
          <w:rFonts w:ascii="Times New Roman" w:hAnsi="Times New Roman" w:cs="Times New Roman"/>
          <w:sz w:val="24"/>
          <w:szCs w:val="24"/>
        </w:rPr>
        <w:t xml:space="preserve"> and safeguard </w:t>
      </w:r>
      <w:r>
        <w:rPr>
          <w:rFonts w:ascii="Times New Roman" w:hAnsi="Times New Roman" w:cs="Times New Roman"/>
          <w:sz w:val="24"/>
          <w:szCs w:val="24"/>
        </w:rPr>
        <w:t>the child</w:t>
      </w:r>
      <w:r w:rsidRPr="00152E52">
        <w:rPr>
          <w:rFonts w:ascii="Times New Roman" w:hAnsi="Times New Roman" w:cs="Times New Roman"/>
          <w:sz w:val="24"/>
          <w:szCs w:val="24"/>
        </w:rPr>
        <w:t xml:space="preserve"> from further harm. I felt relieved as the child began to cry, as</w:t>
      </w:r>
      <w:r>
        <w:rPr>
          <w:rFonts w:ascii="Times New Roman" w:hAnsi="Times New Roman" w:cs="Times New Roman"/>
          <w:sz w:val="24"/>
          <w:szCs w:val="24"/>
        </w:rPr>
        <w:t xml:space="preserve"> at the time, a sign of life was positive</w:t>
      </w:r>
      <w:r w:rsidRPr="00152E52">
        <w:rPr>
          <w:rFonts w:ascii="Times New Roman" w:hAnsi="Times New Roman" w:cs="Times New Roman"/>
          <w:sz w:val="24"/>
          <w:szCs w:val="24"/>
        </w:rPr>
        <w:t>.</w:t>
      </w:r>
      <w:r>
        <w:rPr>
          <w:rFonts w:ascii="Times New Roman" w:hAnsi="Times New Roman" w:cs="Times New Roman"/>
          <w:sz w:val="24"/>
          <w:szCs w:val="24"/>
        </w:rPr>
        <w:t xml:space="preserve"> The importance of protecting a child’s welfare and the benefits of a multi-agency approach is highlighted in the working together to safeguard children policy, developed in 2018 (HM Government, 2018</w:t>
      </w:r>
      <w:r w:rsidR="009615BE">
        <w:rPr>
          <w:rFonts w:ascii="Times New Roman" w:hAnsi="Times New Roman" w:cs="Times New Roman"/>
          <w:sz w:val="24"/>
          <w:szCs w:val="24"/>
        </w:rPr>
        <w:t>b</w:t>
      </w:r>
      <w:r>
        <w:rPr>
          <w:rFonts w:ascii="Times New Roman" w:hAnsi="Times New Roman" w:cs="Times New Roman"/>
          <w:sz w:val="24"/>
          <w:szCs w:val="24"/>
        </w:rPr>
        <w:t xml:space="preserve">). Furthermore, police protection can only be used when absolutely necessary (Bryant and Bryant, 2020). </w:t>
      </w:r>
    </w:p>
    <w:p w14:paraId="1402DCAC" w14:textId="77777777" w:rsidR="00E32602" w:rsidRPr="0041684C" w:rsidRDefault="00E32602" w:rsidP="00E32602">
      <w:pPr>
        <w:spacing w:line="480" w:lineRule="auto"/>
        <w:ind w:firstLine="720"/>
        <w:rPr>
          <w:rFonts w:ascii="Times New Roman" w:hAnsi="Times New Roman" w:cs="Times New Roman"/>
          <w:i/>
          <w:sz w:val="24"/>
          <w:szCs w:val="24"/>
        </w:rPr>
      </w:pPr>
    </w:p>
    <w:p w14:paraId="72A0DB7B" w14:textId="4E4DACE6" w:rsidR="00E32602" w:rsidRPr="00152E52" w:rsidRDefault="00E32602" w:rsidP="00E32602">
      <w:pPr>
        <w:spacing w:line="480" w:lineRule="auto"/>
        <w:rPr>
          <w:rFonts w:ascii="Times New Roman" w:hAnsi="Times New Roman" w:cs="Times New Roman"/>
          <w:sz w:val="24"/>
          <w:szCs w:val="24"/>
        </w:rPr>
      </w:pPr>
      <w:r w:rsidRPr="00152E52">
        <w:rPr>
          <w:rFonts w:ascii="Times New Roman" w:hAnsi="Times New Roman" w:cs="Times New Roman"/>
          <w:sz w:val="24"/>
          <w:szCs w:val="24"/>
        </w:rPr>
        <w:tab/>
        <w:t xml:space="preserve">The ambulance arrived and checked over the child with a colleague, the paramedics informed us that although </w:t>
      </w:r>
      <w:r w:rsidRPr="009678BF">
        <w:rPr>
          <w:rFonts w:ascii="Times New Roman" w:hAnsi="Times New Roman" w:cs="Times New Roman"/>
          <w:sz w:val="24"/>
          <w:szCs w:val="24"/>
        </w:rPr>
        <w:t xml:space="preserve">the </w:t>
      </w:r>
      <w:r>
        <w:rPr>
          <w:rFonts w:ascii="Times New Roman" w:hAnsi="Times New Roman" w:cs="Times New Roman"/>
          <w:sz w:val="24"/>
          <w:szCs w:val="24"/>
        </w:rPr>
        <w:t xml:space="preserve">child’s temperature was it, it was </w:t>
      </w:r>
      <w:r w:rsidRPr="009678BF">
        <w:rPr>
          <w:rFonts w:ascii="Times New Roman" w:hAnsi="Times New Roman" w:cs="Times New Roman"/>
          <w:sz w:val="24"/>
          <w:szCs w:val="24"/>
        </w:rPr>
        <w:t>within an acceptable range</w:t>
      </w:r>
      <w:r w:rsidRPr="00152E52">
        <w:rPr>
          <w:rFonts w:ascii="Times New Roman" w:hAnsi="Times New Roman" w:cs="Times New Roman"/>
          <w:sz w:val="24"/>
          <w:szCs w:val="24"/>
        </w:rPr>
        <w:t xml:space="preserve">. </w:t>
      </w:r>
      <w:r>
        <w:rPr>
          <w:rFonts w:ascii="Times New Roman" w:hAnsi="Times New Roman" w:cs="Times New Roman"/>
          <w:sz w:val="24"/>
          <w:szCs w:val="24"/>
        </w:rPr>
        <w:t>T</w:t>
      </w:r>
      <w:r w:rsidRPr="00152E52">
        <w:rPr>
          <w:rFonts w:ascii="Times New Roman" w:hAnsi="Times New Roman" w:cs="Times New Roman"/>
          <w:sz w:val="24"/>
          <w:szCs w:val="24"/>
        </w:rPr>
        <w:t>he mother came back to t</w:t>
      </w:r>
      <w:r>
        <w:rPr>
          <w:rFonts w:ascii="Times New Roman" w:hAnsi="Times New Roman" w:cs="Times New Roman"/>
          <w:sz w:val="24"/>
          <w:szCs w:val="24"/>
        </w:rPr>
        <w:t>he address heavily intoxicated,</w:t>
      </w:r>
      <w:r w:rsidRPr="00152E52">
        <w:rPr>
          <w:rFonts w:ascii="Times New Roman" w:hAnsi="Times New Roman" w:cs="Times New Roman"/>
          <w:sz w:val="24"/>
          <w:szCs w:val="24"/>
        </w:rPr>
        <w:t xml:space="preserve"> her speech was slurred and she was unsteady on her feet. </w:t>
      </w:r>
      <w:r>
        <w:rPr>
          <w:rFonts w:ascii="Times New Roman" w:hAnsi="Times New Roman" w:cs="Times New Roman"/>
          <w:sz w:val="24"/>
          <w:szCs w:val="24"/>
        </w:rPr>
        <w:t xml:space="preserve">There were no cultural or ethnicity issues to consider during the incident. </w:t>
      </w:r>
      <w:r w:rsidRPr="00152E52">
        <w:rPr>
          <w:rFonts w:ascii="Times New Roman" w:hAnsi="Times New Roman" w:cs="Times New Roman"/>
          <w:sz w:val="24"/>
          <w:szCs w:val="24"/>
        </w:rPr>
        <w:t xml:space="preserve">Due to </w:t>
      </w:r>
      <w:r>
        <w:rPr>
          <w:rFonts w:ascii="Times New Roman" w:hAnsi="Times New Roman" w:cs="Times New Roman"/>
          <w:sz w:val="24"/>
          <w:szCs w:val="24"/>
        </w:rPr>
        <w:t>the evidence presented</w:t>
      </w:r>
      <w:r w:rsidRPr="00152E52">
        <w:rPr>
          <w:rFonts w:ascii="Times New Roman" w:hAnsi="Times New Roman" w:cs="Times New Roman"/>
          <w:sz w:val="24"/>
          <w:szCs w:val="24"/>
        </w:rPr>
        <w:t xml:space="preserve">, I decided to arrest the female for child neglect under section 1 of the </w:t>
      </w:r>
      <w:r w:rsidRPr="00152E52">
        <w:rPr>
          <w:rFonts w:ascii="Times New Roman" w:hAnsi="Times New Roman" w:cs="Times New Roman"/>
          <w:i/>
          <w:sz w:val="24"/>
          <w:szCs w:val="24"/>
        </w:rPr>
        <w:t>Children and Young Persons Act 1933</w:t>
      </w:r>
      <w:r w:rsidRPr="00152E52">
        <w:rPr>
          <w:rFonts w:ascii="Times New Roman" w:hAnsi="Times New Roman" w:cs="Times New Roman"/>
          <w:sz w:val="24"/>
          <w:szCs w:val="24"/>
        </w:rPr>
        <w:t xml:space="preserve"> using the power of section 24 of the </w:t>
      </w:r>
      <w:r w:rsidRPr="00152E52">
        <w:rPr>
          <w:rFonts w:ascii="Times New Roman" w:hAnsi="Times New Roman" w:cs="Times New Roman"/>
          <w:i/>
          <w:sz w:val="24"/>
          <w:szCs w:val="24"/>
        </w:rPr>
        <w:t>Police and Criminal Evidence Act 1984</w:t>
      </w:r>
      <w:r w:rsidRPr="00152E52">
        <w:rPr>
          <w:rFonts w:ascii="Times New Roman" w:hAnsi="Times New Roman" w:cs="Times New Roman"/>
          <w:sz w:val="24"/>
          <w:szCs w:val="24"/>
        </w:rPr>
        <w:t>. I fe</w:t>
      </w:r>
      <w:r>
        <w:rPr>
          <w:rFonts w:ascii="Times New Roman" w:hAnsi="Times New Roman" w:cs="Times New Roman"/>
          <w:sz w:val="24"/>
          <w:szCs w:val="24"/>
        </w:rPr>
        <w:t>lt very angry towards this lady,</w:t>
      </w:r>
      <w:r w:rsidRPr="00152E52">
        <w:rPr>
          <w:rFonts w:ascii="Times New Roman" w:hAnsi="Times New Roman" w:cs="Times New Roman"/>
          <w:sz w:val="24"/>
          <w:szCs w:val="24"/>
        </w:rPr>
        <w:t xml:space="preserve"> I could not </w:t>
      </w:r>
      <w:r w:rsidRPr="00152E52">
        <w:rPr>
          <w:rFonts w:ascii="Times New Roman" w:hAnsi="Times New Roman" w:cs="Times New Roman"/>
          <w:sz w:val="24"/>
          <w:szCs w:val="24"/>
        </w:rPr>
        <w:lastRenderedPageBreak/>
        <w:t>understand why she would treat her child like this</w:t>
      </w:r>
      <w:r>
        <w:rPr>
          <w:rFonts w:ascii="Times New Roman" w:hAnsi="Times New Roman" w:cs="Times New Roman"/>
          <w:sz w:val="24"/>
          <w:szCs w:val="24"/>
        </w:rPr>
        <w:t xml:space="preserve">, </w:t>
      </w:r>
      <w:r w:rsidR="009C370B">
        <w:rPr>
          <w:rFonts w:ascii="Times New Roman" w:hAnsi="Times New Roman" w:cs="Times New Roman"/>
          <w:sz w:val="24"/>
          <w:szCs w:val="24"/>
        </w:rPr>
        <w:t>and despite</w:t>
      </w:r>
      <w:r>
        <w:rPr>
          <w:rFonts w:ascii="Times New Roman" w:hAnsi="Times New Roman" w:cs="Times New Roman"/>
          <w:sz w:val="24"/>
          <w:szCs w:val="24"/>
        </w:rPr>
        <w:t xml:space="preserve"> feeling this way</w:t>
      </w:r>
      <w:r w:rsidRPr="00152E52">
        <w:rPr>
          <w:rFonts w:ascii="Times New Roman" w:hAnsi="Times New Roman" w:cs="Times New Roman"/>
          <w:sz w:val="24"/>
          <w:szCs w:val="24"/>
        </w:rPr>
        <w:t xml:space="preserve"> I tre</w:t>
      </w:r>
      <w:r>
        <w:rPr>
          <w:rFonts w:ascii="Times New Roman" w:hAnsi="Times New Roman" w:cs="Times New Roman"/>
          <w:sz w:val="24"/>
          <w:szCs w:val="24"/>
        </w:rPr>
        <w:t>ated her with respect and was impart</w:t>
      </w:r>
      <w:r w:rsidRPr="00152E52">
        <w:rPr>
          <w:rFonts w:ascii="Times New Roman" w:hAnsi="Times New Roman" w:cs="Times New Roman"/>
          <w:sz w:val="24"/>
          <w:szCs w:val="24"/>
        </w:rPr>
        <w:t>ial throughout in line with the code of ethics (CoP, 201</w:t>
      </w:r>
      <w:r w:rsidR="009C370B">
        <w:rPr>
          <w:rFonts w:ascii="Times New Roman" w:hAnsi="Times New Roman" w:cs="Times New Roman"/>
          <w:sz w:val="24"/>
          <w:szCs w:val="24"/>
        </w:rPr>
        <w:t>4a</w:t>
      </w:r>
      <w:r w:rsidRPr="00152E52">
        <w:rPr>
          <w:rFonts w:ascii="Times New Roman" w:hAnsi="Times New Roman" w:cs="Times New Roman"/>
          <w:sz w:val="24"/>
          <w:szCs w:val="24"/>
        </w:rPr>
        <w:t xml:space="preserve">). </w:t>
      </w:r>
    </w:p>
    <w:p w14:paraId="69EEDE31" w14:textId="77777777" w:rsidR="00E32602" w:rsidRDefault="00E32602" w:rsidP="00E32602">
      <w:pPr>
        <w:spacing w:line="480" w:lineRule="auto"/>
        <w:rPr>
          <w:rFonts w:ascii="Times New Roman" w:hAnsi="Times New Roman" w:cs="Times New Roman"/>
          <w:sz w:val="24"/>
          <w:szCs w:val="24"/>
        </w:rPr>
      </w:pPr>
      <w:r w:rsidRPr="00152E52">
        <w:rPr>
          <w:rFonts w:ascii="Times New Roman" w:hAnsi="Times New Roman" w:cs="Times New Roman"/>
          <w:sz w:val="24"/>
          <w:szCs w:val="24"/>
        </w:rPr>
        <w:tab/>
      </w:r>
    </w:p>
    <w:p w14:paraId="2010FE1D" w14:textId="210C24DC" w:rsidR="00E32602" w:rsidRDefault="00E32602" w:rsidP="00E32602">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Pr="00152E52">
        <w:rPr>
          <w:rFonts w:ascii="Times New Roman" w:hAnsi="Times New Roman" w:cs="Times New Roman"/>
          <w:sz w:val="24"/>
          <w:szCs w:val="24"/>
        </w:rPr>
        <w:t>o transport the female and the child safely I called for further units to transport them in different vehicles. At the police station</w:t>
      </w:r>
      <w:r>
        <w:rPr>
          <w:rFonts w:ascii="Times New Roman" w:hAnsi="Times New Roman" w:cs="Times New Roman"/>
          <w:sz w:val="24"/>
          <w:szCs w:val="24"/>
        </w:rPr>
        <w:t>,</w:t>
      </w:r>
      <w:r w:rsidRPr="00152E52">
        <w:rPr>
          <w:rFonts w:ascii="Times New Roman" w:hAnsi="Times New Roman" w:cs="Times New Roman"/>
          <w:sz w:val="24"/>
          <w:szCs w:val="24"/>
        </w:rPr>
        <w:t xml:space="preserve"> the child was given into the care of social services and the circumstances were explained to them. The child was health</w:t>
      </w:r>
      <w:r>
        <w:rPr>
          <w:rFonts w:ascii="Times New Roman" w:hAnsi="Times New Roman" w:cs="Times New Roman"/>
          <w:sz w:val="24"/>
          <w:szCs w:val="24"/>
        </w:rPr>
        <w:t>y</w:t>
      </w:r>
      <w:r w:rsidRPr="00152E52">
        <w:rPr>
          <w:rFonts w:ascii="Times New Roman" w:hAnsi="Times New Roman" w:cs="Times New Roman"/>
          <w:sz w:val="24"/>
          <w:szCs w:val="24"/>
        </w:rPr>
        <w:t xml:space="preserve"> and was taken to an emergency foster carer overnight. </w:t>
      </w:r>
      <w:r>
        <w:rPr>
          <w:rFonts w:ascii="Times New Roman" w:hAnsi="Times New Roman" w:cs="Times New Roman"/>
          <w:sz w:val="24"/>
          <w:szCs w:val="24"/>
        </w:rPr>
        <w:t>T</w:t>
      </w:r>
      <w:r w:rsidRPr="00152E52">
        <w:rPr>
          <w:rFonts w:ascii="Times New Roman" w:hAnsi="Times New Roman" w:cs="Times New Roman"/>
          <w:sz w:val="24"/>
          <w:szCs w:val="24"/>
        </w:rPr>
        <w:t>o furt</w:t>
      </w:r>
      <w:r>
        <w:rPr>
          <w:rFonts w:ascii="Times New Roman" w:hAnsi="Times New Roman" w:cs="Times New Roman"/>
          <w:sz w:val="24"/>
          <w:szCs w:val="24"/>
        </w:rPr>
        <w:t xml:space="preserve">her protect the child from harm, </w:t>
      </w:r>
      <w:r w:rsidRPr="00152E52">
        <w:rPr>
          <w:rFonts w:ascii="Times New Roman" w:hAnsi="Times New Roman" w:cs="Times New Roman"/>
          <w:sz w:val="24"/>
          <w:szCs w:val="24"/>
        </w:rPr>
        <w:t>I submitted a public protection notice</w:t>
      </w:r>
      <w:r>
        <w:rPr>
          <w:rFonts w:ascii="Times New Roman" w:hAnsi="Times New Roman" w:cs="Times New Roman"/>
          <w:sz w:val="24"/>
          <w:szCs w:val="24"/>
        </w:rPr>
        <w:t xml:space="preserve"> (Dorset Police, 2000),</w:t>
      </w:r>
      <w:r w:rsidRPr="00152E52">
        <w:rPr>
          <w:rFonts w:ascii="Times New Roman" w:hAnsi="Times New Roman" w:cs="Times New Roman"/>
          <w:sz w:val="24"/>
          <w:szCs w:val="24"/>
        </w:rPr>
        <w:t xml:space="preserve"> for partner agencies to be aware and assist in caring for the child</w:t>
      </w:r>
      <w:r>
        <w:rPr>
          <w:rFonts w:ascii="Times New Roman" w:hAnsi="Times New Roman" w:cs="Times New Roman"/>
          <w:sz w:val="24"/>
          <w:szCs w:val="24"/>
        </w:rPr>
        <w:t>, during meetings such as multi-agency safeguarding hub (MASH).</w:t>
      </w:r>
    </w:p>
    <w:p w14:paraId="46F15EE6" w14:textId="43664481" w:rsidR="00E32602" w:rsidRDefault="00E32602" w:rsidP="00E32602">
      <w:pPr>
        <w:spacing w:line="480" w:lineRule="auto"/>
        <w:rPr>
          <w:rFonts w:ascii="Times New Roman" w:hAnsi="Times New Roman" w:cs="Times New Roman"/>
          <w:sz w:val="24"/>
          <w:szCs w:val="24"/>
        </w:rPr>
      </w:pPr>
    </w:p>
    <w:p w14:paraId="2A0057F0" w14:textId="77777777" w:rsidR="00693545" w:rsidRDefault="00E32602" w:rsidP="00E32602">
      <w:pPr>
        <w:spacing w:line="480" w:lineRule="auto"/>
        <w:rPr>
          <w:rFonts w:ascii="Times New Roman" w:hAnsi="Times New Roman" w:cs="Times New Roman"/>
          <w:sz w:val="24"/>
          <w:szCs w:val="24"/>
        </w:rPr>
      </w:pPr>
      <w:r>
        <w:rPr>
          <w:rFonts w:ascii="Times New Roman" w:hAnsi="Times New Roman" w:cs="Times New Roman"/>
          <w:sz w:val="24"/>
          <w:szCs w:val="24"/>
        </w:rPr>
        <w:tab/>
        <w:t>In a response to clear failings the police and local authorities have developed MASH</w:t>
      </w:r>
      <w:r w:rsidRPr="004F2EA1">
        <w:rPr>
          <w:rFonts w:ascii="Times New Roman" w:hAnsi="Times New Roman" w:cs="Times New Roman"/>
          <w:sz w:val="24"/>
          <w:szCs w:val="24"/>
        </w:rPr>
        <w:t xml:space="preserve"> (</w:t>
      </w:r>
      <w:r w:rsidRPr="004F2EA1">
        <w:rPr>
          <w:rFonts w:ascii="Times New Roman" w:hAnsi="Times New Roman" w:cs="Times New Roman"/>
          <w:color w:val="222222"/>
          <w:sz w:val="24"/>
          <w:szCs w:val="24"/>
          <w:shd w:val="clear" w:color="auto" w:fill="FFFFFF"/>
        </w:rPr>
        <w:t>Madembo, 2015</w:t>
      </w:r>
      <w:r w:rsidRPr="004F2EA1">
        <w:rPr>
          <w:rFonts w:ascii="Times New Roman" w:hAnsi="Times New Roman" w:cs="Times New Roman"/>
          <w:sz w:val="24"/>
          <w:szCs w:val="24"/>
        </w:rPr>
        <w:t>), to safeguard children at risk (</w:t>
      </w:r>
      <w:r w:rsidRPr="004F2EA1">
        <w:rPr>
          <w:rFonts w:ascii="Times New Roman" w:hAnsi="Times New Roman" w:cs="Times New Roman"/>
          <w:color w:val="222222"/>
          <w:sz w:val="24"/>
          <w:szCs w:val="24"/>
          <w:shd w:val="clear" w:color="auto" w:fill="FFFFFF"/>
        </w:rPr>
        <w:t>Madembo, 2015</w:t>
      </w:r>
      <w:r w:rsidRPr="004F2EA1">
        <w:rPr>
          <w:rFonts w:ascii="Times New Roman" w:hAnsi="Times New Roman" w:cs="Times New Roman"/>
          <w:sz w:val="24"/>
          <w:szCs w:val="24"/>
        </w:rPr>
        <w:t>).</w:t>
      </w:r>
      <w:r>
        <w:rPr>
          <w:rFonts w:ascii="Times New Roman" w:hAnsi="Times New Roman" w:cs="Times New Roman"/>
          <w:sz w:val="24"/>
          <w:szCs w:val="24"/>
        </w:rPr>
        <w:t xml:space="preserve"> The MASH framework aims to promote sharing </w:t>
      </w:r>
      <w:r w:rsidR="005E78E8">
        <w:rPr>
          <w:rFonts w:ascii="Times New Roman" w:hAnsi="Times New Roman" w:cs="Times New Roman"/>
          <w:sz w:val="24"/>
          <w:szCs w:val="24"/>
        </w:rPr>
        <w:t>information</w:t>
      </w:r>
      <w:r>
        <w:rPr>
          <w:rFonts w:ascii="Times New Roman" w:hAnsi="Times New Roman" w:cs="Times New Roman"/>
          <w:sz w:val="24"/>
          <w:szCs w:val="24"/>
        </w:rPr>
        <w:t xml:space="preserve"> between the police and to ensure a collaboration in problem solving and safeguarding (Collins, 2011). Glasby and Dicknson (2008) suggests partnerships may not deliver value for money and the complexity can </w:t>
      </w:r>
      <w:r w:rsidR="00FB3344">
        <w:rPr>
          <w:rFonts w:ascii="Times New Roman" w:hAnsi="Times New Roman" w:cs="Times New Roman"/>
          <w:sz w:val="24"/>
          <w:szCs w:val="24"/>
        </w:rPr>
        <w:t>result</w:t>
      </w:r>
      <w:r>
        <w:rPr>
          <w:rFonts w:ascii="Times New Roman" w:hAnsi="Times New Roman" w:cs="Times New Roman"/>
          <w:sz w:val="24"/>
          <w:szCs w:val="24"/>
        </w:rPr>
        <w:t xml:space="preserve"> in a poor execution of service delivery, bring confusion and a poor accountability. </w:t>
      </w:r>
    </w:p>
    <w:p w14:paraId="7C12378E" w14:textId="77777777" w:rsidR="00693545" w:rsidRDefault="00693545" w:rsidP="00693545">
      <w:pPr>
        <w:spacing w:line="480" w:lineRule="auto"/>
        <w:ind w:firstLine="720"/>
        <w:rPr>
          <w:rFonts w:ascii="Times New Roman" w:hAnsi="Times New Roman" w:cs="Times New Roman"/>
          <w:sz w:val="24"/>
          <w:szCs w:val="24"/>
        </w:rPr>
      </w:pPr>
    </w:p>
    <w:p w14:paraId="34D27885" w14:textId="6F8FE744" w:rsidR="00E32602" w:rsidRDefault="00E32602" w:rsidP="00693545">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Police officers and local authority’s children care services are not working effectively together</w:t>
      </w:r>
      <w:r w:rsidR="00693545">
        <w:rPr>
          <w:rFonts w:ascii="Times New Roman" w:hAnsi="Times New Roman" w:cs="Times New Roman"/>
          <w:sz w:val="24"/>
          <w:szCs w:val="24"/>
        </w:rPr>
        <w:t xml:space="preserve"> (HIMC, 2015</w:t>
      </w:r>
      <w:r w:rsidR="00365417">
        <w:rPr>
          <w:rFonts w:ascii="Times New Roman" w:hAnsi="Times New Roman" w:cs="Times New Roman"/>
          <w:sz w:val="24"/>
          <w:szCs w:val="24"/>
        </w:rPr>
        <w:t>a</w:t>
      </w:r>
      <w:r w:rsidR="00693545">
        <w:rPr>
          <w:rFonts w:ascii="Times New Roman" w:hAnsi="Times New Roman" w:cs="Times New Roman"/>
          <w:sz w:val="24"/>
          <w:szCs w:val="24"/>
        </w:rPr>
        <w:t>)</w:t>
      </w:r>
      <w:r>
        <w:rPr>
          <w:rFonts w:ascii="Times New Roman" w:hAnsi="Times New Roman" w:cs="Times New Roman"/>
          <w:sz w:val="24"/>
          <w:szCs w:val="24"/>
        </w:rPr>
        <w:t>. The HMIC emphasises that protecting children is a policing priority (HIMC, 2015</w:t>
      </w:r>
      <w:r w:rsidR="00365417">
        <w:rPr>
          <w:rFonts w:ascii="Times New Roman" w:hAnsi="Times New Roman" w:cs="Times New Roman"/>
          <w:sz w:val="24"/>
          <w:szCs w:val="24"/>
        </w:rPr>
        <w:t>a</w:t>
      </w:r>
      <w:r>
        <w:rPr>
          <w:rFonts w:ascii="Times New Roman" w:hAnsi="Times New Roman" w:cs="Times New Roman"/>
          <w:sz w:val="24"/>
          <w:szCs w:val="24"/>
        </w:rPr>
        <w:t>). Furthermore, child protection cases across England and Wales have been identified as inconsistent (Fox, 2019). An inspection into the metropolitan police and their child protection cases was carried out by the HMIC and subsequently, they found out of 384 cases, approximately 288 were deemed substandard (HMIC, 2016).</w:t>
      </w:r>
      <w:r>
        <w:rPr>
          <w:rFonts w:ascii="Times New Roman" w:hAnsi="Times New Roman" w:cs="Times New Roman"/>
          <w:sz w:val="24"/>
          <w:szCs w:val="24"/>
        </w:rPr>
        <w:tab/>
        <w:t xml:space="preserve"> </w:t>
      </w:r>
    </w:p>
    <w:p w14:paraId="0AC462C7" w14:textId="77777777" w:rsidR="00E32602" w:rsidRPr="00152E52" w:rsidRDefault="00E32602" w:rsidP="00E32602">
      <w:pPr>
        <w:spacing w:line="480" w:lineRule="auto"/>
        <w:rPr>
          <w:rFonts w:ascii="Times New Roman" w:hAnsi="Times New Roman" w:cs="Times New Roman"/>
          <w:sz w:val="24"/>
          <w:szCs w:val="24"/>
        </w:rPr>
      </w:pPr>
    </w:p>
    <w:p w14:paraId="09664D6D" w14:textId="7FF4DC6C" w:rsidR="00E32602" w:rsidRDefault="00E32602" w:rsidP="00E3260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T</w:t>
      </w:r>
      <w:r w:rsidRPr="00152E52">
        <w:rPr>
          <w:rFonts w:ascii="Times New Roman" w:hAnsi="Times New Roman" w:cs="Times New Roman"/>
          <w:sz w:val="24"/>
          <w:szCs w:val="24"/>
        </w:rPr>
        <w:t xml:space="preserve">he next day, I found out that the female was released under investigation for the offence, and she gave no comment to all questions asked of her </w:t>
      </w:r>
      <w:r>
        <w:rPr>
          <w:rFonts w:ascii="Times New Roman" w:hAnsi="Times New Roman" w:cs="Times New Roman"/>
          <w:sz w:val="24"/>
          <w:szCs w:val="24"/>
        </w:rPr>
        <w:t>during</w:t>
      </w:r>
      <w:r w:rsidRPr="00152E52">
        <w:rPr>
          <w:rFonts w:ascii="Times New Roman" w:hAnsi="Times New Roman" w:cs="Times New Roman"/>
          <w:sz w:val="24"/>
          <w:szCs w:val="24"/>
        </w:rPr>
        <w:t xml:space="preserve"> interview. I felt shocked and frustrated at this</w:t>
      </w:r>
      <w:r>
        <w:rPr>
          <w:rFonts w:ascii="Times New Roman" w:hAnsi="Times New Roman" w:cs="Times New Roman"/>
          <w:sz w:val="24"/>
          <w:szCs w:val="24"/>
        </w:rPr>
        <w:t>,</w:t>
      </w:r>
      <w:r w:rsidRPr="00152E52">
        <w:rPr>
          <w:rFonts w:ascii="Times New Roman" w:hAnsi="Times New Roman" w:cs="Times New Roman"/>
          <w:sz w:val="24"/>
          <w:szCs w:val="24"/>
        </w:rPr>
        <w:t xml:space="preserve"> as the female </w:t>
      </w:r>
      <w:r>
        <w:rPr>
          <w:rFonts w:ascii="Times New Roman" w:hAnsi="Times New Roman" w:cs="Times New Roman"/>
          <w:sz w:val="24"/>
          <w:szCs w:val="24"/>
        </w:rPr>
        <w:t>was not willing to</w:t>
      </w:r>
      <w:r w:rsidRPr="00F2786D">
        <w:rPr>
          <w:rFonts w:ascii="Times New Roman" w:hAnsi="Times New Roman" w:cs="Times New Roman"/>
          <w:sz w:val="24"/>
          <w:szCs w:val="24"/>
        </w:rPr>
        <w:t xml:space="preserve"> explain why her child was neglected</w:t>
      </w:r>
      <w:r w:rsidRPr="00152E52">
        <w:rPr>
          <w:rFonts w:ascii="Times New Roman" w:hAnsi="Times New Roman" w:cs="Times New Roman"/>
          <w:sz w:val="24"/>
          <w:szCs w:val="24"/>
        </w:rPr>
        <w:t>. I later learned that the child remained in the care of social services.</w:t>
      </w:r>
      <w:r>
        <w:rPr>
          <w:rFonts w:ascii="Times New Roman" w:hAnsi="Times New Roman" w:cs="Times New Roman"/>
          <w:sz w:val="24"/>
          <w:szCs w:val="24"/>
        </w:rPr>
        <w:t xml:space="preserve"> Surprisingly only one in twenty five cases of child neglect result in a charge or summons (Home Office, 2019b). In 2019 police in England and Wales identified 227,500 cases of child neglect, however, the number of charging decisions referred to the crown prosecution for advice fell by twenty-</w:t>
      </w:r>
      <w:r w:rsidR="005267E0">
        <w:rPr>
          <w:rFonts w:ascii="Times New Roman" w:hAnsi="Times New Roman" w:cs="Times New Roman"/>
          <w:sz w:val="24"/>
          <w:szCs w:val="24"/>
        </w:rPr>
        <w:t>two percent (Home Office, 2019</w:t>
      </w:r>
      <w:r>
        <w:rPr>
          <w:rFonts w:ascii="Times New Roman" w:hAnsi="Times New Roman" w:cs="Times New Roman"/>
          <w:sz w:val="24"/>
          <w:szCs w:val="24"/>
        </w:rPr>
        <w:t xml:space="preserve">). </w:t>
      </w:r>
    </w:p>
    <w:p w14:paraId="0DA5C63D" w14:textId="77777777" w:rsidR="00E32602" w:rsidRPr="00152E52" w:rsidRDefault="00E32602" w:rsidP="00E32602">
      <w:pPr>
        <w:spacing w:line="480" w:lineRule="auto"/>
        <w:rPr>
          <w:rFonts w:ascii="Times New Roman" w:hAnsi="Times New Roman" w:cs="Times New Roman"/>
          <w:sz w:val="24"/>
          <w:szCs w:val="24"/>
        </w:rPr>
      </w:pPr>
    </w:p>
    <w:p w14:paraId="34B51089" w14:textId="5A7CDD46" w:rsidR="00E32602" w:rsidRDefault="00E32602" w:rsidP="00E32602">
      <w:pPr>
        <w:spacing w:line="480" w:lineRule="auto"/>
        <w:ind w:firstLine="720"/>
        <w:rPr>
          <w:rFonts w:ascii="Times New Roman" w:hAnsi="Times New Roman" w:cs="Times New Roman"/>
          <w:sz w:val="24"/>
          <w:szCs w:val="24"/>
        </w:rPr>
      </w:pPr>
      <w:r w:rsidRPr="00152E52">
        <w:rPr>
          <w:rFonts w:ascii="Times New Roman" w:hAnsi="Times New Roman" w:cs="Times New Roman"/>
          <w:sz w:val="24"/>
          <w:szCs w:val="24"/>
        </w:rPr>
        <w:t xml:space="preserve">I believe that my actions were </w:t>
      </w:r>
      <w:r>
        <w:rPr>
          <w:rFonts w:ascii="Times New Roman" w:hAnsi="Times New Roman" w:cs="Times New Roman"/>
          <w:sz w:val="24"/>
          <w:szCs w:val="24"/>
        </w:rPr>
        <w:t xml:space="preserve">justified in this incident, </w:t>
      </w:r>
      <w:r w:rsidRPr="00152E52">
        <w:rPr>
          <w:rFonts w:ascii="Times New Roman" w:hAnsi="Times New Roman" w:cs="Times New Roman"/>
          <w:sz w:val="24"/>
          <w:szCs w:val="24"/>
        </w:rPr>
        <w:t xml:space="preserve">my decisions were made using the National </w:t>
      </w:r>
      <w:r>
        <w:rPr>
          <w:rFonts w:ascii="Times New Roman" w:hAnsi="Times New Roman" w:cs="Times New Roman"/>
          <w:sz w:val="24"/>
          <w:szCs w:val="24"/>
        </w:rPr>
        <w:t>D</w:t>
      </w:r>
      <w:r w:rsidRPr="00152E52">
        <w:rPr>
          <w:rFonts w:ascii="Times New Roman" w:hAnsi="Times New Roman" w:cs="Times New Roman"/>
          <w:sz w:val="24"/>
          <w:szCs w:val="24"/>
        </w:rPr>
        <w:t xml:space="preserve">ecision </w:t>
      </w:r>
      <w:r>
        <w:rPr>
          <w:rFonts w:ascii="Times New Roman" w:hAnsi="Times New Roman" w:cs="Times New Roman"/>
          <w:sz w:val="24"/>
          <w:szCs w:val="24"/>
        </w:rPr>
        <w:t>M</w:t>
      </w:r>
      <w:r w:rsidRPr="00152E52">
        <w:rPr>
          <w:rFonts w:ascii="Times New Roman" w:hAnsi="Times New Roman" w:cs="Times New Roman"/>
          <w:sz w:val="24"/>
          <w:szCs w:val="24"/>
        </w:rPr>
        <w:t>odel (CoP, 2014</w:t>
      </w:r>
      <w:r w:rsidR="00A43457">
        <w:rPr>
          <w:rFonts w:ascii="Times New Roman" w:hAnsi="Times New Roman" w:cs="Times New Roman"/>
          <w:sz w:val="24"/>
          <w:szCs w:val="24"/>
        </w:rPr>
        <w:t>b</w:t>
      </w:r>
      <w:r w:rsidRPr="00152E52">
        <w:rPr>
          <w:rFonts w:ascii="Times New Roman" w:hAnsi="Times New Roman" w:cs="Times New Roman"/>
          <w:sz w:val="24"/>
          <w:szCs w:val="24"/>
        </w:rPr>
        <w:t>) and I treated everyone in line with the Code of Ethics (201</w:t>
      </w:r>
      <w:r w:rsidR="00A43457">
        <w:rPr>
          <w:rFonts w:ascii="Times New Roman" w:hAnsi="Times New Roman" w:cs="Times New Roman"/>
          <w:sz w:val="24"/>
          <w:szCs w:val="24"/>
        </w:rPr>
        <w:t>4a</w:t>
      </w:r>
      <w:r w:rsidRPr="00152E52">
        <w:rPr>
          <w:rFonts w:ascii="Times New Roman" w:hAnsi="Times New Roman" w:cs="Times New Roman"/>
          <w:sz w:val="24"/>
          <w:szCs w:val="24"/>
        </w:rPr>
        <w:t>). I understand the potential consequences</w:t>
      </w:r>
      <w:r>
        <w:rPr>
          <w:rFonts w:ascii="Times New Roman" w:hAnsi="Times New Roman" w:cs="Times New Roman"/>
          <w:sz w:val="24"/>
          <w:szCs w:val="24"/>
        </w:rPr>
        <w:t xml:space="preserve"> of not safeguarding children, from past cases such as;</w:t>
      </w:r>
      <w:r w:rsidRPr="00152E52">
        <w:rPr>
          <w:rFonts w:ascii="Times New Roman" w:hAnsi="Times New Roman" w:cs="Times New Roman"/>
          <w:sz w:val="24"/>
          <w:szCs w:val="24"/>
        </w:rPr>
        <w:t xml:space="preserve"> the death of Peter Connelly (baby P) in 2007 (The Guardian, 2009). Connelly was known to</w:t>
      </w:r>
      <w:r>
        <w:rPr>
          <w:rFonts w:ascii="Times New Roman" w:hAnsi="Times New Roman" w:cs="Times New Roman"/>
          <w:sz w:val="24"/>
          <w:szCs w:val="24"/>
        </w:rPr>
        <w:t xml:space="preserve"> services prior to his murder and </w:t>
      </w:r>
      <w:r w:rsidRPr="00152E52">
        <w:rPr>
          <w:rFonts w:ascii="Times New Roman" w:hAnsi="Times New Roman" w:cs="Times New Roman"/>
          <w:sz w:val="24"/>
          <w:szCs w:val="24"/>
        </w:rPr>
        <w:t>Lord Laming’s report highlighted the lack of appropriate action taken by the police</w:t>
      </w:r>
      <w:r>
        <w:rPr>
          <w:rFonts w:ascii="Times New Roman" w:hAnsi="Times New Roman" w:cs="Times New Roman"/>
          <w:sz w:val="24"/>
          <w:szCs w:val="24"/>
        </w:rPr>
        <w:t>,</w:t>
      </w:r>
      <w:r w:rsidRPr="00152E52">
        <w:rPr>
          <w:rFonts w:ascii="Times New Roman" w:hAnsi="Times New Roman" w:cs="Times New Roman"/>
          <w:sz w:val="24"/>
          <w:szCs w:val="24"/>
        </w:rPr>
        <w:t xml:space="preserve"> prior to his death</w:t>
      </w:r>
      <w:r>
        <w:rPr>
          <w:rFonts w:ascii="Times New Roman" w:hAnsi="Times New Roman" w:cs="Times New Roman"/>
          <w:sz w:val="24"/>
          <w:szCs w:val="24"/>
        </w:rPr>
        <w:t xml:space="preserve"> </w:t>
      </w:r>
      <w:r w:rsidRPr="00152E52">
        <w:rPr>
          <w:rFonts w:ascii="Times New Roman" w:hAnsi="Times New Roman" w:cs="Times New Roman"/>
          <w:sz w:val="24"/>
          <w:szCs w:val="24"/>
        </w:rPr>
        <w:t xml:space="preserve">(Laming, 2009). </w:t>
      </w:r>
      <w:r>
        <w:rPr>
          <w:rFonts w:ascii="Times New Roman" w:hAnsi="Times New Roman" w:cs="Times New Roman"/>
          <w:sz w:val="24"/>
          <w:szCs w:val="24"/>
        </w:rPr>
        <w:t xml:space="preserve">From this incident, I learnt not to judge reports without attending the incident first. I believe this incident was a learning curve in my career, exposing me incidents which I believed society had overcome.  </w:t>
      </w:r>
      <w:r w:rsidRPr="00152E52">
        <w:rPr>
          <w:rFonts w:ascii="Times New Roman" w:hAnsi="Times New Roman" w:cs="Times New Roman"/>
          <w:sz w:val="24"/>
          <w:szCs w:val="24"/>
        </w:rPr>
        <w:t xml:space="preserve">  </w:t>
      </w:r>
    </w:p>
    <w:p w14:paraId="6043F254" w14:textId="77777777" w:rsidR="00E32602" w:rsidRDefault="00E32602" w:rsidP="00E32602">
      <w:pPr>
        <w:spacing w:line="480" w:lineRule="auto"/>
        <w:ind w:firstLine="720"/>
        <w:rPr>
          <w:rFonts w:ascii="Times New Roman" w:hAnsi="Times New Roman" w:cs="Times New Roman"/>
          <w:sz w:val="24"/>
          <w:szCs w:val="24"/>
        </w:rPr>
      </w:pPr>
    </w:p>
    <w:p w14:paraId="21482B9E" w14:textId="0FB023C7" w:rsidR="00E32602" w:rsidRPr="00DC7B51" w:rsidRDefault="00E32602" w:rsidP="00E32602">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it </w:t>
      </w:r>
      <w:r w:rsidR="00693545">
        <w:t>has been identified</w:t>
      </w:r>
      <w:r w:rsidR="00693545">
        <w:rPr>
          <w:rFonts w:ascii="Times New Roman" w:hAnsi="Times New Roman" w:cs="Times New Roman"/>
          <w:sz w:val="24"/>
          <w:szCs w:val="24"/>
        </w:rPr>
        <w:t xml:space="preserve"> </w:t>
      </w:r>
      <w:r>
        <w:rPr>
          <w:rFonts w:ascii="Times New Roman" w:hAnsi="Times New Roman" w:cs="Times New Roman"/>
          <w:sz w:val="24"/>
          <w:szCs w:val="24"/>
        </w:rPr>
        <w:t xml:space="preserve">that child abuse is prevalent in the UK, it is viewed by the wider public as abominable and therefore a highly reported crime (Home Office, 2019). The legislation that supports child abuse are identified as the </w:t>
      </w:r>
      <w:r w:rsidRPr="00152E52">
        <w:rPr>
          <w:rFonts w:ascii="Times New Roman" w:hAnsi="Times New Roman" w:cs="Times New Roman"/>
          <w:i/>
          <w:sz w:val="24"/>
          <w:szCs w:val="24"/>
        </w:rPr>
        <w:t>Children Act 1989</w:t>
      </w:r>
      <w:r>
        <w:rPr>
          <w:rFonts w:ascii="Times New Roman" w:hAnsi="Times New Roman" w:cs="Times New Roman"/>
          <w:i/>
          <w:sz w:val="24"/>
          <w:szCs w:val="24"/>
        </w:rPr>
        <w:t xml:space="preserve"> </w:t>
      </w:r>
      <w:r w:rsidRPr="00611249">
        <w:rPr>
          <w:rFonts w:ascii="Times New Roman" w:hAnsi="Times New Roman" w:cs="Times New Roman"/>
          <w:sz w:val="24"/>
          <w:szCs w:val="24"/>
        </w:rPr>
        <w:t>and the</w:t>
      </w:r>
      <w:r>
        <w:rPr>
          <w:rFonts w:ascii="Times New Roman" w:hAnsi="Times New Roman" w:cs="Times New Roman"/>
          <w:i/>
          <w:sz w:val="24"/>
          <w:szCs w:val="24"/>
        </w:rPr>
        <w:t xml:space="preserve"> </w:t>
      </w:r>
      <w:r w:rsidRPr="00152E52">
        <w:rPr>
          <w:rFonts w:ascii="Times New Roman" w:hAnsi="Times New Roman" w:cs="Times New Roman"/>
          <w:i/>
          <w:sz w:val="24"/>
          <w:szCs w:val="24"/>
        </w:rPr>
        <w:t>Children and Young Persons Act 1933</w:t>
      </w:r>
      <w:r>
        <w:rPr>
          <w:rFonts w:ascii="Times New Roman" w:hAnsi="Times New Roman" w:cs="Times New Roman"/>
          <w:i/>
          <w:sz w:val="24"/>
          <w:szCs w:val="24"/>
        </w:rPr>
        <w:t>.</w:t>
      </w:r>
      <w:r>
        <w:rPr>
          <w:rFonts w:ascii="Times New Roman" w:hAnsi="Times New Roman" w:cs="Times New Roman"/>
          <w:sz w:val="24"/>
          <w:szCs w:val="24"/>
        </w:rPr>
        <w:t xml:space="preserve"> The NDM and the Code of Ethics are used by police to support decisions made at incidents</w:t>
      </w:r>
      <w:r w:rsidR="00693545">
        <w:rPr>
          <w:rFonts w:ascii="Times New Roman" w:hAnsi="Times New Roman" w:cs="Times New Roman"/>
          <w:sz w:val="24"/>
          <w:szCs w:val="24"/>
        </w:rPr>
        <w:t xml:space="preserve"> </w:t>
      </w:r>
      <w:r w:rsidR="00693545">
        <w:t>and reflect on handling the situation</w:t>
      </w:r>
      <w:r>
        <w:rPr>
          <w:rFonts w:ascii="Times New Roman" w:hAnsi="Times New Roman" w:cs="Times New Roman"/>
          <w:sz w:val="24"/>
          <w:szCs w:val="24"/>
        </w:rPr>
        <w:t xml:space="preserve"> (CoP, 2014a; CoP, 2014b). It is evident that there are a number of multi-agencies involved in child abuse, </w:t>
      </w:r>
      <w:r>
        <w:rPr>
          <w:rFonts w:ascii="Times New Roman" w:hAnsi="Times New Roman" w:cs="Times New Roman"/>
          <w:sz w:val="24"/>
          <w:szCs w:val="24"/>
        </w:rPr>
        <w:lastRenderedPageBreak/>
        <w:t>however it can be argued that they are not as effective as they could be which is a notable in the limited amount of prosecutions made by police</w:t>
      </w:r>
      <w:r w:rsidR="005267E0">
        <w:rPr>
          <w:rFonts w:ascii="Times New Roman" w:hAnsi="Times New Roman" w:cs="Times New Roman"/>
          <w:sz w:val="24"/>
          <w:szCs w:val="24"/>
        </w:rPr>
        <w:t xml:space="preserve"> (Home Office, 2019</w:t>
      </w:r>
      <w:r>
        <w:rPr>
          <w:rFonts w:ascii="Times New Roman" w:hAnsi="Times New Roman" w:cs="Times New Roman"/>
          <w:sz w:val="24"/>
          <w:szCs w:val="24"/>
        </w:rPr>
        <w:t xml:space="preserve">). </w:t>
      </w:r>
    </w:p>
    <w:p w14:paraId="0668B630" w14:textId="77777777" w:rsidR="00E32602" w:rsidRPr="00270EEB" w:rsidRDefault="00E32602"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5CEE8D08" w:rsidR="00AA666E" w:rsidRPr="00293E6A" w:rsidRDefault="00293E6A" w:rsidP="00340E9A">
      <w:pPr>
        <w:ind w:right="237"/>
        <w:jc w:val="both"/>
        <w:rPr>
          <w:rFonts w:ascii="Times New Roman" w:hAnsi="Times New Roman" w:cs="Times New Roman"/>
          <w:sz w:val="24"/>
          <w:szCs w:val="24"/>
          <w:u w:val="single"/>
        </w:rPr>
      </w:pPr>
      <w:r w:rsidRPr="00293E6A">
        <w:rPr>
          <w:rFonts w:ascii="Times New Roman" w:hAnsi="Times New Roman" w:cs="Times New Roman"/>
          <w:sz w:val="24"/>
          <w:szCs w:val="24"/>
          <w:u w:val="single"/>
        </w:rPr>
        <w:t>Word Count: 1417</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00BB46B4" w14:textId="760508A8" w:rsidR="007E5ADB" w:rsidRDefault="007E5ADB" w:rsidP="007E5ADB">
      <w:pPr>
        <w:spacing w:line="480" w:lineRule="auto"/>
        <w:ind w:right="237" w:firstLine="720"/>
        <w:rPr>
          <w:rFonts w:ascii="Times New Roman" w:hAnsi="Times New Roman" w:cs="Times New Roman"/>
          <w:sz w:val="24"/>
          <w:szCs w:val="24"/>
        </w:rPr>
      </w:pPr>
      <w:r w:rsidRPr="007E5ADB">
        <w:rPr>
          <w:rFonts w:ascii="Times New Roman" w:hAnsi="Times New Roman" w:cs="Times New Roman"/>
          <w:sz w:val="24"/>
          <w:szCs w:val="24"/>
        </w:rPr>
        <w:t>In this essay, I will discuss an incident where I played a significant role with a victim of crime. I will reflect using the Gibbs (1998) reflective model. In this case, the individual was a victim of county lines drug trafficking. The victim reported to police that he was being exploited by a London gang, to sell drugs across the United Kingdom (UK). South Wales Police (2021</w:t>
      </w:r>
      <w:r w:rsidR="00973A6F">
        <w:rPr>
          <w:rFonts w:ascii="Times New Roman" w:hAnsi="Times New Roman" w:cs="Times New Roman"/>
          <w:sz w:val="24"/>
          <w:szCs w:val="24"/>
        </w:rPr>
        <w:t>c</w:t>
      </w:r>
      <w:r w:rsidRPr="007E5ADB">
        <w:rPr>
          <w:rFonts w:ascii="Times New Roman" w:hAnsi="Times New Roman" w:cs="Times New Roman"/>
          <w:sz w:val="24"/>
          <w:szCs w:val="24"/>
        </w:rPr>
        <w:t xml:space="preserve"> (p.1) define a victim of crime as “a person who has suffered harm, including physical, mental or emotional harm or economic loss which was directly caused by a criminal offence”.</w:t>
      </w:r>
    </w:p>
    <w:p w14:paraId="5BBF3EF8" w14:textId="77777777" w:rsidR="007E5ADB" w:rsidRPr="007E5ADB" w:rsidRDefault="007E5ADB" w:rsidP="007E5ADB">
      <w:pPr>
        <w:spacing w:line="480" w:lineRule="auto"/>
        <w:ind w:right="237"/>
        <w:rPr>
          <w:rFonts w:ascii="Times New Roman" w:hAnsi="Times New Roman" w:cs="Times New Roman"/>
          <w:sz w:val="24"/>
          <w:szCs w:val="24"/>
        </w:rPr>
      </w:pPr>
    </w:p>
    <w:p w14:paraId="2B940836" w14:textId="54AF8B39"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 xml:space="preserve"> </w:t>
      </w:r>
      <w:r w:rsidRPr="007E5ADB">
        <w:rPr>
          <w:rFonts w:ascii="Times New Roman" w:hAnsi="Times New Roman" w:cs="Times New Roman"/>
          <w:sz w:val="24"/>
          <w:szCs w:val="24"/>
        </w:rPr>
        <w:tab/>
        <w:t xml:space="preserve">On arrival to the address, I ensured that my body worn video was recording to capture the best evidence and any disclosures made. The child victim was visibly upset and informed me of what has happened to him, including the scars from previous ‘beatings’ he had received from trying to leave the gang. I quickly realised the child was a victim of a ‘County Lines’ gang. The National Crime Agency (2021) states that </w:t>
      </w:r>
      <w:r w:rsidR="00EE4416">
        <w:rPr>
          <w:rFonts w:ascii="Times New Roman" w:hAnsi="Times New Roman" w:cs="Times New Roman"/>
          <w:sz w:val="24"/>
          <w:szCs w:val="24"/>
        </w:rPr>
        <w:t>‘c</w:t>
      </w:r>
      <w:r w:rsidRPr="007E5ADB">
        <w:rPr>
          <w:rFonts w:ascii="Times New Roman" w:hAnsi="Times New Roman" w:cs="Times New Roman"/>
          <w:sz w:val="24"/>
          <w:szCs w:val="24"/>
        </w:rPr>
        <w:t xml:space="preserve">ounty </w:t>
      </w:r>
      <w:r w:rsidR="00EE4416">
        <w:rPr>
          <w:rFonts w:ascii="Times New Roman" w:hAnsi="Times New Roman" w:cs="Times New Roman"/>
          <w:sz w:val="24"/>
          <w:szCs w:val="24"/>
        </w:rPr>
        <w:t>l</w:t>
      </w:r>
      <w:r w:rsidRPr="007E5ADB">
        <w:rPr>
          <w:rFonts w:ascii="Times New Roman" w:hAnsi="Times New Roman" w:cs="Times New Roman"/>
          <w:sz w:val="24"/>
          <w:szCs w:val="24"/>
        </w:rPr>
        <w:t>ines</w:t>
      </w:r>
      <w:r w:rsidR="00EE4416">
        <w:rPr>
          <w:rFonts w:ascii="Times New Roman" w:hAnsi="Times New Roman" w:cs="Times New Roman"/>
          <w:sz w:val="24"/>
          <w:szCs w:val="24"/>
        </w:rPr>
        <w:t>’</w:t>
      </w:r>
      <w:r w:rsidRPr="007E5ADB">
        <w:rPr>
          <w:rFonts w:ascii="Times New Roman" w:hAnsi="Times New Roman" w:cs="Times New Roman"/>
          <w:sz w:val="24"/>
          <w:szCs w:val="24"/>
        </w:rPr>
        <w:t xml:space="preserve"> gangs are organised criminals who export illegal drugs through different counties of the UK, they </w:t>
      </w:r>
      <w:r w:rsidRPr="007E5ADB">
        <w:rPr>
          <w:rFonts w:ascii="Times New Roman" w:hAnsi="Times New Roman" w:cs="Times New Roman"/>
          <w:sz w:val="24"/>
          <w:szCs w:val="24"/>
        </w:rPr>
        <w:lastRenderedPageBreak/>
        <w:t>are likely to exploit vulnerable adults or children to do this and use a single telephone number as the ‘deal-line’. The county lines drug dealing model is new and rapidly evolving across the UK (HM Government, 2018</w:t>
      </w:r>
      <w:r w:rsidR="009615BE">
        <w:rPr>
          <w:rFonts w:ascii="Times New Roman" w:hAnsi="Times New Roman" w:cs="Times New Roman"/>
          <w:sz w:val="24"/>
          <w:szCs w:val="24"/>
        </w:rPr>
        <w:t>a</w:t>
      </w:r>
      <w:r w:rsidRPr="007E5ADB">
        <w:rPr>
          <w:rFonts w:ascii="Times New Roman" w:hAnsi="Times New Roman" w:cs="Times New Roman"/>
          <w:sz w:val="24"/>
          <w:szCs w:val="24"/>
        </w:rPr>
        <w:t>). Daly (2017) argues little is actually known about this model due to its complexity and exploitation of vulnerable people.</w:t>
      </w:r>
    </w:p>
    <w:p w14:paraId="50147079" w14:textId="77777777" w:rsidR="007E5ADB" w:rsidRPr="007E5ADB" w:rsidRDefault="007E5ADB" w:rsidP="007E5ADB">
      <w:pPr>
        <w:spacing w:line="480" w:lineRule="auto"/>
        <w:ind w:right="237"/>
        <w:rPr>
          <w:rFonts w:ascii="Times New Roman" w:hAnsi="Times New Roman" w:cs="Times New Roman"/>
          <w:sz w:val="24"/>
          <w:szCs w:val="24"/>
        </w:rPr>
      </w:pPr>
    </w:p>
    <w:p w14:paraId="690BC885" w14:textId="2FFAD3EC" w:rsidR="007E5ADB" w:rsidRP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At scene, I spoke to the victim with professionalism and respect in-line wi</w:t>
      </w:r>
      <w:r w:rsidR="005C6287">
        <w:rPr>
          <w:rFonts w:ascii="Times New Roman" w:hAnsi="Times New Roman" w:cs="Times New Roman"/>
          <w:sz w:val="24"/>
          <w:szCs w:val="24"/>
        </w:rPr>
        <w:t>th the Code of Ethics (CoP, 2014a</w:t>
      </w:r>
      <w:r w:rsidRPr="007E5ADB">
        <w:rPr>
          <w:rFonts w:ascii="Times New Roman" w:hAnsi="Times New Roman" w:cs="Times New Roman"/>
          <w:sz w:val="24"/>
          <w:szCs w:val="24"/>
        </w:rPr>
        <w:t xml:space="preserve">). The victim disclosed that he had been working for the gang for approximately one year. He explained that he was indebted to them for a drug habit that he could not pay for, due to his age and subsequently his financial situation. The male was from the local area and although, I considered any cultural or ethnicity issues, there were no contributing factors in this incident. The victim stated that he had been forced to miss school and travel to areas such as London and Birmingham, to collect and transport drugs. </w:t>
      </w:r>
    </w:p>
    <w:p w14:paraId="041897E9" w14:textId="5CB4ECCA"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 xml:space="preserve">At first, I felt torn as the male had obviously committed a crime by transporting drugs, however, I quickly remembered my training and realised the male is a </w:t>
      </w:r>
      <w:r w:rsidR="00433A1D">
        <w:rPr>
          <w:rFonts w:ascii="Times New Roman" w:hAnsi="Times New Roman" w:cs="Times New Roman"/>
          <w:sz w:val="24"/>
          <w:szCs w:val="24"/>
        </w:rPr>
        <w:t>victim of a new form of modern d</w:t>
      </w:r>
      <w:r w:rsidRPr="007E5ADB">
        <w:rPr>
          <w:rFonts w:ascii="Times New Roman" w:hAnsi="Times New Roman" w:cs="Times New Roman"/>
          <w:sz w:val="24"/>
          <w:szCs w:val="24"/>
        </w:rPr>
        <w:t xml:space="preserve">ay </w:t>
      </w:r>
      <w:r w:rsidR="00433A1D">
        <w:rPr>
          <w:rFonts w:ascii="Times New Roman" w:hAnsi="Times New Roman" w:cs="Times New Roman"/>
          <w:sz w:val="24"/>
          <w:szCs w:val="24"/>
        </w:rPr>
        <w:t>s</w:t>
      </w:r>
      <w:r w:rsidRPr="007E5ADB">
        <w:rPr>
          <w:rFonts w:ascii="Times New Roman" w:hAnsi="Times New Roman" w:cs="Times New Roman"/>
          <w:sz w:val="24"/>
          <w:szCs w:val="24"/>
        </w:rPr>
        <w:t>lavery. The CoP (2021</w:t>
      </w:r>
      <w:r w:rsidR="00365417">
        <w:rPr>
          <w:rFonts w:ascii="Times New Roman" w:hAnsi="Times New Roman" w:cs="Times New Roman"/>
          <w:sz w:val="24"/>
          <w:szCs w:val="24"/>
        </w:rPr>
        <w:t>a</w:t>
      </w:r>
      <w:r w:rsidRPr="007E5ADB">
        <w:rPr>
          <w:rFonts w:ascii="Times New Roman" w:hAnsi="Times New Roman" w:cs="Times New Roman"/>
          <w:sz w:val="24"/>
          <w:szCs w:val="24"/>
        </w:rPr>
        <w:t xml:space="preserve">) argue there is little research on investigative problems that face officers, when dealing with children involved in county lines and their perceptions/understanding is unknown. The HM Inspectorate of Constabulary and Fire and Rescue Services (HMICFRS, 2017) recent report on police response to county lines, highlighted the argument that children being used to </w:t>
      </w:r>
      <w:r w:rsidR="00981B52">
        <w:rPr>
          <w:rFonts w:ascii="Times New Roman" w:hAnsi="Times New Roman" w:cs="Times New Roman"/>
          <w:sz w:val="24"/>
          <w:szCs w:val="24"/>
        </w:rPr>
        <w:t>transport drugs, is a form of ‘m</w:t>
      </w:r>
      <w:r w:rsidRPr="007E5ADB">
        <w:rPr>
          <w:rFonts w:ascii="Times New Roman" w:hAnsi="Times New Roman" w:cs="Times New Roman"/>
          <w:sz w:val="24"/>
          <w:szCs w:val="24"/>
        </w:rPr>
        <w:t>odern-</w:t>
      </w:r>
      <w:r w:rsidR="00981B52">
        <w:rPr>
          <w:rFonts w:ascii="Times New Roman" w:hAnsi="Times New Roman" w:cs="Times New Roman"/>
          <w:sz w:val="24"/>
          <w:szCs w:val="24"/>
        </w:rPr>
        <w:t>d</w:t>
      </w:r>
      <w:r w:rsidRPr="007E5ADB">
        <w:rPr>
          <w:rFonts w:ascii="Times New Roman" w:hAnsi="Times New Roman" w:cs="Times New Roman"/>
          <w:sz w:val="24"/>
          <w:szCs w:val="24"/>
        </w:rPr>
        <w:t xml:space="preserve">ay </w:t>
      </w:r>
      <w:r w:rsidR="00981B52">
        <w:rPr>
          <w:rFonts w:ascii="Times New Roman" w:hAnsi="Times New Roman" w:cs="Times New Roman"/>
          <w:sz w:val="24"/>
          <w:szCs w:val="24"/>
        </w:rPr>
        <w:t>s</w:t>
      </w:r>
      <w:r w:rsidRPr="007E5ADB">
        <w:rPr>
          <w:rFonts w:ascii="Times New Roman" w:hAnsi="Times New Roman" w:cs="Times New Roman"/>
          <w:sz w:val="24"/>
          <w:szCs w:val="24"/>
        </w:rPr>
        <w:t xml:space="preserve">lavery’ (Pepin, 2008). </w:t>
      </w:r>
    </w:p>
    <w:p w14:paraId="74156639" w14:textId="77777777" w:rsidR="007E5ADB" w:rsidRPr="007E5ADB" w:rsidRDefault="007E5ADB" w:rsidP="007E5ADB">
      <w:pPr>
        <w:spacing w:line="480" w:lineRule="auto"/>
        <w:ind w:right="237"/>
        <w:rPr>
          <w:rFonts w:ascii="Times New Roman" w:hAnsi="Times New Roman" w:cs="Times New Roman"/>
          <w:sz w:val="24"/>
          <w:szCs w:val="24"/>
        </w:rPr>
      </w:pPr>
    </w:p>
    <w:p w14:paraId="3E886B8F" w14:textId="3E724F65"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In December 2017 the Metropolitan Police Service (2017</w:t>
      </w:r>
      <w:r w:rsidR="00DF4C9B">
        <w:rPr>
          <w:rFonts w:ascii="Times New Roman" w:hAnsi="Times New Roman" w:cs="Times New Roman"/>
          <w:sz w:val="24"/>
          <w:szCs w:val="24"/>
        </w:rPr>
        <w:t>b</w:t>
      </w:r>
      <w:r w:rsidRPr="007E5ADB">
        <w:rPr>
          <w:rFonts w:ascii="Times New Roman" w:hAnsi="Times New Roman" w:cs="Times New Roman"/>
          <w:sz w:val="24"/>
          <w:szCs w:val="24"/>
        </w:rPr>
        <w:t xml:space="preserve">) brought a dramatic change in the way police deal with people who have been exploited by county lines gangs, following the conviction of two gang members under the </w:t>
      </w:r>
      <w:r w:rsidRPr="000C5E25">
        <w:rPr>
          <w:rFonts w:ascii="Times New Roman" w:hAnsi="Times New Roman" w:cs="Times New Roman"/>
          <w:i/>
          <w:sz w:val="24"/>
          <w:szCs w:val="24"/>
        </w:rPr>
        <w:t>Morden Slavery Act</w:t>
      </w:r>
      <w:r w:rsidRPr="007E5ADB">
        <w:rPr>
          <w:rFonts w:ascii="Times New Roman" w:hAnsi="Times New Roman" w:cs="Times New Roman"/>
          <w:sz w:val="24"/>
          <w:szCs w:val="24"/>
        </w:rPr>
        <w:t xml:space="preserve"> 2015. </w:t>
      </w:r>
      <w:r w:rsidRPr="007E5ADB">
        <w:rPr>
          <w:rFonts w:ascii="Times New Roman" w:hAnsi="Times New Roman" w:cs="Times New Roman"/>
          <w:sz w:val="24"/>
          <w:szCs w:val="24"/>
        </w:rPr>
        <w:lastRenderedPageBreak/>
        <w:t xml:space="preserve">Robinson, McLean and Densley (2019) argue that to truly eradicate county lines, policing policies need to focus less on prohibition and more on drug harm reduction. With county lines having implications on wider drug policy (Mclean, 2018), it is argued current drug laws are doing more harm than good (Stevens, 2011). However, a multi-agency approach is required to safeguard victims from further harm and criminal exploitation and prevent repeat victimisation (Robinson, et al., 2019).    </w:t>
      </w:r>
    </w:p>
    <w:p w14:paraId="38F27158" w14:textId="77777777" w:rsidR="007E5ADB" w:rsidRPr="007E5ADB" w:rsidRDefault="007E5ADB" w:rsidP="007E5ADB">
      <w:pPr>
        <w:spacing w:line="480" w:lineRule="auto"/>
        <w:ind w:right="237"/>
        <w:rPr>
          <w:rFonts w:ascii="Times New Roman" w:hAnsi="Times New Roman" w:cs="Times New Roman"/>
          <w:sz w:val="24"/>
          <w:szCs w:val="24"/>
        </w:rPr>
      </w:pPr>
    </w:p>
    <w:p w14:paraId="12932358" w14:textId="2BEE7397"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 xml:space="preserve">The victim provided me with his ‘burner phone’ and a knife, which he said the gang gave him to protect himself against rival gangs. The victim was terrified about risks and harm of contacting the police and would potentially become a repeat victim. I felt a great deal of sadness for the child, he was hugely remorseful and wanting to change his life and receive help for his habit. Victims of human trafficking are often reluctant to report their exploitation (Bryant and Bryant, 2020). Under section 52 of the Modern Slavery Act 2015, the police and other professional agencies have a duty to report suspected victims of human trafficking and this improves the statistics around the spread of the issue (Bryant and Bryant, 2020). The Mayor of London and the London Association of Directors of Children’s Services (ALDCS, 2018) call for a child first and offender second approach to county lines exploitation. Furthermore, McNeill and Wheller (2019) argue that custody admissions, increase re-offending. </w:t>
      </w:r>
      <w:r w:rsidRPr="007E5ADB">
        <w:rPr>
          <w:rFonts w:ascii="Times New Roman" w:hAnsi="Times New Roman" w:cs="Times New Roman"/>
          <w:sz w:val="24"/>
          <w:szCs w:val="24"/>
        </w:rPr>
        <w:tab/>
      </w:r>
    </w:p>
    <w:p w14:paraId="75D5322E" w14:textId="77777777" w:rsidR="007E5ADB" w:rsidRPr="007E5ADB" w:rsidRDefault="007E5ADB" w:rsidP="007E5ADB">
      <w:pPr>
        <w:spacing w:line="480" w:lineRule="auto"/>
        <w:ind w:right="237"/>
        <w:rPr>
          <w:rFonts w:ascii="Times New Roman" w:hAnsi="Times New Roman" w:cs="Times New Roman"/>
          <w:sz w:val="24"/>
          <w:szCs w:val="24"/>
        </w:rPr>
      </w:pPr>
    </w:p>
    <w:p w14:paraId="5DD544F9" w14:textId="77777777"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 xml:space="preserve">Due to the concerns raised by the victim and myself, I contacted social housing and have the male and his mum placed into a completely different area, where no one would recognise him. I felt a strong duty to safeguard the victim and was hopeful that he would assist authorities into capturing and prosecuting those involved and turn his life around. I also recognised a multi-agency approach was best in this incident to prevent the child from </w:t>
      </w:r>
      <w:r w:rsidRPr="007E5ADB">
        <w:rPr>
          <w:rFonts w:ascii="Times New Roman" w:hAnsi="Times New Roman" w:cs="Times New Roman"/>
          <w:sz w:val="24"/>
          <w:szCs w:val="24"/>
        </w:rPr>
        <w:lastRenderedPageBreak/>
        <w:t>becoming a repeat victim (NSPCC, 2021). As a result, I submitted a Public Protection Notice and a National referral mechanism, for referrals to other agencies (Youth Justice Legal Centre, 2018). Public Protection Notices are shared with partner agencies to support vulnerable victims and prevent re-offending (Bryant and Bryant, 2020). In some cases Independent Child Trafficking Guardians can act as sources of support for victims preventing re-victimisation for children without parental figures (Home Office, 2020).</w:t>
      </w:r>
      <w:r w:rsidRPr="007E5ADB">
        <w:rPr>
          <w:rFonts w:ascii="Times New Roman" w:hAnsi="Times New Roman" w:cs="Times New Roman"/>
          <w:sz w:val="24"/>
          <w:szCs w:val="24"/>
        </w:rPr>
        <w:tab/>
        <w:t xml:space="preserve"> It is argued that children reach out to authorities for help, at a crisis point, where they are at risk of serious harm (Canterbury Community Safety Partnership, CCSP, 2020). Authorities need to act quickly to safeguard the child as they may be ‘re-groomed’ back into gang lifestyle (CCSP, 2020). </w:t>
      </w:r>
    </w:p>
    <w:p w14:paraId="31BFAB01" w14:textId="6B740AF5" w:rsidR="007E5ADB" w:rsidRP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r>
    </w:p>
    <w:p w14:paraId="21101C82" w14:textId="6361BFF9" w:rsidR="007E5ADB"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 xml:space="preserve">Furthermore, in an attempt to prevent re-offending in cases where offences under the Modern Slavery Act 2015 are being investigated, the police can apply to the courts for a Slavery and Trafficking Risk Order (Crown Prosecution Service, CPS, 2018). This order prevents the travel of the individuals across borders, within the UK and subsequently, prevents County Lines Activity (CPS, 2018) This can be applied for before or after the suspect is charged for an offence and was created to protect members of the public from risk (CPS, 2018). </w:t>
      </w:r>
    </w:p>
    <w:p w14:paraId="380EA6B3" w14:textId="77777777" w:rsidR="007E5ADB" w:rsidRPr="007E5ADB" w:rsidRDefault="007E5ADB" w:rsidP="007E5ADB">
      <w:pPr>
        <w:spacing w:line="480" w:lineRule="auto"/>
        <w:ind w:right="237"/>
        <w:rPr>
          <w:rFonts w:ascii="Times New Roman" w:hAnsi="Times New Roman" w:cs="Times New Roman"/>
          <w:sz w:val="24"/>
          <w:szCs w:val="24"/>
        </w:rPr>
      </w:pPr>
    </w:p>
    <w:p w14:paraId="3BBDE61A" w14:textId="3763AA61" w:rsidR="5B63D80E" w:rsidRDefault="007E5ADB" w:rsidP="007E5ADB">
      <w:pPr>
        <w:spacing w:line="480" w:lineRule="auto"/>
        <w:ind w:right="237"/>
        <w:rPr>
          <w:rFonts w:ascii="Times New Roman" w:hAnsi="Times New Roman" w:cs="Times New Roman"/>
          <w:sz w:val="24"/>
          <w:szCs w:val="24"/>
        </w:rPr>
      </w:pPr>
      <w:r w:rsidRPr="007E5ADB">
        <w:rPr>
          <w:rFonts w:ascii="Times New Roman" w:hAnsi="Times New Roman" w:cs="Times New Roman"/>
          <w:sz w:val="24"/>
          <w:szCs w:val="24"/>
        </w:rPr>
        <w:tab/>
        <w:t xml:space="preserve">In conclusion, despite this individual being involved in criminal activity through the transportation of illegal substances, it would not have been appropriate to treat him as a criminal. He was a child, being exploited by adults and indeed a victim of crime. I feel that this approach and judgement was the most appropriate for the individual situation and the individuality and uniqueness in cases cannot be ignored. Not to mention the child’s </w:t>
      </w:r>
      <w:r w:rsidRPr="007E5ADB">
        <w:rPr>
          <w:rFonts w:ascii="Times New Roman" w:hAnsi="Times New Roman" w:cs="Times New Roman"/>
          <w:sz w:val="24"/>
          <w:szCs w:val="24"/>
        </w:rPr>
        <w:lastRenderedPageBreak/>
        <w:t>addiction, in which with no support, family, education or guidance, can yield a different outcome in that person’s life. Some professionals would not recognise the individual as a ‘slave’ as these circumstances are not typically associated with the term and therefore this individual would have been treated differently. This is further reiterated in other organisations such as the child first policy (ALDCS, 2018). In addition, the policies surrounding the approaches used to support vulnerable, at-risk individuals have wider implications and in fact, are doing more harm than good (Stevens, 2011). It is evident that substance abuse needs to be reduced before eradicated to prevent repeat offending and victimisation (Robinson, et al., 2019).  A multi-agency approach clearly assists in reducing reoffending and repeat victimisation, by opening the doors to every possible support mechanism for the individual. Finally, the Slavery and Trafficking Risk Order (CPS, 2018) gives both officers and victims some breathing space while investigations into Modern Slavery take place, preventing reoffending and victimisation .</w:t>
      </w:r>
    </w:p>
    <w:p w14:paraId="058C1772" w14:textId="3A39678C" w:rsidR="00293E6A" w:rsidRDefault="00293E6A" w:rsidP="007E5ADB">
      <w:pPr>
        <w:spacing w:line="480" w:lineRule="auto"/>
        <w:ind w:right="237"/>
        <w:rPr>
          <w:rFonts w:ascii="Times New Roman" w:hAnsi="Times New Roman" w:cs="Times New Roman"/>
          <w:sz w:val="24"/>
          <w:szCs w:val="24"/>
        </w:rPr>
      </w:pPr>
    </w:p>
    <w:p w14:paraId="47464B16" w14:textId="56E68420" w:rsidR="00293E6A" w:rsidRPr="00293E6A" w:rsidRDefault="00293E6A" w:rsidP="007E5ADB">
      <w:pPr>
        <w:spacing w:line="480" w:lineRule="auto"/>
        <w:ind w:right="237"/>
        <w:rPr>
          <w:rFonts w:ascii="Times New Roman" w:hAnsi="Times New Roman" w:cs="Times New Roman"/>
          <w:sz w:val="24"/>
          <w:szCs w:val="24"/>
          <w:u w:val="single"/>
        </w:rPr>
      </w:pPr>
      <w:r w:rsidRPr="00293E6A">
        <w:rPr>
          <w:rFonts w:ascii="Times New Roman" w:hAnsi="Times New Roman" w:cs="Times New Roman"/>
          <w:sz w:val="24"/>
          <w:szCs w:val="24"/>
          <w:u w:val="single"/>
        </w:rPr>
        <w:t>Word Count:1256</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71A0F88" w14:textId="77372CB6"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 xml:space="preserve">All crime has the potential to be serious and complex in nature, for this report, one of the most wide-spread and multi-layered criminal activities will be discussed, using the Gibbs (1998) Reflective Model. A 999-call was received from a concerned neighbour about a potential break-in at a nearby property. Before I arrived at the address, I gathered, analysed and evaluated the property details and discovered there were numerous persons residing at the address, with various warning markers. Additionally, there was a large amount of intelligence related to drug activity. It was discovered that the property was being used as a cannabis factory. The NPCC (2021) define a cannabis farm as “A </w:t>
      </w:r>
      <w:r w:rsidRPr="5751E8EA">
        <w:rPr>
          <w:rFonts w:ascii="Times New Roman" w:hAnsi="Times New Roman" w:cs="Times New Roman"/>
          <w:sz w:val="24"/>
          <w:szCs w:val="24"/>
        </w:rPr>
        <w:lastRenderedPageBreak/>
        <w:t xml:space="preserve">premises, or part therein, has been adapted to such an extent that normal usage would be inhibited and usually present within the premises, or part therein, are items solely concerned for the production of cannabis”. It is known that due to the complexity of cannabis farms they are usually linked to serious and organised crime. The Crown Prosecution service (CPS, 2021) define organised crime as planned, criminal behaviour by individuals working together continuously, often for financial gain, although this is not always the case. </w:t>
      </w:r>
    </w:p>
    <w:p w14:paraId="1ABB40E6" w14:textId="77777777" w:rsidR="00974187" w:rsidRDefault="00974187" w:rsidP="00974187">
      <w:pPr>
        <w:spacing w:line="480" w:lineRule="auto"/>
        <w:ind w:right="237" w:firstLine="720"/>
        <w:rPr>
          <w:rFonts w:ascii="Times New Roman" w:hAnsi="Times New Roman" w:cs="Times New Roman"/>
          <w:sz w:val="24"/>
          <w:szCs w:val="24"/>
        </w:rPr>
      </w:pPr>
    </w:p>
    <w:p w14:paraId="1DD2C314" w14:textId="41BED18A" w:rsidR="00974187" w:rsidRDefault="00974187" w:rsidP="00974187">
      <w:pPr>
        <w:spacing w:line="480" w:lineRule="auto"/>
        <w:ind w:right="237"/>
        <w:rPr>
          <w:rFonts w:ascii="Times New Roman" w:hAnsi="Times New Roman" w:cs="Times New Roman"/>
          <w:sz w:val="24"/>
          <w:szCs w:val="24"/>
        </w:rPr>
      </w:pPr>
      <w:r>
        <w:rPr>
          <w:rFonts w:ascii="Times New Roman" w:hAnsi="Times New Roman" w:cs="Times New Roman"/>
          <w:sz w:val="24"/>
          <w:szCs w:val="24"/>
        </w:rPr>
        <w:tab/>
        <w:t>As a result of the information received from call, I also heard shouting from the address and no-one was answering the door. I reviewed the national decision model (CoP, 2014</w:t>
      </w:r>
      <w:r w:rsidR="00DE2F67">
        <w:rPr>
          <w:rFonts w:ascii="Times New Roman" w:hAnsi="Times New Roman" w:cs="Times New Roman"/>
          <w:sz w:val="24"/>
          <w:szCs w:val="24"/>
        </w:rPr>
        <w:t>b</w:t>
      </w:r>
      <w:r>
        <w:rPr>
          <w:rFonts w:ascii="Times New Roman" w:hAnsi="Times New Roman" w:cs="Times New Roman"/>
          <w:sz w:val="24"/>
          <w:szCs w:val="24"/>
        </w:rPr>
        <w:t xml:space="preserve">) and made the decision to force entry to the property under section 17 of the </w:t>
      </w:r>
      <w:r w:rsidRPr="5751E8EA">
        <w:rPr>
          <w:rFonts w:ascii="Times New Roman" w:hAnsi="Times New Roman" w:cs="Times New Roman"/>
          <w:i/>
          <w:iCs/>
          <w:sz w:val="24"/>
          <w:szCs w:val="24"/>
        </w:rPr>
        <w:t>Police and Criminal Evidence Act 1984</w:t>
      </w:r>
      <w:r>
        <w:rPr>
          <w:rFonts w:ascii="Times New Roman" w:hAnsi="Times New Roman" w:cs="Times New Roman"/>
          <w:sz w:val="24"/>
          <w:szCs w:val="24"/>
        </w:rPr>
        <w:t xml:space="preserve">. I felt nervous when entering the property as the risk cannot be fully assessed when you are unable to see what is behind the door. On entering the property, I noticed a strong smell of cannabis and three people inside. </w:t>
      </w:r>
      <w:r w:rsidRPr="5751E8EA">
        <w:rPr>
          <w:rFonts w:ascii="Times New Roman" w:hAnsi="Times New Roman" w:cs="Times New Roman"/>
          <w:sz w:val="24"/>
          <w:szCs w:val="24"/>
        </w:rPr>
        <w:t xml:space="preserve">I carried out a dynamic risk assessment </w:t>
      </w:r>
      <w:r w:rsidR="000954B7" w:rsidRPr="000954B7">
        <w:rPr>
          <w:rFonts w:ascii="Times New Roman" w:hAnsi="Times New Roman" w:cs="Times New Roman"/>
          <w:sz w:val="24"/>
          <w:szCs w:val="24"/>
        </w:rPr>
        <w:t>(CoP, 2014b</w:t>
      </w:r>
      <w:r w:rsidRPr="000954B7">
        <w:rPr>
          <w:rFonts w:ascii="Times New Roman" w:hAnsi="Times New Roman" w:cs="Times New Roman"/>
          <w:sz w:val="24"/>
          <w:szCs w:val="24"/>
        </w:rPr>
        <w:t>) and</w:t>
      </w:r>
      <w:r w:rsidRPr="5751E8EA">
        <w:rPr>
          <w:rFonts w:ascii="Times New Roman" w:hAnsi="Times New Roman" w:cs="Times New Roman"/>
          <w:sz w:val="24"/>
          <w:szCs w:val="24"/>
        </w:rPr>
        <w:t xml:space="preserve"> gave verbal commands to the persons inside to which they complied with. I entered the property and detained all persons in the address as I did not know whether they lived there. I noticed that the property only had one liveable room. None of the three males were local to the area, they were from London. The wiring at the front door was clearly diverted, there were many exposed wires, hanging from the ceiling. There were several rooms covered in plastic sheeting, air ducts and growing lamps. </w:t>
      </w:r>
    </w:p>
    <w:p w14:paraId="6EB125A1" w14:textId="77777777" w:rsidR="00974187" w:rsidRDefault="00974187" w:rsidP="00974187">
      <w:pPr>
        <w:spacing w:line="480" w:lineRule="auto"/>
        <w:ind w:right="237"/>
        <w:rPr>
          <w:rFonts w:ascii="Times New Roman" w:hAnsi="Times New Roman" w:cs="Times New Roman"/>
          <w:sz w:val="24"/>
          <w:szCs w:val="24"/>
        </w:rPr>
      </w:pPr>
    </w:p>
    <w:p w14:paraId="3992949B" w14:textId="1395711F"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 xml:space="preserve">I discovered many cannabis plants all in various stages of growth. There were a number of Southeast Asian snacks and Vietnamese booklets. I was mindful of previous intelligence knowledge, remained impartial and remembered that these three individuals could be a 'gang boss’ posing as ‘gardeners’. Alternatively, they could have been highly </w:t>
      </w:r>
      <w:r w:rsidRPr="5751E8EA">
        <w:rPr>
          <w:rFonts w:ascii="Times New Roman" w:hAnsi="Times New Roman" w:cs="Times New Roman"/>
          <w:sz w:val="24"/>
          <w:szCs w:val="24"/>
        </w:rPr>
        <w:lastRenderedPageBreak/>
        <w:t>vulnerable ind</w:t>
      </w:r>
      <w:r w:rsidR="004723F8">
        <w:rPr>
          <w:rFonts w:ascii="Times New Roman" w:hAnsi="Times New Roman" w:cs="Times New Roman"/>
          <w:sz w:val="24"/>
          <w:szCs w:val="24"/>
        </w:rPr>
        <w:t>ividuals, exploited by the gang</w:t>
      </w:r>
      <w:r w:rsidRPr="5751E8EA">
        <w:rPr>
          <w:rFonts w:ascii="Times New Roman" w:hAnsi="Times New Roman" w:cs="Times New Roman"/>
          <w:sz w:val="24"/>
          <w:szCs w:val="24"/>
        </w:rPr>
        <w:t xml:space="preserve"> </w:t>
      </w:r>
      <w:r w:rsidR="004723F8" w:rsidRPr="5751E8EA">
        <w:rPr>
          <w:rFonts w:ascii="Times New Roman" w:hAnsi="Times New Roman" w:cs="Times New Roman"/>
          <w:sz w:val="24"/>
          <w:szCs w:val="24"/>
        </w:rPr>
        <w:t>and with</w:t>
      </w:r>
      <w:r w:rsidRPr="5751E8EA">
        <w:rPr>
          <w:rFonts w:ascii="Times New Roman" w:hAnsi="Times New Roman" w:cs="Times New Roman"/>
          <w:sz w:val="24"/>
          <w:szCs w:val="24"/>
        </w:rPr>
        <w:t xml:space="preserve"> the basic Human Rights ignored (</w:t>
      </w:r>
      <w:r w:rsidRPr="5751E8EA">
        <w:rPr>
          <w:rFonts w:ascii="Times New Roman" w:hAnsi="Times New Roman" w:cs="Times New Roman"/>
          <w:i/>
          <w:iCs/>
          <w:sz w:val="24"/>
          <w:szCs w:val="24"/>
        </w:rPr>
        <w:t>Human Rights Act, 1998</w:t>
      </w:r>
      <w:r w:rsidRPr="5751E8EA">
        <w:rPr>
          <w:rFonts w:ascii="Times New Roman" w:hAnsi="Times New Roman" w:cs="Times New Roman"/>
          <w:sz w:val="24"/>
          <w:szCs w:val="24"/>
        </w:rPr>
        <w:t>). I remained respectful and professional throughout the incident in line with the Code of Ethics, (2014</w:t>
      </w:r>
      <w:r w:rsidR="003F407D">
        <w:rPr>
          <w:rFonts w:ascii="Times New Roman" w:hAnsi="Times New Roman" w:cs="Times New Roman"/>
          <w:sz w:val="24"/>
          <w:szCs w:val="24"/>
        </w:rPr>
        <w:t>a</w:t>
      </w:r>
      <w:r w:rsidRPr="5751E8EA">
        <w:rPr>
          <w:rFonts w:ascii="Times New Roman" w:hAnsi="Times New Roman" w:cs="Times New Roman"/>
          <w:sz w:val="24"/>
          <w:szCs w:val="24"/>
        </w:rPr>
        <w:t>).</w:t>
      </w:r>
    </w:p>
    <w:p w14:paraId="05848B15" w14:textId="77777777" w:rsidR="00974187" w:rsidRDefault="00974187" w:rsidP="00974187">
      <w:pPr>
        <w:spacing w:line="480" w:lineRule="auto"/>
        <w:ind w:right="237" w:firstLine="720"/>
        <w:rPr>
          <w:rFonts w:ascii="Times New Roman" w:hAnsi="Times New Roman" w:cs="Times New Roman"/>
          <w:sz w:val="24"/>
          <w:szCs w:val="24"/>
        </w:rPr>
      </w:pPr>
    </w:p>
    <w:p w14:paraId="475BDCF1" w14:textId="574EB088"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 xml:space="preserve">Cannabis has become such a wide-spread issue, that it is almost normalised and in turn, increased the demand (Fountain and Korf, 2007) and provided a steady income for criminal entrepreneurs (Kirby and Peal, 2015). Indoor cannabis cultivation has become adaptive to crime fighting, using advanced strategies to widen the enterprise (Bouchard, 2007). Additionally, indoor cultivation reduces the number of people involved in the operation, lowering the cost and minimising the risk of detection (Jansen, 2002). Daly (2007) conducted a study into cannabis farms in Surry and found farm to be a highly profitable enterprise, with one farm earning an estimated £100,000, from two crops, within six months. However, this study does not give an exact figure of the size or cost to set-up the farm. Recently, cannabis cultivations are becoming less expensive to commence and are increasing in rented accommodation by Southeast Asian nationals (Kirby and Peal, 2015). It is reported that around half a million people in the United Kingdom (UK) grow cannabis (Woodman, 2013). </w:t>
      </w:r>
    </w:p>
    <w:p w14:paraId="00D743AD" w14:textId="77777777" w:rsidR="00974187" w:rsidRPr="0052270D" w:rsidRDefault="00974187" w:rsidP="00974187">
      <w:pPr>
        <w:spacing w:line="480" w:lineRule="auto"/>
        <w:ind w:right="237" w:firstLine="720"/>
        <w:rPr>
          <w:rFonts w:ascii="Times New Roman" w:hAnsi="Times New Roman" w:cs="Times New Roman"/>
          <w:sz w:val="24"/>
          <w:szCs w:val="24"/>
        </w:rPr>
      </w:pPr>
    </w:p>
    <w:p w14:paraId="2A37F334" w14:textId="540F9641"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 xml:space="preserve">Due to the evidence presented to me, I informed all three they are under arrest under section 24 of the </w:t>
      </w:r>
      <w:r w:rsidRPr="5751E8EA">
        <w:rPr>
          <w:rFonts w:ascii="Times New Roman" w:hAnsi="Times New Roman" w:cs="Times New Roman"/>
          <w:i/>
          <w:iCs/>
          <w:sz w:val="24"/>
          <w:szCs w:val="24"/>
        </w:rPr>
        <w:t>Police and Criminal Evidence Act 1984</w:t>
      </w:r>
      <w:r w:rsidRPr="5751E8EA">
        <w:rPr>
          <w:rFonts w:ascii="Times New Roman" w:hAnsi="Times New Roman" w:cs="Times New Roman"/>
          <w:sz w:val="24"/>
          <w:szCs w:val="24"/>
        </w:rPr>
        <w:t xml:space="preserve">, for the offence of cultivation of cannabis under section 6 of the </w:t>
      </w:r>
      <w:r w:rsidRPr="5751E8EA">
        <w:rPr>
          <w:rFonts w:ascii="Times New Roman" w:hAnsi="Times New Roman" w:cs="Times New Roman"/>
          <w:i/>
          <w:iCs/>
          <w:sz w:val="24"/>
          <w:szCs w:val="24"/>
        </w:rPr>
        <w:t>Misuse of Drugs Act 1971</w:t>
      </w:r>
      <w:r w:rsidRPr="5751E8EA">
        <w:rPr>
          <w:rFonts w:ascii="Times New Roman" w:hAnsi="Times New Roman" w:cs="Times New Roman"/>
          <w:sz w:val="24"/>
          <w:szCs w:val="24"/>
        </w:rPr>
        <w:t xml:space="preserve">. I searched the males, using the power of section 32 of the </w:t>
      </w:r>
      <w:r w:rsidRPr="5751E8EA">
        <w:rPr>
          <w:rFonts w:ascii="Times New Roman" w:hAnsi="Times New Roman" w:cs="Times New Roman"/>
          <w:i/>
          <w:iCs/>
          <w:sz w:val="24"/>
          <w:szCs w:val="24"/>
        </w:rPr>
        <w:t xml:space="preserve">Police and Criminal Evidence Act, 1984, </w:t>
      </w:r>
      <w:r w:rsidRPr="5751E8EA">
        <w:rPr>
          <w:rFonts w:ascii="Times New Roman" w:hAnsi="Times New Roman" w:cs="Times New Roman"/>
          <w:sz w:val="24"/>
          <w:szCs w:val="24"/>
        </w:rPr>
        <w:t>however, I was surprised to find the individuals did not have any mobiles. I would have seized and downloaded any mobiles to further evaluate evidence and gather information</w:t>
      </w:r>
      <w:r w:rsidRPr="5751E8EA">
        <w:rPr>
          <w:rFonts w:ascii="Times New Roman" w:hAnsi="Times New Roman" w:cs="Times New Roman"/>
          <w:i/>
          <w:iCs/>
          <w:sz w:val="24"/>
          <w:szCs w:val="24"/>
        </w:rPr>
        <w:t xml:space="preserve">. </w:t>
      </w:r>
      <w:r w:rsidRPr="5751E8EA">
        <w:rPr>
          <w:rFonts w:ascii="Times New Roman" w:hAnsi="Times New Roman" w:cs="Times New Roman"/>
          <w:sz w:val="24"/>
          <w:szCs w:val="24"/>
        </w:rPr>
        <w:t xml:space="preserve">I </w:t>
      </w:r>
      <w:r w:rsidRPr="5751E8EA">
        <w:rPr>
          <w:rFonts w:ascii="Times New Roman" w:hAnsi="Times New Roman" w:cs="Times New Roman"/>
          <w:sz w:val="24"/>
          <w:szCs w:val="24"/>
        </w:rPr>
        <w:lastRenderedPageBreak/>
        <w:t xml:space="preserve">called for additional units to transport the males in separate vans, to prevent collaboration of events. I used gloves to prevent the contamination of evidence and searched the property under section 32 of the </w:t>
      </w:r>
      <w:r w:rsidRPr="5751E8EA">
        <w:rPr>
          <w:rFonts w:ascii="Times New Roman" w:hAnsi="Times New Roman" w:cs="Times New Roman"/>
          <w:i/>
          <w:iCs/>
          <w:sz w:val="24"/>
          <w:szCs w:val="24"/>
        </w:rPr>
        <w:t>Police and Criminal Evidence Act, 1984</w:t>
      </w:r>
      <w:r w:rsidRPr="5751E8EA">
        <w:rPr>
          <w:rFonts w:ascii="Times New Roman" w:hAnsi="Times New Roman" w:cs="Times New Roman"/>
          <w:sz w:val="24"/>
          <w:szCs w:val="24"/>
        </w:rPr>
        <w:t>. I felt overwhelmed by the task, as this was my first experience of being first on scene to a cannabis cultivation. Although, I remained calm, professional and upheld the Code of Ethics (CoP, 201</w:t>
      </w:r>
      <w:r w:rsidR="004723F8">
        <w:rPr>
          <w:rFonts w:ascii="Times New Roman" w:hAnsi="Times New Roman" w:cs="Times New Roman"/>
          <w:sz w:val="24"/>
          <w:szCs w:val="24"/>
        </w:rPr>
        <w:t>4a</w:t>
      </w:r>
      <w:r w:rsidRPr="5751E8EA">
        <w:rPr>
          <w:rFonts w:ascii="Times New Roman" w:hAnsi="Times New Roman" w:cs="Times New Roman"/>
          <w:sz w:val="24"/>
          <w:szCs w:val="24"/>
        </w:rPr>
        <w:t xml:space="preserve">). Due to the dangerous state of the property, I ensured that there were no other persons present. I created a scene log and documented the scene date and time. </w:t>
      </w:r>
    </w:p>
    <w:p w14:paraId="5A2B8992" w14:textId="77777777" w:rsidR="00974187" w:rsidRDefault="00974187" w:rsidP="00974187">
      <w:pPr>
        <w:spacing w:line="480" w:lineRule="auto"/>
        <w:ind w:right="237" w:firstLine="720"/>
        <w:rPr>
          <w:rFonts w:ascii="Times New Roman" w:hAnsi="Times New Roman" w:cs="Times New Roman"/>
          <w:sz w:val="24"/>
          <w:szCs w:val="24"/>
        </w:rPr>
      </w:pPr>
    </w:p>
    <w:p w14:paraId="3F79C9B6" w14:textId="4737B064"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The Association of Chief Police Officers in England and Wales (ACPO) has reiterated its concerns with the relationship between organised crime groups and cannabis cultivations (ACPO, 2012). Shute (2013) reports that class A drug dealers are increasingly engaging with cannabis cultivation due to its high profits. Although, cannabis cultivation is becoming more acceptable in society (Fountain and Korf, 2007). The ACPO (2012) reports that there is an association between cannabis cultivation and burglaries, robberies and violent crimes. Although, Southeast Asian crime groups appear to have lost their market share to British crime groups and those arrested are now working as ‘gardeners’ in the farms (ACPO, 2010).</w:t>
      </w:r>
    </w:p>
    <w:p w14:paraId="3E76B4C9" w14:textId="77777777" w:rsidR="00974187" w:rsidRDefault="00974187" w:rsidP="00974187">
      <w:pPr>
        <w:spacing w:line="480" w:lineRule="auto"/>
        <w:ind w:right="237" w:firstLine="720"/>
        <w:rPr>
          <w:color w:val="000000" w:themeColor="text1"/>
        </w:rPr>
      </w:pPr>
    </w:p>
    <w:p w14:paraId="3E3C3152" w14:textId="3BD7CA0E" w:rsidR="00974187" w:rsidRDefault="00974187" w:rsidP="00974187">
      <w:pPr>
        <w:spacing w:line="480" w:lineRule="auto"/>
        <w:ind w:right="237" w:firstLine="720"/>
        <w:rPr>
          <w:rFonts w:ascii="Times New Roman" w:hAnsi="Times New Roman" w:cs="Times New Roman"/>
          <w:sz w:val="24"/>
          <w:szCs w:val="24"/>
        </w:rPr>
      </w:pPr>
      <w:r w:rsidRPr="5751E8EA">
        <w:rPr>
          <w:rFonts w:ascii="Times New Roman" w:hAnsi="Times New Roman" w:cs="Times New Roman"/>
          <w:sz w:val="24"/>
          <w:szCs w:val="24"/>
        </w:rPr>
        <w:t xml:space="preserve">Policing of cannabis is arguably controversial and changing policy interventions (Akgul and Sever, 2014). The </w:t>
      </w:r>
      <w:r w:rsidRPr="5751E8EA">
        <w:rPr>
          <w:rFonts w:ascii="Times New Roman" w:hAnsi="Times New Roman" w:cs="Times New Roman"/>
          <w:i/>
          <w:iCs/>
          <w:sz w:val="24"/>
          <w:szCs w:val="24"/>
        </w:rPr>
        <w:t>Misuse of Drugs Act</w:t>
      </w:r>
      <w:r w:rsidRPr="5751E8EA">
        <w:rPr>
          <w:rFonts w:ascii="Times New Roman" w:hAnsi="Times New Roman" w:cs="Times New Roman"/>
          <w:sz w:val="24"/>
          <w:szCs w:val="24"/>
        </w:rPr>
        <w:t xml:space="preserve"> 1971 provides clear comprehensive legislation in the prohibition of illegal substances (Potter, 2008). It is argued that policing in the UK is reactive rather than proactive (Potter, 2008). With many factories being </w:t>
      </w:r>
      <w:r w:rsidR="00A969A7">
        <w:rPr>
          <w:rFonts w:ascii="Times New Roman" w:hAnsi="Times New Roman" w:cs="Times New Roman"/>
          <w:sz w:val="24"/>
          <w:szCs w:val="24"/>
        </w:rPr>
        <w:t>discovered by police</w:t>
      </w:r>
      <w:r w:rsidRPr="5751E8EA">
        <w:rPr>
          <w:rFonts w:ascii="Times New Roman" w:hAnsi="Times New Roman" w:cs="Times New Roman"/>
          <w:sz w:val="24"/>
          <w:szCs w:val="24"/>
        </w:rPr>
        <w:t xml:space="preserve"> whilst being broken into (ACPO, 2010). Moreover, preventing cannabis cultivation in the UK has been described as impossible (Collison, 1995). Although police use heat guns and helicopters to adapt to this rising crime (Daly, 2007). </w:t>
      </w:r>
      <w:r w:rsidR="005349CD">
        <w:rPr>
          <w:rFonts w:ascii="Times New Roman" w:hAnsi="Times New Roman" w:cs="Times New Roman"/>
          <w:sz w:val="24"/>
          <w:szCs w:val="24"/>
        </w:rPr>
        <w:t xml:space="preserve">I </w:t>
      </w:r>
      <w:r w:rsidR="005349CD">
        <w:rPr>
          <w:rFonts w:ascii="Times New Roman" w:hAnsi="Times New Roman" w:cs="Times New Roman"/>
          <w:sz w:val="24"/>
          <w:szCs w:val="24"/>
        </w:rPr>
        <w:lastRenderedPageBreak/>
        <w:t xml:space="preserve">have learnt to use the road policing unit and intelligence to track gang movement. </w:t>
      </w:r>
      <w:r w:rsidRPr="5751E8EA">
        <w:rPr>
          <w:rFonts w:ascii="Times New Roman" w:hAnsi="Times New Roman" w:cs="Times New Roman"/>
          <w:sz w:val="24"/>
          <w:szCs w:val="24"/>
        </w:rPr>
        <w:t xml:space="preserve">Cannabis cultivation remains a complexed challenge for police forces (Kirby and Peal, 2015). </w:t>
      </w:r>
    </w:p>
    <w:p w14:paraId="4413D3B2" w14:textId="77777777" w:rsidR="00974187" w:rsidRDefault="00974187" w:rsidP="00974187">
      <w:pPr>
        <w:spacing w:line="480" w:lineRule="auto"/>
        <w:ind w:right="237" w:firstLine="720"/>
        <w:rPr>
          <w:rFonts w:ascii="Times New Roman" w:hAnsi="Times New Roman" w:cs="Times New Roman"/>
          <w:sz w:val="24"/>
          <w:szCs w:val="24"/>
        </w:rPr>
      </w:pPr>
    </w:p>
    <w:p w14:paraId="263CE757" w14:textId="5E285B6F" w:rsidR="00974187" w:rsidRDefault="00974187" w:rsidP="00974187">
      <w:pPr>
        <w:spacing w:line="480" w:lineRule="auto"/>
        <w:rPr>
          <w:rFonts w:ascii="Times New Roman" w:hAnsi="Times New Roman" w:cs="Times New Roman"/>
          <w:sz w:val="24"/>
          <w:szCs w:val="24"/>
        </w:rPr>
      </w:pPr>
      <w:r>
        <w:tab/>
      </w:r>
      <w:r w:rsidRPr="00C53B12">
        <w:rPr>
          <w:rFonts w:ascii="Times New Roman" w:hAnsi="Times New Roman" w:cs="Times New Roman"/>
          <w:sz w:val="24"/>
          <w:szCs w:val="24"/>
        </w:rPr>
        <w:t>To start the investigation, I firstly contacted Western Power to make the property safe and disconnect the electricity. I informed the Crime Scene Investigators</w:t>
      </w:r>
      <w:r>
        <w:rPr>
          <w:rFonts w:ascii="Times New Roman" w:hAnsi="Times New Roman" w:cs="Times New Roman"/>
          <w:sz w:val="24"/>
          <w:szCs w:val="24"/>
        </w:rPr>
        <w:t xml:space="preserve"> (CSI)</w:t>
      </w:r>
      <w:r w:rsidRPr="00C53B12">
        <w:rPr>
          <w:rFonts w:ascii="Times New Roman" w:hAnsi="Times New Roman" w:cs="Times New Roman"/>
          <w:sz w:val="24"/>
          <w:szCs w:val="24"/>
        </w:rPr>
        <w:t xml:space="preserve"> of the circumstances of </w:t>
      </w:r>
      <w:r>
        <w:rPr>
          <w:rFonts w:ascii="Times New Roman" w:hAnsi="Times New Roman" w:cs="Times New Roman"/>
          <w:sz w:val="24"/>
          <w:szCs w:val="24"/>
        </w:rPr>
        <w:t xml:space="preserve">the incident, ready for them to attend. I managed to calm my nerves by using my training experiences to boost my confidence at the scene. After, Western Power had made the property safe, I tasked CSI to attend the scene. I believed there was key evidence at the property, such as used drinking cups, hair-brushes and clothing, which I knew from previous complex incidents, provided very good forensic opportunities. </w:t>
      </w:r>
    </w:p>
    <w:p w14:paraId="4D488EAF" w14:textId="77777777" w:rsidR="00974187" w:rsidRDefault="00974187" w:rsidP="00974187">
      <w:pPr>
        <w:spacing w:line="480" w:lineRule="auto"/>
        <w:rPr>
          <w:rFonts w:ascii="Times New Roman" w:hAnsi="Times New Roman" w:cs="Times New Roman"/>
          <w:sz w:val="24"/>
          <w:szCs w:val="24"/>
        </w:rPr>
      </w:pPr>
    </w:p>
    <w:p w14:paraId="0983B233" w14:textId="77777777" w:rsidR="00974187" w:rsidRDefault="00974187" w:rsidP="00974187">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CSI provide great intelligence gathering opportunities, as they can link cannabis equipment together and this may provide a common originating source. CSI are also able to connect peoples DNA with crime scenes. This was evidenced in a recent conviction of three men from Wokingham, who were found guilty of cultivating cannabis through fingerprint analysis (Bracknell News, 2020).  There was a coordinated approach to examining the cannabis farm, between myself and CSI, as while I was assisting them with dismantling the scene, they were assisting me with completing the cannabis scene examination record. I had not done this previously and I was very worried. Moreover, in this record the plants and equipment are counted and samples of both are taken for examination, which are crucial for evidence (NPIA, 2009). Fingerprints and DNA were taken at scene to identify all who may have been involved ad not solely the three identified (NPIA, 2009). After the scene was forensically examined by CSI, I ensured that all equipment and plants, including their roots </w:t>
      </w:r>
      <w:r>
        <w:rPr>
          <w:rFonts w:ascii="Times New Roman" w:hAnsi="Times New Roman" w:cs="Times New Roman"/>
          <w:sz w:val="24"/>
          <w:szCs w:val="24"/>
        </w:rPr>
        <w:lastRenderedPageBreak/>
        <w:t>were seized and destroyed (NPIA, 2009). Destroying every part of the plant is something that I have learnt from attending previous cannabis farms as it is important that nothing can be reused.  I gathered, analysed and evaluated i</w:t>
      </w:r>
      <w:r w:rsidRPr="00DA2708">
        <w:rPr>
          <w:rFonts w:ascii="Times New Roman" w:hAnsi="Times New Roman" w:cs="Times New Roman"/>
          <w:sz w:val="24"/>
          <w:szCs w:val="24"/>
        </w:rPr>
        <w:t xml:space="preserve">ntelligence </w:t>
      </w:r>
      <w:r>
        <w:rPr>
          <w:rFonts w:ascii="Times New Roman" w:hAnsi="Times New Roman" w:cs="Times New Roman"/>
          <w:sz w:val="24"/>
          <w:szCs w:val="24"/>
        </w:rPr>
        <w:t>by</w:t>
      </w:r>
      <w:r w:rsidRPr="00DA2708">
        <w:rPr>
          <w:rFonts w:ascii="Times New Roman" w:hAnsi="Times New Roman" w:cs="Times New Roman"/>
          <w:sz w:val="24"/>
          <w:szCs w:val="24"/>
        </w:rPr>
        <w:t xml:space="preserve"> using the police National Intelligence Model (NIM, Bryant and Bryant, 2020)</w:t>
      </w:r>
      <w:r>
        <w:rPr>
          <w:rFonts w:ascii="Times New Roman" w:hAnsi="Times New Roman" w:cs="Times New Roman"/>
          <w:sz w:val="24"/>
          <w:szCs w:val="24"/>
        </w:rPr>
        <w:t>. The NIM structure is shown below:</w:t>
      </w:r>
    </w:p>
    <w:p w14:paraId="1C580DD8" w14:textId="77777777" w:rsidR="00974187" w:rsidRPr="00DA2708" w:rsidRDefault="00974187" w:rsidP="00974187">
      <w:pPr>
        <w:spacing w:line="480" w:lineRule="auto"/>
        <w:rPr>
          <w:rFonts w:ascii="Times New Roman" w:hAnsi="Times New Roman"/>
          <w:color w:val="auto"/>
          <w:sz w:val="24"/>
          <w:szCs w:val="24"/>
        </w:rPr>
      </w:pPr>
      <w:r>
        <w:rPr>
          <w:noProof/>
        </w:rPr>
        <w:drawing>
          <wp:inline distT="0" distB="0" distL="0" distR="0" wp14:anchorId="77604109" wp14:editId="42ABF2F3">
            <wp:extent cx="5731510" cy="31019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r w:rsidRPr="5751E8EA">
        <w:rPr>
          <w:rFonts w:ascii="Times New Roman" w:hAnsi="Times New Roman"/>
          <w:color w:val="auto"/>
          <w:sz w:val="24"/>
          <w:szCs w:val="24"/>
        </w:rPr>
        <w:t>(Bryant and Bryant, 2020, p.536)</w:t>
      </w:r>
    </w:p>
    <w:p w14:paraId="7917DD99" w14:textId="77777777" w:rsidR="00974187" w:rsidRDefault="00974187" w:rsidP="00974187">
      <w:pPr>
        <w:spacing w:line="480" w:lineRule="auto"/>
        <w:rPr>
          <w:rFonts w:ascii="Times New Roman" w:hAnsi="Times New Roman" w:cs="Times New Roman"/>
          <w:sz w:val="24"/>
          <w:szCs w:val="24"/>
        </w:rPr>
      </w:pPr>
    </w:p>
    <w:p w14:paraId="239D3763" w14:textId="7CFB9EE0" w:rsidR="00974187" w:rsidRDefault="00974187" w:rsidP="00974187">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 John and Maguire (2004) argue there are large gaps in officers’ knowledge of the model between all ranks, and the model is only effective when it</w:t>
      </w:r>
      <w:r w:rsidR="00062040">
        <w:rPr>
          <w:rFonts w:ascii="Times New Roman" w:hAnsi="Times New Roman" w:cs="Times New Roman"/>
          <w:sz w:val="24"/>
          <w:szCs w:val="24"/>
        </w:rPr>
        <w:t>’</w:t>
      </w:r>
      <w:r>
        <w:rPr>
          <w:rFonts w:ascii="Times New Roman" w:hAnsi="Times New Roman" w:cs="Times New Roman"/>
          <w:sz w:val="24"/>
          <w:szCs w:val="24"/>
        </w:rPr>
        <w:t>s properly implemented and understood. There is no standardisation of the model and intelligence can be lost between forces</w:t>
      </w:r>
      <w:r w:rsidRPr="00493F97">
        <w:rPr>
          <w:rFonts w:ascii="Times New Roman" w:hAnsi="Times New Roman" w:cs="Times New Roman"/>
          <w:sz w:val="24"/>
          <w:szCs w:val="24"/>
        </w:rPr>
        <w:t xml:space="preserve"> </w:t>
      </w:r>
      <w:r>
        <w:rPr>
          <w:rFonts w:ascii="Times New Roman" w:hAnsi="Times New Roman" w:cs="Times New Roman"/>
          <w:sz w:val="24"/>
          <w:szCs w:val="24"/>
        </w:rPr>
        <w:t xml:space="preserve">(John and Maguire, 2004). </w:t>
      </w:r>
      <w:r w:rsidRPr="5751E8EA">
        <w:rPr>
          <w:rFonts w:ascii="Times New Roman" w:hAnsi="Times New Roman" w:cs="Times New Roman"/>
          <w:sz w:val="24"/>
          <w:szCs w:val="24"/>
        </w:rPr>
        <w:t>Furthermore, intelligence which is gathered from the scene should be entered into the force’s system and recorded and evaluated in the relevant format (</w:t>
      </w:r>
      <w:r w:rsidR="002B55E3" w:rsidRPr="5751E8EA">
        <w:rPr>
          <w:rFonts w:ascii="Times New Roman" w:hAnsi="Times New Roman" w:cs="Times New Roman"/>
          <w:sz w:val="24"/>
          <w:szCs w:val="24"/>
        </w:rPr>
        <w:t>Bryant and Bryant, 2020</w:t>
      </w:r>
      <w:r w:rsidRPr="5751E8EA">
        <w:rPr>
          <w:rFonts w:ascii="Times New Roman" w:hAnsi="Times New Roman" w:cs="Times New Roman"/>
          <w:sz w:val="24"/>
          <w:szCs w:val="24"/>
        </w:rPr>
        <w:t xml:space="preserve">). When intelligence is submitted into police records it must be “managed, processed and analysed” (Bryant and Bryant, 2020, p.533). This ensures the information is used and distributed ethically and legally between other agencies and police forces if required. Intelligence sharing should be proportionate and in accordance </w:t>
      </w:r>
      <w:r w:rsidRPr="5751E8EA">
        <w:rPr>
          <w:rFonts w:ascii="Times New Roman" w:hAnsi="Times New Roman" w:cs="Times New Roman"/>
          <w:sz w:val="24"/>
          <w:szCs w:val="24"/>
        </w:rPr>
        <w:lastRenderedPageBreak/>
        <w:t xml:space="preserve">to the </w:t>
      </w:r>
      <w:r w:rsidRPr="5751E8EA">
        <w:rPr>
          <w:rFonts w:ascii="Times New Roman" w:hAnsi="Times New Roman" w:cs="Times New Roman"/>
          <w:i/>
          <w:iCs/>
          <w:sz w:val="24"/>
          <w:szCs w:val="24"/>
        </w:rPr>
        <w:t>Human Rights Act 1998</w:t>
      </w:r>
      <w:r w:rsidRPr="5751E8EA">
        <w:rPr>
          <w:rFonts w:ascii="Times New Roman" w:hAnsi="Times New Roman" w:cs="Times New Roman"/>
          <w:sz w:val="24"/>
          <w:szCs w:val="24"/>
        </w:rPr>
        <w:t>. Effective intelligence gathering from cannabis cultivations can assist the police and national crime agency to tackle serious and organised crime in the UK (NPIA, 2009). The collection and development of intelligence allow police to priorities issues within their force area and give better tactical options when implementing them (CoP, 2013). The CoP (2013) argue intelligence collection should continue though enforcement and prevention operations.</w:t>
      </w:r>
    </w:p>
    <w:p w14:paraId="75686A93" w14:textId="77777777" w:rsidR="00974187" w:rsidRDefault="00974187" w:rsidP="00974187">
      <w:pPr>
        <w:spacing w:line="480" w:lineRule="auto"/>
        <w:ind w:firstLine="720"/>
        <w:rPr>
          <w:rFonts w:ascii="Times New Roman" w:hAnsi="Times New Roman" w:cs="Times New Roman"/>
          <w:sz w:val="24"/>
          <w:szCs w:val="24"/>
        </w:rPr>
      </w:pPr>
    </w:p>
    <w:p w14:paraId="61628DBB" w14:textId="1D82C21B" w:rsidR="00974187" w:rsidRDefault="00974187" w:rsidP="00974187">
      <w:pPr>
        <w:spacing w:line="480" w:lineRule="auto"/>
        <w:ind w:firstLine="720"/>
        <w:rPr>
          <w:rFonts w:ascii="Times New Roman" w:hAnsi="Times New Roman" w:cs="Times New Roman"/>
          <w:sz w:val="24"/>
          <w:szCs w:val="24"/>
        </w:rPr>
      </w:pPr>
      <w:r w:rsidRPr="5751E8EA">
        <w:rPr>
          <w:rFonts w:ascii="Times New Roman" w:hAnsi="Times New Roman" w:cs="Times New Roman"/>
          <w:color w:val="000000" w:themeColor="text1"/>
          <w:sz w:val="24"/>
          <w:szCs w:val="24"/>
        </w:rPr>
        <w:t xml:space="preserve">In conclusion, from previous encounters with cannabis farms, there are many complex layers including: legislative, legal, ethnicity, diversity and human rights intertwined with the case. Similarly, perpetrators are often victims of crime, usually form organised crime groups. By using intelligence such as: information from the neighbour, a property and registered persons address search and warning markers; I was able to gather an initial understanding and prior knowledge of what to expect from the property. This includes the links to drug paraphernalia. This information enabled me to make an informed decision regarding the initial steps of the investigation and coordinating the steps of the whole process of the crime scene. Additional avenues of intelligence such as mobile phone analysis would have been a crucial piece of evidence, should this have been available. Furthermore, I have learnt that intelligence from the Roads Policing Unit would have been useful to evaluate any gang movements and helicopters/ heat source guns to review any other farms in the local areas </w:t>
      </w:r>
      <w:r w:rsidRPr="5751E8EA">
        <w:rPr>
          <w:rFonts w:ascii="Times New Roman" w:hAnsi="Times New Roman" w:cs="Times New Roman"/>
          <w:sz w:val="24"/>
          <w:szCs w:val="24"/>
        </w:rPr>
        <w:t xml:space="preserve">(Daly, 2007). Not to mention, ready ‘on-site’ intelligence like DNA samples is also essential in complex criminal activity to identify the network. </w:t>
      </w:r>
    </w:p>
    <w:p w14:paraId="3C5D3936" w14:textId="77777777" w:rsidR="00974187" w:rsidRDefault="00974187" w:rsidP="00974187">
      <w:pPr>
        <w:spacing w:line="480" w:lineRule="auto"/>
        <w:ind w:firstLine="720"/>
        <w:rPr>
          <w:color w:val="000000" w:themeColor="text1"/>
        </w:rPr>
      </w:pPr>
    </w:p>
    <w:p w14:paraId="1CE424B0" w14:textId="03DC3B5E" w:rsidR="00974187" w:rsidRDefault="00974187" w:rsidP="00974187">
      <w:pPr>
        <w:spacing w:line="480" w:lineRule="auto"/>
        <w:ind w:firstLine="720"/>
        <w:rPr>
          <w:rFonts w:ascii="Times New Roman" w:hAnsi="Times New Roman" w:cs="Times New Roman"/>
          <w:color w:val="000000" w:themeColor="text1"/>
          <w:sz w:val="24"/>
          <w:szCs w:val="24"/>
        </w:rPr>
      </w:pPr>
      <w:r w:rsidRPr="5751E8EA">
        <w:rPr>
          <w:rFonts w:ascii="Times New Roman" w:hAnsi="Times New Roman" w:cs="Times New Roman"/>
          <w:color w:val="000000" w:themeColor="text1"/>
          <w:sz w:val="24"/>
          <w:szCs w:val="24"/>
        </w:rPr>
        <w:t xml:space="preserve">Codes of practice and safety are crucial in complex cases as there is not just an immediate risk from criminals and ‘what is behind doors’, but from other, unconsidered </w:t>
      </w:r>
      <w:r w:rsidRPr="5751E8EA">
        <w:rPr>
          <w:rFonts w:ascii="Times New Roman" w:hAnsi="Times New Roman" w:cs="Times New Roman"/>
          <w:color w:val="000000" w:themeColor="text1"/>
          <w:sz w:val="24"/>
          <w:szCs w:val="24"/>
        </w:rPr>
        <w:lastRenderedPageBreak/>
        <w:t xml:space="preserve">aspects like health and safety (exposed electrics). This type of case is not something that can be prepared for as each one is different and requires an open mind and problem solving. It is becoming increasingly evident that the nationality, ethnicity and culture of those involved in criminal activity and organised crime groups. The individuals appear to be incredibly vulnerable and ‘pray’ to gang members. Additionally, in the majority of cases, the conditions of living and basic human rights of these individuals are ignored. These are all essential considerations and knowledge from previous incidents and crimes that I have been involved in. </w:t>
      </w:r>
    </w:p>
    <w:p w14:paraId="32DE3C86" w14:textId="77777777" w:rsidR="00293E6A" w:rsidRDefault="00293E6A" w:rsidP="00974187">
      <w:pPr>
        <w:spacing w:line="480" w:lineRule="auto"/>
        <w:ind w:firstLine="720"/>
        <w:rPr>
          <w:rFonts w:ascii="Times New Roman" w:hAnsi="Times New Roman" w:cs="Times New Roman"/>
          <w:color w:val="000000" w:themeColor="text1"/>
          <w:sz w:val="24"/>
          <w:szCs w:val="24"/>
        </w:rPr>
      </w:pPr>
    </w:p>
    <w:p w14:paraId="1967E2A8" w14:textId="11967A5D" w:rsidR="00025650" w:rsidRPr="00EC5095" w:rsidRDefault="00293E6A" w:rsidP="00340E9A">
      <w:pPr>
        <w:ind w:right="237"/>
        <w:jc w:val="both"/>
        <w:rPr>
          <w:rFonts w:ascii="Times New Roman" w:hAnsi="Times New Roman" w:cs="Times New Roman"/>
          <w:color w:val="auto"/>
          <w:sz w:val="24"/>
          <w:szCs w:val="24"/>
          <w:u w:val="single"/>
        </w:rPr>
      </w:pPr>
      <w:r w:rsidRPr="00EC5095">
        <w:rPr>
          <w:rFonts w:ascii="Times New Roman" w:hAnsi="Times New Roman" w:cs="Times New Roman"/>
          <w:color w:val="auto"/>
          <w:sz w:val="24"/>
          <w:szCs w:val="24"/>
          <w:u w:val="single"/>
        </w:rPr>
        <w:t>Word Count: 1886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8B412D2" w:rsidR="00025650" w:rsidRDefault="00025650" w:rsidP="00340E9A">
      <w:pPr>
        <w:ind w:right="237"/>
        <w:jc w:val="both"/>
        <w:rPr>
          <w:sz w:val="24"/>
          <w:szCs w:val="24"/>
        </w:rPr>
      </w:pPr>
    </w:p>
    <w:p w14:paraId="64D2A88D" w14:textId="77777777" w:rsidR="00472A2F" w:rsidRPr="00472A2F" w:rsidRDefault="00472A2F" w:rsidP="00472A2F">
      <w:pPr>
        <w:pStyle w:val="paragraph"/>
        <w:shd w:val="clear" w:color="auto" w:fill="FFFFFF"/>
        <w:spacing w:line="480" w:lineRule="auto"/>
        <w:rPr>
          <w:color w:val="000000"/>
        </w:rPr>
      </w:pPr>
    </w:p>
    <w:p w14:paraId="009921B6" w14:textId="4FA8D9E5"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This report will discuss an encounter with a victim of </w:t>
      </w:r>
      <w:r>
        <w:rPr>
          <w:rStyle w:val="normaltextrun"/>
        </w:rPr>
        <w:t>cyber</w:t>
      </w:r>
      <w:r w:rsidRPr="00472A2F">
        <w:rPr>
          <w:rStyle w:val="normaltextrun"/>
        </w:rPr>
        <w:t>crime fraud, reflected upon using the Gibbs (1998) Reflective model. The event began with a 999- call from a company director informing police he had been a victim of </w:t>
      </w:r>
      <w:r>
        <w:rPr>
          <w:rStyle w:val="normaltextrun"/>
        </w:rPr>
        <w:t>cyber</w:t>
      </w:r>
      <w:r w:rsidRPr="00472A2F">
        <w:rPr>
          <w:rStyle w:val="normaltextrun"/>
        </w:rPr>
        <w:t>crime. Bedfordshire Police (2021) define </w:t>
      </w:r>
      <w:r>
        <w:rPr>
          <w:rStyle w:val="normaltextrun"/>
        </w:rPr>
        <w:t>cyber</w:t>
      </w:r>
      <w:r w:rsidRPr="00472A2F">
        <w:rPr>
          <w:rStyle w:val="normaltextrun"/>
        </w:rPr>
        <w:t>crime as an umbrella term for crimes committed online or where technology is used for an attack. Fraud is defined under the </w:t>
      </w:r>
      <w:r w:rsidRPr="00472A2F">
        <w:rPr>
          <w:i/>
          <w:iCs/>
        </w:rPr>
        <w:t>Fraud Act 2006</w:t>
      </w:r>
      <w:r w:rsidRPr="00472A2F">
        <w:t xml:space="preserve"> as when a “person dishonestly makes a false representation in order to gain for themselves or cause loss to another” (NHS, 2021 </w:t>
      </w:r>
      <w:r w:rsidR="00E46997">
        <w:t>(p.1</w:t>
      </w:r>
      <w:r w:rsidRPr="00472A2F">
        <w:t>). On this occasion, a large sum of money had been transferred from his company into an unknown account overnight. </w:t>
      </w:r>
      <w:r w:rsidRPr="00472A2F">
        <w:rPr>
          <w:rStyle w:val="eop"/>
          <w:color w:val="000000"/>
        </w:rPr>
        <w:t> </w:t>
      </w:r>
    </w:p>
    <w:p w14:paraId="288012B4" w14:textId="77777777" w:rsidR="001A64A0" w:rsidRPr="00472A2F" w:rsidRDefault="001A64A0" w:rsidP="00472A2F">
      <w:pPr>
        <w:pStyle w:val="paragraph"/>
        <w:shd w:val="clear" w:color="auto" w:fill="FFFFFF"/>
        <w:spacing w:line="480" w:lineRule="auto"/>
        <w:ind w:firstLine="720"/>
        <w:rPr>
          <w:color w:val="000000"/>
        </w:rPr>
      </w:pPr>
    </w:p>
    <w:p w14:paraId="0DAEF998" w14:textId="3C44C27A"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Before arriving at the premises, I was extremely nervous as this was the first fraud incident that I had dealt with. Not many officers would provide an initial response to a fraud this large</w:t>
      </w:r>
      <w:r w:rsidRPr="00472A2F">
        <w:rPr>
          <w:rStyle w:val="normaltextrun"/>
        </w:rPr>
        <w:t xml:space="preserve">. Although apprehensive, I was glad that the male had reported the incident, as only 150 out of 1 million cybercrimes are ever reported to law enforcement (Walls, 2002). Walls </w:t>
      </w:r>
      <w:r w:rsidRPr="00472A2F">
        <w:rPr>
          <w:rStyle w:val="normaltextrun"/>
        </w:rPr>
        <w:lastRenderedPageBreak/>
        <w:t>(2002) argues the low reported rate resembles the public’s confidence in the police, to solve the crime. The increase of </w:t>
      </w:r>
      <w:r>
        <w:rPr>
          <w:rStyle w:val="normaltextrun"/>
        </w:rPr>
        <w:t>cyber</w:t>
      </w:r>
      <w:r w:rsidRPr="00472A2F">
        <w:rPr>
          <w:rStyle w:val="normaltextrun"/>
        </w:rPr>
        <w:t>crime has increased the burden on police forces in the United Kingdom (UK, Bossler and Holt, 2012). In the UK, the public are now more likely to become a victim of fraud than any other crime (Bryant and Bryant, 2020). The Home Office have been working with police forces in the UK to establish the true scale of cyber-crime (Bryant and Bryant, 2020). The Policing vision 2025 highlights the need to improve digital intelligence and investigation (</w:t>
      </w:r>
      <w:r w:rsidR="004F14BD">
        <w:rPr>
          <w:rStyle w:val="normaltextrun"/>
        </w:rPr>
        <w:t>South Wales Police, 2021b</w:t>
      </w:r>
      <w:r w:rsidRPr="00472A2F">
        <w:rPr>
          <w:rStyle w:val="normaltextrun"/>
        </w:rPr>
        <w:t>).</w:t>
      </w:r>
      <w:r w:rsidRPr="00472A2F">
        <w:t> </w:t>
      </w:r>
      <w:r w:rsidRPr="00472A2F">
        <w:rPr>
          <w:rStyle w:val="eop"/>
          <w:color w:val="000000"/>
        </w:rPr>
        <w:t> </w:t>
      </w:r>
    </w:p>
    <w:p w14:paraId="118C25E6" w14:textId="77777777" w:rsidR="001A64A0" w:rsidRPr="00472A2F" w:rsidRDefault="001A64A0" w:rsidP="00472A2F">
      <w:pPr>
        <w:pStyle w:val="paragraph"/>
        <w:shd w:val="clear" w:color="auto" w:fill="FFFFFF"/>
        <w:spacing w:line="480" w:lineRule="auto"/>
        <w:ind w:firstLine="720"/>
        <w:rPr>
          <w:color w:val="000000"/>
        </w:rPr>
      </w:pPr>
    </w:p>
    <w:p w14:paraId="0CA9F1B9" w14:textId="2E29DE0F"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At the scene, I spoke to the business owner who informed me that a million pounds had been stolen from the business overnight, he believes it was though the work computers however, he was unsure. I felt empathetic towards the owner as he informed me that he started the business very young and he may not be able to sustain this los</w:t>
      </w:r>
      <w:r w:rsidR="00E46997">
        <w:rPr>
          <w:rStyle w:val="normaltextrun"/>
          <w:color w:val="000000"/>
        </w:rPr>
        <w:t>s, through no fault of his own (College of Policing, 2014a</w:t>
      </w:r>
      <w:r w:rsidRPr="00472A2F">
        <w:rPr>
          <w:rStyle w:val="normaltextrun"/>
          <w:color w:val="000000"/>
        </w:rPr>
        <w:t>). Similarly, this occurred to a Sinclair’s garages in South Wales, where hackers attempted to hold the dealership to ransom and caused significant disruption to the company (Wales Online, 2017). The company was forced to lock down their Information Technology systems and has since been given target-hardening advice, to prevent re-victimisation (Wales Online, 2017). There is limited research in policing responses to </w:t>
      </w:r>
      <w:r>
        <w:rPr>
          <w:rStyle w:val="normaltextrun"/>
        </w:rPr>
        <w:t>cyber</w:t>
      </w:r>
      <w:r w:rsidRPr="00472A2F">
        <w:rPr>
          <w:rStyle w:val="normaltextrun"/>
        </w:rPr>
        <w:t>crime, which limits the knowledge of ‘what works’, and best practice at incidents (Holt and Bossler, 2012). Evidence-based policing is required to determine the best approach to tackle cybercrime (Sherman, 2013).</w:t>
      </w:r>
      <w:r w:rsidRPr="00472A2F">
        <w:rPr>
          <w:rStyle w:val="eop"/>
          <w:color w:val="000000"/>
        </w:rPr>
        <w:t> </w:t>
      </w:r>
    </w:p>
    <w:p w14:paraId="0AD6AA0C" w14:textId="77777777" w:rsidR="001A64A0" w:rsidRPr="00472A2F" w:rsidRDefault="001A64A0" w:rsidP="00472A2F">
      <w:pPr>
        <w:pStyle w:val="paragraph"/>
        <w:shd w:val="clear" w:color="auto" w:fill="FFFFFF"/>
        <w:spacing w:line="480" w:lineRule="auto"/>
        <w:ind w:firstLine="720"/>
        <w:rPr>
          <w:color w:val="000000"/>
        </w:rPr>
      </w:pPr>
    </w:p>
    <w:p w14:paraId="6EAAF958" w14:textId="5F25E93C"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I called for the Digital Forensics and the Cyber C</w:t>
      </w:r>
      <w:r w:rsidRPr="00472A2F">
        <w:rPr>
          <w:rStyle w:val="normaltextrun"/>
        </w:rPr>
        <w:t>rime Unit (</w:t>
      </w:r>
      <w:r w:rsidRPr="00472A2F">
        <w:t xml:space="preserve">DFCCU) to attend the premises and examine the electronic equipment. I considered turning off the computers, </w:t>
      </w:r>
      <w:r w:rsidRPr="00472A2F">
        <w:lastRenderedPageBreak/>
        <w:t>however I refrained from this as this could have led to forensic footprints being deleted. On reflection, I feel proud of how I remembered this from my training, was able to remain calm and professional (Code of Ethics, CoP, 201</w:t>
      </w:r>
      <w:r w:rsidR="00E46997">
        <w:t>4a</w:t>
      </w:r>
      <w:r w:rsidRPr="00472A2F">
        <w:t>) as underneath the uniform, I was drastically trying to reassure myself that I could do this. There are many researchers who claim that police forces are under prepared to carry out effective investigations into cybercrime (Dupont, 2012). Harkin and Whelan (2021) argue that there is a need for more comprehensive training for front-line officers and inve</w:t>
      </w:r>
      <w:r>
        <w:t>stigative staff to tackle cyber</w:t>
      </w:r>
      <w:r w:rsidRPr="00472A2F">
        <w:t>crime. H</w:t>
      </w:r>
      <w:r w:rsidR="0074754A">
        <w:t>adlington</w:t>
      </w:r>
      <w:r w:rsidRPr="00472A2F">
        <w:t xml:space="preserve"> (2021) argues that current training is ineffective for operational use and Cockcroft et al. (2021) claims that once the training plans are clearer, constable’s confidence to deal with </w:t>
      </w:r>
      <w:r>
        <w:t>cyber</w:t>
      </w:r>
      <w:r w:rsidRPr="00472A2F">
        <w:t>crime will improve. However, it is also noted that it’s common for researchers to emphasise the need for improved training within this field (Harkin and Whelan, 2021). </w:t>
      </w:r>
      <w:r w:rsidRPr="00472A2F">
        <w:rPr>
          <w:rStyle w:val="eop"/>
          <w:color w:val="000000"/>
        </w:rPr>
        <w:t> </w:t>
      </w:r>
    </w:p>
    <w:p w14:paraId="02B7B4E4" w14:textId="77777777" w:rsidR="001A64A0" w:rsidRPr="00472A2F" w:rsidRDefault="001A64A0" w:rsidP="00472A2F">
      <w:pPr>
        <w:pStyle w:val="paragraph"/>
        <w:shd w:val="clear" w:color="auto" w:fill="FFFFFF"/>
        <w:spacing w:line="480" w:lineRule="auto"/>
        <w:ind w:firstLine="720"/>
        <w:rPr>
          <w:color w:val="000000"/>
        </w:rPr>
      </w:pPr>
    </w:p>
    <w:p w14:paraId="302C90D4" w14:textId="0AD29639"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To improve officer awareness of cyber security, the College of Policing (2021</w:t>
      </w:r>
      <w:r w:rsidR="000F0DAB">
        <w:rPr>
          <w:rStyle w:val="normaltextrun"/>
          <w:color w:val="000000"/>
        </w:rPr>
        <w:t>b</w:t>
      </w:r>
      <w:r w:rsidRPr="00472A2F">
        <w:rPr>
          <w:rStyle w:val="normaltextrun"/>
          <w:color w:val="000000"/>
        </w:rPr>
        <w:t>) developed the digital intelligence and investigation </w:t>
      </w:r>
      <w:r w:rsidRPr="00472A2F">
        <w:rPr>
          <w:rStyle w:val="normaltextrun"/>
        </w:rPr>
        <w:t>(DII) project. This project aims to deliver cyber security awareness training to all front-line operational officers (CoP, 2021</w:t>
      </w:r>
      <w:r w:rsidR="000F0DAB">
        <w:rPr>
          <w:rStyle w:val="normaltextrun"/>
        </w:rPr>
        <w:t>b</w:t>
      </w:r>
      <w:r w:rsidRPr="00472A2F">
        <w:rPr>
          <w:rStyle w:val="normaltextrun"/>
        </w:rPr>
        <w:t>). The DII was established, partly due to a report commissioned by Her Majesty's Inspectorate of Constabulary and Fire &amp; Rescue Services (HMICFRS, 2015</w:t>
      </w:r>
      <w:r w:rsidR="00365417">
        <w:rPr>
          <w:rStyle w:val="normaltextrun"/>
        </w:rPr>
        <w:t>b</w:t>
      </w:r>
      <w:r w:rsidRPr="00472A2F">
        <w:rPr>
          <w:rStyle w:val="normaltextrun"/>
        </w:rPr>
        <w:t>). This report identified areas of improvement in victim support and guidance on digital crime and for the police to take digital crime and its impact on victims, more seriously. However (</w:t>
      </w:r>
      <w:r w:rsidR="007C38D0" w:rsidRPr="007C38D0">
        <w:rPr>
          <w:rStyle w:val="normaltextrun"/>
        </w:rPr>
        <w:t>Bryant and Bryant, 2020</w:t>
      </w:r>
      <w:r w:rsidRPr="00472A2F">
        <w:rPr>
          <w:rStyle w:val="normaltextrun"/>
        </w:rPr>
        <w:t>)</w:t>
      </w:r>
      <w:r w:rsidRPr="00472A2F">
        <w:t> argues that policing </w:t>
      </w:r>
      <w:r>
        <w:t>cyber</w:t>
      </w:r>
      <w:r w:rsidRPr="00472A2F">
        <w:t>crime remains a challenging task. Surprisingly </w:t>
      </w:r>
      <w:r>
        <w:t>cyber</w:t>
      </w:r>
      <w:r w:rsidRPr="00472A2F">
        <w:t>crime has surpassed all other criminal activities in the UK and has become a policing priority (HM Government, 2015).</w:t>
      </w:r>
      <w:r w:rsidRPr="00472A2F">
        <w:rPr>
          <w:rStyle w:val="eop"/>
          <w:color w:val="000000"/>
        </w:rPr>
        <w:t> </w:t>
      </w:r>
    </w:p>
    <w:p w14:paraId="0435C115" w14:textId="77777777" w:rsidR="001A64A0" w:rsidRPr="00472A2F" w:rsidRDefault="001A64A0" w:rsidP="00472A2F">
      <w:pPr>
        <w:pStyle w:val="paragraph"/>
        <w:shd w:val="clear" w:color="auto" w:fill="FFFFFF"/>
        <w:spacing w:line="480" w:lineRule="auto"/>
        <w:ind w:firstLine="720"/>
        <w:rPr>
          <w:color w:val="000000"/>
        </w:rPr>
      </w:pPr>
    </w:p>
    <w:p w14:paraId="38BCEDCE" w14:textId="5C5D7519"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When the DFCCU arrived on scene, they examined the computers safely. In order to carry out more in-depth forensics</w:t>
      </w:r>
      <w:r w:rsidRPr="00472A2F">
        <w:rPr>
          <w:rStyle w:val="normaltextrun"/>
        </w:rPr>
        <w:t>, I seized the computers under section 19 of the </w:t>
      </w:r>
      <w:r w:rsidRPr="00472A2F">
        <w:rPr>
          <w:i/>
          <w:iCs/>
        </w:rPr>
        <w:t>Police and Criminal Evidence Act 1984</w:t>
      </w:r>
      <w:r w:rsidRPr="00472A2F">
        <w:t>. To identify suspects in this incident, the DFCCU can track individual’s computer IP addresses though their digital footprints. The DFCCU staff informed me that hackers had got into the company's data due to a ‘phishing email’, which was opened. Malware and Phishing emails are used to gather the person’s personal information and computer hacking (Bryant and Bryant, 2021). The National Cyber Security Centre (2021) defines phishing as when a criminal uses emails, texts or phone calls to tick unsuspecting victims into visiting a website which they can steal personal information, bank details or install viruses onto devices. </w:t>
      </w:r>
      <w:r w:rsidRPr="00472A2F">
        <w:rPr>
          <w:rStyle w:val="eop"/>
          <w:color w:val="000000"/>
        </w:rPr>
        <w:t> </w:t>
      </w:r>
    </w:p>
    <w:p w14:paraId="08621D26" w14:textId="77777777" w:rsidR="001A64A0" w:rsidRPr="00472A2F" w:rsidRDefault="001A64A0" w:rsidP="00472A2F">
      <w:pPr>
        <w:pStyle w:val="paragraph"/>
        <w:shd w:val="clear" w:color="auto" w:fill="FFFFFF"/>
        <w:spacing w:line="480" w:lineRule="auto"/>
        <w:ind w:firstLine="720"/>
        <w:rPr>
          <w:color w:val="000000"/>
        </w:rPr>
      </w:pPr>
    </w:p>
    <w:p w14:paraId="42FBDB0B" w14:textId="417758E0"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Phishing is arguably the most common form of </w:t>
      </w:r>
      <w:r>
        <w:rPr>
          <w:rStyle w:val="normaltextrun"/>
        </w:rPr>
        <w:t>cyber</w:t>
      </w:r>
      <w:r w:rsidRPr="00472A2F">
        <w:rPr>
          <w:rStyle w:val="normaltextrun"/>
        </w:rPr>
        <w:t>crime (NCSC, 2021). </w:t>
      </w:r>
      <w:r w:rsidRPr="00472A2F">
        <w:t>McCormac et al. (2017) believe that older adults, aged 30 to 65, are much better at preventing falling victim to cybercrime, this is due to their experience on the internet and information awareness. However, the most common age group to fall victim to phishing attacks are those aged between eighteen to twenty-five, compar</w:t>
      </w:r>
      <w:bookmarkStart w:id="6" w:name="_GoBack"/>
      <w:bookmarkEnd w:id="6"/>
      <w:r w:rsidRPr="00472A2F">
        <w:t>ed to any other age group (Sheng et al, 2010). This is reportedly due to the lack of internet exposure, awareness and safety education (Sheng, et al, 2010). Young adults are said to be less risk adverse to cyber-security (Reyna and Faley, 2006). However, the link between age and cyber security is limited in its research (Hadlington, 2018).</w:t>
      </w:r>
      <w:r w:rsidRPr="00472A2F">
        <w:rPr>
          <w:rStyle w:val="eop"/>
          <w:color w:val="000000"/>
        </w:rPr>
        <w:t> </w:t>
      </w:r>
    </w:p>
    <w:p w14:paraId="1A9961B8" w14:textId="77777777" w:rsidR="001A64A0" w:rsidRPr="00472A2F" w:rsidRDefault="001A64A0" w:rsidP="00472A2F">
      <w:pPr>
        <w:pStyle w:val="paragraph"/>
        <w:shd w:val="clear" w:color="auto" w:fill="FFFFFF"/>
        <w:spacing w:line="480" w:lineRule="auto"/>
        <w:ind w:firstLine="720"/>
        <w:rPr>
          <w:color w:val="000000"/>
        </w:rPr>
      </w:pPr>
    </w:p>
    <w:p w14:paraId="39F6A578" w14:textId="76C34324" w:rsidR="001A64A0" w:rsidRDefault="00472A2F" w:rsidP="00472A2F">
      <w:pPr>
        <w:pStyle w:val="paragraph"/>
        <w:shd w:val="clear" w:color="auto" w:fill="FFFFFF"/>
        <w:spacing w:line="480" w:lineRule="auto"/>
        <w:ind w:firstLine="720"/>
      </w:pPr>
      <w:r w:rsidRPr="00472A2F">
        <w:rPr>
          <w:rStyle w:val="normaltextrun"/>
          <w:color w:val="000000"/>
        </w:rPr>
        <w:lastRenderedPageBreak/>
        <w:t>Legally, </w:t>
      </w:r>
      <w:r>
        <w:rPr>
          <w:rStyle w:val="normaltextrun"/>
        </w:rPr>
        <w:t>cyber</w:t>
      </w:r>
      <w:r w:rsidRPr="00472A2F">
        <w:rPr>
          <w:rStyle w:val="normaltextrun"/>
        </w:rPr>
        <w:t>crime poses its unique challenges to domestic and international law (</w:t>
      </w:r>
      <w:r w:rsidR="002076E2" w:rsidRPr="00472A2F">
        <w:t>Holt and Bossler, 2016</w:t>
      </w:r>
      <w:r w:rsidRPr="00472A2F">
        <w:rPr>
          <w:rStyle w:val="normaltextrun"/>
        </w:rPr>
        <w:t>).</w:t>
      </w:r>
      <w:r w:rsidRPr="00472A2F">
        <w:t> Cybercrime can be committed internationally and therefore, makes it difficult to prosecute offenders as they maybe in other countries (Holt and Bossler, 2016). Furthermore, many counties that these criminals reside in, do not have extradition agreements in place (Brenner, 2011). Some Police forces lower the priority of </w:t>
      </w:r>
      <w:r>
        <w:t>cyber</w:t>
      </w:r>
      <w:r w:rsidRPr="00472A2F">
        <w:t>crimes, due to its difficulty to solve, unless there are public protection issues in which only cybercrime specific task forces should be dealing with it (Bosser and Holt, 2012). However, Bosser and Holt (2012) note that in some forces, a lack of managerial support is a factor to many unsolved cases.</w:t>
      </w:r>
    </w:p>
    <w:p w14:paraId="530EFB5A" w14:textId="4FE5B251" w:rsidR="00472A2F" w:rsidRPr="00472A2F" w:rsidRDefault="00472A2F" w:rsidP="00472A2F">
      <w:pPr>
        <w:pStyle w:val="paragraph"/>
        <w:shd w:val="clear" w:color="auto" w:fill="FFFFFF"/>
        <w:spacing w:line="480" w:lineRule="auto"/>
        <w:ind w:firstLine="720"/>
        <w:rPr>
          <w:color w:val="000000"/>
        </w:rPr>
      </w:pPr>
      <w:r w:rsidRPr="00472A2F">
        <w:t> </w:t>
      </w:r>
      <w:r w:rsidRPr="00472A2F">
        <w:rPr>
          <w:rStyle w:val="eop"/>
          <w:color w:val="000000"/>
        </w:rPr>
        <w:t> </w:t>
      </w:r>
    </w:p>
    <w:p w14:paraId="00CD9B0B" w14:textId="1F66F39F" w:rsidR="00472A2F" w:rsidRDefault="00472A2F" w:rsidP="00472A2F">
      <w:pPr>
        <w:pStyle w:val="paragraph"/>
        <w:shd w:val="clear" w:color="auto" w:fill="FFFFFF"/>
        <w:spacing w:line="480" w:lineRule="auto"/>
        <w:ind w:firstLine="720"/>
        <w:rPr>
          <w:rStyle w:val="eop"/>
          <w:color w:val="000000"/>
        </w:rPr>
      </w:pPr>
      <w:r w:rsidRPr="00472A2F">
        <w:rPr>
          <w:rStyle w:val="normaltextrun"/>
          <w:color w:val="000000"/>
        </w:rPr>
        <w:t>I contacted action fraud and made them aware of the situation and provided the company owner with a </w:t>
      </w:r>
      <w:r w:rsidRPr="00472A2F">
        <w:rPr>
          <w:rStyle w:val="normaltextrun"/>
        </w:rPr>
        <w:t>reference number. The case was then handed over to the DFCCU to investigate. Due to the complexity and the scale of the hacking, it was believed that the persons responsible were a part of a wider organised crime group. Criminals carrying out these crimes make millions of pounds, with only a small percentage getting caught (Bryant and Bryant, 2020). At the minimum, police responses to these incidents should make a referral to Action Fraud (Bryant and Bryant, 2020). Another response available to officers, is target hardening advice, which has been recently used by the Metropolitan Police (2021</w:t>
      </w:r>
      <w:r w:rsidR="00DF4C9B">
        <w:rPr>
          <w:rStyle w:val="normaltextrun"/>
        </w:rPr>
        <w:t>a</w:t>
      </w:r>
      <w:r w:rsidRPr="00472A2F">
        <w:rPr>
          <w:rStyle w:val="normaltextrun"/>
        </w:rPr>
        <w:t>) who argue that to avoid becoming a victim of </w:t>
      </w:r>
      <w:r>
        <w:rPr>
          <w:rStyle w:val="normaltextrun"/>
        </w:rPr>
        <w:t>cyber</w:t>
      </w:r>
      <w:r w:rsidRPr="00472A2F">
        <w:rPr>
          <w:rStyle w:val="normaltextrun"/>
        </w:rPr>
        <w:t>crime, web safety is critical. On reflection, I believe that I gained a vast amount of occupational skills from this incident and if I was to attend another cyber related incident, my confidence will be demonstrated. </w:t>
      </w:r>
      <w:r w:rsidRPr="00472A2F">
        <w:rPr>
          <w:rStyle w:val="eop"/>
          <w:color w:val="000000"/>
        </w:rPr>
        <w:t> </w:t>
      </w:r>
    </w:p>
    <w:p w14:paraId="4E066B8A" w14:textId="77777777" w:rsidR="001A64A0" w:rsidRPr="00472A2F" w:rsidRDefault="001A64A0" w:rsidP="00472A2F">
      <w:pPr>
        <w:pStyle w:val="paragraph"/>
        <w:shd w:val="clear" w:color="auto" w:fill="FFFFFF"/>
        <w:spacing w:line="480" w:lineRule="auto"/>
        <w:ind w:firstLine="720"/>
        <w:rPr>
          <w:color w:val="000000"/>
        </w:rPr>
      </w:pPr>
    </w:p>
    <w:p w14:paraId="74F3D4B1" w14:textId="18275ACE" w:rsidR="001A64A0" w:rsidRDefault="00472A2F" w:rsidP="00472A2F">
      <w:pPr>
        <w:pStyle w:val="paragraph"/>
        <w:shd w:val="clear" w:color="auto" w:fill="FFFFFF"/>
        <w:spacing w:line="480" w:lineRule="auto"/>
        <w:ind w:firstLine="345"/>
        <w:rPr>
          <w:rStyle w:val="normaltextrun"/>
        </w:rPr>
      </w:pPr>
      <w:r w:rsidRPr="00472A2F">
        <w:rPr>
          <w:rStyle w:val="normaltextrun"/>
          <w:color w:val="000000"/>
        </w:rPr>
        <w:lastRenderedPageBreak/>
        <w:t>Therefore, in conclusion, despite responding to this call through a 999 response, </w:t>
      </w:r>
      <w:r w:rsidRPr="00472A2F">
        <w:rPr>
          <w:rStyle w:val="normaltextrun"/>
        </w:rPr>
        <w:t>it is clear that not all officers will feel equipped to respond and reduce further harm. Given that </w:t>
      </w:r>
      <w:r>
        <w:rPr>
          <w:rStyle w:val="normaltextrun"/>
        </w:rPr>
        <w:t>cyber</w:t>
      </w:r>
      <w:r w:rsidRPr="00472A2F">
        <w:rPr>
          <w:rStyle w:val="normaltextrun"/>
        </w:rPr>
        <w:t>crimes are more prevalent than any other, I believe that this was the appropriate response to safeguarding and reassuring the victim and instilling public confidence in the police. Despite there being little evidence-based practice for the best approach to tackle </w:t>
      </w:r>
      <w:r>
        <w:rPr>
          <w:rStyle w:val="normaltextrun"/>
        </w:rPr>
        <w:t>cyber</w:t>
      </w:r>
      <w:r w:rsidRPr="00472A2F">
        <w:rPr>
          <w:rStyle w:val="normaltextrun"/>
        </w:rPr>
        <w:t>crime and therefore, makes policing it, difficult. Although, it is good practice for officers to respond to all reported crime, it is important for officers to recognise when they are not perhaps the best person to support the case. In </w:t>
      </w:r>
      <w:r>
        <w:rPr>
          <w:rStyle w:val="normaltextrun"/>
        </w:rPr>
        <w:t>cyber</w:t>
      </w:r>
      <w:r w:rsidRPr="00472A2F">
        <w:rPr>
          <w:rStyle w:val="normaltextrun"/>
        </w:rPr>
        <w:t xml:space="preserve">crimes, the DFCCU and Action Fraud are the appropriate response to fully investigate the crime. I believe that by ensuring that </w:t>
      </w:r>
      <w:r w:rsidR="001A64A0" w:rsidRPr="00472A2F">
        <w:rPr>
          <w:rStyle w:val="normaltextrun"/>
        </w:rPr>
        <w:t xml:space="preserve">the </w:t>
      </w:r>
      <w:r w:rsidRPr="00472A2F">
        <w:rPr>
          <w:rStyle w:val="normaltextrun"/>
        </w:rPr>
        <w:t>computers were seized for evidence, I was assisting the department and the individual in resolving the crime effectively. However, I recognise that more training is needed around cybercrimes to ensure that all officers are aware of the process (DII project, Harkin and Whelan, 2021; HMICFRS, 2015</w:t>
      </w:r>
      <w:r w:rsidR="00365417">
        <w:rPr>
          <w:rStyle w:val="normaltextrun"/>
        </w:rPr>
        <w:t>b</w:t>
      </w:r>
      <w:r w:rsidRPr="00472A2F">
        <w:rPr>
          <w:rStyle w:val="normaltextrun"/>
        </w:rPr>
        <w:t>)</w:t>
      </w:r>
      <w:r w:rsidR="001A64A0">
        <w:rPr>
          <w:rStyle w:val="normaltextrun"/>
        </w:rPr>
        <w:t>.</w:t>
      </w:r>
    </w:p>
    <w:p w14:paraId="6AC1A553" w14:textId="48BF7B8E" w:rsidR="00472A2F" w:rsidRPr="00472A2F" w:rsidRDefault="00472A2F" w:rsidP="00472A2F">
      <w:pPr>
        <w:pStyle w:val="paragraph"/>
        <w:shd w:val="clear" w:color="auto" w:fill="FFFFFF"/>
        <w:spacing w:line="480" w:lineRule="auto"/>
        <w:ind w:firstLine="345"/>
        <w:rPr>
          <w:color w:val="000000"/>
        </w:rPr>
      </w:pPr>
      <w:r w:rsidRPr="00472A2F">
        <w:rPr>
          <w:rStyle w:val="eop"/>
          <w:color w:val="000000"/>
        </w:rPr>
        <w:t> </w:t>
      </w:r>
    </w:p>
    <w:p w14:paraId="21F04110" w14:textId="4BDBAF62" w:rsidR="00472A2F" w:rsidRDefault="00472A2F" w:rsidP="00472A2F">
      <w:pPr>
        <w:pStyle w:val="paragraph"/>
        <w:shd w:val="clear" w:color="auto" w:fill="FFFFFF"/>
        <w:spacing w:line="480" w:lineRule="auto"/>
        <w:ind w:firstLine="345"/>
        <w:rPr>
          <w:rStyle w:val="eop"/>
          <w:color w:val="000000"/>
        </w:rPr>
      </w:pPr>
      <w:r w:rsidRPr="00472A2F">
        <w:rPr>
          <w:rStyle w:val="normaltextrun"/>
          <w:color w:val="000000"/>
        </w:rPr>
        <w:t>Small businesses are more likely to be targets of this type of crime and unfortunately, this could lead to individuals losing their businesses. Furthermore, it can be determined from the research that older adults are less likely to fall victims to </w:t>
      </w:r>
      <w:r>
        <w:rPr>
          <w:rStyle w:val="normaltextrun"/>
        </w:rPr>
        <w:t>cyber</w:t>
      </w:r>
      <w:r w:rsidRPr="00472A2F">
        <w:rPr>
          <w:rStyle w:val="normaltextrun"/>
        </w:rPr>
        <w:t>crime than younger adults, as a result of internet exposure and education (Sheng et al., 2010). Although, further research may benefit from statistics around these claims. Lastly, as international law does not prevent </w:t>
      </w:r>
      <w:r>
        <w:rPr>
          <w:rStyle w:val="normaltextrun"/>
        </w:rPr>
        <w:t>cyber</w:t>
      </w:r>
      <w:r w:rsidRPr="00472A2F">
        <w:rPr>
          <w:rStyle w:val="normaltextrun"/>
        </w:rPr>
        <w:t>crime, some Western nationals may possibly be more likely to fall victims to this type of crime (Bosser and Holt, 2012), again making it difficult to police. </w:t>
      </w:r>
      <w:r w:rsidRPr="00472A2F">
        <w:rPr>
          <w:rStyle w:val="eop"/>
          <w:color w:val="000000"/>
        </w:rPr>
        <w:t> </w:t>
      </w:r>
    </w:p>
    <w:p w14:paraId="45E41360" w14:textId="05009547" w:rsidR="00B954A0" w:rsidRPr="00B954A0" w:rsidRDefault="00B954A0" w:rsidP="00B954A0">
      <w:pPr>
        <w:pStyle w:val="paragraph"/>
        <w:shd w:val="clear" w:color="auto" w:fill="FFFFFF"/>
        <w:spacing w:line="480" w:lineRule="auto"/>
        <w:rPr>
          <w:color w:val="000000"/>
          <w:u w:val="single"/>
        </w:rPr>
      </w:pPr>
      <w:r w:rsidRPr="00B954A0">
        <w:rPr>
          <w:rStyle w:val="eop"/>
          <w:color w:val="000000"/>
          <w:u w:val="single"/>
        </w:rPr>
        <w:t>Word Count:</w:t>
      </w:r>
      <w:r>
        <w:rPr>
          <w:rStyle w:val="eop"/>
          <w:color w:val="000000"/>
          <w:u w:val="single"/>
        </w:rPr>
        <w:t xml:space="preserve"> </w:t>
      </w:r>
      <w:r w:rsidRPr="00B954A0">
        <w:rPr>
          <w:rStyle w:val="eop"/>
          <w:color w:val="000000"/>
          <w:u w:val="single"/>
        </w:rPr>
        <w:t>1546</w:t>
      </w:r>
    </w:p>
    <w:p w14:paraId="18FCD4F0" w14:textId="77777777" w:rsidR="00472A2F" w:rsidRDefault="00472A2F" w:rsidP="00472A2F">
      <w:pPr>
        <w:rPr>
          <w:rFonts w:ascii="Calibri" w:hAnsi="Calibri" w:cs="Calibri"/>
          <w:sz w:val="24"/>
          <w:szCs w:val="24"/>
        </w:rPr>
      </w:pPr>
    </w:p>
    <w:p w14:paraId="5F42EF3C" w14:textId="2558F961" w:rsidR="00472A2F" w:rsidRDefault="00472A2F" w:rsidP="00340E9A">
      <w:pPr>
        <w:ind w:right="237"/>
        <w:jc w:val="both"/>
        <w:rPr>
          <w:sz w:val="24"/>
          <w:szCs w:val="24"/>
        </w:rPr>
      </w:pPr>
    </w:p>
    <w:p w14:paraId="62CF379D" w14:textId="77777777" w:rsidR="00641AAB" w:rsidRPr="00641AAB" w:rsidRDefault="00641AAB" w:rsidP="00641AAB">
      <w:pPr>
        <w:ind w:right="237"/>
        <w:jc w:val="both"/>
        <w:rPr>
          <w:sz w:val="24"/>
          <w:szCs w:val="24"/>
        </w:rPr>
      </w:pPr>
      <w:r w:rsidRPr="00641AAB">
        <w:rPr>
          <w:sz w:val="24"/>
          <w:szCs w:val="24"/>
        </w:rPr>
        <w:lastRenderedPageBreak/>
        <w:t>Bibliography</w:t>
      </w:r>
    </w:p>
    <w:p w14:paraId="6163B96E" w14:textId="42957B45" w:rsidR="00641AAB" w:rsidRDefault="00641AAB" w:rsidP="00641AAB">
      <w:pPr>
        <w:ind w:right="237"/>
        <w:jc w:val="both"/>
        <w:rPr>
          <w:sz w:val="24"/>
          <w:szCs w:val="24"/>
        </w:rPr>
      </w:pPr>
      <w:r w:rsidRPr="00641AAB">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EE9C7E6" w14:textId="77777777" w:rsidR="00641AAB" w:rsidRDefault="00641AAB" w:rsidP="00340E9A">
      <w:pPr>
        <w:ind w:right="237"/>
        <w:jc w:val="both"/>
        <w:rPr>
          <w:sz w:val="24"/>
          <w:szCs w:val="24"/>
        </w:rPr>
      </w:pPr>
    </w:p>
    <w:p w14:paraId="1BFC7960" w14:textId="35B418E3" w:rsidR="00397E12" w:rsidRPr="00F63F9A" w:rsidRDefault="00397E12" w:rsidP="00D43C90">
      <w:pPr>
        <w:spacing w:line="480" w:lineRule="auto"/>
        <w:ind w:right="237"/>
        <w:jc w:val="both"/>
        <w:rPr>
          <w:rFonts w:ascii="Times New Roman" w:hAnsi="Times New Roman" w:cs="Times New Roman"/>
          <w:sz w:val="24"/>
          <w:szCs w:val="24"/>
          <w:u w:val="single"/>
        </w:rPr>
      </w:pPr>
      <w:r w:rsidRPr="00F63F9A">
        <w:rPr>
          <w:rFonts w:ascii="Times New Roman" w:hAnsi="Times New Roman" w:cs="Times New Roman"/>
          <w:sz w:val="24"/>
          <w:szCs w:val="24"/>
          <w:u w:val="single"/>
        </w:rPr>
        <w:t>Bibli</w:t>
      </w:r>
      <w:r w:rsidR="00D43C90" w:rsidRPr="00F63F9A">
        <w:rPr>
          <w:rFonts w:ascii="Times New Roman" w:hAnsi="Times New Roman" w:cs="Times New Roman"/>
          <w:sz w:val="24"/>
          <w:szCs w:val="24"/>
          <w:u w:val="single"/>
        </w:rPr>
        <w:t xml:space="preserve">ography: </w:t>
      </w:r>
    </w:p>
    <w:p w14:paraId="5B77A4F1" w14:textId="77777777" w:rsidR="00D43C90" w:rsidRPr="003A43D1" w:rsidRDefault="00D43C90" w:rsidP="003A43D1">
      <w:pPr>
        <w:spacing w:line="480" w:lineRule="auto"/>
        <w:ind w:right="237"/>
        <w:rPr>
          <w:rFonts w:ascii="Times New Roman" w:hAnsi="Times New Roman" w:cs="Times New Roman"/>
          <w:sz w:val="24"/>
          <w:szCs w:val="24"/>
        </w:rPr>
      </w:pPr>
    </w:p>
    <w:p w14:paraId="17FF931C" w14:textId="77777777" w:rsidR="00D43C90" w:rsidRPr="00641AAB" w:rsidRDefault="00D43C90" w:rsidP="003A43D1">
      <w:pPr>
        <w:spacing w:line="480" w:lineRule="auto"/>
        <w:ind w:right="237"/>
        <w:rPr>
          <w:rFonts w:ascii="Times New Roman" w:hAnsi="Times New Roman" w:cs="Times New Roman"/>
          <w:color w:val="auto"/>
          <w:sz w:val="24"/>
          <w:szCs w:val="24"/>
        </w:rPr>
      </w:pPr>
      <w:r w:rsidRPr="00641AAB">
        <w:rPr>
          <w:rFonts w:ascii="Times New Roman" w:hAnsi="Times New Roman" w:cs="Times New Roman"/>
          <w:color w:val="auto"/>
          <w:sz w:val="24"/>
          <w:szCs w:val="24"/>
        </w:rPr>
        <w:t xml:space="preserve">ACPO (2010) </w:t>
      </w:r>
      <w:r w:rsidRPr="00641AAB">
        <w:rPr>
          <w:rFonts w:ascii="Times New Roman" w:hAnsi="Times New Roman" w:cs="Times New Roman"/>
          <w:i/>
          <w:color w:val="auto"/>
          <w:sz w:val="24"/>
          <w:szCs w:val="24"/>
        </w:rPr>
        <w:t>Findings from the uk national problem profile. commercial cultivation of cannabis.</w:t>
      </w:r>
      <w:r w:rsidRPr="00641AAB">
        <w:rPr>
          <w:rFonts w:ascii="Times New Roman" w:hAnsi="Times New Roman" w:cs="Times New Roman"/>
          <w:color w:val="auto"/>
          <w:sz w:val="24"/>
          <w:szCs w:val="24"/>
        </w:rPr>
        <w:t xml:space="preserve"> Available at: http://www.acpo.police.uk/documents/crime/2010/201008CRICCC01.pdf (Accessed: 3rd December 2021). </w:t>
      </w:r>
    </w:p>
    <w:p w14:paraId="42BB5FAE" w14:textId="77777777" w:rsidR="00D43C90" w:rsidRPr="00641AAB" w:rsidRDefault="00D43C90" w:rsidP="003A43D1">
      <w:pPr>
        <w:spacing w:line="480" w:lineRule="auto"/>
        <w:ind w:right="237"/>
        <w:rPr>
          <w:rFonts w:ascii="Times New Roman" w:hAnsi="Times New Roman" w:cs="Times New Roman"/>
          <w:color w:val="auto"/>
          <w:sz w:val="24"/>
          <w:szCs w:val="24"/>
        </w:rPr>
      </w:pPr>
    </w:p>
    <w:p w14:paraId="29526D21" w14:textId="77777777" w:rsidR="00D43C90" w:rsidRPr="00641AAB" w:rsidRDefault="00D43C90" w:rsidP="003A43D1">
      <w:pPr>
        <w:spacing w:line="480" w:lineRule="auto"/>
        <w:ind w:right="237"/>
        <w:rPr>
          <w:rFonts w:ascii="Times New Roman" w:hAnsi="Times New Roman" w:cs="Times New Roman"/>
          <w:color w:val="auto"/>
          <w:sz w:val="24"/>
          <w:szCs w:val="24"/>
        </w:rPr>
      </w:pPr>
      <w:r w:rsidRPr="00641AAB">
        <w:rPr>
          <w:rFonts w:ascii="Times New Roman" w:hAnsi="Times New Roman" w:cs="Times New Roman"/>
          <w:color w:val="auto"/>
          <w:sz w:val="24"/>
          <w:szCs w:val="24"/>
        </w:rPr>
        <w:t xml:space="preserve">ACPO (2012) </w:t>
      </w:r>
      <w:r w:rsidRPr="00641AAB">
        <w:rPr>
          <w:rFonts w:ascii="Times New Roman" w:hAnsi="Times New Roman" w:cs="Times New Roman"/>
          <w:i/>
          <w:color w:val="auto"/>
          <w:sz w:val="24"/>
          <w:szCs w:val="24"/>
        </w:rPr>
        <w:t>Uk national problem profile- commercial cultivation of cannabis 2012</w:t>
      </w:r>
      <w:r w:rsidRPr="00641AAB">
        <w:rPr>
          <w:rFonts w:ascii="Times New Roman" w:hAnsi="Times New Roman" w:cs="Times New Roman"/>
          <w:color w:val="auto"/>
          <w:sz w:val="24"/>
          <w:szCs w:val="24"/>
        </w:rPr>
        <w:t>. London: Home Office.</w:t>
      </w:r>
    </w:p>
    <w:p w14:paraId="5A315970" w14:textId="77777777" w:rsidR="00D43C90" w:rsidRPr="00641AAB" w:rsidRDefault="00D43C90" w:rsidP="003A43D1">
      <w:pPr>
        <w:spacing w:line="480" w:lineRule="auto"/>
        <w:ind w:right="237"/>
        <w:rPr>
          <w:rFonts w:ascii="Times New Roman" w:hAnsi="Times New Roman" w:cs="Times New Roman"/>
          <w:color w:val="auto"/>
          <w:sz w:val="24"/>
          <w:szCs w:val="24"/>
        </w:rPr>
      </w:pPr>
    </w:p>
    <w:p w14:paraId="3240FE59" w14:textId="77777777" w:rsidR="00D43C90" w:rsidRPr="00641AAB" w:rsidRDefault="00D43C90" w:rsidP="003A43D1">
      <w:pPr>
        <w:spacing w:line="480" w:lineRule="auto"/>
        <w:ind w:right="237"/>
        <w:rPr>
          <w:rFonts w:ascii="Times New Roman" w:hAnsi="Times New Roman" w:cs="Times New Roman"/>
          <w:color w:val="auto"/>
          <w:sz w:val="24"/>
          <w:szCs w:val="24"/>
        </w:rPr>
      </w:pPr>
      <w:r w:rsidRPr="00641AAB">
        <w:rPr>
          <w:rFonts w:ascii="Times New Roman" w:hAnsi="Times New Roman" w:cs="Times New Roman"/>
          <w:color w:val="auto"/>
          <w:sz w:val="24"/>
          <w:szCs w:val="24"/>
        </w:rPr>
        <w:t xml:space="preserve">Akgul, A and Sever, M (2014) ‘Combatting illegal cannabis cultivation in turkey’, </w:t>
      </w:r>
      <w:r w:rsidRPr="00641AAB">
        <w:rPr>
          <w:rFonts w:ascii="Times New Roman" w:hAnsi="Times New Roman" w:cs="Times New Roman"/>
          <w:i/>
          <w:color w:val="auto"/>
          <w:sz w:val="24"/>
          <w:szCs w:val="24"/>
        </w:rPr>
        <w:t>Trends in Organized Crime</w:t>
      </w:r>
      <w:r w:rsidRPr="00641AAB">
        <w:rPr>
          <w:rFonts w:ascii="Times New Roman" w:hAnsi="Times New Roman" w:cs="Times New Roman"/>
          <w:color w:val="auto"/>
          <w:sz w:val="24"/>
          <w:szCs w:val="24"/>
        </w:rPr>
        <w:t>, 17, pp. 220-223.</w:t>
      </w:r>
    </w:p>
    <w:p w14:paraId="026A5BF3" w14:textId="77777777" w:rsidR="00D43C90" w:rsidRPr="00641AAB" w:rsidRDefault="00D43C90" w:rsidP="003A43D1">
      <w:pPr>
        <w:spacing w:line="480" w:lineRule="auto"/>
        <w:ind w:right="237"/>
        <w:rPr>
          <w:rFonts w:ascii="Times New Roman" w:hAnsi="Times New Roman" w:cs="Times New Roman"/>
          <w:color w:val="auto"/>
          <w:sz w:val="24"/>
          <w:szCs w:val="24"/>
        </w:rPr>
      </w:pPr>
    </w:p>
    <w:p w14:paraId="455634EC" w14:textId="77777777" w:rsidR="00D43C90" w:rsidRPr="00641AAB" w:rsidRDefault="00D43C90" w:rsidP="003A43D1">
      <w:pPr>
        <w:spacing w:line="480" w:lineRule="auto"/>
        <w:ind w:right="237"/>
        <w:rPr>
          <w:rFonts w:ascii="Times New Roman" w:hAnsi="Times New Roman" w:cs="Times New Roman"/>
          <w:color w:val="auto"/>
          <w:sz w:val="24"/>
          <w:szCs w:val="24"/>
        </w:rPr>
      </w:pPr>
      <w:r w:rsidRPr="00641AAB">
        <w:rPr>
          <w:rFonts w:ascii="Times New Roman" w:hAnsi="Times New Roman" w:cs="Times New Roman"/>
          <w:color w:val="auto"/>
          <w:sz w:val="24"/>
          <w:szCs w:val="24"/>
        </w:rPr>
        <w:t xml:space="preserve">Association of London Directors of Childrens Services (2018) </w:t>
      </w:r>
      <w:r w:rsidRPr="00641AAB">
        <w:rPr>
          <w:rFonts w:ascii="Times New Roman" w:hAnsi="Times New Roman" w:cs="Times New Roman"/>
          <w:i/>
          <w:color w:val="auto"/>
          <w:sz w:val="24"/>
          <w:szCs w:val="24"/>
        </w:rPr>
        <w:t>The response of london children’s services to serious youth violence and knife crime.</w:t>
      </w:r>
      <w:r w:rsidRPr="00641AAB">
        <w:rPr>
          <w:rFonts w:ascii="Times New Roman" w:hAnsi="Times New Roman" w:cs="Times New Roman"/>
          <w:color w:val="auto"/>
          <w:sz w:val="24"/>
          <w:szCs w:val="24"/>
        </w:rPr>
        <w:t xml:space="preserve"> London: ALDCS. </w:t>
      </w:r>
    </w:p>
    <w:p w14:paraId="17390BB2" w14:textId="77777777" w:rsidR="00D43C90" w:rsidRPr="00641AAB" w:rsidRDefault="00D43C90" w:rsidP="003A43D1">
      <w:pPr>
        <w:spacing w:line="480" w:lineRule="auto"/>
        <w:ind w:right="237"/>
        <w:rPr>
          <w:rFonts w:ascii="Times New Roman" w:hAnsi="Times New Roman" w:cs="Times New Roman"/>
          <w:color w:val="auto"/>
          <w:sz w:val="24"/>
          <w:szCs w:val="24"/>
        </w:rPr>
      </w:pPr>
    </w:p>
    <w:p w14:paraId="02825A80" w14:textId="77777777" w:rsidR="00D43C90" w:rsidRPr="00641AAB" w:rsidRDefault="00D43C90" w:rsidP="003A43D1">
      <w:pPr>
        <w:spacing w:line="480" w:lineRule="auto"/>
        <w:ind w:right="237"/>
        <w:rPr>
          <w:rFonts w:ascii="Times New Roman" w:hAnsi="Times New Roman" w:cs="Times New Roman"/>
          <w:color w:val="auto"/>
          <w:sz w:val="24"/>
          <w:szCs w:val="24"/>
        </w:rPr>
      </w:pPr>
      <w:r w:rsidRPr="00641AAB">
        <w:rPr>
          <w:rFonts w:ascii="Times New Roman" w:hAnsi="Times New Roman" w:cs="Times New Roman"/>
          <w:color w:val="auto"/>
          <w:sz w:val="24"/>
          <w:szCs w:val="24"/>
        </w:rPr>
        <w:t xml:space="preserve">Bedfordshire police (2021) </w:t>
      </w:r>
      <w:r w:rsidRPr="00641AAB">
        <w:rPr>
          <w:rFonts w:ascii="Times New Roman" w:hAnsi="Times New Roman" w:cs="Times New Roman"/>
          <w:i/>
          <w:color w:val="auto"/>
          <w:sz w:val="24"/>
          <w:szCs w:val="24"/>
        </w:rPr>
        <w:t>What is cyber crime?.</w:t>
      </w:r>
      <w:r w:rsidRPr="00641AAB">
        <w:rPr>
          <w:rFonts w:ascii="Times New Roman" w:hAnsi="Times New Roman" w:cs="Times New Roman"/>
          <w:color w:val="auto"/>
          <w:sz w:val="24"/>
          <w:szCs w:val="24"/>
        </w:rPr>
        <w:t xml:space="preserve"> Available at: https://www.bedfordshire.police.uk/information-and-services/crime/cyber-crime-and-online-safety/what-is-cyber-crime#e10281cd (Accessed: 4th December 2021).</w:t>
      </w:r>
    </w:p>
    <w:p w14:paraId="5DD681C4" w14:textId="77777777" w:rsidR="00D43C90" w:rsidRPr="00641AAB" w:rsidRDefault="00D43C90" w:rsidP="003A43D1">
      <w:pPr>
        <w:spacing w:line="480" w:lineRule="auto"/>
        <w:ind w:right="237"/>
        <w:rPr>
          <w:rFonts w:ascii="Times New Roman" w:hAnsi="Times New Roman" w:cs="Times New Roman"/>
          <w:color w:val="auto"/>
          <w:sz w:val="24"/>
          <w:szCs w:val="24"/>
        </w:rPr>
      </w:pPr>
    </w:p>
    <w:p w14:paraId="093D2EE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Bossler A and Holt T (2012) ‘Patrol officers’ perceived role in responding to cybercrime’, </w:t>
      </w:r>
      <w:r w:rsidRPr="003A43D1">
        <w:rPr>
          <w:rFonts w:ascii="Times New Roman" w:hAnsi="Times New Roman" w:cs="Times New Roman"/>
          <w:i/>
          <w:sz w:val="24"/>
          <w:szCs w:val="24"/>
        </w:rPr>
        <w:t>Policing: An International Journal,</w:t>
      </w:r>
      <w:r w:rsidRPr="003A43D1">
        <w:rPr>
          <w:rFonts w:ascii="Times New Roman" w:hAnsi="Times New Roman" w:cs="Times New Roman"/>
          <w:sz w:val="24"/>
          <w:szCs w:val="24"/>
        </w:rPr>
        <w:t xml:space="preserve"> 35(1), pp. 165-181.</w:t>
      </w:r>
    </w:p>
    <w:p w14:paraId="0B3DE1BD" w14:textId="77777777" w:rsidR="00D43C90" w:rsidRPr="003A43D1" w:rsidRDefault="00D43C90" w:rsidP="003A43D1">
      <w:pPr>
        <w:spacing w:line="480" w:lineRule="auto"/>
        <w:ind w:right="237"/>
        <w:rPr>
          <w:rFonts w:ascii="Times New Roman" w:hAnsi="Times New Roman" w:cs="Times New Roman"/>
          <w:sz w:val="24"/>
          <w:szCs w:val="24"/>
        </w:rPr>
      </w:pPr>
    </w:p>
    <w:p w14:paraId="6009C68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Bouchard, M (2007) ‘A capture–recapture model to estimate the size of criminal populations and the risks of detection in a marijuana cultivation industry’, </w:t>
      </w:r>
      <w:r w:rsidRPr="003A43D1">
        <w:rPr>
          <w:rFonts w:ascii="Times New Roman" w:hAnsi="Times New Roman" w:cs="Times New Roman"/>
          <w:i/>
          <w:sz w:val="24"/>
          <w:szCs w:val="24"/>
        </w:rPr>
        <w:t>Journal of Quantitative Criminology,</w:t>
      </w:r>
      <w:r w:rsidRPr="003A43D1">
        <w:rPr>
          <w:rFonts w:ascii="Times New Roman" w:hAnsi="Times New Roman" w:cs="Times New Roman"/>
          <w:sz w:val="24"/>
          <w:szCs w:val="24"/>
        </w:rPr>
        <w:t xml:space="preserve"> 23, pp. 221-241.</w:t>
      </w:r>
    </w:p>
    <w:p w14:paraId="72114190" w14:textId="77777777" w:rsidR="00D43C90" w:rsidRPr="003A43D1" w:rsidRDefault="00D43C90" w:rsidP="003A43D1">
      <w:pPr>
        <w:spacing w:line="480" w:lineRule="auto"/>
        <w:ind w:right="237"/>
        <w:rPr>
          <w:rFonts w:ascii="Times New Roman" w:hAnsi="Times New Roman" w:cs="Times New Roman"/>
          <w:sz w:val="24"/>
          <w:szCs w:val="24"/>
        </w:rPr>
      </w:pPr>
    </w:p>
    <w:p w14:paraId="1B0D3770"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Bracknell News (2020) </w:t>
      </w:r>
      <w:r w:rsidRPr="003A43D1">
        <w:rPr>
          <w:rFonts w:ascii="Times New Roman" w:hAnsi="Times New Roman" w:cs="Times New Roman"/>
          <w:i/>
          <w:sz w:val="24"/>
          <w:szCs w:val="24"/>
        </w:rPr>
        <w:t>Three men jailed for producing £1.5 million cannabis factory in Wokingham</w:t>
      </w:r>
      <w:r w:rsidRPr="003A43D1">
        <w:rPr>
          <w:rFonts w:ascii="Times New Roman" w:hAnsi="Times New Roman" w:cs="Times New Roman"/>
          <w:sz w:val="24"/>
          <w:szCs w:val="24"/>
        </w:rPr>
        <w:t>. Available at: https://www.bracknellnews.co.uk/news/19628466.three-men-jailed-producing-1-5-million-cannabis-factory-wokingham/ (Accessed: 3rd December 2021).</w:t>
      </w:r>
    </w:p>
    <w:p w14:paraId="65147C8E" w14:textId="77777777" w:rsidR="00D43C90" w:rsidRPr="003A43D1" w:rsidRDefault="00D43C90" w:rsidP="003A43D1">
      <w:pPr>
        <w:spacing w:line="480" w:lineRule="auto"/>
        <w:ind w:right="237"/>
        <w:rPr>
          <w:rFonts w:ascii="Times New Roman" w:hAnsi="Times New Roman" w:cs="Times New Roman"/>
          <w:sz w:val="24"/>
          <w:szCs w:val="24"/>
        </w:rPr>
      </w:pPr>
    </w:p>
    <w:p w14:paraId="5DFB4E9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Brenner, S (2011) </w:t>
      </w:r>
      <w:r w:rsidRPr="003A43D1">
        <w:rPr>
          <w:rFonts w:ascii="Times New Roman" w:hAnsi="Times New Roman" w:cs="Times New Roman"/>
          <w:i/>
          <w:sz w:val="24"/>
          <w:szCs w:val="24"/>
        </w:rPr>
        <w:t>Defining cybercrime: a review of federal and state law</w:t>
      </w:r>
      <w:r w:rsidRPr="003A43D1">
        <w:rPr>
          <w:rFonts w:ascii="Times New Roman" w:hAnsi="Times New Roman" w:cs="Times New Roman"/>
          <w:sz w:val="24"/>
          <w:szCs w:val="24"/>
        </w:rPr>
        <w:t>. 3rd ed. America: Carolina Academic Press.</w:t>
      </w:r>
    </w:p>
    <w:p w14:paraId="0D03E6FB" w14:textId="77777777" w:rsidR="00D43C90" w:rsidRPr="003A43D1" w:rsidRDefault="00D43C90" w:rsidP="003A43D1">
      <w:pPr>
        <w:spacing w:line="480" w:lineRule="auto"/>
        <w:ind w:right="237"/>
        <w:rPr>
          <w:rFonts w:ascii="Times New Roman" w:hAnsi="Times New Roman" w:cs="Times New Roman"/>
          <w:sz w:val="24"/>
          <w:szCs w:val="24"/>
        </w:rPr>
      </w:pPr>
    </w:p>
    <w:p w14:paraId="69C0EE04"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Bryant, R. and Bryant, S. (2020) </w:t>
      </w:r>
      <w:r w:rsidRPr="003A43D1">
        <w:rPr>
          <w:rFonts w:ascii="Times New Roman" w:hAnsi="Times New Roman" w:cs="Times New Roman"/>
          <w:i/>
          <w:sz w:val="24"/>
          <w:szCs w:val="24"/>
        </w:rPr>
        <w:t>Blackstone’s handbook for policing students</w:t>
      </w:r>
      <w:r w:rsidRPr="003A43D1">
        <w:rPr>
          <w:rFonts w:ascii="Times New Roman" w:hAnsi="Times New Roman" w:cs="Times New Roman"/>
          <w:sz w:val="24"/>
          <w:szCs w:val="24"/>
        </w:rPr>
        <w:t>. 14th Ed. Oxford: University Press.</w:t>
      </w:r>
    </w:p>
    <w:p w14:paraId="2978108E" w14:textId="77777777" w:rsidR="00D43C90" w:rsidRPr="003A43D1" w:rsidRDefault="00D43C90" w:rsidP="003A43D1">
      <w:pPr>
        <w:spacing w:line="480" w:lineRule="auto"/>
        <w:ind w:right="237"/>
        <w:rPr>
          <w:rFonts w:ascii="Times New Roman" w:hAnsi="Times New Roman" w:cs="Times New Roman"/>
          <w:sz w:val="24"/>
          <w:szCs w:val="24"/>
        </w:rPr>
      </w:pPr>
    </w:p>
    <w:p w14:paraId="7E1FF02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Canterbury Community Safety Partnership (2020) </w:t>
      </w:r>
      <w:r w:rsidRPr="00735CFD">
        <w:rPr>
          <w:rFonts w:ascii="Times New Roman" w:hAnsi="Times New Roman" w:cs="Times New Roman"/>
          <w:i/>
          <w:sz w:val="24"/>
          <w:szCs w:val="24"/>
        </w:rPr>
        <w:t>Canterbury community safety partnership. Available at: Protect your child: county lines and drug and alcohol abuse.</w:t>
      </w:r>
      <w:r w:rsidRPr="003A43D1">
        <w:rPr>
          <w:rFonts w:ascii="Times New Roman" w:hAnsi="Times New Roman" w:cs="Times New Roman"/>
          <w:sz w:val="24"/>
          <w:szCs w:val="24"/>
        </w:rPr>
        <w:t xml:space="preserve"> (Accessed: 1st December 2021).</w:t>
      </w:r>
    </w:p>
    <w:p w14:paraId="2A4CD678" w14:textId="77777777" w:rsidR="00D43C90" w:rsidRPr="003A43D1" w:rsidRDefault="00D43C90" w:rsidP="003A43D1">
      <w:pPr>
        <w:spacing w:line="480" w:lineRule="auto"/>
        <w:ind w:right="237"/>
        <w:rPr>
          <w:rFonts w:ascii="Times New Roman" w:hAnsi="Times New Roman" w:cs="Times New Roman"/>
          <w:sz w:val="24"/>
          <w:szCs w:val="24"/>
        </w:rPr>
      </w:pPr>
    </w:p>
    <w:p w14:paraId="60CC8C63"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Children Act 1989, c. 41. Available at: Children Act 1989 (legislation.gov.uk) (Accessed: 30th November 2021).</w:t>
      </w:r>
    </w:p>
    <w:p w14:paraId="2232A728" w14:textId="77777777" w:rsidR="00D43C90" w:rsidRPr="003A43D1" w:rsidRDefault="00D43C90" w:rsidP="003A43D1">
      <w:pPr>
        <w:spacing w:line="480" w:lineRule="auto"/>
        <w:ind w:right="237"/>
        <w:rPr>
          <w:rFonts w:ascii="Times New Roman" w:hAnsi="Times New Roman" w:cs="Times New Roman"/>
          <w:sz w:val="24"/>
          <w:szCs w:val="24"/>
        </w:rPr>
      </w:pPr>
    </w:p>
    <w:p w14:paraId="0C43604F"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Children Act 2004, c. 31. Available at: Children Act 2004 (legislation.gov.uk) (Accessed: 30th November 2021).</w:t>
      </w:r>
    </w:p>
    <w:p w14:paraId="0FD261B6" w14:textId="77777777" w:rsidR="00D43C90" w:rsidRPr="003A43D1" w:rsidRDefault="00D43C90" w:rsidP="003A43D1">
      <w:pPr>
        <w:spacing w:line="480" w:lineRule="auto"/>
        <w:ind w:right="237"/>
        <w:rPr>
          <w:rFonts w:ascii="Times New Roman" w:hAnsi="Times New Roman" w:cs="Times New Roman"/>
          <w:sz w:val="24"/>
          <w:szCs w:val="24"/>
        </w:rPr>
      </w:pPr>
    </w:p>
    <w:p w14:paraId="14FB40A3"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Children and Young Persons Act 1933, c. 12. Available at: Children and Young Persons Act 1933 (legislation.gov.uk) (Accessed: 30th November 2021).</w:t>
      </w:r>
    </w:p>
    <w:p w14:paraId="05EB6591" w14:textId="77777777" w:rsidR="00D43C90" w:rsidRPr="003A43D1" w:rsidRDefault="00D43C90" w:rsidP="003A43D1">
      <w:pPr>
        <w:spacing w:line="480" w:lineRule="auto"/>
        <w:ind w:right="237"/>
        <w:rPr>
          <w:rFonts w:ascii="Times New Roman" w:hAnsi="Times New Roman" w:cs="Times New Roman"/>
          <w:sz w:val="24"/>
          <w:szCs w:val="24"/>
        </w:rPr>
      </w:pPr>
    </w:p>
    <w:p w14:paraId="32A40F91"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Cockcroft, T (2012) </w:t>
      </w:r>
      <w:r w:rsidRPr="00735CFD">
        <w:rPr>
          <w:rFonts w:ascii="Times New Roman" w:hAnsi="Times New Roman" w:cs="Times New Roman"/>
          <w:i/>
          <w:sz w:val="24"/>
          <w:szCs w:val="24"/>
        </w:rPr>
        <w:t>Police culture: themes and concepts</w:t>
      </w:r>
      <w:r w:rsidRPr="003A43D1">
        <w:rPr>
          <w:rFonts w:ascii="Times New Roman" w:hAnsi="Times New Roman" w:cs="Times New Roman"/>
          <w:sz w:val="24"/>
          <w:szCs w:val="24"/>
        </w:rPr>
        <w:t>. 1st Ed. London: Routledge.</w:t>
      </w:r>
    </w:p>
    <w:p w14:paraId="5AF607BD" w14:textId="77777777" w:rsidR="00D43C90" w:rsidRPr="003A43D1" w:rsidRDefault="00D43C90" w:rsidP="003A43D1">
      <w:pPr>
        <w:spacing w:line="480" w:lineRule="auto"/>
        <w:ind w:right="237"/>
        <w:rPr>
          <w:rFonts w:ascii="Times New Roman" w:hAnsi="Times New Roman" w:cs="Times New Roman"/>
          <w:sz w:val="24"/>
          <w:szCs w:val="24"/>
        </w:rPr>
      </w:pPr>
    </w:p>
    <w:p w14:paraId="2B93C43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Cockcroft, T., Et al. (2021) ‘Police cybercrime training: perceptions, pedagogy, and policy’, </w:t>
      </w:r>
      <w:r w:rsidRPr="00735CFD">
        <w:rPr>
          <w:rFonts w:ascii="Times New Roman" w:hAnsi="Times New Roman" w:cs="Times New Roman"/>
          <w:i/>
          <w:sz w:val="24"/>
          <w:szCs w:val="24"/>
        </w:rPr>
        <w:t>A Journal of Policy and Practice</w:t>
      </w:r>
      <w:r w:rsidRPr="003A43D1">
        <w:rPr>
          <w:rFonts w:ascii="Times New Roman" w:hAnsi="Times New Roman" w:cs="Times New Roman"/>
          <w:sz w:val="24"/>
          <w:szCs w:val="24"/>
        </w:rPr>
        <w:t>, 15(1), pp. 15-33.</w:t>
      </w:r>
    </w:p>
    <w:p w14:paraId="5EDC252F" w14:textId="77777777" w:rsidR="00D43C90" w:rsidRPr="003A43D1" w:rsidRDefault="00D43C90" w:rsidP="003A43D1">
      <w:pPr>
        <w:spacing w:line="480" w:lineRule="auto"/>
        <w:ind w:right="237"/>
        <w:rPr>
          <w:rFonts w:ascii="Times New Roman" w:hAnsi="Times New Roman" w:cs="Times New Roman"/>
          <w:sz w:val="24"/>
          <w:szCs w:val="24"/>
        </w:rPr>
      </w:pPr>
    </w:p>
    <w:p w14:paraId="3E8B71C9"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College of Policing (2013</w:t>
      </w:r>
      <w:r w:rsidRPr="00735CFD">
        <w:rPr>
          <w:rFonts w:ascii="Times New Roman" w:hAnsi="Times New Roman" w:cs="Times New Roman"/>
          <w:i/>
          <w:sz w:val="24"/>
          <w:szCs w:val="24"/>
        </w:rPr>
        <w:t>) Intelligence management</w:t>
      </w:r>
      <w:r w:rsidRPr="003A43D1">
        <w:rPr>
          <w:rFonts w:ascii="Times New Roman" w:hAnsi="Times New Roman" w:cs="Times New Roman"/>
          <w:sz w:val="24"/>
          <w:szCs w:val="24"/>
        </w:rPr>
        <w:t>. Available at: Intelligence management (college.police.uk) (Accessed: 9th November 2021).</w:t>
      </w:r>
    </w:p>
    <w:p w14:paraId="06991393" w14:textId="77777777" w:rsidR="00D43C90" w:rsidRPr="003A43D1" w:rsidRDefault="00D43C90" w:rsidP="003A43D1">
      <w:pPr>
        <w:spacing w:line="480" w:lineRule="auto"/>
        <w:ind w:right="237"/>
        <w:rPr>
          <w:rFonts w:ascii="Times New Roman" w:hAnsi="Times New Roman" w:cs="Times New Roman"/>
          <w:sz w:val="24"/>
          <w:szCs w:val="24"/>
        </w:rPr>
      </w:pPr>
    </w:p>
    <w:p w14:paraId="3990A2E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Policing (2014a) </w:t>
      </w:r>
      <w:r w:rsidRPr="00735CFD">
        <w:rPr>
          <w:rFonts w:ascii="Times New Roman" w:hAnsi="Times New Roman" w:cs="Times New Roman"/>
          <w:i/>
          <w:sz w:val="24"/>
          <w:szCs w:val="24"/>
        </w:rPr>
        <w:t>Code of ethics</w:t>
      </w:r>
      <w:r w:rsidRPr="003A43D1">
        <w:rPr>
          <w:rFonts w:ascii="Times New Roman" w:hAnsi="Times New Roman" w:cs="Times New Roman"/>
          <w:sz w:val="24"/>
          <w:szCs w:val="24"/>
        </w:rPr>
        <w:t>. Available at: https://assets.publishing.service.gov.uk/government/uploads/system/uploads/attachment_data/file/341643/Code_of_Ethics_2014_Web_Accessible.pdf (Accessed: 25th May 2021).</w:t>
      </w:r>
    </w:p>
    <w:p w14:paraId="7CC74499" w14:textId="77777777" w:rsidR="00D43C90" w:rsidRPr="003A43D1" w:rsidRDefault="00D43C90" w:rsidP="003A43D1">
      <w:pPr>
        <w:spacing w:line="480" w:lineRule="auto"/>
        <w:ind w:right="237"/>
        <w:rPr>
          <w:rFonts w:ascii="Times New Roman" w:hAnsi="Times New Roman" w:cs="Times New Roman"/>
          <w:sz w:val="24"/>
          <w:szCs w:val="24"/>
        </w:rPr>
      </w:pPr>
    </w:p>
    <w:p w14:paraId="039F8E02" w14:textId="5281BD08"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Policing (2014b) </w:t>
      </w:r>
      <w:r w:rsidRPr="00735CFD">
        <w:rPr>
          <w:rFonts w:ascii="Times New Roman" w:hAnsi="Times New Roman" w:cs="Times New Roman"/>
          <w:i/>
          <w:sz w:val="24"/>
          <w:szCs w:val="24"/>
        </w:rPr>
        <w:t>National decision model</w:t>
      </w:r>
      <w:r w:rsidRPr="003A43D1">
        <w:rPr>
          <w:rFonts w:ascii="Times New Roman" w:hAnsi="Times New Roman" w:cs="Times New Roman"/>
          <w:sz w:val="24"/>
          <w:szCs w:val="24"/>
        </w:rPr>
        <w:t>. Available at: https://www.app.college.police.uk/app-content/national-decision-model/the-national-decision-model/ (Accessed: 25th May 2021).</w:t>
      </w:r>
    </w:p>
    <w:p w14:paraId="563DB884" w14:textId="77777777" w:rsidR="00F63F9A" w:rsidRPr="003A43D1" w:rsidRDefault="00F63F9A" w:rsidP="003A43D1">
      <w:pPr>
        <w:spacing w:line="480" w:lineRule="auto"/>
        <w:ind w:right="237"/>
        <w:rPr>
          <w:rFonts w:ascii="Times New Roman" w:hAnsi="Times New Roman" w:cs="Times New Roman"/>
          <w:sz w:val="24"/>
          <w:szCs w:val="24"/>
        </w:rPr>
      </w:pPr>
    </w:p>
    <w:p w14:paraId="1B178FE9"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Polcing (2015) </w:t>
      </w:r>
      <w:r w:rsidRPr="00735CFD">
        <w:rPr>
          <w:rFonts w:ascii="Times New Roman" w:hAnsi="Times New Roman" w:cs="Times New Roman"/>
          <w:i/>
          <w:sz w:val="24"/>
          <w:szCs w:val="24"/>
        </w:rPr>
        <w:t>Fair cop 2: organisational justice, behaviour and ethical policing.</w:t>
      </w:r>
      <w:r w:rsidRPr="003A43D1">
        <w:rPr>
          <w:rFonts w:ascii="Times New Roman" w:hAnsi="Times New Roman" w:cs="Times New Roman"/>
          <w:sz w:val="24"/>
          <w:szCs w:val="24"/>
        </w:rPr>
        <w:t xml:space="preserve"> Available at: </w:t>
      </w:r>
      <w:r w:rsidRPr="003A43D1">
        <w:rPr>
          <w:rFonts w:ascii="Times New Roman" w:hAnsi="Times New Roman" w:cs="Times New Roman"/>
          <w:sz w:val="24"/>
          <w:szCs w:val="24"/>
        </w:rPr>
        <w:lastRenderedPageBreak/>
        <w:t>https://whatworks.college.police.uk/Research/Documents/150317_Fair_cop%202_FINAL_REPORT.pdf (Accessed: 29th November 2021).</w:t>
      </w:r>
    </w:p>
    <w:p w14:paraId="71F8A56C" w14:textId="77777777" w:rsidR="00D43C90" w:rsidRPr="003A43D1" w:rsidRDefault="00D43C90" w:rsidP="003A43D1">
      <w:pPr>
        <w:spacing w:line="480" w:lineRule="auto"/>
        <w:ind w:right="237"/>
        <w:rPr>
          <w:rFonts w:ascii="Times New Roman" w:hAnsi="Times New Roman" w:cs="Times New Roman"/>
          <w:sz w:val="24"/>
          <w:szCs w:val="24"/>
        </w:rPr>
      </w:pPr>
    </w:p>
    <w:p w14:paraId="6AEF20E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Policing (2020) </w:t>
      </w:r>
      <w:r w:rsidRPr="00735CFD">
        <w:rPr>
          <w:rFonts w:ascii="Times New Roman" w:hAnsi="Times New Roman" w:cs="Times New Roman"/>
          <w:i/>
          <w:sz w:val="24"/>
          <w:szCs w:val="24"/>
        </w:rPr>
        <w:t>Policing education qualifications framework (peqf).</w:t>
      </w:r>
      <w:r w:rsidRPr="003A43D1">
        <w:rPr>
          <w:rFonts w:ascii="Times New Roman" w:hAnsi="Times New Roman" w:cs="Times New Roman"/>
          <w:sz w:val="24"/>
          <w:szCs w:val="24"/>
        </w:rPr>
        <w:t xml:space="preserve"> Available at: https://www.college.police.uk/guidance/policing-education-qualifications-framework-peqf (Accessed: 29th November 2021).</w:t>
      </w:r>
    </w:p>
    <w:p w14:paraId="72CD79A8" w14:textId="77777777" w:rsidR="00D43C90" w:rsidRPr="003A43D1" w:rsidRDefault="00D43C90" w:rsidP="003A43D1">
      <w:pPr>
        <w:spacing w:line="480" w:lineRule="auto"/>
        <w:ind w:right="237"/>
        <w:rPr>
          <w:rFonts w:ascii="Times New Roman" w:hAnsi="Times New Roman" w:cs="Times New Roman"/>
          <w:sz w:val="24"/>
          <w:szCs w:val="24"/>
        </w:rPr>
      </w:pPr>
    </w:p>
    <w:p w14:paraId="4FC1101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Policing (2021a) </w:t>
      </w:r>
      <w:r w:rsidRPr="00735CFD">
        <w:rPr>
          <w:rFonts w:ascii="Times New Roman" w:hAnsi="Times New Roman" w:cs="Times New Roman"/>
          <w:i/>
          <w:sz w:val="24"/>
          <w:szCs w:val="24"/>
        </w:rPr>
        <w:t>Police perceptions and the investigative challenges of young people involved in county lines drug networks.</w:t>
      </w:r>
      <w:r w:rsidRPr="003A43D1">
        <w:rPr>
          <w:rFonts w:ascii="Times New Roman" w:hAnsi="Times New Roman" w:cs="Times New Roman"/>
          <w:sz w:val="24"/>
          <w:szCs w:val="24"/>
        </w:rPr>
        <w:t xml:space="preserve"> Available at: https://whatworks.college.police.uk/Research/Research-Map/Pages/ResearchProject.aspx?projectid=928 (Accessed: 1st December 2021).</w:t>
      </w:r>
    </w:p>
    <w:p w14:paraId="3C9388D7" w14:textId="77777777" w:rsidR="00D43C90" w:rsidRPr="003A43D1" w:rsidRDefault="00D43C90" w:rsidP="003A43D1">
      <w:pPr>
        <w:spacing w:line="480" w:lineRule="auto"/>
        <w:ind w:right="237"/>
        <w:rPr>
          <w:rFonts w:ascii="Times New Roman" w:hAnsi="Times New Roman" w:cs="Times New Roman"/>
          <w:sz w:val="24"/>
          <w:szCs w:val="24"/>
        </w:rPr>
      </w:pPr>
    </w:p>
    <w:p w14:paraId="02F58051"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College of Polcing (2021b) </w:t>
      </w:r>
      <w:r w:rsidRPr="00735CFD">
        <w:rPr>
          <w:rFonts w:ascii="Times New Roman" w:hAnsi="Times New Roman" w:cs="Times New Roman"/>
          <w:i/>
          <w:sz w:val="24"/>
          <w:szCs w:val="24"/>
        </w:rPr>
        <w:t>Put your digital investigative skills to the test with operation modify</w:t>
      </w:r>
      <w:r w:rsidRPr="003A43D1">
        <w:rPr>
          <w:rFonts w:ascii="Times New Roman" w:hAnsi="Times New Roman" w:cs="Times New Roman"/>
          <w:sz w:val="24"/>
          <w:szCs w:val="24"/>
        </w:rPr>
        <w:t>. Available at: https://www.college.police.uk/article/digital-investigative-skills-operation-modify (Accessed: 4th December 2021).</w:t>
      </w:r>
    </w:p>
    <w:p w14:paraId="1F485F98" w14:textId="77777777" w:rsidR="00D43C90" w:rsidRPr="003A43D1" w:rsidRDefault="00D43C90" w:rsidP="003A43D1">
      <w:pPr>
        <w:spacing w:line="480" w:lineRule="auto"/>
        <w:ind w:right="237"/>
        <w:rPr>
          <w:rFonts w:ascii="Times New Roman" w:hAnsi="Times New Roman" w:cs="Times New Roman"/>
          <w:sz w:val="24"/>
          <w:szCs w:val="24"/>
        </w:rPr>
      </w:pPr>
    </w:p>
    <w:p w14:paraId="36881E97" w14:textId="0DA8052E"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Collins, O (2011) </w:t>
      </w:r>
      <w:r w:rsidRPr="00735CFD">
        <w:rPr>
          <w:rFonts w:ascii="Times New Roman" w:hAnsi="Times New Roman" w:cs="Times New Roman"/>
          <w:i/>
          <w:sz w:val="24"/>
          <w:szCs w:val="24"/>
        </w:rPr>
        <w:t xml:space="preserve">Partnership </w:t>
      </w:r>
      <w:r w:rsidR="00735CFD" w:rsidRPr="00735CFD">
        <w:rPr>
          <w:rFonts w:ascii="Times New Roman" w:hAnsi="Times New Roman" w:cs="Times New Roman"/>
          <w:i/>
          <w:sz w:val="24"/>
          <w:szCs w:val="24"/>
        </w:rPr>
        <w:t>intelligence sharing; briefing 28 january 2011</w:t>
      </w:r>
      <w:r w:rsidRPr="003A43D1">
        <w:rPr>
          <w:rFonts w:ascii="Times New Roman" w:hAnsi="Times New Roman" w:cs="Times New Roman"/>
          <w:sz w:val="24"/>
          <w:szCs w:val="24"/>
        </w:rPr>
        <w:t>. London: Unpublished internal document.</w:t>
      </w:r>
    </w:p>
    <w:p w14:paraId="1F0A6591" w14:textId="77777777" w:rsidR="00D43C90" w:rsidRPr="003A43D1" w:rsidRDefault="00D43C90" w:rsidP="003A43D1">
      <w:pPr>
        <w:spacing w:line="480" w:lineRule="auto"/>
        <w:ind w:right="237"/>
        <w:rPr>
          <w:rFonts w:ascii="Times New Roman" w:hAnsi="Times New Roman" w:cs="Times New Roman"/>
          <w:sz w:val="24"/>
          <w:szCs w:val="24"/>
        </w:rPr>
      </w:pPr>
    </w:p>
    <w:p w14:paraId="6CE735E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Collison, M (1995) </w:t>
      </w:r>
      <w:r w:rsidRPr="00735CFD">
        <w:rPr>
          <w:rFonts w:ascii="Times New Roman" w:hAnsi="Times New Roman" w:cs="Times New Roman"/>
          <w:i/>
          <w:sz w:val="24"/>
          <w:szCs w:val="24"/>
        </w:rPr>
        <w:t>Police, drugs and community</w:t>
      </w:r>
      <w:r w:rsidRPr="003A43D1">
        <w:rPr>
          <w:rFonts w:ascii="Times New Roman" w:hAnsi="Times New Roman" w:cs="Times New Roman"/>
          <w:sz w:val="24"/>
          <w:szCs w:val="24"/>
        </w:rPr>
        <w:t>. London: Free Association Books.</w:t>
      </w:r>
    </w:p>
    <w:p w14:paraId="7D0CC585" w14:textId="77777777" w:rsidR="00D43C90" w:rsidRPr="003A43D1" w:rsidRDefault="00D43C90" w:rsidP="003A43D1">
      <w:pPr>
        <w:spacing w:line="480" w:lineRule="auto"/>
        <w:ind w:right="237"/>
        <w:rPr>
          <w:rFonts w:ascii="Times New Roman" w:hAnsi="Times New Roman" w:cs="Times New Roman"/>
          <w:sz w:val="24"/>
          <w:szCs w:val="24"/>
        </w:rPr>
      </w:pPr>
    </w:p>
    <w:p w14:paraId="6E028C6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Cropanzano, R., Bowen, D and Gilliland, S (2007) ‘The management of organizational justice’, </w:t>
      </w:r>
      <w:r w:rsidRPr="00735CFD">
        <w:rPr>
          <w:rFonts w:ascii="Times New Roman" w:hAnsi="Times New Roman" w:cs="Times New Roman"/>
          <w:i/>
          <w:sz w:val="24"/>
          <w:szCs w:val="24"/>
        </w:rPr>
        <w:t>Academy of Management Perspectives</w:t>
      </w:r>
      <w:r w:rsidRPr="003A43D1">
        <w:rPr>
          <w:rFonts w:ascii="Times New Roman" w:hAnsi="Times New Roman" w:cs="Times New Roman"/>
          <w:sz w:val="24"/>
          <w:szCs w:val="24"/>
        </w:rPr>
        <w:t>, 21(4), pp. 34-48.</w:t>
      </w:r>
    </w:p>
    <w:p w14:paraId="72D14CD1" w14:textId="77777777" w:rsidR="00D43C90" w:rsidRPr="003A43D1" w:rsidRDefault="00D43C90" w:rsidP="003A43D1">
      <w:pPr>
        <w:spacing w:line="480" w:lineRule="auto"/>
        <w:ind w:right="237"/>
        <w:rPr>
          <w:rFonts w:ascii="Times New Roman" w:hAnsi="Times New Roman" w:cs="Times New Roman"/>
          <w:sz w:val="24"/>
          <w:szCs w:val="24"/>
        </w:rPr>
      </w:pPr>
    </w:p>
    <w:p w14:paraId="627CE270"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Crown Prosecution Service (2018) </w:t>
      </w:r>
      <w:r w:rsidRPr="00735CFD">
        <w:rPr>
          <w:rFonts w:ascii="Times New Roman" w:hAnsi="Times New Roman" w:cs="Times New Roman"/>
          <w:i/>
          <w:sz w:val="24"/>
          <w:szCs w:val="24"/>
        </w:rPr>
        <w:t>County Lines</w:t>
      </w:r>
      <w:r w:rsidRPr="003A43D1">
        <w:rPr>
          <w:rFonts w:ascii="Times New Roman" w:hAnsi="Times New Roman" w:cs="Times New Roman"/>
          <w:sz w:val="24"/>
          <w:szCs w:val="24"/>
        </w:rPr>
        <w:t>. Available at: https://www.cps.gov.uk/sites/default/files/documents/legal_guidance/County-Lines-typology.docx (Accessed: 1st December 2021).</w:t>
      </w:r>
    </w:p>
    <w:p w14:paraId="6C07CDE8" w14:textId="77777777" w:rsidR="00D43C90" w:rsidRPr="003A43D1" w:rsidRDefault="00D43C90" w:rsidP="003A43D1">
      <w:pPr>
        <w:spacing w:line="480" w:lineRule="auto"/>
        <w:ind w:right="237"/>
        <w:rPr>
          <w:rFonts w:ascii="Times New Roman" w:hAnsi="Times New Roman" w:cs="Times New Roman"/>
          <w:sz w:val="24"/>
          <w:szCs w:val="24"/>
        </w:rPr>
      </w:pPr>
    </w:p>
    <w:p w14:paraId="02733AB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Crown Prosecution Service (2021) </w:t>
      </w:r>
      <w:r w:rsidRPr="00735CFD">
        <w:rPr>
          <w:rFonts w:ascii="Times New Roman" w:hAnsi="Times New Roman" w:cs="Times New Roman"/>
          <w:i/>
          <w:sz w:val="24"/>
          <w:szCs w:val="24"/>
        </w:rPr>
        <w:t>Organised crime- strategy</w:t>
      </w:r>
      <w:r w:rsidRPr="003A43D1">
        <w:rPr>
          <w:rFonts w:ascii="Times New Roman" w:hAnsi="Times New Roman" w:cs="Times New Roman"/>
          <w:sz w:val="24"/>
          <w:szCs w:val="24"/>
        </w:rPr>
        <w:t>. Available at: Organised Crime - Strategy | The Crown Prosecution Service (cps.gov.uk) (Accessed: 3rd December 2021).</w:t>
      </w:r>
    </w:p>
    <w:p w14:paraId="19A034A8" w14:textId="77777777" w:rsidR="00D43C90" w:rsidRPr="003A43D1" w:rsidRDefault="00D43C90" w:rsidP="003A43D1">
      <w:pPr>
        <w:spacing w:line="480" w:lineRule="auto"/>
        <w:ind w:right="237"/>
        <w:rPr>
          <w:rFonts w:ascii="Times New Roman" w:hAnsi="Times New Roman" w:cs="Times New Roman"/>
          <w:sz w:val="24"/>
          <w:szCs w:val="24"/>
        </w:rPr>
      </w:pPr>
    </w:p>
    <w:p w14:paraId="3210D10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Daly, M (2007) ‘Plant warfare: police are shutting down cannabis farms on a daily basis in a bid to disrupt a budding market in domestic weed’, </w:t>
      </w:r>
      <w:r w:rsidRPr="00735CFD">
        <w:rPr>
          <w:rFonts w:ascii="Times New Roman" w:hAnsi="Times New Roman" w:cs="Times New Roman"/>
          <w:i/>
          <w:sz w:val="24"/>
          <w:szCs w:val="24"/>
        </w:rPr>
        <w:t>Druglink-Institute for the Study of Drug Dependence</w:t>
      </w:r>
      <w:r w:rsidRPr="003A43D1">
        <w:rPr>
          <w:rFonts w:ascii="Times New Roman" w:hAnsi="Times New Roman" w:cs="Times New Roman"/>
          <w:sz w:val="24"/>
          <w:szCs w:val="24"/>
        </w:rPr>
        <w:t>, 22(2), pp. 6-9.</w:t>
      </w:r>
    </w:p>
    <w:p w14:paraId="5E65F06F" w14:textId="6C42879F" w:rsidR="00D43C90" w:rsidRPr="003A43D1" w:rsidRDefault="00D43C90" w:rsidP="003A43D1">
      <w:pPr>
        <w:spacing w:line="480" w:lineRule="auto"/>
        <w:ind w:right="237"/>
        <w:rPr>
          <w:rFonts w:ascii="Times New Roman" w:hAnsi="Times New Roman" w:cs="Times New Roman"/>
          <w:sz w:val="24"/>
          <w:szCs w:val="24"/>
        </w:rPr>
      </w:pPr>
    </w:p>
    <w:p w14:paraId="07C5B7B5"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Dorset Police (2000) </w:t>
      </w:r>
      <w:r w:rsidRPr="00735CFD">
        <w:rPr>
          <w:rFonts w:ascii="Times New Roman" w:hAnsi="Times New Roman" w:cs="Times New Roman"/>
          <w:i/>
          <w:sz w:val="24"/>
          <w:szCs w:val="24"/>
        </w:rPr>
        <w:t>Domestic abuse investigation policy and procedure</w:t>
      </w:r>
      <w:r w:rsidRPr="003A43D1">
        <w:rPr>
          <w:rFonts w:ascii="Times New Roman" w:hAnsi="Times New Roman" w:cs="Times New Roman"/>
          <w:sz w:val="24"/>
          <w:szCs w:val="24"/>
        </w:rPr>
        <w:t>. Available at: Domestic Abuse Investigation (dorset.police.uk) (Accessed: 15th September 2021).</w:t>
      </w:r>
    </w:p>
    <w:p w14:paraId="47254503" w14:textId="77777777" w:rsidR="00D43C90" w:rsidRPr="003A43D1" w:rsidRDefault="00D43C90" w:rsidP="003A43D1">
      <w:pPr>
        <w:spacing w:line="480" w:lineRule="auto"/>
        <w:ind w:right="237"/>
        <w:rPr>
          <w:rFonts w:ascii="Times New Roman" w:hAnsi="Times New Roman" w:cs="Times New Roman"/>
          <w:sz w:val="24"/>
          <w:szCs w:val="24"/>
        </w:rPr>
      </w:pPr>
    </w:p>
    <w:p w14:paraId="7BD56F0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Dupont, B (2012) </w:t>
      </w:r>
      <w:r w:rsidRPr="00735CFD">
        <w:rPr>
          <w:rFonts w:ascii="Times New Roman" w:hAnsi="Times New Roman" w:cs="Times New Roman"/>
          <w:i/>
          <w:sz w:val="24"/>
          <w:szCs w:val="24"/>
        </w:rPr>
        <w:t>Skills and trust: A tour inside the hard drives of computer hackers</w:t>
      </w:r>
      <w:r w:rsidRPr="003A43D1">
        <w:rPr>
          <w:rFonts w:ascii="Times New Roman" w:hAnsi="Times New Roman" w:cs="Times New Roman"/>
          <w:sz w:val="24"/>
          <w:szCs w:val="24"/>
        </w:rPr>
        <w:t xml:space="preserve">. America: University of Montreal. </w:t>
      </w:r>
    </w:p>
    <w:p w14:paraId="4610A7A5" w14:textId="77777777" w:rsidR="00D43C90" w:rsidRPr="003A43D1" w:rsidRDefault="00D43C90" w:rsidP="003A43D1">
      <w:pPr>
        <w:spacing w:line="480" w:lineRule="auto"/>
        <w:ind w:right="237"/>
        <w:rPr>
          <w:rFonts w:ascii="Times New Roman" w:hAnsi="Times New Roman" w:cs="Times New Roman"/>
          <w:sz w:val="24"/>
          <w:szCs w:val="24"/>
        </w:rPr>
      </w:pPr>
    </w:p>
    <w:p w14:paraId="07FC51F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Fountain, J and Korf, D (2007) </w:t>
      </w:r>
      <w:r w:rsidRPr="00735CFD">
        <w:rPr>
          <w:rFonts w:ascii="Times New Roman" w:hAnsi="Times New Roman" w:cs="Times New Roman"/>
          <w:i/>
          <w:sz w:val="24"/>
          <w:szCs w:val="24"/>
        </w:rPr>
        <w:t>Drugs in society: european perspectives</w:t>
      </w:r>
      <w:r w:rsidRPr="003A43D1">
        <w:rPr>
          <w:rFonts w:ascii="Times New Roman" w:hAnsi="Times New Roman" w:cs="Times New Roman"/>
          <w:sz w:val="24"/>
          <w:szCs w:val="24"/>
        </w:rPr>
        <w:t>. New York: Radcliffe Publishing.</w:t>
      </w:r>
    </w:p>
    <w:p w14:paraId="75E12F38" w14:textId="77777777" w:rsidR="00D43C90" w:rsidRPr="003A43D1" w:rsidRDefault="00D43C90" w:rsidP="003A43D1">
      <w:pPr>
        <w:spacing w:line="480" w:lineRule="auto"/>
        <w:ind w:right="237"/>
        <w:rPr>
          <w:rFonts w:ascii="Times New Roman" w:hAnsi="Times New Roman" w:cs="Times New Roman"/>
          <w:sz w:val="24"/>
          <w:szCs w:val="24"/>
        </w:rPr>
      </w:pPr>
    </w:p>
    <w:p w14:paraId="5ADD63E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Fox, J (2019) </w:t>
      </w:r>
      <w:r w:rsidRPr="00735CFD">
        <w:rPr>
          <w:rFonts w:ascii="Times New Roman" w:hAnsi="Times New Roman" w:cs="Times New Roman"/>
          <w:i/>
          <w:sz w:val="24"/>
          <w:szCs w:val="24"/>
        </w:rPr>
        <w:t>The development of the police role in safeguarding children</w:t>
      </w:r>
      <w:r w:rsidRPr="003A43D1">
        <w:rPr>
          <w:rFonts w:ascii="Times New Roman" w:hAnsi="Times New Roman" w:cs="Times New Roman"/>
          <w:sz w:val="24"/>
          <w:szCs w:val="24"/>
        </w:rPr>
        <w:t xml:space="preserve">. 2nd Ed. London: The Policy Press. </w:t>
      </w:r>
    </w:p>
    <w:p w14:paraId="7A4EE97C" w14:textId="77777777" w:rsidR="00D43C90" w:rsidRPr="003A43D1" w:rsidRDefault="00D43C90" w:rsidP="003A43D1">
      <w:pPr>
        <w:spacing w:line="480" w:lineRule="auto"/>
        <w:ind w:right="237"/>
        <w:rPr>
          <w:rFonts w:ascii="Times New Roman" w:hAnsi="Times New Roman" w:cs="Times New Roman"/>
          <w:sz w:val="24"/>
          <w:szCs w:val="24"/>
        </w:rPr>
      </w:pPr>
    </w:p>
    <w:p w14:paraId="40604650"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Fraud Act 2006, c. 35. Available at: https://www.legislation.gov.uk/ukpga/2006/35/contents (Accessed: 4th December 2021). </w:t>
      </w:r>
    </w:p>
    <w:p w14:paraId="4876461A" w14:textId="77777777" w:rsidR="00D43C90" w:rsidRPr="003A43D1" w:rsidRDefault="00D43C90" w:rsidP="003A43D1">
      <w:pPr>
        <w:spacing w:line="480" w:lineRule="auto"/>
        <w:ind w:right="237"/>
        <w:rPr>
          <w:rFonts w:ascii="Times New Roman" w:hAnsi="Times New Roman" w:cs="Times New Roman"/>
          <w:sz w:val="24"/>
          <w:szCs w:val="24"/>
        </w:rPr>
      </w:pPr>
    </w:p>
    <w:p w14:paraId="7C6C2184"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Friedmann, E., et al, (1983) ‘Social interaction and blood pressure: influence of animal companions’, </w:t>
      </w:r>
      <w:r w:rsidRPr="00735CFD">
        <w:rPr>
          <w:rFonts w:ascii="Times New Roman" w:hAnsi="Times New Roman" w:cs="Times New Roman"/>
          <w:i/>
          <w:sz w:val="24"/>
          <w:szCs w:val="24"/>
        </w:rPr>
        <w:t>Journal of Nervous and Mental Disease</w:t>
      </w:r>
      <w:r w:rsidRPr="003A43D1">
        <w:rPr>
          <w:rFonts w:ascii="Times New Roman" w:hAnsi="Times New Roman" w:cs="Times New Roman"/>
          <w:sz w:val="24"/>
          <w:szCs w:val="24"/>
        </w:rPr>
        <w:t xml:space="preserve">, 171(8), pp. 461-465. </w:t>
      </w:r>
    </w:p>
    <w:p w14:paraId="5B4ECF7F" w14:textId="77777777" w:rsidR="00D43C90" w:rsidRPr="003A43D1" w:rsidRDefault="00D43C90" w:rsidP="003A43D1">
      <w:pPr>
        <w:spacing w:line="480" w:lineRule="auto"/>
        <w:ind w:right="237"/>
        <w:rPr>
          <w:rFonts w:ascii="Times New Roman" w:hAnsi="Times New Roman" w:cs="Times New Roman"/>
          <w:sz w:val="24"/>
          <w:szCs w:val="24"/>
        </w:rPr>
      </w:pPr>
    </w:p>
    <w:p w14:paraId="797B0F6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Gibbs, G. (1988) </w:t>
      </w:r>
      <w:r w:rsidRPr="00735CFD">
        <w:rPr>
          <w:rFonts w:ascii="Times New Roman" w:hAnsi="Times New Roman" w:cs="Times New Roman"/>
          <w:i/>
          <w:sz w:val="24"/>
          <w:szCs w:val="24"/>
        </w:rPr>
        <w:t>Learning by doing: A guide to teaching and learning methods</w:t>
      </w:r>
      <w:r w:rsidRPr="003A43D1">
        <w:rPr>
          <w:rFonts w:ascii="Times New Roman" w:hAnsi="Times New Roman" w:cs="Times New Roman"/>
          <w:sz w:val="24"/>
          <w:szCs w:val="24"/>
        </w:rPr>
        <w:t>. Oxford: Oxford Further Education Unit.</w:t>
      </w:r>
    </w:p>
    <w:p w14:paraId="010BD611" w14:textId="77777777" w:rsidR="00D43C90" w:rsidRPr="003A43D1" w:rsidRDefault="00D43C90" w:rsidP="003A43D1">
      <w:pPr>
        <w:spacing w:line="480" w:lineRule="auto"/>
        <w:ind w:right="237"/>
        <w:rPr>
          <w:rFonts w:ascii="Times New Roman" w:hAnsi="Times New Roman" w:cs="Times New Roman"/>
          <w:sz w:val="24"/>
          <w:szCs w:val="24"/>
        </w:rPr>
      </w:pPr>
    </w:p>
    <w:p w14:paraId="3E1FFB41"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Glasby and Dickinson (2008) </w:t>
      </w:r>
      <w:r w:rsidRPr="00735CFD">
        <w:rPr>
          <w:rFonts w:ascii="Times New Roman" w:hAnsi="Times New Roman" w:cs="Times New Roman"/>
          <w:i/>
          <w:sz w:val="24"/>
          <w:szCs w:val="24"/>
        </w:rPr>
        <w:t>Partnership working in health and social care</w:t>
      </w:r>
      <w:r w:rsidRPr="003A43D1">
        <w:rPr>
          <w:rFonts w:ascii="Times New Roman" w:hAnsi="Times New Roman" w:cs="Times New Roman"/>
          <w:sz w:val="24"/>
          <w:szCs w:val="24"/>
        </w:rPr>
        <w:t>. Bristol: The Policy Press.</w:t>
      </w:r>
    </w:p>
    <w:p w14:paraId="6BF6C57A" w14:textId="77777777" w:rsidR="00D43C90" w:rsidRPr="003A43D1" w:rsidRDefault="00D43C90" w:rsidP="003A43D1">
      <w:pPr>
        <w:spacing w:line="480" w:lineRule="auto"/>
        <w:ind w:right="237"/>
        <w:rPr>
          <w:rFonts w:ascii="Times New Roman" w:hAnsi="Times New Roman" w:cs="Times New Roman"/>
          <w:sz w:val="24"/>
          <w:szCs w:val="24"/>
        </w:rPr>
      </w:pPr>
    </w:p>
    <w:p w14:paraId="7502CEF4"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Hadlington, L (2018) ‘Employees attitude towards cyber security and risky online behaviours: an empirical assessment in the united kingdom’, </w:t>
      </w:r>
      <w:r w:rsidRPr="00735CFD">
        <w:rPr>
          <w:rFonts w:ascii="Times New Roman" w:hAnsi="Times New Roman" w:cs="Times New Roman"/>
          <w:i/>
          <w:sz w:val="24"/>
          <w:szCs w:val="24"/>
        </w:rPr>
        <w:t>Journal of Cyber Criminology</w:t>
      </w:r>
      <w:r w:rsidRPr="003A43D1">
        <w:rPr>
          <w:rFonts w:ascii="Times New Roman" w:hAnsi="Times New Roman" w:cs="Times New Roman"/>
          <w:sz w:val="24"/>
          <w:szCs w:val="24"/>
        </w:rPr>
        <w:t>, 12(1), pp. 262-274.</w:t>
      </w:r>
    </w:p>
    <w:p w14:paraId="07CA6DBD" w14:textId="77777777" w:rsidR="00D43C90" w:rsidRPr="003A43D1" w:rsidRDefault="00D43C90" w:rsidP="003A43D1">
      <w:pPr>
        <w:spacing w:line="480" w:lineRule="auto"/>
        <w:ind w:right="237"/>
        <w:rPr>
          <w:rFonts w:ascii="Times New Roman" w:hAnsi="Times New Roman" w:cs="Times New Roman"/>
          <w:sz w:val="24"/>
          <w:szCs w:val="24"/>
        </w:rPr>
      </w:pPr>
    </w:p>
    <w:p w14:paraId="7BE0B250"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Hadlington, L (2021) </w:t>
      </w:r>
      <w:r w:rsidRPr="00735CFD">
        <w:rPr>
          <w:rFonts w:ascii="Times New Roman" w:hAnsi="Times New Roman" w:cs="Times New Roman"/>
          <w:i/>
          <w:sz w:val="24"/>
          <w:szCs w:val="24"/>
        </w:rPr>
        <w:t>The “human factor” in cybersecurity: exploring the accidental insider.</w:t>
      </w:r>
      <w:r w:rsidRPr="003A43D1">
        <w:rPr>
          <w:rFonts w:ascii="Times New Roman" w:hAnsi="Times New Roman" w:cs="Times New Roman"/>
          <w:sz w:val="24"/>
          <w:szCs w:val="24"/>
        </w:rPr>
        <w:t xml:space="preserve"> United Kingdon: De Montfort University. </w:t>
      </w:r>
    </w:p>
    <w:p w14:paraId="7625B247" w14:textId="77777777" w:rsidR="00D43C90" w:rsidRPr="003A43D1" w:rsidRDefault="00D43C90" w:rsidP="003A43D1">
      <w:pPr>
        <w:spacing w:line="480" w:lineRule="auto"/>
        <w:ind w:right="237"/>
        <w:rPr>
          <w:rFonts w:ascii="Times New Roman" w:hAnsi="Times New Roman" w:cs="Times New Roman"/>
          <w:sz w:val="24"/>
          <w:szCs w:val="24"/>
        </w:rPr>
      </w:pPr>
    </w:p>
    <w:p w14:paraId="1F353A84"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Harkin, D and Whelan, C (2021) ‘Perceptions of police training needs in cyber-crime’, </w:t>
      </w:r>
      <w:r w:rsidRPr="00735CFD">
        <w:rPr>
          <w:rFonts w:ascii="Times New Roman" w:hAnsi="Times New Roman" w:cs="Times New Roman"/>
          <w:i/>
          <w:sz w:val="24"/>
          <w:szCs w:val="24"/>
        </w:rPr>
        <w:t>International Journal of Police Science and Management</w:t>
      </w:r>
      <w:r w:rsidRPr="003A43D1">
        <w:rPr>
          <w:rFonts w:ascii="Times New Roman" w:hAnsi="Times New Roman" w:cs="Times New Roman"/>
          <w:sz w:val="24"/>
          <w:szCs w:val="24"/>
        </w:rPr>
        <w:t>, 0(0). pp.1-11.</w:t>
      </w:r>
    </w:p>
    <w:p w14:paraId="5812A302" w14:textId="77777777" w:rsidR="00D43C90" w:rsidRPr="003A43D1" w:rsidRDefault="00D43C90" w:rsidP="003A43D1">
      <w:pPr>
        <w:spacing w:line="480" w:lineRule="auto"/>
        <w:ind w:right="237"/>
        <w:rPr>
          <w:rFonts w:ascii="Times New Roman" w:hAnsi="Times New Roman" w:cs="Times New Roman"/>
          <w:sz w:val="24"/>
          <w:szCs w:val="24"/>
        </w:rPr>
      </w:pPr>
    </w:p>
    <w:p w14:paraId="5E046163"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Heotis, E (2021) ‘The Role of Pets in the Mental Health Implications of the COVD-19 Pandemic’, </w:t>
      </w:r>
      <w:r w:rsidRPr="00735CFD">
        <w:rPr>
          <w:rFonts w:ascii="Times New Roman" w:hAnsi="Times New Roman" w:cs="Times New Roman"/>
          <w:i/>
          <w:sz w:val="24"/>
          <w:szCs w:val="24"/>
        </w:rPr>
        <w:t>Journal of Anxiety and Depression</w:t>
      </w:r>
      <w:r w:rsidRPr="003A43D1">
        <w:rPr>
          <w:rFonts w:ascii="Times New Roman" w:hAnsi="Times New Roman" w:cs="Times New Roman"/>
          <w:sz w:val="24"/>
          <w:szCs w:val="24"/>
        </w:rPr>
        <w:t>, 4(1), pp. 1-3.</w:t>
      </w:r>
    </w:p>
    <w:p w14:paraId="281351C6" w14:textId="3A08E106" w:rsidR="00D43C90" w:rsidRPr="003A43D1" w:rsidRDefault="00D43C90" w:rsidP="003A43D1">
      <w:pPr>
        <w:spacing w:line="480" w:lineRule="auto"/>
        <w:ind w:right="237"/>
        <w:rPr>
          <w:rFonts w:ascii="Times New Roman" w:hAnsi="Times New Roman" w:cs="Times New Roman"/>
          <w:sz w:val="24"/>
          <w:szCs w:val="24"/>
        </w:rPr>
      </w:pPr>
    </w:p>
    <w:p w14:paraId="0834F0F9" w14:textId="67B6B75C"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Her Majesty’s Inspectorate of Constabulary (2015a) </w:t>
      </w:r>
      <w:r w:rsidRPr="00735CFD">
        <w:rPr>
          <w:rFonts w:ascii="Times New Roman" w:hAnsi="Times New Roman" w:cs="Times New Roman"/>
          <w:i/>
          <w:sz w:val="24"/>
          <w:szCs w:val="24"/>
        </w:rPr>
        <w:t xml:space="preserve">In </w:t>
      </w:r>
      <w:r w:rsidR="00274B87" w:rsidRPr="00735CFD">
        <w:rPr>
          <w:rFonts w:ascii="Times New Roman" w:hAnsi="Times New Roman" w:cs="Times New Roman"/>
          <w:i/>
          <w:sz w:val="24"/>
          <w:szCs w:val="24"/>
        </w:rPr>
        <w:t>harm’s</w:t>
      </w:r>
      <w:r w:rsidRPr="00735CFD">
        <w:rPr>
          <w:rFonts w:ascii="Times New Roman" w:hAnsi="Times New Roman" w:cs="Times New Roman"/>
          <w:i/>
          <w:sz w:val="24"/>
          <w:szCs w:val="24"/>
        </w:rPr>
        <w:t xml:space="preserve"> way: the role of the police in keeping children safe</w:t>
      </w:r>
      <w:r w:rsidRPr="003A43D1">
        <w:rPr>
          <w:rFonts w:ascii="Times New Roman" w:hAnsi="Times New Roman" w:cs="Times New Roman"/>
          <w:sz w:val="24"/>
          <w:szCs w:val="24"/>
        </w:rPr>
        <w:t>. Available at: In harm’s way: the role of the police in keeping children safe - HMICFRS (justiceinspectorates.gov.uk) (Accessed: 30th November 2021).</w:t>
      </w:r>
    </w:p>
    <w:p w14:paraId="720D4457" w14:textId="77777777" w:rsidR="00D43C90" w:rsidRPr="003A43D1" w:rsidRDefault="00D43C90" w:rsidP="003A43D1">
      <w:pPr>
        <w:spacing w:line="480" w:lineRule="auto"/>
        <w:ind w:right="237"/>
        <w:rPr>
          <w:rFonts w:ascii="Times New Roman" w:hAnsi="Times New Roman" w:cs="Times New Roman"/>
          <w:sz w:val="24"/>
          <w:szCs w:val="24"/>
        </w:rPr>
      </w:pPr>
    </w:p>
    <w:p w14:paraId="0203AD2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Her Majesty's Inspectorate of Constabulary and Fire &amp; Rescue Services (2015b) </w:t>
      </w:r>
      <w:r w:rsidRPr="00735CFD">
        <w:rPr>
          <w:rFonts w:ascii="Times New Roman" w:hAnsi="Times New Roman" w:cs="Times New Roman"/>
          <w:i/>
          <w:sz w:val="24"/>
          <w:szCs w:val="24"/>
        </w:rPr>
        <w:t>Real lives, real crimes: a study of digital crime and policing</w:t>
      </w:r>
      <w:r w:rsidRPr="003A43D1">
        <w:rPr>
          <w:rFonts w:ascii="Times New Roman" w:hAnsi="Times New Roman" w:cs="Times New Roman"/>
          <w:sz w:val="24"/>
          <w:szCs w:val="24"/>
        </w:rPr>
        <w:t>. Available at: Real lives, real crimes: A study of digital crime and policing - HMICFRS (justiceinspectorates.gov.uk) (Accessed: 4th December 2021).</w:t>
      </w:r>
    </w:p>
    <w:p w14:paraId="62175CA8" w14:textId="77777777" w:rsidR="00D43C90" w:rsidRPr="003A43D1" w:rsidRDefault="00D43C90" w:rsidP="003A43D1">
      <w:pPr>
        <w:spacing w:line="480" w:lineRule="auto"/>
        <w:ind w:right="237"/>
        <w:rPr>
          <w:rFonts w:ascii="Times New Roman" w:hAnsi="Times New Roman" w:cs="Times New Roman"/>
          <w:sz w:val="24"/>
          <w:szCs w:val="24"/>
        </w:rPr>
      </w:pPr>
    </w:p>
    <w:p w14:paraId="354A738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Her Majesty’s Inspectorate of Constabulary (2016) </w:t>
      </w:r>
      <w:r w:rsidRPr="00735CFD">
        <w:rPr>
          <w:rFonts w:ascii="Times New Roman" w:hAnsi="Times New Roman" w:cs="Times New Roman"/>
          <w:i/>
          <w:sz w:val="24"/>
          <w:szCs w:val="24"/>
        </w:rPr>
        <w:t>Metropolitan police – national child protection inspection.</w:t>
      </w:r>
      <w:r w:rsidRPr="003A43D1">
        <w:rPr>
          <w:rFonts w:ascii="Times New Roman" w:hAnsi="Times New Roman" w:cs="Times New Roman"/>
          <w:sz w:val="24"/>
          <w:szCs w:val="24"/>
        </w:rPr>
        <w:t xml:space="preserve"> Available at: National child protection inspections - HMICFRS (justiceinspectorates.gov.uk) (Accessed: 30th November 2021). </w:t>
      </w:r>
    </w:p>
    <w:p w14:paraId="043F9C87" w14:textId="77777777" w:rsidR="00D43C90" w:rsidRPr="003A43D1" w:rsidRDefault="00D43C90" w:rsidP="003A43D1">
      <w:pPr>
        <w:spacing w:line="480" w:lineRule="auto"/>
        <w:ind w:right="237"/>
        <w:rPr>
          <w:rFonts w:ascii="Times New Roman" w:hAnsi="Times New Roman" w:cs="Times New Roman"/>
          <w:sz w:val="24"/>
          <w:szCs w:val="24"/>
        </w:rPr>
      </w:pPr>
    </w:p>
    <w:p w14:paraId="17649248" w14:textId="6FC8B355"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Her Majesty Inspectorate of Constabulary and Fire and Rescue Services (2017) </w:t>
      </w:r>
      <w:r w:rsidRPr="00735CFD">
        <w:rPr>
          <w:rFonts w:ascii="Times New Roman" w:hAnsi="Times New Roman" w:cs="Times New Roman"/>
          <w:i/>
          <w:sz w:val="24"/>
          <w:szCs w:val="24"/>
        </w:rPr>
        <w:t>Stolen freedom: the policing response to modern slavery and human trafficking</w:t>
      </w:r>
      <w:r w:rsidRPr="003A43D1">
        <w:rPr>
          <w:rFonts w:ascii="Times New Roman" w:hAnsi="Times New Roman" w:cs="Times New Roman"/>
          <w:sz w:val="24"/>
          <w:szCs w:val="24"/>
        </w:rPr>
        <w:t>. London: HMICFRS.</w:t>
      </w:r>
    </w:p>
    <w:p w14:paraId="0194B34D" w14:textId="77777777" w:rsidR="00274B87" w:rsidRPr="003A43D1" w:rsidRDefault="00274B87" w:rsidP="003A43D1">
      <w:pPr>
        <w:spacing w:line="480" w:lineRule="auto"/>
        <w:ind w:right="237"/>
        <w:rPr>
          <w:rFonts w:ascii="Times New Roman" w:hAnsi="Times New Roman" w:cs="Times New Roman"/>
          <w:sz w:val="24"/>
          <w:szCs w:val="24"/>
        </w:rPr>
      </w:pPr>
    </w:p>
    <w:p w14:paraId="3A69FCBD" w14:textId="77777777" w:rsidR="00274B87" w:rsidRPr="003A43D1" w:rsidRDefault="00274B87"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HM Government (2015) </w:t>
      </w:r>
      <w:r w:rsidRPr="00735CFD">
        <w:rPr>
          <w:rFonts w:ascii="Times New Roman" w:hAnsi="Times New Roman" w:cs="Times New Roman"/>
          <w:i/>
          <w:sz w:val="24"/>
          <w:szCs w:val="24"/>
        </w:rPr>
        <w:t>2010 to 2015 government policy: cyber security</w:t>
      </w:r>
      <w:r w:rsidRPr="003A43D1">
        <w:rPr>
          <w:rFonts w:ascii="Times New Roman" w:hAnsi="Times New Roman" w:cs="Times New Roman"/>
          <w:sz w:val="24"/>
          <w:szCs w:val="24"/>
        </w:rPr>
        <w:t>. Available at: 2010 to 2015 government policy: cyber security - GOV.UK (www.gov.uk) (Accessed: 4th December 2021).</w:t>
      </w:r>
    </w:p>
    <w:p w14:paraId="084C8038" w14:textId="77777777" w:rsidR="00D43C90" w:rsidRPr="003A43D1" w:rsidRDefault="00D43C90" w:rsidP="003A43D1">
      <w:pPr>
        <w:spacing w:line="480" w:lineRule="auto"/>
        <w:ind w:right="237"/>
        <w:rPr>
          <w:rFonts w:ascii="Times New Roman" w:hAnsi="Times New Roman" w:cs="Times New Roman"/>
          <w:sz w:val="24"/>
          <w:szCs w:val="24"/>
        </w:rPr>
      </w:pPr>
    </w:p>
    <w:p w14:paraId="79DF9053" w14:textId="28BF510C" w:rsidR="00D43C90" w:rsidRPr="003A43D1" w:rsidRDefault="00C442F8"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HM Government (2018a) </w:t>
      </w:r>
      <w:r w:rsidRPr="00735CFD">
        <w:rPr>
          <w:rFonts w:ascii="Times New Roman" w:hAnsi="Times New Roman" w:cs="Times New Roman"/>
          <w:i/>
          <w:sz w:val="24"/>
          <w:szCs w:val="24"/>
        </w:rPr>
        <w:t xml:space="preserve">Serious </w:t>
      </w:r>
      <w:r w:rsidR="00D43C90" w:rsidRPr="00735CFD">
        <w:rPr>
          <w:rFonts w:ascii="Times New Roman" w:hAnsi="Times New Roman" w:cs="Times New Roman"/>
          <w:i/>
          <w:sz w:val="24"/>
          <w:szCs w:val="24"/>
        </w:rPr>
        <w:t>violence strategy</w:t>
      </w:r>
      <w:r w:rsidR="00D43C90" w:rsidRPr="003A43D1">
        <w:rPr>
          <w:rFonts w:ascii="Times New Roman" w:hAnsi="Times New Roman" w:cs="Times New Roman"/>
          <w:sz w:val="24"/>
          <w:szCs w:val="24"/>
        </w:rPr>
        <w:t>. Available at: https://www.gov.uk/government/publications/serious-violence-strategy (Accessed: 1st December 2021).</w:t>
      </w:r>
    </w:p>
    <w:p w14:paraId="10B0B1E6" w14:textId="77777777" w:rsidR="00D43C90" w:rsidRPr="003A43D1" w:rsidRDefault="00D43C90" w:rsidP="003A43D1">
      <w:pPr>
        <w:spacing w:line="480" w:lineRule="auto"/>
        <w:ind w:right="237"/>
        <w:rPr>
          <w:rFonts w:ascii="Times New Roman" w:hAnsi="Times New Roman" w:cs="Times New Roman"/>
          <w:sz w:val="24"/>
          <w:szCs w:val="24"/>
        </w:rPr>
      </w:pPr>
    </w:p>
    <w:p w14:paraId="65A56DD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HM Government (2018b) </w:t>
      </w:r>
      <w:r w:rsidRPr="00735CFD">
        <w:rPr>
          <w:rFonts w:ascii="Times New Roman" w:hAnsi="Times New Roman" w:cs="Times New Roman"/>
          <w:i/>
          <w:sz w:val="24"/>
          <w:szCs w:val="24"/>
        </w:rPr>
        <w:t>Working together to safeguard children</w:t>
      </w:r>
      <w:r w:rsidRPr="003A43D1">
        <w:rPr>
          <w:rFonts w:ascii="Times New Roman" w:hAnsi="Times New Roman" w:cs="Times New Roman"/>
          <w:sz w:val="24"/>
          <w:szCs w:val="24"/>
        </w:rPr>
        <w:t>. Available at: Working Together to Safeguard Children 2018 (publishing.service.gov.uk) (Accessed: 30th November 2021).</w:t>
      </w:r>
    </w:p>
    <w:p w14:paraId="1673AE2B" w14:textId="77777777" w:rsidR="00D43C90" w:rsidRPr="003A43D1" w:rsidRDefault="00D43C90" w:rsidP="003A43D1">
      <w:pPr>
        <w:spacing w:line="480" w:lineRule="auto"/>
        <w:ind w:right="237"/>
        <w:rPr>
          <w:rFonts w:ascii="Times New Roman" w:hAnsi="Times New Roman" w:cs="Times New Roman"/>
          <w:sz w:val="24"/>
          <w:szCs w:val="24"/>
        </w:rPr>
      </w:pPr>
    </w:p>
    <w:p w14:paraId="6EED720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Holt T and Bossler A (2016) </w:t>
      </w:r>
      <w:r w:rsidRPr="00735CFD">
        <w:rPr>
          <w:rFonts w:ascii="Times New Roman" w:hAnsi="Times New Roman" w:cs="Times New Roman"/>
          <w:i/>
          <w:sz w:val="24"/>
          <w:szCs w:val="24"/>
        </w:rPr>
        <w:t>Cybercrime in progress: theory and prevention of technology-enabled offenses.</w:t>
      </w:r>
      <w:r w:rsidRPr="003A43D1">
        <w:rPr>
          <w:rFonts w:ascii="Times New Roman" w:hAnsi="Times New Roman" w:cs="Times New Roman"/>
          <w:sz w:val="24"/>
          <w:szCs w:val="24"/>
        </w:rPr>
        <w:t xml:space="preserve"> London: Routledge.</w:t>
      </w:r>
    </w:p>
    <w:p w14:paraId="263C382F" w14:textId="77777777" w:rsidR="00D43C90" w:rsidRPr="003A43D1" w:rsidRDefault="00D43C90" w:rsidP="003A43D1">
      <w:pPr>
        <w:spacing w:line="480" w:lineRule="auto"/>
        <w:ind w:right="237"/>
        <w:rPr>
          <w:rFonts w:ascii="Times New Roman" w:hAnsi="Times New Roman" w:cs="Times New Roman"/>
          <w:sz w:val="24"/>
          <w:szCs w:val="24"/>
        </w:rPr>
      </w:pPr>
    </w:p>
    <w:p w14:paraId="6F441B0B"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Holt, T and Bossler, A (2012) ‘Predictors of patrol officer interest in cybercrime training and investigation in selected united states police departments’, </w:t>
      </w:r>
      <w:r w:rsidRPr="00735CFD">
        <w:rPr>
          <w:rFonts w:ascii="Times New Roman" w:hAnsi="Times New Roman" w:cs="Times New Roman"/>
          <w:i/>
          <w:sz w:val="24"/>
          <w:szCs w:val="24"/>
        </w:rPr>
        <w:t>Cyberpsychology, Behavior, and Social Networking</w:t>
      </w:r>
      <w:r w:rsidRPr="003A43D1">
        <w:rPr>
          <w:rFonts w:ascii="Times New Roman" w:hAnsi="Times New Roman" w:cs="Times New Roman"/>
          <w:sz w:val="24"/>
          <w:szCs w:val="24"/>
        </w:rPr>
        <w:t>, 15(9), pp. 464-472.</w:t>
      </w:r>
      <w:r w:rsidRPr="003A43D1">
        <w:rPr>
          <w:rFonts w:ascii="Times New Roman" w:hAnsi="Times New Roman" w:cs="Times New Roman"/>
          <w:sz w:val="24"/>
          <w:szCs w:val="24"/>
        </w:rPr>
        <w:tab/>
      </w:r>
    </w:p>
    <w:p w14:paraId="22CE6923" w14:textId="77777777" w:rsidR="00D43C90" w:rsidRPr="003A43D1" w:rsidRDefault="00D43C90" w:rsidP="003A43D1">
      <w:pPr>
        <w:spacing w:line="480" w:lineRule="auto"/>
        <w:ind w:right="237"/>
        <w:rPr>
          <w:rFonts w:ascii="Times New Roman" w:hAnsi="Times New Roman" w:cs="Times New Roman"/>
          <w:sz w:val="24"/>
          <w:szCs w:val="24"/>
        </w:rPr>
      </w:pPr>
    </w:p>
    <w:p w14:paraId="63A42C2B"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Home Office (2019) </w:t>
      </w:r>
      <w:r w:rsidRPr="00735CFD">
        <w:rPr>
          <w:rFonts w:ascii="Times New Roman" w:hAnsi="Times New Roman" w:cs="Times New Roman"/>
          <w:i/>
          <w:sz w:val="24"/>
          <w:szCs w:val="24"/>
        </w:rPr>
        <w:t>Child neglect in england and wales: year ending march 2019</w:t>
      </w:r>
      <w:r w:rsidRPr="003A43D1">
        <w:rPr>
          <w:rFonts w:ascii="Times New Roman" w:hAnsi="Times New Roman" w:cs="Times New Roman"/>
          <w:sz w:val="24"/>
          <w:szCs w:val="24"/>
        </w:rPr>
        <w:t>. Available at:https://www.ons.gov.uk/peoplepopulationandcommunity/crimeandjustice/articles/childneglectinenglandandwales/yearendingmarch2019 (Accessed: 30th November 2021).</w:t>
      </w:r>
    </w:p>
    <w:p w14:paraId="2C3F6043" w14:textId="77777777" w:rsidR="00D43C90" w:rsidRPr="003A43D1" w:rsidRDefault="00D43C90" w:rsidP="003A43D1">
      <w:pPr>
        <w:spacing w:line="480" w:lineRule="auto"/>
        <w:ind w:right="237"/>
        <w:rPr>
          <w:rFonts w:ascii="Times New Roman" w:hAnsi="Times New Roman" w:cs="Times New Roman"/>
          <w:sz w:val="24"/>
          <w:szCs w:val="24"/>
        </w:rPr>
      </w:pPr>
    </w:p>
    <w:p w14:paraId="165CC0B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Human Rights Act 1998, c. 42. Available at: https://www.legislation.gov.uk/ukpga/1998/42/contents (Accessed: 9th November 2021).</w:t>
      </w:r>
    </w:p>
    <w:p w14:paraId="7F5AB054" w14:textId="77777777" w:rsidR="00D43C90" w:rsidRPr="003A43D1" w:rsidRDefault="00D43C90" w:rsidP="003A43D1">
      <w:pPr>
        <w:spacing w:line="480" w:lineRule="auto"/>
        <w:ind w:right="237"/>
        <w:rPr>
          <w:rFonts w:ascii="Times New Roman" w:hAnsi="Times New Roman" w:cs="Times New Roman"/>
          <w:sz w:val="24"/>
          <w:szCs w:val="24"/>
        </w:rPr>
      </w:pPr>
    </w:p>
    <w:p w14:paraId="552B8405"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Jansen, A (2002) </w:t>
      </w:r>
      <w:r w:rsidRPr="003A43D1">
        <w:rPr>
          <w:rFonts w:ascii="Times New Roman" w:hAnsi="Times New Roman" w:cs="Times New Roman"/>
          <w:i/>
          <w:sz w:val="24"/>
          <w:szCs w:val="24"/>
        </w:rPr>
        <w:t>The economics of cannabis-cultivation in europe paper presented at the 2nd european conference on drug trafficking and law enforcement</w:t>
      </w:r>
      <w:r w:rsidRPr="003A43D1">
        <w:rPr>
          <w:rFonts w:ascii="Times New Roman" w:hAnsi="Times New Roman" w:cs="Times New Roman"/>
          <w:sz w:val="24"/>
          <w:szCs w:val="24"/>
        </w:rPr>
        <w:t>. Available at: http://www.cedro-uva.org/lib/jansen.economics.html (Accessed: 3rd December 2021).</w:t>
      </w:r>
    </w:p>
    <w:p w14:paraId="01749740" w14:textId="77777777" w:rsidR="00D43C90" w:rsidRPr="003A43D1" w:rsidRDefault="00D43C90" w:rsidP="003A43D1">
      <w:pPr>
        <w:spacing w:line="480" w:lineRule="auto"/>
        <w:ind w:right="237"/>
        <w:rPr>
          <w:rFonts w:ascii="Times New Roman" w:hAnsi="Times New Roman" w:cs="Times New Roman"/>
          <w:sz w:val="24"/>
          <w:szCs w:val="24"/>
        </w:rPr>
      </w:pPr>
    </w:p>
    <w:p w14:paraId="70DB272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John, T and Maguire, M (2004) </w:t>
      </w:r>
      <w:r w:rsidRPr="003A43D1">
        <w:rPr>
          <w:rFonts w:ascii="Times New Roman" w:hAnsi="Times New Roman" w:cs="Times New Roman"/>
          <w:i/>
          <w:sz w:val="24"/>
          <w:szCs w:val="24"/>
        </w:rPr>
        <w:t>The national intelligence model: early implementation experience in three police force areas.</w:t>
      </w:r>
      <w:r w:rsidRPr="003A43D1">
        <w:rPr>
          <w:rFonts w:ascii="Times New Roman" w:hAnsi="Times New Roman" w:cs="Times New Roman"/>
          <w:sz w:val="24"/>
          <w:szCs w:val="24"/>
        </w:rPr>
        <w:t xml:space="preserve"> Available at: https://orca.cardiff.ac.uk/78093/1/wrkgpaper-50.pdf (Accessed: 9th November 2021).</w:t>
      </w:r>
    </w:p>
    <w:p w14:paraId="2279BFCA" w14:textId="77777777" w:rsidR="00D43C90" w:rsidRPr="003A43D1" w:rsidRDefault="00D43C90" w:rsidP="003A43D1">
      <w:pPr>
        <w:spacing w:line="480" w:lineRule="auto"/>
        <w:ind w:right="237"/>
        <w:rPr>
          <w:rFonts w:ascii="Times New Roman" w:hAnsi="Times New Roman" w:cs="Times New Roman"/>
          <w:sz w:val="24"/>
          <w:szCs w:val="24"/>
        </w:rPr>
      </w:pPr>
    </w:p>
    <w:p w14:paraId="33BF6573"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Kirby, S and Peal, K (2015) ‘The changing pattern of domestic cannabis cultivation in the united kingdom and its impact on the cannabis market’, </w:t>
      </w:r>
      <w:r w:rsidRPr="003A43D1">
        <w:rPr>
          <w:rFonts w:ascii="Times New Roman" w:hAnsi="Times New Roman" w:cs="Times New Roman"/>
          <w:i/>
          <w:sz w:val="24"/>
          <w:szCs w:val="24"/>
        </w:rPr>
        <w:t>Journal of Drug Issues</w:t>
      </w:r>
      <w:r w:rsidRPr="003A43D1">
        <w:rPr>
          <w:rFonts w:ascii="Times New Roman" w:hAnsi="Times New Roman" w:cs="Times New Roman"/>
          <w:sz w:val="24"/>
          <w:szCs w:val="24"/>
        </w:rPr>
        <w:t>, 45(3), pp. 279-292.</w:t>
      </w:r>
    </w:p>
    <w:p w14:paraId="50A3C80A" w14:textId="77777777" w:rsidR="00D43C90" w:rsidRPr="003A43D1" w:rsidRDefault="00D43C90" w:rsidP="003A43D1">
      <w:pPr>
        <w:spacing w:line="480" w:lineRule="auto"/>
        <w:ind w:right="237"/>
        <w:rPr>
          <w:rFonts w:ascii="Times New Roman" w:hAnsi="Times New Roman" w:cs="Times New Roman"/>
          <w:sz w:val="24"/>
          <w:szCs w:val="24"/>
        </w:rPr>
      </w:pPr>
    </w:p>
    <w:p w14:paraId="363E0A9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Laming, H (2009) </w:t>
      </w:r>
      <w:r w:rsidRPr="003A43D1">
        <w:rPr>
          <w:rFonts w:ascii="Times New Roman" w:hAnsi="Times New Roman" w:cs="Times New Roman"/>
          <w:i/>
          <w:sz w:val="24"/>
          <w:szCs w:val="24"/>
        </w:rPr>
        <w:t>The protection of children in england: a progress report</w:t>
      </w:r>
      <w:r w:rsidRPr="003A43D1">
        <w:rPr>
          <w:rFonts w:ascii="Times New Roman" w:hAnsi="Times New Roman" w:cs="Times New Roman"/>
          <w:sz w:val="24"/>
          <w:szCs w:val="24"/>
        </w:rPr>
        <w:t>. London: The Stationery Office.</w:t>
      </w:r>
    </w:p>
    <w:p w14:paraId="052A00DB" w14:textId="77777777" w:rsidR="00D43C90" w:rsidRPr="003A43D1" w:rsidRDefault="00D43C90" w:rsidP="003A43D1">
      <w:pPr>
        <w:spacing w:line="480" w:lineRule="auto"/>
        <w:ind w:right="237"/>
        <w:rPr>
          <w:rFonts w:ascii="Times New Roman" w:hAnsi="Times New Roman" w:cs="Times New Roman"/>
          <w:sz w:val="24"/>
          <w:szCs w:val="24"/>
        </w:rPr>
      </w:pPr>
    </w:p>
    <w:p w14:paraId="376F808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Madembo, C (2015) </w:t>
      </w:r>
      <w:r w:rsidRPr="003A43D1">
        <w:rPr>
          <w:rFonts w:ascii="Times New Roman" w:hAnsi="Times New Roman" w:cs="Times New Roman"/>
          <w:i/>
          <w:sz w:val="24"/>
          <w:szCs w:val="24"/>
        </w:rPr>
        <w:t>Unconscious processes in multi-agency partnership working for protecting and safeguarding children: a psychoanalytic examination of the conception and development of a multi-agency safeguarding hub (mash) project in an inner london local authority</w:t>
      </w:r>
      <w:r w:rsidRPr="003A43D1">
        <w:rPr>
          <w:rFonts w:ascii="Times New Roman" w:hAnsi="Times New Roman" w:cs="Times New Roman"/>
          <w:sz w:val="24"/>
          <w:szCs w:val="24"/>
        </w:rPr>
        <w:t>. Doctoral dissertation. University of East London.</w:t>
      </w:r>
    </w:p>
    <w:p w14:paraId="4BA303B3" w14:textId="77777777" w:rsidR="00D43C90" w:rsidRPr="003A43D1" w:rsidRDefault="00D43C90" w:rsidP="003A43D1">
      <w:pPr>
        <w:spacing w:line="480" w:lineRule="auto"/>
        <w:ind w:right="237"/>
        <w:rPr>
          <w:rFonts w:ascii="Times New Roman" w:hAnsi="Times New Roman" w:cs="Times New Roman"/>
          <w:sz w:val="24"/>
          <w:szCs w:val="24"/>
        </w:rPr>
      </w:pPr>
    </w:p>
    <w:p w14:paraId="47D1D480"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McCormac, A., Et al. (2017) ‘Individual differences and information security awareness’, </w:t>
      </w:r>
      <w:r w:rsidRPr="003A43D1">
        <w:rPr>
          <w:rFonts w:ascii="Times New Roman" w:hAnsi="Times New Roman" w:cs="Times New Roman"/>
          <w:i/>
          <w:sz w:val="24"/>
          <w:szCs w:val="24"/>
        </w:rPr>
        <w:t>Computers in Human Behavior</w:t>
      </w:r>
      <w:r w:rsidRPr="003A43D1">
        <w:rPr>
          <w:rFonts w:ascii="Times New Roman" w:hAnsi="Times New Roman" w:cs="Times New Roman"/>
          <w:sz w:val="24"/>
          <w:szCs w:val="24"/>
        </w:rPr>
        <w:t>, 69, pp. 151-156.</w:t>
      </w:r>
    </w:p>
    <w:p w14:paraId="57D2109C" w14:textId="77777777" w:rsidR="00D43C90" w:rsidRPr="003A43D1" w:rsidRDefault="00D43C90" w:rsidP="003A43D1">
      <w:pPr>
        <w:spacing w:line="480" w:lineRule="auto"/>
        <w:ind w:right="237"/>
        <w:rPr>
          <w:rFonts w:ascii="Times New Roman" w:hAnsi="Times New Roman" w:cs="Times New Roman"/>
          <w:sz w:val="24"/>
          <w:szCs w:val="24"/>
        </w:rPr>
      </w:pPr>
    </w:p>
    <w:p w14:paraId="30D40FE8"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McLean, R. (2018) ‘An evolving gang model in contemporary scotland’, </w:t>
      </w:r>
      <w:r w:rsidRPr="003A43D1">
        <w:rPr>
          <w:rFonts w:ascii="Times New Roman" w:hAnsi="Times New Roman" w:cs="Times New Roman"/>
          <w:i/>
          <w:sz w:val="24"/>
          <w:szCs w:val="24"/>
        </w:rPr>
        <w:t>Deviant Behavior</w:t>
      </w:r>
      <w:r w:rsidRPr="003A43D1">
        <w:rPr>
          <w:rFonts w:ascii="Times New Roman" w:hAnsi="Times New Roman" w:cs="Times New Roman"/>
          <w:sz w:val="24"/>
          <w:szCs w:val="24"/>
        </w:rPr>
        <w:t>, 39(3), pp. 309-321.</w:t>
      </w:r>
    </w:p>
    <w:p w14:paraId="52730BF3" w14:textId="77777777" w:rsidR="00D43C90" w:rsidRPr="003A43D1" w:rsidRDefault="00D43C90" w:rsidP="003A43D1">
      <w:pPr>
        <w:spacing w:line="480" w:lineRule="auto"/>
        <w:ind w:right="237"/>
        <w:rPr>
          <w:rFonts w:ascii="Times New Roman" w:hAnsi="Times New Roman" w:cs="Times New Roman"/>
          <w:sz w:val="24"/>
          <w:szCs w:val="24"/>
        </w:rPr>
      </w:pPr>
    </w:p>
    <w:p w14:paraId="229E4CD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McNeill, A and Wheller, L (2019) </w:t>
      </w:r>
      <w:r w:rsidRPr="003A43D1">
        <w:rPr>
          <w:rFonts w:ascii="Times New Roman" w:hAnsi="Times New Roman" w:cs="Times New Roman"/>
          <w:i/>
          <w:sz w:val="24"/>
          <w:szCs w:val="24"/>
        </w:rPr>
        <w:t>Knife crime evidence briefing</w:t>
      </w:r>
      <w:r w:rsidRPr="003A43D1">
        <w:rPr>
          <w:rFonts w:ascii="Times New Roman" w:hAnsi="Times New Roman" w:cs="Times New Roman"/>
          <w:sz w:val="24"/>
          <w:szCs w:val="24"/>
        </w:rPr>
        <w:t>. Coventry: College of Policing.</w:t>
      </w:r>
    </w:p>
    <w:p w14:paraId="2DF756C2" w14:textId="77777777" w:rsidR="00D43C90" w:rsidRPr="003A43D1" w:rsidRDefault="00D43C90" w:rsidP="003A43D1">
      <w:pPr>
        <w:spacing w:line="480" w:lineRule="auto"/>
        <w:ind w:right="237"/>
        <w:rPr>
          <w:rFonts w:ascii="Times New Roman" w:hAnsi="Times New Roman" w:cs="Times New Roman"/>
          <w:sz w:val="24"/>
          <w:szCs w:val="24"/>
        </w:rPr>
      </w:pPr>
    </w:p>
    <w:p w14:paraId="04C82B38"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Metropolitan Police Service (2017) </w:t>
      </w:r>
      <w:r w:rsidRPr="004F0069">
        <w:rPr>
          <w:rFonts w:ascii="Times New Roman" w:hAnsi="Times New Roman" w:cs="Times New Roman"/>
          <w:i/>
          <w:sz w:val="24"/>
          <w:szCs w:val="24"/>
        </w:rPr>
        <w:t>Two convicted of human trafficking offences</w:t>
      </w:r>
      <w:r w:rsidRPr="003A43D1">
        <w:rPr>
          <w:rFonts w:ascii="Times New Roman" w:hAnsi="Times New Roman" w:cs="Times New Roman"/>
          <w:sz w:val="24"/>
          <w:szCs w:val="24"/>
        </w:rPr>
        <w:t xml:space="preserve">. Available at: http://news.met.police.uk/news/two-convicted-of-human-trafficking-offences-283644 (Accessed: 1st December 2021). </w:t>
      </w:r>
    </w:p>
    <w:p w14:paraId="0E2EB58D" w14:textId="77777777" w:rsidR="00D43C90" w:rsidRPr="003A43D1" w:rsidRDefault="00D43C90" w:rsidP="003A43D1">
      <w:pPr>
        <w:spacing w:line="480" w:lineRule="auto"/>
        <w:ind w:right="237"/>
        <w:rPr>
          <w:rFonts w:ascii="Times New Roman" w:hAnsi="Times New Roman" w:cs="Times New Roman"/>
          <w:sz w:val="24"/>
          <w:szCs w:val="24"/>
        </w:rPr>
      </w:pPr>
    </w:p>
    <w:p w14:paraId="30F78A29"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Metropolitan Police Service (2021a) </w:t>
      </w:r>
      <w:r w:rsidRPr="004F0069">
        <w:rPr>
          <w:rFonts w:ascii="Times New Roman" w:hAnsi="Times New Roman" w:cs="Times New Roman"/>
          <w:i/>
          <w:sz w:val="24"/>
          <w:szCs w:val="24"/>
        </w:rPr>
        <w:t>Cyber Crime</w:t>
      </w:r>
      <w:r w:rsidRPr="003A43D1">
        <w:rPr>
          <w:rFonts w:ascii="Times New Roman" w:hAnsi="Times New Roman" w:cs="Times New Roman"/>
          <w:sz w:val="24"/>
          <w:szCs w:val="24"/>
        </w:rPr>
        <w:t>. Available at: Cyber crime | Metropolitan Police (Accessed: 4th December 2021).</w:t>
      </w:r>
    </w:p>
    <w:p w14:paraId="237C199E" w14:textId="77777777" w:rsidR="00D43C90" w:rsidRPr="003A43D1" w:rsidRDefault="00D43C90" w:rsidP="003A43D1">
      <w:pPr>
        <w:spacing w:line="480" w:lineRule="auto"/>
        <w:ind w:right="237"/>
        <w:rPr>
          <w:rFonts w:ascii="Times New Roman" w:hAnsi="Times New Roman" w:cs="Times New Roman"/>
          <w:sz w:val="24"/>
          <w:szCs w:val="24"/>
        </w:rPr>
      </w:pPr>
    </w:p>
    <w:p w14:paraId="6AEF8A41"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Metropolitan Police service (2021b) </w:t>
      </w:r>
      <w:r w:rsidRPr="004F0069">
        <w:rPr>
          <w:rFonts w:ascii="Times New Roman" w:hAnsi="Times New Roman" w:cs="Times New Roman"/>
          <w:i/>
          <w:sz w:val="24"/>
          <w:szCs w:val="24"/>
        </w:rPr>
        <w:t>What is child abuse?.</w:t>
      </w:r>
      <w:r w:rsidRPr="003A43D1">
        <w:rPr>
          <w:rFonts w:ascii="Times New Roman" w:hAnsi="Times New Roman" w:cs="Times New Roman"/>
          <w:sz w:val="24"/>
          <w:szCs w:val="24"/>
        </w:rPr>
        <w:t xml:space="preserve"> Available at: https://www.met.police.uk/advice/advice-and-information/caa/child-abuse/what-is-child-abuse/ (Accessed: 30th November 2021). </w:t>
      </w:r>
    </w:p>
    <w:p w14:paraId="0297C0E0" w14:textId="77777777" w:rsidR="00D43C90" w:rsidRPr="003A43D1" w:rsidRDefault="00D43C90" w:rsidP="003A43D1">
      <w:pPr>
        <w:spacing w:line="480" w:lineRule="auto"/>
        <w:ind w:right="237"/>
        <w:rPr>
          <w:rFonts w:ascii="Times New Roman" w:hAnsi="Times New Roman" w:cs="Times New Roman"/>
          <w:sz w:val="24"/>
          <w:szCs w:val="24"/>
        </w:rPr>
      </w:pPr>
    </w:p>
    <w:p w14:paraId="12CEFC2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Misuse of Drugs Act 1971, c. 38. Available at: https://www.legislation.gov.uk/ukpga/1971/38/contents (Accessed: 3rd December 2021).</w:t>
      </w:r>
    </w:p>
    <w:p w14:paraId="29AC7FDF" w14:textId="77777777" w:rsidR="00D43C90" w:rsidRPr="003A43D1" w:rsidRDefault="00D43C90" w:rsidP="003A43D1">
      <w:pPr>
        <w:spacing w:line="480" w:lineRule="auto"/>
        <w:ind w:right="237"/>
        <w:rPr>
          <w:rFonts w:ascii="Times New Roman" w:hAnsi="Times New Roman" w:cs="Times New Roman"/>
          <w:sz w:val="24"/>
          <w:szCs w:val="24"/>
        </w:rPr>
      </w:pPr>
    </w:p>
    <w:p w14:paraId="59B269B9"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Modern Slavery Act (2015) c. 30. Available at: Modern Slavery Act 2015 (legislation.gov.uk) (Accessed: 1st December 2021). </w:t>
      </w:r>
    </w:p>
    <w:p w14:paraId="2C8EC4A3" w14:textId="77777777" w:rsidR="00D43C90" w:rsidRPr="003A43D1" w:rsidRDefault="00D43C90" w:rsidP="003A43D1">
      <w:pPr>
        <w:spacing w:line="480" w:lineRule="auto"/>
        <w:ind w:right="237"/>
        <w:rPr>
          <w:rFonts w:ascii="Times New Roman" w:hAnsi="Times New Roman" w:cs="Times New Roman"/>
          <w:sz w:val="24"/>
          <w:szCs w:val="24"/>
        </w:rPr>
      </w:pPr>
    </w:p>
    <w:p w14:paraId="7C1A604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Myhill, A and Bradford, B (2013) ‘Overcoming cop culture? organisational justice and police officers’ attitudes toward the public’, </w:t>
      </w:r>
      <w:r w:rsidRPr="004F0069">
        <w:rPr>
          <w:rFonts w:ascii="Times New Roman" w:hAnsi="Times New Roman" w:cs="Times New Roman"/>
          <w:i/>
          <w:sz w:val="24"/>
          <w:szCs w:val="24"/>
        </w:rPr>
        <w:t>Policing: An International Journal of Police Strategies and Management</w:t>
      </w:r>
      <w:r w:rsidRPr="003A43D1">
        <w:rPr>
          <w:rFonts w:ascii="Times New Roman" w:hAnsi="Times New Roman" w:cs="Times New Roman"/>
          <w:sz w:val="24"/>
          <w:szCs w:val="24"/>
        </w:rPr>
        <w:t xml:space="preserve">, 36(2), pp. 338-356. </w:t>
      </w:r>
    </w:p>
    <w:p w14:paraId="1AED67EE" w14:textId="77777777" w:rsidR="00D43C90" w:rsidRPr="003A43D1" w:rsidRDefault="00D43C90" w:rsidP="003A43D1">
      <w:pPr>
        <w:spacing w:line="480" w:lineRule="auto"/>
        <w:ind w:right="237"/>
        <w:rPr>
          <w:rFonts w:ascii="Times New Roman" w:hAnsi="Times New Roman" w:cs="Times New Roman"/>
          <w:sz w:val="24"/>
          <w:szCs w:val="24"/>
        </w:rPr>
      </w:pPr>
    </w:p>
    <w:p w14:paraId="20B8D5F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National Crime Agency (2021) </w:t>
      </w:r>
      <w:r w:rsidRPr="004F0069">
        <w:rPr>
          <w:rFonts w:ascii="Times New Roman" w:hAnsi="Times New Roman" w:cs="Times New Roman"/>
          <w:i/>
          <w:sz w:val="24"/>
          <w:szCs w:val="24"/>
        </w:rPr>
        <w:t>County lines</w:t>
      </w:r>
      <w:r w:rsidRPr="003A43D1">
        <w:rPr>
          <w:rFonts w:ascii="Times New Roman" w:hAnsi="Times New Roman" w:cs="Times New Roman"/>
          <w:sz w:val="24"/>
          <w:szCs w:val="24"/>
        </w:rPr>
        <w:t>. Available at: County Lines - National Crime Agency (Accessed: 1st December 2021).</w:t>
      </w:r>
    </w:p>
    <w:p w14:paraId="6DF59A5B" w14:textId="77777777" w:rsidR="00D43C90" w:rsidRPr="003A43D1" w:rsidRDefault="00D43C90" w:rsidP="003A43D1">
      <w:pPr>
        <w:spacing w:line="480" w:lineRule="auto"/>
        <w:ind w:right="237"/>
        <w:rPr>
          <w:rFonts w:ascii="Times New Roman" w:hAnsi="Times New Roman" w:cs="Times New Roman"/>
          <w:sz w:val="24"/>
          <w:szCs w:val="24"/>
        </w:rPr>
      </w:pPr>
    </w:p>
    <w:p w14:paraId="022F7A4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National Cyber Security Crime (2021) </w:t>
      </w:r>
      <w:r w:rsidRPr="004F0069">
        <w:rPr>
          <w:rFonts w:ascii="Times New Roman" w:hAnsi="Times New Roman" w:cs="Times New Roman"/>
          <w:i/>
          <w:sz w:val="24"/>
          <w:szCs w:val="24"/>
        </w:rPr>
        <w:t xml:space="preserve">Phishing: spot and report scam emails, texts, websites and calls. </w:t>
      </w:r>
      <w:r w:rsidRPr="003A43D1">
        <w:rPr>
          <w:rFonts w:ascii="Times New Roman" w:hAnsi="Times New Roman" w:cs="Times New Roman"/>
          <w:sz w:val="24"/>
          <w:szCs w:val="24"/>
        </w:rPr>
        <w:t>Available at: https://www.ncsc.gov.uk/collection/phishing-scams/?gclid=EAIaIQobChMI4P-IrqzI9AIVcoBQBh0klg-qEAAYASAAEgKLEvD_BwE (Accessed: 4th December 2021).</w:t>
      </w:r>
    </w:p>
    <w:p w14:paraId="72732BA4" w14:textId="77777777" w:rsidR="00D43C90" w:rsidRPr="003A43D1" w:rsidRDefault="00D43C90" w:rsidP="003A43D1">
      <w:pPr>
        <w:spacing w:line="480" w:lineRule="auto"/>
        <w:ind w:right="237"/>
        <w:rPr>
          <w:rFonts w:ascii="Times New Roman" w:hAnsi="Times New Roman" w:cs="Times New Roman"/>
          <w:sz w:val="24"/>
          <w:szCs w:val="24"/>
        </w:rPr>
      </w:pPr>
    </w:p>
    <w:p w14:paraId="475E2CB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National Police Chiefs’ Council (2021) </w:t>
      </w:r>
      <w:r w:rsidRPr="004F0069">
        <w:rPr>
          <w:rFonts w:ascii="Times New Roman" w:hAnsi="Times New Roman" w:cs="Times New Roman"/>
          <w:i/>
          <w:sz w:val="24"/>
          <w:szCs w:val="24"/>
        </w:rPr>
        <w:t>Uk national problem profile: commercial</w:t>
      </w:r>
      <w:r w:rsidRPr="003A43D1">
        <w:rPr>
          <w:rFonts w:ascii="Times New Roman" w:hAnsi="Times New Roman" w:cs="Times New Roman"/>
          <w:sz w:val="24"/>
          <w:szCs w:val="24"/>
        </w:rPr>
        <w:t xml:space="preserve">. Available at: https://www.npcc.police.uk/Publication/FINAL%20PRESS%20CULTIVATION%20OF%20CANNABIS%202.pdf (Accessed: 3rd December 2021). </w:t>
      </w:r>
    </w:p>
    <w:p w14:paraId="02E635E3" w14:textId="77777777" w:rsidR="00D43C90" w:rsidRPr="003A43D1" w:rsidRDefault="00D43C90" w:rsidP="003A43D1">
      <w:pPr>
        <w:spacing w:line="480" w:lineRule="auto"/>
        <w:ind w:right="237"/>
        <w:rPr>
          <w:rFonts w:ascii="Times New Roman" w:hAnsi="Times New Roman" w:cs="Times New Roman"/>
          <w:sz w:val="24"/>
          <w:szCs w:val="24"/>
        </w:rPr>
      </w:pPr>
    </w:p>
    <w:p w14:paraId="54ADEAE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National Policing Improvement Agency (2009) </w:t>
      </w:r>
      <w:r w:rsidRPr="004F0069">
        <w:rPr>
          <w:rFonts w:ascii="Times New Roman" w:hAnsi="Times New Roman" w:cs="Times New Roman"/>
          <w:i/>
          <w:sz w:val="24"/>
          <w:szCs w:val="24"/>
        </w:rPr>
        <w:t>Tackling commercial cannabis cultivation and head shops</w:t>
      </w:r>
      <w:r w:rsidRPr="003A43D1">
        <w:rPr>
          <w:rFonts w:ascii="Times New Roman" w:hAnsi="Times New Roman" w:cs="Times New Roman"/>
          <w:sz w:val="24"/>
          <w:szCs w:val="24"/>
        </w:rPr>
        <w:t>. Available at: http://www.the-ata.org.uk/downloads/Cannabis_Cultivation_R.pdf (Accessed: 9th November 2021).</w:t>
      </w:r>
    </w:p>
    <w:p w14:paraId="2F1A7F69" w14:textId="77777777" w:rsidR="00D43C90" w:rsidRPr="003A43D1" w:rsidRDefault="00D43C90" w:rsidP="003A43D1">
      <w:pPr>
        <w:spacing w:line="480" w:lineRule="auto"/>
        <w:ind w:right="237"/>
        <w:rPr>
          <w:rFonts w:ascii="Times New Roman" w:hAnsi="Times New Roman" w:cs="Times New Roman"/>
          <w:sz w:val="24"/>
          <w:szCs w:val="24"/>
        </w:rPr>
      </w:pPr>
    </w:p>
    <w:p w14:paraId="2696AC8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NHS (2021) </w:t>
      </w:r>
      <w:r w:rsidRPr="004F0069">
        <w:rPr>
          <w:rFonts w:ascii="Times New Roman" w:hAnsi="Times New Roman" w:cs="Times New Roman"/>
          <w:i/>
          <w:sz w:val="24"/>
          <w:szCs w:val="24"/>
        </w:rPr>
        <w:t>What is fraud?.</w:t>
      </w:r>
      <w:r w:rsidRPr="003A43D1">
        <w:rPr>
          <w:rFonts w:ascii="Times New Roman" w:hAnsi="Times New Roman" w:cs="Times New Roman"/>
          <w:sz w:val="24"/>
          <w:szCs w:val="24"/>
        </w:rPr>
        <w:t xml:space="preserve"> Available at: What is Fraud? – Fraud and Security Management Service (nhsfraudandsecurity.co.uk) (Accessed: 4th December 2021).</w:t>
      </w:r>
    </w:p>
    <w:p w14:paraId="7D6642AF" w14:textId="77777777" w:rsidR="00D43C90" w:rsidRPr="003A43D1" w:rsidRDefault="00D43C90" w:rsidP="003A43D1">
      <w:pPr>
        <w:spacing w:line="480" w:lineRule="auto"/>
        <w:ind w:right="237"/>
        <w:rPr>
          <w:rFonts w:ascii="Times New Roman" w:hAnsi="Times New Roman" w:cs="Times New Roman"/>
          <w:sz w:val="24"/>
          <w:szCs w:val="24"/>
        </w:rPr>
      </w:pPr>
    </w:p>
    <w:p w14:paraId="57192CE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Nspcc (2021) </w:t>
      </w:r>
      <w:r w:rsidRPr="004F0069">
        <w:rPr>
          <w:rFonts w:ascii="Times New Roman" w:hAnsi="Times New Roman" w:cs="Times New Roman"/>
          <w:i/>
          <w:sz w:val="24"/>
          <w:szCs w:val="24"/>
        </w:rPr>
        <w:t>Protecting children from county lines</w:t>
      </w:r>
      <w:r w:rsidRPr="003A43D1">
        <w:rPr>
          <w:rFonts w:ascii="Times New Roman" w:hAnsi="Times New Roman" w:cs="Times New Roman"/>
          <w:sz w:val="24"/>
          <w:szCs w:val="24"/>
        </w:rPr>
        <w:t>. Available at: Protecting children from county lines | NSPCC Learning (Accessed: 1st December 2021).</w:t>
      </w:r>
    </w:p>
    <w:p w14:paraId="7BDBB6EF" w14:textId="77777777" w:rsidR="00D43C90" w:rsidRPr="003A43D1" w:rsidRDefault="00D43C90" w:rsidP="003A43D1">
      <w:pPr>
        <w:spacing w:line="480" w:lineRule="auto"/>
        <w:ind w:right="237"/>
        <w:rPr>
          <w:rFonts w:ascii="Times New Roman" w:hAnsi="Times New Roman" w:cs="Times New Roman"/>
          <w:sz w:val="24"/>
          <w:szCs w:val="24"/>
        </w:rPr>
      </w:pPr>
    </w:p>
    <w:p w14:paraId="3705F10D"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Pepin, S (2018) </w:t>
      </w:r>
      <w:r w:rsidRPr="004F0069">
        <w:rPr>
          <w:rFonts w:ascii="Times New Roman" w:hAnsi="Times New Roman" w:cs="Times New Roman"/>
          <w:i/>
          <w:sz w:val="24"/>
          <w:szCs w:val="24"/>
        </w:rPr>
        <w:t>County lines exploitation in london</w:t>
      </w:r>
      <w:r w:rsidRPr="003A43D1">
        <w:rPr>
          <w:rFonts w:ascii="Times New Roman" w:hAnsi="Times New Roman" w:cs="Times New Roman"/>
          <w:sz w:val="24"/>
          <w:szCs w:val="24"/>
        </w:rPr>
        <w:t xml:space="preserve">. Available at: https://researchbriefings.parliament.uk/ResearchBriefing/Summary/CDP2018-0009 (Accessed: 1st December 2021). </w:t>
      </w:r>
    </w:p>
    <w:p w14:paraId="79FD4DDF" w14:textId="77777777" w:rsidR="00D43C90" w:rsidRPr="003A43D1" w:rsidRDefault="00D43C90" w:rsidP="003A43D1">
      <w:pPr>
        <w:spacing w:line="480" w:lineRule="auto"/>
        <w:ind w:right="237"/>
        <w:rPr>
          <w:rFonts w:ascii="Times New Roman" w:hAnsi="Times New Roman" w:cs="Times New Roman"/>
          <w:sz w:val="24"/>
          <w:szCs w:val="24"/>
        </w:rPr>
      </w:pPr>
    </w:p>
    <w:p w14:paraId="05A14F2A"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Police and Criminal Evidence Act 1984, c. 60. Available at: https://www.legislation.gov.uk/ukpga/1984/60/contents (Accessed: 30th November 2021).</w:t>
      </w:r>
    </w:p>
    <w:p w14:paraId="1866A825" w14:textId="77777777" w:rsidR="00D43C90" w:rsidRPr="003A43D1" w:rsidRDefault="00D43C90" w:rsidP="003A43D1">
      <w:pPr>
        <w:spacing w:line="480" w:lineRule="auto"/>
        <w:ind w:right="237"/>
        <w:rPr>
          <w:rFonts w:ascii="Times New Roman" w:hAnsi="Times New Roman" w:cs="Times New Roman"/>
          <w:sz w:val="24"/>
          <w:szCs w:val="24"/>
        </w:rPr>
      </w:pPr>
    </w:p>
    <w:p w14:paraId="354D5B8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Police Federation (2019) </w:t>
      </w:r>
      <w:r w:rsidRPr="004F0069">
        <w:rPr>
          <w:rFonts w:ascii="Times New Roman" w:hAnsi="Times New Roman" w:cs="Times New Roman"/>
          <w:i/>
          <w:sz w:val="24"/>
          <w:szCs w:val="24"/>
        </w:rPr>
        <w:t>Officers bearing brunt of disorganised degree scheme</w:t>
      </w:r>
      <w:r w:rsidRPr="003A43D1">
        <w:rPr>
          <w:rFonts w:ascii="Times New Roman" w:hAnsi="Times New Roman" w:cs="Times New Roman"/>
          <w:sz w:val="24"/>
          <w:szCs w:val="24"/>
        </w:rPr>
        <w:t>. Available at: https://www.polfed.org/news/latest-news/2019/officers-bearing-brunt-of-disorganised-degree-scheme/ (Accessed: 29th November 2021).</w:t>
      </w:r>
    </w:p>
    <w:p w14:paraId="73BCF37A" w14:textId="77777777" w:rsidR="00D43C90" w:rsidRPr="003A43D1" w:rsidRDefault="00D43C90" w:rsidP="003A43D1">
      <w:pPr>
        <w:spacing w:line="480" w:lineRule="auto"/>
        <w:ind w:right="237"/>
        <w:rPr>
          <w:rFonts w:ascii="Times New Roman" w:hAnsi="Times New Roman" w:cs="Times New Roman"/>
          <w:sz w:val="24"/>
          <w:szCs w:val="24"/>
        </w:rPr>
      </w:pPr>
    </w:p>
    <w:p w14:paraId="32D57A5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Potter, G (2008) </w:t>
      </w:r>
      <w:r w:rsidRPr="004F0069">
        <w:rPr>
          <w:rFonts w:ascii="Times New Roman" w:hAnsi="Times New Roman" w:cs="Times New Roman"/>
          <w:i/>
          <w:sz w:val="24"/>
          <w:szCs w:val="24"/>
        </w:rPr>
        <w:t>The growth of cannabis cultivation: explanations for import substitution in the uk.</w:t>
      </w:r>
      <w:r w:rsidRPr="003A43D1">
        <w:rPr>
          <w:rFonts w:ascii="Times New Roman" w:hAnsi="Times New Roman" w:cs="Times New Roman"/>
          <w:sz w:val="24"/>
          <w:szCs w:val="24"/>
        </w:rPr>
        <w:t xml:space="preserve"> Lengerich: Science Publishers. </w:t>
      </w:r>
    </w:p>
    <w:p w14:paraId="42C25DF3" w14:textId="77777777" w:rsidR="00D43C90" w:rsidRPr="003A43D1" w:rsidRDefault="00D43C90" w:rsidP="003A43D1">
      <w:pPr>
        <w:spacing w:line="480" w:lineRule="auto"/>
        <w:ind w:right="237"/>
        <w:rPr>
          <w:rFonts w:ascii="Times New Roman" w:hAnsi="Times New Roman" w:cs="Times New Roman"/>
          <w:sz w:val="24"/>
          <w:szCs w:val="24"/>
        </w:rPr>
      </w:pPr>
    </w:p>
    <w:p w14:paraId="359B1C07"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Reyna, V and Farley, F (2006) </w:t>
      </w:r>
      <w:r w:rsidRPr="004F0069">
        <w:rPr>
          <w:rFonts w:ascii="Times New Roman" w:hAnsi="Times New Roman" w:cs="Times New Roman"/>
          <w:i/>
          <w:sz w:val="24"/>
          <w:szCs w:val="24"/>
        </w:rPr>
        <w:t>Risk and rationality in adolescent decision making: implications for theory, practice, and public policy,</w:t>
      </w:r>
      <w:r w:rsidRPr="003A43D1">
        <w:rPr>
          <w:rFonts w:ascii="Times New Roman" w:hAnsi="Times New Roman" w:cs="Times New Roman"/>
          <w:sz w:val="24"/>
          <w:szCs w:val="24"/>
        </w:rPr>
        <w:t xml:space="preserve"> Psychological Science in the Public Interest, 7(1), pp. 1-44.</w:t>
      </w:r>
    </w:p>
    <w:p w14:paraId="1A8F0FD6" w14:textId="77777777" w:rsidR="00D43C90" w:rsidRPr="003A43D1" w:rsidRDefault="00D43C90" w:rsidP="003A43D1">
      <w:pPr>
        <w:spacing w:line="480" w:lineRule="auto"/>
        <w:ind w:right="237"/>
        <w:rPr>
          <w:rFonts w:ascii="Times New Roman" w:hAnsi="Times New Roman" w:cs="Times New Roman"/>
          <w:sz w:val="24"/>
          <w:szCs w:val="24"/>
        </w:rPr>
      </w:pPr>
    </w:p>
    <w:p w14:paraId="7D5F4FAB"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Robinson, G., McLean, R and Densley, J (2019) ‘Working county lines: child criminal exploitation and illicit drug dealing in glasgow and merseyside’, </w:t>
      </w:r>
      <w:r w:rsidRPr="004F0069">
        <w:rPr>
          <w:rFonts w:ascii="Times New Roman" w:hAnsi="Times New Roman" w:cs="Times New Roman"/>
          <w:i/>
          <w:sz w:val="24"/>
          <w:szCs w:val="24"/>
        </w:rPr>
        <w:t>International Journal of Offender Therapy and Comparative Criminology,</w:t>
      </w:r>
      <w:r w:rsidRPr="003A43D1">
        <w:rPr>
          <w:rFonts w:ascii="Times New Roman" w:hAnsi="Times New Roman" w:cs="Times New Roman"/>
          <w:sz w:val="24"/>
          <w:szCs w:val="24"/>
        </w:rPr>
        <w:t xml:space="preserve"> 63(5), pp. 694-711.</w:t>
      </w:r>
    </w:p>
    <w:p w14:paraId="4C804589" w14:textId="77777777" w:rsidR="00D43C90" w:rsidRPr="003A43D1" w:rsidRDefault="00D43C90" w:rsidP="003A43D1">
      <w:pPr>
        <w:spacing w:line="480" w:lineRule="auto"/>
        <w:ind w:right="237"/>
        <w:rPr>
          <w:rFonts w:ascii="Times New Roman" w:hAnsi="Times New Roman" w:cs="Times New Roman"/>
          <w:sz w:val="24"/>
          <w:szCs w:val="24"/>
        </w:rPr>
      </w:pPr>
    </w:p>
    <w:p w14:paraId="6FF880B1"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Sheng, S., Holbrook, M., Kumaraguru, P., Cranor, L and Downs, J (2010) </w:t>
      </w:r>
      <w:r w:rsidRPr="004F0069">
        <w:rPr>
          <w:rFonts w:ascii="Times New Roman" w:hAnsi="Times New Roman" w:cs="Times New Roman"/>
          <w:i/>
          <w:sz w:val="24"/>
          <w:szCs w:val="24"/>
        </w:rPr>
        <w:t>Who falls for phish? a demographic analysis of phishing susceptibility and effectiveness of interventions</w:t>
      </w:r>
      <w:r w:rsidRPr="003A43D1">
        <w:rPr>
          <w:rFonts w:ascii="Times New Roman" w:hAnsi="Times New Roman" w:cs="Times New Roman"/>
          <w:sz w:val="24"/>
          <w:szCs w:val="24"/>
        </w:rPr>
        <w:t>. Available at: pap1162-sheng (researchgate.net) (Accessed: 4th December 2021).</w:t>
      </w:r>
    </w:p>
    <w:p w14:paraId="2B6E0408" w14:textId="77777777" w:rsidR="00D43C90" w:rsidRPr="003A43D1" w:rsidRDefault="00D43C90" w:rsidP="003A43D1">
      <w:pPr>
        <w:spacing w:line="480" w:lineRule="auto"/>
        <w:ind w:right="237"/>
        <w:rPr>
          <w:rFonts w:ascii="Times New Roman" w:hAnsi="Times New Roman" w:cs="Times New Roman"/>
          <w:sz w:val="24"/>
          <w:szCs w:val="24"/>
        </w:rPr>
      </w:pPr>
    </w:p>
    <w:p w14:paraId="369D78F4"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Sherman, L (2013) ‘The rise of evidence-based policing: targeting, testing, and tracking’, </w:t>
      </w:r>
      <w:r w:rsidRPr="004F0069">
        <w:rPr>
          <w:rFonts w:ascii="Times New Roman" w:hAnsi="Times New Roman" w:cs="Times New Roman"/>
          <w:i/>
          <w:sz w:val="24"/>
          <w:szCs w:val="24"/>
        </w:rPr>
        <w:t>Crime and Justice</w:t>
      </w:r>
      <w:r w:rsidRPr="003A43D1">
        <w:rPr>
          <w:rFonts w:ascii="Times New Roman" w:hAnsi="Times New Roman" w:cs="Times New Roman"/>
          <w:sz w:val="24"/>
          <w:szCs w:val="24"/>
        </w:rPr>
        <w:t>, 42(1), pp. 377-451.</w:t>
      </w:r>
    </w:p>
    <w:p w14:paraId="5235FE8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Shute, J (2013) </w:t>
      </w:r>
      <w:r w:rsidRPr="004F0069">
        <w:rPr>
          <w:rFonts w:ascii="Times New Roman" w:hAnsi="Times New Roman" w:cs="Times New Roman"/>
          <w:i/>
          <w:sz w:val="24"/>
          <w:szCs w:val="24"/>
        </w:rPr>
        <w:t>Cannabis farms: a growing blight on village life</w:t>
      </w:r>
      <w:r w:rsidRPr="003A43D1">
        <w:rPr>
          <w:rFonts w:ascii="Times New Roman" w:hAnsi="Times New Roman" w:cs="Times New Roman"/>
          <w:sz w:val="24"/>
          <w:szCs w:val="24"/>
        </w:rPr>
        <w:t>. Available at: http://www.telegraph.co.uk/earth/countryside/10223399/Cannabis-farms-a-growing-blight-on-village-life.html (Accessed: 3rd December 2021).</w:t>
      </w:r>
    </w:p>
    <w:p w14:paraId="7C71A135" w14:textId="77777777" w:rsidR="00D43C90" w:rsidRPr="003A43D1" w:rsidRDefault="00D43C90" w:rsidP="003A43D1">
      <w:pPr>
        <w:spacing w:line="480" w:lineRule="auto"/>
        <w:ind w:right="237"/>
        <w:rPr>
          <w:rFonts w:ascii="Times New Roman" w:hAnsi="Times New Roman" w:cs="Times New Roman"/>
          <w:sz w:val="24"/>
          <w:szCs w:val="24"/>
        </w:rPr>
      </w:pPr>
    </w:p>
    <w:p w14:paraId="2E42623F"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South Wales Police (2021a) </w:t>
      </w:r>
      <w:r w:rsidRPr="004F0069">
        <w:rPr>
          <w:rFonts w:ascii="Times New Roman" w:hAnsi="Times New Roman" w:cs="Times New Roman"/>
          <w:i/>
          <w:sz w:val="24"/>
          <w:szCs w:val="24"/>
        </w:rPr>
        <w:t>Our vision, values and ethics</w:t>
      </w:r>
      <w:r w:rsidRPr="003A43D1">
        <w:rPr>
          <w:rFonts w:ascii="Times New Roman" w:hAnsi="Times New Roman" w:cs="Times New Roman"/>
          <w:sz w:val="24"/>
          <w:szCs w:val="24"/>
        </w:rPr>
        <w:t>. Available at: https://www.south-wales.police.uk/police-forces/south-wales-police/areas/about-us/about-us/our-vision-values-and-ethics/ (Accessed: 29th November 2021).</w:t>
      </w:r>
    </w:p>
    <w:p w14:paraId="43BFC542" w14:textId="77777777" w:rsidR="00D43C90" w:rsidRPr="003A43D1" w:rsidRDefault="00D43C90" w:rsidP="003A43D1">
      <w:pPr>
        <w:spacing w:line="480" w:lineRule="auto"/>
        <w:ind w:right="237"/>
        <w:rPr>
          <w:rFonts w:ascii="Times New Roman" w:hAnsi="Times New Roman" w:cs="Times New Roman"/>
          <w:sz w:val="24"/>
          <w:szCs w:val="24"/>
        </w:rPr>
      </w:pPr>
    </w:p>
    <w:p w14:paraId="2EFF3B8F"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South Wales Police (2021b) </w:t>
      </w:r>
      <w:r w:rsidRPr="004F0069">
        <w:rPr>
          <w:rFonts w:ascii="Times New Roman" w:hAnsi="Times New Roman" w:cs="Times New Roman"/>
          <w:i/>
          <w:sz w:val="24"/>
          <w:szCs w:val="24"/>
        </w:rPr>
        <w:t>Chief constables delivery plan</w:t>
      </w:r>
      <w:r w:rsidRPr="003A43D1">
        <w:rPr>
          <w:rFonts w:ascii="Times New Roman" w:hAnsi="Times New Roman" w:cs="Times New Roman"/>
          <w:sz w:val="24"/>
          <w:szCs w:val="24"/>
        </w:rPr>
        <w:t>. Available at: https://www.apccs.police.uk/media/6362/eng-police-and-crime-plan-2021-25.pdf (Accessed: 29th November 2021).</w:t>
      </w:r>
    </w:p>
    <w:p w14:paraId="109CBAD6" w14:textId="77777777" w:rsidR="00D43C90" w:rsidRPr="003A43D1" w:rsidRDefault="00D43C90" w:rsidP="003A43D1">
      <w:pPr>
        <w:spacing w:line="480" w:lineRule="auto"/>
        <w:ind w:right="237"/>
        <w:rPr>
          <w:rFonts w:ascii="Times New Roman" w:hAnsi="Times New Roman" w:cs="Times New Roman"/>
          <w:sz w:val="24"/>
          <w:szCs w:val="24"/>
        </w:rPr>
      </w:pPr>
    </w:p>
    <w:p w14:paraId="67B86E1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South Wales Police (2021c) </w:t>
      </w:r>
      <w:r w:rsidRPr="004F0069">
        <w:rPr>
          <w:rFonts w:ascii="Times New Roman" w:hAnsi="Times New Roman" w:cs="Times New Roman"/>
          <w:i/>
          <w:sz w:val="24"/>
          <w:szCs w:val="24"/>
        </w:rPr>
        <w:t>Support for victims and witnesses of crime</w:t>
      </w:r>
      <w:r w:rsidRPr="003A43D1">
        <w:rPr>
          <w:rFonts w:ascii="Times New Roman" w:hAnsi="Times New Roman" w:cs="Times New Roman"/>
          <w:sz w:val="24"/>
          <w:szCs w:val="24"/>
        </w:rPr>
        <w:t xml:space="preserve">. Available at: Support for victims and witnesses of crime | South Wales Police (south-wales.police.uk) (Accessed: 1st December 2021). </w:t>
      </w:r>
    </w:p>
    <w:p w14:paraId="29638993" w14:textId="77777777" w:rsidR="00D43C90" w:rsidRPr="003A43D1" w:rsidRDefault="00D43C90" w:rsidP="003A43D1">
      <w:pPr>
        <w:spacing w:line="480" w:lineRule="auto"/>
        <w:ind w:right="237"/>
        <w:rPr>
          <w:rFonts w:ascii="Times New Roman" w:hAnsi="Times New Roman" w:cs="Times New Roman"/>
          <w:sz w:val="24"/>
          <w:szCs w:val="24"/>
        </w:rPr>
      </w:pPr>
    </w:p>
    <w:p w14:paraId="6AA1887E"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South Wales Police (2021c) </w:t>
      </w:r>
      <w:r w:rsidRPr="004F0069">
        <w:rPr>
          <w:rFonts w:ascii="Times New Roman" w:hAnsi="Times New Roman" w:cs="Times New Roman"/>
          <w:i/>
          <w:sz w:val="24"/>
          <w:szCs w:val="24"/>
        </w:rPr>
        <w:t>In the matter of the police (conduct) regulations 2020.</w:t>
      </w:r>
      <w:r w:rsidRPr="003A43D1">
        <w:rPr>
          <w:rFonts w:ascii="Times New Roman" w:hAnsi="Times New Roman" w:cs="Times New Roman"/>
          <w:sz w:val="24"/>
          <w:szCs w:val="24"/>
        </w:rPr>
        <w:t xml:space="preserve"> Available at: https://www.south-wales.police.uk/SysSiteAssets/media/downloads/south-wales/misconduct/decison-on-outcome---former-pc-3955-andrew-legg.pdf (Accessed: 29th November 2021).</w:t>
      </w:r>
    </w:p>
    <w:p w14:paraId="51FE3D89" w14:textId="77777777" w:rsidR="00D43C90" w:rsidRPr="003A43D1" w:rsidRDefault="00D43C90" w:rsidP="003A43D1">
      <w:pPr>
        <w:spacing w:line="480" w:lineRule="auto"/>
        <w:ind w:right="237"/>
        <w:rPr>
          <w:rFonts w:ascii="Times New Roman" w:hAnsi="Times New Roman" w:cs="Times New Roman"/>
          <w:sz w:val="24"/>
          <w:szCs w:val="24"/>
        </w:rPr>
      </w:pPr>
    </w:p>
    <w:p w14:paraId="218BA2F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Stevens, A (2011) </w:t>
      </w:r>
      <w:r w:rsidRPr="004F0069">
        <w:rPr>
          <w:rFonts w:ascii="Times New Roman" w:hAnsi="Times New Roman" w:cs="Times New Roman"/>
          <w:i/>
          <w:sz w:val="24"/>
          <w:szCs w:val="24"/>
        </w:rPr>
        <w:t>Drugs, crime and public health</w:t>
      </w:r>
      <w:r w:rsidRPr="003A43D1">
        <w:rPr>
          <w:rFonts w:ascii="Times New Roman" w:hAnsi="Times New Roman" w:cs="Times New Roman"/>
          <w:sz w:val="24"/>
          <w:szCs w:val="24"/>
        </w:rPr>
        <w:t>. 1st Ed. London: Routledge-Cavendish.</w:t>
      </w:r>
    </w:p>
    <w:p w14:paraId="04F78A51" w14:textId="77777777" w:rsidR="00D43C90" w:rsidRPr="003A43D1" w:rsidRDefault="00D43C90" w:rsidP="003A43D1">
      <w:pPr>
        <w:spacing w:line="480" w:lineRule="auto"/>
        <w:ind w:right="237"/>
        <w:rPr>
          <w:rFonts w:ascii="Times New Roman" w:hAnsi="Times New Roman" w:cs="Times New Roman"/>
          <w:sz w:val="24"/>
          <w:szCs w:val="24"/>
        </w:rPr>
      </w:pPr>
    </w:p>
    <w:p w14:paraId="2781FBD3"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The Guardian (2009) </w:t>
      </w:r>
      <w:r w:rsidRPr="004F0069">
        <w:rPr>
          <w:rFonts w:ascii="Times New Roman" w:hAnsi="Times New Roman" w:cs="Times New Roman"/>
          <w:i/>
          <w:sz w:val="24"/>
          <w:szCs w:val="24"/>
        </w:rPr>
        <w:t xml:space="preserve">Baby P: born into a nightmare of abuse, violence and despair, he never stood a chance. </w:t>
      </w:r>
      <w:r w:rsidRPr="003A43D1">
        <w:rPr>
          <w:rFonts w:ascii="Times New Roman" w:hAnsi="Times New Roman" w:cs="Times New Roman"/>
          <w:sz w:val="24"/>
          <w:szCs w:val="24"/>
        </w:rPr>
        <w:t>Available at: Baby P: born into a nightmare of abuse, violence and despair, he never stood a chance | Baby P | The Guardian (Accessed: 30th November 2021).</w:t>
      </w:r>
    </w:p>
    <w:p w14:paraId="40A6A28C" w14:textId="77777777" w:rsidR="00D43C90" w:rsidRPr="003A43D1" w:rsidRDefault="00D43C90" w:rsidP="003A43D1">
      <w:pPr>
        <w:spacing w:line="480" w:lineRule="auto"/>
        <w:ind w:right="237"/>
        <w:rPr>
          <w:rFonts w:ascii="Times New Roman" w:hAnsi="Times New Roman" w:cs="Times New Roman"/>
          <w:sz w:val="24"/>
          <w:szCs w:val="24"/>
        </w:rPr>
      </w:pPr>
    </w:p>
    <w:p w14:paraId="53B6A6FB"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The Guardian (2021) </w:t>
      </w:r>
      <w:r w:rsidRPr="004F0069">
        <w:rPr>
          <w:rFonts w:ascii="Times New Roman" w:hAnsi="Times New Roman" w:cs="Times New Roman"/>
          <w:i/>
          <w:sz w:val="24"/>
          <w:szCs w:val="24"/>
        </w:rPr>
        <w:t>The metropolitan police canteen culture that shielded sarah everard’s killer.</w:t>
      </w:r>
      <w:r w:rsidRPr="003A43D1">
        <w:rPr>
          <w:rFonts w:ascii="Times New Roman" w:hAnsi="Times New Roman" w:cs="Times New Roman"/>
          <w:sz w:val="24"/>
          <w:szCs w:val="24"/>
        </w:rPr>
        <w:t xml:space="preserve"> Available at: https://www.theguardian.com/uk-news/2021/oct/02/the-metropolitan-police-canteen-culture-that-shielded-sarah-everard-killer (Accessed: 29th November 2021).</w:t>
      </w:r>
    </w:p>
    <w:p w14:paraId="2130C806" w14:textId="77777777" w:rsidR="00D43C90" w:rsidRPr="003A43D1" w:rsidRDefault="00D43C90" w:rsidP="003A43D1">
      <w:pPr>
        <w:spacing w:line="480" w:lineRule="auto"/>
        <w:ind w:right="237"/>
        <w:rPr>
          <w:rFonts w:ascii="Times New Roman" w:hAnsi="Times New Roman" w:cs="Times New Roman"/>
          <w:sz w:val="24"/>
          <w:szCs w:val="24"/>
        </w:rPr>
      </w:pPr>
    </w:p>
    <w:p w14:paraId="677643AD" w14:textId="43ACAF87" w:rsidR="00D43C90"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Waddington, P (1999) ‘Police (canteen) sub-culture: an appreciation’, </w:t>
      </w:r>
      <w:r w:rsidRPr="004F0069">
        <w:rPr>
          <w:rFonts w:ascii="Times New Roman" w:hAnsi="Times New Roman" w:cs="Times New Roman"/>
          <w:i/>
          <w:sz w:val="24"/>
          <w:szCs w:val="24"/>
        </w:rPr>
        <w:t>British Journal of Criminology,</w:t>
      </w:r>
      <w:r w:rsidRPr="003A43D1">
        <w:rPr>
          <w:rFonts w:ascii="Times New Roman" w:hAnsi="Times New Roman" w:cs="Times New Roman"/>
          <w:sz w:val="24"/>
          <w:szCs w:val="24"/>
        </w:rPr>
        <w:t xml:space="preserve"> 39(2), pp. 287-293.</w:t>
      </w:r>
    </w:p>
    <w:p w14:paraId="52D69AD8" w14:textId="77777777" w:rsidR="004F0069" w:rsidRPr="003A43D1" w:rsidRDefault="004F0069" w:rsidP="003A43D1">
      <w:pPr>
        <w:spacing w:line="480" w:lineRule="auto"/>
        <w:ind w:right="237"/>
        <w:rPr>
          <w:rFonts w:ascii="Times New Roman" w:hAnsi="Times New Roman" w:cs="Times New Roman"/>
          <w:sz w:val="24"/>
          <w:szCs w:val="24"/>
        </w:rPr>
      </w:pPr>
    </w:p>
    <w:p w14:paraId="3F0F3836"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Wales Online (2017) </w:t>
      </w:r>
      <w:r w:rsidRPr="004F0069">
        <w:rPr>
          <w:rFonts w:ascii="Times New Roman" w:hAnsi="Times New Roman" w:cs="Times New Roman"/>
          <w:i/>
          <w:sz w:val="24"/>
          <w:szCs w:val="24"/>
        </w:rPr>
        <w:t>Wales biggest car dealership held to ransom by hackers</w:t>
      </w:r>
      <w:r w:rsidRPr="003A43D1">
        <w:rPr>
          <w:rFonts w:ascii="Times New Roman" w:hAnsi="Times New Roman" w:cs="Times New Roman"/>
          <w:sz w:val="24"/>
          <w:szCs w:val="24"/>
        </w:rPr>
        <w:t>. Available at: Wales' biggest car dealership held to ransom by hackers - Wales Online (Accessed: 4th December 2021).</w:t>
      </w:r>
    </w:p>
    <w:p w14:paraId="45EC4CD4" w14:textId="77777777" w:rsidR="00D43C90" w:rsidRPr="003A43D1" w:rsidRDefault="00D43C90" w:rsidP="003A43D1">
      <w:pPr>
        <w:spacing w:line="480" w:lineRule="auto"/>
        <w:ind w:right="237"/>
        <w:rPr>
          <w:rFonts w:ascii="Times New Roman" w:hAnsi="Times New Roman" w:cs="Times New Roman"/>
          <w:sz w:val="24"/>
          <w:szCs w:val="24"/>
        </w:rPr>
      </w:pPr>
    </w:p>
    <w:p w14:paraId="154C395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Wall, D (2002) </w:t>
      </w:r>
      <w:r w:rsidRPr="004F0069">
        <w:rPr>
          <w:rFonts w:ascii="Times New Roman" w:hAnsi="Times New Roman" w:cs="Times New Roman"/>
          <w:i/>
          <w:sz w:val="24"/>
          <w:szCs w:val="24"/>
        </w:rPr>
        <w:t>Internet related frauds and deceptions upon individuals within the uk</w:t>
      </w:r>
      <w:r w:rsidRPr="003A43D1">
        <w:rPr>
          <w:rFonts w:ascii="Times New Roman" w:hAnsi="Times New Roman" w:cs="Times New Roman"/>
          <w:sz w:val="24"/>
          <w:szCs w:val="24"/>
        </w:rPr>
        <w:t>. London: Home Office.</w:t>
      </w:r>
    </w:p>
    <w:p w14:paraId="284137D2" w14:textId="77777777" w:rsidR="00D43C90" w:rsidRPr="003A43D1" w:rsidRDefault="00D43C90" w:rsidP="003A43D1">
      <w:pPr>
        <w:spacing w:line="480" w:lineRule="auto"/>
        <w:ind w:right="237"/>
        <w:rPr>
          <w:rFonts w:ascii="Times New Roman" w:hAnsi="Times New Roman" w:cs="Times New Roman"/>
          <w:sz w:val="24"/>
          <w:szCs w:val="24"/>
        </w:rPr>
      </w:pPr>
    </w:p>
    <w:p w14:paraId="69072C02"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t xml:space="preserve">Woodman, C (2013) </w:t>
      </w:r>
      <w:r w:rsidRPr="004F0069">
        <w:rPr>
          <w:rFonts w:ascii="Times New Roman" w:hAnsi="Times New Roman" w:cs="Times New Roman"/>
          <w:i/>
          <w:sz w:val="24"/>
          <w:szCs w:val="24"/>
        </w:rPr>
        <w:t>How to spot if you have a cannabis farm next door</w:t>
      </w:r>
      <w:r w:rsidRPr="003A43D1">
        <w:rPr>
          <w:rFonts w:ascii="Times New Roman" w:hAnsi="Times New Roman" w:cs="Times New Roman"/>
          <w:sz w:val="24"/>
          <w:szCs w:val="24"/>
        </w:rPr>
        <w:t>. Available at: http://www.theguardian.com/society/shortcuts/2013/oct/15/spot-if-cannabis-farm-next-door. (Accessed: 3rd December 2021).</w:t>
      </w:r>
    </w:p>
    <w:p w14:paraId="533035D2" w14:textId="77777777" w:rsidR="00D43C90" w:rsidRPr="003A43D1" w:rsidRDefault="00D43C90" w:rsidP="003A43D1">
      <w:pPr>
        <w:spacing w:line="480" w:lineRule="auto"/>
        <w:ind w:right="237"/>
        <w:rPr>
          <w:rFonts w:ascii="Times New Roman" w:hAnsi="Times New Roman" w:cs="Times New Roman"/>
          <w:sz w:val="24"/>
          <w:szCs w:val="24"/>
        </w:rPr>
      </w:pPr>
    </w:p>
    <w:p w14:paraId="7B8DA51C" w14:textId="77777777" w:rsidR="00D43C90" w:rsidRPr="003A43D1" w:rsidRDefault="00D43C90" w:rsidP="003A43D1">
      <w:pPr>
        <w:spacing w:line="480" w:lineRule="auto"/>
        <w:ind w:right="237"/>
        <w:rPr>
          <w:rFonts w:ascii="Times New Roman" w:hAnsi="Times New Roman" w:cs="Times New Roman"/>
          <w:sz w:val="24"/>
          <w:szCs w:val="24"/>
        </w:rPr>
      </w:pPr>
      <w:r w:rsidRPr="003A43D1">
        <w:rPr>
          <w:rFonts w:ascii="Times New Roman" w:hAnsi="Times New Roman" w:cs="Times New Roman"/>
          <w:sz w:val="24"/>
          <w:szCs w:val="24"/>
        </w:rPr>
        <w:lastRenderedPageBreak/>
        <w:t xml:space="preserve">Youth Justice Legal Centre (2018) </w:t>
      </w:r>
      <w:r w:rsidRPr="004F0069">
        <w:rPr>
          <w:rFonts w:ascii="Times New Roman" w:hAnsi="Times New Roman" w:cs="Times New Roman"/>
          <w:i/>
          <w:sz w:val="24"/>
          <w:szCs w:val="24"/>
        </w:rPr>
        <w:t>Child criminal exploitation: county lines gangs, child trafficking and modern slavery defences for children</w:t>
      </w:r>
      <w:r w:rsidRPr="003A43D1">
        <w:rPr>
          <w:rFonts w:ascii="Times New Roman" w:hAnsi="Times New Roman" w:cs="Times New Roman"/>
          <w:sz w:val="24"/>
          <w:szCs w:val="24"/>
        </w:rPr>
        <w:t xml:space="preserve">. London: Youth Justice Legal Centre. </w:t>
      </w:r>
    </w:p>
    <w:p w14:paraId="592B7F86" w14:textId="7F36CF99" w:rsidR="00D43C90" w:rsidRDefault="00D43C90" w:rsidP="00D43C90">
      <w:pPr>
        <w:spacing w:line="480" w:lineRule="auto"/>
        <w:ind w:right="237"/>
        <w:jc w:val="both"/>
        <w:rPr>
          <w:rFonts w:ascii="Times New Roman" w:hAnsi="Times New Roman" w:cs="Times New Roman"/>
          <w:sz w:val="24"/>
          <w:szCs w:val="24"/>
        </w:rPr>
      </w:pPr>
    </w:p>
    <w:p w14:paraId="74C7244E" w14:textId="764F409E" w:rsidR="004F0069" w:rsidRDefault="004F0069" w:rsidP="00D43C90">
      <w:pPr>
        <w:spacing w:line="480" w:lineRule="auto"/>
        <w:ind w:right="237"/>
        <w:jc w:val="both"/>
        <w:rPr>
          <w:rFonts w:ascii="Times New Roman" w:hAnsi="Times New Roman" w:cs="Times New Roman"/>
          <w:sz w:val="24"/>
          <w:szCs w:val="24"/>
        </w:rPr>
      </w:pPr>
    </w:p>
    <w:p w14:paraId="596EE9C7" w14:textId="13990D80" w:rsidR="004F0069" w:rsidRDefault="004F0069" w:rsidP="00D43C90">
      <w:pPr>
        <w:spacing w:line="480" w:lineRule="auto"/>
        <w:ind w:right="237"/>
        <w:jc w:val="both"/>
        <w:rPr>
          <w:rFonts w:ascii="Times New Roman" w:hAnsi="Times New Roman" w:cs="Times New Roman"/>
          <w:sz w:val="24"/>
          <w:szCs w:val="24"/>
        </w:rPr>
      </w:pPr>
    </w:p>
    <w:p w14:paraId="71A79295" w14:textId="15444CA8" w:rsidR="004F0069" w:rsidRDefault="004F0069" w:rsidP="00D43C90">
      <w:pPr>
        <w:spacing w:line="480" w:lineRule="auto"/>
        <w:ind w:right="237"/>
        <w:jc w:val="both"/>
        <w:rPr>
          <w:rFonts w:ascii="Times New Roman" w:hAnsi="Times New Roman" w:cs="Times New Roman"/>
          <w:sz w:val="24"/>
          <w:szCs w:val="24"/>
        </w:rPr>
      </w:pPr>
    </w:p>
    <w:p w14:paraId="783D81C0" w14:textId="4409FCCF" w:rsidR="004F0069" w:rsidRDefault="004F0069" w:rsidP="00D43C90">
      <w:pPr>
        <w:spacing w:line="480" w:lineRule="auto"/>
        <w:ind w:right="237"/>
        <w:jc w:val="both"/>
        <w:rPr>
          <w:rFonts w:ascii="Times New Roman" w:hAnsi="Times New Roman" w:cs="Times New Roman"/>
          <w:sz w:val="24"/>
          <w:szCs w:val="24"/>
        </w:rPr>
      </w:pPr>
    </w:p>
    <w:p w14:paraId="4E345BC1" w14:textId="050B9794" w:rsidR="004F0069" w:rsidRDefault="004F0069" w:rsidP="00D43C90">
      <w:pPr>
        <w:spacing w:line="480" w:lineRule="auto"/>
        <w:ind w:right="237"/>
        <w:jc w:val="both"/>
        <w:rPr>
          <w:rFonts w:ascii="Times New Roman" w:hAnsi="Times New Roman" w:cs="Times New Roman"/>
          <w:sz w:val="24"/>
          <w:szCs w:val="24"/>
        </w:rPr>
      </w:pPr>
    </w:p>
    <w:p w14:paraId="28C2C2B0" w14:textId="5DE6E77B" w:rsidR="004F0069" w:rsidRDefault="004F0069" w:rsidP="00D43C90">
      <w:pPr>
        <w:spacing w:line="480" w:lineRule="auto"/>
        <w:ind w:right="237"/>
        <w:jc w:val="both"/>
        <w:rPr>
          <w:rFonts w:ascii="Times New Roman" w:hAnsi="Times New Roman" w:cs="Times New Roman"/>
          <w:sz w:val="24"/>
          <w:szCs w:val="24"/>
        </w:rPr>
      </w:pPr>
    </w:p>
    <w:p w14:paraId="7E4B3B03" w14:textId="48AB467E" w:rsidR="004F0069" w:rsidRDefault="004F0069" w:rsidP="00D43C90">
      <w:pPr>
        <w:spacing w:line="480" w:lineRule="auto"/>
        <w:ind w:right="237"/>
        <w:jc w:val="both"/>
        <w:rPr>
          <w:rFonts w:ascii="Times New Roman" w:hAnsi="Times New Roman" w:cs="Times New Roman"/>
          <w:sz w:val="24"/>
          <w:szCs w:val="24"/>
        </w:rPr>
      </w:pPr>
    </w:p>
    <w:p w14:paraId="6DBC2F01" w14:textId="1C23BA6A" w:rsidR="004F0069" w:rsidRDefault="004F0069" w:rsidP="00D43C90">
      <w:pPr>
        <w:spacing w:line="480" w:lineRule="auto"/>
        <w:ind w:right="237"/>
        <w:jc w:val="both"/>
        <w:rPr>
          <w:rFonts w:ascii="Times New Roman" w:hAnsi="Times New Roman" w:cs="Times New Roman"/>
          <w:sz w:val="24"/>
          <w:szCs w:val="24"/>
        </w:rPr>
      </w:pPr>
    </w:p>
    <w:p w14:paraId="21B33745" w14:textId="61662BDC" w:rsidR="004F0069" w:rsidRDefault="004F0069" w:rsidP="00D43C90">
      <w:pPr>
        <w:spacing w:line="480" w:lineRule="auto"/>
        <w:ind w:right="237"/>
        <w:jc w:val="both"/>
        <w:rPr>
          <w:rFonts w:ascii="Times New Roman" w:hAnsi="Times New Roman" w:cs="Times New Roman"/>
          <w:sz w:val="24"/>
          <w:szCs w:val="24"/>
        </w:rPr>
      </w:pPr>
    </w:p>
    <w:p w14:paraId="27AD7F60" w14:textId="77362F93" w:rsidR="004F0069" w:rsidRDefault="004F0069" w:rsidP="00D43C90">
      <w:pPr>
        <w:spacing w:line="480" w:lineRule="auto"/>
        <w:ind w:right="237"/>
        <w:jc w:val="both"/>
        <w:rPr>
          <w:rFonts w:ascii="Times New Roman" w:hAnsi="Times New Roman" w:cs="Times New Roman"/>
          <w:sz w:val="24"/>
          <w:szCs w:val="24"/>
        </w:rPr>
      </w:pPr>
    </w:p>
    <w:p w14:paraId="74CC1009" w14:textId="1EE82A96" w:rsidR="004F0069" w:rsidRDefault="004F0069" w:rsidP="00D43C90">
      <w:pPr>
        <w:spacing w:line="480" w:lineRule="auto"/>
        <w:ind w:right="237"/>
        <w:jc w:val="both"/>
        <w:rPr>
          <w:rFonts w:ascii="Times New Roman" w:hAnsi="Times New Roman" w:cs="Times New Roman"/>
          <w:sz w:val="24"/>
          <w:szCs w:val="24"/>
        </w:rPr>
      </w:pPr>
    </w:p>
    <w:p w14:paraId="4BB68D31" w14:textId="1B2FC22F" w:rsidR="004F0069" w:rsidRDefault="004F0069" w:rsidP="00D43C90">
      <w:pPr>
        <w:spacing w:line="480" w:lineRule="auto"/>
        <w:ind w:right="237"/>
        <w:jc w:val="both"/>
        <w:rPr>
          <w:rFonts w:ascii="Times New Roman" w:hAnsi="Times New Roman" w:cs="Times New Roman"/>
          <w:sz w:val="24"/>
          <w:szCs w:val="24"/>
        </w:rPr>
      </w:pPr>
    </w:p>
    <w:p w14:paraId="123937F4" w14:textId="3B80C44B" w:rsidR="004F0069" w:rsidRDefault="004F0069" w:rsidP="00D43C90">
      <w:pPr>
        <w:spacing w:line="480" w:lineRule="auto"/>
        <w:ind w:right="237"/>
        <w:jc w:val="both"/>
        <w:rPr>
          <w:rFonts w:ascii="Times New Roman" w:hAnsi="Times New Roman" w:cs="Times New Roman"/>
          <w:sz w:val="24"/>
          <w:szCs w:val="24"/>
        </w:rPr>
      </w:pPr>
    </w:p>
    <w:p w14:paraId="55F733C8" w14:textId="5CDFBD91" w:rsidR="004F0069" w:rsidRDefault="004F0069" w:rsidP="00D43C90">
      <w:pPr>
        <w:spacing w:line="480" w:lineRule="auto"/>
        <w:ind w:right="237"/>
        <w:jc w:val="both"/>
        <w:rPr>
          <w:rFonts w:ascii="Times New Roman" w:hAnsi="Times New Roman" w:cs="Times New Roman"/>
          <w:sz w:val="24"/>
          <w:szCs w:val="24"/>
        </w:rPr>
      </w:pPr>
    </w:p>
    <w:p w14:paraId="0E785040" w14:textId="53AC6CFB" w:rsidR="004F0069" w:rsidRDefault="004F0069" w:rsidP="00D43C90">
      <w:pPr>
        <w:spacing w:line="480" w:lineRule="auto"/>
        <w:ind w:right="237"/>
        <w:jc w:val="both"/>
        <w:rPr>
          <w:rFonts w:ascii="Times New Roman" w:hAnsi="Times New Roman" w:cs="Times New Roman"/>
          <w:sz w:val="24"/>
          <w:szCs w:val="24"/>
        </w:rPr>
      </w:pPr>
    </w:p>
    <w:p w14:paraId="18DDBD84" w14:textId="7E13B075" w:rsidR="004F0069" w:rsidRDefault="004F0069" w:rsidP="00D43C90">
      <w:pPr>
        <w:spacing w:line="480" w:lineRule="auto"/>
        <w:ind w:right="237"/>
        <w:jc w:val="both"/>
        <w:rPr>
          <w:rFonts w:ascii="Times New Roman" w:hAnsi="Times New Roman" w:cs="Times New Roman"/>
          <w:sz w:val="24"/>
          <w:szCs w:val="24"/>
        </w:rPr>
      </w:pPr>
    </w:p>
    <w:p w14:paraId="54657974" w14:textId="5E971501" w:rsidR="004F0069" w:rsidRDefault="004F0069" w:rsidP="00D43C90">
      <w:pPr>
        <w:spacing w:line="480" w:lineRule="auto"/>
        <w:ind w:right="237"/>
        <w:jc w:val="both"/>
        <w:rPr>
          <w:rFonts w:ascii="Times New Roman" w:hAnsi="Times New Roman" w:cs="Times New Roman"/>
          <w:sz w:val="24"/>
          <w:szCs w:val="24"/>
        </w:rPr>
      </w:pPr>
    </w:p>
    <w:p w14:paraId="650DA65F" w14:textId="36446AB1" w:rsidR="004F0069" w:rsidRDefault="004F0069" w:rsidP="00D43C90">
      <w:pPr>
        <w:spacing w:line="480" w:lineRule="auto"/>
        <w:ind w:right="237"/>
        <w:jc w:val="both"/>
        <w:rPr>
          <w:rFonts w:ascii="Times New Roman" w:hAnsi="Times New Roman" w:cs="Times New Roman"/>
          <w:sz w:val="24"/>
          <w:szCs w:val="24"/>
        </w:rPr>
      </w:pPr>
    </w:p>
    <w:p w14:paraId="2F514E32" w14:textId="2B1FE0CB" w:rsidR="004F0069" w:rsidRDefault="004F0069" w:rsidP="00D43C90">
      <w:pPr>
        <w:spacing w:line="480" w:lineRule="auto"/>
        <w:ind w:right="237"/>
        <w:jc w:val="both"/>
        <w:rPr>
          <w:rFonts w:ascii="Times New Roman" w:hAnsi="Times New Roman" w:cs="Times New Roman"/>
          <w:sz w:val="24"/>
          <w:szCs w:val="24"/>
        </w:rPr>
      </w:pPr>
    </w:p>
    <w:p w14:paraId="00FFA032" w14:textId="77777777" w:rsidR="004F0069" w:rsidRPr="00D43C90" w:rsidRDefault="004F0069" w:rsidP="00D43C90">
      <w:pPr>
        <w:spacing w:line="480" w:lineRule="auto"/>
        <w:ind w:right="237"/>
        <w:jc w:val="both"/>
        <w:rPr>
          <w:rFonts w:ascii="Times New Roman" w:hAnsi="Times New Roman" w:cs="Times New Roman"/>
          <w:sz w:val="24"/>
          <w:szCs w:val="24"/>
        </w:rPr>
      </w:pPr>
    </w:p>
    <w:p w14:paraId="0F05BEDC" w14:textId="77777777" w:rsidR="00472A2F" w:rsidRPr="00270EEB" w:rsidRDefault="00472A2F"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7E226D09"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 _</w:t>
      </w:r>
      <w:r w:rsidR="00730B97">
        <w:rPr>
          <w:rStyle w:val="normaltextrun"/>
          <w:rFonts w:eastAsia="Arial"/>
          <w:color w:val="000000" w:themeColor="text1"/>
          <w:sz w:val="24"/>
          <w:szCs w:val="24"/>
        </w:rPr>
        <w:t>G.Evans</w:t>
      </w:r>
      <w:r w:rsidRPr="4C3E8AB8">
        <w:rPr>
          <w:rStyle w:val="normaltextrun"/>
          <w:rFonts w:eastAsia="Arial"/>
          <w:color w:val="000000" w:themeColor="text1"/>
          <w:sz w:val="24"/>
          <w:szCs w:val="24"/>
        </w:rPr>
        <w:t xml:space="preserve">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CF34D6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730B97">
        <w:rPr>
          <w:rStyle w:val="normaltextrun"/>
          <w:rFonts w:eastAsia="Arial"/>
          <w:color w:val="000000" w:themeColor="text1"/>
          <w:sz w:val="24"/>
          <w:szCs w:val="24"/>
        </w:rPr>
        <w:t>05/12/2021</w:t>
      </w:r>
      <w:r w:rsidRPr="4C3E8AB8">
        <w:rPr>
          <w:rStyle w:val="normaltextrun"/>
          <w:rFonts w:eastAsia="Arial"/>
          <w:color w:val="000000" w:themeColor="text1"/>
          <w:sz w:val="24"/>
          <w:szCs w:val="24"/>
        </w:rPr>
        <w:t>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C30300">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DA9F7" w14:textId="13E3CF52" w:rsidR="00C30300" w:rsidRDefault="005E4BA6" w:rsidP="005E4BA6">
    <w:pPr>
      <w:pStyle w:val="Footer"/>
      <w:rPr>
        <w:sz w:val="17"/>
      </w:rPr>
    </w:pPr>
    <w:bookmarkStart w:id="2" w:name="TITUS1FooterEvenPages"/>
    <w:r>
      <w:rPr>
        <w:sz w:val="17"/>
      </w:rPr>
      <w:t> </w:t>
    </w:r>
  </w:p>
  <w:bookmarkEnd w:id="2"/>
  <w:p w14:paraId="58D508FE" w14:textId="3074D305" w:rsidR="00C30300" w:rsidRDefault="00C30300" w:rsidP="00C30300">
    <w:pPr>
      <w:pStyle w:val="Footer"/>
      <w:jc w:val="right"/>
    </w:pPr>
    <w:r>
      <w:fldChar w:fldCharType="begin"/>
    </w:r>
    <w:r>
      <w:instrText xml:space="preserve"> PAGE   \* MERGEFORMAT </w:instrText>
    </w:r>
    <w:r>
      <w:fldChar w:fldCharType="separate"/>
    </w:r>
    <w:r w:rsidR="005E4BA6">
      <w:rPr>
        <w:noProof/>
      </w:rPr>
      <w:t>10</w:t>
    </w:r>
    <w:r>
      <w:rPr>
        <w:noProof/>
      </w:rPr>
      <w:fldChar w:fldCharType="end"/>
    </w:r>
  </w:p>
  <w:p w14:paraId="7FC6E8F6" w14:textId="77777777" w:rsidR="00C30300" w:rsidRPr="00BB5EAA" w:rsidRDefault="00C30300" w:rsidP="00C30300">
    <w:pPr>
      <w:pStyle w:val="Footer"/>
      <w:ind w:right="360"/>
      <w:jc w:val="center"/>
    </w:pPr>
  </w:p>
  <w:p w14:paraId="4F71E73B" w14:textId="77777777" w:rsidR="00240F4E" w:rsidRDefault="00240F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ECDC3" w14:textId="51B25771" w:rsidR="00C30300" w:rsidRDefault="005E4BA6" w:rsidP="005E4BA6">
    <w:pPr>
      <w:pStyle w:val="Footer"/>
      <w:rPr>
        <w:sz w:val="17"/>
      </w:rPr>
    </w:pPr>
    <w:bookmarkStart w:id="3" w:name="TITUS1FooterPrimary"/>
    <w:r>
      <w:rPr>
        <w:sz w:val="17"/>
      </w:rPr>
      <w:t> </w:t>
    </w:r>
  </w:p>
  <w:bookmarkEnd w:id="3"/>
  <w:p w14:paraId="50521BFA" w14:textId="4884A847" w:rsidR="00F6513F" w:rsidRDefault="00F6513F">
    <w:pPr>
      <w:pStyle w:val="Footer"/>
      <w:jc w:val="right"/>
    </w:pPr>
    <w:r>
      <w:fldChar w:fldCharType="begin"/>
    </w:r>
    <w:r>
      <w:instrText xml:space="preserve"> PAGE   \* MERGEFORMAT </w:instrText>
    </w:r>
    <w:r>
      <w:fldChar w:fldCharType="separate"/>
    </w:r>
    <w:r w:rsidR="005E4BA6">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AB614" w14:textId="18B0C72E" w:rsidR="00C30300" w:rsidRDefault="005E4BA6" w:rsidP="005E4BA6">
    <w:pPr>
      <w:pStyle w:val="Footer"/>
      <w:rPr>
        <w:sz w:val="17"/>
      </w:rPr>
    </w:pPr>
    <w:bookmarkStart w:id="5" w:name="TITUS1FooterFirstPage"/>
    <w:r>
      <w:rPr>
        <w:sz w:val="17"/>
      </w:rPr>
      <w:t> </w:t>
    </w:r>
  </w:p>
  <w:bookmarkEnd w:id="5"/>
  <w:p w14:paraId="559C28A7" w14:textId="64BF1E8D" w:rsidR="00C30300" w:rsidRDefault="00C30300" w:rsidP="00C30300">
    <w:pPr>
      <w:pStyle w:val="Footer"/>
      <w:jc w:val="right"/>
    </w:pPr>
    <w:r>
      <w:fldChar w:fldCharType="begin"/>
    </w:r>
    <w:r>
      <w:instrText xml:space="preserve"> PAGE   \* MERGEFORMAT </w:instrText>
    </w:r>
    <w:r>
      <w:fldChar w:fldCharType="separate"/>
    </w:r>
    <w:r w:rsidR="005E4BA6">
      <w:rPr>
        <w:noProof/>
      </w:rPr>
      <w:t>1</w:t>
    </w:r>
    <w:r>
      <w:rPr>
        <w:noProof/>
      </w:rPr>
      <w:fldChar w:fldCharType="end"/>
    </w:r>
  </w:p>
  <w:p w14:paraId="62D08534" w14:textId="77777777" w:rsidR="00C30300" w:rsidRPr="00BB5EAA" w:rsidRDefault="00C30300" w:rsidP="00C30300">
    <w:pPr>
      <w:pStyle w:val="Footer"/>
      <w:ind w:right="360"/>
      <w:jc w:val="center"/>
    </w:pPr>
  </w:p>
  <w:p w14:paraId="4BC6989E" w14:textId="77777777" w:rsidR="00240F4E" w:rsidRDefault="00240F4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88199" w14:textId="0BF91E7E" w:rsidR="00C30300" w:rsidRDefault="00207809" w:rsidP="00207809">
    <w:pPr>
      <w:pStyle w:val="Footer"/>
      <w:rPr>
        <w:sz w:val="17"/>
      </w:rPr>
    </w:pPr>
    <w:bookmarkStart w:id="11" w:name="TITUS3FooterEvenPages"/>
    <w:r>
      <w:rPr>
        <w:sz w:val="17"/>
      </w:rPr>
      <w:t> </w:t>
    </w:r>
  </w:p>
  <w:p w14:paraId="6FDC8D0F" w14:textId="4B1F8040" w:rsidR="00C30300" w:rsidRDefault="005E4BA6" w:rsidP="005E4BA6">
    <w:pPr>
      <w:pStyle w:val="Footer"/>
      <w:rPr>
        <w:sz w:val="17"/>
      </w:rPr>
    </w:pPr>
    <w:bookmarkStart w:id="12" w:name="TITUS2FooterEvenPages"/>
    <w:bookmarkEnd w:id="11"/>
    <w:r>
      <w:rPr>
        <w:sz w:val="17"/>
      </w:rPr>
      <w:t> </w:t>
    </w:r>
  </w:p>
  <w:bookmarkEnd w:id="12"/>
  <w:p w14:paraId="6BFCA6E5" w14:textId="77777777" w:rsidR="00472A2F" w:rsidRDefault="00472A2F" w:rsidP="00C30300">
    <w:pPr>
      <w:pStyle w:val="Footer"/>
      <w:jc w:val="right"/>
    </w:pPr>
  </w:p>
  <w:p w14:paraId="7EA08F83" w14:textId="46169529" w:rsidR="00C30300" w:rsidRDefault="00C30300" w:rsidP="00C30300">
    <w:pPr>
      <w:pStyle w:val="Footer"/>
      <w:jc w:val="right"/>
    </w:pPr>
    <w:r>
      <w:fldChar w:fldCharType="begin"/>
    </w:r>
    <w:r>
      <w:instrText xml:space="preserve"> PAGE   \* MERGEFORMAT </w:instrText>
    </w:r>
    <w:r>
      <w:fldChar w:fldCharType="separate"/>
    </w:r>
    <w:r w:rsidR="005E4BA6">
      <w:rPr>
        <w:noProof/>
      </w:rPr>
      <w:t>36</w:t>
    </w:r>
    <w:r>
      <w:rPr>
        <w:noProof/>
      </w:rPr>
      <w:fldChar w:fldCharType="end"/>
    </w:r>
  </w:p>
  <w:p w14:paraId="70AE98FC" w14:textId="77777777" w:rsidR="00C30300" w:rsidRPr="00BB5EAA" w:rsidRDefault="00C30300" w:rsidP="00C30300">
    <w:pPr>
      <w:pStyle w:val="Footer"/>
      <w:ind w:right="360"/>
      <w:jc w:val="center"/>
    </w:pPr>
  </w:p>
  <w:p w14:paraId="752FFA3F" w14:textId="77777777" w:rsidR="00C30300" w:rsidRDefault="00C3030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168DB" w14:textId="360CF455" w:rsidR="00C30300" w:rsidRDefault="00207809" w:rsidP="00207809">
    <w:pPr>
      <w:pStyle w:val="Footer"/>
      <w:rPr>
        <w:sz w:val="17"/>
      </w:rPr>
    </w:pPr>
    <w:bookmarkStart w:id="13" w:name="TITUS3FooterPrimary"/>
    <w:r>
      <w:rPr>
        <w:sz w:val="17"/>
      </w:rPr>
      <w:t> </w:t>
    </w:r>
  </w:p>
  <w:p w14:paraId="44F23EEF" w14:textId="2910114E" w:rsidR="00C30300" w:rsidRDefault="005E4BA6" w:rsidP="005E4BA6">
    <w:pPr>
      <w:pStyle w:val="Footer"/>
      <w:rPr>
        <w:sz w:val="17"/>
      </w:rPr>
    </w:pPr>
    <w:bookmarkStart w:id="14" w:name="TITUS2FooterPrimary"/>
    <w:bookmarkEnd w:id="13"/>
    <w:r>
      <w:rPr>
        <w:sz w:val="17"/>
      </w:rPr>
      <w:t> </w:t>
    </w:r>
  </w:p>
  <w:bookmarkEnd w:id="14"/>
  <w:p w14:paraId="3B3AB925" w14:textId="77777777" w:rsidR="00472A2F" w:rsidRDefault="00472A2F">
    <w:pPr>
      <w:pStyle w:val="Footer"/>
      <w:jc w:val="right"/>
    </w:pPr>
  </w:p>
  <w:p w14:paraId="675060F7" w14:textId="07C8903F" w:rsidR="00C30300" w:rsidRDefault="00C30300">
    <w:pPr>
      <w:pStyle w:val="Footer"/>
      <w:jc w:val="right"/>
    </w:pPr>
    <w:r>
      <w:fldChar w:fldCharType="begin"/>
    </w:r>
    <w:r>
      <w:instrText xml:space="preserve"> PAGE   \* MERGEFORMAT </w:instrText>
    </w:r>
    <w:r>
      <w:fldChar w:fldCharType="separate"/>
    </w:r>
    <w:r w:rsidR="005E4BA6">
      <w:rPr>
        <w:noProof/>
      </w:rPr>
      <w:t>35</w:t>
    </w:r>
    <w:r>
      <w:rPr>
        <w:noProof/>
      </w:rPr>
      <w:fldChar w:fldCharType="end"/>
    </w:r>
  </w:p>
  <w:p w14:paraId="11A4C18B" w14:textId="77777777" w:rsidR="00C30300" w:rsidRPr="00BB5EAA" w:rsidRDefault="00C3030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5C6EA" w14:textId="470AAEC1" w:rsidR="00C30300" w:rsidRDefault="00207809" w:rsidP="00207809">
    <w:pPr>
      <w:pStyle w:val="Footer"/>
      <w:rPr>
        <w:sz w:val="17"/>
      </w:rPr>
    </w:pPr>
    <w:bookmarkStart w:id="17" w:name="TITUS3FooterFirstPage"/>
    <w:r>
      <w:rPr>
        <w:sz w:val="17"/>
      </w:rPr>
      <w:t> </w:t>
    </w:r>
  </w:p>
  <w:p w14:paraId="0E505037" w14:textId="298C26CA" w:rsidR="00C30300" w:rsidRDefault="005E4BA6" w:rsidP="005E4BA6">
    <w:pPr>
      <w:pStyle w:val="Footer"/>
      <w:rPr>
        <w:sz w:val="17"/>
      </w:rPr>
    </w:pPr>
    <w:bookmarkStart w:id="18" w:name="TITUS2FooterFirstPage"/>
    <w:bookmarkEnd w:id="17"/>
    <w:r>
      <w:rPr>
        <w:sz w:val="17"/>
      </w:rPr>
      <w:t> </w:t>
    </w:r>
  </w:p>
  <w:bookmarkEnd w:id="18"/>
  <w:p w14:paraId="49819DC8" w14:textId="77777777" w:rsidR="00472A2F" w:rsidRDefault="00472A2F" w:rsidP="00C30300">
    <w:pPr>
      <w:pStyle w:val="Footer"/>
      <w:jc w:val="right"/>
    </w:pPr>
  </w:p>
  <w:p w14:paraId="637CDE3D" w14:textId="127F71DA" w:rsidR="00C30300" w:rsidRDefault="00C30300" w:rsidP="00C30300">
    <w:pPr>
      <w:pStyle w:val="Footer"/>
      <w:jc w:val="right"/>
    </w:pPr>
    <w:r>
      <w:fldChar w:fldCharType="begin"/>
    </w:r>
    <w:r>
      <w:instrText xml:space="preserve"> PAGE   \* MERGEFORMAT </w:instrText>
    </w:r>
    <w:r>
      <w:fldChar w:fldCharType="separate"/>
    </w:r>
    <w:r w:rsidR="005E4BA6">
      <w:rPr>
        <w:noProof/>
      </w:rPr>
      <w:t>11</w:t>
    </w:r>
    <w:r>
      <w:rPr>
        <w:noProof/>
      </w:rPr>
      <w:fldChar w:fldCharType="end"/>
    </w:r>
  </w:p>
  <w:p w14:paraId="4866C531" w14:textId="77777777" w:rsidR="00C30300" w:rsidRPr="00BB5EAA" w:rsidRDefault="00C30300" w:rsidP="00C30300">
    <w:pPr>
      <w:pStyle w:val="Footer"/>
      <w:ind w:right="360"/>
      <w:jc w:val="center"/>
    </w:pPr>
  </w:p>
  <w:p w14:paraId="71440C35" w14:textId="77777777" w:rsidR="00C30300" w:rsidRDefault="00C30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10597" w14:textId="44FFBD71" w:rsidR="00105A7F" w:rsidRDefault="005E4BA6" w:rsidP="005E4BA6">
    <w:pPr>
      <w:pStyle w:val="Header"/>
      <w:rPr>
        <w:sz w:val="17"/>
      </w:rPr>
    </w:pPr>
    <w:bookmarkStart w:id="0" w:name="TITUS1HeaderEvenPages"/>
    <w:r>
      <w:rPr>
        <w:sz w:val="17"/>
      </w:rPr>
      <w:t> </w:t>
    </w:r>
  </w:p>
  <w:bookmarkEnd w:id="0"/>
  <w:p w14:paraId="43063543" w14:textId="77777777" w:rsidR="00105A7F" w:rsidRDefault="00105A7F" w:rsidP="00105A7F">
    <w:pPr>
      <w:pStyle w:val="Header"/>
    </w:pPr>
  </w:p>
  <w:p w14:paraId="2896175F" w14:textId="77777777" w:rsidR="00C30300" w:rsidRDefault="00C303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92A33" w14:textId="3C56078D" w:rsidR="00240F4E" w:rsidRDefault="005E4BA6" w:rsidP="005E4BA6">
    <w:pPr>
      <w:pStyle w:val="Header"/>
      <w:rPr>
        <w:sz w:val="17"/>
      </w:rPr>
    </w:pPr>
    <w:bookmarkStart w:id="1" w:name="TITUS1HeaderPrimary"/>
    <w:r>
      <w:rPr>
        <w:sz w:val="17"/>
      </w:rPr>
      <w:t> </w:t>
    </w:r>
  </w:p>
  <w:bookmarkEnd w:id="1"/>
  <w:p w14:paraId="3196AB93" w14:textId="77777777" w:rsidR="00C30300" w:rsidRDefault="00C303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B7CB5" w14:textId="0335C2C7" w:rsidR="00240F4E" w:rsidRDefault="005E4BA6" w:rsidP="005E4BA6">
    <w:pPr>
      <w:pStyle w:val="Header"/>
      <w:rPr>
        <w:sz w:val="17"/>
      </w:rPr>
    </w:pPr>
    <w:bookmarkStart w:id="4" w:name="TITUS1HeaderFirstPage"/>
    <w:r>
      <w:rPr>
        <w:sz w:val="17"/>
      </w:rPr>
      <w:t> </w:t>
    </w:r>
  </w:p>
  <w:bookmarkEnd w:id="4"/>
  <w:p w14:paraId="1139A97E" w14:textId="77777777" w:rsidR="00C30300" w:rsidRDefault="00C3030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4FDFD" w14:textId="09559755" w:rsidR="00C30300" w:rsidRDefault="00207809" w:rsidP="00207809">
    <w:pPr>
      <w:pStyle w:val="Header"/>
      <w:rPr>
        <w:sz w:val="17"/>
      </w:rPr>
    </w:pPr>
    <w:bookmarkStart w:id="7" w:name="TITUS3HeaderEvenPages"/>
    <w:r>
      <w:rPr>
        <w:sz w:val="17"/>
      </w:rPr>
      <w:t> </w:t>
    </w:r>
  </w:p>
  <w:p w14:paraId="1636B52F" w14:textId="35DB66C1" w:rsidR="00C30300" w:rsidRDefault="005E4BA6" w:rsidP="005E4BA6">
    <w:pPr>
      <w:pStyle w:val="Header"/>
      <w:rPr>
        <w:sz w:val="17"/>
      </w:rPr>
    </w:pPr>
    <w:bookmarkStart w:id="8" w:name="TITUS2HeaderEvenPages"/>
    <w:bookmarkEnd w:id="7"/>
    <w:r>
      <w:rPr>
        <w:sz w:val="17"/>
      </w:rPr>
      <w:t> </w:t>
    </w:r>
  </w:p>
  <w:bookmarkEnd w:id="8"/>
  <w:p w14:paraId="16571099" w14:textId="77777777" w:rsidR="00472A2F" w:rsidRDefault="00472A2F" w:rsidP="00C30300">
    <w:pPr>
      <w:pStyle w:val="Header"/>
    </w:pPr>
  </w:p>
  <w:p w14:paraId="68C09452" w14:textId="77777777" w:rsidR="00C30300" w:rsidRDefault="00C3030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79090" w14:textId="3D5E739E" w:rsidR="00C30300" w:rsidRDefault="00207809" w:rsidP="00207809">
    <w:pPr>
      <w:pStyle w:val="Header"/>
      <w:rPr>
        <w:sz w:val="17"/>
      </w:rPr>
    </w:pPr>
    <w:bookmarkStart w:id="9" w:name="TITUS3HeaderPrimary"/>
    <w:r>
      <w:rPr>
        <w:sz w:val="17"/>
      </w:rPr>
      <w:t> </w:t>
    </w:r>
  </w:p>
  <w:p w14:paraId="5F7E8ABC" w14:textId="422FFC40" w:rsidR="00C30300" w:rsidRDefault="005E4BA6" w:rsidP="005E4BA6">
    <w:pPr>
      <w:pStyle w:val="Header"/>
      <w:rPr>
        <w:sz w:val="17"/>
      </w:rPr>
    </w:pPr>
    <w:bookmarkStart w:id="10" w:name="TITUS2HeaderPrimary"/>
    <w:bookmarkEnd w:id="9"/>
    <w:r>
      <w:rPr>
        <w:sz w:val="17"/>
      </w:rPr>
      <w:t> </w:t>
    </w:r>
  </w:p>
  <w:bookmarkEnd w:id="10"/>
  <w:p w14:paraId="009CB0EF" w14:textId="77777777" w:rsidR="00472A2F" w:rsidRDefault="00472A2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133BC3" w14:textId="472E57AA" w:rsidR="00C30300" w:rsidRDefault="00207809" w:rsidP="00207809">
    <w:pPr>
      <w:pStyle w:val="Header"/>
      <w:rPr>
        <w:sz w:val="17"/>
      </w:rPr>
    </w:pPr>
    <w:bookmarkStart w:id="15" w:name="TITUS3HeaderFirstPage"/>
    <w:r>
      <w:rPr>
        <w:sz w:val="17"/>
      </w:rPr>
      <w:t> </w:t>
    </w:r>
  </w:p>
  <w:p w14:paraId="4244914C" w14:textId="300CE818" w:rsidR="00C30300" w:rsidRDefault="005E4BA6" w:rsidP="005E4BA6">
    <w:pPr>
      <w:pStyle w:val="Header"/>
      <w:rPr>
        <w:sz w:val="17"/>
      </w:rPr>
    </w:pPr>
    <w:bookmarkStart w:id="16" w:name="TITUS2HeaderFirstPage"/>
    <w:bookmarkEnd w:id="15"/>
    <w:r>
      <w:rPr>
        <w:sz w:val="17"/>
      </w:rPr>
      <w:t> </w:t>
    </w:r>
  </w:p>
  <w:bookmarkEnd w:id="16"/>
  <w:p w14:paraId="235350C5" w14:textId="77777777" w:rsidR="00472A2F" w:rsidRDefault="00472A2F" w:rsidP="00C30300">
    <w:pPr>
      <w:pStyle w:val="Header"/>
    </w:pPr>
  </w:p>
  <w:p w14:paraId="79789DE5" w14:textId="77777777" w:rsidR="00C30300" w:rsidRDefault="00C303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2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040"/>
    <w:rsid w:val="00062E39"/>
    <w:rsid w:val="00080E58"/>
    <w:rsid w:val="00083D99"/>
    <w:rsid w:val="00084EA6"/>
    <w:rsid w:val="00085699"/>
    <w:rsid w:val="00087891"/>
    <w:rsid w:val="0009082F"/>
    <w:rsid w:val="00091F52"/>
    <w:rsid w:val="00092862"/>
    <w:rsid w:val="00092970"/>
    <w:rsid w:val="00092BC7"/>
    <w:rsid w:val="00093720"/>
    <w:rsid w:val="000938E6"/>
    <w:rsid w:val="00093B3C"/>
    <w:rsid w:val="0009488C"/>
    <w:rsid w:val="000954B7"/>
    <w:rsid w:val="00095C1B"/>
    <w:rsid w:val="00096DEA"/>
    <w:rsid w:val="000A4240"/>
    <w:rsid w:val="000A469A"/>
    <w:rsid w:val="000B1E96"/>
    <w:rsid w:val="000C378F"/>
    <w:rsid w:val="000C5E25"/>
    <w:rsid w:val="000C6892"/>
    <w:rsid w:val="000C6FFE"/>
    <w:rsid w:val="000D0BB6"/>
    <w:rsid w:val="000E26B0"/>
    <w:rsid w:val="000E66F0"/>
    <w:rsid w:val="000F0DAB"/>
    <w:rsid w:val="000F1599"/>
    <w:rsid w:val="000F1769"/>
    <w:rsid w:val="000F6196"/>
    <w:rsid w:val="000F7ECD"/>
    <w:rsid w:val="00101DE4"/>
    <w:rsid w:val="00102E64"/>
    <w:rsid w:val="0010312C"/>
    <w:rsid w:val="00105A7F"/>
    <w:rsid w:val="00106DC7"/>
    <w:rsid w:val="00112391"/>
    <w:rsid w:val="00114F52"/>
    <w:rsid w:val="0012135C"/>
    <w:rsid w:val="001347F8"/>
    <w:rsid w:val="00137BB5"/>
    <w:rsid w:val="00137E05"/>
    <w:rsid w:val="001447F6"/>
    <w:rsid w:val="00147AAE"/>
    <w:rsid w:val="00147DE3"/>
    <w:rsid w:val="00150794"/>
    <w:rsid w:val="001608C4"/>
    <w:rsid w:val="00171418"/>
    <w:rsid w:val="00190913"/>
    <w:rsid w:val="001961CF"/>
    <w:rsid w:val="001A59BB"/>
    <w:rsid w:val="001A64A0"/>
    <w:rsid w:val="001A6A51"/>
    <w:rsid w:val="001A79C4"/>
    <w:rsid w:val="001B331A"/>
    <w:rsid w:val="001C0E74"/>
    <w:rsid w:val="001C321F"/>
    <w:rsid w:val="001C6CEC"/>
    <w:rsid w:val="001D229F"/>
    <w:rsid w:val="001D3EA8"/>
    <w:rsid w:val="001D4E48"/>
    <w:rsid w:val="001D6162"/>
    <w:rsid w:val="001E7592"/>
    <w:rsid w:val="001F3878"/>
    <w:rsid w:val="001F4552"/>
    <w:rsid w:val="002019EB"/>
    <w:rsid w:val="002030F2"/>
    <w:rsid w:val="00205051"/>
    <w:rsid w:val="002076E2"/>
    <w:rsid w:val="00207809"/>
    <w:rsid w:val="00211F65"/>
    <w:rsid w:val="0022001B"/>
    <w:rsid w:val="00220D06"/>
    <w:rsid w:val="002219BA"/>
    <w:rsid w:val="002246A0"/>
    <w:rsid w:val="00224AF9"/>
    <w:rsid w:val="00230439"/>
    <w:rsid w:val="0023052E"/>
    <w:rsid w:val="00235176"/>
    <w:rsid w:val="00236061"/>
    <w:rsid w:val="00240F4E"/>
    <w:rsid w:val="0024100E"/>
    <w:rsid w:val="00241C1B"/>
    <w:rsid w:val="0024288B"/>
    <w:rsid w:val="00255D8E"/>
    <w:rsid w:val="00260CE8"/>
    <w:rsid w:val="00265118"/>
    <w:rsid w:val="002657E9"/>
    <w:rsid w:val="0026665E"/>
    <w:rsid w:val="00270EEB"/>
    <w:rsid w:val="0027147E"/>
    <w:rsid w:val="00274B87"/>
    <w:rsid w:val="00274DE8"/>
    <w:rsid w:val="002761F4"/>
    <w:rsid w:val="002775E1"/>
    <w:rsid w:val="00277979"/>
    <w:rsid w:val="002808EB"/>
    <w:rsid w:val="0028095D"/>
    <w:rsid w:val="00281705"/>
    <w:rsid w:val="00286B54"/>
    <w:rsid w:val="00291ADD"/>
    <w:rsid w:val="00293E6A"/>
    <w:rsid w:val="00294868"/>
    <w:rsid w:val="00295CA1"/>
    <w:rsid w:val="002A291A"/>
    <w:rsid w:val="002A5604"/>
    <w:rsid w:val="002B1701"/>
    <w:rsid w:val="002B1736"/>
    <w:rsid w:val="002B23C3"/>
    <w:rsid w:val="002B443A"/>
    <w:rsid w:val="002B55E3"/>
    <w:rsid w:val="002B5B35"/>
    <w:rsid w:val="002C256A"/>
    <w:rsid w:val="002C3A14"/>
    <w:rsid w:val="002C496D"/>
    <w:rsid w:val="002D05EB"/>
    <w:rsid w:val="002D2F29"/>
    <w:rsid w:val="002D2FD3"/>
    <w:rsid w:val="002E3F6C"/>
    <w:rsid w:val="002E7017"/>
    <w:rsid w:val="002F4F6E"/>
    <w:rsid w:val="002F7E02"/>
    <w:rsid w:val="003015C3"/>
    <w:rsid w:val="00304F08"/>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417"/>
    <w:rsid w:val="00365DF9"/>
    <w:rsid w:val="0036668D"/>
    <w:rsid w:val="00372DB4"/>
    <w:rsid w:val="0037490C"/>
    <w:rsid w:val="00375AF5"/>
    <w:rsid w:val="003761BD"/>
    <w:rsid w:val="003769F6"/>
    <w:rsid w:val="00385414"/>
    <w:rsid w:val="00390074"/>
    <w:rsid w:val="0039109E"/>
    <w:rsid w:val="0039762B"/>
    <w:rsid w:val="00397E12"/>
    <w:rsid w:val="003A0C37"/>
    <w:rsid w:val="003A1B6B"/>
    <w:rsid w:val="003A2F82"/>
    <w:rsid w:val="003A43D1"/>
    <w:rsid w:val="003A46C0"/>
    <w:rsid w:val="003A600E"/>
    <w:rsid w:val="003A6513"/>
    <w:rsid w:val="003B16C7"/>
    <w:rsid w:val="003B614C"/>
    <w:rsid w:val="003C19F1"/>
    <w:rsid w:val="003C4186"/>
    <w:rsid w:val="003C458C"/>
    <w:rsid w:val="003C6185"/>
    <w:rsid w:val="003D0D2D"/>
    <w:rsid w:val="003D34AC"/>
    <w:rsid w:val="003D4710"/>
    <w:rsid w:val="003E16D7"/>
    <w:rsid w:val="003E197E"/>
    <w:rsid w:val="003F407D"/>
    <w:rsid w:val="004046F0"/>
    <w:rsid w:val="0040668F"/>
    <w:rsid w:val="00412677"/>
    <w:rsid w:val="00417925"/>
    <w:rsid w:val="00433A1D"/>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3F8"/>
    <w:rsid w:val="00472A2F"/>
    <w:rsid w:val="00473153"/>
    <w:rsid w:val="004743AF"/>
    <w:rsid w:val="0047704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9E4"/>
    <w:rsid w:val="004E087B"/>
    <w:rsid w:val="004E44A4"/>
    <w:rsid w:val="004E7B8B"/>
    <w:rsid w:val="004E7BDD"/>
    <w:rsid w:val="004F0069"/>
    <w:rsid w:val="004F14BD"/>
    <w:rsid w:val="004F1E21"/>
    <w:rsid w:val="004F740D"/>
    <w:rsid w:val="004F7B8F"/>
    <w:rsid w:val="00500748"/>
    <w:rsid w:val="005011D6"/>
    <w:rsid w:val="0050167A"/>
    <w:rsid w:val="005042F1"/>
    <w:rsid w:val="005117E4"/>
    <w:rsid w:val="00513C7D"/>
    <w:rsid w:val="005169D1"/>
    <w:rsid w:val="00521123"/>
    <w:rsid w:val="00521221"/>
    <w:rsid w:val="005267E0"/>
    <w:rsid w:val="005349CD"/>
    <w:rsid w:val="00535103"/>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287"/>
    <w:rsid w:val="005C6CE5"/>
    <w:rsid w:val="005D1743"/>
    <w:rsid w:val="005D2A9A"/>
    <w:rsid w:val="005D3F07"/>
    <w:rsid w:val="005D583E"/>
    <w:rsid w:val="005E13EA"/>
    <w:rsid w:val="005E4BA6"/>
    <w:rsid w:val="005E53BD"/>
    <w:rsid w:val="005E78E8"/>
    <w:rsid w:val="005F1296"/>
    <w:rsid w:val="00606E27"/>
    <w:rsid w:val="006108C9"/>
    <w:rsid w:val="00615C7E"/>
    <w:rsid w:val="0062158D"/>
    <w:rsid w:val="006218FE"/>
    <w:rsid w:val="00630F39"/>
    <w:rsid w:val="006326D1"/>
    <w:rsid w:val="00632E0A"/>
    <w:rsid w:val="00633165"/>
    <w:rsid w:val="00636B6C"/>
    <w:rsid w:val="00641AAB"/>
    <w:rsid w:val="0064389D"/>
    <w:rsid w:val="006447DE"/>
    <w:rsid w:val="0065276E"/>
    <w:rsid w:val="00654329"/>
    <w:rsid w:val="00654CEC"/>
    <w:rsid w:val="00655507"/>
    <w:rsid w:val="00656D91"/>
    <w:rsid w:val="006712A7"/>
    <w:rsid w:val="006733CC"/>
    <w:rsid w:val="00674FC2"/>
    <w:rsid w:val="00677E42"/>
    <w:rsid w:val="00682334"/>
    <w:rsid w:val="00684B16"/>
    <w:rsid w:val="00690C40"/>
    <w:rsid w:val="00693545"/>
    <w:rsid w:val="00694C00"/>
    <w:rsid w:val="00696F65"/>
    <w:rsid w:val="006A7A6D"/>
    <w:rsid w:val="006B5E67"/>
    <w:rsid w:val="006C2EB5"/>
    <w:rsid w:val="006C3261"/>
    <w:rsid w:val="006D18A3"/>
    <w:rsid w:val="006D377C"/>
    <w:rsid w:val="006D5970"/>
    <w:rsid w:val="006E481E"/>
    <w:rsid w:val="006E795F"/>
    <w:rsid w:val="006F654D"/>
    <w:rsid w:val="00700249"/>
    <w:rsid w:val="0070604C"/>
    <w:rsid w:val="007069CD"/>
    <w:rsid w:val="007110E6"/>
    <w:rsid w:val="00711A70"/>
    <w:rsid w:val="00712E6F"/>
    <w:rsid w:val="00712E90"/>
    <w:rsid w:val="00713B7E"/>
    <w:rsid w:val="007204AE"/>
    <w:rsid w:val="0072678F"/>
    <w:rsid w:val="00727C4C"/>
    <w:rsid w:val="00730B97"/>
    <w:rsid w:val="00733908"/>
    <w:rsid w:val="00734809"/>
    <w:rsid w:val="00735CFD"/>
    <w:rsid w:val="007406E1"/>
    <w:rsid w:val="00743E40"/>
    <w:rsid w:val="0074754A"/>
    <w:rsid w:val="00751263"/>
    <w:rsid w:val="0075704F"/>
    <w:rsid w:val="00763B2D"/>
    <w:rsid w:val="00764012"/>
    <w:rsid w:val="00772924"/>
    <w:rsid w:val="0078335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8D0"/>
    <w:rsid w:val="007C6A87"/>
    <w:rsid w:val="007C705D"/>
    <w:rsid w:val="007D0A07"/>
    <w:rsid w:val="007D0C96"/>
    <w:rsid w:val="007D133D"/>
    <w:rsid w:val="007D3EB4"/>
    <w:rsid w:val="007D3F16"/>
    <w:rsid w:val="007D78CC"/>
    <w:rsid w:val="007E2846"/>
    <w:rsid w:val="007E4FC2"/>
    <w:rsid w:val="007E5ADB"/>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15BE"/>
    <w:rsid w:val="00964CC6"/>
    <w:rsid w:val="00973A6F"/>
    <w:rsid w:val="00974187"/>
    <w:rsid w:val="00981B52"/>
    <w:rsid w:val="00987EFE"/>
    <w:rsid w:val="00991FDA"/>
    <w:rsid w:val="009927A1"/>
    <w:rsid w:val="0099774D"/>
    <w:rsid w:val="009A14E2"/>
    <w:rsid w:val="009A5F3B"/>
    <w:rsid w:val="009B0B61"/>
    <w:rsid w:val="009B28C0"/>
    <w:rsid w:val="009B7136"/>
    <w:rsid w:val="009B7806"/>
    <w:rsid w:val="009C370B"/>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457"/>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69A7"/>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3333"/>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1FD"/>
    <w:rsid w:val="00B92BEF"/>
    <w:rsid w:val="00B954A0"/>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0300"/>
    <w:rsid w:val="00C3270F"/>
    <w:rsid w:val="00C3278B"/>
    <w:rsid w:val="00C33375"/>
    <w:rsid w:val="00C34A61"/>
    <w:rsid w:val="00C34C23"/>
    <w:rsid w:val="00C419D4"/>
    <w:rsid w:val="00C42005"/>
    <w:rsid w:val="00C442F8"/>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54A2"/>
    <w:rsid w:val="00D07026"/>
    <w:rsid w:val="00D10419"/>
    <w:rsid w:val="00D11C62"/>
    <w:rsid w:val="00D22C8F"/>
    <w:rsid w:val="00D27C77"/>
    <w:rsid w:val="00D33491"/>
    <w:rsid w:val="00D43C90"/>
    <w:rsid w:val="00D44F8E"/>
    <w:rsid w:val="00D44FD0"/>
    <w:rsid w:val="00D54BBF"/>
    <w:rsid w:val="00D5733C"/>
    <w:rsid w:val="00D607EF"/>
    <w:rsid w:val="00D60F88"/>
    <w:rsid w:val="00D625E7"/>
    <w:rsid w:val="00D646BD"/>
    <w:rsid w:val="00D70239"/>
    <w:rsid w:val="00D71201"/>
    <w:rsid w:val="00D720C7"/>
    <w:rsid w:val="00D73A26"/>
    <w:rsid w:val="00D742A7"/>
    <w:rsid w:val="00D77A04"/>
    <w:rsid w:val="00D81D06"/>
    <w:rsid w:val="00D8652C"/>
    <w:rsid w:val="00D876E6"/>
    <w:rsid w:val="00DA1025"/>
    <w:rsid w:val="00DA22EC"/>
    <w:rsid w:val="00DA5860"/>
    <w:rsid w:val="00DB2767"/>
    <w:rsid w:val="00DC4729"/>
    <w:rsid w:val="00DD7FFD"/>
    <w:rsid w:val="00DE08C0"/>
    <w:rsid w:val="00DE2F67"/>
    <w:rsid w:val="00DE556F"/>
    <w:rsid w:val="00DF4C9B"/>
    <w:rsid w:val="00DF4CF5"/>
    <w:rsid w:val="00DF5FEE"/>
    <w:rsid w:val="00E01478"/>
    <w:rsid w:val="00E03B6D"/>
    <w:rsid w:val="00E17160"/>
    <w:rsid w:val="00E27E98"/>
    <w:rsid w:val="00E32602"/>
    <w:rsid w:val="00E34061"/>
    <w:rsid w:val="00E35BEC"/>
    <w:rsid w:val="00E413CE"/>
    <w:rsid w:val="00E4615B"/>
    <w:rsid w:val="00E46997"/>
    <w:rsid w:val="00E50821"/>
    <w:rsid w:val="00E50C5D"/>
    <w:rsid w:val="00E50EF8"/>
    <w:rsid w:val="00E50F95"/>
    <w:rsid w:val="00E514BA"/>
    <w:rsid w:val="00E51F91"/>
    <w:rsid w:val="00E57B0A"/>
    <w:rsid w:val="00E7086E"/>
    <w:rsid w:val="00E70A3A"/>
    <w:rsid w:val="00E7374A"/>
    <w:rsid w:val="00E73C41"/>
    <w:rsid w:val="00E7598F"/>
    <w:rsid w:val="00E76F60"/>
    <w:rsid w:val="00E83D90"/>
    <w:rsid w:val="00E83F28"/>
    <w:rsid w:val="00E83F91"/>
    <w:rsid w:val="00E9107A"/>
    <w:rsid w:val="00E91F62"/>
    <w:rsid w:val="00E929FD"/>
    <w:rsid w:val="00E93240"/>
    <w:rsid w:val="00E9479B"/>
    <w:rsid w:val="00EA19D6"/>
    <w:rsid w:val="00EA4D48"/>
    <w:rsid w:val="00EB069C"/>
    <w:rsid w:val="00EB2173"/>
    <w:rsid w:val="00EB28DC"/>
    <w:rsid w:val="00EB3E2F"/>
    <w:rsid w:val="00EB62E6"/>
    <w:rsid w:val="00EC5095"/>
    <w:rsid w:val="00ED1B30"/>
    <w:rsid w:val="00ED250E"/>
    <w:rsid w:val="00ED6535"/>
    <w:rsid w:val="00EE1AC1"/>
    <w:rsid w:val="00EE39D6"/>
    <w:rsid w:val="00EE413C"/>
    <w:rsid w:val="00EE4416"/>
    <w:rsid w:val="00EE52AD"/>
    <w:rsid w:val="00F01F92"/>
    <w:rsid w:val="00F10A08"/>
    <w:rsid w:val="00F139CF"/>
    <w:rsid w:val="00F15340"/>
    <w:rsid w:val="00F22AC5"/>
    <w:rsid w:val="00F254D1"/>
    <w:rsid w:val="00F26BD0"/>
    <w:rsid w:val="00F32664"/>
    <w:rsid w:val="00F32B82"/>
    <w:rsid w:val="00F4043E"/>
    <w:rsid w:val="00F40CB5"/>
    <w:rsid w:val="00F41BBC"/>
    <w:rsid w:val="00F43B9D"/>
    <w:rsid w:val="00F444F0"/>
    <w:rsid w:val="00F50590"/>
    <w:rsid w:val="00F50847"/>
    <w:rsid w:val="00F53ADB"/>
    <w:rsid w:val="00F53F27"/>
    <w:rsid w:val="00F546D1"/>
    <w:rsid w:val="00F63F9A"/>
    <w:rsid w:val="00F6513F"/>
    <w:rsid w:val="00F66272"/>
    <w:rsid w:val="00F709C0"/>
    <w:rsid w:val="00F73891"/>
    <w:rsid w:val="00F927A1"/>
    <w:rsid w:val="00F92E4D"/>
    <w:rsid w:val="00FA2E24"/>
    <w:rsid w:val="00FA3764"/>
    <w:rsid w:val="00FA56ED"/>
    <w:rsid w:val="00FB3344"/>
    <w:rsid w:val="00FB50D7"/>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761471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56E13E9-70F2-485C-96CF-87156D7FA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51</Pages>
  <Words>10538</Words>
  <Characters>61332</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Evans,Gethin swp6656</cp:lastModifiedBy>
  <cp:revision>82</cp:revision>
  <cp:lastPrinted>2014-08-26T08:55:00Z</cp:lastPrinted>
  <dcterms:created xsi:type="dcterms:W3CDTF">2021-11-29T02:00:00Z</dcterms:created>
  <dcterms:modified xsi:type="dcterms:W3CDTF">2021-12-05T23:08:00Z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2021-11-22T10:45:51Z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e5eaba5b-0a4f-4edb-adc5-400fd15eced1</vt:lpwstr>
  </property>
  <property fmtid="{D5CDD505-2E9C-101B-9397-08002B2CF9AE}" pid="9" name="MSIP_Label_66cf8fe5-b7b7-4df7-b38d-1c61ac2f6639_ContentBits">
    <vt:lpwstr>0</vt:lpwstr>
  </property>
  <property fmtid="{D5CDD505-2E9C-101B-9397-08002B2CF9AE}" pid="10" name="TitusGUID">
    <vt:lpwstr>6bedf51e-8f9c-43e7-8563-7524dd01c8fe</vt:lpwstr>
  </property>
  <property fmtid="{D5CDD505-2E9C-101B-9397-08002B2CF9AE}" pid="11" name="Classification">
    <vt:lpwstr>OFFICIAL</vt:lpwstr>
  </property>
  <property fmtid="{D5CDD505-2E9C-101B-9397-08002B2CF9AE}" pid="12" name="Visibility">
    <vt:lpwstr>NOT VISIBLE</vt:lpwstr>
  </property>
</Properties>
</file>