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411617646"/>
        <w:docPartObj>
          <w:docPartGallery w:val="Cover Pages"/>
          <w:docPartUnique/>
        </w:docPartObj>
      </w:sdtPr>
      <w:sdtEndPr>
        <w:rPr>
          <w:sz w:val="28"/>
          <w:szCs w:val="28"/>
          <w:u w:val="single"/>
        </w:rPr>
      </w:sdtEndPr>
      <w:sdtContent>
        <w:p w14:paraId="5AE0CE2F" w14:textId="4E86E741" w:rsidR="004D73F2" w:rsidRPr="004D73F2" w:rsidRDefault="004D73F2">
          <w:r>
            <w:rPr>
              <w:noProof/>
            </w:rPr>
            <mc:AlternateContent>
              <mc:Choice Requires="wps">
                <w:drawing>
                  <wp:anchor distT="0" distB="0" distL="182880" distR="182880" simplePos="0" relativeHeight="251660288" behindDoc="0" locked="0" layoutInCell="1" allowOverlap="1" wp14:anchorId="1B507C9F" wp14:editId="2B912785">
                    <wp:simplePos x="0" y="0"/>
                    <wp:positionH relativeFrom="margin">
                      <wp:align>center</wp:align>
                    </wp:positionH>
                    <wp:positionV relativeFrom="page">
                      <wp:posOffset>3116580</wp:posOffset>
                    </wp:positionV>
                    <wp:extent cx="4686300" cy="6720840"/>
                    <wp:effectExtent l="0" t="0" r="5715" b="508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CEFF11D" w14:textId="1A5EC821" w:rsidR="004D73F2" w:rsidRDefault="004D73F2" w:rsidP="004D73F2">
                                <w:pPr>
                                  <w:pStyle w:val="NoSpacing"/>
                                  <w:spacing w:before="40" w:after="560" w:line="216" w:lineRule="auto"/>
                                  <w:jc w:val="center"/>
                                  <w:rPr>
                                    <w:color w:val="5B9BD5" w:themeColor="accent1"/>
                                    <w:sz w:val="72"/>
                                    <w:szCs w:val="72"/>
                                  </w:rPr>
                                </w:pPr>
                                <w:sdt>
                                  <w:sdtPr>
                                    <w:rPr>
                                      <w:color w:val="5B9BD5"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color w:val="5B9BD5" w:themeColor="accent1"/>
                                        <w:sz w:val="72"/>
                                        <w:szCs w:val="72"/>
                                      </w:rPr>
                                      <w:t xml:space="preserve"> </w:t>
                                    </w:r>
                                    <w:proofErr w:type="spellStart"/>
                                    <w:r>
                                      <w:rPr>
                                        <w:color w:val="5B9BD5" w:themeColor="accent1"/>
                                        <w:sz w:val="72"/>
                                        <w:szCs w:val="72"/>
                                      </w:rPr>
                                      <w:t>Yr</w:t>
                                    </w:r>
                                    <w:proofErr w:type="spellEnd"/>
                                    <w:r>
                                      <w:rPr>
                                        <w:color w:val="5B9BD5" w:themeColor="accent1"/>
                                        <w:sz w:val="72"/>
                                        <w:szCs w:val="72"/>
                                      </w:rPr>
                                      <w:t xml:space="preserve"> </w:t>
                                    </w:r>
                                    <w:proofErr w:type="spellStart"/>
                                    <w:r>
                                      <w:rPr>
                                        <w:color w:val="5B9BD5" w:themeColor="accent1"/>
                                        <w:sz w:val="72"/>
                                        <w:szCs w:val="72"/>
                                      </w:rPr>
                                      <w:t>Athro</w:t>
                                    </w:r>
                                    <w:proofErr w:type="spellEnd"/>
                                    <w:r>
                                      <w:rPr>
                                        <w:color w:val="5B9BD5" w:themeColor="accent1"/>
                                        <w:sz w:val="72"/>
                                        <w:szCs w:val="72"/>
                                      </w:rPr>
                                      <w:t xml:space="preserve"> </w:t>
                                    </w:r>
                                    <w:proofErr w:type="spellStart"/>
                                    <w:r>
                                      <w:rPr>
                                        <w:color w:val="5B9BD5" w:themeColor="accent1"/>
                                        <w:sz w:val="72"/>
                                        <w:szCs w:val="72"/>
                                      </w:rPr>
                                      <w:t>Ymholgar</w:t>
                                    </w:r>
                                    <w:proofErr w:type="spellEnd"/>
                                    <w:r>
                                      <w:rPr>
                                        <w:color w:val="5B9BD5" w:themeColor="accent1"/>
                                        <w:sz w:val="72"/>
                                        <w:szCs w:val="72"/>
                                      </w:rPr>
                                      <w:t xml:space="preserve"> / The Enquiring Teacher (ECPP6001-C &amp; ECPP7001-C)</w:t>
                                    </w:r>
                                  </w:sdtContent>
                                </w:sdt>
                              </w:p>
                              <w:sdt>
                                <w:sdtPr>
                                  <w:rPr>
                                    <w:caps/>
                                    <w:color w:val="1F3864" w:themeColor="accent5" w:themeShade="80"/>
                                    <w:sz w:val="28"/>
                                    <w:szCs w:val="28"/>
                                  </w:rPr>
                                  <w:alias w:val="Subtitle"/>
                                  <w:tag w:val=""/>
                                  <w:id w:val="-2090151685"/>
                                  <w:showingPlcHdr/>
                                  <w:dataBinding w:prefixMappings="xmlns:ns0='http://purl.org/dc/elements/1.1/' xmlns:ns1='http://schemas.openxmlformats.org/package/2006/metadata/core-properties' " w:xpath="/ns1:coreProperties[1]/ns0:subject[1]" w:storeItemID="{6C3C8BC8-F283-45AE-878A-BAB7291924A1}"/>
                                  <w:text/>
                                </w:sdtPr>
                                <w:sdtContent>
                                  <w:p w14:paraId="4C01D09B" w14:textId="27D52E23" w:rsidR="004D73F2" w:rsidRDefault="004D73F2" w:rsidP="004D73F2">
                                    <w:pPr>
                                      <w:pStyle w:val="NoSpacing"/>
                                      <w:spacing w:before="40" w:after="40"/>
                                      <w:jc w:val="center"/>
                                      <w:rPr>
                                        <w:caps/>
                                        <w:color w:val="1F3864" w:themeColor="accent5" w:themeShade="80"/>
                                        <w:sz w:val="28"/>
                                        <w:szCs w:val="28"/>
                                      </w:rPr>
                                    </w:pPr>
                                    <w:r>
                                      <w:rPr>
                                        <w:caps/>
                                        <w:color w:val="1F3864" w:themeColor="accent5" w:themeShade="80"/>
                                        <w:sz w:val="28"/>
                                        <w:szCs w:val="28"/>
                                      </w:rPr>
                                      <w:t xml:space="preserve">     </w:t>
                                    </w:r>
                                  </w:p>
                                </w:sdtContent>
                              </w:sdt>
                              <w:sdt>
                                <w:sdtPr>
                                  <w:rPr>
                                    <w:caps/>
                                    <w:color w:val="4472C4" w:themeColor="accent5"/>
                                    <w:sz w:val="48"/>
                                    <w:szCs w:val="48"/>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7CACB9E0" w14:textId="259A4AA4" w:rsidR="004D73F2" w:rsidRPr="004D73F2" w:rsidRDefault="004D73F2" w:rsidP="004D73F2">
                                    <w:pPr>
                                      <w:pStyle w:val="NoSpacing"/>
                                      <w:spacing w:before="80" w:after="40"/>
                                      <w:jc w:val="center"/>
                                      <w:rPr>
                                        <w:caps/>
                                        <w:color w:val="4472C4" w:themeColor="accent5"/>
                                        <w:sz w:val="48"/>
                                        <w:szCs w:val="48"/>
                                      </w:rPr>
                                    </w:pPr>
                                    <w:r w:rsidRPr="004D73F2">
                                      <w:rPr>
                                        <w:caps/>
                                        <w:color w:val="4472C4" w:themeColor="accent5"/>
                                        <w:sz w:val="48"/>
                                        <w:szCs w:val="48"/>
                                      </w:rPr>
                                      <w:t>1700485</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1B507C9F" id="_x0000_t202" coordsize="21600,21600" o:spt="202" path="m,l,21600r21600,l21600,xe">
                    <v:stroke joinstyle="miter"/>
                    <v:path gradientshapeok="t" o:connecttype="rect"/>
                  </v:shapetype>
                  <v:shape id="Text Box 131" o:spid="_x0000_s1026" type="#_x0000_t202" style="position:absolute;margin-left:0;margin-top:245.4pt;width:369pt;height:529.2pt;z-index:251660288;visibility:visible;mso-wrap-style:square;mso-width-percent:790;mso-height-percent:350;mso-wrap-distance-left:14.4pt;mso-wrap-distance-top:0;mso-wrap-distance-right:14.4pt;mso-wrap-distance-bottom:0;mso-position-horizontal:center;mso-position-horizontal-relative:margin;mso-position-vertical:absolute;mso-position-vertical-relative:page;mso-width-percent:790;mso-height-percent:35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" filled="f" stroked="f" strokeweight=".5pt">
                    <v:textbox style="mso-fit-shape-to-text:t" inset="0,0,0,0">
                      <w:txbxContent>
                        <w:p w14:paraId="6CEFF11D" w14:textId="1A5EC821" w:rsidR="004D73F2" w:rsidRDefault="004D73F2" w:rsidP="004D73F2">
                          <w:pPr>
                            <w:pStyle w:val="NoSpacing"/>
                            <w:spacing w:before="40" w:after="560" w:line="216" w:lineRule="auto"/>
                            <w:jc w:val="center"/>
                            <w:rPr>
                              <w:color w:val="5B9BD5" w:themeColor="accent1"/>
                              <w:sz w:val="72"/>
                              <w:szCs w:val="72"/>
                            </w:rPr>
                          </w:pPr>
                          <w:sdt>
                            <w:sdtPr>
                              <w:rPr>
                                <w:color w:val="5B9BD5"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color w:val="5B9BD5" w:themeColor="accent1"/>
                                  <w:sz w:val="72"/>
                                  <w:szCs w:val="72"/>
                                </w:rPr>
                                <w:t xml:space="preserve"> </w:t>
                              </w:r>
                              <w:proofErr w:type="spellStart"/>
                              <w:r>
                                <w:rPr>
                                  <w:color w:val="5B9BD5" w:themeColor="accent1"/>
                                  <w:sz w:val="72"/>
                                  <w:szCs w:val="72"/>
                                </w:rPr>
                                <w:t>Yr</w:t>
                              </w:r>
                              <w:proofErr w:type="spellEnd"/>
                              <w:r>
                                <w:rPr>
                                  <w:color w:val="5B9BD5" w:themeColor="accent1"/>
                                  <w:sz w:val="72"/>
                                  <w:szCs w:val="72"/>
                                </w:rPr>
                                <w:t xml:space="preserve"> </w:t>
                              </w:r>
                              <w:proofErr w:type="spellStart"/>
                              <w:r>
                                <w:rPr>
                                  <w:color w:val="5B9BD5" w:themeColor="accent1"/>
                                  <w:sz w:val="72"/>
                                  <w:szCs w:val="72"/>
                                </w:rPr>
                                <w:t>Athro</w:t>
                              </w:r>
                              <w:proofErr w:type="spellEnd"/>
                              <w:r>
                                <w:rPr>
                                  <w:color w:val="5B9BD5" w:themeColor="accent1"/>
                                  <w:sz w:val="72"/>
                                  <w:szCs w:val="72"/>
                                </w:rPr>
                                <w:t xml:space="preserve"> </w:t>
                              </w:r>
                              <w:proofErr w:type="spellStart"/>
                              <w:r>
                                <w:rPr>
                                  <w:color w:val="5B9BD5" w:themeColor="accent1"/>
                                  <w:sz w:val="72"/>
                                  <w:szCs w:val="72"/>
                                </w:rPr>
                                <w:t>Ymholgar</w:t>
                              </w:r>
                              <w:proofErr w:type="spellEnd"/>
                              <w:r>
                                <w:rPr>
                                  <w:color w:val="5B9BD5" w:themeColor="accent1"/>
                                  <w:sz w:val="72"/>
                                  <w:szCs w:val="72"/>
                                </w:rPr>
                                <w:t xml:space="preserve"> / The Enquiring Teacher (ECPP6001-C &amp; ECPP7001-C)</w:t>
                              </w:r>
                            </w:sdtContent>
                          </w:sdt>
                        </w:p>
                        <w:sdt>
                          <w:sdtPr>
                            <w:rPr>
                              <w:caps/>
                              <w:color w:val="1F3864" w:themeColor="accent5" w:themeShade="80"/>
                              <w:sz w:val="28"/>
                              <w:szCs w:val="28"/>
                            </w:rPr>
                            <w:alias w:val="Subtitle"/>
                            <w:tag w:val=""/>
                            <w:id w:val="-2090151685"/>
                            <w:showingPlcHdr/>
                            <w:dataBinding w:prefixMappings="xmlns:ns0='http://purl.org/dc/elements/1.1/' xmlns:ns1='http://schemas.openxmlformats.org/package/2006/metadata/core-properties' " w:xpath="/ns1:coreProperties[1]/ns0:subject[1]" w:storeItemID="{6C3C8BC8-F283-45AE-878A-BAB7291924A1}"/>
                            <w:text/>
                          </w:sdtPr>
                          <w:sdtContent>
                            <w:p w14:paraId="4C01D09B" w14:textId="27D52E23" w:rsidR="004D73F2" w:rsidRDefault="004D73F2" w:rsidP="004D73F2">
                              <w:pPr>
                                <w:pStyle w:val="NoSpacing"/>
                                <w:spacing w:before="40" w:after="40"/>
                                <w:jc w:val="center"/>
                                <w:rPr>
                                  <w:caps/>
                                  <w:color w:val="1F3864" w:themeColor="accent5" w:themeShade="80"/>
                                  <w:sz w:val="28"/>
                                  <w:szCs w:val="28"/>
                                </w:rPr>
                              </w:pPr>
                              <w:r>
                                <w:rPr>
                                  <w:caps/>
                                  <w:color w:val="1F3864" w:themeColor="accent5" w:themeShade="80"/>
                                  <w:sz w:val="28"/>
                                  <w:szCs w:val="28"/>
                                </w:rPr>
                                <w:t xml:space="preserve">     </w:t>
                              </w:r>
                            </w:p>
                          </w:sdtContent>
                        </w:sdt>
                        <w:sdt>
                          <w:sdtPr>
                            <w:rPr>
                              <w:caps/>
                              <w:color w:val="4472C4" w:themeColor="accent5"/>
                              <w:sz w:val="48"/>
                              <w:szCs w:val="48"/>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7CACB9E0" w14:textId="259A4AA4" w:rsidR="004D73F2" w:rsidRPr="004D73F2" w:rsidRDefault="004D73F2" w:rsidP="004D73F2">
                              <w:pPr>
                                <w:pStyle w:val="NoSpacing"/>
                                <w:spacing w:before="80" w:after="40"/>
                                <w:jc w:val="center"/>
                                <w:rPr>
                                  <w:caps/>
                                  <w:color w:val="4472C4" w:themeColor="accent5"/>
                                  <w:sz w:val="48"/>
                                  <w:szCs w:val="48"/>
                                </w:rPr>
                              </w:pPr>
                              <w:r w:rsidRPr="004D73F2">
                                <w:rPr>
                                  <w:caps/>
                                  <w:color w:val="4472C4" w:themeColor="accent5"/>
                                  <w:sz w:val="48"/>
                                  <w:szCs w:val="48"/>
                                </w:rPr>
                                <w:t>1700485</w:t>
                              </w:r>
                            </w:p>
                          </w:sdtContent>
                        </w:sdt>
                      </w:txbxContent>
                    </v:textbox>
                    <w10:wrap type="square" anchorx="margin" anchory="page"/>
                  </v:shape>
                </w:pict>
              </mc:Fallback>
            </mc:AlternateContent>
          </w:r>
          <w:r>
            <w:rPr>
              <w:sz w:val="28"/>
              <w:szCs w:val="28"/>
              <w:u w:val="single"/>
            </w:rPr>
            <w:br w:type="page"/>
          </w:r>
        </w:p>
      </w:sdtContent>
    </w:sdt>
    <w:p w14:paraId="67169533" w14:textId="180A36B0" w:rsidR="0080550B" w:rsidRPr="0080550B" w:rsidRDefault="0080550B" w:rsidP="0080550B">
      <w:pPr>
        <w:jc w:val="center"/>
        <w:rPr>
          <w:sz w:val="28"/>
          <w:szCs w:val="28"/>
          <w:u w:val="single"/>
        </w:rPr>
      </w:pPr>
      <w:r w:rsidRPr="0080550B">
        <w:rPr>
          <w:sz w:val="28"/>
          <w:szCs w:val="28"/>
          <w:u w:val="single"/>
        </w:rPr>
        <w:lastRenderedPageBreak/>
        <w:t>Ysgrifennwch draethawd beirniadol a dadansoddol sy'n trafod eich ymchwil 'astudiaeth gwers' mewn perthynas â’ch maes dewisol.</w:t>
      </w:r>
    </w:p>
    <w:p w14:paraId="467C8408" w14:textId="77777777" w:rsidR="0080550B" w:rsidRDefault="0080550B" w:rsidP="0080550B">
      <w:pPr>
        <w:jc w:val="center"/>
        <w:rPr>
          <w:u w:val="single"/>
        </w:rPr>
      </w:pPr>
    </w:p>
    <w:p w14:paraId="64747BAF" w14:textId="1C46E6F2" w:rsidR="00D30DDB" w:rsidRPr="00D30DDB" w:rsidRDefault="00D30DDB" w:rsidP="008A219A">
      <w:pPr>
        <w:spacing w:line="480" w:lineRule="auto"/>
        <w:jc w:val="both"/>
        <w:rPr>
          <w:u w:val="single"/>
        </w:rPr>
      </w:pPr>
      <w:r w:rsidRPr="00D30DDB">
        <w:rPr>
          <w:u w:val="single"/>
        </w:rPr>
        <w:t>N</w:t>
      </w:r>
      <w:r>
        <w:rPr>
          <w:u w:val="single"/>
        </w:rPr>
        <w:t>od, ffocws a phwrpas yr ymchwil</w:t>
      </w:r>
    </w:p>
    <w:p w14:paraId="64747BB0" w14:textId="6055BE97" w:rsidR="00474A1F" w:rsidRDefault="000452DA" w:rsidP="008A219A">
      <w:pPr>
        <w:spacing w:line="480" w:lineRule="auto"/>
        <w:ind w:firstLine="720"/>
      </w:pPr>
      <w:r>
        <w:rPr>
          <w:rFonts w:ascii="Calibri" w:hAnsi="Calibri" w:cs="Calibri"/>
          <w:lang w:val="en-GB"/>
        </w:rPr>
        <w:t>Nod</w:t>
      </w:r>
      <w:r>
        <w:rPr>
          <w:rFonts w:ascii="Calibri" w:hAnsi="Calibri" w:cs="Calibri"/>
        </w:rPr>
        <w:t xml:space="preserve"> yr </w:t>
      </w:r>
      <w:proofErr w:type="spellStart"/>
      <w:r>
        <w:rPr>
          <w:rFonts w:ascii="Calibri" w:hAnsi="Calibri" w:cs="Calibri"/>
          <w:lang w:val="en-GB"/>
        </w:rPr>
        <w:t>ymchwil</w:t>
      </w:r>
      <w:proofErr w:type="spellEnd"/>
      <w:r>
        <w:rPr>
          <w:rFonts w:ascii="Calibri" w:hAnsi="Calibri" w:cs="Calibri"/>
        </w:rPr>
        <w:t xml:space="preserve"> </w:t>
      </w:r>
      <w:proofErr w:type="spellStart"/>
      <w:r>
        <w:rPr>
          <w:rFonts w:ascii="Calibri" w:hAnsi="Calibri" w:cs="Calibri"/>
          <w:lang w:val="en-GB"/>
        </w:rPr>
        <w:t>hwn</w:t>
      </w:r>
      <w:proofErr w:type="spellEnd"/>
      <w:r>
        <w:rPr>
          <w:rFonts w:ascii="Calibri" w:hAnsi="Calibri" w:cs="Calibri"/>
          <w:lang w:val="en-GB"/>
        </w:rPr>
        <w:t xml:space="preserve"> </w:t>
      </w:r>
      <w:proofErr w:type="spellStart"/>
      <w:r>
        <w:rPr>
          <w:rFonts w:ascii="Calibri" w:hAnsi="Calibri" w:cs="Calibri"/>
          <w:lang w:val="en-GB"/>
        </w:rPr>
        <w:t>yw</w:t>
      </w:r>
      <w:proofErr w:type="spellEnd"/>
      <w:r>
        <w:rPr>
          <w:rFonts w:ascii="Calibri" w:hAnsi="Calibri" w:cs="Calibri"/>
          <w:lang w:val="en-GB"/>
        </w:rPr>
        <w:t xml:space="preserve"> </w:t>
      </w:r>
      <w:proofErr w:type="spellStart"/>
      <w:r>
        <w:rPr>
          <w:rFonts w:ascii="Calibri" w:hAnsi="Calibri" w:cs="Calibri"/>
          <w:lang w:val="en-GB"/>
        </w:rPr>
        <w:t>i</w:t>
      </w:r>
      <w:proofErr w:type="spellEnd"/>
      <w:r>
        <w:rPr>
          <w:rFonts w:ascii="Calibri" w:hAnsi="Calibri" w:cs="Calibri"/>
          <w:lang w:val="en-GB"/>
        </w:rPr>
        <w:t xml:space="preserve"> weld o</w:t>
      </w:r>
      <w:r>
        <w:rPr>
          <w:rFonts w:ascii="Calibri" w:hAnsi="Calibri" w:cs="Calibri"/>
        </w:rPr>
        <w:t>s gallem ni ddefnyddio dulliau asesu ar gyfer dysgu i gefnogi a phwysleisio’r meini prawf llwyddiant mewn gwers Cyfnod Allweddol 2 (CA2), fel bod mwy o ffocws ar y meini prawf llwyddiant yn ystod gwersi. Roedd hyn yn bwysig i mi a fy mhartner oherwydd sylweddolon ni tra roeddem ni ar ein profiadau proffesiynol cyntaf  fod plant yn anghofio i edrych nôl ar y meini prawf llwyddiant ac yn anghofio cynnwys yr hyn oedd yn ddisgwyliedig yn eu gwaith. O ganlyniad i hyn felly doedd y plant ddim yn cynhyrchu eu gwaith gorau. Er mwyn asesu’r gwaith yn ystod y wers, penderfynon ni ddefnyddio dau ddull o asesu ar gyfer dysgu yn benodol sef hunanasesu ac asesu cyfoedion, ac i weld pa ddull oedd well gan y plant.</w:t>
      </w:r>
    </w:p>
    <w:p w14:paraId="64747BB1" w14:textId="77777777" w:rsidR="00D30DDB" w:rsidRDefault="00D30DDB" w:rsidP="008A219A">
      <w:pPr>
        <w:spacing w:line="480" w:lineRule="auto"/>
      </w:pPr>
    </w:p>
    <w:p w14:paraId="64747BB2" w14:textId="77777777" w:rsidR="00D30DDB" w:rsidRPr="00D30DDB" w:rsidRDefault="00D30DDB" w:rsidP="008A219A">
      <w:pPr>
        <w:spacing w:line="480" w:lineRule="auto"/>
        <w:rPr>
          <w:u w:val="single"/>
        </w:rPr>
      </w:pPr>
      <w:r w:rsidRPr="00D30DDB">
        <w:rPr>
          <w:u w:val="single"/>
        </w:rPr>
        <w:t>Cyd-destun yr ymchwil</w:t>
      </w:r>
    </w:p>
    <w:p w14:paraId="64747BB3" w14:textId="5C32F32A" w:rsidR="0067435D" w:rsidRDefault="000452DA" w:rsidP="008A219A">
      <w:pPr>
        <w:spacing w:line="480" w:lineRule="auto"/>
      </w:pPr>
      <w:r>
        <w:rPr>
          <w:rFonts w:ascii="Calibri" w:hAnsi="Calibri" w:cs="Calibri"/>
        </w:rPr>
        <w:tab/>
        <w:t xml:space="preserve">Dosbarth Blwyddyn 5 oedd fy nosbarth i mewn ysgol bentrefol ym Merthyr Tudful. </w:t>
      </w:r>
      <w:r>
        <w:rPr>
          <w:rFonts w:ascii="Calibri" w:hAnsi="Calibri" w:cs="Calibri"/>
          <w:lang w:val="en-GB"/>
        </w:rPr>
        <w:t>Mae</w:t>
      </w:r>
      <w:r>
        <w:rPr>
          <w:rFonts w:ascii="Calibri" w:hAnsi="Calibri" w:cs="Calibri"/>
        </w:rPr>
        <w:t xml:space="preserve"> 265 o ddisgyblion </w:t>
      </w:r>
      <w:proofErr w:type="spellStart"/>
      <w:r>
        <w:rPr>
          <w:rFonts w:ascii="Calibri" w:hAnsi="Calibri" w:cs="Calibri"/>
          <w:lang w:val="en-GB"/>
        </w:rPr>
        <w:t>ar</w:t>
      </w:r>
      <w:proofErr w:type="spellEnd"/>
      <w:r>
        <w:rPr>
          <w:rFonts w:ascii="Calibri" w:hAnsi="Calibri" w:cs="Calibri"/>
        </w:rPr>
        <w:t xml:space="preserve"> </w:t>
      </w:r>
      <w:proofErr w:type="spellStart"/>
      <w:r>
        <w:rPr>
          <w:rFonts w:ascii="Calibri" w:hAnsi="Calibri" w:cs="Calibri"/>
          <w:lang w:val="en-GB"/>
        </w:rPr>
        <w:t>gofrestr</w:t>
      </w:r>
      <w:proofErr w:type="spellEnd"/>
      <w:r>
        <w:rPr>
          <w:rFonts w:ascii="Calibri" w:hAnsi="Calibri" w:cs="Calibri"/>
        </w:rPr>
        <w:t xml:space="preserve"> </w:t>
      </w:r>
      <w:proofErr w:type="spellStart"/>
      <w:r>
        <w:rPr>
          <w:rFonts w:ascii="Calibri" w:hAnsi="Calibri" w:cs="Calibri"/>
          <w:lang w:val="en-GB"/>
        </w:rPr>
        <w:t>yr</w:t>
      </w:r>
      <w:proofErr w:type="spellEnd"/>
      <w:r>
        <w:rPr>
          <w:rFonts w:ascii="Calibri" w:hAnsi="Calibri" w:cs="Calibri"/>
          <w:lang w:val="en-GB"/>
        </w:rPr>
        <w:t xml:space="preserve"> </w:t>
      </w:r>
      <w:proofErr w:type="spellStart"/>
      <w:r>
        <w:rPr>
          <w:rFonts w:ascii="Calibri" w:hAnsi="Calibri" w:cs="Calibri"/>
          <w:lang w:val="en-GB"/>
        </w:rPr>
        <w:t>ysgol</w:t>
      </w:r>
      <w:proofErr w:type="spellEnd"/>
      <w:r>
        <w:rPr>
          <w:rFonts w:ascii="Calibri" w:hAnsi="Calibri" w:cs="Calibri"/>
          <w:lang w:val="en-GB"/>
        </w:rPr>
        <w:t xml:space="preserve">. </w:t>
      </w:r>
      <w:proofErr w:type="spellStart"/>
      <w:r>
        <w:rPr>
          <w:rFonts w:ascii="Calibri" w:hAnsi="Calibri" w:cs="Calibri"/>
          <w:lang w:val="en-GB"/>
        </w:rPr>
        <w:t>Mae’r</w:t>
      </w:r>
      <w:proofErr w:type="spellEnd"/>
      <w:r>
        <w:rPr>
          <w:rFonts w:ascii="Calibri" w:hAnsi="Calibri" w:cs="Calibri"/>
          <w:lang w:val="en-GB"/>
        </w:rPr>
        <w:t xml:space="preserve"> </w:t>
      </w:r>
      <w:proofErr w:type="spellStart"/>
      <w:r>
        <w:rPr>
          <w:rFonts w:ascii="Calibri" w:hAnsi="Calibri" w:cs="Calibri"/>
          <w:lang w:val="en-GB"/>
        </w:rPr>
        <w:t>disgyblion</w:t>
      </w:r>
      <w:proofErr w:type="spellEnd"/>
      <w:r>
        <w:rPr>
          <w:rFonts w:ascii="Calibri" w:hAnsi="Calibri" w:cs="Calibri"/>
          <w:lang w:val="en-GB"/>
        </w:rPr>
        <w:t xml:space="preserve"> </w:t>
      </w:r>
      <w:proofErr w:type="spellStart"/>
      <w:r>
        <w:rPr>
          <w:rFonts w:ascii="Calibri" w:hAnsi="Calibri" w:cs="Calibri"/>
          <w:lang w:val="en-GB"/>
        </w:rPr>
        <w:t>wedi’u</w:t>
      </w:r>
      <w:proofErr w:type="spellEnd"/>
      <w:r>
        <w:rPr>
          <w:rFonts w:ascii="Calibri" w:hAnsi="Calibri" w:cs="Calibri"/>
          <w:lang w:val="en-GB"/>
        </w:rPr>
        <w:t xml:space="preserve"> </w:t>
      </w:r>
      <w:proofErr w:type="spellStart"/>
      <w:r>
        <w:rPr>
          <w:rFonts w:ascii="Calibri" w:hAnsi="Calibri" w:cs="Calibri"/>
          <w:lang w:val="en-GB"/>
        </w:rPr>
        <w:t>rhannu</w:t>
      </w:r>
      <w:proofErr w:type="spellEnd"/>
      <w:r>
        <w:rPr>
          <w:rFonts w:ascii="Calibri" w:hAnsi="Calibri" w:cs="Calibri"/>
          <w:lang w:val="en-GB"/>
        </w:rPr>
        <w:t xml:space="preserve"> </w:t>
      </w:r>
      <w:proofErr w:type="spellStart"/>
      <w:r>
        <w:rPr>
          <w:rFonts w:ascii="Calibri" w:hAnsi="Calibri" w:cs="Calibri"/>
          <w:lang w:val="en-GB"/>
        </w:rPr>
        <w:t>rhwng</w:t>
      </w:r>
      <w:proofErr w:type="spellEnd"/>
      <w:r>
        <w:rPr>
          <w:rFonts w:ascii="Calibri" w:hAnsi="Calibri" w:cs="Calibri"/>
          <w:lang w:val="en-GB"/>
        </w:rPr>
        <w:t xml:space="preserve"> 10 </w:t>
      </w:r>
      <w:proofErr w:type="spellStart"/>
      <w:r>
        <w:rPr>
          <w:rFonts w:ascii="Calibri" w:hAnsi="Calibri" w:cs="Calibri"/>
          <w:lang w:val="en-GB"/>
        </w:rPr>
        <w:t>dosbarth</w:t>
      </w:r>
      <w:proofErr w:type="spellEnd"/>
      <w:r>
        <w:rPr>
          <w:rFonts w:ascii="Calibri" w:hAnsi="Calibri" w:cs="Calibri"/>
          <w:lang w:val="en-GB"/>
        </w:rPr>
        <w:t xml:space="preserve">. Mae </w:t>
      </w:r>
      <w:proofErr w:type="spellStart"/>
      <w:r>
        <w:rPr>
          <w:rFonts w:ascii="Calibri" w:hAnsi="Calibri" w:cs="Calibri"/>
          <w:lang w:val="en-GB"/>
        </w:rPr>
        <w:t>tua</w:t>
      </w:r>
      <w:proofErr w:type="spellEnd"/>
      <w:r>
        <w:rPr>
          <w:rFonts w:ascii="Calibri" w:hAnsi="Calibri" w:cs="Calibri"/>
          <w:lang w:val="en-GB"/>
        </w:rPr>
        <w:t xml:space="preserve"> 16% </w:t>
      </w:r>
      <w:proofErr w:type="spellStart"/>
      <w:r>
        <w:rPr>
          <w:rFonts w:ascii="Calibri" w:hAnsi="Calibri" w:cs="Calibri"/>
          <w:lang w:val="en-GB"/>
        </w:rPr>
        <w:t>o</w:t>
      </w:r>
      <w:proofErr w:type="spellEnd"/>
      <w:r>
        <w:rPr>
          <w:rFonts w:ascii="Calibri" w:hAnsi="Calibri" w:cs="Calibri"/>
          <w:lang w:val="en-GB"/>
        </w:rPr>
        <w:t xml:space="preserve"> </w:t>
      </w:r>
      <w:proofErr w:type="spellStart"/>
      <w:r>
        <w:rPr>
          <w:rFonts w:ascii="Calibri" w:hAnsi="Calibri" w:cs="Calibri"/>
          <w:lang w:val="en-GB"/>
        </w:rPr>
        <w:t>ddisgyblion</w:t>
      </w:r>
      <w:proofErr w:type="spellEnd"/>
      <w:r>
        <w:rPr>
          <w:rFonts w:ascii="Calibri" w:hAnsi="Calibri" w:cs="Calibri"/>
          <w:lang w:val="en-GB"/>
        </w:rPr>
        <w:t xml:space="preserve"> </w:t>
      </w:r>
      <w:proofErr w:type="spellStart"/>
      <w:r>
        <w:rPr>
          <w:rFonts w:ascii="Calibri" w:hAnsi="Calibri" w:cs="Calibri"/>
          <w:lang w:val="en-GB"/>
        </w:rPr>
        <w:t>yn</w:t>
      </w:r>
      <w:proofErr w:type="spellEnd"/>
      <w:r>
        <w:rPr>
          <w:rFonts w:ascii="Calibri" w:hAnsi="Calibri" w:cs="Calibri"/>
          <w:lang w:val="en-GB"/>
        </w:rPr>
        <w:t xml:space="preserve"> </w:t>
      </w:r>
      <w:proofErr w:type="spellStart"/>
      <w:r>
        <w:rPr>
          <w:rFonts w:ascii="Calibri" w:hAnsi="Calibri" w:cs="Calibri"/>
          <w:lang w:val="en-GB"/>
        </w:rPr>
        <w:t>gymwys</w:t>
      </w:r>
      <w:proofErr w:type="spellEnd"/>
      <w:r>
        <w:rPr>
          <w:rFonts w:ascii="Calibri" w:hAnsi="Calibri" w:cs="Calibri"/>
          <w:lang w:val="en-GB"/>
        </w:rPr>
        <w:t xml:space="preserve"> </w:t>
      </w:r>
      <w:proofErr w:type="spellStart"/>
      <w:r>
        <w:rPr>
          <w:rFonts w:ascii="Calibri" w:hAnsi="Calibri" w:cs="Calibri"/>
          <w:lang w:val="en-GB"/>
        </w:rPr>
        <w:t>i</w:t>
      </w:r>
      <w:proofErr w:type="spellEnd"/>
      <w:r>
        <w:rPr>
          <w:rFonts w:ascii="Calibri" w:hAnsi="Calibri" w:cs="Calibri"/>
          <w:lang w:val="en-GB"/>
        </w:rPr>
        <w:t xml:space="preserve"> </w:t>
      </w:r>
      <w:proofErr w:type="spellStart"/>
      <w:r>
        <w:rPr>
          <w:rFonts w:ascii="Calibri" w:hAnsi="Calibri" w:cs="Calibri"/>
          <w:lang w:val="en-GB"/>
        </w:rPr>
        <w:t>dderbyn</w:t>
      </w:r>
      <w:proofErr w:type="spellEnd"/>
      <w:r>
        <w:rPr>
          <w:rFonts w:ascii="Calibri" w:hAnsi="Calibri" w:cs="Calibri"/>
          <w:lang w:val="en-GB"/>
        </w:rPr>
        <w:t xml:space="preserve"> </w:t>
      </w:r>
      <w:proofErr w:type="spellStart"/>
      <w:r>
        <w:rPr>
          <w:rFonts w:ascii="Calibri" w:hAnsi="Calibri" w:cs="Calibri"/>
          <w:lang w:val="en-GB"/>
        </w:rPr>
        <w:t>prydau</w:t>
      </w:r>
      <w:proofErr w:type="spellEnd"/>
      <w:r>
        <w:rPr>
          <w:rFonts w:ascii="Calibri" w:hAnsi="Calibri" w:cs="Calibri"/>
          <w:lang w:val="en-GB"/>
        </w:rPr>
        <w:t xml:space="preserve"> </w:t>
      </w:r>
      <w:proofErr w:type="spellStart"/>
      <w:r>
        <w:rPr>
          <w:rFonts w:ascii="Calibri" w:hAnsi="Calibri" w:cs="Calibri"/>
          <w:lang w:val="en-GB"/>
        </w:rPr>
        <w:t>ysgol</w:t>
      </w:r>
      <w:proofErr w:type="spellEnd"/>
      <w:r>
        <w:rPr>
          <w:rFonts w:ascii="Calibri" w:hAnsi="Calibri" w:cs="Calibri"/>
          <w:lang w:val="en-GB"/>
        </w:rPr>
        <w:t xml:space="preserve"> am d</w:t>
      </w:r>
      <w:r>
        <w:rPr>
          <w:rFonts w:ascii="Calibri" w:hAnsi="Calibri" w:cs="Calibri"/>
        </w:rPr>
        <w:t xml:space="preserve">dim, sy’n is na’r canran cenedlaethol. Mae tua 23% o ddisgyblion yn siarad Cymraeg adref ac ychydig iawn sy’n dod o gefndir lleiafrifol ethnig. Mae’r ysgol yn adnabod bod ychydig o dan 10%  o’i disgyblion gydag anghenion dysgu ychwanegol. </w:t>
      </w:r>
      <w:r w:rsidRPr="008A219A">
        <w:rPr>
          <w:rFonts w:ascii="Calibri" w:hAnsi="Calibri" w:cs="Calibri"/>
        </w:rPr>
        <w:t>(Estyn</w:t>
      </w:r>
      <w:r w:rsidR="00933A17" w:rsidRPr="008A219A">
        <w:rPr>
          <w:rFonts w:ascii="Calibri" w:hAnsi="Calibri" w:cs="Calibri"/>
        </w:rPr>
        <w:t>, 2017</w:t>
      </w:r>
      <w:r w:rsidRPr="008A219A">
        <w:rPr>
          <w:rFonts w:ascii="Calibri" w:hAnsi="Calibri" w:cs="Calibri"/>
        </w:rPr>
        <w:t>)</w:t>
      </w:r>
    </w:p>
    <w:p w14:paraId="64747BB4" w14:textId="1967552D" w:rsidR="00A87D6A" w:rsidRDefault="000452DA" w:rsidP="008A219A">
      <w:pPr>
        <w:spacing w:line="480" w:lineRule="auto"/>
      </w:pPr>
      <w:r>
        <w:rPr>
          <w:rFonts w:ascii="Calibri" w:hAnsi="Calibri" w:cs="Calibri"/>
        </w:rPr>
        <w:tab/>
        <w:t xml:space="preserve">Trafodais gyda fy mhartner fy mod i wedi sylweddoli fod y plant yn fy nosbarth i yn anghofio am eu meini prawf llwyddiant wrth gwblhau tasgau. Roedd fy mhartner wedi sylweddoli ar hyn yn ei dosbarth hi hefyd. Felly, trafodwn ni ffyrdd y gallem sicrhau fod y meini prawf llwyddiant yn ffocws cyson wrth gwblhau tasgau a phenderfynon ni mai trwy ddulliau asesu ar gyfer dysgu yw’r ffordd gorau o sicrhau hynny. Mae’r dulliau hyn hefyd yn golygu bod y plant gorfod cymryd rhan weithredol </w:t>
      </w:r>
      <w:r>
        <w:rPr>
          <w:rFonts w:ascii="Calibri" w:hAnsi="Calibri" w:cs="Calibri"/>
        </w:rPr>
        <w:lastRenderedPageBreak/>
        <w:t xml:space="preserve">yn eu dysgu. O ganlyniad i’n trafodaeth, penderfynon ni fydd ein cwestiwn ymchwil yn ‘Sut allwn ni wella safonau gwaith plant trwy ddefnyddio dulliau asesu ar gyfer dysgu i gefnogi’r Meini Prawf Llwyddiant mewn dosbarth CA2?’ Ar gyfer fy nosbarth, mae hyn yn golygu fe fydd rhaid iddynt greu darn ysgrifenedig (hunan bortread), yna, hanner ffordd trwy’r wers hunan asesu eu gwaith yn ôl y Meini Prawf Llwyddiant a gweld lle mae’r bylchau. Yna gofynnir i’r plant defnyddio gweddill yr amser i geisio cynnwys y pethau coll yn eu gwaith. Tua diwedd y wers gofynnir iddynt gyfnewid eu gwaith gyda phartner er mwyn asesu cyfoed. Gofynnir iddynt ddefnyddio pensil lliw i danlinellu'r pethau da (cynnwys y Meini Prawf Llwyddiant) ac i roi cylch o gwmpas yr hyn maen nhw’n credu gall eu cyfoed gwella. Yna, bydden nhw’n dychwelyd eu papurau nol i’w partneriaid ac yna’n gweithio ar yr awgrymiadau a wnaed gan eu cyfoedion tan ddiwedd y wers. </w:t>
      </w:r>
      <w:r>
        <w:rPr>
          <w:rFonts w:ascii="Calibri" w:hAnsi="Calibri" w:cs="Calibri"/>
          <w:lang w:val="en-GB"/>
        </w:rPr>
        <w:t>Fe</w:t>
      </w:r>
      <w:r>
        <w:rPr>
          <w:rFonts w:ascii="Calibri" w:hAnsi="Calibri" w:cs="Calibri"/>
        </w:rPr>
        <w:t xml:space="preserve"> </w:t>
      </w:r>
      <w:proofErr w:type="spellStart"/>
      <w:r>
        <w:rPr>
          <w:rFonts w:ascii="Calibri" w:hAnsi="Calibri" w:cs="Calibri"/>
          <w:lang w:val="en-GB"/>
        </w:rPr>
        <w:t>fydd</w:t>
      </w:r>
      <w:proofErr w:type="spellEnd"/>
      <w:r>
        <w:rPr>
          <w:rFonts w:ascii="Calibri" w:hAnsi="Calibri" w:cs="Calibri"/>
        </w:rPr>
        <w:t xml:space="preserve"> </w:t>
      </w:r>
      <w:proofErr w:type="spellStart"/>
      <w:r>
        <w:rPr>
          <w:rFonts w:ascii="Calibri" w:hAnsi="Calibri" w:cs="Calibri"/>
          <w:lang w:val="en-GB"/>
        </w:rPr>
        <w:t>cyfle</w:t>
      </w:r>
      <w:proofErr w:type="spellEnd"/>
      <w:r>
        <w:rPr>
          <w:rFonts w:ascii="Calibri" w:hAnsi="Calibri" w:cs="Calibri"/>
        </w:rPr>
        <w:t xml:space="preserve"> </w:t>
      </w:r>
      <w:proofErr w:type="spellStart"/>
      <w:r>
        <w:rPr>
          <w:rFonts w:ascii="Calibri" w:hAnsi="Calibri" w:cs="Calibri"/>
          <w:lang w:val="en-GB"/>
        </w:rPr>
        <w:t>i</w:t>
      </w:r>
      <w:proofErr w:type="spellEnd"/>
      <w:r>
        <w:rPr>
          <w:rFonts w:ascii="Calibri" w:hAnsi="Calibri" w:cs="Calibri"/>
        </w:rPr>
        <w:t xml:space="preserve"> </w:t>
      </w:r>
      <w:r>
        <w:rPr>
          <w:rFonts w:ascii="Calibri" w:hAnsi="Calibri" w:cs="Calibri"/>
          <w:lang w:val="en-GB"/>
        </w:rPr>
        <w:t>bob</w:t>
      </w:r>
      <w:r>
        <w:rPr>
          <w:rFonts w:ascii="Calibri" w:hAnsi="Calibri" w:cs="Calibri"/>
        </w:rPr>
        <w:t xml:space="preserve"> </w:t>
      </w:r>
      <w:r>
        <w:rPr>
          <w:rFonts w:ascii="Calibri" w:hAnsi="Calibri" w:cs="Calibri"/>
          <w:lang w:val="en-GB"/>
        </w:rPr>
        <w:t>un</w:t>
      </w:r>
      <w:r>
        <w:rPr>
          <w:rFonts w:ascii="Calibri" w:hAnsi="Calibri" w:cs="Calibri"/>
        </w:rPr>
        <w:t xml:space="preserve"> </w:t>
      </w:r>
      <w:proofErr w:type="spellStart"/>
      <w:r>
        <w:rPr>
          <w:rFonts w:ascii="Calibri" w:hAnsi="Calibri" w:cs="Calibri"/>
          <w:lang w:val="en-GB"/>
        </w:rPr>
        <w:t>mynegi</w:t>
      </w:r>
      <w:proofErr w:type="spellEnd"/>
      <w:r>
        <w:rPr>
          <w:rFonts w:ascii="Calibri" w:hAnsi="Calibri" w:cs="Calibri"/>
        </w:rPr>
        <w:t xml:space="preserve"> </w:t>
      </w:r>
      <w:proofErr w:type="spellStart"/>
      <w:r>
        <w:rPr>
          <w:rFonts w:ascii="Calibri" w:hAnsi="Calibri" w:cs="Calibri"/>
          <w:lang w:val="en-GB"/>
        </w:rPr>
        <w:t>eu</w:t>
      </w:r>
      <w:proofErr w:type="spellEnd"/>
      <w:r>
        <w:rPr>
          <w:rFonts w:ascii="Calibri" w:hAnsi="Calibri" w:cs="Calibri"/>
        </w:rPr>
        <w:t xml:space="preserve"> </w:t>
      </w:r>
      <w:r>
        <w:rPr>
          <w:rFonts w:ascii="Calibri" w:hAnsi="Calibri" w:cs="Calibri"/>
          <w:lang w:val="en-GB"/>
        </w:rPr>
        <w:t>barn</w:t>
      </w:r>
      <w:r>
        <w:rPr>
          <w:rFonts w:ascii="Calibri" w:hAnsi="Calibri" w:cs="Calibri"/>
        </w:rPr>
        <w:t xml:space="preserve"> </w:t>
      </w:r>
      <w:proofErr w:type="spellStart"/>
      <w:r>
        <w:rPr>
          <w:rFonts w:ascii="Calibri" w:hAnsi="Calibri" w:cs="Calibri"/>
          <w:lang w:val="en-GB"/>
        </w:rPr>
        <w:t>ar</w:t>
      </w:r>
      <w:proofErr w:type="spellEnd"/>
      <w:r>
        <w:rPr>
          <w:rFonts w:ascii="Calibri" w:hAnsi="Calibri" w:cs="Calibri"/>
        </w:rPr>
        <w:t xml:space="preserve"> </w:t>
      </w:r>
      <w:proofErr w:type="spellStart"/>
      <w:r>
        <w:rPr>
          <w:rFonts w:ascii="Calibri" w:hAnsi="Calibri" w:cs="Calibri"/>
          <w:lang w:val="en-GB"/>
        </w:rPr>
        <w:t>eu</w:t>
      </w:r>
      <w:proofErr w:type="spellEnd"/>
      <w:r>
        <w:rPr>
          <w:rFonts w:ascii="Calibri" w:hAnsi="Calibri" w:cs="Calibri"/>
        </w:rPr>
        <w:t xml:space="preserve"> </w:t>
      </w:r>
      <w:proofErr w:type="spellStart"/>
      <w:r>
        <w:rPr>
          <w:rFonts w:ascii="Calibri" w:hAnsi="Calibri" w:cs="Calibri"/>
          <w:lang w:val="en-GB"/>
        </w:rPr>
        <w:t>gwaith</w:t>
      </w:r>
      <w:proofErr w:type="spellEnd"/>
      <w:r>
        <w:rPr>
          <w:rFonts w:ascii="Calibri" w:hAnsi="Calibri" w:cs="Calibri"/>
        </w:rPr>
        <w:t xml:space="preserve"> ar </w:t>
      </w:r>
      <w:proofErr w:type="spellStart"/>
      <w:r>
        <w:rPr>
          <w:rFonts w:ascii="Calibri" w:hAnsi="Calibri" w:cs="Calibri"/>
          <w:lang w:val="en-GB"/>
        </w:rPr>
        <w:t>ddiwedd</w:t>
      </w:r>
      <w:proofErr w:type="spellEnd"/>
      <w:r>
        <w:rPr>
          <w:rFonts w:ascii="Calibri" w:hAnsi="Calibri" w:cs="Calibri"/>
        </w:rPr>
        <w:t xml:space="preserve"> y </w:t>
      </w:r>
      <w:proofErr w:type="spellStart"/>
      <w:r>
        <w:rPr>
          <w:rFonts w:ascii="Calibri" w:hAnsi="Calibri" w:cs="Calibri"/>
          <w:lang w:val="en-GB"/>
        </w:rPr>
        <w:t>wers</w:t>
      </w:r>
      <w:proofErr w:type="spellEnd"/>
      <w:r>
        <w:rPr>
          <w:rFonts w:ascii="Calibri" w:hAnsi="Calibri" w:cs="Calibri"/>
          <w:lang w:val="en-GB"/>
        </w:rPr>
        <w:t xml:space="preserve"> </w:t>
      </w:r>
      <w:proofErr w:type="spellStart"/>
      <w:r>
        <w:rPr>
          <w:rFonts w:ascii="Calibri" w:hAnsi="Calibri" w:cs="Calibri"/>
          <w:lang w:val="en-GB"/>
        </w:rPr>
        <w:t>trwy</w:t>
      </w:r>
      <w:proofErr w:type="spellEnd"/>
      <w:r>
        <w:rPr>
          <w:rFonts w:ascii="Calibri" w:hAnsi="Calibri" w:cs="Calibri"/>
        </w:rPr>
        <w:t xml:space="preserve"> osod eu ffyn </w:t>
      </w:r>
      <w:proofErr w:type="spellStart"/>
      <w:r>
        <w:rPr>
          <w:rFonts w:ascii="Calibri" w:hAnsi="Calibri" w:cs="Calibri"/>
          <w:lang w:val="en-GB"/>
        </w:rPr>
        <w:t>loli</w:t>
      </w:r>
      <w:proofErr w:type="spellEnd"/>
      <w:r>
        <w:rPr>
          <w:rFonts w:ascii="Calibri" w:hAnsi="Calibri" w:cs="Calibri"/>
        </w:rPr>
        <w:t xml:space="preserve"> </w:t>
      </w:r>
      <w:proofErr w:type="spellStart"/>
      <w:r>
        <w:rPr>
          <w:rFonts w:ascii="Calibri" w:hAnsi="Calibri" w:cs="Calibri"/>
          <w:lang w:val="en-GB"/>
        </w:rPr>
        <w:t>gyda’u</w:t>
      </w:r>
      <w:proofErr w:type="spellEnd"/>
      <w:r>
        <w:rPr>
          <w:rFonts w:ascii="Calibri" w:hAnsi="Calibri" w:cs="Calibri"/>
        </w:rPr>
        <w:t xml:space="preserve"> </w:t>
      </w:r>
      <w:proofErr w:type="spellStart"/>
      <w:r>
        <w:rPr>
          <w:rFonts w:ascii="Calibri" w:hAnsi="Calibri" w:cs="Calibri"/>
          <w:lang w:val="en-GB"/>
        </w:rPr>
        <w:t>henwau</w:t>
      </w:r>
      <w:proofErr w:type="spellEnd"/>
      <w:r>
        <w:rPr>
          <w:rFonts w:ascii="Calibri" w:hAnsi="Calibri" w:cs="Calibri"/>
        </w:rPr>
        <w:t xml:space="preserve"> arnynt </w:t>
      </w:r>
      <w:proofErr w:type="spellStart"/>
      <w:r>
        <w:rPr>
          <w:rFonts w:ascii="Calibri" w:hAnsi="Calibri" w:cs="Calibri"/>
          <w:lang w:val="en-GB"/>
        </w:rPr>
        <w:t>yn</w:t>
      </w:r>
      <w:proofErr w:type="spellEnd"/>
      <w:r>
        <w:rPr>
          <w:rFonts w:ascii="Calibri" w:hAnsi="Calibri" w:cs="Calibri"/>
        </w:rPr>
        <w:t xml:space="preserve"> </w:t>
      </w:r>
      <w:proofErr w:type="spellStart"/>
      <w:r>
        <w:rPr>
          <w:rFonts w:ascii="Calibri" w:hAnsi="Calibri" w:cs="Calibri"/>
          <w:lang w:val="en-GB"/>
        </w:rPr>
        <w:t>naill</w:t>
      </w:r>
      <w:proofErr w:type="spellEnd"/>
      <w:r>
        <w:rPr>
          <w:rFonts w:ascii="Calibri" w:hAnsi="Calibri" w:cs="Calibri"/>
        </w:rPr>
        <w:t xml:space="preserve"> ai'r </w:t>
      </w:r>
      <w:proofErr w:type="spellStart"/>
      <w:r>
        <w:rPr>
          <w:rFonts w:ascii="Calibri" w:hAnsi="Calibri" w:cs="Calibri"/>
          <w:lang w:val="en-GB"/>
        </w:rPr>
        <w:t>bocs</w:t>
      </w:r>
      <w:proofErr w:type="spellEnd"/>
      <w:r>
        <w:rPr>
          <w:rFonts w:ascii="Calibri" w:hAnsi="Calibri" w:cs="Calibri"/>
          <w:lang w:val="en-GB"/>
        </w:rPr>
        <w:t xml:space="preserve"> </w:t>
      </w:r>
      <w:proofErr w:type="spellStart"/>
      <w:r>
        <w:rPr>
          <w:rFonts w:ascii="Calibri" w:hAnsi="Calibri" w:cs="Calibri"/>
          <w:lang w:val="en-GB"/>
        </w:rPr>
        <w:t>hapus</w:t>
      </w:r>
      <w:proofErr w:type="spellEnd"/>
      <w:r>
        <w:rPr>
          <w:rFonts w:ascii="Calibri" w:hAnsi="Calibri" w:cs="Calibri"/>
          <w:lang w:val="en-GB"/>
        </w:rPr>
        <w:t xml:space="preserve">, y </w:t>
      </w:r>
      <w:proofErr w:type="spellStart"/>
      <w:r>
        <w:rPr>
          <w:rFonts w:ascii="Calibri" w:hAnsi="Calibri" w:cs="Calibri"/>
          <w:lang w:val="en-GB"/>
        </w:rPr>
        <w:t>bocs</w:t>
      </w:r>
      <w:proofErr w:type="spellEnd"/>
      <w:r>
        <w:rPr>
          <w:rFonts w:ascii="Calibri" w:hAnsi="Calibri" w:cs="Calibri"/>
          <w:lang w:val="en-GB"/>
        </w:rPr>
        <w:t xml:space="preserve"> </w:t>
      </w:r>
      <w:proofErr w:type="spellStart"/>
      <w:r>
        <w:rPr>
          <w:rFonts w:ascii="Calibri" w:hAnsi="Calibri" w:cs="Calibri"/>
          <w:lang w:val="en-GB"/>
        </w:rPr>
        <w:t>canolig</w:t>
      </w:r>
      <w:proofErr w:type="spellEnd"/>
      <w:r>
        <w:rPr>
          <w:rFonts w:ascii="Calibri" w:hAnsi="Calibri" w:cs="Calibri"/>
        </w:rPr>
        <w:t xml:space="preserve"> </w:t>
      </w:r>
      <w:proofErr w:type="spellStart"/>
      <w:r>
        <w:rPr>
          <w:rFonts w:ascii="Calibri" w:hAnsi="Calibri" w:cs="Calibri"/>
          <w:lang w:val="en-GB"/>
        </w:rPr>
        <w:t>neu’r</w:t>
      </w:r>
      <w:proofErr w:type="spellEnd"/>
      <w:r>
        <w:rPr>
          <w:rFonts w:ascii="Calibri" w:hAnsi="Calibri" w:cs="Calibri"/>
        </w:rPr>
        <w:t xml:space="preserve"> </w:t>
      </w:r>
      <w:proofErr w:type="spellStart"/>
      <w:r>
        <w:rPr>
          <w:rFonts w:ascii="Calibri" w:hAnsi="Calibri" w:cs="Calibri"/>
          <w:lang w:val="en-GB"/>
        </w:rPr>
        <w:t>bocs</w:t>
      </w:r>
      <w:proofErr w:type="spellEnd"/>
      <w:r>
        <w:rPr>
          <w:rFonts w:ascii="Calibri" w:hAnsi="Calibri" w:cs="Calibri"/>
          <w:lang w:val="en-GB"/>
        </w:rPr>
        <w:t xml:space="preserve"> </w:t>
      </w:r>
      <w:r>
        <w:rPr>
          <w:rFonts w:ascii="Calibri" w:hAnsi="Calibri" w:cs="Calibri"/>
        </w:rPr>
        <w:t>trist.</w:t>
      </w:r>
    </w:p>
    <w:p w14:paraId="689B33F5" w14:textId="77777777" w:rsidR="00BE11D7" w:rsidRDefault="00BE11D7" w:rsidP="008A219A">
      <w:pPr>
        <w:spacing w:line="480" w:lineRule="auto"/>
      </w:pPr>
    </w:p>
    <w:p w14:paraId="64747BB5" w14:textId="12D0973C" w:rsidR="00A87D6A" w:rsidRDefault="00BE11D7" w:rsidP="008A219A">
      <w:pPr>
        <w:spacing w:line="480" w:lineRule="auto"/>
        <w:rPr>
          <w:sz w:val="24"/>
          <w:szCs w:val="24"/>
          <w:u w:val="single"/>
        </w:rPr>
      </w:pPr>
      <w:r>
        <w:rPr>
          <w:sz w:val="24"/>
          <w:szCs w:val="24"/>
          <w:u w:val="single"/>
        </w:rPr>
        <w:t>Trosolwg o lenyddiaeth</w:t>
      </w:r>
    </w:p>
    <w:p w14:paraId="58C994A9" w14:textId="71D29A6C" w:rsidR="00BF2228" w:rsidRDefault="00BE11D7" w:rsidP="008A219A">
      <w:pPr>
        <w:spacing w:line="480" w:lineRule="auto"/>
        <w:rPr>
          <w:sz w:val="24"/>
          <w:szCs w:val="24"/>
        </w:rPr>
      </w:pPr>
      <w:r>
        <w:rPr>
          <w:sz w:val="24"/>
          <w:szCs w:val="24"/>
        </w:rPr>
        <w:tab/>
      </w:r>
      <w:r w:rsidR="0046700C">
        <w:rPr>
          <w:sz w:val="24"/>
          <w:szCs w:val="24"/>
        </w:rPr>
        <w:t xml:space="preserve">Yn yr adran hon byddwn i’n ystyried y llenyddiaeth sy’n gysylltiedig ag ein cwestiwn ymchwil. </w:t>
      </w:r>
      <w:r w:rsidR="00077C0B">
        <w:rPr>
          <w:sz w:val="24"/>
          <w:szCs w:val="24"/>
        </w:rPr>
        <w:t>Y ffocws fydd</w:t>
      </w:r>
      <w:r w:rsidR="0046700C">
        <w:rPr>
          <w:sz w:val="24"/>
          <w:szCs w:val="24"/>
        </w:rPr>
        <w:t xml:space="preserve"> ar lenyddiaeth sy’n trafod hunanasesu, asesu cyfoedion a defnyddio meini prawf llwyddiant yn effeithiol mewn gwersi. </w:t>
      </w:r>
      <w:r w:rsidR="00077C0B">
        <w:rPr>
          <w:sz w:val="24"/>
          <w:szCs w:val="24"/>
        </w:rPr>
        <w:t xml:space="preserve">Byddwn i’n ffocysu’n bennaf ar waith gan </w:t>
      </w:r>
      <w:proofErr w:type="spellStart"/>
      <w:r w:rsidR="00077C0B">
        <w:rPr>
          <w:sz w:val="24"/>
          <w:szCs w:val="24"/>
        </w:rPr>
        <w:t>Keith</w:t>
      </w:r>
      <w:proofErr w:type="spellEnd"/>
      <w:r w:rsidR="00077C0B">
        <w:rPr>
          <w:sz w:val="24"/>
          <w:szCs w:val="24"/>
        </w:rPr>
        <w:t xml:space="preserve"> J. </w:t>
      </w:r>
      <w:proofErr w:type="spellStart"/>
      <w:r w:rsidR="00077C0B">
        <w:rPr>
          <w:sz w:val="24"/>
          <w:szCs w:val="24"/>
        </w:rPr>
        <w:t>Topp</w:t>
      </w:r>
      <w:r w:rsidR="004D73F2">
        <w:rPr>
          <w:sz w:val="24"/>
          <w:szCs w:val="24"/>
        </w:rPr>
        <w:t>ing</w:t>
      </w:r>
      <w:proofErr w:type="spellEnd"/>
      <w:r w:rsidR="004D73F2">
        <w:rPr>
          <w:sz w:val="24"/>
          <w:szCs w:val="24"/>
        </w:rPr>
        <w:t xml:space="preserve"> a Paul Black a Dylan William</w:t>
      </w:r>
      <w:r w:rsidR="00077C0B">
        <w:rPr>
          <w:sz w:val="24"/>
          <w:szCs w:val="24"/>
        </w:rPr>
        <w:t xml:space="preserve">. Byddwn i hefyd yn edrych </w:t>
      </w:r>
      <w:r w:rsidR="00BF2228">
        <w:rPr>
          <w:sz w:val="24"/>
          <w:szCs w:val="24"/>
        </w:rPr>
        <w:t>ar Gymru yn benodol, gan ystyried pwysigrwydd y tri ffactor yma yng nghyd-destun y cwricwlwm newydd a’r awgrymiadau a wnaed gan yr Athro Gr</w:t>
      </w:r>
      <w:r w:rsidR="004D73F2">
        <w:rPr>
          <w:sz w:val="24"/>
          <w:szCs w:val="24"/>
        </w:rPr>
        <w:t xml:space="preserve">aham </w:t>
      </w:r>
      <w:proofErr w:type="spellStart"/>
      <w:r w:rsidR="004D73F2">
        <w:rPr>
          <w:sz w:val="24"/>
          <w:szCs w:val="24"/>
        </w:rPr>
        <w:t>Donaldson</w:t>
      </w:r>
      <w:proofErr w:type="spellEnd"/>
      <w:r w:rsidR="004D73F2">
        <w:rPr>
          <w:sz w:val="24"/>
          <w:szCs w:val="24"/>
        </w:rPr>
        <w:t xml:space="preserve"> yn ei adroddiad </w:t>
      </w:r>
      <w:r w:rsidR="004D73F2">
        <w:rPr>
          <w:i/>
          <w:sz w:val="24"/>
          <w:szCs w:val="24"/>
        </w:rPr>
        <w:t>Dyfodol Llwyddiannus (2015)</w:t>
      </w:r>
      <w:r w:rsidR="00BF2228">
        <w:rPr>
          <w:sz w:val="24"/>
          <w:szCs w:val="24"/>
        </w:rPr>
        <w:t xml:space="preserve">. </w:t>
      </w:r>
      <w:r w:rsidR="00077C0B">
        <w:rPr>
          <w:sz w:val="24"/>
          <w:szCs w:val="24"/>
        </w:rPr>
        <w:t xml:space="preserve"> </w:t>
      </w:r>
    </w:p>
    <w:p w14:paraId="03D35319" w14:textId="0F59AAFD" w:rsidR="005D74D3" w:rsidRDefault="000452DA" w:rsidP="008A219A">
      <w:pPr>
        <w:spacing w:line="480" w:lineRule="auto"/>
        <w:ind w:firstLine="720"/>
        <w:rPr>
          <w:sz w:val="24"/>
          <w:szCs w:val="24"/>
        </w:rPr>
      </w:pPr>
      <w:r>
        <w:rPr>
          <w:rFonts w:ascii="Calibri" w:hAnsi="Calibri" w:cs="Calibri"/>
          <w:sz w:val="24"/>
          <w:szCs w:val="24"/>
        </w:rPr>
        <w:t xml:space="preserve">Yn gyntaf byddwn i’n edrych  ar effaith defnyddio dulliau hunanasesu ac asesu cyfoedion yn y dosbarth. Gellid dadlau fod y ddau fath o asesu yn dod o dan yr un ymbarél sef asesu ffurfiannol, oherwydd diben y ddau yw i ddisgyblion adnabod eu cryfderau a’u </w:t>
      </w:r>
      <w:r>
        <w:rPr>
          <w:rFonts w:ascii="Calibri" w:hAnsi="Calibri" w:cs="Calibri"/>
          <w:sz w:val="24"/>
          <w:szCs w:val="24"/>
        </w:rPr>
        <w:lastRenderedPageBreak/>
        <w:t xml:space="preserve">gwendidau a medru adnabod yr hyn sydd angen cael ei targedu’n syth er mwyn gwella a gallu symud ymlaen. Yr hyn sydd wrth wraidd y ddau felly yw rhoi adborth, boed hynny i’w hun neu i gyfoed. Dadleua </w:t>
      </w:r>
      <w:r w:rsidRPr="008A219A">
        <w:rPr>
          <w:rFonts w:ascii="Calibri" w:hAnsi="Calibri" w:cs="Calibri"/>
          <w:sz w:val="24"/>
          <w:szCs w:val="24"/>
        </w:rPr>
        <w:t>Black a William</w:t>
      </w:r>
      <w:r w:rsidR="00933A17">
        <w:rPr>
          <w:rFonts w:ascii="Calibri" w:hAnsi="Calibri" w:cs="Calibri"/>
          <w:sz w:val="24"/>
          <w:szCs w:val="24"/>
        </w:rPr>
        <w:t xml:space="preserve"> (2001)</w:t>
      </w:r>
      <w:r>
        <w:rPr>
          <w:rFonts w:ascii="Calibri" w:hAnsi="Calibri" w:cs="Calibri"/>
          <w:sz w:val="24"/>
          <w:szCs w:val="24"/>
        </w:rPr>
        <w:t xml:space="preserve"> fod tystiolaeth arwyddocaol fod cryfhau asesu ffurfiannol yn arwain at gynnydd sylweddol mewn dysgu plant. Dengys yr astudiaeth a wnaed ganddynt fod gwella safonau asesu ffurfiannol yn codi safonau gwaith pawb, yn enwedig y plant mwyaf isel eu gallu. Dadleuant mai un o’r prif broblemau yw’r math o adborth mae plant yn derbyn. Dydy graddau neu farciau ddim yn helpu disgyblion, dim ond yn rhoi cyfle iddynt gymharu ei hunain i’w gilydd. Dywed </w:t>
      </w:r>
      <w:r w:rsidRPr="008A219A">
        <w:rPr>
          <w:rFonts w:ascii="Calibri" w:hAnsi="Calibri" w:cs="Calibri"/>
          <w:sz w:val="24"/>
          <w:szCs w:val="24"/>
        </w:rPr>
        <w:t>Black a William</w:t>
      </w:r>
      <w:r w:rsidR="00933A17">
        <w:rPr>
          <w:rFonts w:ascii="Calibri" w:hAnsi="Calibri" w:cs="Calibri"/>
          <w:sz w:val="24"/>
          <w:szCs w:val="24"/>
        </w:rPr>
        <w:t>(2001)</w:t>
      </w:r>
      <w:r>
        <w:rPr>
          <w:rFonts w:ascii="Calibri" w:hAnsi="Calibri" w:cs="Calibri"/>
          <w:sz w:val="24"/>
          <w:szCs w:val="24"/>
        </w:rPr>
        <w:t xml:space="preserve"> ‘</w:t>
      </w:r>
      <w:proofErr w:type="spellStart"/>
      <w:r>
        <w:rPr>
          <w:rFonts w:ascii="Calibri" w:hAnsi="Calibri" w:cs="Calibri"/>
          <w:sz w:val="24"/>
          <w:szCs w:val="24"/>
        </w:rPr>
        <w:t>Feedback</w:t>
      </w:r>
      <w:proofErr w:type="spellEnd"/>
      <w:r>
        <w:rPr>
          <w:rFonts w:ascii="Calibri" w:hAnsi="Calibri" w:cs="Calibri"/>
          <w:sz w:val="24"/>
          <w:szCs w:val="24"/>
        </w:rPr>
        <w:t xml:space="preserve"> to </w:t>
      </w:r>
      <w:proofErr w:type="spellStart"/>
      <w:r>
        <w:rPr>
          <w:rFonts w:ascii="Calibri" w:hAnsi="Calibri" w:cs="Calibri"/>
          <w:sz w:val="24"/>
          <w:szCs w:val="24"/>
        </w:rPr>
        <w:t>any</w:t>
      </w:r>
      <w:proofErr w:type="spellEnd"/>
      <w:r>
        <w:rPr>
          <w:rFonts w:ascii="Calibri" w:hAnsi="Calibri" w:cs="Calibri"/>
          <w:sz w:val="24"/>
          <w:szCs w:val="24"/>
        </w:rPr>
        <w:t xml:space="preserve"> </w:t>
      </w:r>
      <w:proofErr w:type="spellStart"/>
      <w:r>
        <w:rPr>
          <w:rFonts w:ascii="Calibri" w:hAnsi="Calibri" w:cs="Calibri"/>
          <w:sz w:val="24"/>
          <w:szCs w:val="24"/>
        </w:rPr>
        <w:t>pupil</w:t>
      </w:r>
      <w:proofErr w:type="spellEnd"/>
      <w:r>
        <w:rPr>
          <w:rFonts w:ascii="Calibri" w:hAnsi="Calibri" w:cs="Calibri"/>
          <w:sz w:val="24"/>
          <w:szCs w:val="24"/>
        </w:rPr>
        <w:t xml:space="preserve"> </w:t>
      </w:r>
      <w:proofErr w:type="spellStart"/>
      <w:r>
        <w:rPr>
          <w:rFonts w:ascii="Calibri" w:hAnsi="Calibri" w:cs="Calibri"/>
          <w:sz w:val="24"/>
          <w:szCs w:val="24"/>
        </w:rPr>
        <w:t>should</w:t>
      </w:r>
      <w:proofErr w:type="spellEnd"/>
      <w:r>
        <w:rPr>
          <w:rFonts w:ascii="Calibri" w:hAnsi="Calibri" w:cs="Calibri"/>
          <w:sz w:val="24"/>
          <w:szCs w:val="24"/>
        </w:rPr>
        <w:t xml:space="preserve"> be </w:t>
      </w:r>
      <w:proofErr w:type="spellStart"/>
      <w:r>
        <w:rPr>
          <w:rFonts w:ascii="Calibri" w:hAnsi="Calibri" w:cs="Calibri"/>
          <w:sz w:val="24"/>
          <w:szCs w:val="24"/>
        </w:rPr>
        <w:t>about</w:t>
      </w:r>
      <w:proofErr w:type="spellEnd"/>
      <w:r>
        <w:rPr>
          <w:rFonts w:ascii="Calibri" w:hAnsi="Calibri" w:cs="Calibri"/>
          <w:sz w:val="24"/>
          <w:szCs w:val="24"/>
        </w:rPr>
        <w:t xml:space="preserve"> the </w:t>
      </w:r>
      <w:proofErr w:type="spellStart"/>
      <w:r>
        <w:rPr>
          <w:rFonts w:ascii="Calibri" w:hAnsi="Calibri" w:cs="Calibri"/>
          <w:sz w:val="24"/>
          <w:szCs w:val="24"/>
        </w:rPr>
        <w:t>particular</w:t>
      </w:r>
      <w:proofErr w:type="spellEnd"/>
      <w:r>
        <w:rPr>
          <w:rFonts w:ascii="Calibri" w:hAnsi="Calibri" w:cs="Calibri"/>
          <w:sz w:val="24"/>
          <w:szCs w:val="24"/>
        </w:rPr>
        <w:t xml:space="preserve"> </w:t>
      </w:r>
      <w:proofErr w:type="spellStart"/>
      <w:r>
        <w:rPr>
          <w:rFonts w:ascii="Calibri" w:hAnsi="Calibri" w:cs="Calibri"/>
          <w:sz w:val="24"/>
          <w:szCs w:val="24"/>
        </w:rPr>
        <w:t>qualities</w:t>
      </w:r>
      <w:proofErr w:type="spellEnd"/>
      <w:r>
        <w:rPr>
          <w:rFonts w:ascii="Calibri" w:hAnsi="Calibri" w:cs="Calibri"/>
          <w:sz w:val="24"/>
          <w:szCs w:val="24"/>
        </w:rPr>
        <w:t xml:space="preserve"> of his or her </w:t>
      </w:r>
      <w:proofErr w:type="spellStart"/>
      <w:r>
        <w:rPr>
          <w:rFonts w:ascii="Calibri" w:hAnsi="Calibri" w:cs="Calibri"/>
          <w:sz w:val="24"/>
          <w:szCs w:val="24"/>
        </w:rPr>
        <w:t>work</w:t>
      </w:r>
      <w:proofErr w:type="spellEnd"/>
      <w:r>
        <w:rPr>
          <w:rFonts w:ascii="Calibri" w:hAnsi="Calibri" w:cs="Calibri"/>
          <w:sz w:val="24"/>
          <w:szCs w:val="24"/>
        </w:rPr>
        <w:t xml:space="preserve">, </w:t>
      </w:r>
      <w:proofErr w:type="spellStart"/>
      <w:r>
        <w:rPr>
          <w:rFonts w:ascii="Calibri" w:hAnsi="Calibri" w:cs="Calibri"/>
          <w:sz w:val="24"/>
          <w:szCs w:val="24"/>
        </w:rPr>
        <w:t>with</w:t>
      </w:r>
      <w:proofErr w:type="spellEnd"/>
      <w:r>
        <w:rPr>
          <w:rFonts w:ascii="Calibri" w:hAnsi="Calibri" w:cs="Calibri"/>
          <w:sz w:val="24"/>
          <w:szCs w:val="24"/>
        </w:rPr>
        <w:t xml:space="preserve"> </w:t>
      </w:r>
      <w:proofErr w:type="spellStart"/>
      <w:r>
        <w:rPr>
          <w:rFonts w:ascii="Calibri" w:hAnsi="Calibri" w:cs="Calibri"/>
          <w:sz w:val="24"/>
          <w:szCs w:val="24"/>
        </w:rPr>
        <w:t>advice</w:t>
      </w:r>
      <w:proofErr w:type="spellEnd"/>
      <w:r>
        <w:rPr>
          <w:rFonts w:ascii="Calibri" w:hAnsi="Calibri" w:cs="Calibri"/>
          <w:sz w:val="24"/>
          <w:szCs w:val="24"/>
        </w:rPr>
        <w:t xml:space="preserve"> </w:t>
      </w:r>
      <w:proofErr w:type="spellStart"/>
      <w:r>
        <w:rPr>
          <w:rFonts w:ascii="Calibri" w:hAnsi="Calibri" w:cs="Calibri"/>
          <w:sz w:val="24"/>
          <w:szCs w:val="24"/>
        </w:rPr>
        <w:t>on</w:t>
      </w:r>
      <w:proofErr w:type="spellEnd"/>
      <w:r>
        <w:rPr>
          <w:rFonts w:ascii="Calibri" w:hAnsi="Calibri" w:cs="Calibri"/>
          <w:sz w:val="24"/>
          <w:szCs w:val="24"/>
        </w:rPr>
        <w:t xml:space="preserve"> </w:t>
      </w:r>
      <w:proofErr w:type="spellStart"/>
      <w:r>
        <w:rPr>
          <w:rFonts w:ascii="Calibri" w:hAnsi="Calibri" w:cs="Calibri"/>
          <w:sz w:val="24"/>
          <w:szCs w:val="24"/>
        </w:rPr>
        <w:t>what</w:t>
      </w:r>
      <w:proofErr w:type="spellEnd"/>
      <w:r>
        <w:rPr>
          <w:rFonts w:ascii="Calibri" w:hAnsi="Calibri" w:cs="Calibri"/>
          <w:sz w:val="24"/>
          <w:szCs w:val="24"/>
        </w:rPr>
        <w:t xml:space="preserve"> </w:t>
      </w:r>
      <w:proofErr w:type="spellStart"/>
      <w:r>
        <w:rPr>
          <w:rFonts w:ascii="Calibri" w:hAnsi="Calibri" w:cs="Calibri"/>
          <w:sz w:val="24"/>
          <w:szCs w:val="24"/>
        </w:rPr>
        <w:t>he</w:t>
      </w:r>
      <w:proofErr w:type="spellEnd"/>
      <w:r>
        <w:rPr>
          <w:rFonts w:ascii="Calibri" w:hAnsi="Calibri" w:cs="Calibri"/>
          <w:sz w:val="24"/>
          <w:szCs w:val="24"/>
        </w:rPr>
        <w:t xml:space="preserve"> or </w:t>
      </w:r>
      <w:proofErr w:type="spellStart"/>
      <w:r>
        <w:rPr>
          <w:rFonts w:ascii="Calibri" w:hAnsi="Calibri" w:cs="Calibri"/>
          <w:sz w:val="24"/>
          <w:szCs w:val="24"/>
        </w:rPr>
        <w:t>she</w:t>
      </w:r>
      <w:proofErr w:type="spellEnd"/>
      <w:r>
        <w:rPr>
          <w:rFonts w:ascii="Calibri" w:hAnsi="Calibri" w:cs="Calibri"/>
          <w:sz w:val="24"/>
          <w:szCs w:val="24"/>
        </w:rPr>
        <w:t xml:space="preserve"> can do to </w:t>
      </w:r>
      <w:proofErr w:type="spellStart"/>
      <w:r>
        <w:rPr>
          <w:rFonts w:ascii="Calibri" w:hAnsi="Calibri" w:cs="Calibri"/>
          <w:sz w:val="24"/>
          <w:szCs w:val="24"/>
        </w:rPr>
        <w:t>improve</w:t>
      </w:r>
      <w:proofErr w:type="spellEnd"/>
      <w:r>
        <w:rPr>
          <w:rFonts w:ascii="Calibri" w:hAnsi="Calibri" w:cs="Calibri"/>
          <w:sz w:val="24"/>
          <w:szCs w:val="24"/>
        </w:rPr>
        <w:t xml:space="preserve"> </w:t>
      </w:r>
      <w:proofErr w:type="spellStart"/>
      <w:r>
        <w:rPr>
          <w:rFonts w:ascii="Calibri" w:hAnsi="Calibri" w:cs="Calibri"/>
          <w:sz w:val="24"/>
          <w:szCs w:val="24"/>
        </w:rPr>
        <w:t>and</w:t>
      </w:r>
      <w:proofErr w:type="spellEnd"/>
      <w:r>
        <w:rPr>
          <w:rFonts w:ascii="Calibri" w:hAnsi="Calibri" w:cs="Calibri"/>
          <w:sz w:val="24"/>
          <w:szCs w:val="24"/>
        </w:rPr>
        <w:t xml:space="preserve"> </w:t>
      </w:r>
      <w:proofErr w:type="spellStart"/>
      <w:r>
        <w:rPr>
          <w:rFonts w:ascii="Calibri" w:hAnsi="Calibri" w:cs="Calibri"/>
          <w:sz w:val="24"/>
          <w:szCs w:val="24"/>
        </w:rPr>
        <w:t>should</w:t>
      </w:r>
      <w:proofErr w:type="spellEnd"/>
      <w:r>
        <w:rPr>
          <w:rFonts w:ascii="Calibri" w:hAnsi="Calibri" w:cs="Calibri"/>
          <w:sz w:val="24"/>
          <w:szCs w:val="24"/>
        </w:rPr>
        <w:t xml:space="preserve"> </w:t>
      </w:r>
      <w:proofErr w:type="spellStart"/>
      <w:r>
        <w:rPr>
          <w:rFonts w:ascii="Calibri" w:hAnsi="Calibri" w:cs="Calibri"/>
          <w:sz w:val="24"/>
          <w:szCs w:val="24"/>
        </w:rPr>
        <w:t>avoid</w:t>
      </w:r>
      <w:proofErr w:type="spellEnd"/>
      <w:r>
        <w:rPr>
          <w:rFonts w:ascii="Calibri" w:hAnsi="Calibri" w:cs="Calibri"/>
          <w:sz w:val="24"/>
          <w:szCs w:val="24"/>
        </w:rPr>
        <w:t xml:space="preserve"> </w:t>
      </w:r>
      <w:proofErr w:type="spellStart"/>
      <w:r>
        <w:rPr>
          <w:rFonts w:ascii="Calibri" w:hAnsi="Calibri" w:cs="Calibri"/>
          <w:sz w:val="24"/>
          <w:szCs w:val="24"/>
        </w:rPr>
        <w:t>comparisons</w:t>
      </w:r>
      <w:proofErr w:type="spellEnd"/>
      <w:r>
        <w:rPr>
          <w:rFonts w:ascii="Calibri" w:hAnsi="Calibri" w:cs="Calibri"/>
          <w:sz w:val="24"/>
          <w:szCs w:val="24"/>
        </w:rPr>
        <w:t xml:space="preserve"> </w:t>
      </w:r>
      <w:proofErr w:type="spellStart"/>
      <w:r>
        <w:rPr>
          <w:rFonts w:ascii="Calibri" w:hAnsi="Calibri" w:cs="Calibri"/>
          <w:sz w:val="24"/>
          <w:szCs w:val="24"/>
        </w:rPr>
        <w:t>with</w:t>
      </w:r>
      <w:proofErr w:type="spellEnd"/>
      <w:r>
        <w:rPr>
          <w:rFonts w:ascii="Calibri" w:hAnsi="Calibri" w:cs="Calibri"/>
          <w:sz w:val="24"/>
          <w:szCs w:val="24"/>
        </w:rPr>
        <w:t xml:space="preserve"> </w:t>
      </w:r>
      <w:proofErr w:type="spellStart"/>
      <w:r>
        <w:rPr>
          <w:rFonts w:ascii="Calibri" w:hAnsi="Calibri" w:cs="Calibri"/>
          <w:sz w:val="24"/>
          <w:szCs w:val="24"/>
        </w:rPr>
        <w:t>other</w:t>
      </w:r>
      <w:proofErr w:type="spellEnd"/>
      <w:r>
        <w:rPr>
          <w:rFonts w:ascii="Calibri" w:hAnsi="Calibri" w:cs="Calibri"/>
          <w:sz w:val="24"/>
          <w:szCs w:val="24"/>
        </w:rPr>
        <w:t xml:space="preserve"> </w:t>
      </w:r>
      <w:proofErr w:type="spellStart"/>
      <w:r>
        <w:rPr>
          <w:rFonts w:ascii="Calibri" w:hAnsi="Calibri" w:cs="Calibri"/>
          <w:sz w:val="24"/>
          <w:szCs w:val="24"/>
        </w:rPr>
        <w:t>pupils</w:t>
      </w:r>
      <w:proofErr w:type="spellEnd"/>
      <w:r>
        <w:rPr>
          <w:rFonts w:ascii="Calibri" w:hAnsi="Calibri" w:cs="Calibri"/>
          <w:sz w:val="24"/>
          <w:szCs w:val="24"/>
        </w:rPr>
        <w:t>.’ Gellid dadlau felly yr hyn a awgrymwyd gan Black a William yw bod angen i unrhyw adborth bod yn benodol i’r unigolyn, gan ffocysu ar y cryfderau yn ei gwaith a’r ffyrdd gellid gwella a symud ei dysgu ymlaen. Dydy’r math o adborth ddim yn llwyr seiliedig ar alluoedd y plant. Mae’n ffocysu ar yr unigolyn a’i ymdrech nhw, yn lle ar y radd neu farc maen nhw wedi derbyn. Gellid dadlau eu bod nhw’n awgrymu peidio rhoi gradd/marc oni bai bod wir angen gwneud.</w:t>
      </w:r>
    </w:p>
    <w:p w14:paraId="70AA4319" w14:textId="5038614C" w:rsidR="00161395" w:rsidRDefault="000452DA" w:rsidP="008A219A">
      <w:pPr>
        <w:spacing w:line="480" w:lineRule="auto"/>
        <w:ind w:firstLine="720"/>
        <w:rPr>
          <w:sz w:val="24"/>
          <w:szCs w:val="24"/>
        </w:rPr>
      </w:pPr>
      <w:r>
        <w:rPr>
          <w:rFonts w:ascii="Calibri" w:hAnsi="Calibri" w:cs="Calibri"/>
          <w:sz w:val="24"/>
          <w:szCs w:val="24"/>
        </w:rPr>
        <w:t xml:space="preserve">Un o’r ffactorau sy’n codi gan nifer o awduron wrth ddarllen am asesu cyfoedion yw’r ffaith fod plant yn onest iawn am eu gwaith, ac yn fwy parod i dderbyn a thrafod unrhyw feirniadaeth gyda chyfoedion. Mae trafodaethau o’r fath yn hollbwysig i ddysgu’r plant cael symud ymlaen, mae’n arf sy’n cynorthwyo’r dysgu. Dadleua </w:t>
      </w:r>
      <w:proofErr w:type="spellStart"/>
      <w:r w:rsidRPr="008A219A">
        <w:rPr>
          <w:rFonts w:ascii="Calibri" w:hAnsi="Calibri" w:cs="Calibri"/>
          <w:sz w:val="24"/>
          <w:szCs w:val="24"/>
        </w:rPr>
        <w:t>Topping</w:t>
      </w:r>
      <w:proofErr w:type="spellEnd"/>
      <w:r w:rsidR="00933A17">
        <w:rPr>
          <w:rFonts w:ascii="Calibri" w:hAnsi="Calibri" w:cs="Calibri"/>
          <w:sz w:val="24"/>
          <w:szCs w:val="24"/>
        </w:rPr>
        <w:t xml:space="preserve"> (2009)</w:t>
      </w:r>
      <w:r>
        <w:rPr>
          <w:rFonts w:ascii="Calibri" w:hAnsi="Calibri" w:cs="Calibri"/>
          <w:sz w:val="24"/>
          <w:szCs w:val="24"/>
        </w:rPr>
        <w:t xml:space="preserve"> mae’r ffaith fod plant yn ymwybodol bod cyfoedion mynd i farcio eu gwaith yn eu cymell nhw i wneud yn dda mewn tasgau. Yn ychwanegol at hyn, dywed </w:t>
      </w:r>
      <w:r w:rsidRPr="008A219A">
        <w:rPr>
          <w:rFonts w:ascii="Calibri" w:hAnsi="Calibri" w:cs="Calibri"/>
          <w:sz w:val="24"/>
          <w:szCs w:val="24"/>
        </w:rPr>
        <w:t xml:space="preserve">Black </w:t>
      </w:r>
      <w:proofErr w:type="spellStart"/>
      <w:r w:rsidRPr="008A219A">
        <w:rPr>
          <w:rFonts w:ascii="Calibri" w:hAnsi="Calibri" w:cs="Calibri"/>
          <w:sz w:val="24"/>
          <w:szCs w:val="24"/>
        </w:rPr>
        <w:t>et</w:t>
      </w:r>
      <w:proofErr w:type="spellEnd"/>
      <w:r w:rsidRPr="008A219A">
        <w:rPr>
          <w:rFonts w:ascii="Calibri" w:hAnsi="Calibri" w:cs="Calibri"/>
          <w:sz w:val="24"/>
          <w:szCs w:val="24"/>
        </w:rPr>
        <w:t xml:space="preserve"> </w:t>
      </w:r>
      <w:proofErr w:type="spellStart"/>
      <w:r w:rsidRPr="008A219A">
        <w:rPr>
          <w:rFonts w:ascii="Calibri" w:hAnsi="Calibri" w:cs="Calibri"/>
          <w:sz w:val="24"/>
          <w:szCs w:val="24"/>
        </w:rPr>
        <w:t>al</w:t>
      </w:r>
      <w:proofErr w:type="spellEnd"/>
      <w:r w:rsidRPr="008A219A">
        <w:rPr>
          <w:rFonts w:ascii="Calibri" w:hAnsi="Calibri" w:cs="Calibri"/>
          <w:sz w:val="24"/>
          <w:szCs w:val="24"/>
        </w:rPr>
        <w:t>.</w:t>
      </w:r>
      <w:r w:rsidR="001E132A">
        <w:rPr>
          <w:rFonts w:ascii="Calibri" w:hAnsi="Calibri" w:cs="Calibri"/>
          <w:sz w:val="24"/>
          <w:szCs w:val="24"/>
        </w:rPr>
        <w:t xml:space="preserve"> (2004)</w:t>
      </w:r>
      <w:r>
        <w:rPr>
          <w:rFonts w:ascii="Calibri" w:hAnsi="Calibri" w:cs="Calibri"/>
          <w:sz w:val="24"/>
          <w:szCs w:val="24"/>
        </w:rPr>
        <w:t xml:space="preserve"> fod plant yn barotach i dorri ar draws cyfoed nag ydynt athrawon, os nad ydynt yn deall esboniad neu yn anghytuno, mae trafodaeth werthfawr yn  digwydd yn sgil hyn. Cytuna </w:t>
      </w:r>
      <w:proofErr w:type="spellStart"/>
      <w:r w:rsidRPr="008A219A">
        <w:rPr>
          <w:rFonts w:ascii="Calibri" w:hAnsi="Calibri" w:cs="Calibri"/>
          <w:sz w:val="24"/>
          <w:szCs w:val="24"/>
        </w:rPr>
        <w:t>Royce</w:t>
      </w:r>
      <w:proofErr w:type="spellEnd"/>
      <w:r w:rsidRPr="008A219A">
        <w:rPr>
          <w:rFonts w:ascii="Calibri" w:hAnsi="Calibri" w:cs="Calibri"/>
          <w:sz w:val="24"/>
          <w:szCs w:val="24"/>
        </w:rPr>
        <w:t xml:space="preserve"> </w:t>
      </w:r>
      <w:proofErr w:type="spellStart"/>
      <w:r w:rsidRPr="008A219A">
        <w:rPr>
          <w:rFonts w:ascii="Calibri" w:hAnsi="Calibri" w:cs="Calibri"/>
          <w:sz w:val="24"/>
          <w:szCs w:val="24"/>
        </w:rPr>
        <w:t>Sadler</w:t>
      </w:r>
      <w:proofErr w:type="spellEnd"/>
      <w:r w:rsidR="008A219A">
        <w:rPr>
          <w:rFonts w:ascii="Calibri" w:hAnsi="Calibri" w:cs="Calibri"/>
          <w:sz w:val="24"/>
          <w:szCs w:val="24"/>
        </w:rPr>
        <w:t xml:space="preserve"> </w:t>
      </w:r>
      <w:r>
        <w:rPr>
          <w:rFonts w:ascii="Calibri" w:hAnsi="Calibri" w:cs="Calibri"/>
          <w:sz w:val="24"/>
          <w:szCs w:val="24"/>
        </w:rPr>
        <w:t xml:space="preserve">(1998) </w:t>
      </w:r>
      <w:r>
        <w:rPr>
          <w:rFonts w:ascii="Calibri" w:hAnsi="Calibri" w:cs="Calibri"/>
          <w:sz w:val="24"/>
          <w:szCs w:val="24"/>
        </w:rPr>
        <w:lastRenderedPageBreak/>
        <w:t>gyda’r dyfarniad hwn gan ychwanegu bod plant yn dysgu llawer o gael chwarae rôl yr athro neu arholwr.</w:t>
      </w:r>
    </w:p>
    <w:p w14:paraId="7A54D6C4" w14:textId="576F834D" w:rsidR="00C549E6" w:rsidRDefault="000452DA" w:rsidP="008A219A">
      <w:pPr>
        <w:spacing w:line="480" w:lineRule="auto"/>
        <w:ind w:firstLine="720"/>
        <w:rPr>
          <w:sz w:val="24"/>
          <w:szCs w:val="24"/>
        </w:rPr>
      </w:pPr>
      <w:r>
        <w:rPr>
          <w:rFonts w:ascii="Calibri" w:hAnsi="Calibri" w:cs="Calibri"/>
          <w:sz w:val="24"/>
          <w:szCs w:val="24"/>
        </w:rPr>
        <w:t>‘...</w:t>
      </w:r>
      <w:proofErr w:type="spellStart"/>
      <w:r>
        <w:rPr>
          <w:rFonts w:ascii="Calibri" w:hAnsi="Calibri" w:cs="Calibri"/>
          <w:sz w:val="24"/>
          <w:szCs w:val="24"/>
        </w:rPr>
        <w:t>self-assessment</w:t>
      </w:r>
      <w:proofErr w:type="spellEnd"/>
      <w:r>
        <w:rPr>
          <w:rFonts w:ascii="Calibri" w:hAnsi="Calibri" w:cs="Calibri"/>
          <w:sz w:val="24"/>
          <w:szCs w:val="24"/>
        </w:rPr>
        <w:t xml:space="preserve"> by </w:t>
      </w:r>
      <w:proofErr w:type="spellStart"/>
      <w:r>
        <w:rPr>
          <w:rFonts w:ascii="Calibri" w:hAnsi="Calibri" w:cs="Calibri"/>
          <w:sz w:val="24"/>
          <w:szCs w:val="24"/>
        </w:rPr>
        <w:t>pupils</w:t>
      </w:r>
      <w:proofErr w:type="spellEnd"/>
      <w:r>
        <w:rPr>
          <w:rFonts w:ascii="Calibri" w:hAnsi="Calibri" w:cs="Calibri"/>
          <w:sz w:val="24"/>
          <w:szCs w:val="24"/>
        </w:rPr>
        <w:t xml:space="preserve"> ... is </w:t>
      </w:r>
      <w:proofErr w:type="spellStart"/>
      <w:r>
        <w:rPr>
          <w:rFonts w:ascii="Calibri" w:hAnsi="Calibri" w:cs="Calibri"/>
          <w:sz w:val="24"/>
          <w:szCs w:val="24"/>
        </w:rPr>
        <w:t>in</w:t>
      </w:r>
      <w:proofErr w:type="spellEnd"/>
      <w:r>
        <w:rPr>
          <w:rFonts w:ascii="Calibri" w:hAnsi="Calibri" w:cs="Calibri"/>
          <w:sz w:val="24"/>
          <w:szCs w:val="24"/>
        </w:rPr>
        <w:t xml:space="preserve"> </w:t>
      </w:r>
      <w:proofErr w:type="spellStart"/>
      <w:r>
        <w:rPr>
          <w:rFonts w:ascii="Calibri" w:hAnsi="Calibri" w:cs="Calibri"/>
          <w:sz w:val="24"/>
          <w:szCs w:val="24"/>
        </w:rPr>
        <w:t>fact</w:t>
      </w:r>
      <w:proofErr w:type="spellEnd"/>
      <w:r>
        <w:rPr>
          <w:rFonts w:ascii="Calibri" w:hAnsi="Calibri" w:cs="Calibri"/>
          <w:sz w:val="24"/>
          <w:szCs w:val="24"/>
        </w:rPr>
        <w:t xml:space="preserve"> </w:t>
      </w:r>
      <w:proofErr w:type="spellStart"/>
      <w:r>
        <w:rPr>
          <w:rFonts w:ascii="Calibri" w:hAnsi="Calibri" w:cs="Calibri"/>
          <w:sz w:val="24"/>
          <w:szCs w:val="24"/>
        </w:rPr>
        <w:t>an</w:t>
      </w:r>
      <w:proofErr w:type="spellEnd"/>
      <w:r>
        <w:rPr>
          <w:rFonts w:ascii="Calibri" w:hAnsi="Calibri" w:cs="Calibri"/>
          <w:sz w:val="24"/>
          <w:szCs w:val="24"/>
        </w:rPr>
        <w:t xml:space="preserve"> </w:t>
      </w:r>
      <w:proofErr w:type="spellStart"/>
      <w:r>
        <w:rPr>
          <w:rFonts w:ascii="Calibri" w:hAnsi="Calibri" w:cs="Calibri"/>
          <w:sz w:val="24"/>
          <w:szCs w:val="24"/>
        </w:rPr>
        <w:t>essential</w:t>
      </w:r>
      <w:proofErr w:type="spellEnd"/>
      <w:r>
        <w:rPr>
          <w:rFonts w:ascii="Calibri" w:hAnsi="Calibri" w:cs="Calibri"/>
          <w:sz w:val="24"/>
          <w:szCs w:val="24"/>
        </w:rPr>
        <w:t xml:space="preserve"> </w:t>
      </w:r>
      <w:proofErr w:type="spellStart"/>
      <w:r>
        <w:rPr>
          <w:rFonts w:ascii="Calibri" w:hAnsi="Calibri" w:cs="Calibri"/>
          <w:sz w:val="24"/>
          <w:szCs w:val="24"/>
        </w:rPr>
        <w:t>component</w:t>
      </w:r>
      <w:proofErr w:type="spellEnd"/>
      <w:r>
        <w:rPr>
          <w:rFonts w:ascii="Calibri" w:hAnsi="Calibri" w:cs="Calibri"/>
          <w:sz w:val="24"/>
          <w:szCs w:val="24"/>
        </w:rPr>
        <w:t xml:space="preserve"> of </w:t>
      </w:r>
      <w:proofErr w:type="spellStart"/>
      <w:r>
        <w:rPr>
          <w:rFonts w:ascii="Calibri" w:hAnsi="Calibri" w:cs="Calibri"/>
          <w:sz w:val="24"/>
          <w:szCs w:val="24"/>
        </w:rPr>
        <w:t>formative</w:t>
      </w:r>
      <w:proofErr w:type="spellEnd"/>
      <w:r>
        <w:rPr>
          <w:rFonts w:ascii="Calibri" w:hAnsi="Calibri" w:cs="Calibri"/>
          <w:sz w:val="24"/>
          <w:szCs w:val="24"/>
        </w:rPr>
        <w:t xml:space="preserve"> </w:t>
      </w:r>
      <w:proofErr w:type="spellStart"/>
      <w:r>
        <w:rPr>
          <w:rFonts w:ascii="Calibri" w:hAnsi="Calibri" w:cs="Calibri"/>
          <w:sz w:val="24"/>
          <w:szCs w:val="24"/>
        </w:rPr>
        <w:t>assessment</w:t>
      </w:r>
      <w:proofErr w:type="spellEnd"/>
      <w:r>
        <w:rPr>
          <w:rFonts w:ascii="Calibri" w:hAnsi="Calibri" w:cs="Calibri"/>
          <w:sz w:val="24"/>
          <w:szCs w:val="24"/>
        </w:rPr>
        <w:t xml:space="preserve">. </w:t>
      </w:r>
      <w:proofErr w:type="spellStart"/>
      <w:r>
        <w:rPr>
          <w:rFonts w:ascii="Calibri" w:hAnsi="Calibri" w:cs="Calibri"/>
          <w:sz w:val="24"/>
          <w:szCs w:val="24"/>
        </w:rPr>
        <w:t>Where</w:t>
      </w:r>
      <w:proofErr w:type="spellEnd"/>
      <w:r>
        <w:rPr>
          <w:rFonts w:ascii="Calibri" w:hAnsi="Calibri" w:cs="Calibri"/>
          <w:sz w:val="24"/>
          <w:szCs w:val="24"/>
        </w:rPr>
        <w:t xml:space="preserve"> </w:t>
      </w:r>
      <w:proofErr w:type="spellStart"/>
      <w:r>
        <w:rPr>
          <w:rFonts w:ascii="Calibri" w:hAnsi="Calibri" w:cs="Calibri"/>
          <w:sz w:val="24"/>
          <w:szCs w:val="24"/>
        </w:rPr>
        <w:t>anyone</w:t>
      </w:r>
      <w:proofErr w:type="spellEnd"/>
      <w:r>
        <w:rPr>
          <w:rFonts w:ascii="Calibri" w:hAnsi="Calibri" w:cs="Calibri"/>
          <w:sz w:val="24"/>
          <w:szCs w:val="24"/>
        </w:rPr>
        <w:t xml:space="preserve"> is </w:t>
      </w:r>
      <w:proofErr w:type="spellStart"/>
      <w:r>
        <w:rPr>
          <w:rFonts w:ascii="Calibri" w:hAnsi="Calibri" w:cs="Calibri"/>
          <w:sz w:val="24"/>
          <w:szCs w:val="24"/>
        </w:rPr>
        <w:t>trying</w:t>
      </w:r>
      <w:proofErr w:type="spellEnd"/>
      <w:r>
        <w:rPr>
          <w:rFonts w:ascii="Calibri" w:hAnsi="Calibri" w:cs="Calibri"/>
          <w:sz w:val="24"/>
          <w:szCs w:val="24"/>
        </w:rPr>
        <w:t xml:space="preserve"> to </w:t>
      </w:r>
      <w:proofErr w:type="spellStart"/>
      <w:r>
        <w:rPr>
          <w:rFonts w:ascii="Calibri" w:hAnsi="Calibri" w:cs="Calibri"/>
          <w:sz w:val="24"/>
          <w:szCs w:val="24"/>
        </w:rPr>
        <w:t>learn</w:t>
      </w:r>
      <w:proofErr w:type="spellEnd"/>
      <w:r>
        <w:rPr>
          <w:rFonts w:ascii="Calibri" w:hAnsi="Calibri" w:cs="Calibri"/>
          <w:sz w:val="24"/>
          <w:szCs w:val="24"/>
        </w:rPr>
        <w:t xml:space="preserve">, </w:t>
      </w:r>
      <w:proofErr w:type="spellStart"/>
      <w:r>
        <w:rPr>
          <w:rFonts w:ascii="Calibri" w:hAnsi="Calibri" w:cs="Calibri"/>
          <w:sz w:val="24"/>
          <w:szCs w:val="24"/>
        </w:rPr>
        <w:t>feedback</w:t>
      </w:r>
      <w:proofErr w:type="spellEnd"/>
      <w:r>
        <w:rPr>
          <w:rFonts w:ascii="Calibri" w:hAnsi="Calibri" w:cs="Calibri"/>
          <w:sz w:val="24"/>
          <w:szCs w:val="24"/>
        </w:rPr>
        <w:t xml:space="preserve"> </w:t>
      </w:r>
      <w:proofErr w:type="spellStart"/>
      <w:r>
        <w:rPr>
          <w:rFonts w:ascii="Calibri" w:hAnsi="Calibri" w:cs="Calibri"/>
          <w:sz w:val="24"/>
          <w:szCs w:val="24"/>
        </w:rPr>
        <w:t>about</w:t>
      </w:r>
      <w:proofErr w:type="spellEnd"/>
      <w:r>
        <w:rPr>
          <w:rFonts w:ascii="Calibri" w:hAnsi="Calibri" w:cs="Calibri"/>
          <w:sz w:val="24"/>
          <w:szCs w:val="24"/>
        </w:rPr>
        <w:t xml:space="preserve"> </w:t>
      </w:r>
      <w:proofErr w:type="spellStart"/>
      <w:r>
        <w:rPr>
          <w:rFonts w:ascii="Calibri" w:hAnsi="Calibri" w:cs="Calibri"/>
          <w:sz w:val="24"/>
          <w:szCs w:val="24"/>
        </w:rPr>
        <w:t>their</w:t>
      </w:r>
      <w:proofErr w:type="spellEnd"/>
      <w:r>
        <w:rPr>
          <w:rFonts w:ascii="Calibri" w:hAnsi="Calibri" w:cs="Calibri"/>
          <w:sz w:val="24"/>
          <w:szCs w:val="24"/>
        </w:rPr>
        <w:t xml:space="preserve"> </w:t>
      </w:r>
      <w:proofErr w:type="spellStart"/>
      <w:r>
        <w:rPr>
          <w:rFonts w:ascii="Calibri" w:hAnsi="Calibri" w:cs="Calibri"/>
          <w:sz w:val="24"/>
          <w:szCs w:val="24"/>
        </w:rPr>
        <w:t>efforts</w:t>
      </w:r>
      <w:proofErr w:type="spellEnd"/>
      <w:r>
        <w:rPr>
          <w:rFonts w:ascii="Calibri" w:hAnsi="Calibri" w:cs="Calibri"/>
          <w:sz w:val="24"/>
          <w:szCs w:val="24"/>
        </w:rPr>
        <w:t xml:space="preserve"> </w:t>
      </w:r>
      <w:proofErr w:type="spellStart"/>
      <w:r>
        <w:rPr>
          <w:rFonts w:ascii="Calibri" w:hAnsi="Calibri" w:cs="Calibri"/>
          <w:sz w:val="24"/>
          <w:szCs w:val="24"/>
        </w:rPr>
        <w:t>has</w:t>
      </w:r>
      <w:proofErr w:type="spellEnd"/>
      <w:r>
        <w:rPr>
          <w:rFonts w:ascii="Calibri" w:hAnsi="Calibri" w:cs="Calibri"/>
          <w:sz w:val="24"/>
          <w:szCs w:val="24"/>
        </w:rPr>
        <w:t xml:space="preserve"> </w:t>
      </w:r>
      <w:proofErr w:type="spellStart"/>
      <w:r>
        <w:rPr>
          <w:rFonts w:ascii="Calibri" w:hAnsi="Calibri" w:cs="Calibri"/>
          <w:sz w:val="24"/>
          <w:szCs w:val="24"/>
        </w:rPr>
        <w:t>three</w:t>
      </w:r>
      <w:proofErr w:type="spellEnd"/>
      <w:r>
        <w:rPr>
          <w:rFonts w:ascii="Calibri" w:hAnsi="Calibri" w:cs="Calibri"/>
          <w:sz w:val="24"/>
          <w:szCs w:val="24"/>
        </w:rPr>
        <w:t xml:space="preserve"> </w:t>
      </w:r>
      <w:proofErr w:type="spellStart"/>
      <w:r>
        <w:rPr>
          <w:rFonts w:ascii="Calibri" w:hAnsi="Calibri" w:cs="Calibri"/>
          <w:sz w:val="24"/>
          <w:szCs w:val="24"/>
        </w:rPr>
        <w:t>elements</w:t>
      </w:r>
      <w:proofErr w:type="spellEnd"/>
      <w:r>
        <w:rPr>
          <w:rFonts w:ascii="Calibri" w:hAnsi="Calibri" w:cs="Calibri"/>
          <w:sz w:val="24"/>
          <w:szCs w:val="24"/>
        </w:rPr>
        <w:t xml:space="preserve"> - the </w:t>
      </w:r>
      <w:proofErr w:type="spellStart"/>
      <w:r>
        <w:rPr>
          <w:rFonts w:ascii="Calibri" w:hAnsi="Calibri" w:cs="Calibri"/>
          <w:sz w:val="24"/>
          <w:szCs w:val="24"/>
        </w:rPr>
        <w:t>desired</w:t>
      </w:r>
      <w:proofErr w:type="spellEnd"/>
      <w:r>
        <w:rPr>
          <w:rFonts w:ascii="Calibri" w:hAnsi="Calibri" w:cs="Calibri"/>
          <w:sz w:val="24"/>
          <w:szCs w:val="24"/>
        </w:rPr>
        <w:t xml:space="preserve"> </w:t>
      </w:r>
      <w:proofErr w:type="spellStart"/>
      <w:r>
        <w:rPr>
          <w:rFonts w:ascii="Calibri" w:hAnsi="Calibri" w:cs="Calibri"/>
          <w:sz w:val="24"/>
          <w:szCs w:val="24"/>
        </w:rPr>
        <w:t>goal</w:t>
      </w:r>
      <w:proofErr w:type="spellEnd"/>
      <w:r>
        <w:rPr>
          <w:rFonts w:ascii="Calibri" w:hAnsi="Calibri" w:cs="Calibri"/>
          <w:sz w:val="24"/>
          <w:szCs w:val="24"/>
        </w:rPr>
        <w:t xml:space="preserve">, the </w:t>
      </w:r>
      <w:proofErr w:type="spellStart"/>
      <w:r>
        <w:rPr>
          <w:rFonts w:ascii="Calibri" w:hAnsi="Calibri" w:cs="Calibri"/>
          <w:sz w:val="24"/>
          <w:szCs w:val="24"/>
        </w:rPr>
        <w:t>evidence</w:t>
      </w:r>
      <w:proofErr w:type="spellEnd"/>
      <w:r>
        <w:rPr>
          <w:rFonts w:ascii="Calibri" w:hAnsi="Calibri" w:cs="Calibri"/>
          <w:sz w:val="24"/>
          <w:szCs w:val="24"/>
        </w:rPr>
        <w:t xml:space="preserve"> </w:t>
      </w:r>
      <w:proofErr w:type="spellStart"/>
      <w:r>
        <w:rPr>
          <w:rFonts w:ascii="Calibri" w:hAnsi="Calibri" w:cs="Calibri"/>
          <w:sz w:val="24"/>
          <w:szCs w:val="24"/>
        </w:rPr>
        <w:t>about</w:t>
      </w:r>
      <w:proofErr w:type="spellEnd"/>
      <w:r>
        <w:rPr>
          <w:rFonts w:ascii="Calibri" w:hAnsi="Calibri" w:cs="Calibri"/>
          <w:sz w:val="24"/>
          <w:szCs w:val="24"/>
        </w:rPr>
        <w:t xml:space="preserve"> </w:t>
      </w:r>
      <w:proofErr w:type="spellStart"/>
      <w:r>
        <w:rPr>
          <w:rFonts w:ascii="Calibri" w:hAnsi="Calibri" w:cs="Calibri"/>
          <w:sz w:val="24"/>
          <w:szCs w:val="24"/>
        </w:rPr>
        <w:t>their</w:t>
      </w:r>
      <w:proofErr w:type="spellEnd"/>
      <w:r>
        <w:rPr>
          <w:rFonts w:ascii="Calibri" w:hAnsi="Calibri" w:cs="Calibri"/>
          <w:sz w:val="24"/>
          <w:szCs w:val="24"/>
        </w:rPr>
        <w:t xml:space="preserve"> </w:t>
      </w:r>
      <w:proofErr w:type="spellStart"/>
      <w:r>
        <w:rPr>
          <w:rFonts w:ascii="Calibri" w:hAnsi="Calibri" w:cs="Calibri"/>
          <w:sz w:val="24"/>
          <w:szCs w:val="24"/>
        </w:rPr>
        <w:t>present</w:t>
      </w:r>
      <w:proofErr w:type="spellEnd"/>
      <w:r>
        <w:rPr>
          <w:rFonts w:ascii="Calibri" w:hAnsi="Calibri" w:cs="Calibri"/>
          <w:sz w:val="24"/>
          <w:szCs w:val="24"/>
        </w:rPr>
        <w:t xml:space="preserve"> </w:t>
      </w:r>
      <w:proofErr w:type="spellStart"/>
      <w:r>
        <w:rPr>
          <w:rFonts w:ascii="Calibri" w:hAnsi="Calibri" w:cs="Calibri"/>
          <w:sz w:val="24"/>
          <w:szCs w:val="24"/>
        </w:rPr>
        <w:t>position</w:t>
      </w:r>
      <w:proofErr w:type="spellEnd"/>
      <w:r>
        <w:rPr>
          <w:rFonts w:ascii="Calibri" w:hAnsi="Calibri" w:cs="Calibri"/>
          <w:sz w:val="24"/>
          <w:szCs w:val="24"/>
        </w:rPr>
        <w:t xml:space="preserve">, </w:t>
      </w:r>
      <w:proofErr w:type="spellStart"/>
      <w:r>
        <w:rPr>
          <w:rFonts w:ascii="Calibri" w:hAnsi="Calibri" w:cs="Calibri"/>
          <w:sz w:val="24"/>
          <w:szCs w:val="24"/>
        </w:rPr>
        <w:t>and</w:t>
      </w:r>
      <w:proofErr w:type="spellEnd"/>
      <w:r>
        <w:rPr>
          <w:rFonts w:ascii="Calibri" w:hAnsi="Calibri" w:cs="Calibri"/>
          <w:sz w:val="24"/>
          <w:szCs w:val="24"/>
        </w:rPr>
        <w:t xml:space="preserve"> </w:t>
      </w:r>
      <w:proofErr w:type="spellStart"/>
      <w:r>
        <w:rPr>
          <w:rFonts w:ascii="Calibri" w:hAnsi="Calibri" w:cs="Calibri"/>
          <w:sz w:val="24"/>
          <w:szCs w:val="24"/>
        </w:rPr>
        <w:t>some</w:t>
      </w:r>
      <w:proofErr w:type="spellEnd"/>
      <w:r>
        <w:rPr>
          <w:rFonts w:ascii="Calibri" w:hAnsi="Calibri" w:cs="Calibri"/>
          <w:sz w:val="24"/>
          <w:szCs w:val="24"/>
        </w:rPr>
        <w:t xml:space="preserve"> </w:t>
      </w:r>
      <w:proofErr w:type="spellStart"/>
      <w:r>
        <w:rPr>
          <w:rFonts w:ascii="Calibri" w:hAnsi="Calibri" w:cs="Calibri"/>
          <w:sz w:val="24"/>
          <w:szCs w:val="24"/>
        </w:rPr>
        <w:t>understanding</w:t>
      </w:r>
      <w:proofErr w:type="spellEnd"/>
      <w:r>
        <w:rPr>
          <w:rFonts w:ascii="Calibri" w:hAnsi="Calibri" w:cs="Calibri"/>
          <w:sz w:val="24"/>
          <w:szCs w:val="24"/>
        </w:rPr>
        <w:t xml:space="preserve"> of a </w:t>
      </w:r>
      <w:proofErr w:type="spellStart"/>
      <w:r>
        <w:rPr>
          <w:rFonts w:ascii="Calibri" w:hAnsi="Calibri" w:cs="Calibri"/>
          <w:sz w:val="24"/>
          <w:szCs w:val="24"/>
        </w:rPr>
        <w:t>way</w:t>
      </w:r>
      <w:proofErr w:type="spellEnd"/>
      <w:r>
        <w:rPr>
          <w:rFonts w:ascii="Calibri" w:hAnsi="Calibri" w:cs="Calibri"/>
          <w:sz w:val="24"/>
          <w:szCs w:val="24"/>
        </w:rPr>
        <w:t xml:space="preserve"> to </w:t>
      </w:r>
      <w:proofErr w:type="spellStart"/>
      <w:r>
        <w:rPr>
          <w:rFonts w:ascii="Calibri" w:hAnsi="Calibri" w:cs="Calibri"/>
          <w:sz w:val="24"/>
          <w:szCs w:val="24"/>
        </w:rPr>
        <w:t>close</w:t>
      </w:r>
      <w:proofErr w:type="spellEnd"/>
      <w:r>
        <w:rPr>
          <w:rFonts w:ascii="Calibri" w:hAnsi="Calibri" w:cs="Calibri"/>
          <w:sz w:val="24"/>
          <w:szCs w:val="24"/>
        </w:rPr>
        <w:t xml:space="preserve"> the gap </w:t>
      </w:r>
      <w:proofErr w:type="spellStart"/>
      <w:r>
        <w:rPr>
          <w:rFonts w:ascii="Calibri" w:hAnsi="Calibri" w:cs="Calibri"/>
          <w:sz w:val="24"/>
          <w:szCs w:val="24"/>
        </w:rPr>
        <w:t>between</w:t>
      </w:r>
      <w:proofErr w:type="spellEnd"/>
      <w:r>
        <w:rPr>
          <w:rFonts w:ascii="Calibri" w:hAnsi="Calibri" w:cs="Calibri"/>
          <w:sz w:val="24"/>
          <w:szCs w:val="24"/>
        </w:rPr>
        <w:t xml:space="preserve"> the </w:t>
      </w:r>
      <w:proofErr w:type="spellStart"/>
      <w:r>
        <w:rPr>
          <w:rFonts w:ascii="Calibri" w:hAnsi="Calibri" w:cs="Calibri"/>
          <w:sz w:val="24"/>
          <w:szCs w:val="24"/>
        </w:rPr>
        <w:t>two</w:t>
      </w:r>
      <w:proofErr w:type="spellEnd"/>
      <w:r>
        <w:rPr>
          <w:rFonts w:ascii="Calibri" w:hAnsi="Calibri" w:cs="Calibri"/>
          <w:sz w:val="24"/>
          <w:szCs w:val="24"/>
        </w:rPr>
        <w:t xml:space="preserve"> (</w:t>
      </w:r>
      <w:proofErr w:type="spellStart"/>
      <w:r w:rsidRPr="008A219A">
        <w:rPr>
          <w:rFonts w:ascii="Calibri" w:hAnsi="Calibri" w:cs="Calibri"/>
          <w:sz w:val="24"/>
          <w:szCs w:val="24"/>
        </w:rPr>
        <w:t>Sadler</w:t>
      </w:r>
      <w:proofErr w:type="spellEnd"/>
      <w:r w:rsidRPr="008A219A">
        <w:rPr>
          <w:rFonts w:ascii="Calibri" w:hAnsi="Calibri" w:cs="Calibri"/>
          <w:sz w:val="24"/>
          <w:szCs w:val="24"/>
        </w:rPr>
        <w:t>, 1989).</w:t>
      </w:r>
      <w:r>
        <w:rPr>
          <w:rFonts w:ascii="Calibri" w:hAnsi="Calibri" w:cs="Calibri"/>
          <w:sz w:val="24"/>
          <w:szCs w:val="24"/>
        </w:rPr>
        <w:t xml:space="preserve"> Fel y dywedais uchod, gellid dadlau mai diben hunanasesu (ac asesu cyfoedion) yw rhoi adborth. Dadleua </w:t>
      </w:r>
      <w:proofErr w:type="spellStart"/>
      <w:r>
        <w:rPr>
          <w:rFonts w:ascii="Calibri" w:hAnsi="Calibri" w:cs="Calibri"/>
          <w:sz w:val="24"/>
          <w:szCs w:val="24"/>
        </w:rPr>
        <w:t>Sadler</w:t>
      </w:r>
      <w:proofErr w:type="spellEnd"/>
      <w:r>
        <w:rPr>
          <w:rFonts w:ascii="Calibri" w:hAnsi="Calibri" w:cs="Calibri"/>
          <w:sz w:val="24"/>
          <w:szCs w:val="24"/>
        </w:rPr>
        <w:t xml:space="preserve"> bod adborth effeithiol methu digwydd os nad ydynt yn gwybod beth ydy’r nod wrth gwblhau’r tasgau ac os nad ydynt yn medru adnabod y cryfderau a’r gwendidau yn eu gwaith. Cytuna </w:t>
      </w:r>
      <w:proofErr w:type="spellStart"/>
      <w:r>
        <w:rPr>
          <w:rFonts w:ascii="Calibri" w:hAnsi="Calibri" w:cs="Calibri"/>
          <w:sz w:val="24"/>
          <w:szCs w:val="24"/>
        </w:rPr>
        <w:t>Stiggins</w:t>
      </w:r>
      <w:proofErr w:type="spellEnd"/>
      <w:r>
        <w:rPr>
          <w:rFonts w:ascii="Calibri" w:hAnsi="Calibri" w:cs="Calibri"/>
          <w:sz w:val="24"/>
          <w:szCs w:val="24"/>
        </w:rPr>
        <w:t xml:space="preserve"> (2001) ‘</w:t>
      </w:r>
      <w:proofErr w:type="spellStart"/>
      <w:r>
        <w:rPr>
          <w:rFonts w:ascii="Calibri" w:hAnsi="Calibri" w:cs="Calibri"/>
          <w:sz w:val="24"/>
          <w:szCs w:val="24"/>
        </w:rPr>
        <w:t>If</w:t>
      </w:r>
      <w:proofErr w:type="spellEnd"/>
      <w:r>
        <w:rPr>
          <w:rFonts w:ascii="Calibri" w:hAnsi="Calibri" w:cs="Calibri"/>
          <w:sz w:val="24"/>
          <w:szCs w:val="24"/>
        </w:rPr>
        <w:t xml:space="preserve"> </w:t>
      </w:r>
      <w:proofErr w:type="spellStart"/>
      <w:r>
        <w:rPr>
          <w:rFonts w:ascii="Calibri" w:hAnsi="Calibri" w:cs="Calibri"/>
          <w:sz w:val="24"/>
          <w:szCs w:val="24"/>
        </w:rPr>
        <w:t>students</w:t>
      </w:r>
      <w:proofErr w:type="spellEnd"/>
      <w:r>
        <w:rPr>
          <w:rFonts w:ascii="Calibri" w:hAnsi="Calibri" w:cs="Calibri"/>
          <w:sz w:val="24"/>
          <w:szCs w:val="24"/>
        </w:rPr>
        <w:t xml:space="preserve"> </w:t>
      </w:r>
      <w:proofErr w:type="spellStart"/>
      <w:r>
        <w:rPr>
          <w:rFonts w:ascii="Calibri" w:hAnsi="Calibri" w:cs="Calibri"/>
          <w:sz w:val="24"/>
          <w:szCs w:val="24"/>
        </w:rPr>
        <w:t>know</w:t>
      </w:r>
      <w:proofErr w:type="spellEnd"/>
      <w:r>
        <w:rPr>
          <w:rFonts w:ascii="Calibri" w:hAnsi="Calibri" w:cs="Calibri"/>
          <w:sz w:val="24"/>
          <w:szCs w:val="24"/>
        </w:rPr>
        <w:t xml:space="preserve"> </w:t>
      </w:r>
      <w:proofErr w:type="spellStart"/>
      <w:r>
        <w:rPr>
          <w:rFonts w:ascii="Calibri" w:hAnsi="Calibri" w:cs="Calibri"/>
          <w:sz w:val="24"/>
          <w:szCs w:val="24"/>
        </w:rPr>
        <w:t>what</w:t>
      </w:r>
      <w:proofErr w:type="spellEnd"/>
      <w:r>
        <w:rPr>
          <w:rFonts w:ascii="Calibri" w:hAnsi="Calibri" w:cs="Calibri"/>
          <w:sz w:val="24"/>
          <w:szCs w:val="24"/>
        </w:rPr>
        <w:t xml:space="preserve"> the </w:t>
      </w:r>
      <w:proofErr w:type="spellStart"/>
      <w:r>
        <w:rPr>
          <w:rFonts w:ascii="Calibri" w:hAnsi="Calibri" w:cs="Calibri"/>
          <w:sz w:val="24"/>
          <w:szCs w:val="24"/>
        </w:rPr>
        <w:t>learning</w:t>
      </w:r>
      <w:proofErr w:type="spellEnd"/>
      <w:r>
        <w:rPr>
          <w:rFonts w:ascii="Calibri" w:hAnsi="Calibri" w:cs="Calibri"/>
          <w:sz w:val="24"/>
          <w:szCs w:val="24"/>
        </w:rPr>
        <w:t xml:space="preserve"> </w:t>
      </w:r>
      <w:proofErr w:type="spellStart"/>
      <w:r>
        <w:rPr>
          <w:rFonts w:ascii="Calibri" w:hAnsi="Calibri" w:cs="Calibri"/>
          <w:sz w:val="24"/>
          <w:szCs w:val="24"/>
        </w:rPr>
        <w:t>objectives</w:t>
      </w:r>
      <w:proofErr w:type="spellEnd"/>
      <w:r>
        <w:rPr>
          <w:rFonts w:ascii="Calibri" w:hAnsi="Calibri" w:cs="Calibri"/>
          <w:sz w:val="24"/>
          <w:szCs w:val="24"/>
        </w:rPr>
        <w:t xml:space="preserve"> </w:t>
      </w:r>
      <w:proofErr w:type="spellStart"/>
      <w:r>
        <w:rPr>
          <w:rFonts w:ascii="Calibri" w:hAnsi="Calibri" w:cs="Calibri"/>
          <w:sz w:val="24"/>
          <w:szCs w:val="24"/>
        </w:rPr>
        <w:t>are</w:t>
      </w:r>
      <w:proofErr w:type="spellEnd"/>
      <w:r>
        <w:rPr>
          <w:rFonts w:ascii="Calibri" w:hAnsi="Calibri" w:cs="Calibri"/>
          <w:sz w:val="24"/>
          <w:szCs w:val="24"/>
        </w:rPr>
        <w:t xml:space="preserve">, </w:t>
      </w:r>
      <w:proofErr w:type="spellStart"/>
      <w:r>
        <w:rPr>
          <w:rFonts w:ascii="Calibri" w:hAnsi="Calibri" w:cs="Calibri"/>
          <w:sz w:val="24"/>
          <w:szCs w:val="24"/>
        </w:rPr>
        <w:t>they</w:t>
      </w:r>
      <w:proofErr w:type="spellEnd"/>
      <w:r>
        <w:rPr>
          <w:rFonts w:ascii="Calibri" w:hAnsi="Calibri" w:cs="Calibri"/>
          <w:sz w:val="24"/>
          <w:szCs w:val="24"/>
        </w:rPr>
        <w:t xml:space="preserve"> </w:t>
      </w:r>
      <w:proofErr w:type="spellStart"/>
      <w:r>
        <w:rPr>
          <w:rFonts w:ascii="Calibri" w:hAnsi="Calibri" w:cs="Calibri"/>
          <w:sz w:val="24"/>
          <w:szCs w:val="24"/>
        </w:rPr>
        <w:t>are</w:t>
      </w:r>
      <w:proofErr w:type="spellEnd"/>
      <w:r>
        <w:rPr>
          <w:rFonts w:ascii="Calibri" w:hAnsi="Calibri" w:cs="Calibri"/>
          <w:sz w:val="24"/>
          <w:szCs w:val="24"/>
        </w:rPr>
        <w:t xml:space="preserve"> </w:t>
      </w:r>
      <w:proofErr w:type="spellStart"/>
      <w:r>
        <w:rPr>
          <w:rFonts w:ascii="Calibri" w:hAnsi="Calibri" w:cs="Calibri"/>
          <w:sz w:val="24"/>
          <w:szCs w:val="24"/>
        </w:rPr>
        <w:t>in</w:t>
      </w:r>
      <w:proofErr w:type="spellEnd"/>
      <w:r>
        <w:rPr>
          <w:rFonts w:ascii="Calibri" w:hAnsi="Calibri" w:cs="Calibri"/>
          <w:sz w:val="24"/>
          <w:szCs w:val="24"/>
        </w:rPr>
        <w:t xml:space="preserve">  a </w:t>
      </w:r>
      <w:proofErr w:type="spellStart"/>
      <w:r>
        <w:rPr>
          <w:rFonts w:ascii="Calibri" w:hAnsi="Calibri" w:cs="Calibri"/>
          <w:sz w:val="24"/>
          <w:szCs w:val="24"/>
        </w:rPr>
        <w:t>better</w:t>
      </w:r>
      <w:proofErr w:type="spellEnd"/>
      <w:r>
        <w:rPr>
          <w:rFonts w:ascii="Calibri" w:hAnsi="Calibri" w:cs="Calibri"/>
          <w:sz w:val="24"/>
          <w:szCs w:val="24"/>
        </w:rPr>
        <w:t xml:space="preserve"> </w:t>
      </w:r>
      <w:proofErr w:type="spellStart"/>
      <w:r>
        <w:rPr>
          <w:rFonts w:ascii="Calibri" w:hAnsi="Calibri" w:cs="Calibri"/>
          <w:sz w:val="24"/>
          <w:szCs w:val="24"/>
        </w:rPr>
        <w:t>position</w:t>
      </w:r>
      <w:proofErr w:type="spellEnd"/>
      <w:r>
        <w:rPr>
          <w:rFonts w:ascii="Calibri" w:hAnsi="Calibri" w:cs="Calibri"/>
          <w:sz w:val="24"/>
          <w:szCs w:val="24"/>
        </w:rPr>
        <w:t xml:space="preserve"> to </w:t>
      </w:r>
      <w:proofErr w:type="spellStart"/>
      <w:r>
        <w:rPr>
          <w:rFonts w:ascii="Calibri" w:hAnsi="Calibri" w:cs="Calibri"/>
          <w:sz w:val="24"/>
          <w:szCs w:val="24"/>
        </w:rPr>
        <w:t>achieve</w:t>
      </w:r>
      <w:proofErr w:type="spellEnd"/>
      <w:r>
        <w:rPr>
          <w:rFonts w:ascii="Calibri" w:hAnsi="Calibri" w:cs="Calibri"/>
          <w:sz w:val="24"/>
          <w:szCs w:val="24"/>
        </w:rPr>
        <w:t xml:space="preserve"> it.’ Credaf yn gryf mai’r ffordd gorau o sicrhau fod plant yn gwybod beth ydy’r nod a’r disgwyliadau wrth  gwblhau tasgau yw trwy osod meini prawf llwyddiant clir iddynt. Dywed </w:t>
      </w:r>
      <w:r w:rsidRPr="008A219A">
        <w:rPr>
          <w:rFonts w:ascii="Calibri" w:hAnsi="Calibri" w:cs="Calibri"/>
          <w:sz w:val="24"/>
          <w:szCs w:val="24"/>
        </w:rPr>
        <w:t xml:space="preserve">Black </w:t>
      </w:r>
      <w:proofErr w:type="spellStart"/>
      <w:r w:rsidRPr="008A219A">
        <w:rPr>
          <w:rFonts w:ascii="Calibri" w:hAnsi="Calibri" w:cs="Calibri"/>
          <w:sz w:val="24"/>
          <w:szCs w:val="24"/>
        </w:rPr>
        <w:t>et</w:t>
      </w:r>
      <w:proofErr w:type="spellEnd"/>
      <w:r w:rsidRPr="008A219A">
        <w:rPr>
          <w:rFonts w:ascii="Calibri" w:hAnsi="Calibri" w:cs="Calibri"/>
          <w:sz w:val="24"/>
          <w:szCs w:val="24"/>
        </w:rPr>
        <w:t xml:space="preserve"> </w:t>
      </w:r>
      <w:proofErr w:type="spellStart"/>
      <w:r w:rsidRPr="008A219A">
        <w:rPr>
          <w:rFonts w:ascii="Calibri" w:hAnsi="Calibri" w:cs="Calibri"/>
          <w:sz w:val="24"/>
          <w:szCs w:val="24"/>
        </w:rPr>
        <w:t>al</w:t>
      </w:r>
      <w:proofErr w:type="spellEnd"/>
      <w:r w:rsidRPr="008A219A">
        <w:rPr>
          <w:rFonts w:ascii="Calibri" w:hAnsi="Calibri" w:cs="Calibri"/>
          <w:sz w:val="24"/>
          <w:szCs w:val="24"/>
        </w:rPr>
        <w:t>.</w:t>
      </w:r>
      <w:r w:rsidR="001E132A" w:rsidRPr="008A219A">
        <w:rPr>
          <w:rFonts w:ascii="Calibri" w:hAnsi="Calibri" w:cs="Calibri"/>
          <w:sz w:val="24"/>
          <w:szCs w:val="24"/>
        </w:rPr>
        <w:t>(</w:t>
      </w:r>
      <w:r w:rsidR="001E132A">
        <w:rPr>
          <w:rFonts w:ascii="Calibri" w:hAnsi="Calibri" w:cs="Calibri"/>
          <w:sz w:val="24"/>
          <w:szCs w:val="24"/>
        </w:rPr>
        <w:t>2004)</w:t>
      </w:r>
      <w:r>
        <w:rPr>
          <w:rFonts w:ascii="Calibri" w:hAnsi="Calibri" w:cs="Calibri"/>
          <w:sz w:val="24"/>
          <w:szCs w:val="24"/>
        </w:rPr>
        <w:t xml:space="preserve"> y dylai plant meddwl am eu gwaith fel set o nodau y dylid cyflawni, nhw sy’n gyfrifol amdanynt. Gellid dadlau trwy osod nod/amcan clir a thrwy roi cyfleoedd i blant hunanasesu ac asesu cyfoedion rydym ni’n caniatáu’r plant i fod yn gyfrifol am eu dysgu, ac i ddod yn ddysgwyr mwy annibynnol. Mae hyn yn hollbwysig ac yn ganolbwynt i’r cwricwlwm newydd sydd ar y gorwel i ni yma yng Nghymru. Awgrymwyd gan Yr Athro </w:t>
      </w:r>
      <w:proofErr w:type="spellStart"/>
      <w:r w:rsidRPr="008A219A">
        <w:rPr>
          <w:rFonts w:ascii="Calibri" w:hAnsi="Calibri" w:cs="Calibri"/>
          <w:sz w:val="24"/>
          <w:szCs w:val="24"/>
        </w:rPr>
        <w:t>Donaldson</w:t>
      </w:r>
      <w:proofErr w:type="spellEnd"/>
      <w:r w:rsidR="001E132A">
        <w:rPr>
          <w:rFonts w:ascii="Calibri" w:hAnsi="Calibri" w:cs="Calibri"/>
          <w:sz w:val="24"/>
          <w:szCs w:val="24"/>
        </w:rPr>
        <w:t xml:space="preserve"> (2015)</w:t>
      </w:r>
      <w:r>
        <w:rPr>
          <w:rFonts w:ascii="Calibri" w:hAnsi="Calibri" w:cs="Calibri"/>
          <w:sz w:val="24"/>
          <w:szCs w:val="24"/>
        </w:rPr>
        <w:t xml:space="preserve"> y ‘dylid meithrin annibyniaeth, hunanddibyniaeth a pharch at eraill drwy gydol y broses addysgu a dysgu.’ Credaf fod y dulliau asesu a drafodwyd uchod yn gam tuag at gyflawni un o ddibenion cwricwlwm </w:t>
      </w:r>
      <w:proofErr w:type="spellStart"/>
      <w:r w:rsidRPr="008A219A">
        <w:rPr>
          <w:rFonts w:ascii="Calibri" w:hAnsi="Calibri" w:cs="Calibri"/>
          <w:sz w:val="24"/>
          <w:szCs w:val="24"/>
        </w:rPr>
        <w:t>Donaldson</w:t>
      </w:r>
      <w:proofErr w:type="spellEnd"/>
      <w:r w:rsidR="001E132A">
        <w:rPr>
          <w:rFonts w:ascii="Calibri" w:hAnsi="Calibri" w:cs="Calibri"/>
          <w:sz w:val="24"/>
          <w:szCs w:val="24"/>
        </w:rPr>
        <w:t xml:space="preserve"> (2015)</w:t>
      </w:r>
      <w:r>
        <w:rPr>
          <w:rFonts w:ascii="Calibri" w:hAnsi="Calibri" w:cs="Calibri"/>
          <w:sz w:val="24"/>
          <w:szCs w:val="24"/>
        </w:rPr>
        <w:t xml:space="preserve"> sef ‘bod plant a phobl ifanc yn datblygu yn ddysgwyr uchelgeisiol, galluog sy’n barod i ddysgu drwy gydol eu hoes.’</w:t>
      </w:r>
    </w:p>
    <w:p w14:paraId="67468813" w14:textId="5F00FEC8" w:rsidR="00BE11D7" w:rsidRPr="00BE11D7" w:rsidRDefault="00C549E6" w:rsidP="008A219A">
      <w:pPr>
        <w:spacing w:line="480" w:lineRule="auto"/>
        <w:ind w:firstLine="720"/>
        <w:rPr>
          <w:sz w:val="24"/>
          <w:szCs w:val="24"/>
        </w:rPr>
      </w:pPr>
      <w:r>
        <w:rPr>
          <w:sz w:val="24"/>
          <w:szCs w:val="24"/>
        </w:rPr>
        <w:t>M</w:t>
      </w:r>
      <w:r w:rsidR="005D74D3">
        <w:rPr>
          <w:sz w:val="24"/>
          <w:szCs w:val="24"/>
        </w:rPr>
        <w:t xml:space="preserve">ae’r </w:t>
      </w:r>
      <w:r w:rsidR="004867D5">
        <w:rPr>
          <w:sz w:val="24"/>
          <w:szCs w:val="24"/>
        </w:rPr>
        <w:t xml:space="preserve">mwyafrif o astudiaethau i’r maes o asesu ffurfiannol </w:t>
      </w:r>
      <w:r w:rsidR="005D74D3">
        <w:rPr>
          <w:sz w:val="24"/>
          <w:szCs w:val="24"/>
        </w:rPr>
        <w:t xml:space="preserve">yn cyfaddef nid tasg hawdd yw cryfhau neu gyflwyno dulliau asesu ffurfiannol </w:t>
      </w:r>
      <w:r w:rsidR="001D015C">
        <w:rPr>
          <w:sz w:val="24"/>
          <w:szCs w:val="24"/>
        </w:rPr>
        <w:t xml:space="preserve">o’r fath </w:t>
      </w:r>
      <w:r w:rsidR="005D74D3">
        <w:rPr>
          <w:sz w:val="24"/>
          <w:szCs w:val="24"/>
        </w:rPr>
        <w:t xml:space="preserve">i’r dosbarth. Mae gofyn i </w:t>
      </w:r>
      <w:r w:rsidR="005D74D3">
        <w:rPr>
          <w:sz w:val="24"/>
          <w:szCs w:val="24"/>
        </w:rPr>
        <w:lastRenderedPageBreak/>
        <w:t>newidiadau mawr digwydd, i athrawon (a disgyblion) rhoi llawer o’u hamser at greu’r newid ond yn bennaf oll mae angen</w:t>
      </w:r>
      <w:r w:rsidR="001D015C">
        <w:rPr>
          <w:sz w:val="24"/>
          <w:szCs w:val="24"/>
        </w:rPr>
        <w:t xml:space="preserve"> ymarfer ac i  f</w:t>
      </w:r>
      <w:r w:rsidR="005D74D3">
        <w:rPr>
          <w:sz w:val="24"/>
          <w:szCs w:val="24"/>
        </w:rPr>
        <w:t>od yn amyneddgar. Dydy’r newidiadau ddim yn digwydd yn syth, maen nhw’n</w:t>
      </w:r>
      <w:r w:rsidR="001D015C">
        <w:rPr>
          <w:sz w:val="24"/>
          <w:szCs w:val="24"/>
        </w:rPr>
        <w:t xml:space="preserve"> digwydd dros gyfnod</w:t>
      </w:r>
      <w:r w:rsidR="005D74D3">
        <w:rPr>
          <w:sz w:val="24"/>
          <w:szCs w:val="24"/>
        </w:rPr>
        <w:t xml:space="preserve">. </w:t>
      </w:r>
      <w:r w:rsidR="004867D5">
        <w:rPr>
          <w:sz w:val="24"/>
          <w:szCs w:val="24"/>
        </w:rPr>
        <w:t>‘</w:t>
      </w:r>
      <w:proofErr w:type="spellStart"/>
      <w:r w:rsidR="004867D5">
        <w:rPr>
          <w:sz w:val="24"/>
          <w:szCs w:val="24"/>
        </w:rPr>
        <w:t>Pupils</w:t>
      </w:r>
      <w:proofErr w:type="spellEnd"/>
      <w:r w:rsidR="004867D5">
        <w:rPr>
          <w:sz w:val="24"/>
          <w:szCs w:val="24"/>
        </w:rPr>
        <w:t xml:space="preserve"> </w:t>
      </w:r>
      <w:proofErr w:type="spellStart"/>
      <w:r w:rsidR="004867D5">
        <w:rPr>
          <w:sz w:val="24"/>
          <w:szCs w:val="24"/>
        </w:rPr>
        <w:t>cannot</w:t>
      </w:r>
      <w:proofErr w:type="spellEnd"/>
      <w:r w:rsidR="004867D5">
        <w:rPr>
          <w:sz w:val="24"/>
          <w:szCs w:val="24"/>
        </w:rPr>
        <w:t xml:space="preserve"> be </w:t>
      </w:r>
      <w:proofErr w:type="spellStart"/>
      <w:r w:rsidR="004867D5">
        <w:rPr>
          <w:sz w:val="24"/>
          <w:szCs w:val="24"/>
        </w:rPr>
        <w:t>expected</w:t>
      </w:r>
      <w:proofErr w:type="spellEnd"/>
      <w:r w:rsidR="004867D5">
        <w:rPr>
          <w:sz w:val="24"/>
          <w:szCs w:val="24"/>
        </w:rPr>
        <w:t xml:space="preserve"> to </w:t>
      </w:r>
      <w:proofErr w:type="spellStart"/>
      <w:r w:rsidR="004867D5">
        <w:rPr>
          <w:sz w:val="24"/>
          <w:szCs w:val="24"/>
        </w:rPr>
        <w:t>believe</w:t>
      </w:r>
      <w:proofErr w:type="spellEnd"/>
      <w:r w:rsidR="004867D5">
        <w:rPr>
          <w:sz w:val="24"/>
          <w:szCs w:val="24"/>
        </w:rPr>
        <w:t xml:space="preserve"> </w:t>
      </w:r>
      <w:proofErr w:type="spellStart"/>
      <w:r w:rsidR="004867D5">
        <w:rPr>
          <w:sz w:val="24"/>
          <w:szCs w:val="24"/>
        </w:rPr>
        <w:t>in</w:t>
      </w:r>
      <w:proofErr w:type="spellEnd"/>
      <w:r w:rsidR="004867D5">
        <w:rPr>
          <w:sz w:val="24"/>
          <w:szCs w:val="24"/>
        </w:rPr>
        <w:t xml:space="preserve"> the </w:t>
      </w:r>
      <w:proofErr w:type="spellStart"/>
      <w:r w:rsidR="004867D5">
        <w:rPr>
          <w:sz w:val="24"/>
          <w:szCs w:val="24"/>
        </w:rPr>
        <w:t>value</w:t>
      </w:r>
      <w:proofErr w:type="spellEnd"/>
      <w:r w:rsidR="004867D5">
        <w:rPr>
          <w:sz w:val="24"/>
          <w:szCs w:val="24"/>
        </w:rPr>
        <w:t xml:space="preserve"> of </w:t>
      </w:r>
      <w:proofErr w:type="spellStart"/>
      <w:r w:rsidR="004867D5">
        <w:rPr>
          <w:sz w:val="24"/>
          <w:szCs w:val="24"/>
        </w:rPr>
        <w:t>changes</w:t>
      </w:r>
      <w:proofErr w:type="spellEnd"/>
      <w:r w:rsidR="004867D5">
        <w:rPr>
          <w:sz w:val="24"/>
          <w:szCs w:val="24"/>
        </w:rPr>
        <w:t xml:space="preserve"> </w:t>
      </w:r>
      <w:proofErr w:type="spellStart"/>
      <w:r w:rsidR="004867D5">
        <w:rPr>
          <w:sz w:val="24"/>
          <w:szCs w:val="24"/>
        </w:rPr>
        <w:t>for</w:t>
      </w:r>
      <w:proofErr w:type="spellEnd"/>
      <w:r w:rsidR="004867D5">
        <w:rPr>
          <w:sz w:val="24"/>
          <w:szCs w:val="24"/>
        </w:rPr>
        <w:t xml:space="preserve"> </w:t>
      </w:r>
      <w:proofErr w:type="spellStart"/>
      <w:r w:rsidR="004867D5">
        <w:rPr>
          <w:sz w:val="24"/>
          <w:szCs w:val="24"/>
        </w:rPr>
        <w:t>their</w:t>
      </w:r>
      <w:proofErr w:type="spellEnd"/>
      <w:r w:rsidR="004867D5">
        <w:rPr>
          <w:sz w:val="24"/>
          <w:szCs w:val="24"/>
        </w:rPr>
        <w:t xml:space="preserve"> </w:t>
      </w:r>
      <w:proofErr w:type="spellStart"/>
      <w:r w:rsidR="004867D5">
        <w:rPr>
          <w:sz w:val="24"/>
          <w:szCs w:val="24"/>
        </w:rPr>
        <w:t>learning</w:t>
      </w:r>
      <w:proofErr w:type="spellEnd"/>
      <w:r w:rsidR="004867D5">
        <w:rPr>
          <w:sz w:val="24"/>
          <w:szCs w:val="24"/>
        </w:rPr>
        <w:t xml:space="preserve"> </w:t>
      </w:r>
      <w:proofErr w:type="spellStart"/>
      <w:r w:rsidR="004867D5">
        <w:rPr>
          <w:sz w:val="24"/>
          <w:szCs w:val="24"/>
        </w:rPr>
        <w:t>before</w:t>
      </w:r>
      <w:proofErr w:type="spellEnd"/>
      <w:r w:rsidR="004867D5">
        <w:rPr>
          <w:sz w:val="24"/>
          <w:szCs w:val="24"/>
        </w:rPr>
        <w:t xml:space="preserve"> </w:t>
      </w:r>
      <w:proofErr w:type="spellStart"/>
      <w:r w:rsidR="004867D5">
        <w:rPr>
          <w:sz w:val="24"/>
          <w:szCs w:val="24"/>
        </w:rPr>
        <w:t>they</w:t>
      </w:r>
      <w:proofErr w:type="spellEnd"/>
      <w:r w:rsidR="004867D5">
        <w:rPr>
          <w:sz w:val="24"/>
          <w:szCs w:val="24"/>
        </w:rPr>
        <w:t xml:space="preserve"> </w:t>
      </w:r>
      <w:proofErr w:type="spellStart"/>
      <w:r w:rsidR="004867D5">
        <w:rPr>
          <w:sz w:val="24"/>
          <w:szCs w:val="24"/>
        </w:rPr>
        <w:t>have</w:t>
      </w:r>
      <w:proofErr w:type="spellEnd"/>
      <w:r w:rsidR="004867D5">
        <w:rPr>
          <w:sz w:val="24"/>
          <w:szCs w:val="24"/>
        </w:rPr>
        <w:t xml:space="preserve"> </w:t>
      </w:r>
      <w:proofErr w:type="spellStart"/>
      <w:r w:rsidR="004867D5">
        <w:rPr>
          <w:sz w:val="24"/>
          <w:szCs w:val="24"/>
        </w:rPr>
        <w:t>experienced</w:t>
      </w:r>
      <w:proofErr w:type="spellEnd"/>
      <w:r w:rsidR="004867D5">
        <w:rPr>
          <w:sz w:val="24"/>
          <w:szCs w:val="24"/>
        </w:rPr>
        <w:t xml:space="preserve"> the </w:t>
      </w:r>
      <w:proofErr w:type="spellStart"/>
      <w:r w:rsidR="004867D5">
        <w:rPr>
          <w:sz w:val="24"/>
          <w:szCs w:val="24"/>
        </w:rPr>
        <w:t>benefits</w:t>
      </w:r>
      <w:proofErr w:type="spellEnd"/>
      <w:r w:rsidR="004867D5">
        <w:rPr>
          <w:sz w:val="24"/>
          <w:szCs w:val="24"/>
        </w:rPr>
        <w:t xml:space="preserve"> of </w:t>
      </w:r>
      <w:proofErr w:type="spellStart"/>
      <w:r w:rsidR="004867D5">
        <w:rPr>
          <w:sz w:val="24"/>
          <w:szCs w:val="24"/>
        </w:rPr>
        <w:t>change</w:t>
      </w:r>
      <w:proofErr w:type="spellEnd"/>
      <w:r w:rsidR="004867D5">
        <w:rPr>
          <w:sz w:val="24"/>
          <w:szCs w:val="24"/>
        </w:rPr>
        <w:t xml:space="preserve">’ </w:t>
      </w:r>
      <w:r w:rsidR="004D7F56" w:rsidRPr="008A219A">
        <w:rPr>
          <w:sz w:val="24"/>
          <w:szCs w:val="24"/>
        </w:rPr>
        <w:t xml:space="preserve">(Black </w:t>
      </w:r>
      <w:proofErr w:type="spellStart"/>
      <w:r w:rsidR="004D7F56" w:rsidRPr="008A219A">
        <w:rPr>
          <w:sz w:val="24"/>
          <w:szCs w:val="24"/>
        </w:rPr>
        <w:t>and</w:t>
      </w:r>
      <w:proofErr w:type="spellEnd"/>
      <w:r w:rsidR="004D7F56" w:rsidRPr="008A219A">
        <w:rPr>
          <w:sz w:val="24"/>
          <w:szCs w:val="24"/>
        </w:rPr>
        <w:t xml:space="preserve"> William, 2001</w:t>
      </w:r>
      <w:r w:rsidR="004867D5" w:rsidRPr="008A219A">
        <w:rPr>
          <w:sz w:val="24"/>
          <w:szCs w:val="24"/>
        </w:rPr>
        <w:t>).</w:t>
      </w:r>
      <w:r w:rsidR="005D74D3">
        <w:rPr>
          <w:sz w:val="24"/>
          <w:szCs w:val="24"/>
        </w:rPr>
        <w:t xml:space="preserve"> </w:t>
      </w:r>
    </w:p>
    <w:p w14:paraId="64747BB6" w14:textId="77777777" w:rsidR="005623BE" w:rsidRDefault="00C814DA" w:rsidP="008A219A">
      <w:pPr>
        <w:spacing w:line="480" w:lineRule="auto"/>
        <w:rPr>
          <w:u w:val="single"/>
        </w:rPr>
      </w:pPr>
      <w:r w:rsidRPr="00C814DA">
        <w:rPr>
          <w:u w:val="single"/>
        </w:rPr>
        <w:t>Esboniad o’ch cynllun astudiaeth gwers</w:t>
      </w:r>
    </w:p>
    <w:p w14:paraId="12AC9E24" w14:textId="77777777" w:rsidR="00F246CA" w:rsidRDefault="00C814DA" w:rsidP="008A219A">
      <w:pPr>
        <w:spacing w:line="480" w:lineRule="auto"/>
        <w:rPr>
          <w:sz w:val="24"/>
          <w:szCs w:val="24"/>
        </w:rPr>
      </w:pPr>
      <w:r>
        <w:tab/>
      </w:r>
      <w:r w:rsidR="00281B5C">
        <w:t xml:space="preserve">Y fethodoleg a ddefnyddiwyd yw ymchwil astudiaeth gwers, mae hwn yn fath o ymchwil </w:t>
      </w:r>
      <w:r w:rsidR="00EA1DC5">
        <w:t>gweithredol</w:t>
      </w:r>
      <w:r w:rsidR="00281B5C">
        <w:t>.</w:t>
      </w:r>
      <w:r w:rsidR="00F246CA">
        <w:rPr>
          <w:b/>
          <w:color w:val="FF0000"/>
          <w:sz w:val="24"/>
          <w:szCs w:val="24"/>
        </w:rPr>
        <w:t xml:space="preserve"> </w:t>
      </w:r>
      <w:r w:rsidR="00F246CA">
        <w:rPr>
          <w:sz w:val="24"/>
          <w:szCs w:val="24"/>
        </w:rPr>
        <w:t>Dywed Peter Dudley fod astudiaeth wers yn helpu athrawon i:</w:t>
      </w:r>
    </w:p>
    <w:p w14:paraId="13D1689B" w14:textId="77777777" w:rsidR="00F246CA" w:rsidRPr="00F246CA" w:rsidRDefault="00F246CA" w:rsidP="008A219A">
      <w:pPr>
        <w:pStyle w:val="ListParagraph"/>
        <w:numPr>
          <w:ilvl w:val="0"/>
          <w:numId w:val="1"/>
        </w:numPr>
        <w:spacing w:line="480" w:lineRule="auto"/>
      </w:pPr>
      <w:r>
        <w:rPr>
          <w:sz w:val="24"/>
          <w:szCs w:val="24"/>
        </w:rPr>
        <w:t>‘</w:t>
      </w:r>
      <w:proofErr w:type="spellStart"/>
      <w:r>
        <w:rPr>
          <w:sz w:val="24"/>
          <w:szCs w:val="24"/>
        </w:rPr>
        <w:t>S</w:t>
      </w:r>
      <w:r w:rsidRPr="00F246CA">
        <w:rPr>
          <w:sz w:val="24"/>
          <w:szCs w:val="24"/>
        </w:rPr>
        <w:t>ee</w:t>
      </w:r>
      <w:proofErr w:type="spellEnd"/>
      <w:r w:rsidRPr="00F246CA">
        <w:rPr>
          <w:sz w:val="24"/>
          <w:szCs w:val="24"/>
        </w:rPr>
        <w:t xml:space="preserve"> </w:t>
      </w:r>
      <w:proofErr w:type="spellStart"/>
      <w:r w:rsidRPr="00F246CA">
        <w:rPr>
          <w:sz w:val="24"/>
          <w:szCs w:val="24"/>
        </w:rPr>
        <w:t>pupil</w:t>
      </w:r>
      <w:proofErr w:type="spellEnd"/>
      <w:r w:rsidRPr="00F246CA">
        <w:rPr>
          <w:sz w:val="24"/>
          <w:szCs w:val="24"/>
        </w:rPr>
        <w:t xml:space="preserve"> </w:t>
      </w:r>
      <w:proofErr w:type="spellStart"/>
      <w:r w:rsidRPr="00F246CA">
        <w:rPr>
          <w:sz w:val="24"/>
          <w:szCs w:val="24"/>
        </w:rPr>
        <w:t>leraning</w:t>
      </w:r>
      <w:proofErr w:type="spellEnd"/>
      <w:r w:rsidRPr="00F246CA">
        <w:rPr>
          <w:sz w:val="24"/>
          <w:szCs w:val="24"/>
        </w:rPr>
        <w:t xml:space="preserve"> </w:t>
      </w:r>
      <w:proofErr w:type="spellStart"/>
      <w:r w:rsidRPr="00F246CA">
        <w:rPr>
          <w:sz w:val="24"/>
          <w:szCs w:val="24"/>
        </w:rPr>
        <w:t>in</w:t>
      </w:r>
      <w:proofErr w:type="spellEnd"/>
      <w:r w:rsidRPr="00F246CA">
        <w:rPr>
          <w:sz w:val="24"/>
          <w:szCs w:val="24"/>
        </w:rPr>
        <w:t xml:space="preserve"> </w:t>
      </w:r>
      <w:proofErr w:type="spellStart"/>
      <w:r w:rsidRPr="00F246CA">
        <w:rPr>
          <w:sz w:val="24"/>
          <w:szCs w:val="24"/>
        </w:rPr>
        <w:t>much</w:t>
      </w:r>
      <w:proofErr w:type="spellEnd"/>
      <w:r w:rsidRPr="00F246CA">
        <w:rPr>
          <w:sz w:val="24"/>
          <w:szCs w:val="24"/>
        </w:rPr>
        <w:t xml:space="preserve"> </w:t>
      </w:r>
      <w:proofErr w:type="spellStart"/>
      <w:r w:rsidRPr="00F246CA">
        <w:rPr>
          <w:sz w:val="24"/>
          <w:szCs w:val="24"/>
        </w:rPr>
        <w:t>sharper</w:t>
      </w:r>
      <w:proofErr w:type="spellEnd"/>
      <w:r w:rsidRPr="00F246CA">
        <w:rPr>
          <w:sz w:val="24"/>
          <w:szCs w:val="24"/>
        </w:rPr>
        <w:t xml:space="preserve"> </w:t>
      </w:r>
      <w:proofErr w:type="spellStart"/>
      <w:r w:rsidRPr="00F246CA">
        <w:rPr>
          <w:sz w:val="24"/>
          <w:szCs w:val="24"/>
        </w:rPr>
        <w:t>detail</w:t>
      </w:r>
      <w:proofErr w:type="spellEnd"/>
      <w:r w:rsidRPr="00F246CA">
        <w:rPr>
          <w:sz w:val="24"/>
          <w:szCs w:val="24"/>
        </w:rPr>
        <w:t xml:space="preserve"> than is </w:t>
      </w:r>
      <w:proofErr w:type="spellStart"/>
      <w:r w:rsidRPr="00F246CA">
        <w:rPr>
          <w:sz w:val="24"/>
          <w:szCs w:val="24"/>
        </w:rPr>
        <w:t>usually</w:t>
      </w:r>
      <w:proofErr w:type="spellEnd"/>
      <w:r w:rsidRPr="00F246CA">
        <w:rPr>
          <w:sz w:val="24"/>
          <w:szCs w:val="24"/>
        </w:rPr>
        <w:t xml:space="preserve"> </w:t>
      </w:r>
      <w:proofErr w:type="spellStart"/>
      <w:r w:rsidRPr="00F246CA">
        <w:rPr>
          <w:sz w:val="24"/>
          <w:szCs w:val="24"/>
        </w:rPr>
        <w:t>possible</w:t>
      </w:r>
      <w:proofErr w:type="spellEnd"/>
      <w:r w:rsidRPr="00F246CA">
        <w:rPr>
          <w:sz w:val="24"/>
          <w:szCs w:val="24"/>
        </w:rPr>
        <w:t>.</w:t>
      </w:r>
    </w:p>
    <w:p w14:paraId="0C0923AC" w14:textId="77777777" w:rsidR="00F246CA" w:rsidRPr="00F246CA" w:rsidRDefault="00F246CA" w:rsidP="008A219A">
      <w:pPr>
        <w:pStyle w:val="ListParagraph"/>
        <w:numPr>
          <w:ilvl w:val="0"/>
          <w:numId w:val="1"/>
        </w:numPr>
        <w:spacing w:line="480" w:lineRule="auto"/>
      </w:pPr>
      <w:proofErr w:type="spellStart"/>
      <w:r w:rsidRPr="00F246CA">
        <w:rPr>
          <w:sz w:val="24"/>
          <w:szCs w:val="24"/>
        </w:rPr>
        <w:t>See</w:t>
      </w:r>
      <w:proofErr w:type="spellEnd"/>
      <w:r w:rsidRPr="00F246CA">
        <w:rPr>
          <w:sz w:val="24"/>
          <w:szCs w:val="24"/>
        </w:rPr>
        <w:t xml:space="preserve"> the </w:t>
      </w:r>
      <w:proofErr w:type="spellStart"/>
      <w:r w:rsidRPr="00F246CA">
        <w:rPr>
          <w:sz w:val="24"/>
          <w:szCs w:val="24"/>
        </w:rPr>
        <w:t>gaps</w:t>
      </w:r>
      <w:proofErr w:type="spellEnd"/>
      <w:r w:rsidRPr="00F246CA">
        <w:rPr>
          <w:sz w:val="24"/>
          <w:szCs w:val="24"/>
        </w:rPr>
        <w:t xml:space="preserve"> </w:t>
      </w:r>
      <w:proofErr w:type="spellStart"/>
      <w:r w:rsidRPr="00F246CA">
        <w:rPr>
          <w:sz w:val="24"/>
          <w:szCs w:val="24"/>
        </w:rPr>
        <w:t>between</w:t>
      </w:r>
      <w:proofErr w:type="spellEnd"/>
      <w:r w:rsidRPr="00F246CA">
        <w:rPr>
          <w:sz w:val="24"/>
          <w:szCs w:val="24"/>
        </w:rPr>
        <w:t xml:space="preserve"> </w:t>
      </w:r>
      <w:proofErr w:type="spellStart"/>
      <w:r w:rsidRPr="00F246CA">
        <w:rPr>
          <w:sz w:val="24"/>
          <w:szCs w:val="24"/>
        </w:rPr>
        <w:t>what</w:t>
      </w:r>
      <w:proofErr w:type="spellEnd"/>
      <w:r w:rsidRPr="00F246CA">
        <w:rPr>
          <w:sz w:val="24"/>
          <w:szCs w:val="24"/>
        </w:rPr>
        <w:t xml:space="preserve"> </w:t>
      </w:r>
      <w:proofErr w:type="spellStart"/>
      <w:r w:rsidRPr="00F246CA">
        <w:rPr>
          <w:sz w:val="24"/>
          <w:szCs w:val="24"/>
        </w:rPr>
        <w:t>they</w:t>
      </w:r>
      <w:proofErr w:type="spellEnd"/>
      <w:r w:rsidRPr="00F246CA">
        <w:rPr>
          <w:sz w:val="24"/>
          <w:szCs w:val="24"/>
        </w:rPr>
        <w:t xml:space="preserve"> had </w:t>
      </w:r>
      <w:proofErr w:type="spellStart"/>
      <w:r w:rsidRPr="00F246CA">
        <w:rPr>
          <w:sz w:val="24"/>
          <w:szCs w:val="24"/>
        </w:rPr>
        <w:t>assumed</w:t>
      </w:r>
      <w:proofErr w:type="spellEnd"/>
      <w:r w:rsidRPr="00F246CA">
        <w:rPr>
          <w:sz w:val="24"/>
          <w:szCs w:val="24"/>
        </w:rPr>
        <w:t xml:space="preserve"> was </w:t>
      </w:r>
      <w:proofErr w:type="spellStart"/>
      <w:r w:rsidRPr="00F246CA">
        <w:rPr>
          <w:sz w:val="24"/>
          <w:szCs w:val="24"/>
        </w:rPr>
        <w:t>happening</w:t>
      </w:r>
      <w:proofErr w:type="spellEnd"/>
      <w:r w:rsidRPr="00F246CA">
        <w:rPr>
          <w:sz w:val="24"/>
          <w:szCs w:val="24"/>
        </w:rPr>
        <w:t xml:space="preserve"> </w:t>
      </w:r>
      <w:proofErr w:type="spellStart"/>
      <w:r w:rsidRPr="00F246CA">
        <w:rPr>
          <w:sz w:val="24"/>
          <w:szCs w:val="24"/>
        </w:rPr>
        <w:t>when</w:t>
      </w:r>
      <w:proofErr w:type="spellEnd"/>
      <w:r w:rsidRPr="00F246CA">
        <w:rPr>
          <w:sz w:val="24"/>
          <w:szCs w:val="24"/>
        </w:rPr>
        <w:t xml:space="preserve"> </w:t>
      </w:r>
      <w:proofErr w:type="spellStart"/>
      <w:r w:rsidRPr="00F246CA">
        <w:rPr>
          <w:sz w:val="24"/>
          <w:szCs w:val="24"/>
        </w:rPr>
        <w:t>pupils</w:t>
      </w:r>
      <w:proofErr w:type="spellEnd"/>
      <w:r w:rsidRPr="00F246CA">
        <w:rPr>
          <w:sz w:val="24"/>
          <w:szCs w:val="24"/>
        </w:rPr>
        <w:t xml:space="preserve"> </w:t>
      </w:r>
      <w:proofErr w:type="spellStart"/>
      <w:r w:rsidRPr="00F246CA">
        <w:rPr>
          <w:sz w:val="24"/>
          <w:szCs w:val="24"/>
        </w:rPr>
        <w:t>learned</w:t>
      </w:r>
      <w:proofErr w:type="spellEnd"/>
      <w:r w:rsidRPr="00F246CA">
        <w:rPr>
          <w:sz w:val="24"/>
          <w:szCs w:val="24"/>
        </w:rPr>
        <w:t xml:space="preserve"> </w:t>
      </w:r>
      <w:proofErr w:type="spellStart"/>
      <w:r w:rsidRPr="00F246CA">
        <w:rPr>
          <w:sz w:val="24"/>
          <w:szCs w:val="24"/>
        </w:rPr>
        <w:t>and</w:t>
      </w:r>
      <w:proofErr w:type="spellEnd"/>
      <w:r w:rsidRPr="00F246CA">
        <w:rPr>
          <w:sz w:val="24"/>
          <w:szCs w:val="24"/>
        </w:rPr>
        <w:t xml:space="preserve"> </w:t>
      </w:r>
      <w:proofErr w:type="spellStart"/>
      <w:r w:rsidRPr="00F246CA">
        <w:rPr>
          <w:sz w:val="24"/>
          <w:szCs w:val="24"/>
        </w:rPr>
        <w:t>what</w:t>
      </w:r>
      <w:proofErr w:type="spellEnd"/>
      <w:r w:rsidRPr="00F246CA">
        <w:rPr>
          <w:sz w:val="24"/>
          <w:szCs w:val="24"/>
        </w:rPr>
        <w:t xml:space="preserve"> is </w:t>
      </w:r>
      <w:proofErr w:type="spellStart"/>
      <w:r w:rsidRPr="00F246CA">
        <w:rPr>
          <w:sz w:val="24"/>
          <w:szCs w:val="24"/>
        </w:rPr>
        <w:t>actually</w:t>
      </w:r>
      <w:proofErr w:type="spellEnd"/>
      <w:r w:rsidRPr="00F246CA">
        <w:rPr>
          <w:sz w:val="24"/>
          <w:szCs w:val="24"/>
        </w:rPr>
        <w:t xml:space="preserve"> </w:t>
      </w:r>
      <w:proofErr w:type="spellStart"/>
      <w:r w:rsidRPr="00F246CA">
        <w:rPr>
          <w:sz w:val="24"/>
          <w:szCs w:val="24"/>
        </w:rPr>
        <w:t>happening</w:t>
      </w:r>
      <w:proofErr w:type="spellEnd"/>
      <w:r w:rsidRPr="00F246CA">
        <w:rPr>
          <w:sz w:val="24"/>
          <w:szCs w:val="24"/>
        </w:rPr>
        <w:t xml:space="preserve">. </w:t>
      </w:r>
    </w:p>
    <w:p w14:paraId="7CAF4457" w14:textId="77777777" w:rsidR="00F246CA" w:rsidRPr="00F246CA" w:rsidRDefault="00F246CA" w:rsidP="008A219A">
      <w:pPr>
        <w:pStyle w:val="ListParagraph"/>
        <w:numPr>
          <w:ilvl w:val="0"/>
          <w:numId w:val="1"/>
        </w:numPr>
        <w:spacing w:line="480" w:lineRule="auto"/>
      </w:pPr>
      <w:proofErr w:type="spellStart"/>
      <w:r w:rsidRPr="00F246CA">
        <w:rPr>
          <w:sz w:val="24"/>
          <w:szCs w:val="24"/>
        </w:rPr>
        <w:t>Find</w:t>
      </w:r>
      <w:proofErr w:type="spellEnd"/>
      <w:r w:rsidRPr="00F246CA">
        <w:rPr>
          <w:sz w:val="24"/>
          <w:szCs w:val="24"/>
        </w:rPr>
        <w:t xml:space="preserve"> </w:t>
      </w:r>
      <w:proofErr w:type="spellStart"/>
      <w:r w:rsidRPr="00F246CA">
        <w:rPr>
          <w:sz w:val="24"/>
          <w:szCs w:val="24"/>
        </w:rPr>
        <w:t>out</w:t>
      </w:r>
      <w:proofErr w:type="spellEnd"/>
      <w:r w:rsidRPr="00F246CA">
        <w:rPr>
          <w:sz w:val="24"/>
          <w:szCs w:val="24"/>
        </w:rPr>
        <w:t xml:space="preserve"> </w:t>
      </w:r>
      <w:proofErr w:type="spellStart"/>
      <w:r w:rsidRPr="00F246CA">
        <w:rPr>
          <w:sz w:val="24"/>
          <w:szCs w:val="24"/>
        </w:rPr>
        <w:t>how</w:t>
      </w:r>
      <w:proofErr w:type="spellEnd"/>
      <w:r w:rsidRPr="00F246CA">
        <w:rPr>
          <w:sz w:val="24"/>
          <w:szCs w:val="24"/>
        </w:rPr>
        <w:t xml:space="preserve"> to plan </w:t>
      </w:r>
      <w:proofErr w:type="spellStart"/>
      <w:r w:rsidRPr="00F246CA">
        <w:rPr>
          <w:sz w:val="24"/>
          <w:szCs w:val="24"/>
        </w:rPr>
        <w:t>learning</w:t>
      </w:r>
      <w:proofErr w:type="spellEnd"/>
      <w:r w:rsidRPr="00F246CA">
        <w:rPr>
          <w:sz w:val="24"/>
          <w:szCs w:val="24"/>
        </w:rPr>
        <w:t xml:space="preserve"> </w:t>
      </w:r>
      <w:proofErr w:type="spellStart"/>
      <w:r w:rsidRPr="00F246CA">
        <w:rPr>
          <w:sz w:val="24"/>
          <w:szCs w:val="24"/>
        </w:rPr>
        <w:t>which</w:t>
      </w:r>
      <w:proofErr w:type="spellEnd"/>
      <w:r w:rsidRPr="00F246CA">
        <w:rPr>
          <w:sz w:val="24"/>
          <w:szCs w:val="24"/>
        </w:rPr>
        <w:t xml:space="preserve"> is </w:t>
      </w:r>
      <w:proofErr w:type="spellStart"/>
      <w:r w:rsidRPr="00F246CA">
        <w:rPr>
          <w:sz w:val="24"/>
          <w:szCs w:val="24"/>
        </w:rPr>
        <w:t>better</w:t>
      </w:r>
      <w:proofErr w:type="spellEnd"/>
      <w:r w:rsidRPr="00F246CA">
        <w:rPr>
          <w:sz w:val="24"/>
          <w:szCs w:val="24"/>
        </w:rPr>
        <w:t xml:space="preserve"> </w:t>
      </w:r>
      <w:proofErr w:type="spellStart"/>
      <w:r w:rsidRPr="00F246CA">
        <w:rPr>
          <w:sz w:val="24"/>
          <w:szCs w:val="24"/>
        </w:rPr>
        <w:t>matched</w:t>
      </w:r>
      <w:proofErr w:type="spellEnd"/>
      <w:r w:rsidRPr="00F246CA">
        <w:rPr>
          <w:sz w:val="24"/>
          <w:szCs w:val="24"/>
        </w:rPr>
        <w:t xml:space="preserve"> to the </w:t>
      </w:r>
      <w:proofErr w:type="spellStart"/>
      <w:r w:rsidRPr="00F246CA">
        <w:rPr>
          <w:sz w:val="24"/>
          <w:szCs w:val="24"/>
        </w:rPr>
        <w:t>pupils</w:t>
      </w:r>
      <w:proofErr w:type="spellEnd"/>
      <w:r w:rsidRPr="00F246CA">
        <w:rPr>
          <w:sz w:val="24"/>
          <w:szCs w:val="24"/>
        </w:rPr>
        <w:t xml:space="preserve">’ </w:t>
      </w:r>
      <w:proofErr w:type="spellStart"/>
      <w:r w:rsidRPr="00F246CA">
        <w:rPr>
          <w:sz w:val="24"/>
          <w:szCs w:val="24"/>
        </w:rPr>
        <w:t>needs</w:t>
      </w:r>
      <w:proofErr w:type="spellEnd"/>
      <w:r w:rsidRPr="00F246CA">
        <w:rPr>
          <w:sz w:val="24"/>
          <w:szCs w:val="24"/>
        </w:rPr>
        <w:t xml:space="preserve"> as a </w:t>
      </w:r>
      <w:proofErr w:type="spellStart"/>
      <w:r w:rsidRPr="00F246CA">
        <w:rPr>
          <w:sz w:val="24"/>
          <w:szCs w:val="24"/>
        </w:rPr>
        <w:t>result</w:t>
      </w:r>
      <w:proofErr w:type="spellEnd"/>
      <w:r w:rsidRPr="00F246CA">
        <w:rPr>
          <w:sz w:val="24"/>
          <w:szCs w:val="24"/>
        </w:rPr>
        <w:t>...</w:t>
      </w:r>
    </w:p>
    <w:p w14:paraId="54498817" w14:textId="09B32766" w:rsidR="00F246CA" w:rsidRPr="00F246CA" w:rsidRDefault="00F246CA" w:rsidP="008A219A">
      <w:pPr>
        <w:pStyle w:val="ListParagraph"/>
        <w:numPr>
          <w:ilvl w:val="0"/>
          <w:numId w:val="1"/>
        </w:numPr>
        <w:spacing w:line="480" w:lineRule="auto"/>
      </w:pPr>
      <w:proofErr w:type="spellStart"/>
      <w:r w:rsidRPr="00F246CA">
        <w:rPr>
          <w:sz w:val="24"/>
          <w:szCs w:val="24"/>
        </w:rPr>
        <w:t>Change</w:t>
      </w:r>
      <w:proofErr w:type="spellEnd"/>
      <w:r w:rsidRPr="00F246CA">
        <w:rPr>
          <w:sz w:val="24"/>
          <w:szCs w:val="24"/>
        </w:rPr>
        <w:t xml:space="preserve"> </w:t>
      </w:r>
      <w:proofErr w:type="spellStart"/>
      <w:r w:rsidRPr="00F246CA">
        <w:rPr>
          <w:sz w:val="24"/>
          <w:szCs w:val="24"/>
        </w:rPr>
        <w:t>their</w:t>
      </w:r>
      <w:proofErr w:type="spellEnd"/>
      <w:r w:rsidRPr="00F246CA">
        <w:rPr>
          <w:sz w:val="24"/>
          <w:szCs w:val="24"/>
        </w:rPr>
        <w:t xml:space="preserve"> </w:t>
      </w:r>
      <w:proofErr w:type="spellStart"/>
      <w:r w:rsidRPr="00F246CA">
        <w:rPr>
          <w:sz w:val="24"/>
          <w:szCs w:val="24"/>
        </w:rPr>
        <w:t>teaching</w:t>
      </w:r>
      <w:proofErr w:type="spellEnd"/>
      <w:r w:rsidRPr="00F246CA">
        <w:rPr>
          <w:sz w:val="24"/>
          <w:szCs w:val="24"/>
        </w:rPr>
        <w:t xml:space="preserve"> to </w:t>
      </w:r>
      <w:proofErr w:type="spellStart"/>
      <w:r w:rsidRPr="00F246CA">
        <w:rPr>
          <w:sz w:val="24"/>
          <w:szCs w:val="24"/>
        </w:rPr>
        <w:t>better</w:t>
      </w:r>
      <w:proofErr w:type="spellEnd"/>
      <w:r w:rsidRPr="00F246CA">
        <w:rPr>
          <w:sz w:val="24"/>
          <w:szCs w:val="24"/>
        </w:rPr>
        <w:t xml:space="preserve"> </w:t>
      </w:r>
      <w:proofErr w:type="spellStart"/>
      <w:r w:rsidRPr="00F246CA">
        <w:rPr>
          <w:sz w:val="24"/>
          <w:szCs w:val="24"/>
        </w:rPr>
        <w:t>support</w:t>
      </w:r>
      <w:proofErr w:type="spellEnd"/>
      <w:r w:rsidRPr="00F246CA">
        <w:rPr>
          <w:sz w:val="24"/>
          <w:szCs w:val="24"/>
        </w:rPr>
        <w:t xml:space="preserve"> </w:t>
      </w:r>
      <w:proofErr w:type="spellStart"/>
      <w:r w:rsidRPr="00F246CA">
        <w:rPr>
          <w:sz w:val="24"/>
          <w:szCs w:val="24"/>
        </w:rPr>
        <w:t>learning</w:t>
      </w:r>
      <w:proofErr w:type="spellEnd"/>
      <w:r w:rsidRPr="00F246CA">
        <w:rPr>
          <w:sz w:val="24"/>
          <w:szCs w:val="24"/>
        </w:rPr>
        <w:t xml:space="preserve"> as a </w:t>
      </w:r>
      <w:proofErr w:type="spellStart"/>
      <w:r w:rsidRPr="00F246CA">
        <w:rPr>
          <w:sz w:val="24"/>
          <w:szCs w:val="24"/>
        </w:rPr>
        <w:t>result</w:t>
      </w:r>
      <w:proofErr w:type="spellEnd"/>
      <w:r w:rsidRPr="00F246CA">
        <w:rPr>
          <w:sz w:val="24"/>
          <w:szCs w:val="24"/>
        </w:rPr>
        <w:t>.’</w:t>
      </w:r>
      <w:r w:rsidR="00BE11D7">
        <w:rPr>
          <w:sz w:val="24"/>
          <w:szCs w:val="24"/>
        </w:rPr>
        <w:t xml:space="preserve">  </w:t>
      </w:r>
      <w:r w:rsidR="00BE11D7" w:rsidRPr="008A219A">
        <w:rPr>
          <w:sz w:val="24"/>
          <w:szCs w:val="24"/>
        </w:rPr>
        <w:t>(Dudley, 2011)</w:t>
      </w:r>
    </w:p>
    <w:p w14:paraId="27F182A1" w14:textId="77777777" w:rsidR="00BE11D7" w:rsidRDefault="00F246CA" w:rsidP="008A219A">
      <w:pPr>
        <w:spacing w:line="480" w:lineRule="auto"/>
        <w:rPr>
          <w:sz w:val="24"/>
          <w:szCs w:val="24"/>
        </w:rPr>
      </w:pPr>
      <w:r>
        <w:rPr>
          <w:sz w:val="24"/>
          <w:szCs w:val="24"/>
        </w:rPr>
        <w:t>Fel y gellir gweld felly, pwysig iawn yw cynnal astudiaeth wers er mwyn sicrhau’r dysgu ac addysgu gorau yn yr ystafell dosbarth.</w:t>
      </w:r>
    </w:p>
    <w:p w14:paraId="64747BB7" w14:textId="36572CE9" w:rsidR="00C814DA" w:rsidRDefault="000452DA" w:rsidP="008A219A">
      <w:pPr>
        <w:spacing w:line="480" w:lineRule="auto"/>
        <w:ind w:firstLine="720"/>
      </w:pPr>
      <w:r>
        <w:rPr>
          <w:rFonts w:ascii="Calibri" w:hAnsi="Calibri" w:cs="Calibri"/>
          <w:sz w:val="24"/>
          <w:szCs w:val="24"/>
        </w:rPr>
        <w:t>Yn ein  hastudiaeth gwers</w:t>
      </w:r>
      <w:r>
        <w:rPr>
          <w:rFonts w:ascii="Calibri" w:hAnsi="Calibri" w:cs="Calibri"/>
          <w:b/>
          <w:bCs/>
          <w:sz w:val="24"/>
          <w:szCs w:val="24"/>
        </w:rPr>
        <w:t xml:space="preserve"> </w:t>
      </w:r>
      <w:r>
        <w:rPr>
          <w:rFonts w:ascii="Calibri" w:hAnsi="Calibri" w:cs="Calibri"/>
        </w:rPr>
        <w:t xml:space="preserve">defnyddir dulliau arsylwi ar gyfranogwyr (plant o dan 18 oed), grŵp ffocws ar ôl y wers a nodiadau adfyfyriol i gasglu ein data. Penderfynon ni arsylwi ar bedwar plentyn targed (wedi’u dewis o flaen llaw) ac ysgrifennu nodiadau arnynt. Penderfynwn ni hefyd nodi unrhyw sylwadau cyffredinol am weddill y dosbarth neu’r athro/athrawes wrth arsylwi. Caiff ein harsylwadau eu nodi ar ffurf ysgrifenedig ar daflenni paratowyd o flaen llaw. Credaf fod hyn yn ffordd dderbyniol o gasglu data oherwydd roedd yr arsylwi yn digwydd ar yr un pryd â’r wers ac felly roeddech chi’n ysgrifennu yn union beth roeddech chi’n gweld/clywed yn lle edrych yn ôl ac yn ceisio </w:t>
      </w:r>
      <w:proofErr w:type="spellStart"/>
      <w:r>
        <w:rPr>
          <w:rFonts w:ascii="Calibri" w:hAnsi="Calibri" w:cs="Calibri"/>
        </w:rPr>
        <w:lastRenderedPageBreak/>
        <w:t>cofio’r</w:t>
      </w:r>
      <w:proofErr w:type="spellEnd"/>
      <w:r>
        <w:rPr>
          <w:rFonts w:ascii="Calibri" w:hAnsi="Calibri" w:cs="Calibri"/>
        </w:rPr>
        <w:t xml:space="preserve"> hyn a ddigwyddodd. Syniad da oedd dewis dim ond pedwar plentyn i arsylwi oherwydd roedd </w:t>
      </w:r>
      <w:proofErr w:type="spellStart"/>
      <w:r>
        <w:rPr>
          <w:rFonts w:ascii="Calibri" w:hAnsi="Calibri" w:cs="Calibri"/>
        </w:rPr>
        <w:t>e’n</w:t>
      </w:r>
      <w:proofErr w:type="spellEnd"/>
      <w:r>
        <w:rPr>
          <w:rFonts w:ascii="Calibri" w:hAnsi="Calibri" w:cs="Calibri"/>
        </w:rPr>
        <w:t xml:space="preserve"> golygu bod eich nodiadau chi’n  gallu bod yn fanwl ar y pedwar ohonynt yn lle nodiadau bras ar ddosbarth cyfan. Data ansoddol oedd y data hwn felly.</w:t>
      </w:r>
    </w:p>
    <w:p w14:paraId="64747BB8" w14:textId="0E79C985" w:rsidR="006E4850" w:rsidRDefault="000452DA" w:rsidP="008A219A">
      <w:pPr>
        <w:spacing w:line="480" w:lineRule="auto"/>
      </w:pPr>
      <w:r>
        <w:rPr>
          <w:rFonts w:ascii="Calibri" w:hAnsi="Calibri" w:cs="Calibri"/>
        </w:rPr>
        <w:tab/>
        <w:t>Rhoddwn gyfle i’r pedwar plentyn mynegi eu barn a thrafod y wers gyda ni yn y grŵp ffocws ar ôl i’r wers orffen. Roedd y pedwar plentyn a ddewiswyd yn gymysg o ran gallu a rhyw, y gobaith trwy wneud hynny oedd bod pawb o fewn y dosbarth yn cael eu cynrychioli gan y pedwar plentyn. Yr un plant a gafodd eu harsylwi yn ystod y wers a gymerodd rhan yn y grŵp ffocws. Casglwyd sylwadau a wnaed gan y plant trwy recordio eu lleisiau am hyd y drafodaeth a thrwy ysgrifennu nodiadau wrth iddynt siarad. Roeddwn i’n holi cwestiynau a baratowyd o flaen llaw ond hefyd yn holi cwestiynau atodol a oedd yn berthnasol i’r drafodaeth a oedd yn digwydd. Eto, data ansoddol a gawn o’r grŵp ffocws. Diddorol iawn oedd cael clywed barn y plant am y wers a’r technegau gwahanol a ddefnyddiwyd yn ystod y wers.</w:t>
      </w:r>
    </w:p>
    <w:p w14:paraId="64747BB9" w14:textId="7FB7A869" w:rsidR="00961F3C" w:rsidRDefault="000452DA" w:rsidP="008A219A">
      <w:pPr>
        <w:spacing w:line="480" w:lineRule="auto"/>
      </w:pPr>
      <w:r>
        <w:rPr>
          <w:rFonts w:ascii="Calibri" w:hAnsi="Calibri" w:cs="Calibri"/>
        </w:rPr>
        <w:tab/>
        <w:t xml:space="preserve">Er nad oedd bob plentyn yn rhan o’r grŵp ffocws, rhoddwyd cyfle i bob un mynegi eu barn am eu gwaith ar ddiwedd y wers. Rhoddwn ni tri bocs yng nghefn yr ystafell a gofynnwn i’r plant i ddod un ar y tro i osod eu ffyn loli (gyda’u henwau arnynt) yn y bocs roedden nhw’n teimlo mwyaf am eu gwaith. Roedd un bocs gydag wyneb hapus, roedd hyn yn golygu nod y plentyn yn hapus gyda’i waith ac yn hapus gyda’r ffordd roedden nhw wedi cynnwys y meini prawf llwyddiant ac wedi mynd ati i wella eu gwaith ar ôl hunanasesu ac asesu cyfoed. Roedd yr ail </w:t>
      </w:r>
      <w:proofErr w:type="spellStart"/>
      <w:r>
        <w:rPr>
          <w:rFonts w:ascii="Calibri" w:hAnsi="Calibri" w:cs="Calibri"/>
        </w:rPr>
        <w:t>focs</w:t>
      </w:r>
      <w:proofErr w:type="spellEnd"/>
      <w:r>
        <w:rPr>
          <w:rFonts w:ascii="Calibri" w:hAnsi="Calibri" w:cs="Calibri"/>
        </w:rPr>
        <w:t xml:space="preserve"> yn dangos wyneb canolig. Golygai hyn fod y plentyn yn eithaf hapus gyda’i gwaith ond yn teimlo </w:t>
      </w:r>
      <w:proofErr w:type="spellStart"/>
      <w:r>
        <w:rPr>
          <w:rFonts w:ascii="Calibri" w:hAnsi="Calibri" w:cs="Calibri"/>
        </w:rPr>
        <w:t>gallen</w:t>
      </w:r>
      <w:proofErr w:type="spellEnd"/>
      <w:r>
        <w:rPr>
          <w:rFonts w:ascii="Calibri" w:hAnsi="Calibri" w:cs="Calibri"/>
        </w:rPr>
        <w:t xml:space="preserve"> nhw wedi gwneud yn well boed hynny trwy gynnwys elfennau o’r meini prawf llwyddiant neu trwy weithredu’n well ar y sylwadau ar ôl hunanasesu ac asesu cyfoed. Y drydydd bocs oedd wyneb trist. Golygai hyn fod y plentyn yn anhapus gyda’i gwaith a </w:t>
      </w:r>
      <w:proofErr w:type="spellStart"/>
      <w:r>
        <w:rPr>
          <w:rFonts w:ascii="Calibri" w:hAnsi="Calibri" w:cs="Calibri"/>
        </w:rPr>
        <w:t>hoffen</w:t>
      </w:r>
      <w:proofErr w:type="spellEnd"/>
      <w:r>
        <w:rPr>
          <w:rFonts w:ascii="Calibri" w:hAnsi="Calibri" w:cs="Calibri"/>
        </w:rPr>
        <w:t xml:space="preserve"> nhw ail wneud y dasg. Gellid dadlau bod y data hwn yn ansoddol ac yn meintiol. Credaf hyn oherwydd trwy roi’r cyfle i’r plant mynegi eu barn mae’r data yn ansoddol ond trwy ddefnyddio’r ffyn loli i gyfrifo nifer y plant oedd ym mhob bocs ceir ystadegau a thrwy hyn felly ceir data a gellid ystyried yn feintiol.</w:t>
      </w:r>
    </w:p>
    <w:p w14:paraId="6957FFEF" w14:textId="4C94CFD0" w:rsidR="006024FB" w:rsidRDefault="000452DA" w:rsidP="008A219A">
      <w:pPr>
        <w:spacing w:line="480" w:lineRule="auto"/>
      </w:pPr>
      <w:r>
        <w:rPr>
          <w:rFonts w:ascii="Calibri" w:hAnsi="Calibri" w:cs="Calibri"/>
        </w:rPr>
        <w:lastRenderedPageBreak/>
        <w:tab/>
        <w:t xml:space="preserve">Ar ôl y wers fe wnaethom ni adfyfyrio ar y wers gyda’n gilydd. Credwn ni fod hyn yn bwysig iawn i’n hastudiaeth gwers er mwyn cael barn y ddwy ohonom am y wers ac i drafod syniadau gyda’n gilydd. Ar ôl y wers gyntaf, trafodwn </w:t>
      </w:r>
      <w:proofErr w:type="spellStart"/>
      <w:r>
        <w:rPr>
          <w:rFonts w:ascii="Calibri" w:hAnsi="Calibri" w:cs="Calibri"/>
        </w:rPr>
        <w:t>ni'r</w:t>
      </w:r>
      <w:proofErr w:type="spellEnd"/>
      <w:r>
        <w:rPr>
          <w:rFonts w:ascii="Calibri" w:hAnsi="Calibri" w:cs="Calibri"/>
        </w:rPr>
        <w:t xml:space="preserve"> pethau positif am y wers a hefyd syniadau o sut </w:t>
      </w:r>
      <w:proofErr w:type="spellStart"/>
      <w:r>
        <w:rPr>
          <w:rFonts w:ascii="Calibri" w:hAnsi="Calibri" w:cs="Calibri"/>
        </w:rPr>
        <w:t>gallen</w:t>
      </w:r>
      <w:proofErr w:type="spellEnd"/>
      <w:r>
        <w:rPr>
          <w:rFonts w:ascii="Calibri" w:hAnsi="Calibri" w:cs="Calibri"/>
        </w:rPr>
        <w:t xml:space="preserve"> ni wella’r wers y tro nesaf. Golygai hyn fod fy mhartner a oedd yn dysgu’r ail wers yn gwybod sut i addasu ei gwers er mwyn sicrhau’r wers fwyaf effeithlon a’r canlyniadau gorau ar gyfer ein hymchwil.</w:t>
      </w:r>
    </w:p>
    <w:p w14:paraId="1DC6A627" w14:textId="68E0F5D1" w:rsidR="004766CE" w:rsidRDefault="004766CE" w:rsidP="008A219A">
      <w:pPr>
        <w:spacing w:line="480" w:lineRule="auto"/>
      </w:pPr>
    </w:p>
    <w:p w14:paraId="18505C3E" w14:textId="77777777" w:rsidR="00BE11D7" w:rsidRDefault="00BE11D7" w:rsidP="008A219A">
      <w:pPr>
        <w:spacing w:line="480" w:lineRule="auto"/>
        <w:rPr>
          <w:b/>
          <w:u w:val="single"/>
        </w:rPr>
      </w:pPr>
    </w:p>
    <w:p w14:paraId="19432FFD" w14:textId="545FCD9E" w:rsidR="004766CE" w:rsidRDefault="000452DA" w:rsidP="008A219A">
      <w:pPr>
        <w:spacing w:line="480" w:lineRule="auto"/>
        <w:rPr>
          <w:b/>
          <w:u w:val="single"/>
        </w:rPr>
      </w:pPr>
      <w:r>
        <w:rPr>
          <w:rFonts w:ascii="Calibri" w:hAnsi="Calibri" w:cs="Calibri"/>
          <w:b/>
          <w:bCs/>
          <w:u w:val="single"/>
        </w:rPr>
        <w:t>Ystyriaeth Foesegol</w:t>
      </w:r>
    </w:p>
    <w:p w14:paraId="780737DA" w14:textId="410FD620" w:rsidR="006F1933" w:rsidRDefault="000452DA" w:rsidP="008A219A">
      <w:pPr>
        <w:spacing w:line="480" w:lineRule="auto"/>
      </w:pPr>
      <w:r>
        <w:rPr>
          <w:rFonts w:ascii="Calibri" w:hAnsi="Calibri" w:cs="Calibri"/>
        </w:rPr>
        <w:tab/>
        <w:t xml:space="preserve">Mae ystyriaethau moesegol yn hollbwysig i unrhyw waith ymchwil. Cyn cychwyn ar ein hymchwil bu rhaid i ni lenwi ffurflen foeseg (Ffurflen PG2/E1) yn amlinellu ein hamcanion ar gyfer ein gwaith gan ffocysu ar ystyriaethau moesegol. O ran ein hymchwil ni mae'r rhain yn cynnwys arsylwi ar a thrafod â phlant o dan 18 oed.  Roedd hi’n hollbwysig felly, i ni gael caniatâd rhiant neu warchodwr i’w plentyn  cymryd rhan yn y gweithgarwch ymchwil. Yr un mor bwysig oedd cael cydsyniad y plant i ddweud os roedden nhw’n hapus i gymryd rhan neu beidio. Aeth llythyr adref at y rhieni yn esbonio’r wers ac yn gofyn am ganiatâd i’w plentyn cymryd rhan. Es i nôl i fy ysgol lleoliad proffesiynol o flaen llaw i drafod y wers gyda’r plant ac i esbonio’r ffurflen gydsyniad iddynt. Llenwodd pob un eu ffurflenni gyda </w:t>
      </w:r>
      <w:proofErr w:type="spellStart"/>
      <w:r>
        <w:rPr>
          <w:rFonts w:ascii="Calibri" w:hAnsi="Calibri" w:cs="Calibri"/>
        </w:rPr>
        <w:t>fi’r</w:t>
      </w:r>
      <w:proofErr w:type="spellEnd"/>
      <w:r>
        <w:rPr>
          <w:rFonts w:ascii="Calibri" w:hAnsi="Calibri" w:cs="Calibri"/>
        </w:rPr>
        <w:t xml:space="preserve"> diwrnod hwnnw. Nid oedd unrhyw blentyn wedi’u gorfodi i gymryd rhan. Nid oedd unrhyw blentyn heb ganiatâd rhiant/gwarchodwr neu ei gydsyniad ei hunain yn cymryd rhan yn y gweithgarwch ymchwil. Doedd yr un plentyn a wnaeth penderfynu peidio fod yn rhan o’r ymchwil heb gael eu trin yn wahanol o gwbl yn ystod neu ar ôl y wers oherwydd eu penderfyniadau. Roedd hawl gan unrhyw un i newid ei meddwl ar y diwrnod os nad oedden nhw am fod yn rhan o’r gweithgarwch rhagor ac eto doedden nhw ddim yn cael eu trin yn wahanol pe baent yn dewis gwneud hynny.</w:t>
      </w:r>
    </w:p>
    <w:p w14:paraId="1F2BE0B9" w14:textId="4AEAD0D9" w:rsidR="006F1933" w:rsidRPr="00467BC4" w:rsidRDefault="000452DA" w:rsidP="008A219A">
      <w:pPr>
        <w:spacing w:line="480" w:lineRule="auto"/>
      </w:pPr>
      <w:r>
        <w:rPr>
          <w:rFonts w:ascii="Calibri" w:hAnsi="Calibri" w:cs="Calibri"/>
        </w:rPr>
        <w:lastRenderedPageBreak/>
        <w:tab/>
        <w:t>Ystyriaeth arall i’n hymchwil oedd cyfrinachedd ac anhysbysrwydd. Doedden ni ddim am i unrhyw un a oedd yn darllen y gwaith i wybod am bwy roedden ni’n sôn, felly, penderfynais i a fy mhartner y bydden ni’n cadw enw’r ysgol ac enwau’r plant oedd yn cymryd rhan yn y gweithgarwch yn anhysbys. Cyfeirir atynt yn y gwaith fel Ysgol 1/2 a phlentyn 1/2/3/4. Roedd hyn yn wir hefyd wrth i ni recordio lleisiau’r plant yn ystod y grŵp ffocws, arhosodd enw’r plant a’r ysgol yn anhysbys. O ran cyfrinachedd, cytunwn ni i beidio rhannu unrhyw ddata a gasglwyd gydag unrhyw un ond ein gilydd. Cytunwn hefyd fydd unrhyw waith/data oedd ar ein gliniaduron yn cael ei gadw dan gyfrinair roedden ni yn unig yn gwybod. Cytunwyd hefyd i ddileu’r recordiadau o’r grwpiau ffocws unwaith roedd ein gwaith ymchwil wedi dod i ben. Roedd pob peth a wnaethon ni yn ystod ein gwaith ymchwil yn unol â pholisïau’r brifysgol.</w:t>
      </w:r>
    </w:p>
    <w:p w14:paraId="67AC5D2F" w14:textId="5A7FBEB2" w:rsidR="004766CE" w:rsidRDefault="004766CE" w:rsidP="008A219A">
      <w:pPr>
        <w:spacing w:line="480" w:lineRule="auto"/>
        <w:rPr>
          <w:b/>
          <w:color w:val="FF0000"/>
          <w:u w:val="single"/>
        </w:rPr>
      </w:pPr>
    </w:p>
    <w:p w14:paraId="71C39EB5" w14:textId="75DABA1F" w:rsidR="004766CE" w:rsidRDefault="004766CE" w:rsidP="008A219A">
      <w:pPr>
        <w:spacing w:line="480" w:lineRule="auto"/>
        <w:rPr>
          <w:u w:val="single"/>
        </w:rPr>
      </w:pPr>
      <w:r w:rsidRPr="004766CE">
        <w:rPr>
          <w:u w:val="single"/>
        </w:rPr>
        <w:t>Astudiaeth Gwers 1 a dadansoddiad</w:t>
      </w:r>
    </w:p>
    <w:p w14:paraId="63232807" w14:textId="6821B36D" w:rsidR="004766CE" w:rsidRDefault="000452DA" w:rsidP="008A219A">
      <w:pPr>
        <w:spacing w:line="480" w:lineRule="auto"/>
      </w:pPr>
      <w:r>
        <w:rPr>
          <w:rFonts w:ascii="Calibri" w:hAnsi="Calibri" w:cs="Calibri"/>
        </w:rPr>
        <w:tab/>
        <w:t>Cynhaliwyd yr astudiaeth wers gyntaf gyda dosbarth Blwyddyn 5 mewn ysgol bentrefol ym Merthyr Tudful. Nod y wers oedd i bawb ysgrifennu hunanbortread gan gynnwys y technegau arddull wedi’u rhestru yn eu Meini Prawf Llwyddiant. Penderfynais wahaniaethu’r Meini Prawf Llwyddiant tair gwaith yn ôl galluoedd y dosbarth. Penderfynais hefyd i osod her i bob un fel rhan o’u Meini Prawf Llwyddiant. Disgwylir i’r MAT  ffurfio eu brawddegau’n gywir (e.e. Mae gen i..., Rydw i...), defnyddio ansoddeiriau, cynnwys dwy gymhariaeth ac i gynnwys dau gyflythreniad gwahanol. Eu her oedd i gynnwys idiom ac i wella geirfa trwy ddefnyddio thesawrws. Disgwylir i’r plant canolig ffurfio eu brawddegau’n gywir (Mae gen i..., Rydw i...), defnyddio ansoddeiriau, cynnwys dwy gymhariaeth ac i gynnwys un cyflythreniad. Eu her nhw oedd i ddefnyddio thesawrws i wella eu geirfa. Ac yn olaf, disgwylir i’r plant isel eu gallu ffurfio eu brawddegau’n gywir (Mae gen i..., Rydw i...), defnyddio ansoddeiriau ac i gynnwys cymhariaeth yn eu gwaith. Yr her iddyn nhw oedd i gynnwys cyflythreniad yn eu gwaith.</w:t>
      </w:r>
    </w:p>
    <w:p w14:paraId="217BAF37" w14:textId="1319916B" w:rsidR="00057E4D" w:rsidRDefault="000452DA" w:rsidP="008A219A">
      <w:pPr>
        <w:spacing w:line="480" w:lineRule="auto"/>
      </w:pPr>
      <w:r>
        <w:rPr>
          <w:rFonts w:ascii="Calibri" w:hAnsi="Calibri" w:cs="Calibri"/>
        </w:rPr>
        <w:lastRenderedPageBreak/>
        <w:tab/>
        <w:t>Dechreuais y wers trwy esbonio’r dasg i’r dosbarth a thrwy ofyn iddynt ddefnyddio eu sgiliau meddwl i ysgogi sgiliau, gwybodaeth a dealltwriaeth flaenorol i feddwl am esiamplau o’r technegau arddull gwahanol. Rhoddwyd amser iddynt drafod gyda phartner i geisio meddwl am esiamplau o’r technegau hyn, yna dewiswyd plentyn ar hap i gynnig enghraifft. Yna, gofynnwyd iddynt dangos gyda’u bodiau os oeddent yn hapus i gychwyn ar y dasg neu beidio a roedd pawb yn hapus i ddechrau. Tra bod y plant ar dasg, es i o gwmpas y dosbarth i helpu unrhyw un oedd yn cael trafferth ac i drafod syniadau, gan ffocysu’n bennaf ar y plant mwyaf isel eu gallu. Braf oedd gweld pawb ar dasg ac yn ymdrechu i greu’r gwaith gorau posibl, ond yn bennaf oll yn defnyddio eu Meini Prawf Llwyddiant i sicrhau hynny.</w:t>
      </w:r>
    </w:p>
    <w:p w14:paraId="66B24017" w14:textId="680C8053" w:rsidR="008646CC" w:rsidRDefault="000452DA" w:rsidP="008A219A">
      <w:pPr>
        <w:spacing w:line="480" w:lineRule="auto"/>
      </w:pPr>
      <w:r>
        <w:rPr>
          <w:rFonts w:ascii="Calibri" w:hAnsi="Calibri" w:cs="Calibri"/>
        </w:rPr>
        <w:tab/>
        <w:t xml:space="preserve">Hanner ffordd trwy’r wers gofynnwyd iddynt hunanasesu eu gwaith a rhoi tic yn y bocs ar eu Meini Prawf Llwyddiant os oedden nhw wedi cynnwys y dechneg yn eu gwaith. Yna, rhoddwyd amser iddynt geisio llenwi unrhyw </w:t>
      </w:r>
      <w:proofErr w:type="spellStart"/>
      <w:r>
        <w:rPr>
          <w:rFonts w:ascii="Calibri" w:hAnsi="Calibri" w:cs="Calibri"/>
        </w:rPr>
        <w:t>fylchau</w:t>
      </w:r>
      <w:proofErr w:type="spellEnd"/>
      <w:r>
        <w:rPr>
          <w:rFonts w:ascii="Calibri" w:hAnsi="Calibri" w:cs="Calibri"/>
        </w:rPr>
        <w:t xml:space="preserve"> a oedd yn eu gwaith. Yna, tua diwedd y wers, gofynnwyd iddynt gyfnewid eu gwaith gyda phartner (y person a oedd yn eistedd drws nesaf iddynt), er mwyn i gyfoed asesu’r gwaith. Roedd y plant yn hoff iawn  o gael chwarae rôl yr athro. Gofynnwyd iddynt, gyda phensil lliw, danlinellu'r pethau da, hynny yw cynnwys y Meini Prawf Llwyddiant, ac i roi cylch o gwmpas y pethau roedden nhw’n meddwl gall eu cyfoed gwella. Ar ôl cyfnewid y gwaith yn ôl, rhoddwyd ychydig o amser iddynt weithio ar yr hyn a awgrymwyd gan eu partneriaid. Ar ddiwedd y wers gofynnais iddynt wneud rhywbeth a oedd yn newydd iddynt sef i fynegi eu barn am eu gwaith, i ddweud sut roedden nhw’n teimlo am eu gwaith yn ystod y wers. Rhoddais ffon loli i bob un gyda’u henwau arnynt a gofynnais iddynt fynd i gefn y dosbarth a rhoi eu ffyn yn y bocs priodol; wyneb hapus, wyneb canolig neu wyneb trist. Er nad oeddent yn gyfarwydd a gwneud hyn, credaf fod y plant yn gwerthfawrogi’r cyfle i gael lleisio eu barn am eu gwaith. Cyfrifwyd nifer y ffyn loli ym mhob bocs ar ôl y wers. Rhoddodd un deg saith o blant eu ffyn loli yn y bocs wyneb hapus, rhoddodd wyth o blant eu ffyn yn y bocs wyneb canolig, nid oedd yr un ffon yn y bocs wyneb trist. Dengys hyn fod y mwyafrif o blant yn hapus gyda’u gwaith a dim ond ychydig oedd am drio gwella eu gwaith, positif iawn  yw’r ffaith nad oedd yr un ohonynt yn llwyr anhapus gyda’u gwaith. Gellid dadlau bod hyn </w:t>
      </w:r>
      <w:r>
        <w:rPr>
          <w:rFonts w:ascii="Calibri" w:hAnsi="Calibri" w:cs="Calibri"/>
        </w:rPr>
        <w:lastRenderedPageBreak/>
        <w:t>oherwydd roedden nhw’n gwybod beth oedd y disgwyliadau ar gyfer cynnwys y darn ac yn hyderus eu bod nhw wedi gwneud yn dda ar ôl iddynt ail ddarllen eu gwaith i hunanasesu ac ar ôl i gyfoed darllen eu gwaith a’u helpu nhw i wella’r darn ysgrifenedig.</w:t>
      </w:r>
    </w:p>
    <w:p w14:paraId="59DE4448" w14:textId="7DF46CBE" w:rsidR="00C74D5B" w:rsidRDefault="000452DA" w:rsidP="008A219A">
      <w:pPr>
        <w:spacing w:line="480" w:lineRule="auto"/>
      </w:pPr>
      <w:r>
        <w:rPr>
          <w:rFonts w:ascii="Calibri" w:hAnsi="Calibri" w:cs="Calibri"/>
        </w:rPr>
        <w:tab/>
        <w:t>Y prif ganfyddiadau o’r wers oedd bod y plant wedi deall y dasg ac wedi defnyddio eu Meini Prawf Llwyddiant yn gyson yn ystod y wers ac wedi creu gwaith o safon uchel oherwydd hyn. Gwelir hyn yng ngwaith plentyn 4: ‘Rydw i’n dawnswraig dawnus.’ Gyda’r frawddeg yma yn  unig mae plentyn 4 wedi llwyddo cynnwys tri o ofynion y Meini Prawf Llwyddiant sef i ffurfio brawddegau’n gywir, i ddefnyddio ansoddeiriau ac i gynnwys cyflythreniad. Gwelir enghraifft o gymhariaeth dda yng ngwaith plentyn 1 ‘Rydw i’n deifio fel dolffin’ ac enghraifft o gynnwys idiom mewn darn o waith gan  blentyn 2 ‘Rydw i’n wen o glust i glust gyda fy ffrindiau.’ Fel y gallech weld o’r enghreifftiau o waith y plant roedden nhw’n ymdrechu i sicrhau fod gofynion y Meini Prawf Llwyddiant wedi’u cynnwys yn eu gwaith a thrwy hyn felly, wedi cyflawni nod y wers. Roedd y plant hefyd yn onest iawn wrth farcio gwaith eu hunain a gwaith ei gilydd ac yn trafod gyda’i gilydd yn effeithiol iawn. Roedden nhw’n rhoi cymorth i’w gilydd ac yn awgrymu’r camau nesaf i’w partneriaid mewn ffordd briodol a chefnogol iawn, roedd pob un am i’w cyfoedion llwyddo yn y dasg.</w:t>
      </w:r>
    </w:p>
    <w:p w14:paraId="4F5B2050" w14:textId="1689E64A" w:rsidR="002116D8" w:rsidRDefault="000452DA" w:rsidP="008A219A">
      <w:pPr>
        <w:spacing w:line="480" w:lineRule="auto"/>
      </w:pPr>
      <w:r>
        <w:rPr>
          <w:rFonts w:ascii="Calibri" w:hAnsi="Calibri" w:cs="Calibri"/>
        </w:rPr>
        <w:tab/>
        <w:t>Yn ystod y wers fe ddysgodd y plant i ddefnyddio eu gwybodaeth a sgiliau blaenorol i greu’r darn ysgrifenedig ac i adnabod y technegau arddull wahanol. Roedden nhw hefyd wedi dysgu i gyfeirio yn ôl yn aml at y Meini Prawf Llwyddiant a rhoddwyd iddynt ac i wirio bod pob elfen wedi’u cynnwys. Nid oedden nhw’n gwneud hyn mewn gwersi blaenorol. Fe wnaethant sicrhau cynnwys y meini prawf llwyddiant trwy ddatblygu eu sgiliau o hunanasesu ac asesu cyfoedion. Roedd pob un wedi gwthio eu dysgu eu hunain trwy geisio cyflawni’r her a osodwyd iddynt.</w:t>
      </w:r>
    </w:p>
    <w:p w14:paraId="12FCCFBF" w14:textId="1D0E69F7" w:rsidR="00721EE4" w:rsidRDefault="000452DA" w:rsidP="008A219A">
      <w:pPr>
        <w:spacing w:line="480" w:lineRule="auto"/>
      </w:pPr>
      <w:r>
        <w:rPr>
          <w:rFonts w:ascii="Calibri" w:hAnsi="Calibri" w:cs="Calibri"/>
        </w:rPr>
        <w:tab/>
        <w:t xml:space="preserve">Roedd y wers wedi llifo’n dda, roedd pob plentyn yn deall yr hyn  roedd gofyn iddynt wneud ac yn gweithio’n galed ar eu gwaith trwy gydol y wers. Doedd neb wedi ymateb yn negyddol i’r pethau newydd oedd yn cael eu cyflwyno iddynt yn ystod y wers er enghraifft asesu cyfoedion a mynegi eu barn am eu gwaith ar ddiwedd y wers. Roedd pob un wedi llwyddo i gyflawni nod y wers </w:t>
      </w:r>
      <w:r>
        <w:rPr>
          <w:rFonts w:ascii="Calibri" w:hAnsi="Calibri" w:cs="Calibri"/>
        </w:rPr>
        <w:lastRenderedPageBreak/>
        <w:t>sef i ysgrifennu hunanbortread gan gynnwys pob elfen a thechneg oedd yn rhan o’r Meini Prawf Llwyddiant. Oherwydd hyn felly, gellid dadlau mai gwers lwyddiannus oedd y wers hon. Er hyn, mae yna le i’w wella ar gyfer y tro nesaf. Pe bawn i’n ail wneud y wers byddwn i’n dangos esiampl o ddarn o waith da (hynny yw, darn a oedd yn cynnwys pob elfen a thechneg sydd yn y Meini Prawf Llwyddiant) a gofyn i’r plant dod i’r blaen i ddangos pa bethau maen nhw’n credu sy’n dda yn ôl y Meini Prawf Llwyddiant. Byddwn i hefyd yn rhoi targed amser ar gyfer asesu cyfoedion oherwydd roedd rhai dal yn marcio tra bod eraill yn y dosbarth wedi symud ymlaen i wella eu gwaith yn ôl awgrymiadau eu partneriaid. Y peth pwysicaf sylweddolwn ni roedd rhaid newid ar gyfer yr astudiaeth wers nesaf oedd y ffordd roedd y cwestiynau yn y grŵp ffocws ar ôl y wers yn cael eu geirio. Roedd rhai plant wedi’u drysu gan yr eirfa roeddwn i wedi defnyddio felly doedden ni ddim yn cael yr atebion a oedd wir yn ateb y cwestiwn roedden ni’n gofyn. Byddai newid eirfa ychydig iawn o’r cwestiynau yn sicrhau canlyniadau mwy dilys ar gyfer ein hymchwil.</w:t>
      </w:r>
    </w:p>
    <w:p w14:paraId="0A00C4C6" w14:textId="77777777" w:rsidR="00497CCE" w:rsidRDefault="00497CCE" w:rsidP="008A219A">
      <w:pPr>
        <w:spacing w:line="480" w:lineRule="auto"/>
      </w:pPr>
    </w:p>
    <w:p w14:paraId="1B61682C" w14:textId="4E210CF5" w:rsidR="00497CCE" w:rsidRPr="00497CCE" w:rsidRDefault="00497CCE" w:rsidP="008A219A">
      <w:pPr>
        <w:spacing w:line="480" w:lineRule="auto"/>
        <w:rPr>
          <w:u w:val="single"/>
        </w:rPr>
      </w:pPr>
      <w:r w:rsidRPr="00497CCE">
        <w:rPr>
          <w:u w:val="single"/>
        </w:rPr>
        <w:t>Astudiaeth Wers 2 a dadansoddiad</w:t>
      </w:r>
    </w:p>
    <w:p w14:paraId="4B6C1056" w14:textId="28CDF69A" w:rsidR="00E41F2B" w:rsidRDefault="000452DA" w:rsidP="008A219A">
      <w:pPr>
        <w:spacing w:line="480" w:lineRule="auto"/>
      </w:pPr>
      <w:r>
        <w:rPr>
          <w:rFonts w:ascii="Calibri" w:hAnsi="Calibri" w:cs="Calibri"/>
        </w:rPr>
        <w:tab/>
        <w:t xml:space="preserve">Er wnaeth strwythur y wers aros yr un peth ar gyfer yr ail astudiaeth wers, roedd nifer o ffactorau oedd yn golygu ei bod hi’n wahanol mewn sawl ffordd. Cynhaliwyd yr ail astudiaeth wers gyda dosbarth Blwyddyn 3 mewn ysgol bentrefol yn Rhondda Cynon Taf. Yn gyntaf roedd y plant yn ifancach na phlant yr ysgol gyntaf. Gellid dadlau fod plant blwyddyn 5 yn fwy cyfarwydd a phrofiadol o wneud gwaith ar safon Cyfnod Allweddol 2 ac yn ogystal â hyn, efallai, yn fwy cyfarwydd a defnyddio dulliau asesu tebyg yn eu gwersi yn barod. Yn ail roedden nhw’n ysgrifennu eu hunanbortreadau yn Saesneg yn lle’r Gymraeg. Her oedd hon i bron bob un ohonynt oherwydd, dim ond eleni dechreuon nhw gael gwersi Saesneg yn yr ysgol. Llwyddodd bob un i gyflawni nod y wers i ysgrifennu hunanbortread, ond, nid oedd y mwyafrif wedi llwyddo cynnwys pob elfen o’u Meini Prawf Llwyddiant yn eu gwaith. Credaf mai rheswm posibl am hyn yw doedd y plant ddim yn gyfarwydd gyda’r derminoleg nag enwau’r technegau arddull yn Saesneg eto oherwydd brin iawn </w:t>
      </w:r>
      <w:r>
        <w:rPr>
          <w:rFonts w:ascii="Calibri" w:hAnsi="Calibri" w:cs="Calibri"/>
        </w:rPr>
        <w:lastRenderedPageBreak/>
        <w:t>oedd eu profiadau o ysgrifennu yn Saesneg. Er bod fy mhartner wedi cyfieithu’r technegau iddynt efallai nad oedden nhw wir yn deall beth oeddent yn y Gymraeg chwaith oherwydd eto Blwyddyn 3 oeddynt, ac efallai nad oeddent wedi cael llawer o brofiadau yn ysgrifennu’n greadigol yn y Gymraeg eto. Effeithiodd hyn ar allu’r plant i fedru hunanasesu ac asesu cyfoedion yn effeithiol gan eu bod nhw ddim wir yn deall beth roedd rhaid iddyn nhw gynnwys yn eu gwaith. Yn anffodus torrodd hyn ar draws llif y wers ychydig. Er hyn, roedd bob plentyn wedi ymdrechu i greu darn o waith da ac roedd rhai wedi meddwl am frawddegau unigryw a chreadigol.  Yr hyn oedd yn amlwg yw bod plant yr ail wers yn cymryd tipyn o amser i ysgrifennu ychydig o frawddegau, ond nid syndod yw hyn wrth ystyried yr holl ffactorau wedi’u trafod uchod.</w:t>
      </w:r>
    </w:p>
    <w:p w14:paraId="66FCA7EF" w14:textId="72A9EDFD" w:rsidR="00843BCF" w:rsidRDefault="000452DA" w:rsidP="008A219A">
      <w:pPr>
        <w:spacing w:line="480" w:lineRule="auto"/>
      </w:pPr>
      <w:r>
        <w:rPr>
          <w:rFonts w:ascii="Calibri" w:hAnsi="Calibri" w:cs="Calibri"/>
        </w:rPr>
        <w:tab/>
        <w:t>Roedd y plant yn hyderus yn trafod y camau ymlaen i’w partneriaid er mwyn sicrhau llwyddiant gyda’r dasg ond teimlaf fod rhai ohonynt yn ansicr o sut i ddangos ac i ddod o hyd i'r pethau hyn ar y papur, roedd rhai ohonynt y ansicr o sut i farcio’r gwaith ar bapur. Unwaith eto credaf fydd y sgil hyn yn datblygu ac yn gwella gydag amser. Mae plant y dosbarth yma dal yn ifanc ac yn dal i ddod yn gyfarwydd a bod yng Nghyfnod Allweddol 2. Mae’r sgil o hunanasesu ac asesu cyfoedion yn sgiliau newydd iddynt ar hyn o bryd ond rydw i’n hyderus y byddant yn gallu mabwysiadu a gweithredu’r sgiliau hyn yn hynod effeithiol gydag ymarfer.  Eto, hyfryd oedd gweld pa mor gefnogol oedd y plant o’i gilydd a’r awydd oedd ganddynt i weld bob un yn llwyddo gyda’r dasg.</w:t>
      </w:r>
    </w:p>
    <w:p w14:paraId="532D204D" w14:textId="05641041" w:rsidR="00E3662B" w:rsidRDefault="000452DA" w:rsidP="008A219A">
      <w:pPr>
        <w:spacing w:line="480" w:lineRule="auto"/>
      </w:pPr>
      <w:r>
        <w:rPr>
          <w:rFonts w:ascii="Calibri" w:hAnsi="Calibri" w:cs="Calibri"/>
        </w:rPr>
        <w:tab/>
        <w:t xml:space="preserve">Mae yna dau opsiwn i ystyried wrth geisio gwella’r wers. Yr opsiwn cyntaf yw i dreulio amser yn dysgu’r plant am y technegau gwahanol yn y Gymraeg a’r Saesneg a rhoi cyfleoedd iddynt ymarfer a’u defnyddio nhw mewn brawddegau. Yn ogystal â hyn, gellid ymarfer hunanasesu ac asesu cyfoedion ar gyfer tasgau gwahanol er mwyn iddynt ddysgu’r sgiliau hyn a sicrhau eu bod nhw’n gadarn gan bob un. Credaf bydd y datrysiadau hyn yn gwella llif y wers ac ansawdd gwaith y dosbarth cyfan. Y broblem gyda’r datrysiadau hyn yw eu bod nhw’n cymryd amser ac i ni oedd yn cynnal yr ymchwiliad hwn dim ond un wers oedd gennym ni, felly doedd y gwaith/gwersi paratoi </w:t>
      </w:r>
      <w:r>
        <w:rPr>
          <w:rFonts w:ascii="Calibri" w:hAnsi="Calibri" w:cs="Calibri"/>
        </w:rPr>
        <w:lastRenderedPageBreak/>
        <w:t>ddim yn opsiwn i ni. Yr opsiwn arall er mwyn gwella’r wers (a’r opsiwn mwyaf synhwyrol i ni gyda dim ond un wers i addysgu’r plant), oedd dewis tasg wahanol iddynt wneud yn ystod y wers, un oedd yn gyfarwydd iddynt. O ganlyniad i hyn bydden ni ddim ond angen treulio ychydig o amser ar esbonio’r dasg a thrwy hyn bydd mwy o amser gennym i dreulio ar wneud yn siŵr bod y plant yn hunanasesu ac yn asesu cyfoedion yn effeithiol.</w:t>
      </w:r>
    </w:p>
    <w:p w14:paraId="409E23E0" w14:textId="06AA36D9" w:rsidR="00376589" w:rsidRPr="004766CE" w:rsidRDefault="000452DA" w:rsidP="008A219A">
      <w:pPr>
        <w:spacing w:line="480" w:lineRule="auto"/>
      </w:pPr>
      <w:r>
        <w:rPr>
          <w:rFonts w:ascii="Calibri" w:hAnsi="Calibri" w:cs="Calibri"/>
        </w:rPr>
        <w:tab/>
        <w:t>Fe wnaethon ni addasu’r cwestiynau ar gyfer y grŵp ffocws. Profodd hyn i fod yn addasiad gwerthfawr oherwydd y tro yma roedd y plant oedd yn rhan o’r grŵp ffocws wedi deall beth roedden ni’n gofyn iddynt ac oherwydd hyn wedi llwyddo ateb ein cwestiynau heb fod wedi’u drysu.  O ganlyniad i hyn, gellid dadlau bod y dystiolaeth a gasglwyd yn yr ail grŵp ffocws ychydig mwy priodol ac ychydig yn well ar gyfer ein hastudiaeth o’r maes hwn.</w:t>
      </w:r>
    </w:p>
    <w:p w14:paraId="7CEAA873" w14:textId="77777777" w:rsidR="004766CE" w:rsidRPr="004766CE" w:rsidRDefault="004766CE" w:rsidP="008A219A">
      <w:pPr>
        <w:spacing w:line="480" w:lineRule="auto"/>
        <w:rPr>
          <w:b/>
          <w:color w:val="FF0000"/>
          <w:u w:val="single"/>
        </w:rPr>
      </w:pPr>
    </w:p>
    <w:p w14:paraId="64747BBA" w14:textId="4AD93804" w:rsidR="007C6181" w:rsidRDefault="000452DA" w:rsidP="008A219A">
      <w:pPr>
        <w:spacing w:line="480" w:lineRule="auto"/>
        <w:rPr>
          <w:b/>
          <w:u w:val="single"/>
        </w:rPr>
      </w:pPr>
      <w:r>
        <w:rPr>
          <w:rFonts w:ascii="Calibri" w:hAnsi="Calibri" w:cs="Calibri"/>
          <w:b/>
          <w:bCs/>
          <w:u w:val="single"/>
        </w:rPr>
        <w:t>Trafodaeth ar ganfyddiadau ymchwil mewn perthynas â llenyddiaeth ac ymchwil cysylltiedig</w:t>
      </w:r>
    </w:p>
    <w:p w14:paraId="2CF05F95" w14:textId="7CC45091" w:rsidR="008D17FF" w:rsidRDefault="000452DA" w:rsidP="008A219A">
      <w:pPr>
        <w:spacing w:line="480" w:lineRule="auto"/>
      </w:pPr>
      <w:r>
        <w:rPr>
          <w:rFonts w:ascii="Calibri" w:hAnsi="Calibri" w:cs="Calibri"/>
        </w:rPr>
        <w:tab/>
        <w:t xml:space="preserve">Credaf mai un o gryfderau'r astudiaeth wers gyntaf oedd bod y plant wedi cael amser i feddwl ac i drafod syniadau ar ôl i mi ofyn am esiamplau o dechnegau arddull. Roedd disgwyl i bob un cael ateb yn barod oherwydd roeddwn i’n dewis plant ar hap i gynnig enghreifftiau. Trwy wneud y math o weithgarwch roedd bob disgybl yn cymryd rhan weithredol ac yn cael fwy o amser meddwl i ystyried atebion posibl.  Mae hyn yn cyd-fynd a’r hyn a awgrymir gan  </w:t>
      </w:r>
      <w:r w:rsidRPr="008A219A">
        <w:rPr>
          <w:rFonts w:ascii="Calibri" w:hAnsi="Calibri" w:cs="Calibri"/>
        </w:rPr>
        <w:t>Black et.al</w:t>
      </w:r>
      <w:r w:rsidR="004D7F56">
        <w:rPr>
          <w:rFonts w:ascii="Calibri" w:hAnsi="Calibri" w:cs="Calibri"/>
        </w:rPr>
        <w:t xml:space="preserve"> (2004)</w:t>
      </w:r>
      <w:r>
        <w:rPr>
          <w:rFonts w:ascii="Calibri" w:hAnsi="Calibri" w:cs="Calibri"/>
        </w:rPr>
        <w:t xml:space="preserve"> yn </w:t>
      </w:r>
      <w:proofErr w:type="spellStart"/>
      <w:r>
        <w:rPr>
          <w:rFonts w:ascii="Calibri" w:hAnsi="Calibri" w:cs="Calibri"/>
          <w:i/>
          <w:iCs/>
        </w:rPr>
        <w:t>Working</w:t>
      </w:r>
      <w:proofErr w:type="spellEnd"/>
      <w:r>
        <w:rPr>
          <w:rFonts w:ascii="Calibri" w:hAnsi="Calibri" w:cs="Calibri"/>
          <w:i/>
          <w:iCs/>
        </w:rPr>
        <w:t xml:space="preserve"> </w:t>
      </w:r>
      <w:proofErr w:type="spellStart"/>
      <w:r>
        <w:rPr>
          <w:rFonts w:ascii="Calibri" w:hAnsi="Calibri" w:cs="Calibri"/>
          <w:i/>
          <w:iCs/>
        </w:rPr>
        <w:t>Inside</w:t>
      </w:r>
      <w:proofErr w:type="spellEnd"/>
      <w:r>
        <w:rPr>
          <w:rFonts w:ascii="Calibri" w:hAnsi="Calibri" w:cs="Calibri"/>
          <w:i/>
          <w:iCs/>
        </w:rPr>
        <w:t xml:space="preserve"> the Black </w:t>
      </w:r>
      <w:proofErr w:type="spellStart"/>
      <w:r>
        <w:rPr>
          <w:rFonts w:ascii="Calibri" w:hAnsi="Calibri" w:cs="Calibri"/>
          <w:i/>
          <w:iCs/>
        </w:rPr>
        <w:t>Box</w:t>
      </w:r>
      <w:proofErr w:type="spellEnd"/>
      <w:r>
        <w:rPr>
          <w:rFonts w:ascii="Calibri" w:hAnsi="Calibri" w:cs="Calibri"/>
        </w:rPr>
        <w:t>: ‘</w:t>
      </w:r>
      <w:proofErr w:type="spellStart"/>
      <w:r>
        <w:rPr>
          <w:rFonts w:ascii="Calibri" w:hAnsi="Calibri" w:cs="Calibri"/>
        </w:rPr>
        <w:t>Wait</w:t>
      </w:r>
      <w:proofErr w:type="spellEnd"/>
      <w:r>
        <w:rPr>
          <w:rFonts w:ascii="Calibri" w:hAnsi="Calibri" w:cs="Calibri"/>
        </w:rPr>
        <w:t xml:space="preserve"> </w:t>
      </w:r>
      <w:proofErr w:type="spellStart"/>
      <w:r>
        <w:rPr>
          <w:rFonts w:ascii="Calibri" w:hAnsi="Calibri" w:cs="Calibri"/>
        </w:rPr>
        <w:t>time</w:t>
      </w:r>
      <w:proofErr w:type="spellEnd"/>
      <w:r>
        <w:rPr>
          <w:rFonts w:ascii="Calibri" w:hAnsi="Calibri" w:cs="Calibri"/>
        </w:rPr>
        <w:t xml:space="preserve"> </w:t>
      </w:r>
      <w:proofErr w:type="spellStart"/>
      <w:r>
        <w:rPr>
          <w:rFonts w:ascii="Calibri" w:hAnsi="Calibri" w:cs="Calibri"/>
        </w:rPr>
        <w:t>has</w:t>
      </w:r>
      <w:proofErr w:type="spellEnd"/>
      <w:r>
        <w:rPr>
          <w:rFonts w:ascii="Calibri" w:hAnsi="Calibri" w:cs="Calibri"/>
        </w:rPr>
        <w:t xml:space="preserve"> to be </w:t>
      </w:r>
      <w:proofErr w:type="spellStart"/>
      <w:r>
        <w:rPr>
          <w:rFonts w:ascii="Calibri" w:hAnsi="Calibri" w:cs="Calibri"/>
        </w:rPr>
        <w:t>increased</w:t>
      </w:r>
      <w:proofErr w:type="spellEnd"/>
      <w:r>
        <w:rPr>
          <w:rFonts w:ascii="Calibri" w:hAnsi="Calibri" w:cs="Calibri"/>
        </w:rPr>
        <w:t xml:space="preserve"> ... </w:t>
      </w:r>
      <w:proofErr w:type="spellStart"/>
      <w:r>
        <w:rPr>
          <w:rFonts w:ascii="Calibri" w:hAnsi="Calibri" w:cs="Calibri"/>
        </w:rPr>
        <w:t>in</w:t>
      </w:r>
      <w:proofErr w:type="spellEnd"/>
      <w:r>
        <w:rPr>
          <w:rFonts w:ascii="Calibri" w:hAnsi="Calibri" w:cs="Calibri"/>
        </w:rPr>
        <w:t xml:space="preserve"> </w:t>
      </w:r>
      <w:proofErr w:type="spellStart"/>
      <w:r>
        <w:rPr>
          <w:rFonts w:ascii="Calibri" w:hAnsi="Calibri" w:cs="Calibri"/>
        </w:rPr>
        <w:t>order</w:t>
      </w:r>
      <w:proofErr w:type="spellEnd"/>
      <w:r>
        <w:rPr>
          <w:rFonts w:ascii="Calibri" w:hAnsi="Calibri" w:cs="Calibri"/>
        </w:rPr>
        <w:t xml:space="preserve"> to </w:t>
      </w:r>
      <w:proofErr w:type="spellStart"/>
      <w:r>
        <w:rPr>
          <w:rFonts w:ascii="Calibri" w:hAnsi="Calibri" w:cs="Calibri"/>
        </w:rPr>
        <w:t>give</w:t>
      </w:r>
      <w:proofErr w:type="spellEnd"/>
      <w:r>
        <w:rPr>
          <w:rFonts w:ascii="Calibri" w:hAnsi="Calibri" w:cs="Calibri"/>
        </w:rPr>
        <w:t xml:space="preserve"> </w:t>
      </w:r>
      <w:proofErr w:type="spellStart"/>
      <w:r>
        <w:rPr>
          <w:rFonts w:ascii="Calibri" w:hAnsi="Calibri" w:cs="Calibri"/>
        </w:rPr>
        <w:t>students</w:t>
      </w:r>
      <w:proofErr w:type="spellEnd"/>
      <w:r>
        <w:rPr>
          <w:rFonts w:ascii="Calibri" w:hAnsi="Calibri" w:cs="Calibri"/>
        </w:rPr>
        <w:t xml:space="preserve"> </w:t>
      </w:r>
      <w:proofErr w:type="spellStart"/>
      <w:r>
        <w:rPr>
          <w:rFonts w:ascii="Calibri" w:hAnsi="Calibri" w:cs="Calibri"/>
        </w:rPr>
        <w:t>time</w:t>
      </w:r>
      <w:proofErr w:type="spellEnd"/>
      <w:r>
        <w:rPr>
          <w:rFonts w:ascii="Calibri" w:hAnsi="Calibri" w:cs="Calibri"/>
        </w:rPr>
        <w:t xml:space="preserve"> to </w:t>
      </w:r>
      <w:proofErr w:type="spellStart"/>
      <w:r>
        <w:rPr>
          <w:rFonts w:ascii="Calibri" w:hAnsi="Calibri" w:cs="Calibri"/>
        </w:rPr>
        <w:t>think</w:t>
      </w:r>
      <w:proofErr w:type="spellEnd"/>
      <w:r>
        <w:rPr>
          <w:rFonts w:ascii="Calibri" w:hAnsi="Calibri" w:cs="Calibri"/>
        </w:rPr>
        <w:t xml:space="preserve">, </w:t>
      </w:r>
      <w:proofErr w:type="spellStart"/>
      <w:r>
        <w:rPr>
          <w:rFonts w:ascii="Calibri" w:hAnsi="Calibri" w:cs="Calibri"/>
        </w:rPr>
        <w:t>and</w:t>
      </w:r>
      <w:proofErr w:type="spellEnd"/>
      <w:r>
        <w:rPr>
          <w:rFonts w:ascii="Calibri" w:hAnsi="Calibri" w:cs="Calibri"/>
        </w:rPr>
        <w:t xml:space="preserve"> </w:t>
      </w:r>
      <w:proofErr w:type="spellStart"/>
      <w:r>
        <w:rPr>
          <w:rFonts w:ascii="Calibri" w:hAnsi="Calibri" w:cs="Calibri"/>
        </w:rPr>
        <w:t>everyone</w:t>
      </w:r>
      <w:proofErr w:type="spellEnd"/>
      <w:r>
        <w:rPr>
          <w:rFonts w:ascii="Calibri" w:hAnsi="Calibri" w:cs="Calibri"/>
        </w:rPr>
        <w:t xml:space="preserve"> </w:t>
      </w:r>
      <w:proofErr w:type="spellStart"/>
      <w:r>
        <w:rPr>
          <w:rFonts w:ascii="Calibri" w:hAnsi="Calibri" w:cs="Calibri"/>
        </w:rPr>
        <w:t>should</w:t>
      </w:r>
      <w:proofErr w:type="spellEnd"/>
      <w:r>
        <w:rPr>
          <w:rFonts w:ascii="Calibri" w:hAnsi="Calibri" w:cs="Calibri"/>
        </w:rPr>
        <w:t xml:space="preserve"> be </w:t>
      </w:r>
      <w:proofErr w:type="spellStart"/>
      <w:r>
        <w:rPr>
          <w:rFonts w:ascii="Calibri" w:hAnsi="Calibri" w:cs="Calibri"/>
        </w:rPr>
        <w:t>expected</w:t>
      </w:r>
      <w:proofErr w:type="spellEnd"/>
      <w:r>
        <w:rPr>
          <w:rFonts w:ascii="Calibri" w:hAnsi="Calibri" w:cs="Calibri"/>
        </w:rPr>
        <w:t xml:space="preserve"> to </w:t>
      </w:r>
      <w:proofErr w:type="spellStart"/>
      <w:r>
        <w:rPr>
          <w:rFonts w:ascii="Calibri" w:hAnsi="Calibri" w:cs="Calibri"/>
        </w:rPr>
        <w:t>have</w:t>
      </w:r>
      <w:proofErr w:type="spellEnd"/>
      <w:r>
        <w:rPr>
          <w:rFonts w:ascii="Calibri" w:hAnsi="Calibri" w:cs="Calibri"/>
        </w:rPr>
        <w:t xml:space="preserve"> </w:t>
      </w:r>
      <w:proofErr w:type="spellStart"/>
      <w:r>
        <w:rPr>
          <w:rFonts w:ascii="Calibri" w:hAnsi="Calibri" w:cs="Calibri"/>
        </w:rPr>
        <w:t>an</w:t>
      </w:r>
      <w:proofErr w:type="spellEnd"/>
      <w:r>
        <w:rPr>
          <w:rFonts w:ascii="Calibri" w:hAnsi="Calibri" w:cs="Calibri"/>
        </w:rPr>
        <w:t xml:space="preserve"> </w:t>
      </w:r>
      <w:proofErr w:type="spellStart"/>
      <w:r>
        <w:rPr>
          <w:rFonts w:ascii="Calibri" w:hAnsi="Calibri" w:cs="Calibri"/>
        </w:rPr>
        <w:t>answer</w:t>
      </w:r>
      <w:proofErr w:type="spellEnd"/>
      <w:r>
        <w:rPr>
          <w:rFonts w:ascii="Calibri" w:hAnsi="Calibri" w:cs="Calibri"/>
        </w:rPr>
        <w:t xml:space="preserve"> </w:t>
      </w:r>
      <w:proofErr w:type="spellStart"/>
      <w:r>
        <w:rPr>
          <w:rFonts w:ascii="Calibri" w:hAnsi="Calibri" w:cs="Calibri"/>
        </w:rPr>
        <w:t>and</w:t>
      </w:r>
      <w:proofErr w:type="spellEnd"/>
      <w:r>
        <w:rPr>
          <w:rFonts w:ascii="Calibri" w:hAnsi="Calibri" w:cs="Calibri"/>
        </w:rPr>
        <w:t xml:space="preserve"> to </w:t>
      </w:r>
      <w:proofErr w:type="spellStart"/>
      <w:r>
        <w:rPr>
          <w:rFonts w:ascii="Calibri" w:hAnsi="Calibri" w:cs="Calibri"/>
        </w:rPr>
        <w:t>contribute</w:t>
      </w:r>
      <w:proofErr w:type="spellEnd"/>
      <w:r>
        <w:rPr>
          <w:rFonts w:ascii="Calibri" w:hAnsi="Calibri" w:cs="Calibri"/>
        </w:rPr>
        <w:t xml:space="preserve"> to the </w:t>
      </w:r>
      <w:proofErr w:type="spellStart"/>
      <w:r>
        <w:rPr>
          <w:rFonts w:ascii="Calibri" w:hAnsi="Calibri" w:cs="Calibri"/>
        </w:rPr>
        <w:t>discussion</w:t>
      </w:r>
      <w:proofErr w:type="spellEnd"/>
      <w:r>
        <w:rPr>
          <w:rFonts w:ascii="Calibri" w:hAnsi="Calibri" w:cs="Calibri"/>
        </w:rPr>
        <w:t xml:space="preserve">. </w:t>
      </w:r>
      <w:proofErr w:type="spellStart"/>
      <w:r>
        <w:rPr>
          <w:rFonts w:ascii="Calibri" w:hAnsi="Calibri" w:cs="Calibri"/>
        </w:rPr>
        <w:t>Then</w:t>
      </w:r>
      <w:proofErr w:type="spellEnd"/>
      <w:r>
        <w:rPr>
          <w:rFonts w:ascii="Calibri" w:hAnsi="Calibri" w:cs="Calibri"/>
        </w:rPr>
        <w:t xml:space="preserve"> all </w:t>
      </w:r>
      <w:proofErr w:type="spellStart"/>
      <w:r>
        <w:rPr>
          <w:rFonts w:ascii="Calibri" w:hAnsi="Calibri" w:cs="Calibri"/>
        </w:rPr>
        <w:t>answers</w:t>
      </w:r>
      <w:proofErr w:type="spellEnd"/>
      <w:r>
        <w:rPr>
          <w:rFonts w:ascii="Calibri" w:hAnsi="Calibri" w:cs="Calibri"/>
        </w:rPr>
        <w:t xml:space="preserve">, </w:t>
      </w:r>
      <w:proofErr w:type="spellStart"/>
      <w:r>
        <w:rPr>
          <w:rFonts w:ascii="Calibri" w:hAnsi="Calibri" w:cs="Calibri"/>
        </w:rPr>
        <w:t>right</w:t>
      </w:r>
      <w:proofErr w:type="spellEnd"/>
      <w:r>
        <w:rPr>
          <w:rFonts w:ascii="Calibri" w:hAnsi="Calibri" w:cs="Calibri"/>
        </w:rPr>
        <w:t xml:space="preserve"> or </w:t>
      </w:r>
      <w:proofErr w:type="spellStart"/>
      <w:r>
        <w:rPr>
          <w:rFonts w:ascii="Calibri" w:hAnsi="Calibri" w:cs="Calibri"/>
        </w:rPr>
        <w:t>wrong</w:t>
      </w:r>
      <w:proofErr w:type="spellEnd"/>
      <w:r>
        <w:rPr>
          <w:rFonts w:ascii="Calibri" w:hAnsi="Calibri" w:cs="Calibri"/>
        </w:rPr>
        <w:t xml:space="preserve">, can be </w:t>
      </w:r>
      <w:proofErr w:type="spellStart"/>
      <w:r>
        <w:rPr>
          <w:rFonts w:ascii="Calibri" w:hAnsi="Calibri" w:cs="Calibri"/>
        </w:rPr>
        <w:t>used</w:t>
      </w:r>
      <w:proofErr w:type="spellEnd"/>
      <w:r>
        <w:rPr>
          <w:rFonts w:ascii="Calibri" w:hAnsi="Calibri" w:cs="Calibri"/>
        </w:rPr>
        <w:t xml:space="preserve"> to </w:t>
      </w:r>
      <w:proofErr w:type="spellStart"/>
      <w:r>
        <w:rPr>
          <w:rFonts w:ascii="Calibri" w:hAnsi="Calibri" w:cs="Calibri"/>
        </w:rPr>
        <w:t>develop</w:t>
      </w:r>
      <w:proofErr w:type="spellEnd"/>
      <w:r>
        <w:rPr>
          <w:rFonts w:ascii="Calibri" w:hAnsi="Calibri" w:cs="Calibri"/>
        </w:rPr>
        <w:t xml:space="preserve"> </w:t>
      </w:r>
      <w:proofErr w:type="spellStart"/>
      <w:r>
        <w:rPr>
          <w:rFonts w:ascii="Calibri" w:hAnsi="Calibri" w:cs="Calibri"/>
        </w:rPr>
        <w:t>understanding</w:t>
      </w:r>
      <w:proofErr w:type="spellEnd"/>
      <w:r>
        <w:rPr>
          <w:rFonts w:ascii="Calibri" w:hAnsi="Calibri" w:cs="Calibri"/>
        </w:rPr>
        <w:t xml:space="preserve">...’ Pe baem ni’n gwneud y gwersi eto, hoffwn i weithio ar, yn y ddwy ysgol, y pwynt diwethaf mae’r awduron yn codi, sef, defnyddio atebion y plant i ddatblygu dealltwriaeth. Byddwn i’n gwneud hyn trwy gymryd ateb gan blentyn ac yna gofyn iddyn nhw neu’r dosbarth i feddwl am ffyrdd </w:t>
      </w:r>
      <w:proofErr w:type="spellStart"/>
      <w:r>
        <w:rPr>
          <w:rFonts w:ascii="Calibri" w:hAnsi="Calibri" w:cs="Calibri"/>
        </w:rPr>
        <w:t>gallen</w:t>
      </w:r>
      <w:proofErr w:type="spellEnd"/>
      <w:r>
        <w:rPr>
          <w:rFonts w:ascii="Calibri" w:hAnsi="Calibri" w:cs="Calibri"/>
        </w:rPr>
        <w:t xml:space="preserve"> ni ymestyn yr ateb a’i wella.</w:t>
      </w:r>
    </w:p>
    <w:p w14:paraId="20A3C9FE" w14:textId="56CC67BF" w:rsidR="00E879EE" w:rsidRDefault="00E879EE" w:rsidP="008A219A">
      <w:pPr>
        <w:spacing w:line="480" w:lineRule="auto"/>
      </w:pPr>
      <w:r>
        <w:lastRenderedPageBreak/>
        <w:tab/>
        <w:t xml:space="preserve">Cryfder yn y ddwy astudiaeth wers oedd </w:t>
      </w:r>
      <w:r w:rsidR="008E7E15">
        <w:t xml:space="preserve">yr amser a rhoddwyd iddynt i drafod </w:t>
      </w:r>
      <w:r>
        <w:t xml:space="preserve">gyda’u phartneriaid ar ôl iddynt asesu gwaith ei gilydd. Roedd bron bob un plentyn a gymerodd rhan yn y gwersi wedi llwyddo trafod cryfderau yng ngwaith eu partneriaid ac yn gallu awgrymu ffyrdd o wella’r gwaith er mwyn llwyddo gyda’r dasg. Roedd y mwyafrif o blant yn gallu gwneud hyn oherwydd roedden nhw’n sicr am yr hyn roedd disgwyl iddynt gynnwys oherwydd y meini prawf llwyddiant a rhoddwyd i bob un. </w:t>
      </w:r>
      <w:r w:rsidR="00B74376">
        <w:t xml:space="preserve">Roedd pob un felly, wedi derbyn adborth uniongyrchol tra roeddent ar dasg ac wedi cael cyfle i weithredu ar yr awgrymiadau a wnaed gan eu partneriaid i lenwi unrhyw </w:t>
      </w:r>
      <w:proofErr w:type="spellStart"/>
      <w:r w:rsidR="00B74376">
        <w:t>fylchau</w:t>
      </w:r>
      <w:proofErr w:type="spellEnd"/>
      <w:r w:rsidR="00B74376">
        <w:t xml:space="preserve"> yn eu gwaith. Dywed </w:t>
      </w:r>
      <w:r w:rsidR="008E7E15">
        <w:t>D. A Cole ‘...</w:t>
      </w:r>
      <w:proofErr w:type="spellStart"/>
      <w:r w:rsidR="008E7E15">
        <w:t>feedback</w:t>
      </w:r>
      <w:proofErr w:type="spellEnd"/>
      <w:r w:rsidR="008E7E15">
        <w:t xml:space="preserve"> </w:t>
      </w:r>
      <w:proofErr w:type="spellStart"/>
      <w:r w:rsidR="008E7E15">
        <w:t>from</w:t>
      </w:r>
      <w:proofErr w:type="spellEnd"/>
      <w:r w:rsidR="008E7E15">
        <w:t xml:space="preserve"> </w:t>
      </w:r>
      <w:proofErr w:type="spellStart"/>
      <w:r w:rsidR="008E7E15">
        <w:t>peers</w:t>
      </w:r>
      <w:proofErr w:type="spellEnd"/>
      <w:r w:rsidR="008E7E15">
        <w:t xml:space="preserve"> can be more </w:t>
      </w:r>
      <w:proofErr w:type="spellStart"/>
      <w:r w:rsidR="008E7E15">
        <w:t>immediate</w:t>
      </w:r>
      <w:proofErr w:type="spellEnd"/>
      <w:r w:rsidR="008E7E15">
        <w:t xml:space="preserve">, </w:t>
      </w:r>
      <w:proofErr w:type="spellStart"/>
      <w:r w:rsidR="008E7E15">
        <w:t>and</w:t>
      </w:r>
      <w:proofErr w:type="spellEnd"/>
      <w:r w:rsidR="008E7E15">
        <w:t xml:space="preserve"> </w:t>
      </w:r>
      <w:proofErr w:type="spellStart"/>
      <w:r w:rsidR="008E7E15">
        <w:t>individualised</w:t>
      </w:r>
      <w:proofErr w:type="spellEnd"/>
      <w:r w:rsidR="008E7E15">
        <w:t xml:space="preserve"> than can </w:t>
      </w:r>
      <w:proofErr w:type="spellStart"/>
      <w:r w:rsidR="008E7E15">
        <w:t>teacher</w:t>
      </w:r>
      <w:proofErr w:type="spellEnd"/>
      <w:r w:rsidR="008E7E15">
        <w:t xml:space="preserve"> </w:t>
      </w:r>
      <w:proofErr w:type="spellStart"/>
      <w:r w:rsidR="008E7E15">
        <w:t>feedback</w:t>
      </w:r>
      <w:proofErr w:type="spellEnd"/>
      <w:r w:rsidR="008E7E15">
        <w:t xml:space="preserve">. </w:t>
      </w:r>
      <w:proofErr w:type="spellStart"/>
      <w:r w:rsidR="008E7E15">
        <w:t>Students</w:t>
      </w:r>
      <w:proofErr w:type="spellEnd"/>
      <w:r w:rsidR="008E7E15">
        <w:t xml:space="preserve"> </w:t>
      </w:r>
      <w:proofErr w:type="spellStart"/>
      <w:r w:rsidR="008E7E15">
        <w:t>react</w:t>
      </w:r>
      <w:proofErr w:type="spellEnd"/>
      <w:r w:rsidR="008E7E15">
        <w:t xml:space="preserve"> </w:t>
      </w:r>
      <w:proofErr w:type="spellStart"/>
      <w:r w:rsidR="008E7E15">
        <w:t>differently</w:t>
      </w:r>
      <w:proofErr w:type="spellEnd"/>
      <w:r w:rsidR="008E7E15">
        <w:t xml:space="preserve"> to </w:t>
      </w:r>
      <w:proofErr w:type="spellStart"/>
      <w:r w:rsidR="008E7E15">
        <w:t>feedback</w:t>
      </w:r>
      <w:proofErr w:type="spellEnd"/>
      <w:r w:rsidR="008E7E15">
        <w:t xml:space="preserve"> </w:t>
      </w:r>
      <w:proofErr w:type="spellStart"/>
      <w:r w:rsidR="008E7E15">
        <w:t>from</w:t>
      </w:r>
      <w:proofErr w:type="spellEnd"/>
      <w:r w:rsidR="008E7E15">
        <w:t xml:space="preserve"> </w:t>
      </w:r>
      <w:proofErr w:type="spellStart"/>
      <w:r w:rsidR="008E7E15">
        <w:t>adults</w:t>
      </w:r>
      <w:proofErr w:type="spellEnd"/>
      <w:r w:rsidR="008E7E15">
        <w:t xml:space="preserve"> </w:t>
      </w:r>
      <w:proofErr w:type="spellStart"/>
      <w:r w:rsidR="008E7E15">
        <w:t>and</w:t>
      </w:r>
      <w:proofErr w:type="spellEnd"/>
      <w:r w:rsidR="008E7E15">
        <w:t xml:space="preserve"> </w:t>
      </w:r>
      <w:proofErr w:type="spellStart"/>
      <w:r w:rsidR="008E7E15">
        <w:t>peers</w:t>
      </w:r>
      <w:proofErr w:type="spellEnd"/>
      <w:r w:rsidR="008E7E15">
        <w:t xml:space="preserve">; the </w:t>
      </w:r>
      <w:proofErr w:type="spellStart"/>
      <w:r w:rsidR="008E7E15">
        <w:t>former</w:t>
      </w:r>
      <w:proofErr w:type="spellEnd"/>
      <w:r w:rsidR="008E7E15">
        <w:t xml:space="preserve"> is </w:t>
      </w:r>
      <w:proofErr w:type="spellStart"/>
      <w:r w:rsidR="008E7E15">
        <w:t>perceived</w:t>
      </w:r>
      <w:proofErr w:type="spellEnd"/>
      <w:r w:rsidR="008E7E15">
        <w:t xml:space="preserve"> as </w:t>
      </w:r>
      <w:proofErr w:type="spellStart"/>
      <w:r w:rsidR="008E7E15">
        <w:t>authoritative</w:t>
      </w:r>
      <w:proofErr w:type="spellEnd"/>
      <w:r w:rsidR="008E7E15">
        <w:t xml:space="preserve"> </w:t>
      </w:r>
      <w:proofErr w:type="spellStart"/>
      <w:r w:rsidR="008E7E15">
        <w:t>but</w:t>
      </w:r>
      <w:proofErr w:type="spellEnd"/>
      <w:r w:rsidR="008E7E15">
        <w:t xml:space="preserve"> ill-</w:t>
      </w:r>
      <w:proofErr w:type="spellStart"/>
      <w:r w:rsidR="008E7E15">
        <w:t>explained</w:t>
      </w:r>
      <w:proofErr w:type="spellEnd"/>
      <w:r w:rsidR="008E7E15">
        <w:t xml:space="preserve">, </w:t>
      </w:r>
      <w:proofErr w:type="spellStart"/>
      <w:r w:rsidR="008E7E15">
        <w:t>yet</w:t>
      </w:r>
      <w:proofErr w:type="spellEnd"/>
      <w:r w:rsidR="008E7E15">
        <w:t xml:space="preserve"> the </w:t>
      </w:r>
      <w:proofErr w:type="spellStart"/>
      <w:r w:rsidR="008E7E15">
        <w:t>latter</w:t>
      </w:r>
      <w:proofErr w:type="spellEnd"/>
      <w:r w:rsidR="008E7E15">
        <w:t xml:space="preserve"> </w:t>
      </w:r>
      <w:proofErr w:type="spellStart"/>
      <w:r w:rsidR="008E7E15">
        <w:t>gives</w:t>
      </w:r>
      <w:proofErr w:type="spellEnd"/>
      <w:r w:rsidR="008E7E15">
        <w:t xml:space="preserve"> </w:t>
      </w:r>
      <w:proofErr w:type="spellStart"/>
      <w:r w:rsidR="008E7E15">
        <w:t>richer</w:t>
      </w:r>
      <w:proofErr w:type="spellEnd"/>
      <w:r w:rsidR="008E7E15">
        <w:t xml:space="preserve"> </w:t>
      </w:r>
      <w:proofErr w:type="spellStart"/>
      <w:r w:rsidR="008E7E15">
        <w:t>feedback</w:t>
      </w:r>
      <w:proofErr w:type="spellEnd"/>
      <w:r w:rsidR="008E7E15">
        <w:t xml:space="preserve"> </w:t>
      </w:r>
      <w:proofErr w:type="spellStart"/>
      <w:r w:rsidR="008E7E15">
        <w:t>that</w:t>
      </w:r>
      <w:proofErr w:type="spellEnd"/>
      <w:r w:rsidR="008E7E15">
        <w:t xml:space="preserve"> is </w:t>
      </w:r>
      <w:proofErr w:type="spellStart"/>
      <w:r w:rsidR="008E7E15">
        <w:t>open</w:t>
      </w:r>
      <w:proofErr w:type="spellEnd"/>
      <w:r w:rsidR="008E7E15">
        <w:t xml:space="preserve"> to </w:t>
      </w:r>
      <w:proofErr w:type="spellStart"/>
      <w:r w:rsidR="008E7E15">
        <w:t>negotiation</w:t>
      </w:r>
      <w:proofErr w:type="spellEnd"/>
      <w:r w:rsidR="008E7E15">
        <w:t>.’ Mae’r astudiaeth wers yn cefnogi’r dyfarniad yma a wnaed gan Cole.</w:t>
      </w:r>
      <w:r w:rsidR="00B74376">
        <w:t xml:space="preserve"> Dysgais o’r wers fod y plant yn ymateb yn dda i asesu cyfoedion ac yn medru canfod cryfderau a gwendidau yng ngwaith ei gilydd. Roedd y sgiliau ganddynt i ddod o hyd i’r wybodaeth honno ac i drosglwyddo’r wybodaeth i’w partneriaid trwy gynnal trafodaeth. Roedd pob plentyn yn aeddfed iawn wrth wneud hyn, nid oedd yr un ohonynt wedi cwympo mas. Roedden  nhw’n trafod mewn ffordd sensitif a synhwyrol, roedd hi’n amlwg eu bod nhw am i bawb lwyddo gyda’r dasg. Nid gwaith cystadleuol oedd hwn, ond gwaith lle roedd y disgyblion yn cefnogi dysgu ei gilydd er mwyn sicrhau gwaith o’r safon uchaf.</w:t>
      </w:r>
    </w:p>
    <w:p w14:paraId="7AB4FB27" w14:textId="1A47C621" w:rsidR="00FF6C23" w:rsidRPr="000158BA" w:rsidRDefault="000452DA" w:rsidP="008A219A">
      <w:pPr>
        <w:spacing w:line="480" w:lineRule="auto"/>
      </w:pPr>
      <w:r>
        <w:rPr>
          <w:rFonts w:ascii="Calibri" w:hAnsi="Calibri" w:cs="Calibri"/>
        </w:rPr>
        <w:tab/>
        <w:t xml:space="preserve">Gwendid yn yr ail wers oedd y ffaith nad oedd y plant yn ddigon profiadol yn ysgrifennu yn Saesneg er mwyn allu gwybod ystyr y derminoleg a’r technegau arddull. Ffactor arall a effeithiodd ar effeithiolrwydd  y wers oedd bod sgiliau ychydig o blant ddim </w:t>
      </w:r>
      <w:proofErr w:type="spellStart"/>
      <w:r>
        <w:rPr>
          <w:rFonts w:ascii="Calibri" w:hAnsi="Calibri" w:cs="Calibri"/>
        </w:rPr>
        <w:t>eto’n</w:t>
      </w:r>
      <w:proofErr w:type="spellEnd"/>
      <w:r>
        <w:rPr>
          <w:rFonts w:ascii="Calibri" w:hAnsi="Calibri" w:cs="Calibri"/>
        </w:rPr>
        <w:t xml:space="preserve"> gadarn wrth hunanasesu ac asesu cyfoedion. Yn ôl </w:t>
      </w:r>
      <w:r w:rsidRPr="008A219A">
        <w:rPr>
          <w:rFonts w:ascii="Calibri" w:hAnsi="Calibri" w:cs="Calibri"/>
        </w:rPr>
        <w:t xml:space="preserve">Black </w:t>
      </w:r>
      <w:proofErr w:type="spellStart"/>
      <w:r w:rsidRPr="008A219A">
        <w:rPr>
          <w:rFonts w:ascii="Calibri" w:hAnsi="Calibri" w:cs="Calibri"/>
        </w:rPr>
        <w:t>et</w:t>
      </w:r>
      <w:proofErr w:type="spellEnd"/>
      <w:r w:rsidRPr="008A219A">
        <w:rPr>
          <w:rFonts w:ascii="Calibri" w:hAnsi="Calibri" w:cs="Calibri"/>
        </w:rPr>
        <w:t xml:space="preserve"> </w:t>
      </w:r>
      <w:proofErr w:type="spellStart"/>
      <w:r w:rsidRPr="008A219A">
        <w:rPr>
          <w:rFonts w:ascii="Calibri" w:hAnsi="Calibri" w:cs="Calibri"/>
        </w:rPr>
        <w:t>al</w:t>
      </w:r>
      <w:proofErr w:type="spellEnd"/>
      <w:r>
        <w:rPr>
          <w:rFonts w:ascii="Calibri" w:hAnsi="Calibri" w:cs="Calibri"/>
        </w:rPr>
        <w:t xml:space="preserve"> </w:t>
      </w:r>
      <w:r w:rsidR="004D7F56">
        <w:rPr>
          <w:rFonts w:ascii="Calibri" w:hAnsi="Calibri" w:cs="Calibri"/>
        </w:rPr>
        <w:t xml:space="preserve">(2004) </w:t>
      </w:r>
      <w:r>
        <w:rPr>
          <w:rFonts w:ascii="Calibri" w:hAnsi="Calibri" w:cs="Calibri"/>
        </w:rPr>
        <w:t>er mwyn  i asesu fod yn llwyddiannus mae angen i’r meini prawf fod yn eglur i’r plant fel eu bod nhw’n gallu mesur eu cynnydd a’u llwyddiant yn gyson wrth gwblhau tasg. Awgrymir hefyd fod angen i blant dysgu ac ymarfer y sgiliau sydd angen i gydweithio wrth asesu cyfoed. ‘</w:t>
      </w:r>
      <w:proofErr w:type="spellStart"/>
      <w:r>
        <w:rPr>
          <w:rFonts w:ascii="Calibri" w:hAnsi="Calibri" w:cs="Calibri"/>
        </w:rPr>
        <w:t>Students</w:t>
      </w:r>
      <w:proofErr w:type="spellEnd"/>
      <w:r>
        <w:rPr>
          <w:rFonts w:ascii="Calibri" w:hAnsi="Calibri" w:cs="Calibri"/>
        </w:rPr>
        <w:t xml:space="preserve"> </w:t>
      </w:r>
      <w:proofErr w:type="spellStart"/>
      <w:r>
        <w:rPr>
          <w:rFonts w:ascii="Calibri" w:hAnsi="Calibri" w:cs="Calibri"/>
        </w:rPr>
        <w:t>should</w:t>
      </w:r>
      <w:proofErr w:type="spellEnd"/>
      <w:r>
        <w:rPr>
          <w:rFonts w:ascii="Calibri" w:hAnsi="Calibri" w:cs="Calibri"/>
        </w:rPr>
        <w:t xml:space="preserve"> be </w:t>
      </w:r>
      <w:proofErr w:type="spellStart"/>
      <w:r>
        <w:rPr>
          <w:rFonts w:ascii="Calibri" w:hAnsi="Calibri" w:cs="Calibri"/>
        </w:rPr>
        <w:t>encouraged</w:t>
      </w:r>
      <w:proofErr w:type="spellEnd"/>
      <w:r>
        <w:rPr>
          <w:rFonts w:ascii="Calibri" w:hAnsi="Calibri" w:cs="Calibri"/>
        </w:rPr>
        <w:t xml:space="preserve"> to </w:t>
      </w:r>
      <w:proofErr w:type="spellStart"/>
      <w:r>
        <w:rPr>
          <w:rFonts w:ascii="Calibri" w:hAnsi="Calibri" w:cs="Calibri"/>
        </w:rPr>
        <w:t>keep</w:t>
      </w:r>
      <w:proofErr w:type="spellEnd"/>
      <w:r>
        <w:rPr>
          <w:rFonts w:ascii="Calibri" w:hAnsi="Calibri" w:cs="Calibri"/>
        </w:rPr>
        <w:t xml:space="preserve"> </w:t>
      </w:r>
      <w:proofErr w:type="spellStart"/>
      <w:r>
        <w:rPr>
          <w:rFonts w:ascii="Calibri" w:hAnsi="Calibri" w:cs="Calibri"/>
        </w:rPr>
        <w:t>in</w:t>
      </w:r>
      <w:proofErr w:type="spellEnd"/>
      <w:r>
        <w:rPr>
          <w:rFonts w:ascii="Calibri" w:hAnsi="Calibri" w:cs="Calibri"/>
        </w:rPr>
        <w:t xml:space="preserve"> </w:t>
      </w:r>
      <w:proofErr w:type="spellStart"/>
      <w:r>
        <w:rPr>
          <w:rFonts w:ascii="Calibri" w:hAnsi="Calibri" w:cs="Calibri"/>
        </w:rPr>
        <w:t>mind</w:t>
      </w:r>
      <w:proofErr w:type="spellEnd"/>
      <w:r>
        <w:rPr>
          <w:rFonts w:ascii="Calibri" w:hAnsi="Calibri" w:cs="Calibri"/>
        </w:rPr>
        <w:t xml:space="preserve"> the </w:t>
      </w:r>
      <w:proofErr w:type="spellStart"/>
      <w:r>
        <w:rPr>
          <w:rFonts w:ascii="Calibri" w:hAnsi="Calibri" w:cs="Calibri"/>
        </w:rPr>
        <w:t>aims</w:t>
      </w:r>
      <w:proofErr w:type="spellEnd"/>
      <w:r>
        <w:rPr>
          <w:rFonts w:ascii="Calibri" w:hAnsi="Calibri" w:cs="Calibri"/>
        </w:rPr>
        <w:t xml:space="preserve"> of </w:t>
      </w:r>
      <w:proofErr w:type="spellStart"/>
      <w:r>
        <w:rPr>
          <w:rFonts w:ascii="Calibri" w:hAnsi="Calibri" w:cs="Calibri"/>
        </w:rPr>
        <w:t>their</w:t>
      </w:r>
      <w:proofErr w:type="spellEnd"/>
      <w:r>
        <w:rPr>
          <w:rFonts w:ascii="Calibri" w:hAnsi="Calibri" w:cs="Calibri"/>
        </w:rPr>
        <w:t xml:space="preserve"> </w:t>
      </w:r>
      <w:proofErr w:type="spellStart"/>
      <w:r>
        <w:rPr>
          <w:rFonts w:ascii="Calibri" w:hAnsi="Calibri" w:cs="Calibri"/>
        </w:rPr>
        <w:t>work</w:t>
      </w:r>
      <w:proofErr w:type="spellEnd"/>
      <w:r>
        <w:rPr>
          <w:rFonts w:ascii="Calibri" w:hAnsi="Calibri" w:cs="Calibri"/>
        </w:rPr>
        <w:t xml:space="preserve"> </w:t>
      </w:r>
      <w:proofErr w:type="spellStart"/>
      <w:r>
        <w:rPr>
          <w:rFonts w:ascii="Calibri" w:hAnsi="Calibri" w:cs="Calibri"/>
        </w:rPr>
        <w:t>and</w:t>
      </w:r>
      <w:proofErr w:type="spellEnd"/>
      <w:r>
        <w:rPr>
          <w:rFonts w:ascii="Calibri" w:hAnsi="Calibri" w:cs="Calibri"/>
        </w:rPr>
        <w:t xml:space="preserve"> to </w:t>
      </w:r>
      <w:proofErr w:type="spellStart"/>
      <w:r>
        <w:rPr>
          <w:rFonts w:ascii="Calibri" w:hAnsi="Calibri" w:cs="Calibri"/>
        </w:rPr>
        <w:t>assess</w:t>
      </w:r>
      <w:proofErr w:type="spellEnd"/>
      <w:r>
        <w:rPr>
          <w:rFonts w:ascii="Calibri" w:hAnsi="Calibri" w:cs="Calibri"/>
        </w:rPr>
        <w:t xml:space="preserve"> thei rown </w:t>
      </w:r>
      <w:proofErr w:type="spellStart"/>
      <w:r>
        <w:rPr>
          <w:rFonts w:ascii="Calibri" w:hAnsi="Calibri" w:cs="Calibri"/>
        </w:rPr>
        <w:t>progress</w:t>
      </w:r>
      <w:proofErr w:type="spellEnd"/>
      <w:r>
        <w:rPr>
          <w:rFonts w:ascii="Calibri" w:hAnsi="Calibri" w:cs="Calibri"/>
        </w:rPr>
        <w:t xml:space="preserve"> </w:t>
      </w:r>
      <w:proofErr w:type="spellStart"/>
      <w:r>
        <w:rPr>
          <w:rFonts w:ascii="Calibri" w:hAnsi="Calibri" w:cs="Calibri"/>
        </w:rPr>
        <w:t>toward</w:t>
      </w:r>
      <w:proofErr w:type="spellEnd"/>
      <w:r>
        <w:rPr>
          <w:rFonts w:ascii="Calibri" w:hAnsi="Calibri" w:cs="Calibri"/>
        </w:rPr>
        <w:t xml:space="preserve"> </w:t>
      </w:r>
      <w:proofErr w:type="spellStart"/>
      <w:r>
        <w:rPr>
          <w:rFonts w:ascii="Calibri" w:hAnsi="Calibri" w:cs="Calibri"/>
        </w:rPr>
        <w:t>meeting</w:t>
      </w:r>
      <w:proofErr w:type="spellEnd"/>
      <w:r>
        <w:rPr>
          <w:rFonts w:ascii="Calibri" w:hAnsi="Calibri" w:cs="Calibri"/>
        </w:rPr>
        <w:t xml:space="preserve"> </w:t>
      </w:r>
      <w:proofErr w:type="spellStart"/>
      <w:r>
        <w:rPr>
          <w:rFonts w:ascii="Calibri" w:hAnsi="Calibri" w:cs="Calibri"/>
        </w:rPr>
        <w:t>these</w:t>
      </w:r>
      <w:proofErr w:type="spellEnd"/>
      <w:r>
        <w:rPr>
          <w:rFonts w:ascii="Calibri" w:hAnsi="Calibri" w:cs="Calibri"/>
        </w:rPr>
        <w:t xml:space="preserve"> </w:t>
      </w:r>
      <w:proofErr w:type="spellStart"/>
      <w:r>
        <w:rPr>
          <w:rFonts w:ascii="Calibri" w:hAnsi="Calibri" w:cs="Calibri"/>
        </w:rPr>
        <w:t>aims</w:t>
      </w:r>
      <w:proofErr w:type="spellEnd"/>
      <w:r>
        <w:rPr>
          <w:rFonts w:ascii="Calibri" w:hAnsi="Calibri" w:cs="Calibri"/>
        </w:rPr>
        <w:t xml:space="preserve"> as </w:t>
      </w:r>
      <w:proofErr w:type="spellStart"/>
      <w:r>
        <w:rPr>
          <w:rFonts w:ascii="Calibri" w:hAnsi="Calibri" w:cs="Calibri"/>
        </w:rPr>
        <w:t>they</w:t>
      </w:r>
      <w:proofErr w:type="spellEnd"/>
      <w:r>
        <w:rPr>
          <w:rFonts w:ascii="Calibri" w:hAnsi="Calibri" w:cs="Calibri"/>
        </w:rPr>
        <w:t xml:space="preserve"> </w:t>
      </w:r>
      <w:proofErr w:type="spellStart"/>
      <w:r>
        <w:rPr>
          <w:rFonts w:ascii="Calibri" w:hAnsi="Calibri" w:cs="Calibri"/>
        </w:rPr>
        <w:t>proceed</w:t>
      </w:r>
      <w:proofErr w:type="spellEnd"/>
      <w:r>
        <w:rPr>
          <w:rFonts w:ascii="Calibri" w:hAnsi="Calibri" w:cs="Calibri"/>
        </w:rPr>
        <w:t xml:space="preserve">. </w:t>
      </w:r>
      <w:proofErr w:type="spellStart"/>
      <w:r>
        <w:rPr>
          <w:rFonts w:ascii="Calibri" w:hAnsi="Calibri" w:cs="Calibri"/>
        </w:rPr>
        <w:t>Then</w:t>
      </w:r>
      <w:proofErr w:type="spellEnd"/>
      <w:r>
        <w:rPr>
          <w:rFonts w:ascii="Calibri" w:hAnsi="Calibri" w:cs="Calibri"/>
        </w:rPr>
        <w:t xml:space="preserve"> </w:t>
      </w:r>
      <w:proofErr w:type="spellStart"/>
      <w:r>
        <w:rPr>
          <w:rFonts w:ascii="Calibri" w:hAnsi="Calibri" w:cs="Calibri"/>
        </w:rPr>
        <w:t>they</w:t>
      </w:r>
      <w:proofErr w:type="spellEnd"/>
      <w:r>
        <w:rPr>
          <w:rFonts w:ascii="Calibri" w:hAnsi="Calibri" w:cs="Calibri"/>
        </w:rPr>
        <w:t xml:space="preserve"> </w:t>
      </w:r>
      <w:proofErr w:type="spellStart"/>
      <w:r>
        <w:rPr>
          <w:rFonts w:ascii="Calibri" w:hAnsi="Calibri" w:cs="Calibri"/>
        </w:rPr>
        <w:t>will</w:t>
      </w:r>
      <w:proofErr w:type="spellEnd"/>
      <w:r>
        <w:rPr>
          <w:rFonts w:ascii="Calibri" w:hAnsi="Calibri" w:cs="Calibri"/>
        </w:rPr>
        <w:t xml:space="preserve"> be </w:t>
      </w:r>
      <w:proofErr w:type="spellStart"/>
      <w:r>
        <w:rPr>
          <w:rFonts w:ascii="Calibri" w:hAnsi="Calibri" w:cs="Calibri"/>
        </w:rPr>
        <w:t>able</w:t>
      </w:r>
      <w:proofErr w:type="spellEnd"/>
      <w:r>
        <w:rPr>
          <w:rFonts w:ascii="Calibri" w:hAnsi="Calibri" w:cs="Calibri"/>
        </w:rPr>
        <w:t xml:space="preserve"> to </w:t>
      </w:r>
      <w:proofErr w:type="spellStart"/>
      <w:r>
        <w:rPr>
          <w:rFonts w:ascii="Calibri" w:hAnsi="Calibri" w:cs="Calibri"/>
        </w:rPr>
        <w:lastRenderedPageBreak/>
        <w:t>guide</w:t>
      </w:r>
      <w:proofErr w:type="spellEnd"/>
      <w:r>
        <w:rPr>
          <w:rFonts w:ascii="Calibri" w:hAnsi="Calibri" w:cs="Calibri"/>
        </w:rPr>
        <w:t xml:space="preserve"> </w:t>
      </w:r>
      <w:proofErr w:type="spellStart"/>
      <w:r>
        <w:rPr>
          <w:rFonts w:ascii="Calibri" w:hAnsi="Calibri" w:cs="Calibri"/>
        </w:rPr>
        <w:t>their</w:t>
      </w:r>
      <w:proofErr w:type="spellEnd"/>
      <w:r>
        <w:rPr>
          <w:rFonts w:ascii="Calibri" w:hAnsi="Calibri" w:cs="Calibri"/>
        </w:rPr>
        <w:t xml:space="preserve"> </w:t>
      </w:r>
      <w:proofErr w:type="spellStart"/>
      <w:r>
        <w:rPr>
          <w:rFonts w:ascii="Calibri" w:hAnsi="Calibri" w:cs="Calibri"/>
        </w:rPr>
        <w:t>own</w:t>
      </w:r>
      <w:proofErr w:type="spellEnd"/>
      <w:r>
        <w:rPr>
          <w:rFonts w:ascii="Calibri" w:hAnsi="Calibri" w:cs="Calibri"/>
        </w:rPr>
        <w:t xml:space="preserve"> </w:t>
      </w:r>
      <w:proofErr w:type="spellStart"/>
      <w:r>
        <w:rPr>
          <w:rFonts w:ascii="Calibri" w:hAnsi="Calibri" w:cs="Calibri"/>
        </w:rPr>
        <w:t>work</w:t>
      </w:r>
      <w:proofErr w:type="spellEnd"/>
      <w:r>
        <w:rPr>
          <w:rFonts w:ascii="Calibri" w:hAnsi="Calibri" w:cs="Calibri"/>
        </w:rPr>
        <w:t xml:space="preserve"> </w:t>
      </w:r>
      <w:proofErr w:type="spellStart"/>
      <w:r>
        <w:rPr>
          <w:rFonts w:ascii="Calibri" w:hAnsi="Calibri" w:cs="Calibri"/>
        </w:rPr>
        <w:t>and</w:t>
      </w:r>
      <w:proofErr w:type="spellEnd"/>
      <w:r>
        <w:rPr>
          <w:rFonts w:ascii="Calibri" w:hAnsi="Calibri" w:cs="Calibri"/>
        </w:rPr>
        <w:t xml:space="preserve"> </w:t>
      </w:r>
      <w:proofErr w:type="spellStart"/>
      <w:r>
        <w:rPr>
          <w:rFonts w:ascii="Calibri" w:hAnsi="Calibri" w:cs="Calibri"/>
        </w:rPr>
        <w:t>so</w:t>
      </w:r>
      <w:proofErr w:type="spellEnd"/>
      <w:r>
        <w:rPr>
          <w:rFonts w:ascii="Calibri" w:hAnsi="Calibri" w:cs="Calibri"/>
        </w:rPr>
        <w:t xml:space="preserve"> </w:t>
      </w:r>
      <w:proofErr w:type="spellStart"/>
      <w:r>
        <w:rPr>
          <w:rFonts w:ascii="Calibri" w:hAnsi="Calibri" w:cs="Calibri"/>
        </w:rPr>
        <w:t>become</w:t>
      </w:r>
      <w:proofErr w:type="spellEnd"/>
      <w:r>
        <w:rPr>
          <w:rFonts w:ascii="Calibri" w:hAnsi="Calibri" w:cs="Calibri"/>
        </w:rPr>
        <w:t xml:space="preserve"> </w:t>
      </w:r>
      <w:proofErr w:type="spellStart"/>
      <w:r>
        <w:rPr>
          <w:rFonts w:ascii="Calibri" w:hAnsi="Calibri" w:cs="Calibri"/>
        </w:rPr>
        <w:t>independent</w:t>
      </w:r>
      <w:proofErr w:type="spellEnd"/>
      <w:r>
        <w:rPr>
          <w:rFonts w:ascii="Calibri" w:hAnsi="Calibri" w:cs="Calibri"/>
        </w:rPr>
        <w:t xml:space="preserve"> </w:t>
      </w:r>
      <w:proofErr w:type="spellStart"/>
      <w:r>
        <w:rPr>
          <w:rFonts w:ascii="Calibri" w:hAnsi="Calibri" w:cs="Calibri"/>
        </w:rPr>
        <w:t>learners</w:t>
      </w:r>
      <w:proofErr w:type="spellEnd"/>
      <w:r>
        <w:rPr>
          <w:rFonts w:ascii="Calibri" w:hAnsi="Calibri" w:cs="Calibri"/>
        </w:rPr>
        <w:t xml:space="preserve">.’ Mae’r nod o gael dysgwyr annibynnol yn holl bwysig ac yn sail i ddibenion y cwricwlwm newydd a’r argymhellion a wnaed gan yr Athro </w:t>
      </w:r>
      <w:proofErr w:type="spellStart"/>
      <w:r>
        <w:rPr>
          <w:rFonts w:ascii="Calibri" w:hAnsi="Calibri" w:cs="Calibri"/>
        </w:rPr>
        <w:t>Donaldson</w:t>
      </w:r>
      <w:proofErr w:type="spellEnd"/>
      <w:r>
        <w:rPr>
          <w:rFonts w:ascii="Calibri" w:hAnsi="Calibri" w:cs="Calibri"/>
        </w:rPr>
        <w:t xml:space="preserve"> yn ei adroddiad </w:t>
      </w:r>
      <w:r w:rsidRPr="008A219A">
        <w:rPr>
          <w:rFonts w:ascii="Calibri" w:hAnsi="Calibri" w:cs="Calibri"/>
          <w:i/>
          <w:iCs/>
        </w:rPr>
        <w:t>Dyfodol Llwyddiannus (2015).</w:t>
      </w:r>
      <w:r>
        <w:rPr>
          <w:rFonts w:ascii="Calibri" w:hAnsi="Calibri" w:cs="Calibri"/>
          <w:i/>
          <w:iCs/>
        </w:rPr>
        <w:t xml:space="preserve"> </w:t>
      </w:r>
      <w:r>
        <w:rPr>
          <w:rFonts w:ascii="Calibri" w:hAnsi="Calibri" w:cs="Calibri"/>
        </w:rPr>
        <w:t>Mae disgwyl i blant gymryd cyfrifoldeb dros eu dysgu a defnyddio’r sgiliau sydd ganddynt i weithredu ar unrhyw dasg/her sy’n codi boed hynny yn yr ystafell dosbarth neu ym mywyd dyddiol. Y neges bwysicaf yw bod plant angen bod yn ddysgwyr mwy annibynnol.</w:t>
      </w:r>
    </w:p>
    <w:p w14:paraId="48824AEC" w14:textId="498122A4" w:rsidR="00F13D98" w:rsidRPr="008D17FF" w:rsidRDefault="00F13D98" w:rsidP="008A219A">
      <w:pPr>
        <w:spacing w:line="480" w:lineRule="auto"/>
      </w:pPr>
      <w:r>
        <w:tab/>
      </w:r>
    </w:p>
    <w:p w14:paraId="5514B22D" w14:textId="16044ACE" w:rsidR="00370F02" w:rsidRDefault="00370F02" w:rsidP="008A219A">
      <w:pPr>
        <w:spacing w:line="480" w:lineRule="auto"/>
        <w:rPr>
          <w:b/>
          <w:color w:val="FF0000"/>
          <w:u w:val="single"/>
        </w:rPr>
      </w:pPr>
    </w:p>
    <w:p w14:paraId="3DB68E3D" w14:textId="0B853688" w:rsidR="00370F02" w:rsidRDefault="00370F02" w:rsidP="008A219A">
      <w:pPr>
        <w:spacing w:line="480" w:lineRule="auto"/>
        <w:rPr>
          <w:b/>
          <w:u w:val="single"/>
        </w:rPr>
      </w:pPr>
      <w:r w:rsidRPr="00370F02">
        <w:rPr>
          <w:b/>
          <w:u w:val="single"/>
        </w:rPr>
        <w:t>Casgliad</w:t>
      </w:r>
    </w:p>
    <w:p w14:paraId="1089AC98" w14:textId="3921BD11" w:rsidR="00370F02" w:rsidRDefault="000452DA" w:rsidP="008A219A">
      <w:pPr>
        <w:spacing w:line="480" w:lineRule="auto"/>
      </w:pPr>
      <w:r>
        <w:rPr>
          <w:rFonts w:ascii="Calibri" w:hAnsi="Calibri" w:cs="Calibri"/>
        </w:rPr>
        <w:tab/>
        <w:t>Ar ôl ystyried y ddwy wers ymchwil fe wnaethon ni cynnal, rydw i wedi dod at nifer o gasgliadau. Credaf fod ein dull o gasglu data yn ystod y wers trwy ysgrifennu nodiadau ar y pryd yn dda oherwydd wnaethon ni dewis ond pedwar plentyn i ffocysu arno ac i ysgrifennu nodiadau amdanynt. Golygai hyn bod ein nodiadau yn gallu bod llawer mwy penodol oherwydd dim ond pedwar roedden ni’n arsylwi. Yr hyn byddai o werth petawn ni’n ail ymweld â’r ymchwil yw i recordio’r wers er mwyn sicrhau’r dystiolaeth a’r data mwyaf manwl gywir a dibynadwy. Byddai ffilmio’r wers yn sicrhau ein bod ni’n gwybod yr union wybodaeth mae’r plant yn derbyn  gan yr athro a hefyd yn rhoi trosolwg i ni o sut mae’r dosbarth cyfan yn gweithio a’r cwestiynau sy’n codi gan unrhyw blentyn nid pedwar ohonynt yn  unig.</w:t>
      </w:r>
    </w:p>
    <w:p w14:paraId="2029FCB3" w14:textId="5CC92944" w:rsidR="00370F02" w:rsidRDefault="000452DA" w:rsidP="008A219A">
      <w:pPr>
        <w:spacing w:line="480" w:lineRule="auto"/>
      </w:pPr>
      <w:r>
        <w:rPr>
          <w:rFonts w:ascii="Calibri" w:hAnsi="Calibri" w:cs="Calibri"/>
        </w:rPr>
        <w:tab/>
        <w:t xml:space="preserve">Credaf fod y dull o gasglu data trwy gynnal grwp ffocws ar ôl y wers yn hynod effeithiol. Diddorol iawn oedd cael clywed barn a syniadau’r plant ynglŷn â’r wers a pha mor wahanol oedd atebion rhai i’w gilydd. Yr unig beth oedd yn cyfyngu ar effeithiolrwydd y data oedd sicrhau fod bob un oedd yn rhan o’r grŵp ffocws yn cael cyfleoedd teg i siarad yn agored. Pryder sy’n codi ydy dilysrwydd y data. Ydy bob un yn fod yn onest? Efallai bod rhai yn dweud beth maen nhw’n credu mae’r athro/athrawes am glywed neu yn cytuno gyda ffrind yn lle lleisio eu barn nhw. Ar y llaw arall, </w:t>
      </w:r>
      <w:r>
        <w:rPr>
          <w:rFonts w:ascii="Calibri" w:hAnsi="Calibri" w:cs="Calibri"/>
        </w:rPr>
        <w:lastRenderedPageBreak/>
        <w:t>mae’n bosibl eu bod nhw’n dweud y gwir ac yn rhoi atebion gwbl ddilys. Anodd iawn yw gwybod beth sy’n digwydd yn eich grŵp ffocws chi ond credaf yn gryf fod bob un a gymerodd rhan yn y grŵp ffocws yn y ddwy ysgol wedi cyfrannu at y sgyrsiau yn onest gan fynegi eu barn bersonol nhw. Credaf hyn oherwydd roedd anghytuno yn digwydd rhwng rhai disgyblion. Mae’r ffaith ein bod ni wedi recordio lleisiau yn ystod y grŵp ffocws yn gryfder i’n hymchwil oherwydd mae’n golygu ein bod ni’n gallu cofnodi atebion y plant yn hollol gywir, gair am air, yn lle gorfod cofio’n ôl.</w:t>
      </w:r>
    </w:p>
    <w:p w14:paraId="2B5F20ED" w14:textId="5C958226" w:rsidR="001803BF" w:rsidRDefault="000452DA" w:rsidP="008A219A">
      <w:pPr>
        <w:spacing w:line="480" w:lineRule="auto"/>
      </w:pPr>
      <w:r>
        <w:rPr>
          <w:rFonts w:ascii="Calibri" w:hAnsi="Calibri" w:cs="Calibri"/>
        </w:rPr>
        <w:tab/>
        <w:t>Profodd yr ymchwil i fod yn fuddiol iawn wrth ystyried ffyrdd o sicrhau bod Meini Prawf Llwyddiant yn ganolbwynt wrth gwblhau tasgau yn y dosbarth. Mae’r ymchwil wedi dangos i mi fod hi’n bosibl defnyddio dulliau hunanasesu ac asesu cyfoedion yn eithaf hawdd o fewn y dosbarth dim ond bod yr athro/athrawes yn fodlon rhoi’r amser i baratoi’r plant ac i ddysgu nhw sut i wneud y pethau hyn. Unwaith mae’r plant yn gyfarwydd â’r dulliau gwahanol a sut i’w gweithredu yn effeithiol yna ni welaf unrhyw reswm pam na all y dulliau dod yn rhan annatod o fywyd a strwythur yr ystafell dosbarth.  Mae ein hymchwil yn dangos fod y plant yn hoff iawn o farcio gwaith eu hunain ac o helpu eu ffrindiau i sicrhau fod pob un yn llwyddo gyda’r dasg. Roedd pob un oedd yn rhan o’r grŵp ffocws yn cytuno bod y gweithgareddau a wnaethon nhw yn ystod y wers wir wedi helpu nhw canolbwyntio ar a chynnwys y Meini Prawf Llwyddiant yn eu gwaith. Credaf fod ein penderfyniad i roi copïau o’r Meini Prawf Llwyddiant i bob un ar bapur wedi helpu gyda hyn oherwydd roedd gyda nhw rhywbeth wrth eu hochrau i’w hatgoffa nhw yn gyson. Er hyn, anodd iawn bydd gwahaniaethu Meini Prawf Llwyddiant ar gyfer bob un  dasg mae’r plant yn  eu gwneud ac anodd hefyd fydd i roi amser yn ystod gwersi ac ar ddiwedd gwersi er mwyn  iddynt gael hunanasesu ac asesu cyfoedion yn yr un ffordd a’n gwersi ymchwil. Mae yna nifer o ddulliau gwahanol o hunanasesu ac asesu cyfoedion, gorchwyl yr athro/athrawes yw i ddod o hyd i’r rhai sydd mwyaf addas ar gyfer plant ac amserlenni eu dosbarthiadau.</w:t>
      </w:r>
    </w:p>
    <w:p w14:paraId="32AE538F" w14:textId="14807AC2" w:rsidR="00C80188" w:rsidRDefault="000452DA" w:rsidP="008A219A">
      <w:pPr>
        <w:spacing w:line="480" w:lineRule="auto"/>
        <w:rPr>
          <w:rFonts w:ascii="Calibri" w:hAnsi="Calibri" w:cs="Calibri"/>
        </w:rPr>
      </w:pPr>
      <w:r>
        <w:rPr>
          <w:rFonts w:ascii="Calibri" w:hAnsi="Calibri" w:cs="Calibri"/>
        </w:rPr>
        <w:tab/>
        <w:t xml:space="preserve">Mae’r ymchwil yn dangos bod defnyddio dulliau hunanasesu ac asesu cyfoedion wedi sicrhau fod plant yn cynnwys y Meini Prawf Llwyddiant yn eu gwaith. Dengys hefyd bod y plant yn </w:t>
      </w:r>
      <w:r>
        <w:rPr>
          <w:rFonts w:ascii="Calibri" w:hAnsi="Calibri" w:cs="Calibri"/>
        </w:rPr>
        <w:lastRenderedPageBreak/>
        <w:t>hoff o wneud y fath o weithgareddau yng</w:t>
      </w:r>
      <w:r w:rsidR="00051CC7">
        <w:rPr>
          <w:rFonts w:ascii="Calibri" w:hAnsi="Calibri" w:cs="Calibri"/>
        </w:rPr>
        <w:t>hlwm â</w:t>
      </w:r>
      <w:r>
        <w:rPr>
          <w:rFonts w:ascii="Calibri" w:hAnsi="Calibri" w:cs="Calibri"/>
        </w:rPr>
        <w:t xml:space="preserve">’r dulliau hyn. Ond, mae bob ysgol a phob plentyn yn wahanol felly nid yw’n bosibl cyffredinoli’r data a gasglwyd. Ar fy mhrofiad ysgol nesaf byddwn i’n ceisio defnyddio mwy o dechnegau hunanasesu ac asesu cyfoedion er mwyn sicrhau fod pob un yn ymwybodol o’r Meini Prawf Llwyddiant wedi’i osod iddynt ac yn ei gynnwys yn ei gwaith. Os nad ydynt yn gyfarwydd â’r dulliau yn barod yna bydd rhaid i mi dreulio’r amser i’w dysgu a’u hyfforddi nhw sut i weithredu’r dulliau yn effeithiol a gwneud yn glir beth ydy’r disgwyliadau wrth hunanasesu ac asesu cyfoedion. Y gobaith, trwy wneud hynny, yw bydd y plant yn creu gwaith o’r safon uchaf yn gyson ac yn medru adnabod y cryfderau yn eu gwaith a’r ffyrdd </w:t>
      </w:r>
      <w:proofErr w:type="spellStart"/>
      <w:r>
        <w:rPr>
          <w:rFonts w:ascii="Calibri" w:hAnsi="Calibri" w:cs="Calibri"/>
        </w:rPr>
        <w:t>gallen</w:t>
      </w:r>
      <w:proofErr w:type="spellEnd"/>
      <w:r>
        <w:rPr>
          <w:rFonts w:ascii="Calibri" w:hAnsi="Calibri" w:cs="Calibri"/>
        </w:rPr>
        <w:t xml:space="preserve"> nhw gwella a symud ymlaen eu dysgu. Trwy sicrhau fod y sgiliau hyn yn gadarn gan y plant mae’n bosibl bydd y plant yn datblygu i fod yn  ‘ddysgwyr uchelgeisiol, galluog sy’n barod i ddysgu drwy gydol eu hoes’ ac yn ‘gyfranwyr mentrus, creadigol sy’n barod i chwarae eu rhan yn llawn yn eu bywyd a’u gwaith’ fel yr argymhellwyd gan yr Athro </w:t>
      </w:r>
      <w:proofErr w:type="spellStart"/>
      <w:r w:rsidRPr="008A219A">
        <w:rPr>
          <w:rFonts w:ascii="Calibri" w:hAnsi="Calibri" w:cs="Calibri"/>
        </w:rPr>
        <w:t>Donaldson</w:t>
      </w:r>
      <w:proofErr w:type="spellEnd"/>
      <w:r w:rsidRPr="008A219A">
        <w:rPr>
          <w:rFonts w:ascii="Calibri" w:hAnsi="Calibri" w:cs="Calibri"/>
        </w:rPr>
        <w:t xml:space="preserve"> yn </w:t>
      </w:r>
      <w:r w:rsidRPr="008A219A">
        <w:rPr>
          <w:rFonts w:ascii="Calibri" w:hAnsi="Calibri" w:cs="Calibri"/>
          <w:i/>
        </w:rPr>
        <w:t>Dyfodol Llwyddiannus</w:t>
      </w:r>
      <w:r w:rsidR="008A219A" w:rsidRPr="008A219A">
        <w:rPr>
          <w:rFonts w:ascii="Calibri" w:hAnsi="Calibri" w:cs="Calibri"/>
        </w:rPr>
        <w:t xml:space="preserve"> (2015)</w:t>
      </w:r>
      <w:r w:rsidRPr="008A219A">
        <w:rPr>
          <w:rFonts w:ascii="Calibri" w:hAnsi="Calibri" w:cs="Calibri"/>
        </w:rPr>
        <w:t>.</w:t>
      </w:r>
    </w:p>
    <w:p w14:paraId="1FF2103D" w14:textId="2465AAA3" w:rsidR="008A219A" w:rsidRDefault="008A219A" w:rsidP="008A219A">
      <w:pPr>
        <w:spacing w:line="480" w:lineRule="auto"/>
        <w:rPr>
          <w:rFonts w:ascii="Calibri" w:hAnsi="Calibri" w:cs="Calibri"/>
        </w:rPr>
      </w:pPr>
    </w:p>
    <w:p w14:paraId="6B4FE4B6" w14:textId="73060E7A" w:rsidR="008A219A" w:rsidRDefault="008A219A" w:rsidP="008A219A">
      <w:pPr>
        <w:spacing w:line="480" w:lineRule="auto"/>
        <w:rPr>
          <w:rFonts w:ascii="Calibri" w:hAnsi="Calibri" w:cs="Calibri"/>
        </w:rPr>
      </w:pPr>
    </w:p>
    <w:p w14:paraId="4A6661F8" w14:textId="54C9467A" w:rsidR="008A219A" w:rsidRDefault="008A219A" w:rsidP="008A219A">
      <w:pPr>
        <w:spacing w:line="480" w:lineRule="auto"/>
        <w:rPr>
          <w:rFonts w:ascii="Calibri" w:hAnsi="Calibri" w:cs="Calibri"/>
        </w:rPr>
      </w:pPr>
    </w:p>
    <w:p w14:paraId="48A198ED" w14:textId="7A74976F" w:rsidR="008A219A" w:rsidRDefault="008A219A" w:rsidP="008A219A">
      <w:pPr>
        <w:spacing w:line="480" w:lineRule="auto"/>
        <w:rPr>
          <w:rFonts w:ascii="Calibri" w:hAnsi="Calibri" w:cs="Calibri"/>
        </w:rPr>
      </w:pPr>
    </w:p>
    <w:p w14:paraId="65E26745" w14:textId="39A0BC46" w:rsidR="008A219A" w:rsidRDefault="008A219A" w:rsidP="008A219A">
      <w:pPr>
        <w:spacing w:line="480" w:lineRule="auto"/>
        <w:rPr>
          <w:rFonts w:ascii="Calibri" w:hAnsi="Calibri" w:cs="Calibri"/>
        </w:rPr>
      </w:pPr>
    </w:p>
    <w:p w14:paraId="6663AD15" w14:textId="18F3EECD" w:rsidR="008A219A" w:rsidRDefault="008A219A" w:rsidP="008A219A">
      <w:pPr>
        <w:spacing w:line="480" w:lineRule="auto"/>
        <w:rPr>
          <w:rFonts w:ascii="Calibri" w:hAnsi="Calibri" w:cs="Calibri"/>
        </w:rPr>
      </w:pPr>
    </w:p>
    <w:p w14:paraId="611CDEBA" w14:textId="2B995E83" w:rsidR="008A219A" w:rsidRDefault="008A219A" w:rsidP="008A219A">
      <w:pPr>
        <w:spacing w:line="480" w:lineRule="auto"/>
        <w:rPr>
          <w:rFonts w:ascii="Calibri" w:hAnsi="Calibri" w:cs="Calibri"/>
        </w:rPr>
      </w:pPr>
    </w:p>
    <w:p w14:paraId="35CB925F" w14:textId="5DBB04A0" w:rsidR="008A219A" w:rsidRDefault="008A219A" w:rsidP="008A219A">
      <w:pPr>
        <w:spacing w:line="480" w:lineRule="auto"/>
        <w:rPr>
          <w:rFonts w:ascii="Calibri" w:hAnsi="Calibri" w:cs="Calibri"/>
        </w:rPr>
      </w:pPr>
    </w:p>
    <w:p w14:paraId="6AAD5E37" w14:textId="180459FF" w:rsidR="008A219A" w:rsidRDefault="008A219A" w:rsidP="008A219A">
      <w:pPr>
        <w:spacing w:line="480" w:lineRule="auto"/>
        <w:rPr>
          <w:rFonts w:ascii="Calibri" w:hAnsi="Calibri" w:cs="Calibri"/>
        </w:rPr>
      </w:pPr>
    </w:p>
    <w:p w14:paraId="07AACF70" w14:textId="77777777" w:rsidR="004D73F2" w:rsidRDefault="004D73F2" w:rsidP="008A219A">
      <w:pPr>
        <w:spacing w:line="480" w:lineRule="auto"/>
        <w:rPr>
          <w:rFonts w:ascii="Calibri" w:hAnsi="Calibri" w:cs="Calibri"/>
          <w:u w:val="single"/>
        </w:rPr>
      </w:pPr>
    </w:p>
    <w:p w14:paraId="676B410E" w14:textId="77777777" w:rsidR="004D73F2" w:rsidRDefault="004D73F2" w:rsidP="008A219A">
      <w:pPr>
        <w:spacing w:line="480" w:lineRule="auto"/>
        <w:rPr>
          <w:rFonts w:ascii="Calibri" w:hAnsi="Calibri" w:cs="Calibri"/>
          <w:u w:val="single"/>
        </w:rPr>
      </w:pPr>
    </w:p>
    <w:p w14:paraId="79FD4255" w14:textId="3EE4B7C8" w:rsidR="008A219A" w:rsidRPr="008A219A" w:rsidRDefault="008A219A" w:rsidP="008A219A">
      <w:pPr>
        <w:spacing w:line="480" w:lineRule="auto"/>
        <w:rPr>
          <w:rFonts w:ascii="Calibri" w:hAnsi="Calibri" w:cs="Calibri"/>
          <w:u w:val="single"/>
        </w:rPr>
      </w:pPr>
      <w:bookmarkStart w:id="0" w:name="_GoBack"/>
      <w:bookmarkEnd w:id="0"/>
      <w:r w:rsidRPr="008A219A">
        <w:rPr>
          <w:rFonts w:ascii="Calibri" w:hAnsi="Calibri" w:cs="Calibri"/>
          <w:u w:val="single"/>
        </w:rPr>
        <w:lastRenderedPageBreak/>
        <w:t>Llyfryddiaeth</w:t>
      </w:r>
    </w:p>
    <w:p w14:paraId="08244A4A" w14:textId="77777777" w:rsidR="008A219A" w:rsidRPr="00D977F8" w:rsidRDefault="008A219A" w:rsidP="008A219A">
      <w:pPr>
        <w:pStyle w:val="ListParagraph"/>
        <w:numPr>
          <w:ilvl w:val="0"/>
          <w:numId w:val="2"/>
        </w:numPr>
        <w:spacing w:line="480" w:lineRule="auto"/>
        <w:rPr>
          <w:lang w:val="en-GB"/>
        </w:rPr>
      </w:pPr>
      <w:r w:rsidRPr="00D977F8">
        <w:rPr>
          <w:lang w:val="en-GB"/>
        </w:rPr>
        <w:t>Black, P, William, D (2001) “Inside the Black Box: Raising Standards Through Classroom Assessment,” BERA Short Final Draft, November 6, 2001, King’s College London School of Education: NFER-NELSON.</w:t>
      </w:r>
    </w:p>
    <w:p w14:paraId="73429D85" w14:textId="77777777" w:rsidR="008A219A" w:rsidRPr="00D977F8" w:rsidRDefault="008A219A" w:rsidP="008A219A">
      <w:pPr>
        <w:pStyle w:val="ListParagraph"/>
        <w:numPr>
          <w:ilvl w:val="0"/>
          <w:numId w:val="2"/>
        </w:numPr>
        <w:spacing w:line="480" w:lineRule="auto"/>
        <w:rPr>
          <w:lang w:val="en-GB"/>
        </w:rPr>
      </w:pPr>
      <w:r w:rsidRPr="00D977F8">
        <w:rPr>
          <w:lang w:val="en-GB"/>
        </w:rPr>
        <w:t xml:space="preserve">Black, P. Harrison, C. Lee, C. Marshall, B. and </w:t>
      </w:r>
      <w:proofErr w:type="spellStart"/>
      <w:r w:rsidRPr="00D977F8">
        <w:rPr>
          <w:lang w:val="en-GB"/>
        </w:rPr>
        <w:t>Wiliam</w:t>
      </w:r>
      <w:proofErr w:type="spellEnd"/>
      <w:r w:rsidRPr="00D977F8">
        <w:rPr>
          <w:lang w:val="en-GB"/>
        </w:rPr>
        <w:t xml:space="preserve">, D (2004), “Working Inside the Black Box: Assessment for Learning in the Classroom,” </w:t>
      </w:r>
      <w:r w:rsidRPr="00D977F8">
        <w:rPr>
          <w:i/>
          <w:lang w:val="en-GB"/>
        </w:rPr>
        <w:t xml:space="preserve">Phi Delta </w:t>
      </w:r>
      <w:proofErr w:type="spellStart"/>
      <w:r w:rsidRPr="00D977F8">
        <w:rPr>
          <w:i/>
          <w:lang w:val="en-GB"/>
        </w:rPr>
        <w:t>Kappan</w:t>
      </w:r>
      <w:proofErr w:type="spellEnd"/>
      <w:r w:rsidRPr="00D977F8">
        <w:rPr>
          <w:i/>
          <w:lang w:val="en-GB"/>
        </w:rPr>
        <w:t xml:space="preserve">, </w:t>
      </w:r>
      <w:r w:rsidRPr="00D977F8">
        <w:rPr>
          <w:lang w:val="en-GB"/>
        </w:rPr>
        <w:t xml:space="preserve">September 2004.  </w:t>
      </w:r>
    </w:p>
    <w:p w14:paraId="5DA1F0B3" w14:textId="77777777" w:rsidR="008A219A" w:rsidRPr="00D977F8" w:rsidRDefault="008A219A" w:rsidP="008A219A">
      <w:pPr>
        <w:pStyle w:val="ListParagraph"/>
        <w:numPr>
          <w:ilvl w:val="0"/>
          <w:numId w:val="2"/>
        </w:numPr>
        <w:spacing w:line="480" w:lineRule="auto"/>
        <w:rPr>
          <w:lang w:val="en-GB"/>
        </w:rPr>
      </w:pPr>
      <w:r w:rsidRPr="00D977F8">
        <w:rPr>
          <w:lang w:val="en-GB"/>
        </w:rPr>
        <w:t xml:space="preserve">Donaldson, G (2015), </w:t>
      </w:r>
      <w:proofErr w:type="spellStart"/>
      <w:r w:rsidRPr="00D977F8">
        <w:rPr>
          <w:i/>
          <w:lang w:val="en-GB"/>
        </w:rPr>
        <w:t>Dyfodol</w:t>
      </w:r>
      <w:proofErr w:type="spellEnd"/>
      <w:r w:rsidRPr="00D977F8">
        <w:rPr>
          <w:i/>
          <w:lang w:val="en-GB"/>
        </w:rPr>
        <w:t xml:space="preserve"> </w:t>
      </w:r>
      <w:proofErr w:type="spellStart"/>
      <w:r w:rsidRPr="00D977F8">
        <w:rPr>
          <w:i/>
          <w:lang w:val="en-GB"/>
        </w:rPr>
        <w:t>Llwyddiannus</w:t>
      </w:r>
      <w:proofErr w:type="spellEnd"/>
      <w:r w:rsidRPr="00D977F8">
        <w:rPr>
          <w:i/>
          <w:lang w:val="en-GB"/>
        </w:rPr>
        <w:t xml:space="preserve">, </w:t>
      </w:r>
      <w:proofErr w:type="spellStart"/>
      <w:r w:rsidRPr="00D977F8">
        <w:rPr>
          <w:lang w:val="en-GB"/>
        </w:rPr>
        <w:t>Caerdydd</w:t>
      </w:r>
      <w:proofErr w:type="spellEnd"/>
      <w:r w:rsidRPr="00D977F8">
        <w:rPr>
          <w:lang w:val="en-GB"/>
        </w:rPr>
        <w:t xml:space="preserve">: </w:t>
      </w:r>
      <w:proofErr w:type="spellStart"/>
      <w:r w:rsidRPr="00D977F8">
        <w:rPr>
          <w:lang w:val="en-GB"/>
        </w:rPr>
        <w:t>Llywodraeth</w:t>
      </w:r>
      <w:proofErr w:type="spellEnd"/>
      <w:r w:rsidRPr="00D977F8">
        <w:rPr>
          <w:lang w:val="en-GB"/>
        </w:rPr>
        <w:t xml:space="preserve"> </w:t>
      </w:r>
      <w:proofErr w:type="spellStart"/>
      <w:r w:rsidRPr="00D977F8">
        <w:rPr>
          <w:lang w:val="en-GB"/>
        </w:rPr>
        <w:t>Cymru</w:t>
      </w:r>
      <w:proofErr w:type="spellEnd"/>
      <w:r w:rsidRPr="00D977F8">
        <w:rPr>
          <w:lang w:val="en-GB"/>
        </w:rPr>
        <w:t>.</w:t>
      </w:r>
    </w:p>
    <w:p w14:paraId="289BE6C2" w14:textId="77777777" w:rsidR="008A219A" w:rsidRPr="00D977F8" w:rsidRDefault="008A219A" w:rsidP="008A219A">
      <w:pPr>
        <w:pStyle w:val="ListParagraph"/>
        <w:numPr>
          <w:ilvl w:val="0"/>
          <w:numId w:val="2"/>
        </w:numPr>
        <w:spacing w:line="480" w:lineRule="auto"/>
        <w:rPr>
          <w:lang w:val="en-GB"/>
        </w:rPr>
      </w:pPr>
      <w:r w:rsidRPr="00D977F8">
        <w:rPr>
          <w:lang w:val="en-GB"/>
        </w:rPr>
        <w:t xml:space="preserve">Dudley, P (2011) Lesson Study: What it is, how and why it works and who’s using it, </w:t>
      </w:r>
      <w:hyperlink r:id="rId7" w:history="1">
        <w:r w:rsidRPr="00D977F8">
          <w:rPr>
            <w:rStyle w:val="Hyperlink"/>
            <w:lang w:val="en-GB"/>
          </w:rPr>
          <w:t>www.teachingexpertise.com</w:t>
        </w:r>
      </w:hyperlink>
      <w:r w:rsidRPr="00D977F8">
        <w:rPr>
          <w:lang w:val="en-GB"/>
        </w:rPr>
        <w:t xml:space="preserve"> </w:t>
      </w:r>
    </w:p>
    <w:p w14:paraId="7FF0713F" w14:textId="4D6FDFAC" w:rsidR="008A219A" w:rsidRPr="00D977F8" w:rsidRDefault="008A219A" w:rsidP="008A219A">
      <w:pPr>
        <w:pStyle w:val="ListParagraph"/>
        <w:numPr>
          <w:ilvl w:val="0"/>
          <w:numId w:val="2"/>
        </w:numPr>
        <w:spacing w:line="480" w:lineRule="auto"/>
        <w:rPr>
          <w:lang w:val="en-GB"/>
        </w:rPr>
      </w:pPr>
      <w:r w:rsidRPr="00D977F8">
        <w:rPr>
          <w:lang w:val="en-GB"/>
        </w:rPr>
        <w:t xml:space="preserve">Estyn, (2017) </w:t>
      </w:r>
      <w:hyperlink r:id="rId8" w:history="1">
        <w:r w:rsidRPr="00E4722C">
          <w:rPr>
            <w:rStyle w:val="Hyperlink"/>
            <w:lang w:val="en-GB"/>
          </w:rPr>
          <w:t>https://www.estyn.llyw.cymru/sites/default/files/documents/Ysgol%20Gymraeg%20Rhyd-Y-Grug.pdf</w:t>
        </w:r>
      </w:hyperlink>
      <w:r w:rsidRPr="00D977F8">
        <w:rPr>
          <w:lang w:val="en-GB"/>
        </w:rPr>
        <w:t xml:space="preserve">  [</w:t>
      </w:r>
      <w:proofErr w:type="spellStart"/>
      <w:r w:rsidRPr="00D977F8">
        <w:rPr>
          <w:lang w:val="en-GB"/>
        </w:rPr>
        <w:t>Cyrchwyd</w:t>
      </w:r>
      <w:proofErr w:type="spellEnd"/>
      <w:r w:rsidRPr="00D977F8">
        <w:rPr>
          <w:lang w:val="en-GB"/>
        </w:rPr>
        <w:t xml:space="preserve"> </w:t>
      </w:r>
      <w:proofErr w:type="spellStart"/>
      <w:r w:rsidRPr="00D977F8">
        <w:rPr>
          <w:lang w:val="en-GB"/>
        </w:rPr>
        <w:t>ar</w:t>
      </w:r>
      <w:proofErr w:type="spellEnd"/>
      <w:r w:rsidRPr="00D977F8">
        <w:rPr>
          <w:lang w:val="en-GB"/>
        </w:rPr>
        <w:t xml:space="preserve"> 4/04/18].</w:t>
      </w:r>
    </w:p>
    <w:p w14:paraId="463576BF" w14:textId="77777777" w:rsidR="008A219A" w:rsidRPr="00D977F8" w:rsidRDefault="008A219A" w:rsidP="008A219A">
      <w:pPr>
        <w:pStyle w:val="ListParagraph"/>
        <w:numPr>
          <w:ilvl w:val="0"/>
          <w:numId w:val="2"/>
        </w:numPr>
        <w:spacing w:line="480" w:lineRule="auto"/>
        <w:rPr>
          <w:lang w:val="en-GB"/>
        </w:rPr>
      </w:pPr>
      <w:r w:rsidRPr="00D977F8">
        <w:rPr>
          <w:lang w:val="en-GB"/>
        </w:rPr>
        <w:t xml:space="preserve">Sadler, R (1989) “Formative Assessment and the Design of instructional systems,” </w:t>
      </w:r>
      <w:r w:rsidRPr="00D977F8">
        <w:rPr>
          <w:i/>
          <w:lang w:val="en-GB"/>
        </w:rPr>
        <w:t xml:space="preserve">Instructional Science, </w:t>
      </w:r>
      <w:r w:rsidRPr="00D977F8">
        <w:rPr>
          <w:lang w:val="en-GB"/>
        </w:rPr>
        <w:t>18, pp. 119-144.</w:t>
      </w:r>
    </w:p>
    <w:p w14:paraId="0C1956C8" w14:textId="77777777" w:rsidR="008A219A" w:rsidRPr="00D977F8" w:rsidRDefault="008A219A" w:rsidP="008A219A">
      <w:pPr>
        <w:pStyle w:val="ListParagraph"/>
        <w:numPr>
          <w:ilvl w:val="0"/>
          <w:numId w:val="2"/>
        </w:numPr>
        <w:spacing w:line="480" w:lineRule="auto"/>
        <w:rPr>
          <w:lang w:val="en-GB"/>
        </w:rPr>
      </w:pPr>
      <w:r w:rsidRPr="00D977F8">
        <w:rPr>
          <w:lang w:val="en-GB"/>
        </w:rPr>
        <w:t xml:space="preserve">Sadler, R (1998) “Formative Assessment: Revisiting the Territory,” </w:t>
      </w:r>
      <w:r w:rsidRPr="00D977F8">
        <w:rPr>
          <w:i/>
          <w:lang w:val="en-GB"/>
        </w:rPr>
        <w:t xml:space="preserve">Assessment in Education, </w:t>
      </w:r>
      <w:r w:rsidRPr="00D977F8">
        <w:rPr>
          <w:lang w:val="en-GB"/>
        </w:rPr>
        <w:t>5, pp.77-84.</w:t>
      </w:r>
    </w:p>
    <w:p w14:paraId="4322DE85" w14:textId="77777777" w:rsidR="008A219A" w:rsidRPr="00D977F8" w:rsidRDefault="008A219A" w:rsidP="008A219A">
      <w:pPr>
        <w:pStyle w:val="ListParagraph"/>
        <w:numPr>
          <w:ilvl w:val="0"/>
          <w:numId w:val="2"/>
        </w:numPr>
        <w:spacing w:line="480" w:lineRule="auto"/>
        <w:rPr>
          <w:lang w:val="en-GB"/>
        </w:rPr>
      </w:pPr>
      <w:r w:rsidRPr="00D977F8">
        <w:rPr>
          <w:lang w:val="en-GB"/>
        </w:rPr>
        <w:t xml:space="preserve">Topping, K.J (2009), “Peer Assessment,” </w:t>
      </w:r>
      <w:r w:rsidRPr="00D977F8">
        <w:rPr>
          <w:i/>
          <w:lang w:val="en-GB"/>
        </w:rPr>
        <w:t xml:space="preserve">Theory into Practise, </w:t>
      </w:r>
      <w:r w:rsidRPr="00D977F8">
        <w:rPr>
          <w:lang w:val="en-GB"/>
        </w:rPr>
        <w:t>48: 20-27, The Ohio State University: The College of Education and Human Ecology.</w:t>
      </w:r>
    </w:p>
    <w:p w14:paraId="4BE41374" w14:textId="77777777" w:rsidR="008A219A" w:rsidRPr="00370F02" w:rsidRDefault="008A219A" w:rsidP="008A219A">
      <w:pPr>
        <w:spacing w:line="480" w:lineRule="auto"/>
      </w:pPr>
    </w:p>
    <w:sectPr w:rsidR="008A219A" w:rsidRPr="00370F02" w:rsidSect="004D73F2">
      <w:head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D6EA2BE" w14:textId="77777777" w:rsidR="00F13D98" w:rsidRDefault="00F13D98" w:rsidP="0080550B">
      <w:pPr>
        <w:spacing w:after="0" w:line="240" w:lineRule="auto"/>
      </w:pPr>
      <w:r>
        <w:separator/>
      </w:r>
    </w:p>
  </w:endnote>
  <w:endnote w:type="continuationSeparator" w:id="0">
    <w:p w14:paraId="4B03AF9F" w14:textId="77777777" w:rsidR="00F13D98" w:rsidRDefault="00F13D98" w:rsidP="008055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E3FED65" w14:textId="77777777" w:rsidR="00F13D98" w:rsidRDefault="00F13D98" w:rsidP="0080550B">
      <w:pPr>
        <w:spacing w:after="0" w:line="240" w:lineRule="auto"/>
      </w:pPr>
      <w:r>
        <w:separator/>
      </w:r>
    </w:p>
  </w:footnote>
  <w:footnote w:type="continuationSeparator" w:id="0">
    <w:p w14:paraId="58C59B0E" w14:textId="77777777" w:rsidR="00F13D98" w:rsidRDefault="00F13D98" w:rsidP="0080550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9B4254C" w14:textId="6CCB3C2E" w:rsidR="00F13D98" w:rsidRPr="0080550B" w:rsidRDefault="00F13D98" w:rsidP="0080550B">
    <w:pPr>
      <w:pStyle w:val="Header"/>
      <w:jc w:val="right"/>
      <w:rPr>
        <w:u w:val="single"/>
        <w:lang w:val="en-GB"/>
      </w:rPr>
    </w:pPr>
    <w:r w:rsidRPr="0080550B">
      <w:rPr>
        <w:u w:val="single"/>
        <w:lang w:val="en-GB"/>
      </w:rPr>
      <w:t>1700485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3B202C"/>
    <w:multiLevelType w:val="hybridMultilevel"/>
    <w:tmpl w:val="027A3E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02F3304"/>
    <w:multiLevelType w:val="hybridMultilevel"/>
    <w:tmpl w:val="BA4A49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C341F"/>
    <w:rsid w:val="000158BA"/>
    <w:rsid w:val="00043419"/>
    <w:rsid w:val="000452DA"/>
    <w:rsid w:val="00051CC7"/>
    <w:rsid w:val="00057E4D"/>
    <w:rsid w:val="00074938"/>
    <w:rsid w:val="00077C0B"/>
    <w:rsid w:val="000834F2"/>
    <w:rsid w:val="000C349C"/>
    <w:rsid w:val="000F0630"/>
    <w:rsid w:val="00112F88"/>
    <w:rsid w:val="00122A2B"/>
    <w:rsid w:val="00161395"/>
    <w:rsid w:val="001803BF"/>
    <w:rsid w:val="00194BD5"/>
    <w:rsid w:val="001D015C"/>
    <w:rsid w:val="001E132A"/>
    <w:rsid w:val="002116D8"/>
    <w:rsid w:val="002121A5"/>
    <w:rsid w:val="0022589E"/>
    <w:rsid w:val="00281B5C"/>
    <w:rsid w:val="00370F02"/>
    <w:rsid w:val="00376589"/>
    <w:rsid w:val="00380A3A"/>
    <w:rsid w:val="003A28D9"/>
    <w:rsid w:val="003A670D"/>
    <w:rsid w:val="003B5F84"/>
    <w:rsid w:val="003F479E"/>
    <w:rsid w:val="0046700C"/>
    <w:rsid w:val="00467BC4"/>
    <w:rsid w:val="00474A1F"/>
    <w:rsid w:val="004766CE"/>
    <w:rsid w:val="004867D5"/>
    <w:rsid w:val="0049112C"/>
    <w:rsid w:val="00497CCE"/>
    <w:rsid w:val="004A0DBC"/>
    <w:rsid w:val="004D73F2"/>
    <w:rsid w:val="004D7F56"/>
    <w:rsid w:val="004F0076"/>
    <w:rsid w:val="00506E44"/>
    <w:rsid w:val="005205BD"/>
    <w:rsid w:val="005472C1"/>
    <w:rsid w:val="005623BE"/>
    <w:rsid w:val="00596199"/>
    <w:rsid w:val="005C1F53"/>
    <w:rsid w:val="005D74D3"/>
    <w:rsid w:val="006024FB"/>
    <w:rsid w:val="00672589"/>
    <w:rsid w:val="0067435D"/>
    <w:rsid w:val="006C207A"/>
    <w:rsid w:val="006E4850"/>
    <w:rsid w:val="006F1933"/>
    <w:rsid w:val="00721EE4"/>
    <w:rsid w:val="007C341F"/>
    <w:rsid w:val="007C6181"/>
    <w:rsid w:val="007F3407"/>
    <w:rsid w:val="0080550B"/>
    <w:rsid w:val="008239CF"/>
    <w:rsid w:val="00843BCF"/>
    <w:rsid w:val="008646CC"/>
    <w:rsid w:val="008926A7"/>
    <w:rsid w:val="008A219A"/>
    <w:rsid w:val="008C47F7"/>
    <w:rsid w:val="008D17FF"/>
    <w:rsid w:val="008E7E15"/>
    <w:rsid w:val="008F1956"/>
    <w:rsid w:val="009114DE"/>
    <w:rsid w:val="0091524A"/>
    <w:rsid w:val="00933A17"/>
    <w:rsid w:val="00961F3C"/>
    <w:rsid w:val="009B3364"/>
    <w:rsid w:val="009E35E2"/>
    <w:rsid w:val="00A50563"/>
    <w:rsid w:val="00A87D6A"/>
    <w:rsid w:val="00A9742F"/>
    <w:rsid w:val="00B36C8F"/>
    <w:rsid w:val="00B525D3"/>
    <w:rsid w:val="00B74376"/>
    <w:rsid w:val="00BC3F67"/>
    <w:rsid w:val="00BE11D7"/>
    <w:rsid w:val="00BF11E6"/>
    <w:rsid w:val="00BF2228"/>
    <w:rsid w:val="00C26A97"/>
    <w:rsid w:val="00C26F2F"/>
    <w:rsid w:val="00C549E6"/>
    <w:rsid w:val="00C564DC"/>
    <w:rsid w:val="00C74D5B"/>
    <w:rsid w:val="00C80188"/>
    <w:rsid w:val="00C814DA"/>
    <w:rsid w:val="00CA30E0"/>
    <w:rsid w:val="00CD4829"/>
    <w:rsid w:val="00CE6D4E"/>
    <w:rsid w:val="00D30DDB"/>
    <w:rsid w:val="00D47D18"/>
    <w:rsid w:val="00D83573"/>
    <w:rsid w:val="00D87AD7"/>
    <w:rsid w:val="00DB4ECA"/>
    <w:rsid w:val="00E3662B"/>
    <w:rsid w:val="00E41F2B"/>
    <w:rsid w:val="00E74359"/>
    <w:rsid w:val="00E87826"/>
    <w:rsid w:val="00E879EE"/>
    <w:rsid w:val="00EA1DC5"/>
    <w:rsid w:val="00F13D98"/>
    <w:rsid w:val="00F152A9"/>
    <w:rsid w:val="00F246CA"/>
    <w:rsid w:val="00F5796F"/>
    <w:rsid w:val="00F80DD0"/>
    <w:rsid w:val="00F845C0"/>
    <w:rsid w:val="00FC516E"/>
    <w:rsid w:val="00FC71C7"/>
    <w:rsid w:val="00FF6C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747BAF"/>
  <w15:chartTrackingRefBased/>
  <w15:docId w15:val="{43924D74-E537-488D-BFCB-F3FA1C4D32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246CA"/>
    <w:pPr>
      <w:ind w:left="720"/>
      <w:contextualSpacing/>
    </w:pPr>
  </w:style>
  <w:style w:type="paragraph" w:styleId="Header">
    <w:name w:val="header"/>
    <w:basedOn w:val="Normal"/>
    <w:link w:val="HeaderChar"/>
    <w:uiPriority w:val="99"/>
    <w:unhideWhenUsed/>
    <w:rsid w:val="008055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550B"/>
    <w:rPr>
      <w:lang w:val="cy-GB"/>
    </w:rPr>
  </w:style>
  <w:style w:type="paragraph" w:styleId="Footer">
    <w:name w:val="footer"/>
    <w:basedOn w:val="Normal"/>
    <w:link w:val="FooterChar"/>
    <w:uiPriority w:val="99"/>
    <w:unhideWhenUsed/>
    <w:rsid w:val="008055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550B"/>
    <w:rPr>
      <w:lang w:val="cy-GB"/>
    </w:rPr>
  </w:style>
  <w:style w:type="character" w:styleId="Hyperlink">
    <w:name w:val="Hyperlink"/>
    <w:basedOn w:val="DefaultParagraphFont"/>
    <w:uiPriority w:val="99"/>
    <w:unhideWhenUsed/>
    <w:rsid w:val="008A219A"/>
    <w:rPr>
      <w:color w:val="0563C1" w:themeColor="hyperlink"/>
      <w:u w:val="single"/>
    </w:rPr>
  </w:style>
  <w:style w:type="character" w:styleId="UnresolvedMention">
    <w:name w:val="Unresolved Mention"/>
    <w:basedOn w:val="DefaultParagraphFont"/>
    <w:uiPriority w:val="99"/>
    <w:semiHidden/>
    <w:unhideWhenUsed/>
    <w:rsid w:val="008A219A"/>
    <w:rPr>
      <w:color w:val="808080"/>
      <w:shd w:val="clear" w:color="auto" w:fill="E6E6E6"/>
    </w:rPr>
  </w:style>
  <w:style w:type="paragraph" w:styleId="NoSpacing">
    <w:name w:val="No Spacing"/>
    <w:link w:val="NoSpacingChar"/>
    <w:uiPriority w:val="1"/>
    <w:qFormat/>
    <w:rsid w:val="008A219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A219A"/>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llyw.cymru/sites/default/files/documents/Ysgol%20Gymraeg%20Rhyd-Y-Grug.pdf" TargetMode="External"/><Relationship Id="rId3" Type="http://schemas.openxmlformats.org/officeDocument/2006/relationships/settings" Target="settings.xml"/><Relationship Id="rId7" Type="http://schemas.openxmlformats.org/officeDocument/2006/relationships/hyperlink" Target="http://www.teachingexpertise.com"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glossaryDocument" Target="glossary/document.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34076"/>
    <w:rsid w:val="004340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B5D6F2736884BA59C92041B3318E3B8">
    <w:name w:val="5B5D6F2736884BA59C92041B3318E3B8"/>
    <w:rsid w:val="00434076"/>
  </w:style>
  <w:style w:type="paragraph" w:customStyle="1" w:styleId="3E050DE91FD74BCC895976D7F9382CC6">
    <w:name w:val="3E050DE91FD74BCC895976D7F9382CC6"/>
    <w:rsid w:val="00434076"/>
  </w:style>
  <w:style w:type="paragraph" w:customStyle="1" w:styleId="C4578CC09CCE48D9AEFE21FE11738A8C">
    <w:name w:val="C4578CC09CCE48D9AEFE21FE11738A8C"/>
    <w:rsid w:val="00434076"/>
  </w:style>
  <w:style w:type="paragraph" w:customStyle="1" w:styleId="FA03B0EAB91A46118F625DD1A238C224">
    <w:name w:val="FA03B0EAB91A46118F625DD1A238C224"/>
    <w:rsid w:val="00434076"/>
  </w:style>
  <w:style w:type="paragraph" w:customStyle="1" w:styleId="F2B54606C9104F1BBA98F1075A56A813">
    <w:name w:val="F2B54606C9104F1BBA98F1075A56A813"/>
    <w:rsid w:val="00434076"/>
  </w:style>
  <w:style w:type="paragraph" w:customStyle="1" w:styleId="DF9B60B498B84F719AE6689000D91538">
    <w:name w:val="DF9B60B498B84F719AE6689000D91538"/>
    <w:rsid w:val="00434076"/>
  </w:style>
  <w:style w:type="paragraph" w:customStyle="1" w:styleId="26B5F2A91E9848C2820995FBB1F23E08">
    <w:name w:val="26B5F2A91E9848C2820995FBB1F23E08"/>
    <w:rsid w:val="0043407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1633</TotalTime>
  <Pages>19</Pages>
  <Words>5345</Words>
  <Characters>30470</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35744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Yr Athro Ymholgar / The Enquiring Teacher (ECPP6001-C &amp; ECPP7001-C)</dc:title>
  <dc:subject/>
  <dc:creator>1700485</dc:creator>
  <cp:keywords/>
  <dc:description/>
  <cp:lastModifiedBy>Taylah James</cp:lastModifiedBy>
  <cp:revision>13</cp:revision>
  <dcterms:created xsi:type="dcterms:W3CDTF">2018-04-14T14:22:00Z</dcterms:created>
  <dcterms:modified xsi:type="dcterms:W3CDTF">2018-04-16T06:05:00Z</dcterms:modified>
</cp:coreProperties>
</file>