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77777777" w:rsidR="008D25F9" w:rsidRDefault="008D25F9" w:rsidP="1A8EFE93">
      <w:pPr>
        <w:spacing w:line="360" w:lineRule="auto"/>
      </w:pPr>
    </w:p>
    <w:p w14:paraId="2569D4D7" w14:textId="0DF9011D" w:rsidR="1A8EFE93" w:rsidRDefault="1A8EFE93" w:rsidP="1A8EFE93">
      <w:pPr>
        <w:spacing w:line="360" w:lineRule="auto"/>
      </w:pPr>
    </w:p>
    <w:p w14:paraId="0A2C8DAF" w14:textId="123B802C" w:rsidR="1A8EFE93" w:rsidRDefault="1A8EFE93" w:rsidP="1A8EFE93">
      <w:pPr>
        <w:spacing w:line="360" w:lineRule="auto"/>
      </w:pPr>
    </w:p>
    <w:p w14:paraId="64EDC98A" w14:textId="09E63CF3" w:rsidR="321C5C68" w:rsidRDefault="321C5C68" w:rsidP="1A8EFE93">
      <w:pPr>
        <w:spacing w:after="0" w:line="360" w:lineRule="auto"/>
        <w:ind w:left="2160" w:right="367"/>
      </w:pPr>
      <w:r w:rsidRPr="1A8EFE93">
        <w:rPr>
          <w:rFonts w:ascii="Arial" w:eastAsia="Arial" w:hAnsi="Arial" w:cs="Arial"/>
          <w:b/>
          <w:bCs/>
          <w:color w:val="000000" w:themeColor="text1"/>
          <w:sz w:val="22"/>
          <w:szCs w:val="22"/>
        </w:rPr>
        <w:t xml:space="preserve">Module </w:t>
      </w:r>
      <w:proofErr w:type="gramStart"/>
      <w:r w:rsidRPr="1A8EFE93">
        <w:rPr>
          <w:rFonts w:ascii="Arial" w:eastAsia="Arial" w:hAnsi="Arial" w:cs="Arial"/>
          <w:b/>
          <w:bCs/>
          <w:color w:val="000000" w:themeColor="text1"/>
          <w:sz w:val="22"/>
          <w:szCs w:val="22"/>
        </w:rPr>
        <w:t>Code  :</w:t>
      </w:r>
      <w:proofErr w:type="gramEnd"/>
      <w:r w:rsidRPr="1A8EFE93">
        <w:rPr>
          <w:rFonts w:ascii="Arial" w:eastAsia="Arial" w:hAnsi="Arial" w:cs="Arial"/>
          <w:b/>
          <w:bCs/>
          <w:color w:val="000000" w:themeColor="text1"/>
          <w:sz w:val="22"/>
          <w:szCs w:val="22"/>
        </w:rPr>
        <w:t xml:space="preserve">  LCHS 400</w:t>
      </w:r>
      <w:r w:rsidR="0D59CEE2" w:rsidRPr="1A8EFE93">
        <w:rPr>
          <w:rFonts w:ascii="Arial" w:eastAsia="Arial" w:hAnsi="Arial" w:cs="Arial"/>
          <w:b/>
          <w:bCs/>
          <w:color w:val="000000" w:themeColor="text1"/>
          <w:sz w:val="22"/>
          <w:szCs w:val="22"/>
        </w:rPr>
        <w:t>8</w:t>
      </w:r>
    </w:p>
    <w:p w14:paraId="16832CDE" w14:textId="5DE075E8" w:rsidR="321C5C68" w:rsidRDefault="321C5C68" w:rsidP="1A8EFE93">
      <w:pPr>
        <w:spacing w:after="156" w:line="360" w:lineRule="auto"/>
        <w:ind w:left="152" w:firstLine="168"/>
        <w:jc w:val="center"/>
      </w:pPr>
      <w:r w:rsidRPr="1A8EFE93">
        <w:rPr>
          <w:rFonts w:ascii="Arial" w:eastAsia="Arial" w:hAnsi="Arial" w:cs="Arial"/>
          <w:color w:val="000000" w:themeColor="text1"/>
          <w:sz w:val="22"/>
          <w:szCs w:val="22"/>
        </w:rPr>
        <w:t xml:space="preserve"> </w:t>
      </w:r>
    </w:p>
    <w:p w14:paraId="09ED6820" w14:textId="44C6E876" w:rsidR="321C5C68" w:rsidRDefault="321C5C68" w:rsidP="1A8EFE93">
      <w:pPr>
        <w:spacing w:after="0" w:line="360" w:lineRule="auto"/>
        <w:ind w:left="720" w:right="367"/>
        <w:rPr>
          <w:rFonts w:ascii="Arial" w:eastAsia="Arial" w:hAnsi="Arial" w:cs="Arial"/>
          <w:b/>
          <w:bCs/>
          <w:color w:val="000000" w:themeColor="text1"/>
          <w:sz w:val="22"/>
          <w:szCs w:val="22"/>
        </w:rPr>
      </w:pPr>
      <w:r w:rsidRPr="1A8EFE93">
        <w:rPr>
          <w:rFonts w:ascii="Arial" w:eastAsia="Arial" w:hAnsi="Arial" w:cs="Arial"/>
          <w:b/>
          <w:bCs/>
          <w:color w:val="000000" w:themeColor="text1"/>
          <w:sz w:val="22"/>
          <w:szCs w:val="22"/>
        </w:rPr>
        <w:t xml:space="preserve">Assignment </w:t>
      </w:r>
      <w:proofErr w:type="gramStart"/>
      <w:r w:rsidRPr="1A8EFE93">
        <w:rPr>
          <w:rFonts w:ascii="Arial" w:eastAsia="Arial" w:hAnsi="Arial" w:cs="Arial"/>
          <w:b/>
          <w:bCs/>
          <w:color w:val="000000" w:themeColor="text1"/>
          <w:sz w:val="22"/>
          <w:szCs w:val="22"/>
        </w:rPr>
        <w:t>Title :</w:t>
      </w:r>
      <w:proofErr w:type="gramEnd"/>
      <w:r w:rsidRPr="1A8EFE93">
        <w:rPr>
          <w:rFonts w:ascii="Arial" w:eastAsia="Arial" w:hAnsi="Arial" w:cs="Arial"/>
          <w:b/>
          <w:bCs/>
          <w:color w:val="000000" w:themeColor="text1"/>
          <w:sz w:val="22"/>
          <w:szCs w:val="22"/>
        </w:rPr>
        <w:t xml:space="preserve">  </w:t>
      </w:r>
      <w:r w:rsidR="5284234D" w:rsidRPr="1A8EFE93">
        <w:rPr>
          <w:rFonts w:ascii="Arial" w:eastAsia="Arial" w:hAnsi="Arial" w:cs="Arial"/>
          <w:b/>
          <w:bCs/>
          <w:color w:val="000000" w:themeColor="text1"/>
          <w:sz w:val="22"/>
          <w:szCs w:val="22"/>
        </w:rPr>
        <w:t xml:space="preserve">Written Report </w:t>
      </w:r>
    </w:p>
    <w:p w14:paraId="04AD9063" w14:textId="7942B4E3" w:rsidR="321C5C68" w:rsidRDefault="321C5C68" w:rsidP="1A8EFE93">
      <w:pPr>
        <w:spacing w:after="156" w:line="360" w:lineRule="auto"/>
        <w:ind w:left="152" w:firstLine="168"/>
        <w:jc w:val="center"/>
      </w:pPr>
      <w:r w:rsidRPr="1A8EFE93">
        <w:rPr>
          <w:rFonts w:ascii="Arial" w:eastAsia="Arial" w:hAnsi="Arial" w:cs="Arial"/>
          <w:color w:val="000000" w:themeColor="text1"/>
          <w:sz w:val="22"/>
          <w:szCs w:val="22"/>
        </w:rPr>
        <w:t xml:space="preserve"> </w:t>
      </w:r>
    </w:p>
    <w:p w14:paraId="7E76D76D" w14:textId="55717A9F" w:rsidR="321C5C68" w:rsidRDefault="321C5C68" w:rsidP="1A8EFE93">
      <w:pPr>
        <w:spacing w:after="0" w:line="360" w:lineRule="auto"/>
        <w:ind w:left="720" w:right="367"/>
      </w:pPr>
      <w:r w:rsidRPr="1A8EFE93">
        <w:rPr>
          <w:rFonts w:ascii="Arial" w:eastAsia="Arial" w:hAnsi="Arial" w:cs="Arial"/>
          <w:b/>
          <w:bCs/>
          <w:color w:val="000000" w:themeColor="text1"/>
          <w:sz w:val="22"/>
          <w:szCs w:val="22"/>
        </w:rPr>
        <w:t xml:space="preserve">Student </w:t>
      </w:r>
      <w:proofErr w:type="gramStart"/>
      <w:r w:rsidRPr="1A8EFE93">
        <w:rPr>
          <w:rFonts w:ascii="Arial" w:eastAsia="Arial" w:hAnsi="Arial" w:cs="Arial"/>
          <w:b/>
          <w:bCs/>
          <w:color w:val="000000" w:themeColor="text1"/>
          <w:sz w:val="22"/>
          <w:szCs w:val="22"/>
        </w:rPr>
        <w:t>name :</w:t>
      </w:r>
      <w:proofErr w:type="gramEnd"/>
      <w:r w:rsidRPr="1A8EFE93">
        <w:rPr>
          <w:rFonts w:ascii="Arial" w:eastAsia="Arial" w:hAnsi="Arial" w:cs="Arial"/>
          <w:b/>
          <w:bCs/>
          <w:color w:val="000000" w:themeColor="text1"/>
          <w:sz w:val="22"/>
          <w:szCs w:val="22"/>
        </w:rPr>
        <w:t xml:space="preserve"> Ioana Bianca Cristiana </w:t>
      </w:r>
    </w:p>
    <w:p w14:paraId="4B8015E3" w14:textId="190156E6" w:rsidR="321C5C68" w:rsidRDefault="321C5C68" w:rsidP="1A8EFE93">
      <w:pPr>
        <w:spacing w:after="157" w:line="360" w:lineRule="auto"/>
        <w:ind w:left="152" w:firstLine="168"/>
        <w:jc w:val="center"/>
      </w:pPr>
      <w:r w:rsidRPr="1A8EFE93">
        <w:rPr>
          <w:rFonts w:ascii="Arial" w:eastAsia="Arial" w:hAnsi="Arial" w:cs="Arial"/>
          <w:color w:val="000000" w:themeColor="text1"/>
          <w:sz w:val="22"/>
          <w:szCs w:val="22"/>
        </w:rPr>
        <w:t xml:space="preserve"> </w:t>
      </w:r>
    </w:p>
    <w:p w14:paraId="35B738FD" w14:textId="77A494D2" w:rsidR="321C5C68" w:rsidRDefault="321C5C68" w:rsidP="1A8EFE93">
      <w:pPr>
        <w:spacing w:after="0" w:line="360" w:lineRule="auto"/>
        <w:ind w:left="720" w:right="367"/>
      </w:pPr>
      <w:r w:rsidRPr="1A8EFE93">
        <w:rPr>
          <w:rFonts w:ascii="Arial" w:eastAsia="Arial" w:hAnsi="Arial" w:cs="Arial"/>
          <w:b/>
          <w:bCs/>
          <w:color w:val="000000" w:themeColor="text1"/>
          <w:sz w:val="22"/>
          <w:szCs w:val="22"/>
        </w:rPr>
        <w:t xml:space="preserve">Student </w:t>
      </w:r>
      <w:proofErr w:type="gramStart"/>
      <w:r w:rsidRPr="1A8EFE93">
        <w:rPr>
          <w:rFonts w:ascii="Arial" w:eastAsia="Arial" w:hAnsi="Arial" w:cs="Arial"/>
          <w:b/>
          <w:bCs/>
          <w:color w:val="000000" w:themeColor="text1"/>
          <w:sz w:val="22"/>
          <w:szCs w:val="22"/>
        </w:rPr>
        <w:t>number :</w:t>
      </w:r>
      <w:proofErr w:type="gramEnd"/>
      <w:r w:rsidRPr="1A8EFE93">
        <w:rPr>
          <w:rFonts w:ascii="Arial" w:eastAsia="Arial" w:hAnsi="Arial" w:cs="Arial"/>
          <w:b/>
          <w:bCs/>
          <w:color w:val="000000" w:themeColor="text1"/>
          <w:sz w:val="22"/>
          <w:szCs w:val="22"/>
        </w:rPr>
        <w:t xml:space="preserve"> 2434786</w:t>
      </w:r>
    </w:p>
    <w:p w14:paraId="4C8C772D" w14:textId="4122FAEE" w:rsidR="321C5C68" w:rsidRDefault="321C5C68" w:rsidP="1A8EFE93">
      <w:pPr>
        <w:spacing w:after="155" w:line="360" w:lineRule="auto"/>
        <w:ind w:left="152" w:firstLine="168"/>
        <w:jc w:val="center"/>
      </w:pPr>
      <w:r w:rsidRPr="1A8EFE93">
        <w:rPr>
          <w:rFonts w:ascii="Arial" w:eastAsia="Arial" w:hAnsi="Arial" w:cs="Arial"/>
          <w:color w:val="000000" w:themeColor="text1"/>
          <w:sz w:val="22"/>
          <w:szCs w:val="22"/>
        </w:rPr>
        <w:t xml:space="preserve"> </w:t>
      </w:r>
    </w:p>
    <w:p w14:paraId="673B2A8F" w14:textId="53B3AFB4" w:rsidR="321C5C68" w:rsidRDefault="321C5C68" w:rsidP="1A8EFE93">
      <w:pPr>
        <w:spacing w:after="0" w:line="360" w:lineRule="auto"/>
        <w:ind w:left="720" w:right="367"/>
        <w:rPr>
          <w:rFonts w:ascii="Arial" w:eastAsia="Arial" w:hAnsi="Arial" w:cs="Arial"/>
          <w:b/>
          <w:bCs/>
          <w:color w:val="000000" w:themeColor="text1"/>
          <w:sz w:val="22"/>
          <w:szCs w:val="22"/>
        </w:rPr>
      </w:pPr>
      <w:proofErr w:type="gramStart"/>
      <w:r w:rsidRPr="1A8EFE93">
        <w:rPr>
          <w:rFonts w:ascii="Arial" w:eastAsia="Arial" w:hAnsi="Arial" w:cs="Arial"/>
          <w:b/>
          <w:bCs/>
          <w:color w:val="000000" w:themeColor="text1"/>
          <w:sz w:val="22"/>
          <w:szCs w:val="22"/>
        </w:rPr>
        <w:t>Lecture’s  Name</w:t>
      </w:r>
      <w:proofErr w:type="gramEnd"/>
      <w:r w:rsidRPr="1A8EFE93">
        <w:rPr>
          <w:rFonts w:ascii="Arial" w:eastAsia="Arial" w:hAnsi="Arial" w:cs="Arial"/>
          <w:b/>
          <w:bCs/>
          <w:color w:val="000000" w:themeColor="text1"/>
          <w:sz w:val="22"/>
          <w:szCs w:val="22"/>
        </w:rPr>
        <w:t xml:space="preserve"> :  </w:t>
      </w:r>
      <w:r w:rsidR="00F23EF9">
        <w:rPr>
          <w:rFonts w:ascii="Arial" w:eastAsia="Arial" w:hAnsi="Arial" w:cs="Arial"/>
          <w:b/>
          <w:bCs/>
          <w:color w:val="000000" w:themeColor="text1"/>
          <w:sz w:val="22"/>
          <w:szCs w:val="22"/>
        </w:rPr>
        <w:t xml:space="preserve">Dr Olufemi Oluranti </w:t>
      </w:r>
    </w:p>
    <w:p w14:paraId="7D4F6C87" w14:textId="668980CA" w:rsidR="321C5C68" w:rsidRDefault="321C5C68" w:rsidP="1A8EFE93">
      <w:pPr>
        <w:spacing w:after="159" w:line="360" w:lineRule="auto"/>
        <w:ind w:left="152" w:firstLine="168"/>
        <w:jc w:val="center"/>
      </w:pPr>
      <w:r w:rsidRPr="1A8EFE93">
        <w:rPr>
          <w:rFonts w:ascii="Arial" w:eastAsia="Arial" w:hAnsi="Arial" w:cs="Arial"/>
          <w:color w:val="000000" w:themeColor="text1"/>
          <w:sz w:val="22"/>
          <w:szCs w:val="22"/>
        </w:rPr>
        <w:t xml:space="preserve"> </w:t>
      </w:r>
    </w:p>
    <w:p w14:paraId="1980EF65" w14:textId="611AD378" w:rsidR="321C5C68" w:rsidRDefault="321C5C68" w:rsidP="1A8EFE93">
      <w:pPr>
        <w:pStyle w:val="ListParagraph"/>
        <w:numPr>
          <w:ilvl w:val="0"/>
          <w:numId w:val="1"/>
        </w:numPr>
        <w:spacing w:after="0" w:line="360" w:lineRule="auto"/>
        <w:jc w:val="center"/>
        <w:rPr>
          <w:rFonts w:ascii="Arial" w:eastAsia="Arial" w:hAnsi="Arial" w:cs="Arial"/>
          <w:b/>
          <w:bCs/>
          <w:color w:val="000000" w:themeColor="text1"/>
          <w:sz w:val="22"/>
          <w:szCs w:val="22"/>
        </w:rPr>
      </w:pPr>
      <w:r w:rsidRPr="1A8EFE93">
        <w:rPr>
          <w:rFonts w:ascii="Arial" w:eastAsia="Arial" w:hAnsi="Arial" w:cs="Arial"/>
          <w:b/>
          <w:bCs/>
          <w:color w:val="000000" w:themeColor="text1"/>
          <w:sz w:val="22"/>
          <w:szCs w:val="22"/>
        </w:rPr>
        <w:t>Date: 18.11.2025</w:t>
      </w:r>
    </w:p>
    <w:p w14:paraId="7DD1C350" w14:textId="456087AB" w:rsidR="1A8EFE93" w:rsidRDefault="1A8EFE93" w:rsidP="1A8EFE93">
      <w:pPr>
        <w:spacing w:line="360" w:lineRule="auto"/>
      </w:pPr>
    </w:p>
    <w:p w14:paraId="563B9322" w14:textId="30480F71" w:rsidR="1A8EFE93" w:rsidRDefault="1A8EFE93" w:rsidP="1A8EFE93">
      <w:pPr>
        <w:spacing w:line="360" w:lineRule="auto"/>
      </w:pPr>
    </w:p>
    <w:p w14:paraId="4D0146AE" w14:textId="5EB3B601" w:rsidR="1A8EFE93" w:rsidRDefault="1A8EFE93" w:rsidP="1A8EFE93">
      <w:pPr>
        <w:spacing w:line="360" w:lineRule="auto"/>
      </w:pPr>
    </w:p>
    <w:p w14:paraId="7541A378" w14:textId="15BB01EC" w:rsidR="1A8EFE93" w:rsidRDefault="1A8EFE93" w:rsidP="1A8EFE93">
      <w:pPr>
        <w:spacing w:line="360" w:lineRule="auto"/>
      </w:pPr>
    </w:p>
    <w:p w14:paraId="1A7843DE" w14:textId="203AFD21" w:rsidR="1A8EFE93" w:rsidRDefault="1A8EFE93" w:rsidP="1A8EFE93">
      <w:pPr>
        <w:spacing w:line="360" w:lineRule="auto"/>
      </w:pPr>
    </w:p>
    <w:p w14:paraId="5AE11538" w14:textId="12A504AA" w:rsidR="1A8EFE93" w:rsidRDefault="1A8EFE93" w:rsidP="1A8EFE93">
      <w:pPr>
        <w:spacing w:line="360" w:lineRule="auto"/>
      </w:pPr>
    </w:p>
    <w:p w14:paraId="17439E07" w14:textId="3E01E3B9" w:rsidR="1A8EFE93" w:rsidRDefault="1A8EFE93" w:rsidP="1A8EFE93">
      <w:pPr>
        <w:spacing w:line="360" w:lineRule="auto"/>
      </w:pPr>
    </w:p>
    <w:p w14:paraId="0D3EACF7" w14:textId="0BF7E35D" w:rsidR="1A8EFE93" w:rsidRDefault="1A8EFE93" w:rsidP="1A8EFE93">
      <w:pPr>
        <w:spacing w:line="360" w:lineRule="auto"/>
      </w:pPr>
    </w:p>
    <w:p w14:paraId="032D4AB9" w14:textId="0AB1087B" w:rsidR="1A8EFE93" w:rsidRDefault="1A8EFE93" w:rsidP="1A8EFE93">
      <w:pPr>
        <w:spacing w:line="360" w:lineRule="auto"/>
      </w:pPr>
    </w:p>
    <w:p w14:paraId="3E7D1B4B" w14:textId="54779000" w:rsidR="1A8EFE93" w:rsidRDefault="1A8EFE93" w:rsidP="1A8EFE93">
      <w:pPr>
        <w:spacing w:line="360" w:lineRule="auto"/>
      </w:pPr>
    </w:p>
    <w:p w14:paraId="4DBB5D25" w14:textId="1E3043FA" w:rsidR="1A8EFE93" w:rsidRDefault="1A8EFE93" w:rsidP="1A8EFE93">
      <w:pPr>
        <w:spacing w:line="360" w:lineRule="auto"/>
      </w:pPr>
    </w:p>
    <w:p w14:paraId="08053DA1" w14:textId="03C3605B" w:rsidR="1A8EFE93" w:rsidRDefault="1A8EFE93" w:rsidP="1A8EFE93">
      <w:pPr>
        <w:spacing w:line="360" w:lineRule="auto"/>
      </w:pPr>
    </w:p>
    <w:p w14:paraId="0FD9AAD4" w14:textId="723AEF7C" w:rsidR="1A8EFE93" w:rsidRDefault="1A8EFE93" w:rsidP="1A8EFE93">
      <w:pPr>
        <w:spacing w:line="360" w:lineRule="auto"/>
      </w:pPr>
    </w:p>
    <w:p w14:paraId="2BF6E329" w14:textId="1C3B4E2C" w:rsidR="1A8EFE93" w:rsidRDefault="1A8EFE93" w:rsidP="1A8EFE93">
      <w:pPr>
        <w:spacing w:line="360" w:lineRule="auto"/>
      </w:pPr>
    </w:p>
    <w:p w14:paraId="4E89FA13" w14:textId="72E5BB37" w:rsidR="1A8EFE93" w:rsidRDefault="1A8EFE93" w:rsidP="1A8EFE93">
      <w:pPr>
        <w:spacing w:line="360" w:lineRule="auto"/>
      </w:pPr>
    </w:p>
    <w:p w14:paraId="0BB012A1" w14:textId="2E95C51C" w:rsidR="1A8EFE93" w:rsidRDefault="1A8EFE93" w:rsidP="1A8EFE93">
      <w:pPr>
        <w:spacing w:line="360" w:lineRule="auto"/>
      </w:pPr>
    </w:p>
    <w:p w14:paraId="043F6F1F" w14:textId="57369548" w:rsidR="1A8EFE93" w:rsidRDefault="1A8EFE93" w:rsidP="1A8EFE93">
      <w:pPr>
        <w:spacing w:line="360" w:lineRule="auto"/>
      </w:pPr>
    </w:p>
    <w:p w14:paraId="203557A5" w14:textId="0E362B0C" w:rsidR="1A8EFE93" w:rsidRDefault="1A8EFE93" w:rsidP="1A8EFE93">
      <w:pPr>
        <w:spacing w:line="360" w:lineRule="auto"/>
      </w:pPr>
    </w:p>
    <w:p w14:paraId="1341A2D0" w14:textId="488B327F" w:rsidR="1A8EFE93" w:rsidRDefault="1A8EFE93" w:rsidP="1A8EFE93">
      <w:pPr>
        <w:spacing w:line="360" w:lineRule="auto"/>
      </w:pPr>
    </w:p>
    <w:p w14:paraId="794CB27F" w14:textId="625AB251" w:rsidR="1A8EFE93" w:rsidRDefault="1A8EFE93" w:rsidP="1A8EFE93">
      <w:pPr>
        <w:spacing w:line="360" w:lineRule="auto"/>
      </w:pPr>
    </w:p>
    <w:p w14:paraId="1EF3AEFF" w14:textId="5773071A" w:rsidR="1A8EFE93" w:rsidRDefault="1A8EFE93" w:rsidP="1A8EFE93">
      <w:pPr>
        <w:spacing w:line="360" w:lineRule="auto"/>
      </w:pPr>
    </w:p>
    <w:p w14:paraId="5D891BCB" w14:textId="215809F5" w:rsidR="1A8EFE93" w:rsidRDefault="1A8EFE93" w:rsidP="1A8EFE93">
      <w:pPr>
        <w:spacing w:line="360" w:lineRule="auto"/>
      </w:pPr>
    </w:p>
    <w:p w14:paraId="4A0C1F48" w14:textId="32AEAECB" w:rsidR="1A8EFE93" w:rsidRDefault="1A8EFE93" w:rsidP="1A8EFE93">
      <w:pPr>
        <w:spacing w:line="360" w:lineRule="auto"/>
      </w:pPr>
    </w:p>
    <w:p w14:paraId="38FCEAE6" w14:textId="72CA2D21" w:rsidR="1A8EFE93" w:rsidRDefault="1A8EFE93" w:rsidP="1A8EFE93">
      <w:pPr>
        <w:spacing w:line="360" w:lineRule="auto"/>
      </w:pPr>
    </w:p>
    <w:p w14:paraId="231CB611" w14:textId="25ABE59F" w:rsidR="1A8EFE93" w:rsidRDefault="1A8EFE93" w:rsidP="1A8EFE93">
      <w:pPr>
        <w:spacing w:line="360" w:lineRule="auto"/>
      </w:pPr>
    </w:p>
    <w:p w14:paraId="008B5A5D" w14:textId="634D133D" w:rsidR="1A8EFE93" w:rsidRDefault="1A8EFE93" w:rsidP="1A8EFE93">
      <w:pPr>
        <w:spacing w:line="360" w:lineRule="auto"/>
      </w:pPr>
    </w:p>
    <w:p w14:paraId="33942AD5" w14:textId="2C4EE0E0" w:rsidR="1A8EFE93" w:rsidRDefault="1A8EFE93" w:rsidP="1A8EFE93">
      <w:pPr>
        <w:spacing w:line="360" w:lineRule="auto"/>
      </w:pPr>
    </w:p>
    <w:sdt>
      <w:sdtPr>
        <w:id w:val="739735038"/>
        <w:docPartObj>
          <w:docPartGallery w:val="Table of Contents"/>
          <w:docPartUnique/>
        </w:docPartObj>
      </w:sdtPr>
      <w:sdtContent>
        <w:p w14:paraId="17365EB4" w14:textId="1D1A5F71" w:rsidR="002F5F14" w:rsidRDefault="1A8EFE93">
          <w:pPr>
            <w:pStyle w:val="TOC1"/>
            <w:tabs>
              <w:tab w:val="right" w:leader="dot" w:pos="9016"/>
            </w:tabs>
            <w:rPr>
              <w:noProof/>
              <w:kern w:val="2"/>
              <w:lang w:eastAsia="en-GB"/>
              <w14:ligatures w14:val="standardContextual"/>
            </w:rPr>
          </w:pPr>
          <w:r>
            <w:fldChar w:fldCharType="begin"/>
          </w:r>
          <w:r>
            <w:instrText>TOC \o "1-9" \z \u \h</w:instrText>
          </w:r>
          <w:r>
            <w:fldChar w:fldCharType="separate"/>
          </w:r>
          <w:hyperlink w:anchor="_Toc211605789" w:history="1">
            <w:r w:rsidR="002F5F14" w:rsidRPr="00DD7D2F">
              <w:rPr>
                <w:rStyle w:val="Hyperlink"/>
                <w:noProof/>
              </w:rPr>
              <w:t>Type-2 Diabetes: Community Impact, Management, and Well-being</w:t>
            </w:r>
            <w:r w:rsidR="002F5F14">
              <w:rPr>
                <w:noProof/>
                <w:webHidden/>
              </w:rPr>
              <w:tab/>
            </w:r>
            <w:r w:rsidR="002F5F14">
              <w:rPr>
                <w:noProof/>
                <w:webHidden/>
              </w:rPr>
              <w:fldChar w:fldCharType="begin"/>
            </w:r>
            <w:r w:rsidR="002F5F14">
              <w:rPr>
                <w:noProof/>
                <w:webHidden/>
              </w:rPr>
              <w:instrText xml:space="preserve"> PAGEREF _Toc211605789 \h </w:instrText>
            </w:r>
            <w:r w:rsidR="002F5F14">
              <w:rPr>
                <w:noProof/>
                <w:webHidden/>
              </w:rPr>
            </w:r>
            <w:r w:rsidR="002F5F14">
              <w:rPr>
                <w:noProof/>
                <w:webHidden/>
              </w:rPr>
              <w:fldChar w:fldCharType="separate"/>
            </w:r>
            <w:r w:rsidR="002F5F14">
              <w:rPr>
                <w:noProof/>
                <w:webHidden/>
              </w:rPr>
              <w:t>4</w:t>
            </w:r>
            <w:r w:rsidR="002F5F14">
              <w:rPr>
                <w:noProof/>
                <w:webHidden/>
              </w:rPr>
              <w:fldChar w:fldCharType="end"/>
            </w:r>
          </w:hyperlink>
        </w:p>
        <w:p w14:paraId="1BDBCFDF" w14:textId="0E66969B" w:rsidR="002F5F14" w:rsidRDefault="002F5F14">
          <w:pPr>
            <w:pStyle w:val="TOC1"/>
            <w:tabs>
              <w:tab w:val="right" w:leader="dot" w:pos="9016"/>
            </w:tabs>
            <w:rPr>
              <w:noProof/>
              <w:kern w:val="2"/>
              <w:lang w:eastAsia="en-GB"/>
              <w14:ligatures w14:val="standardContextual"/>
            </w:rPr>
          </w:pPr>
          <w:hyperlink w:anchor="_Toc211605790" w:history="1">
            <w:r w:rsidRPr="00DD7D2F">
              <w:rPr>
                <w:rStyle w:val="Hyperlink"/>
                <w:noProof/>
              </w:rPr>
              <w:t>INTRODUCTION</w:t>
            </w:r>
            <w:r>
              <w:rPr>
                <w:noProof/>
                <w:webHidden/>
              </w:rPr>
              <w:tab/>
            </w:r>
            <w:r>
              <w:rPr>
                <w:noProof/>
                <w:webHidden/>
              </w:rPr>
              <w:fldChar w:fldCharType="begin"/>
            </w:r>
            <w:r>
              <w:rPr>
                <w:noProof/>
                <w:webHidden/>
              </w:rPr>
              <w:instrText xml:space="preserve"> PAGEREF _Toc211605790 \h </w:instrText>
            </w:r>
            <w:r>
              <w:rPr>
                <w:noProof/>
                <w:webHidden/>
              </w:rPr>
            </w:r>
            <w:r>
              <w:rPr>
                <w:noProof/>
                <w:webHidden/>
              </w:rPr>
              <w:fldChar w:fldCharType="separate"/>
            </w:r>
            <w:r>
              <w:rPr>
                <w:noProof/>
                <w:webHidden/>
              </w:rPr>
              <w:t>4</w:t>
            </w:r>
            <w:r>
              <w:rPr>
                <w:noProof/>
                <w:webHidden/>
              </w:rPr>
              <w:fldChar w:fldCharType="end"/>
            </w:r>
          </w:hyperlink>
        </w:p>
        <w:p w14:paraId="5AC2657E" w14:textId="4225AA64" w:rsidR="002F5F14" w:rsidRDefault="002F5F14">
          <w:pPr>
            <w:pStyle w:val="TOC1"/>
            <w:tabs>
              <w:tab w:val="right" w:leader="dot" w:pos="9016"/>
            </w:tabs>
            <w:rPr>
              <w:noProof/>
              <w:kern w:val="2"/>
              <w:lang w:eastAsia="en-GB"/>
              <w14:ligatures w14:val="standardContextual"/>
            </w:rPr>
          </w:pPr>
          <w:hyperlink w:anchor="_Toc211605791" w:history="1">
            <w:r w:rsidRPr="00DD7D2F">
              <w:rPr>
                <w:rStyle w:val="Hyperlink"/>
                <w:noProof/>
              </w:rPr>
              <w:t>Community Impact</w:t>
            </w:r>
            <w:r>
              <w:rPr>
                <w:noProof/>
                <w:webHidden/>
              </w:rPr>
              <w:tab/>
            </w:r>
            <w:r>
              <w:rPr>
                <w:noProof/>
                <w:webHidden/>
              </w:rPr>
              <w:fldChar w:fldCharType="begin"/>
            </w:r>
            <w:r>
              <w:rPr>
                <w:noProof/>
                <w:webHidden/>
              </w:rPr>
              <w:instrText xml:space="preserve"> PAGEREF _Toc211605791 \h </w:instrText>
            </w:r>
            <w:r>
              <w:rPr>
                <w:noProof/>
                <w:webHidden/>
              </w:rPr>
            </w:r>
            <w:r>
              <w:rPr>
                <w:noProof/>
                <w:webHidden/>
              </w:rPr>
              <w:fldChar w:fldCharType="separate"/>
            </w:r>
            <w:r>
              <w:rPr>
                <w:noProof/>
                <w:webHidden/>
              </w:rPr>
              <w:t>5</w:t>
            </w:r>
            <w:r>
              <w:rPr>
                <w:noProof/>
                <w:webHidden/>
              </w:rPr>
              <w:fldChar w:fldCharType="end"/>
            </w:r>
          </w:hyperlink>
        </w:p>
        <w:p w14:paraId="6EBC778D" w14:textId="27A436D7" w:rsidR="002F5F14" w:rsidRDefault="002F5F14">
          <w:pPr>
            <w:pStyle w:val="TOC1"/>
            <w:tabs>
              <w:tab w:val="right" w:leader="dot" w:pos="9016"/>
            </w:tabs>
            <w:rPr>
              <w:noProof/>
              <w:kern w:val="2"/>
              <w:lang w:eastAsia="en-GB"/>
              <w14:ligatures w14:val="standardContextual"/>
            </w:rPr>
          </w:pPr>
          <w:hyperlink w:anchor="_Toc211605792" w:history="1">
            <w:r w:rsidRPr="00DD7D2F">
              <w:rPr>
                <w:rStyle w:val="Hyperlink"/>
                <w:noProof/>
              </w:rPr>
              <w:t>Impact on the NHS</w:t>
            </w:r>
            <w:r>
              <w:rPr>
                <w:noProof/>
                <w:webHidden/>
              </w:rPr>
              <w:tab/>
            </w:r>
            <w:r>
              <w:rPr>
                <w:noProof/>
                <w:webHidden/>
              </w:rPr>
              <w:fldChar w:fldCharType="begin"/>
            </w:r>
            <w:r>
              <w:rPr>
                <w:noProof/>
                <w:webHidden/>
              </w:rPr>
              <w:instrText xml:space="preserve"> PAGEREF _Toc211605792 \h </w:instrText>
            </w:r>
            <w:r>
              <w:rPr>
                <w:noProof/>
                <w:webHidden/>
              </w:rPr>
            </w:r>
            <w:r>
              <w:rPr>
                <w:noProof/>
                <w:webHidden/>
              </w:rPr>
              <w:fldChar w:fldCharType="separate"/>
            </w:r>
            <w:r>
              <w:rPr>
                <w:noProof/>
                <w:webHidden/>
              </w:rPr>
              <w:t>5</w:t>
            </w:r>
            <w:r>
              <w:rPr>
                <w:noProof/>
                <w:webHidden/>
              </w:rPr>
              <w:fldChar w:fldCharType="end"/>
            </w:r>
          </w:hyperlink>
        </w:p>
        <w:p w14:paraId="4F4341D3" w14:textId="50221140" w:rsidR="002F5F14" w:rsidRDefault="002F5F14">
          <w:pPr>
            <w:pStyle w:val="TOC1"/>
            <w:tabs>
              <w:tab w:val="right" w:leader="dot" w:pos="9016"/>
            </w:tabs>
            <w:rPr>
              <w:noProof/>
              <w:kern w:val="2"/>
              <w:lang w:eastAsia="en-GB"/>
              <w14:ligatures w14:val="standardContextual"/>
            </w:rPr>
          </w:pPr>
          <w:hyperlink w:anchor="_Toc211605793" w:history="1">
            <w:r w:rsidRPr="00DD7D2F">
              <w:rPr>
                <w:rStyle w:val="Hyperlink"/>
                <w:noProof/>
              </w:rPr>
              <w:t>Lifestyle Modification</w:t>
            </w:r>
            <w:r>
              <w:rPr>
                <w:noProof/>
                <w:webHidden/>
              </w:rPr>
              <w:tab/>
            </w:r>
            <w:r>
              <w:rPr>
                <w:noProof/>
                <w:webHidden/>
              </w:rPr>
              <w:fldChar w:fldCharType="begin"/>
            </w:r>
            <w:r>
              <w:rPr>
                <w:noProof/>
                <w:webHidden/>
              </w:rPr>
              <w:instrText xml:space="preserve"> PAGEREF _Toc211605793 \h </w:instrText>
            </w:r>
            <w:r>
              <w:rPr>
                <w:noProof/>
                <w:webHidden/>
              </w:rPr>
            </w:r>
            <w:r>
              <w:rPr>
                <w:noProof/>
                <w:webHidden/>
              </w:rPr>
              <w:fldChar w:fldCharType="separate"/>
            </w:r>
            <w:r>
              <w:rPr>
                <w:noProof/>
                <w:webHidden/>
              </w:rPr>
              <w:t>6</w:t>
            </w:r>
            <w:r>
              <w:rPr>
                <w:noProof/>
                <w:webHidden/>
              </w:rPr>
              <w:fldChar w:fldCharType="end"/>
            </w:r>
          </w:hyperlink>
        </w:p>
        <w:p w14:paraId="6241212E" w14:textId="085ABDBF" w:rsidR="002F5F14" w:rsidRDefault="002F5F14">
          <w:pPr>
            <w:pStyle w:val="TOC1"/>
            <w:tabs>
              <w:tab w:val="right" w:leader="dot" w:pos="9016"/>
            </w:tabs>
            <w:rPr>
              <w:noProof/>
              <w:kern w:val="2"/>
              <w:lang w:eastAsia="en-GB"/>
              <w14:ligatures w14:val="standardContextual"/>
            </w:rPr>
          </w:pPr>
          <w:hyperlink w:anchor="_Toc211605794" w:history="1">
            <w:r w:rsidRPr="00DD7D2F">
              <w:rPr>
                <w:rStyle w:val="Hyperlink"/>
                <w:noProof/>
              </w:rPr>
              <w:t>Pharmacological Treatments</w:t>
            </w:r>
            <w:r>
              <w:rPr>
                <w:noProof/>
                <w:webHidden/>
              </w:rPr>
              <w:tab/>
            </w:r>
            <w:r>
              <w:rPr>
                <w:noProof/>
                <w:webHidden/>
              </w:rPr>
              <w:fldChar w:fldCharType="begin"/>
            </w:r>
            <w:r>
              <w:rPr>
                <w:noProof/>
                <w:webHidden/>
              </w:rPr>
              <w:instrText xml:space="preserve"> PAGEREF _Toc211605794 \h </w:instrText>
            </w:r>
            <w:r>
              <w:rPr>
                <w:noProof/>
                <w:webHidden/>
              </w:rPr>
            </w:r>
            <w:r>
              <w:rPr>
                <w:noProof/>
                <w:webHidden/>
              </w:rPr>
              <w:fldChar w:fldCharType="separate"/>
            </w:r>
            <w:r>
              <w:rPr>
                <w:noProof/>
                <w:webHidden/>
              </w:rPr>
              <w:t>7</w:t>
            </w:r>
            <w:r>
              <w:rPr>
                <w:noProof/>
                <w:webHidden/>
              </w:rPr>
              <w:fldChar w:fldCharType="end"/>
            </w:r>
          </w:hyperlink>
        </w:p>
        <w:p w14:paraId="77A2C044" w14:textId="29E50D50" w:rsidR="002F5F14" w:rsidRDefault="002F5F14">
          <w:pPr>
            <w:pStyle w:val="TOC1"/>
            <w:tabs>
              <w:tab w:val="right" w:leader="dot" w:pos="9016"/>
            </w:tabs>
            <w:rPr>
              <w:noProof/>
              <w:kern w:val="2"/>
              <w:lang w:eastAsia="en-GB"/>
              <w14:ligatures w14:val="standardContextual"/>
            </w:rPr>
          </w:pPr>
          <w:hyperlink w:anchor="_Toc211605795" w:history="1">
            <w:r w:rsidRPr="00DD7D2F">
              <w:rPr>
                <w:rStyle w:val="Hyperlink"/>
                <w:noProof/>
              </w:rPr>
              <w:t>Monitoring and Education</w:t>
            </w:r>
            <w:r>
              <w:rPr>
                <w:noProof/>
                <w:webHidden/>
              </w:rPr>
              <w:tab/>
            </w:r>
            <w:r>
              <w:rPr>
                <w:noProof/>
                <w:webHidden/>
              </w:rPr>
              <w:fldChar w:fldCharType="begin"/>
            </w:r>
            <w:r>
              <w:rPr>
                <w:noProof/>
                <w:webHidden/>
              </w:rPr>
              <w:instrText xml:space="preserve"> PAGEREF _Toc211605795 \h </w:instrText>
            </w:r>
            <w:r>
              <w:rPr>
                <w:noProof/>
                <w:webHidden/>
              </w:rPr>
            </w:r>
            <w:r>
              <w:rPr>
                <w:noProof/>
                <w:webHidden/>
              </w:rPr>
              <w:fldChar w:fldCharType="separate"/>
            </w:r>
            <w:r>
              <w:rPr>
                <w:noProof/>
                <w:webHidden/>
              </w:rPr>
              <w:t>7</w:t>
            </w:r>
            <w:r>
              <w:rPr>
                <w:noProof/>
                <w:webHidden/>
              </w:rPr>
              <w:fldChar w:fldCharType="end"/>
            </w:r>
          </w:hyperlink>
        </w:p>
        <w:p w14:paraId="39B6F9BF" w14:textId="54E80869" w:rsidR="002F5F14" w:rsidRDefault="002F5F14">
          <w:pPr>
            <w:pStyle w:val="TOC1"/>
            <w:tabs>
              <w:tab w:val="right" w:leader="dot" w:pos="9016"/>
            </w:tabs>
            <w:rPr>
              <w:noProof/>
              <w:kern w:val="2"/>
              <w:lang w:eastAsia="en-GB"/>
              <w14:ligatures w14:val="standardContextual"/>
            </w:rPr>
          </w:pPr>
          <w:hyperlink w:anchor="_Toc211605796" w:history="1">
            <w:r w:rsidRPr="00DD7D2F">
              <w:rPr>
                <w:rStyle w:val="Hyperlink"/>
                <w:noProof/>
              </w:rPr>
              <w:t>Preventive Strategies</w:t>
            </w:r>
            <w:r>
              <w:rPr>
                <w:noProof/>
                <w:webHidden/>
              </w:rPr>
              <w:tab/>
            </w:r>
            <w:r>
              <w:rPr>
                <w:noProof/>
                <w:webHidden/>
              </w:rPr>
              <w:fldChar w:fldCharType="begin"/>
            </w:r>
            <w:r>
              <w:rPr>
                <w:noProof/>
                <w:webHidden/>
              </w:rPr>
              <w:instrText xml:space="preserve"> PAGEREF _Toc211605796 \h </w:instrText>
            </w:r>
            <w:r>
              <w:rPr>
                <w:noProof/>
                <w:webHidden/>
              </w:rPr>
            </w:r>
            <w:r>
              <w:rPr>
                <w:noProof/>
                <w:webHidden/>
              </w:rPr>
              <w:fldChar w:fldCharType="separate"/>
            </w:r>
            <w:r>
              <w:rPr>
                <w:noProof/>
                <w:webHidden/>
              </w:rPr>
              <w:t>7</w:t>
            </w:r>
            <w:r>
              <w:rPr>
                <w:noProof/>
                <w:webHidden/>
              </w:rPr>
              <w:fldChar w:fldCharType="end"/>
            </w:r>
          </w:hyperlink>
        </w:p>
        <w:p w14:paraId="3B97F6C5" w14:textId="21C369FD" w:rsidR="002F5F14" w:rsidRDefault="002F5F14">
          <w:pPr>
            <w:pStyle w:val="TOC1"/>
            <w:tabs>
              <w:tab w:val="right" w:leader="dot" w:pos="9016"/>
            </w:tabs>
            <w:rPr>
              <w:noProof/>
              <w:kern w:val="2"/>
              <w:lang w:eastAsia="en-GB"/>
              <w14:ligatures w14:val="standardContextual"/>
            </w:rPr>
          </w:pPr>
          <w:hyperlink w:anchor="_Toc211605797" w:history="1">
            <w:r w:rsidRPr="00DD7D2F">
              <w:rPr>
                <w:rStyle w:val="Hyperlink"/>
                <w:noProof/>
              </w:rPr>
              <w:t>Psychological Impact</w:t>
            </w:r>
            <w:r>
              <w:rPr>
                <w:noProof/>
                <w:webHidden/>
              </w:rPr>
              <w:tab/>
            </w:r>
            <w:r>
              <w:rPr>
                <w:noProof/>
                <w:webHidden/>
              </w:rPr>
              <w:fldChar w:fldCharType="begin"/>
            </w:r>
            <w:r>
              <w:rPr>
                <w:noProof/>
                <w:webHidden/>
              </w:rPr>
              <w:instrText xml:space="preserve"> PAGEREF _Toc211605797 \h </w:instrText>
            </w:r>
            <w:r>
              <w:rPr>
                <w:noProof/>
                <w:webHidden/>
              </w:rPr>
            </w:r>
            <w:r>
              <w:rPr>
                <w:noProof/>
                <w:webHidden/>
              </w:rPr>
              <w:fldChar w:fldCharType="separate"/>
            </w:r>
            <w:r>
              <w:rPr>
                <w:noProof/>
                <w:webHidden/>
              </w:rPr>
              <w:t>8</w:t>
            </w:r>
            <w:r>
              <w:rPr>
                <w:noProof/>
                <w:webHidden/>
              </w:rPr>
              <w:fldChar w:fldCharType="end"/>
            </w:r>
          </w:hyperlink>
        </w:p>
        <w:p w14:paraId="4FE2AA00" w14:textId="22230F13" w:rsidR="002F5F14" w:rsidRDefault="002F5F14">
          <w:pPr>
            <w:pStyle w:val="TOC1"/>
            <w:tabs>
              <w:tab w:val="right" w:leader="dot" w:pos="9016"/>
            </w:tabs>
            <w:rPr>
              <w:noProof/>
              <w:kern w:val="2"/>
              <w:lang w:eastAsia="en-GB"/>
              <w14:ligatures w14:val="standardContextual"/>
            </w:rPr>
          </w:pPr>
          <w:hyperlink w:anchor="_Toc211605798" w:history="1">
            <w:r w:rsidRPr="00DD7D2F">
              <w:rPr>
                <w:rStyle w:val="Hyperlink"/>
                <w:noProof/>
              </w:rPr>
              <w:t>Social and Family Dynamics</w:t>
            </w:r>
            <w:r>
              <w:rPr>
                <w:noProof/>
                <w:webHidden/>
              </w:rPr>
              <w:tab/>
            </w:r>
            <w:r>
              <w:rPr>
                <w:noProof/>
                <w:webHidden/>
              </w:rPr>
              <w:fldChar w:fldCharType="begin"/>
            </w:r>
            <w:r>
              <w:rPr>
                <w:noProof/>
                <w:webHidden/>
              </w:rPr>
              <w:instrText xml:space="preserve"> PAGEREF _Toc211605798 \h </w:instrText>
            </w:r>
            <w:r>
              <w:rPr>
                <w:noProof/>
                <w:webHidden/>
              </w:rPr>
            </w:r>
            <w:r>
              <w:rPr>
                <w:noProof/>
                <w:webHidden/>
              </w:rPr>
              <w:fldChar w:fldCharType="separate"/>
            </w:r>
            <w:r>
              <w:rPr>
                <w:noProof/>
                <w:webHidden/>
              </w:rPr>
              <w:t>8</w:t>
            </w:r>
            <w:r>
              <w:rPr>
                <w:noProof/>
                <w:webHidden/>
              </w:rPr>
              <w:fldChar w:fldCharType="end"/>
            </w:r>
          </w:hyperlink>
        </w:p>
        <w:p w14:paraId="45A091F3" w14:textId="1F0EDED1" w:rsidR="002F5F14" w:rsidRDefault="002F5F14">
          <w:pPr>
            <w:pStyle w:val="TOC1"/>
            <w:tabs>
              <w:tab w:val="right" w:leader="dot" w:pos="9016"/>
            </w:tabs>
            <w:rPr>
              <w:noProof/>
              <w:kern w:val="2"/>
              <w:lang w:eastAsia="en-GB"/>
              <w14:ligatures w14:val="standardContextual"/>
            </w:rPr>
          </w:pPr>
          <w:hyperlink w:anchor="_Toc211605799" w:history="1">
            <w:r w:rsidRPr="00DD7D2F">
              <w:rPr>
                <w:rStyle w:val="Hyperlink"/>
                <w:noProof/>
              </w:rPr>
              <w:t>Economic Factors</w:t>
            </w:r>
            <w:r>
              <w:rPr>
                <w:noProof/>
                <w:webHidden/>
              </w:rPr>
              <w:tab/>
            </w:r>
            <w:r>
              <w:rPr>
                <w:noProof/>
                <w:webHidden/>
              </w:rPr>
              <w:fldChar w:fldCharType="begin"/>
            </w:r>
            <w:r>
              <w:rPr>
                <w:noProof/>
                <w:webHidden/>
              </w:rPr>
              <w:instrText xml:space="preserve"> PAGEREF _Toc211605799 \h </w:instrText>
            </w:r>
            <w:r>
              <w:rPr>
                <w:noProof/>
                <w:webHidden/>
              </w:rPr>
            </w:r>
            <w:r>
              <w:rPr>
                <w:noProof/>
                <w:webHidden/>
              </w:rPr>
              <w:fldChar w:fldCharType="separate"/>
            </w:r>
            <w:r>
              <w:rPr>
                <w:noProof/>
                <w:webHidden/>
              </w:rPr>
              <w:t>9</w:t>
            </w:r>
            <w:r>
              <w:rPr>
                <w:noProof/>
                <w:webHidden/>
              </w:rPr>
              <w:fldChar w:fldCharType="end"/>
            </w:r>
          </w:hyperlink>
        </w:p>
        <w:p w14:paraId="3C0BE9D9" w14:textId="05ABCF14" w:rsidR="002F5F14" w:rsidRDefault="002F5F14">
          <w:pPr>
            <w:pStyle w:val="TOC1"/>
            <w:tabs>
              <w:tab w:val="right" w:leader="dot" w:pos="9016"/>
            </w:tabs>
            <w:rPr>
              <w:noProof/>
              <w:kern w:val="2"/>
              <w:lang w:eastAsia="en-GB"/>
              <w14:ligatures w14:val="standardContextual"/>
            </w:rPr>
          </w:pPr>
          <w:hyperlink w:anchor="_Toc211605800" w:history="1">
            <w:r w:rsidRPr="00DD7D2F">
              <w:rPr>
                <w:rStyle w:val="Hyperlink"/>
                <w:noProof/>
              </w:rPr>
              <w:t>Health Inequalities</w:t>
            </w:r>
            <w:r>
              <w:rPr>
                <w:noProof/>
                <w:webHidden/>
              </w:rPr>
              <w:tab/>
            </w:r>
            <w:r>
              <w:rPr>
                <w:noProof/>
                <w:webHidden/>
              </w:rPr>
              <w:fldChar w:fldCharType="begin"/>
            </w:r>
            <w:r>
              <w:rPr>
                <w:noProof/>
                <w:webHidden/>
              </w:rPr>
              <w:instrText xml:space="preserve"> PAGEREF _Toc211605800 \h </w:instrText>
            </w:r>
            <w:r>
              <w:rPr>
                <w:noProof/>
                <w:webHidden/>
              </w:rPr>
            </w:r>
            <w:r>
              <w:rPr>
                <w:noProof/>
                <w:webHidden/>
              </w:rPr>
              <w:fldChar w:fldCharType="separate"/>
            </w:r>
            <w:r>
              <w:rPr>
                <w:noProof/>
                <w:webHidden/>
              </w:rPr>
              <w:t>9</w:t>
            </w:r>
            <w:r>
              <w:rPr>
                <w:noProof/>
                <w:webHidden/>
              </w:rPr>
              <w:fldChar w:fldCharType="end"/>
            </w:r>
          </w:hyperlink>
        </w:p>
        <w:p w14:paraId="30170A1E" w14:textId="0296C977" w:rsidR="002F5F14" w:rsidRDefault="002F5F14">
          <w:pPr>
            <w:pStyle w:val="TOC1"/>
            <w:tabs>
              <w:tab w:val="right" w:leader="dot" w:pos="9016"/>
            </w:tabs>
            <w:rPr>
              <w:noProof/>
              <w:kern w:val="2"/>
              <w:lang w:eastAsia="en-GB"/>
              <w14:ligatures w14:val="standardContextual"/>
            </w:rPr>
          </w:pPr>
          <w:hyperlink w:anchor="_Toc211605801" w:history="1">
            <w:r w:rsidRPr="00DD7D2F">
              <w:rPr>
                <w:rStyle w:val="Hyperlink"/>
                <w:noProof/>
              </w:rPr>
              <w:t>Stigma and Discrimination</w:t>
            </w:r>
            <w:r>
              <w:rPr>
                <w:noProof/>
                <w:webHidden/>
              </w:rPr>
              <w:tab/>
            </w:r>
            <w:r>
              <w:rPr>
                <w:noProof/>
                <w:webHidden/>
              </w:rPr>
              <w:fldChar w:fldCharType="begin"/>
            </w:r>
            <w:r>
              <w:rPr>
                <w:noProof/>
                <w:webHidden/>
              </w:rPr>
              <w:instrText xml:space="preserve"> PAGEREF _Toc211605801 \h </w:instrText>
            </w:r>
            <w:r>
              <w:rPr>
                <w:noProof/>
                <w:webHidden/>
              </w:rPr>
            </w:r>
            <w:r>
              <w:rPr>
                <w:noProof/>
                <w:webHidden/>
              </w:rPr>
              <w:fldChar w:fldCharType="separate"/>
            </w:r>
            <w:r>
              <w:rPr>
                <w:noProof/>
                <w:webHidden/>
              </w:rPr>
              <w:t>9</w:t>
            </w:r>
            <w:r>
              <w:rPr>
                <w:noProof/>
                <w:webHidden/>
              </w:rPr>
              <w:fldChar w:fldCharType="end"/>
            </w:r>
          </w:hyperlink>
        </w:p>
        <w:p w14:paraId="7EEBE408" w14:textId="4E4F54E7" w:rsidR="002F5F14" w:rsidRDefault="002F5F14">
          <w:pPr>
            <w:pStyle w:val="TOC1"/>
            <w:tabs>
              <w:tab w:val="right" w:leader="dot" w:pos="9016"/>
            </w:tabs>
            <w:rPr>
              <w:noProof/>
              <w:kern w:val="2"/>
              <w:lang w:eastAsia="en-GB"/>
              <w14:ligatures w14:val="standardContextual"/>
            </w:rPr>
          </w:pPr>
          <w:hyperlink w:anchor="_Toc211605802" w:history="1">
            <w:r w:rsidRPr="00DD7D2F">
              <w:rPr>
                <w:rStyle w:val="Hyperlink"/>
                <w:noProof/>
              </w:rPr>
              <w:t>Technological and Healthcare Access</w:t>
            </w:r>
            <w:r>
              <w:rPr>
                <w:noProof/>
                <w:webHidden/>
              </w:rPr>
              <w:tab/>
            </w:r>
            <w:r>
              <w:rPr>
                <w:noProof/>
                <w:webHidden/>
              </w:rPr>
              <w:fldChar w:fldCharType="begin"/>
            </w:r>
            <w:r>
              <w:rPr>
                <w:noProof/>
                <w:webHidden/>
              </w:rPr>
              <w:instrText xml:space="preserve"> PAGEREF _Toc211605802 \h </w:instrText>
            </w:r>
            <w:r>
              <w:rPr>
                <w:noProof/>
                <w:webHidden/>
              </w:rPr>
            </w:r>
            <w:r>
              <w:rPr>
                <w:noProof/>
                <w:webHidden/>
              </w:rPr>
              <w:fldChar w:fldCharType="separate"/>
            </w:r>
            <w:r>
              <w:rPr>
                <w:noProof/>
                <w:webHidden/>
              </w:rPr>
              <w:t>10</w:t>
            </w:r>
            <w:r>
              <w:rPr>
                <w:noProof/>
                <w:webHidden/>
              </w:rPr>
              <w:fldChar w:fldCharType="end"/>
            </w:r>
          </w:hyperlink>
        </w:p>
        <w:p w14:paraId="3A97FD85" w14:textId="42088002" w:rsidR="002F5F14" w:rsidRDefault="002F5F14">
          <w:pPr>
            <w:pStyle w:val="TOC1"/>
            <w:tabs>
              <w:tab w:val="right" w:leader="dot" w:pos="9016"/>
            </w:tabs>
            <w:rPr>
              <w:noProof/>
              <w:kern w:val="2"/>
              <w:lang w:eastAsia="en-GB"/>
              <w14:ligatures w14:val="standardContextual"/>
            </w:rPr>
          </w:pPr>
          <w:hyperlink w:anchor="_Toc211605803" w:history="1">
            <w:r w:rsidRPr="00DD7D2F">
              <w:rPr>
                <w:rStyle w:val="Hyperlink"/>
                <w:noProof/>
              </w:rPr>
              <w:t>Community and Policy-Level Interventions</w:t>
            </w:r>
            <w:r>
              <w:rPr>
                <w:noProof/>
                <w:webHidden/>
              </w:rPr>
              <w:tab/>
            </w:r>
            <w:r>
              <w:rPr>
                <w:noProof/>
                <w:webHidden/>
              </w:rPr>
              <w:fldChar w:fldCharType="begin"/>
            </w:r>
            <w:r>
              <w:rPr>
                <w:noProof/>
                <w:webHidden/>
              </w:rPr>
              <w:instrText xml:space="preserve"> PAGEREF _Toc211605803 \h </w:instrText>
            </w:r>
            <w:r>
              <w:rPr>
                <w:noProof/>
                <w:webHidden/>
              </w:rPr>
            </w:r>
            <w:r>
              <w:rPr>
                <w:noProof/>
                <w:webHidden/>
              </w:rPr>
              <w:fldChar w:fldCharType="separate"/>
            </w:r>
            <w:r>
              <w:rPr>
                <w:noProof/>
                <w:webHidden/>
              </w:rPr>
              <w:t>10</w:t>
            </w:r>
            <w:r>
              <w:rPr>
                <w:noProof/>
                <w:webHidden/>
              </w:rPr>
              <w:fldChar w:fldCharType="end"/>
            </w:r>
          </w:hyperlink>
        </w:p>
        <w:p w14:paraId="73E59F78" w14:textId="023E1467" w:rsidR="002F5F14" w:rsidRDefault="002F5F14">
          <w:pPr>
            <w:pStyle w:val="TOC1"/>
            <w:tabs>
              <w:tab w:val="right" w:leader="dot" w:pos="9016"/>
            </w:tabs>
            <w:rPr>
              <w:noProof/>
              <w:kern w:val="2"/>
              <w:lang w:eastAsia="en-GB"/>
              <w14:ligatures w14:val="standardContextual"/>
            </w:rPr>
          </w:pPr>
          <w:hyperlink w:anchor="_Toc211605804" w:history="1">
            <w:r w:rsidRPr="00DD7D2F">
              <w:rPr>
                <w:rStyle w:val="Hyperlink"/>
                <w:noProof/>
              </w:rPr>
              <w:t>CONCLUSION</w:t>
            </w:r>
            <w:r>
              <w:rPr>
                <w:noProof/>
                <w:webHidden/>
              </w:rPr>
              <w:tab/>
            </w:r>
            <w:r>
              <w:rPr>
                <w:noProof/>
                <w:webHidden/>
              </w:rPr>
              <w:fldChar w:fldCharType="begin"/>
            </w:r>
            <w:r>
              <w:rPr>
                <w:noProof/>
                <w:webHidden/>
              </w:rPr>
              <w:instrText xml:space="preserve"> PAGEREF _Toc211605804 \h </w:instrText>
            </w:r>
            <w:r>
              <w:rPr>
                <w:noProof/>
                <w:webHidden/>
              </w:rPr>
            </w:r>
            <w:r>
              <w:rPr>
                <w:noProof/>
                <w:webHidden/>
              </w:rPr>
              <w:fldChar w:fldCharType="separate"/>
            </w:r>
            <w:r>
              <w:rPr>
                <w:noProof/>
                <w:webHidden/>
              </w:rPr>
              <w:t>10</w:t>
            </w:r>
            <w:r>
              <w:rPr>
                <w:noProof/>
                <w:webHidden/>
              </w:rPr>
              <w:fldChar w:fldCharType="end"/>
            </w:r>
          </w:hyperlink>
        </w:p>
        <w:p w14:paraId="4B23BBB9" w14:textId="253A2DC4" w:rsidR="002F5F14" w:rsidRDefault="002F5F14">
          <w:pPr>
            <w:pStyle w:val="TOC1"/>
            <w:tabs>
              <w:tab w:val="right" w:leader="dot" w:pos="9016"/>
            </w:tabs>
            <w:rPr>
              <w:noProof/>
              <w:kern w:val="2"/>
              <w:lang w:eastAsia="en-GB"/>
              <w14:ligatures w14:val="standardContextual"/>
            </w:rPr>
          </w:pPr>
          <w:hyperlink w:anchor="_Toc211605805" w:history="1">
            <w:r w:rsidRPr="00DD7D2F">
              <w:rPr>
                <w:rStyle w:val="Hyperlink"/>
                <w:noProof/>
              </w:rPr>
              <w:t>REFERENCES</w:t>
            </w:r>
            <w:r>
              <w:rPr>
                <w:noProof/>
                <w:webHidden/>
              </w:rPr>
              <w:tab/>
            </w:r>
            <w:r>
              <w:rPr>
                <w:noProof/>
                <w:webHidden/>
              </w:rPr>
              <w:fldChar w:fldCharType="begin"/>
            </w:r>
            <w:r>
              <w:rPr>
                <w:noProof/>
                <w:webHidden/>
              </w:rPr>
              <w:instrText xml:space="preserve"> PAGEREF _Toc211605805 \h </w:instrText>
            </w:r>
            <w:r>
              <w:rPr>
                <w:noProof/>
                <w:webHidden/>
              </w:rPr>
            </w:r>
            <w:r>
              <w:rPr>
                <w:noProof/>
                <w:webHidden/>
              </w:rPr>
              <w:fldChar w:fldCharType="separate"/>
            </w:r>
            <w:r>
              <w:rPr>
                <w:noProof/>
                <w:webHidden/>
              </w:rPr>
              <w:t>11</w:t>
            </w:r>
            <w:r>
              <w:rPr>
                <w:noProof/>
                <w:webHidden/>
              </w:rPr>
              <w:fldChar w:fldCharType="end"/>
            </w:r>
          </w:hyperlink>
        </w:p>
        <w:p w14:paraId="6E90D4BD" w14:textId="34E58F3C" w:rsidR="1A8EFE93" w:rsidRDefault="1A8EFE93" w:rsidP="1A8EFE93">
          <w:pPr>
            <w:pStyle w:val="TOC1"/>
            <w:tabs>
              <w:tab w:val="right" w:leader="dot" w:pos="9015"/>
            </w:tabs>
            <w:rPr>
              <w:rStyle w:val="Hyperlink"/>
            </w:rPr>
          </w:pPr>
          <w:r>
            <w:fldChar w:fldCharType="end"/>
          </w:r>
        </w:p>
      </w:sdtContent>
    </w:sdt>
    <w:p w14:paraId="79516ED9" w14:textId="5DE27C9F" w:rsidR="1A8EFE93" w:rsidRDefault="1A8EFE93" w:rsidP="1A8EFE93">
      <w:pPr>
        <w:spacing w:line="360" w:lineRule="auto"/>
      </w:pPr>
    </w:p>
    <w:p w14:paraId="01665956" w14:textId="5F69E21E" w:rsidR="1A8EFE93" w:rsidRDefault="1A8EFE93" w:rsidP="1A8EFE93">
      <w:pPr>
        <w:spacing w:line="360" w:lineRule="auto"/>
      </w:pPr>
    </w:p>
    <w:p w14:paraId="44E2E41D" w14:textId="6CB402A1" w:rsidR="1A8EFE93" w:rsidRDefault="1A8EFE93" w:rsidP="1A8EFE93">
      <w:pPr>
        <w:spacing w:line="360" w:lineRule="auto"/>
      </w:pPr>
    </w:p>
    <w:p w14:paraId="01632FDC" w14:textId="2854C9EC" w:rsidR="1A8EFE93" w:rsidRDefault="1A8EFE93" w:rsidP="1A8EFE93">
      <w:pPr>
        <w:spacing w:line="360" w:lineRule="auto"/>
      </w:pPr>
    </w:p>
    <w:p w14:paraId="0DA32985" w14:textId="2BF01A1E" w:rsidR="1A8EFE93" w:rsidRDefault="1A8EFE93" w:rsidP="1A8EFE93">
      <w:pPr>
        <w:spacing w:line="360" w:lineRule="auto"/>
      </w:pPr>
    </w:p>
    <w:p w14:paraId="384BD9AC" w14:textId="683A4B64" w:rsidR="1A8EFE93" w:rsidRDefault="1A8EFE93" w:rsidP="1A8EFE93">
      <w:pPr>
        <w:spacing w:line="360" w:lineRule="auto"/>
      </w:pPr>
    </w:p>
    <w:p w14:paraId="0C807B12" w14:textId="364EFEA4" w:rsidR="1A8EFE93" w:rsidRDefault="1A8EFE93" w:rsidP="1A8EFE93">
      <w:pPr>
        <w:spacing w:line="360" w:lineRule="auto"/>
      </w:pPr>
    </w:p>
    <w:p w14:paraId="145A9512" w14:textId="765A41C0" w:rsidR="1A8EFE93" w:rsidRDefault="1A8EFE93" w:rsidP="1A8EFE93">
      <w:pPr>
        <w:spacing w:line="360" w:lineRule="auto"/>
      </w:pPr>
    </w:p>
    <w:p w14:paraId="692C9228" w14:textId="51AE1219" w:rsidR="1A8EFE93" w:rsidRDefault="1A8EFE93" w:rsidP="1A8EFE93">
      <w:pPr>
        <w:spacing w:line="360" w:lineRule="auto"/>
      </w:pPr>
    </w:p>
    <w:p w14:paraId="2033BEAC" w14:textId="6471CFF5" w:rsidR="1A8EFE93" w:rsidRDefault="1A8EFE93" w:rsidP="1A8EFE93">
      <w:pPr>
        <w:spacing w:line="360" w:lineRule="auto"/>
      </w:pPr>
    </w:p>
    <w:p w14:paraId="3DEA516B" w14:textId="5D7E649A" w:rsidR="1A8EFE93" w:rsidRDefault="1A8EFE93" w:rsidP="1A8EFE93">
      <w:pPr>
        <w:spacing w:line="360" w:lineRule="auto"/>
      </w:pPr>
    </w:p>
    <w:p w14:paraId="42DA453F" w14:textId="764C5B0A" w:rsidR="1A8EFE93" w:rsidRDefault="1A8EFE93" w:rsidP="1A8EFE93">
      <w:pPr>
        <w:spacing w:line="360" w:lineRule="auto"/>
      </w:pPr>
    </w:p>
    <w:p w14:paraId="30D85496" w14:textId="25837FA7" w:rsidR="1A8EFE93" w:rsidRDefault="1A8EFE93" w:rsidP="1A8EFE93">
      <w:pPr>
        <w:spacing w:line="360" w:lineRule="auto"/>
      </w:pPr>
    </w:p>
    <w:p w14:paraId="71916306" w14:textId="70A0961E" w:rsidR="1A8EFE93" w:rsidRDefault="1A8EFE93" w:rsidP="1A8EFE93">
      <w:pPr>
        <w:spacing w:line="360" w:lineRule="auto"/>
      </w:pPr>
    </w:p>
    <w:p w14:paraId="5A1F1AC7" w14:textId="07A274C3" w:rsidR="1A8EFE93" w:rsidRDefault="1A8EFE93" w:rsidP="1A8EFE93">
      <w:pPr>
        <w:spacing w:line="360" w:lineRule="auto"/>
      </w:pPr>
    </w:p>
    <w:p w14:paraId="02A613CC" w14:textId="379CA242" w:rsidR="1A8EFE93" w:rsidRDefault="1A8EFE93" w:rsidP="1A8EFE93">
      <w:pPr>
        <w:spacing w:line="360" w:lineRule="auto"/>
      </w:pPr>
    </w:p>
    <w:p w14:paraId="2D5F584B" w14:textId="7B8F3ADD" w:rsidR="1A8EFE93" w:rsidRDefault="1A8EFE93" w:rsidP="1A8EFE93">
      <w:pPr>
        <w:spacing w:line="360" w:lineRule="auto"/>
      </w:pPr>
    </w:p>
    <w:p w14:paraId="4CA9B453" w14:textId="7DDAAF9B" w:rsidR="1A8EFE93" w:rsidRDefault="1A8EFE93" w:rsidP="1A8EFE93">
      <w:pPr>
        <w:spacing w:line="360" w:lineRule="auto"/>
      </w:pPr>
    </w:p>
    <w:p w14:paraId="36A679CF" w14:textId="37BAC447" w:rsidR="1A8EFE93" w:rsidRDefault="1A8EFE93" w:rsidP="1A8EFE93">
      <w:pPr>
        <w:spacing w:line="360" w:lineRule="auto"/>
      </w:pPr>
    </w:p>
    <w:p w14:paraId="5114666D" w14:textId="6C2B02BC" w:rsidR="1A8EFE93" w:rsidRDefault="1A8EFE93" w:rsidP="1A8EFE93">
      <w:pPr>
        <w:spacing w:line="360" w:lineRule="auto"/>
      </w:pPr>
    </w:p>
    <w:p w14:paraId="21285141" w14:textId="1DE8ED01" w:rsidR="1A8EFE93" w:rsidRDefault="1A8EFE93" w:rsidP="1A8EFE93">
      <w:pPr>
        <w:spacing w:line="360" w:lineRule="auto"/>
      </w:pPr>
    </w:p>
    <w:p w14:paraId="142ECBD4" w14:textId="35CC6011" w:rsidR="1A8EFE93" w:rsidRDefault="1A8EFE93" w:rsidP="1A8EFE93">
      <w:pPr>
        <w:spacing w:line="360" w:lineRule="auto"/>
      </w:pPr>
    </w:p>
    <w:p w14:paraId="1DAB4616" w14:textId="1676BFA9" w:rsidR="1A8EFE93" w:rsidRDefault="1A8EFE93" w:rsidP="1A8EFE93">
      <w:pPr>
        <w:spacing w:line="360" w:lineRule="auto"/>
      </w:pPr>
    </w:p>
    <w:p w14:paraId="2550BA44" w14:textId="4F37379C" w:rsidR="1A8EFE93" w:rsidRDefault="1A8EFE93" w:rsidP="1A8EFE93">
      <w:pPr>
        <w:spacing w:line="360" w:lineRule="auto"/>
      </w:pPr>
    </w:p>
    <w:p w14:paraId="250349D1" w14:textId="4C12B16D" w:rsidR="1A8EFE93" w:rsidRDefault="1A8EFE93" w:rsidP="1A8EFE93">
      <w:pPr>
        <w:spacing w:line="360" w:lineRule="auto"/>
      </w:pPr>
    </w:p>
    <w:p w14:paraId="308481D1" w14:textId="2D34BC83" w:rsidR="1A8EFE93" w:rsidRDefault="1A8EFE93" w:rsidP="1A8EFE93">
      <w:pPr>
        <w:spacing w:line="360" w:lineRule="auto"/>
      </w:pPr>
    </w:p>
    <w:p w14:paraId="3D08D396" w14:textId="6D944A16" w:rsidR="1A8EFE93" w:rsidRDefault="1A8EFE93" w:rsidP="1A8EFE93">
      <w:pPr>
        <w:spacing w:line="360" w:lineRule="auto"/>
      </w:pPr>
    </w:p>
    <w:p w14:paraId="5624414E" w14:textId="2B539402" w:rsidR="1A8EFE93" w:rsidRDefault="1A8EFE93" w:rsidP="1A8EFE93">
      <w:pPr>
        <w:spacing w:line="360" w:lineRule="auto"/>
      </w:pPr>
    </w:p>
    <w:p w14:paraId="242E3FCA" w14:textId="3B9B4C8B" w:rsidR="1A8EFE93" w:rsidRDefault="1A8EFE93" w:rsidP="1A8EFE93">
      <w:pPr>
        <w:spacing w:line="360" w:lineRule="auto"/>
      </w:pPr>
    </w:p>
    <w:p w14:paraId="53558651" w14:textId="31CC7610" w:rsidR="1BF02704" w:rsidRDefault="1BF02704" w:rsidP="1A8EFE93">
      <w:pPr>
        <w:pStyle w:val="Heading1"/>
        <w:keepNext w:val="0"/>
        <w:keepLines w:val="0"/>
        <w:spacing w:line="360" w:lineRule="auto"/>
        <w:rPr>
          <w:sz w:val="28"/>
          <w:szCs w:val="28"/>
        </w:rPr>
      </w:pPr>
      <w:bookmarkStart w:id="0" w:name="_Toc211605789"/>
      <w:r w:rsidRPr="1A8EFE93">
        <w:t>Type-2 Diabetes: Community Impact, Management, and Well-being</w:t>
      </w:r>
      <w:bookmarkEnd w:id="0"/>
      <w:r>
        <w:t xml:space="preserve"> </w:t>
      </w:r>
    </w:p>
    <w:p w14:paraId="73C8FD86" w14:textId="265C340A" w:rsidR="1BF02704" w:rsidRDefault="1BF02704" w:rsidP="1A8EFE93">
      <w:pPr>
        <w:pStyle w:val="Heading1"/>
        <w:keepNext w:val="0"/>
        <w:keepLines w:val="0"/>
        <w:spacing w:line="360" w:lineRule="auto"/>
      </w:pPr>
      <w:bookmarkStart w:id="1" w:name="_Toc211605790"/>
      <w:r>
        <w:t>INTRODUCTION</w:t>
      </w:r>
      <w:bookmarkEnd w:id="1"/>
    </w:p>
    <w:p w14:paraId="7CC69584" w14:textId="2C82ECC4" w:rsidR="5B16B15B" w:rsidRDefault="5B16B15B" w:rsidP="1A8EFE93">
      <w:pPr>
        <w:spacing w:line="360" w:lineRule="auto"/>
      </w:pPr>
      <w:r>
        <w:t xml:space="preserve">   Type-2 Diabetes Mellitus (T2DM) is a long-term metabolic disorder that causes high blood sugar levels because the body doesn't use insulin correctly.    Type 1 diabetes is an autoimmune disease, whereas type 2 diabetes is mainly caused by being overweight, not getting enough exercise, and not eating right.    Frequent urination, extreme thirst, fatigue, blurred vision, and slow-healing wounds are all common signs.    If you don't take care of your T2DM, it can cause serious problems like heart disease, kidney failure, and nerve damage.</w:t>
      </w:r>
    </w:p>
    <w:p w14:paraId="1163E761" w14:textId="4518013B" w:rsidR="5B16B15B" w:rsidRDefault="5B16B15B" w:rsidP="1A8EFE93">
      <w:pPr>
        <w:spacing w:line="360" w:lineRule="auto"/>
      </w:pPr>
      <w:r>
        <w:t xml:space="preserve"> </w:t>
      </w:r>
    </w:p>
    <w:p w14:paraId="1BD10BDA" w14:textId="03FED6C6" w:rsidR="5B16B15B" w:rsidRDefault="5B16B15B" w:rsidP="1A8EFE93">
      <w:pPr>
        <w:spacing w:line="360" w:lineRule="auto"/>
      </w:pPr>
      <w:r>
        <w:t xml:space="preserve"> </w:t>
      </w:r>
    </w:p>
    <w:p w14:paraId="6262BE73" w14:textId="2E5F04C6" w:rsidR="5B16B15B" w:rsidRDefault="5B16B15B" w:rsidP="1A8EFE93">
      <w:pPr>
        <w:spacing w:line="360" w:lineRule="auto"/>
      </w:pPr>
      <w:r>
        <w:lastRenderedPageBreak/>
        <w:t xml:space="preserve">   </w:t>
      </w:r>
      <w:proofErr w:type="gramStart"/>
      <w:r>
        <w:t>More and more</w:t>
      </w:r>
      <w:proofErr w:type="gramEnd"/>
      <w:r>
        <w:t xml:space="preserve"> people around the world are getting type 2 diabetes.    The Lancet published a study in 2024 that showed over 800 million adults throughout the world have diabetes and many of them are not getting the assistance they </w:t>
      </w:r>
      <w:proofErr w:type="gramStart"/>
      <w:r>
        <w:t>need</w:t>
      </w:r>
      <w:r w:rsidR="00F23EF9" w:rsidRPr="00F23EF9">
        <w:t>(</w:t>
      </w:r>
      <w:proofErr w:type="gramEnd"/>
      <w:r w:rsidR="00F23EF9" w:rsidRPr="00F23EF9">
        <w:t>Reuters Staff, 2024)</w:t>
      </w:r>
      <w:r>
        <w:t xml:space="preserve">.  About 4.6 million individuals in the UK have diabetes, and Type 2 diabetes is the most frequent type.    There are probably around 1 million people in England who have Type 2 diabetes but don't know </w:t>
      </w:r>
      <w:proofErr w:type="gramStart"/>
      <w:r>
        <w:t>it</w:t>
      </w:r>
      <w:r w:rsidR="00F23EF9" w:rsidRPr="00F23EF9">
        <w:t>(</w:t>
      </w:r>
      <w:proofErr w:type="gramEnd"/>
      <w:r w:rsidR="00F23EF9" w:rsidRPr="00F23EF9">
        <w:t>Roberts, 2024; Diabetes UK, 2024).</w:t>
      </w:r>
      <w:r>
        <w:t xml:space="preserve">   The surge in cases shows how important it is to have good means to stop and deal with </w:t>
      </w:r>
      <w:proofErr w:type="gramStart"/>
      <w:r>
        <w:t>them</w:t>
      </w:r>
      <w:r w:rsidR="00F23EF9" w:rsidRPr="00F23EF9">
        <w:t>(</w:t>
      </w:r>
      <w:proofErr w:type="gramEnd"/>
      <w:r w:rsidR="00F23EF9" w:rsidRPr="00F23EF9">
        <w:t>Gregory, 2024; Gregory, 2025).</w:t>
      </w:r>
    </w:p>
    <w:p w14:paraId="32DF02BE" w14:textId="3D430ED2" w:rsidR="5B16B15B" w:rsidRDefault="5B16B15B" w:rsidP="1A8EFE93">
      <w:pPr>
        <w:spacing w:line="360" w:lineRule="auto"/>
      </w:pPr>
      <w:r>
        <w:t xml:space="preserve"> </w:t>
      </w:r>
    </w:p>
    <w:p w14:paraId="4CAB16E2" w14:textId="4FE56BC5" w:rsidR="28ED1ADB" w:rsidRDefault="28ED1ADB" w:rsidP="1A8EFE93">
      <w:pPr>
        <w:pStyle w:val="Heading1"/>
        <w:keepNext w:val="0"/>
        <w:keepLines w:val="0"/>
        <w:spacing w:line="360" w:lineRule="auto"/>
        <w:rPr>
          <w:rFonts w:ascii="Open Sans" w:eastAsia="Open Sans" w:hAnsi="Open Sans" w:cs="Open Sans"/>
          <w:b/>
          <w:bCs/>
          <w:color w:val="172B4D"/>
          <w:sz w:val="28"/>
          <w:szCs w:val="28"/>
        </w:rPr>
      </w:pPr>
      <w:bookmarkStart w:id="2" w:name="_Toc211605791"/>
      <w:r w:rsidRPr="1A8EFE93">
        <w:t>Community Impact</w:t>
      </w:r>
      <w:bookmarkEnd w:id="2"/>
    </w:p>
    <w:p w14:paraId="6832148F" w14:textId="5E548C32" w:rsidR="1A8EFE93" w:rsidRDefault="1A8EFE93" w:rsidP="1A8EFE93">
      <w:pPr>
        <w:spacing w:line="360" w:lineRule="auto"/>
      </w:pPr>
    </w:p>
    <w:p w14:paraId="34137F5D" w14:textId="66D00346" w:rsidR="5B16B15B" w:rsidRDefault="5B16B15B" w:rsidP="1A8EFE93">
      <w:pPr>
        <w:spacing w:line="360" w:lineRule="auto"/>
      </w:pPr>
      <w:r>
        <w:t xml:space="preserve"> </w:t>
      </w:r>
    </w:p>
    <w:p w14:paraId="13153B78" w14:textId="05B89866" w:rsidR="5B16B15B" w:rsidRDefault="5B16B15B" w:rsidP="1A8EFE93">
      <w:pPr>
        <w:spacing w:line="360" w:lineRule="auto"/>
      </w:pPr>
      <w:r>
        <w:t xml:space="preserve">   Type 2 diabetes has a big impact on people and society.    It makes people sick and kills them, which makes their lives shorter and less </w:t>
      </w:r>
      <w:proofErr w:type="gramStart"/>
      <w:r>
        <w:t>joyful</w:t>
      </w:r>
      <w:r w:rsidR="00F23EF9" w:rsidRPr="00F23EF9">
        <w:t>(</w:t>
      </w:r>
      <w:proofErr w:type="gramEnd"/>
      <w:r w:rsidR="00F23EF9" w:rsidRPr="00F23EF9">
        <w:t>Gregory, 2024).</w:t>
      </w:r>
      <w:r>
        <w:t xml:space="preserve">    If you don't keep your blood sugar in check, you could suffer heart disease, stroke, neuropathy, nephropathy, retinopathy, or </w:t>
      </w:r>
      <w:proofErr w:type="gramStart"/>
      <w:r>
        <w:t>have to</w:t>
      </w:r>
      <w:proofErr w:type="gramEnd"/>
      <w:r>
        <w:t xml:space="preserve"> have a limb cut off.   These issues can make people unable to do things, less productive, and more reliant on carers.</w:t>
      </w:r>
    </w:p>
    <w:p w14:paraId="413A0258" w14:textId="74E0FC10" w:rsidR="5B16B15B" w:rsidRDefault="5B16B15B" w:rsidP="1A8EFE93">
      <w:pPr>
        <w:spacing w:line="360" w:lineRule="auto"/>
      </w:pPr>
      <w:r>
        <w:t xml:space="preserve"> </w:t>
      </w:r>
    </w:p>
    <w:p w14:paraId="4F068F3B" w14:textId="55BFA5C1" w:rsidR="5B16B15B" w:rsidRDefault="5B16B15B" w:rsidP="1A8EFE93">
      <w:pPr>
        <w:spacing w:line="360" w:lineRule="auto"/>
      </w:pPr>
      <w:r>
        <w:t xml:space="preserve">   Type 2 diabetes is bad for the economy because people are less likely to work when they don't get jobs, retire early, or miss work more often.    This financial load doesn't just damage the person; it also hurts businesses and the economy </w:t>
      </w:r>
      <w:proofErr w:type="gramStart"/>
      <w:r>
        <w:t>as a whole because</w:t>
      </w:r>
      <w:proofErr w:type="gramEnd"/>
      <w:r>
        <w:t xml:space="preserve"> it makes people less productive and costs the government more money</w:t>
      </w:r>
      <w:r w:rsidR="00F23EF9" w:rsidRPr="00F23EF9">
        <w:t> (Gregory, 2024).</w:t>
      </w:r>
    </w:p>
    <w:p w14:paraId="3055EFFA" w14:textId="27B08A16" w:rsidR="5B16B15B" w:rsidRDefault="5B16B15B" w:rsidP="1A8EFE93">
      <w:pPr>
        <w:spacing w:line="360" w:lineRule="auto"/>
      </w:pPr>
      <w:r>
        <w:t xml:space="preserve"> </w:t>
      </w:r>
    </w:p>
    <w:p w14:paraId="54219657" w14:textId="31A4C768" w:rsidR="59BFD50F" w:rsidRDefault="59BFD50F" w:rsidP="1A8EFE93">
      <w:pPr>
        <w:pStyle w:val="Heading1"/>
        <w:keepNext w:val="0"/>
        <w:keepLines w:val="0"/>
        <w:spacing w:line="360" w:lineRule="auto"/>
        <w:rPr>
          <w:rFonts w:ascii="Aptos" w:eastAsia="Aptos" w:hAnsi="Aptos" w:cs="Aptos"/>
          <w:sz w:val="24"/>
          <w:szCs w:val="24"/>
        </w:rPr>
      </w:pPr>
      <w:bookmarkStart w:id="3" w:name="_Toc211605792"/>
      <w:r w:rsidRPr="1A8EFE93">
        <w:t>Impact on the NHS</w:t>
      </w:r>
      <w:bookmarkEnd w:id="3"/>
    </w:p>
    <w:p w14:paraId="66CCC2B5" w14:textId="18E54122" w:rsidR="5B16B15B" w:rsidRDefault="5B16B15B" w:rsidP="1A8EFE93">
      <w:pPr>
        <w:spacing w:line="360" w:lineRule="auto"/>
      </w:pPr>
      <w:r>
        <w:t xml:space="preserve"> </w:t>
      </w:r>
    </w:p>
    <w:p w14:paraId="0BE7E5C7" w14:textId="2AD529B0" w:rsidR="5B16B15B" w:rsidRDefault="5B16B15B" w:rsidP="1A8EFE93">
      <w:pPr>
        <w:spacing w:line="360" w:lineRule="auto"/>
      </w:pPr>
      <w:r>
        <w:lastRenderedPageBreak/>
        <w:t xml:space="preserve">   The effect is especially strong on the National Health Service (NHS).    Diabetes is one of the key reasons why individuals in the UK spend so much on health care.    Diabetes care costs the NHS at least £10 billion a year, which is about 10% of its total </w:t>
      </w:r>
      <w:proofErr w:type="gramStart"/>
      <w:r>
        <w:t>spending</w:t>
      </w:r>
      <w:r w:rsidR="00F23EF9" w:rsidRPr="00F23EF9">
        <w:t>(</w:t>
      </w:r>
      <w:proofErr w:type="gramEnd"/>
      <w:r w:rsidR="00F23EF9" w:rsidRPr="00F23EF9">
        <w:t>England, 2024).</w:t>
      </w:r>
      <w:r>
        <w:t xml:space="preserve">     Most of this money goes to fixing problems that could have been prevented with good management and timely action.    You should keep an eye on your blood sugar levels, take the medicines your doctor advises you to, go to the hospital in an emergency, and see a specialist if your organs are hurt.    This puts a lot of stress on primary and secondary healthcare services because there are so many cases that need staff, resources, and </w:t>
      </w:r>
      <w:proofErr w:type="gramStart"/>
      <w:r>
        <w:t>infrastructure</w:t>
      </w:r>
      <w:r w:rsidR="00F23EF9" w:rsidRPr="00F23EF9">
        <w:t>(</w:t>
      </w:r>
      <w:proofErr w:type="gramEnd"/>
      <w:r w:rsidR="00F23EF9" w:rsidRPr="00F23EF9">
        <w:t>England, 2024).</w:t>
      </w:r>
    </w:p>
    <w:p w14:paraId="08110BF1" w14:textId="097DFD56" w:rsidR="5B16B15B" w:rsidRDefault="5B16B15B" w:rsidP="1A8EFE93">
      <w:pPr>
        <w:spacing w:line="360" w:lineRule="auto"/>
      </w:pPr>
      <w:r>
        <w:t xml:space="preserve"> </w:t>
      </w:r>
    </w:p>
    <w:p w14:paraId="6A503A11" w14:textId="551D7B94" w:rsidR="5B16B15B" w:rsidRDefault="5B16B15B" w:rsidP="1A8EFE93">
      <w:pPr>
        <w:pStyle w:val="Heading1"/>
        <w:keepNext w:val="0"/>
        <w:keepLines w:val="0"/>
        <w:spacing w:line="360" w:lineRule="auto"/>
        <w:rPr>
          <w:rFonts w:ascii="Aptos" w:eastAsia="Aptos" w:hAnsi="Aptos" w:cs="Aptos"/>
          <w:sz w:val="24"/>
          <w:szCs w:val="24"/>
        </w:rPr>
      </w:pPr>
      <w:r>
        <w:t xml:space="preserve">   </w:t>
      </w:r>
      <w:bookmarkStart w:id="4" w:name="_Toc211605793"/>
      <w:r w:rsidR="787CF18B" w:rsidRPr="1A8EFE93">
        <w:t>Lifestyle Modification</w:t>
      </w:r>
      <w:bookmarkEnd w:id="4"/>
    </w:p>
    <w:p w14:paraId="7647340D" w14:textId="500336B7" w:rsidR="5B16B15B" w:rsidRDefault="5B16B15B" w:rsidP="1A8EFE93">
      <w:pPr>
        <w:spacing w:line="360" w:lineRule="auto"/>
      </w:pPr>
      <w:r>
        <w:t xml:space="preserve"> </w:t>
      </w:r>
    </w:p>
    <w:p w14:paraId="6AA72C63" w14:textId="1238CC4A" w:rsidR="5B16B15B" w:rsidRDefault="5B16B15B" w:rsidP="1A8EFE93">
      <w:pPr>
        <w:spacing w:line="360" w:lineRule="auto"/>
      </w:pPr>
      <w:r>
        <w:t xml:space="preserve">   The most important thing you can do to control type 2 diabetes is still to make changes to your life.    Some of them are:</w:t>
      </w:r>
    </w:p>
    <w:p w14:paraId="17C8E198" w14:textId="001CA8FF" w:rsidR="5B16B15B" w:rsidRDefault="5B16B15B" w:rsidP="1A8EFE93">
      <w:pPr>
        <w:spacing w:line="360" w:lineRule="auto"/>
      </w:pPr>
      <w:r>
        <w:t xml:space="preserve"> </w:t>
      </w:r>
    </w:p>
    <w:p w14:paraId="02BB2065" w14:textId="3293F346" w:rsidR="5B16B15B" w:rsidRDefault="5B16B15B" w:rsidP="1A8EFE93">
      <w:pPr>
        <w:spacing w:line="360" w:lineRule="auto"/>
      </w:pPr>
      <w:r>
        <w:t xml:space="preserve">   A healthy diet that is low in calories and well-balanced should include whole grains, vegetables, lean proteins, and healthy fats.    You should eat less refined sweets, processed meals, and saturated fats if you want to lose weight and maintain your blood sugar levels consistent</w:t>
      </w:r>
      <w:r w:rsidR="00F23EF9" w:rsidRPr="00F23EF9">
        <w:t> (England, 2024).</w:t>
      </w:r>
    </w:p>
    <w:p w14:paraId="2B52B897" w14:textId="1D258D27" w:rsidR="5B16B15B" w:rsidRDefault="5B16B15B" w:rsidP="1A8EFE93">
      <w:pPr>
        <w:spacing w:line="360" w:lineRule="auto"/>
      </w:pPr>
      <w:r>
        <w:t xml:space="preserve"> </w:t>
      </w:r>
    </w:p>
    <w:p w14:paraId="307F57E1" w14:textId="032F829F" w:rsidR="5B16B15B" w:rsidRDefault="5B16B15B" w:rsidP="1A8EFE93">
      <w:pPr>
        <w:spacing w:line="360" w:lineRule="auto"/>
      </w:pPr>
      <w:r>
        <w:t xml:space="preserve">   Exercise: Working out often makes your body more responsive to insulin, which helps you keep your weight in balance.    The NHS suggests that individuals should do at least 150 minutes of moderate-intensity aerobic activity each week.</w:t>
      </w:r>
    </w:p>
    <w:p w14:paraId="7FC61BF1" w14:textId="388B6E3D" w:rsidR="5B16B15B" w:rsidRDefault="5B16B15B" w:rsidP="1A8EFE93">
      <w:pPr>
        <w:spacing w:line="360" w:lineRule="auto"/>
      </w:pPr>
      <w:r>
        <w:t xml:space="preserve"> </w:t>
      </w:r>
    </w:p>
    <w:p w14:paraId="18137409" w14:textId="1A01571C" w:rsidR="5B16B15B" w:rsidRDefault="5B16B15B" w:rsidP="1A8EFE93">
      <w:pPr>
        <w:spacing w:line="360" w:lineRule="auto"/>
      </w:pPr>
      <w:r>
        <w:t xml:space="preserve">   Weight Control: If you lose just 5–10% of your body weight, it will be much easier to maintain your blood sugar in balance and lower your risk of </w:t>
      </w:r>
      <w:proofErr w:type="gramStart"/>
      <w:r>
        <w:t>problems</w:t>
      </w:r>
      <w:r w:rsidR="00F23EF9" w:rsidRPr="00F23EF9">
        <w:t>(</w:t>
      </w:r>
      <w:proofErr w:type="gramEnd"/>
      <w:r w:rsidR="00F23EF9" w:rsidRPr="00F23EF9">
        <w:t>England, 2024).</w:t>
      </w:r>
    </w:p>
    <w:p w14:paraId="2675D013" w14:textId="664FFC98" w:rsidR="5B16B15B" w:rsidRDefault="5B16B15B" w:rsidP="1A8EFE93">
      <w:pPr>
        <w:spacing w:line="360" w:lineRule="auto"/>
      </w:pPr>
      <w:r>
        <w:t xml:space="preserve"> </w:t>
      </w:r>
    </w:p>
    <w:p w14:paraId="4DAF2FE0" w14:textId="49CE1069" w:rsidR="5B16B15B" w:rsidRDefault="5B16B15B" w:rsidP="1A8EFE93">
      <w:pPr>
        <w:pStyle w:val="Heading1"/>
        <w:keepNext w:val="0"/>
        <w:keepLines w:val="0"/>
        <w:spacing w:line="360" w:lineRule="auto"/>
        <w:rPr>
          <w:rFonts w:ascii="Aptos" w:eastAsia="Aptos" w:hAnsi="Aptos" w:cs="Aptos"/>
          <w:sz w:val="24"/>
          <w:szCs w:val="24"/>
        </w:rPr>
      </w:pPr>
      <w:r>
        <w:lastRenderedPageBreak/>
        <w:t xml:space="preserve">  </w:t>
      </w:r>
      <w:bookmarkStart w:id="5" w:name="_Toc211605794"/>
      <w:r w:rsidR="2C5CEA0F" w:rsidRPr="1A8EFE93">
        <w:t>Pharmacological Treatments</w:t>
      </w:r>
      <w:bookmarkEnd w:id="5"/>
    </w:p>
    <w:p w14:paraId="247142F1" w14:textId="459442F6" w:rsidR="5B16B15B" w:rsidRDefault="5B16B15B" w:rsidP="1A8EFE93">
      <w:pPr>
        <w:spacing w:line="360" w:lineRule="auto"/>
      </w:pPr>
      <w:r>
        <w:t xml:space="preserve"> </w:t>
      </w:r>
    </w:p>
    <w:p w14:paraId="3C2F47AC" w14:textId="17427CD8" w:rsidR="5B16B15B" w:rsidRDefault="5B16B15B" w:rsidP="1A8EFE93">
      <w:pPr>
        <w:spacing w:line="360" w:lineRule="auto"/>
      </w:pPr>
      <w:r>
        <w:t xml:space="preserve">   When changes to a person's lifestyle don't work, doctors give them drugs.    These are:</w:t>
      </w:r>
    </w:p>
    <w:p w14:paraId="54DD103E" w14:textId="2D99367E" w:rsidR="5B16B15B" w:rsidRDefault="5B16B15B" w:rsidP="1A8EFE93">
      <w:pPr>
        <w:spacing w:line="360" w:lineRule="auto"/>
      </w:pPr>
      <w:r>
        <w:t xml:space="preserve"> </w:t>
      </w:r>
    </w:p>
    <w:p w14:paraId="1EBD4A05" w14:textId="55C7B938" w:rsidR="5B16B15B" w:rsidRDefault="5B16B15B" w:rsidP="1A8EFE93">
      <w:pPr>
        <w:spacing w:line="360" w:lineRule="auto"/>
      </w:pPr>
      <w:r>
        <w:t xml:space="preserve">   Metformin is the first oral drug that helps insulin work better and lowers the amount of glucose that the liver makes.</w:t>
      </w:r>
    </w:p>
    <w:p w14:paraId="554B9A6D" w14:textId="144AE0B8" w:rsidR="5B16B15B" w:rsidRDefault="5B16B15B" w:rsidP="1A8EFE93">
      <w:pPr>
        <w:spacing w:line="360" w:lineRule="auto"/>
      </w:pPr>
      <w:r>
        <w:t xml:space="preserve"> </w:t>
      </w:r>
    </w:p>
    <w:p w14:paraId="41141E05" w14:textId="71D8365B" w:rsidR="5B16B15B" w:rsidRDefault="5B16B15B" w:rsidP="1A8EFE93">
      <w:pPr>
        <w:spacing w:line="360" w:lineRule="auto"/>
      </w:pPr>
      <w:r>
        <w:t xml:space="preserve">   Sulfonylureas, DPP-4 inhibitors, SGLT2 inhibitors, and GLP-1 receptor agonists are other types of oral or injectable drugs that are used depending on the patient's needs and risk factors.</w:t>
      </w:r>
    </w:p>
    <w:p w14:paraId="307DDE0E" w14:textId="1A691E19" w:rsidR="5B16B15B" w:rsidRDefault="5B16B15B" w:rsidP="1A8EFE93">
      <w:pPr>
        <w:spacing w:line="360" w:lineRule="auto"/>
      </w:pPr>
      <w:r>
        <w:t xml:space="preserve"> </w:t>
      </w:r>
    </w:p>
    <w:p w14:paraId="0C63ED54" w14:textId="6A96CAD3" w:rsidR="5B16B15B" w:rsidRDefault="5B16B15B" w:rsidP="1A8EFE93">
      <w:pPr>
        <w:spacing w:line="360" w:lineRule="auto"/>
      </w:pPr>
      <w:r>
        <w:t xml:space="preserve">   Insulin therapy: If medicines don't work, insulin may be </w:t>
      </w:r>
      <w:proofErr w:type="gramStart"/>
      <w:r>
        <w:t>given</w:t>
      </w:r>
      <w:r w:rsidR="00F23EF9" w:rsidRPr="00F23EF9">
        <w:t>(</w:t>
      </w:r>
      <w:proofErr w:type="gramEnd"/>
      <w:r w:rsidR="00F23EF9" w:rsidRPr="00F23EF9">
        <w:t>England, 2024).</w:t>
      </w:r>
    </w:p>
    <w:p w14:paraId="5C770D24" w14:textId="0EF85D2A" w:rsidR="5B16B15B" w:rsidRDefault="5B16B15B" w:rsidP="1A8EFE93">
      <w:pPr>
        <w:spacing w:line="360" w:lineRule="auto"/>
      </w:pPr>
      <w:r>
        <w:t xml:space="preserve"> </w:t>
      </w:r>
    </w:p>
    <w:p w14:paraId="6B8D8E8C" w14:textId="69207720" w:rsidR="31D4C5BA" w:rsidRDefault="31D4C5BA" w:rsidP="1A8EFE93">
      <w:pPr>
        <w:pStyle w:val="Heading1"/>
        <w:keepNext w:val="0"/>
        <w:keepLines w:val="0"/>
        <w:spacing w:line="360" w:lineRule="auto"/>
        <w:rPr>
          <w:rFonts w:ascii="Aptos" w:eastAsia="Aptos" w:hAnsi="Aptos" w:cs="Aptos"/>
          <w:sz w:val="24"/>
          <w:szCs w:val="24"/>
        </w:rPr>
      </w:pPr>
      <w:bookmarkStart w:id="6" w:name="_Toc211605795"/>
      <w:r w:rsidRPr="1A8EFE93">
        <w:t>Monitoring and Education</w:t>
      </w:r>
      <w:bookmarkEnd w:id="6"/>
    </w:p>
    <w:p w14:paraId="72BCE154" w14:textId="2AA27523" w:rsidR="5B16B15B" w:rsidRDefault="5B16B15B" w:rsidP="1A8EFE93">
      <w:pPr>
        <w:spacing w:line="360" w:lineRule="auto"/>
      </w:pPr>
      <w:r>
        <w:t xml:space="preserve"> </w:t>
      </w:r>
    </w:p>
    <w:p w14:paraId="10C28342" w14:textId="4881F0E5" w:rsidR="5B16B15B" w:rsidRDefault="5B16B15B" w:rsidP="1A8EFE93">
      <w:pPr>
        <w:spacing w:line="360" w:lineRule="auto"/>
      </w:pPr>
      <w:r>
        <w:t xml:space="preserve">   Checking your own blood sugar, getting regular HbA1c testing, and keeping an eye on your cholesterol and blood pressure are all crucial facets of treating diabetes.    Patient education programs show patients how to look after their health, how to know when their blood sugar is too high or too low, and how to make smart health choices</w:t>
      </w:r>
      <w:r w:rsidR="00F23EF9" w:rsidRPr="00F23EF9">
        <w:t> (England, 2024).</w:t>
      </w:r>
    </w:p>
    <w:p w14:paraId="558178B4" w14:textId="7F0464B3" w:rsidR="5B16B15B" w:rsidRDefault="5B16B15B" w:rsidP="1A8EFE93">
      <w:pPr>
        <w:spacing w:line="360" w:lineRule="auto"/>
      </w:pPr>
      <w:r>
        <w:t xml:space="preserve"> </w:t>
      </w:r>
    </w:p>
    <w:p w14:paraId="2EEF9B8E" w14:textId="1CC318EE" w:rsidR="2DFD396B" w:rsidRDefault="2DFD396B" w:rsidP="1A8EFE93">
      <w:pPr>
        <w:pStyle w:val="Heading1"/>
        <w:keepNext w:val="0"/>
        <w:keepLines w:val="0"/>
        <w:spacing w:line="360" w:lineRule="auto"/>
        <w:rPr>
          <w:rFonts w:ascii="Aptos" w:eastAsia="Aptos" w:hAnsi="Aptos" w:cs="Aptos"/>
          <w:sz w:val="24"/>
          <w:szCs w:val="24"/>
        </w:rPr>
      </w:pPr>
      <w:bookmarkStart w:id="7" w:name="_Toc211605796"/>
      <w:r w:rsidRPr="1A8EFE93">
        <w:t>Preventive Strategies</w:t>
      </w:r>
      <w:bookmarkEnd w:id="7"/>
    </w:p>
    <w:p w14:paraId="16A026EC" w14:textId="5F807276" w:rsidR="5B16B15B" w:rsidRDefault="5B16B15B" w:rsidP="1A8EFE93">
      <w:pPr>
        <w:spacing w:line="360" w:lineRule="auto"/>
      </w:pPr>
      <w:r>
        <w:t xml:space="preserve"> </w:t>
      </w:r>
    </w:p>
    <w:p w14:paraId="00D24613" w14:textId="3551867F" w:rsidR="5B16B15B" w:rsidRDefault="5B16B15B" w:rsidP="1A8EFE93">
      <w:pPr>
        <w:spacing w:line="360" w:lineRule="auto"/>
      </w:pPr>
      <w:r>
        <w:lastRenderedPageBreak/>
        <w:t xml:space="preserve">   It is important to have public health programs that deal with obesity, not exercising, and eating poorly.    One of these programs is the NHS Diabetes Prevention </w:t>
      </w:r>
      <w:proofErr w:type="gramStart"/>
      <w:r>
        <w:t>Program  It</w:t>
      </w:r>
      <w:proofErr w:type="gramEnd"/>
      <w:r>
        <w:t xml:space="preserve"> gives patients who are at high risk of having Type 2 diabetes a plan for changing their way of life.    </w:t>
      </w:r>
    </w:p>
    <w:p w14:paraId="4975B4DE" w14:textId="52ECD8A7" w:rsidR="5B16B15B" w:rsidRDefault="5B16B15B" w:rsidP="1A8EFE93">
      <w:pPr>
        <w:spacing w:line="360" w:lineRule="auto"/>
      </w:pPr>
      <w:r>
        <w:t xml:space="preserve"> </w:t>
      </w:r>
    </w:p>
    <w:p w14:paraId="193008CB" w14:textId="353881FD" w:rsidR="665907C5" w:rsidRDefault="665907C5" w:rsidP="1A8EFE93">
      <w:pPr>
        <w:pStyle w:val="Title"/>
        <w:spacing w:line="360" w:lineRule="auto"/>
      </w:pPr>
      <w:r w:rsidRPr="1A8EFE93">
        <w:t>Factors Influencing Health and Well-being</w:t>
      </w:r>
    </w:p>
    <w:p w14:paraId="44180F2B" w14:textId="3E4A70A3" w:rsidR="1A8EFE93" w:rsidRDefault="1A8EFE93" w:rsidP="1A8EFE93">
      <w:pPr>
        <w:spacing w:line="360" w:lineRule="auto"/>
      </w:pPr>
    </w:p>
    <w:p w14:paraId="7823E88E" w14:textId="0DBB69EF" w:rsidR="5B16B15B" w:rsidRDefault="5B16B15B" w:rsidP="1A8EFE93">
      <w:pPr>
        <w:pStyle w:val="Heading1"/>
        <w:keepNext w:val="0"/>
        <w:keepLines w:val="0"/>
        <w:spacing w:line="360" w:lineRule="auto"/>
        <w:rPr>
          <w:rFonts w:ascii="Aptos" w:eastAsia="Aptos" w:hAnsi="Aptos" w:cs="Aptos"/>
          <w:sz w:val="24"/>
          <w:szCs w:val="24"/>
        </w:rPr>
      </w:pPr>
      <w:r>
        <w:t xml:space="preserve"> </w:t>
      </w:r>
      <w:bookmarkStart w:id="8" w:name="_Toc211605797"/>
      <w:r w:rsidR="78B59129" w:rsidRPr="1A8EFE93">
        <w:t>Psychological Impact</w:t>
      </w:r>
      <w:bookmarkEnd w:id="8"/>
    </w:p>
    <w:p w14:paraId="13E1D636" w14:textId="7055806C" w:rsidR="5B16B15B" w:rsidRDefault="5B16B15B" w:rsidP="1A8EFE93">
      <w:pPr>
        <w:spacing w:line="360" w:lineRule="auto"/>
      </w:pPr>
      <w:r>
        <w:t xml:space="preserve">   You could feel quite bad emotionally when you find out you have Type 2 diabetes. You might feel like you're losing control, anxious, and depressed.    Having to deal with an illness every day, worrying about complications, and changing one's way of life </w:t>
      </w:r>
      <w:r w:rsidR="00F23EF9" w:rsidRPr="00F23EF9">
        <w:t>(England, 2024</w:t>
      </w:r>
      <w:proofErr w:type="gramStart"/>
      <w:r w:rsidR="00F23EF9" w:rsidRPr="00F23EF9">
        <w:t>)</w:t>
      </w:r>
      <w:r w:rsidR="00F23EF9">
        <w:t>,</w:t>
      </w:r>
      <w:r>
        <w:t>can</w:t>
      </w:r>
      <w:proofErr w:type="gramEnd"/>
      <w:r>
        <w:t xml:space="preserve"> all have an influence on mental health.    To assist them manage with their diagnoses, people need psychological support, counselling, and peer support groups</w:t>
      </w:r>
      <w:r w:rsidR="00F23EF9" w:rsidRPr="00F23EF9">
        <w:t> (Gregory, 2024).</w:t>
      </w:r>
    </w:p>
    <w:p w14:paraId="1AE54FE8" w14:textId="797A8EC0" w:rsidR="5B16B15B" w:rsidRDefault="5B16B15B" w:rsidP="1A8EFE93">
      <w:pPr>
        <w:spacing w:line="360" w:lineRule="auto"/>
      </w:pPr>
      <w:r>
        <w:t xml:space="preserve"> </w:t>
      </w:r>
    </w:p>
    <w:p w14:paraId="1758CA95" w14:textId="2FD3C424" w:rsidR="5B16B15B" w:rsidRDefault="5B16B15B" w:rsidP="1A8EFE93">
      <w:pPr>
        <w:spacing w:line="360" w:lineRule="auto"/>
        <w:rPr>
          <w:rFonts w:ascii="Aptos" w:eastAsia="Aptos" w:hAnsi="Aptos" w:cs="Aptos"/>
        </w:rPr>
      </w:pPr>
      <w:r>
        <w:t xml:space="preserve">  </w:t>
      </w:r>
      <w:bookmarkStart w:id="9" w:name="_Toc211605798"/>
      <w:r w:rsidR="34DFC0EC" w:rsidRPr="1A8EFE93">
        <w:rPr>
          <w:rStyle w:val="Heading1Char"/>
        </w:rPr>
        <w:t>Social and Family Dynamics</w:t>
      </w:r>
      <w:bookmarkEnd w:id="9"/>
    </w:p>
    <w:p w14:paraId="0B3D5775" w14:textId="796D717B" w:rsidR="5B16B15B" w:rsidRDefault="5B16B15B" w:rsidP="1A8EFE93">
      <w:pPr>
        <w:spacing w:line="360" w:lineRule="auto"/>
      </w:pPr>
      <w:r>
        <w:t xml:space="preserve"> </w:t>
      </w:r>
    </w:p>
    <w:p w14:paraId="3A6E995D" w14:textId="3F9F6F4E" w:rsidR="5B16B15B" w:rsidRDefault="5B16B15B" w:rsidP="1A8EFE93">
      <w:pPr>
        <w:spacing w:line="360" w:lineRule="auto"/>
      </w:pPr>
      <w:r>
        <w:t xml:space="preserve">   If you have type 2 diabetes, it may be harder to get along with your friends and family.    Changes in how families interact and go about their everyday lives might happen when they change their diets or lifestyles.    If the person has issues or needs help, their family or carers may be more worried.    Family support is also very important for helping patients stick to their treatment and lifestyle advice</w:t>
      </w:r>
      <w:r w:rsidR="00F23EF9" w:rsidRPr="00F23EF9">
        <w:t> (Gregory, 2024).</w:t>
      </w:r>
    </w:p>
    <w:p w14:paraId="106B3028" w14:textId="0176B948" w:rsidR="5B16B15B" w:rsidRDefault="5B16B15B" w:rsidP="1A8EFE93">
      <w:pPr>
        <w:spacing w:line="360" w:lineRule="auto"/>
      </w:pPr>
      <w:r>
        <w:t xml:space="preserve"> </w:t>
      </w:r>
    </w:p>
    <w:p w14:paraId="21CFBA97" w14:textId="18221CD3" w:rsidR="4B13B894" w:rsidRDefault="4B13B894" w:rsidP="1A8EFE93">
      <w:pPr>
        <w:pStyle w:val="Heading1"/>
        <w:keepNext w:val="0"/>
        <w:keepLines w:val="0"/>
        <w:spacing w:line="360" w:lineRule="auto"/>
        <w:rPr>
          <w:rFonts w:ascii="Aptos" w:eastAsia="Aptos" w:hAnsi="Aptos" w:cs="Aptos"/>
          <w:sz w:val="24"/>
          <w:szCs w:val="24"/>
        </w:rPr>
      </w:pPr>
      <w:bookmarkStart w:id="10" w:name="_Toc211605799"/>
      <w:r w:rsidRPr="1A8EFE93">
        <w:lastRenderedPageBreak/>
        <w:t>Economic Factors</w:t>
      </w:r>
      <w:bookmarkEnd w:id="10"/>
    </w:p>
    <w:p w14:paraId="621AD5AC" w14:textId="24F676A2" w:rsidR="5B16B15B" w:rsidRDefault="5B16B15B" w:rsidP="1A8EFE93">
      <w:pPr>
        <w:spacing w:line="360" w:lineRule="auto"/>
      </w:pPr>
      <w:r>
        <w:t xml:space="preserve"> </w:t>
      </w:r>
    </w:p>
    <w:p w14:paraId="6D782E36" w14:textId="321D6E1E" w:rsidR="5B16B15B" w:rsidRDefault="5B16B15B" w:rsidP="1A8EFE93">
      <w:pPr>
        <w:spacing w:line="360" w:lineRule="auto"/>
      </w:pPr>
      <w:r>
        <w:t xml:space="preserve">   A lot of people and families could not have enough money.    Costs could include prescription drugs, changes to your diet, medical supplies, transportation to appointments, and time off work.    The NHS pays for most medical costs, but families may have problems making ends meet if they lose money or have fewer job </w:t>
      </w:r>
      <w:proofErr w:type="gramStart"/>
      <w:r>
        <w:t>possibilities</w:t>
      </w:r>
      <w:r w:rsidR="00F23EF9" w:rsidRPr="00F23EF9">
        <w:t>(</w:t>
      </w:r>
      <w:proofErr w:type="gramEnd"/>
      <w:r w:rsidR="00F23EF9" w:rsidRPr="00F23EF9">
        <w:t>Gregory, 2024).</w:t>
      </w:r>
    </w:p>
    <w:p w14:paraId="5A90CD16" w14:textId="7E39EE4C" w:rsidR="5B16B15B" w:rsidRDefault="5B16B15B" w:rsidP="1A8EFE93">
      <w:pPr>
        <w:spacing w:line="360" w:lineRule="auto"/>
      </w:pPr>
      <w:r>
        <w:t xml:space="preserve"> </w:t>
      </w:r>
    </w:p>
    <w:p w14:paraId="35605816" w14:textId="745887A1" w:rsidR="5B16B15B" w:rsidRDefault="5B16B15B" w:rsidP="1A8EFE93">
      <w:pPr>
        <w:spacing w:line="360" w:lineRule="auto"/>
        <w:rPr>
          <w:rFonts w:ascii="Aptos" w:eastAsia="Aptos" w:hAnsi="Aptos" w:cs="Aptos"/>
        </w:rPr>
      </w:pPr>
      <w:r>
        <w:t xml:space="preserve"> </w:t>
      </w:r>
      <w:r w:rsidRPr="1A8EFE93">
        <w:rPr>
          <w:rStyle w:val="Heading1Char"/>
        </w:rPr>
        <w:t xml:space="preserve"> </w:t>
      </w:r>
      <w:bookmarkStart w:id="11" w:name="_Toc211605800"/>
      <w:r w:rsidR="0A2B16B0" w:rsidRPr="1A8EFE93">
        <w:rPr>
          <w:rStyle w:val="Heading1Char"/>
        </w:rPr>
        <w:t>Health Inequalities</w:t>
      </w:r>
      <w:bookmarkEnd w:id="11"/>
    </w:p>
    <w:p w14:paraId="185E0464" w14:textId="23B00D8B" w:rsidR="5B16B15B" w:rsidRDefault="5B16B15B" w:rsidP="1A8EFE93">
      <w:pPr>
        <w:spacing w:line="360" w:lineRule="auto"/>
      </w:pPr>
      <w:r>
        <w:t xml:space="preserve"> </w:t>
      </w:r>
    </w:p>
    <w:p w14:paraId="667A8C7F" w14:textId="7C942512" w:rsidR="5B16B15B" w:rsidRDefault="5B16B15B" w:rsidP="1A8EFE93">
      <w:pPr>
        <w:spacing w:line="360" w:lineRule="auto"/>
      </w:pPr>
      <w:r>
        <w:t xml:space="preserve">   Certain demographics exhibit an elevated risk of getting type-2 diabetes.    People of South Asian, African-Caribbean, and Black African descent in the UK are more likely to get the disease.   They are more likely to have it while they are younger and have a lower body mass index than White people.    People who are poor are also more likely to get sick since it's difficult for them to live a healthy life, seek preventive care, and control their </w:t>
      </w:r>
      <w:proofErr w:type="gramStart"/>
      <w:r>
        <w:t>diseases</w:t>
      </w:r>
      <w:r w:rsidR="00F23EF9" w:rsidRPr="00F23EF9">
        <w:t>(</w:t>
      </w:r>
      <w:proofErr w:type="gramEnd"/>
      <w:r w:rsidR="00F23EF9" w:rsidRPr="00F23EF9">
        <w:t>Gregory, 2024; Gregory, 2025).</w:t>
      </w:r>
    </w:p>
    <w:p w14:paraId="67F7400A" w14:textId="6D053CC4" w:rsidR="5B16B15B" w:rsidRDefault="5B16B15B" w:rsidP="1A8EFE93">
      <w:pPr>
        <w:spacing w:line="360" w:lineRule="auto"/>
      </w:pPr>
      <w:r>
        <w:t xml:space="preserve"> </w:t>
      </w:r>
    </w:p>
    <w:p w14:paraId="249E2CAD" w14:textId="1B8C6A7F" w:rsidR="7BC15315" w:rsidRDefault="7BC15315" w:rsidP="1A8EFE93">
      <w:pPr>
        <w:pStyle w:val="Heading1"/>
        <w:keepNext w:val="0"/>
        <w:keepLines w:val="0"/>
        <w:spacing w:line="360" w:lineRule="auto"/>
        <w:rPr>
          <w:rFonts w:ascii="Aptos" w:eastAsia="Aptos" w:hAnsi="Aptos" w:cs="Aptos"/>
          <w:sz w:val="24"/>
          <w:szCs w:val="24"/>
        </w:rPr>
      </w:pPr>
      <w:bookmarkStart w:id="12" w:name="_Toc211605801"/>
      <w:r w:rsidRPr="1A8EFE93">
        <w:t>Stigma and Discrimination</w:t>
      </w:r>
      <w:bookmarkEnd w:id="12"/>
    </w:p>
    <w:p w14:paraId="0CB3D8AD" w14:textId="1EEE598E" w:rsidR="5B16B15B" w:rsidRDefault="5B16B15B" w:rsidP="1A8EFE93">
      <w:pPr>
        <w:spacing w:line="360" w:lineRule="auto"/>
      </w:pPr>
      <w:r>
        <w:t xml:space="preserve"> </w:t>
      </w:r>
    </w:p>
    <w:p w14:paraId="14A0C739" w14:textId="77B620D4" w:rsidR="5B16B15B" w:rsidRDefault="5B16B15B" w:rsidP="1A8EFE93">
      <w:pPr>
        <w:spacing w:line="360" w:lineRule="auto"/>
      </w:pPr>
      <w:r>
        <w:t xml:space="preserve">   People with Type 2 diabetes may be disregarded because people don't know what causes the disease or how it affects their choices.    Because of this, people could feel ashamed, alone, or not want to ask for help.    Public education programs can assist get rid of stigma by giving individuals the proper knowledge and making them care about other </w:t>
      </w:r>
      <w:proofErr w:type="gramStart"/>
      <w:r>
        <w:t>people</w:t>
      </w:r>
      <w:r w:rsidR="00F23EF9" w:rsidRPr="00F23EF9">
        <w:t>(</w:t>
      </w:r>
      <w:proofErr w:type="gramEnd"/>
      <w:r w:rsidR="00F23EF9" w:rsidRPr="00F23EF9">
        <w:t>Gregory, 2024).</w:t>
      </w:r>
    </w:p>
    <w:p w14:paraId="044537CB" w14:textId="60810BB9" w:rsidR="5B16B15B" w:rsidRDefault="5B16B15B" w:rsidP="1A8EFE93">
      <w:pPr>
        <w:spacing w:line="360" w:lineRule="auto"/>
      </w:pPr>
      <w:r>
        <w:t xml:space="preserve"> </w:t>
      </w:r>
    </w:p>
    <w:p w14:paraId="719769D1" w14:textId="7C02B85F" w:rsidR="12CCC22F" w:rsidRDefault="12CCC22F" w:rsidP="1A8EFE93">
      <w:pPr>
        <w:pStyle w:val="Heading1"/>
        <w:keepNext w:val="0"/>
        <w:keepLines w:val="0"/>
        <w:spacing w:line="360" w:lineRule="auto"/>
        <w:rPr>
          <w:rFonts w:ascii="Aptos" w:eastAsia="Aptos" w:hAnsi="Aptos" w:cs="Aptos"/>
          <w:sz w:val="24"/>
          <w:szCs w:val="24"/>
        </w:rPr>
      </w:pPr>
      <w:bookmarkStart w:id="13" w:name="_Toc211605802"/>
      <w:r w:rsidRPr="1A8EFE93">
        <w:lastRenderedPageBreak/>
        <w:t>Technological and Healthcare Access</w:t>
      </w:r>
      <w:bookmarkEnd w:id="13"/>
    </w:p>
    <w:p w14:paraId="58D2CDFD" w14:textId="2B0C22FD" w:rsidR="5B16B15B" w:rsidRDefault="5B16B15B" w:rsidP="1A8EFE93">
      <w:pPr>
        <w:spacing w:line="360" w:lineRule="auto"/>
      </w:pPr>
      <w:r>
        <w:t xml:space="preserve"> </w:t>
      </w:r>
    </w:p>
    <w:p w14:paraId="329E44D4" w14:textId="20B48CE0" w:rsidR="5B16B15B" w:rsidRDefault="5B16B15B" w:rsidP="1A8EFE93">
      <w:pPr>
        <w:spacing w:line="360" w:lineRule="auto"/>
      </w:pPr>
      <w:r>
        <w:t xml:space="preserve">   New technologies like telemedicine and continuous glucose monitoring (CGM) systems have made it easier for many people to manage their conditions.    But these technologies are still not available to everyone, and who can use them usually depends on where they live or how much money they have.    To help everyone with Type 2 diabetes, it's important that everyone has access to the same current treatments and support services</w:t>
      </w:r>
      <w:r w:rsidR="00F23EF9" w:rsidRPr="00F23EF9">
        <w:t> (England, 2024).</w:t>
      </w:r>
    </w:p>
    <w:p w14:paraId="39771740" w14:textId="15A19CD9" w:rsidR="5B16B15B" w:rsidRDefault="5B16B15B" w:rsidP="1A8EFE93">
      <w:pPr>
        <w:spacing w:line="360" w:lineRule="auto"/>
      </w:pPr>
      <w:r>
        <w:t xml:space="preserve"> </w:t>
      </w:r>
    </w:p>
    <w:p w14:paraId="5B9B0A64" w14:textId="6E6C7458" w:rsidR="5B16B15B" w:rsidRDefault="5B16B15B" w:rsidP="1A8EFE93">
      <w:pPr>
        <w:pStyle w:val="Heading1"/>
        <w:keepNext w:val="0"/>
        <w:keepLines w:val="0"/>
        <w:spacing w:line="360" w:lineRule="auto"/>
      </w:pPr>
      <w:r>
        <w:t xml:space="preserve"> </w:t>
      </w:r>
      <w:bookmarkStart w:id="14" w:name="_Toc211605803"/>
      <w:r w:rsidR="7851526A" w:rsidRPr="1A8EFE93">
        <w:t>Community and Policy-Level Interventions</w:t>
      </w:r>
      <w:bookmarkEnd w:id="14"/>
    </w:p>
    <w:p w14:paraId="50DCE193" w14:textId="7E6C588A" w:rsidR="1A8EFE93" w:rsidRDefault="1A8EFE93" w:rsidP="1A8EFE93">
      <w:pPr>
        <w:spacing w:line="360" w:lineRule="auto"/>
      </w:pPr>
    </w:p>
    <w:p w14:paraId="6FDC571E" w14:textId="23C5A6B9" w:rsidR="5B16B15B" w:rsidRDefault="5B16B15B" w:rsidP="1A8EFE93">
      <w:pPr>
        <w:spacing w:line="360" w:lineRule="auto"/>
      </w:pPr>
      <w:r>
        <w:t xml:space="preserve">   To fight Type 2 diabetes, everyone needs to work together.    Exercise programs, cooking classes, and support groups are some examples of community-based interventions that can help people work more and make their neighbourhoods friendlier.  Schools, corporations, and community groups all help people live healthy lives and cut down on their risk </w:t>
      </w:r>
      <w:proofErr w:type="gramStart"/>
      <w:r>
        <w:t>factors</w:t>
      </w:r>
      <w:r w:rsidR="00F23EF9" w:rsidRPr="00F23EF9">
        <w:t>(</w:t>
      </w:r>
      <w:proofErr w:type="gramEnd"/>
      <w:r w:rsidR="00F23EF9" w:rsidRPr="00F23EF9">
        <w:t>England, 2024; Gregory, 2024).</w:t>
      </w:r>
    </w:p>
    <w:p w14:paraId="60095AC6" w14:textId="16B84755" w:rsidR="5B16B15B" w:rsidRDefault="5B16B15B" w:rsidP="1A8EFE93">
      <w:pPr>
        <w:spacing w:line="360" w:lineRule="auto"/>
      </w:pPr>
      <w:r>
        <w:t xml:space="preserve"> </w:t>
      </w:r>
    </w:p>
    <w:p w14:paraId="4EEC8B90" w14:textId="4D31FB4F" w:rsidR="5B16B15B" w:rsidRDefault="5B16B15B" w:rsidP="1A8EFE93">
      <w:pPr>
        <w:spacing w:line="360" w:lineRule="auto"/>
      </w:pPr>
      <w:r>
        <w:t xml:space="preserve">   At the policy level, things like the "sugar tax" on sugary beverages, better food labelling, city design to encourage people to walk or bike to work, and bans on junk food ads aimed at youngsters are all supposed to make things safer for everyone. The government and the NHS are still spending money on research, early detection, and public health efforts to keep type 2 diabetes from getting worse</w:t>
      </w:r>
      <w:r w:rsidR="00F23EF9" w:rsidRPr="00F23EF9">
        <w:t> (England, 2024; Gregory, 2024).</w:t>
      </w:r>
    </w:p>
    <w:p w14:paraId="7F31F362" w14:textId="730EA94B" w:rsidR="5B16B15B" w:rsidRDefault="5B16B15B" w:rsidP="1A8EFE93">
      <w:pPr>
        <w:spacing w:line="360" w:lineRule="auto"/>
      </w:pPr>
      <w:r>
        <w:t xml:space="preserve"> </w:t>
      </w:r>
    </w:p>
    <w:p w14:paraId="681F6B7B" w14:textId="6A41595A" w:rsidR="5EF0953B" w:rsidRDefault="5EF0953B" w:rsidP="1A8EFE93">
      <w:pPr>
        <w:pStyle w:val="Heading1"/>
        <w:keepNext w:val="0"/>
        <w:keepLines w:val="0"/>
        <w:spacing w:line="360" w:lineRule="auto"/>
      </w:pPr>
      <w:bookmarkStart w:id="15" w:name="_Toc211605804"/>
      <w:r>
        <w:t>CONCLUSION</w:t>
      </w:r>
      <w:bookmarkEnd w:id="15"/>
    </w:p>
    <w:p w14:paraId="3C270BB0" w14:textId="6ECFD6A4" w:rsidR="1A8EFE93" w:rsidRDefault="1A8EFE93" w:rsidP="1A8EFE93">
      <w:pPr>
        <w:spacing w:line="360" w:lineRule="auto"/>
      </w:pPr>
    </w:p>
    <w:p w14:paraId="0FE276F4" w14:textId="555DB9F9" w:rsidR="5B16B15B" w:rsidRDefault="5B16B15B" w:rsidP="1A8EFE93">
      <w:pPr>
        <w:spacing w:line="360" w:lineRule="auto"/>
      </w:pPr>
      <w:r>
        <w:t xml:space="preserve">   Many people, families, communities, and the healthcare system </w:t>
      </w:r>
      <w:proofErr w:type="gramStart"/>
      <w:r>
        <w:t>as a whole are</w:t>
      </w:r>
      <w:proofErr w:type="gramEnd"/>
      <w:r>
        <w:t xml:space="preserve"> affected by type-2 diabetes, which is a common and long-lasting disease.    The increasing rate is mostly due to lifestyle choices that may be changed, and it has a bigger impact on ethnic minorities and other groups that are already at a disadvantage</w:t>
      </w:r>
      <w:r w:rsidR="007E769F" w:rsidRPr="007E769F">
        <w:t> (Gregory, 2024; Gregory, 2025).</w:t>
      </w:r>
      <w:r>
        <w:t xml:space="preserve">   The disease has a big impact on health and the economy, and the NHS spends a lot of money on treating it and fixing problems that could have been </w:t>
      </w:r>
      <w:proofErr w:type="gramStart"/>
      <w:r>
        <w:t>avoided</w:t>
      </w:r>
      <w:r w:rsidR="007E769F" w:rsidRPr="007E769F">
        <w:t>(</w:t>
      </w:r>
      <w:proofErr w:type="gramEnd"/>
      <w:r w:rsidR="007E769F" w:rsidRPr="007E769F">
        <w:t>England, 2024).</w:t>
      </w:r>
      <w:r>
        <w:t xml:space="preserve"> Control must be implemented through multiple methods to be effective.   This includes promoting a healthy lifestyle, using drugs, seeing the doctor regularly, receiving an education, and seeking help with mental health problems.    People need to work together at the community and policy levels to uncover and fix the root causes of Type 2 diabetes and make sure that everyone can obtain the same care and preventive.    You can make things better for people with Type 2 diabetes if you stay committed</w:t>
      </w:r>
      <w:r w:rsidR="007E769F" w:rsidRPr="007E769F">
        <w:t> (England, 2024; Gregory, 2024).</w:t>
      </w:r>
    </w:p>
    <w:p w14:paraId="458819FC" w14:textId="415CECC5" w:rsidR="1A8EFE93" w:rsidRDefault="1A8EFE93" w:rsidP="1A8EFE93">
      <w:pPr>
        <w:spacing w:line="360" w:lineRule="auto"/>
      </w:pPr>
    </w:p>
    <w:p w14:paraId="294AF122" w14:textId="7E4E49C0" w:rsidR="1A8EFE93" w:rsidRDefault="1A8EFE93" w:rsidP="1A8EFE93">
      <w:pPr>
        <w:pStyle w:val="Heading1"/>
        <w:keepNext w:val="0"/>
        <w:keepLines w:val="0"/>
        <w:spacing w:line="360" w:lineRule="auto"/>
      </w:pPr>
    </w:p>
    <w:p w14:paraId="47620E94" w14:textId="3D1C11C9" w:rsidR="09FD2197" w:rsidRDefault="09FD2197" w:rsidP="1A8EFE93">
      <w:pPr>
        <w:pStyle w:val="Heading1"/>
        <w:keepNext w:val="0"/>
        <w:keepLines w:val="0"/>
        <w:spacing w:line="360" w:lineRule="auto"/>
        <w:rPr>
          <w:sz w:val="22"/>
          <w:szCs w:val="22"/>
        </w:rPr>
      </w:pPr>
      <w:bookmarkStart w:id="16" w:name="_Toc211605805"/>
      <w:r w:rsidRPr="1A8EFE93">
        <w:rPr>
          <w:sz w:val="22"/>
          <w:szCs w:val="22"/>
        </w:rPr>
        <w:t>REFERENCES</w:t>
      </w:r>
      <w:bookmarkEnd w:id="16"/>
      <w:r w:rsidRPr="1A8EFE93">
        <w:rPr>
          <w:sz w:val="22"/>
          <w:szCs w:val="22"/>
        </w:rPr>
        <w:t xml:space="preserve"> </w:t>
      </w:r>
    </w:p>
    <w:p w14:paraId="1C840285" w14:textId="77777777" w:rsidR="002F5F14" w:rsidRDefault="002F5F14" w:rsidP="002F5F14">
      <w:pPr>
        <w:spacing w:after="0" w:line="360" w:lineRule="auto"/>
        <w:rPr>
          <w:rFonts w:ascii="Calibri" w:eastAsia="Calibri" w:hAnsi="Calibri" w:cs="Calibri"/>
          <w:color w:val="000000" w:themeColor="text1"/>
          <w:sz w:val="22"/>
          <w:szCs w:val="22"/>
        </w:rPr>
      </w:pPr>
      <w:r w:rsidRPr="1A8EFE93">
        <w:rPr>
          <w:rFonts w:ascii="Calibri" w:eastAsia="Calibri" w:hAnsi="Calibri" w:cs="Calibri"/>
          <w:color w:val="000000" w:themeColor="text1"/>
          <w:sz w:val="22"/>
          <w:szCs w:val="22"/>
        </w:rPr>
        <w:t xml:space="preserve">Diabetes UK. (2024). </w:t>
      </w:r>
      <w:r w:rsidRPr="1A8EFE93">
        <w:rPr>
          <w:rFonts w:ascii="Calibri" w:eastAsia="Calibri" w:hAnsi="Calibri" w:cs="Calibri"/>
          <w:i/>
          <w:iCs/>
          <w:color w:val="000000" w:themeColor="text1"/>
          <w:sz w:val="22"/>
          <w:szCs w:val="22"/>
        </w:rPr>
        <w:t>30% of people living with type 2 diabetes in England are undiagnosed, ONS analysis shows</w:t>
      </w:r>
      <w:r w:rsidRPr="1A8EFE93">
        <w:rPr>
          <w:rFonts w:ascii="Calibri" w:eastAsia="Calibri" w:hAnsi="Calibri" w:cs="Calibri"/>
          <w:color w:val="000000" w:themeColor="text1"/>
          <w:sz w:val="22"/>
          <w:szCs w:val="22"/>
        </w:rPr>
        <w:t xml:space="preserve">. [online] Available at: </w:t>
      </w:r>
      <w:hyperlink r:id="rId10">
        <w:r w:rsidRPr="1A8EFE93">
          <w:rPr>
            <w:rStyle w:val="Hyperlink"/>
            <w:rFonts w:ascii="Calibri" w:eastAsia="Calibri" w:hAnsi="Calibri" w:cs="Calibri"/>
            <w:sz w:val="22"/>
            <w:szCs w:val="22"/>
          </w:rPr>
          <w:t>https://www.diabetes.org.uk/about-us/news-and-views/30-people-living-type-2-diabetes-england-are-undiagnosed-ons-analysis-shows?utm_source=openai</w:t>
        </w:r>
      </w:hyperlink>
      <w:r w:rsidRPr="1A8EFE93">
        <w:rPr>
          <w:rFonts w:ascii="Calibri" w:eastAsia="Calibri" w:hAnsi="Calibri" w:cs="Calibri"/>
          <w:color w:val="000000" w:themeColor="text1"/>
          <w:sz w:val="22"/>
          <w:szCs w:val="22"/>
        </w:rPr>
        <w:t>.</w:t>
      </w:r>
    </w:p>
    <w:p w14:paraId="161407AE" w14:textId="77777777" w:rsidR="002F5F14" w:rsidRDefault="002F5F14" w:rsidP="002F5F14">
      <w:pPr>
        <w:spacing w:after="0" w:line="360" w:lineRule="auto"/>
        <w:rPr>
          <w:rFonts w:ascii="Calibri" w:eastAsia="Calibri" w:hAnsi="Calibri" w:cs="Calibri"/>
          <w:color w:val="000000" w:themeColor="text1"/>
          <w:sz w:val="22"/>
          <w:szCs w:val="22"/>
        </w:rPr>
      </w:pPr>
    </w:p>
    <w:p w14:paraId="2B6B5D9C" w14:textId="77777777" w:rsidR="002F5F14" w:rsidRDefault="002F5F14" w:rsidP="002F5F14">
      <w:pPr>
        <w:spacing w:after="0" w:line="360" w:lineRule="auto"/>
        <w:rPr>
          <w:rFonts w:ascii="Calibri" w:eastAsia="Calibri" w:hAnsi="Calibri" w:cs="Calibri"/>
          <w:color w:val="000000" w:themeColor="text1"/>
          <w:sz w:val="22"/>
          <w:szCs w:val="22"/>
        </w:rPr>
      </w:pPr>
      <w:r w:rsidRPr="1A8EFE93">
        <w:rPr>
          <w:rFonts w:ascii="Calibri" w:eastAsia="Calibri" w:hAnsi="Calibri" w:cs="Calibri"/>
          <w:color w:val="000000" w:themeColor="text1"/>
          <w:sz w:val="22"/>
          <w:szCs w:val="22"/>
        </w:rPr>
        <w:t xml:space="preserve">England, N. (2024). </w:t>
      </w:r>
      <w:r w:rsidRPr="1A8EFE93">
        <w:rPr>
          <w:rFonts w:ascii="Calibri" w:eastAsia="Calibri" w:hAnsi="Calibri" w:cs="Calibri"/>
          <w:i/>
          <w:iCs/>
          <w:color w:val="000000" w:themeColor="text1"/>
          <w:sz w:val="22"/>
          <w:szCs w:val="22"/>
        </w:rPr>
        <w:t>NHS England» NHS identifies over half a million more people at risk of type 2 diabetes in a Year</w:t>
      </w:r>
      <w:r w:rsidRPr="1A8EFE93">
        <w:rPr>
          <w:rFonts w:ascii="Calibri" w:eastAsia="Calibri" w:hAnsi="Calibri" w:cs="Calibri"/>
          <w:color w:val="000000" w:themeColor="text1"/>
          <w:sz w:val="22"/>
          <w:szCs w:val="22"/>
        </w:rPr>
        <w:t xml:space="preserve">. [online] England.nhs.uk. Available at: </w:t>
      </w:r>
      <w:hyperlink r:id="rId11">
        <w:r w:rsidRPr="1A8EFE93">
          <w:rPr>
            <w:rStyle w:val="Hyperlink"/>
            <w:rFonts w:ascii="Calibri" w:eastAsia="Calibri" w:hAnsi="Calibri" w:cs="Calibri"/>
            <w:sz w:val="22"/>
            <w:szCs w:val="22"/>
          </w:rPr>
          <w:t>https://www.england.nhs.uk/2024/06/nhs-identifies-over-half-a-million-more-people-at-risk-of-type-2-diabetes-in-a-year/?utm_source=openai</w:t>
        </w:r>
      </w:hyperlink>
      <w:r w:rsidRPr="1A8EFE93">
        <w:rPr>
          <w:rFonts w:ascii="Calibri" w:eastAsia="Calibri" w:hAnsi="Calibri" w:cs="Calibri"/>
          <w:color w:val="000000" w:themeColor="text1"/>
          <w:sz w:val="22"/>
          <w:szCs w:val="22"/>
        </w:rPr>
        <w:t>.</w:t>
      </w:r>
    </w:p>
    <w:p w14:paraId="74BDAB8E" w14:textId="77777777" w:rsidR="002F5F14" w:rsidRDefault="002F5F14" w:rsidP="002F5F14">
      <w:pPr>
        <w:spacing w:after="0" w:line="360" w:lineRule="auto"/>
        <w:rPr>
          <w:rFonts w:ascii="Calibri" w:eastAsia="Calibri" w:hAnsi="Calibri" w:cs="Calibri"/>
          <w:color w:val="000000" w:themeColor="text1"/>
          <w:sz w:val="22"/>
          <w:szCs w:val="22"/>
        </w:rPr>
      </w:pPr>
    </w:p>
    <w:p w14:paraId="35C473B5" w14:textId="0F847E9F" w:rsidR="1A8EFE93" w:rsidRDefault="1A8EFE93" w:rsidP="1A8EFE93">
      <w:pPr>
        <w:spacing w:line="360" w:lineRule="auto"/>
        <w:rPr>
          <w:sz w:val="22"/>
          <w:szCs w:val="22"/>
        </w:rPr>
      </w:pPr>
    </w:p>
    <w:p w14:paraId="186DFB9E" w14:textId="68D79CE4" w:rsidR="09FD2197" w:rsidRDefault="09FD2197" w:rsidP="1A8EFE93">
      <w:pPr>
        <w:spacing w:after="0" w:line="360" w:lineRule="auto"/>
        <w:rPr>
          <w:rFonts w:ascii="Calibri" w:eastAsia="Calibri" w:hAnsi="Calibri" w:cs="Calibri"/>
          <w:color w:val="000000" w:themeColor="text1"/>
          <w:sz w:val="22"/>
          <w:szCs w:val="22"/>
        </w:rPr>
      </w:pPr>
      <w:r w:rsidRPr="1A8EFE93">
        <w:rPr>
          <w:rFonts w:ascii="Calibri" w:eastAsia="Calibri" w:hAnsi="Calibri" w:cs="Calibri"/>
          <w:color w:val="000000" w:themeColor="text1"/>
          <w:sz w:val="22"/>
          <w:szCs w:val="22"/>
        </w:rPr>
        <w:lastRenderedPageBreak/>
        <w:t xml:space="preserve">Gregory, A. (2024). </w:t>
      </w:r>
      <w:r w:rsidRPr="1A8EFE93">
        <w:rPr>
          <w:rFonts w:ascii="Calibri" w:eastAsia="Calibri" w:hAnsi="Calibri" w:cs="Calibri"/>
          <w:i/>
          <w:iCs/>
          <w:color w:val="000000" w:themeColor="text1"/>
          <w:sz w:val="22"/>
          <w:szCs w:val="22"/>
        </w:rPr>
        <w:t>Sharp rise in type 2 diabetes among people under 40 in UK</w:t>
      </w:r>
      <w:r w:rsidRPr="1A8EFE93">
        <w:rPr>
          <w:rFonts w:ascii="Calibri" w:eastAsia="Calibri" w:hAnsi="Calibri" w:cs="Calibri"/>
          <w:color w:val="000000" w:themeColor="text1"/>
          <w:sz w:val="22"/>
          <w:szCs w:val="22"/>
        </w:rPr>
        <w:t xml:space="preserve">. [online] the Guardian. Available at: </w:t>
      </w:r>
      <w:hyperlink r:id="rId12">
        <w:r w:rsidRPr="1A8EFE93">
          <w:rPr>
            <w:rStyle w:val="Hyperlink"/>
            <w:rFonts w:ascii="Calibri" w:eastAsia="Calibri" w:hAnsi="Calibri" w:cs="Calibri"/>
            <w:sz w:val="22"/>
            <w:szCs w:val="22"/>
          </w:rPr>
          <w:t>https://www.theguardian.com/society/article/2024/may/22/type-2-diabetes-uk-rise-obesity-health-inequalities-junk-food?utm_source=openai</w:t>
        </w:r>
      </w:hyperlink>
      <w:r w:rsidRPr="1A8EFE93">
        <w:rPr>
          <w:rFonts w:ascii="Calibri" w:eastAsia="Calibri" w:hAnsi="Calibri" w:cs="Calibri"/>
          <w:color w:val="000000" w:themeColor="text1"/>
          <w:sz w:val="22"/>
          <w:szCs w:val="22"/>
        </w:rPr>
        <w:t>.</w:t>
      </w:r>
    </w:p>
    <w:p w14:paraId="7E7786DF" w14:textId="40B8A3D3" w:rsidR="09FD2197" w:rsidRDefault="09FD2197" w:rsidP="1A8EFE93">
      <w:pPr>
        <w:spacing w:before="240" w:after="240" w:line="360" w:lineRule="auto"/>
        <w:rPr>
          <w:rFonts w:ascii="Calibri" w:eastAsia="Calibri" w:hAnsi="Calibri" w:cs="Calibri"/>
          <w:color w:val="000000" w:themeColor="text1"/>
          <w:sz w:val="22"/>
          <w:szCs w:val="22"/>
        </w:rPr>
      </w:pPr>
      <w:r w:rsidRPr="1A8EFE93">
        <w:rPr>
          <w:rFonts w:ascii="Calibri" w:eastAsia="Calibri" w:hAnsi="Calibri" w:cs="Calibri"/>
          <w:color w:val="000000" w:themeColor="text1"/>
          <w:sz w:val="22"/>
          <w:szCs w:val="22"/>
        </w:rPr>
        <w:t>‌</w:t>
      </w:r>
    </w:p>
    <w:p w14:paraId="50DF7F43" w14:textId="56C911BB" w:rsidR="09FD2197" w:rsidRDefault="09FD2197" w:rsidP="1A8EFE93">
      <w:pPr>
        <w:spacing w:after="0" w:line="360" w:lineRule="auto"/>
        <w:rPr>
          <w:rFonts w:ascii="Calibri" w:eastAsia="Calibri" w:hAnsi="Calibri" w:cs="Calibri"/>
          <w:color w:val="000000" w:themeColor="text1"/>
          <w:sz w:val="22"/>
          <w:szCs w:val="22"/>
        </w:rPr>
      </w:pPr>
      <w:r w:rsidRPr="1A8EFE93">
        <w:rPr>
          <w:rFonts w:ascii="Calibri" w:eastAsia="Calibri" w:hAnsi="Calibri" w:cs="Calibri"/>
          <w:color w:val="000000" w:themeColor="text1"/>
          <w:sz w:val="22"/>
          <w:szCs w:val="22"/>
        </w:rPr>
        <w:t xml:space="preserve">Gregory, A. (2025). </w:t>
      </w:r>
      <w:r w:rsidRPr="1A8EFE93">
        <w:rPr>
          <w:rFonts w:ascii="Calibri" w:eastAsia="Calibri" w:hAnsi="Calibri" w:cs="Calibri"/>
          <w:i/>
          <w:iCs/>
          <w:color w:val="000000" w:themeColor="text1"/>
          <w:sz w:val="22"/>
          <w:szCs w:val="22"/>
        </w:rPr>
        <w:t>One in five UK adults have diabetes or pre-diabetes, analysis shows</w:t>
      </w:r>
      <w:r w:rsidRPr="1A8EFE93">
        <w:rPr>
          <w:rFonts w:ascii="Calibri" w:eastAsia="Calibri" w:hAnsi="Calibri" w:cs="Calibri"/>
          <w:color w:val="000000" w:themeColor="text1"/>
          <w:sz w:val="22"/>
          <w:szCs w:val="22"/>
        </w:rPr>
        <w:t xml:space="preserve">. [online] the Guardian. Available at: </w:t>
      </w:r>
      <w:hyperlink r:id="rId13">
        <w:r w:rsidRPr="1A8EFE93">
          <w:rPr>
            <w:rStyle w:val="Hyperlink"/>
            <w:rFonts w:ascii="Calibri" w:eastAsia="Calibri" w:hAnsi="Calibri" w:cs="Calibri"/>
            <w:sz w:val="22"/>
            <w:szCs w:val="22"/>
          </w:rPr>
          <w:t>https://www.theguardian.com/society/2025/feb/06/one-in-five-uk-adults-have-diabetes-or-pre-diabetes-analysis-shows?utm_source=openai</w:t>
        </w:r>
      </w:hyperlink>
      <w:r w:rsidRPr="1A8EFE93">
        <w:rPr>
          <w:rFonts w:ascii="Calibri" w:eastAsia="Calibri" w:hAnsi="Calibri" w:cs="Calibri"/>
          <w:color w:val="000000" w:themeColor="text1"/>
          <w:sz w:val="22"/>
          <w:szCs w:val="22"/>
        </w:rPr>
        <w:t>.</w:t>
      </w:r>
    </w:p>
    <w:p w14:paraId="57357F9E" w14:textId="77777777" w:rsidR="002F5F14" w:rsidRDefault="002F5F14" w:rsidP="1A8EFE93">
      <w:pPr>
        <w:spacing w:after="0" w:line="360" w:lineRule="auto"/>
        <w:rPr>
          <w:rFonts w:ascii="Calibri" w:eastAsia="Calibri" w:hAnsi="Calibri" w:cs="Calibri"/>
          <w:color w:val="000000" w:themeColor="text1"/>
          <w:sz w:val="22"/>
          <w:szCs w:val="22"/>
        </w:rPr>
      </w:pPr>
    </w:p>
    <w:p w14:paraId="46826D8E" w14:textId="00D6BE72" w:rsidR="002F5F14" w:rsidRDefault="09FD2197" w:rsidP="002F5F14">
      <w:pPr>
        <w:spacing w:after="0" w:line="360" w:lineRule="auto"/>
        <w:rPr>
          <w:rFonts w:ascii="Calibri" w:eastAsia="Calibri" w:hAnsi="Calibri" w:cs="Calibri"/>
          <w:color w:val="000000" w:themeColor="text1"/>
          <w:sz w:val="22"/>
          <w:szCs w:val="22"/>
        </w:rPr>
      </w:pPr>
      <w:r w:rsidRPr="1A8EFE93">
        <w:rPr>
          <w:rFonts w:ascii="Calibri" w:eastAsia="Calibri" w:hAnsi="Calibri" w:cs="Calibri"/>
          <w:color w:val="000000" w:themeColor="text1"/>
          <w:sz w:val="22"/>
          <w:szCs w:val="22"/>
        </w:rPr>
        <w:t>‌</w:t>
      </w:r>
      <w:r w:rsidR="002F5F14" w:rsidRPr="002F5F14">
        <w:rPr>
          <w:rFonts w:ascii="Calibri" w:eastAsia="Calibri" w:hAnsi="Calibri" w:cs="Calibri"/>
          <w:color w:val="000000" w:themeColor="text1"/>
          <w:sz w:val="22"/>
          <w:szCs w:val="22"/>
        </w:rPr>
        <w:t xml:space="preserve"> </w:t>
      </w:r>
      <w:r w:rsidR="002F5F14" w:rsidRPr="1A8EFE93">
        <w:rPr>
          <w:rFonts w:ascii="Calibri" w:eastAsia="Calibri" w:hAnsi="Calibri" w:cs="Calibri"/>
          <w:color w:val="000000" w:themeColor="text1"/>
          <w:sz w:val="22"/>
          <w:szCs w:val="22"/>
        </w:rPr>
        <w:t xml:space="preserve">Reuters Staff (2024). More than 800 million adults have diabetes globally, many untreated, study suggests. </w:t>
      </w:r>
      <w:r w:rsidR="002F5F14" w:rsidRPr="1A8EFE93">
        <w:rPr>
          <w:rFonts w:ascii="Calibri" w:eastAsia="Calibri" w:hAnsi="Calibri" w:cs="Calibri"/>
          <w:i/>
          <w:iCs/>
          <w:color w:val="000000" w:themeColor="text1"/>
          <w:sz w:val="22"/>
          <w:szCs w:val="22"/>
        </w:rPr>
        <w:t>Reuters</w:t>
      </w:r>
      <w:r w:rsidR="002F5F14" w:rsidRPr="1A8EFE93">
        <w:rPr>
          <w:rFonts w:ascii="Calibri" w:eastAsia="Calibri" w:hAnsi="Calibri" w:cs="Calibri"/>
          <w:color w:val="000000" w:themeColor="text1"/>
          <w:sz w:val="22"/>
          <w:szCs w:val="22"/>
        </w:rPr>
        <w:t xml:space="preserve">. [online] 14 Nov. Available at: </w:t>
      </w:r>
      <w:hyperlink r:id="rId14">
        <w:r w:rsidR="002F5F14" w:rsidRPr="1A8EFE93">
          <w:rPr>
            <w:rStyle w:val="Hyperlink"/>
            <w:rFonts w:ascii="Calibri" w:eastAsia="Calibri" w:hAnsi="Calibri" w:cs="Calibri"/>
            <w:sz w:val="22"/>
            <w:szCs w:val="22"/>
          </w:rPr>
          <w:t>https://www.reuters.com/business/healthcare-pharmaceuticals/more-than-800-million-adults-have-diabetes-globally-many-untreated-study-2024-11-13/</w:t>
        </w:r>
      </w:hyperlink>
      <w:r w:rsidR="002F5F14" w:rsidRPr="1A8EFE93">
        <w:rPr>
          <w:rFonts w:ascii="Calibri" w:eastAsia="Calibri" w:hAnsi="Calibri" w:cs="Calibri"/>
          <w:color w:val="000000" w:themeColor="text1"/>
          <w:sz w:val="22"/>
          <w:szCs w:val="22"/>
        </w:rPr>
        <w:t>.</w:t>
      </w:r>
    </w:p>
    <w:p w14:paraId="16C74B1F" w14:textId="14B1B76E" w:rsidR="09FD2197" w:rsidRDefault="09FD2197" w:rsidP="1A8EFE93">
      <w:pPr>
        <w:spacing w:before="240" w:after="240" w:line="360" w:lineRule="auto"/>
        <w:rPr>
          <w:rFonts w:ascii="Calibri" w:eastAsia="Calibri" w:hAnsi="Calibri" w:cs="Calibri"/>
          <w:color w:val="000000" w:themeColor="text1"/>
          <w:sz w:val="22"/>
          <w:szCs w:val="22"/>
        </w:rPr>
      </w:pPr>
    </w:p>
    <w:p w14:paraId="3DC8B252" w14:textId="7FA2D07C" w:rsidR="09FD2197" w:rsidRDefault="09FD2197" w:rsidP="1A8EFE93">
      <w:pPr>
        <w:spacing w:before="240" w:after="240" w:line="360" w:lineRule="auto"/>
        <w:rPr>
          <w:rFonts w:ascii="Calibri" w:eastAsia="Calibri" w:hAnsi="Calibri" w:cs="Calibri"/>
          <w:color w:val="000000" w:themeColor="text1"/>
          <w:sz w:val="22"/>
          <w:szCs w:val="22"/>
        </w:rPr>
      </w:pPr>
      <w:r w:rsidRPr="1A8EFE93">
        <w:rPr>
          <w:rFonts w:ascii="Calibri" w:eastAsia="Calibri" w:hAnsi="Calibri" w:cs="Calibri"/>
          <w:color w:val="000000" w:themeColor="text1"/>
          <w:sz w:val="22"/>
          <w:szCs w:val="22"/>
        </w:rPr>
        <w:t>‌</w:t>
      </w:r>
    </w:p>
    <w:p w14:paraId="040FE9F2" w14:textId="1207D445" w:rsidR="1A8EFE93" w:rsidRDefault="1A8EFE93" w:rsidP="1A8EFE93">
      <w:pPr>
        <w:spacing w:after="0" w:line="360" w:lineRule="auto"/>
        <w:rPr>
          <w:rFonts w:ascii="Calibri" w:eastAsia="Calibri" w:hAnsi="Calibri" w:cs="Calibri"/>
          <w:color w:val="000000" w:themeColor="text1"/>
          <w:sz w:val="22"/>
          <w:szCs w:val="22"/>
        </w:rPr>
      </w:pPr>
    </w:p>
    <w:p w14:paraId="4AC42D3D" w14:textId="046D9726" w:rsidR="09FD2197" w:rsidRDefault="09FD2197" w:rsidP="1A8EFE93">
      <w:pPr>
        <w:spacing w:after="0" w:line="360" w:lineRule="auto"/>
        <w:rPr>
          <w:rFonts w:ascii="Calibri" w:eastAsia="Calibri" w:hAnsi="Calibri" w:cs="Calibri"/>
          <w:color w:val="000000" w:themeColor="text1"/>
          <w:sz w:val="22"/>
          <w:szCs w:val="22"/>
        </w:rPr>
      </w:pPr>
      <w:r w:rsidRPr="1A8EFE93">
        <w:rPr>
          <w:rFonts w:ascii="Calibri" w:eastAsia="Calibri" w:hAnsi="Calibri" w:cs="Calibri"/>
          <w:color w:val="000000" w:themeColor="text1"/>
          <w:sz w:val="22"/>
          <w:szCs w:val="22"/>
        </w:rPr>
        <w:t xml:space="preserve">Roberts, M. (2024). One million have undiagnosed type 2 diabetes in England. </w:t>
      </w:r>
      <w:r w:rsidRPr="1A8EFE93">
        <w:rPr>
          <w:rFonts w:ascii="Calibri" w:eastAsia="Calibri" w:hAnsi="Calibri" w:cs="Calibri"/>
          <w:i/>
          <w:iCs/>
          <w:color w:val="000000" w:themeColor="text1"/>
          <w:sz w:val="22"/>
          <w:szCs w:val="22"/>
        </w:rPr>
        <w:t>BBC News</w:t>
      </w:r>
      <w:r w:rsidRPr="1A8EFE93">
        <w:rPr>
          <w:rFonts w:ascii="Calibri" w:eastAsia="Calibri" w:hAnsi="Calibri" w:cs="Calibri"/>
          <w:color w:val="000000" w:themeColor="text1"/>
          <w:sz w:val="22"/>
          <w:szCs w:val="22"/>
        </w:rPr>
        <w:t xml:space="preserve">. [online] 19 Feb. Available at: </w:t>
      </w:r>
      <w:hyperlink r:id="rId15">
        <w:r w:rsidRPr="1A8EFE93">
          <w:rPr>
            <w:rStyle w:val="Hyperlink"/>
            <w:rFonts w:ascii="Calibri" w:eastAsia="Calibri" w:hAnsi="Calibri" w:cs="Calibri"/>
            <w:sz w:val="22"/>
            <w:szCs w:val="22"/>
          </w:rPr>
          <w:t>https://www.bbc.co.uk/news/health-68338804?utm_source=openai</w:t>
        </w:r>
      </w:hyperlink>
      <w:r w:rsidRPr="1A8EFE93">
        <w:rPr>
          <w:rFonts w:ascii="Calibri" w:eastAsia="Calibri" w:hAnsi="Calibri" w:cs="Calibri"/>
          <w:color w:val="000000" w:themeColor="text1"/>
          <w:sz w:val="22"/>
          <w:szCs w:val="22"/>
        </w:rPr>
        <w:t>.</w:t>
      </w:r>
    </w:p>
    <w:p w14:paraId="362B3665" w14:textId="0DD7D8D7" w:rsidR="1A8EFE93" w:rsidRDefault="1A8EFE93" w:rsidP="1A8EFE93">
      <w:pPr>
        <w:spacing w:after="0" w:line="360" w:lineRule="auto"/>
        <w:rPr>
          <w:rFonts w:ascii="Calibri" w:eastAsia="Calibri" w:hAnsi="Calibri" w:cs="Calibri"/>
          <w:color w:val="000000" w:themeColor="text1"/>
          <w:sz w:val="22"/>
          <w:szCs w:val="22"/>
        </w:rPr>
      </w:pPr>
    </w:p>
    <w:p w14:paraId="183D57DC" w14:textId="359D44A1" w:rsidR="09FD2197" w:rsidRDefault="09FD2197" w:rsidP="1A8EFE93">
      <w:pPr>
        <w:spacing w:before="240" w:after="240" w:line="360" w:lineRule="auto"/>
        <w:rPr>
          <w:rFonts w:ascii="Calibri" w:eastAsia="Calibri" w:hAnsi="Calibri" w:cs="Calibri"/>
          <w:color w:val="000000" w:themeColor="text1"/>
          <w:sz w:val="22"/>
          <w:szCs w:val="22"/>
        </w:rPr>
      </w:pPr>
      <w:r w:rsidRPr="1A8EFE93">
        <w:rPr>
          <w:rFonts w:ascii="Calibri" w:eastAsia="Calibri" w:hAnsi="Calibri" w:cs="Calibri"/>
          <w:color w:val="000000" w:themeColor="text1"/>
          <w:sz w:val="22"/>
          <w:szCs w:val="22"/>
        </w:rPr>
        <w:t>‌</w:t>
      </w:r>
    </w:p>
    <w:p w14:paraId="61315BBB" w14:textId="540477D6" w:rsidR="1A8EFE93" w:rsidRDefault="1A8EFE93" w:rsidP="1A8EFE93">
      <w:pPr>
        <w:spacing w:line="360" w:lineRule="auto"/>
        <w:rPr>
          <w:sz w:val="22"/>
          <w:szCs w:val="22"/>
        </w:rPr>
      </w:pPr>
    </w:p>
    <w:sectPr w:rsidR="1A8EFE93">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1CA96" w14:textId="77777777" w:rsidR="002F091E" w:rsidRDefault="002F091E" w:rsidP="00551B6F">
      <w:pPr>
        <w:spacing w:after="0" w:line="240" w:lineRule="auto"/>
      </w:pPr>
      <w:r>
        <w:separator/>
      </w:r>
    </w:p>
  </w:endnote>
  <w:endnote w:type="continuationSeparator" w:id="0">
    <w:p w14:paraId="019A02DC" w14:textId="77777777" w:rsidR="002F091E" w:rsidRDefault="002F091E" w:rsidP="00551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DD85A" w14:textId="77777777" w:rsidR="00551B6F" w:rsidRDefault="00551B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0BB88" w14:textId="77777777" w:rsidR="00551B6F" w:rsidRDefault="00551B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8AD98" w14:textId="77777777" w:rsidR="00551B6F" w:rsidRDefault="00551B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57E65" w14:textId="77777777" w:rsidR="002F091E" w:rsidRDefault="002F091E" w:rsidP="00551B6F">
      <w:pPr>
        <w:spacing w:after="0" w:line="240" w:lineRule="auto"/>
      </w:pPr>
      <w:r>
        <w:separator/>
      </w:r>
    </w:p>
  </w:footnote>
  <w:footnote w:type="continuationSeparator" w:id="0">
    <w:p w14:paraId="55552055" w14:textId="77777777" w:rsidR="002F091E" w:rsidRDefault="002F091E" w:rsidP="00551B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F7D8D" w14:textId="77777777" w:rsidR="00551B6F" w:rsidRDefault="00551B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0924189"/>
      <w:docPartObj>
        <w:docPartGallery w:val="Page Numbers (Top of Page)"/>
        <w:docPartUnique/>
      </w:docPartObj>
    </w:sdtPr>
    <w:sdtContent>
      <w:p w14:paraId="391884A0" w14:textId="6E685CB6" w:rsidR="00551B6F" w:rsidRDefault="00551B6F">
        <w:pPr>
          <w:pStyle w:val="Header"/>
        </w:pPr>
        <w:r>
          <w:fldChar w:fldCharType="begin"/>
        </w:r>
        <w:r>
          <w:instrText>PAGE   \* MERGEFORMAT</w:instrText>
        </w:r>
        <w:r>
          <w:fldChar w:fldCharType="separate"/>
        </w:r>
        <w:r>
          <w:t>2</w:t>
        </w:r>
        <w:r>
          <w:fldChar w:fldCharType="end"/>
        </w:r>
      </w:p>
    </w:sdtContent>
  </w:sdt>
  <w:p w14:paraId="06D7EEEC" w14:textId="77777777" w:rsidR="00551B6F" w:rsidRDefault="00551B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8A7AF" w14:textId="77777777" w:rsidR="00551B6F" w:rsidRDefault="00551B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8E2D86"/>
    <w:multiLevelType w:val="hybridMultilevel"/>
    <w:tmpl w:val="C7023904"/>
    <w:lvl w:ilvl="0" w:tplc="C3E0DA84">
      <w:start w:val="1"/>
      <w:numFmt w:val="bullet"/>
      <w:lvlText w:val=""/>
      <w:lvlJc w:val="left"/>
      <w:pPr>
        <w:ind w:left="720" w:hanging="360"/>
      </w:pPr>
      <w:rPr>
        <w:rFonts w:ascii="Symbol" w:hAnsi="Symbol" w:hint="default"/>
      </w:rPr>
    </w:lvl>
    <w:lvl w:ilvl="1" w:tplc="789098B4">
      <w:start w:val="1"/>
      <w:numFmt w:val="bullet"/>
      <w:lvlText w:val="o"/>
      <w:lvlJc w:val="left"/>
      <w:pPr>
        <w:ind w:left="1440" w:hanging="360"/>
      </w:pPr>
      <w:rPr>
        <w:rFonts w:ascii="Courier New" w:hAnsi="Courier New" w:hint="default"/>
      </w:rPr>
    </w:lvl>
    <w:lvl w:ilvl="2" w:tplc="B864721C">
      <w:start w:val="1"/>
      <w:numFmt w:val="bullet"/>
      <w:lvlText w:val=""/>
      <w:lvlJc w:val="left"/>
      <w:pPr>
        <w:ind w:left="2160" w:hanging="360"/>
      </w:pPr>
      <w:rPr>
        <w:rFonts w:ascii="Wingdings" w:hAnsi="Wingdings" w:hint="default"/>
      </w:rPr>
    </w:lvl>
    <w:lvl w:ilvl="3" w:tplc="09D0EDF8">
      <w:start w:val="1"/>
      <w:numFmt w:val="bullet"/>
      <w:lvlText w:val=""/>
      <w:lvlJc w:val="left"/>
      <w:pPr>
        <w:ind w:left="2880" w:hanging="360"/>
      </w:pPr>
      <w:rPr>
        <w:rFonts w:ascii="Symbol" w:hAnsi="Symbol" w:hint="default"/>
      </w:rPr>
    </w:lvl>
    <w:lvl w:ilvl="4" w:tplc="01FC7386">
      <w:start w:val="1"/>
      <w:numFmt w:val="bullet"/>
      <w:lvlText w:val="o"/>
      <w:lvlJc w:val="left"/>
      <w:pPr>
        <w:ind w:left="3600" w:hanging="360"/>
      </w:pPr>
      <w:rPr>
        <w:rFonts w:ascii="Courier New" w:hAnsi="Courier New" w:hint="default"/>
      </w:rPr>
    </w:lvl>
    <w:lvl w:ilvl="5" w:tplc="68FE514A">
      <w:start w:val="1"/>
      <w:numFmt w:val="bullet"/>
      <w:lvlText w:val=""/>
      <w:lvlJc w:val="left"/>
      <w:pPr>
        <w:ind w:left="4320" w:hanging="360"/>
      </w:pPr>
      <w:rPr>
        <w:rFonts w:ascii="Wingdings" w:hAnsi="Wingdings" w:hint="default"/>
      </w:rPr>
    </w:lvl>
    <w:lvl w:ilvl="6" w:tplc="060EC070">
      <w:start w:val="1"/>
      <w:numFmt w:val="bullet"/>
      <w:lvlText w:val=""/>
      <w:lvlJc w:val="left"/>
      <w:pPr>
        <w:ind w:left="5040" w:hanging="360"/>
      </w:pPr>
      <w:rPr>
        <w:rFonts w:ascii="Symbol" w:hAnsi="Symbol" w:hint="default"/>
      </w:rPr>
    </w:lvl>
    <w:lvl w:ilvl="7" w:tplc="25187EA0">
      <w:start w:val="1"/>
      <w:numFmt w:val="bullet"/>
      <w:lvlText w:val="o"/>
      <w:lvlJc w:val="left"/>
      <w:pPr>
        <w:ind w:left="5760" w:hanging="360"/>
      </w:pPr>
      <w:rPr>
        <w:rFonts w:ascii="Courier New" w:hAnsi="Courier New" w:hint="default"/>
      </w:rPr>
    </w:lvl>
    <w:lvl w:ilvl="8" w:tplc="602E571A">
      <w:start w:val="1"/>
      <w:numFmt w:val="bullet"/>
      <w:lvlText w:val=""/>
      <w:lvlJc w:val="left"/>
      <w:pPr>
        <w:ind w:left="6480" w:hanging="360"/>
      </w:pPr>
      <w:rPr>
        <w:rFonts w:ascii="Wingdings" w:hAnsi="Wingdings" w:hint="default"/>
      </w:rPr>
    </w:lvl>
  </w:abstractNum>
  <w:num w:numId="1" w16cid:durableId="1075399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059768E"/>
    <w:rsid w:val="00130003"/>
    <w:rsid w:val="002F091E"/>
    <w:rsid w:val="002F5F14"/>
    <w:rsid w:val="00541C02"/>
    <w:rsid w:val="00551B6F"/>
    <w:rsid w:val="007E769F"/>
    <w:rsid w:val="00800672"/>
    <w:rsid w:val="008D25F9"/>
    <w:rsid w:val="00956D72"/>
    <w:rsid w:val="00BF7C5A"/>
    <w:rsid w:val="00C00D7F"/>
    <w:rsid w:val="00CA27A9"/>
    <w:rsid w:val="00F23EF9"/>
    <w:rsid w:val="0410A114"/>
    <w:rsid w:val="046189AD"/>
    <w:rsid w:val="0603BD9B"/>
    <w:rsid w:val="09FD2197"/>
    <w:rsid w:val="0A2B16B0"/>
    <w:rsid w:val="0D59CEE2"/>
    <w:rsid w:val="1059768E"/>
    <w:rsid w:val="10BEDF2C"/>
    <w:rsid w:val="11FD0CE6"/>
    <w:rsid w:val="12CCC22F"/>
    <w:rsid w:val="173B39A1"/>
    <w:rsid w:val="17FB46CB"/>
    <w:rsid w:val="1A8EFE93"/>
    <w:rsid w:val="1BF02704"/>
    <w:rsid w:val="1F3CE087"/>
    <w:rsid w:val="210E75CA"/>
    <w:rsid w:val="28ED1ADB"/>
    <w:rsid w:val="2A5C0824"/>
    <w:rsid w:val="2C5CEA0F"/>
    <w:rsid w:val="2DFD396B"/>
    <w:rsid w:val="2E392215"/>
    <w:rsid w:val="31D4C5BA"/>
    <w:rsid w:val="321C5C68"/>
    <w:rsid w:val="34DFC0EC"/>
    <w:rsid w:val="35F5E0D1"/>
    <w:rsid w:val="38A8AF64"/>
    <w:rsid w:val="3F26F4E2"/>
    <w:rsid w:val="42479683"/>
    <w:rsid w:val="44071AFA"/>
    <w:rsid w:val="48F01CB8"/>
    <w:rsid w:val="48FC11DA"/>
    <w:rsid w:val="4B13B894"/>
    <w:rsid w:val="4E94CE6B"/>
    <w:rsid w:val="4EE79D9D"/>
    <w:rsid w:val="5284234D"/>
    <w:rsid w:val="56B8B2B8"/>
    <w:rsid w:val="59BFD50F"/>
    <w:rsid w:val="5B16B15B"/>
    <w:rsid w:val="5B8150C9"/>
    <w:rsid w:val="5B851706"/>
    <w:rsid w:val="5EF0953B"/>
    <w:rsid w:val="6171FDEE"/>
    <w:rsid w:val="621F72A7"/>
    <w:rsid w:val="6369AC66"/>
    <w:rsid w:val="63B38A24"/>
    <w:rsid w:val="665907C5"/>
    <w:rsid w:val="75D2D88D"/>
    <w:rsid w:val="7851526A"/>
    <w:rsid w:val="787CF18B"/>
    <w:rsid w:val="78A45373"/>
    <w:rsid w:val="78B59129"/>
    <w:rsid w:val="79509A59"/>
    <w:rsid w:val="7967484B"/>
    <w:rsid w:val="7BC15315"/>
    <w:rsid w:val="7C2F730B"/>
    <w:rsid w:val="7FA3F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59768E"/>
  <w15:chartTrackingRefBased/>
  <w15:docId w15:val="{D2C5A634-9C5A-496C-9B9D-C87BEE240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1A8EFE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uiPriority w:val="9"/>
    <w:unhideWhenUsed/>
    <w:qFormat/>
    <w:rsid w:val="1A8EFE93"/>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1A8EFE93"/>
    <w:pPr>
      <w:spacing w:after="80" w:line="240" w:lineRule="auto"/>
      <w:contextualSpacing/>
    </w:pPr>
    <w:rPr>
      <w:rFonts w:asciiTheme="majorHAnsi" w:eastAsiaTheme="majorEastAsia" w:hAnsiTheme="majorHAnsi" w:cstheme="majorBidi"/>
      <w:sz w:val="56"/>
      <w:szCs w:val="56"/>
    </w:rPr>
  </w:style>
  <w:style w:type="character" w:customStyle="1" w:styleId="Heading1Char">
    <w:name w:val="Heading 1 Char"/>
    <w:basedOn w:val="DefaultParagraphFont"/>
    <w:link w:val="Heading1"/>
    <w:uiPriority w:val="9"/>
    <w:rsid w:val="1A8EFE93"/>
    <w:rPr>
      <w:rFonts w:asciiTheme="majorHAnsi" w:eastAsiaTheme="majorEastAsia" w:hAnsiTheme="majorHAnsi" w:cstheme="majorBidi"/>
      <w:color w:val="0F4761" w:themeColor="accent1" w:themeShade="BF"/>
      <w:sz w:val="40"/>
      <w:szCs w:val="40"/>
    </w:rPr>
  </w:style>
  <w:style w:type="character" w:styleId="Hyperlink">
    <w:name w:val="Hyperlink"/>
    <w:basedOn w:val="DefaultParagraphFont"/>
    <w:uiPriority w:val="99"/>
    <w:unhideWhenUsed/>
    <w:rsid w:val="1A8EFE93"/>
    <w:rPr>
      <w:color w:val="467886"/>
      <w:u w:val="single"/>
    </w:rPr>
  </w:style>
  <w:style w:type="paragraph" w:styleId="TOC1">
    <w:name w:val="toc 1"/>
    <w:basedOn w:val="Normal"/>
    <w:next w:val="Normal"/>
    <w:uiPriority w:val="39"/>
    <w:unhideWhenUsed/>
    <w:rsid w:val="1A8EFE93"/>
    <w:pPr>
      <w:spacing w:after="100"/>
    </w:pPr>
  </w:style>
  <w:style w:type="paragraph" w:styleId="ListParagraph">
    <w:name w:val="List Paragraph"/>
    <w:basedOn w:val="Normal"/>
    <w:uiPriority w:val="34"/>
    <w:qFormat/>
    <w:rsid w:val="1A8EFE93"/>
    <w:pPr>
      <w:ind w:left="720"/>
      <w:contextualSpacing/>
    </w:pPr>
  </w:style>
  <w:style w:type="paragraph" w:styleId="Header">
    <w:name w:val="header"/>
    <w:basedOn w:val="Normal"/>
    <w:link w:val="HeaderChar"/>
    <w:uiPriority w:val="99"/>
    <w:unhideWhenUsed/>
    <w:rsid w:val="00551B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B6F"/>
  </w:style>
  <w:style w:type="paragraph" w:styleId="Footer">
    <w:name w:val="footer"/>
    <w:basedOn w:val="Normal"/>
    <w:link w:val="FooterChar"/>
    <w:uiPriority w:val="99"/>
    <w:unhideWhenUsed/>
    <w:rsid w:val="00551B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eguardian.com/society/2025/feb/06/one-in-five-uk-adults-have-diabetes-or-pre-diabetes-analysis-shows?utm_source=openai"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www.theguardian.com/society/article/2024/may/22/type-2-diabetes-uk-rise-obesity-health-inequalities-junk-food?utm_source=openai"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ngland.nhs.uk/2024/06/nhs-identifies-over-half-a-million-more-people-at-risk-of-type-2-diabetes-in-a-year/?utm_source=openai" TargetMode="External"/><Relationship Id="rId5" Type="http://schemas.openxmlformats.org/officeDocument/2006/relationships/styles" Target="styles.xml"/><Relationship Id="rId15" Type="http://schemas.openxmlformats.org/officeDocument/2006/relationships/hyperlink" Target="https://www.bbc.co.uk/news/health-68338804?utm_source=openai" TargetMode="External"/><Relationship Id="rId23" Type="http://schemas.openxmlformats.org/officeDocument/2006/relationships/theme" Target="theme/theme1.xml"/><Relationship Id="rId10" Type="http://schemas.openxmlformats.org/officeDocument/2006/relationships/hyperlink" Target="https://www.diabetes.org.uk/about-us/news-and-views/30-people-living-type-2-diabetes-england-are-undiagnosed-ons-analysis-shows?utm_source=openai"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euters.com/business/healthcare-pharmaceuticals/more-than-800-million-adults-have-diabetes-globally-many-untreated-study-2024-11-1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db24759-c936-4417-b43c-e7856b46dbf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ED00E2095EE4341B6EDA34AD6B58574" ma:contentTypeVersion="9" ma:contentTypeDescription="Create a new document." ma:contentTypeScope="" ma:versionID="30f4954f34a26b5b56e5fe993bb8026c">
  <xsd:schema xmlns:xsd="http://www.w3.org/2001/XMLSchema" xmlns:xs="http://www.w3.org/2001/XMLSchema" xmlns:p="http://schemas.microsoft.com/office/2006/metadata/properties" xmlns:ns3="1db24759-c936-4417-b43c-e7856b46dbfa" targetNamespace="http://schemas.microsoft.com/office/2006/metadata/properties" ma:root="true" ma:fieldsID="6f9d0f7840691cddf35882c75a826ecd" ns3:_="">
    <xsd:import namespace="1db24759-c936-4417-b43c-e7856b46dbfa"/>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24759-c936-4417-b43c-e7856b46dbf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6D8FA0-D780-4B2E-8686-964D5D70C060}">
  <ds:schemaRefs>
    <ds:schemaRef ds:uri="http://schemas.microsoft.com/office/2006/metadata/properties"/>
    <ds:schemaRef ds:uri="http://schemas.microsoft.com/office/infopath/2007/PartnerControls"/>
    <ds:schemaRef ds:uri="1db24759-c936-4417-b43c-e7856b46dbfa"/>
  </ds:schemaRefs>
</ds:datastoreItem>
</file>

<file path=customXml/itemProps2.xml><?xml version="1.0" encoding="utf-8"?>
<ds:datastoreItem xmlns:ds="http://schemas.openxmlformats.org/officeDocument/2006/customXml" ds:itemID="{2ADA8D75-89AC-4776-8F65-FAC3790DEE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b24759-c936-4417-b43c-e7856b46db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A0EE7D-8ED8-4899-AB0B-0412AA2C80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2098</Words>
  <Characters>11812</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Bianca-Cristiana Ioana (2434786)</dc:creator>
  <cp:keywords/>
  <dc:description/>
  <cp:lastModifiedBy>Bianca-Cristiana Ioana (2434786)</cp:lastModifiedBy>
  <cp:revision>5</cp:revision>
  <dcterms:created xsi:type="dcterms:W3CDTF">2025-10-12T13:39:00Z</dcterms:created>
  <dcterms:modified xsi:type="dcterms:W3CDTF">2025-10-17T14:02:00Z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40cd60d3-0d21-40a4-b92d-c4eaf4cfd9dd</vt:lpwstr>
  </property>
  <property fmtid="{D5CDD505-2E9C-101B-9397-08002B2CF9AE}" pid="3" name="ContentTypeId">
    <vt:lpwstr>0x010100BED00E2095EE4341B6EDA34AD6B58574</vt:lpwstr>
  </property>
</Properties>
</file>