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657CAF" w14:textId="124D0FE3" w:rsidR="00E675B5" w:rsidRPr="002C5C2F" w:rsidRDefault="00E675B5" w:rsidP="0031565C">
      <w:pPr>
        <w:spacing w:line="480" w:lineRule="auto"/>
        <w:jc w:val="both"/>
        <w:rPr>
          <w:rFonts w:ascii="Times New Roman" w:hAnsi="Times New Roman"/>
          <w:sz w:val="22"/>
          <w:szCs w:val="22"/>
          <w:lang w:val="en-GB"/>
        </w:rPr>
      </w:pPr>
    </w:p>
    <w:p w14:paraId="446D0244" w14:textId="319B4679" w:rsidR="00E675B5" w:rsidRPr="002C5C2F" w:rsidRDefault="00E675B5" w:rsidP="0031565C">
      <w:pPr>
        <w:spacing w:line="480" w:lineRule="auto"/>
        <w:jc w:val="both"/>
        <w:rPr>
          <w:rFonts w:ascii="Times New Roman" w:hAnsi="Times New Roman"/>
          <w:sz w:val="22"/>
          <w:szCs w:val="22"/>
          <w:lang w:val="en-GB"/>
        </w:rPr>
      </w:pPr>
    </w:p>
    <w:p w14:paraId="24FCC97D" w14:textId="77777777" w:rsidR="00E675B5" w:rsidRPr="002C5C2F" w:rsidRDefault="00E675B5" w:rsidP="0031565C">
      <w:pPr>
        <w:spacing w:line="480" w:lineRule="auto"/>
        <w:jc w:val="both"/>
        <w:rPr>
          <w:rFonts w:ascii="Times New Roman" w:hAnsi="Times New Roman"/>
          <w:sz w:val="22"/>
          <w:szCs w:val="22"/>
          <w:lang w:val="en-GB"/>
        </w:rPr>
      </w:pPr>
    </w:p>
    <w:p w14:paraId="10CA91A3" w14:textId="77777777" w:rsidR="00BD03CF" w:rsidRPr="002C5C2F" w:rsidRDefault="00BD03CF" w:rsidP="0031565C">
      <w:pPr>
        <w:tabs>
          <w:tab w:val="left" w:pos="7230"/>
        </w:tabs>
        <w:spacing w:line="480" w:lineRule="auto"/>
        <w:jc w:val="both"/>
        <w:rPr>
          <w:rFonts w:ascii="Times New Roman" w:hAnsi="Times New Roman"/>
          <w:sz w:val="22"/>
          <w:szCs w:val="22"/>
          <w:lang w:val="en-GB"/>
        </w:rPr>
      </w:pPr>
    </w:p>
    <w:p w14:paraId="4641C9CB" w14:textId="77777777" w:rsidR="00596B56" w:rsidRPr="002C5C2F" w:rsidRDefault="00596B56" w:rsidP="0031565C">
      <w:pPr>
        <w:tabs>
          <w:tab w:val="left" w:pos="7230"/>
        </w:tabs>
        <w:spacing w:line="480" w:lineRule="auto"/>
        <w:jc w:val="both"/>
        <w:rPr>
          <w:rFonts w:ascii="Times New Roman" w:hAnsi="Times New Roman"/>
          <w:sz w:val="22"/>
          <w:szCs w:val="22"/>
          <w:lang w:val="en-GB"/>
        </w:rPr>
      </w:pPr>
    </w:p>
    <w:p w14:paraId="64E757B2" w14:textId="77777777" w:rsidR="00596B56" w:rsidRPr="002C5C2F" w:rsidRDefault="00596B56" w:rsidP="0031565C">
      <w:pPr>
        <w:tabs>
          <w:tab w:val="left" w:pos="7230"/>
        </w:tabs>
        <w:spacing w:line="480" w:lineRule="auto"/>
        <w:jc w:val="both"/>
        <w:rPr>
          <w:rFonts w:ascii="Times New Roman" w:hAnsi="Times New Roman"/>
          <w:sz w:val="22"/>
          <w:szCs w:val="22"/>
          <w:lang w:val="en-GB"/>
        </w:rPr>
      </w:pPr>
    </w:p>
    <w:p w14:paraId="1A1C3789" w14:textId="77777777" w:rsidR="00596B56" w:rsidRPr="002C5C2F" w:rsidRDefault="00596B56" w:rsidP="0031565C">
      <w:pPr>
        <w:autoSpaceDE w:val="0"/>
        <w:autoSpaceDN w:val="0"/>
        <w:adjustRightInd w:val="0"/>
        <w:spacing w:before="120" w:line="480" w:lineRule="auto"/>
        <w:jc w:val="both"/>
        <w:rPr>
          <w:rFonts w:ascii="Times New Roman" w:hAnsi="Times New Roman"/>
          <w:sz w:val="22"/>
          <w:szCs w:val="22"/>
          <w:lang w:val="en-GB"/>
        </w:rPr>
      </w:pPr>
    </w:p>
    <w:p w14:paraId="6A2EB474" w14:textId="093900C6" w:rsidR="001C52B2" w:rsidRPr="002C5C2F" w:rsidRDefault="001C52B2" w:rsidP="001C52B2">
      <w:pPr>
        <w:autoSpaceDE w:val="0"/>
        <w:autoSpaceDN w:val="0"/>
        <w:adjustRightInd w:val="0"/>
        <w:spacing w:before="120" w:line="480" w:lineRule="auto"/>
        <w:jc w:val="center"/>
        <w:rPr>
          <w:rFonts w:ascii="Times New Roman" w:hAnsi="Times New Roman"/>
          <w:sz w:val="28"/>
          <w:szCs w:val="28"/>
          <w:lang w:val="en-GB" w:eastAsia="zh-CN"/>
        </w:rPr>
      </w:pPr>
      <w:r w:rsidRPr="002C5C2F">
        <w:rPr>
          <w:rFonts w:ascii="Times New Roman" w:hAnsi="Times New Roman"/>
          <w:sz w:val="28"/>
          <w:szCs w:val="28"/>
          <w:lang w:val="en-GB"/>
        </w:rPr>
        <w:t xml:space="preserve">Assignment </w:t>
      </w:r>
      <w:r w:rsidR="005035A2">
        <w:rPr>
          <w:rFonts w:ascii="Times New Roman" w:hAnsi="Times New Roman"/>
          <w:sz w:val="28"/>
          <w:szCs w:val="28"/>
          <w:lang w:val="en-GB"/>
        </w:rPr>
        <w:t>2</w:t>
      </w:r>
      <w:r>
        <w:rPr>
          <w:rFonts w:ascii="Times New Roman" w:hAnsi="Times New Roman"/>
          <w:sz w:val="28"/>
          <w:szCs w:val="28"/>
          <w:lang w:val="en-GB"/>
        </w:rPr>
        <w:t xml:space="preserve"> </w:t>
      </w:r>
      <w:r w:rsidRPr="002C5C2F">
        <w:rPr>
          <w:rFonts w:ascii="Times New Roman" w:hAnsi="Times New Roman"/>
          <w:sz w:val="28"/>
          <w:szCs w:val="28"/>
          <w:lang w:val="en-GB"/>
        </w:rPr>
        <w:t xml:space="preserve">of the </w:t>
      </w:r>
      <w:r>
        <w:rPr>
          <w:rFonts w:ascii="Times New Roman" w:hAnsi="Times New Roman"/>
          <w:sz w:val="28"/>
          <w:szCs w:val="28"/>
          <w:lang w:val="en-GB"/>
        </w:rPr>
        <w:t>Digital Entrepreneurship</w:t>
      </w:r>
      <w:r w:rsidRPr="002C5C2F">
        <w:rPr>
          <w:rFonts w:ascii="Times New Roman" w:hAnsi="Times New Roman"/>
          <w:sz w:val="28"/>
          <w:szCs w:val="28"/>
          <w:lang w:val="en-GB"/>
        </w:rPr>
        <w:t xml:space="preserve"> Module:</w:t>
      </w:r>
    </w:p>
    <w:p w14:paraId="1CCDBC4E" w14:textId="77777777" w:rsidR="001C52B2" w:rsidRPr="002C5C2F" w:rsidRDefault="001C52B2" w:rsidP="001C52B2">
      <w:pPr>
        <w:tabs>
          <w:tab w:val="left" w:pos="2268"/>
        </w:tabs>
        <w:spacing w:line="480" w:lineRule="auto"/>
        <w:jc w:val="center"/>
        <w:rPr>
          <w:rFonts w:ascii="Times New Roman" w:hAnsi="Times New Roman"/>
          <w:sz w:val="28"/>
          <w:szCs w:val="28"/>
          <w:lang w:val="en-GB" w:eastAsia="zh-CN"/>
        </w:rPr>
      </w:pPr>
    </w:p>
    <w:p w14:paraId="1BBDC0F9" w14:textId="77777777" w:rsidR="001C52B2" w:rsidRPr="002C5C2F" w:rsidRDefault="001C52B2" w:rsidP="001C52B2">
      <w:pPr>
        <w:tabs>
          <w:tab w:val="left" w:pos="2268"/>
        </w:tabs>
        <w:spacing w:line="480" w:lineRule="auto"/>
        <w:jc w:val="center"/>
        <w:rPr>
          <w:rFonts w:ascii="Times New Roman" w:hAnsi="Times New Roman"/>
          <w:sz w:val="28"/>
          <w:szCs w:val="28"/>
          <w:lang w:val="en-GB"/>
        </w:rPr>
      </w:pPr>
    </w:p>
    <w:p w14:paraId="7A298725" w14:textId="51CE4B88" w:rsidR="001C52B2" w:rsidRPr="001C52B2" w:rsidRDefault="001C52B2" w:rsidP="001C52B2">
      <w:pPr>
        <w:autoSpaceDE w:val="0"/>
        <w:autoSpaceDN w:val="0"/>
        <w:adjustRightInd w:val="0"/>
        <w:spacing w:before="120" w:line="480" w:lineRule="auto"/>
        <w:jc w:val="center"/>
        <w:rPr>
          <w:rFonts w:ascii="Times New Roman" w:hAnsi="Times New Roman"/>
          <w:sz w:val="28"/>
          <w:szCs w:val="28"/>
          <w:lang w:val="en-GB"/>
        </w:rPr>
      </w:pPr>
      <w:r>
        <w:rPr>
          <w:rFonts w:ascii="Times New Roman" w:hAnsi="Times New Roman"/>
          <w:sz w:val="28"/>
          <w:szCs w:val="28"/>
          <w:lang w:val="en-GB"/>
        </w:rPr>
        <w:t xml:space="preserve">Part A: </w:t>
      </w:r>
      <w:r w:rsidRPr="001C52B2">
        <w:rPr>
          <w:rFonts w:ascii="Times New Roman" w:hAnsi="Times New Roman"/>
          <w:sz w:val="28"/>
          <w:szCs w:val="28"/>
          <w:lang w:val="en-GB"/>
        </w:rPr>
        <w:t xml:space="preserve">Video presentation on the </w:t>
      </w:r>
      <w:r w:rsidR="005035A2">
        <w:rPr>
          <w:rFonts w:ascii="Times New Roman" w:hAnsi="Times New Roman"/>
          <w:sz w:val="28"/>
          <w:szCs w:val="28"/>
          <w:lang w:val="en-GB"/>
        </w:rPr>
        <w:t>feasibility of a new venture</w:t>
      </w:r>
    </w:p>
    <w:p w14:paraId="6AA43360" w14:textId="6499359A" w:rsidR="005035A2" w:rsidRPr="001C52B2" w:rsidRDefault="005035A2" w:rsidP="005035A2">
      <w:pPr>
        <w:autoSpaceDE w:val="0"/>
        <w:autoSpaceDN w:val="0"/>
        <w:adjustRightInd w:val="0"/>
        <w:spacing w:before="120" w:line="480" w:lineRule="auto"/>
        <w:jc w:val="center"/>
        <w:rPr>
          <w:rFonts w:ascii="Times New Roman" w:hAnsi="Times New Roman"/>
          <w:sz w:val="28"/>
          <w:szCs w:val="28"/>
          <w:lang w:val="en-GB"/>
        </w:rPr>
      </w:pPr>
      <w:r>
        <w:rPr>
          <w:rFonts w:ascii="Times New Roman" w:hAnsi="Times New Roman"/>
          <w:sz w:val="28"/>
          <w:szCs w:val="28"/>
          <w:lang w:val="en-GB"/>
        </w:rPr>
        <w:t>Part B: Crowdfunding video</w:t>
      </w:r>
      <w:r w:rsidRPr="001C52B2">
        <w:rPr>
          <w:rFonts w:ascii="Times New Roman" w:hAnsi="Times New Roman"/>
          <w:sz w:val="28"/>
          <w:szCs w:val="28"/>
          <w:lang w:val="en-GB"/>
        </w:rPr>
        <w:t xml:space="preserve"> </w:t>
      </w:r>
      <w:r>
        <w:rPr>
          <w:rFonts w:ascii="Times New Roman" w:hAnsi="Times New Roman"/>
          <w:sz w:val="28"/>
          <w:szCs w:val="28"/>
          <w:lang w:val="en-GB"/>
        </w:rPr>
        <w:t>for a new venture</w:t>
      </w:r>
    </w:p>
    <w:p w14:paraId="4A165361" w14:textId="77777777" w:rsidR="007F5365" w:rsidRPr="002C5C2F" w:rsidRDefault="007F5365" w:rsidP="0031565C">
      <w:pPr>
        <w:tabs>
          <w:tab w:val="left" w:pos="2268"/>
        </w:tabs>
        <w:spacing w:line="480" w:lineRule="auto"/>
        <w:jc w:val="both"/>
        <w:rPr>
          <w:rFonts w:ascii="Times New Roman" w:hAnsi="Times New Roman"/>
          <w:sz w:val="22"/>
          <w:szCs w:val="22"/>
          <w:lang w:val="en-GB"/>
        </w:rPr>
      </w:pPr>
    </w:p>
    <w:p w14:paraId="5589971D" w14:textId="77777777" w:rsidR="00950E1F" w:rsidRPr="002C5C2F" w:rsidRDefault="00950E1F" w:rsidP="0031565C">
      <w:pPr>
        <w:tabs>
          <w:tab w:val="left" w:pos="2268"/>
        </w:tabs>
        <w:spacing w:line="480" w:lineRule="auto"/>
        <w:jc w:val="both"/>
        <w:rPr>
          <w:rFonts w:ascii="Times New Roman" w:hAnsi="Times New Roman"/>
          <w:sz w:val="22"/>
          <w:szCs w:val="22"/>
          <w:lang w:val="en-GB"/>
        </w:rPr>
      </w:pPr>
    </w:p>
    <w:p w14:paraId="1A771C70" w14:textId="77777777" w:rsidR="007F5365" w:rsidRPr="002C5C2F" w:rsidRDefault="007F5365" w:rsidP="0031565C">
      <w:pPr>
        <w:tabs>
          <w:tab w:val="left" w:pos="2268"/>
        </w:tabs>
        <w:spacing w:line="480" w:lineRule="auto"/>
        <w:jc w:val="both"/>
        <w:rPr>
          <w:rFonts w:ascii="Times New Roman" w:hAnsi="Times New Roman"/>
          <w:sz w:val="24"/>
          <w:szCs w:val="24"/>
          <w:lang w:val="en-GB"/>
        </w:rPr>
      </w:pPr>
    </w:p>
    <w:p w14:paraId="668AB38D" w14:textId="77777777" w:rsidR="008A4689" w:rsidRPr="002C5C2F" w:rsidRDefault="007F5365" w:rsidP="00ED1100">
      <w:pPr>
        <w:tabs>
          <w:tab w:val="right" w:pos="5954"/>
        </w:tabs>
        <w:spacing w:after="0" w:line="480" w:lineRule="auto"/>
        <w:ind w:left="3119"/>
        <w:jc w:val="both"/>
        <w:rPr>
          <w:rFonts w:ascii="Times New Roman" w:hAnsi="Times New Roman"/>
          <w:sz w:val="24"/>
          <w:szCs w:val="24"/>
          <w:lang w:val="en-GB" w:eastAsia="zh-CN"/>
        </w:rPr>
      </w:pPr>
      <w:r w:rsidRPr="002C5C2F">
        <w:rPr>
          <w:rFonts w:ascii="Times New Roman" w:hAnsi="Times New Roman"/>
          <w:sz w:val="24"/>
          <w:szCs w:val="24"/>
          <w:lang w:val="en-GB"/>
        </w:rPr>
        <w:t>Student:</w:t>
      </w:r>
      <w:r w:rsidR="00C36E44" w:rsidRPr="002C5C2F">
        <w:rPr>
          <w:rFonts w:ascii="Times New Roman" w:hAnsi="Times New Roman"/>
          <w:sz w:val="24"/>
          <w:szCs w:val="24"/>
          <w:lang w:val="en-GB"/>
        </w:rPr>
        <w:t xml:space="preserve"> </w:t>
      </w:r>
      <w:r w:rsidR="009F018C" w:rsidRPr="002C5C2F">
        <w:rPr>
          <w:rFonts w:ascii="Times New Roman" w:hAnsi="Times New Roman"/>
          <w:sz w:val="24"/>
          <w:szCs w:val="24"/>
          <w:lang w:val="en-GB"/>
        </w:rPr>
        <w:tab/>
      </w:r>
      <w:r w:rsidR="003A71CD" w:rsidRPr="002C5C2F">
        <w:rPr>
          <w:rFonts w:ascii="Times New Roman" w:hAnsi="Times New Roman"/>
          <w:sz w:val="24"/>
          <w:szCs w:val="24"/>
          <w:lang w:val="en-GB"/>
        </w:rPr>
        <w:t>Philipp</w:t>
      </w:r>
      <w:r w:rsidRPr="002C5C2F">
        <w:rPr>
          <w:rFonts w:ascii="Times New Roman" w:hAnsi="Times New Roman"/>
          <w:sz w:val="24"/>
          <w:szCs w:val="24"/>
          <w:lang w:val="en-GB"/>
        </w:rPr>
        <w:t xml:space="preserve"> Mahrenholtz</w:t>
      </w:r>
    </w:p>
    <w:p w14:paraId="72171145" w14:textId="77777777" w:rsidR="007F5365" w:rsidRPr="002C5C2F" w:rsidRDefault="007F5365" w:rsidP="00ED1100">
      <w:pPr>
        <w:tabs>
          <w:tab w:val="right" w:pos="5954"/>
        </w:tabs>
        <w:spacing w:after="0" w:line="480" w:lineRule="auto"/>
        <w:ind w:left="3119"/>
        <w:jc w:val="both"/>
        <w:rPr>
          <w:rFonts w:ascii="Times New Roman" w:hAnsi="Times New Roman"/>
          <w:sz w:val="24"/>
          <w:szCs w:val="24"/>
          <w:lang w:val="en-GB" w:eastAsia="zh-CN"/>
        </w:rPr>
      </w:pPr>
      <w:r w:rsidRPr="002C5C2F">
        <w:rPr>
          <w:rFonts w:ascii="Times New Roman" w:hAnsi="Times New Roman"/>
          <w:sz w:val="24"/>
          <w:szCs w:val="24"/>
          <w:lang w:val="en-GB" w:eastAsia="zh-CN"/>
        </w:rPr>
        <w:t>Student ID number:</w:t>
      </w:r>
      <w:r w:rsidR="00C36E44" w:rsidRPr="002C5C2F">
        <w:rPr>
          <w:rFonts w:ascii="Times New Roman" w:hAnsi="Times New Roman"/>
          <w:sz w:val="24"/>
          <w:szCs w:val="24"/>
          <w:lang w:val="en-GB" w:eastAsia="zh-CN"/>
        </w:rPr>
        <w:t xml:space="preserve"> </w:t>
      </w:r>
      <w:r w:rsidR="009F018C" w:rsidRPr="002C5C2F">
        <w:rPr>
          <w:rFonts w:ascii="Times New Roman" w:hAnsi="Times New Roman"/>
          <w:sz w:val="24"/>
          <w:szCs w:val="24"/>
          <w:lang w:val="en-GB" w:eastAsia="zh-CN"/>
        </w:rPr>
        <w:tab/>
      </w:r>
      <w:r w:rsidRPr="002C5C2F">
        <w:rPr>
          <w:rFonts w:ascii="Times New Roman" w:hAnsi="Times New Roman"/>
          <w:sz w:val="24"/>
          <w:szCs w:val="24"/>
          <w:lang w:val="en-GB" w:eastAsia="zh-CN"/>
        </w:rPr>
        <w:t>190</w:t>
      </w:r>
      <w:r w:rsidR="003A71CD" w:rsidRPr="002C5C2F">
        <w:rPr>
          <w:rFonts w:ascii="Times New Roman" w:hAnsi="Times New Roman"/>
          <w:sz w:val="24"/>
          <w:szCs w:val="24"/>
          <w:lang w:val="en-GB" w:eastAsia="zh-CN"/>
        </w:rPr>
        <w:t>6345</w:t>
      </w:r>
    </w:p>
    <w:p w14:paraId="79FE773A" w14:textId="77777777" w:rsidR="00D0794D" w:rsidRPr="002C5C2F" w:rsidRDefault="00D0794D" w:rsidP="00ED1100">
      <w:pPr>
        <w:tabs>
          <w:tab w:val="right" w:pos="5954"/>
        </w:tabs>
        <w:spacing w:after="0" w:line="480" w:lineRule="auto"/>
        <w:ind w:left="3119"/>
        <w:jc w:val="both"/>
        <w:rPr>
          <w:rFonts w:ascii="Times New Roman" w:hAnsi="Times New Roman"/>
          <w:sz w:val="24"/>
          <w:szCs w:val="24"/>
          <w:lang w:val="en-GB" w:eastAsia="zh-CN"/>
        </w:rPr>
      </w:pPr>
    </w:p>
    <w:p w14:paraId="3230F351" w14:textId="13E4CC60" w:rsidR="007F5365" w:rsidRPr="002C5C2F" w:rsidRDefault="007F5365" w:rsidP="00ED1100">
      <w:pPr>
        <w:tabs>
          <w:tab w:val="right" w:pos="5954"/>
        </w:tabs>
        <w:spacing w:after="0" w:line="480" w:lineRule="auto"/>
        <w:ind w:left="3119"/>
        <w:jc w:val="both"/>
        <w:rPr>
          <w:rFonts w:ascii="Times New Roman" w:hAnsi="Times New Roman"/>
          <w:sz w:val="24"/>
          <w:szCs w:val="24"/>
          <w:lang w:val="en-GB" w:eastAsia="zh-CN"/>
        </w:rPr>
      </w:pPr>
      <w:r w:rsidRPr="002C5C2F">
        <w:rPr>
          <w:rFonts w:ascii="Times New Roman" w:hAnsi="Times New Roman"/>
          <w:sz w:val="24"/>
          <w:szCs w:val="24"/>
          <w:lang w:val="en-GB" w:eastAsia="zh-CN"/>
        </w:rPr>
        <w:t>Date:</w:t>
      </w:r>
      <w:r w:rsidR="009F018C" w:rsidRPr="002C5C2F">
        <w:rPr>
          <w:rFonts w:ascii="Times New Roman" w:hAnsi="Times New Roman"/>
          <w:sz w:val="24"/>
          <w:szCs w:val="24"/>
          <w:lang w:val="en-GB" w:eastAsia="zh-CN"/>
        </w:rPr>
        <w:tab/>
      </w:r>
      <w:r w:rsidR="005035A2">
        <w:rPr>
          <w:rFonts w:ascii="Times New Roman" w:hAnsi="Times New Roman"/>
          <w:sz w:val="24"/>
          <w:szCs w:val="24"/>
          <w:lang w:val="en-GB" w:eastAsia="zh-CN"/>
        </w:rPr>
        <w:t>2</w:t>
      </w:r>
      <w:r w:rsidR="00514490">
        <w:rPr>
          <w:rFonts w:ascii="Times New Roman" w:hAnsi="Times New Roman"/>
          <w:sz w:val="24"/>
          <w:szCs w:val="24"/>
          <w:lang w:val="en-GB" w:eastAsia="zh-CN"/>
        </w:rPr>
        <w:t>6</w:t>
      </w:r>
      <w:r w:rsidR="001C52B2">
        <w:rPr>
          <w:rFonts w:ascii="Times New Roman" w:hAnsi="Times New Roman"/>
          <w:sz w:val="24"/>
          <w:szCs w:val="24"/>
          <w:vertAlign w:val="superscript"/>
          <w:lang w:val="en-GB" w:eastAsia="zh-CN"/>
        </w:rPr>
        <w:t>th</w:t>
      </w:r>
      <w:r w:rsidR="00C36E44" w:rsidRPr="002C5C2F">
        <w:rPr>
          <w:rFonts w:ascii="Times New Roman" w:hAnsi="Times New Roman"/>
          <w:sz w:val="24"/>
          <w:szCs w:val="24"/>
          <w:lang w:val="en-GB" w:eastAsia="zh-CN"/>
        </w:rPr>
        <w:t xml:space="preserve"> of</w:t>
      </w:r>
      <w:r w:rsidRPr="002C5C2F">
        <w:rPr>
          <w:rFonts w:ascii="Times New Roman" w:hAnsi="Times New Roman"/>
          <w:sz w:val="24"/>
          <w:szCs w:val="24"/>
          <w:lang w:val="en-GB" w:eastAsia="zh-CN"/>
        </w:rPr>
        <w:t xml:space="preserve"> </w:t>
      </w:r>
      <w:r w:rsidR="001C52B2">
        <w:rPr>
          <w:rFonts w:ascii="Times New Roman" w:hAnsi="Times New Roman"/>
          <w:sz w:val="24"/>
          <w:szCs w:val="24"/>
          <w:lang w:val="en-GB" w:eastAsia="zh-CN"/>
        </w:rPr>
        <w:t>June</w:t>
      </w:r>
      <w:r w:rsidRPr="002C5C2F">
        <w:rPr>
          <w:rFonts w:ascii="Times New Roman" w:hAnsi="Times New Roman"/>
          <w:sz w:val="24"/>
          <w:szCs w:val="24"/>
          <w:lang w:val="en-GB" w:eastAsia="zh-CN"/>
        </w:rPr>
        <w:t xml:space="preserve"> 20</w:t>
      </w:r>
      <w:r w:rsidR="00647E7E" w:rsidRPr="002C5C2F">
        <w:rPr>
          <w:rFonts w:ascii="Times New Roman" w:hAnsi="Times New Roman"/>
          <w:sz w:val="24"/>
          <w:szCs w:val="24"/>
          <w:lang w:val="en-GB" w:eastAsia="zh-CN"/>
        </w:rPr>
        <w:t>2</w:t>
      </w:r>
      <w:r w:rsidR="001C52B2">
        <w:rPr>
          <w:rFonts w:ascii="Times New Roman" w:hAnsi="Times New Roman"/>
          <w:sz w:val="24"/>
          <w:szCs w:val="24"/>
          <w:lang w:val="en-GB" w:eastAsia="zh-CN"/>
        </w:rPr>
        <w:t>1</w:t>
      </w:r>
    </w:p>
    <w:p w14:paraId="1AF33F06" w14:textId="29F58A45" w:rsidR="007F5365" w:rsidRPr="002C5C2F" w:rsidRDefault="00656EF8" w:rsidP="00ED1100">
      <w:pPr>
        <w:tabs>
          <w:tab w:val="right" w:pos="5954"/>
        </w:tabs>
        <w:spacing w:after="0" w:line="480" w:lineRule="auto"/>
        <w:ind w:left="3119"/>
        <w:jc w:val="both"/>
        <w:rPr>
          <w:rFonts w:ascii="Times New Roman" w:hAnsi="Times New Roman"/>
          <w:sz w:val="24"/>
          <w:szCs w:val="24"/>
          <w:lang w:val="en-GB" w:eastAsia="zh-CN"/>
        </w:rPr>
      </w:pPr>
      <w:r w:rsidRPr="002C5C2F">
        <w:rPr>
          <w:rFonts w:ascii="Times New Roman" w:hAnsi="Times New Roman"/>
          <w:sz w:val="24"/>
          <w:szCs w:val="24"/>
          <w:lang w:val="en-GB" w:eastAsia="zh-CN"/>
        </w:rPr>
        <w:t>Total n</w:t>
      </w:r>
      <w:r w:rsidR="007F5365" w:rsidRPr="002C5C2F">
        <w:rPr>
          <w:rFonts w:ascii="Times New Roman" w:hAnsi="Times New Roman"/>
          <w:sz w:val="24"/>
          <w:szCs w:val="24"/>
          <w:lang w:val="en-GB" w:eastAsia="zh-CN"/>
        </w:rPr>
        <w:t>umber of pages:</w:t>
      </w:r>
      <w:r w:rsidR="007F5365" w:rsidRPr="002C5C2F">
        <w:rPr>
          <w:rFonts w:ascii="Times New Roman" w:hAnsi="Times New Roman"/>
          <w:sz w:val="24"/>
          <w:szCs w:val="24"/>
          <w:lang w:val="en-GB" w:eastAsia="zh-CN"/>
        </w:rPr>
        <w:tab/>
      </w:r>
      <w:r w:rsidR="007F5365" w:rsidRPr="002C5C2F">
        <w:rPr>
          <w:rFonts w:ascii="Times New Roman" w:hAnsi="Times New Roman"/>
          <w:sz w:val="24"/>
          <w:szCs w:val="24"/>
          <w:lang w:val="en-GB" w:eastAsia="zh-CN"/>
        </w:rPr>
        <w:fldChar w:fldCharType="begin"/>
      </w:r>
      <w:r w:rsidR="007F5365" w:rsidRPr="002C5C2F">
        <w:rPr>
          <w:rFonts w:ascii="Times New Roman" w:hAnsi="Times New Roman"/>
          <w:sz w:val="24"/>
          <w:szCs w:val="24"/>
          <w:lang w:val="en-GB" w:eastAsia="zh-CN"/>
        </w:rPr>
        <w:instrText xml:space="preserve"> NUMPAGES   \* MERGEFORMAT </w:instrText>
      </w:r>
      <w:r w:rsidR="007F5365" w:rsidRPr="002C5C2F">
        <w:rPr>
          <w:rFonts w:ascii="Times New Roman" w:hAnsi="Times New Roman"/>
          <w:sz w:val="24"/>
          <w:szCs w:val="24"/>
          <w:lang w:val="en-GB" w:eastAsia="zh-CN"/>
        </w:rPr>
        <w:fldChar w:fldCharType="separate"/>
      </w:r>
      <w:r w:rsidR="002621C8">
        <w:rPr>
          <w:rFonts w:ascii="Times New Roman" w:hAnsi="Times New Roman"/>
          <w:noProof/>
          <w:sz w:val="24"/>
          <w:szCs w:val="24"/>
          <w:lang w:val="en-GB" w:eastAsia="zh-CN"/>
        </w:rPr>
        <w:t>5</w:t>
      </w:r>
      <w:r w:rsidR="007F5365" w:rsidRPr="002C5C2F">
        <w:rPr>
          <w:rFonts w:ascii="Times New Roman" w:hAnsi="Times New Roman"/>
          <w:sz w:val="24"/>
          <w:szCs w:val="24"/>
          <w:lang w:val="en-GB" w:eastAsia="zh-CN"/>
        </w:rPr>
        <w:fldChar w:fldCharType="end"/>
      </w:r>
    </w:p>
    <w:p w14:paraId="00C57F6F" w14:textId="77777777" w:rsidR="008A4689" w:rsidRPr="002C5C2F" w:rsidRDefault="008A4689" w:rsidP="0031565C">
      <w:pPr>
        <w:spacing w:line="480" w:lineRule="auto"/>
        <w:jc w:val="both"/>
        <w:rPr>
          <w:rFonts w:ascii="Times New Roman" w:hAnsi="Times New Roman"/>
          <w:sz w:val="24"/>
          <w:szCs w:val="24"/>
          <w:lang w:val="en-GB" w:eastAsia="zh-CN"/>
        </w:rPr>
      </w:pPr>
    </w:p>
    <w:p w14:paraId="33B665EB" w14:textId="77777777" w:rsidR="008A4689" w:rsidRPr="002C5C2F" w:rsidRDefault="008A4689" w:rsidP="0031565C">
      <w:pPr>
        <w:spacing w:line="480" w:lineRule="auto"/>
        <w:jc w:val="both"/>
        <w:rPr>
          <w:rFonts w:ascii="Times New Roman" w:hAnsi="Times New Roman"/>
          <w:sz w:val="24"/>
          <w:szCs w:val="24"/>
          <w:lang w:val="en-GB" w:eastAsia="zh-CN"/>
        </w:rPr>
        <w:sectPr w:rsidR="008A4689" w:rsidRPr="002C5C2F" w:rsidSect="000B1548">
          <w:headerReference w:type="default" r:id="rId8"/>
          <w:pgSz w:w="11906" w:h="16838"/>
          <w:pgMar w:top="1418" w:right="1418" w:bottom="680" w:left="1418" w:header="720" w:footer="720" w:gutter="0"/>
          <w:cols w:space="720"/>
        </w:sectPr>
      </w:pPr>
    </w:p>
    <w:p w14:paraId="0469A4DE" w14:textId="46EEDBBE" w:rsidR="005035A2" w:rsidRDefault="005035A2" w:rsidP="005035A2">
      <w:pPr>
        <w:keepNext/>
        <w:spacing w:after="0" w:line="480" w:lineRule="auto"/>
        <w:jc w:val="both"/>
        <w:rPr>
          <w:rFonts w:ascii="Times New Roman" w:hAnsi="Times New Roman"/>
          <w:b/>
          <w:sz w:val="24"/>
          <w:szCs w:val="24"/>
          <w:lang w:val="en-GB" w:eastAsia="zh-CN"/>
        </w:rPr>
      </w:pPr>
      <w:bookmarkStart w:id="0" w:name="_Toc27604748"/>
      <w:bookmarkStart w:id="1" w:name="_Toc27605550"/>
      <w:r>
        <w:rPr>
          <w:rFonts w:ascii="Times New Roman" w:hAnsi="Times New Roman"/>
          <w:b/>
          <w:sz w:val="24"/>
          <w:szCs w:val="24"/>
          <w:lang w:val="en-GB" w:eastAsia="zh-CN"/>
        </w:rPr>
        <w:lastRenderedPageBreak/>
        <w:t xml:space="preserve">Part A: </w:t>
      </w:r>
      <w:r w:rsidRPr="005035A2">
        <w:rPr>
          <w:rFonts w:ascii="Times New Roman" w:hAnsi="Times New Roman"/>
          <w:b/>
          <w:sz w:val="24"/>
          <w:szCs w:val="24"/>
          <w:lang w:val="en-GB" w:eastAsia="zh-CN"/>
        </w:rPr>
        <w:t>Video presentation on the feasibility of a new venture</w:t>
      </w:r>
    </w:p>
    <w:p w14:paraId="701E27F9" w14:textId="77777777" w:rsidR="005035A2" w:rsidRDefault="005035A2" w:rsidP="00DD7E8B">
      <w:pPr>
        <w:keepNext/>
        <w:spacing w:after="0" w:line="480" w:lineRule="auto"/>
        <w:jc w:val="both"/>
        <w:rPr>
          <w:rFonts w:ascii="Times New Roman" w:hAnsi="Times New Roman"/>
          <w:b/>
          <w:sz w:val="24"/>
          <w:szCs w:val="24"/>
          <w:lang w:val="en-GB" w:eastAsia="zh-CN"/>
        </w:rPr>
      </w:pPr>
    </w:p>
    <w:p w14:paraId="3773AF36" w14:textId="791685F6" w:rsidR="00DD7E8B" w:rsidRDefault="001C52B2" w:rsidP="00DD7E8B">
      <w:pPr>
        <w:keepNext/>
        <w:spacing w:after="0" w:line="480" w:lineRule="auto"/>
        <w:jc w:val="both"/>
        <w:rPr>
          <w:rFonts w:ascii="Times New Roman" w:hAnsi="Times New Roman"/>
          <w:b/>
          <w:sz w:val="24"/>
          <w:szCs w:val="24"/>
          <w:lang w:val="en-GB" w:eastAsia="zh-CN"/>
        </w:rPr>
      </w:pPr>
      <w:r>
        <w:rPr>
          <w:rFonts w:ascii="Times New Roman" w:hAnsi="Times New Roman"/>
          <w:b/>
          <w:sz w:val="24"/>
          <w:szCs w:val="24"/>
          <w:lang w:val="en-GB" w:eastAsia="zh-CN"/>
        </w:rPr>
        <w:t>Youtube Link of video upload</w:t>
      </w:r>
    </w:p>
    <w:p w14:paraId="689ACDA3" w14:textId="4D3C865C" w:rsidR="00532364" w:rsidRPr="00BA089E" w:rsidRDefault="00BA089E" w:rsidP="007C4574">
      <w:pPr>
        <w:spacing w:line="480" w:lineRule="auto"/>
        <w:jc w:val="both"/>
        <w:rPr>
          <w:rFonts w:ascii="Times New Roman" w:hAnsi="Times New Roman"/>
          <w:bCs/>
          <w:sz w:val="24"/>
          <w:szCs w:val="24"/>
          <w:lang w:val="en-GB" w:eastAsia="zh-CN"/>
        </w:rPr>
      </w:pPr>
      <w:r w:rsidRPr="00BA089E">
        <w:rPr>
          <w:rFonts w:ascii="Times New Roman" w:hAnsi="Times New Roman"/>
          <w:bCs/>
          <w:sz w:val="24"/>
          <w:szCs w:val="24"/>
          <w:lang w:val="en-GB" w:eastAsia="zh-CN"/>
        </w:rPr>
        <w:t>https://youtu.be/umJt2pSTAh4</w:t>
      </w:r>
    </w:p>
    <w:p w14:paraId="4CFF19F7" w14:textId="77777777" w:rsidR="00BA089E" w:rsidRPr="00BA089E" w:rsidRDefault="00BA089E" w:rsidP="007C4574">
      <w:pPr>
        <w:spacing w:line="480" w:lineRule="auto"/>
        <w:jc w:val="both"/>
        <w:rPr>
          <w:rFonts w:ascii="Times New Roman" w:hAnsi="Times New Roman"/>
          <w:bCs/>
          <w:sz w:val="24"/>
          <w:szCs w:val="24"/>
          <w:lang w:val="en-GB" w:eastAsia="zh-CN"/>
        </w:rPr>
      </w:pPr>
    </w:p>
    <w:bookmarkEnd w:id="0"/>
    <w:bookmarkEnd w:id="1"/>
    <w:p w14:paraId="3BA7547A" w14:textId="38CA70B7" w:rsidR="00575A1A" w:rsidRDefault="001C52B2" w:rsidP="0031565C">
      <w:pPr>
        <w:spacing w:line="480" w:lineRule="auto"/>
        <w:jc w:val="both"/>
        <w:rPr>
          <w:rFonts w:ascii="Times New Roman" w:hAnsi="Times New Roman"/>
          <w:b/>
          <w:sz w:val="24"/>
          <w:szCs w:val="24"/>
          <w:lang w:val="en-GB" w:eastAsia="zh-CN"/>
        </w:rPr>
      </w:pPr>
      <w:r>
        <w:rPr>
          <w:rFonts w:ascii="Times New Roman" w:hAnsi="Times New Roman"/>
          <w:b/>
          <w:sz w:val="24"/>
          <w:szCs w:val="24"/>
          <w:lang w:val="en-GB" w:eastAsia="zh-CN"/>
        </w:rPr>
        <w:t>References</w:t>
      </w:r>
    </w:p>
    <w:p w14:paraId="3F2400A0" w14:textId="77777777" w:rsidR="005035A2" w:rsidRPr="005035A2" w:rsidRDefault="005035A2" w:rsidP="005035A2">
      <w:pPr>
        <w:spacing w:line="240" w:lineRule="auto"/>
        <w:jc w:val="both"/>
        <w:rPr>
          <w:rFonts w:ascii="Times New Roman" w:hAnsi="Times New Roman"/>
          <w:sz w:val="24"/>
          <w:lang w:val="en-GB"/>
        </w:rPr>
      </w:pPr>
      <w:r w:rsidRPr="005035A2">
        <w:rPr>
          <w:rFonts w:ascii="Times New Roman" w:hAnsi="Times New Roman"/>
          <w:sz w:val="24"/>
          <w:lang w:val="en-US"/>
        </w:rPr>
        <w:t>Booms, B., Bitner, M. (1981) ‘Marketing strategies and organizational structures for service firms’, American Marketing Association, Chicago</w:t>
      </w:r>
    </w:p>
    <w:p w14:paraId="6338D888" w14:textId="6131F496" w:rsidR="005035A2" w:rsidRPr="005035A2" w:rsidRDefault="005035A2" w:rsidP="005035A2">
      <w:pPr>
        <w:spacing w:line="240" w:lineRule="auto"/>
        <w:jc w:val="both"/>
        <w:rPr>
          <w:rFonts w:ascii="Times New Roman" w:hAnsi="Times New Roman"/>
          <w:sz w:val="24"/>
          <w:lang w:val="en-GB"/>
        </w:rPr>
      </w:pPr>
      <w:r w:rsidRPr="005035A2">
        <w:rPr>
          <w:rFonts w:ascii="Times New Roman" w:hAnsi="Times New Roman"/>
          <w:sz w:val="24"/>
          <w:lang w:val="en-US"/>
        </w:rPr>
        <w:t>Borland, K. (2020) ‘DIY Boom continues to drive demand’, GlobeSt [</w:t>
      </w:r>
      <w:r w:rsidR="001A2CC2">
        <w:rPr>
          <w:rFonts w:ascii="Times New Roman" w:hAnsi="Times New Roman"/>
          <w:sz w:val="24"/>
          <w:lang w:val="en-US"/>
        </w:rPr>
        <w:t>O</w:t>
      </w:r>
      <w:r w:rsidRPr="005035A2">
        <w:rPr>
          <w:rFonts w:ascii="Times New Roman" w:hAnsi="Times New Roman"/>
          <w:sz w:val="24"/>
          <w:lang w:val="en-US"/>
        </w:rPr>
        <w:t xml:space="preserve">nline]. </w:t>
      </w:r>
      <w:r w:rsidRPr="005035A2">
        <w:rPr>
          <w:rFonts w:ascii="Times New Roman" w:hAnsi="Times New Roman"/>
          <w:sz w:val="24"/>
          <w:lang w:val="en-GB"/>
        </w:rPr>
        <w:t xml:space="preserve">Available at </w:t>
      </w:r>
      <w:r w:rsidRPr="005035A2">
        <w:rPr>
          <w:rFonts w:ascii="Times New Roman" w:hAnsi="Times New Roman"/>
          <w:sz w:val="24"/>
          <w:lang w:val="en-US"/>
        </w:rPr>
        <w:t>https://www.globest.com/2020/10/02/diy-boom-continues-to-drive-demand-for-home-improvement-stores/?slreturn=20210516170811(Accessed June 13, 2021)</w:t>
      </w:r>
    </w:p>
    <w:p w14:paraId="16D7D484" w14:textId="7985466F" w:rsidR="005035A2" w:rsidRPr="005035A2" w:rsidRDefault="005035A2" w:rsidP="005035A2">
      <w:pPr>
        <w:spacing w:line="240" w:lineRule="auto"/>
        <w:jc w:val="both"/>
        <w:rPr>
          <w:rFonts w:ascii="Times New Roman" w:hAnsi="Times New Roman"/>
          <w:sz w:val="24"/>
          <w:lang w:val="en-GB"/>
        </w:rPr>
      </w:pPr>
      <w:r w:rsidRPr="005035A2">
        <w:rPr>
          <w:rFonts w:ascii="Times New Roman" w:hAnsi="Times New Roman"/>
          <w:sz w:val="24"/>
          <w:lang w:val="en-US"/>
        </w:rPr>
        <w:t>Cellan-Jones, R. (2019) ‘Amazon invests in Deliveroo food courier’, BBC [</w:t>
      </w:r>
      <w:r w:rsidR="001A2CC2">
        <w:rPr>
          <w:rFonts w:ascii="Times New Roman" w:hAnsi="Times New Roman"/>
          <w:sz w:val="24"/>
          <w:lang w:val="en-US"/>
        </w:rPr>
        <w:t>O</w:t>
      </w:r>
      <w:r w:rsidRPr="005035A2">
        <w:rPr>
          <w:rFonts w:ascii="Times New Roman" w:hAnsi="Times New Roman"/>
          <w:sz w:val="24"/>
          <w:lang w:val="en-US"/>
        </w:rPr>
        <w:t xml:space="preserve">nline]. </w:t>
      </w:r>
      <w:r w:rsidRPr="005035A2">
        <w:rPr>
          <w:rFonts w:ascii="Times New Roman" w:hAnsi="Times New Roman"/>
          <w:sz w:val="24"/>
          <w:lang w:val="en-GB"/>
        </w:rPr>
        <w:t xml:space="preserve">Available at https://www.bbc.com/news/business-48306172 </w:t>
      </w:r>
      <w:r w:rsidRPr="005035A2">
        <w:rPr>
          <w:rFonts w:ascii="Times New Roman" w:hAnsi="Times New Roman"/>
          <w:sz w:val="24"/>
          <w:lang w:val="en-US"/>
        </w:rPr>
        <w:t>(Accessed June 13, 2021)</w:t>
      </w:r>
    </w:p>
    <w:p w14:paraId="71009023" w14:textId="1BEFAC61" w:rsidR="005035A2" w:rsidRPr="005035A2" w:rsidRDefault="005035A2" w:rsidP="005035A2">
      <w:pPr>
        <w:spacing w:line="240" w:lineRule="auto"/>
        <w:jc w:val="both"/>
        <w:rPr>
          <w:rFonts w:ascii="Times New Roman" w:hAnsi="Times New Roman"/>
          <w:sz w:val="24"/>
          <w:lang w:val="en-GB"/>
        </w:rPr>
      </w:pPr>
      <w:r w:rsidRPr="005035A2">
        <w:rPr>
          <w:rFonts w:ascii="Times New Roman" w:hAnsi="Times New Roman"/>
          <w:sz w:val="24"/>
          <w:lang w:val="en-US"/>
        </w:rPr>
        <w:t>Chaffey, D. (2015) ‘Digital business and e-commerce management, 6th edi</w:t>
      </w:r>
      <w:r w:rsidR="00695190">
        <w:rPr>
          <w:rFonts w:ascii="Times New Roman" w:hAnsi="Times New Roman"/>
          <w:sz w:val="24"/>
          <w:lang w:val="en-US"/>
        </w:rPr>
        <w:t>ti</w:t>
      </w:r>
      <w:r w:rsidRPr="005035A2">
        <w:rPr>
          <w:rFonts w:ascii="Times New Roman" w:hAnsi="Times New Roman"/>
          <w:sz w:val="24"/>
          <w:lang w:val="en-US"/>
        </w:rPr>
        <w:t>on’, Pearson Education</w:t>
      </w:r>
    </w:p>
    <w:p w14:paraId="1884BC2B" w14:textId="368DE135" w:rsidR="001A2CC2" w:rsidRPr="001A2CC2" w:rsidRDefault="001A2CC2" w:rsidP="001A2CC2">
      <w:pPr>
        <w:spacing w:line="240" w:lineRule="auto"/>
        <w:jc w:val="both"/>
        <w:rPr>
          <w:rFonts w:ascii="Times New Roman" w:hAnsi="Times New Roman"/>
          <w:sz w:val="24"/>
          <w:lang w:val="en-GB"/>
        </w:rPr>
      </w:pPr>
      <w:r w:rsidRPr="001A2CC2">
        <w:rPr>
          <w:rFonts w:ascii="Times New Roman" w:hAnsi="Times New Roman"/>
          <w:sz w:val="24"/>
          <w:lang w:val="en-GB"/>
        </w:rPr>
        <w:t>Chaffey, D. (2020) ‘Online Value Proposition (OVP)’, Dr Dave Chaffey: Digital Insights [</w:t>
      </w:r>
      <w:r>
        <w:rPr>
          <w:rFonts w:ascii="Times New Roman" w:hAnsi="Times New Roman"/>
          <w:sz w:val="24"/>
          <w:lang w:val="en-GB"/>
        </w:rPr>
        <w:t>O</w:t>
      </w:r>
      <w:r w:rsidRPr="001A2CC2">
        <w:rPr>
          <w:rFonts w:ascii="Times New Roman" w:hAnsi="Times New Roman"/>
          <w:sz w:val="24"/>
          <w:lang w:val="en-GB"/>
        </w:rPr>
        <w:t xml:space="preserve">nline]. Available at </w:t>
      </w:r>
      <w:hyperlink r:id="rId9" w:history="1">
        <w:r w:rsidRPr="001A2CC2">
          <w:rPr>
            <w:rFonts w:ascii="Times New Roman" w:hAnsi="Times New Roman"/>
            <w:sz w:val="24"/>
            <w:lang w:val="en-GB"/>
          </w:rPr>
          <w:t>https</w:t>
        </w:r>
      </w:hyperlink>
      <w:hyperlink r:id="rId10" w:history="1">
        <w:r w:rsidRPr="001A2CC2">
          <w:rPr>
            <w:rFonts w:ascii="Times New Roman" w:hAnsi="Times New Roman"/>
            <w:sz w:val="24"/>
            <w:lang w:val="en-GB"/>
          </w:rPr>
          <w:t>://www.davechaffey.com/</w:t>
        </w:r>
      </w:hyperlink>
      <w:hyperlink r:id="rId11" w:history="1">
        <w:r w:rsidRPr="001A2CC2">
          <w:rPr>
            <w:rFonts w:ascii="Times New Roman" w:hAnsi="Times New Roman"/>
            <w:sz w:val="24"/>
            <w:lang w:val="en-GB"/>
          </w:rPr>
          <w:t>digital-marketing-glossary</w:t>
        </w:r>
      </w:hyperlink>
      <w:hyperlink r:id="rId12" w:history="1">
        <w:r w:rsidRPr="001A2CC2">
          <w:rPr>
            <w:rFonts w:ascii="Times New Roman" w:hAnsi="Times New Roman"/>
            <w:sz w:val="24"/>
            <w:lang w:val="en-GB"/>
          </w:rPr>
          <w:t>/online-value-proposition-ovp/</w:t>
        </w:r>
      </w:hyperlink>
      <w:r w:rsidRPr="001A2CC2">
        <w:rPr>
          <w:rFonts w:ascii="Times New Roman" w:hAnsi="Times New Roman"/>
          <w:sz w:val="24"/>
          <w:lang w:val="en-GB"/>
        </w:rPr>
        <w:t xml:space="preserve"> (Accessed June 20, 2021)</w:t>
      </w:r>
    </w:p>
    <w:p w14:paraId="37337777" w14:textId="34F9382D" w:rsidR="001A2CC2" w:rsidRPr="001A2CC2" w:rsidRDefault="001A2CC2" w:rsidP="001A2CC2">
      <w:pPr>
        <w:spacing w:line="240" w:lineRule="auto"/>
        <w:jc w:val="both"/>
        <w:rPr>
          <w:rFonts w:ascii="Times New Roman" w:hAnsi="Times New Roman"/>
          <w:sz w:val="24"/>
          <w:lang w:val="en-GB"/>
        </w:rPr>
      </w:pPr>
      <w:r w:rsidRPr="001A2CC2">
        <w:rPr>
          <w:rFonts w:ascii="Times New Roman" w:hAnsi="Times New Roman"/>
          <w:sz w:val="24"/>
          <w:lang w:val="en-GB"/>
        </w:rPr>
        <w:t>Dühnen, S. (2020) ‘</w:t>
      </w:r>
      <w:r w:rsidRPr="001A2CC2">
        <w:rPr>
          <w:rFonts w:ascii="Times New Roman" w:hAnsi="Times New Roman"/>
          <w:sz w:val="24"/>
          <w:lang w:val="en-US"/>
        </w:rPr>
        <w:t>Toward Green Battery Cells: Perspective on Technologies</w:t>
      </w:r>
      <w:r w:rsidRPr="001A2CC2">
        <w:rPr>
          <w:rFonts w:ascii="Times New Roman" w:hAnsi="Times New Roman"/>
          <w:sz w:val="24"/>
          <w:lang w:val="en-GB"/>
        </w:rPr>
        <w:t>’, Small Methods [</w:t>
      </w:r>
      <w:r>
        <w:rPr>
          <w:rFonts w:ascii="Times New Roman" w:hAnsi="Times New Roman"/>
          <w:sz w:val="24"/>
          <w:lang w:val="en-GB"/>
        </w:rPr>
        <w:t>O</w:t>
      </w:r>
      <w:r w:rsidRPr="001A2CC2">
        <w:rPr>
          <w:rFonts w:ascii="Times New Roman" w:hAnsi="Times New Roman"/>
          <w:sz w:val="24"/>
          <w:lang w:val="en-GB"/>
        </w:rPr>
        <w:t xml:space="preserve">nline] Available at https://onlinelibrary.wiley.com/doi/10.1002/smtd.202000039/ </w:t>
      </w:r>
      <w:r w:rsidRPr="001A2CC2">
        <w:rPr>
          <w:rFonts w:ascii="Times New Roman" w:hAnsi="Times New Roman"/>
          <w:sz w:val="24"/>
          <w:lang w:val="en-US"/>
        </w:rPr>
        <w:t>(Accessed June 9, 2021)</w:t>
      </w:r>
    </w:p>
    <w:p w14:paraId="35B50DEF" w14:textId="77777777" w:rsidR="005035A2" w:rsidRPr="005035A2" w:rsidRDefault="005035A2" w:rsidP="005035A2">
      <w:pPr>
        <w:spacing w:line="240" w:lineRule="auto"/>
        <w:jc w:val="both"/>
        <w:rPr>
          <w:rFonts w:ascii="Times New Roman" w:hAnsi="Times New Roman"/>
          <w:sz w:val="24"/>
          <w:lang w:val="en-GB"/>
        </w:rPr>
      </w:pPr>
      <w:r w:rsidRPr="005035A2">
        <w:rPr>
          <w:rFonts w:ascii="Times New Roman" w:hAnsi="Times New Roman"/>
          <w:sz w:val="24"/>
          <w:lang w:val="en-US"/>
        </w:rPr>
        <w:t xml:space="preserve">Eisenberg, D. (2021) ‘Global VC view: Funding startups is the next normal’ McKinsey &amp; Company, Podcast [online] </w:t>
      </w:r>
      <w:r w:rsidRPr="005035A2">
        <w:rPr>
          <w:rFonts w:ascii="Times New Roman" w:hAnsi="Times New Roman"/>
          <w:sz w:val="24"/>
          <w:lang w:val="en-GB"/>
        </w:rPr>
        <w:t xml:space="preserve">Available at </w:t>
      </w:r>
      <w:r w:rsidRPr="005035A2">
        <w:rPr>
          <w:rFonts w:ascii="Times New Roman" w:hAnsi="Times New Roman"/>
          <w:sz w:val="24"/>
          <w:lang w:val="en-US"/>
        </w:rPr>
        <w:t>https://www.mckinsey.com/industries/technology-media-and-telecommunications/our-insights/global-vc-view-funding-startups-in-the-next-normal (Accessed June 1, 2021)</w:t>
      </w:r>
    </w:p>
    <w:p w14:paraId="7DE465D5" w14:textId="77777777" w:rsidR="005035A2" w:rsidRPr="005035A2" w:rsidRDefault="005035A2" w:rsidP="005035A2">
      <w:pPr>
        <w:spacing w:line="240" w:lineRule="auto"/>
        <w:jc w:val="both"/>
        <w:rPr>
          <w:rFonts w:ascii="Times New Roman" w:hAnsi="Times New Roman"/>
          <w:sz w:val="24"/>
          <w:lang w:val="en-GB"/>
        </w:rPr>
      </w:pPr>
      <w:r w:rsidRPr="005035A2">
        <w:rPr>
          <w:rFonts w:ascii="Times New Roman" w:hAnsi="Times New Roman"/>
          <w:sz w:val="24"/>
          <w:lang w:val="en-GB"/>
        </w:rPr>
        <w:t>Fremdstad, A. (2015) ‘</w:t>
      </w:r>
      <w:r w:rsidRPr="005035A2">
        <w:rPr>
          <w:rFonts w:ascii="Times New Roman" w:hAnsi="Times New Roman"/>
          <w:sz w:val="24"/>
          <w:lang w:val="en-US"/>
        </w:rPr>
        <w:t>How Green is the Sharing Economy?</w:t>
      </w:r>
      <w:r w:rsidRPr="005035A2">
        <w:rPr>
          <w:rFonts w:ascii="Times New Roman" w:hAnsi="Times New Roman"/>
          <w:sz w:val="24"/>
          <w:lang w:val="en-GB"/>
        </w:rPr>
        <w:t xml:space="preserve">’, Rubicon [Online]. Available at https://knowledge.wharton.upenn.edu/article/how-green-is-the-sharing-economy/ </w:t>
      </w:r>
      <w:r w:rsidRPr="005035A2">
        <w:rPr>
          <w:rFonts w:ascii="Times New Roman" w:hAnsi="Times New Roman"/>
          <w:sz w:val="24"/>
          <w:lang w:val="en-US"/>
        </w:rPr>
        <w:t>(Accessed June 9, 2021)</w:t>
      </w:r>
    </w:p>
    <w:p w14:paraId="3E239EAE" w14:textId="77777777" w:rsidR="005035A2" w:rsidRPr="005035A2" w:rsidRDefault="005035A2" w:rsidP="005035A2">
      <w:pPr>
        <w:spacing w:line="240" w:lineRule="auto"/>
        <w:jc w:val="both"/>
        <w:rPr>
          <w:rFonts w:ascii="Times New Roman" w:hAnsi="Times New Roman"/>
          <w:sz w:val="24"/>
          <w:lang w:val="en-GB"/>
        </w:rPr>
      </w:pPr>
      <w:r w:rsidRPr="005035A2">
        <w:rPr>
          <w:rFonts w:ascii="Times New Roman" w:hAnsi="Times New Roman"/>
          <w:sz w:val="24"/>
          <w:lang w:val="en-US"/>
        </w:rPr>
        <w:t xml:space="preserve">Hirt, M, Willmott, P. (2014) ‘Strategic principles for competing in the digital age’, McKinsey Quarterly </w:t>
      </w:r>
      <w:r w:rsidRPr="005035A2">
        <w:rPr>
          <w:rFonts w:ascii="Times New Roman" w:hAnsi="Times New Roman"/>
          <w:sz w:val="24"/>
          <w:lang w:val="en-GB"/>
        </w:rPr>
        <w:t xml:space="preserve">[Online] Available at https://www.mckinsey.com/business-functions/strategy-and-corporate-finance/our-insights/strategic-principles-for-competing-in-the-digital-age </w:t>
      </w:r>
      <w:r w:rsidRPr="005035A2">
        <w:rPr>
          <w:rFonts w:ascii="Times New Roman" w:hAnsi="Times New Roman"/>
          <w:sz w:val="24"/>
          <w:lang w:val="en-US"/>
        </w:rPr>
        <w:t>(Accessed June 16, 2021)</w:t>
      </w:r>
    </w:p>
    <w:p w14:paraId="778B4E40" w14:textId="7264CAD1" w:rsidR="005035A2" w:rsidRPr="005035A2" w:rsidRDefault="005035A2" w:rsidP="005035A2">
      <w:pPr>
        <w:spacing w:line="240" w:lineRule="auto"/>
        <w:jc w:val="both"/>
        <w:rPr>
          <w:rFonts w:ascii="Times New Roman" w:hAnsi="Times New Roman"/>
          <w:sz w:val="24"/>
          <w:lang w:val="en-GB"/>
        </w:rPr>
      </w:pPr>
      <w:r w:rsidRPr="005035A2">
        <w:rPr>
          <w:rFonts w:ascii="Times New Roman" w:hAnsi="Times New Roman"/>
          <w:sz w:val="24"/>
          <w:lang w:val="en-GB"/>
        </w:rPr>
        <w:t xml:space="preserve">Ikeshita, Y., Kurimoto, S. (2020) </w:t>
      </w:r>
      <w:r w:rsidRPr="005035A2">
        <w:rPr>
          <w:rFonts w:ascii="Times New Roman" w:hAnsi="Times New Roman"/>
          <w:sz w:val="24"/>
          <w:lang w:val="en-US"/>
        </w:rPr>
        <w:t>‘7-Eleven plans expansion to 20,000 stores after Speedway buy’, Nikkei Asia [</w:t>
      </w:r>
      <w:r w:rsidR="001A2CC2">
        <w:rPr>
          <w:rFonts w:ascii="Times New Roman" w:hAnsi="Times New Roman"/>
          <w:sz w:val="24"/>
          <w:lang w:val="en-US"/>
        </w:rPr>
        <w:t>O</w:t>
      </w:r>
      <w:r w:rsidRPr="005035A2">
        <w:rPr>
          <w:rFonts w:ascii="Times New Roman" w:hAnsi="Times New Roman"/>
          <w:sz w:val="24"/>
          <w:lang w:val="en-US"/>
        </w:rPr>
        <w:t xml:space="preserve">nline]. </w:t>
      </w:r>
      <w:r w:rsidRPr="005035A2">
        <w:rPr>
          <w:rFonts w:ascii="Times New Roman" w:hAnsi="Times New Roman"/>
          <w:sz w:val="24"/>
          <w:lang w:val="en-GB"/>
        </w:rPr>
        <w:t xml:space="preserve">Available at https://asia.nikkei.com/Business/Business-deals/7-Eleven-plans-expansion-to-20-000-US-stores-after-Speedway-buy </w:t>
      </w:r>
      <w:r w:rsidRPr="005035A2">
        <w:rPr>
          <w:rFonts w:ascii="Times New Roman" w:hAnsi="Times New Roman"/>
          <w:sz w:val="24"/>
          <w:lang w:val="en-US"/>
        </w:rPr>
        <w:t>(Accessed June 16, 2021)</w:t>
      </w:r>
    </w:p>
    <w:p w14:paraId="3645F3AC" w14:textId="77777777" w:rsidR="005035A2" w:rsidRPr="005035A2" w:rsidRDefault="005035A2" w:rsidP="005035A2">
      <w:pPr>
        <w:spacing w:line="240" w:lineRule="auto"/>
        <w:jc w:val="both"/>
        <w:rPr>
          <w:rFonts w:ascii="Times New Roman" w:hAnsi="Times New Roman"/>
          <w:sz w:val="24"/>
          <w:lang w:val="en-GB"/>
        </w:rPr>
      </w:pPr>
      <w:r w:rsidRPr="005035A2">
        <w:rPr>
          <w:rFonts w:ascii="Times New Roman" w:hAnsi="Times New Roman"/>
          <w:sz w:val="24"/>
          <w:lang w:val="en-GB"/>
        </w:rPr>
        <w:lastRenderedPageBreak/>
        <w:t>Lee, M.-H. (2021) ‘</w:t>
      </w:r>
      <w:r w:rsidRPr="005035A2">
        <w:rPr>
          <w:rFonts w:ascii="Times New Roman" w:hAnsi="Times New Roman"/>
          <w:sz w:val="24"/>
          <w:lang w:val="en-US"/>
        </w:rPr>
        <w:t>Carrot's 'pay-per-mile' insurance attracts 200,000 subscribers</w:t>
      </w:r>
      <w:r w:rsidRPr="005035A2">
        <w:rPr>
          <w:rFonts w:ascii="Times New Roman" w:hAnsi="Times New Roman"/>
          <w:sz w:val="24"/>
          <w:lang w:val="en-GB"/>
        </w:rPr>
        <w:t xml:space="preserve">’, The Korea Times [Online]. Available at https://m.koreatimes.co.kr/pages/article.asp?newsIdx=309511/ </w:t>
      </w:r>
      <w:r w:rsidRPr="005035A2">
        <w:rPr>
          <w:rFonts w:ascii="Times New Roman" w:hAnsi="Times New Roman"/>
          <w:sz w:val="24"/>
          <w:lang w:val="en-US"/>
        </w:rPr>
        <w:t>(Accessed June 9, 2021)</w:t>
      </w:r>
    </w:p>
    <w:p w14:paraId="34A1E23B" w14:textId="77777777" w:rsidR="005035A2" w:rsidRPr="005035A2" w:rsidRDefault="005035A2" w:rsidP="005035A2">
      <w:pPr>
        <w:spacing w:line="240" w:lineRule="auto"/>
        <w:jc w:val="both"/>
        <w:rPr>
          <w:rFonts w:ascii="Times New Roman" w:hAnsi="Times New Roman"/>
          <w:sz w:val="24"/>
          <w:lang w:val="en-GB"/>
        </w:rPr>
      </w:pPr>
      <w:r w:rsidRPr="005035A2">
        <w:rPr>
          <w:rFonts w:ascii="Times New Roman" w:hAnsi="Times New Roman"/>
          <w:sz w:val="24"/>
          <w:lang w:val="en-GB"/>
        </w:rPr>
        <w:t>Lytx, X. (2019) ‘</w:t>
      </w:r>
      <w:r w:rsidRPr="005035A2">
        <w:rPr>
          <w:rFonts w:ascii="Times New Roman" w:hAnsi="Times New Roman"/>
          <w:sz w:val="24"/>
          <w:lang w:val="en-US"/>
        </w:rPr>
        <w:t xml:space="preserve">Case study: </w:t>
      </w:r>
      <w:r w:rsidRPr="005035A2">
        <w:rPr>
          <w:rFonts w:ascii="Times New Roman" w:hAnsi="Times New Roman"/>
          <w:sz w:val="24"/>
          <w:lang w:val="en-GB"/>
        </w:rPr>
        <w:t xml:space="preserve">Brandon Hire Station experiences exceptional results’, Lytxconsult [Online] Available at https://www.lytx.com/en-gb/our-clients/success-stories/brandon-hire </w:t>
      </w:r>
      <w:r w:rsidRPr="005035A2">
        <w:rPr>
          <w:rFonts w:ascii="Times New Roman" w:hAnsi="Times New Roman"/>
          <w:sz w:val="24"/>
          <w:lang w:val="en-US"/>
        </w:rPr>
        <w:t>(Accessed June 10, 2021)</w:t>
      </w:r>
    </w:p>
    <w:p w14:paraId="4170B59E" w14:textId="77777777" w:rsidR="005035A2" w:rsidRPr="005035A2" w:rsidRDefault="005035A2" w:rsidP="005035A2">
      <w:pPr>
        <w:spacing w:line="240" w:lineRule="auto"/>
        <w:jc w:val="both"/>
        <w:rPr>
          <w:rFonts w:ascii="Times New Roman" w:hAnsi="Times New Roman"/>
          <w:sz w:val="24"/>
          <w:lang w:val="en-GB"/>
        </w:rPr>
      </w:pPr>
      <w:r w:rsidRPr="005035A2">
        <w:rPr>
          <w:rFonts w:ascii="Times New Roman" w:hAnsi="Times New Roman"/>
          <w:sz w:val="24"/>
          <w:lang w:val="en-US"/>
        </w:rPr>
        <w:t>Maurya, A. (2012) ‘Running lean: Iterate from plan A to a plan that works’, O'Reilly Media</w:t>
      </w:r>
    </w:p>
    <w:p w14:paraId="1BF4537B" w14:textId="77777777" w:rsidR="005035A2" w:rsidRPr="005035A2" w:rsidRDefault="005035A2" w:rsidP="005035A2">
      <w:pPr>
        <w:spacing w:line="240" w:lineRule="auto"/>
        <w:jc w:val="both"/>
        <w:rPr>
          <w:rFonts w:ascii="Times New Roman" w:hAnsi="Times New Roman"/>
          <w:sz w:val="24"/>
          <w:lang w:val="en-GB"/>
        </w:rPr>
      </w:pPr>
      <w:r w:rsidRPr="005035A2">
        <w:rPr>
          <w:rFonts w:ascii="Times New Roman" w:hAnsi="Times New Roman"/>
          <w:sz w:val="24"/>
          <w:lang w:val="en-GB"/>
        </w:rPr>
        <w:t>McCauley (2016) ‘</w:t>
      </w:r>
      <w:r w:rsidRPr="005035A2">
        <w:rPr>
          <w:rFonts w:ascii="Times New Roman" w:hAnsi="Times New Roman"/>
          <w:sz w:val="24"/>
          <w:lang w:val="en-US"/>
        </w:rPr>
        <w:t>Sustainability in the Sharing Economy</w:t>
      </w:r>
      <w:r w:rsidRPr="005035A2">
        <w:rPr>
          <w:rFonts w:ascii="Times New Roman" w:hAnsi="Times New Roman"/>
          <w:sz w:val="24"/>
          <w:lang w:val="en-GB"/>
        </w:rPr>
        <w:t xml:space="preserve">’, 14Ideas [Online]. Available at https://medium.com/@14ideas/is-the-sharing-economy-environmentally-sustainable-c3fef196d36d </w:t>
      </w:r>
      <w:r w:rsidRPr="005035A2">
        <w:rPr>
          <w:rFonts w:ascii="Times New Roman" w:hAnsi="Times New Roman"/>
          <w:sz w:val="24"/>
          <w:lang w:val="en-US"/>
        </w:rPr>
        <w:t>(Accessed June 9, 2021)</w:t>
      </w:r>
    </w:p>
    <w:p w14:paraId="1611C01B" w14:textId="1326D4E6" w:rsidR="00061FBB" w:rsidRPr="005035A2" w:rsidRDefault="00061FBB" w:rsidP="00061FBB">
      <w:pPr>
        <w:spacing w:line="240" w:lineRule="auto"/>
        <w:jc w:val="both"/>
        <w:rPr>
          <w:rFonts w:ascii="Times New Roman" w:hAnsi="Times New Roman"/>
          <w:sz w:val="24"/>
          <w:lang w:val="en-GB"/>
        </w:rPr>
      </w:pPr>
      <w:r w:rsidRPr="005035A2">
        <w:rPr>
          <w:rFonts w:ascii="Times New Roman" w:hAnsi="Times New Roman"/>
          <w:sz w:val="24"/>
          <w:lang w:val="en-US"/>
        </w:rPr>
        <w:t>N.N. (2021) ‘Manufacturing; The end of cheap China’, The Economist (London), 2021-03-10, Vol. 402 (8775), p.75</w:t>
      </w:r>
    </w:p>
    <w:p w14:paraId="55BB595E" w14:textId="2959FE1A" w:rsidR="005035A2" w:rsidRPr="005035A2" w:rsidRDefault="005035A2" w:rsidP="005035A2">
      <w:pPr>
        <w:spacing w:line="240" w:lineRule="auto"/>
        <w:jc w:val="both"/>
        <w:rPr>
          <w:rFonts w:ascii="Times New Roman" w:hAnsi="Times New Roman"/>
          <w:sz w:val="24"/>
          <w:lang w:val="en-GB"/>
        </w:rPr>
      </w:pPr>
      <w:r w:rsidRPr="005035A2">
        <w:rPr>
          <w:rFonts w:ascii="Times New Roman" w:hAnsi="Times New Roman"/>
          <w:sz w:val="24"/>
          <w:lang w:val="en-US"/>
        </w:rPr>
        <w:t xml:space="preserve">Perez, S. (2020) ‘DoorDash now delivers from over 1,800 convenience stores nationwide’, Tech Crunch [online]. </w:t>
      </w:r>
      <w:r w:rsidRPr="005035A2">
        <w:rPr>
          <w:rFonts w:ascii="Times New Roman" w:hAnsi="Times New Roman"/>
          <w:sz w:val="24"/>
          <w:lang w:val="en-GB"/>
        </w:rPr>
        <w:t xml:space="preserve">Available at https://techcrunch.com/2020/04/01/doordash-now-delivers-from-over-1800-convenience-stores-nationwide/ </w:t>
      </w:r>
      <w:r w:rsidRPr="005035A2">
        <w:rPr>
          <w:rFonts w:ascii="Times New Roman" w:hAnsi="Times New Roman"/>
          <w:sz w:val="24"/>
          <w:lang w:val="en-US"/>
        </w:rPr>
        <w:t>(Accessed June 16, 2021)</w:t>
      </w:r>
    </w:p>
    <w:p w14:paraId="0F604B36" w14:textId="0459ECED" w:rsidR="005035A2" w:rsidRPr="005035A2" w:rsidRDefault="005035A2" w:rsidP="005035A2">
      <w:pPr>
        <w:spacing w:line="240" w:lineRule="auto"/>
        <w:jc w:val="both"/>
        <w:rPr>
          <w:rFonts w:ascii="Times New Roman" w:hAnsi="Times New Roman"/>
          <w:sz w:val="24"/>
          <w:lang w:val="en-GB"/>
        </w:rPr>
      </w:pPr>
      <w:r w:rsidRPr="005035A2">
        <w:rPr>
          <w:rFonts w:ascii="Times New Roman" w:hAnsi="Times New Roman"/>
          <w:sz w:val="24"/>
        </w:rPr>
        <w:t xml:space="preserve">Schröder, M., Tuma, T. (2018) ‘Zalando's fashion empire’, Handelsblatt [Online]. </w:t>
      </w:r>
      <w:r w:rsidRPr="005035A2">
        <w:rPr>
          <w:rFonts w:ascii="Times New Roman" w:hAnsi="Times New Roman"/>
          <w:sz w:val="24"/>
          <w:lang w:val="en-GB"/>
        </w:rPr>
        <w:t xml:space="preserve">Available at https://www.handelsblatt.com/english/companies/e-commerce-zalandos-fashion-empire/23581300.html </w:t>
      </w:r>
      <w:r w:rsidRPr="005035A2">
        <w:rPr>
          <w:rFonts w:ascii="Times New Roman" w:hAnsi="Times New Roman"/>
          <w:sz w:val="24"/>
          <w:lang w:val="en-US"/>
        </w:rPr>
        <w:t>(Accessed June 9, 2021)</w:t>
      </w:r>
    </w:p>
    <w:p w14:paraId="7C3204D8" w14:textId="3E9DF395" w:rsidR="005035A2" w:rsidRDefault="005035A2" w:rsidP="005035A2">
      <w:pPr>
        <w:spacing w:line="240" w:lineRule="auto"/>
        <w:jc w:val="both"/>
        <w:rPr>
          <w:rFonts w:ascii="Times New Roman" w:hAnsi="Times New Roman"/>
          <w:sz w:val="24"/>
          <w:lang w:val="en-US"/>
        </w:rPr>
      </w:pPr>
      <w:r w:rsidRPr="005035A2">
        <w:rPr>
          <w:rFonts w:ascii="Times New Roman" w:hAnsi="Times New Roman"/>
          <w:sz w:val="24"/>
          <w:lang w:val="en-US"/>
        </w:rPr>
        <w:t xml:space="preserve">Skok, M. (2013) ‘4 steps to building a compelling value proposition’, Forbes [online]. </w:t>
      </w:r>
      <w:r w:rsidRPr="005035A2">
        <w:rPr>
          <w:rFonts w:ascii="Times New Roman" w:hAnsi="Times New Roman"/>
          <w:sz w:val="24"/>
          <w:lang w:val="en-GB"/>
        </w:rPr>
        <w:t xml:space="preserve">Available at https://www.forbes.com/sites/michaelskok/2013/06/14/4-steps-to-building-a-compelling-value-proposition/ </w:t>
      </w:r>
      <w:r w:rsidRPr="005035A2">
        <w:rPr>
          <w:rFonts w:ascii="Times New Roman" w:hAnsi="Times New Roman"/>
          <w:sz w:val="24"/>
          <w:lang w:val="en-US"/>
        </w:rPr>
        <w:t>(Accessed June 14, 2021)</w:t>
      </w:r>
    </w:p>
    <w:p w14:paraId="4C966E13" w14:textId="196E29D3" w:rsidR="00061FBB" w:rsidRPr="005035A2" w:rsidRDefault="00061FBB" w:rsidP="005035A2">
      <w:pPr>
        <w:spacing w:line="240" w:lineRule="auto"/>
        <w:jc w:val="both"/>
        <w:rPr>
          <w:rFonts w:ascii="Times New Roman" w:hAnsi="Times New Roman"/>
          <w:sz w:val="24"/>
          <w:lang w:val="en-GB"/>
        </w:rPr>
      </w:pPr>
      <w:r>
        <w:rPr>
          <w:rFonts w:ascii="Times New Roman" w:hAnsi="Times New Roman"/>
          <w:sz w:val="24"/>
          <w:lang w:val="en-GB"/>
        </w:rPr>
        <w:t>Statista</w:t>
      </w:r>
      <w:r w:rsidRPr="005035A2">
        <w:rPr>
          <w:rFonts w:ascii="Times New Roman" w:hAnsi="Times New Roman"/>
          <w:sz w:val="24"/>
          <w:lang w:val="en-GB"/>
        </w:rPr>
        <w:t xml:space="preserve"> (2021) ‘</w:t>
      </w:r>
      <w:r w:rsidRPr="005035A2">
        <w:rPr>
          <w:rFonts w:ascii="Times New Roman" w:hAnsi="Times New Roman"/>
          <w:sz w:val="24"/>
          <w:lang w:val="en-US"/>
        </w:rPr>
        <w:t>Proximity mobile payment usage penetration in selected countries in 2019</w:t>
      </w:r>
      <w:r w:rsidRPr="005035A2">
        <w:rPr>
          <w:rFonts w:ascii="Times New Roman" w:hAnsi="Times New Roman"/>
          <w:sz w:val="24"/>
          <w:lang w:val="en-GB"/>
        </w:rPr>
        <w:t xml:space="preserve">’, Statista [Online]. Available at https://www.statista.com/statistics/244501/share-of-mobile-phone-users-accessing-proximity-mobile-payments-country/ </w:t>
      </w:r>
      <w:r w:rsidRPr="005035A2">
        <w:rPr>
          <w:rFonts w:ascii="Times New Roman" w:hAnsi="Times New Roman"/>
          <w:sz w:val="24"/>
          <w:lang w:val="en-US"/>
        </w:rPr>
        <w:t>(Accessed June 17, 2021)</w:t>
      </w:r>
    </w:p>
    <w:p w14:paraId="23393D60" w14:textId="3A73F6A1" w:rsidR="005035A2" w:rsidRDefault="005035A2" w:rsidP="005035A2">
      <w:pPr>
        <w:spacing w:line="240" w:lineRule="auto"/>
        <w:jc w:val="both"/>
        <w:rPr>
          <w:rFonts w:ascii="Times New Roman" w:hAnsi="Times New Roman"/>
          <w:sz w:val="24"/>
          <w:lang w:val="en-US"/>
        </w:rPr>
      </w:pPr>
      <w:r w:rsidRPr="005035A2">
        <w:rPr>
          <w:rFonts w:ascii="Times New Roman" w:hAnsi="Times New Roman"/>
          <w:sz w:val="24"/>
          <w:lang w:val="en-GB"/>
        </w:rPr>
        <w:t>Sumagaysay, L. (2020) ‘</w:t>
      </w:r>
      <w:r w:rsidRPr="005035A2">
        <w:rPr>
          <w:rFonts w:ascii="Times New Roman" w:hAnsi="Times New Roman"/>
          <w:sz w:val="24"/>
          <w:lang w:val="en-US"/>
        </w:rPr>
        <w:t>The pandemic has more than doubled food-delivery apps’ business</w:t>
      </w:r>
      <w:r w:rsidRPr="005035A2">
        <w:rPr>
          <w:rFonts w:ascii="Times New Roman" w:hAnsi="Times New Roman"/>
          <w:sz w:val="24"/>
          <w:lang w:val="en-GB"/>
        </w:rPr>
        <w:t xml:space="preserve">’, Marketwatch [Online]. Available at https://www.marketwatch.com/story/the-pandemic-has-more-than-doubled-americans-use-of-food-delivery-apps-but-that-doesnt-mean-the-companies-are-making-money-11606340169 </w:t>
      </w:r>
      <w:r w:rsidRPr="005035A2">
        <w:rPr>
          <w:rFonts w:ascii="Times New Roman" w:hAnsi="Times New Roman"/>
          <w:sz w:val="24"/>
          <w:lang w:val="en-US"/>
        </w:rPr>
        <w:t>(Accessed June 9, 2021)</w:t>
      </w:r>
    </w:p>
    <w:p w14:paraId="0DC957BB" w14:textId="77777777" w:rsidR="009B19DA" w:rsidRDefault="009B19DA" w:rsidP="005035A2">
      <w:pPr>
        <w:spacing w:line="240" w:lineRule="auto"/>
        <w:jc w:val="both"/>
        <w:rPr>
          <w:rFonts w:ascii="Times New Roman" w:hAnsi="Times New Roman"/>
          <w:sz w:val="24"/>
          <w:lang w:val="en-US"/>
        </w:rPr>
      </w:pPr>
    </w:p>
    <w:p w14:paraId="764B1BBC" w14:textId="77777777" w:rsidR="009B19DA" w:rsidRDefault="009B19DA" w:rsidP="005035A2">
      <w:pPr>
        <w:spacing w:line="240" w:lineRule="auto"/>
        <w:jc w:val="both"/>
        <w:rPr>
          <w:rFonts w:ascii="Times New Roman" w:hAnsi="Times New Roman"/>
          <w:sz w:val="24"/>
          <w:lang w:val="en-US"/>
        </w:rPr>
        <w:sectPr w:rsidR="009B19DA" w:rsidSect="00B72208">
          <w:headerReference w:type="default" r:id="rId13"/>
          <w:footerReference w:type="default" r:id="rId14"/>
          <w:pgSz w:w="11906" w:h="16838"/>
          <w:pgMar w:top="1701" w:right="1418" w:bottom="1701" w:left="1418" w:header="720" w:footer="720" w:gutter="0"/>
          <w:cols w:space="720"/>
        </w:sectPr>
      </w:pPr>
    </w:p>
    <w:p w14:paraId="41AE77DB" w14:textId="33C6E9B1" w:rsidR="00695190" w:rsidRDefault="00695190" w:rsidP="00695190">
      <w:pPr>
        <w:keepNext/>
        <w:spacing w:after="0" w:line="480" w:lineRule="auto"/>
        <w:jc w:val="both"/>
        <w:rPr>
          <w:rFonts w:ascii="Times New Roman" w:hAnsi="Times New Roman"/>
          <w:b/>
          <w:sz w:val="24"/>
          <w:szCs w:val="24"/>
          <w:lang w:val="en-GB" w:eastAsia="zh-CN"/>
        </w:rPr>
      </w:pPr>
      <w:r>
        <w:rPr>
          <w:rFonts w:ascii="Times New Roman" w:hAnsi="Times New Roman"/>
          <w:b/>
          <w:sz w:val="24"/>
          <w:szCs w:val="24"/>
          <w:lang w:val="en-GB" w:eastAsia="zh-CN"/>
        </w:rPr>
        <w:lastRenderedPageBreak/>
        <w:t xml:space="preserve">Part B: </w:t>
      </w:r>
      <w:r w:rsidRPr="00695190">
        <w:rPr>
          <w:rFonts w:ascii="Times New Roman" w:hAnsi="Times New Roman"/>
          <w:b/>
          <w:sz w:val="24"/>
          <w:szCs w:val="24"/>
          <w:lang w:val="en-GB" w:eastAsia="zh-CN"/>
        </w:rPr>
        <w:t>Crowdfunding video for a new venture</w:t>
      </w:r>
    </w:p>
    <w:p w14:paraId="5D38D730" w14:textId="77777777" w:rsidR="00695190" w:rsidRDefault="00695190" w:rsidP="00695190">
      <w:pPr>
        <w:keepNext/>
        <w:spacing w:after="0" w:line="480" w:lineRule="auto"/>
        <w:jc w:val="both"/>
        <w:rPr>
          <w:rFonts w:ascii="Times New Roman" w:hAnsi="Times New Roman"/>
          <w:b/>
          <w:sz w:val="24"/>
          <w:szCs w:val="24"/>
          <w:lang w:val="en-GB" w:eastAsia="zh-CN"/>
        </w:rPr>
      </w:pPr>
    </w:p>
    <w:p w14:paraId="68A422FA" w14:textId="77777777" w:rsidR="00695190" w:rsidRDefault="00695190" w:rsidP="00695190">
      <w:pPr>
        <w:keepNext/>
        <w:spacing w:after="0" w:line="480" w:lineRule="auto"/>
        <w:jc w:val="both"/>
        <w:rPr>
          <w:rFonts w:ascii="Times New Roman" w:hAnsi="Times New Roman"/>
          <w:b/>
          <w:sz w:val="24"/>
          <w:szCs w:val="24"/>
          <w:lang w:val="en-GB" w:eastAsia="zh-CN"/>
        </w:rPr>
      </w:pPr>
      <w:r>
        <w:rPr>
          <w:rFonts w:ascii="Times New Roman" w:hAnsi="Times New Roman"/>
          <w:b/>
          <w:sz w:val="24"/>
          <w:szCs w:val="24"/>
          <w:lang w:val="en-GB" w:eastAsia="zh-CN"/>
        </w:rPr>
        <w:t>Youtube Link of video upload</w:t>
      </w:r>
    </w:p>
    <w:p w14:paraId="2CD7D26F" w14:textId="1123A9DE" w:rsidR="00695190" w:rsidRDefault="00BA089E" w:rsidP="00695190">
      <w:pPr>
        <w:spacing w:line="480" w:lineRule="auto"/>
        <w:jc w:val="both"/>
        <w:rPr>
          <w:rFonts w:ascii="Times New Roman" w:hAnsi="Times New Roman"/>
          <w:sz w:val="24"/>
          <w:lang w:val="en-GB"/>
        </w:rPr>
      </w:pPr>
      <w:r w:rsidRPr="00BA089E">
        <w:rPr>
          <w:rFonts w:ascii="Times New Roman" w:hAnsi="Times New Roman"/>
          <w:sz w:val="24"/>
          <w:lang w:val="en-GB"/>
        </w:rPr>
        <w:t>https://youtu.be/YJNZ27v1Z5I</w:t>
      </w:r>
    </w:p>
    <w:p w14:paraId="0372A87F" w14:textId="77777777" w:rsidR="00BA089E" w:rsidRPr="00532364" w:rsidRDefault="00BA089E" w:rsidP="00695190">
      <w:pPr>
        <w:spacing w:line="480" w:lineRule="auto"/>
        <w:jc w:val="both"/>
        <w:rPr>
          <w:rFonts w:ascii="Times New Roman" w:hAnsi="Times New Roman"/>
          <w:b/>
          <w:sz w:val="24"/>
          <w:szCs w:val="24"/>
          <w:lang w:val="en-GB" w:eastAsia="zh-CN"/>
        </w:rPr>
      </w:pPr>
    </w:p>
    <w:p w14:paraId="6EB0AA23" w14:textId="77777777" w:rsidR="00695190" w:rsidRDefault="00695190" w:rsidP="00695190">
      <w:pPr>
        <w:spacing w:line="480" w:lineRule="auto"/>
        <w:jc w:val="both"/>
        <w:rPr>
          <w:rFonts w:ascii="Times New Roman" w:hAnsi="Times New Roman"/>
          <w:b/>
          <w:sz w:val="24"/>
          <w:szCs w:val="24"/>
          <w:lang w:val="en-GB" w:eastAsia="zh-CN"/>
        </w:rPr>
      </w:pPr>
      <w:r>
        <w:rPr>
          <w:rFonts w:ascii="Times New Roman" w:hAnsi="Times New Roman"/>
          <w:b/>
          <w:sz w:val="24"/>
          <w:szCs w:val="24"/>
          <w:lang w:val="en-GB" w:eastAsia="zh-CN"/>
        </w:rPr>
        <w:t>References</w:t>
      </w:r>
    </w:p>
    <w:p w14:paraId="516472BE" w14:textId="77777777" w:rsidR="00695190" w:rsidRPr="006623DB" w:rsidRDefault="00695190" w:rsidP="00695190">
      <w:pPr>
        <w:spacing w:line="240" w:lineRule="auto"/>
        <w:jc w:val="both"/>
        <w:rPr>
          <w:rFonts w:ascii="Times New Roman" w:hAnsi="Times New Roman"/>
          <w:sz w:val="24"/>
          <w:lang w:val="en-GB"/>
        </w:rPr>
      </w:pPr>
      <w:r w:rsidRPr="006623DB">
        <w:rPr>
          <w:rFonts w:ascii="Times New Roman" w:hAnsi="Times New Roman"/>
          <w:sz w:val="24"/>
          <w:lang w:val="en-US"/>
        </w:rPr>
        <w:t xml:space="preserve">Borland, K. (2020) ‘DIY Boom continues to drive demand’, GlobeSt [online]. </w:t>
      </w:r>
      <w:r w:rsidRPr="006623DB">
        <w:rPr>
          <w:rFonts w:ascii="Times New Roman" w:hAnsi="Times New Roman"/>
          <w:sz w:val="24"/>
          <w:lang w:val="en-GB"/>
        </w:rPr>
        <w:t xml:space="preserve">Available at </w:t>
      </w:r>
      <w:r w:rsidRPr="006623DB">
        <w:rPr>
          <w:rFonts w:ascii="Times New Roman" w:hAnsi="Times New Roman"/>
          <w:sz w:val="24"/>
          <w:lang w:val="en-US"/>
        </w:rPr>
        <w:t>https://www.globest.com/2020/10/02/diy-boom-continues-to-drive-demand-for-home-improvement-stores/?slreturn=20210516170811(Accessed June 13, 2021)</w:t>
      </w:r>
    </w:p>
    <w:p w14:paraId="190C3AF6" w14:textId="77777777" w:rsidR="00061FBB" w:rsidRPr="006623DB" w:rsidRDefault="00061FBB" w:rsidP="00061FBB">
      <w:pPr>
        <w:spacing w:line="240" w:lineRule="auto"/>
        <w:jc w:val="both"/>
        <w:rPr>
          <w:rFonts w:ascii="Times New Roman" w:hAnsi="Times New Roman"/>
          <w:sz w:val="24"/>
          <w:lang w:val="en-GB"/>
        </w:rPr>
      </w:pPr>
      <w:r w:rsidRPr="006623DB">
        <w:rPr>
          <w:rFonts w:ascii="Times New Roman" w:hAnsi="Times New Roman"/>
          <w:sz w:val="24"/>
          <w:lang w:val="en-GB"/>
        </w:rPr>
        <w:t>Cawley, L. (2020) ‘Covid-19: New lockdown brings new DIY projects, BBC [Online]. Available at https://www.bbc.com/news/uk-england-essex-54874445 (Accessed June 20, 2021)</w:t>
      </w:r>
    </w:p>
    <w:p w14:paraId="39A658FC" w14:textId="20938163" w:rsidR="00695190" w:rsidRPr="006623DB" w:rsidRDefault="00695190" w:rsidP="00695190">
      <w:pPr>
        <w:spacing w:line="240" w:lineRule="auto"/>
        <w:jc w:val="both"/>
        <w:rPr>
          <w:rFonts w:ascii="Times New Roman" w:hAnsi="Times New Roman"/>
          <w:sz w:val="24"/>
          <w:lang w:val="en-GB"/>
        </w:rPr>
      </w:pPr>
      <w:r w:rsidRPr="006623DB">
        <w:rPr>
          <w:rFonts w:ascii="Times New Roman" w:hAnsi="Times New Roman"/>
          <w:sz w:val="24"/>
          <w:lang w:val="en-US"/>
        </w:rPr>
        <w:t>Chaffey, D. (2015) ‘Digital business and e-commerce management, 6th edition’, Pearson Education</w:t>
      </w:r>
    </w:p>
    <w:p w14:paraId="324747D7" w14:textId="77777777" w:rsidR="00061FBB" w:rsidRPr="006623DB" w:rsidRDefault="00061FBB" w:rsidP="00061FBB">
      <w:pPr>
        <w:spacing w:line="240" w:lineRule="auto"/>
        <w:jc w:val="both"/>
        <w:rPr>
          <w:rFonts w:ascii="Times New Roman" w:hAnsi="Times New Roman"/>
          <w:sz w:val="24"/>
          <w:lang w:val="en-GB"/>
        </w:rPr>
      </w:pPr>
      <w:r w:rsidRPr="006623DB">
        <w:rPr>
          <w:rFonts w:ascii="Times New Roman" w:hAnsi="Times New Roman"/>
          <w:sz w:val="24"/>
          <w:lang w:val="en-GB"/>
        </w:rPr>
        <w:t>De Best, R. (2021) ‘</w:t>
      </w:r>
      <w:r w:rsidRPr="006623DB">
        <w:rPr>
          <w:rFonts w:ascii="Times New Roman" w:hAnsi="Times New Roman"/>
          <w:sz w:val="24"/>
          <w:lang w:val="en-US"/>
        </w:rPr>
        <w:t>Proximity mobile payment usage penetration in selected countries in 2019</w:t>
      </w:r>
      <w:r w:rsidRPr="006623DB">
        <w:rPr>
          <w:rFonts w:ascii="Times New Roman" w:hAnsi="Times New Roman"/>
          <w:sz w:val="24"/>
          <w:lang w:val="en-GB"/>
        </w:rPr>
        <w:t xml:space="preserve">’, Statista [Online]. Available at https://www.statista.com/statistics/244501/share-of-mobile-phone-users-accessing-proximity-mobile-payments-country/ </w:t>
      </w:r>
      <w:r w:rsidRPr="006623DB">
        <w:rPr>
          <w:rFonts w:ascii="Times New Roman" w:hAnsi="Times New Roman"/>
          <w:sz w:val="24"/>
          <w:lang w:val="en-US"/>
        </w:rPr>
        <w:t>(Accessed June 17, 2021)</w:t>
      </w:r>
    </w:p>
    <w:p w14:paraId="4AF1FA25" w14:textId="77777777" w:rsidR="00B4706A" w:rsidRPr="006623DB" w:rsidRDefault="00B4706A" w:rsidP="00B4706A">
      <w:pPr>
        <w:spacing w:line="240" w:lineRule="auto"/>
        <w:jc w:val="both"/>
        <w:rPr>
          <w:rFonts w:ascii="Times New Roman" w:hAnsi="Times New Roman"/>
          <w:sz w:val="24"/>
          <w:lang w:val="en-GB"/>
        </w:rPr>
      </w:pPr>
      <w:r w:rsidRPr="006623DB">
        <w:rPr>
          <w:rFonts w:ascii="Times New Roman" w:hAnsi="Times New Roman"/>
          <w:sz w:val="24"/>
          <w:lang w:val="en-GB"/>
        </w:rPr>
        <w:t xml:space="preserve">Fromm, J. (2021) ‘Generation Y Has Become Generation DIY’, Millennial Marketing [Online]. Available at https://www.millennialmarketing.com/2013/12/generation-y-has-become-generation-diy/ </w:t>
      </w:r>
      <w:r w:rsidRPr="006623DB">
        <w:rPr>
          <w:rFonts w:ascii="Times New Roman" w:hAnsi="Times New Roman"/>
          <w:sz w:val="24"/>
          <w:lang w:val="en-US"/>
        </w:rPr>
        <w:t>(Accessed June 20, 2021)</w:t>
      </w:r>
    </w:p>
    <w:p w14:paraId="3923A896" w14:textId="243E6CDF" w:rsidR="00471815" w:rsidRPr="006623DB" w:rsidRDefault="00471815" w:rsidP="00471815">
      <w:pPr>
        <w:spacing w:line="240" w:lineRule="auto"/>
        <w:jc w:val="both"/>
        <w:rPr>
          <w:rFonts w:ascii="Times New Roman" w:hAnsi="Times New Roman"/>
          <w:sz w:val="24"/>
          <w:lang w:val="en-GB"/>
        </w:rPr>
      </w:pPr>
      <w:r>
        <w:rPr>
          <w:rFonts w:ascii="Times New Roman" w:hAnsi="Times New Roman"/>
          <w:sz w:val="24"/>
          <w:lang w:val="en-US"/>
        </w:rPr>
        <w:t>Grossman</w:t>
      </w:r>
      <w:r w:rsidRPr="006623DB">
        <w:rPr>
          <w:rFonts w:ascii="Times New Roman" w:hAnsi="Times New Roman"/>
          <w:sz w:val="24"/>
          <w:lang w:val="en-US"/>
        </w:rPr>
        <w:t xml:space="preserve">, </w:t>
      </w:r>
      <w:r>
        <w:rPr>
          <w:rFonts w:ascii="Times New Roman" w:hAnsi="Times New Roman"/>
          <w:sz w:val="24"/>
          <w:lang w:val="en-US"/>
        </w:rPr>
        <w:t>D</w:t>
      </w:r>
      <w:r w:rsidRPr="006623DB">
        <w:rPr>
          <w:rFonts w:ascii="Times New Roman" w:hAnsi="Times New Roman"/>
          <w:sz w:val="24"/>
          <w:lang w:val="en-US"/>
        </w:rPr>
        <w:t>. (20</w:t>
      </w:r>
      <w:r>
        <w:rPr>
          <w:rFonts w:ascii="Times New Roman" w:hAnsi="Times New Roman"/>
          <w:sz w:val="24"/>
          <w:lang w:val="en-US"/>
        </w:rPr>
        <w:t>17</w:t>
      </w:r>
      <w:r w:rsidRPr="006623DB">
        <w:rPr>
          <w:rFonts w:ascii="Times New Roman" w:hAnsi="Times New Roman"/>
          <w:sz w:val="24"/>
          <w:lang w:val="en-US"/>
        </w:rPr>
        <w:t>) ‘</w:t>
      </w:r>
      <w:r w:rsidRPr="00471815">
        <w:rPr>
          <w:rFonts w:ascii="Times New Roman" w:hAnsi="Times New Roman"/>
          <w:sz w:val="24"/>
          <w:lang w:val="en-US"/>
        </w:rPr>
        <w:t xml:space="preserve">The </w:t>
      </w:r>
      <w:r>
        <w:rPr>
          <w:rFonts w:ascii="Times New Roman" w:hAnsi="Times New Roman"/>
          <w:sz w:val="24"/>
          <w:lang w:val="en-US"/>
        </w:rPr>
        <w:t>h</w:t>
      </w:r>
      <w:r w:rsidRPr="00471815">
        <w:rPr>
          <w:rFonts w:ascii="Times New Roman" w:hAnsi="Times New Roman"/>
          <w:sz w:val="24"/>
          <w:lang w:val="en-US"/>
        </w:rPr>
        <w:t xml:space="preserve">andful of </w:t>
      </w:r>
      <w:r>
        <w:rPr>
          <w:rFonts w:ascii="Times New Roman" w:hAnsi="Times New Roman"/>
          <w:sz w:val="24"/>
          <w:lang w:val="en-US"/>
        </w:rPr>
        <w:t>m</w:t>
      </w:r>
      <w:r w:rsidRPr="00471815">
        <w:rPr>
          <w:rFonts w:ascii="Times New Roman" w:hAnsi="Times New Roman"/>
          <w:sz w:val="24"/>
          <w:lang w:val="en-US"/>
        </w:rPr>
        <w:t xml:space="preserve">egabrands </w:t>
      </w:r>
      <w:r>
        <w:rPr>
          <w:rFonts w:ascii="Times New Roman" w:hAnsi="Times New Roman"/>
          <w:sz w:val="24"/>
          <w:lang w:val="en-US"/>
        </w:rPr>
        <w:t>t</w:t>
      </w:r>
      <w:r w:rsidRPr="00471815">
        <w:rPr>
          <w:rFonts w:ascii="Times New Roman" w:hAnsi="Times New Roman"/>
          <w:sz w:val="24"/>
          <w:lang w:val="en-US"/>
        </w:rPr>
        <w:t xml:space="preserve">hat </w:t>
      </w:r>
      <w:r>
        <w:rPr>
          <w:rFonts w:ascii="Times New Roman" w:hAnsi="Times New Roman"/>
          <w:sz w:val="24"/>
          <w:lang w:val="en-US"/>
        </w:rPr>
        <w:t>m</w:t>
      </w:r>
      <w:r w:rsidRPr="00471815">
        <w:rPr>
          <w:rFonts w:ascii="Times New Roman" w:hAnsi="Times New Roman"/>
          <w:sz w:val="24"/>
          <w:lang w:val="en-US"/>
        </w:rPr>
        <w:t xml:space="preserve">ake </w:t>
      </w:r>
      <w:r>
        <w:rPr>
          <w:rFonts w:ascii="Times New Roman" w:hAnsi="Times New Roman"/>
          <w:sz w:val="24"/>
          <w:lang w:val="en-US"/>
        </w:rPr>
        <w:t>m</w:t>
      </w:r>
      <w:r w:rsidRPr="00471815">
        <w:rPr>
          <w:rFonts w:ascii="Times New Roman" w:hAnsi="Times New Roman"/>
          <w:sz w:val="24"/>
          <w:lang w:val="en-US"/>
        </w:rPr>
        <w:t xml:space="preserve">ost of the </w:t>
      </w:r>
      <w:r>
        <w:rPr>
          <w:rFonts w:ascii="Times New Roman" w:hAnsi="Times New Roman"/>
          <w:sz w:val="24"/>
          <w:lang w:val="en-US"/>
        </w:rPr>
        <w:t>w</w:t>
      </w:r>
      <w:r w:rsidRPr="00471815">
        <w:rPr>
          <w:rFonts w:ascii="Times New Roman" w:hAnsi="Times New Roman"/>
          <w:sz w:val="24"/>
          <w:lang w:val="en-US"/>
        </w:rPr>
        <w:t xml:space="preserve">orld's </w:t>
      </w:r>
      <w:r>
        <w:rPr>
          <w:rFonts w:ascii="Times New Roman" w:hAnsi="Times New Roman"/>
          <w:sz w:val="24"/>
          <w:lang w:val="en-US"/>
        </w:rPr>
        <w:t>t</w:t>
      </w:r>
      <w:r w:rsidRPr="00471815">
        <w:rPr>
          <w:rFonts w:ascii="Times New Roman" w:hAnsi="Times New Roman"/>
          <w:sz w:val="24"/>
          <w:lang w:val="en-US"/>
        </w:rPr>
        <w:t>ools</w:t>
      </w:r>
      <w:r w:rsidRPr="006623DB">
        <w:rPr>
          <w:rFonts w:ascii="Times New Roman" w:hAnsi="Times New Roman"/>
          <w:sz w:val="24"/>
          <w:lang w:val="en-US"/>
        </w:rPr>
        <w:t xml:space="preserve">’, </w:t>
      </w:r>
      <w:r>
        <w:rPr>
          <w:rFonts w:ascii="Times New Roman" w:hAnsi="Times New Roman"/>
          <w:sz w:val="24"/>
          <w:lang w:val="en-US"/>
        </w:rPr>
        <w:t>Popular Mechanics</w:t>
      </w:r>
      <w:r w:rsidRPr="006623DB">
        <w:rPr>
          <w:rFonts w:ascii="Times New Roman" w:hAnsi="Times New Roman"/>
          <w:sz w:val="24"/>
          <w:lang w:val="en-US"/>
        </w:rPr>
        <w:t xml:space="preserve"> [Online]. Available at </w:t>
      </w:r>
      <w:r w:rsidRPr="00471815">
        <w:rPr>
          <w:rFonts w:ascii="Times New Roman" w:hAnsi="Times New Roman"/>
          <w:sz w:val="24"/>
          <w:lang w:val="en-US"/>
        </w:rPr>
        <w:t>https://www.popularmechanics.com/technology/</w:t>
      </w:r>
      <w:r>
        <w:rPr>
          <w:rFonts w:ascii="Times New Roman" w:hAnsi="Times New Roman"/>
          <w:sz w:val="24"/>
          <w:lang w:val="en-US"/>
        </w:rPr>
        <w:br/>
      </w:r>
      <w:r w:rsidRPr="00471815">
        <w:rPr>
          <w:rFonts w:ascii="Times New Roman" w:hAnsi="Times New Roman"/>
          <w:sz w:val="24"/>
          <w:lang w:val="en-US"/>
        </w:rPr>
        <w:t>gear/a28359/megabrands-tools-graphic/</w:t>
      </w:r>
      <w:r w:rsidRPr="006623DB">
        <w:rPr>
          <w:rFonts w:ascii="Times New Roman" w:hAnsi="Times New Roman"/>
          <w:sz w:val="24"/>
          <w:lang w:val="en-GB"/>
        </w:rPr>
        <w:t xml:space="preserve"> </w:t>
      </w:r>
      <w:r w:rsidRPr="006623DB">
        <w:rPr>
          <w:rFonts w:ascii="Times New Roman" w:hAnsi="Times New Roman"/>
          <w:sz w:val="24"/>
          <w:lang w:val="en-US"/>
        </w:rPr>
        <w:t>(Accessed June 21, 202</w:t>
      </w:r>
      <w:r>
        <w:rPr>
          <w:rFonts w:ascii="Times New Roman" w:hAnsi="Times New Roman"/>
          <w:sz w:val="24"/>
          <w:lang w:val="en-US"/>
        </w:rPr>
        <w:t>4</w:t>
      </w:r>
      <w:r w:rsidRPr="006623DB">
        <w:rPr>
          <w:rFonts w:ascii="Times New Roman" w:hAnsi="Times New Roman"/>
          <w:sz w:val="24"/>
          <w:lang w:val="en-US"/>
        </w:rPr>
        <w:t>)</w:t>
      </w:r>
    </w:p>
    <w:p w14:paraId="4B538225" w14:textId="2AAF426E" w:rsidR="000344C9" w:rsidRPr="006623DB" w:rsidRDefault="000344C9" w:rsidP="000344C9">
      <w:pPr>
        <w:spacing w:line="240" w:lineRule="auto"/>
        <w:jc w:val="both"/>
        <w:rPr>
          <w:rFonts w:ascii="Times New Roman" w:hAnsi="Times New Roman"/>
          <w:sz w:val="24"/>
          <w:lang w:val="en-GB"/>
        </w:rPr>
      </w:pPr>
      <w:r w:rsidRPr="006623DB">
        <w:rPr>
          <w:rFonts w:ascii="Times New Roman" w:hAnsi="Times New Roman"/>
          <w:sz w:val="24"/>
          <w:lang w:val="en-US"/>
        </w:rPr>
        <w:t>Heller, M. (2021) ‘Digital acceleration at Stanley Black &amp; Decker places data at the center’, CIO [Online]. Available at https://www.cio.com/article/3621999/digital-acceleration-at-stanley-black-and-decker-places-data-at-the-center</w:t>
      </w:r>
      <w:r w:rsidRPr="006623DB">
        <w:rPr>
          <w:rFonts w:ascii="Times New Roman" w:hAnsi="Times New Roman"/>
          <w:sz w:val="24"/>
          <w:lang w:val="en-GB"/>
        </w:rPr>
        <w:t xml:space="preserve">.html </w:t>
      </w:r>
      <w:r w:rsidRPr="006623DB">
        <w:rPr>
          <w:rFonts w:ascii="Times New Roman" w:hAnsi="Times New Roman"/>
          <w:sz w:val="24"/>
          <w:lang w:val="en-US"/>
        </w:rPr>
        <w:t>(Accessed June 21, 2021)</w:t>
      </w:r>
    </w:p>
    <w:p w14:paraId="2977AC45" w14:textId="5019ED4A" w:rsidR="004D0E6C" w:rsidRDefault="004D0E6C" w:rsidP="004D0E6C">
      <w:pPr>
        <w:spacing w:line="240" w:lineRule="auto"/>
        <w:jc w:val="both"/>
        <w:rPr>
          <w:rFonts w:ascii="Times New Roman" w:hAnsi="Times New Roman"/>
          <w:sz w:val="24"/>
          <w:lang w:val="en-US"/>
        </w:rPr>
      </w:pPr>
      <w:r w:rsidRPr="004D0E6C">
        <w:rPr>
          <w:rFonts w:ascii="Times New Roman" w:hAnsi="Times New Roman"/>
          <w:sz w:val="24"/>
          <w:lang w:val="en-US"/>
        </w:rPr>
        <w:t xml:space="preserve">Jiang, M., Branzei, O., Xia, J. (2016) </w:t>
      </w:r>
      <w:r>
        <w:rPr>
          <w:rFonts w:ascii="Times New Roman" w:hAnsi="Times New Roman"/>
          <w:sz w:val="24"/>
          <w:lang w:val="en-US"/>
        </w:rPr>
        <w:t>‘</w:t>
      </w:r>
      <w:r w:rsidRPr="004D0E6C">
        <w:rPr>
          <w:rFonts w:ascii="Times New Roman" w:hAnsi="Times New Roman"/>
          <w:sz w:val="24"/>
          <w:lang w:val="en-US"/>
        </w:rPr>
        <w:t>DIY: How internationalization shifts the locus of indigenous innovation for Chinese fir</w:t>
      </w:r>
      <w:r>
        <w:rPr>
          <w:rFonts w:ascii="Times New Roman" w:hAnsi="Times New Roman"/>
          <w:sz w:val="24"/>
          <w:lang w:val="en-US"/>
        </w:rPr>
        <w:t>ms’</w:t>
      </w:r>
      <w:r w:rsidR="00735146">
        <w:rPr>
          <w:rFonts w:ascii="Times New Roman" w:hAnsi="Times New Roman"/>
          <w:sz w:val="24"/>
          <w:lang w:val="en-US"/>
        </w:rPr>
        <w:t>,</w:t>
      </w:r>
      <w:r>
        <w:rPr>
          <w:rFonts w:ascii="Times New Roman" w:hAnsi="Times New Roman"/>
          <w:sz w:val="24"/>
          <w:lang w:val="en-US"/>
        </w:rPr>
        <w:t xml:space="preserve"> Journal of World Business, Elsevier</w:t>
      </w:r>
      <w:r w:rsidRPr="005035A2">
        <w:rPr>
          <w:rFonts w:ascii="Times New Roman" w:hAnsi="Times New Roman"/>
          <w:sz w:val="24"/>
          <w:lang w:val="en-US"/>
        </w:rPr>
        <w:t>, Vol.</w:t>
      </w:r>
      <w:r>
        <w:rPr>
          <w:rFonts w:ascii="Times New Roman" w:hAnsi="Times New Roman"/>
          <w:sz w:val="24"/>
          <w:lang w:val="en-US"/>
        </w:rPr>
        <w:t>51</w:t>
      </w:r>
      <w:r w:rsidRPr="005035A2">
        <w:rPr>
          <w:rFonts w:ascii="Times New Roman" w:hAnsi="Times New Roman"/>
          <w:sz w:val="24"/>
          <w:lang w:val="en-US"/>
        </w:rPr>
        <w:t xml:space="preserve"> (</w:t>
      </w:r>
      <w:r>
        <w:rPr>
          <w:rFonts w:ascii="Times New Roman" w:hAnsi="Times New Roman"/>
          <w:sz w:val="24"/>
          <w:lang w:val="en-US"/>
        </w:rPr>
        <w:t>5</w:t>
      </w:r>
      <w:r w:rsidRPr="005035A2">
        <w:rPr>
          <w:rFonts w:ascii="Times New Roman" w:hAnsi="Times New Roman"/>
          <w:sz w:val="24"/>
          <w:lang w:val="en-US"/>
        </w:rPr>
        <w:t>), p.</w:t>
      </w:r>
      <w:r>
        <w:rPr>
          <w:rFonts w:ascii="Times New Roman" w:hAnsi="Times New Roman"/>
          <w:sz w:val="24"/>
          <w:lang w:val="en-US"/>
        </w:rPr>
        <w:t>662-674</w:t>
      </w:r>
    </w:p>
    <w:p w14:paraId="10455B73" w14:textId="2802E0D4" w:rsidR="004D0E6C" w:rsidRPr="004D0E6C" w:rsidRDefault="00735146" w:rsidP="00695190">
      <w:pPr>
        <w:spacing w:line="240" w:lineRule="auto"/>
        <w:jc w:val="both"/>
        <w:rPr>
          <w:rFonts w:ascii="Times New Roman" w:hAnsi="Times New Roman"/>
          <w:sz w:val="24"/>
          <w:lang w:val="en-GB"/>
        </w:rPr>
      </w:pPr>
      <w:r w:rsidRPr="00680DF0">
        <w:rPr>
          <w:rFonts w:ascii="Times New Roman" w:hAnsi="Times New Roman"/>
          <w:sz w:val="24"/>
          <w:lang w:val="en-GB"/>
        </w:rPr>
        <w:t>Mariana, E. (2020) ‘Power Tools Market with COVID-19 impact Analysis’, Research and Markets</w:t>
      </w:r>
      <w:r w:rsidRPr="006623DB">
        <w:rPr>
          <w:rFonts w:ascii="Times New Roman" w:hAnsi="Times New Roman"/>
          <w:sz w:val="24"/>
          <w:lang w:val="en-GB"/>
        </w:rPr>
        <w:t xml:space="preserve">. </w:t>
      </w:r>
      <w:r>
        <w:rPr>
          <w:rFonts w:ascii="Times New Roman" w:hAnsi="Times New Roman"/>
          <w:sz w:val="24"/>
          <w:lang w:val="en-GB"/>
        </w:rPr>
        <w:t xml:space="preserve">Report </w:t>
      </w:r>
      <w:r w:rsidR="00680DF0">
        <w:rPr>
          <w:rFonts w:ascii="Times New Roman" w:hAnsi="Times New Roman"/>
          <w:sz w:val="24"/>
          <w:lang w:val="en-GB"/>
        </w:rPr>
        <w:t>on g</w:t>
      </w:r>
      <w:r w:rsidR="00680DF0" w:rsidRPr="00680DF0">
        <w:rPr>
          <w:rFonts w:ascii="Times New Roman" w:hAnsi="Times New Roman"/>
          <w:sz w:val="24"/>
          <w:lang w:val="en-GB"/>
        </w:rPr>
        <w:t xml:space="preserve">lobal </w:t>
      </w:r>
      <w:r w:rsidR="00680DF0">
        <w:rPr>
          <w:rFonts w:ascii="Times New Roman" w:hAnsi="Times New Roman"/>
          <w:sz w:val="24"/>
          <w:lang w:val="en-GB"/>
        </w:rPr>
        <w:t>p</w:t>
      </w:r>
      <w:r w:rsidR="00680DF0" w:rsidRPr="00680DF0">
        <w:rPr>
          <w:rFonts w:ascii="Times New Roman" w:hAnsi="Times New Roman"/>
          <w:sz w:val="24"/>
          <w:lang w:val="en-GB"/>
        </w:rPr>
        <w:t xml:space="preserve">ower </w:t>
      </w:r>
      <w:r w:rsidR="00680DF0">
        <w:rPr>
          <w:rFonts w:ascii="Times New Roman" w:hAnsi="Times New Roman"/>
          <w:sz w:val="24"/>
          <w:lang w:val="en-GB"/>
        </w:rPr>
        <w:t>t</w:t>
      </w:r>
      <w:r w:rsidR="00680DF0" w:rsidRPr="00680DF0">
        <w:rPr>
          <w:rFonts w:ascii="Times New Roman" w:hAnsi="Times New Roman"/>
          <w:sz w:val="24"/>
          <w:lang w:val="en-GB"/>
        </w:rPr>
        <w:t xml:space="preserve">ools </w:t>
      </w:r>
      <w:r w:rsidR="00680DF0">
        <w:rPr>
          <w:rFonts w:ascii="Times New Roman" w:hAnsi="Times New Roman"/>
          <w:sz w:val="24"/>
          <w:lang w:val="en-GB"/>
        </w:rPr>
        <w:t>m</w:t>
      </w:r>
      <w:r w:rsidR="00680DF0" w:rsidRPr="00680DF0">
        <w:rPr>
          <w:rFonts w:ascii="Times New Roman" w:hAnsi="Times New Roman"/>
          <w:sz w:val="24"/>
          <w:lang w:val="en-GB"/>
        </w:rPr>
        <w:t>arket</w:t>
      </w:r>
      <w:r w:rsidR="00680DF0">
        <w:rPr>
          <w:rFonts w:ascii="Times New Roman" w:hAnsi="Times New Roman"/>
          <w:sz w:val="24"/>
          <w:lang w:val="en-GB"/>
        </w:rPr>
        <w:t>,</w:t>
      </w:r>
      <w:r w:rsidR="00680DF0" w:rsidRPr="00680DF0">
        <w:rPr>
          <w:rFonts w:ascii="Times New Roman" w:hAnsi="Times New Roman"/>
          <w:sz w:val="24"/>
          <w:lang w:val="en-GB"/>
        </w:rPr>
        <w:t xml:space="preserve"> </w:t>
      </w:r>
      <w:r w:rsidR="00680DF0">
        <w:rPr>
          <w:rFonts w:ascii="Times New Roman" w:hAnsi="Times New Roman"/>
          <w:sz w:val="24"/>
          <w:lang w:val="en-GB"/>
        </w:rPr>
        <w:t>o</w:t>
      </w:r>
      <w:r w:rsidR="00680DF0" w:rsidRPr="00680DF0">
        <w:rPr>
          <w:rFonts w:ascii="Times New Roman" w:hAnsi="Times New Roman"/>
          <w:sz w:val="24"/>
          <w:lang w:val="en-GB"/>
        </w:rPr>
        <w:t xml:space="preserve">verview and </w:t>
      </w:r>
      <w:r w:rsidR="00680DF0">
        <w:rPr>
          <w:rFonts w:ascii="Times New Roman" w:hAnsi="Times New Roman"/>
          <w:sz w:val="24"/>
          <w:lang w:val="en-GB"/>
        </w:rPr>
        <w:t>o</w:t>
      </w:r>
      <w:r w:rsidR="00680DF0" w:rsidRPr="00680DF0">
        <w:rPr>
          <w:rFonts w:ascii="Times New Roman" w:hAnsi="Times New Roman"/>
          <w:sz w:val="24"/>
          <w:lang w:val="en-GB"/>
        </w:rPr>
        <w:t>utlook 2020-2025</w:t>
      </w:r>
      <w:r w:rsidR="00680DF0">
        <w:rPr>
          <w:rFonts w:ascii="Times New Roman" w:hAnsi="Times New Roman"/>
          <w:sz w:val="24"/>
          <w:lang w:val="en-GB"/>
        </w:rPr>
        <w:t xml:space="preserve">, </w:t>
      </w:r>
      <w:r>
        <w:rPr>
          <w:rFonts w:ascii="Times New Roman" w:hAnsi="Times New Roman"/>
          <w:sz w:val="24"/>
          <w:lang w:val="en-GB"/>
        </w:rPr>
        <w:t>ID 5135106, 185 pages</w:t>
      </w:r>
    </w:p>
    <w:p w14:paraId="07E623AD" w14:textId="23B92175" w:rsidR="00695190" w:rsidRPr="006623DB" w:rsidRDefault="00695190" w:rsidP="00695190">
      <w:pPr>
        <w:spacing w:line="240" w:lineRule="auto"/>
        <w:jc w:val="both"/>
        <w:rPr>
          <w:rFonts w:ascii="Times New Roman" w:hAnsi="Times New Roman"/>
          <w:sz w:val="24"/>
          <w:lang w:val="en-GB"/>
        </w:rPr>
      </w:pPr>
      <w:r w:rsidRPr="006623DB">
        <w:rPr>
          <w:rFonts w:ascii="Times New Roman" w:hAnsi="Times New Roman"/>
          <w:sz w:val="24"/>
          <w:lang w:val="en-US"/>
        </w:rPr>
        <w:t>Maurya, A. (2012) ‘Running lean: Iterate from plan A to a plan that works’, O'Reilly Media</w:t>
      </w:r>
    </w:p>
    <w:p w14:paraId="0779B2BF" w14:textId="1053DC1F" w:rsidR="00B613EB" w:rsidRPr="006623DB" w:rsidRDefault="00B613EB" w:rsidP="00B613EB">
      <w:pPr>
        <w:spacing w:line="240" w:lineRule="auto"/>
        <w:jc w:val="both"/>
        <w:rPr>
          <w:rFonts w:ascii="Times New Roman" w:hAnsi="Times New Roman"/>
          <w:sz w:val="24"/>
          <w:lang w:val="en-GB"/>
        </w:rPr>
      </w:pPr>
      <w:r>
        <w:rPr>
          <w:rFonts w:ascii="Times New Roman" w:hAnsi="Times New Roman"/>
          <w:sz w:val="24"/>
          <w:lang w:val="en-GB"/>
        </w:rPr>
        <w:t>Mazareanu</w:t>
      </w:r>
      <w:r w:rsidRPr="006623DB">
        <w:rPr>
          <w:rFonts w:ascii="Times New Roman" w:hAnsi="Times New Roman"/>
          <w:sz w:val="24"/>
          <w:lang w:val="en-GB"/>
        </w:rPr>
        <w:t xml:space="preserve">, </w:t>
      </w:r>
      <w:r>
        <w:rPr>
          <w:rFonts w:ascii="Times New Roman" w:hAnsi="Times New Roman"/>
          <w:sz w:val="24"/>
          <w:lang w:val="en-GB"/>
        </w:rPr>
        <w:t>E</w:t>
      </w:r>
      <w:r w:rsidRPr="006623DB">
        <w:rPr>
          <w:rFonts w:ascii="Times New Roman" w:hAnsi="Times New Roman"/>
          <w:sz w:val="24"/>
          <w:lang w:val="en-GB"/>
        </w:rPr>
        <w:t>. (2021) ‘</w:t>
      </w:r>
      <w:r w:rsidRPr="00B613EB">
        <w:rPr>
          <w:rFonts w:ascii="Times New Roman" w:hAnsi="Times New Roman"/>
          <w:sz w:val="24"/>
          <w:lang w:val="en-GB"/>
        </w:rPr>
        <w:t>Market value of power-driven hand tools worldwide from 2020 to 2024</w:t>
      </w:r>
      <w:r w:rsidRPr="006623DB">
        <w:rPr>
          <w:rFonts w:ascii="Times New Roman" w:hAnsi="Times New Roman"/>
          <w:sz w:val="24"/>
          <w:lang w:val="en-GB"/>
        </w:rPr>
        <w:t xml:space="preserve">’, Statista [Online]. Available at </w:t>
      </w:r>
      <w:r w:rsidRPr="00B613EB">
        <w:rPr>
          <w:rFonts w:ascii="Times New Roman" w:hAnsi="Times New Roman"/>
          <w:sz w:val="24"/>
          <w:lang w:val="en-GB"/>
        </w:rPr>
        <w:t xml:space="preserve">https://www.statista.com/statistics/1168081/power-driven-hand-tools-global-market-value/ </w:t>
      </w:r>
      <w:r w:rsidRPr="006623DB">
        <w:rPr>
          <w:rFonts w:ascii="Times New Roman" w:hAnsi="Times New Roman"/>
          <w:sz w:val="24"/>
          <w:lang w:val="en-US"/>
        </w:rPr>
        <w:t>(Accessed June 17, 2021)</w:t>
      </w:r>
    </w:p>
    <w:p w14:paraId="6A08783D" w14:textId="201A7930" w:rsidR="00695190" w:rsidRPr="006623DB" w:rsidRDefault="00695190" w:rsidP="00695190">
      <w:pPr>
        <w:spacing w:line="240" w:lineRule="auto"/>
        <w:jc w:val="both"/>
        <w:rPr>
          <w:rFonts w:ascii="Times New Roman" w:hAnsi="Times New Roman"/>
          <w:sz w:val="24"/>
          <w:lang w:val="en-GB"/>
        </w:rPr>
      </w:pPr>
      <w:r w:rsidRPr="006623DB">
        <w:rPr>
          <w:rFonts w:ascii="Times New Roman" w:hAnsi="Times New Roman"/>
          <w:sz w:val="24"/>
          <w:lang w:val="en-GB"/>
        </w:rPr>
        <w:lastRenderedPageBreak/>
        <w:t>N.N. (202</w:t>
      </w:r>
      <w:r w:rsidR="000344C9" w:rsidRPr="006623DB">
        <w:rPr>
          <w:rFonts w:ascii="Times New Roman" w:hAnsi="Times New Roman"/>
          <w:sz w:val="24"/>
          <w:lang w:val="en-GB"/>
        </w:rPr>
        <w:t>0</w:t>
      </w:r>
      <w:r w:rsidRPr="006623DB">
        <w:rPr>
          <w:rFonts w:ascii="Times New Roman" w:hAnsi="Times New Roman"/>
          <w:sz w:val="24"/>
          <w:lang w:val="en-GB"/>
        </w:rPr>
        <w:t>) ‘</w:t>
      </w:r>
      <w:r w:rsidR="000344C9" w:rsidRPr="006623DB">
        <w:rPr>
          <w:rFonts w:ascii="Times New Roman" w:hAnsi="Times New Roman"/>
          <w:sz w:val="24"/>
          <w:lang w:val="en-GB"/>
        </w:rPr>
        <w:t>Innovating how work is done</w:t>
      </w:r>
      <w:r w:rsidR="00061FBB" w:rsidRPr="006623DB">
        <w:rPr>
          <w:rFonts w:ascii="Times New Roman" w:hAnsi="Times New Roman"/>
          <w:sz w:val="24"/>
          <w:lang w:val="en-GB"/>
        </w:rPr>
        <w:t>’</w:t>
      </w:r>
      <w:r w:rsidRPr="006623DB">
        <w:rPr>
          <w:rFonts w:ascii="Times New Roman" w:hAnsi="Times New Roman"/>
          <w:sz w:val="24"/>
          <w:lang w:val="en-GB"/>
        </w:rPr>
        <w:t xml:space="preserve">, </w:t>
      </w:r>
      <w:r w:rsidR="000344C9" w:rsidRPr="006623DB">
        <w:rPr>
          <w:rFonts w:ascii="Times New Roman" w:hAnsi="Times New Roman"/>
          <w:sz w:val="24"/>
          <w:lang w:val="en-GB"/>
        </w:rPr>
        <w:t>Stanley Black &amp; Decker Website</w:t>
      </w:r>
      <w:r w:rsidR="00061FBB" w:rsidRPr="006623DB">
        <w:rPr>
          <w:rFonts w:ascii="Times New Roman" w:hAnsi="Times New Roman"/>
          <w:sz w:val="24"/>
          <w:lang w:val="en-GB"/>
        </w:rPr>
        <w:t xml:space="preserve"> [Online]. Available at </w:t>
      </w:r>
      <w:r w:rsidR="000344C9" w:rsidRPr="006623DB">
        <w:rPr>
          <w:rFonts w:ascii="Times New Roman" w:hAnsi="Times New Roman"/>
          <w:sz w:val="24"/>
          <w:lang w:val="en-GB"/>
        </w:rPr>
        <w:t xml:space="preserve">https://www.stanleyblackanddecker.com/who-we-are/how-we-innovate </w:t>
      </w:r>
      <w:r w:rsidR="00061FBB" w:rsidRPr="006623DB">
        <w:rPr>
          <w:rFonts w:ascii="Times New Roman" w:hAnsi="Times New Roman"/>
          <w:sz w:val="24"/>
          <w:lang w:val="en-US"/>
        </w:rPr>
        <w:t xml:space="preserve">(Accessed June </w:t>
      </w:r>
      <w:r w:rsidR="000344C9" w:rsidRPr="006623DB">
        <w:rPr>
          <w:rFonts w:ascii="Times New Roman" w:hAnsi="Times New Roman"/>
          <w:sz w:val="24"/>
          <w:lang w:val="en-US"/>
        </w:rPr>
        <w:t>2</w:t>
      </w:r>
      <w:r w:rsidR="00061FBB" w:rsidRPr="006623DB">
        <w:rPr>
          <w:rFonts w:ascii="Times New Roman" w:hAnsi="Times New Roman"/>
          <w:sz w:val="24"/>
          <w:lang w:val="en-US"/>
        </w:rPr>
        <w:t>, 2021)</w:t>
      </w:r>
    </w:p>
    <w:p w14:paraId="1484A091" w14:textId="77777777" w:rsidR="000344C9" w:rsidRPr="006623DB" w:rsidRDefault="000344C9" w:rsidP="000344C9">
      <w:pPr>
        <w:spacing w:line="240" w:lineRule="auto"/>
        <w:jc w:val="both"/>
        <w:rPr>
          <w:rFonts w:ascii="Times New Roman" w:hAnsi="Times New Roman"/>
          <w:sz w:val="24"/>
          <w:lang w:val="en-GB"/>
        </w:rPr>
      </w:pPr>
      <w:r w:rsidRPr="006623DB">
        <w:rPr>
          <w:rFonts w:ascii="Times New Roman" w:hAnsi="Times New Roman"/>
          <w:sz w:val="24"/>
          <w:lang w:val="en-GB"/>
        </w:rPr>
        <w:t>N.N. (2021) ‘Working age population’, OECD Data [Online]. Available at https://data.oecd</w:t>
      </w:r>
      <w:r w:rsidRPr="006623DB">
        <w:rPr>
          <w:rFonts w:ascii="Times New Roman" w:hAnsi="Times New Roman"/>
          <w:sz w:val="24"/>
          <w:lang w:val="en-US"/>
        </w:rPr>
        <w:t>.org/pop/working-age-population.htm#indicator-chart (Accessed June 20, 2021)</w:t>
      </w:r>
    </w:p>
    <w:p w14:paraId="5A1398F0" w14:textId="77777777" w:rsidR="00061FBB" w:rsidRPr="006623DB" w:rsidRDefault="00061FBB" w:rsidP="00061FBB">
      <w:pPr>
        <w:spacing w:line="240" w:lineRule="auto"/>
        <w:jc w:val="both"/>
        <w:rPr>
          <w:rFonts w:ascii="Times New Roman" w:hAnsi="Times New Roman"/>
          <w:sz w:val="24"/>
          <w:lang w:val="en-GB"/>
        </w:rPr>
      </w:pPr>
      <w:r w:rsidRPr="006623DB">
        <w:rPr>
          <w:rFonts w:ascii="Times New Roman" w:hAnsi="Times New Roman"/>
          <w:sz w:val="24"/>
          <w:lang w:val="en-GB"/>
        </w:rPr>
        <w:t>Tiss, J., Bessant, J. (2014) ‘Strategic innovation management’, Wiley</w:t>
      </w:r>
    </w:p>
    <w:p w14:paraId="3CDF1EC2" w14:textId="77777777" w:rsidR="00061FBB" w:rsidRPr="006623DB" w:rsidRDefault="00061FBB" w:rsidP="00061FBB">
      <w:pPr>
        <w:spacing w:line="240" w:lineRule="auto"/>
        <w:jc w:val="both"/>
        <w:rPr>
          <w:rFonts w:ascii="Times New Roman" w:hAnsi="Times New Roman"/>
          <w:sz w:val="24"/>
          <w:lang w:val="en-GB"/>
        </w:rPr>
      </w:pPr>
      <w:r w:rsidRPr="006623DB">
        <w:rPr>
          <w:rFonts w:ascii="Times New Roman" w:hAnsi="Times New Roman"/>
          <w:sz w:val="24"/>
          <w:lang w:val="en-GB"/>
        </w:rPr>
        <w:t>Van Gelder</w:t>
      </w:r>
      <w:r w:rsidRPr="006623DB">
        <w:rPr>
          <w:rFonts w:ascii="Times New Roman" w:hAnsi="Times New Roman"/>
          <w:sz w:val="24"/>
          <w:lang w:val="en-US"/>
        </w:rPr>
        <w:t>, K. (2021) ‘Revenue of the DIY and home improvement market worldwide in 2018 and 2019’, Statista</w:t>
      </w:r>
      <w:r w:rsidRPr="006623DB">
        <w:rPr>
          <w:rFonts w:ascii="Times New Roman" w:hAnsi="Times New Roman"/>
          <w:sz w:val="24"/>
          <w:lang w:val="en-GB"/>
        </w:rPr>
        <w:t xml:space="preserve"> [Online]. Available at https://www.statista.com/statistics/1215429/revenue-diy-home-improvement-market-worldwide/ </w:t>
      </w:r>
      <w:r w:rsidRPr="006623DB">
        <w:rPr>
          <w:rFonts w:ascii="Times New Roman" w:hAnsi="Times New Roman"/>
          <w:sz w:val="24"/>
          <w:lang w:val="en-US"/>
        </w:rPr>
        <w:t>(Accessed June 21, 2021)</w:t>
      </w:r>
    </w:p>
    <w:p w14:paraId="62541AE5" w14:textId="77777777" w:rsidR="00061FBB" w:rsidRPr="006623DB" w:rsidRDefault="00061FBB" w:rsidP="00061FBB">
      <w:pPr>
        <w:spacing w:line="240" w:lineRule="auto"/>
        <w:jc w:val="both"/>
        <w:rPr>
          <w:rFonts w:ascii="Times New Roman" w:hAnsi="Times New Roman"/>
          <w:sz w:val="24"/>
          <w:lang w:val="en-GB"/>
        </w:rPr>
      </w:pPr>
      <w:r w:rsidRPr="006623DB">
        <w:rPr>
          <w:rFonts w:ascii="Times New Roman" w:hAnsi="Times New Roman"/>
          <w:sz w:val="24"/>
          <w:lang w:val="en-GB"/>
        </w:rPr>
        <w:t>Schilling, M. (2008) ‘Strategic management of technological innovation’, McGraw-Hill</w:t>
      </w:r>
    </w:p>
    <w:p w14:paraId="42333614" w14:textId="77777777" w:rsidR="00695190" w:rsidRDefault="00695190" w:rsidP="0031565C">
      <w:pPr>
        <w:spacing w:line="480" w:lineRule="auto"/>
        <w:jc w:val="both"/>
        <w:rPr>
          <w:rFonts w:ascii="Times New Roman" w:hAnsi="Times New Roman"/>
          <w:sz w:val="24"/>
          <w:lang w:val="en-GB"/>
        </w:rPr>
      </w:pPr>
    </w:p>
    <w:sectPr w:rsidR="00695190" w:rsidSect="00B72208">
      <w:headerReference w:type="default" r:id="rId15"/>
      <w:pgSz w:w="11906" w:h="16838"/>
      <w:pgMar w:top="1701" w:right="1418" w:bottom="170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D3DEDD" w14:textId="77777777" w:rsidR="009447EB" w:rsidRDefault="009447EB">
      <w:r>
        <w:separator/>
      </w:r>
    </w:p>
  </w:endnote>
  <w:endnote w:type="continuationSeparator" w:id="0">
    <w:p w14:paraId="1E615F7E" w14:textId="77777777" w:rsidR="009447EB" w:rsidRDefault="00944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A5F58A" w14:textId="77777777" w:rsidR="00CF481F" w:rsidRDefault="00CF481F">
    <w:pPr>
      <w:pStyle w:val="Footer"/>
      <w:rPr>
        <w:rFonts w:cs="Tahoma"/>
        <w:lang w:val="en-GB"/>
      </w:rPr>
    </w:pPr>
    <w:r w:rsidRPr="00596B56">
      <w:rPr>
        <w:rFonts w:cs="Tahoma"/>
        <w:noProof/>
        <w:lang w:eastAsia="zh-TW"/>
      </w:rPr>
      <mc:AlternateContent>
        <mc:Choice Requires="wps">
          <w:drawing>
            <wp:anchor distT="4294967294" distB="4294967294" distL="114300" distR="114300" simplePos="0" relativeHeight="251661824" behindDoc="0" locked="0" layoutInCell="0" allowOverlap="1" wp14:anchorId="6C815F2C" wp14:editId="3A2D156B">
              <wp:simplePos x="0" y="0"/>
              <wp:positionH relativeFrom="column">
                <wp:posOffset>0</wp:posOffset>
              </wp:positionH>
              <wp:positionV relativeFrom="paragraph">
                <wp:posOffset>240665</wp:posOffset>
              </wp:positionV>
              <wp:extent cx="57600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F400B6" id="Line 1" o:spid="_x0000_s1026" style="position:absolute;z-index:2516618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18.95pt" to="453.55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" o:allowincell="f"/>
          </w:pict>
        </mc:Fallback>
      </mc:AlternateContent>
    </w:r>
  </w:p>
  <w:p w14:paraId="58C9958F" w14:textId="77777777" w:rsidR="00CF481F" w:rsidRPr="007D58FA" w:rsidRDefault="00CF481F">
    <w:pPr>
      <w:pStyle w:val="Footer"/>
      <w:rPr>
        <w:rFonts w:ascii="Garamond" w:hAnsi="Garamond" w:cs="Tahoma"/>
        <w:sz w:val="22"/>
        <w:szCs w:val="22"/>
        <w:lang w:val="en-GB"/>
      </w:rPr>
    </w:pPr>
    <w:r w:rsidRPr="007D58FA">
      <w:rPr>
        <w:rFonts w:ascii="Garamond" w:hAnsi="Garamond" w:cs="Tahoma"/>
        <w:sz w:val="22"/>
        <w:szCs w:val="22"/>
        <w:lang w:val="en-GB"/>
      </w:rPr>
      <w:t>Philipp Mahrenholtz</w:t>
    </w:r>
    <w:r w:rsidRPr="007D58FA">
      <w:rPr>
        <w:rFonts w:ascii="Garamond" w:hAnsi="Garamond" w:cs="Tahoma"/>
        <w:sz w:val="22"/>
        <w:szCs w:val="22"/>
        <w:lang w:val="en-GB"/>
      </w:rPr>
      <w:tab/>
      <w:t xml:space="preserve">Page </w:t>
    </w:r>
    <w:r w:rsidRPr="007D58FA">
      <w:rPr>
        <w:rFonts w:ascii="Garamond" w:hAnsi="Garamond" w:cs="Tahoma"/>
        <w:sz w:val="22"/>
        <w:szCs w:val="22"/>
        <w:lang w:val="en-GB"/>
      </w:rPr>
      <w:fldChar w:fldCharType="begin"/>
    </w:r>
    <w:r w:rsidRPr="007D58FA">
      <w:rPr>
        <w:rFonts w:ascii="Garamond" w:hAnsi="Garamond" w:cs="Tahoma"/>
        <w:sz w:val="22"/>
        <w:szCs w:val="22"/>
        <w:lang w:val="en-GB"/>
      </w:rPr>
      <w:instrText xml:space="preserve"> PAGE   \* MERGEFORMAT </w:instrText>
    </w:r>
    <w:r w:rsidRPr="007D58FA">
      <w:rPr>
        <w:rFonts w:ascii="Garamond" w:hAnsi="Garamond" w:cs="Tahoma"/>
        <w:sz w:val="22"/>
        <w:szCs w:val="22"/>
        <w:lang w:val="en-GB"/>
      </w:rPr>
      <w:fldChar w:fldCharType="separate"/>
    </w:r>
    <w:r w:rsidRPr="007D58FA">
      <w:rPr>
        <w:rFonts w:ascii="Garamond" w:hAnsi="Garamond" w:cs="Tahoma"/>
        <w:noProof/>
        <w:sz w:val="22"/>
        <w:szCs w:val="22"/>
        <w:lang w:val="en-GB"/>
      </w:rPr>
      <w:t>2</w:t>
    </w:r>
    <w:r w:rsidRPr="007D58FA">
      <w:rPr>
        <w:rFonts w:ascii="Garamond" w:hAnsi="Garamond" w:cs="Tahoma"/>
        <w:sz w:val="22"/>
        <w:szCs w:val="22"/>
        <w:lang w:val="en-GB"/>
      </w:rPr>
      <w:fldChar w:fldCharType="end"/>
    </w:r>
    <w:r w:rsidRPr="007D58FA">
      <w:rPr>
        <w:rFonts w:ascii="Garamond" w:hAnsi="Garamond" w:cs="Tahoma"/>
        <w:sz w:val="22"/>
        <w:szCs w:val="22"/>
        <w:lang w:val="en-GB"/>
      </w:rPr>
      <w:t xml:space="preserve"> of </w:t>
    </w:r>
    <w:r w:rsidRPr="007D58FA">
      <w:rPr>
        <w:rFonts w:ascii="Garamond" w:hAnsi="Garamond" w:cs="Tahoma"/>
        <w:sz w:val="22"/>
        <w:szCs w:val="22"/>
        <w:lang w:val="en-GB"/>
      </w:rPr>
      <w:fldChar w:fldCharType="begin"/>
    </w:r>
    <w:r w:rsidRPr="007D58FA">
      <w:rPr>
        <w:rFonts w:ascii="Garamond" w:hAnsi="Garamond" w:cs="Tahoma"/>
        <w:sz w:val="22"/>
        <w:szCs w:val="22"/>
        <w:lang w:val="en-GB"/>
      </w:rPr>
      <w:instrText xml:space="preserve"> NUMPAGES   \* MERGEFORMAT </w:instrText>
    </w:r>
    <w:r w:rsidRPr="007D58FA">
      <w:rPr>
        <w:rFonts w:ascii="Garamond" w:hAnsi="Garamond" w:cs="Tahoma"/>
        <w:sz w:val="22"/>
        <w:szCs w:val="22"/>
        <w:lang w:val="en-GB"/>
      </w:rPr>
      <w:fldChar w:fldCharType="separate"/>
    </w:r>
    <w:r w:rsidRPr="007D58FA">
      <w:rPr>
        <w:rFonts w:ascii="Garamond" w:hAnsi="Garamond" w:cs="Tahoma"/>
        <w:noProof/>
        <w:sz w:val="22"/>
        <w:szCs w:val="22"/>
        <w:lang w:val="en-GB"/>
      </w:rPr>
      <w:t>3</w:t>
    </w:r>
    <w:r w:rsidRPr="007D58FA">
      <w:rPr>
        <w:rFonts w:ascii="Garamond" w:hAnsi="Garamond" w:cs="Tahoma"/>
        <w:sz w:val="22"/>
        <w:szCs w:val="22"/>
        <w:lang w:val="en-GB"/>
      </w:rPr>
      <w:fldChar w:fldCharType="end"/>
    </w:r>
    <w:r w:rsidRPr="007D58FA">
      <w:rPr>
        <w:rFonts w:ascii="Garamond" w:hAnsi="Garamond" w:cs="Tahoma"/>
        <w:sz w:val="22"/>
        <w:szCs w:val="22"/>
        <w:lang w:val="en-GB"/>
      </w:rPr>
      <w:tab/>
    </w:r>
    <w:r w:rsidRPr="007D58FA">
      <w:rPr>
        <w:rFonts w:ascii="Garamond" w:hAnsi="Garamond" w:cs="Tahoma"/>
        <w:noProof/>
        <w:sz w:val="22"/>
        <w:szCs w:val="22"/>
        <w:lang w:val="en-GB" w:eastAsia="zh-CN"/>
      </w:rPr>
      <w:t>ID 1906345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F52B4E" w14:textId="77777777" w:rsidR="009447EB" w:rsidRDefault="009447EB">
      <w:r>
        <w:separator/>
      </w:r>
    </w:p>
  </w:footnote>
  <w:footnote w:type="continuationSeparator" w:id="0">
    <w:p w14:paraId="50752C7C" w14:textId="77777777" w:rsidR="009447EB" w:rsidRDefault="009447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853BF9" w14:textId="77777777" w:rsidR="00CF481F" w:rsidRPr="008A4689" w:rsidRDefault="00CF481F">
    <w:pPr>
      <w:pStyle w:val="Header"/>
      <w:tabs>
        <w:tab w:val="clear" w:pos="9072"/>
        <w:tab w:val="center" w:pos="1276"/>
        <w:tab w:val="left" w:pos="7230"/>
        <w:tab w:val="right" w:pos="8931"/>
      </w:tabs>
      <w:rPr>
        <w:rFonts w:cs="Tahoma"/>
        <w:lang w:val="en-US"/>
      </w:rPr>
    </w:pPr>
  </w:p>
  <w:p w14:paraId="1F5AA164" w14:textId="77777777" w:rsidR="00CF481F" w:rsidRPr="008A4689" w:rsidRDefault="00CF481F">
    <w:pPr>
      <w:pStyle w:val="Header"/>
      <w:tabs>
        <w:tab w:val="clear" w:pos="9072"/>
        <w:tab w:val="center" w:pos="1276"/>
        <w:tab w:val="left" w:pos="7230"/>
        <w:tab w:val="right" w:pos="8931"/>
      </w:tabs>
      <w:rPr>
        <w:rFonts w:cs="Tahoma"/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8F919C" w14:textId="18529466" w:rsidR="00CF481F" w:rsidRPr="002C5C2F" w:rsidRDefault="00CF481F" w:rsidP="00BB2CC7">
    <w:pPr>
      <w:tabs>
        <w:tab w:val="center" w:pos="4536"/>
      </w:tabs>
      <w:jc w:val="center"/>
      <w:rPr>
        <w:rFonts w:ascii="Times New Roman" w:hAnsi="Times New Roman"/>
        <w:sz w:val="22"/>
        <w:szCs w:val="22"/>
        <w:lang w:val="en-GB"/>
      </w:rPr>
    </w:pPr>
    <w:r w:rsidRPr="002C5C2F">
      <w:rPr>
        <w:rFonts w:ascii="Times New Roman" w:hAnsi="Times New Roman"/>
        <w:noProof/>
        <w:sz w:val="22"/>
        <w:szCs w:val="22"/>
        <w:lang w:val="en-GB" w:eastAsia="zh-TW"/>
      </w:rPr>
      <mc:AlternateContent>
        <mc:Choice Requires="wps">
          <w:drawing>
            <wp:anchor distT="4294967294" distB="4294967294" distL="114300" distR="114300" simplePos="0" relativeHeight="251659776" behindDoc="0" locked="0" layoutInCell="0" allowOverlap="1" wp14:anchorId="2EB57C6C" wp14:editId="0372F72E">
              <wp:simplePos x="0" y="0"/>
              <wp:positionH relativeFrom="margin">
                <wp:align>right</wp:align>
              </wp:positionH>
              <wp:positionV relativeFrom="paragraph">
                <wp:posOffset>425450</wp:posOffset>
              </wp:positionV>
              <wp:extent cx="5759450" cy="0"/>
              <wp:effectExtent l="0" t="0" r="0" b="0"/>
              <wp:wrapNone/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5945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826CABB" id="Line 1" o:spid="_x0000_s1026" style="position:absolute;z-index:251659776;visibility:visible;mso-wrap-style:square;mso-width-percent:0;mso-height-percent:0;mso-wrap-distance-left:9pt;mso-wrap-distance-top:-6e-5mm;mso-wrap-distance-right:9pt;mso-wrap-distance-bottom:-6e-5mm;mso-position-horizontal:right;mso-position-horizontal-relative:margin;mso-position-vertical:absolute;mso-position-vertical-relative:text;mso-width-percent:0;mso-height-percent:0;mso-width-relative:page;mso-height-relative:page" from="402.3pt,33.5pt" to="855.8pt,3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" o:allowincell="f">
              <w10:wrap anchorx="margin"/>
            </v:line>
          </w:pict>
        </mc:Fallback>
      </mc:AlternateContent>
    </w:r>
    <w:r w:rsidRPr="002C5C2F">
      <w:rPr>
        <w:rFonts w:ascii="Times New Roman" w:hAnsi="Times New Roman"/>
        <w:sz w:val="22"/>
        <w:szCs w:val="22"/>
        <w:lang w:val="en-GB"/>
      </w:rPr>
      <w:t>Assignment</w:t>
    </w:r>
    <w:r w:rsidR="001C52B2">
      <w:rPr>
        <w:rFonts w:ascii="Times New Roman" w:hAnsi="Times New Roman"/>
        <w:sz w:val="22"/>
        <w:szCs w:val="22"/>
        <w:lang w:val="en-GB"/>
      </w:rPr>
      <w:t xml:space="preserve"> </w:t>
    </w:r>
    <w:r w:rsidR="009B19DA">
      <w:rPr>
        <w:rFonts w:ascii="Times New Roman" w:hAnsi="Times New Roman"/>
        <w:sz w:val="22"/>
        <w:szCs w:val="22"/>
        <w:lang w:val="en-GB"/>
      </w:rPr>
      <w:t>2</w:t>
    </w:r>
    <w:r w:rsidRPr="002C5C2F">
      <w:rPr>
        <w:rFonts w:ascii="Times New Roman" w:hAnsi="Times New Roman"/>
        <w:sz w:val="22"/>
        <w:szCs w:val="22"/>
        <w:lang w:val="en-GB"/>
      </w:rPr>
      <w:t xml:space="preserve"> of the </w:t>
    </w:r>
    <w:r w:rsidR="001C52B2">
      <w:rPr>
        <w:rFonts w:ascii="Times New Roman" w:hAnsi="Times New Roman"/>
        <w:sz w:val="22"/>
        <w:szCs w:val="22"/>
        <w:lang w:val="en-GB"/>
      </w:rPr>
      <w:t>Digital Entrepreneurship</w:t>
    </w:r>
    <w:r w:rsidRPr="002C5C2F">
      <w:rPr>
        <w:rFonts w:ascii="Times New Roman" w:hAnsi="Times New Roman"/>
        <w:sz w:val="22"/>
        <w:szCs w:val="22"/>
        <w:lang w:val="en-GB"/>
      </w:rPr>
      <w:t xml:space="preserve"> Module:</w:t>
    </w:r>
    <w:r w:rsidRPr="002C5C2F">
      <w:rPr>
        <w:rFonts w:ascii="Times New Roman" w:hAnsi="Times New Roman"/>
        <w:sz w:val="22"/>
        <w:szCs w:val="22"/>
        <w:lang w:val="en-GB"/>
      </w:rPr>
      <w:br/>
    </w:r>
    <w:r w:rsidR="001C52B2">
      <w:rPr>
        <w:rFonts w:ascii="Times New Roman" w:hAnsi="Times New Roman"/>
        <w:sz w:val="22"/>
        <w:szCs w:val="22"/>
        <w:lang w:val="en-GB"/>
      </w:rPr>
      <w:t xml:space="preserve">Part A: </w:t>
    </w:r>
    <w:r w:rsidR="009B19DA">
      <w:rPr>
        <w:rFonts w:ascii="Times New Roman" w:hAnsi="Times New Roman"/>
        <w:sz w:val="22"/>
        <w:szCs w:val="22"/>
        <w:lang w:val="en-GB"/>
      </w:rPr>
      <w:t>Presentation on the feasibility of a new venture</w:t>
    </w:r>
    <w:r w:rsidRPr="002C5C2F">
      <w:rPr>
        <w:rFonts w:ascii="Times New Roman" w:hAnsi="Times New Roman"/>
        <w:sz w:val="22"/>
        <w:szCs w:val="22"/>
        <w:lang w:val="en-GB"/>
      </w:rPr>
      <w:br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88BE6E" w14:textId="2B50FF63" w:rsidR="009B19DA" w:rsidRPr="002C5C2F" w:rsidRDefault="009B19DA" w:rsidP="00BB2CC7">
    <w:pPr>
      <w:tabs>
        <w:tab w:val="center" w:pos="4536"/>
      </w:tabs>
      <w:jc w:val="center"/>
      <w:rPr>
        <w:rFonts w:ascii="Times New Roman" w:hAnsi="Times New Roman"/>
        <w:sz w:val="22"/>
        <w:szCs w:val="22"/>
        <w:lang w:val="en-GB"/>
      </w:rPr>
    </w:pPr>
    <w:r w:rsidRPr="002C5C2F">
      <w:rPr>
        <w:rFonts w:ascii="Times New Roman" w:hAnsi="Times New Roman"/>
        <w:noProof/>
        <w:sz w:val="22"/>
        <w:szCs w:val="22"/>
        <w:lang w:val="en-GB" w:eastAsia="zh-TW"/>
      </w:rPr>
      <mc:AlternateContent>
        <mc:Choice Requires="wps">
          <w:drawing>
            <wp:anchor distT="4294967294" distB="4294967294" distL="114300" distR="114300" simplePos="0" relativeHeight="251663872" behindDoc="0" locked="0" layoutInCell="0" allowOverlap="1" wp14:anchorId="62FE5401" wp14:editId="51E9A698">
              <wp:simplePos x="0" y="0"/>
              <wp:positionH relativeFrom="margin">
                <wp:align>right</wp:align>
              </wp:positionH>
              <wp:positionV relativeFrom="paragraph">
                <wp:posOffset>425450</wp:posOffset>
              </wp:positionV>
              <wp:extent cx="575945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5945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22EB1A" id="Line 1" o:spid="_x0000_s1026" style="position:absolute;z-index:251663872;visibility:visible;mso-wrap-style:square;mso-width-percent:0;mso-height-percent:0;mso-wrap-distance-left:9pt;mso-wrap-distance-top:-6e-5mm;mso-wrap-distance-right:9pt;mso-wrap-distance-bottom:-6e-5mm;mso-position-horizontal:right;mso-position-horizontal-relative:margin;mso-position-vertical:absolute;mso-position-vertical-relative:text;mso-width-percent:0;mso-height-percent:0;mso-width-relative:page;mso-height-relative:page" from="402.3pt,33.5pt" to="855.8pt,3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" o:allowincell="f">
              <w10:wrap anchorx="margin"/>
            </v:line>
          </w:pict>
        </mc:Fallback>
      </mc:AlternateContent>
    </w:r>
    <w:r w:rsidRPr="002C5C2F">
      <w:rPr>
        <w:rFonts w:ascii="Times New Roman" w:hAnsi="Times New Roman"/>
        <w:sz w:val="22"/>
        <w:szCs w:val="22"/>
        <w:lang w:val="en-GB"/>
      </w:rPr>
      <w:t>Assignment</w:t>
    </w:r>
    <w:r>
      <w:rPr>
        <w:rFonts w:ascii="Times New Roman" w:hAnsi="Times New Roman"/>
        <w:sz w:val="22"/>
        <w:szCs w:val="22"/>
        <w:lang w:val="en-GB"/>
      </w:rPr>
      <w:t xml:space="preserve"> 2</w:t>
    </w:r>
    <w:r w:rsidRPr="002C5C2F">
      <w:rPr>
        <w:rFonts w:ascii="Times New Roman" w:hAnsi="Times New Roman"/>
        <w:sz w:val="22"/>
        <w:szCs w:val="22"/>
        <w:lang w:val="en-GB"/>
      </w:rPr>
      <w:t xml:space="preserve"> of the </w:t>
    </w:r>
    <w:r>
      <w:rPr>
        <w:rFonts w:ascii="Times New Roman" w:hAnsi="Times New Roman"/>
        <w:sz w:val="22"/>
        <w:szCs w:val="22"/>
        <w:lang w:val="en-GB"/>
      </w:rPr>
      <w:t>Digital Entrepreneurship</w:t>
    </w:r>
    <w:r w:rsidRPr="002C5C2F">
      <w:rPr>
        <w:rFonts w:ascii="Times New Roman" w:hAnsi="Times New Roman"/>
        <w:sz w:val="22"/>
        <w:szCs w:val="22"/>
        <w:lang w:val="en-GB"/>
      </w:rPr>
      <w:t xml:space="preserve"> Module:</w:t>
    </w:r>
    <w:r w:rsidRPr="002C5C2F">
      <w:rPr>
        <w:rFonts w:ascii="Times New Roman" w:hAnsi="Times New Roman"/>
        <w:sz w:val="22"/>
        <w:szCs w:val="22"/>
        <w:lang w:val="en-GB"/>
      </w:rPr>
      <w:br/>
    </w:r>
    <w:r>
      <w:rPr>
        <w:rFonts w:ascii="Times New Roman" w:hAnsi="Times New Roman"/>
        <w:sz w:val="22"/>
        <w:szCs w:val="22"/>
        <w:lang w:val="en-GB"/>
      </w:rPr>
      <w:t>Part B: Crowdfunding for a new venture</w:t>
    </w:r>
    <w:r w:rsidRPr="002C5C2F">
      <w:rPr>
        <w:rFonts w:ascii="Times New Roman" w:hAnsi="Times New Roman"/>
        <w:sz w:val="22"/>
        <w:szCs w:val="22"/>
        <w:lang w:val="en-GB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B01F4C"/>
    <w:multiLevelType w:val="hybridMultilevel"/>
    <w:tmpl w:val="8D5226D0"/>
    <w:lvl w:ilvl="0" w:tplc="86948464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EFE52BD"/>
    <w:multiLevelType w:val="multilevel"/>
    <w:tmpl w:val="DCCE7714"/>
    <w:lvl w:ilvl="0">
      <w:start w:val="1"/>
      <w:numFmt w:val="decimal"/>
      <w:lvlText w:val="%1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380" w:hanging="38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E8E6513"/>
    <w:multiLevelType w:val="hybridMultilevel"/>
    <w:tmpl w:val="7A56D9B4"/>
    <w:lvl w:ilvl="0" w:tplc="4AC03794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46945"/>
    <w:multiLevelType w:val="multilevel"/>
    <w:tmpl w:val="93EEAF58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67" w:hanging="56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67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67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7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7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67" w:hanging="567"/>
      </w:pPr>
      <w:rPr>
        <w:rFonts w:hint="default"/>
      </w:rPr>
    </w:lvl>
  </w:abstractNum>
  <w:abstractNum w:abstractNumId="4" w15:restartNumberingAfterBreak="0">
    <w:nsid w:val="3F27792F"/>
    <w:multiLevelType w:val="hybridMultilevel"/>
    <w:tmpl w:val="2A5C7652"/>
    <w:lvl w:ilvl="0" w:tplc="BAA6F994">
      <w:start w:val="129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FE06AE"/>
    <w:multiLevelType w:val="hybridMultilevel"/>
    <w:tmpl w:val="AEB83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063515"/>
    <w:multiLevelType w:val="hybridMultilevel"/>
    <w:tmpl w:val="9AC03792"/>
    <w:lvl w:ilvl="0" w:tplc="50C2939E">
      <w:start w:val="4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5DF30C26"/>
    <w:multiLevelType w:val="hybridMultilevel"/>
    <w:tmpl w:val="6A603FA4"/>
    <w:lvl w:ilvl="0" w:tplc="6E402986">
      <w:start w:val="30"/>
      <w:numFmt w:val="bullet"/>
      <w:lvlText w:val="-"/>
      <w:lvlJc w:val="left"/>
      <w:pPr>
        <w:ind w:left="720" w:hanging="360"/>
      </w:pPr>
      <w:rPr>
        <w:rFonts w:ascii="Garamond" w:eastAsia="SimSun" w:hAnsi="Garamond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3840A6"/>
    <w:multiLevelType w:val="hybridMultilevel"/>
    <w:tmpl w:val="424A5EF8"/>
    <w:lvl w:ilvl="0" w:tplc="9014C69E">
      <w:numFmt w:val="bullet"/>
      <w:lvlText w:val="-"/>
      <w:lvlJc w:val="left"/>
      <w:pPr>
        <w:ind w:left="720" w:hanging="360"/>
      </w:pPr>
      <w:rPr>
        <w:rFonts w:ascii="Garamond" w:eastAsia="SimSun" w:hAnsi="Garamond" w:cstheme="minorHAns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F2748C"/>
    <w:multiLevelType w:val="multilevel"/>
    <w:tmpl w:val="EECCA8A8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74890EAE"/>
    <w:multiLevelType w:val="hybridMultilevel"/>
    <w:tmpl w:val="68AA9E22"/>
    <w:lvl w:ilvl="0" w:tplc="DA8E3938">
      <w:start w:val="1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CE2CD0"/>
    <w:multiLevelType w:val="hybridMultilevel"/>
    <w:tmpl w:val="BAACD12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11"/>
  </w:num>
  <w:num w:numId="4">
    <w:abstractNumId w:val="3"/>
  </w:num>
  <w:num w:numId="5">
    <w:abstractNumId w:val="9"/>
  </w:num>
  <w:num w:numId="6">
    <w:abstractNumId w:val="9"/>
  </w:num>
  <w:num w:numId="7">
    <w:abstractNumId w:val="9"/>
  </w:num>
  <w:num w:numId="8">
    <w:abstractNumId w:val="9"/>
  </w:num>
  <w:num w:numId="9">
    <w:abstractNumId w:val="9"/>
  </w:num>
  <w:num w:numId="10">
    <w:abstractNumId w:val="9"/>
  </w:num>
  <w:num w:numId="11">
    <w:abstractNumId w:val="6"/>
  </w:num>
  <w:num w:numId="12">
    <w:abstractNumId w:val="7"/>
  </w:num>
  <w:num w:numId="13">
    <w:abstractNumId w:val="8"/>
  </w:num>
  <w:num w:numId="14">
    <w:abstractNumId w:val="5"/>
  </w:num>
  <w:num w:numId="15">
    <w:abstractNumId w:val="2"/>
  </w:num>
  <w:num w:numId="16">
    <w:abstractNumId w:val="1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1"/>
  <w:drawingGridVerticalSpacing w:val="1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zC3MDIxMrA0NTIxNjJS0lEKTi0uzszPAykwrgUAtJmkdywAAAA="/>
  </w:docVars>
  <w:rsids>
    <w:rsidRoot w:val="0097594F"/>
    <w:rsid w:val="00000806"/>
    <w:rsid w:val="00003341"/>
    <w:rsid w:val="00004C39"/>
    <w:rsid w:val="0000727B"/>
    <w:rsid w:val="00011585"/>
    <w:rsid w:val="000116B3"/>
    <w:rsid w:val="00013474"/>
    <w:rsid w:val="000151DC"/>
    <w:rsid w:val="00021022"/>
    <w:rsid w:val="000230B0"/>
    <w:rsid w:val="000232DE"/>
    <w:rsid w:val="0002669E"/>
    <w:rsid w:val="000300B1"/>
    <w:rsid w:val="0003029E"/>
    <w:rsid w:val="00030721"/>
    <w:rsid w:val="00030B1F"/>
    <w:rsid w:val="000344C9"/>
    <w:rsid w:val="000379D2"/>
    <w:rsid w:val="00037B9D"/>
    <w:rsid w:val="00041629"/>
    <w:rsid w:val="00043CB2"/>
    <w:rsid w:val="00043FE8"/>
    <w:rsid w:val="000448B7"/>
    <w:rsid w:val="00045000"/>
    <w:rsid w:val="000454FF"/>
    <w:rsid w:val="00050860"/>
    <w:rsid w:val="00051036"/>
    <w:rsid w:val="0005142D"/>
    <w:rsid w:val="00051963"/>
    <w:rsid w:val="00053001"/>
    <w:rsid w:val="0005569A"/>
    <w:rsid w:val="0005718A"/>
    <w:rsid w:val="0006055A"/>
    <w:rsid w:val="00061FBB"/>
    <w:rsid w:val="00066B8B"/>
    <w:rsid w:val="00066F25"/>
    <w:rsid w:val="0007096E"/>
    <w:rsid w:val="00071D52"/>
    <w:rsid w:val="0007317C"/>
    <w:rsid w:val="000731FE"/>
    <w:rsid w:val="000732FE"/>
    <w:rsid w:val="000746DF"/>
    <w:rsid w:val="000753EA"/>
    <w:rsid w:val="000757EB"/>
    <w:rsid w:val="0007712D"/>
    <w:rsid w:val="00083218"/>
    <w:rsid w:val="0008619E"/>
    <w:rsid w:val="00087B56"/>
    <w:rsid w:val="00090099"/>
    <w:rsid w:val="00092A62"/>
    <w:rsid w:val="00093181"/>
    <w:rsid w:val="000970E4"/>
    <w:rsid w:val="000979A1"/>
    <w:rsid w:val="000A06A0"/>
    <w:rsid w:val="000A0CAC"/>
    <w:rsid w:val="000A2FD2"/>
    <w:rsid w:val="000A4CD4"/>
    <w:rsid w:val="000B0ADF"/>
    <w:rsid w:val="000B1548"/>
    <w:rsid w:val="000B22D0"/>
    <w:rsid w:val="000B2CDE"/>
    <w:rsid w:val="000B3D16"/>
    <w:rsid w:val="000B613A"/>
    <w:rsid w:val="000B6F4C"/>
    <w:rsid w:val="000B7E5F"/>
    <w:rsid w:val="000C3744"/>
    <w:rsid w:val="000C3F60"/>
    <w:rsid w:val="000D0DF7"/>
    <w:rsid w:val="000D1081"/>
    <w:rsid w:val="000D1272"/>
    <w:rsid w:val="000D15EE"/>
    <w:rsid w:val="000D2A4A"/>
    <w:rsid w:val="000D4F5E"/>
    <w:rsid w:val="000D7396"/>
    <w:rsid w:val="000E1103"/>
    <w:rsid w:val="000E3E2D"/>
    <w:rsid w:val="000E545F"/>
    <w:rsid w:val="000F02AC"/>
    <w:rsid w:val="000F05B4"/>
    <w:rsid w:val="000F2BD9"/>
    <w:rsid w:val="000F3DED"/>
    <w:rsid w:val="000F67D5"/>
    <w:rsid w:val="000F79B7"/>
    <w:rsid w:val="000F7CA9"/>
    <w:rsid w:val="000F7CFF"/>
    <w:rsid w:val="0010184F"/>
    <w:rsid w:val="001018F1"/>
    <w:rsid w:val="00103853"/>
    <w:rsid w:val="00104432"/>
    <w:rsid w:val="001073B3"/>
    <w:rsid w:val="00111093"/>
    <w:rsid w:val="0011138E"/>
    <w:rsid w:val="001133B0"/>
    <w:rsid w:val="001135EA"/>
    <w:rsid w:val="00115AA0"/>
    <w:rsid w:val="001213D0"/>
    <w:rsid w:val="00124B69"/>
    <w:rsid w:val="001257A9"/>
    <w:rsid w:val="00130321"/>
    <w:rsid w:val="00140667"/>
    <w:rsid w:val="0014517B"/>
    <w:rsid w:val="00152D77"/>
    <w:rsid w:val="001537DB"/>
    <w:rsid w:val="00153B10"/>
    <w:rsid w:val="00153ECE"/>
    <w:rsid w:val="00154898"/>
    <w:rsid w:val="00155E9F"/>
    <w:rsid w:val="00160610"/>
    <w:rsid w:val="0016124F"/>
    <w:rsid w:val="00163336"/>
    <w:rsid w:val="00164222"/>
    <w:rsid w:val="00165482"/>
    <w:rsid w:val="00171297"/>
    <w:rsid w:val="00172D97"/>
    <w:rsid w:val="00173457"/>
    <w:rsid w:val="00173E50"/>
    <w:rsid w:val="00174311"/>
    <w:rsid w:val="00174B78"/>
    <w:rsid w:val="00175040"/>
    <w:rsid w:val="001773F5"/>
    <w:rsid w:val="0018633D"/>
    <w:rsid w:val="00187742"/>
    <w:rsid w:val="001917ED"/>
    <w:rsid w:val="001930A8"/>
    <w:rsid w:val="00193958"/>
    <w:rsid w:val="00195CF2"/>
    <w:rsid w:val="001A1834"/>
    <w:rsid w:val="001A2754"/>
    <w:rsid w:val="001A28DB"/>
    <w:rsid w:val="001A2CC2"/>
    <w:rsid w:val="001A3CC2"/>
    <w:rsid w:val="001A7B8E"/>
    <w:rsid w:val="001B0ABC"/>
    <w:rsid w:val="001B15FF"/>
    <w:rsid w:val="001B2834"/>
    <w:rsid w:val="001B3F85"/>
    <w:rsid w:val="001B5FD1"/>
    <w:rsid w:val="001B6454"/>
    <w:rsid w:val="001C0C04"/>
    <w:rsid w:val="001C1967"/>
    <w:rsid w:val="001C33EA"/>
    <w:rsid w:val="001C3F45"/>
    <w:rsid w:val="001C49A4"/>
    <w:rsid w:val="001C4FFB"/>
    <w:rsid w:val="001C52B2"/>
    <w:rsid w:val="001C640B"/>
    <w:rsid w:val="001C71D7"/>
    <w:rsid w:val="001D5BCD"/>
    <w:rsid w:val="001E0208"/>
    <w:rsid w:val="001E15C1"/>
    <w:rsid w:val="001E2343"/>
    <w:rsid w:val="001E2EFA"/>
    <w:rsid w:val="001E5F81"/>
    <w:rsid w:val="001E6A33"/>
    <w:rsid w:val="001F4990"/>
    <w:rsid w:val="001F6777"/>
    <w:rsid w:val="001F6824"/>
    <w:rsid w:val="001F6B59"/>
    <w:rsid w:val="002000A5"/>
    <w:rsid w:val="002003BD"/>
    <w:rsid w:val="00201FAD"/>
    <w:rsid w:val="00202FBA"/>
    <w:rsid w:val="00203B28"/>
    <w:rsid w:val="00203B68"/>
    <w:rsid w:val="00206703"/>
    <w:rsid w:val="00206C1A"/>
    <w:rsid w:val="00214A15"/>
    <w:rsid w:val="00215138"/>
    <w:rsid w:val="00221054"/>
    <w:rsid w:val="002223A8"/>
    <w:rsid w:val="00222D1D"/>
    <w:rsid w:val="00223321"/>
    <w:rsid w:val="00224BB0"/>
    <w:rsid w:val="0022574E"/>
    <w:rsid w:val="00225D8F"/>
    <w:rsid w:val="00226556"/>
    <w:rsid w:val="002265E4"/>
    <w:rsid w:val="0023320F"/>
    <w:rsid w:val="002363FD"/>
    <w:rsid w:val="0023649D"/>
    <w:rsid w:val="00243A08"/>
    <w:rsid w:val="002442BE"/>
    <w:rsid w:val="00245FF1"/>
    <w:rsid w:val="00246B49"/>
    <w:rsid w:val="002506DD"/>
    <w:rsid w:val="002514DD"/>
    <w:rsid w:val="00251DF8"/>
    <w:rsid w:val="00252EB6"/>
    <w:rsid w:val="0025389D"/>
    <w:rsid w:val="00253C56"/>
    <w:rsid w:val="00256A5F"/>
    <w:rsid w:val="00257A5D"/>
    <w:rsid w:val="00257BFE"/>
    <w:rsid w:val="002603BB"/>
    <w:rsid w:val="002606F2"/>
    <w:rsid w:val="002614F5"/>
    <w:rsid w:val="002621C8"/>
    <w:rsid w:val="002625E8"/>
    <w:rsid w:val="0026550B"/>
    <w:rsid w:val="00265975"/>
    <w:rsid w:val="002677DB"/>
    <w:rsid w:val="002709EE"/>
    <w:rsid w:val="002711B3"/>
    <w:rsid w:val="00272CBC"/>
    <w:rsid w:val="0027324D"/>
    <w:rsid w:val="00273F36"/>
    <w:rsid w:val="00274023"/>
    <w:rsid w:val="00274667"/>
    <w:rsid w:val="00275EF7"/>
    <w:rsid w:val="00277626"/>
    <w:rsid w:val="00282F75"/>
    <w:rsid w:val="00283B77"/>
    <w:rsid w:val="00284517"/>
    <w:rsid w:val="002853CE"/>
    <w:rsid w:val="00286230"/>
    <w:rsid w:val="00286748"/>
    <w:rsid w:val="00287AFF"/>
    <w:rsid w:val="00290468"/>
    <w:rsid w:val="00292378"/>
    <w:rsid w:val="00293C51"/>
    <w:rsid w:val="002956A3"/>
    <w:rsid w:val="00296239"/>
    <w:rsid w:val="00297B82"/>
    <w:rsid w:val="00297C8D"/>
    <w:rsid w:val="00297F87"/>
    <w:rsid w:val="002A0DDE"/>
    <w:rsid w:val="002A25E2"/>
    <w:rsid w:val="002A40A5"/>
    <w:rsid w:val="002A48AF"/>
    <w:rsid w:val="002A49E7"/>
    <w:rsid w:val="002B1524"/>
    <w:rsid w:val="002B2B8A"/>
    <w:rsid w:val="002B52C1"/>
    <w:rsid w:val="002C04C5"/>
    <w:rsid w:val="002C33B8"/>
    <w:rsid w:val="002C5C2F"/>
    <w:rsid w:val="002C7D65"/>
    <w:rsid w:val="002D0F81"/>
    <w:rsid w:val="002D216D"/>
    <w:rsid w:val="002D27DB"/>
    <w:rsid w:val="002D3C2F"/>
    <w:rsid w:val="002D4720"/>
    <w:rsid w:val="002D4DFB"/>
    <w:rsid w:val="002D5A3A"/>
    <w:rsid w:val="002D7A6F"/>
    <w:rsid w:val="002F1F87"/>
    <w:rsid w:val="002F2865"/>
    <w:rsid w:val="002F2BEB"/>
    <w:rsid w:val="002F34C1"/>
    <w:rsid w:val="002F5712"/>
    <w:rsid w:val="002F6EB5"/>
    <w:rsid w:val="00300304"/>
    <w:rsid w:val="00305BAA"/>
    <w:rsid w:val="00305E16"/>
    <w:rsid w:val="00306A1C"/>
    <w:rsid w:val="003103DE"/>
    <w:rsid w:val="003104A2"/>
    <w:rsid w:val="00312992"/>
    <w:rsid w:val="00312D65"/>
    <w:rsid w:val="003147EF"/>
    <w:rsid w:val="00314FB1"/>
    <w:rsid w:val="0031565C"/>
    <w:rsid w:val="0031597B"/>
    <w:rsid w:val="00315D06"/>
    <w:rsid w:val="00316E39"/>
    <w:rsid w:val="00320129"/>
    <w:rsid w:val="0032132B"/>
    <w:rsid w:val="00321BC6"/>
    <w:rsid w:val="00322829"/>
    <w:rsid w:val="00324ADE"/>
    <w:rsid w:val="00324CE6"/>
    <w:rsid w:val="00325A5A"/>
    <w:rsid w:val="0032683D"/>
    <w:rsid w:val="003321EC"/>
    <w:rsid w:val="00332842"/>
    <w:rsid w:val="00334FB4"/>
    <w:rsid w:val="00340F39"/>
    <w:rsid w:val="00341A4B"/>
    <w:rsid w:val="00341F8B"/>
    <w:rsid w:val="00343ED6"/>
    <w:rsid w:val="0034402C"/>
    <w:rsid w:val="003448D7"/>
    <w:rsid w:val="00346766"/>
    <w:rsid w:val="00346AC8"/>
    <w:rsid w:val="00351E8B"/>
    <w:rsid w:val="003521CE"/>
    <w:rsid w:val="003530DB"/>
    <w:rsid w:val="00353423"/>
    <w:rsid w:val="00356384"/>
    <w:rsid w:val="003575CD"/>
    <w:rsid w:val="00362307"/>
    <w:rsid w:val="00365084"/>
    <w:rsid w:val="00370388"/>
    <w:rsid w:val="00373280"/>
    <w:rsid w:val="003739F5"/>
    <w:rsid w:val="00374022"/>
    <w:rsid w:val="003752C5"/>
    <w:rsid w:val="00375592"/>
    <w:rsid w:val="00375F60"/>
    <w:rsid w:val="0037694D"/>
    <w:rsid w:val="0038082A"/>
    <w:rsid w:val="00383717"/>
    <w:rsid w:val="00383EEB"/>
    <w:rsid w:val="003859AC"/>
    <w:rsid w:val="0038602A"/>
    <w:rsid w:val="00390D13"/>
    <w:rsid w:val="003919E7"/>
    <w:rsid w:val="00391ECB"/>
    <w:rsid w:val="00391F0B"/>
    <w:rsid w:val="003943C0"/>
    <w:rsid w:val="003A0FA0"/>
    <w:rsid w:val="003A145A"/>
    <w:rsid w:val="003A3E57"/>
    <w:rsid w:val="003A6B25"/>
    <w:rsid w:val="003A70DA"/>
    <w:rsid w:val="003A71CD"/>
    <w:rsid w:val="003B10F9"/>
    <w:rsid w:val="003B1BC5"/>
    <w:rsid w:val="003B2638"/>
    <w:rsid w:val="003B5EF1"/>
    <w:rsid w:val="003B627A"/>
    <w:rsid w:val="003B6320"/>
    <w:rsid w:val="003C02B1"/>
    <w:rsid w:val="003C02D1"/>
    <w:rsid w:val="003C0ACB"/>
    <w:rsid w:val="003C2561"/>
    <w:rsid w:val="003C5DE8"/>
    <w:rsid w:val="003C5F3E"/>
    <w:rsid w:val="003C698C"/>
    <w:rsid w:val="003D2DD3"/>
    <w:rsid w:val="003D4361"/>
    <w:rsid w:val="003D43D9"/>
    <w:rsid w:val="003D5732"/>
    <w:rsid w:val="003E3480"/>
    <w:rsid w:val="003E44F3"/>
    <w:rsid w:val="003F2A21"/>
    <w:rsid w:val="003F4A4A"/>
    <w:rsid w:val="003F746D"/>
    <w:rsid w:val="003F78C8"/>
    <w:rsid w:val="0040169D"/>
    <w:rsid w:val="00404277"/>
    <w:rsid w:val="00407732"/>
    <w:rsid w:val="0041188F"/>
    <w:rsid w:val="0041493F"/>
    <w:rsid w:val="004170EE"/>
    <w:rsid w:val="00417253"/>
    <w:rsid w:val="0041742C"/>
    <w:rsid w:val="004178C1"/>
    <w:rsid w:val="00420C7F"/>
    <w:rsid w:val="00421B30"/>
    <w:rsid w:val="004225F6"/>
    <w:rsid w:val="0042274A"/>
    <w:rsid w:val="00423FC9"/>
    <w:rsid w:val="0042411A"/>
    <w:rsid w:val="0043108D"/>
    <w:rsid w:val="00431217"/>
    <w:rsid w:val="004324FC"/>
    <w:rsid w:val="00433FF4"/>
    <w:rsid w:val="0043534B"/>
    <w:rsid w:val="004353FB"/>
    <w:rsid w:val="004448A3"/>
    <w:rsid w:val="00445C86"/>
    <w:rsid w:val="00447879"/>
    <w:rsid w:val="00447C42"/>
    <w:rsid w:val="00450FB6"/>
    <w:rsid w:val="00451ED6"/>
    <w:rsid w:val="0045527F"/>
    <w:rsid w:val="00456817"/>
    <w:rsid w:val="00457A6A"/>
    <w:rsid w:val="00460D9B"/>
    <w:rsid w:val="00460F34"/>
    <w:rsid w:val="0046121E"/>
    <w:rsid w:val="00462851"/>
    <w:rsid w:val="00462CEF"/>
    <w:rsid w:val="0047052F"/>
    <w:rsid w:val="00470EF2"/>
    <w:rsid w:val="00471815"/>
    <w:rsid w:val="0047338D"/>
    <w:rsid w:val="00473766"/>
    <w:rsid w:val="00473FF7"/>
    <w:rsid w:val="00474AE6"/>
    <w:rsid w:val="0047652E"/>
    <w:rsid w:val="00477410"/>
    <w:rsid w:val="00477491"/>
    <w:rsid w:val="004817F9"/>
    <w:rsid w:val="004830B5"/>
    <w:rsid w:val="004834C6"/>
    <w:rsid w:val="0048456F"/>
    <w:rsid w:val="00484B93"/>
    <w:rsid w:val="00490EE0"/>
    <w:rsid w:val="004917BF"/>
    <w:rsid w:val="00491A57"/>
    <w:rsid w:val="00491C3E"/>
    <w:rsid w:val="00492B36"/>
    <w:rsid w:val="00494D34"/>
    <w:rsid w:val="00494F6A"/>
    <w:rsid w:val="004966ED"/>
    <w:rsid w:val="00497B97"/>
    <w:rsid w:val="004A0B39"/>
    <w:rsid w:val="004A2162"/>
    <w:rsid w:val="004A2BE1"/>
    <w:rsid w:val="004A30FC"/>
    <w:rsid w:val="004A3BF1"/>
    <w:rsid w:val="004A4A88"/>
    <w:rsid w:val="004A4BD7"/>
    <w:rsid w:val="004A7E48"/>
    <w:rsid w:val="004A7F2B"/>
    <w:rsid w:val="004B0C17"/>
    <w:rsid w:val="004B2BA0"/>
    <w:rsid w:val="004B7A1D"/>
    <w:rsid w:val="004C0CD6"/>
    <w:rsid w:val="004C491F"/>
    <w:rsid w:val="004D0E6C"/>
    <w:rsid w:val="004D2ECD"/>
    <w:rsid w:val="004D439D"/>
    <w:rsid w:val="004D5414"/>
    <w:rsid w:val="004D7302"/>
    <w:rsid w:val="004D77B3"/>
    <w:rsid w:val="004D7892"/>
    <w:rsid w:val="004D7B0E"/>
    <w:rsid w:val="004E057E"/>
    <w:rsid w:val="004E3162"/>
    <w:rsid w:val="004E3BDE"/>
    <w:rsid w:val="004E5C4B"/>
    <w:rsid w:val="004E7763"/>
    <w:rsid w:val="004F4F02"/>
    <w:rsid w:val="004F5659"/>
    <w:rsid w:val="00501A1F"/>
    <w:rsid w:val="00502253"/>
    <w:rsid w:val="00503166"/>
    <w:rsid w:val="005035A2"/>
    <w:rsid w:val="00506696"/>
    <w:rsid w:val="00506BE4"/>
    <w:rsid w:val="0051034F"/>
    <w:rsid w:val="00510465"/>
    <w:rsid w:val="005107ED"/>
    <w:rsid w:val="00512ED6"/>
    <w:rsid w:val="00512F49"/>
    <w:rsid w:val="00514490"/>
    <w:rsid w:val="00514670"/>
    <w:rsid w:val="00514CC2"/>
    <w:rsid w:val="00515F61"/>
    <w:rsid w:val="005211F6"/>
    <w:rsid w:val="005228DC"/>
    <w:rsid w:val="00523F18"/>
    <w:rsid w:val="00523F4D"/>
    <w:rsid w:val="0052736F"/>
    <w:rsid w:val="00530B54"/>
    <w:rsid w:val="00531420"/>
    <w:rsid w:val="005317E5"/>
    <w:rsid w:val="00532364"/>
    <w:rsid w:val="0053300F"/>
    <w:rsid w:val="005413AB"/>
    <w:rsid w:val="005440A0"/>
    <w:rsid w:val="00550330"/>
    <w:rsid w:val="00551953"/>
    <w:rsid w:val="00551F66"/>
    <w:rsid w:val="005521C9"/>
    <w:rsid w:val="00552514"/>
    <w:rsid w:val="00552654"/>
    <w:rsid w:val="00552FC2"/>
    <w:rsid w:val="00554380"/>
    <w:rsid w:val="0055460D"/>
    <w:rsid w:val="00554C4B"/>
    <w:rsid w:val="005552F7"/>
    <w:rsid w:val="00560BE5"/>
    <w:rsid w:val="00560D49"/>
    <w:rsid w:val="00564626"/>
    <w:rsid w:val="00565757"/>
    <w:rsid w:val="00567EBF"/>
    <w:rsid w:val="00570BCE"/>
    <w:rsid w:val="00575785"/>
    <w:rsid w:val="00575A1A"/>
    <w:rsid w:val="0057602F"/>
    <w:rsid w:val="00580A89"/>
    <w:rsid w:val="00581513"/>
    <w:rsid w:val="005833FF"/>
    <w:rsid w:val="0058731B"/>
    <w:rsid w:val="00587662"/>
    <w:rsid w:val="00587DBF"/>
    <w:rsid w:val="005926E5"/>
    <w:rsid w:val="00592C87"/>
    <w:rsid w:val="00593D9B"/>
    <w:rsid w:val="00594433"/>
    <w:rsid w:val="00594FB2"/>
    <w:rsid w:val="00596B56"/>
    <w:rsid w:val="00597079"/>
    <w:rsid w:val="005A0A50"/>
    <w:rsid w:val="005A1259"/>
    <w:rsid w:val="005A51DA"/>
    <w:rsid w:val="005A5A97"/>
    <w:rsid w:val="005A646C"/>
    <w:rsid w:val="005A6E67"/>
    <w:rsid w:val="005B1F27"/>
    <w:rsid w:val="005B2343"/>
    <w:rsid w:val="005B3A04"/>
    <w:rsid w:val="005B73C2"/>
    <w:rsid w:val="005B748A"/>
    <w:rsid w:val="005B7A9F"/>
    <w:rsid w:val="005C0B48"/>
    <w:rsid w:val="005C163C"/>
    <w:rsid w:val="005C19E9"/>
    <w:rsid w:val="005C2B79"/>
    <w:rsid w:val="005C78E5"/>
    <w:rsid w:val="005D29B0"/>
    <w:rsid w:val="005D2C11"/>
    <w:rsid w:val="005D4772"/>
    <w:rsid w:val="005D4E00"/>
    <w:rsid w:val="005D616A"/>
    <w:rsid w:val="005E0D97"/>
    <w:rsid w:val="005E7035"/>
    <w:rsid w:val="005F1F05"/>
    <w:rsid w:val="005F39C3"/>
    <w:rsid w:val="005F3DD0"/>
    <w:rsid w:val="005F4071"/>
    <w:rsid w:val="005F4D20"/>
    <w:rsid w:val="00600DFA"/>
    <w:rsid w:val="00602135"/>
    <w:rsid w:val="00602EE2"/>
    <w:rsid w:val="006053E8"/>
    <w:rsid w:val="00607647"/>
    <w:rsid w:val="00611261"/>
    <w:rsid w:val="00613B5C"/>
    <w:rsid w:val="006145E8"/>
    <w:rsid w:val="00614DA3"/>
    <w:rsid w:val="0061562D"/>
    <w:rsid w:val="00615EDD"/>
    <w:rsid w:val="0061613C"/>
    <w:rsid w:val="006176A5"/>
    <w:rsid w:val="006211D0"/>
    <w:rsid w:val="00623CEF"/>
    <w:rsid w:val="00625ACA"/>
    <w:rsid w:val="006278D8"/>
    <w:rsid w:val="006352C0"/>
    <w:rsid w:val="006359BA"/>
    <w:rsid w:val="0063621E"/>
    <w:rsid w:val="00641283"/>
    <w:rsid w:val="006434DF"/>
    <w:rsid w:val="00644DDC"/>
    <w:rsid w:val="006450C4"/>
    <w:rsid w:val="00645E88"/>
    <w:rsid w:val="00646AC4"/>
    <w:rsid w:val="00647273"/>
    <w:rsid w:val="00647E7E"/>
    <w:rsid w:val="00652782"/>
    <w:rsid w:val="006544D3"/>
    <w:rsid w:val="006559D0"/>
    <w:rsid w:val="00656B98"/>
    <w:rsid w:val="00656EF8"/>
    <w:rsid w:val="006573BD"/>
    <w:rsid w:val="00657CC5"/>
    <w:rsid w:val="006623DB"/>
    <w:rsid w:val="00663152"/>
    <w:rsid w:val="00664813"/>
    <w:rsid w:val="00675C77"/>
    <w:rsid w:val="00677BFE"/>
    <w:rsid w:val="00680007"/>
    <w:rsid w:val="00680972"/>
    <w:rsid w:val="00680CFE"/>
    <w:rsid w:val="00680DF0"/>
    <w:rsid w:val="00681F4D"/>
    <w:rsid w:val="00686F91"/>
    <w:rsid w:val="00687504"/>
    <w:rsid w:val="00687505"/>
    <w:rsid w:val="00687DA1"/>
    <w:rsid w:val="00690BF4"/>
    <w:rsid w:val="00692E9C"/>
    <w:rsid w:val="00695190"/>
    <w:rsid w:val="0069602C"/>
    <w:rsid w:val="00696A4E"/>
    <w:rsid w:val="00697E38"/>
    <w:rsid w:val="006A32A0"/>
    <w:rsid w:val="006A446D"/>
    <w:rsid w:val="006A5237"/>
    <w:rsid w:val="006A73E6"/>
    <w:rsid w:val="006A7A8E"/>
    <w:rsid w:val="006B05DF"/>
    <w:rsid w:val="006B27AC"/>
    <w:rsid w:val="006B35EB"/>
    <w:rsid w:val="006B414E"/>
    <w:rsid w:val="006B4342"/>
    <w:rsid w:val="006B5E5D"/>
    <w:rsid w:val="006C1585"/>
    <w:rsid w:val="006C1BEC"/>
    <w:rsid w:val="006C2F6E"/>
    <w:rsid w:val="006C5F2F"/>
    <w:rsid w:val="006D0833"/>
    <w:rsid w:val="006D13BA"/>
    <w:rsid w:val="006D2893"/>
    <w:rsid w:val="006D2F5A"/>
    <w:rsid w:val="006D5524"/>
    <w:rsid w:val="006D5C29"/>
    <w:rsid w:val="006D6FA8"/>
    <w:rsid w:val="006D7678"/>
    <w:rsid w:val="006E09F7"/>
    <w:rsid w:val="006E0F24"/>
    <w:rsid w:val="006E1DA3"/>
    <w:rsid w:val="006E2F48"/>
    <w:rsid w:val="006E49BE"/>
    <w:rsid w:val="006E4BB3"/>
    <w:rsid w:val="006E5DDA"/>
    <w:rsid w:val="006E6888"/>
    <w:rsid w:val="006E77BB"/>
    <w:rsid w:val="006F2B9D"/>
    <w:rsid w:val="006F4C0C"/>
    <w:rsid w:val="006F4CF5"/>
    <w:rsid w:val="006F59AB"/>
    <w:rsid w:val="006F5DC7"/>
    <w:rsid w:val="006F6827"/>
    <w:rsid w:val="0070123A"/>
    <w:rsid w:val="00703FEB"/>
    <w:rsid w:val="00705EAB"/>
    <w:rsid w:val="0070604B"/>
    <w:rsid w:val="00706802"/>
    <w:rsid w:val="00707219"/>
    <w:rsid w:val="00707BF0"/>
    <w:rsid w:val="00707F95"/>
    <w:rsid w:val="00710329"/>
    <w:rsid w:val="00710656"/>
    <w:rsid w:val="00711BE0"/>
    <w:rsid w:val="00712396"/>
    <w:rsid w:val="00712B5F"/>
    <w:rsid w:val="00715800"/>
    <w:rsid w:val="0071591F"/>
    <w:rsid w:val="0071689B"/>
    <w:rsid w:val="007209F5"/>
    <w:rsid w:val="00722272"/>
    <w:rsid w:val="00722DC6"/>
    <w:rsid w:val="0072358C"/>
    <w:rsid w:val="00726729"/>
    <w:rsid w:val="0072688A"/>
    <w:rsid w:val="007276D6"/>
    <w:rsid w:val="00735146"/>
    <w:rsid w:val="00737DC1"/>
    <w:rsid w:val="00740D70"/>
    <w:rsid w:val="00741382"/>
    <w:rsid w:val="007430AD"/>
    <w:rsid w:val="00743B7B"/>
    <w:rsid w:val="00744D85"/>
    <w:rsid w:val="00746B4F"/>
    <w:rsid w:val="00746DDB"/>
    <w:rsid w:val="00746F08"/>
    <w:rsid w:val="0075033C"/>
    <w:rsid w:val="00751441"/>
    <w:rsid w:val="00753C06"/>
    <w:rsid w:val="00753DCE"/>
    <w:rsid w:val="00755E29"/>
    <w:rsid w:val="00755E3E"/>
    <w:rsid w:val="007562D5"/>
    <w:rsid w:val="0075695F"/>
    <w:rsid w:val="00757E5A"/>
    <w:rsid w:val="0076015D"/>
    <w:rsid w:val="007614C7"/>
    <w:rsid w:val="007624A3"/>
    <w:rsid w:val="00762A81"/>
    <w:rsid w:val="00763728"/>
    <w:rsid w:val="00763922"/>
    <w:rsid w:val="007643E7"/>
    <w:rsid w:val="00764BA6"/>
    <w:rsid w:val="0076515E"/>
    <w:rsid w:val="007679F0"/>
    <w:rsid w:val="00767DA5"/>
    <w:rsid w:val="00770136"/>
    <w:rsid w:val="007712B2"/>
    <w:rsid w:val="00771947"/>
    <w:rsid w:val="0077215D"/>
    <w:rsid w:val="00772E03"/>
    <w:rsid w:val="00773DEF"/>
    <w:rsid w:val="00776E64"/>
    <w:rsid w:val="007821A9"/>
    <w:rsid w:val="0078224C"/>
    <w:rsid w:val="00782C74"/>
    <w:rsid w:val="0078454E"/>
    <w:rsid w:val="007908DB"/>
    <w:rsid w:val="00790BFC"/>
    <w:rsid w:val="0079155B"/>
    <w:rsid w:val="007935C4"/>
    <w:rsid w:val="007969C8"/>
    <w:rsid w:val="00796C6E"/>
    <w:rsid w:val="007975C8"/>
    <w:rsid w:val="00797715"/>
    <w:rsid w:val="00797F65"/>
    <w:rsid w:val="007A043D"/>
    <w:rsid w:val="007A14DB"/>
    <w:rsid w:val="007A30FC"/>
    <w:rsid w:val="007A3A12"/>
    <w:rsid w:val="007A3D3B"/>
    <w:rsid w:val="007A4E43"/>
    <w:rsid w:val="007A6868"/>
    <w:rsid w:val="007B0E85"/>
    <w:rsid w:val="007B1376"/>
    <w:rsid w:val="007B1615"/>
    <w:rsid w:val="007B2F62"/>
    <w:rsid w:val="007B595D"/>
    <w:rsid w:val="007B69B0"/>
    <w:rsid w:val="007B71D4"/>
    <w:rsid w:val="007C0C9C"/>
    <w:rsid w:val="007C2EDB"/>
    <w:rsid w:val="007C38FA"/>
    <w:rsid w:val="007C4574"/>
    <w:rsid w:val="007C4C14"/>
    <w:rsid w:val="007D122B"/>
    <w:rsid w:val="007D58FA"/>
    <w:rsid w:val="007D6770"/>
    <w:rsid w:val="007E035A"/>
    <w:rsid w:val="007E12FA"/>
    <w:rsid w:val="007E1E56"/>
    <w:rsid w:val="007E597D"/>
    <w:rsid w:val="007E7624"/>
    <w:rsid w:val="007F031F"/>
    <w:rsid w:val="007F5365"/>
    <w:rsid w:val="007F5A70"/>
    <w:rsid w:val="007F61E2"/>
    <w:rsid w:val="007F6344"/>
    <w:rsid w:val="008028B5"/>
    <w:rsid w:val="008033C9"/>
    <w:rsid w:val="008038CA"/>
    <w:rsid w:val="00803FFB"/>
    <w:rsid w:val="008042EF"/>
    <w:rsid w:val="00812E36"/>
    <w:rsid w:val="008163CF"/>
    <w:rsid w:val="008167A2"/>
    <w:rsid w:val="008167E6"/>
    <w:rsid w:val="00817EBB"/>
    <w:rsid w:val="00820698"/>
    <w:rsid w:val="008206A8"/>
    <w:rsid w:val="0082135B"/>
    <w:rsid w:val="00822FB9"/>
    <w:rsid w:val="008257C5"/>
    <w:rsid w:val="00827AF2"/>
    <w:rsid w:val="00832969"/>
    <w:rsid w:val="00833C4E"/>
    <w:rsid w:val="00840CAB"/>
    <w:rsid w:val="00841478"/>
    <w:rsid w:val="008418D6"/>
    <w:rsid w:val="00842378"/>
    <w:rsid w:val="00847781"/>
    <w:rsid w:val="00847EAB"/>
    <w:rsid w:val="008509CB"/>
    <w:rsid w:val="00851B96"/>
    <w:rsid w:val="00851EFD"/>
    <w:rsid w:val="00853E4D"/>
    <w:rsid w:val="00856934"/>
    <w:rsid w:val="008575F8"/>
    <w:rsid w:val="00857B6F"/>
    <w:rsid w:val="00860C6B"/>
    <w:rsid w:val="00861973"/>
    <w:rsid w:val="00862480"/>
    <w:rsid w:val="008664AE"/>
    <w:rsid w:val="00867630"/>
    <w:rsid w:val="00871E21"/>
    <w:rsid w:val="00872376"/>
    <w:rsid w:val="0087493D"/>
    <w:rsid w:val="00875A5A"/>
    <w:rsid w:val="00883C89"/>
    <w:rsid w:val="00883F0C"/>
    <w:rsid w:val="008855D9"/>
    <w:rsid w:val="00890B36"/>
    <w:rsid w:val="00893A7F"/>
    <w:rsid w:val="0089500D"/>
    <w:rsid w:val="008959B2"/>
    <w:rsid w:val="008A06BD"/>
    <w:rsid w:val="008A16E3"/>
    <w:rsid w:val="008A273C"/>
    <w:rsid w:val="008A322B"/>
    <w:rsid w:val="008A4689"/>
    <w:rsid w:val="008A6B2B"/>
    <w:rsid w:val="008A7F0D"/>
    <w:rsid w:val="008B0B6C"/>
    <w:rsid w:val="008B4220"/>
    <w:rsid w:val="008B50BB"/>
    <w:rsid w:val="008B554D"/>
    <w:rsid w:val="008B58CB"/>
    <w:rsid w:val="008B641E"/>
    <w:rsid w:val="008C023E"/>
    <w:rsid w:val="008C6039"/>
    <w:rsid w:val="008C6DAC"/>
    <w:rsid w:val="008D00F2"/>
    <w:rsid w:val="008D016A"/>
    <w:rsid w:val="008D16F1"/>
    <w:rsid w:val="008D36B9"/>
    <w:rsid w:val="008D3A3C"/>
    <w:rsid w:val="008D4BE4"/>
    <w:rsid w:val="008E0AAA"/>
    <w:rsid w:val="008E0E57"/>
    <w:rsid w:val="008E2FC8"/>
    <w:rsid w:val="008F1E81"/>
    <w:rsid w:val="008F2C74"/>
    <w:rsid w:val="008F35A2"/>
    <w:rsid w:val="008F64F0"/>
    <w:rsid w:val="009005BF"/>
    <w:rsid w:val="00901CB0"/>
    <w:rsid w:val="00903C6C"/>
    <w:rsid w:val="00904884"/>
    <w:rsid w:val="00906388"/>
    <w:rsid w:val="00906B91"/>
    <w:rsid w:val="00907AC5"/>
    <w:rsid w:val="00907DD9"/>
    <w:rsid w:val="00912CBA"/>
    <w:rsid w:val="009154F1"/>
    <w:rsid w:val="00916251"/>
    <w:rsid w:val="009220F5"/>
    <w:rsid w:val="0092393C"/>
    <w:rsid w:val="00924413"/>
    <w:rsid w:val="0092504E"/>
    <w:rsid w:val="00925391"/>
    <w:rsid w:val="009256C9"/>
    <w:rsid w:val="00925B6F"/>
    <w:rsid w:val="00927CA0"/>
    <w:rsid w:val="009302A1"/>
    <w:rsid w:val="00930AAB"/>
    <w:rsid w:val="009320B3"/>
    <w:rsid w:val="009333A7"/>
    <w:rsid w:val="00935537"/>
    <w:rsid w:val="00935960"/>
    <w:rsid w:val="00936858"/>
    <w:rsid w:val="009400B9"/>
    <w:rsid w:val="00940912"/>
    <w:rsid w:val="0094197D"/>
    <w:rsid w:val="00942BF3"/>
    <w:rsid w:val="00943C67"/>
    <w:rsid w:val="009447EB"/>
    <w:rsid w:val="009460B0"/>
    <w:rsid w:val="00946991"/>
    <w:rsid w:val="00946F41"/>
    <w:rsid w:val="00947B69"/>
    <w:rsid w:val="00947D26"/>
    <w:rsid w:val="009506A0"/>
    <w:rsid w:val="009507F2"/>
    <w:rsid w:val="00950E1F"/>
    <w:rsid w:val="00952F35"/>
    <w:rsid w:val="00954798"/>
    <w:rsid w:val="0095529F"/>
    <w:rsid w:val="00955909"/>
    <w:rsid w:val="00956B13"/>
    <w:rsid w:val="00956D1B"/>
    <w:rsid w:val="009604C7"/>
    <w:rsid w:val="00961CAC"/>
    <w:rsid w:val="00962D63"/>
    <w:rsid w:val="00962FFD"/>
    <w:rsid w:val="00963C26"/>
    <w:rsid w:val="00963C8C"/>
    <w:rsid w:val="0096600F"/>
    <w:rsid w:val="00967CBA"/>
    <w:rsid w:val="00970B25"/>
    <w:rsid w:val="0097181A"/>
    <w:rsid w:val="009728BE"/>
    <w:rsid w:val="00972C19"/>
    <w:rsid w:val="00973624"/>
    <w:rsid w:val="009742ED"/>
    <w:rsid w:val="00974533"/>
    <w:rsid w:val="009749F5"/>
    <w:rsid w:val="00974C23"/>
    <w:rsid w:val="009752E1"/>
    <w:rsid w:val="009755C7"/>
    <w:rsid w:val="0097594F"/>
    <w:rsid w:val="009760E8"/>
    <w:rsid w:val="0097792B"/>
    <w:rsid w:val="00977B93"/>
    <w:rsid w:val="0098365A"/>
    <w:rsid w:val="00984088"/>
    <w:rsid w:val="00984622"/>
    <w:rsid w:val="009879BB"/>
    <w:rsid w:val="00990AE8"/>
    <w:rsid w:val="0099117D"/>
    <w:rsid w:val="009A2970"/>
    <w:rsid w:val="009A31B9"/>
    <w:rsid w:val="009A328A"/>
    <w:rsid w:val="009A3D4B"/>
    <w:rsid w:val="009A5DB5"/>
    <w:rsid w:val="009A75FD"/>
    <w:rsid w:val="009B0B3D"/>
    <w:rsid w:val="009B19DA"/>
    <w:rsid w:val="009C0D6E"/>
    <w:rsid w:val="009C17A8"/>
    <w:rsid w:val="009C41C9"/>
    <w:rsid w:val="009C5997"/>
    <w:rsid w:val="009C791E"/>
    <w:rsid w:val="009C7EA2"/>
    <w:rsid w:val="009D0AB6"/>
    <w:rsid w:val="009D2BDA"/>
    <w:rsid w:val="009D4296"/>
    <w:rsid w:val="009E3241"/>
    <w:rsid w:val="009E4641"/>
    <w:rsid w:val="009E7089"/>
    <w:rsid w:val="009E74CE"/>
    <w:rsid w:val="009F018C"/>
    <w:rsid w:val="009F1DF1"/>
    <w:rsid w:val="009F2B87"/>
    <w:rsid w:val="009F340B"/>
    <w:rsid w:val="009F3DF5"/>
    <w:rsid w:val="009F7308"/>
    <w:rsid w:val="00A009EF"/>
    <w:rsid w:val="00A00B74"/>
    <w:rsid w:val="00A01D18"/>
    <w:rsid w:val="00A038BF"/>
    <w:rsid w:val="00A04173"/>
    <w:rsid w:val="00A067EE"/>
    <w:rsid w:val="00A07979"/>
    <w:rsid w:val="00A1065C"/>
    <w:rsid w:val="00A11DE0"/>
    <w:rsid w:val="00A11FDA"/>
    <w:rsid w:val="00A15596"/>
    <w:rsid w:val="00A16C35"/>
    <w:rsid w:val="00A17F47"/>
    <w:rsid w:val="00A32BA8"/>
    <w:rsid w:val="00A33B23"/>
    <w:rsid w:val="00A36864"/>
    <w:rsid w:val="00A407AF"/>
    <w:rsid w:val="00A41731"/>
    <w:rsid w:val="00A45A05"/>
    <w:rsid w:val="00A47863"/>
    <w:rsid w:val="00A47B74"/>
    <w:rsid w:val="00A47E02"/>
    <w:rsid w:val="00A53587"/>
    <w:rsid w:val="00A60847"/>
    <w:rsid w:val="00A60E7A"/>
    <w:rsid w:val="00A6121D"/>
    <w:rsid w:val="00A61A1C"/>
    <w:rsid w:val="00A6299C"/>
    <w:rsid w:val="00A64826"/>
    <w:rsid w:val="00A64DE2"/>
    <w:rsid w:val="00A65136"/>
    <w:rsid w:val="00A662EE"/>
    <w:rsid w:val="00A71C39"/>
    <w:rsid w:val="00A72A7D"/>
    <w:rsid w:val="00A74E2F"/>
    <w:rsid w:val="00A811E6"/>
    <w:rsid w:val="00A81976"/>
    <w:rsid w:val="00A82345"/>
    <w:rsid w:val="00A8237C"/>
    <w:rsid w:val="00A84750"/>
    <w:rsid w:val="00A85378"/>
    <w:rsid w:val="00A87E65"/>
    <w:rsid w:val="00A91369"/>
    <w:rsid w:val="00A915BD"/>
    <w:rsid w:val="00A92091"/>
    <w:rsid w:val="00A96659"/>
    <w:rsid w:val="00A96D13"/>
    <w:rsid w:val="00A9762D"/>
    <w:rsid w:val="00A97B10"/>
    <w:rsid w:val="00AA0273"/>
    <w:rsid w:val="00AA1670"/>
    <w:rsid w:val="00AA282B"/>
    <w:rsid w:val="00AA397D"/>
    <w:rsid w:val="00AA3B32"/>
    <w:rsid w:val="00AA4D88"/>
    <w:rsid w:val="00AA6264"/>
    <w:rsid w:val="00AA632A"/>
    <w:rsid w:val="00AA7C06"/>
    <w:rsid w:val="00AB1255"/>
    <w:rsid w:val="00AB1EA4"/>
    <w:rsid w:val="00AB238C"/>
    <w:rsid w:val="00AB2B5F"/>
    <w:rsid w:val="00AB6EAC"/>
    <w:rsid w:val="00AB78DB"/>
    <w:rsid w:val="00AC1505"/>
    <w:rsid w:val="00AC197D"/>
    <w:rsid w:val="00AC282A"/>
    <w:rsid w:val="00AC319F"/>
    <w:rsid w:val="00AC524B"/>
    <w:rsid w:val="00AC67C0"/>
    <w:rsid w:val="00AD089F"/>
    <w:rsid w:val="00AD1565"/>
    <w:rsid w:val="00AE0B9C"/>
    <w:rsid w:val="00AE265B"/>
    <w:rsid w:val="00AE2D5E"/>
    <w:rsid w:val="00AE4D09"/>
    <w:rsid w:val="00AE4DF4"/>
    <w:rsid w:val="00AE54DB"/>
    <w:rsid w:val="00AE6958"/>
    <w:rsid w:val="00AE6BBB"/>
    <w:rsid w:val="00AE70B1"/>
    <w:rsid w:val="00AE79E8"/>
    <w:rsid w:val="00AF0CB5"/>
    <w:rsid w:val="00AF2720"/>
    <w:rsid w:val="00AF2BDD"/>
    <w:rsid w:val="00AF4249"/>
    <w:rsid w:val="00AF4A0F"/>
    <w:rsid w:val="00AF50E0"/>
    <w:rsid w:val="00AF525C"/>
    <w:rsid w:val="00B00CD1"/>
    <w:rsid w:val="00B013E3"/>
    <w:rsid w:val="00B03B43"/>
    <w:rsid w:val="00B05078"/>
    <w:rsid w:val="00B058D0"/>
    <w:rsid w:val="00B07C4B"/>
    <w:rsid w:val="00B119F7"/>
    <w:rsid w:val="00B1210F"/>
    <w:rsid w:val="00B129E6"/>
    <w:rsid w:val="00B14DE0"/>
    <w:rsid w:val="00B1531D"/>
    <w:rsid w:val="00B20B0C"/>
    <w:rsid w:val="00B20C2E"/>
    <w:rsid w:val="00B24262"/>
    <w:rsid w:val="00B247B7"/>
    <w:rsid w:val="00B2588A"/>
    <w:rsid w:val="00B26E3A"/>
    <w:rsid w:val="00B27D56"/>
    <w:rsid w:val="00B31A5D"/>
    <w:rsid w:val="00B31E5E"/>
    <w:rsid w:val="00B3316C"/>
    <w:rsid w:val="00B4137F"/>
    <w:rsid w:val="00B44BE7"/>
    <w:rsid w:val="00B455FD"/>
    <w:rsid w:val="00B46100"/>
    <w:rsid w:val="00B4706A"/>
    <w:rsid w:val="00B52848"/>
    <w:rsid w:val="00B5295B"/>
    <w:rsid w:val="00B613EB"/>
    <w:rsid w:val="00B63667"/>
    <w:rsid w:val="00B65759"/>
    <w:rsid w:val="00B65895"/>
    <w:rsid w:val="00B66FB2"/>
    <w:rsid w:val="00B7157A"/>
    <w:rsid w:val="00B72208"/>
    <w:rsid w:val="00B7227A"/>
    <w:rsid w:val="00B732E7"/>
    <w:rsid w:val="00B74BA4"/>
    <w:rsid w:val="00B7531A"/>
    <w:rsid w:val="00B75D1B"/>
    <w:rsid w:val="00B80124"/>
    <w:rsid w:val="00B83320"/>
    <w:rsid w:val="00B841BF"/>
    <w:rsid w:val="00B9387B"/>
    <w:rsid w:val="00B97BD9"/>
    <w:rsid w:val="00BA089E"/>
    <w:rsid w:val="00BA2A03"/>
    <w:rsid w:val="00BA353D"/>
    <w:rsid w:val="00BA3639"/>
    <w:rsid w:val="00BA3D00"/>
    <w:rsid w:val="00BA7998"/>
    <w:rsid w:val="00BA7E62"/>
    <w:rsid w:val="00BB0E80"/>
    <w:rsid w:val="00BB1AC5"/>
    <w:rsid w:val="00BB2CC7"/>
    <w:rsid w:val="00BB731C"/>
    <w:rsid w:val="00BB7807"/>
    <w:rsid w:val="00BC27D4"/>
    <w:rsid w:val="00BC5377"/>
    <w:rsid w:val="00BC55A1"/>
    <w:rsid w:val="00BC5E0D"/>
    <w:rsid w:val="00BC6F90"/>
    <w:rsid w:val="00BC7BFE"/>
    <w:rsid w:val="00BD03CF"/>
    <w:rsid w:val="00BD2595"/>
    <w:rsid w:val="00BD4A1F"/>
    <w:rsid w:val="00BD53EB"/>
    <w:rsid w:val="00BD6AD6"/>
    <w:rsid w:val="00BE0C49"/>
    <w:rsid w:val="00BF1BA2"/>
    <w:rsid w:val="00BF23B7"/>
    <w:rsid w:val="00BF5D7A"/>
    <w:rsid w:val="00BF6900"/>
    <w:rsid w:val="00BF6B26"/>
    <w:rsid w:val="00C04653"/>
    <w:rsid w:val="00C04A0C"/>
    <w:rsid w:val="00C06EE8"/>
    <w:rsid w:val="00C079CB"/>
    <w:rsid w:val="00C107CF"/>
    <w:rsid w:val="00C12331"/>
    <w:rsid w:val="00C135FC"/>
    <w:rsid w:val="00C16689"/>
    <w:rsid w:val="00C1753B"/>
    <w:rsid w:val="00C20538"/>
    <w:rsid w:val="00C26089"/>
    <w:rsid w:val="00C260E5"/>
    <w:rsid w:val="00C26AAD"/>
    <w:rsid w:val="00C315C3"/>
    <w:rsid w:val="00C32043"/>
    <w:rsid w:val="00C32603"/>
    <w:rsid w:val="00C345D5"/>
    <w:rsid w:val="00C3582B"/>
    <w:rsid w:val="00C36D8F"/>
    <w:rsid w:val="00C36E44"/>
    <w:rsid w:val="00C379A8"/>
    <w:rsid w:val="00C4068B"/>
    <w:rsid w:val="00C41644"/>
    <w:rsid w:val="00C4203A"/>
    <w:rsid w:val="00C429BD"/>
    <w:rsid w:val="00C43D95"/>
    <w:rsid w:val="00C45E8D"/>
    <w:rsid w:val="00C46E27"/>
    <w:rsid w:val="00C4744B"/>
    <w:rsid w:val="00C47767"/>
    <w:rsid w:val="00C51B88"/>
    <w:rsid w:val="00C54D47"/>
    <w:rsid w:val="00C55EBE"/>
    <w:rsid w:val="00C56C82"/>
    <w:rsid w:val="00C6290F"/>
    <w:rsid w:val="00C641A6"/>
    <w:rsid w:val="00C64D40"/>
    <w:rsid w:val="00C6689C"/>
    <w:rsid w:val="00C66C32"/>
    <w:rsid w:val="00C67200"/>
    <w:rsid w:val="00C717D9"/>
    <w:rsid w:val="00C71DF0"/>
    <w:rsid w:val="00C74211"/>
    <w:rsid w:val="00C74909"/>
    <w:rsid w:val="00C753E6"/>
    <w:rsid w:val="00C75D94"/>
    <w:rsid w:val="00C774CD"/>
    <w:rsid w:val="00C80C86"/>
    <w:rsid w:val="00C835BA"/>
    <w:rsid w:val="00C84626"/>
    <w:rsid w:val="00C85606"/>
    <w:rsid w:val="00C876BF"/>
    <w:rsid w:val="00C919B6"/>
    <w:rsid w:val="00C95C03"/>
    <w:rsid w:val="00C962A6"/>
    <w:rsid w:val="00CA012E"/>
    <w:rsid w:val="00CA0426"/>
    <w:rsid w:val="00CA0D73"/>
    <w:rsid w:val="00CA1DCB"/>
    <w:rsid w:val="00CA27CE"/>
    <w:rsid w:val="00CA29E0"/>
    <w:rsid w:val="00CA2BF4"/>
    <w:rsid w:val="00CA3EC5"/>
    <w:rsid w:val="00CA4F0B"/>
    <w:rsid w:val="00CA76B6"/>
    <w:rsid w:val="00CB1951"/>
    <w:rsid w:val="00CB2909"/>
    <w:rsid w:val="00CB2924"/>
    <w:rsid w:val="00CB411C"/>
    <w:rsid w:val="00CC0613"/>
    <w:rsid w:val="00CC1A09"/>
    <w:rsid w:val="00CC3BA5"/>
    <w:rsid w:val="00CC45B8"/>
    <w:rsid w:val="00CC50CA"/>
    <w:rsid w:val="00CC7F60"/>
    <w:rsid w:val="00CD0E24"/>
    <w:rsid w:val="00CD0FCD"/>
    <w:rsid w:val="00CD4AD8"/>
    <w:rsid w:val="00CD52F3"/>
    <w:rsid w:val="00CD7465"/>
    <w:rsid w:val="00CE000C"/>
    <w:rsid w:val="00CE1009"/>
    <w:rsid w:val="00CE15CB"/>
    <w:rsid w:val="00CE25BB"/>
    <w:rsid w:val="00CE2AD4"/>
    <w:rsid w:val="00CE5304"/>
    <w:rsid w:val="00CE5863"/>
    <w:rsid w:val="00CF30BB"/>
    <w:rsid w:val="00CF481F"/>
    <w:rsid w:val="00CF4CF4"/>
    <w:rsid w:val="00CF51E3"/>
    <w:rsid w:val="00CF67C8"/>
    <w:rsid w:val="00D005BD"/>
    <w:rsid w:val="00D00710"/>
    <w:rsid w:val="00D01BFB"/>
    <w:rsid w:val="00D05547"/>
    <w:rsid w:val="00D0794D"/>
    <w:rsid w:val="00D111A4"/>
    <w:rsid w:val="00D12646"/>
    <w:rsid w:val="00D13A7F"/>
    <w:rsid w:val="00D14788"/>
    <w:rsid w:val="00D14AAF"/>
    <w:rsid w:val="00D152F6"/>
    <w:rsid w:val="00D17983"/>
    <w:rsid w:val="00D20EA2"/>
    <w:rsid w:val="00D2292E"/>
    <w:rsid w:val="00D232DF"/>
    <w:rsid w:val="00D25A86"/>
    <w:rsid w:val="00D27EA3"/>
    <w:rsid w:val="00D316F5"/>
    <w:rsid w:val="00D319A2"/>
    <w:rsid w:val="00D323F6"/>
    <w:rsid w:val="00D337BF"/>
    <w:rsid w:val="00D33F35"/>
    <w:rsid w:val="00D340E2"/>
    <w:rsid w:val="00D35FC2"/>
    <w:rsid w:val="00D36758"/>
    <w:rsid w:val="00D3702D"/>
    <w:rsid w:val="00D37566"/>
    <w:rsid w:val="00D37CC2"/>
    <w:rsid w:val="00D40143"/>
    <w:rsid w:val="00D41F65"/>
    <w:rsid w:val="00D41FED"/>
    <w:rsid w:val="00D43930"/>
    <w:rsid w:val="00D44C19"/>
    <w:rsid w:val="00D456D3"/>
    <w:rsid w:val="00D45E52"/>
    <w:rsid w:val="00D53748"/>
    <w:rsid w:val="00D53A92"/>
    <w:rsid w:val="00D54C6E"/>
    <w:rsid w:val="00D6198B"/>
    <w:rsid w:val="00D643AB"/>
    <w:rsid w:val="00D6512F"/>
    <w:rsid w:val="00D6748D"/>
    <w:rsid w:val="00D6770F"/>
    <w:rsid w:val="00D733ED"/>
    <w:rsid w:val="00D73864"/>
    <w:rsid w:val="00D73B5A"/>
    <w:rsid w:val="00D74D5E"/>
    <w:rsid w:val="00D772A4"/>
    <w:rsid w:val="00D80356"/>
    <w:rsid w:val="00D80685"/>
    <w:rsid w:val="00D815F3"/>
    <w:rsid w:val="00D846D9"/>
    <w:rsid w:val="00D86FBE"/>
    <w:rsid w:val="00D9274D"/>
    <w:rsid w:val="00D94509"/>
    <w:rsid w:val="00D94E57"/>
    <w:rsid w:val="00D95637"/>
    <w:rsid w:val="00D95CEC"/>
    <w:rsid w:val="00D96290"/>
    <w:rsid w:val="00D9696B"/>
    <w:rsid w:val="00DA0555"/>
    <w:rsid w:val="00DA0C16"/>
    <w:rsid w:val="00DA193E"/>
    <w:rsid w:val="00DA317D"/>
    <w:rsid w:val="00DA36F5"/>
    <w:rsid w:val="00DA5B38"/>
    <w:rsid w:val="00DA6675"/>
    <w:rsid w:val="00DA750E"/>
    <w:rsid w:val="00DB22DF"/>
    <w:rsid w:val="00DB2520"/>
    <w:rsid w:val="00DB2A03"/>
    <w:rsid w:val="00DB3C70"/>
    <w:rsid w:val="00DB4DFD"/>
    <w:rsid w:val="00DB7030"/>
    <w:rsid w:val="00DB7C7D"/>
    <w:rsid w:val="00DC22C7"/>
    <w:rsid w:val="00DC2E30"/>
    <w:rsid w:val="00DC64C0"/>
    <w:rsid w:val="00DD13D7"/>
    <w:rsid w:val="00DD3CB1"/>
    <w:rsid w:val="00DD4845"/>
    <w:rsid w:val="00DD7E8B"/>
    <w:rsid w:val="00DE06A9"/>
    <w:rsid w:val="00DE085A"/>
    <w:rsid w:val="00DE51BC"/>
    <w:rsid w:val="00DE781D"/>
    <w:rsid w:val="00DF0C15"/>
    <w:rsid w:val="00DF257D"/>
    <w:rsid w:val="00DF365A"/>
    <w:rsid w:val="00DF5CD0"/>
    <w:rsid w:val="00DF6D7B"/>
    <w:rsid w:val="00E027D9"/>
    <w:rsid w:val="00E03974"/>
    <w:rsid w:val="00E04406"/>
    <w:rsid w:val="00E04564"/>
    <w:rsid w:val="00E05C6F"/>
    <w:rsid w:val="00E05E1A"/>
    <w:rsid w:val="00E06390"/>
    <w:rsid w:val="00E104E0"/>
    <w:rsid w:val="00E15092"/>
    <w:rsid w:val="00E1536B"/>
    <w:rsid w:val="00E16DC5"/>
    <w:rsid w:val="00E177B1"/>
    <w:rsid w:val="00E20255"/>
    <w:rsid w:val="00E209B7"/>
    <w:rsid w:val="00E21344"/>
    <w:rsid w:val="00E26747"/>
    <w:rsid w:val="00E272A8"/>
    <w:rsid w:val="00E3029B"/>
    <w:rsid w:val="00E307CE"/>
    <w:rsid w:val="00E34168"/>
    <w:rsid w:val="00E34C56"/>
    <w:rsid w:val="00E4442C"/>
    <w:rsid w:val="00E44DAE"/>
    <w:rsid w:val="00E450E2"/>
    <w:rsid w:val="00E50708"/>
    <w:rsid w:val="00E555E8"/>
    <w:rsid w:val="00E5569A"/>
    <w:rsid w:val="00E56721"/>
    <w:rsid w:val="00E57EA7"/>
    <w:rsid w:val="00E57EBD"/>
    <w:rsid w:val="00E57EF1"/>
    <w:rsid w:val="00E618E4"/>
    <w:rsid w:val="00E61BE5"/>
    <w:rsid w:val="00E64471"/>
    <w:rsid w:val="00E659DE"/>
    <w:rsid w:val="00E675B5"/>
    <w:rsid w:val="00E70724"/>
    <w:rsid w:val="00E72647"/>
    <w:rsid w:val="00E75230"/>
    <w:rsid w:val="00E7629D"/>
    <w:rsid w:val="00E763D8"/>
    <w:rsid w:val="00E768DB"/>
    <w:rsid w:val="00E77CBB"/>
    <w:rsid w:val="00E8152E"/>
    <w:rsid w:val="00E82221"/>
    <w:rsid w:val="00E83457"/>
    <w:rsid w:val="00E84613"/>
    <w:rsid w:val="00E87ACF"/>
    <w:rsid w:val="00E87CF5"/>
    <w:rsid w:val="00E92851"/>
    <w:rsid w:val="00E92C08"/>
    <w:rsid w:val="00E94B8A"/>
    <w:rsid w:val="00E95F92"/>
    <w:rsid w:val="00EA2CA1"/>
    <w:rsid w:val="00EA59F9"/>
    <w:rsid w:val="00EA6810"/>
    <w:rsid w:val="00EB27C4"/>
    <w:rsid w:val="00EB3EF4"/>
    <w:rsid w:val="00EB71F5"/>
    <w:rsid w:val="00EB759B"/>
    <w:rsid w:val="00EC0207"/>
    <w:rsid w:val="00EC0501"/>
    <w:rsid w:val="00EC1DE8"/>
    <w:rsid w:val="00EC25DB"/>
    <w:rsid w:val="00EC3DB7"/>
    <w:rsid w:val="00EC6F67"/>
    <w:rsid w:val="00ED04F4"/>
    <w:rsid w:val="00ED09EB"/>
    <w:rsid w:val="00ED1100"/>
    <w:rsid w:val="00ED1FFF"/>
    <w:rsid w:val="00ED25EC"/>
    <w:rsid w:val="00ED30F2"/>
    <w:rsid w:val="00EE0DBB"/>
    <w:rsid w:val="00EE207E"/>
    <w:rsid w:val="00EE4698"/>
    <w:rsid w:val="00EE64CB"/>
    <w:rsid w:val="00EE7096"/>
    <w:rsid w:val="00EE75C1"/>
    <w:rsid w:val="00EF1468"/>
    <w:rsid w:val="00EF358D"/>
    <w:rsid w:val="00EF5B8D"/>
    <w:rsid w:val="00EF6411"/>
    <w:rsid w:val="00EF691A"/>
    <w:rsid w:val="00EF7CDB"/>
    <w:rsid w:val="00F00A21"/>
    <w:rsid w:val="00F02F20"/>
    <w:rsid w:val="00F0476D"/>
    <w:rsid w:val="00F05154"/>
    <w:rsid w:val="00F14FE3"/>
    <w:rsid w:val="00F15504"/>
    <w:rsid w:val="00F16320"/>
    <w:rsid w:val="00F1728C"/>
    <w:rsid w:val="00F23787"/>
    <w:rsid w:val="00F23799"/>
    <w:rsid w:val="00F247D6"/>
    <w:rsid w:val="00F2524F"/>
    <w:rsid w:val="00F3409E"/>
    <w:rsid w:val="00F407C2"/>
    <w:rsid w:val="00F4178E"/>
    <w:rsid w:val="00F44332"/>
    <w:rsid w:val="00F45B7A"/>
    <w:rsid w:val="00F45CEE"/>
    <w:rsid w:val="00F46A9A"/>
    <w:rsid w:val="00F46B25"/>
    <w:rsid w:val="00F47492"/>
    <w:rsid w:val="00F50B0A"/>
    <w:rsid w:val="00F51CE6"/>
    <w:rsid w:val="00F52DF9"/>
    <w:rsid w:val="00F53083"/>
    <w:rsid w:val="00F541D5"/>
    <w:rsid w:val="00F544B4"/>
    <w:rsid w:val="00F5665D"/>
    <w:rsid w:val="00F6652C"/>
    <w:rsid w:val="00F70222"/>
    <w:rsid w:val="00F70ED0"/>
    <w:rsid w:val="00F723F9"/>
    <w:rsid w:val="00F73E23"/>
    <w:rsid w:val="00F8022A"/>
    <w:rsid w:val="00F81EC4"/>
    <w:rsid w:val="00F854AC"/>
    <w:rsid w:val="00F864CB"/>
    <w:rsid w:val="00F86924"/>
    <w:rsid w:val="00F87873"/>
    <w:rsid w:val="00F905C0"/>
    <w:rsid w:val="00F90699"/>
    <w:rsid w:val="00F930A2"/>
    <w:rsid w:val="00F95353"/>
    <w:rsid w:val="00F97663"/>
    <w:rsid w:val="00FA26FC"/>
    <w:rsid w:val="00FA56F9"/>
    <w:rsid w:val="00FA6FB8"/>
    <w:rsid w:val="00FB028B"/>
    <w:rsid w:val="00FB13FE"/>
    <w:rsid w:val="00FB29E5"/>
    <w:rsid w:val="00FB62BC"/>
    <w:rsid w:val="00FB67A4"/>
    <w:rsid w:val="00FC0548"/>
    <w:rsid w:val="00FC41BB"/>
    <w:rsid w:val="00FC44C5"/>
    <w:rsid w:val="00FC61D3"/>
    <w:rsid w:val="00FC6F29"/>
    <w:rsid w:val="00FC76BA"/>
    <w:rsid w:val="00FD0596"/>
    <w:rsid w:val="00FD79B7"/>
    <w:rsid w:val="00FE1E06"/>
    <w:rsid w:val="00FE2257"/>
    <w:rsid w:val="00FE3E1E"/>
    <w:rsid w:val="00FE707D"/>
    <w:rsid w:val="00FF2802"/>
    <w:rsid w:val="00FF3BDC"/>
    <w:rsid w:val="00FF521C"/>
    <w:rsid w:val="00FF6AC0"/>
    <w:rsid w:val="00FF7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2690A41"/>
  <w15:docId w15:val="{66B503FD-D387-491C-A281-6D66EE902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E781D"/>
    <w:pPr>
      <w:spacing w:after="120" w:line="360" w:lineRule="auto"/>
    </w:pPr>
    <w:rPr>
      <w:rFonts w:ascii="Tahoma" w:hAnsi="Tahoma"/>
      <w:lang w:val="de-DE" w:eastAsia="de-DE"/>
    </w:rPr>
  </w:style>
  <w:style w:type="paragraph" w:styleId="Heading1">
    <w:name w:val="heading 1"/>
    <w:basedOn w:val="Normal"/>
    <w:next w:val="Normal"/>
    <w:qFormat/>
    <w:rsid w:val="00907DD9"/>
    <w:pPr>
      <w:keepNext/>
      <w:numPr>
        <w:numId w:val="5"/>
      </w:numPr>
      <w:tabs>
        <w:tab w:val="left" w:pos="567"/>
      </w:tabs>
      <w:ind w:left="0" w:firstLine="0"/>
      <w:outlineLvl w:val="0"/>
    </w:pPr>
    <w:rPr>
      <w:rFonts w:asciiTheme="minorHAnsi" w:hAnsiTheme="minorHAnsi"/>
      <w:b/>
      <w:sz w:val="22"/>
    </w:rPr>
  </w:style>
  <w:style w:type="paragraph" w:styleId="Heading2">
    <w:name w:val="heading 2"/>
    <w:basedOn w:val="Normal"/>
    <w:next w:val="Normal"/>
    <w:autoRedefine/>
    <w:qFormat/>
    <w:rsid w:val="002D5A3A"/>
    <w:pPr>
      <w:keepNext/>
      <w:numPr>
        <w:ilvl w:val="1"/>
        <w:numId w:val="5"/>
      </w:numPr>
      <w:tabs>
        <w:tab w:val="left" w:pos="567"/>
      </w:tabs>
      <w:ind w:left="0" w:firstLine="0"/>
      <w:outlineLvl w:val="1"/>
    </w:pPr>
    <w:rPr>
      <w:rFonts w:asciiTheme="minorHAnsi" w:hAnsiTheme="minorHAnsi"/>
      <w:b/>
      <w:sz w:val="22"/>
    </w:rPr>
  </w:style>
  <w:style w:type="paragraph" w:styleId="Heading3">
    <w:name w:val="heading 3"/>
    <w:basedOn w:val="Normal"/>
    <w:next w:val="Normal"/>
    <w:link w:val="Heading3Char"/>
    <w:unhideWhenUsed/>
    <w:qFormat/>
    <w:locked/>
    <w:rsid w:val="00DF257D"/>
    <w:pPr>
      <w:keepNext/>
      <w:keepLines/>
      <w:numPr>
        <w:ilvl w:val="2"/>
        <w:numId w:val="5"/>
      </w:numPr>
      <w:spacing w:before="40"/>
      <w:outlineLvl w:val="2"/>
    </w:pPr>
    <w:rPr>
      <w:rFonts w:asciiTheme="minorHAnsi" w:eastAsiaTheme="majorEastAsia" w:hAnsiTheme="minorHAnsi" w:cstheme="minorHAnsi"/>
      <w:noProof/>
      <w:color w:val="000000" w:themeColor="text1"/>
      <w:sz w:val="22"/>
      <w:szCs w:val="22"/>
      <w:lang w:val="en-GB"/>
    </w:rPr>
  </w:style>
  <w:style w:type="paragraph" w:styleId="Heading4">
    <w:name w:val="heading 4"/>
    <w:basedOn w:val="Normal"/>
    <w:next w:val="Normal"/>
    <w:link w:val="Heading4Char"/>
    <w:semiHidden/>
    <w:unhideWhenUsed/>
    <w:qFormat/>
    <w:locked/>
    <w:rsid w:val="00687505"/>
    <w:pPr>
      <w:keepNext/>
      <w:keepLines/>
      <w:numPr>
        <w:ilvl w:val="3"/>
        <w:numId w:val="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semiHidden/>
    <w:unhideWhenUsed/>
    <w:qFormat/>
    <w:locked/>
    <w:rsid w:val="00687505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semiHidden/>
    <w:unhideWhenUsed/>
    <w:qFormat/>
    <w:locked/>
    <w:rsid w:val="00687505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semiHidden/>
    <w:unhideWhenUsed/>
    <w:qFormat/>
    <w:locked/>
    <w:rsid w:val="00687505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semiHidden/>
    <w:unhideWhenUsed/>
    <w:qFormat/>
    <w:locked/>
    <w:rsid w:val="00687505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semiHidden/>
    <w:unhideWhenUsed/>
    <w:qFormat/>
    <w:locked/>
    <w:rsid w:val="00687505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F00A21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F00A21"/>
    <w:pPr>
      <w:tabs>
        <w:tab w:val="center" w:pos="4536"/>
        <w:tab w:val="right" w:pos="9072"/>
      </w:tabs>
    </w:pPr>
  </w:style>
  <w:style w:type="paragraph" w:styleId="DocumentMap">
    <w:name w:val="Document Map"/>
    <w:basedOn w:val="Normal"/>
    <w:semiHidden/>
    <w:rsid w:val="00F00A21"/>
    <w:pPr>
      <w:shd w:val="clear" w:color="auto" w:fill="000080"/>
    </w:pPr>
  </w:style>
  <w:style w:type="paragraph" w:styleId="BalloonText">
    <w:name w:val="Balloon Text"/>
    <w:basedOn w:val="Normal"/>
    <w:semiHidden/>
    <w:rsid w:val="00EB759B"/>
    <w:rPr>
      <w:rFonts w:cs="Tahoma"/>
      <w:sz w:val="16"/>
      <w:szCs w:val="16"/>
    </w:rPr>
  </w:style>
  <w:style w:type="paragraph" w:styleId="Subtitle">
    <w:name w:val="Subtitle"/>
    <w:basedOn w:val="Normal"/>
    <w:qFormat/>
    <w:rsid w:val="00E20255"/>
    <w:pPr>
      <w:jc w:val="center"/>
    </w:pPr>
    <w:rPr>
      <w:rFonts w:ascii="Arial" w:hAnsi="Arial"/>
      <w:b/>
      <w:sz w:val="28"/>
      <w:lang w:val="en-GB"/>
    </w:rPr>
  </w:style>
  <w:style w:type="character" w:styleId="CommentReference">
    <w:name w:val="annotation reference"/>
    <w:semiHidden/>
    <w:rsid w:val="00356384"/>
    <w:rPr>
      <w:sz w:val="16"/>
      <w:szCs w:val="16"/>
    </w:rPr>
  </w:style>
  <w:style w:type="paragraph" w:styleId="CommentText">
    <w:name w:val="annotation text"/>
    <w:basedOn w:val="Normal"/>
    <w:semiHidden/>
    <w:rsid w:val="00356384"/>
  </w:style>
  <w:style w:type="paragraph" w:styleId="CommentSubject">
    <w:name w:val="annotation subject"/>
    <w:basedOn w:val="CommentText"/>
    <w:next w:val="CommentText"/>
    <w:semiHidden/>
    <w:rsid w:val="00356384"/>
    <w:rPr>
      <w:b/>
      <w:bCs/>
    </w:rPr>
  </w:style>
  <w:style w:type="paragraph" w:styleId="ListParagraph">
    <w:name w:val="List Paragraph"/>
    <w:basedOn w:val="Normal"/>
    <w:link w:val="ListParagraphChar"/>
    <w:uiPriority w:val="34"/>
    <w:qFormat/>
    <w:rsid w:val="0047749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C379A8"/>
    <w:rPr>
      <w:b/>
      <w:bCs/>
    </w:rPr>
  </w:style>
  <w:style w:type="character" w:styleId="Hyperlink">
    <w:name w:val="Hyperlink"/>
    <w:basedOn w:val="DefaultParagraphFont"/>
    <w:uiPriority w:val="99"/>
    <w:unhideWhenUsed/>
    <w:rsid w:val="004C491F"/>
    <w:rPr>
      <w:color w:val="0000FF" w:themeColor="hyperlink"/>
      <w:u w:val="single"/>
    </w:rPr>
  </w:style>
  <w:style w:type="character" w:customStyle="1" w:styleId="Heading3Char">
    <w:name w:val="Heading 3 Char"/>
    <w:basedOn w:val="DefaultParagraphFont"/>
    <w:link w:val="Heading3"/>
    <w:rsid w:val="00DF257D"/>
    <w:rPr>
      <w:rFonts w:asciiTheme="minorHAnsi" w:eastAsiaTheme="majorEastAsia" w:hAnsiTheme="minorHAnsi" w:cstheme="minorHAnsi"/>
      <w:noProof/>
      <w:color w:val="000000" w:themeColor="text1"/>
      <w:sz w:val="22"/>
      <w:szCs w:val="22"/>
      <w:lang w:val="en-GB" w:eastAsia="de-DE"/>
    </w:rPr>
  </w:style>
  <w:style w:type="character" w:customStyle="1" w:styleId="Heading4Char">
    <w:name w:val="Heading 4 Char"/>
    <w:basedOn w:val="DefaultParagraphFont"/>
    <w:link w:val="Heading4"/>
    <w:semiHidden/>
    <w:rsid w:val="00687505"/>
    <w:rPr>
      <w:rFonts w:asciiTheme="majorHAnsi" w:eastAsiaTheme="majorEastAsia" w:hAnsiTheme="majorHAnsi" w:cstheme="majorBidi"/>
      <w:i/>
      <w:iCs/>
      <w:color w:val="365F91" w:themeColor="accent1" w:themeShade="BF"/>
      <w:lang w:val="de-DE" w:eastAsia="de-DE"/>
    </w:rPr>
  </w:style>
  <w:style w:type="character" w:customStyle="1" w:styleId="Heading5Char">
    <w:name w:val="Heading 5 Char"/>
    <w:basedOn w:val="DefaultParagraphFont"/>
    <w:link w:val="Heading5"/>
    <w:semiHidden/>
    <w:rsid w:val="00687505"/>
    <w:rPr>
      <w:rFonts w:asciiTheme="majorHAnsi" w:eastAsiaTheme="majorEastAsia" w:hAnsiTheme="majorHAnsi" w:cstheme="majorBidi"/>
      <w:color w:val="365F91" w:themeColor="accent1" w:themeShade="BF"/>
      <w:lang w:val="de-DE" w:eastAsia="de-DE"/>
    </w:rPr>
  </w:style>
  <w:style w:type="character" w:customStyle="1" w:styleId="Heading6Char">
    <w:name w:val="Heading 6 Char"/>
    <w:basedOn w:val="DefaultParagraphFont"/>
    <w:link w:val="Heading6"/>
    <w:semiHidden/>
    <w:rsid w:val="00687505"/>
    <w:rPr>
      <w:rFonts w:asciiTheme="majorHAnsi" w:eastAsiaTheme="majorEastAsia" w:hAnsiTheme="majorHAnsi" w:cstheme="majorBidi"/>
      <w:color w:val="243F60" w:themeColor="accent1" w:themeShade="7F"/>
      <w:lang w:val="de-DE" w:eastAsia="de-DE"/>
    </w:rPr>
  </w:style>
  <w:style w:type="character" w:customStyle="1" w:styleId="Heading7Char">
    <w:name w:val="Heading 7 Char"/>
    <w:basedOn w:val="DefaultParagraphFont"/>
    <w:link w:val="Heading7"/>
    <w:semiHidden/>
    <w:rsid w:val="00687505"/>
    <w:rPr>
      <w:rFonts w:asciiTheme="majorHAnsi" w:eastAsiaTheme="majorEastAsia" w:hAnsiTheme="majorHAnsi" w:cstheme="majorBidi"/>
      <w:i/>
      <w:iCs/>
      <w:color w:val="243F60" w:themeColor="accent1" w:themeShade="7F"/>
      <w:lang w:val="de-DE" w:eastAsia="de-DE"/>
    </w:rPr>
  </w:style>
  <w:style w:type="character" w:customStyle="1" w:styleId="Heading8Char">
    <w:name w:val="Heading 8 Char"/>
    <w:basedOn w:val="DefaultParagraphFont"/>
    <w:link w:val="Heading8"/>
    <w:semiHidden/>
    <w:rsid w:val="00687505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de-DE" w:eastAsia="de-DE"/>
    </w:rPr>
  </w:style>
  <w:style w:type="character" w:customStyle="1" w:styleId="Heading9Char">
    <w:name w:val="Heading 9 Char"/>
    <w:basedOn w:val="DefaultParagraphFont"/>
    <w:link w:val="Heading9"/>
    <w:semiHidden/>
    <w:rsid w:val="0068750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de-DE" w:eastAsia="de-DE"/>
    </w:rPr>
  </w:style>
  <w:style w:type="paragraph" w:styleId="TOC1">
    <w:name w:val="toc 1"/>
    <w:basedOn w:val="Normal"/>
    <w:next w:val="Normal"/>
    <w:autoRedefine/>
    <w:uiPriority w:val="39"/>
    <w:unhideWhenUsed/>
    <w:rsid w:val="00A811E6"/>
    <w:pPr>
      <w:tabs>
        <w:tab w:val="left" w:pos="567"/>
        <w:tab w:val="right" w:pos="9072"/>
      </w:tabs>
      <w:outlineLvl w:val="0"/>
    </w:pPr>
    <w:rPr>
      <w:rFonts w:ascii="Times New Roman" w:hAnsi="Times New Roman" w:cstheme="minorHAnsi"/>
      <w:b/>
      <w:noProof/>
      <w:sz w:val="24"/>
      <w:szCs w:val="22"/>
      <w:lang w:val="en-GB" w:eastAsia="zh-CN"/>
    </w:rPr>
  </w:style>
  <w:style w:type="paragraph" w:styleId="TOC2">
    <w:name w:val="toc 2"/>
    <w:basedOn w:val="Normal"/>
    <w:next w:val="Normal"/>
    <w:autoRedefine/>
    <w:uiPriority w:val="39"/>
    <w:unhideWhenUsed/>
    <w:rsid w:val="00CD4AD8"/>
    <w:pPr>
      <w:tabs>
        <w:tab w:val="left" w:pos="567"/>
        <w:tab w:val="right" w:pos="9072"/>
      </w:tabs>
    </w:pPr>
    <w:rPr>
      <w:rFonts w:ascii="Times New Roman" w:hAnsi="Times New Roman" w:cstheme="minorHAnsi"/>
      <w:b/>
      <w:noProof/>
      <w:sz w:val="24"/>
      <w:lang w:val="en-GB" w:eastAsia="zh-CN"/>
    </w:rPr>
  </w:style>
  <w:style w:type="paragraph" w:styleId="Bibliography">
    <w:name w:val="Bibliography"/>
    <w:basedOn w:val="Normal"/>
    <w:next w:val="Normal"/>
    <w:uiPriority w:val="37"/>
    <w:unhideWhenUsed/>
    <w:rsid w:val="00656EF8"/>
    <w:pPr>
      <w:spacing w:after="240" w:line="240" w:lineRule="auto"/>
    </w:pPr>
  </w:style>
  <w:style w:type="paragraph" w:styleId="TOCHeading">
    <w:name w:val="TOC Heading"/>
    <w:basedOn w:val="Heading1"/>
    <w:next w:val="Normal"/>
    <w:uiPriority w:val="39"/>
    <w:unhideWhenUsed/>
    <w:qFormat/>
    <w:rsid w:val="007679F0"/>
    <w:pPr>
      <w:keepLines/>
      <w:numPr>
        <w:numId w:val="0"/>
      </w:numPr>
      <w:tabs>
        <w:tab w:val="clear" w:pos="567"/>
      </w:tabs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A811E6"/>
    <w:pPr>
      <w:spacing w:after="100"/>
      <w:ind w:left="400"/>
    </w:pPr>
    <w:rPr>
      <w:rFonts w:ascii="Times New Roman" w:hAnsi="Times New Roman"/>
      <w:sz w:val="24"/>
    </w:rPr>
  </w:style>
  <w:style w:type="character" w:customStyle="1" w:styleId="ListParagraphChar">
    <w:name w:val="List Paragraph Char"/>
    <w:link w:val="ListParagraph"/>
    <w:uiPriority w:val="34"/>
    <w:locked/>
    <w:rsid w:val="00812E36"/>
    <w:rPr>
      <w:rFonts w:ascii="Tahoma" w:hAnsi="Tahoma"/>
      <w:lang w:val="de-DE" w:eastAsia="de-DE"/>
    </w:rPr>
  </w:style>
  <w:style w:type="paragraph" w:styleId="TOC4">
    <w:name w:val="toc 4"/>
    <w:basedOn w:val="Normal"/>
    <w:next w:val="Normal"/>
    <w:autoRedefine/>
    <w:semiHidden/>
    <w:unhideWhenUsed/>
    <w:rsid w:val="00DC2E30"/>
    <w:pPr>
      <w:spacing w:after="100"/>
      <w:ind w:left="600"/>
    </w:pPr>
    <w:rPr>
      <w:rFonts w:asciiTheme="minorHAnsi" w:hAnsiTheme="minorHAnsi"/>
      <w:sz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E104E0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nhideWhenUsed/>
    <w:qFormat/>
    <w:locked/>
    <w:rsid w:val="00FC76BA"/>
    <w:pPr>
      <w:spacing w:after="200" w:line="240" w:lineRule="auto"/>
      <w:jc w:val="center"/>
    </w:pPr>
    <w:rPr>
      <w:rFonts w:ascii="Times New Roman" w:hAnsi="Times New Roman"/>
      <w:iCs/>
      <w:sz w:val="24"/>
      <w:szCs w:val="18"/>
    </w:rPr>
  </w:style>
  <w:style w:type="table" w:styleId="TableGrid">
    <w:name w:val="Table Grid"/>
    <w:basedOn w:val="TableNormal"/>
    <w:rsid w:val="00C260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semiHidden/>
    <w:unhideWhenUsed/>
    <w:rsid w:val="0025389D"/>
    <w:rPr>
      <w:color w:val="800080" w:themeColor="followedHyperlink"/>
      <w:u w:val="single"/>
    </w:rPr>
  </w:style>
  <w:style w:type="paragraph" w:styleId="Revision">
    <w:name w:val="Revision"/>
    <w:hidden/>
    <w:uiPriority w:val="99"/>
    <w:semiHidden/>
    <w:rsid w:val="00A47B74"/>
    <w:rPr>
      <w:rFonts w:ascii="Tahoma" w:hAnsi="Tahoma"/>
      <w:lang w:val="de-DE" w:eastAsia="de-DE"/>
    </w:rPr>
  </w:style>
  <w:style w:type="paragraph" w:customStyle="1" w:styleId="StyleJustifiedLinespacingDouble">
    <w:name w:val="Style Justified Line spacing:  Double"/>
    <w:basedOn w:val="Normal"/>
    <w:rsid w:val="00FC76BA"/>
    <w:pPr>
      <w:spacing w:line="480" w:lineRule="auto"/>
      <w:jc w:val="both"/>
    </w:pPr>
    <w:rPr>
      <w:rFonts w:ascii="Times New Roman" w:eastAsia="Times New Roman" w:hAnsi="Times New Roman"/>
      <w:sz w:val="24"/>
    </w:rPr>
  </w:style>
  <w:style w:type="paragraph" w:customStyle="1" w:styleId="StyleJustifiedLinespacingDouble1">
    <w:name w:val="Style Justified Line spacing:  Double1"/>
    <w:basedOn w:val="Normal"/>
    <w:rsid w:val="00663152"/>
    <w:pPr>
      <w:spacing w:line="480" w:lineRule="auto"/>
      <w:jc w:val="both"/>
    </w:pPr>
    <w:rPr>
      <w:rFonts w:ascii="Times New Roman" w:eastAsia="Times New Roman" w:hAnsi="Times New Roman"/>
      <w:sz w:val="24"/>
    </w:rPr>
  </w:style>
  <w:style w:type="paragraph" w:customStyle="1" w:styleId="StyleJustifiedLinespacingDouble2">
    <w:name w:val="Style Justified Line spacing:  Double2"/>
    <w:basedOn w:val="Normal"/>
    <w:rsid w:val="00473FF7"/>
    <w:pPr>
      <w:spacing w:line="480" w:lineRule="auto"/>
      <w:jc w:val="both"/>
    </w:pPr>
    <w:rPr>
      <w:rFonts w:ascii="Times New Roman" w:eastAsia="Times New Roman" w:hAnsi="Times New Roman"/>
      <w:sz w:val="24"/>
    </w:rPr>
  </w:style>
  <w:style w:type="paragraph" w:styleId="NormalWeb">
    <w:name w:val="Normal (Web)"/>
    <w:basedOn w:val="Normal"/>
    <w:uiPriority w:val="99"/>
    <w:semiHidden/>
    <w:unhideWhenUsed/>
    <w:rsid w:val="001C52B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customStyle="1" w:styleId="title-text">
    <w:name w:val="title-text"/>
    <w:basedOn w:val="DefaultParagraphFont"/>
    <w:rsid w:val="004D0E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26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0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6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5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16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82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83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22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83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5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7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84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0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davechaffey.com/digital-marketing-glossary/online-value-proposition-ovp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davechaffey.com/digital-marketing-glossary/online-value-proposition-ovp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www.davechaffey.com/digital-marketing-glossary/online-value-proposition-ovp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davechaffey.com/digital-marketing-glossary/online-value-proposition-ovp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B88BC8-54A1-4E99-BC86-112509F14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1208</Words>
  <Characters>6892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>Christoph Mahrenholtz Kastanienallee 39 45127 Essen</vt:lpstr>
    </vt:vector>
  </TitlesOfParts>
  <Company>HOCHTIEF HNRR</Company>
  <LinksUpToDate>false</LinksUpToDate>
  <CharactersWithSpaces>8084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Mahrenholtz</dc:creator>
  <cp:lastModifiedBy>Mahrenholtz, Philipp</cp:lastModifiedBy>
  <cp:revision>28</cp:revision>
  <cp:lastPrinted>2021-06-26T17:18:00Z</cp:lastPrinted>
  <dcterms:created xsi:type="dcterms:W3CDTF">2021-06-18T18:12:00Z</dcterms:created>
  <dcterms:modified xsi:type="dcterms:W3CDTF">2021-06-26T17:18:00Z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zotero-version="5.0.84"&gt;&lt;session id="eomUmW81"/&gt;&lt;style id="http://www.zotero.org/styles/the-open-university-harvard" hasBibliography="1" bibliographyStyleHasBeenSet="1"/&gt;&lt;prefs&gt;&lt;pref name="fieldType" value="Field"/&gt;&lt;pref name="store</vt:lpwstr>
  </property>
  <property fmtid="{D5CDD505-2E9C-101B-9397-08002B2CF9AE}" pid="3" name="ZOTERO_PREF_2">
    <vt:lpwstr>References" value="true"/&gt;&lt;/prefs&gt;&lt;/data&gt;</vt:lpwstr>
  </property>
</Properties>
</file>