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0BE40D6" w14:textId="5C2E458B" w:rsidR="00583E73" w:rsidRPr="009F2B7B" w:rsidRDefault="00174E23" w:rsidP="006A2315">
      <w:pPr>
        <w:pStyle w:val="NoSpacing"/>
        <w:spacing w:line="276" w:lineRule="auto"/>
        <w:jc w:val="center"/>
        <w:rPr>
          <w:rFonts w:ascii="Times New Roman" w:hAnsi="Times New Roman" w:cs="Times New Roman"/>
          <w:b/>
          <w:sz w:val="48"/>
          <w:szCs w:val="48"/>
        </w:rPr>
      </w:pPr>
      <w:r>
        <w:rPr>
          <w:rFonts w:ascii="Times New Roman" w:hAnsi="Times New Roman" w:cs="Times New Roman"/>
          <w:b/>
          <w:sz w:val="48"/>
          <w:szCs w:val="48"/>
        </w:rPr>
        <w:t>Data Analysis</w:t>
      </w:r>
    </w:p>
    <w:p w14:paraId="1DC9FA35" w14:textId="77777777" w:rsidR="0066587C" w:rsidRPr="009F2B7B" w:rsidRDefault="00DF7688" w:rsidP="006A2315">
      <w:pPr>
        <w:pStyle w:val="NoSpacing"/>
        <w:spacing w:line="276" w:lineRule="auto"/>
        <w:jc w:val="center"/>
        <w:rPr>
          <w:rFonts w:ascii="Times New Roman" w:hAnsi="Times New Roman" w:cs="Times New Roman"/>
          <w:sz w:val="24"/>
          <w:szCs w:val="24"/>
        </w:rPr>
      </w:pPr>
      <w:r w:rsidRPr="009F2B7B">
        <w:rPr>
          <w:rFonts w:ascii="Times New Roman" w:hAnsi="Times New Roman" w:cs="Times New Roman"/>
          <w:sz w:val="24"/>
          <w:szCs w:val="24"/>
        </w:rPr>
        <w:t>S</w:t>
      </w:r>
      <w:r w:rsidR="0066587C" w:rsidRPr="009F2B7B">
        <w:rPr>
          <w:rFonts w:ascii="Times New Roman" w:hAnsi="Times New Roman" w:cs="Times New Roman"/>
          <w:sz w:val="24"/>
          <w:szCs w:val="24"/>
        </w:rPr>
        <w:t>tudent Name: Dale Griffiths</w:t>
      </w:r>
    </w:p>
    <w:p w14:paraId="68907A07" w14:textId="77777777" w:rsidR="0066587C" w:rsidRPr="009F2B7B" w:rsidRDefault="0066587C" w:rsidP="006A2315">
      <w:pPr>
        <w:pStyle w:val="NoSpacing"/>
        <w:spacing w:line="276" w:lineRule="auto"/>
        <w:jc w:val="center"/>
        <w:rPr>
          <w:rFonts w:ascii="Times New Roman" w:hAnsi="Times New Roman" w:cs="Times New Roman"/>
          <w:sz w:val="24"/>
          <w:szCs w:val="24"/>
        </w:rPr>
      </w:pPr>
      <w:r w:rsidRPr="009F2B7B">
        <w:rPr>
          <w:rFonts w:ascii="Times New Roman" w:hAnsi="Times New Roman" w:cs="Times New Roman"/>
          <w:sz w:val="24"/>
          <w:szCs w:val="24"/>
        </w:rPr>
        <w:t>Student P Number: P146062</w:t>
      </w:r>
    </w:p>
    <w:p w14:paraId="09A63B6C" w14:textId="33F5FE09" w:rsidR="00DF7688" w:rsidRPr="009F2B7B" w:rsidRDefault="006C5899" w:rsidP="006A2315">
      <w:pPr>
        <w:pStyle w:val="NoSpacing"/>
        <w:spacing w:line="276" w:lineRule="auto"/>
        <w:jc w:val="center"/>
        <w:rPr>
          <w:rFonts w:ascii="Times New Roman" w:hAnsi="Times New Roman" w:cs="Times New Roman"/>
          <w:sz w:val="24"/>
          <w:szCs w:val="24"/>
        </w:rPr>
      </w:pPr>
      <w:r w:rsidRPr="009F2B7B">
        <w:rPr>
          <w:rFonts w:ascii="Times New Roman" w:hAnsi="Times New Roman" w:cs="Times New Roman"/>
          <w:sz w:val="24"/>
          <w:szCs w:val="24"/>
        </w:rPr>
        <w:t xml:space="preserve">Module Code: </w:t>
      </w:r>
      <w:r w:rsidR="00174E23">
        <w:rPr>
          <w:rFonts w:ascii="Times New Roman" w:hAnsi="Times New Roman" w:cs="Times New Roman"/>
          <w:sz w:val="24"/>
          <w:szCs w:val="24"/>
        </w:rPr>
        <w:t>M7X01702 Research Methods &amp; Data Analysis</w:t>
      </w:r>
    </w:p>
    <w:p w14:paraId="494243FF" w14:textId="5C5FD943" w:rsidR="0066587C" w:rsidRPr="009F2B7B" w:rsidRDefault="0066587C" w:rsidP="006A2315">
      <w:pPr>
        <w:pStyle w:val="NoSpacing"/>
        <w:spacing w:line="276" w:lineRule="auto"/>
        <w:jc w:val="center"/>
        <w:rPr>
          <w:rFonts w:ascii="Times New Roman" w:hAnsi="Times New Roman" w:cs="Times New Roman"/>
          <w:sz w:val="24"/>
          <w:szCs w:val="24"/>
        </w:rPr>
      </w:pPr>
      <w:r w:rsidRPr="009F2B7B">
        <w:rPr>
          <w:rFonts w:ascii="Times New Roman" w:hAnsi="Times New Roman" w:cs="Times New Roman"/>
          <w:sz w:val="24"/>
          <w:szCs w:val="24"/>
        </w:rPr>
        <w:t xml:space="preserve">Lecturer Name: </w:t>
      </w:r>
      <w:r w:rsidR="00DF7688" w:rsidRPr="009F2B7B">
        <w:rPr>
          <w:rFonts w:ascii="Times New Roman" w:hAnsi="Times New Roman" w:cs="Times New Roman"/>
          <w:sz w:val="24"/>
          <w:szCs w:val="24"/>
        </w:rPr>
        <w:t xml:space="preserve">Dr </w:t>
      </w:r>
      <w:r w:rsidR="00174E23">
        <w:rPr>
          <w:rFonts w:ascii="Times New Roman" w:hAnsi="Times New Roman" w:cs="Times New Roman"/>
          <w:sz w:val="24"/>
          <w:szCs w:val="24"/>
        </w:rPr>
        <w:t>Mabrouka Abuhmida</w:t>
      </w:r>
    </w:p>
    <w:p w14:paraId="0E377C76" w14:textId="77777777" w:rsidR="00583E73" w:rsidRPr="009F2B7B" w:rsidRDefault="00583E73" w:rsidP="00583E73">
      <w:pPr>
        <w:spacing w:line="240" w:lineRule="auto"/>
        <w:rPr>
          <w:rFonts w:ascii="Times New Roman" w:hAnsi="Times New Roman" w:cs="Times New Roman"/>
          <w:sz w:val="24"/>
          <w:szCs w:val="24"/>
        </w:rPr>
      </w:pPr>
    </w:p>
    <w:p w14:paraId="01AE60C9" w14:textId="77777777" w:rsidR="006A2315" w:rsidRPr="009F2B7B" w:rsidRDefault="006A2315" w:rsidP="003F0D5D">
      <w:pPr>
        <w:spacing w:line="240" w:lineRule="auto"/>
        <w:rPr>
          <w:rFonts w:ascii="Times New Roman" w:hAnsi="Times New Roman" w:cs="Times New Roman"/>
          <w:sz w:val="24"/>
          <w:szCs w:val="24"/>
        </w:rPr>
        <w:sectPr w:rsidR="006A2315" w:rsidRPr="009F2B7B">
          <w:headerReference w:type="default" r:id="rId8"/>
          <w:footerReference w:type="default" r:id="rId9"/>
          <w:pgSz w:w="11906" w:h="16838"/>
          <w:pgMar w:top="1440" w:right="1440" w:bottom="1440" w:left="1440" w:header="708" w:footer="708" w:gutter="0"/>
          <w:cols w:space="708"/>
          <w:docGrid w:linePitch="360"/>
        </w:sectPr>
      </w:pPr>
      <w:bookmarkStart w:id="0" w:name="_GoBack"/>
      <w:bookmarkEnd w:id="0"/>
    </w:p>
    <w:p w14:paraId="28F61573" w14:textId="39116952" w:rsidR="003F0D5D" w:rsidRPr="00D7280C" w:rsidRDefault="00583E73" w:rsidP="006F3F2B">
      <w:pPr>
        <w:pStyle w:val="NoSpacing"/>
        <w:jc w:val="both"/>
        <w:rPr>
          <w:rFonts w:ascii="Times New Roman" w:hAnsi="Times New Roman" w:cs="Times New Roman"/>
          <w:sz w:val="24"/>
          <w:szCs w:val="24"/>
        </w:rPr>
      </w:pPr>
      <w:r w:rsidRPr="00D7280C">
        <w:rPr>
          <w:rFonts w:ascii="Times New Roman" w:hAnsi="Times New Roman" w:cs="Times New Roman"/>
          <w:b/>
          <w:i/>
          <w:sz w:val="24"/>
          <w:szCs w:val="24"/>
        </w:rPr>
        <w:t>Abstract</w:t>
      </w:r>
      <w:r w:rsidR="00B44576" w:rsidRPr="00D7280C">
        <w:rPr>
          <w:rFonts w:ascii="Times New Roman" w:hAnsi="Times New Roman" w:cs="Times New Roman"/>
          <w:b/>
          <w:sz w:val="24"/>
          <w:szCs w:val="24"/>
        </w:rPr>
        <w:t xml:space="preserve"> </w:t>
      </w:r>
      <w:r w:rsidR="006F3F2B" w:rsidRPr="00D7280C">
        <w:rPr>
          <w:rFonts w:ascii="Times New Roman" w:hAnsi="Times New Roman" w:cs="Times New Roman"/>
          <w:b/>
          <w:i/>
          <w:sz w:val="24"/>
          <w:szCs w:val="24"/>
        </w:rPr>
        <w:t>–</w:t>
      </w:r>
      <w:r w:rsidR="00B44576" w:rsidRPr="00D7280C">
        <w:rPr>
          <w:rFonts w:ascii="Times New Roman" w:hAnsi="Times New Roman" w:cs="Times New Roman"/>
          <w:b/>
          <w:sz w:val="24"/>
          <w:szCs w:val="24"/>
        </w:rPr>
        <w:t xml:space="preserve"> </w:t>
      </w:r>
      <w:r w:rsidR="006F3F2B" w:rsidRPr="00D7280C">
        <w:rPr>
          <w:rFonts w:ascii="Times New Roman" w:hAnsi="Times New Roman" w:cs="Times New Roman"/>
          <w:sz w:val="24"/>
          <w:szCs w:val="24"/>
        </w:rPr>
        <w:t xml:space="preserve">This report is split into two </w:t>
      </w:r>
      <w:r w:rsidR="00D36246" w:rsidRPr="00D7280C">
        <w:rPr>
          <w:rFonts w:ascii="Times New Roman" w:hAnsi="Times New Roman" w:cs="Times New Roman"/>
          <w:sz w:val="24"/>
          <w:szCs w:val="24"/>
        </w:rPr>
        <w:t>sections</w:t>
      </w:r>
      <w:r w:rsidR="006F3F2B" w:rsidRPr="00D7280C">
        <w:rPr>
          <w:rFonts w:ascii="Times New Roman" w:hAnsi="Times New Roman" w:cs="Times New Roman"/>
          <w:sz w:val="24"/>
          <w:szCs w:val="24"/>
        </w:rPr>
        <w:t xml:space="preserve">. The </w:t>
      </w:r>
      <w:r w:rsidR="00567C5C" w:rsidRPr="00D7280C">
        <w:rPr>
          <w:rFonts w:ascii="Times New Roman" w:hAnsi="Times New Roman" w:cs="Times New Roman"/>
          <w:sz w:val="24"/>
          <w:szCs w:val="24"/>
        </w:rPr>
        <w:t>first</w:t>
      </w:r>
      <w:r w:rsidR="006F3F2B" w:rsidRPr="00D7280C">
        <w:rPr>
          <w:rFonts w:ascii="Times New Roman" w:hAnsi="Times New Roman" w:cs="Times New Roman"/>
          <w:sz w:val="24"/>
          <w:szCs w:val="24"/>
        </w:rPr>
        <w:t xml:space="preserve"> </w:t>
      </w:r>
      <w:r w:rsidR="00D36246" w:rsidRPr="00D7280C">
        <w:rPr>
          <w:rFonts w:ascii="Times New Roman" w:hAnsi="Times New Roman" w:cs="Times New Roman"/>
          <w:sz w:val="24"/>
          <w:szCs w:val="24"/>
        </w:rPr>
        <w:t xml:space="preserve">section </w:t>
      </w:r>
      <w:r w:rsidR="006F3F2B" w:rsidRPr="00D7280C">
        <w:rPr>
          <w:rFonts w:ascii="Times New Roman" w:hAnsi="Times New Roman" w:cs="Times New Roman"/>
          <w:sz w:val="24"/>
          <w:szCs w:val="24"/>
        </w:rPr>
        <w:t xml:space="preserve">will </w:t>
      </w:r>
      <w:r w:rsidR="00D36246" w:rsidRPr="00D7280C">
        <w:rPr>
          <w:rFonts w:ascii="Times New Roman" w:hAnsi="Times New Roman" w:cs="Times New Roman"/>
          <w:sz w:val="24"/>
          <w:szCs w:val="24"/>
        </w:rPr>
        <w:t xml:space="preserve">document the research that has been done </w:t>
      </w:r>
      <w:r w:rsidR="00DC2CD9" w:rsidRPr="00D7280C">
        <w:rPr>
          <w:rFonts w:ascii="Times New Roman" w:hAnsi="Times New Roman" w:cs="Times New Roman"/>
          <w:sz w:val="24"/>
          <w:szCs w:val="24"/>
        </w:rPr>
        <w:t xml:space="preserve">to allow the author </w:t>
      </w:r>
      <w:r w:rsidR="00D7280C" w:rsidRPr="00D7280C">
        <w:rPr>
          <w:rFonts w:ascii="Times New Roman" w:hAnsi="Times New Roman" w:cs="Times New Roman"/>
          <w:sz w:val="24"/>
          <w:szCs w:val="24"/>
        </w:rPr>
        <w:t>to test</w:t>
      </w:r>
      <w:r w:rsidR="00DC2CD9" w:rsidRPr="00D7280C">
        <w:rPr>
          <w:rFonts w:ascii="Times New Roman" w:hAnsi="Times New Roman" w:cs="Times New Roman"/>
          <w:sz w:val="24"/>
          <w:szCs w:val="24"/>
        </w:rPr>
        <w:t xml:space="preserve"> the gathered data from the students to find the satisfaction rating</w:t>
      </w:r>
      <w:r w:rsidR="00D36246" w:rsidRPr="00D7280C">
        <w:rPr>
          <w:rFonts w:ascii="Times New Roman" w:hAnsi="Times New Roman" w:cs="Times New Roman"/>
          <w:sz w:val="24"/>
          <w:szCs w:val="24"/>
        </w:rPr>
        <w:t xml:space="preserve">. The second section of the report is where the author tests the hypotheses to find </w:t>
      </w:r>
      <w:r w:rsidR="00DC2CD9" w:rsidRPr="00D7280C">
        <w:rPr>
          <w:rFonts w:ascii="Times New Roman" w:hAnsi="Times New Roman" w:cs="Times New Roman"/>
          <w:sz w:val="24"/>
          <w:szCs w:val="24"/>
        </w:rPr>
        <w:t xml:space="preserve">out if the younger or mature students have a higher </w:t>
      </w:r>
      <w:r w:rsidR="00D36246" w:rsidRPr="00D7280C">
        <w:rPr>
          <w:rFonts w:ascii="Times New Roman" w:hAnsi="Times New Roman" w:cs="Times New Roman"/>
          <w:sz w:val="24"/>
          <w:szCs w:val="24"/>
        </w:rPr>
        <w:t>university satisfaction.</w:t>
      </w:r>
    </w:p>
    <w:p w14:paraId="08D4FC34" w14:textId="77777777" w:rsidR="006F3F2B" w:rsidRPr="00D7280C" w:rsidRDefault="006F3F2B" w:rsidP="006F3F2B">
      <w:pPr>
        <w:pStyle w:val="NoSpacing"/>
        <w:jc w:val="both"/>
        <w:rPr>
          <w:rFonts w:ascii="Times New Roman" w:hAnsi="Times New Roman" w:cs="Times New Roman"/>
          <w:sz w:val="24"/>
          <w:szCs w:val="24"/>
        </w:rPr>
      </w:pPr>
    </w:p>
    <w:p w14:paraId="7586196D" w14:textId="2D4B8BBC" w:rsidR="003F0D5D" w:rsidRPr="00D7280C" w:rsidRDefault="009F5C21" w:rsidP="00567C5C">
      <w:pPr>
        <w:pStyle w:val="NoSpacing"/>
        <w:jc w:val="both"/>
        <w:rPr>
          <w:rFonts w:ascii="Times New Roman" w:hAnsi="Times New Roman" w:cs="Times New Roman"/>
          <w:sz w:val="24"/>
          <w:szCs w:val="24"/>
        </w:rPr>
      </w:pPr>
      <w:r w:rsidRPr="00D7280C">
        <w:rPr>
          <w:rFonts w:ascii="Times New Roman" w:hAnsi="Times New Roman" w:cs="Times New Roman"/>
          <w:b/>
          <w:i/>
          <w:sz w:val="24"/>
          <w:szCs w:val="24"/>
        </w:rPr>
        <w:t>Keywords</w:t>
      </w:r>
      <w:r w:rsidR="006F3F2B" w:rsidRPr="00D7280C">
        <w:rPr>
          <w:rFonts w:ascii="Times New Roman" w:hAnsi="Times New Roman" w:cs="Times New Roman"/>
          <w:b/>
          <w:i/>
          <w:sz w:val="24"/>
          <w:szCs w:val="24"/>
        </w:rPr>
        <w:t xml:space="preserve"> </w:t>
      </w:r>
      <w:r w:rsidR="00567C5C" w:rsidRPr="00D7280C">
        <w:rPr>
          <w:rFonts w:ascii="Times New Roman" w:hAnsi="Times New Roman" w:cs="Times New Roman"/>
          <w:b/>
          <w:i/>
          <w:sz w:val="24"/>
          <w:szCs w:val="24"/>
        </w:rPr>
        <w:t>–</w:t>
      </w:r>
      <w:r w:rsidR="00567C5C" w:rsidRPr="00D7280C">
        <w:rPr>
          <w:rFonts w:ascii="Times New Roman" w:hAnsi="Times New Roman" w:cs="Times New Roman"/>
          <w:sz w:val="24"/>
          <w:szCs w:val="24"/>
        </w:rPr>
        <w:t xml:space="preserve"> </w:t>
      </w:r>
      <w:r w:rsidR="00D36246" w:rsidRPr="00D7280C">
        <w:rPr>
          <w:rFonts w:ascii="Times New Roman" w:hAnsi="Times New Roman" w:cs="Times New Roman"/>
          <w:sz w:val="24"/>
          <w:szCs w:val="24"/>
        </w:rPr>
        <w:t xml:space="preserve">Frequency Distributions, Descriptive Statistics, Measures of Central Tendency, Correlations, Linear Regression, </w:t>
      </w:r>
      <w:r w:rsidR="00DC2CD9" w:rsidRPr="00D7280C">
        <w:rPr>
          <w:rFonts w:ascii="Times New Roman" w:hAnsi="Times New Roman" w:cs="Times New Roman"/>
          <w:sz w:val="24"/>
          <w:szCs w:val="24"/>
        </w:rPr>
        <w:t xml:space="preserve">Inferential Statistics, The t Test, Analysis of Variance, Nonparametric Tests </w:t>
      </w:r>
    </w:p>
    <w:p w14:paraId="0CF0003D" w14:textId="77777777" w:rsidR="00567C5C" w:rsidRPr="00D7280C" w:rsidRDefault="00567C5C" w:rsidP="00567C5C">
      <w:pPr>
        <w:pStyle w:val="NoSpacing"/>
        <w:jc w:val="both"/>
        <w:rPr>
          <w:rFonts w:ascii="Times New Roman" w:hAnsi="Times New Roman" w:cs="Times New Roman"/>
          <w:b/>
          <w:i/>
          <w:sz w:val="24"/>
          <w:szCs w:val="24"/>
        </w:rPr>
      </w:pPr>
    </w:p>
    <w:p w14:paraId="348A6269" w14:textId="6E45C98C" w:rsidR="00F107C4" w:rsidRPr="00D7280C" w:rsidRDefault="009F5C21" w:rsidP="003E2042">
      <w:pPr>
        <w:pStyle w:val="NoSpacing"/>
        <w:numPr>
          <w:ilvl w:val="0"/>
          <w:numId w:val="1"/>
        </w:numPr>
        <w:jc w:val="center"/>
        <w:rPr>
          <w:rFonts w:ascii="Times New Roman" w:hAnsi="Times New Roman" w:cs="Times New Roman"/>
          <w:b/>
          <w:sz w:val="24"/>
          <w:szCs w:val="24"/>
        </w:rPr>
      </w:pPr>
      <w:r w:rsidRPr="00D7280C">
        <w:rPr>
          <w:rFonts w:ascii="Times New Roman" w:hAnsi="Times New Roman" w:cs="Times New Roman"/>
          <w:b/>
          <w:sz w:val="24"/>
          <w:szCs w:val="24"/>
        </w:rPr>
        <w:t>Introduction</w:t>
      </w:r>
    </w:p>
    <w:p w14:paraId="022E7ACD" w14:textId="70A68A4F" w:rsidR="00C76306" w:rsidRPr="00D7280C" w:rsidRDefault="00C76306" w:rsidP="00567C5C">
      <w:pPr>
        <w:pStyle w:val="NoSpacing"/>
        <w:jc w:val="both"/>
        <w:rPr>
          <w:rFonts w:ascii="Times New Roman" w:hAnsi="Times New Roman" w:cs="Times New Roman"/>
          <w:sz w:val="24"/>
          <w:szCs w:val="24"/>
        </w:rPr>
      </w:pPr>
      <w:r w:rsidRPr="00D7280C">
        <w:rPr>
          <w:rFonts w:ascii="Times New Roman" w:hAnsi="Times New Roman" w:cs="Times New Roman"/>
          <w:sz w:val="24"/>
          <w:szCs w:val="24"/>
        </w:rPr>
        <w:t xml:space="preserve">The first section of this report will be used to document </w:t>
      </w:r>
      <w:r w:rsidR="0069734A" w:rsidRPr="00D7280C">
        <w:rPr>
          <w:rFonts w:ascii="Times New Roman" w:hAnsi="Times New Roman" w:cs="Times New Roman"/>
          <w:sz w:val="24"/>
          <w:szCs w:val="24"/>
        </w:rPr>
        <w:t xml:space="preserve">different topics that relate to research methods and data analysis. </w:t>
      </w:r>
      <w:r w:rsidRPr="00D7280C">
        <w:rPr>
          <w:rFonts w:ascii="Times New Roman" w:hAnsi="Times New Roman" w:cs="Times New Roman"/>
          <w:sz w:val="24"/>
          <w:szCs w:val="24"/>
        </w:rPr>
        <w:t xml:space="preserve"> </w:t>
      </w:r>
      <w:r w:rsidR="0069734A" w:rsidRPr="00D7280C">
        <w:rPr>
          <w:rFonts w:ascii="Times New Roman" w:hAnsi="Times New Roman" w:cs="Times New Roman"/>
          <w:sz w:val="24"/>
          <w:szCs w:val="24"/>
        </w:rPr>
        <w:t xml:space="preserve">These topics are Frequency Distributions, Descriptive Statistics, Measures of Central Tendency, Correlations, Linear Regression, Inferential Statistics, the t Test, Analysis of Variance, Nonparametric Tests the author will explain what they are and how they are relevant to this report. </w:t>
      </w:r>
    </w:p>
    <w:p w14:paraId="198AAFF9" w14:textId="3FF97AE5" w:rsidR="0069734A" w:rsidRPr="00D7280C" w:rsidRDefault="0069734A" w:rsidP="00567C5C">
      <w:pPr>
        <w:pStyle w:val="NoSpacing"/>
        <w:jc w:val="both"/>
        <w:rPr>
          <w:rFonts w:ascii="Times New Roman" w:hAnsi="Times New Roman" w:cs="Times New Roman"/>
          <w:sz w:val="24"/>
          <w:szCs w:val="24"/>
        </w:rPr>
      </w:pPr>
    </w:p>
    <w:p w14:paraId="60EC7BE8" w14:textId="47780D02" w:rsidR="0069734A" w:rsidRPr="00D7280C" w:rsidRDefault="0069734A" w:rsidP="00567C5C">
      <w:pPr>
        <w:pStyle w:val="NoSpacing"/>
        <w:jc w:val="both"/>
        <w:rPr>
          <w:rFonts w:ascii="Times New Roman" w:hAnsi="Times New Roman" w:cs="Times New Roman"/>
          <w:sz w:val="24"/>
          <w:szCs w:val="24"/>
        </w:rPr>
      </w:pPr>
      <w:r w:rsidRPr="00D7280C">
        <w:rPr>
          <w:rFonts w:ascii="Times New Roman" w:hAnsi="Times New Roman" w:cs="Times New Roman"/>
          <w:sz w:val="24"/>
          <w:szCs w:val="24"/>
        </w:rPr>
        <w:t xml:space="preserve">The second section of this report will be used to cover the testing of the collected data. The author will conduct t testing and anova testing to three different significant levels p=0.10, p=0.01 and p=0.02. The author will also look to identify outliers within the data set and investigate how they affect the outcome. This will allow the author to conclude and state if younger or mature students have a higher satisfaction rating of the university experience. </w:t>
      </w:r>
    </w:p>
    <w:p w14:paraId="0ADCAB3D" w14:textId="206B786D" w:rsidR="000B2F57" w:rsidRPr="00D7280C" w:rsidRDefault="000B2F57" w:rsidP="00567C5C">
      <w:pPr>
        <w:pStyle w:val="NoSpacing"/>
        <w:jc w:val="both"/>
        <w:rPr>
          <w:rFonts w:ascii="Times New Roman" w:hAnsi="Times New Roman" w:cs="Times New Roman"/>
          <w:sz w:val="24"/>
          <w:szCs w:val="24"/>
        </w:rPr>
      </w:pPr>
    </w:p>
    <w:p w14:paraId="38834CF3" w14:textId="760D5C51" w:rsidR="00735F10" w:rsidRPr="00D7280C" w:rsidRDefault="003F0D5D" w:rsidP="00CE2307">
      <w:pPr>
        <w:pStyle w:val="NoSpacing"/>
        <w:numPr>
          <w:ilvl w:val="0"/>
          <w:numId w:val="1"/>
        </w:numPr>
        <w:jc w:val="center"/>
        <w:rPr>
          <w:rFonts w:ascii="Times New Roman" w:hAnsi="Times New Roman" w:cs="Times New Roman"/>
          <w:b/>
          <w:sz w:val="24"/>
          <w:szCs w:val="24"/>
        </w:rPr>
      </w:pPr>
      <w:r w:rsidRPr="00D7280C">
        <w:rPr>
          <w:rFonts w:ascii="Times New Roman" w:hAnsi="Times New Roman" w:cs="Times New Roman"/>
          <w:b/>
          <w:sz w:val="24"/>
          <w:szCs w:val="24"/>
        </w:rPr>
        <w:t>Related Work</w:t>
      </w:r>
    </w:p>
    <w:p w14:paraId="799B9279" w14:textId="77777777" w:rsidR="00CE2307" w:rsidRPr="00D7280C" w:rsidRDefault="00CE2307" w:rsidP="00CE2307">
      <w:pPr>
        <w:pStyle w:val="NoSpacing"/>
        <w:ind w:left="720"/>
        <w:rPr>
          <w:rFonts w:ascii="Times New Roman" w:hAnsi="Times New Roman" w:cs="Times New Roman"/>
          <w:b/>
          <w:sz w:val="24"/>
          <w:szCs w:val="24"/>
        </w:rPr>
      </w:pPr>
    </w:p>
    <w:p w14:paraId="76CF3D2A" w14:textId="05964E8B" w:rsidR="00E979CF" w:rsidRPr="00D7280C" w:rsidRDefault="000472A0" w:rsidP="00CE2307">
      <w:pPr>
        <w:pStyle w:val="NoSpacing"/>
        <w:numPr>
          <w:ilvl w:val="0"/>
          <w:numId w:val="11"/>
        </w:numPr>
        <w:rPr>
          <w:rFonts w:ascii="Times New Roman" w:hAnsi="Times New Roman" w:cs="Times New Roman"/>
          <w:b/>
          <w:sz w:val="24"/>
          <w:szCs w:val="24"/>
        </w:rPr>
      </w:pPr>
      <w:r w:rsidRPr="00D7280C">
        <w:rPr>
          <w:rFonts w:ascii="Times New Roman" w:hAnsi="Times New Roman" w:cs="Times New Roman"/>
          <w:b/>
          <w:sz w:val="24"/>
          <w:szCs w:val="24"/>
        </w:rPr>
        <w:t>Frequency Distributions</w:t>
      </w:r>
    </w:p>
    <w:p w14:paraId="6D2477BD" w14:textId="35CFA3BF" w:rsidR="00CE2307" w:rsidRPr="00D7280C" w:rsidRDefault="000A50E5" w:rsidP="00CE2307">
      <w:pPr>
        <w:pStyle w:val="NoSpacing"/>
        <w:jc w:val="both"/>
        <w:rPr>
          <w:rFonts w:ascii="Times New Roman" w:hAnsi="Times New Roman" w:cs="Times New Roman"/>
          <w:sz w:val="24"/>
          <w:szCs w:val="24"/>
        </w:rPr>
      </w:pPr>
      <w:r w:rsidRPr="00D7280C">
        <w:rPr>
          <w:rFonts w:ascii="Times New Roman" w:hAnsi="Times New Roman" w:cs="Times New Roman"/>
          <w:sz w:val="24"/>
          <w:szCs w:val="24"/>
        </w:rPr>
        <w:fldChar w:fldCharType="begin" w:fldLock="1"/>
      </w:r>
      <w:r w:rsidR="00AD2DD8">
        <w:rPr>
          <w:rFonts w:ascii="Times New Roman" w:hAnsi="Times New Roman" w:cs="Times New Roman"/>
          <w:sz w:val="24"/>
          <w:szCs w:val="24"/>
        </w:rPr>
        <w:instrText>ADDIN CSL_CITATION {"citationItems":[{"id":"ITEM-1","itemData":{"ISBN":"9780205004065","abstract":"Fifth edition. Includes index. This inexpensive, brief supplement for statistics in social sciences is designed to help intimidated students gain a basic understanding of statistics. \"Written in a personal and informal style, this book helps readers make the leap from apprehension to comprehension of elementary statistics. Statistics For The Terrified, 5/e is intended as a supplemental text for undergraduate or graduate courses in statistics and research methods, as a refresher for students who have already taken a statistics course, or as a primer for new students of elementary statistics. Millions of people have math anxiety- yet this is rarely taken into consideration in textbooks on statistics. This book presents self-help strategies that help people manage their math anxiety so they can relax and build confidence while learning statistics. After covering the essentials required for the journey into statistics, the remainder of the book presents an introduction to elementary statistics with a great deal of encouragement, support, step-by-step assistance, and numerous concrete examples, without lengthy theoretical discussions.\"--Publisher's description. Section I. Essentials for statistics. Effective strategies for studying statistics -- Overcoming math anxiety -- Basic math review -- Section II. Describing univariate data. Frequency distributions -- Descriptive statistics -- The normal curve -- Percentiles and standard scores -- Section III. Correlation coefficients and linear regression. Correlation coefficients -- Linear regression -- Section IV. Inferential statistics. Introduction to inferential statistics -- The t test -- Analysis of variance (ANOVA) -- Section V. Additional topics: nonparametric statistics and using statistical software programs. Nonparametric statistics: chi-square -- How to use SPSS -- Postscript -- Appendices: A. Proportions of area under the normal curve -- B. Table of random numbers -- C. Critical values of t -- D. Critical values of F -- E. Critical values of chi-squared -- F. Glossary of formulas.","author":[{"dropping-particle":"","family":"Kranzler","given":"John H.","non-dropping-particle":"","parse-names":false,"suffix":""}],"id":"ITEM-1","issued":{"date-parts":[["0"]]},"number-of-pages":"184","title":"Statistics for the terrified","type":"book"},"uris":["http://www.mendeley.com/documents/?uuid=2771cfad-740c-3c3a-aefd-2cba59eb3423"]}],"mendeley":{"formattedCitation":"[1]","plainTextFormattedCitation":"[1]","previouslyFormattedCitation":"[1]"},"properties":{"noteIndex":0},"schema":"https://github.com/citation-style-language/schema/raw/master/csl-citation.json"}</w:instrText>
      </w:r>
      <w:r w:rsidRPr="00D7280C">
        <w:rPr>
          <w:rFonts w:ascii="Times New Roman" w:hAnsi="Times New Roman" w:cs="Times New Roman"/>
          <w:sz w:val="24"/>
          <w:szCs w:val="24"/>
        </w:rPr>
        <w:fldChar w:fldCharType="separate"/>
      </w:r>
      <w:r w:rsidRPr="00D7280C">
        <w:rPr>
          <w:rFonts w:ascii="Times New Roman" w:hAnsi="Times New Roman" w:cs="Times New Roman"/>
          <w:noProof/>
          <w:sz w:val="24"/>
          <w:szCs w:val="24"/>
        </w:rPr>
        <w:t>[1]</w:t>
      </w:r>
      <w:r w:rsidRPr="00D7280C">
        <w:rPr>
          <w:rFonts w:ascii="Times New Roman" w:hAnsi="Times New Roman" w:cs="Times New Roman"/>
          <w:sz w:val="24"/>
          <w:szCs w:val="24"/>
        </w:rPr>
        <w:fldChar w:fldCharType="end"/>
      </w:r>
      <w:r w:rsidRPr="00D7280C">
        <w:rPr>
          <w:rFonts w:ascii="Times New Roman" w:hAnsi="Times New Roman" w:cs="Times New Roman"/>
          <w:sz w:val="24"/>
          <w:szCs w:val="24"/>
        </w:rPr>
        <w:t xml:space="preserve"> </w:t>
      </w:r>
      <w:r w:rsidR="00E33C01" w:rsidRPr="00D7280C">
        <w:rPr>
          <w:rFonts w:ascii="Times New Roman" w:hAnsi="Times New Roman" w:cs="Times New Roman"/>
          <w:sz w:val="24"/>
          <w:szCs w:val="24"/>
        </w:rPr>
        <w:t xml:space="preserve">Frequency distribution can be known as univariate data; this is data with a single variable. The main purpose is to collect, analyse and </w:t>
      </w:r>
      <w:r w:rsidR="00E33C01" w:rsidRPr="00D7280C">
        <w:rPr>
          <w:rFonts w:ascii="Times New Roman" w:hAnsi="Times New Roman" w:cs="Times New Roman"/>
          <w:sz w:val="24"/>
          <w:szCs w:val="24"/>
        </w:rPr>
        <w:t>summarize the data. Frequency distribution can be looked at as six different topics v</w:t>
      </w:r>
      <w:r w:rsidR="009C7BD4" w:rsidRPr="00D7280C">
        <w:rPr>
          <w:rFonts w:ascii="Times New Roman" w:hAnsi="Times New Roman" w:cs="Times New Roman"/>
          <w:sz w:val="24"/>
          <w:szCs w:val="24"/>
        </w:rPr>
        <w:t>ariables</w:t>
      </w:r>
      <w:r w:rsidR="00E33C01" w:rsidRPr="00D7280C">
        <w:rPr>
          <w:rFonts w:ascii="Times New Roman" w:hAnsi="Times New Roman" w:cs="Times New Roman"/>
          <w:sz w:val="24"/>
          <w:szCs w:val="24"/>
        </w:rPr>
        <w:t>, s</w:t>
      </w:r>
      <w:r w:rsidR="009C7BD4" w:rsidRPr="00D7280C">
        <w:rPr>
          <w:rFonts w:ascii="Times New Roman" w:hAnsi="Times New Roman" w:cs="Times New Roman"/>
          <w:sz w:val="24"/>
          <w:szCs w:val="24"/>
        </w:rPr>
        <w:t>cales of measurement</w:t>
      </w:r>
      <w:r w:rsidR="00E33C01" w:rsidRPr="00D7280C">
        <w:rPr>
          <w:rFonts w:ascii="Times New Roman" w:hAnsi="Times New Roman" w:cs="Times New Roman"/>
          <w:sz w:val="24"/>
          <w:szCs w:val="24"/>
        </w:rPr>
        <w:t>, f</w:t>
      </w:r>
      <w:r w:rsidR="009C7BD4" w:rsidRPr="00D7280C">
        <w:rPr>
          <w:rFonts w:ascii="Times New Roman" w:hAnsi="Times New Roman" w:cs="Times New Roman"/>
          <w:sz w:val="24"/>
          <w:szCs w:val="24"/>
        </w:rPr>
        <w:t>requency distributions</w:t>
      </w:r>
      <w:r w:rsidR="00E33C01" w:rsidRPr="00D7280C">
        <w:rPr>
          <w:rFonts w:ascii="Times New Roman" w:hAnsi="Times New Roman" w:cs="Times New Roman"/>
          <w:sz w:val="24"/>
          <w:szCs w:val="24"/>
        </w:rPr>
        <w:t>, g</w:t>
      </w:r>
      <w:r w:rsidR="009C7BD4" w:rsidRPr="00D7280C">
        <w:rPr>
          <w:rFonts w:ascii="Times New Roman" w:hAnsi="Times New Roman" w:cs="Times New Roman"/>
          <w:sz w:val="24"/>
          <w:szCs w:val="24"/>
        </w:rPr>
        <w:t>raphing data</w:t>
      </w:r>
      <w:r w:rsidR="00E33C01" w:rsidRPr="00D7280C">
        <w:rPr>
          <w:rFonts w:ascii="Times New Roman" w:hAnsi="Times New Roman" w:cs="Times New Roman"/>
          <w:sz w:val="24"/>
          <w:szCs w:val="24"/>
        </w:rPr>
        <w:t>, t</w:t>
      </w:r>
      <w:r w:rsidR="009C7BD4" w:rsidRPr="00D7280C">
        <w:rPr>
          <w:rFonts w:ascii="Times New Roman" w:hAnsi="Times New Roman" w:cs="Times New Roman"/>
          <w:sz w:val="24"/>
          <w:szCs w:val="24"/>
        </w:rPr>
        <w:t>he Normal curve</w:t>
      </w:r>
      <w:r w:rsidR="00E33C01" w:rsidRPr="00D7280C">
        <w:rPr>
          <w:rFonts w:ascii="Times New Roman" w:hAnsi="Times New Roman" w:cs="Times New Roman"/>
          <w:sz w:val="24"/>
          <w:szCs w:val="24"/>
        </w:rPr>
        <w:t xml:space="preserve"> and s</w:t>
      </w:r>
      <w:r w:rsidR="009C7BD4" w:rsidRPr="00D7280C">
        <w:rPr>
          <w:rFonts w:ascii="Times New Roman" w:hAnsi="Times New Roman" w:cs="Times New Roman"/>
          <w:sz w:val="24"/>
          <w:szCs w:val="24"/>
        </w:rPr>
        <w:t>kewness</w:t>
      </w:r>
      <w:r w:rsidR="00E33C01" w:rsidRPr="00D7280C">
        <w:rPr>
          <w:rFonts w:ascii="Times New Roman" w:hAnsi="Times New Roman" w:cs="Times New Roman"/>
          <w:sz w:val="24"/>
          <w:szCs w:val="24"/>
        </w:rPr>
        <w:t xml:space="preserve">. </w:t>
      </w:r>
    </w:p>
    <w:p w14:paraId="2C464810" w14:textId="77777777" w:rsidR="00CE2307" w:rsidRPr="00D7280C" w:rsidRDefault="00CE2307" w:rsidP="00CE2307">
      <w:pPr>
        <w:pStyle w:val="NoSpacing"/>
        <w:jc w:val="both"/>
        <w:rPr>
          <w:rFonts w:ascii="Times New Roman" w:hAnsi="Times New Roman" w:cs="Times New Roman"/>
          <w:sz w:val="24"/>
          <w:szCs w:val="24"/>
        </w:rPr>
      </w:pPr>
    </w:p>
    <w:p w14:paraId="37C1404A" w14:textId="2C14C125" w:rsidR="00CE2307" w:rsidRPr="00D7280C" w:rsidRDefault="00CE2307" w:rsidP="00CE2307">
      <w:pPr>
        <w:pStyle w:val="NoSpacing"/>
        <w:numPr>
          <w:ilvl w:val="0"/>
          <w:numId w:val="12"/>
        </w:numPr>
        <w:jc w:val="both"/>
        <w:rPr>
          <w:rFonts w:ascii="Times New Roman" w:hAnsi="Times New Roman" w:cs="Times New Roman"/>
          <w:sz w:val="24"/>
          <w:szCs w:val="24"/>
        </w:rPr>
      </w:pPr>
      <w:r w:rsidRPr="00D7280C">
        <w:rPr>
          <w:rFonts w:ascii="Times New Roman" w:hAnsi="Times New Roman" w:cs="Times New Roman"/>
          <w:sz w:val="24"/>
          <w:szCs w:val="24"/>
        </w:rPr>
        <w:t>Variables</w:t>
      </w:r>
    </w:p>
    <w:p w14:paraId="7686920D" w14:textId="3168EC00" w:rsidR="00253455" w:rsidRPr="00D7280C" w:rsidRDefault="00D67D6F" w:rsidP="00CE2307">
      <w:pPr>
        <w:pStyle w:val="NoSpacing"/>
        <w:jc w:val="both"/>
        <w:rPr>
          <w:rFonts w:ascii="Times New Roman" w:hAnsi="Times New Roman" w:cs="Times New Roman"/>
          <w:sz w:val="24"/>
          <w:szCs w:val="24"/>
        </w:rPr>
      </w:pPr>
      <w:r w:rsidRPr="00D7280C">
        <w:rPr>
          <w:rFonts w:ascii="Times New Roman" w:hAnsi="Times New Roman" w:cs="Times New Roman"/>
          <w:sz w:val="24"/>
          <w:szCs w:val="24"/>
        </w:rPr>
        <w:fldChar w:fldCharType="begin" w:fldLock="1"/>
      </w:r>
      <w:r w:rsidR="00AD2DD8">
        <w:rPr>
          <w:rFonts w:ascii="Times New Roman" w:hAnsi="Times New Roman" w:cs="Times New Roman"/>
          <w:sz w:val="24"/>
          <w:szCs w:val="24"/>
        </w:rPr>
        <w:instrText>ADDIN CSL_CITATION {"citationItems":[{"id":"ITEM-1","itemData":{"DOI":"10.1109/ICOACS.2016.7563095","ISBN":"978-1-4673-7755-3","author":[{"dropping-particle":"","family":"Huanyao","given":"Qiu","non-dropping-particle":"","parse-names":false,"suffix":""}],"container-title":"2016 IEEE International Conference of Online Analysis and Computing Science (ICOACS)","id":"ITEM-1","issued":{"date-parts":[["2016","5"]]},"page":"273-276","publisher":"IEEE","title":"The reserch of variable structure fuzzy neural network control system","type":"paper-conference"},"uris":["http://www.mendeley.com/documents/?uuid=e32691be-3e90-3ca7-9308-e3aa0211fe4a"]}],"mendeley":{"formattedCitation":"[2]","plainTextFormattedCitation":"[2]","previouslyFormattedCitation":"[2]"},"properties":{"noteIndex":0},"schema":"https://github.com/citation-style-language/schema/raw/master/csl-citation.json"}</w:instrText>
      </w:r>
      <w:r w:rsidRPr="00D7280C">
        <w:rPr>
          <w:rFonts w:ascii="Times New Roman" w:hAnsi="Times New Roman" w:cs="Times New Roman"/>
          <w:sz w:val="24"/>
          <w:szCs w:val="24"/>
        </w:rPr>
        <w:fldChar w:fldCharType="separate"/>
      </w:r>
      <w:r w:rsidR="000A50E5" w:rsidRPr="00D7280C">
        <w:rPr>
          <w:rFonts w:ascii="Times New Roman" w:hAnsi="Times New Roman" w:cs="Times New Roman"/>
          <w:noProof/>
          <w:sz w:val="24"/>
          <w:szCs w:val="24"/>
        </w:rPr>
        <w:t>[2]</w:t>
      </w:r>
      <w:r w:rsidRPr="00D7280C">
        <w:rPr>
          <w:rFonts w:ascii="Times New Roman" w:hAnsi="Times New Roman" w:cs="Times New Roman"/>
          <w:sz w:val="24"/>
          <w:szCs w:val="24"/>
        </w:rPr>
        <w:fldChar w:fldCharType="end"/>
      </w:r>
      <w:r w:rsidR="0020079D" w:rsidRPr="00D7280C">
        <w:rPr>
          <w:rFonts w:ascii="Times New Roman" w:hAnsi="Times New Roman" w:cs="Times New Roman"/>
          <w:sz w:val="24"/>
          <w:szCs w:val="24"/>
        </w:rPr>
        <w:fldChar w:fldCharType="begin" w:fldLock="1"/>
      </w:r>
      <w:r w:rsidR="00AD2DD8">
        <w:rPr>
          <w:rFonts w:ascii="Times New Roman" w:hAnsi="Times New Roman" w:cs="Times New Roman"/>
          <w:sz w:val="24"/>
          <w:szCs w:val="24"/>
        </w:rPr>
        <w:instrText>ADDIN CSL_CITATION {"citationItems":[{"id":"ITEM-1","itemData":{"DOI":"10.1109/CGNCC.2016.7828863","ISBN":"978-1-4673-8318-9","author":[{"dropping-particle":"","family":"Jun-Peng Shi","given":"","non-dropping-particle":"","parse-names":false,"suffix":""},{"dropping-particle":"","family":"Jian-Wei Liu","given":"","non-dropping-particle":"","parse-names":false,"suffix":""},{"dropping-particle":"","family":"Bi Lan","given":"","non-dropping-particle":"","parse-names":false,"suffix":""},{"dropping-particle":"","family":"Pu Yang","given":"","non-dropping-particle":"","parse-names":false,"suffix":""}],"container-title":"2016 IEEE Chinese Guidance, Navigation and Control Conference (CGNCC)","id":"ITEM-1","issued":{"date-parts":[["2016","8"]]},"page":"648-651","publisher":"IEEE","title":"Adaptive variable structure control of flight control system","type":"paper-conference"},"uris":["http://www.mendeley.com/documents/?uuid=4f38406f-3f3a-34a0-9bae-5dd67de7c964"]}],"mendeley":{"formattedCitation":"[3]","plainTextFormattedCitation":"[3]","previouslyFormattedCitation":"[3]"},"properties":{"noteIndex":0},"schema":"https://github.com/citation-style-language/schema/raw/master/csl-citation.json"}</w:instrText>
      </w:r>
      <w:r w:rsidR="0020079D" w:rsidRPr="00D7280C">
        <w:rPr>
          <w:rFonts w:ascii="Times New Roman" w:hAnsi="Times New Roman" w:cs="Times New Roman"/>
          <w:sz w:val="24"/>
          <w:szCs w:val="24"/>
        </w:rPr>
        <w:fldChar w:fldCharType="separate"/>
      </w:r>
      <w:r w:rsidR="000A50E5" w:rsidRPr="00D7280C">
        <w:rPr>
          <w:rFonts w:ascii="Times New Roman" w:hAnsi="Times New Roman" w:cs="Times New Roman"/>
          <w:noProof/>
          <w:sz w:val="24"/>
          <w:szCs w:val="24"/>
        </w:rPr>
        <w:t>[3]</w:t>
      </w:r>
      <w:r w:rsidR="0020079D" w:rsidRPr="00D7280C">
        <w:rPr>
          <w:rFonts w:ascii="Times New Roman" w:hAnsi="Times New Roman" w:cs="Times New Roman"/>
          <w:sz w:val="24"/>
          <w:szCs w:val="24"/>
        </w:rPr>
        <w:fldChar w:fldCharType="end"/>
      </w:r>
      <w:r w:rsidR="0020079D" w:rsidRPr="00D7280C">
        <w:rPr>
          <w:rFonts w:ascii="Times New Roman" w:hAnsi="Times New Roman" w:cs="Times New Roman"/>
          <w:sz w:val="24"/>
          <w:szCs w:val="24"/>
        </w:rPr>
        <w:t xml:space="preserve"> </w:t>
      </w:r>
      <w:r w:rsidR="00E33C01" w:rsidRPr="00D7280C">
        <w:rPr>
          <w:rFonts w:ascii="Times New Roman" w:hAnsi="Times New Roman" w:cs="Times New Roman"/>
          <w:sz w:val="24"/>
          <w:szCs w:val="24"/>
        </w:rPr>
        <w:t xml:space="preserve">Variables are used to </w:t>
      </w:r>
      <w:r w:rsidR="00CE2307" w:rsidRPr="00D7280C">
        <w:rPr>
          <w:rFonts w:ascii="Times New Roman" w:hAnsi="Times New Roman" w:cs="Times New Roman"/>
          <w:sz w:val="24"/>
          <w:szCs w:val="24"/>
        </w:rPr>
        <w:t xml:space="preserve">show things that are different between situations or individuals i.e. hair colour, network speed. There are four different types of variables discreet, this is when it </w:t>
      </w:r>
      <w:proofErr w:type="gramStart"/>
      <w:r w:rsidR="00CE2307" w:rsidRPr="00D7280C">
        <w:rPr>
          <w:rFonts w:ascii="Times New Roman" w:hAnsi="Times New Roman" w:cs="Times New Roman"/>
          <w:sz w:val="24"/>
          <w:szCs w:val="24"/>
        </w:rPr>
        <w:t>has to</w:t>
      </w:r>
      <w:proofErr w:type="gramEnd"/>
      <w:r w:rsidR="00CE2307" w:rsidRPr="00D7280C">
        <w:rPr>
          <w:rFonts w:ascii="Times New Roman" w:hAnsi="Times New Roman" w:cs="Times New Roman"/>
          <w:sz w:val="24"/>
          <w:szCs w:val="24"/>
        </w:rPr>
        <w:t xml:space="preserve"> be a certain value e.g. one, two, three. Continuous variables can be used with any value e.g. number of students, exam results. Independent variables can be modified to see how they affect the dependant variable</w:t>
      </w:r>
      <w:r w:rsidRPr="00D7280C">
        <w:rPr>
          <w:rFonts w:ascii="Times New Roman" w:hAnsi="Times New Roman" w:cs="Times New Roman"/>
          <w:sz w:val="24"/>
          <w:szCs w:val="24"/>
        </w:rPr>
        <w:t xml:space="preserve"> that is measured.</w:t>
      </w:r>
      <w:r w:rsidR="00CE2307" w:rsidRPr="00D7280C">
        <w:rPr>
          <w:rFonts w:ascii="Times New Roman" w:hAnsi="Times New Roman" w:cs="Times New Roman"/>
          <w:sz w:val="24"/>
          <w:szCs w:val="24"/>
        </w:rPr>
        <w:t xml:space="preserve"> </w:t>
      </w:r>
      <w:r w:rsidRPr="00D7280C">
        <w:rPr>
          <w:rFonts w:ascii="Times New Roman" w:hAnsi="Times New Roman" w:cs="Times New Roman"/>
          <w:sz w:val="24"/>
          <w:szCs w:val="24"/>
        </w:rPr>
        <w:t xml:space="preserve">The paper </w:t>
      </w:r>
      <w:r w:rsidRPr="00D7280C">
        <w:rPr>
          <w:rFonts w:ascii="Times New Roman" w:hAnsi="Times New Roman" w:cs="Times New Roman"/>
          <w:sz w:val="24"/>
          <w:szCs w:val="24"/>
        </w:rPr>
        <w:fldChar w:fldCharType="begin" w:fldLock="1"/>
      </w:r>
      <w:r w:rsidR="00AD2DD8">
        <w:rPr>
          <w:rFonts w:ascii="Times New Roman" w:hAnsi="Times New Roman" w:cs="Times New Roman"/>
          <w:sz w:val="24"/>
          <w:szCs w:val="24"/>
        </w:rPr>
        <w:instrText>ADDIN CSL_CITATION {"citationItems":[{"id":"ITEM-1","itemData":{"DOI":"10.1109/ICIEA.2016.7603620","ISBN":"978-1-4673-8644-9","author":[{"dropping-particle":"","family":"Yinzhu","given":"Zhu","non-dropping-particle":"","parse-names":false,"suffix":""},{"dropping-particle":"","family":"Yang","given":"Mi","non-dropping-particle":"","parse-names":false,"suffix":""}],"container-title":"2016 IEEE 11th Conference on Industrial Electronics and Applications (ICIEA)","id":"ITEM-1","issued":{"date-parts":[["2016","6"]]},"page":"415-420","publisher":"IEEE","title":"The study of variable speed variable pitch controller for wind power generation systems based on sliding mode control","type":"paper-conference"},"uris":["http://www.mendeley.com/documents/?uuid=32dc55e5-c068-3d0d-8d63-dd2eab554f5f"]}],"mendeley":{"formattedCitation":"[4]","plainTextFormattedCitation":"[4]","previouslyFormattedCitation":"[4]"},"properties":{"noteIndex":0},"schema":"https://github.com/citation-style-language/schema/raw/master/csl-citation.json"}</w:instrText>
      </w:r>
      <w:r w:rsidRPr="00D7280C">
        <w:rPr>
          <w:rFonts w:ascii="Times New Roman" w:hAnsi="Times New Roman" w:cs="Times New Roman"/>
          <w:sz w:val="24"/>
          <w:szCs w:val="24"/>
        </w:rPr>
        <w:fldChar w:fldCharType="separate"/>
      </w:r>
      <w:r w:rsidR="000A50E5" w:rsidRPr="00D7280C">
        <w:rPr>
          <w:rFonts w:ascii="Times New Roman" w:hAnsi="Times New Roman" w:cs="Times New Roman"/>
          <w:noProof/>
          <w:sz w:val="24"/>
          <w:szCs w:val="24"/>
        </w:rPr>
        <w:t>[4]</w:t>
      </w:r>
      <w:r w:rsidRPr="00D7280C">
        <w:rPr>
          <w:rFonts w:ascii="Times New Roman" w:hAnsi="Times New Roman" w:cs="Times New Roman"/>
          <w:sz w:val="24"/>
          <w:szCs w:val="24"/>
        </w:rPr>
        <w:fldChar w:fldCharType="end"/>
      </w:r>
      <w:r w:rsidRPr="00D7280C">
        <w:rPr>
          <w:rFonts w:ascii="Times New Roman" w:hAnsi="Times New Roman" w:cs="Times New Roman"/>
          <w:sz w:val="24"/>
          <w:szCs w:val="24"/>
        </w:rPr>
        <w:t xml:space="preserve">, shows the variables that are used for a wind power generation system and how changing them effects the amount of power generated.  </w:t>
      </w:r>
    </w:p>
    <w:p w14:paraId="7DC67D98" w14:textId="77777777" w:rsidR="00253455" w:rsidRPr="00D7280C" w:rsidRDefault="00253455" w:rsidP="00CE2307">
      <w:pPr>
        <w:pStyle w:val="NoSpacing"/>
        <w:jc w:val="both"/>
        <w:rPr>
          <w:rFonts w:ascii="Times New Roman" w:hAnsi="Times New Roman" w:cs="Times New Roman"/>
          <w:sz w:val="24"/>
          <w:szCs w:val="24"/>
        </w:rPr>
      </w:pPr>
    </w:p>
    <w:p w14:paraId="664FB913" w14:textId="34918CC4" w:rsidR="003E2042" w:rsidRPr="00D7280C" w:rsidRDefault="00253455" w:rsidP="00253455">
      <w:pPr>
        <w:pStyle w:val="NoSpacing"/>
        <w:numPr>
          <w:ilvl w:val="0"/>
          <w:numId w:val="12"/>
        </w:numPr>
        <w:jc w:val="both"/>
        <w:rPr>
          <w:rFonts w:ascii="Times New Roman" w:hAnsi="Times New Roman" w:cs="Times New Roman"/>
          <w:sz w:val="24"/>
          <w:szCs w:val="24"/>
        </w:rPr>
      </w:pPr>
      <w:r w:rsidRPr="00D7280C">
        <w:rPr>
          <w:rFonts w:ascii="Times New Roman" w:hAnsi="Times New Roman" w:cs="Times New Roman"/>
          <w:sz w:val="24"/>
          <w:szCs w:val="24"/>
        </w:rPr>
        <w:t>Scales of Measurement</w:t>
      </w:r>
    </w:p>
    <w:p w14:paraId="3AAAE543" w14:textId="333FA3B9" w:rsidR="00253455" w:rsidRPr="00D7280C" w:rsidRDefault="00AD2DD8" w:rsidP="00253455">
      <w:pPr>
        <w:pStyle w:val="NoSpacing"/>
        <w:jc w:val="both"/>
        <w:rPr>
          <w:rFonts w:ascii="Times New Roman" w:hAnsi="Times New Roman" w:cs="Times New Roman"/>
          <w:sz w:val="24"/>
          <w:szCs w:val="24"/>
        </w:rPr>
      </w:pPr>
      <w:r>
        <w:rPr>
          <w:rFonts w:ascii="Times New Roman" w:hAnsi="Times New Roman" w:cs="Times New Roman"/>
          <w:sz w:val="24"/>
          <w:szCs w:val="24"/>
        </w:rPr>
        <w:fldChar w:fldCharType="begin" w:fldLock="1"/>
      </w:r>
      <w:r>
        <w:rPr>
          <w:rFonts w:ascii="Times New Roman" w:hAnsi="Times New Roman" w:cs="Times New Roman"/>
          <w:sz w:val="24"/>
          <w:szCs w:val="24"/>
        </w:rPr>
        <w:instrText>ADDIN CSL_CITATION {"citationItems":[{"id":"ITEM-1","itemData":{"DOI":"10.4103/aca.ACA_131_18","ISSN":"0971-9784","author":[{"dropping-particle":"","family":"Mishra","given":"Prabhaker","non-dropping-particle":"","parse-names":false,"suffix":""},{"dropping-particle":"","family":"Pandey","given":"CM","non-dropping-particle":"","parse-names":false,"suffix":""},{"dropping-particle":"","family":"Singh","given":"Uttam","non-dropping-particle":"","parse-names":false,"suffix":""},{"dropping-particle":"","family":"Gupta","given":"Anshul","non-dropping-particle":"","parse-names":false,"suffix":""}],"container-title":"Annals of Cardiac Anaesthesia","id":"ITEM-1","issue":"4","issued":{"date-parts":[["2018"]]},"page":"419","title":"Scales of measurement and presentation of statistical data","type":"article-journal","volume":"21"},"uris":["http://www.mendeley.com/documents/?uuid=4ae62f9e-e9c0-3beb-9bc4-d674a080b4ec"]}],"mendeley":{"formattedCitation":"[5]","plainTextFormattedCitation":"[5]","previouslyFormattedCitation":"[5]"},"properties":{"noteIndex":0},"schema":"https://github.com/citation-style-language/schema/raw/master/csl-citation.json"}</w:instrText>
      </w:r>
      <w:r>
        <w:rPr>
          <w:rFonts w:ascii="Times New Roman" w:hAnsi="Times New Roman" w:cs="Times New Roman"/>
          <w:sz w:val="24"/>
          <w:szCs w:val="24"/>
        </w:rPr>
        <w:fldChar w:fldCharType="separate"/>
      </w:r>
      <w:r w:rsidRPr="00AD2DD8">
        <w:rPr>
          <w:rFonts w:ascii="Times New Roman" w:hAnsi="Times New Roman" w:cs="Times New Roman"/>
          <w:noProof/>
          <w:sz w:val="24"/>
          <w:szCs w:val="24"/>
        </w:rPr>
        <w:t>[5]</w:t>
      </w:r>
      <w:r>
        <w:rPr>
          <w:rFonts w:ascii="Times New Roman" w:hAnsi="Times New Roman" w:cs="Times New Roman"/>
          <w:sz w:val="24"/>
          <w:szCs w:val="24"/>
        </w:rPr>
        <w:fldChar w:fldCharType="end"/>
      </w:r>
      <w:r w:rsidR="00253455" w:rsidRPr="00D7280C">
        <w:rPr>
          <w:rFonts w:ascii="Times New Roman" w:hAnsi="Times New Roman" w:cs="Times New Roman"/>
          <w:sz w:val="24"/>
          <w:szCs w:val="24"/>
        </w:rPr>
        <w:t>Scales of measurement is the process of assigning variables with numbers. Variables have a range of different rules that are used to determine what values that they can be assigned. There are four types of measurements that can be used Nominal,</w:t>
      </w:r>
      <w:r w:rsidR="00E95F72" w:rsidRPr="00D7280C">
        <w:rPr>
          <w:rFonts w:ascii="Times New Roman" w:hAnsi="Times New Roman" w:cs="Times New Roman"/>
          <w:sz w:val="24"/>
          <w:szCs w:val="24"/>
        </w:rPr>
        <w:t xml:space="preserve"> this is when the variables are assigned by category e.g. age, shoe size.</w:t>
      </w:r>
      <w:r w:rsidR="00253455" w:rsidRPr="00D7280C">
        <w:rPr>
          <w:rFonts w:ascii="Times New Roman" w:hAnsi="Times New Roman" w:cs="Times New Roman"/>
          <w:sz w:val="24"/>
          <w:szCs w:val="24"/>
        </w:rPr>
        <w:t xml:space="preserve"> Ordinal,</w:t>
      </w:r>
      <w:r w:rsidR="00E95F72" w:rsidRPr="00D7280C">
        <w:rPr>
          <w:rFonts w:ascii="Times New Roman" w:hAnsi="Times New Roman" w:cs="Times New Roman"/>
          <w:sz w:val="24"/>
          <w:szCs w:val="24"/>
        </w:rPr>
        <w:t xml:space="preserve"> this is when </w:t>
      </w:r>
      <w:r w:rsidR="005C7A45" w:rsidRPr="00D7280C">
        <w:rPr>
          <w:rFonts w:ascii="Times New Roman" w:hAnsi="Times New Roman" w:cs="Times New Roman"/>
          <w:sz w:val="24"/>
          <w:szCs w:val="24"/>
        </w:rPr>
        <w:t>the variables are ranked in size order e.g. smallest to largest, good to bad.</w:t>
      </w:r>
      <w:r w:rsidR="00253455" w:rsidRPr="00D7280C">
        <w:rPr>
          <w:rFonts w:ascii="Times New Roman" w:hAnsi="Times New Roman" w:cs="Times New Roman"/>
          <w:sz w:val="24"/>
          <w:szCs w:val="24"/>
        </w:rPr>
        <w:t xml:space="preserve"> Ratio</w:t>
      </w:r>
      <w:r w:rsidR="005C7A45" w:rsidRPr="00D7280C">
        <w:rPr>
          <w:rFonts w:ascii="Times New Roman" w:hAnsi="Times New Roman" w:cs="Times New Roman"/>
          <w:sz w:val="24"/>
          <w:szCs w:val="24"/>
        </w:rPr>
        <w:t xml:space="preserve"> is when things are measured against a zero point e.g. download and upload speed.</w:t>
      </w:r>
      <w:r w:rsidR="00253455" w:rsidRPr="00D7280C">
        <w:rPr>
          <w:rFonts w:ascii="Times New Roman" w:hAnsi="Times New Roman" w:cs="Times New Roman"/>
          <w:sz w:val="24"/>
          <w:szCs w:val="24"/>
        </w:rPr>
        <w:t xml:space="preserve"> Interval</w:t>
      </w:r>
      <w:r w:rsidR="005C7A45" w:rsidRPr="00D7280C">
        <w:rPr>
          <w:rFonts w:ascii="Times New Roman" w:hAnsi="Times New Roman" w:cs="Times New Roman"/>
          <w:sz w:val="24"/>
          <w:szCs w:val="24"/>
        </w:rPr>
        <w:t xml:space="preserve"> is used when there is no zero </w:t>
      </w:r>
      <w:r w:rsidR="0088342F" w:rsidRPr="00D7280C">
        <w:rPr>
          <w:rFonts w:ascii="Times New Roman" w:hAnsi="Times New Roman" w:cs="Times New Roman"/>
          <w:sz w:val="24"/>
          <w:szCs w:val="24"/>
        </w:rPr>
        <w:t>point,</w:t>
      </w:r>
      <w:r w:rsidR="005C7A45" w:rsidRPr="00D7280C">
        <w:rPr>
          <w:rFonts w:ascii="Times New Roman" w:hAnsi="Times New Roman" w:cs="Times New Roman"/>
          <w:sz w:val="24"/>
          <w:szCs w:val="24"/>
        </w:rPr>
        <w:t xml:space="preserve"> but it has equal values of measurements e.g. IQ. </w:t>
      </w:r>
    </w:p>
    <w:p w14:paraId="58E7EAE5" w14:textId="05AB6802" w:rsidR="00C80A70" w:rsidRPr="00D7280C" w:rsidRDefault="00C80A70" w:rsidP="00C80A70">
      <w:pPr>
        <w:pStyle w:val="NoSpacing"/>
        <w:rPr>
          <w:rFonts w:ascii="Times New Roman" w:hAnsi="Times New Roman" w:cs="Times New Roman"/>
          <w:sz w:val="24"/>
          <w:szCs w:val="24"/>
        </w:rPr>
      </w:pPr>
    </w:p>
    <w:p w14:paraId="0A36B9EC" w14:textId="327DDB78" w:rsidR="0088342F" w:rsidRPr="00D7280C" w:rsidRDefault="0088342F" w:rsidP="0088342F">
      <w:pPr>
        <w:pStyle w:val="NoSpacing"/>
        <w:numPr>
          <w:ilvl w:val="0"/>
          <w:numId w:val="12"/>
        </w:numPr>
        <w:rPr>
          <w:rFonts w:ascii="Times New Roman" w:hAnsi="Times New Roman" w:cs="Times New Roman"/>
          <w:sz w:val="24"/>
          <w:szCs w:val="24"/>
        </w:rPr>
      </w:pPr>
      <w:r w:rsidRPr="00D7280C">
        <w:rPr>
          <w:rFonts w:ascii="Times New Roman" w:hAnsi="Times New Roman" w:cs="Times New Roman"/>
          <w:sz w:val="24"/>
          <w:szCs w:val="24"/>
        </w:rPr>
        <w:t>Frequency Distributions</w:t>
      </w:r>
    </w:p>
    <w:p w14:paraId="1558A48F" w14:textId="5DEAABD7" w:rsidR="005A4C57" w:rsidRPr="00D7280C" w:rsidRDefault="00AD2DD8" w:rsidP="005A4C57">
      <w:pPr>
        <w:pStyle w:val="NoSpacing"/>
        <w:jc w:val="both"/>
        <w:rPr>
          <w:rFonts w:ascii="Times New Roman" w:hAnsi="Times New Roman" w:cs="Times New Roman"/>
          <w:sz w:val="24"/>
          <w:szCs w:val="24"/>
        </w:rPr>
      </w:pPr>
      <w:r>
        <w:rPr>
          <w:rFonts w:ascii="Times New Roman" w:hAnsi="Times New Roman" w:cs="Times New Roman"/>
          <w:sz w:val="24"/>
          <w:szCs w:val="24"/>
        </w:rPr>
        <w:fldChar w:fldCharType="begin" w:fldLock="1"/>
      </w:r>
      <w:r>
        <w:rPr>
          <w:rFonts w:ascii="Times New Roman" w:hAnsi="Times New Roman" w:cs="Times New Roman"/>
          <w:sz w:val="24"/>
          <w:szCs w:val="24"/>
        </w:rPr>
        <w:instrText>ADDIN CSL_CITATION {"citationItems":[{"id":"ITEM-1","itemData":{"ISBN":"9780205004065","abstract":"Fifth edition. Includes index. This inexpensive, brief supplement for statistics in social sciences is designed to help intimidated students gain a basic understanding of statistics. \"Written in a personal and informal style, this book helps readers make the leap from apprehension to comprehension of elementary statistics. Statistics For The Terrified, 5/e is intended as a supplemental text for undergraduate or graduate courses in statistics and research methods, as a refresher for students who have already taken a statistics course, or as a primer for new students of elementary statistics. Millions of people have math anxiety- yet this is rarely taken into consideration in textbooks on statistics. This book presents self-help strategies that help people manage their math anxiety so they can relax and build confidence while learning statistics. After covering the essentials required for the journey into statistics, the remainder of the book presents an introduction to elementary statistics with a great deal of encouragement, support, step-by-step assistance, and numerous concrete examples, without lengthy theoretical discussions.\"--Publisher's description. Section I. Essentials for statistics. Effective strategies for studying statistics -- Overcoming math anxiety -- Basic math review -- Section II. Describing univariate data. Frequency distributions -- Descriptive statistics -- The normal curve -- Percentiles and standard scores -- Section III. Correlation coefficients and linear regression. Correlation coefficients -- Linear regression -- Section IV. Inferential statistics. Introduction to inferential statistics -- The t test -- Analysis of variance (ANOVA) -- Section V. Additional topics: nonparametric statistics and using statistical software programs. Nonparametric statistics: chi-square -- How to use SPSS -- Postscript -- Appendices: A. Proportions of area under the normal curve -- B. Table of random numbers -- C. Critical values of t -- D. Critical values of F -- E. Critical values of chi-squared -- F. Glossary of formulas.","author":[{"dropping-particle":"","family":"Kranzler","given":"John H.","non-dropping-particle":"","parse-names":false,"suffix":""}],"id":"ITEM-1","issued":{"date-parts":[["0"]]},"number-of-pages":"184","title":"Statistics for the terrified","type":"book"},"uris":["http://www.mendeley.com/documents/?uuid=2771cfad-740c-3c3a-aefd-2cba59eb3423"]}],"mendeley":{"formattedCitation":"[1]","plainTextFormattedCitation":"[1]","previouslyFormattedCitation":"[1]"},"properties":{"noteIndex":0},"schema":"https://github.com/citation-style-language/schema/raw/master/csl-citation.json"}</w:instrText>
      </w:r>
      <w:r>
        <w:rPr>
          <w:rFonts w:ascii="Times New Roman" w:hAnsi="Times New Roman" w:cs="Times New Roman"/>
          <w:sz w:val="24"/>
          <w:szCs w:val="24"/>
        </w:rPr>
        <w:fldChar w:fldCharType="separate"/>
      </w:r>
      <w:r w:rsidRPr="00AD2DD8">
        <w:rPr>
          <w:rFonts w:ascii="Times New Roman" w:hAnsi="Times New Roman" w:cs="Times New Roman"/>
          <w:noProof/>
          <w:sz w:val="24"/>
          <w:szCs w:val="24"/>
        </w:rPr>
        <w:t>[1]</w:t>
      </w:r>
      <w:r>
        <w:rPr>
          <w:rFonts w:ascii="Times New Roman" w:hAnsi="Times New Roman" w:cs="Times New Roman"/>
          <w:sz w:val="24"/>
          <w:szCs w:val="24"/>
        </w:rPr>
        <w:fldChar w:fldCharType="end"/>
      </w:r>
      <w:r w:rsidR="005A4C57" w:rsidRPr="00D7280C">
        <w:rPr>
          <w:rFonts w:ascii="Times New Roman" w:hAnsi="Times New Roman" w:cs="Times New Roman"/>
          <w:sz w:val="24"/>
          <w:szCs w:val="24"/>
        </w:rPr>
        <w:t xml:space="preserve">The first step of frequency distributions is to order or sort the gathered data, this is done using a frequency distribution. To create a frequency distribution, both the lowest and highest values must be found. Tally charts can be individual numbers or groups using intervals </w:t>
      </w:r>
      <w:r w:rsidR="002654F1" w:rsidRPr="00D7280C">
        <w:rPr>
          <w:rFonts w:ascii="Times New Roman" w:hAnsi="Times New Roman" w:cs="Times New Roman"/>
          <w:sz w:val="24"/>
          <w:szCs w:val="24"/>
        </w:rPr>
        <w:t>e.g.</w:t>
      </w:r>
      <w:r w:rsidR="005A4C57" w:rsidRPr="00D7280C">
        <w:rPr>
          <w:rFonts w:ascii="Times New Roman" w:hAnsi="Times New Roman" w:cs="Times New Roman"/>
          <w:sz w:val="24"/>
          <w:szCs w:val="24"/>
        </w:rPr>
        <w:t xml:space="preserve"> 1-5, 6-10 depending on the gathered data. This allows a tally to be created, </w:t>
      </w:r>
      <w:r w:rsidR="005A4C57" w:rsidRPr="00D7280C">
        <w:rPr>
          <w:rFonts w:ascii="Times New Roman" w:hAnsi="Times New Roman" w:cs="Times New Roman"/>
          <w:sz w:val="24"/>
          <w:szCs w:val="24"/>
        </w:rPr>
        <w:lastRenderedPageBreak/>
        <w:t xml:space="preserve">each value can then be added to create the tally chart. The total for each of the tallies must then be calculated, this allows for the most common score to be identified and any patterns to be identified.  </w:t>
      </w:r>
    </w:p>
    <w:p w14:paraId="172167C1" w14:textId="03A8C870" w:rsidR="005A4C57" w:rsidRPr="00D7280C" w:rsidRDefault="005A4C57" w:rsidP="005A4C57">
      <w:pPr>
        <w:pStyle w:val="NoSpacing"/>
        <w:jc w:val="both"/>
        <w:rPr>
          <w:rFonts w:ascii="Times New Roman" w:hAnsi="Times New Roman" w:cs="Times New Roman"/>
          <w:sz w:val="24"/>
          <w:szCs w:val="24"/>
        </w:rPr>
      </w:pPr>
    </w:p>
    <w:p w14:paraId="7D1E1613" w14:textId="2ADAB063" w:rsidR="00E75BDA" w:rsidRPr="00D7280C" w:rsidRDefault="00E75BDA" w:rsidP="00E75BDA">
      <w:pPr>
        <w:pStyle w:val="NoSpacing"/>
        <w:numPr>
          <w:ilvl w:val="0"/>
          <w:numId w:val="12"/>
        </w:numPr>
        <w:jc w:val="both"/>
        <w:rPr>
          <w:rFonts w:ascii="Times New Roman" w:hAnsi="Times New Roman" w:cs="Times New Roman"/>
          <w:sz w:val="24"/>
          <w:szCs w:val="24"/>
        </w:rPr>
      </w:pPr>
      <w:r w:rsidRPr="00D7280C">
        <w:rPr>
          <w:rFonts w:ascii="Times New Roman" w:hAnsi="Times New Roman" w:cs="Times New Roman"/>
          <w:sz w:val="24"/>
          <w:szCs w:val="24"/>
        </w:rPr>
        <w:t>Graphing Data</w:t>
      </w:r>
    </w:p>
    <w:p w14:paraId="22ADA294" w14:textId="2D8A6817" w:rsidR="00E75BDA" w:rsidRPr="00D7280C" w:rsidRDefault="00AD2DD8" w:rsidP="00E75BDA">
      <w:pPr>
        <w:pStyle w:val="NoSpacing"/>
        <w:jc w:val="both"/>
        <w:rPr>
          <w:rFonts w:ascii="Times New Roman" w:hAnsi="Times New Roman" w:cs="Times New Roman"/>
          <w:sz w:val="24"/>
          <w:szCs w:val="24"/>
        </w:rPr>
      </w:pPr>
      <w:r>
        <w:rPr>
          <w:rFonts w:ascii="Times New Roman" w:hAnsi="Times New Roman" w:cs="Times New Roman"/>
          <w:sz w:val="24"/>
          <w:szCs w:val="24"/>
        </w:rPr>
        <w:fldChar w:fldCharType="begin" w:fldLock="1"/>
      </w:r>
      <w:r>
        <w:rPr>
          <w:rFonts w:ascii="Times New Roman" w:hAnsi="Times New Roman" w:cs="Times New Roman"/>
          <w:sz w:val="24"/>
          <w:szCs w:val="24"/>
        </w:rPr>
        <w:instrText>ADDIN CSL_CITATION {"citationItems":[{"id":"ITEM-1","itemData":{"ISBN":"9780205004065","abstract":"Fifth edition. Includes index. This inexpensive, brief supplement for statistics in social sciences is designed to help intimidated students gain a basic understanding of statistics. \"Written in a personal and informal style, this book helps readers make the leap from apprehension to comprehension of elementary statistics. Statistics For The Terrified, 5/e is intended as a supplemental text for undergraduate or graduate courses in statistics and research methods, as a refresher for students who have already taken a statistics course, or as a primer for new students of elementary statistics. Millions of people have math anxiety- yet this is rarely taken into consideration in textbooks on statistics. This book presents self-help strategies that help people manage their math anxiety so they can relax and build confidence while learning statistics. After covering the essentials required for the journey into statistics, the remainder of the book presents an introduction to elementary statistics with a great deal of encouragement, support, step-by-step assistance, and numerous concrete examples, without lengthy theoretical discussions.\"--Publisher's description. Section I. Essentials for statistics. Effective strategies for studying statistics -- Overcoming math anxiety -- Basic math review -- Section II. Describing univariate data. Frequency distributions -- Descriptive statistics -- The normal curve -- Percentiles and standard scores -- Section III. Correlation coefficients and linear regression. Correlation coefficients -- Linear regression -- Section IV. Inferential statistics. Introduction to inferential statistics -- The t test -- Analysis of variance (ANOVA) -- Section V. Additional topics: nonparametric statistics and using statistical software programs. Nonparametric statistics: chi-square -- How to use SPSS -- Postscript -- Appendices: A. Proportions of area under the normal curve -- B. Table of random numbers -- C. Critical values of t -- D. Critical values of F -- E. Critical values of chi-squared -- F. Glossary of formulas.","author":[{"dropping-particle":"","family":"Kranzler","given":"John H.","non-dropping-particle":"","parse-names":false,"suffix":""}],"id":"ITEM-1","issued":{"date-parts":[["0"]]},"number-of-pages":"184","title":"Statistics for the terrified","type":"book"},"uris":["http://www.mendeley.com/documents/?uuid=2771cfad-740c-3c3a-aefd-2cba59eb3423"]}],"mendeley":{"formattedCitation":"[1]","plainTextFormattedCitation":"[1]","previouslyFormattedCitation":"[1]"},"properties":{"noteIndex":0},"schema":"https://github.com/citation-style-language/schema/raw/master/csl-citation.json"}</w:instrText>
      </w:r>
      <w:r>
        <w:rPr>
          <w:rFonts w:ascii="Times New Roman" w:hAnsi="Times New Roman" w:cs="Times New Roman"/>
          <w:sz w:val="24"/>
          <w:szCs w:val="24"/>
        </w:rPr>
        <w:fldChar w:fldCharType="separate"/>
      </w:r>
      <w:r w:rsidRPr="00AD2DD8">
        <w:rPr>
          <w:rFonts w:ascii="Times New Roman" w:hAnsi="Times New Roman" w:cs="Times New Roman"/>
          <w:noProof/>
          <w:sz w:val="24"/>
          <w:szCs w:val="24"/>
        </w:rPr>
        <w:t>[1]</w:t>
      </w:r>
      <w:r>
        <w:rPr>
          <w:rFonts w:ascii="Times New Roman" w:hAnsi="Times New Roman" w:cs="Times New Roman"/>
          <w:sz w:val="24"/>
          <w:szCs w:val="24"/>
        </w:rPr>
        <w:fldChar w:fldCharType="end"/>
      </w:r>
      <w:r w:rsidR="00FB1D18" w:rsidRPr="00D7280C">
        <w:rPr>
          <w:rFonts w:ascii="Times New Roman" w:hAnsi="Times New Roman" w:cs="Times New Roman"/>
          <w:sz w:val="24"/>
          <w:szCs w:val="24"/>
        </w:rPr>
        <w:t xml:space="preserve">Graphing data is the process of taking the data from a frequency distribution and displaying it as histograms, frequency polygons or cumulative frequency polygon. When graphing data the X-axis is used for the values or intervals and the Y-Axis is used for the frequency. Graphing data is useful to give a visual representation of the gathered data. </w:t>
      </w:r>
    </w:p>
    <w:p w14:paraId="21596110" w14:textId="2A86A980" w:rsidR="0088342F" w:rsidRPr="00D7280C" w:rsidRDefault="005A4C57" w:rsidP="005A4C57">
      <w:pPr>
        <w:pStyle w:val="NoSpacing"/>
        <w:jc w:val="both"/>
        <w:rPr>
          <w:rFonts w:ascii="Times New Roman" w:hAnsi="Times New Roman" w:cs="Times New Roman"/>
          <w:sz w:val="24"/>
          <w:szCs w:val="24"/>
        </w:rPr>
      </w:pPr>
      <w:r w:rsidRPr="00D7280C">
        <w:rPr>
          <w:rFonts w:ascii="Times New Roman" w:hAnsi="Times New Roman" w:cs="Times New Roman"/>
          <w:sz w:val="24"/>
          <w:szCs w:val="24"/>
        </w:rPr>
        <w:t xml:space="preserve"> </w:t>
      </w:r>
    </w:p>
    <w:p w14:paraId="0B216BFE" w14:textId="253E989B" w:rsidR="00194649" w:rsidRPr="00D7280C" w:rsidRDefault="00194649" w:rsidP="00194649">
      <w:pPr>
        <w:pStyle w:val="NoSpacing"/>
        <w:numPr>
          <w:ilvl w:val="0"/>
          <w:numId w:val="12"/>
        </w:numPr>
        <w:jc w:val="both"/>
        <w:rPr>
          <w:rFonts w:ascii="Times New Roman" w:hAnsi="Times New Roman" w:cs="Times New Roman"/>
          <w:sz w:val="24"/>
          <w:szCs w:val="24"/>
        </w:rPr>
      </w:pPr>
      <w:r w:rsidRPr="00D7280C">
        <w:rPr>
          <w:rFonts w:ascii="Times New Roman" w:hAnsi="Times New Roman" w:cs="Times New Roman"/>
          <w:sz w:val="24"/>
          <w:szCs w:val="24"/>
        </w:rPr>
        <w:t>Normal Curve</w:t>
      </w:r>
    </w:p>
    <w:p w14:paraId="6D71337E" w14:textId="4209FEB8" w:rsidR="00194649" w:rsidRPr="00D7280C" w:rsidRDefault="00AD2DD8" w:rsidP="00194649">
      <w:pPr>
        <w:pStyle w:val="NoSpacing"/>
        <w:jc w:val="both"/>
        <w:rPr>
          <w:rFonts w:ascii="Times New Roman" w:hAnsi="Times New Roman" w:cs="Times New Roman"/>
          <w:sz w:val="24"/>
          <w:szCs w:val="24"/>
        </w:rPr>
      </w:pPr>
      <w:r>
        <w:rPr>
          <w:rFonts w:ascii="Times New Roman" w:hAnsi="Times New Roman" w:cs="Times New Roman"/>
          <w:sz w:val="24"/>
          <w:szCs w:val="24"/>
        </w:rPr>
        <w:fldChar w:fldCharType="begin" w:fldLock="1"/>
      </w:r>
      <w:r w:rsidR="00000B2C">
        <w:rPr>
          <w:rFonts w:ascii="Times New Roman" w:hAnsi="Times New Roman" w:cs="Times New Roman"/>
          <w:sz w:val="24"/>
          <w:szCs w:val="24"/>
        </w:rPr>
        <w:instrText>ADDIN CSL_CITATION {"citationItems":[{"id":"ITEM-1","itemData":{"ISBN":"9780205004065","abstract":"Fifth edition. Includes index. This inexpensive, brief supplement for statistics in social sciences is designed to help intimidated students gain a basic understanding of statistics. \"Written in a personal and informal style, this book helps readers make the leap from apprehension to comprehension of elementary statistics. Statistics For The Terrified, 5/e is intended as a supplemental text for undergraduate or graduate courses in statistics and research methods, as a refresher for students who have already taken a statistics course, or as a primer for new students of elementary statistics. Millions of people have math anxiety- yet this is rarely taken into consideration in textbooks on statistics. This book presents self-help strategies that help people manage their math anxiety so they can relax and build confidence while learning statistics. After covering the essentials required for the journey into statistics, the remainder of the book presents an introduction to elementary statistics with a great deal of encouragement, support, step-by-step assistance, and numerous concrete examples, without lengthy theoretical discussions.\"--Publisher's description. Section I. Essentials for statistics. Effective strategies for studying statistics -- Overcoming math anxiety -- Basic math review -- Section II. Describing univariate data. Frequency distributions -- Descriptive statistics -- The normal curve -- Percentiles and standard scores -- Section III. Correlation coefficients and linear regression. Correlation coefficients -- Linear regression -- Section IV. Inferential statistics. Introduction to inferential statistics -- The t test -- Analysis of variance (ANOVA) -- Section V. Additional topics: nonparametric statistics and using statistical software programs. Nonparametric statistics: chi-square -- How to use SPSS -- Postscript -- Appendices: A. Proportions of area under the normal curve -- B. Table of random numbers -- C. Critical values of t -- D. Critical values of F -- E. Critical values of chi-squared -- F. Glossary of formulas.","author":[{"dropping-particle":"","family":"Kranzler","given":"John H.","non-dropping-particle":"","parse-names":false,"suffix":""}],"id":"ITEM-1","issued":{"date-parts":[["0"]]},"number-of-pages":"184","title":"Statistics for the terrified","type":"book"},"uris":["http://www.mendeley.com/documents/?uuid=2771cfad-740c-3c3a-aefd-2cba59eb3423"]}],"mendeley":{"formattedCitation":"[1]","plainTextFormattedCitation":"[1]","previouslyFormattedCitation":"[1]"},"properties":{"noteIndex":0},"schema":"https://github.com/citation-style-language/schema/raw/master/csl-citation.json"}</w:instrText>
      </w:r>
      <w:r>
        <w:rPr>
          <w:rFonts w:ascii="Times New Roman" w:hAnsi="Times New Roman" w:cs="Times New Roman"/>
          <w:sz w:val="24"/>
          <w:szCs w:val="24"/>
        </w:rPr>
        <w:fldChar w:fldCharType="separate"/>
      </w:r>
      <w:r w:rsidRPr="00AD2DD8">
        <w:rPr>
          <w:rFonts w:ascii="Times New Roman" w:hAnsi="Times New Roman" w:cs="Times New Roman"/>
          <w:noProof/>
          <w:sz w:val="24"/>
          <w:szCs w:val="24"/>
        </w:rPr>
        <w:t>[1]</w:t>
      </w:r>
      <w:r>
        <w:rPr>
          <w:rFonts w:ascii="Times New Roman" w:hAnsi="Times New Roman" w:cs="Times New Roman"/>
          <w:sz w:val="24"/>
          <w:szCs w:val="24"/>
        </w:rPr>
        <w:fldChar w:fldCharType="end"/>
      </w:r>
      <w:r>
        <w:rPr>
          <w:rFonts w:ascii="Times New Roman" w:hAnsi="Times New Roman" w:cs="Times New Roman"/>
          <w:sz w:val="24"/>
          <w:szCs w:val="24"/>
        </w:rPr>
        <w:fldChar w:fldCharType="begin" w:fldLock="1"/>
      </w:r>
      <w:r>
        <w:rPr>
          <w:rFonts w:ascii="Times New Roman" w:hAnsi="Times New Roman" w:cs="Times New Roman"/>
          <w:sz w:val="24"/>
          <w:szCs w:val="24"/>
        </w:rPr>
        <w:instrText>ADDIN CSL_CITATION {"citationItems":[{"id":"ITEM-1","itemData":{"DOI":"10.1080/03610910903009344","ISBN":"0024-3590","ISSN":"03610918","abstract":"Conditions regulating the formation and diagnetic behavior of methylmercury, CH&lt;sub&gt;3Hg&lt;/sub&gt;(II), in marine sediments are poorly characterized, although understanding these conditions is essential to understanding the modes of transfer of this contaminant to the water column and biota. We report the first high-resolution profiles of CH&lt;sub&gt;3Hg&lt;/sub&gt;(II) concentrations in pore waters extracted under rigorous oxygen-free and trace metal clean conditions from organic-rich contaminated marine sediments. Methylmercury was present at concentrations reaching 10 ng liter&lt;sup&gt;-&lt;/sup&gt;1 as Hg (50 pM) in pore waters extracted from the anoxic sediment layers but was below our detection limit in pore waters recovered from the surficial oxic layers. Dissolved CH&lt;sub&gt;3Hg&lt;/sub&gt;(II) in the anoxic layers accounts for up to 30% of the total dissolved Hg but &lt;1% of the CH&lt;sub&gt;3Hg&lt;/sub&gt;(II) adsorbed onto particles. Our data suggest that the surficial oxic sediment layer serves as a geochemical barrier to the diffusion of dissolved CH&lt;sub&gt;3Hg&lt;/sub&gt;(II) accumulated in anoxic sediments to the overlying waters. Burrowing organisms, however, likely assimilate CH&lt;sub&gt;3Hg&lt;/sub&gt;(II) directly from the underlying anoxic sediments and become active vectors of methylmercury to benthic predators, such as nordic shrimp and cod.","author":[{"dropping-particle":"","family":"Choudhury","given":"Amit","non-dropping-particle":"","parse-names":false,"suffix":""},{"dropping-particle":"","family":"Roy","given":"Paramita","non-dropping-particle":"","parse-names":false,"suffix":""}],"container-title":"Communications in Statistics: Simulation and Computation","id":"ITEM-1","issue":"7","issued":{"date-parts":[["2009","7","13"]]},"page":"1485-1492","title":"A fairly accurate approximation to the area under normal curve","type":"article-journal","volume":"38"},"uris":["http://www.mendeley.com/documents/?uuid=16b62df0-ee9d-3616-bf5e-910d7437dd6f"]}],"mendeley":{"formattedCitation":"[6]","plainTextFormattedCitation":"[6]","previouslyFormattedCitation":"[6]"},"properties":{"noteIndex":0},"schema":"https://github.com/citation-style-language/schema/raw/master/csl-citation.json"}</w:instrText>
      </w:r>
      <w:r>
        <w:rPr>
          <w:rFonts w:ascii="Times New Roman" w:hAnsi="Times New Roman" w:cs="Times New Roman"/>
          <w:sz w:val="24"/>
          <w:szCs w:val="24"/>
        </w:rPr>
        <w:fldChar w:fldCharType="separate"/>
      </w:r>
      <w:r w:rsidRPr="00AD2DD8">
        <w:rPr>
          <w:rFonts w:ascii="Times New Roman" w:hAnsi="Times New Roman" w:cs="Times New Roman"/>
          <w:noProof/>
          <w:sz w:val="24"/>
          <w:szCs w:val="24"/>
        </w:rPr>
        <w:t>[6]</w:t>
      </w:r>
      <w:r>
        <w:rPr>
          <w:rFonts w:ascii="Times New Roman" w:hAnsi="Times New Roman" w:cs="Times New Roman"/>
          <w:sz w:val="24"/>
          <w:szCs w:val="24"/>
        </w:rPr>
        <w:fldChar w:fldCharType="end"/>
      </w:r>
      <w:r w:rsidR="002220C8" w:rsidRPr="00D7280C">
        <w:rPr>
          <w:rFonts w:ascii="Times New Roman" w:hAnsi="Times New Roman" w:cs="Times New Roman"/>
          <w:sz w:val="24"/>
          <w:szCs w:val="24"/>
        </w:rPr>
        <w:t xml:space="preserve">The normal curve was first discovered by </w:t>
      </w:r>
      <w:r w:rsidR="00570E88" w:rsidRPr="00D7280C">
        <w:rPr>
          <w:rFonts w:ascii="Times New Roman" w:hAnsi="Times New Roman" w:cs="Times New Roman"/>
          <w:sz w:val="24"/>
          <w:szCs w:val="24"/>
        </w:rPr>
        <w:t xml:space="preserve">a Belgian mathematician called Adolph </w:t>
      </w:r>
      <w:proofErr w:type="spellStart"/>
      <w:r w:rsidR="00570E88" w:rsidRPr="00D7280C">
        <w:rPr>
          <w:rFonts w:ascii="Times New Roman" w:hAnsi="Times New Roman" w:cs="Times New Roman"/>
          <w:sz w:val="24"/>
          <w:szCs w:val="24"/>
        </w:rPr>
        <w:t>Quetele</w:t>
      </w:r>
      <w:proofErr w:type="spellEnd"/>
      <w:r w:rsidR="00570E88" w:rsidRPr="00D7280C">
        <w:rPr>
          <w:rFonts w:ascii="Times New Roman" w:hAnsi="Times New Roman" w:cs="Times New Roman"/>
          <w:sz w:val="24"/>
          <w:szCs w:val="24"/>
        </w:rPr>
        <w:t xml:space="preserve">. The normal curve was first discovered in 1870 when it was discovered, when measurements of people are plotted on a frequency polygon it gives the same symmetrical shape. </w:t>
      </w:r>
    </w:p>
    <w:p w14:paraId="11E5088D" w14:textId="196AEE34" w:rsidR="0088342F" w:rsidRPr="00D7280C" w:rsidRDefault="0088342F" w:rsidP="000472A0">
      <w:pPr>
        <w:pStyle w:val="NoSpacing"/>
        <w:rPr>
          <w:rFonts w:ascii="Times New Roman" w:hAnsi="Times New Roman" w:cs="Times New Roman"/>
          <w:sz w:val="24"/>
          <w:szCs w:val="24"/>
        </w:rPr>
      </w:pPr>
    </w:p>
    <w:p w14:paraId="3640F9FD" w14:textId="30412139" w:rsidR="00570E88" w:rsidRPr="00D7280C" w:rsidRDefault="00570E88" w:rsidP="00570E88">
      <w:pPr>
        <w:pStyle w:val="NoSpacing"/>
        <w:numPr>
          <w:ilvl w:val="0"/>
          <w:numId w:val="12"/>
        </w:numPr>
        <w:rPr>
          <w:rFonts w:ascii="Times New Roman" w:hAnsi="Times New Roman" w:cs="Times New Roman"/>
          <w:sz w:val="24"/>
          <w:szCs w:val="24"/>
        </w:rPr>
      </w:pPr>
      <w:r w:rsidRPr="00D7280C">
        <w:rPr>
          <w:rFonts w:ascii="Times New Roman" w:hAnsi="Times New Roman" w:cs="Times New Roman"/>
          <w:sz w:val="24"/>
          <w:szCs w:val="24"/>
        </w:rPr>
        <w:t>Skewed Distributions</w:t>
      </w:r>
    </w:p>
    <w:p w14:paraId="4DA44A8B" w14:textId="147DB575" w:rsidR="00570E88" w:rsidRPr="00D7280C" w:rsidRDefault="00000B2C" w:rsidP="00570E88">
      <w:pPr>
        <w:pStyle w:val="NoSpacing"/>
        <w:jc w:val="both"/>
        <w:rPr>
          <w:rFonts w:ascii="Times New Roman" w:hAnsi="Times New Roman" w:cs="Times New Roman"/>
          <w:sz w:val="24"/>
          <w:szCs w:val="24"/>
        </w:rPr>
      </w:pPr>
      <w:r>
        <w:rPr>
          <w:rFonts w:ascii="Times New Roman" w:hAnsi="Times New Roman" w:cs="Times New Roman"/>
          <w:sz w:val="24"/>
          <w:szCs w:val="24"/>
        </w:rPr>
        <w:fldChar w:fldCharType="begin" w:fldLock="1"/>
      </w:r>
      <w:r w:rsidR="00A83A0C">
        <w:rPr>
          <w:rFonts w:ascii="Times New Roman" w:hAnsi="Times New Roman" w:cs="Times New Roman"/>
          <w:sz w:val="24"/>
          <w:szCs w:val="24"/>
        </w:rPr>
        <w:instrText>ADDIN CSL_CITATION {"citationItems":[{"id":"ITEM-1","itemData":{"DOI":"10.1080/00949655.2017.1362697","ISSN":"0094-9655","author":[{"dropping-particle":"","family":"Yang","given":"Su-Fen","non-dropping-particle":"","parse-names":false,"suffix":""},{"dropping-particle":"","family":"Zhou","given":"Ruoyu","non-dropping-particle":"","parse-names":false,"suffix":""},{"dropping-particle":"","family":"Lu","given":"Shan-Wen","non-dropping-particle":"","parse-names":false,"suffix":""}],"container-title":"Journal of Statistical Computation and Simulation","id":"ITEM-1","issue":"17","issued":{"date-parts":[["2017","11","22"]]},"page":"3241-3260","title":"A median loss control chart for monitoring quality loss under skewed distributions","type":"article-journal","volume":"87"},"uris":["http://www.mendeley.com/documents/?uuid=3f36b02d-03d7-3a3e-bf90-ac8abe2a6f91"]},{"id":"ITEM-2","itemData":{"DOI":"10.1016/j.is.2016.09.007","ISSN":"03064379","author":[{"dropping-particle":"","family":"Naeem","given":"M.Asif","non-dropping-particle":"","parse-names":false,"suffix":""},{"dropping-particle":"","family":"Dobbie","given":"Gillian","non-dropping-particle":"","parse-names":false,"suffix":""},{"dropping-particle":"","family":"Lutteroth","given":"Christof","non-dropping-particle":"","parse-names":false,"suffix":""},{"dropping-particle":"","family":"Weber","given":"Gerald","non-dropping-particle":"","parse-names":false,"suffix":""}],"container-title":"Information Systems","id":"ITEM-2","issued":{"date-parts":[["2017","3"]]},"page":"63-74","title":"Skewed distributions in semi-stream joins: How much can caching help?","type":"article-journal","volume":"64"},"uris":["http://www.mendeley.com/documents/?uuid=3708a0d0-2120-3c04-ae43-5e9863a32d2e"]}],"mendeley":{"formattedCitation":"[7], [8]","manualFormatting":"[7][8]","plainTextFormattedCitation":"[7], [8]","previouslyFormattedCitation":"[7], [8]"},"properties":{"noteIndex":0},"schema":"https://github.com/citation-style-language/schema/raw/master/csl-citation.json"}</w:instrText>
      </w:r>
      <w:r>
        <w:rPr>
          <w:rFonts w:ascii="Times New Roman" w:hAnsi="Times New Roman" w:cs="Times New Roman"/>
          <w:sz w:val="24"/>
          <w:szCs w:val="24"/>
        </w:rPr>
        <w:fldChar w:fldCharType="separate"/>
      </w:r>
      <w:r w:rsidRPr="00000B2C">
        <w:rPr>
          <w:rFonts w:ascii="Times New Roman" w:hAnsi="Times New Roman" w:cs="Times New Roman"/>
          <w:noProof/>
          <w:sz w:val="24"/>
          <w:szCs w:val="24"/>
        </w:rPr>
        <w:t>[7][8]</w:t>
      </w:r>
      <w:r>
        <w:rPr>
          <w:rFonts w:ascii="Times New Roman" w:hAnsi="Times New Roman" w:cs="Times New Roman"/>
          <w:sz w:val="24"/>
          <w:szCs w:val="24"/>
        </w:rPr>
        <w:fldChar w:fldCharType="end"/>
      </w:r>
      <w:r w:rsidR="00570E88" w:rsidRPr="00D7280C">
        <w:rPr>
          <w:rFonts w:ascii="Times New Roman" w:hAnsi="Times New Roman" w:cs="Times New Roman"/>
          <w:sz w:val="24"/>
          <w:szCs w:val="24"/>
        </w:rPr>
        <w:t xml:space="preserve">Not all frequency curves are symmetrical like the normal curve. Skewed distributions can be used to show a positive or negative skewed frequency curve. </w:t>
      </w:r>
    </w:p>
    <w:p w14:paraId="664C8B27" w14:textId="77777777" w:rsidR="00570E88" w:rsidRPr="00D7280C" w:rsidRDefault="00570E88" w:rsidP="00570E88">
      <w:pPr>
        <w:pStyle w:val="NoSpacing"/>
        <w:jc w:val="both"/>
        <w:rPr>
          <w:rFonts w:ascii="Times New Roman" w:hAnsi="Times New Roman" w:cs="Times New Roman"/>
          <w:sz w:val="24"/>
          <w:szCs w:val="24"/>
        </w:rPr>
      </w:pPr>
    </w:p>
    <w:p w14:paraId="0D35505B" w14:textId="2FDA6A5B" w:rsidR="000472A0" w:rsidRPr="00D7280C" w:rsidRDefault="000472A0" w:rsidP="00570E88">
      <w:pPr>
        <w:pStyle w:val="NoSpacing"/>
        <w:numPr>
          <w:ilvl w:val="0"/>
          <w:numId w:val="11"/>
        </w:numPr>
        <w:rPr>
          <w:rFonts w:ascii="Times New Roman" w:hAnsi="Times New Roman" w:cs="Times New Roman"/>
          <w:b/>
          <w:sz w:val="24"/>
          <w:szCs w:val="24"/>
        </w:rPr>
      </w:pPr>
      <w:r w:rsidRPr="00D7280C">
        <w:rPr>
          <w:rFonts w:ascii="Times New Roman" w:hAnsi="Times New Roman" w:cs="Times New Roman"/>
          <w:b/>
          <w:sz w:val="24"/>
          <w:szCs w:val="24"/>
        </w:rPr>
        <w:t>Descriptive Statistics</w:t>
      </w:r>
    </w:p>
    <w:p w14:paraId="692EE80B" w14:textId="1D749EC3" w:rsidR="00570E88" w:rsidRPr="00D7280C" w:rsidRDefault="007E7875" w:rsidP="00D96575">
      <w:pPr>
        <w:pStyle w:val="NoSpacing"/>
        <w:jc w:val="both"/>
        <w:rPr>
          <w:rFonts w:ascii="Times New Roman" w:hAnsi="Times New Roman" w:cs="Times New Roman"/>
          <w:sz w:val="24"/>
          <w:szCs w:val="24"/>
        </w:rPr>
      </w:pPr>
      <w:r>
        <w:rPr>
          <w:rFonts w:ascii="Times New Roman" w:hAnsi="Times New Roman" w:cs="Times New Roman"/>
          <w:sz w:val="24"/>
          <w:szCs w:val="24"/>
        </w:rPr>
        <w:fldChar w:fldCharType="begin" w:fldLock="1"/>
      </w:r>
      <w:r>
        <w:rPr>
          <w:rFonts w:ascii="Times New Roman" w:hAnsi="Times New Roman" w:cs="Times New Roman"/>
          <w:sz w:val="24"/>
          <w:szCs w:val="24"/>
        </w:rPr>
        <w:instrText>ADDIN CSL_CITATION {"citationItems":[{"id":"ITEM-1","itemData":{"ISBN":"9780205004065","abstract":"Fifth edition. Includes index. This inexpensive, brief supplement for statistics in social sciences is designed to help intimidated students gain a basic understanding of statistics. \"Written in a personal and informal style, this book helps readers make the leap from apprehension to comprehension of elementary statistics. Statistics For The Terrified, 5/e is intended as a supplemental text for undergraduate or graduate courses in statistics and research methods, as a refresher for students who have already taken a statistics course, or as a primer for new students of elementary statistics. Millions of people have math anxiety- yet this is rarely taken into consideration in textbooks on statistics. This book presents self-help strategies that help people manage their math anxiety so they can relax and build confidence while learning statistics. After covering the essentials required for the journey into statistics, the remainder of the book presents an introduction to elementary statistics with a great deal of encouragement, support, step-by-step assistance, and numerous concrete examples, without lengthy theoretical discussions.\"--Publisher's description. Section I. Essentials for statistics. Effective strategies for studying statistics -- Overcoming math anxiety -- Basic math review -- Section II. Describing univariate data. Frequency distributions -- Descriptive statistics -- The normal curve -- Percentiles and standard scores -- Section III. Correlation coefficients and linear regression. Correlation coefficients -- Linear regression -- Section IV. Inferential statistics. Introduction to inferential statistics -- The t test -- Analysis of variance (ANOVA) -- Section V. Additional topics: nonparametric statistics and using statistical software programs. Nonparametric statistics: chi-square -- How to use SPSS -- Postscript -- Appendices: A. Proportions of area under the normal curve -- B. Table of random numbers -- C. Critical values of t -- D. Critical values of F -- E. Critical values of chi-squared -- F. Glossary of formulas.","author":[{"dropping-particle":"","family":"Kranzler","given":"John H.","non-dropping-particle":"","parse-names":false,"suffix":""}],"id":"ITEM-1","issued":{"date-parts":[["0"]]},"number-of-pages":"184","title":"Statistics for the terrified","type":"book"},"uris":["http://www.mendeley.com/documents/?uuid=2771cfad-740c-3c3a-aefd-2cba59eb3423"]}],"mendeley":{"formattedCitation":"[1]","plainTextFormattedCitation":"[1]","previouslyFormattedCitation":"[1]"},"properties":{"noteIndex":0},"schema":"https://github.com/citation-style-language/schema/raw/master/csl-citation.json"}</w:instrText>
      </w:r>
      <w:r>
        <w:rPr>
          <w:rFonts w:ascii="Times New Roman" w:hAnsi="Times New Roman" w:cs="Times New Roman"/>
          <w:sz w:val="24"/>
          <w:szCs w:val="24"/>
        </w:rPr>
        <w:fldChar w:fldCharType="separate"/>
      </w:r>
      <w:r w:rsidRPr="007E7875">
        <w:rPr>
          <w:rFonts w:ascii="Times New Roman" w:hAnsi="Times New Roman" w:cs="Times New Roman"/>
          <w:noProof/>
          <w:sz w:val="24"/>
          <w:szCs w:val="24"/>
        </w:rPr>
        <w:t>[1]</w:t>
      </w:r>
      <w:r>
        <w:rPr>
          <w:rFonts w:ascii="Times New Roman" w:hAnsi="Times New Roman" w:cs="Times New Roman"/>
          <w:sz w:val="24"/>
          <w:szCs w:val="24"/>
        </w:rPr>
        <w:fldChar w:fldCharType="end"/>
      </w:r>
      <w:r w:rsidR="00D96575" w:rsidRPr="00D7280C">
        <w:rPr>
          <w:rFonts w:ascii="Times New Roman" w:hAnsi="Times New Roman" w:cs="Times New Roman"/>
          <w:sz w:val="24"/>
          <w:szCs w:val="24"/>
        </w:rPr>
        <w:t>Frequency distributions are useful in giving a physical view of the data however sometimes figures are required, d</w:t>
      </w:r>
      <w:r w:rsidR="00570E88" w:rsidRPr="00D7280C">
        <w:rPr>
          <w:rFonts w:ascii="Times New Roman" w:hAnsi="Times New Roman" w:cs="Times New Roman"/>
          <w:sz w:val="24"/>
          <w:szCs w:val="24"/>
        </w:rPr>
        <w:t xml:space="preserve">escriptive statistics </w:t>
      </w:r>
      <w:r w:rsidR="00D96575" w:rsidRPr="00D7280C">
        <w:rPr>
          <w:rFonts w:ascii="Times New Roman" w:hAnsi="Times New Roman" w:cs="Times New Roman"/>
          <w:sz w:val="24"/>
          <w:szCs w:val="24"/>
        </w:rPr>
        <w:t xml:space="preserve">allows an output of a value/number. This is done using an average as the collected data should vary. Descriptive statistics would be useful if there was a need to measure the average network download or upload speed. </w:t>
      </w:r>
    </w:p>
    <w:p w14:paraId="01FDE29A" w14:textId="0086F23B" w:rsidR="00D96575" w:rsidRPr="00D7280C" w:rsidRDefault="00D96575" w:rsidP="00570E88">
      <w:pPr>
        <w:pStyle w:val="NoSpacing"/>
        <w:rPr>
          <w:rFonts w:ascii="Times New Roman" w:hAnsi="Times New Roman" w:cs="Times New Roman"/>
          <w:sz w:val="24"/>
          <w:szCs w:val="24"/>
        </w:rPr>
      </w:pPr>
    </w:p>
    <w:p w14:paraId="54077283" w14:textId="02362893" w:rsidR="00D96575" w:rsidRPr="00D7280C" w:rsidRDefault="00D96575" w:rsidP="00D96575">
      <w:pPr>
        <w:pStyle w:val="NoSpacing"/>
        <w:numPr>
          <w:ilvl w:val="0"/>
          <w:numId w:val="14"/>
        </w:numPr>
        <w:rPr>
          <w:rFonts w:ascii="Times New Roman" w:hAnsi="Times New Roman" w:cs="Times New Roman"/>
          <w:sz w:val="24"/>
          <w:szCs w:val="24"/>
        </w:rPr>
      </w:pPr>
      <w:r w:rsidRPr="00D7280C">
        <w:rPr>
          <w:rFonts w:ascii="Times New Roman" w:hAnsi="Times New Roman" w:cs="Times New Roman"/>
          <w:sz w:val="24"/>
          <w:szCs w:val="24"/>
        </w:rPr>
        <w:t xml:space="preserve">Measures of central tendency </w:t>
      </w:r>
    </w:p>
    <w:p w14:paraId="1A6B9A6A" w14:textId="5BDA999B" w:rsidR="00D96575" w:rsidRPr="00D7280C" w:rsidRDefault="007E7875" w:rsidP="00D96575">
      <w:pPr>
        <w:pStyle w:val="NoSpacing"/>
        <w:jc w:val="both"/>
        <w:rPr>
          <w:rFonts w:ascii="Times New Roman" w:hAnsi="Times New Roman" w:cs="Times New Roman"/>
          <w:sz w:val="24"/>
          <w:szCs w:val="24"/>
        </w:rPr>
      </w:pPr>
      <w:r>
        <w:rPr>
          <w:rFonts w:ascii="Times New Roman" w:hAnsi="Times New Roman" w:cs="Times New Roman"/>
          <w:sz w:val="24"/>
          <w:szCs w:val="24"/>
        </w:rPr>
        <w:fldChar w:fldCharType="begin" w:fldLock="1"/>
      </w:r>
      <w:r w:rsidR="00866B13">
        <w:rPr>
          <w:rFonts w:ascii="Times New Roman" w:hAnsi="Times New Roman" w:cs="Times New Roman"/>
          <w:sz w:val="24"/>
          <w:szCs w:val="24"/>
        </w:rPr>
        <w:instrText>ADDIN CSL_CITATION {"citationItems":[{"id":"ITEM-1","itemData":{"DOI":"10.1016/j.ecns.2013.04.003","ISSN":"18761399","author":[{"dropping-particle":"","family":"Adamson","given":"Katie Anne","non-dropping-particle":"","parse-names":false,"suffix":""},{"dropping-particle":"","family":"Prion","given":"Susan","non-dropping-particle":"","parse-names":false,"suffix":""}],"container-title":"Clinical Simulation in Nursing","id":"ITEM-1","issue":"12","issued":{"date-parts":[["2013","12"]]},"page":"e617-e618","title":"Making Sense of Methods and Measurement: Measures of Central Tendency","type":"article-journal","volume":"9"},"uris":["http://www.mendeley.com/documents/?uuid=a3894eeb-cd18-3e49-9106-b6582c0de9cd"]}],"mendeley":{"formattedCitation":"[9]","plainTextFormattedCitation":"[9]","previouslyFormattedCitation":"[9]"},"properties":{"noteIndex":0},"schema":"https://github.com/citation-style-language/schema/raw/master/csl-citation.json"}</w:instrText>
      </w:r>
      <w:r>
        <w:rPr>
          <w:rFonts w:ascii="Times New Roman" w:hAnsi="Times New Roman" w:cs="Times New Roman"/>
          <w:sz w:val="24"/>
          <w:szCs w:val="24"/>
        </w:rPr>
        <w:fldChar w:fldCharType="separate"/>
      </w:r>
      <w:r w:rsidRPr="007E7875">
        <w:rPr>
          <w:rFonts w:ascii="Times New Roman" w:hAnsi="Times New Roman" w:cs="Times New Roman"/>
          <w:noProof/>
          <w:sz w:val="24"/>
          <w:szCs w:val="24"/>
        </w:rPr>
        <w:t>[9]</w:t>
      </w:r>
      <w:r>
        <w:rPr>
          <w:rFonts w:ascii="Times New Roman" w:hAnsi="Times New Roman" w:cs="Times New Roman"/>
          <w:sz w:val="24"/>
          <w:szCs w:val="24"/>
        </w:rPr>
        <w:fldChar w:fldCharType="end"/>
      </w:r>
      <w:r w:rsidR="00E469A3" w:rsidRPr="00D7280C">
        <w:rPr>
          <w:rFonts w:ascii="Times New Roman" w:hAnsi="Times New Roman" w:cs="Times New Roman"/>
          <w:sz w:val="24"/>
          <w:szCs w:val="24"/>
        </w:rPr>
        <w:t xml:space="preserve">Measures of central tendency can be used to provide a mean, this then shows the level of a set of scores.  The mean is the most common measure of central tendency. Sometimes the median can also be used as a measure of central tendency. This is done by ordering the data and then finding the middle value. The mode is the third measure that van be </w:t>
      </w:r>
      <w:r w:rsidR="00CF0175" w:rsidRPr="00D7280C">
        <w:rPr>
          <w:rFonts w:ascii="Times New Roman" w:hAnsi="Times New Roman" w:cs="Times New Roman"/>
          <w:sz w:val="24"/>
          <w:szCs w:val="24"/>
        </w:rPr>
        <w:t>used,</w:t>
      </w:r>
      <w:r w:rsidR="00E469A3" w:rsidRPr="00D7280C">
        <w:rPr>
          <w:rFonts w:ascii="Times New Roman" w:hAnsi="Times New Roman" w:cs="Times New Roman"/>
          <w:sz w:val="24"/>
          <w:szCs w:val="24"/>
        </w:rPr>
        <w:t xml:space="preserve"> and this is the most common value. </w:t>
      </w:r>
    </w:p>
    <w:p w14:paraId="198F3935" w14:textId="26927036" w:rsidR="00CF0175" w:rsidRPr="00D7280C" w:rsidRDefault="00CF0175" w:rsidP="00D96575">
      <w:pPr>
        <w:pStyle w:val="NoSpacing"/>
        <w:rPr>
          <w:rFonts w:ascii="Times New Roman" w:hAnsi="Times New Roman" w:cs="Times New Roman"/>
          <w:sz w:val="24"/>
          <w:szCs w:val="24"/>
        </w:rPr>
      </w:pPr>
    </w:p>
    <w:p w14:paraId="6C4C44A5" w14:textId="73A5531C" w:rsidR="009D4031" w:rsidRPr="00D7280C" w:rsidRDefault="009C7BD4" w:rsidP="00CF0175">
      <w:pPr>
        <w:pStyle w:val="NoSpacing"/>
        <w:numPr>
          <w:ilvl w:val="0"/>
          <w:numId w:val="14"/>
        </w:numPr>
        <w:rPr>
          <w:rFonts w:ascii="Times New Roman" w:hAnsi="Times New Roman" w:cs="Times New Roman"/>
          <w:sz w:val="24"/>
          <w:szCs w:val="24"/>
        </w:rPr>
      </w:pPr>
      <w:r w:rsidRPr="00D7280C">
        <w:rPr>
          <w:rFonts w:ascii="Times New Roman" w:hAnsi="Times New Roman" w:cs="Times New Roman"/>
          <w:sz w:val="24"/>
          <w:szCs w:val="24"/>
        </w:rPr>
        <w:t>Selecting a measure of central tendency</w:t>
      </w:r>
    </w:p>
    <w:p w14:paraId="2872581A" w14:textId="6FA26240" w:rsidR="00CF0175" w:rsidRPr="00D7280C" w:rsidRDefault="009D7D1A" w:rsidP="009D7D1A">
      <w:pPr>
        <w:pStyle w:val="NoSpacing"/>
        <w:jc w:val="both"/>
        <w:rPr>
          <w:rFonts w:ascii="Times New Roman" w:hAnsi="Times New Roman" w:cs="Times New Roman"/>
          <w:sz w:val="24"/>
          <w:szCs w:val="24"/>
        </w:rPr>
      </w:pPr>
      <w:r w:rsidRPr="00D7280C">
        <w:rPr>
          <w:rFonts w:ascii="Times New Roman" w:hAnsi="Times New Roman" w:cs="Times New Roman"/>
          <w:sz w:val="24"/>
          <w:szCs w:val="24"/>
        </w:rPr>
        <w:t xml:space="preserve">The best measurement of central tendency depends on the data set. A symmetrical distribution will give the same value for the mean, mode and median. The </w:t>
      </w:r>
      <w:r w:rsidRPr="00D7280C">
        <w:rPr>
          <w:rFonts w:ascii="Times New Roman" w:hAnsi="Times New Roman" w:cs="Times New Roman"/>
          <w:sz w:val="24"/>
          <w:szCs w:val="24"/>
        </w:rPr>
        <w:t xml:space="preserve">mean is the middle value, this means it is the most effected value if there is any skewness within the data. When there is skewness within the dataset it is better to use the median as it will give a better representation of the data. </w:t>
      </w:r>
    </w:p>
    <w:p w14:paraId="03B21116" w14:textId="71B55C8D" w:rsidR="00CF0175" w:rsidRPr="00D7280C" w:rsidRDefault="00CF0175" w:rsidP="00CF0175">
      <w:pPr>
        <w:pStyle w:val="NoSpacing"/>
        <w:rPr>
          <w:rFonts w:ascii="Times New Roman" w:hAnsi="Times New Roman" w:cs="Times New Roman"/>
          <w:sz w:val="24"/>
          <w:szCs w:val="24"/>
        </w:rPr>
      </w:pPr>
    </w:p>
    <w:p w14:paraId="55AC79DE" w14:textId="4F9F300D" w:rsidR="009D7D1A" w:rsidRPr="00D7280C" w:rsidRDefault="009D7D1A" w:rsidP="009D7D1A">
      <w:pPr>
        <w:pStyle w:val="NoSpacing"/>
        <w:numPr>
          <w:ilvl w:val="0"/>
          <w:numId w:val="14"/>
        </w:numPr>
        <w:rPr>
          <w:rFonts w:ascii="Times New Roman" w:hAnsi="Times New Roman" w:cs="Times New Roman"/>
          <w:sz w:val="24"/>
          <w:szCs w:val="24"/>
        </w:rPr>
      </w:pPr>
      <w:r w:rsidRPr="00D7280C">
        <w:rPr>
          <w:rFonts w:ascii="Times New Roman" w:hAnsi="Times New Roman" w:cs="Times New Roman"/>
          <w:sz w:val="24"/>
          <w:szCs w:val="24"/>
        </w:rPr>
        <w:t xml:space="preserve">Measures of Variability </w:t>
      </w:r>
    </w:p>
    <w:p w14:paraId="290335D2" w14:textId="22385280" w:rsidR="009D7D1A" w:rsidRPr="00D7280C" w:rsidRDefault="009D7D1A" w:rsidP="0097294A">
      <w:pPr>
        <w:pStyle w:val="NoSpacing"/>
        <w:jc w:val="both"/>
        <w:rPr>
          <w:rFonts w:ascii="Times New Roman" w:hAnsi="Times New Roman" w:cs="Times New Roman"/>
          <w:sz w:val="24"/>
          <w:szCs w:val="24"/>
        </w:rPr>
      </w:pPr>
      <w:r w:rsidRPr="00D7280C">
        <w:rPr>
          <w:rFonts w:ascii="Times New Roman" w:hAnsi="Times New Roman" w:cs="Times New Roman"/>
          <w:sz w:val="24"/>
          <w:szCs w:val="24"/>
        </w:rPr>
        <w:t xml:space="preserve">This is used to find how much variance is within the dataset. The mean </w:t>
      </w:r>
      <w:r w:rsidR="0097294A" w:rsidRPr="00D7280C">
        <w:rPr>
          <w:rFonts w:ascii="Times New Roman" w:hAnsi="Times New Roman" w:cs="Times New Roman"/>
          <w:sz w:val="24"/>
          <w:szCs w:val="24"/>
        </w:rPr>
        <w:t xml:space="preserve">doesn’t always show this so sometimes the dataset can be better represented using the median or mode. </w:t>
      </w:r>
      <w:r w:rsidRPr="00D7280C">
        <w:rPr>
          <w:rFonts w:ascii="Times New Roman" w:hAnsi="Times New Roman" w:cs="Times New Roman"/>
          <w:sz w:val="24"/>
          <w:szCs w:val="24"/>
        </w:rPr>
        <w:t xml:space="preserve"> </w:t>
      </w:r>
    </w:p>
    <w:p w14:paraId="4FB97BE7" w14:textId="77777777" w:rsidR="009D7D1A" w:rsidRPr="00D7280C" w:rsidRDefault="009D7D1A" w:rsidP="000472A0">
      <w:pPr>
        <w:pStyle w:val="NoSpacing"/>
        <w:rPr>
          <w:rFonts w:ascii="Times New Roman" w:hAnsi="Times New Roman" w:cs="Times New Roman"/>
          <w:sz w:val="24"/>
          <w:szCs w:val="24"/>
        </w:rPr>
      </w:pPr>
    </w:p>
    <w:p w14:paraId="625C9A9B" w14:textId="292266A6" w:rsidR="000472A0" w:rsidRPr="00D7280C" w:rsidRDefault="000472A0" w:rsidP="00E90675">
      <w:pPr>
        <w:pStyle w:val="NoSpacing"/>
        <w:numPr>
          <w:ilvl w:val="0"/>
          <w:numId w:val="11"/>
        </w:numPr>
        <w:rPr>
          <w:rFonts w:ascii="Times New Roman" w:hAnsi="Times New Roman" w:cs="Times New Roman"/>
          <w:sz w:val="24"/>
          <w:szCs w:val="24"/>
        </w:rPr>
      </w:pPr>
      <w:r w:rsidRPr="00D7280C">
        <w:rPr>
          <w:rFonts w:ascii="Times New Roman" w:hAnsi="Times New Roman" w:cs="Times New Roman"/>
          <w:b/>
          <w:sz w:val="24"/>
          <w:szCs w:val="24"/>
        </w:rPr>
        <w:t>Measures of Central Tendency</w:t>
      </w:r>
    </w:p>
    <w:p w14:paraId="27C8B62A" w14:textId="02543813" w:rsidR="003E13BA" w:rsidRPr="00D7280C" w:rsidRDefault="003E13BA" w:rsidP="00A907B1">
      <w:pPr>
        <w:pStyle w:val="NoSpacing"/>
        <w:jc w:val="both"/>
        <w:rPr>
          <w:rFonts w:ascii="Times New Roman" w:hAnsi="Times New Roman" w:cs="Times New Roman"/>
          <w:sz w:val="24"/>
          <w:szCs w:val="24"/>
        </w:rPr>
      </w:pPr>
      <w:r w:rsidRPr="00D7280C">
        <w:rPr>
          <w:rFonts w:ascii="Times New Roman" w:hAnsi="Times New Roman" w:cs="Times New Roman"/>
          <w:sz w:val="24"/>
          <w:szCs w:val="24"/>
        </w:rPr>
        <w:t xml:space="preserve">Measures of central tendency are useful when referring to a set of data as it is about the entire dataset. </w:t>
      </w:r>
      <w:r w:rsidR="00A907B1" w:rsidRPr="00D7280C">
        <w:rPr>
          <w:rFonts w:ascii="Times New Roman" w:hAnsi="Times New Roman" w:cs="Times New Roman"/>
          <w:sz w:val="24"/>
          <w:szCs w:val="24"/>
        </w:rPr>
        <w:t>However,</w:t>
      </w:r>
      <w:r w:rsidRPr="00D7280C">
        <w:rPr>
          <w:rFonts w:ascii="Times New Roman" w:hAnsi="Times New Roman" w:cs="Times New Roman"/>
          <w:sz w:val="24"/>
          <w:szCs w:val="24"/>
        </w:rPr>
        <w:t xml:space="preserve"> it doesn’t show anything about each of the individual scores. </w:t>
      </w:r>
      <w:r w:rsidR="00A907B1" w:rsidRPr="00D7280C">
        <w:rPr>
          <w:rFonts w:ascii="Times New Roman" w:hAnsi="Times New Roman" w:cs="Times New Roman"/>
          <w:sz w:val="24"/>
          <w:szCs w:val="24"/>
        </w:rPr>
        <w:t xml:space="preserve">This is done by looking at the percentiles and the normal curve. </w:t>
      </w:r>
      <w:r w:rsidRPr="00D7280C">
        <w:rPr>
          <w:rFonts w:ascii="Times New Roman" w:hAnsi="Times New Roman" w:cs="Times New Roman"/>
          <w:sz w:val="24"/>
          <w:szCs w:val="24"/>
        </w:rPr>
        <w:t xml:space="preserve"> </w:t>
      </w:r>
    </w:p>
    <w:p w14:paraId="6AD0A241" w14:textId="5756C13A" w:rsidR="00E90675" w:rsidRPr="00D7280C" w:rsidRDefault="00E90675" w:rsidP="00E90675">
      <w:pPr>
        <w:pStyle w:val="NoSpacing"/>
        <w:rPr>
          <w:rFonts w:ascii="Times New Roman" w:hAnsi="Times New Roman" w:cs="Times New Roman"/>
          <w:sz w:val="24"/>
          <w:szCs w:val="24"/>
        </w:rPr>
      </w:pPr>
    </w:p>
    <w:p w14:paraId="363FB818" w14:textId="3D8800FD" w:rsidR="00E90675" w:rsidRPr="00D7280C" w:rsidRDefault="00E90675" w:rsidP="00EB0E06">
      <w:pPr>
        <w:pStyle w:val="NoSpacing"/>
        <w:numPr>
          <w:ilvl w:val="0"/>
          <w:numId w:val="25"/>
        </w:numPr>
        <w:rPr>
          <w:rFonts w:ascii="Times New Roman" w:hAnsi="Times New Roman" w:cs="Times New Roman"/>
          <w:sz w:val="24"/>
          <w:szCs w:val="24"/>
        </w:rPr>
      </w:pPr>
      <w:r w:rsidRPr="00D7280C">
        <w:rPr>
          <w:rFonts w:ascii="Times New Roman" w:hAnsi="Times New Roman" w:cs="Times New Roman"/>
          <w:sz w:val="24"/>
          <w:szCs w:val="24"/>
        </w:rPr>
        <w:t>Normal Curve</w:t>
      </w:r>
    </w:p>
    <w:p w14:paraId="259AC8D9" w14:textId="78465435" w:rsidR="00E90675" w:rsidRPr="00D7280C" w:rsidRDefault="0044056D" w:rsidP="003E13BA">
      <w:pPr>
        <w:pStyle w:val="NoSpacing"/>
        <w:jc w:val="both"/>
        <w:rPr>
          <w:rFonts w:ascii="Times New Roman" w:hAnsi="Times New Roman" w:cs="Times New Roman"/>
          <w:sz w:val="24"/>
          <w:szCs w:val="24"/>
        </w:rPr>
      </w:pPr>
      <w:r w:rsidRPr="00D7280C">
        <w:rPr>
          <w:rFonts w:ascii="Times New Roman" w:hAnsi="Times New Roman" w:cs="Times New Roman"/>
          <w:sz w:val="24"/>
          <w:szCs w:val="24"/>
        </w:rPr>
        <w:t xml:space="preserve">The normal curve is a symmetrical distribution from a mathematical idealisation. The normal curve can is created by </w:t>
      </w:r>
      <w:r w:rsidR="003E13BA" w:rsidRPr="00D7280C">
        <w:rPr>
          <w:rFonts w:ascii="Times New Roman" w:hAnsi="Times New Roman" w:cs="Times New Roman"/>
          <w:sz w:val="24"/>
          <w:szCs w:val="24"/>
        </w:rPr>
        <w:t>many</w:t>
      </w:r>
      <w:r w:rsidRPr="00D7280C">
        <w:rPr>
          <w:rFonts w:ascii="Times New Roman" w:hAnsi="Times New Roman" w:cs="Times New Roman"/>
          <w:sz w:val="24"/>
          <w:szCs w:val="24"/>
        </w:rPr>
        <w:t xml:space="preserve"> data sets</w:t>
      </w:r>
      <w:r w:rsidR="003E13BA" w:rsidRPr="00D7280C">
        <w:rPr>
          <w:rFonts w:ascii="Times New Roman" w:hAnsi="Times New Roman" w:cs="Times New Roman"/>
          <w:sz w:val="24"/>
          <w:szCs w:val="24"/>
        </w:rPr>
        <w:t xml:space="preserve"> and can be used to intercept a range of different datasets. A normal curve will be symmetrical with the mean, unimodal meaning mean is equal to median and mode. </w:t>
      </w:r>
    </w:p>
    <w:p w14:paraId="1ABCC824" w14:textId="3D197C5A" w:rsidR="00E90675" w:rsidRPr="00D7280C" w:rsidRDefault="00E90675" w:rsidP="00E90675">
      <w:pPr>
        <w:pStyle w:val="NoSpacing"/>
        <w:rPr>
          <w:rFonts w:ascii="Times New Roman" w:hAnsi="Times New Roman" w:cs="Times New Roman"/>
          <w:sz w:val="24"/>
          <w:szCs w:val="24"/>
        </w:rPr>
      </w:pPr>
    </w:p>
    <w:p w14:paraId="15C44F5B" w14:textId="75A72AD0" w:rsidR="003E13BA" w:rsidRPr="00D7280C" w:rsidRDefault="003E13BA" w:rsidP="00EB0E06">
      <w:pPr>
        <w:pStyle w:val="NoSpacing"/>
        <w:numPr>
          <w:ilvl w:val="0"/>
          <w:numId w:val="25"/>
        </w:numPr>
        <w:rPr>
          <w:rFonts w:ascii="Times New Roman" w:hAnsi="Times New Roman" w:cs="Times New Roman"/>
          <w:sz w:val="24"/>
          <w:szCs w:val="24"/>
        </w:rPr>
      </w:pPr>
      <w:r w:rsidRPr="00D7280C">
        <w:rPr>
          <w:rFonts w:ascii="Times New Roman" w:hAnsi="Times New Roman" w:cs="Times New Roman"/>
          <w:sz w:val="24"/>
          <w:szCs w:val="24"/>
        </w:rPr>
        <w:t>Percentiles</w:t>
      </w:r>
    </w:p>
    <w:p w14:paraId="71F20151" w14:textId="72EA6A22" w:rsidR="00A907B1" w:rsidRPr="00D7280C" w:rsidRDefault="00866B13" w:rsidP="00A907B1">
      <w:pPr>
        <w:pStyle w:val="NoSpacing"/>
        <w:jc w:val="both"/>
        <w:rPr>
          <w:rFonts w:ascii="Times New Roman" w:hAnsi="Times New Roman" w:cs="Times New Roman"/>
          <w:sz w:val="24"/>
          <w:szCs w:val="24"/>
        </w:rPr>
      </w:pPr>
      <w:r>
        <w:rPr>
          <w:rFonts w:ascii="Times New Roman" w:hAnsi="Times New Roman" w:cs="Times New Roman"/>
          <w:sz w:val="24"/>
          <w:szCs w:val="24"/>
        </w:rPr>
        <w:fldChar w:fldCharType="begin" w:fldLock="1"/>
      </w:r>
      <w:r>
        <w:rPr>
          <w:rFonts w:ascii="Times New Roman" w:hAnsi="Times New Roman" w:cs="Times New Roman"/>
          <w:sz w:val="24"/>
          <w:szCs w:val="24"/>
        </w:rPr>
        <w:instrText>ADDIN CSL_CITATION {"citationItems":[{"id":"ITEM-1","itemData":{"DOI":"10.3145/epi.2015.sep.05","ISBN":"1386-6710","ISSN":"1699-2407","abstract":"Over the recent years, the subject of university rankings has attracted a significant amount of attention and sparked a scientific debate. However, few studies on this topic focus on elaborating the scientific performance of universities’ institutions, such as institutes, schools, and faculties. For this reason, the aim of this study is to design an appropriate framework for evaluating and ranking institutions within a university. The devised methodology ranks institutions based on the number of published papers, mean normalized citation score ( MNCS ), and four percentile-based indicators using the I-distance method. We applied the proposed framework and scrutinized the University of Belgrade ( UB ) as the biggest and the best-ranked university in Serbia. Thus, 31 faculties and 11 institutes were compared. Namely, an in-depth percentile-based analysis of the UB papers indexed in the Science Citation Index Expanded ( SCIe ) and the Social Science Citation Index ( SSCI ) for the period 2008-2011 is provided. The results clearly show considerable discrepancies in two occasions: first, when it comes to the question of leading author, and second, when it comes to analyzing the percentile rank classes (PRs) of groups of faculties.","author":[{"dropping-particle":"","family":"Zornic","given":"Nikola","non-dropping-particle":"","parse-names":false,"suffix":""},{"dropping-particle":"","family":"Bornmann","given":"Lutz","non-dropping-particle":"","parse-names":false,"suffix":""},{"dropping-particle":"","family":"Maricic","given":"Milica","non-dropping-particle":"","parse-names":false,"suffix":""},{"dropping-particle":"","family":"Markovic","given":"Aleksandar","non-dropping-particle":"","parse-names":false,"suffix":""},{"dropping-particle":"","family":"Martic","given":"Milan","non-dropping-particle":"","parse-names":false,"suffix":""},{"dropping-particle":"","family":"Jeremic","given":"Viljko","non-dropping-particle":"","parse-names":false,"suffix":""}],"container-title":"El Profesional de la Información","id":"ITEM-1","issue":"5","issued":{"date-parts":[["2015","9","24"]]},"page":"551","title":"Ranking institutions within a university based on their scientific performance: A percentile-based approach","type":"article-journal","volume":"24"},"uris":["http://www.mendeley.com/documents/?uuid=bee24abe-b5a8-32f6-b605-173c6f3e1dd6"]}],"mendeley":{"formattedCitation":"[10]","plainTextFormattedCitation":"[10]","previouslyFormattedCitation":"[10]"},"properties":{"noteIndex":0},"schema":"https://github.com/citation-style-language/schema/raw/master/csl-citation.json"}</w:instrText>
      </w:r>
      <w:r>
        <w:rPr>
          <w:rFonts w:ascii="Times New Roman" w:hAnsi="Times New Roman" w:cs="Times New Roman"/>
          <w:sz w:val="24"/>
          <w:szCs w:val="24"/>
        </w:rPr>
        <w:fldChar w:fldCharType="separate"/>
      </w:r>
      <w:r w:rsidRPr="00866B13">
        <w:rPr>
          <w:rFonts w:ascii="Times New Roman" w:hAnsi="Times New Roman" w:cs="Times New Roman"/>
          <w:noProof/>
          <w:sz w:val="24"/>
          <w:szCs w:val="24"/>
        </w:rPr>
        <w:t>[10]</w:t>
      </w:r>
      <w:r>
        <w:rPr>
          <w:rFonts w:ascii="Times New Roman" w:hAnsi="Times New Roman" w:cs="Times New Roman"/>
          <w:sz w:val="24"/>
          <w:szCs w:val="24"/>
        </w:rPr>
        <w:fldChar w:fldCharType="end"/>
      </w:r>
      <w:r w:rsidR="00A907B1" w:rsidRPr="00D7280C">
        <w:rPr>
          <w:rFonts w:ascii="Times New Roman" w:hAnsi="Times New Roman" w:cs="Times New Roman"/>
          <w:sz w:val="24"/>
          <w:szCs w:val="24"/>
        </w:rPr>
        <w:t xml:space="preserve">Percentiles can be used to give a percentile rank this will allow the score to be compared to the rest of the dataset fifty percentiles are also known as the median as it is the middle of the data set. </w:t>
      </w:r>
    </w:p>
    <w:p w14:paraId="4CF5FA9F" w14:textId="44906150" w:rsidR="003E13BA" w:rsidRPr="00D7280C" w:rsidRDefault="00A907B1" w:rsidP="00A907B1">
      <w:pPr>
        <w:pStyle w:val="NoSpacing"/>
        <w:jc w:val="both"/>
        <w:rPr>
          <w:rFonts w:ascii="Times New Roman" w:hAnsi="Times New Roman" w:cs="Times New Roman"/>
          <w:sz w:val="24"/>
          <w:szCs w:val="24"/>
        </w:rPr>
      </w:pPr>
      <w:r w:rsidRPr="00D7280C">
        <w:rPr>
          <w:rFonts w:ascii="Times New Roman" w:hAnsi="Times New Roman" w:cs="Times New Roman"/>
          <w:sz w:val="24"/>
          <w:szCs w:val="24"/>
        </w:rPr>
        <w:t xml:space="preserve"> </w:t>
      </w:r>
    </w:p>
    <w:p w14:paraId="15258712" w14:textId="0CD13B3C" w:rsidR="009D4031" w:rsidRPr="00D7280C" w:rsidRDefault="00A907B1" w:rsidP="00EB0E06">
      <w:pPr>
        <w:pStyle w:val="NoSpacing"/>
        <w:numPr>
          <w:ilvl w:val="0"/>
          <w:numId w:val="25"/>
        </w:numPr>
        <w:rPr>
          <w:rFonts w:ascii="Times New Roman" w:hAnsi="Times New Roman" w:cs="Times New Roman"/>
          <w:sz w:val="24"/>
          <w:szCs w:val="24"/>
        </w:rPr>
      </w:pPr>
      <w:r w:rsidRPr="00D7280C">
        <w:rPr>
          <w:rFonts w:ascii="Times New Roman" w:hAnsi="Times New Roman" w:cs="Times New Roman"/>
          <w:sz w:val="24"/>
          <w:szCs w:val="24"/>
        </w:rPr>
        <w:t xml:space="preserve">Standard scores </w:t>
      </w:r>
    </w:p>
    <w:p w14:paraId="51DA16E8" w14:textId="126FC963" w:rsidR="00A907B1" w:rsidRPr="00D7280C" w:rsidRDefault="00866B13" w:rsidP="00A907B1">
      <w:pPr>
        <w:pStyle w:val="NoSpacing"/>
        <w:rPr>
          <w:rFonts w:ascii="Times New Roman" w:hAnsi="Times New Roman" w:cs="Times New Roman"/>
          <w:sz w:val="24"/>
          <w:szCs w:val="24"/>
        </w:rPr>
      </w:pPr>
      <w:r>
        <w:rPr>
          <w:rFonts w:ascii="Times New Roman" w:hAnsi="Times New Roman" w:cs="Times New Roman"/>
          <w:sz w:val="24"/>
          <w:szCs w:val="24"/>
        </w:rPr>
        <w:fldChar w:fldCharType="begin" w:fldLock="1"/>
      </w:r>
      <w:r>
        <w:rPr>
          <w:rFonts w:ascii="Times New Roman" w:hAnsi="Times New Roman" w:cs="Times New Roman"/>
          <w:sz w:val="24"/>
          <w:szCs w:val="24"/>
        </w:rPr>
        <w:instrText>ADDIN CSL_CITATION {"citationItems":[{"id":"ITEM-1","itemData":{"ISSN":"02568543","author":[{"dropping-particle":"","family":"Sullivan","given":"Jeremy R.","non-dropping-particle":"","parse-names":false,"suffix":""}],"container-title":"Journal of Research in Childhood Education","id":"ITEM-1","issue":"2","issued":{"date-parts":[["2014"]]},"page":"15","title":"Assessing Growth in Young Children: A Comparison of Raw, Age-Equivalent, and Standard Scores Using the Peabody Picture Vocabulary Test.","type":"article-journal","volume":"28"},"uris":["http://www.mendeley.com/documents/?uuid=fa4187a5-0d35-36b0-b865-a64c60cdaabd"]}],"mendeley":{"formattedCitation":"[11]","plainTextFormattedCitation":"[11]","previouslyFormattedCitation":"[11]"},"properties":{"noteIndex":0},"schema":"https://github.com/citation-style-language/schema/raw/master/csl-citation.json"}</w:instrText>
      </w:r>
      <w:r>
        <w:rPr>
          <w:rFonts w:ascii="Times New Roman" w:hAnsi="Times New Roman" w:cs="Times New Roman"/>
          <w:sz w:val="24"/>
          <w:szCs w:val="24"/>
        </w:rPr>
        <w:fldChar w:fldCharType="separate"/>
      </w:r>
      <w:r w:rsidRPr="00866B13">
        <w:rPr>
          <w:rFonts w:ascii="Times New Roman" w:hAnsi="Times New Roman" w:cs="Times New Roman"/>
          <w:noProof/>
          <w:sz w:val="24"/>
          <w:szCs w:val="24"/>
        </w:rPr>
        <w:t>[11]</w:t>
      </w:r>
      <w:r>
        <w:rPr>
          <w:rFonts w:ascii="Times New Roman" w:hAnsi="Times New Roman" w:cs="Times New Roman"/>
          <w:sz w:val="24"/>
          <w:szCs w:val="24"/>
        </w:rPr>
        <w:fldChar w:fldCharType="end"/>
      </w:r>
      <w:r w:rsidR="00A907B1" w:rsidRPr="00D7280C">
        <w:rPr>
          <w:rFonts w:ascii="Times New Roman" w:hAnsi="Times New Roman" w:cs="Times New Roman"/>
          <w:sz w:val="24"/>
          <w:szCs w:val="24"/>
        </w:rPr>
        <w:t xml:space="preserve">Standard scores are how any comparison between is done on normal curves as they will have different standard deviations and means. </w:t>
      </w:r>
      <w:r w:rsidR="002654F1" w:rsidRPr="00D7280C">
        <w:rPr>
          <w:rFonts w:ascii="Times New Roman" w:hAnsi="Times New Roman" w:cs="Times New Roman"/>
          <w:sz w:val="24"/>
          <w:szCs w:val="24"/>
        </w:rPr>
        <w:t xml:space="preserve">The standard score is also sometimes known as the z score. </w:t>
      </w:r>
      <w:r w:rsidR="002654F1" w:rsidRPr="00D7280C">
        <w:rPr>
          <w:rFonts w:ascii="Times New Roman" w:eastAsiaTheme="minorEastAsia" w:hAnsi="Times New Roman" w:cs="Times New Roman"/>
          <w:sz w:val="24"/>
          <w:szCs w:val="24"/>
        </w:rPr>
        <w:t xml:space="preserve">the score is calculated using the formula </w:t>
      </w:r>
      <m:oMath>
        <m:r>
          <w:rPr>
            <w:rFonts w:ascii="Cambria Math" w:hAnsi="Cambria Math" w:cs="Times New Roman"/>
            <w:sz w:val="24"/>
            <w:szCs w:val="24"/>
          </w:rPr>
          <m:t>Z=</m:t>
        </m:r>
        <m:f>
          <m:fPr>
            <m:ctrlPr>
              <w:rPr>
                <w:rFonts w:ascii="Cambria Math" w:hAnsi="Cambria Math" w:cs="Times New Roman"/>
                <w:i/>
                <w:iCs/>
                <w:sz w:val="24"/>
                <w:szCs w:val="24"/>
              </w:rPr>
            </m:ctrlPr>
          </m:fPr>
          <m:num>
            <m:r>
              <w:rPr>
                <w:rFonts w:ascii="Cambria Math" w:hAnsi="Cambria Math" w:cs="Times New Roman"/>
                <w:sz w:val="24"/>
                <w:szCs w:val="24"/>
              </w:rPr>
              <m:t>X -</m:t>
            </m:r>
            <m:acc>
              <m:accPr>
                <m:chr m:val="̅"/>
                <m:ctrlPr>
                  <w:rPr>
                    <w:rFonts w:ascii="Cambria Math" w:hAnsi="Cambria Math" w:cs="Times New Roman"/>
                    <w:i/>
                    <w:iCs/>
                    <w:sz w:val="24"/>
                    <w:szCs w:val="24"/>
                  </w:rPr>
                </m:ctrlPr>
              </m:accPr>
              <m:e>
                <m:r>
                  <w:rPr>
                    <w:rFonts w:ascii="Cambria Math" w:hAnsi="Cambria Math" w:cs="Times New Roman"/>
                    <w:sz w:val="24"/>
                    <w:szCs w:val="24"/>
                  </w:rPr>
                  <m:t>X</m:t>
                </m:r>
              </m:e>
            </m:acc>
          </m:num>
          <m:den>
            <m:sSub>
              <m:sSubPr>
                <m:ctrlPr>
                  <w:rPr>
                    <w:rFonts w:ascii="Cambria Math" w:hAnsi="Cambria Math" w:cs="Times New Roman"/>
                    <w:i/>
                    <w:iCs/>
                    <w:sz w:val="24"/>
                    <w:szCs w:val="24"/>
                  </w:rPr>
                </m:ctrlPr>
              </m:sSubPr>
              <m:e>
                <m:r>
                  <w:rPr>
                    <w:rFonts w:ascii="Cambria Math" w:hAnsi="Cambria Math" w:cs="Times New Roman"/>
                    <w:sz w:val="24"/>
                    <w:szCs w:val="24"/>
                  </w:rPr>
                  <m:t>SD</m:t>
                </m:r>
              </m:e>
              <m:sub>
                <m:r>
                  <w:rPr>
                    <w:rFonts w:ascii="Cambria Math" w:hAnsi="Cambria Math" w:cs="Times New Roman"/>
                    <w:sz w:val="24"/>
                    <w:szCs w:val="24"/>
                  </w:rPr>
                  <m:t>x</m:t>
                </m:r>
              </m:sub>
            </m:sSub>
          </m:den>
        </m:f>
      </m:oMath>
      <w:r w:rsidR="002654F1" w:rsidRPr="00D7280C">
        <w:rPr>
          <w:rFonts w:ascii="Times New Roman" w:eastAsiaTheme="minorEastAsia" w:hAnsi="Times New Roman" w:cs="Times New Roman"/>
          <w:iCs/>
          <w:sz w:val="24"/>
          <w:szCs w:val="24"/>
        </w:rPr>
        <w:t xml:space="preserve"> in this formula X represents the score and </w:t>
      </w:r>
      <m:oMath>
        <m:acc>
          <m:accPr>
            <m:chr m:val="̅"/>
            <m:ctrlPr>
              <w:rPr>
                <w:rFonts w:ascii="Cambria Math" w:eastAsiaTheme="minorEastAsia" w:hAnsi="Cambria Math" w:cs="Times New Roman"/>
                <w:i/>
                <w:iCs/>
                <w:sz w:val="24"/>
                <w:szCs w:val="24"/>
              </w:rPr>
            </m:ctrlPr>
          </m:accPr>
          <m:e>
            <m:r>
              <w:rPr>
                <w:rFonts w:ascii="Cambria Math" w:eastAsiaTheme="minorEastAsia" w:hAnsi="Cambria Math" w:cs="Times New Roman"/>
                <w:sz w:val="24"/>
                <w:szCs w:val="24"/>
              </w:rPr>
              <m:t>X</m:t>
            </m:r>
          </m:e>
        </m:acc>
      </m:oMath>
      <w:r w:rsidR="002654F1" w:rsidRPr="00D7280C">
        <w:rPr>
          <w:rFonts w:ascii="Times New Roman" w:eastAsiaTheme="minorEastAsia" w:hAnsi="Times New Roman" w:cs="Times New Roman"/>
          <w:iCs/>
          <w:sz w:val="24"/>
          <w:szCs w:val="24"/>
        </w:rPr>
        <w:t xml:space="preserve"> is the mean (always 0) and SD</w:t>
      </w:r>
      <w:r w:rsidR="002654F1" w:rsidRPr="00D7280C">
        <w:rPr>
          <w:rFonts w:ascii="Times New Roman" w:eastAsiaTheme="minorEastAsia" w:hAnsi="Times New Roman" w:cs="Times New Roman"/>
          <w:iCs/>
          <w:sz w:val="24"/>
          <w:szCs w:val="24"/>
          <w:vertAlign w:val="subscript"/>
        </w:rPr>
        <w:t xml:space="preserve"> x</w:t>
      </w:r>
      <w:r w:rsidR="002654F1" w:rsidRPr="00D7280C">
        <w:rPr>
          <w:rFonts w:ascii="Times New Roman" w:eastAsiaTheme="minorEastAsia" w:hAnsi="Times New Roman" w:cs="Times New Roman"/>
          <w:iCs/>
          <w:sz w:val="24"/>
          <w:szCs w:val="24"/>
        </w:rPr>
        <w:t xml:space="preserve"> is the standard deviation (always equal to 1). </w:t>
      </w:r>
    </w:p>
    <w:p w14:paraId="72E87469" w14:textId="58C8AE86" w:rsidR="003E2042" w:rsidRPr="00D7280C" w:rsidRDefault="003E2042" w:rsidP="002654F1">
      <w:pPr>
        <w:pStyle w:val="NoSpacing"/>
        <w:rPr>
          <w:rFonts w:ascii="Times New Roman" w:hAnsi="Times New Roman" w:cs="Times New Roman"/>
          <w:sz w:val="24"/>
          <w:szCs w:val="24"/>
        </w:rPr>
      </w:pPr>
    </w:p>
    <w:p w14:paraId="25DC26EB" w14:textId="1794AA61" w:rsidR="00367DF1" w:rsidRPr="00D7280C" w:rsidRDefault="00367DF1" w:rsidP="00367DF1">
      <w:pPr>
        <w:pStyle w:val="NoSpacing"/>
        <w:numPr>
          <w:ilvl w:val="0"/>
          <w:numId w:val="11"/>
        </w:numPr>
        <w:rPr>
          <w:rFonts w:ascii="Times New Roman" w:hAnsi="Times New Roman" w:cs="Times New Roman"/>
          <w:b/>
          <w:sz w:val="24"/>
          <w:szCs w:val="24"/>
        </w:rPr>
      </w:pPr>
      <w:r w:rsidRPr="00D7280C">
        <w:rPr>
          <w:rFonts w:ascii="Times New Roman" w:hAnsi="Times New Roman" w:cs="Times New Roman"/>
          <w:b/>
          <w:sz w:val="24"/>
          <w:szCs w:val="24"/>
        </w:rPr>
        <w:t>Correlations</w:t>
      </w:r>
    </w:p>
    <w:p w14:paraId="7618AA02" w14:textId="34394554" w:rsidR="00367DF1" w:rsidRPr="00D7280C" w:rsidRDefault="00866B13" w:rsidP="00367DF1">
      <w:pPr>
        <w:pStyle w:val="NoSpacing"/>
        <w:jc w:val="both"/>
        <w:rPr>
          <w:rFonts w:ascii="Times New Roman" w:hAnsi="Times New Roman" w:cs="Times New Roman"/>
          <w:sz w:val="24"/>
          <w:szCs w:val="24"/>
        </w:rPr>
      </w:pPr>
      <w:r>
        <w:rPr>
          <w:rFonts w:ascii="Times New Roman" w:hAnsi="Times New Roman" w:cs="Times New Roman"/>
          <w:sz w:val="24"/>
          <w:szCs w:val="24"/>
        </w:rPr>
        <w:fldChar w:fldCharType="begin" w:fldLock="1"/>
      </w:r>
      <w:r w:rsidR="002B3155">
        <w:rPr>
          <w:rFonts w:ascii="Times New Roman" w:hAnsi="Times New Roman" w:cs="Times New Roman"/>
          <w:sz w:val="24"/>
          <w:szCs w:val="24"/>
        </w:rPr>
        <w:instrText>ADDIN CSL_CITATION {"citationItems":[{"id":"ITEM-1","itemData":{"ISBN":"9780205004065","abstract":"Fifth edition. Includes index. This inexpensive, brief supplement for statistics in social sciences is designed to help intimidated students gain a basic understanding of statistics. \"Written in a personal and informal style, this book helps readers make the leap from apprehension to comprehension of elementary statistics. Statistics For The Terrified, 5/e is intended as a supplemental text for undergraduate or graduate courses in statistics and research methods, as a refresher for students who have already taken a statistics course, or as a primer for new students of elementary statistics. Millions of people have math anxiety- yet this is rarely taken into consideration in textbooks on statistics. This book presents self-help strategies that help people manage their math anxiety so they can relax and build confidence while learning statistics. After covering the essentials required for the journey into statistics, the remainder of the book presents an introduction to elementary statistics with a great deal of encouragement, support, step-by-step assistance, and numerous concrete examples, without lengthy theoretical discussions.\"--Publisher's description. Section I. Essentials for statistics. Effective strategies for studying statistics -- Overcoming math anxiety -- Basic math review -- Section II. Describing univariate data. Frequency distributions -- Descriptive statistics -- The normal curve -- Percentiles and standard scores -- Section III. Correlation coefficients and linear regression. Correlation coefficients -- Linear regression -- Section IV. Inferential statistics. Introduction to inferential statistics -- The t test -- Analysis of variance (ANOVA) -- Section V. Additional topics: nonparametric statistics and using statistical software programs. Nonparametric statistics: chi-square -- How to use SPSS -- Postscript -- Appendices: A. Proportions of area under the normal curve -- B. Table of random numbers -- C. Critical values of t -- D. Critical values of F -- E. Critical values of chi-squared -- F. Glossary of formulas.","author":[{"dropping-particle":"","family":"Kranzler","given":"John H.","non-dropping-particle":"","parse-names":false,"suffix":""}],"id":"ITEM-1","issued":{"date-parts":[["0"]]},"number-of-pages":"184","title":"Statistics for the terrified","type":"book"},"uris":["http://www.mendeley.com/documents/?uuid=2771cfad-740c-3c3a-aefd-2cba59eb3423"]}],"mendeley":{"formattedCitation":"[1]","plainTextFormattedCitation":"[1]","previouslyFormattedCitation":"[1]"},"properties":{"noteIndex":0},"schema":"https://github.com/citation-style-language/schema/raw/master/csl-citation.json"}</w:instrText>
      </w:r>
      <w:r>
        <w:rPr>
          <w:rFonts w:ascii="Times New Roman" w:hAnsi="Times New Roman" w:cs="Times New Roman"/>
          <w:sz w:val="24"/>
          <w:szCs w:val="24"/>
        </w:rPr>
        <w:fldChar w:fldCharType="separate"/>
      </w:r>
      <w:r w:rsidRPr="00866B13">
        <w:rPr>
          <w:rFonts w:ascii="Times New Roman" w:hAnsi="Times New Roman" w:cs="Times New Roman"/>
          <w:noProof/>
          <w:sz w:val="24"/>
          <w:szCs w:val="24"/>
        </w:rPr>
        <w:t>[1]</w:t>
      </w:r>
      <w:r>
        <w:rPr>
          <w:rFonts w:ascii="Times New Roman" w:hAnsi="Times New Roman" w:cs="Times New Roman"/>
          <w:sz w:val="24"/>
          <w:szCs w:val="24"/>
        </w:rPr>
        <w:fldChar w:fldCharType="end"/>
      </w:r>
      <w:r w:rsidR="00367DF1" w:rsidRPr="00D7280C">
        <w:rPr>
          <w:rFonts w:ascii="Times New Roman" w:hAnsi="Times New Roman" w:cs="Times New Roman"/>
          <w:sz w:val="24"/>
          <w:szCs w:val="24"/>
        </w:rPr>
        <w:t xml:space="preserve">Correlation is looking at the relationship between the two sets of data. There are four types of correlation these are correlation coefficient, </w:t>
      </w:r>
      <w:r w:rsidR="00F37B80" w:rsidRPr="00D7280C">
        <w:rPr>
          <w:rFonts w:ascii="Times New Roman" w:hAnsi="Times New Roman" w:cs="Times New Roman"/>
          <w:sz w:val="24"/>
          <w:szCs w:val="24"/>
        </w:rPr>
        <w:t>p</w:t>
      </w:r>
      <w:r w:rsidR="00367DF1" w:rsidRPr="00D7280C">
        <w:rPr>
          <w:rFonts w:ascii="Times New Roman" w:hAnsi="Times New Roman" w:cs="Times New Roman"/>
          <w:sz w:val="24"/>
          <w:szCs w:val="24"/>
        </w:rPr>
        <w:t xml:space="preserve">earson </w:t>
      </w:r>
      <w:r w:rsidR="00F37B80" w:rsidRPr="00D7280C">
        <w:rPr>
          <w:rFonts w:ascii="Times New Roman" w:hAnsi="Times New Roman" w:cs="Times New Roman"/>
          <w:sz w:val="24"/>
          <w:szCs w:val="24"/>
        </w:rPr>
        <w:t>c</w:t>
      </w:r>
      <w:r w:rsidR="00367DF1" w:rsidRPr="00D7280C">
        <w:rPr>
          <w:rFonts w:ascii="Times New Roman" w:hAnsi="Times New Roman" w:cs="Times New Roman"/>
          <w:sz w:val="24"/>
          <w:szCs w:val="24"/>
        </w:rPr>
        <w:t xml:space="preserve">orrelation </w:t>
      </w:r>
      <w:r w:rsidR="00F37B80" w:rsidRPr="00D7280C">
        <w:rPr>
          <w:rFonts w:ascii="Times New Roman" w:hAnsi="Times New Roman" w:cs="Times New Roman"/>
          <w:sz w:val="24"/>
          <w:szCs w:val="24"/>
        </w:rPr>
        <w:t>c</w:t>
      </w:r>
      <w:r w:rsidR="00367DF1" w:rsidRPr="00D7280C">
        <w:rPr>
          <w:rFonts w:ascii="Times New Roman" w:hAnsi="Times New Roman" w:cs="Times New Roman"/>
          <w:sz w:val="24"/>
          <w:szCs w:val="24"/>
        </w:rPr>
        <w:t xml:space="preserve">oefficient, </w:t>
      </w:r>
      <w:r w:rsidR="00F37B80" w:rsidRPr="00D7280C">
        <w:rPr>
          <w:rFonts w:ascii="Times New Roman" w:hAnsi="Times New Roman" w:cs="Times New Roman"/>
          <w:sz w:val="24"/>
          <w:szCs w:val="24"/>
        </w:rPr>
        <w:t>interpreting correlation c</w:t>
      </w:r>
      <w:r w:rsidR="00367DF1" w:rsidRPr="00D7280C">
        <w:rPr>
          <w:rFonts w:ascii="Times New Roman" w:hAnsi="Times New Roman" w:cs="Times New Roman"/>
          <w:sz w:val="24"/>
          <w:szCs w:val="24"/>
        </w:rPr>
        <w:t xml:space="preserve">oefficients and </w:t>
      </w:r>
      <w:r w:rsidR="00F37B80" w:rsidRPr="00D7280C">
        <w:rPr>
          <w:rFonts w:ascii="Times New Roman" w:hAnsi="Times New Roman" w:cs="Times New Roman"/>
          <w:sz w:val="24"/>
          <w:szCs w:val="24"/>
        </w:rPr>
        <w:t>s</w:t>
      </w:r>
      <w:r w:rsidR="00367DF1" w:rsidRPr="00D7280C">
        <w:rPr>
          <w:rFonts w:ascii="Times New Roman" w:hAnsi="Times New Roman" w:cs="Times New Roman"/>
          <w:sz w:val="24"/>
          <w:szCs w:val="24"/>
        </w:rPr>
        <w:t xml:space="preserve">pearman </w:t>
      </w:r>
      <w:r w:rsidR="00F37B80" w:rsidRPr="00D7280C">
        <w:rPr>
          <w:rFonts w:ascii="Times New Roman" w:hAnsi="Times New Roman" w:cs="Times New Roman"/>
          <w:sz w:val="24"/>
          <w:szCs w:val="24"/>
        </w:rPr>
        <w:t>r</w:t>
      </w:r>
      <w:r w:rsidR="00367DF1" w:rsidRPr="00D7280C">
        <w:rPr>
          <w:rFonts w:ascii="Times New Roman" w:hAnsi="Times New Roman" w:cs="Times New Roman"/>
          <w:sz w:val="24"/>
          <w:szCs w:val="24"/>
        </w:rPr>
        <w:t xml:space="preserve">ank </w:t>
      </w:r>
      <w:r w:rsidR="00F37B80" w:rsidRPr="00D7280C">
        <w:rPr>
          <w:rFonts w:ascii="Times New Roman" w:hAnsi="Times New Roman" w:cs="Times New Roman"/>
          <w:sz w:val="24"/>
          <w:szCs w:val="24"/>
        </w:rPr>
        <w:t>c</w:t>
      </w:r>
      <w:r w:rsidR="00367DF1" w:rsidRPr="00D7280C">
        <w:rPr>
          <w:rFonts w:ascii="Times New Roman" w:hAnsi="Times New Roman" w:cs="Times New Roman"/>
          <w:sz w:val="24"/>
          <w:szCs w:val="24"/>
        </w:rPr>
        <w:t>orrelation.</w:t>
      </w:r>
    </w:p>
    <w:p w14:paraId="6697D50D" w14:textId="69D55220" w:rsidR="00EC6C10" w:rsidRPr="00D7280C" w:rsidRDefault="00EC6C10" w:rsidP="00367DF1">
      <w:pPr>
        <w:pStyle w:val="NoSpacing"/>
        <w:jc w:val="both"/>
        <w:rPr>
          <w:rFonts w:ascii="Times New Roman" w:hAnsi="Times New Roman" w:cs="Times New Roman"/>
          <w:sz w:val="24"/>
          <w:szCs w:val="24"/>
        </w:rPr>
      </w:pPr>
    </w:p>
    <w:p w14:paraId="37BC7FE0" w14:textId="4207C6AF" w:rsidR="00EC6C10" w:rsidRPr="00D7280C" w:rsidRDefault="00EC6C10" w:rsidP="00367DF1">
      <w:pPr>
        <w:pStyle w:val="NoSpacing"/>
        <w:jc w:val="both"/>
        <w:rPr>
          <w:rFonts w:ascii="Times New Roman" w:hAnsi="Times New Roman" w:cs="Times New Roman"/>
          <w:sz w:val="24"/>
          <w:szCs w:val="24"/>
        </w:rPr>
      </w:pPr>
    </w:p>
    <w:p w14:paraId="3F5DFCC5" w14:textId="13B6D933" w:rsidR="00EC6C10" w:rsidRPr="00D7280C" w:rsidRDefault="00EC6C10" w:rsidP="00367DF1">
      <w:pPr>
        <w:pStyle w:val="NoSpacing"/>
        <w:jc w:val="both"/>
        <w:rPr>
          <w:rFonts w:ascii="Times New Roman" w:hAnsi="Times New Roman" w:cs="Times New Roman"/>
          <w:sz w:val="24"/>
          <w:szCs w:val="24"/>
        </w:rPr>
      </w:pPr>
    </w:p>
    <w:p w14:paraId="68B745E1" w14:textId="3F2C9152" w:rsidR="00EC6C10" w:rsidRPr="00D7280C" w:rsidRDefault="00EC6C10" w:rsidP="00EC6C10">
      <w:pPr>
        <w:pStyle w:val="NoSpacing"/>
        <w:numPr>
          <w:ilvl w:val="0"/>
          <w:numId w:val="20"/>
        </w:numPr>
        <w:jc w:val="both"/>
        <w:rPr>
          <w:rFonts w:ascii="Times New Roman" w:hAnsi="Times New Roman" w:cs="Times New Roman"/>
          <w:sz w:val="24"/>
          <w:szCs w:val="24"/>
        </w:rPr>
      </w:pPr>
      <w:r w:rsidRPr="00D7280C">
        <w:rPr>
          <w:rFonts w:ascii="Times New Roman" w:hAnsi="Times New Roman" w:cs="Times New Roman"/>
          <w:sz w:val="24"/>
          <w:szCs w:val="24"/>
        </w:rPr>
        <w:t>Correlation Coefficient</w:t>
      </w:r>
    </w:p>
    <w:p w14:paraId="4477A2BD" w14:textId="169ADCBD" w:rsidR="00EC6C10" w:rsidRPr="00D7280C" w:rsidRDefault="002B3155" w:rsidP="00EC6C10">
      <w:pPr>
        <w:pStyle w:val="NoSpacing"/>
        <w:jc w:val="both"/>
        <w:rPr>
          <w:rFonts w:ascii="Times New Roman" w:hAnsi="Times New Roman" w:cs="Times New Roman"/>
          <w:sz w:val="24"/>
          <w:szCs w:val="24"/>
        </w:rPr>
      </w:pPr>
      <w:r>
        <w:rPr>
          <w:rFonts w:ascii="Times New Roman" w:hAnsi="Times New Roman" w:cs="Times New Roman"/>
          <w:sz w:val="24"/>
          <w:szCs w:val="24"/>
        </w:rPr>
        <w:fldChar w:fldCharType="begin" w:fldLock="1"/>
      </w:r>
      <w:r w:rsidR="005A2236">
        <w:rPr>
          <w:rFonts w:ascii="Times New Roman" w:hAnsi="Times New Roman" w:cs="Times New Roman"/>
          <w:sz w:val="24"/>
          <w:szCs w:val="24"/>
        </w:rPr>
        <w:instrText>ADDIN CSL_CITATION {"citationItems":[{"id":"ITEM-1","itemData":{"DOI":"10.3233/JIFS-162131","ISBN":"0-7803-7912-8","ISSN":"18758967","abstract":"The Choquet integral is a very useful way of measuring the expected utility an uncertain event. In this paper, we use the Choquet integral to propose intuitionistic fuzzy Choquet integral correlation coefficient as a new extension of existing correlation coefficient for intuitionistic fuzzy correlation coefficient. The extended correlation coefficient not only globally consider the importance of the elements or their ordered positions, but also can overall reflect their correlations. Furthermore, when the weight information about criteria represented by intuitionistic fuzzy set (IFSs) is incomplete known, a fuzzy measure model for the optimal measures on criteria set is established, which can be used to determine the criteria fuzzy measure. Then, an evaluation formula of intuitionistic fuzzy Choquet integral correlation coefficient between an alternative and the ideal alternative is proposed. The considered alternatives can be ranked and the most desirable one is selected. To comparative analysis, we also apply the Ye’s method [49] to solve the problem based on intuitionistic fuzzy correlation coefficient. Finally, a comparative analysis of the two methods is used to assess the green supply chain choice.","author":[{"dropping-particle":"","family":"Qu","given":"Guohua","non-dropping-particle":"","parse-names":false,"suffix":""},{"dropping-particle":"","family":"Qu","given":"Weihua","non-dropping-particle":"","parse-names":false,"suffix":""},{"dropping-particle":"","family":"Zhang","given":"Zhenhua","non-dropping-particle":"","parse-names":false,"suffix":""},{"dropping-particle":"","family":"Wang","given":"Jianxiu","non-dropping-particle":"","parse-names":false,"suffix":""}],"container-title":"Journal of Intelligent and Fuzzy Systems","id":"ITEM-1","issue":"1","issued":{"date-parts":[["2017","6","22"]]},"page":"543-553","title":"Choquet integral correlation coefficient of intuitionistic fuzzy sets and its applications","type":"article-journal","volume":"33"},"uris":["http://www.mendeley.com/documents/?uuid=6693640a-f6e6-3c25-bd24-1676bf94637c"]}],"mendeley":{"formattedCitation":"[12]","plainTextFormattedCitation":"[12]","previouslyFormattedCitation":"[12]"},"properties":{"noteIndex":0},"schema":"https://github.com/citation-style-language/schema/raw/master/csl-citation.json"}</w:instrText>
      </w:r>
      <w:r>
        <w:rPr>
          <w:rFonts w:ascii="Times New Roman" w:hAnsi="Times New Roman" w:cs="Times New Roman"/>
          <w:sz w:val="24"/>
          <w:szCs w:val="24"/>
        </w:rPr>
        <w:fldChar w:fldCharType="separate"/>
      </w:r>
      <w:r w:rsidRPr="002B3155">
        <w:rPr>
          <w:rFonts w:ascii="Times New Roman" w:hAnsi="Times New Roman" w:cs="Times New Roman"/>
          <w:noProof/>
          <w:sz w:val="24"/>
          <w:szCs w:val="24"/>
        </w:rPr>
        <w:t>[12]</w:t>
      </w:r>
      <w:r>
        <w:rPr>
          <w:rFonts w:ascii="Times New Roman" w:hAnsi="Times New Roman" w:cs="Times New Roman"/>
          <w:sz w:val="24"/>
          <w:szCs w:val="24"/>
        </w:rPr>
        <w:fldChar w:fldCharType="end"/>
      </w:r>
      <w:r w:rsidR="005A2236">
        <w:rPr>
          <w:rFonts w:ascii="Times New Roman" w:hAnsi="Times New Roman" w:cs="Times New Roman"/>
          <w:sz w:val="24"/>
          <w:szCs w:val="24"/>
        </w:rPr>
        <w:fldChar w:fldCharType="begin" w:fldLock="1"/>
      </w:r>
      <w:r w:rsidR="0035389C">
        <w:rPr>
          <w:rFonts w:ascii="Times New Roman" w:hAnsi="Times New Roman" w:cs="Times New Roman"/>
          <w:sz w:val="24"/>
          <w:szCs w:val="24"/>
        </w:rPr>
        <w:instrText>ADDIN CSL_CITATION {"citationItems":[{"id":"ITEM-1","itemData":{"DOI":"10.1080/00949655.2018.1531863","ISSN":"0094-9655","author":[{"dropping-particle":"","family":"Lin","given":"Haibo","non-dropping-particle":"","parse-names":false,"suffix":""},{"dropping-particle":"","family":"Chen","given":"Li","non-dropping-particle":"","parse-names":false,"suffix":""},{"dropping-particle":"","family":"Zhao","given":"Juan","non-dropping-particle":"","parse-names":false,"suffix":""}],"container-title":"Journal of Statistical Computation and Simulation","id":"ITEM-1","issue":"18","issued":{"date-parts":[["2018","12","12"]]},"page":"3681-3693","title":"Critical value model of sample correlation coefficient after windowed moving average","type":"article-journal","volume":"88"},"uris":["http://www.mendeley.com/documents/?uuid=70efd0e5-d713-3cf6-bacd-b2a01628ea08"]}],"mendeley":{"formattedCitation":"[13]","plainTextFormattedCitation":"[13]","previouslyFormattedCitation":"[13]"},"properties":{"noteIndex":0},"schema":"https://github.com/citation-style-language/schema/raw/master/csl-citation.json"}</w:instrText>
      </w:r>
      <w:r w:rsidR="005A2236">
        <w:rPr>
          <w:rFonts w:ascii="Times New Roman" w:hAnsi="Times New Roman" w:cs="Times New Roman"/>
          <w:sz w:val="24"/>
          <w:szCs w:val="24"/>
        </w:rPr>
        <w:fldChar w:fldCharType="separate"/>
      </w:r>
      <w:r w:rsidR="005A2236" w:rsidRPr="005A2236">
        <w:rPr>
          <w:rFonts w:ascii="Times New Roman" w:hAnsi="Times New Roman" w:cs="Times New Roman"/>
          <w:noProof/>
          <w:sz w:val="24"/>
          <w:szCs w:val="24"/>
        </w:rPr>
        <w:t>[13]</w:t>
      </w:r>
      <w:r w:rsidR="005A2236">
        <w:rPr>
          <w:rFonts w:ascii="Times New Roman" w:hAnsi="Times New Roman" w:cs="Times New Roman"/>
          <w:sz w:val="24"/>
          <w:szCs w:val="24"/>
        </w:rPr>
        <w:fldChar w:fldCharType="end"/>
      </w:r>
      <w:r w:rsidR="00EC6C10" w:rsidRPr="00D7280C">
        <w:rPr>
          <w:rFonts w:ascii="Times New Roman" w:hAnsi="Times New Roman" w:cs="Times New Roman"/>
          <w:sz w:val="24"/>
          <w:szCs w:val="24"/>
        </w:rPr>
        <w:t xml:space="preserve">Correlation coefficient is used within statistics to determine the strength of a relationship between variables.  Correlation coefficient </w:t>
      </w:r>
      <w:r w:rsidR="00F56062" w:rsidRPr="00D7280C">
        <w:rPr>
          <w:rFonts w:ascii="Times New Roman" w:hAnsi="Times New Roman" w:cs="Times New Roman"/>
          <w:sz w:val="24"/>
          <w:szCs w:val="24"/>
        </w:rPr>
        <w:t>can</w:t>
      </w:r>
      <w:r w:rsidR="00EC6C10" w:rsidRPr="00D7280C">
        <w:rPr>
          <w:rFonts w:ascii="Times New Roman" w:hAnsi="Times New Roman" w:cs="Times New Roman"/>
          <w:sz w:val="24"/>
          <w:szCs w:val="24"/>
        </w:rPr>
        <w:t xml:space="preserve"> show the relationship between x and y with values from -1.0 to +1.0. </w:t>
      </w:r>
      <w:r w:rsidR="00F56062" w:rsidRPr="00D7280C">
        <w:rPr>
          <w:rFonts w:ascii="Times New Roman" w:hAnsi="Times New Roman" w:cs="Times New Roman"/>
          <w:sz w:val="24"/>
          <w:szCs w:val="24"/>
        </w:rPr>
        <w:t xml:space="preserve">A positive correlation of 1 means both the X and Y axis increase together. A Negative correlation of -1 means both the x and the y axis decrease together. A zero value would mean the two variables are not related.   </w:t>
      </w:r>
    </w:p>
    <w:p w14:paraId="0A18825E" w14:textId="00742928" w:rsidR="00EC6C10" w:rsidRPr="00D7280C" w:rsidRDefault="00EC6C10" w:rsidP="00367DF1">
      <w:pPr>
        <w:pStyle w:val="NoSpacing"/>
        <w:jc w:val="both"/>
        <w:rPr>
          <w:rFonts w:ascii="Times New Roman" w:hAnsi="Times New Roman" w:cs="Times New Roman"/>
          <w:sz w:val="24"/>
          <w:szCs w:val="24"/>
        </w:rPr>
      </w:pPr>
    </w:p>
    <w:p w14:paraId="035BA0AD" w14:textId="21651428" w:rsidR="00F56062" w:rsidRPr="00D7280C" w:rsidRDefault="00F56062" w:rsidP="00F56062">
      <w:pPr>
        <w:pStyle w:val="NoSpacing"/>
        <w:numPr>
          <w:ilvl w:val="0"/>
          <w:numId w:val="20"/>
        </w:numPr>
        <w:jc w:val="both"/>
        <w:rPr>
          <w:rFonts w:ascii="Times New Roman" w:hAnsi="Times New Roman" w:cs="Times New Roman"/>
          <w:sz w:val="24"/>
          <w:szCs w:val="24"/>
        </w:rPr>
      </w:pPr>
      <w:r w:rsidRPr="00D7280C">
        <w:rPr>
          <w:rFonts w:ascii="Times New Roman" w:hAnsi="Times New Roman" w:cs="Times New Roman"/>
          <w:sz w:val="24"/>
          <w:szCs w:val="24"/>
        </w:rPr>
        <w:t xml:space="preserve">Pearson Correlation Coefficient </w:t>
      </w:r>
    </w:p>
    <w:p w14:paraId="535C8B87" w14:textId="62A3A9F5" w:rsidR="009D4031" w:rsidRPr="00D7280C" w:rsidRDefault="0035389C" w:rsidP="00F56062">
      <w:pPr>
        <w:pStyle w:val="NoSpacing"/>
        <w:jc w:val="both"/>
        <w:rPr>
          <w:rFonts w:ascii="Times New Roman" w:hAnsi="Times New Roman" w:cs="Times New Roman"/>
          <w:sz w:val="24"/>
          <w:szCs w:val="24"/>
        </w:rPr>
      </w:pPr>
      <w:r>
        <w:rPr>
          <w:rFonts w:ascii="Times New Roman" w:hAnsi="Times New Roman" w:cs="Times New Roman"/>
          <w:sz w:val="24"/>
          <w:szCs w:val="24"/>
        </w:rPr>
        <w:fldChar w:fldCharType="begin" w:fldLock="1"/>
      </w:r>
      <w:r>
        <w:rPr>
          <w:rFonts w:ascii="Times New Roman" w:hAnsi="Times New Roman" w:cs="Times New Roman"/>
          <w:sz w:val="24"/>
          <w:szCs w:val="24"/>
        </w:rPr>
        <w:instrText>ADDIN CSL_CITATION {"citationItems":[{"id":"ITEM-1","itemData":{"DOI":"10.1037/met0000079","ISBN":"1939-1463(Electronic);1082-989X(Print)","ISSN":"1082989X","PMID":"27213982","abstract":"The Pearson product–moment correlation coefficient (rp) and the Spearman rank correlation coefficient (rs) are widely used in psychological research. We compare rp and rs on 3 criteria: variability, bias with respect to the population value, and robustness to an outlier. Using simulations across low (N = 5) to high (N = 1,000) sample sizes we show that, for normally distributed variables, rp and rs have similar expected values but rs is more variable, especially when the correlation is strong. However, when the variables have high kurtosis, rp is more variable than rs. Next, we conducted a sampling study of a psychometric dataset featuring symmetrically distributed data with light tails, and of 2 Likert-type survey datasets, 1 with light-tailed and the other with heavy-tailed distributions. Consistent with the simulations, rp had lower variability than rs in the psychometric dataset. In the survey datasets with heavy-tailed variables in particular, rs had lower variability than rp, and often corresponded more accurately to the population Pearson correlation coefficient (Rp) than rp did. The simulations and the sampling studies showed that variability in terms of standard deviations can be reduced by about 20% by choosing rs instead of rp. In comparison, increasing the sample size by a factor of 2 results in a 41% reduction of the standard deviations of rs and rp. In conclusion, rp is suitable for light-tailed distributions, whereas rs is preferable when variables feature heavy-tailed distributions or when outliers are present, as is often the case in psychological research.","author":[{"dropping-particle":"","family":"Winter","given":"Joost C.F.","non-dropping-particle":"de","parse-names":false,"suffix":""},{"dropping-particle":"","family":"Gosling","given":"Samuel D.","non-dropping-particle":"","parse-names":false,"suffix":""},{"dropping-particle":"","family":"Potter","given":"Jeff","non-dropping-particle":"","parse-names":false,"suffix":""}],"container-title":"Psychological Methods","id":"ITEM-1","issue":"3","issued":{"date-parts":[["2016"]]},"page":"273-290","title":"Comparing the pearson and spearman correlation coefficients across distributions and sample sizes: A tutorial using simulations and empirical data","type":"article-journal","volume":"21"},"uris":["http://www.mendeley.com/documents/?uuid=dc293ecc-3df2-3844-bef2-4bc465a443ae"]}],"mendeley":{"formattedCitation":"[14]","plainTextFormattedCitation":"[14]","previouslyFormattedCitation":"[14]"},"properties":{"noteIndex":0},"schema":"https://github.com/citation-style-language/schema/raw/master/csl-citation.json"}</w:instrText>
      </w:r>
      <w:r>
        <w:rPr>
          <w:rFonts w:ascii="Times New Roman" w:hAnsi="Times New Roman" w:cs="Times New Roman"/>
          <w:sz w:val="24"/>
          <w:szCs w:val="24"/>
        </w:rPr>
        <w:fldChar w:fldCharType="separate"/>
      </w:r>
      <w:r w:rsidRPr="0035389C">
        <w:rPr>
          <w:rFonts w:ascii="Times New Roman" w:hAnsi="Times New Roman" w:cs="Times New Roman"/>
          <w:noProof/>
          <w:sz w:val="24"/>
          <w:szCs w:val="24"/>
        </w:rPr>
        <w:t>[14]</w:t>
      </w:r>
      <w:r>
        <w:rPr>
          <w:rFonts w:ascii="Times New Roman" w:hAnsi="Times New Roman" w:cs="Times New Roman"/>
          <w:sz w:val="24"/>
          <w:szCs w:val="24"/>
        </w:rPr>
        <w:fldChar w:fldCharType="end"/>
      </w:r>
      <w:r w:rsidR="009C7BD4" w:rsidRPr="00D7280C">
        <w:rPr>
          <w:rFonts w:ascii="Times New Roman" w:hAnsi="Times New Roman" w:cs="Times New Roman"/>
          <w:sz w:val="24"/>
          <w:szCs w:val="24"/>
        </w:rPr>
        <w:t xml:space="preserve">Pearson </w:t>
      </w:r>
      <w:r w:rsidR="00E471F2" w:rsidRPr="00D7280C">
        <w:rPr>
          <w:rFonts w:ascii="Times New Roman" w:hAnsi="Times New Roman" w:cs="Times New Roman"/>
          <w:sz w:val="24"/>
          <w:szCs w:val="24"/>
        </w:rPr>
        <w:t>c</w:t>
      </w:r>
      <w:r w:rsidR="009C7BD4" w:rsidRPr="00D7280C">
        <w:rPr>
          <w:rFonts w:ascii="Times New Roman" w:hAnsi="Times New Roman" w:cs="Times New Roman"/>
          <w:sz w:val="24"/>
          <w:szCs w:val="24"/>
        </w:rPr>
        <w:t xml:space="preserve">orrelation </w:t>
      </w:r>
      <w:r w:rsidR="00E471F2" w:rsidRPr="00D7280C">
        <w:rPr>
          <w:rFonts w:ascii="Times New Roman" w:hAnsi="Times New Roman" w:cs="Times New Roman"/>
          <w:sz w:val="24"/>
          <w:szCs w:val="24"/>
        </w:rPr>
        <w:t>c</w:t>
      </w:r>
      <w:r w:rsidR="009C7BD4" w:rsidRPr="00D7280C">
        <w:rPr>
          <w:rFonts w:ascii="Times New Roman" w:hAnsi="Times New Roman" w:cs="Times New Roman"/>
          <w:sz w:val="24"/>
          <w:szCs w:val="24"/>
        </w:rPr>
        <w:t>oefficient</w:t>
      </w:r>
      <w:r w:rsidR="00F56062" w:rsidRPr="00D7280C">
        <w:rPr>
          <w:rFonts w:ascii="Times New Roman" w:hAnsi="Times New Roman" w:cs="Times New Roman"/>
          <w:sz w:val="24"/>
          <w:szCs w:val="24"/>
        </w:rPr>
        <w:t xml:space="preserve"> is used to show the relationship between two datasets</w:t>
      </w:r>
      <w:r w:rsidR="00F25C7F" w:rsidRPr="00D7280C">
        <w:rPr>
          <w:rFonts w:ascii="Times New Roman" w:hAnsi="Times New Roman" w:cs="Times New Roman"/>
          <w:sz w:val="24"/>
          <w:szCs w:val="24"/>
        </w:rPr>
        <w:t xml:space="preserve">. There are two letters that are associated with this type of correlation, Greek letter rho (p) is used for population and “r” is used to represent a sample. </w:t>
      </w:r>
    </w:p>
    <w:p w14:paraId="79EE7CDC" w14:textId="7CFB68E1" w:rsidR="00F25C7F" w:rsidRPr="00D7280C" w:rsidRDefault="00F25C7F" w:rsidP="00F56062">
      <w:pPr>
        <w:pStyle w:val="NoSpacing"/>
        <w:jc w:val="both"/>
        <w:rPr>
          <w:rFonts w:ascii="Times New Roman" w:hAnsi="Times New Roman" w:cs="Times New Roman"/>
          <w:sz w:val="24"/>
          <w:szCs w:val="24"/>
        </w:rPr>
      </w:pPr>
    </w:p>
    <w:p w14:paraId="2061ADE2" w14:textId="6CE86A77" w:rsidR="009D4031" w:rsidRPr="00D7280C" w:rsidRDefault="00F25C7F" w:rsidP="00F25C7F">
      <w:pPr>
        <w:pStyle w:val="NoSpacing"/>
        <w:numPr>
          <w:ilvl w:val="0"/>
          <w:numId w:val="20"/>
        </w:numPr>
        <w:rPr>
          <w:rFonts w:ascii="Times New Roman" w:hAnsi="Times New Roman" w:cs="Times New Roman"/>
          <w:sz w:val="24"/>
          <w:szCs w:val="24"/>
        </w:rPr>
      </w:pPr>
      <w:r w:rsidRPr="00D7280C">
        <w:rPr>
          <w:rFonts w:ascii="Times New Roman" w:hAnsi="Times New Roman" w:cs="Times New Roman"/>
          <w:sz w:val="24"/>
          <w:szCs w:val="24"/>
        </w:rPr>
        <w:t>In</w:t>
      </w:r>
      <w:r w:rsidR="009C7BD4" w:rsidRPr="00D7280C">
        <w:rPr>
          <w:rFonts w:ascii="Times New Roman" w:hAnsi="Times New Roman" w:cs="Times New Roman"/>
          <w:sz w:val="24"/>
          <w:szCs w:val="24"/>
        </w:rPr>
        <w:t>terpreting Correlation Coefficients</w:t>
      </w:r>
    </w:p>
    <w:p w14:paraId="025900C8" w14:textId="473CBCA2" w:rsidR="00F25C7F" w:rsidRPr="00D7280C" w:rsidRDefault="00F25C7F" w:rsidP="00291CA0">
      <w:pPr>
        <w:pStyle w:val="NoSpacing"/>
        <w:jc w:val="both"/>
        <w:rPr>
          <w:rFonts w:ascii="Times New Roman" w:hAnsi="Times New Roman" w:cs="Times New Roman"/>
          <w:sz w:val="24"/>
          <w:szCs w:val="24"/>
        </w:rPr>
      </w:pPr>
      <w:r w:rsidRPr="00D7280C">
        <w:rPr>
          <w:rFonts w:ascii="Times New Roman" w:hAnsi="Times New Roman" w:cs="Times New Roman"/>
          <w:sz w:val="24"/>
          <w:szCs w:val="24"/>
        </w:rPr>
        <w:t xml:space="preserve">Interpreting Correlation Coefficients is used to check if one variable causes an effect on the other if it does then it is known as causation. If causation </w:t>
      </w:r>
      <w:r w:rsidR="00291CA0" w:rsidRPr="00D7280C">
        <w:rPr>
          <w:rFonts w:ascii="Times New Roman" w:hAnsi="Times New Roman" w:cs="Times New Roman"/>
          <w:sz w:val="24"/>
          <w:szCs w:val="24"/>
        </w:rPr>
        <w:t>exists,</w:t>
      </w:r>
      <w:r w:rsidRPr="00D7280C">
        <w:rPr>
          <w:rFonts w:ascii="Times New Roman" w:hAnsi="Times New Roman" w:cs="Times New Roman"/>
          <w:sz w:val="24"/>
          <w:szCs w:val="24"/>
        </w:rPr>
        <w:t xml:space="preserve"> then </w:t>
      </w:r>
      <w:r w:rsidR="00291CA0" w:rsidRPr="00D7280C">
        <w:rPr>
          <w:rFonts w:ascii="Times New Roman" w:hAnsi="Times New Roman" w:cs="Times New Roman"/>
          <w:sz w:val="24"/>
          <w:szCs w:val="24"/>
        </w:rPr>
        <w:t xml:space="preserve">it can be used to predict what could happen if the relationship continues. </w:t>
      </w:r>
    </w:p>
    <w:p w14:paraId="2B494501" w14:textId="77777777" w:rsidR="00F25C7F" w:rsidRPr="00D7280C" w:rsidRDefault="00F25C7F" w:rsidP="00F25C7F">
      <w:pPr>
        <w:pStyle w:val="NoSpacing"/>
        <w:rPr>
          <w:rFonts w:ascii="Times New Roman" w:hAnsi="Times New Roman" w:cs="Times New Roman"/>
          <w:sz w:val="24"/>
          <w:szCs w:val="24"/>
        </w:rPr>
      </w:pPr>
    </w:p>
    <w:p w14:paraId="18F7B11D" w14:textId="7219D434" w:rsidR="003E2042" w:rsidRPr="00D7280C" w:rsidRDefault="003E2042" w:rsidP="00E471F2">
      <w:pPr>
        <w:pStyle w:val="NoSpacing"/>
        <w:numPr>
          <w:ilvl w:val="0"/>
          <w:numId w:val="20"/>
        </w:numPr>
        <w:rPr>
          <w:rFonts w:ascii="Times New Roman" w:hAnsi="Times New Roman" w:cs="Times New Roman"/>
          <w:sz w:val="24"/>
          <w:szCs w:val="24"/>
        </w:rPr>
      </w:pPr>
      <w:r w:rsidRPr="00D7280C">
        <w:rPr>
          <w:rFonts w:ascii="Times New Roman" w:hAnsi="Times New Roman" w:cs="Times New Roman"/>
          <w:sz w:val="24"/>
          <w:szCs w:val="24"/>
        </w:rPr>
        <w:t>Spearman Rank Correlation</w:t>
      </w:r>
    </w:p>
    <w:p w14:paraId="63EEC919" w14:textId="636AF1D5" w:rsidR="00E471F2" w:rsidRPr="00D7280C" w:rsidRDefault="00E471F2" w:rsidP="00E471F2">
      <w:pPr>
        <w:pStyle w:val="NoSpacing"/>
        <w:jc w:val="both"/>
        <w:rPr>
          <w:rFonts w:ascii="Times New Roman" w:hAnsi="Times New Roman" w:cs="Times New Roman"/>
          <w:sz w:val="24"/>
          <w:szCs w:val="24"/>
        </w:rPr>
      </w:pPr>
      <w:r w:rsidRPr="00D7280C">
        <w:rPr>
          <w:rFonts w:ascii="Times New Roman" w:hAnsi="Times New Roman" w:cs="Times New Roman"/>
          <w:sz w:val="24"/>
          <w:szCs w:val="24"/>
        </w:rPr>
        <w:t xml:space="preserve">Spearman rank correlation is </w:t>
      </w:r>
      <w:r w:rsidR="005E345D" w:rsidRPr="00D7280C">
        <w:rPr>
          <w:rFonts w:ascii="Times New Roman" w:hAnsi="Times New Roman" w:cs="Times New Roman"/>
          <w:sz w:val="24"/>
          <w:szCs w:val="24"/>
        </w:rPr>
        <w:t>like</w:t>
      </w:r>
      <w:r w:rsidRPr="00D7280C">
        <w:rPr>
          <w:rFonts w:ascii="Times New Roman" w:hAnsi="Times New Roman" w:cs="Times New Roman"/>
          <w:sz w:val="24"/>
          <w:szCs w:val="24"/>
        </w:rPr>
        <w:t xml:space="preserve"> Pearson correlation coefficient however, it is used to measure the direction and strength of the relationship between two variables.  </w:t>
      </w:r>
    </w:p>
    <w:p w14:paraId="388E2130" w14:textId="77777777" w:rsidR="003E2042" w:rsidRPr="00D7280C" w:rsidRDefault="003E2042" w:rsidP="000472A0">
      <w:pPr>
        <w:pStyle w:val="NoSpacing"/>
        <w:rPr>
          <w:rFonts w:ascii="Times New Roman" w:hAnsi="Times New Roman" w:cs="Times New Roman"/>
          <w:sz w:val="24"/>
          <w:szCs w:val="24"/>
        </w:rPr>
      </w:pPr>
    </w:p>
    <w:p w14:paraId="183D649C" w14:textId="4E184517" w:rsidR="000472A0" w:rsidRPr="00D7280C" w:rsidRDefault="000472A0" w:rsidP="00105677">
      <w:pPr>
        <w:pStyle w:val="NoSpacing"/>
        <w:numPr>
          <w:ilvl w:val="0"/>
          <w:numId w:val="11"/>
        </w:numPr>
        <w:rPr>
          <w:rFonts w:ascii="Times New Roman" w:hAnsi="Times New Roman" w:cs="Times New Roman"/>
          <w:b/>
          <w:sz w:val="24"/>
          <w:szCs w:val="24"/>
        </w:rPr>
      </w:pPr>
      <w:r w:rsidRPr="00D7280C">
        <w:rPr>
          <w:rFonts w:ascii="Times New Roman" w:hAnsi="Times New Roman" w:cs="Times New Roman"/>
          <w:b/>
          <w:sz w:val="24"/>
          <w:szCs w:val="24"/>
        </w:rPr>
        <w:t>Linear Regression</w:t>
      </w:r>
    </w:p>
    <w:p w14:paraId="3396CE6E" w14:textId="059D5FEE" w:rsidR="009D4031" w:rsidRPr="00D7280C" w:rsidRDefault="0035389C" w:rsidP="00105677">
      <w:pPr>
        <w:pStyle w:val="NoSpacing"/>
        <w:jc w:val="both"/>
        <w:rPr>
          <w:rFonts w:ascii="Times New Roman" w:hAnsi="Times New Roman" w:cs="Times New Roman"/>
          <w:sz w:val="24"/>
          <w:szCs w:val="24"/>
        </w:rPr>
      </w:pPr>
      <w:r>
        <w:rPr>
          <w:rFonts w:ascii="Times New Roman" w:hAnsi="Times New Roman" w:cs="Times New Roman"/>
          <w:sz w:val="24"/>
          <w:szCs w:val="24"/>
        </w:rPr>
        <w:fldChar w:fldCharType="begin" w:fldLock="1"/>
      </w:r>
      <w:r>
        <w:rPr>
          <w:rFonts w:ascii="Times New Roman" w:hAnsi="Times New Roman" w:cs="Times New Roman"/>
          <w:sz w:val="24"/>
          <w:szCs w:val="24"/>
        </w:rPr>
        <w:instrText>ADDIN CSL_CITATION {"citationItems":[{"id":"ITEM-1","itemData":{"ISSN":"10511970","author":[{"dropping-particle":"","family":"Isihara","given":"Paul","non-dropping-particle":"","parse-names":false,"suffix":""}],"container-title":"Primus: Problems, Resources &amp; Issues in Mathematics Undergraduate Studies","id":"ITEM-1","issue":"7","issued":{"date-parts":[["2018"]]},"page":"18","title":"Mini-research Experience in Simple Linear Regression.","type":"article-journal","volume":"28"},"uris":["http://www.mendeley.com/documents/?uuid=ac2091f8-ab02-318f-9fab-25b8dda19deb"]}],"mendeley":{"formattedCitation":"[15]","plainTextFormattedCitation":"[15]","previouslyFormattedCitation":"[15]"},"properties":{"noteIndex":0},"schema":"https://github.com/citation-style-language/schema/raw/master/csl-citation.json"}</w:instrText>
      </w:r>
      <w:r>
        <w:rPr>
          <w:rFonts w:ascii="Times New Roman" w:hAnsi="Times New Roman" w:cs="Times New Roman"/>
          <w:sz w:val="24"/>
          <w:szCs w:val="24"/>
        </w:rPr>
        <w:fldChar w:fldCharType="separate"/>
      </w:r>
      <w:r w:rsidRPr="0035389C">
        <w:rPr>
          <w:rFonts w:ascii="Times New Roman" w:hAnsi="Times New Roman" w:cs="Times New Roman"/>
          <w:noProof/>
          <w:sz w:val="24"/>
          <w:szCs w:val="24"/>
        </w:rPr>
        <w:t>[15]</w:t>
      </w:r>
      <w:r>
        <w:rPr>
          <w:rFonts w:ascii="Times New Roman" w:hAnsi="Times New Roman" w:cs="Times New Roman"/>
          <w:sz w:val="24"/>
          <w:szCs w:val="24"/>
        </w:rPr>
        <w:fldChar w:fldCharType="end"/>
      </w:r>
      <w:r>
        <w:rPr>
          <w:rFonts w:ascii="Times New Roman" w:hAnsi="Times New Roman" w:cs="Times New Roman"/>
          <w:sz w:val="24"/>
          <w:szCs w:val="24"/>
        </w:rPr>
        <w:fldChar w:fldCharType="begin" w:fldLock="1"/>
      </w:r>
      <w:r>
        <w:rPr>
          <w:rFonts w:ascii="Times New Roman" w:hAnsi="Times New Roman" w:cs="Times New Roman"/>
          <w:sz w:val="24"/>
          <w:szCs w:val="24"/>
        </w:rPr>
        <w:instrText>ADDIN CSL_CITATION {"citationItems":[{"id":"ITEM-1","itemData":{"DOI":"10.1037/apl0000296","ISSN":"00219010","abstract":"To address a long-standing concern regarding a gap between organizational science and practice, scholars called for more intuitive and meaningful ways of communicating research results to users of academic research. In this article, we develop a common language effect size index (CLβ) that can help translate research results to practice. We demonstrate how CLβ can be computed and used to interpret the effects of continuous and categorical predictors in multiple linear regression models. We also elaborate on how the proposed CLβ index is computed and used to interpret interactions and nonlinear effects in regression models. In addition, we test the robustness of the proposed index to violations of normality and provide means for computing standard errors and constructing confidence intervals around its estimates. (PsycINFO Database Record","author":[{"dropping-particle":"V.","family":"Krasikova","given":"Dina","non-dropping-particle":"","parse-names":false,"suffix":""},{"dropping-particle":"","family":"Le","given":"Huy","non-dropping-particle":"","parse-names":false,"suffix":""},{"dropping-particle":"","family":"Bachura","given":"Eric","non-dropping-particle":"","parse-names":false,"suffix":""}],"container-title":"Journal of Applied Psychology","id":"ITEM-1","issue":"6","issued":{"date-parts":[["2018","6"]]},"page":"659-675","title":"Toward customer-centric organizational science: A common language effect size indicator for multiple linear regressions and regressions with higher-order terms","type":"article-journal","volume":"103"},"uris":["http://www.mendeley.com/documents/?uuid=382573a4-1706-3ac5-9828-92a17c45f1b9"]}],"mendeley":{"formattedCitation":"[16]","plainTextFormattedCitation":"[16]","previouslyFormattedCitation":"[16]"},"properties":{"noteIndex":0},"schema":"https://github.com/citation-style-language/schema/raw/master/csl-citation.json"}</w:instrText>
      </w:r>
      <w:r>
        <w:rPr>
          <w:rFonts w:ascii="Times New Roman" w:hAnsi="Times New Roman" w:cs="Times New Roman"/>
          <w:sz w:val="24"/>
          <w:szCs w:val="24"/>
        </w:rPr>
        <w:fldChar w:fldCharType="separate"/>
      </w:r>
      <w:r w:rsidRPr="0035389C">
        <w:rPr>
          <w:rFonts w:ascii="Times New Roman" w:hAnsi="Times New Roman" w:cs="Times New Roman"/>
          <w:noProof/>
          <w:sz w:val="24"/>
          <w:szCs w:val="24"/>
        </w:rPr>
        <w:t>[16]</w:t>
      </w:r>
      <w:r>
        <w:rPr>
          <w:rFonts w:ascii="Times New Roman" w:hAnsi="Times New Roman" w:cs="Times New Roman"/>
          <w:sz w:val="24"/>
          <w:szCs w:val="24"/>
        </w:rPr>
        <w:fldChar w:fldCharType="end"/>
      </w:r>
      <w:r w:rsidR="00105677" w:rsidRPr="00D7280C">
        <w:rPr>
          <w:rFonts w:ascii="Times New Roman" w:hAnsi="Times New Roman" w:cs="Times New Roman"/>
          <w:sz w:val="24"/>
          <w:szCs w:val="24"/>
        </w:rPr>
        <w:t>Linear regression is used to make a prediction with the prediction being as close to the final value as possible. If the correlation is low then the prediction will not be very accurate however, if the correlation is high then the prediction is lightly to be accurate. The r</w:t>
      </w:r>
      <w:r w:rsidR="009C7BD4" w:rsidRPr="00D7280C">
        <w:rPr>
          <w:rFonts w:ascii="Times New Roman" w:hAnsi="Times New Roman" w:cs="Times New Roman"/>
          <w:sz w:val="24"/>
          <w:szCs w:val="24"/>
        </w:rPr>
        <w:t xml:space="preserve">egression </w:t>
      </w:r>
      <w:r w:rsidR="00105677" w:rsidRPr="00D7280C">
        <w:rPr>
          <w:rFonts w:ascii="Times New Roman" w:hAnsi="Times New Roman" w:cs="Times New Roman"/>
          <w:sz w:val="24"/>
          <w:szCs w:val="24"/>
        </w:rPr>
        <w:t>e</w:t>
      </w:r>
      <w:r w:rsidR="009C7BD4" w:rsidRPr="00D7280C">
        <w:rPr>
          <w:rFonts w:ascii="Times New Roman" w:hAnsi="Times New Roman" w:cs="Times New Roman"/>
          <w:sz w:val="24"/>
          <w:szCs w:val="24"/>
        </w:rPr>
        <w:t>quation</w:t>
      </w:r>
      <w:r w:rsidR="00105677" w:rsidRPr="00D7280C">
        <w:rPr>
          <w:rFonts w:ascii="Times New Roman" w:hAnsi="Times New Roman" w:cs="Times New Roman"/>
          <w:sz w:val="24"/>
          <w:szCs w:val="24"/>
        </w:rPr>
        <w:t xml:space="preserve"> would be </w:t>
      </w:r>
      <m:oMath>
        <m:acc>
          <m:accPr>
            <m:ctrlPr>
              <w:rPr>
                <w:rFonts w:ascii="Cambria Math" w:hAnsi="Cambria Math" w:cs="Times New Roman"/>
                <w:i/>
                <w:iCs/>
                <w:sz w:val="24"/>
                <w:szCs w:val="24"/>
              </w:rPr>
            </m:ctrlPr>
          </m:accPr>
          <m:e>
            <m:r>
              <w:rPr>
                <w:rFonts w:ascii="Cambria Math" w:hAnsi="Cambria Math" w:cs="Times New Roman"/>
                <w:sz w:val="24"/>
                <w:szCs w:val="24"/>
              </w:rPr>
              <m:t>Y</m:t>
            </m:r>
          </m:e>
        </m:acc>
        <m:r>
          <m:rPr>
            <m:sty m:val="p"/>
          </m:rPr>
          <w:rPr>
            <w:rFonts w:ascii="Cambria Math" w:hAnsi="Cambria Math" w:cs="Times New Roman"/>
            <w:sz w:val="24"/>
            <w:szCs w:val="24"/>
          </w:rPr>
          <m:t>=</m:t>
        </m:r>
        <m:acc>
          <m:accPr>
            <m:chr m:val="̅"/>
            <m:ctrlPr>
              <w:rPr>
                <w:rFonts w:ascii="Cambria Math" w:hAnsi="Cambria Math" w:cs="Times New Roman"/>
                <w:i/>
                <w:iCs/>
                <w:sz w:val="24"/>
                <w:szCs w:val="24"/>
              </w:rPr>
            </m:ctrlPr>
          </m:accPr>
          <m:e>
            <m:r>
              <w:rPr>
                <w:rFonts w:ascii="Cambria Math" w:hAnsi="Cambria Math" w:cs="Times New Roman"/>
                <w:sz w:val="24"/>
                <w:szCs w:val="24"/>
              </w:rPr>
              <m:t>Y</m:t>
            </m:r>
          </m:e>
        </m:acc>
        <m:r>
          <m:rPr>
            <m:sty m:val="p"/>
          </m:rPr>
          <w:rPr>
            <w:rFonts w:ascii="Cambria Math" w:hAnsi="Cambria Math" w:cs="Times New Roman"/>
            <w:sz w:val="24"/>
            <w:szCs w:val="24"/>
          </w:rPr>
          <m:t>+</m:t>
        </m:r>
        <m:r>
          <w:rPr>
            <w:rFonts w:ascii="Cambria Math" w:hAnsi="Cambria Math" w:cs="Times New Roman"/>
            <w:sz w:val="24"/>
            <w:szCs w:val="24"/>
          </w:rPr>
          <m:t>b</m:t>
        </m:r>
        <m:r>
          <m:rPr>
            <m:sty m:val="p"/>
          </m:rPr>
          <w:rPr>
            <w:rFonts w:ascii="Cambria Math" w:hAnsi="Cambria Math" w:cs="Times New Roman"/>
            <w:sz w:val="24"/>
            <w:szCs w:val="24"/>
          </w:rPr>
          <m:t>(</m:t>
        </m:r>
        <m:r>
          <w:rPr>
            <w:rFonts w:ascii="Cambria Math" w:hAnsi="Cambria Math" w:cs="Times New Roman"/>
            <w:sz w:val="24"/>
            <w:szCs w:val="24"/>
          </w:rPr>
          <m:t>X</m:t>
        </m:r>
        <m:r>
          <m:rPr>
            <m:sty m:val="p"/>
          </m:rPr>
          <w:rPr>
            <w:rFonts w:ascii="Cambria Math" w:hAnsi="Cambria Math" w:cs="Times New Roman"/>
            <w:sz w:val="24"/>
            <w:szCs w:val="24"/>
          </w:rPr>
          <m:t>-</m:t>
        </m:r>
        <m:acc>
          <m:accPr>
            <m:chr m:val="̅"/>
            <m:ctrlPr>
              <w:rPr>
                <w:rFonts w:ascii="Cambria Math" w:hAnsi="Cambria Math" w:cs="Times New Roman"/>
                <w:i/>
                <w:iCs/>
                <w:sz w:val="24"/>
                <w:szCs w:val="24"/>
              </w:rPr>
            </m:ctrlPr>
          </m:accPr>
          <m:e>
            <m:r>
              <w:rPr>
                <w:rFonts w:ascii="Cambria Math" w:hAnsi="Cambria Math" w:cs="Times New Roman"/>
                <w:sz w:val="24"/>
                <w:szCs w:val="24"/>
              </w:rPr>
              <m:t>X</m:t>
            </m:r>
          </m:e>
        </m:acc>
        <m:r>
          <m:rPr>
            <m:sty m:val="p"/>
          </m:rPr>
          <w:rPr>
            <w:rFonts w:ascii="Cambria Math" w:hAnsi="Cambria Math" w:cs="Times New Roman"/>
            <w:sz w:val="24"/>
            <w:szCs w:val="24"/>
          </w:rPr>
          <m:t>)</m:t>
        </m:r>
      </m:oMath>
      <w:r w:rsidR="00105677" w:rsidRPr="00D7280C">
        <w:rPr>
          <w:rFonts w:ascii="Times New Roman" w:eastAsiaTheme="minorEastAsia" w:hAnsi="Times New Roman" w:cs="Times New Roman"/>
          <w:sz w:val="24"/>
          <w:szCs w:val="24"/>
        </w:rPr>
        <w:t>. The s</w:t>
      </w:r>
      <w:r w:rsidR="009C7BD4" w:rsidRPr="00D7280C">
        <w:rPr>
          <w:rFonts w:ascii="Times New Roman" w:hAnsi="Times New Roman" w:cs="Times New Roman"/>
          <w:sz w:val="24"/>
          <w:szCs w:val="24"/>
        </w:rPr>
        <w:t xml:space="preserve">tandard </w:t>
      </w:r>
      <w:r w:rsidR="00105677" w:rsidRPr="00D7280C">
        <w:rPr>
          <w:rFonts w:ascii="Times New Roman" w:hAnsi="Times New Roman" w:cs="Times New Roman"/>
          <w:sz w:val="24"/>
          <w:szCs w:val="24"/>
        </w:rPr>
        <w:t>e</w:t>
      </w:r>
      <w:r w:rsidR="009C7BD4" w:rsidRPr="00D7280C">
        <w:rPr>
          <w:rFonts w:ascii="Times New Roman" w:hAnsi="Times New Roman" w:cs="Times New Roman"/>
          <w:sz w:val="24"/>
          <w:szCs w:val="24"/>
        </w:rPr>
        <w:t xml:space="preserve">rror of the </w:t>
      </w:r>
      <w:r w:rsidR="00105677" w:rsidRPr="00D7280C">
        <w:rPr>
          <w:rFonts w:ascii="Times New Roman" w:hAnsi="Times New Roman" w:cs="Times New Roman"/>
          <w:sz w:val="24"/>
          <w:szCs w:val="24"/>
        </w:rPr>
        <w:t>e</w:t>
      </w:r>
      <w:r w:rsidR="009C7BD4" w:rsidRPr="00D7280C">
        <w:rPr>
          <w:rFonts w:ascii="Times New Roman" w:hAnsi="Times New Roman" w:cs="Times New Roman"/>
          <w:sz w:val="24"/>
          <w:szCs w:val="24"/>
        </w:rPr>
        <w:t>stimate</w:t>
      </w:r>
      <w:r w:rsidR="00105677" w:rsidRPr="00D7280C">
        <w:rPr>
          <w:rFonts w:ascii="Times New Roman" w:hAnsi="Times New Roman" w:cs="Times New Roman"/>
          <w:sz w:val="24"/>
          <w:szCs w:val="24"/>
        </w:rPr>
        <w:t xml:space="preserve"> is used to calculate how accurate the prediction will be. </w:t>
      </w:r>
    </w:p>
    <w:p w14:paraId="65892E39" w14:textId="77777777" w:rsidR="003E2042" w:rsidRPr="00D7280C" w:rsidRDefault="003E2042" w:rsidP="000472A0">
      <w:pPr>
        <w:pStyle w:val="NoSpacing"/>
        <w:rPr>
          <w:rFonts w:ascii="Times New Roman" w:hAnsi="Times New Roman" w:cs="Times New Roman"/>
          <w:sz w:val="24"/>
          <w:szCs w:val="24"/>
        </w:rPr>
      </w:pPr>
    </w:p>
    <w:p w14:paraId="381FE082" w14:textId="72278F4A" w:rsidR="000472A0" w:rsidRPr="00D7280C" w:rsidRDefault="000472A0" w:rsidP="0053313D">
      <w:pPr>
        <w:pStyle w:val="NoSpacing"/>
        <w:numPr>
          <w:ilvl w:val="0"/>
          <w:numId w:val="11"/>
        </w:numPr>
        <w:rPr>
          <w:rFonts w:ascii="Times New Roman" w:hAnsi="Times New Roman" w:cs="Times New Roman"/>
          <w:b/>
          <w:sz w:val="24"/>
          <w:szCs w:val="24"/>
        </w:rPr>
      </w:pPr>
      <w:r w:rsidRPr="00D7280C">
        <w:rPr>
          <w:rFonts w:ascii="Times New Roman" w:hAnsi="Times New Roman" w:cs="Times New Roman"/>
          <w:b/>
          <w:sz w:val="24"/>
          <w:szCs w:val="24"/>
        </w:rPr>
        <w:t>Inferential Statistics</w:t>
      </w:r>
    </w:p>
    <w:p w14:paraId="4D4899C8" w14:textId="078DDB28" w:rsidR="009D4031" w:rsidRPr="00D7280C" w:rsidRDefault="0035389C" w:rsidP="0053313D">
      <w:pPr>
        <w:pStyle w:val="NoSpacing"/>
        <w:jc w:val="both"/>
        <w:rPr>
          <w:rFonts w:ascii="Times New Roman" w:hAnsi="Times New Roman" w:cs="Times New Roman"/>
          <w:sz w:val="24"/>
          <w:szCs w:val="24"/>
        </w:rPr>
      </w:pPr>
      <w:r>
        <w:rPr>
          <w:rFonts w:ascii="Times New Roman" w:hAnsi="Times New Roman" w:cs="Times New Roman"/>
          <w:sz w:val="24"/>
          <w:szCs w:val="24"/>
        </w:rPr>
        <w:fldChar w:fldCharType="begin" w:fldLock="1"/>
      </w:r>
      <w:r>
        <w:rPr>
          <w:rFonts w:ascii="Times New Roman" w:hAnsi="Times New Roman" w:cs="Times New Roman"/>
          <w:sz w:val="24"/>
          <w:szCs w:val="24"/>
        </w:rPr>
        <w:instrText>ADDIN CSL_CITATION {"citationItems":[{"id":"ITEM-1","itemData":{"ISSN":"15701824","author":[{"dropping-particle":"","family":"WHITE","given":"PATRICK","non-dropping-particle":"","parse-names":false,"suffix":""}],"container-title":"Statistics Education Research Journal","id":"ITEM-1","issue":"1","issued":{"date-parts":[["2017"]]},"page":"11","title":"AGAINST INFERENTIAL STATISTICS: HOW AND WHY CURRENT STATISTICS TEACHING GETS IT WRONG.","type":"article-journal","volume":"16"},"uris":["http://www.mendeley.com/documents/?uuid=e54b9ffa-de60-3551-84dd-8b3d944ec231"]}],"mendeley":{"formattedCitation":"[17]","plainTextFormattedCitation":"[17]","previouslyFormattedCitation":"[17]"},"properties":{"noteIndex":0},"schema":"https://github.com/citation-style-language/schema/raw/master/csl-citation.json"}</w:instrText>
      </w:r>
      <w:r>
        <w:rPr>
          <w:rFonts w:ascii="Times New Roman" w:hAnsi="Times New Roman" w:cs="Times New Roman"/>
          <w:sz w:val="24"/>
          <w:szCs w:val="24"/>
        </w:rPr>
        <w:fldChar w:fldCharType="separate"/>
      </w:r>
      <w:r w:rsidRPr="0035389C">
        <w:rPr>
          <w:rFonts w:ascii="Times New Roman" w:hAnsi="Times New Roman" w:cs="Times New Roman"/>
          <w:noProof/>
          <w:sz w:val="24"/>
          <w:szCs w:val="24"/>
        </w:rPr>
        <w:t>[17]</w:t>
      </w:r>
      <w:r>
        <w:rPr>
          <w:rFonts w:ascii="Times New Roman" w:hAnsi="Times New Roman" w:cs="Times New Roman"/>
          <w:sz w:val="24"/>
          <w:szCs w:val="24"/>
        </w:rPr>
        <w:fldChar w:fldCharType="end"/>
      </w:r>
      <w:r>
        <w:rPr>
          <w:rFonts w:ascii="Times New Roman" w:hAnsi="Times New Roman" w:cs="Times New Roman"/>
          <w:sz w:val="24"/>
          <w:szCs w:val="24"/>
        </w:rPr>
        <w:fldChar w:fldCharType="begin" w:fldLock="1"/>
      </w:r>
      <w:r>
        <w:rPr>
          <w:rFonts w:ascii="Times New Roman" w:hAnsi="Times New Roman" w:cs="Times New Roman"/>
          <w:sz w:val="24"/>
          <w:szCs w:val="24"/>
        </w:rPr>
        <w:instrText>ADDIN CSL_CITATION {"citationItems":[{"id":"ITEM-1","itemData":{"author":[{"dropping-particle":"","family":"Tatum","given":"Nicholas T.","non-dropping-particle":"","parse-names":false,"suffix":""}],"container-title":"Carolinas Communication Annual","id":"ITEM-1","issued":{"date-parts":[["2017"]]},"page":"6","title":"Let the Good Times Roll: Using Loaded Dice to Introduce Descriptive and Inferential Statistics.","type":"article-journal","volume":"33"},"uris":["http://www.mendeley.com/documents/?uuid=cfa34325-aa05-35c0-8401-9731a6bc1f0c"]}],"mendeley":{"formattedCitation":"[18]","plainTextFormattedCitation":"[18]","previouslyFormattedCitation":"[18]"},"properties":{"noteIndex":0},"schema":"https://github.com/citation-style-language/schema/raw/master/csl-citation.json"}</w:instrText>
      </w:r>
      <w:r>
        <w:rPr>
          <w:rFonts w:ascii="Times New Roman" w:hAnsi="Times New Roman" w:cs="Times New Roman"/>
          <w:sz w:val="24"/>
          <w:szCs w:val="24"/>
        </w:rPr>
        <w:fldChar w:fldCharType="separate"/>
      </w:r>
      <w:r w:rsidRPr="0035389C">
        <w:rPr>
          <w:rFonts w:ascii="Times New Roman" w:hAnsi="Times New Roman" w:cs="Times New Roman"/>
          <w:noProof/>
          <w:sz w:val="24"/>
          <w:szCs w:val="24"/>
        </w:rPr>
        <w:t>[18]</w:t>
      </w:r>
      <w:r>
        <w:rPr>
          <w:rFonts w:ascii="Times New Roman" w:hAnsi="Times New Roman" w:cs="Times New Roman"/>
          <w:sz w:val="24"/>
          <w:szCs w:val="24"/>
        </w:rPr>
        <w:fldChar w:fldCharType="end"/>
      </w:r>
      <w:r w:rsidR="0053313D" w:rsidRPr="00D7280C">
        <w:rPr>
          <w:rFonts w:ascii="Times New Roman" w:hAnsi="Times New Roman" w:cs="Times New Roman"/>
          <w:sz w:val="24"/>
          <w:szCs w:val="24"/>
        </w:rPr>
        <w:t xml:space="preserve">Inferential statistics are used to create predictions when a large population has been sampled. </w:t>
      </w:r>
      <w:r w:rsidR="009C7BD4" w:rsidRPr="00D7280C">
        <w:rPr>
          <w:rFonts w:ascii="Times New Roman" w:hAnsi="Times New Roman" w:cs="Times New Roman"/>
          <w:sz w:val="24"/>
          <w:szCs w:val="24"/>
        </w:rPr>
        <w:t xml:space="preserve">The </w:t>
      </w:r>
      <w:r w:rsidR="0053313D" w:rsidRPr="00D7280C">
        <w:rPr>
          <w:rFonts w:ascii="Times New Roman" w:hAnsi="Times New Roman" w:cs="Times New Roman"/>
          <w:sz w:val="24"/>
          <w:szCs w:val="24"/>
        </w:rPr>
        <w:t>s</w:t>
      </w:r>
      <w:r w:rsidR="009C7BD4" w:rsidRPr="00D7280C">
        <w:rPr>
          <w:rFonts w:ascii="Times New Roman" w:hAnsi="Times New Roman" w:cs="Times New Roman"/>
          <w:sz w:val="24"/>
          <w:szCs w:val="24"/>
        </w:rPr>
        <w:t xml:space="preserve">ampling </w:t>
      </w:r>
      <w:r w:rsidR="0053313D" w:rsidRPr="00D7280C">
        <w:rPr>
          <w:rFonts w:ascii="Times New Roman" w:hAnsi="Times New Roman" w:cs="Times New Roman"/>
          <w:sz w:val="24"/>
          <w:szCs w:val="24"/>
        </w:rPr>
        <w:t>e</w:t>
      </w:r>
      <w:r w:rsidR="009C7BD4" w:rsidRPr="00D7280C">
        <w:rPr>
          <w:rFonts w:ascii="Times New Roman" w:hAnsi="Times New Roman" w:cs="Times New Roman"/>
          <w:sz w:val="24"/>
          <w:szCs w:val="24"/>
        </w:rPr>
        <w:t>xperiment</w:t>
      </w:r>
      <w:r w:rsidR="0053313D" w:rsidRPr="00D7280C">
        <w:rPr>
          <w:rFonts w:ascii="Times New Roman" w:hAnsi="Times New Roman" w:cs="Times New Roman"/>
          <w:sz w:val="24"/>
          <w:szCs w:val="24"/>
        </w:rPr>
        <w:t xml:space="preserve"> would mean to sample a selected group of the population e.g. all students in Wales, the only difficulty is to obtain data from all the students. </w:t>
      </w:r>
      <w:r w:rsidR="009C7BD4" w:rsidRPr="00D7280C">
        <w:rPr>
          <w:rFonts w:ascii="Times New Roman" w:hAnsi="Times New Roman" w:cs="Times New Roman"/>
          <w:sz w:val="24"/>
          <w:szCs w:val="24"/>
        </w:rPr>
        <w:t xml:space="preserve">Sample </w:t>
      </w:r>
      <w:r w:rsidR="0053313D" w:rsidRPr="00D7280C">
        <w:rPr>
          <w:rFonts w:ascii="Times New Roman" w:hAnsi="Times New Roman" w:cs="Times New Roman"/>
          <w:sz w:val="24"/>
          <w:szCs w:val="24"/>
        </w:rPr>
        <w:t>v</w:t>
      </w:r>
      <w:r w:rsidR="009C7BD4" w:rsidRPr="00D7280C">
        <w:rPr>
          <w:rFonts w:ascii="Times New Roman" w:hAnsi="Times New Roman" w:cs="Times New Roman"/>
          <w:sz w:val="24"/>
          <w:szCs w:val="24"/>
        </w:rPr>
        <w:t xml:space="preserve">alues (statistics) and </w:t>
      </w:r>
      <w:r w:rsidR="0053313D" w:rsidRPr="00D7280C">
        <w:rPr>
          <w:rFonts w:ascii="Times New Roman" w:hAnsi="Times New Roman" w:cs="Times New Roman"/>
          <w:sz w:val="24"/>
          <w:szCs w:val="24"/>
        </w:rPr>
        <w:t>p</w:t>
      </w:r>
      <w:r w:rsidR="009C7BD4" w:rsidRPr="00D7280C">
        <w:rPr>
          <w:rFonts w:ascii="Times New Roman" w:hAnsi="Times New Roman" w:cs="Times New Roman"/>
          <w:sz w:val="24"/>
          <w:szCs w:val="24"/>
        </w:rPr>
        <w:t xml:space="preserve">opulation </w:t>
      </w:r>
      <w:r w:rsidR="0053313D" w:rsidRPr="00D7280C">
        <w:rPr>
          <w:rFonts w:ascii="Times New Roman" w:hAnsi="Times New Roman" w:cs="Times New Roman"/>
          <w:sz w:val="24"/>
          <w:szCs w:val="24"/>
        </w:rPr>
        <w:t>v</w:t>
      </w:r>
      <w:r w:rsidR="009C7BD4" w:rsidRPr="00D7280C">
        <w:rPr>
          <w:rFonts w:ascii="Times New Roman" w:hAnsi="Times New Roman" w:cs="Times New Roman"/>
          <w:sz w:val="24"/>
          <w:szCs w:val="24"/>
        </w:rPr>
        <w:t>alues (</w:t>
      </w:r>
      <w:r w:rsidR="0053313D" w:rsidRPr="00D7280C">
        <w:rPr>
          <w:rFonts w:ascii="Times New Roman" w:hAnsi="Times New Roman" w:cs="Times New Roman"/>
          <w:sz w:val="24"/>
          <w:szCs w:val="24"/>
        </w:rPr>
        <w:t>p</w:t>
      </w:r>
      <w:r w:rsidR="009C7BD4" w:rsidRPr="00D7280C">
        <w:rPr>
          <w:rFonts w:ascii="Times New Roman" w:hAnsi="Times New Roman" w:cs="Times New Roman"/>
          <w:sz w:val="24"/>
          <w:szCs w:val="24"/>
        </w:rPr>
        <w:t>arameters)</w:t>
      </w:r>
      <w:r w:rsidR="0053313D" w:rsidRPr="00D7280C">
        <w:rPr>
          <w:rFonts w:ascii="Times New Roman" w:hAnsi="Times New Roman" w:cs="Times New Roman"/>
          <w:sz w:val="24"/>
          <w:szCs w:val="24"/>
        </w:rPr>
        <w:t xml:space="preserve"> is referring to the </w:t>
      </w:r>
      <w:r w:rsidR="00222F8E" w:rsidRPr="00D7280C">
        <w:rPr>
          <w:rFonts w:ascii="Times New Roman" w:hAnsi="Times New Roman" w:cs="Times New Roman"/>
          <w:sz w:val="24"/>
          <w:szCs w:val="24"/>
        </w:rPr>
        <w:t xml:space="preserve">measuring of the results. A single sample does not </w:t>
      </w:r>
      <w:r w:rsidR="00222F8E" w:rsidRPr="00D7280C">
        <w:rPr>
          <w:rFonts w:ascii="Times New Roman" w:hAnsi="Times New Roman" w:cs="Times New Roman"/>
          <w:sz w:val="24"/>
          <w:szCs w:val="24"/>
        </w:rPr>
        <w:t xml:space="preserve">allow any idea of </w:t>
      </w:r>
      <w:r w:rsidR="008A7A0D" w:rsidRPr="00D7280C">
        <w:rPr>
          <w:rFonts w:ascii="Times New Roman" w:hAnsi="Times New Roman" w:cs="Times New Roman"/>
          <w:sz w:val="24"/>
          <w:szCs w:val="24"/>
        </w:rPr>
        <w:t>the result</w:t>
      </w:r>
      <w:r w:rsidR="00222F8E" w:rsidRPr="00D7280C">
        <w:rPr>
          <w:rFonts w:ascii="Times New Roman" w:hAnsi="Times New Roman" w:cs="Times New Roman"/>
          <w:sz w:val="24"/>
          <w:szCs w:val="24"/>
        </w:rPr>
        <w:t xml:space="preserve"> however, the more data that is collected the more accurate the sample will be. </w:t>
      </w:r>
    </w:p>
    <w:p w14:paraId="0BA6849C" w14:textId="0E3A1411" w:rsidR="00222F8E" w:rsidRPr="00D7280C" w:rsidRDefault="00222F8E" w:rsidP="0053313D">
      <w:pPr>
        <w:pStyle w:val="NoSpacing"/>
        <w:jc w:val="both"/>
        <w:rPr>
          <w:rFonts w:ascii="Times New Roman" w:hAnsi="Times New Roman" w:cs="Times New Roman"/>
          <w:sz w:val="24"/>
          <w:szCs w:val="24"/>
        </w:rPr>
      </w:pPr>
    </w:p>
    <w:p w14:paraId="72D34111" w14:textId="5D024F28" w:rsidR="009D4031" w:rsidRPr="00D7280C" w:rsidRDefault="0035389C" w:rsidP="00222F8E">
      <w:pPr>
        <w:pStyle w:val="NoSpacing"/>
        <w:jc w:val="both"/>
        <w:rPr>
          <w:rFonts w:ascii="Times New Roman" w:hAnsi="Times New Roman" w:cs="Times New Roman"/>
          <w:sz w:val="24"/>
          <w:szCs w:val="24"/>
        </w:rPr>
      </w:pPr>
      <w:r>
        <w:rPr>
          <w:rFonts w:ascii="Times New Roman" w:hAnsi="Times New Roman" w:cs="Times New Roman"/>
          <w:sz w:val="24"/>
          <w:szCs w:val="24"/>
        </w:rPr>
        <w:fldChar w:fldCharType="begin" w:fldLock="1"/>
      </w:r>
      <w:r w:rsidR="00CD7B24">
        <w:rPr>
          <w:rFonts w:ascii="Times New Roman" w:hAnsi="Times New Roman" w:cs="Times New Roman"/>
          <w:sz w:val="24"/>
          <w:szCs w:val="24"/>
        </w:rPr>
        <w:instrText>ADDIN CSL_CITATION {"citationItems":[{"id":"ITEM-1","itemData":{"DOI":"http://dx.doi.org/10.17576/JPEN-2018-43.01-04","ISSN":"21800782","author":[{"dropping-particle":"","family":"Dash","given":"Mihir","non-dropping-particle":"","parse-names":false,"suffix":""}],"container-title":"Jurnal Pendidikan Malaysia","id":"ITEM-1","issue":"1","issued":{"date-parts":[["2018","5"]]},"page":"25-33","title":"Pedagogical issues in hypothesis testing","type":"article-journal","volume":"43"},"uris":["http://www.mendeley.com/documents/?uuid=8846aafa-fb55-3e1f-8932-c16c6188459b"]}],"mendeley":{"formattedCitation":"[19]","plainTextFormattedCitation":"[19]","previouslyFormattedCitation":"[19]"},"properties":{"noteIndex":0},"schema":"https://github.com/citation-style-language/schema/raw/master/csl-citation.json"}</w:instrText>
      </w:r>
      <w:r>
        <w:rPr>
          <w:rFonts w:ascii="Times New Roman" w:hAnsi="Times New Roman" w:cs="Times New Roman"/>
          <w:sz w:val="24"/>
          <w:szCs w:val="24"/>
        </w:rPr>
        <w:fldChar w:fldCharType="separate"/>
      </w:r>
      <w:r w:rsidRPr="0035389C">
        <w:rPr>
          <w:rFonts w:ascii="Times New Roman" w:hAnsi="Times New Roman" w:cs="Times New Roman"/>
          <w:noProof/>
          <w:sz w:val="24"/>
          <w:szCs w:val="24"/>
        </w:rPr>
        <w:t>[19]</w:t>
      </w:r>
      <w:r>
        <w:rPr>
          <w:rFonts w:ascii="Times New Roman" w:hAnsi="Times New Roman" w:cs="Times New Roman"/>
          <w:sz w:val="24"/>
          <w:szCs w:val="24"/>
        </w:rPr>
        <w:fldChar w:fldCharType="end"/>
      </w:r>
      <w:r w:rsidR="00222F8E" w:rsidRPr="00D7280C">
        <w:rPr>
          <w:rFonts w:ascii="Times New Roman" w:hAnsi="Times New Roman" w:cs="Times New Roman"/>
          <w:sz w:val="24"/>
          <w:szCs w:val="24"/>
        </w:rPr>
        <w:t>The Null Hy</w:t>
      </w:r>
      <w:r w:rsidR="009C7BD4" w:rsidRPr="00D7280C">
        <w:rPr>
          <w:rFonts w:ascii="Times New Roman" w:hAnsi="Times New Roman" w:cs="Times New Roman"/>
          <w:sz w:val="24"/>
          <w:szCs w:val="24"/>
        </w:rPr>
        <w:t>pothesis</w:t>
      </w:r>
      <w:r w:rsidR="00222F8E" w:rsidRPr="00D7280C">
        <w:rPr>
          <w:rFonts w:ascii="Times New Roman" w:hAnsi="Times New Roman" w:cs="Times New Roman"/>
          <w:sz w:val="24"/>
          <w:szCs w:val="24"/>
        </w:rPr>
        <w:t xml:space="preserve"> is used then research is trying to prove a hypnotises e.g. the network is faster. This means the two variables must have some differences, otherwise it will not allow for the hypothesis to be tested. T</w:t>
      </w:r>
      <w:r w:rsidR="009C7BD4" w:rsidRPr="00D7280C">
        <w:rPr>
          <w:rFonts w:ascii="Times New Roman" w:hAnsi="Times New Roman" w:cs="Times New Roman"/>
          <w:sz w:val="24"/>
          <w:szCs w:val="24"/>
        </w:rPr>
        <w:t xml:space="preserve">ype I and </w:t>
      </w:r>
      <w:r w:rsidR="00222F8E" w:rsidRPr="00D7280C">
        <w:rPr>
          <w:rFonts w:ascii="Times New Roman" w:hAnsi="Times New Roman" w:cs="Times New Roman"/>
          <w:sz w:val="24"/>
          <w:szCs w:val="24"/>
        </w:rPr>
        <w:t>t</w:t>
      </w:r>
      <w:r w:rsidR="009C7BD4" w:rsidRPr="00D7280C">
        <w:rPr>
          <w:rFonts w:ascii="Times New Roman" w:hAnsi="Times New Roman" w:cs="Times New Roman"/>
          <w:sz w:val="24"/>
          <w:szCs w:val="24"/>
        </w:rPr>
        <w:t xml:space="preserve">ype II </w:t>
      </w:r>
      <w:r w:rsidR="00222F8E" w:rsidRPr="00D7280C">
        <w:rPr>
          <w:rFonts w:ascii="Times New Roman" w:hAnsi="Times New Roman" w:cs="Times New Roman"/>
          <w:sz w:val="24"/>
          <w:szCs w:val="24"/>
        </w:rPr>
        <w:t>e</w:t>
      </w:r>
      <w:r w:rsidR="009C7BD4" w:rsidRPr="00D7280C">
        <w:rPr>
          <w:rFonts w:ascii="Times New Roman" w:hAnsi="Times New Roman" w:cs="Times New Roman"/>
          <w:sz w:val="24"/>
          <w:szCs w:val="24"/>
        </w:rPr>
        <w:t>rrors</w:t>
      </w:r>
      <w:r w:rsidR="00222F8E" w:rsidRPr="00D7280C">
        <w:rPr>
          <w:rFonts w:ascii="Times New Roman" w:hAnsi="Times New Roman" w:cs="Times New Roman"/>
          <w:sz w:val="24"/>
          <w:szCs w:val="24"/>
        </w:rPr>
        <w:t xml:space="preserve"> is used to assist the decision of accepting or rejecting the hypothesis, it allows the probability of a type I or II error to be determined. </w:t>
      </w:r>
      <w:r w:rsidR="009C7BD4" w:rsidRPr="00D7280C">
        <w:rPr>
          <w:rFonts w:ascii="Times New Roman" w:hAnsi="Times New Roman" w:cs="Times New Roman"/>
          <w:sz w:val="24"/>
          <w:szCs w:val="24"/>
        </w:rPr>
        <w:t xml:space="preserve">Statistical </w:t>
      </w:r>
      <w:r w:rsidR="00222F8E" w:rsidRPr="00D7280C">
        <w:rPr>
          <w:rFonts w:ascii="Times New Roman" w:hAnsi="Times New Roman" w:cs="Times New Roman"/>
          <w:sz w:val="24"/>
          <w:szCs w:val="24"/>
        </w:rPr>
        <w:t>s</w:t>
      </w:r>
      <w:r w:rsidR="009C7BD4" w:rsidRPr="00D7280C">
        <w:rPr>
          <w:rFonts w:ascii="Times New Roman" w:hAnsi="Times New Roman" w:cs="Times New Roman"/>
          <w:sz w:val="24"/>
          <w:szCs w:val="24"/>
        </w:rPr>
        <w:t xml:space="preserve">ignificance </w:t>
      </w:r>
      <w:r w:rsidR="00222F8E" w:rsidRPr="00D7280C">
        <w:rPr>
          <w:rFonts w:ascii="Times New Roman" w:hAnsi="Times New Roman" w:cs="Times New Roman"/>
          <w:sz w:val="24"/>
          <w:szCs w:val="24"/>
        </w:rPr>
        <w:t>can be used to reduce the risk of a t</w:t>
      </w:r>
      <w:r w:rsidR="009C7BD4" w:rsidRPr="00D7280C">
        <w:rPr>
          <w:rFonts w:ascii="Times New Roman" w:hAnsi="Times New Roman" w:cs="Times New Roman"/>
          <w:sz w:val="24"/>
          <w:szCs w:val="24"/>
        </w:rPr>
        <w:t xml:space="preserve">ype I </w:t>
      </w:r>
      <w:r w:rsidR="00222F8E" w:rsidRPr="00D7280C">
        <w:rPr>
          <w:rFonts w:ascii="Times New Roman" w:hAnsi="Times New Roman" w:cs="Times New Roman"/>
          <w:sz w:val="24"/>
          <w:szCs w:val="24"/>
        </w:rPr>
        <w:t>e</w:t>
      </w:r>
      <w:r w:rsidR="009C7BD4" w:rsidRPr="00D7280C">
        <w:rPr>
          <w:rFonts w:ascii="Times New Roman" w:hAnsi="Times New Roman" w:cs="Times New Roman"/>
          <w:sz w:val="24"/>
          <w:szCs w:val="24"/>
        </w:rPr>
        <w:t>rror</w:t>
      </w:r>
      <w:r w:rsidR="00222F8E" w:rsidRPr="00D7280C">
        <w:rPr>
          <w:rFonts w:ascii="Times New Roman" w:hAnsi="Times New Roman" w:cs="Times New Roman"/>
          <w:sz w:val="24"/>
          <w:szCs w:val="24"/>
        </w:rPr>
        <w:t xml:space="preserve">. </w:t>
      </w:r>
    </w:p>
    <w:p w14:paraId="5DC43A9D" w14:textId="77777777" w:rsidR="003E2042" w:rsidRPr="00D7280C" w:rsidRDefault="003E2042" w:rsidP="000472A0">
      <w:pPr>
        <w:pStyle w:val="NoSpacing"/>
        <w:rPr>
          <w:rFonts w:ascii="Times New Roman" w:hAnsi="Times New Roman" w:cs="Times New Roman"/>
          <w:sz w:val="24"/>
          <w:szCs w:val="24"/>
        </w:rPr>
      </w:pPr>
    </w:p>
    <w:p w14:paraId="3896F19C" w14:textId="75E695B5" w:rsidR="000472A0" w:rsidRPr="00071483" w:rsidRDefault="000472A0" w:rsidP="00071483">
      <w:pPr>
        <w:pStyle w:val="NoSpacing"/>
        <w:numPr>
          <w:ilvl w:val="0"/>
          <w:numId w:val="11"/>
        </w:numPr>
        <w:rPr>
          <w:rFonts w:ascii="Times New Roman" w:hAnsi="Times New Roman" w:cs="Times New Roman"/>
          <w:b/>
          <w:sz w:val="24"/>
          <w:szCs w:val="24"/>
        </w:rPr>
      </w:pPr>
      <w:r w:rsidRPr="00071483">
        <w:rPr>
          <w:rFonts w:ascii="Times New Roman" w:hAnsi="Times New Roman" w:cs="Times New Roman"/>
          <w:b/>
          <w:sz w:val="24"/>
          <w:szCs w:val="24"/>
        </w:rPr>
        <w:t>The t Test</w:t>
      </w:r>
    </w:p>
    <w:p w14:paraId="4CA949EA" w14:textId="189D34EA" w:rsidR="00B50DFF" w:rsidRDefault="00CD7B24" w:rsidP="00543DC7">
      <w:pPr>
        <w:pStyle w:val="NoSpacing"/>
        <w:jc w:val="both"/>
        <w:rPr>
          <w:rFonts w:ascii="Times New Roman" w:hAnsi="Times New Roman" w:cs="Times New Roman"/>
          <w:sz w:val="24"/>
          <w:szCs w:val="24"/>
        </w:rPr>
      </w:pPr>
      <w:r>
        <w:rPr>
          <w:rFonts w:ascii="Times New Roman" w:hAnsi="Times New Roman" w:cs="Times New Roman"/>
          <w:sz w:val="24"/>
          <w:szCs w:val="24"/>
        </w:rPr>
        <w:fldChar w:fldCharType="begin" w:fldLock="1"/>
      </w:r>
      <w:r>
        <w:rPr>
          <w:rFonts w:ascii="Times New Roman" w:hAnsi="Times New Roman" w:cs="Times New Roman"/>
          <w:sz w:val="24"/>
          <w:szCs w:val="24"/>
        </w:rPr>
        <w:instrText>ADDIN CSL_CITATION {"citationItems":[{"id":"ITEM-1","itemData":{"ISBN":"9780205004065","abstract":"Fifth edition. Includes index. This inexpensive, brief supplement for statistics in social sciences is designed to help intimidated students gain a basic understanding of statistics. \"Written in a personal and informal style, this book helps readers make the leap from apprehension to comprehension of elementary statistics. Statistics For The Terrified, 5/e is intended as a supplemental text for undergraduate or graduate courses in statistics and research methods, as a refresher for students who have already taken a statistics course, or as a primer for new students of elementary statistics. Millions of people have math anxiety- yet this is rarely taken into consideration in textbooks on statistics. This book presents self-help strategies that help people manage their math anxiety so they can relax and build confidence while learning statistics. After covering the essentials required for the journey into statistics, the remainder of the book presents an introduction to elementary statistics with a great deal of encouragement, support, step-by-step assistance, and numerous concrete examples, without lengthy theoretical discussions.\"--Publisher's description. Section I. Essentials for statistics. Effective strategies for studying statistics -- Overcoming math anxiety -- Basic math review -- Section II. Describing univariate data. Frequency distributions -- Descriptive statistics -- The normal curve -- Percentiles and standard scores -- Section III. Correlation coefficients and linear regression. Correlation coefficients -- Linear regression -- Section IV. Inferential statistics. Introduction to inferential statistics -- The t test -- Analysis of variance (ANOVA) -- Section V. Additional topics: nonparametric statistics and using statistical software programs. Nonparametric statistics: chi-square -- How to use SPSS -- Postscript -- Appendices: A. Proportions of area under the normal curve -- B. Table of random numbers -- C. Critical values of t -- D. Critical values of F -- E. Critical values of chi-squared -- F. Glossary of formulas.","author":[{"dropping-particle":"","family":"Kranzler","given":"John H.","non-dropping-particle":"","parse-names":false,"suffix":""}],"id":"ITEM-1","issued":{"date-parts":[["0"]]},"number-of-pages":"184","title":"Statistics for the terrified","type":"book"},"uris":["http://www.mendeley.com/documents/?uuid=2771cfad-740c-3c3a-aefd-2cba59eb3423"]}],"mendeley":{"formattedCitation":"[1]","plainTextFormattedCitation":"[1]","previouslyFormattedCitation":"[1]"},"properties":{"noteIndex":0},"schema":"https://github.com/citation-style-language/schema/raw/master/csl-citation.json"}</w:instrText>
      </w:r>
      <w:r>
        <w:rPr>
          <w:rFonts w:ascii="Times New Roman" w:hAnsi="Times New Roman" w:cs="Times New Roman"/>
          <w:sz w:val="24"/>
          <w:szCs w:val="24"/>
        </w:rPr>
        <w:fldChar w:fldCharType="separate"/>
      </w:r>
      <w:r w:rsidRPr="00CD7B24">
        <w:rPr>
          <w:rFonts w:ascii="Times New Roman" w:hAnsi="Times New Roman" w:cs="Times New Roman"/>
          <w:noProof/>
          <w:sz w:val="24"/>
          <w:szCs w:val="24"/>
        </w:rPr>
        <w:t>[1]</w:t>
      </w:r>
      <w:r>
        <w:rPr>
          <w:rFonts w:ascii="Times New Roman" w:hAnsi="Times New Roman" w:cs="Times New Roman"/>
          <w:sz w:val="24"/>
          <w:szCs w:val="24"/>
        </w:rPr>
        <w:fldChar w:fldCharType="end"/>
      </w:r>
      <w:r>
        <w:rPr>
          <w:rFonts w:ascii="Times New Roman" w:hAnsi="Times New Roman" w:cs="Times New Roman"/>
          <w:sz w:val="24"/>
          <w:szCs w:val="24"/>
        </w:rPr>
        <w:fldChar w:fldCharType="begin" w:fldLock="1"/>
      </w:r>
      <w:r>
        <w:rPr>
          <w:rFonts w:ascii="Times New Roman" w:hAnsi="Times New Roman" w:cs="Times New Roman"/>
          <w:sz w:val="24"/>
          <w:szCs w:val="24"/>
        </w:rPr>
        <w:instrText>ADDIN CSL_CITATION {"citationItems":[{"id":"ITEM-1","itemData":{"DOI":"10.1177/0145482X1711100214","ISSN":"0145-482X","author":[{"dropping-particle":"","family":"Emerson","given":"Robert Wall","non-dropping-particle":"","parse-names":false,"suffix":""}],"container-title":"Journal of Visual Impairment &amp; Blindness","id":"ITEM-1","issue":"2","issued":{"date-parts":[["2017","3","13"]]},"page":"193-196","title":"Anova and T-Tests","type":"article-journal","volume":"111"},"uris":["http://www.mendeley.com/documents/?uuid=ffd432c7-2b8d-382e-8c89-82cbc9f0f192"]}],"mendeley":{"formattedCitation":"[20]","plainTextFormattedCitation":"[20]","previouslyFormattedCitation":"[20]"},"properties":{"noteIndex":0},"schema":"https://github.com/citation-style-language/schema/raw/master/csl-citation.json"}</w:instrText>
      </w:r>
      <w:r>
        <w:rPr>
          <w:rFonts w:ascii="Times New Roman" w:hAnsi="Times New Roman" w:cs="Times New Roman"/>
          <w:sz w:val="24"/>
          <w:szCs w:val="24"/>
        </w:rPr>
        <w:fldChar w:fldCharType="separate"/>
      </w:r>
      <w:r w:rsidRPr="00CD7B24">
        <w:rPr>
          <w:rFonts w:ascii="Times New Roman" w:hAnsi="Times New Roman" w:cs="Times New Roman"/>
          <w:noProof/>
          <w:sz w:val="24"/>
          <w:szCs w:val="24"/>
        </w:rPr>
        <w:t>[20]</w:t>
      </w:r>
      <w:r>
        <w:rPr>
          <w:rFonts w:ascii="Times New Roman" w:hAnsi="Times New Roman" w:cs="Times New Roman"/>
          <w:sz w:val="24"/>
          <w:szCs w:val="24"/>
        </w:rPr>
        <w:fldChar w:fldCharType="end"/>
      </w:r>
      <w:r w:rsidR="006A70DB">
        <w:rPr>
          <w:rFonts w:ascii="Times New Roman" w:hAnsi="Times New Roman" w:cs="Times New Roman"/>
          <w:sz w:val="24"/>
          <w:szCs w:val="24"/>
        </w:rPr>
        <w:t xml:space="preserve"> </w:t>
      </w:r>
      <w:r w:rsidR="002729FA">
        <w:rPr>
          <w:rFonts w:ascii="Times New Roman" w:hAnsi="Times New Roman" w:cs="Times New Roman"/>
          <w:sz w:val="24"/>
          <w:szCs w:val="24"/>
        </w:rPr>
        <w:t xml:space="preserve">There are two different types of t tests. The first one is for paired samples and the second one is for independent samples. The t test for independent samples is used when </w:t>
      </w:r>
      <w:r w:rsidR="005339EC">
        <w:rPr>
          <w:rFonts w:ascii="Times New Roman" w:hAnsi="Times New Roman" w:cs="Times New Roman"/>
          <w:sz w:val="24"/>
          <w:szCs w:val="24"/>
        </w:rPr>
        <w:t xml:space="preserve">there are two datasets that are not related at all. If the two datasets are related, then the paired samples would be used. The tcritic value is important as it </w:t>
      </w:r>
      <w:r w:rsidR="00204B33">
        <w:rPr>
          <w:rFonts w:ascii="Times New Roman" w:hAnsi="Times New Roman" w:cs="Times New Roman"/>
          <w:sz w:val="24"/>
          <w:szCs w:val="24"/>
        </w:rPr>
        <w:t xml:space="preserve">allows for comparison with the value from the t test to find if it is statically significant. The requirements for using the t test for independent samples are that the two datasets must </w:t>
      </w:r>
      <w:r w:rsidR="00B51745">
        <w:rPr>
          <w:rFonts w:ascii="Times New Roman" w:hAnsi="Times New Roman" w:cs="Times New Roman"/>
          <w:sz w:val="24"/>
          <w:szCs w:val="24"/>
        </w:rPr>
        <w:t xml:space="preserve">not be related, and there should be no relationship between the two sets of data. Sometimes this is not the case therefore, </w:t>
      </w:r>
      <w:r w:rsidR="00543DC7">
        <w:rPr>
          <w:rFonts w:ascii="Times New Roman" w:hAnsi="Times New Roman" w:cs="Times New Roman"/>
          <w:sz w:val="24"/>
          <w:szCs w:val="24"/>
        </w:rPr>
        <w:t xml:space="preserve">the t test for non-independent groups would need to be used for the testing. </w:t>
      </w:r>
    </w:p>
    <w:p w14:paraId="3DAA4C47" w14:textId="77777777" w:rsidR="00B50DFF" w:rsidRDefault="00B50DFF" w:rsidP="00543DC7">
      <w:pPr>
        <w:pStyle w:val="NoSpacing"/>
        <w:jc w:val="both"/>
        <w:rPr>
          <w:rFonts w:ascii="Times New Roman" w:hAnsi="Times New Roman" w:cs="Times New Roman"/>
          <w:sz w:val="24"/>
          <w:szCs w:val="24"/>
        </w:rPr>
      </w:pPr>
    </w:p>
    <w:p w14:paraId="63E7552E" w14:textId="39066EA4" w:rsidR="00543DC7" w:rsidRDefault="006A70DB" w:rsidP="00543DC7">
      <w:pPr>
        <w:pStyle w:val="NoSpacing"/>
        <w:jc w:val="both"/>
        <w:rPr>
          <w:rFonts w:ascii="Times New Roman" w:hAnsi="Times New Roman" w:cs="Times New Roman"/>
          <w:sz w:val="24"/>
          <w:szCs w:val="24"/>
        </w:rPr>
      </w:pPr>
      <w:r>
        <w:rPr>
          <w:rFonts w:ascii="Times New Roman" w:hAnsi="Times New Roman" w:cs="Times New Roman"/>
          <w:sz w:val="24"/>
          <w:szCs w:val="24"/>
        </w:rPr>
        <w:fldChar w:fldCharType="begin" w:fldLock="1"/>
      </w:r>
      <w:r w:rsidR="00AB6784">
        <w:rPr>
          <w:rFonts w:ascii="Times New Roman" w:hAnsi="Times New Roman" w:cs="Times New Roman"/>
          <w:sz w:val="24"/>
          <w:szCs w:val="24"/>
        </w:rPr>
        <w:instrText>ADDIN CSL_CITATION {"citationItems":[{"id":"ITEM-1","itemData":{"DOI":"10.1017/S026646661700038X","ISSN":"14694360","abstract":"This paper proposes new, simple, and more accurate statistical tests in a cointegrated system that allows for endogenous regressors and serially dependent errors. The approach involves first transforming the time series using orthonormal basis functions in L 2 [0, 1], which have energy concentrated at low frequencies, and then running an augmented regression based on the transformed data and constructing the test statistics in the usual way. The approach is essentially the same as the trend instrumental variable approach of Phillips (2014), but the number of orthonormal basis functions is held fixed for the development of the standard F and t asymptotic theory. The tests are extremely simple to implement, as they can be carried out in exactly the same way as if the transformed regression is a classical linear normal regression. In particular, critical values are from the standard F or t distribution. The proposed F and t tests are robust in that they are asymptotically valid regardless of whether the number of basis functions is held fixed or allowed to grow with the sample size. The F and t tests have more accurate size in finite samples than existing tests such as the asymptotic chi-squared and normal tests based on the fully modified OLS estimator of Phillips and Hansen (1990) and can be made as powerful as the latter test.","author":[{"dropping-particle":"","family":"Hwang","given":"Jungbin","non-dropping-particle":"","parse-names":false,"suffix":""},{"dropping-particle":"","family":"Sun","given":"Yixiao","non-dropping-particle":"","parse-names":false,"suffix":""}],"container-title":"Econometric Theory","id":"ITEM-1","issue":"5","issued":{"date-parts":[["2018","10","12"]]},"page":"949-984","title":"SIMPLE, ROBUST, and ACCURATE F and t TESTS in COINTEGRATED SYSTEMS","type":"article-journal","volume":"34"},"uris":["http://www.mendeley.com/documents/?uuid=8bfc5eed-2cd3-3e51-a9f1-49d0575596f9"]}],"mendeley":{"formattedCitation":"[21]","plainTextFormattedCitation":"[21]","previouslyFormattedCitation":"[21]"},"properties":{"noteIndex":0},"schema":"https://github.com/citation-style-language/schema/raw/master/csl-citation.json"}</w:instrText>
      </w:r>
      <w:r>
        <w:rPr>
          <w:rFonts w:ascii="Times New Roman" w:hAnsi="Times New Roman" w:cs="Times New Roman"/>
          <w:sz w:val="24"/>
          <w:szCs w:val="24"/>
        </w:rPr>
        <w:fldChar w:fldCharType="separate"/>
      </w:r>
      <w:r w:rsidRPr="00CD7B24">
        <w:rPr>
          <w:rFonts w:ascii="Times New Roman" w:hAnsi="Times New Roman" w:cs="Times New Roman"/>
          <w:noProof/>
          <w:sz w:val="24"/>
          <w:szCs w:val="24"/>
        </w:rPr>
        <w:t>[21]</w:t>
      </w:r>
      <w:r>
        <w:rPr>
          <w:rFonts w:ascii="Times New Roman" w:hAnsi="Times New Roman" w:cs="Times New Roman"/>
          <w:sz w:val="24"/>
          <w:szCs w:val="24"/>
        </w:rPr>
        <w:fldChar w:fldCharType="end"/>
      </w:r>
      <w:r w:rsidR="009C7BD4" w:rsidRPr="00D7280C">
        <w:rPr>
          <w:rFonts w:ascii="Times New Roman" w:hAnsi="Times New Roman" w:cs="Times New Roman"/>
          <w:sz w:val="24"/>
          <w:szCs w:val="24"/>
        </w:rPr>
        <w:t xml:space="preserve">The </w:t>
      </w:r>
      <w:r w:rsidR="00543DC7">
        <w:rPr>
          <w:rFonts w:ascii="Times New Roman" w:hAnsi="Times New Roman" w:cs="Times New Roman"/>
          <w:sz w:val="24"/>
          <w:szCs w:val="24"/>
        </w:rPr>
        <w:t>t test for dependant (matched) tests would be used when there is a before and after test. An example of this would be taking a network speed without traffic and one with traffic, this would be a before and after test.</w:t>
      </w:r>
      <w:r w:rsidR="008E7D7A">
        <w:rPr>
          <w:rFonts w:ascii="Times New Roman" w:hAnsi="Times New Roman" w:cs="Times New Roman"/>
          <w:sz w:val="24"/>
          <w:szCs w:val="24"/>
        </w:rPr>
        <w:t xml:space="preserve"> Directional tests </w:t>
      </w:r>
      <w:r w:rsidR="00E6653B">
        <w:rPr>
          <w:rFonts w:ascii="Times New Roman" w:hAnsi="Times New Roman" w:cs="Times New Roman"/>
          <w:sz w:val="24"/>
          <w:szCs w:val="24"/>
        </w:rPr>
        <w:t xml:space="preserve">can also be known as one tailed test. A directional test tcritic represents 0.025 on end of the distribution. Non-directional tests </w:t>
      </w:r>
      <w:r w:rsidR="00F726E5">
        <w:rPr>
          <w:rFonts w:ascii="Times New Roman" w:hAnsi="Times New Roman" w:cs="Times New Roman"/>
          <w:sz w:val="24"/>
          <w:szCs w:val="24"/>
        </w:rPr>
        <w:t xml:space="preserve">tcritic represents 0.05 at both ends of the distribution as 0.025. The decision on a one-tailed or two-tailed test is done before any data is collected.  </w:t>
      </w:r>
      <w:r w:rsidR="008E7D7A">
        <w:rPr>
          <w:rFonts w:ascii="Times New Roman" w:hAnsi="Times New Roman" w:cs="Times New Roman"/>
          <w:sz w:val="24"/>
          <w:szCs w:val="24"/>
        </w:rPr>
        <w:t xml:space="preserve"> </w:t>
      </w:r>
      <w:r w:rsidR="00543DC7">
        <w:rPr>
          <w:rFonts w:ascii="Times New Roman" w:hAnsi="Times New Roman" w:cs="Times New Roman"/>
          <w:sz w:val="24"/>
          <w:szCs w:val="24"/>
        </w:rPr>
        <w:t xml:space="preserve"> </w:t>
      </w:r>
      <w:r w:rsidR="009C7BD4" w:rsidRPr="00D7280C">
        <w:rPr>
          <w:rFonts w:ascii="Times New Roman" w:hAnsi="Times New Roman" w:cs="Times New Roman"/>
          <w:sz w:val="24"/>
          <w:szCs w:val="24"/>
        </w:rPr>
        <w:t xml:space="preserve"> </w:t>
      </w:r>
    </w:p>
    <w:p w14:paraId="09E99C17" w14:textId="77777777" w:rsidR="00543DC7" w:rsidRDefault="00543DC7" w:rsidP="00543DC7">
      <w:pPr>
        <w:pStyle w:val="NoSpacing"/>
        <w:jc w:val="both"/>
        <w:rPr>
          <w:rFonts w:ascii="Times New Roman" w:hAnsi="Times New Roman" w:cs="Times New Roman"/>
          <w:sz w:val="24"/>
          <w:szCs w:val="24"/>
        </w:rPr>
      </w:pPr>
    </w:p>
    <w:p w14:paraId="09793485" w14:textId="662B0FD5" w:rsidR="00F700E2" w:rsidRDefault="000472A0" w:rsidP="00917137">
      <w:pPr>
        <w:pStyle w:val="NoSpacing"/>
        <w:numPr>
          <w:ilvl w:val="0"/>
          <w:numId w:val="11"/>
        </w:numPr>
        <w:jc w:val="center"/>
        <w:rPr>
          <w:rFonts w:ascii="Times New Roman" w:hAnsi="Times New Roman" w:cs="Times New Roman"/>
          <w:b/>
          <w:sz w:val="24"/>
          <w:szCs w:val="24"/>
        </w:rPr>
      </w:pPr>
      <w:r w:rsidRPr="00F700E2">
        <w:rPr>
          <w:rFonts w:ascii="Times New Roman" w:hAnsi="Times New Roman" w:cs="Times New Roman"/>
          <w:b/>
          <w:sz w:val="24"/>
          <w:szCs w:val="24"/>
        </w:rPr>
        <w:t>Analysis of Variance</w:t>
      </w:r>
    </w:p>
    <w:p w14:paraId="1D0B3D8A" w14:textId="3787DF08" w:rsidR="00F700E2" w:rsidRDefault="00AB6784" w:rsidP="00DB41A9">
      <w:pPr>
        <w:pStyle w:val="NoSpacing"/>
        <w:ind w:left="360"/>
        <w:jc w:val="both"/>
        <w:rPr>
          <w:rFonts w:ascii="Times New Roman" w:hAnsi="Times New Roman" w:cs="Times New Roman"/>
          <w:sz w:val="24"/>
          <w:szCs w:val="24"/>
        </w:rPr>
      </w:pPr>
      <w:r>
        <w:rPr>
          <w:rFonts w:ascii="Times New Roman" w:hAnsi="Times New Roman" w:cs="Times New Roman"/>
          <w:sz w:val="24"/>
          <w:szCs w:val="24"/>
        </w:rPr>
        <w:fldChar w:fldCharType="begin" w:fldLock="1"/>
      </w:r>
      <w:r w:rsidR="00F276AA">
        <w:rPr>
          <w:rFonts w:ascii="Times New Roman" w:hAnsi="Times New Roman" w:cs="Times New Roman"/>
          <w:sz w:val="24"/>
          <w:szCs w:val="24"/>
        </w:rPr>
        <w:instrText>ADDIN CSL_CITATION {"citationItems":[{"id":"ITEM-1","itemData":{"DOI":"10.1111/test.12085","ISBN":"0167-9457","ISSN":"14679639","abstract":"Analysis of variance (ANOVA) is a test of mean differences, but the reference to variances in the name is often overlooked. Classroom activities are presented to illustrate how ANOVA works with emphasis on how to think critically about inferential reasoning.","author":[{"dropping-particle":"","family":"Tarlow","given":"Kevin R.","non-dropping-particle":"","parse-names":false,"suffix":""}],"container-title":"Teaching Statistics","id":"ITEM-1","issue":"1","issued":{"date-parts":[["2016","3"]]},"page":"16-21","title":"Teaching principles of inference with ANOVA","type":"article-journal","volume":"38"},"uris":["http://www.mendeley.com/documents/?uuid=077d4869-4bbe-368f-a755-93f145350a65"]}],"mendeley":{"formattedCitation":"[22]","plainTextFormattedCitation":"[22]","previouslyFormattedCitation":"[22]"},"properties":{"noteIndex":0},"schema":"https://github.com/citation-style-language/schema/raw/master/csl-citation.json"}</w:instrText>
      </w:r>
      <w:r>
        <w:rPr>
          <w:rFonts w:ascii="Times New Roman" w:hAnsi="Times New Roman" w:cs="Times New Roman"/>
          <w:sz w:val="24"/>
          <w:szCs w:val="24"/>
        </w:rPr>
        <w:fldChar w:fldCharType="separate"/>
      </w:r>
      <w:r w:rsidRPr="00AB6784">
        <w:rPr>
          <w:rFonts w:ascii="Times New Roman" w:hAnsi="Times New Roman" w:cs="Times New Roman"/>
          <w:noProof/>
          <w:sz w:val="24"/>
          <w:szCs w:val="24"/>
        </w:rPr>
        <w:t>[22]</w:t>
      </w:r>
      <w:r>
        <w:rPr>
          <w:rFonts w:ascii="Times New Roman" w:hAnsi="Times New Roman" w:cs="Times New Roman"/>
          <w:sz w:val="24"/>
          <w:szCs w:val="24"/>
        </w:rPr>
        <w:fldChar w:fldCharType="end"/>
      </w:r>
      <w:r w:rsidR="00F700E2">
        <w:rPr>
          <w:rFonts w:ascii="Times New Roman" w:hAnsi="Times New Roman" w:cs="Times New Roman"/>
          <w:sz w:val="24"/>
          <w:szCs w:val="24"/>
        </w:rPr>
        <w:t xml:space="preserve">Analysis of variance is used when there are more than two samples being used. </w:t>
      </w:r>
      <w:r w:rsidR="00DB41A9">
        <w:rPr>
          <w:rFonts w:ascii="Times New Roman" w:hAnsi="Times New Roman" w:cs="Times New Roman"/>
          <w:sz w:val="24"/>
          <w:szCs w:val="24"/>
        </w:rPr>
        <w:t xml:space="preserve">There is to much of a change of error if there were multiple t tests done, to avoid this ANOVA is used. The ANOVA test can test more than two datasets. </w:t>
      </w:r>
      <w:r w:rsidR="00F65019">
        <w:rPr>
          <w:rFonts w:ascii="Times New Roman" w:hAnsi="Times New Roman" w:cs="Times New Roman"/>
          <w:sz w:val="24"/>
          <w:szCs w:val="24"/>
        </w:rPr>
        <w:t xml:space="preserve">ANOVA doesn’t state where there is a significant difference only that there is one so this must be found. This can be done using </w:t>
      </w:r>
      <w:r w:rsidR="00A27D89">
        <w:rPr>
          <w:rFonts w:ascii="Times New Roman" w:hAnsi="Times New Roman" w:cs="Times New Roman"/>
          <w:sz w:val="24"/>
          <w:szCs w:val="24"/>
        </w:rPr>
        <w:t>the</w:t>
      </w:r>
      <w:r w:rsidR="00F65019">
        <w:rPr>
          <w:rFonts w:ascii="Times New Roman" w:hAnsi="Times New Roman" w:cs="Times New Roman"/>
          <w:sz w:val="24"/>
          <w:szCs w:val="24"/>
        </w:rPr>
        <w:t xml:space="preserve"> </w:t>
      </w:r>
      <w:r w:rsidR="00A27D89" w:rsidRPr="00A27D89">
        <w:rPr>
          <w:rFonts w:ascii="Times New Roman" w:hAnsi="Times New Roman" w:cs="Times New Roman"/>
          <w:sz w:val="24"/>
          <w:szCs w:val="24"/>
        </w:rPr>
        <w:t>Scheffé</w:t>
      </w:r>
      <w:r w:rsidR="00A27D89">
        <w:rPr>
          <w:rFonts w:ascii="Times New Roman" w:hAnsi="Times New Roman" w:cs="Times New Roman"/>
          <w:sz w:val="24"/>
          <w:szCs w:val="24"/>
        </w:rPr>
        <w:t xml:space="preserve"> </w:t>
      </w:r>
      <w:r w:rsidR="00F65019">
        <w:rPr>
          <w:rFonts w:ascii="Times New Roman" w:hAnsi="Times New Roman" w:cs="Times New Roman"/>
          <w:sz w:val="24"/>
          <w:szCs w:val="24"/>
        </w:rPr>
        <w:t>method of post hoc analysis</w:t>
      </w:r>
      <w:r w:rsidR="00A27D89">
        <w:rPr>
          <w:rFonts w:ascii="Times New Roman" w:hAnsi="Times New Roman" w:cs="Times New Roman"/>
          <w:sz w:val="24"/>
          <w:szCs w:val="24"/>
        </w:rPr>
        <w:t xml:space="preserve">. </w:t>
      </w:r>
      <w:r w:rsidR="00DA2CF8">
        <w:rPr>
          <w:rFonts w:ascii="Times New Roman" w:hAnsi="Times New Roman" w:cs="Times New Roman"/>
          <w:sz w:val="24"/>
          <w:szCs w:val="24"/>
        </w:rPr>
        <w:t xml:space="preserve">This </w:t>
      </w:r>
      <w:r w:rsidR="00DA2CF8">
        <w:rPr>
          <w:rFonts w:ascii="Times New Roman" w:hAnsi="Times New Roman" w:cs="Times New Roman"/>
          <w:sz w:val="24"/>
          <w:szCs w:val="24"/>
        </w:rPr>
        <w:lastRenderedPageBreak/>
        <w:t xml:space="preserve">requires the </w:t>
      </w:r>
      <w:proofErr w:type="spellStart"/>
      <w:r w:rsidR="00DA2CF8">
        <w:rPr>
          <w:rFonts w:ascii="Times New Roman" w:hAnsi="Times New Roman" w:cs="Times New Roman"/>
          <w:sz w:val="24"/>
          <w:szCs w:val="24"/>
        </w:rPr>
        <w:t>Cobt</w:t>
      </w:r>
      <w:proofErr w:type="spellEnd"/>
      <w:r w:rsidR="00DA2CF8">
        <w:rPr>
          <w:rFonts w:ascii="Times New Roman" w:hAnsi="Times New Roman" w:cs="Times New Roman"/>
          <w:sz w:val="24"/>
          <w:szCs w:val="24"/>
        </w:rPr>
        <w:t xml:space="preserve"> and </w:t>
      </w:r>
      <w:proofErr w:type="spellStart"/>
      <w:r w:rsidR="00DA2CF8">
        <w:rPr>
          <w:rFonts w:ascii="Times New Roman" w:hAnsi="Times New Roman" w:cs="Times New Roman"/>
          <w:sz w:val="24"/>
          <w:szCs w:val="24"/>
        </w:rPr>
        <w:t>Ccritic</w:t>
      </w:r>
      <w:proofErr w:type="spellEnd"/>
      <w:r w:rsidR="00DA2CF8">
        <w:rPr>
          <w:rFonts w:ascii="Times New Roman" w:hAnsi="Times New Roman" w:cs="Times New Roman"/>
          <w:sz w:val="24"/>
          <w:szCs w:val="24"/>
        </w:rPr>
        <w:t xml:space="preserve"> values to be known</w:t>
      </w:r>
      <w:r w:rsidR="00E66388">
        <w:rPr>
          <w:rFonts w:ascii="Times New Roman" w:hAnsi="Times New Roman" w:cs="Times New Roman"/>
          <w:sz w:val="24"/>
          <w:szCs w:val="24"/>
        </w:rPr>
        <w:t xml:space="preserve">. The </w:t>
      </w:r>
      <w:proofErr w:type="spellStart"/>
      <w:r w:rsidR="00E66388">
        <w:rPr>
          <w:rFonts w:ascii="Times New Roman" w:hAnsi="Times New Roman" w:cs="Times New Roman"/>
          <w:sz w:val="24"/>
          <w:szCs w:val="24"/>
        </w:rPr>
        <w:t>Cobt</w:t>
      </w:r>
      <w:proofErr w:type="spellEnd"/>
      <w:r w:rsidR="00E66388">
        <w:rPr>
          <w:rFonts w:ascii="Times New Roman" w:hAnsi="Times New Roman" w:cs="Times New Roman"/>
          <w:sz w:val="24"/>
          <w:szCs w:val="24"/>
        </w:rPr>
        <w:t xml:space="preserve"> is then compared with the Critic. These values are both calculated not just looked up like in the t test. </w:t>
      </w:r>
      <w:r w:rsidR="006F6DFA">
        <w:rPr>
          <w:rFonts w:ascii="Times New Roman" w:hAnsi="Times New Roman" w:cs="Times New Roman"/>
          <w:sz w:val="24"/>
          <w:szCs w:val="24"/>
        </w:rPr>
        <w:t xml:space="preserve">This type of test doesn’t increase the type 1 error rate no matter how many times it is repeated. </w:t>
      </w:r>
    </w:p>
    <w:p w14:paraId="35F09F1A" w14:textId="00B95A38" w:rsidR="003E2042" w:rsidRPr="00D7280C" w:rsidRDefault="003E2042" w:rsidP="000472A0">
      <w:pPr>
        <w:pStyle w:val="NoSpacing"/>
        <w:rPr>
          <w:rFonts w:ascii="Times New Roman" w:hAnsi="Times New Roman" w:cs="Times New Roman"/>
          <w:sz w:val="24"/>
          <w:szCs w:val="24"/>
        </w:rPr>
      </w:pPr>
    </w:p>
    <w:p w14:paraId="323E880F" w14:textId="4EF7496F" w:rsidR="000472A0" w:rsidRPr="00C41CC1" w:rsidRDefault="000472A0" w:rsidP="00C41CC1">
      <w:pPr>
        <w:pStyle w:val="NoSpacing"/>
        <w:numPr>
          <w:ilvl w:val="0"/>
          <w:numId w:val="11"/>
        </w:numPr>
        <w:rPr>
          <w:rFonts w:ascii="Times New Roman" w:hAnsi="Times New Roman" w:cs="Times New Roman"/>
          <w:b/>
          <w:sz w:val="24"/>
          <w:szCs w:val="24"/>
        </w:rPr>
      </w:pPr>
      <w:r w:rsidRPr="00C41CC1">
        <w:rPr>
          <w:rFonts w:ascii="Times New Roman" w:hAnsi="Times New Roman" w:cs="Times New Roman"/>
          <w:b/>
          <w:sz w:val="24"/>
          <w:szCs w:val="24"/>
        </w:rPr>
        <w:t>Nonparametric Tests</w:t>
      </w:r>
    </w:p>
    <w:p w14:paraId="2AED5DD1" w14:textId="33F6C24A" w:rsidR="009D4031" w:rsidRPr="00D7280C" w:rsidRDefault="00F276AA" w:rsidP="0095037F">
      <w:pPr>
        <w:pStyle w:val="NoSpacing"/>
        <w:jc w:val="both"/>
        <w:rPr>
          <w:rFonts w:ascii="Times New Roman" w:hAnsi="Times New Roman" w:cs="Times New Roman"/>
          <w:sz w:val="24"/>
          <w:szCs w:val="24"/>
        </w:rPr>
      </w:pPr>
      <w:r>
        <w:rPr>
          <w:rFonts w:ascii="Times New Roman" w:hAnsi="Times New Roman" w:cs="Times New Roman"/>
          <w:sz w:val="24"/>
          <w:szCs w:val="24"/>
        </w:rPr>
        <w:fldChar w:fldCharType="begin" w:fldLock="1"/>
      </w:r>
      <w:r w:rsidR="00476F6C">
        <w:rPr>
          <w:rFonts w:ascii="Times New Roman" w:hAnsi="Times New Roman" w:cs="Times New Roman"/>
          <w:sz w:val="24"/>
          <w:szCs w:val="24"/>
        </w:rPr>
        <w:instrText>ADDIN CSL_CITATION {"citationItems":[{"id":"ITEM-1","itemData":{"DOI":"10.1017/S026646661700038X","ISSN":"14694360","abstract":"This paper proposes new, simple, and more accurate statistical tests in a cointegrated system that allows for endogenous regressors and serially dependent errors. The approach involves first transforming the time series using orthonormal basis functions in L 2 [0, 1], which have energy concentrated at low frequencies, and then running an augmented regression based on the transformed data and constructing the test statistics in the usual way. The approach is essentially the same as the trend instrumental variable approach of Phillips (2014), but the number of orthonormal basis functions is held fixed for the development of the standard F and t asymptotic theory. The tests are extremely simple to implement, as they can be carried out in exactly the same way as if the transformed regression is a classical linear normal regression. In particular, critical values are from the standard F or t distribution. The proposed F and t tests are robust in that they are asymptotically valid regardless of whether the number of basis functions is held fixed or allowed to grow with the sample size. The F and t tests have more accurate size in finite samples than existing tests such as the asymptotic chi-squared and normal tests based on the fully modified OLS estimator of Phillips and Hansen (1990) and can be made as powerful as the latter test.","author":[{"dropping-particle":"","family":"Hwang","given":"Jungbin","non-dropping-particle":"","parse-names":false,"suffix":""},{"dropping-particle":"","family":"Sun","given":"Yixiao","non-dropping-particle":"","parse-names":false,"suffix":""}],"container-title":"Econometric Theory","id":"ITEM-1","issue":"5","issued":{"date-parts":[["2018","10","12"]]},"page":"949-984","title":"SIMPLE, ROBUST, and ACCURATE F and t TESTS in COINTEGRATED SYSTEMS","type":"article-journal","volume":"34"},"uris":["http://www.mendeley.com/documents/?uuid=8bfc5eed-2cd3-3e51-a9f1-49d0575596f9"]}],"mendeley":{"formattedCitation":"[21]","plainTextFormattedCitation":"[21]","previouslyFormattedCitation":"[21]"},"properties":{"noteIndex":0},"schema":"https://github.com/citation-style-language/schema/raw/master/csl-citation.json"}</w:instrText>
      </w:r>
      <w:r>
        <w:rPr>
          <w:rFonts w:ascii="Times New Roman" w:hAnsi="Times New Roman" w:cs="Times New Roman"/>
          <w:sz w:val="24"/>
          <w:szCs w:val="24"/>
        </w:rPr>
        <w:fldChar w:fldCharType="separate"/>
      </w:r>
      <w:r w:rsidRPr="00F276AA">
        <w:rPr>
          <w:rFonts w:ascii="Times New Roman" w:hAnsi="Times New Roman" w:cs="Times New Roman"/>
          <w:noProof/>
          <w:sz w:val="24"/>
          <w:szCs w:val="24"/>
        </w:rPr>
        <w:t>[21]</w:t>
      </w:r>
      <w:r>
        <w:rPr>
          <w:rFonts w:ascii="Times New Roman" w:hAnsi="Times New Roman" w:cs="Times New Roman"/>
          <w:sz w:val="24"/>
          <w:szCs w:val="24"/>
        </w:rPr>
        <w:fldChar w:fldCharType="end"/>
      </w:r>
      <w:r w:rsidR="00DE10FA">
        <w:rPr>
          <w:rFonts w:ascii="Times New Roman" w:hAnsi="Times New Roman" w:cs="Times New Roman"/>
          <w:sz w:val="24"/>
          <w:szCs w:val="24"/>
        </w:rPr>
        <w:t xml:space="preserve">The tests that have been looked at until now have been on measuring or scores, </w:t>
      </w:r>
      <w:r w:rsidR="00DE10FA" w:rsidRPr="00DE10FA">
        <w:rPr>
          <w:rFonts w:ascii="Times New Roman" w:hAnsi="Times New Roman" w:cs="Times New Roman"/>
          <w:sz w:val="24"/>
          <w:szCs w:val="24"/>
        </w:rPr>
        <w:t>Nonparametric</w:t>
      </w:r>
      <w:r w:rsidR="00DE10FA">
        <w:rPr>
          <w:rFonts w:ascii="Times New Roman" w:hAnsi="Times New Roman" w:cs="Times New Roman"/>
          <w:sz w:val="24"/>
          <w:szCs w:val="24"/>
        </w:rPr>
        <w:t xml:space="preserve"> is used when something is not measured or tested. The one</w:t>
      </w:r>
      <w:r w:rsidR="009C7BD4" w:rsidRPr="00D7280C">
        <w:rPr>
          <w:rFonts w:ascii="Times New Roman" w:hAnsi="Times New Roman" w:cs="Times New Roman"/>
          <w:sz w:val="24"/>
          <w:szCs w:val="24"/>
        </w:rPr>
        <w:t>-</w:t>
      </w:r>
      <w:r w:rsidR="00DE10FA">
        <w:rPr>
          <w:rFonts w:ascii="Times New Roman" w:hAnsi="Times New Roman" w:cs="Times New Roman"/>
          <w:sz w:val="24"/>
          <w:szCs w:val="24"/>
        </w:rPr>
        <w:t>w</w:t>
      </w:r>
      <w:r w:rsidR="009C7BD4" w:rsidRPr="00D7280C">
        <w:rPr>
          <w:rFonts w:ascii="Times New Roman" w:hAnsi="Times New Roman" w:cs="Times New Roman"/>
          <w:sz w:val="24"/>
          <w:szCs w:val="24"/>
        </w:rPr>
        <w:t xml:space="preserve">ay </w:t>
      </w:r>
      <w:r w:rsidR="00DE10FA">
        <w:rPr>
          <w:rFonts w:ascii="Times New Roman" w:hAnsi="Times New Roman" w:cs="Times New Roman"/>
          <w:sz w:val="24"/>
          <w:szCs w:val="24"/>
        </w:rPr>
        <w:t>t</w:t>
      </w:r>
      <w:r w:rsidR="009C7BD4" w:rsidRPr="00D7280C">
        <w:rPr>
          <w:rFonts w:ascii="Times New Roman" w:hAnsi="Times New Roman" w:cs="Times New Roman"/>
          <w:sz w:val="24"/>
          <w:szCs w:val="24"/>
        </w:rPr>
        <w:t>est of Chi-Square</w:t>
      </w:r>
      <w:r w:rsidR="00C713F9">
        <w:rPr>
          <w:rFonts w:ascii="Times New Roman" w:hAnsi="Times New Roman" w:cs="Times New Roman"/>
          <w:sz w:val="24"/>
          <w:szCs w:val="24"/>
        </w:rPr>
        <w:t xml:space="preserve"> can be used when something is counted. This test does not need scores or measurements, it involves a single variable that is independent. Yates correction </w:t>
      </w:r>
      <w:r w:rsidR="0095037F">
        <w:rPr>
          <w:rFonts w:ascii="Times New Roman" w:hAnsi="Times New Roman" w:cs="Times New Roman"/>
          <w:sz w:val="24"/>
          <w:szCs w:val="24"/>
        </w:rPr>
        <w:t>for c</w:t>
      </w:r>
      <w:r w:rsidR="009C7BD4" w:rsidRPr="00D7280C">
        <w:rPr>
          <w:rFonts w:ascii="Times New Roman" w:hAnsi="Times New Roman" w:cs="Times New Roman"/>
          <w:sz w:val="24"/>
          <w:szCs w:val="24"/>
        </w:rPr>
        <w:t>ontinuity</w:t>
      </w:r>
      <w:r w:rsidR="0095037F">
        <w:rPr>
          <w:rFonts w:ascii="Times New Roman" w:hAnsi="Times New Roman" w:cs="Times New Roman"/>
          <w:sz w:val="24"/>
          <w:szCs w:val="24"/>
        </w:rPr>
        <w:t xml:space="preserve"> is used when there are only two categories e.g. On/Off, A/B, 1,2.                          </w:t>
      </w:r>
    </w:p>
    <w:p w14:paraId="5EC833B3" w14:textId="0C979DB2" w:rsidR="00252A35" w:rsidRPr="00D7280C" w:rsidRDefault="00252A35" w:rsidP="00EB0E06">
      <w:pPr>
        <w:pStyle w:val="NoSpacing"/>
        <w:rPr>
          <w:rFonts w:ascii="Times New Roman" w:hAnsi="Times New Roman" w:cs="Times New Roman"/>
          <w:b/>
          <w:sz w:val="24"/>
          <w:szCs w:val="24"/>
        </w:rPr>
      </w:pPr>
    </w:p>
    <w:p w14:paraId="2F896432" w14:textId="41149CD8" w:rsidR="00EB0E06" w:rsidRPr="00D7280C" w:rsidRDefault="00EB0E06" w:rsidP="00EB0E06">
      <w:pPr>
        <w:pStyle w:val="NoSpacing"/>
        <w:numPr>
          <w:ilvl w:val="0"/>
          <w:numId w:val="1"/>
        </w:numPr>
        <w:jc w:val="center"/>
        <w:rPr>
          <w:rFonts w:ascii="Times New Roman" w:hAnsi="Times New Roman" w:cs="Times New Roman"/>
          <w:sz w:val="24"/>
          <w:szCs w:val="24"/>
        </w:rPr>
      </w:pPr>
      <w:r w:rsidRPr="00D7280C">
        <w:rPr>
          <w:rFonts w:ascii="Times New Roman" w:hAnsi="Times New Roman" w:cs="Times New Roman"/>
          <w:b/>
          <w:sz w:val="24"/>
          <w:szCs w:val="24"/>
        </w:rPr>
        <w:t>Implementation</w:t>
      </w:r>
    </w:p>
    <w:p w14:paraId="77821129" w14:textId="77777777" w:rsidR="00715AE7" w:rsidRPr="00D7280C" w:rsidRDefault="00EB0E06" w:rsidP="00EB0E06">
      <w:pPr>
        <w:pStyle w:val="NoSpacing"/>
        <w:jc w:val="both"/>
        <w:rPr>
          <w:rFonts w:ascii="Times New Roman" w:hAnsi="Times New Roman" w:cs="Times New Roman"/>
          <w:sz w:val="24"/>
          <w:szCs w:val="24"/>
        </w:rPr>
      </w:pPr>
      <w:r w:rsidRPr="00D7280C">
        <w:rPr>
          <w:rFonts w:ascii="Times New Roman" w:hAnsi="Times New Roman" w:cs="Times New Roman"/>
          <w:sz w:val="24"/>
          <w:szCs w:val="24"/>
        </w:rPr>
        <w:t xml:space="preserve">This section of the document is used to document the research on the university satisfaction ratings between 10 younger and 10 mature students. </w:t>
      </w:r>
      <w:r w:rsidR="002A6E12" w:rsidRPr="00D7280C">
        <w:rPr>
          <w:rFonts w:ascii="Times New Roman" w:hAnsi="Times New Roman" w:cs="Times New Roman"/>
          <w:sz w:val="24"/>
          <w:szCs w:val="24"/>
        </w:rPr>
        <w:t xml:space="preserve">The scores are from 0 being the lowest to 60 being the highest. This section of the report will include the hypothesis and the alternative hypothesis, these will then be tested using the t test and anova testing to different significant levels. This section additionally looks at the data to find outliers and how they affect the </w:t>
      </w:r>
      <w:r w:rsidR="00715AE7" w:rsidRPr="00D7280C">
        <w:rPr>
          <w:rFonts w:ascii="Times New Roman" w:hAnsi="Times New Roman" w:cs="Times New Roman"/>
          <w:sz w:val="24"/>
          <w:szCs w:val="24"/>
        </w:rPr>
        <w:t>results.</w:t>
      </w:r>
    </w:p>
    <w:p w14:paraId="4ED1D848" w14:textId="3FD7676F" w:rsidR="00EB0E06" w:rsidRPr="00D7280C" w:rsidRDefault="00EB0E06" w:rsidP="00EB0E06">
      <w:pPr>
        <w:pStyle w:val="NoSpacing"/>
        <w:jc w:val="both"/>
        <w:rPr>
          <w:rFonts w:ascii="Times New Roman" w:hAnsi="Times New Roman" w:cs="Times New Roman"/>
          <w:sz w:val="24"/>
          <w:szCs w:val="24"/>
        </w:rPr>
      </w:pPr>
    </w:p>
    <w:p w14:paraId="45A7ED62" w14:textId="2800451C" w:rsidR="001B4460" w:rsidRPr="00D7280C" w:rsidRDefault="001B4460" w:rsidP="001B4460">
      <w:pPr>
        <w:pStyle w:val="NoSpacing"/>
        <w:numPr>
          <w:ilvl w:val="0"/>
          <w:numId w:val="27"/>
        </w:numPr>
        <w:jc w:val="both"/>
        <w:rPr>
          <w:rFonts w:ascii="Times New Roman" w:hAnsi="Times New Roman" w:cs="Times New Roman"/>
          <w:sz w:val="24"/>
          <w:szCs w:val="24"/>
        </w:rPr>
      </w:pPr>
      <w:r w:rsidRPr="00D7280C">
        <w:rPr>
          <w:rFonts w:ascii="Times New Roman" w:hAnsi="Times New Roman" w:cs="Times New Roman"/>
          <w:sz w:val="24"/>
          <w:szCs w:val="24"/>
        </w:rPr>
        <w:t>Hypothesis</w:t>
      </w:r>
    </w:p>
    <w:p w14:paraId="67F07281" w14:textId="366F58BC" w:rsidR="007903EA" w:rsidRPr="00D7280C" w:rsidRDefault="007903EA" w:rsidP="007903EA">
      <w:pPr>
        <w:pStyle w:val="NoSpacing"/>
        <w:jc w:val="both"/>
        <w:rPr>
          <w:rFonts w:ascii="Times New Roman" w:hAnsi="Times New Roman" w:cs="Times New Roman"/>
          <w:sz w:val="24"/>
          <w:szCs w:val="24"/>
        </w:rPr>
      </w:pPr>
      <w:r w:rsidRPr="00D7280C">
        <w:rPr>
          <w:rFonts w:ascii="Times New Roman" w:hAnsi="Times New Roman" w:cs="Times New Roman"/>
          <w:b/>
          <w:sz w:val="24"/>
          <w:szCs w:val="24"/>
        </w:rPr>
        <w:t>Null Hypothesis</w:t>
      </w:r>
      <w:r w:rsidRPr="00D7280C">
        <w:rPr>
          <w:rFonts w:ascii="Times New Roman" w:hAnsi="Times New Roman" w:cs="Times New Roman"/>
          <w:sz w:val="24"/>
          <w:szCs w:val="24"/>
        </w:rPr>
        <w:t xml:space="preserve"> – Older Students have a </w:t>
      </w:r>
      <w:r w:rsidR="00A77894" w:rsidRPr="00D7280C">
        <w:rPr>
          <w:rFonts w:ascii="Times New Roman" w:hAnsi="Times New Roman" w:cs="Times New Roman"/>
          <w:sz w:val="24"/>
          <w:szCs w:val="24"/>
        </w:rPr>
        <w:t>lower</w:t>
      </w:r>
      <w:r w:rsidRPr="00D7280C">
        <w:rPr>
          <w:rFonts w:ascii="Times New Roman" w:hAnsi="Times New Roman" w:cs="Times New Roman"/>
          <w:sz w:val="24"/>
          <w:szCs w:val="24"/>
        </w:rPr>
        <w:t xml:space="preserve"> university satisfaction rate than younger students. </w:t>
      </w:r>
    </w:p>
    <w:p w14:paraId="6F79B1C0" w14:textId="383EE275" w:rsidR="007903EA" w:rsidRDefault="007903EA" w:rsidP="007903EA">
      <w:pPr>
        <w:pStyle w:val="NoSpacing"/>
        <w:jc w:val="both"/>
        <w:rPr>
          <w:rFonts w:ascii="Times New Roman" w:hAnsi="Times New Roman" w:cs="Times New Roman"/>
          <w:sz w:val="24"/>
          <w:szCs w:val="24"/>
        </w:rPr>
      </w:pPr>
      <w:r w:rsidRPr="00D7280C">
        <w:rPr>
          <w:rFonts w:ascii="Times New Roman" w:hAnsi="Times New Roman" w:cs="Times New Roman"/>
          <w:b/>
          <w:sz w:val="24"/>
          <w:szCs w:val="24"/>
        </w:rPr>
        <w:t>Alternative Hypothesis</w:t>
      </w:r>
      <w:r w:rsidRPr="00D7280C">
        <w:rPr>
          <w:rFonts w:ascii="Times New Roman" w:hAnsi="Times New Roman" w:cs="Times New Roman"/>
          <w:sz w:val="24"/>
          <w:szCs w:val="24"/>
        </w:rPr>
        <w:t xml:space="preserve"> – Older Students have a </w:t>
      </w:r>
      <w:r w:rsidR="00A77894" w:rsidRPr="00D7280C">
        <w:rPr>
          <w:rFonts w:ascii="Times New Roman" w:hAnsi="Times New Roman" w:cs="Times New Roman"/>
          <w:sz w:val="24"/>
          <w:szCs w:val="24"/>
        </w:rPr>
        <w:t>higher</w:t>
      </w:r>
      <w:r w:rsidRPr="00D7280C">
        <w:rPr>
          <w:rFonts w:ascii="Times New Roman" w:hAnsi="Times New Roman" w:cs="Times New Roman"/>
          <w:sz w:val="24"/>
          <w:szCs w:val="24"/>
        </w:rPr>
        <w:t xml:space="preserve"> university satisfaction rate than younger students.</w:t>
      </w:r>
    </w:p>
    <w:p w14:paraId="5F827C57" w14:textId="77777777" w:rsidR="0095037F" w:rsidRPr="00D7280C" w:rsidRDefault="0095037F" w:rsidP="007903EA">
      <w:pPr>
        <w:pStyle w:val="NoSpacing"/>
        <w:jc w:val="both"/>
        <w:rPr>
          <w:rFonts w:ascii="Times New Roman" w:hAnsi="Times New Roman" w:cs="Times New Roman"/>
          <w:sz w:val="24"/>
          <w:szCs w:val="24"/>
        </w:rPr>
      </w:pPr>
    </w:p>
    <w:p w14:paraId="60953DFF" w14:textId="58D8EC60" w:rsidR="00EB0E06" w:rsidRPr="00D7280C" w:rsidRDefault="008A7A0D" w:rsidP="001B4460">
      <w:pPr>
        <w:pStyle w:val="NoSpacing"/>
        <w:numPr>
          <w:ilvl w:val="0"/>
          <w:numId w:val="27"/>
        </w:numPr>
        <w:rPr>
          <w:rFonts w:ascii="Times New Roman" w:hAnsi="Times New Roman" w:cs="Times New Roman"/>
          <w:sz w:val="24"/>
          <w:szCs w:val="24"/>
        </w:rPr>
      </w:pPr>
      <w:r w:rsidRPr="00D7280C">
        <w:rPr>
          <w:rFonts w:ascii="Times New Roman" w:hAnsi="Times New Roman" w:cs="Times New Roman"/>
          <w:sz w:val="24"/>
          <w:szCs w:val="24"/>
        </w:rPr>
        <w:t>The Data</w:t>
      </w:r>
    </w:p>
    <w:p w14:paraId="31DBEF41" w14:textId="13A77367" w:rsidR="00252A35" w:rsidRPr="00D7280C" w:rsidRDefault="008A7A0D" w:rsidP="008A7A0D">
      <w:pPr>
        <w:pStyle w:val="NoSpacing"/>
        <w:jc w:val="both"/>
        <w:rPr>
          <w:rFonts w:ascii="Times New Roman" w:hAnsi="Times New Roman" w:cs="Times New Roman"/>
          <w:sz w:val="24"/>
          <w:szCs w:val="24"/>
        </w:rPr>
      </w:pPr>
      <w:r w:rsidRPr="00D7280C">
        <w:rPr>
          <w:rFonts w:ascii="Times New Roman" w:hAnsi="Times New Roman" w:cs="Times New Roman"/>
          <w:sz w:val="24"/>
          <w:szCs w:val="24"/>
        </w:rPr>
        <w:t xml:space="preserve">There was data that was collected and given within the assignment brief from ten young and ten mature students satisfaction rates, this has been input into the table </w:t>
      </w:r>
      <w:r w:rsidR="008F6DB7" w:rsidRPr="00D7280C">
        <w:rPr>
          <w:rFonts w:ascii="Times New Roman" w:hAnsi="Times New Roman" w:cs="Times New Roman"/>
          <w:sz w:val="24"/>
          <w:szCs w:val="24"/>
        </w:rPr>
        <w:t>(Figure 1)</w:t>
      </w:r>
      <w:r w:rsidRPr="00D7280C">
        <w:rPr>
          <w:rFonts w:ascii="Times New Roman" w:hAnsi="Times New Roman" w:cs="Times New Roman"/>
          <w:sz w:val="24"/>
          <w:szCs w:val="24"/>
        </w:rPr>
        <w:t>. This data will be used to prove either the hypotheses or the alternative hypotheses.</w:t>
      </w:r>
    </w:p>
    <w:p w14:paraId="76736EC7" w14:textId="77777777" w:rsidR="008F6DB7" w:rsidRPr="00D7280C" w:rsidRDefault="00D57098" w:rsidP="008F6DB7">
      <w:pPr>
        <w:pStyle w:val="NoSpacing"/>
        <w:keepNext/>
        <w:jc w:val="center"/>
        <w:rPr>
          <w:rFonts w:ascii="Times New Roman" w:hAnsi="Times New Roman" w:cs="Times New Roman"/>
          <w:sz w:val="24"/>
          <w:szCs w:val="24"/>
        </w:rPr>
      </w:pPr>
      <w:r w:rsidRPr="00D7280C">
        <w:rPr>
          <w:rFonts w:ascii="Times New Roman" w:hAnsi="Times New Roman" w:cs="Times New Roman"/>
          <w:noProof/>
          <w:sz w:val="24"/>
          <w:szCs w:val="24"/>
        </w:rPr>
        <w:drawing>
          <wp:inline distT="0" distB="0" distL="0" distR="0" wp14:anchorId="29D86F0D" wp14:editId="05010763">
            <wp:extent cx="3191510" cy="1624965"/>
            <wp:effectExtent l="0" t="0" r="889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3191510" cy="1624965"/>
                    </a:xfrm>
                    <a:prstGeom prst="rect">
                      <a:avLst/>
                    </a:prstGeom>
                  </pic:spPr>
                </pic:pic>
              </a:graphicData>
            </a:graphic>
          </wp:inline>
        </w:drawing>
      </w:r>
    </w:p>
    <w:p w14:paraId="60F90A67" w14:textId="3AC411F0" w:rsidR="00D261EC" w:rsidRPr="00D7280C" w:rsidRDefault="008F6DB7" w:rsidP="00D261EC">
      <w:pPr>
        <w:pStyle w:val="NoSpacing"/>
        <w:jc w:val="center"/>
        <w:rPr>
          <w:rFonts w:ascii="Times New Roman" w:hAnsi="Times New Roman" w:cs="Times New Roman"/>
          <w:sz w:val="24"/>
          <w:szCs w:val="24"/>
        </w:rPr>
      </w:pPr>
      <w:bookmarkStart w:id="1" w:name="_Toc534815057"/>
      <w:bookmarkStart w:id="2" w:name="_Toc534829173"/>
      <w:r w:rsidRPr="00D7280C">
        <w:rPr>
          <w:rFonts w:ascii="Times New Roman" w:hAnsi="Times New Roman" w:cs="Times New Roman"/>
          <w:sz w:val="24"/>
          <w:szCs w:val="24"/>
        </w:rPr>
        <w:t xml:space="preserve">Figure </w:t>
      </w:r>
      <w:r w:rsidRPr="00D7280C">
        <w:rPr>
          <w:rFonts w:ascii="Times New Roman" w:hAnsi="Times New Roman" w:cs="Times New Roman"/>
          <w:sz w:val="24"/>
          <w:szCs w:val="24"/>
        </w:rPr>
        <w:fldChar w:fldCharType="begin"/>
      </w:r>
      <w:r w:rsidRPr="00D7280C">
        <w:rPr>
          <w:rFonts w:ascii="Times New Roman" w:hAnsi="Times New Roman" w:cs="Times New Roman"/>
          <w:sz w:val="24"/>
          <w:szCs w:val="24"/>
        </w:rPr>
        <w:instrText xml:space="preserve"> SEQ Figure \* ARABIC </w:instrText>
      </w:r>
      <w:r w:rsidRPr="00D7280C">
        <w:rPr>
          <w:rFonts w:ascii="Times New Roman" w:hAnsi="Times New Roman" w:cs="Times New Roman"/>
          <w:sz w:val="24"/>
          <w:szCs w:val="24"/>
        </w:rPr>
        <w:fldChar w:fldCharType="separate"/>
      </w:r>
      <w:r w:rsidR="001E65D4" w:rsidRPr="00D7280C">
        <w:rPr>
          <w:rFonts w:ascii="Times New Roman" w:hAnsi="Times New Roman" w:cs="Times New Roman"/>
          <w:noProof/>
          <w:sz w:val="24"/>
          <w:szCs w:val="24"/>
        </w:rPr>
        <w:t>1</w:t>
      </w:r>
      <w:r w:rsidRPr="00D7280C">
        <w:rPr>
          <w:rFonts w:ascii="Times New Roman" w:hAnsi="Times New Roman" w:cs="Times New Roman"/>
          <w:sz w:val="24"/>
          <w:szCs w:val="24"/>
        </w:rPr>
        <w:fldChar w:fldCharType="end"/>
      </w:r>
      <w:r w:rsidRPr="00D7280C">
        <w:rPr>
          <w:rFonts w:ascii="Times New Roman" w:hAnsi="Times New Roman" w:cs="Times New Roman"/>
          <w:sz w:val="24"/>
          <w:szCs w:val="24"/>
        </w:rPr>
        <w:t xml:space="preserve"> - The Data</w:t>
      </w:r>
      <w:bookmarkEnd w:id="1"/>
      <w:bookmarkEnd w:id="2"/>
    </w:p>
    <w:p w14:paraId="15B0B1FE" w14:textId="55E1543E" w:rsidR="00D261EC" w:rsidRPr="00D7280C" w:rsidRDefault="00D261EC" w:rsidP="00D261EC">
      <w:pPr>
        <w:pStyle w:val="NoSpacing"/>
        <w:rPr>
          <w:rFonts w:ascii="Times New Roman" w:hAnsi="Times New Roman" w:cs="Times New Roman"/>
          <w:sz w:val="24"/>
          <w:szCs w:val="24"/>
        </w:rPr>
      </w:pPr>
    </w:p>
    <w:p w14:paraId="5154A0C4" w14:textId="36A85872" w:rsidR="008F6852" w:rsidRPr="00D7280C" w:rsidRDefault="00D261EC" w:rsidP="00F85E5A">
      <w:pPr>
        <w:pStyle w:val="NoSpacing"/>
        <w:jc w:val="both"/>
        <w:rPr>
          <w:rFonts w:ascii="Times New Roman" w:hAnsi="Times New Roman" w:cs="Times New Roman"/>
          <w:sz w:val="24"/>
          <w:szCs w:val="24"/>
        </w:rPr>
      </w:pPr>
      <w:r w:rsidRPr="00D7280C">
        <w:rPr>
          <w:rFonts w:ascii="Times New Roman" w:hAnsi="Times New Roman" w:cs="Times New Roman"/>
          <w:sz w:val="24"/>
          <w:szCs w:val="24"/>
        </w:rPr>
        <w:t>The first step is to order the data, the author has decided to order the data in smallest to largest seen in figure 2. The next step is to work out the mode, this is the most common number being 46. The mean is the middle number being 44.5 and 28.1. The range 30 and 26, this is how much variance there is within the data. The standard deviation is 8.</w:t>
      </w:r>
      <w:r w:rsidR="00F85E5A" w:rsidRPr="00D7280C">
        <w:rPr>
          <w:rFonts w:ascii="Times New Roman" w:hAnsi="Times New Roman" w:cs="Times New Roman"/>
          <w:sz w:val="24"/>
          <w:szCs w:val="24"/>
        </w:rPr>
        <w:t xml:space="preserve">24 and 8.10, this is how much different the values are to the mean. </w:t>
      </w:r>
      <w:r w:rsidRPr="00D7280C">
        <w:rPr>
          <w:rFonts w:ascii="Times New Roman" w:hAnsi="Times New Roman" w:cs="Times New Roman"/>
          <w:sz w:val="24"/>
          <w:szCs w:val="24"/>
        </w:rPr>
        <w:t xml:space="preserve"> </w:t>
      </w:r>
    </w:p>
    <w:p w14:paraId="25B25EC4" w14:textId="77777777" w:rsidR="00B8631F" w:rsidRPr="00D7280C" w:rsidRDefault="00D261EC" w:rsidP="00B8631F">
      <w:pPr>
        <w:pStyle w:val="NoSpacing"/>
        <w:rPr>
          <w:rFonts w:ascii="Times New Roman" w:hAnsi="Times New Roman" w:cs="Times New Roman"/>
          <w:sz w:val="24"/>
          <w:szCs w:val="24"/>
        </w:rPr>
      </w:pPr>
      <w:r w:rsidRPr="00D7280C">
        <w:rPr>
          <w:rFonts w:ascii="Times New Roman" w:hAnsi="Times New Roman" w:cs="Times New Roman"/>
          <w:noProof/>
          <w:sz w:val="24"/>
          <w:szCs w:val="24"/>
        </w:rPr>
        <w:drawing>
          <wp:inline distT="0" distB="0" distL="0" distR="0" wp14:anchorId="5AEB6C71" wp14:editId="3C8D97ED">
            <wp:extent cx="3191510" cy="1365739"/>
            <wp:effectExtent l="0" t="0" r="0" b="635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3208152" cy="1372861"/>
                    </a:xfrm>
                    <a:prstGeom prst="rect">
                      <a:avLst/>
                    </a:prstGeom>
                  </pic:spPr>
                </pic:pic>
              </a:graphicData>
            </a:graphic>
          </wp:inline>
        </w:drawing>
      </w:r>
    </w:p>
    <w:p w14:paraId="69047BA7" w14:textId="10978139" w:rsidR="008F6DB7" w:rsidRPr="00D7280C" w:rsidRDefault="00B8631F" w:rsidP="00B8631F">
      <w:pPr>
        <w:pStyle w:val="NoSpacing"/>
        <w:jc w:val="center"/>
        <w:rPr>
          <w:rFonts w:ascii="Times New Roman" w:hAnsi="Times New Roman" w:cs="Times New Roman"/>
          <w:sz w:val="24"/>
          <w:szCs w:val="24"/>
        </w:rPr>
      </w:pPr>
      <w:bookmarkStart w:id="3" w:name="_Toc534815058"/>
      <w:bookmarkStart w:id="4" w:name="_Toc534829174"/>
      <w:r w:rsidRPr="00D7280C">
        <w:rPr>
          <w:rFonts w:ascii="Times New Roman" w:hAnsi="Times New Roman" w:cs="Times New Roman"/>
          <w:sz w:val="24"/>
          <w:szCs w:val="24"/>
        </w:rPr>
        <w:t xml:space="preserve">Figure </w:t>
      </w:r>
      <w:r w:rsidRPr="00D7280C">
        <w:rPr>
          <w:rFonts w:ascii="Times New Roman" w:hAnsi="Times New Roman" w:cs="Times New Roman"/>
          <w:sz w:val="24"/>
          <w:szCs w:val="24"/>
        </w:rPr>
        <w:fldChar w:fldCharType="begin"/>
      </w:r>
      <w:r w:rsidRPr="00D7280C">
        <w:rPr>
          <w:rFonts w:ascii="Times New Roman" w:hAnsi="Times New Roman" w:cs="Times New Roman"/>
          <w:sz w:val="24"/>
          <w:szCs w:val="24"/>
        </w:rPr>
        <w:instrText xml:space="preserve"> SEQ Figure \* ARABIC </w:instrText>
      </w:r>
      <w:r w:rsidRPr="00D7280C">
        <w:rPr>
          <w:rFonts w:ascii="Times New Roman" w:hAnsi="Times New Roman" w:cs="Times New Roman"/>
          <w:sz w:val="24"/>
          <w:szCs w:val="24"/>
        </w:rPr>
        <w:fldChar w:fldCharType="separate"/>
      </w:r>
      <w:r w:rsidR="001E65D4" w:rsidRPr="00D7280C">
        <w:rPr>
          <w:rFonts w:ascii="Times New Roman" w:hAnsi="Times New Roman" w:cs="Times New Roman"/>
          <w:noProof/>
          <w:sz w:val="24"/>
          <w:szCs w:val="24"/>
        </w:rPr>
        <w:t>2</w:t>
      </w:r>
      <w:r w:rsidRPr="00D7280C">
        <w:rPr>
          <w:rFonts w:ascii="Times New Roman" w:hAnsi="Times New Roman" w:cs="Times New Roman"/>
          <w:sz w:val="24"/>
          <w:szCs w:val="24"/>
        </w:rPr>
        <w:fldChar w:fldCharType="end"/>
      </w:r>
      <w:r w:rsidRPr="00D7280C">
        <w:rPr>
          <w:rFonts w:ascii="Times New Roman" w:hAnsi="Times New Roman" w:cs="Times New Roman"/>
          <w:sz w:val="24"/>
          <w:szCs w:val="24"/>
        </w:rPr>
        <w:t xml:space="preserve"> - Sorted Data</w:t>
      </w:r>
      <w:bookmarkEnd w:id="3"/>
      <w:bookmarkEnd w:id="4"/>
    </w:p>
    <w:p w14:paraId="7A491FEF" w14:textId="1B1949D3" w:rsidR="008F6852" w:rsidRPr="00D7280C" w:rsidRDefault="008F6852" w:rsidP="00B8631F">
      <w:pPr>
        <w:pStyle w:val="NoSpacing"/>
        <w:jc w:val="center"/>
        <w:rPr>
          <w:rFonts w:ascii="Times New Roman" w:hAnsi="Times New Roman" w:cs="Times New Roman"/>
          <w:sz w:val="24"/>
          <w:szCs w:val="24"/>
        </w:rPr>
      </w:pPr>
    </w:p>
    <w:p w14:paraId="3431D1A9" w14:textId="427A5882" w:rsidR="008F6852" w:rsidRPr="00D7280C" w:rsidRDefault="008F6852" w:rsidP="00BE0DC3">
      <w:pPr>
        <w:pStyle w:val="NoSpacing"/>
        <w:jc w:val="both"/>
        <w:rPr>
          <w:rFonts w:ascii="Times New Roman" w:hAnsi="Times New Roman" w:cs="Times New Roman"/>
          <w:sz w:val="24"/>
          <w:szCs w:val="24"/>
        </w:rPr>
      </w:pPr>
      <w:r w:rsidRPr="00D7280C">
        <w:rPr>
          <w:rFonts w:ascii="Times New Roman" w:hAnsi="Times New Roman" w:cs="Times New Roman"/>
          <w:sz w:val="24"/>
          <w:szCs w:val="24"/>
        </w:rPr>
        <w:t xml:space="preserve">Figure 3 used to show the descriptive statistics that have been done using excel. </w:t>
      </w:r>
      <w:r w:rsidR="00BE0DC3" w:rsidRPr="00D7280C">
        <w:rPr>
          <w:rFonts w:ascii="Times New Roman" w:hAnsi="Times New Roman" w:cs="Times New Roman"/>
          <w:sz w:val="24"/>
          <w:szCs w:val="24"/>
        </w:rPr>
        <w:t>This is required to find out what type of t test should be conducted. Descriptive statistics shows the</w:t>
      </w:r>
      <w:r w:rsidRPr="00D7280C">
        <w:rPr>
          <w:rFonts w:ascii="Times New Roman" w:hAnsi="Times New Roman" w:cs="Times New Roman"/>
          <w:sz w:val="24"/>
          <w:szCs w:val="24"/>
        </w:rPr>
        <w:t xml:space="preserve"> difference between the two variances</w:t>
      </w:r>
      <w:r w:rsidR="00BE0DC3" w:rsidRPr="00D7280C">
        <w:rPr>
          <w:rFonts w:ascii="Times New Roman" w:hAnsi="Times New Roman" w:cs="Times New Roman"/>
          <w:sz w:val="24"/>
          <w:szCs w:val="24"/>
        </w:rPr>
        <w:t>, this then allows the author to choose the appropriate t test</w:t>
      </w:r>
      <w:r w:rsidRPr="00D7280C">
        <w:rPr>
          <w:rFonts w:ascii="Times New Roman" w:hAnsi="Times New Roman" w:cs="Times New Roman"/>
          <w:sz w:val="24"/>
          <w:szCs w:val="24"/>
        </w:rPr>
        <w:t xml:space="preserve">. The variances are 75.39 and 72.99, as they are close it means that the author can use the equal </w:t>
      </w:r>
      <w:r w:rsidR="00BE0DC3" w:rsidRPr="00D7280C">
        <w:rPr>
          <w:rFonts w:ascii="Times New Roman" w:hAnsi="Times New Roman" w:cs="Times New Roman"/>
          <w:sz w:val="24"/>
          <w:szCs w:val="24"/>
        </w:rPr>
        <w:t xml:space="preserve">variance t test. </w:t>
      </w:r>
    </w:p>
    <w:p w14:paraId="5CFA5D65" w14:textId="77777777" w:rsidR="00F355AD" w:rsidRPr="00D7280C" w:rsidRDefault="008F6852" w:rsidP="00F355AD">
      <w:pPr>
        <w:pStyle w:val="NoSpacing"/>
        <w:keepNext/>
        <w:rPr>
          <w:rFonts w:ascii="Times New Roman" w:hAnsi="Times New Roman" w:cs="Times New Roman"/>
          <w:sz w:val="24"/>
          <w:szCs w:val="24"/>
        </w:rPr>
      </w:pPr>
      <w:r w:rsidRPr="00D7280C">
        <w:rPr>
          <w:rFonts w:ascii="Times New Roman" w:hAnsi="Times New Roman" w:cs="Times New Roman"/>
          <w:noProof/>
          <w:sz w:val="24"/>
          <w:szCs w:val="24"/>
        </w:rPr>
        <w:drawing>
          <wp:inline distT="0" distB="0" distL="0" distR="0" wp14:anchorId="4C145FBC" wp14:editId="0713BBD3">
            <wp:extent cx="3191510" cy="1369060"/>
            <wp:effectExtent l="0" t="0" r="8890" b="254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3191510" cy="1369060"/>
                    </a:xfrm>
                    <a:prstGeom prst="rect">
                      <a:avLst/>
                    </a:prstGeom>
                  </pic:spPr>
                </pic:pic>
              </a:graphicData>
            </a:graphic>
          </wp:inline>
        </w:drawing>
      </w:r>
    </w:p>
    <w:p w14:paraId="595BB677" w14:textId="4406CE36" w:rsidR="008F6852" w:rsidRPr="00D7280C" w:rsidRDefault="00F355AD" w:rsidP="00D80C3E">
      <w:pPr>
        <w:pStyle w:val="NoSpacing"/>
        <w:jc w:val="center"/>
        <w:rPr>
          <w:rFonts w:ascii="Times New Roman" w:hAnsi="Times New Roman" w:cs="Times New Roman"/>
          <w:sz w:val="24"/>
          <w:szCs w:val="24"/>
        </w:rPr>
      </w:pPr>
      <w:bookmarkStart w:id="5" w:name="_Toc534815059"/>
      <w:bookmarkStart w:id="6" w:name="_Toc534829175"/>
      <w:r w:rsidRPr="00D7280C">
        <w:rPr>
          <w:rFonts w:ascii="Times New Roman" w:hAnsi="Times New Roman" w:cs="Times New Roman"/>
          <w:sz w:val="24"/>
          <w:szCs w:val="24"/>
        </w:rPr>
        <w:t xml:space="preserve">Figure </w:t>
      </w:r>
      <w:r w:rsidRPr="00D7280C">
        <w:rPr>
          <w:rFonts w:ascii="Times New Roman" w:hAnsi="Times New Roman" w:cs="Times New Roman"/>
          <w:sz w:val="24"/>
          <w:szCs w:val="24"/>
        </w:rPr>
        <w:fldChar w:fldCharType="begin"/>
      </w:r>
      <w:r w:rsidRPr="00D7280C">
        <w:rPr>
          <w:rFonts w:ascii="Times New Roman" w:hAnsi="Times New Roman" w:cs="Times New Roman"/>
          <w:sz w:val="24"/>
          <w:szCs w:val="24"/>
        </w:rPr>
        <w:instrText xml:space="preserve"> SEQ Figure \* ARABIC </w:instrText>
      </w:r>
      <w:r w:rsidRPr="00D7280C">
        <w:rPr>
          <w:rFonts w:ascii="Times New Roman" w:hAnsi="Times New Roman" w:cs="Times New Roman"/>
          <w:sz w:val="24"/>
          <w:szCs w:val="24"/>
        </w:rPr>
        <w:fldChar w:fldCharType="separate"/>
      </w:r>
      <w:r w:rsidR="001E65D4" w:rsidRPr="00D7280C">
        <w:rPr>
          <w:rFonts w:ascii="Times New Roman" w:hAnsi="Times New Roman" w:cs="Times New Roman"/>
          <w:noProof/>
          <w:sz w:val="24"/>
          <w:szCs w:val="24"/>
        </w:rPr>
        <w:t>3</w:t>
      </w:r>
      <w:r w:rsidRPr="00D7280C">
        <w:rPr>
          <w:rFonts w:ascii="Times New Roman" w:hAnsi="Times New Roman" w:cs="Times New Roman"/>
          <w:sz w:val="24"/>
          <w:szCs w:val="24"/>
        </w:rPr>
        <w:fldChar w:fldCharType="end"/>
      </w:r>
      <w:r w:rsidRPr="00D7280C">
        <w:rPr>
          <w:rFonts w:ascii="Times New Roman" w:hAnsi="Times New Roman" w:cs="Times New Roman"/>
          <w:sz w:val="24"/>
          <w:szCs w:val="24"/>
        </w:rPr>
        <w:t xml:space="preserve"> - </w:t>
      </w:r>
      <w:r w:rsidR="00A77894" w:rsidRPr="00D7280C">
        <w:rPr>
          <w:rFonts w:ascii="Times New Roman" w:hAnsi="Times New Roman" w:cs="Times New Roman"/>
          <w:sz w:val="24"/>
          <w:szCs w:val="24"/>
        </w:rPr>
        <w:t>Descriptive</w:t>
      </w:r>
      <w:r w:rsidRPr="00D7280C">
        <w:rPr>
          <w:rFonts w:ascii="Times New Roman" w:hAnsi="Times New Roman" w:cs="Times New Roman"/>
          <w:sz w:val="24"/>
          <w:szCs w:val="24"/>
        </w:rPr>
        <w:t xml:space="preserve"> Statistics</w:t>
      </w:r>
      <w:bookmarkEnd w:id="5"/>
      <w:bookmarkEnd w:id="6"/>
    </w:p>
    <w:p w14:paraId="435509B9" w14:textId="77777777" w:rsidR="00F355AD" w:rsidRPr="00D7280C" w:rsidRDefault="00F355AD" w:rsidP="00D80C3E">
      <w:pPr>
        <w:pStyle w:val="NoSpacing"/>
        <w:rPr>
          <w:rFonts w:ascii="Times New Roman" w:hAnsi="Times New Roman" w:cs="Times New Roman"/>
          <w:sz w:val="24"/>
          <w:szCs w:val="24"/>
        </w:rPr>
      </w:pPr>
    </w:p>
    <w:p w14:paraId="751F3FDB" w14:textId="3EB3FC26" w:rsidR="00B8631F" w:rsidRPr="00D7280C" w:rsidRDefault="00B8631F" w:rsidP="001B4460">
      <w:pPr>
        <w:pStyle w:val="NoSpacing"/>
        <w:numPr>
          <w:ilvl w:val="0"/>
          <w:numId w:val="27"/>
        </w:numPr>
        <w:rPr>
          <w:rFonts w:ascii="Times New Roman" w:hAnsi="Times New Roman" w:cs="Times New Roman"/>
          <w:sz w:val="24"/>
          <w:szCs w:val="24"/>
        </w:rPr>
      </w:pPr>
      <w:r w:rsidRPr="00D7280C">
        <w:rPr>
          <w:rFonts w:ascii="Times New Roman" w:hAnsi="Times New Roman" w:cs="Times New Roman"/>
          <w:sz w:val="24"/>
          <w:szCs w:val="24"/>
        </w:rPr>
        <w:t>The t Test</w:t>
      </w:r>
    </w:p>
    <w:p w14:paraId="6CF51814" w14:textId="0CF15273" w:rsidR="00AC78FA" w:rsidRPr="00D7280C" w:rsidRDefault="00B223E0" w:rsidP="00B8631F">
      <w:pPr>
        <w:pStyle w:val="NoSpacing"/>
        <w:jc w:val="both"/>
        <w:rPr>
          <w:rFonts w:ascii="Times New Roman" w:hAnsi="Times New Roman" w:cs="Times New Roman"/>
          <w:sz w:val="24"/>
          <w:szCs w:val="24"/>
        </w:rPr>
      </w:pPr>
      <w:r w:rsidRPr="00D7280C">
        <w:rPr>
          <w:rFonts w:ascii="Times New Roman" w:hAnsi="Times New Roman" w:cs="Times New Roman"/>
          <w:sz w:val="24"/>
          <w:szCs w:val="24"/>
        </w:rPr>
        <w:t>The</w:t>
      </w:r>
      <w:r w:rsidR="00BE0DC3" w:rsidRPr="00D7280C">
        <w:rPr>
          <w:rFonts w:ascii="Times New Roman" w:hAnsi="Times New Roman" w:cs="Times New Roman"/>
          <w:sz w:val="24"/>
          <w:szCs w:val="24"/>
        </w:rPr>
        <w:t xml:space="preserve"> t test that was selected was the equal variance t test. The test will be preformed to three different </w:t>
      </w:r>
      <w:r w:rsidR="00AC78FA" w:rsidRPr="00D7280C">
        <w:rPr>
          <w:rFonts w:ascii="Times New Roman" w:hAnsi="Times New Roman" w:cs="Times New Roman"/>
          <w:sz w:val="24"/>
          <w:szCs w:val="24"/>
        </w:rPr>
        <w:lastRenderedPageBreak/>
        <w:t>significant levels, these are p=0.10, p=0.01 and p=0.02.</w:t>
      </w:r>
    </w:p>
    <w:p w14:paraId="20F4C35F" w14:textId="68F7D2D3" w:rsidR="00F355AD" w:rsidRPr="00D7280C" w:rsidRDefault="00F355AD" w:rsidP="00B8631F">
      <w:pPr>
        <w:pStyle w:val="NoSpacing"/>
        <w:jc w:val="both"/>
        <w:rPr>
          <w:rFonts w:ascii="Times New Roman" w:hAnsi="Times New Roman" w:cs="Times New Roman"/>
          <w:sz w:val="24"/>
          <w:szCs w:val="24"/>
        </w:rPr>
      </w:pPr>
    </w:p>
    <w:p w14:paraId="065FD527" w14:textId="5B07B6F3" w:rsidR="00F355AD" w:rsidRPr="00D7280C" w:rsidRDefault="00F355AD" w:rsidP="00F355AD">
      <w:pPr>
        <w:pStyle w:val="NoSpacing"/>
        <w:numPr>
          <w:ilvl w:val="0"/>
          <w:numId w:val="29"/>
        </w:numPr>
        <w:jc w:val="both"/>
        <w:rPr>
          <w:rFonts w:ascii="Times New Roman" w:hAnsi="Times New Roman" w:cs="Times New Roman"/>
          <w:sz w:val="24"/>
          <w:szCs w:val="24"/>
        </w:rPr>
      </w:pPr>
      <w:r w:rsidRPr="00D7280C">
        <w:rPr>
          <w:rFonts w:ascii="Times New Roman" w:hAnsi="Times New Roman" w:cs="Times New Roman"/>
          <w:sz w:val="24"/>
          <w:szCs w:val="24"/>
        </w:rPr>
        <w:t>t-Test P=0.10</w:t>
      </w:r>
    </w:p>
    <w:p w14:paraId="3427686A" w14:textId="2DC768A3" w:rsidR="00AC78FA" w:rsidRPr="00D7280C" w:rsidRDefault="00A77894" w:rsidP="00B8631F">
      <w:pPr>
        <w:pStyle w:val="NoSpacing"/>
        <w:jc w:val="both"/>
        <w:rPr>
          <w:rFonts w:ascii="Times New Roman" w:hAnsi="Times New Roman" w:cs="Times New Roman"/>
          <w:sz w:val="24"/>
          <w:szCs w:val="24"/>
        </w:rPr>
      </w:pPr>
      <w:r w:rsidRPr="00D7280C">
        <w:rPr>
          <w:rFonts w:ascii="Times New Roman" w:hAnsi="Times New Roman" w:cs="Times New Roman"/>
          <w:sz w:val="24"/>
          <w:szCs w:val="24"/>
        </w:rPr>
        <w:t xml:space="preserve">Figure 4 below shows the t-test that has been performed to a significant value of p=0.10. The degree of freedom is equal to the total subjects -2 so that is 20-2 =18. The t test has given a result of </w:t>
      </w:r>
      <w:proofErr w:type="spellStart"/>
      <w:r w:rsidRPr="00D7280C">
        <w:rPr>
          <w:rFonts w:ascii="Times New Roman" w:hAnsi="Times New Roman" w:cs="Times New Roman"/>
          <w:sz w:val="24"/>
          <w:szCs w:val="24"/>
        </w:rPr>
        <w:t>Tobt</w:t>
      </w:r>
      <w:proofErr w:type="spellEnd"/>
      <w:r w:rsidRPr="00D7280C">
        <w:rPr>
          <w:rFonts w:ascii="Times New Roman" w:hAnsi="Times New Roman" w:cs="Times New Roman"/>
          <w:sz w:val="24"/>
          <w:szCs w:val="24"/>
        </w:rPr>
        <w:t xml:space="preserve"> =</w:t>
      </w:r>
      <w:r w:rsidR="006E02CF">
        <w:rPr>
          <w:rFonts w:ascii="Times New Roman" w:hAnsi="Times New Roman" w:cs="Times New Roman"/>
          <w:sz w:val="24"/>
          <w:szCs w:val="24"/>
        </w:rPr>
        <w:t>4.</w:t>
      </w:r>
      <w:r w:rsidR="00281291">
        <w:rPr>
          <w:rFonts w:ascii="Times New Roman" w:hAnsi="Times New Roman" w:cs="Times New Roman"/>
          <w:sz w:val="24"/>
          <w:szCs w:val="24"/>
        </w:rPr>
        <w:t>258</w:t>
      </w:r>
      <w:r w:rsidRPr="00D7280C">
        <w:rPr>
          <w:rFonts w:ascii="Times New Roman" w:hAnsi="Times New Roman" w:cs="Times New Roman"/>
          <w:sz w:val="24"/>
          <w:szCs w:val="24"/>
        </w:rPr>
        <w:t xml:space="preserve">. This means </w:t>
      </w:r>
      <w:proofErr w:type="spellStart"/>
      <w:r w:rsidRPr="00D7280C">
        <w:rPr>
          <w:rFonts w:ascii="Times New Roman" w:hAnsi="Times New Roman" w:cs="Times New Roman"/>
          <w:sz w:val="24"/>
          <w:szCs w:val="24"/>
        </w:rPr>
        <w:t>Tobt</w:t>
      </w:r>
      <w:proofErr w:type="spellEnd"/>
      <w:r w:rsidR="00AE1530">
        <w:rPr>
          <w:rFonts w:ascii="Times New Roman" w:hAnsi="Times New Roman" w:cs="Times New Roman"/>
          <w:sz w:val="24"/>
          <w:szCs w:val="24"/>
        </w:rPr>
        <w:t xml:space="preserve"> </w:t>
      </w:r>
      <w:r w:rsidR="00281291">
        <w:rPr>
          <w:rFonts w:ascii="Times New Roman" w:hAnsi="Times New Roman" w:cs="Times New Roman"/>
          <w:sz w:val="24"/>
          <w:szCs w:val="24"/>
        </w:rPr>
        <w:t>4.25</w:t>
      </w:r>
      <w:r w:rsidR="00AE1530">
        <w:rPr>
          <w:rFonts w:ascii="Times New Roman" w:hAnsi="Times New Roman" w:cs="Times New Roman"/>
          <w:sz w:val="24"/>
          <w:szCs w:val="24"/>
        </w:rPr>
        <w:t>8</w:t>
      </w:r>
      <w:r w:rsidR="00281291">
        <w:rPr>
          <w:rFonts w:ascii="Times New Roman" w:hAnsi="Times New Roman" w:cs="Times New Roman"/>
          <w:sz w:val="24"/>
          <w:szCs w:val="24"/>
        </w:rPr>
        <w:t xml:space="preserve"> </w:t>
      </w:r>
      <w:r w:rsidRPr="00D7280C">
        <w:rPr>
          <w:rFonts w:ascii="Times New Roman" w:hAnsi="Times New Roman" w:cs="Times New Roman"/>
          <w:sz w:val="24"/>
          <w:szCs w:val="24"/>
        </w:rPr>
        <w:t>and</w:t>
      </w:r>
      <w:r w:rsidR="00B83C36" w:rsidRPr="00D7280C">
        <w:rPr>
          <w:rFonts w:ascii="Times New Roman" w:hAnsi="Times New Roman" w:cs="Times New Roman"/>
          <w:sz w:val="24"/>
          <w:szCs w:val="24"/>
        </w:rPr>
        <w:t xml:space="preserve"> </w:t>
      </w:r>
      <w:proofErr w:type="spellStart"/>
      <w:r w:rsidRPr="00D7280C">
        <w:rPr>
          <w:rFonts w:ascii="Times New Roman" w:hAnsi="Times New Roman" w:cs="Times New Roman"/>
          <w:sz w:val="24"/>
          <w:szCs w:val="24"/>
        </w:rPr>
        <w:t>Tcrit</w:t>
      </w:r>
      <w:proofErr w:type="spellEnd"/>
      <w:r w:rsidRPr="00D7280C">
        <w:rPr>
          <w:rFonts w:ascii="Times New Roman" w:hAnsi="Times New Roman" w:cs="Times New Roman"/>
          <w:sz w:val="24"/>
          <w:szCs w:val="24"/>
        </w:rPr>
        <w:t xml:space="preserve"> = 1.734</w:t>
      </w:r>
      <w:r w:rsidR="00C719F3">
        <w:rPr>
          <w:rFonts w:ascii="Times New Roman" w:hAnsi="Times New Roman" w:cs="Times New Roman"/>
          <w:sz w:val="24"/>
          <w:szCs w:val="24"/>
        </w:rPr>
        <w:t xml:space="preserve">. </w:t>
      </w:r>
      <w:r w:rsidRPr="00D7280C">
        <w:rPr>
          <w:rFonts w:ascii="Times New Roman" w:hAnsi="Times New Roman" w:cs="Times New Roman"/>
          <w:sz w:val="24"/>
          <w:szCs w:val="24"/>
        </w:rPr>
        <w:t xml:space="preserve"> </w:t>
      </w:r>
      <w:proofErr w:type="spellStart"/>
      <w:r w:rsidR="00281291">
        <w:rPr>
          <w:rFonts w:ascii="Times New Roman" w:hAnsi="Times New Roman" w:cs="Times New Roman"/>
          <w:sz w:val="24"/>
          <w:szCs w:val="24"/>
        </w:rPr>
        <w:t>Tobt</w:t>
      </w:r>
      <w:proofErr w:type="spellEnd"/>
      <w:r w:rsidR="00281291">
        <w:rPr>
          <w:rFonts w:ascii="Times New Roman" w:hAnsi="Times New Roman" w:cs="Times New Roman"/>
          <w:sz w:val="24"/>
          <w:szCs w:val="24"/>
        </w:rPr>
        <w:t xml:space="preserve"> is greater than </w:t>
      </w:r>
      <w:proofErr w:type="spellStart"/>
      <w:r w:rsidR="00281291">
        <w:rPr>
          <w:rFonts w:ascii="Times New Roman" w:hAnsi="Times New Roman" w:cs="Times New Roman"/>
          <w:sz w:val="24"/>
          <w:szCs w:val="24"/>
        </w:rPr>
        <w:t>Tcrit</w:t>
      </w:r>
      <w:proofErr w:type="spellEnd"/>
      <w:r w:rsidR="00281291">
        <w:rPr>
          <w:rFonts w:ascii="Times New Roman" w:hAnsi="Times New Roman" w:cs="Times New Roman"/>
          <w:sz w:val="24"/>
          <w:szCs w:val="24"/>
        </w:rPr>
        <w:t xml:space="preserve">, </w:t>
      </w:r>
      <w:r w:rsidR="00C719F3">
        <w:rPr>
          <w:rFonts w:ascii="Times New Roman" w:hAnsi="Times New Roman" w:cs="Times New Roman"/>
          <w:sz w:val="24"/>
          <w:szCs w:val="24"/>
        </w:rPr>
        <w:t xml:space="preserve">so </w:t>
      </w:r>
      <w:r w:rsidR="00281291">
        <w:rPr>
          <w:rFonts w:ascii="Times New Roman" w:hAnsi="Times New Roman" w:cs="Times New Roman"/>
          <w:sz w:val="24"/>
          <w:szCs w:val="24"/>
        </w:rPr>
        <w:t>t</w:t>
      </w:r>
      <w:r w:rsidR="00B83C36" w:rsidRPr="00D7280C">
        <w:rPr>
          <w:rFonts w:ascii="Times New Roman" w:hAnsi="Times New Roman" w:cs="Times New Roman"/>
          <w:sz w:val="24"/>
          <w:szCs w:val="24"/>
        </w:rPr>
        <w:t xml:space="preserve">he null hypothesis is </w:t>
      </w:r>
      <w:r w:rsidR="00C719F3" w:rsidRPr="00D7280C">
        <w:rPr>
          <w:rFonts w:ascii="Times New Roman" w:hAnsi="Times New Roman" w:cs="Times New Roman"/>
          <w:sz w:val="24"/>
          <w:szCs w:val="24"/>
        </w:rPr>
        <w:t>rejected,</w:t>
      </w:r>
      <w:r w:rsidR="00C719F3">
        <w:rPr>
          <w:rFonts w:ascii="Times New Roman" w:hAnsi="Times New Roman" w:cs="Times New Roman"/>
          <w:sz w:val="24"/>
          <w:szCs w:val="24"/>
        </w:rPr>
        <w:t xml:space="preserve"> and </w:t>
      </w:r>
      <w:r w:rsidR="00B83C36" w:rsidRPr="00D7280C">
        <w:rPr>
          <w:rFonts w:ascii="Times New Roman" w:hAnsi="Times New Roman" w:cs="Times New Roman"/>
          <w:sz w:val="24"/>
          <w:szCs w:val="24"/>
        </w:rPr>
        <w:t xml:space="preserve">alternative hypothesis accepted. </w:t>
      </w:r>
      <w:r w:rsidR="00E5148E" w:rsidRPr="00D7280C">
        <w:rPr>
          <w:rFonts w:ascii="Times New Roman" w:hAnsi="Times New Roman" w:cs="Times New Roman"/>
          <w:sz w:val="24"/>
          <w:szCs w:val="24"/>
        </w:rPr>
        <w:t xml:space="preserve"> </w:t>
      </w:r>
    </w:p>
    <w:p w14:paraId="2C1F5CAD" w14:textId="77777777" w:rsidR="00A77894" w:rsidRPr="00D7280C" w:rsidRDefault="00F355AD" w:rsidP="00A77894">
      <w:pPr>
        <w:pStyle w:val="NoSpacing"/>
        <w:keepNext/>
        <w:jc w:val="both"/>
        <w:rPr>
          <w:rFonts w:ascii="Times New Roman" w:hAnsi="Times New Roman" w:cs="Times New Roman"/>
          <w:sz w:val="24"/>
          <w:szCs w:val="24"/>
        </w:rPr>
      </w:pPr>
      <w:r w:rsidRPr="00D7280C">
        <w:rPr>
          <w:rFonts w:ascii="Times New Roman" w:hAnsi="Times New Roman" w:cs="Times New Roman"/>
          <w:noProof/>
          <w:sz w:val="24"/>
          <w:szCs w:val="24"/>
        </w:rPr>
        <w:drawing>
          <wp:inline distT="0" distB="0" distL="0" distR="0" wp14:anchorId="469255E0" wp14:editId="76B5810D">
            <wp:extent cx="3191510" cy="1389380"/>
            <wp:effectExtent l="0" t="0" r="8890" b="127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3191510" cy="1389380"/>
                    </a:xfrm>
                    <a:prstGeom prst="rect">
                      <a:avLst/>
                    </a:prstGeom>
                  </pic:spPr>
                </pic:pic>
              </a:graphicData>
            </a:graphic>
          </wp:inline>
        </w:drawing>
      </w:r>
    </w:p>
    <w:p w14:paraId="5A14488C" w14:textId="29CDC80A" w:rsidR="00AC78FA" w:rsidRPr="00D7280C" w:rsidRDefault="00A77894" w:rsidP="00B83C36">
      <w:pPr>
        <w:pStyle w:val="NoSpacing"/>
        <w:jc w:val="center"/>
        <w:rPr>
          <w:rFonts w:ascii="Times New Roman" w:hAnsi="Times New Roman" w:cs="Times New Roman"/>
          <w:sz w:val="24"/>
          <w:szCs w:val="24"/>
        </w:rPr>
      </w:pPr>
      <w:bookmarkStart w:id="7" w:name="_Toc534815060"/>
      <w:bookmarkStart w:id="8" w:name="_Toc534829176"/>
      <w:r w:rsidRPr="00D7280C">
        <w:rPr>
          <w:rFonts w:ascii="Times New Roman" w:hAnsi="Times New Roman" w:cs="Times New Roman"/>
          <w:sz w:val="24"/>
          <w:szCs w:val="24"/>
        </w:rPr>
        <w:t xml:space="preserve">Figure </w:t>
      </w:r>
      <w:r w:rsidRPr="00D7280C">
        <w:rPr>
          <w:rFonts w:ascii="Times New Roman" w:hAnsi="Times New Roman" w:cs="Times New Roman"/>
          <w:sz w:val="24"/>
          <w:szCs w:val="24"/>
        </w:rPr>
        <w:fldChar w:fldCharType="begin"/>
      </w:r>
      <w:r w:rsidRPr="00D7280C">
        <w:rPr>
          <w:rFonts w:ascii="Times New Roman" w:hAnsi="Times New Roman" w:cs="Times New Roman"/>
          <w:sz w:val="24"/>
          <w:szCs w:val="24"/>
        </w:rPr>
        <w:instrText xml:space="preserve"> SEQ Figure \* ARABIC </w:instrText>
      </w:r>
      <w:r w:rsidRPr="00D7280C">
        <w:rPr>
          <w:rFonts w:ascii="Times New Roman" w:hAnsi="Times New Roman" w:cs="Times New Roman"/>
          <w:sz w:val="24"/>
          <w:szCs w:val="24"/>
        </w:rPr>
        <w:fldChar w:fldCharType="separate"/>
      </w:r>
      <w:r w:rsidR="001E65D4" w:rsidRPr="00D7280C">
        <w:rPr>
          <w:rFonts w:ascii="Times New Roman" w:hAnsi="Times New Roman" w:cs="Times New Roman"/>
          <w:noProof/>
          <w:sz w:val="24"/>
          <w:szCs w:val="24"/>
        </w:rPr>
        <w:t>4</w:t>
      </w:r>
      <w:r w:rsidRPr="00D7280C">
        <w:rPr>
          <w:rFonts w:ascii="Times New Roman" w:hAnsi="Times New Roman" w:cs="Times New Roman"/>
          <w:sz w:val="24"/>
          <w:szCs w:val="24"/>
        </w:rPr>
        <w:fldChar w:fldCharType="end"/>
      </w:r>
      <w:r w:rsidRPr="00D7280C">
        <w:rPr>
          <w:rFonts w:ascii="Times New Roman" w:hAnsi="Times New Roman" w:cs="Times New Roman"/>
          <w:sz w:val="24"/>
          <w:szCs w:val="24"/>
        </w:rPr>
        <w:t xml:space="preserve"> - t-Test P=0.10</w:t>
      </w:r>
      <w:bookmarkEnd w:id="7"/>
      <w:bookmarkEnd w:id="8"/>
    </w:p>
    <w:p w14:paraId="2DD52306" w14:textId="77777777" w:rsidR="00B83C36" w:rsidRPr="00D7280C" w:rsidRDefault="00B83C36" w:rsidP="00B83C36">
      <w:pPr>
        <w:pStyle w:val="NoSpacing"/>
        <w:jc w:val="center"/>
        <w:rPr>
          <w:rFonts w:ascii="Times New Roman" w:hAnsi="Times New Roman" w:cs="Times New Roman"/>
          <w:sz w:val="24"/>
          <w:szCs w:val="24"/>
        </w:rPr>
      </w:pPr>
    </w:p>
    <w:p w14:paraId="17F6D342" w14:textId="29B7DC66" w:rsidR="00B83C36" w:rsidRPr="00D7280C" w:rsidRDefault="00B83C36" w:rsidP="00B83C36">
      <w:pPr>
        <w:pStyle w:val="NoSpacing"/>
        <w:numPr>
          <w:ilvl w:val="0"/>
          <w:numId w:val="29"/>
        </w:numPr>
        <w:jc w:val="both"/>
        <w:rPr>
          <w:rFonts w:ascii="Times New Roman" w:hAnsi="Times New Roman" w:cs="Times New Roman"/>
          <w:sz w:val="24"/>
          <w:szCs w:val="24"/>
        </w:rPr>
      </w:pPr>
      <w:r w:rsidRPr="00D7280C">
        <w:rPr>
          <w:rFonts w:ascii="Times New Roman" w:hAnsi="Times New Roman" w:cs="Times New Roman"/>
          <w:sz w:val="24"/>
          <w:szCs w:val="24"/>
        </w:rPr>
        <w:t>t-Test P=0.01</w:t>
      </w:r>
    </w:p>
    <w:p w14:paraId="73133C20" w14:textId="5F254EAA" w:rsidR="00B83C36" w:rsidRPr="00D7280C" w:rsidRDefault="00B83C36" w:rsidP="00B83C36">
      <w:pPr>
        <w:pStyle w:val="NoSpacing"/>
        <w:jc w:val="both"/>
        <w:rPr>
          <w:rFonts w:ascii="Times New Roman" w:hAnsi="Times New Roman" w:cs="Times New Roman"/>
          <w:sz w:val="24"/>
          <w:szCs w:val="24"/>
        </w:rPr>
      </w:pPr>
      <w:r w:rsidRPr="00D7280C">
        <w:rPr>
          <w:rFonts w:ascii="Times New Roman" w:hAnsi="Times New Roman" w:cs="Times New Roman"/>
          <w:sz w:val="24"/>
          <w:szCs w:val="24"/>
        </w:rPr>
        <w:t xml:space="preserve">Figure 5 below shows the t-test that has been performed to a significant value of p=0.01. The degree of freedom is equal to the total subjects -2 so that is 20-2 =18. The t test has given a result of </w:t>
      </w:r>
      <w:proofErr w:type="spellStart"/>
      <w:r w:rsidRPr="00D7280C">
        <w:rPr>
          <w:rFonts w:ascii="Times New Roman" w:hAnsi="Times New Roman" w:cs="Times New Roman"/>
          <w:sz w:val="24"/>
          <w:szCs w:val="24"/>
        </w:rPr>
        <w:t>Tobt</w:t>
      </w:r>
      <w:proofErr w:type="spellEnd"/>
      <w:r w:rsidRPr="00D7280C">
        <w:rPr>
          <w:rFonts w:ascii="Times New Roman" w:hAnsi="Times New Roman" w:cs="Times New Roman"/>
          <w:sz w:val="24"/>
          <w:szCs w:val="24"/>
        </w:rPr>
        <w:t xml:space="preserve"> =</w:t>
      </w:r>
      <w:r w:rsidR="00281291">
        <w:rPr>
          <w:rFonts w:ascii="Times New Roman" w:hAnsi="Times New Roman" w:cs="Times New Roman"/>
          <w:sz w:val="24"/>
          <w:szCs w:val="24"/>
        </w:rPr>
        <w:t>4.2</w:t>
      </w:r>
      <w:r w:rsidR="00C719F3">
        <w:rPr>
          <w:rFonts w:ascii="Times New Roman" w:hAnsi="Times New Roman" w:cs="Times New Roman"/>
          <w:sz w:val="24"/>
          <w:szCs w:val="24"/>
        </w:rPr>
        <w:t>58</w:t>
      </w:r>
      <w:r w:rsidRPr="00D7280C">
        <w:rPr>
          <w:rFonts w:ascii="Times New Roman" w:hAnsi="Times New Roman" w:cs="Times New Roman"/>
          <w:sz w:val="24"/>
          <w:szCs w:val="24"/>
        </w:rPr>
        <w:t xml:space="preserve">. This means </w:t>
      </w:r>
      <w:proofErr w:type="spellStart"/>
      <w:r w:rsidRPr="00D7280C">
        <w:rPr>
          <w:rFonts w:ascii="Times New Roman" w:hAnsi="Times New Roman" w:cs="Times New Roman"/>
          <w:sz w:val="24"/>
          <w:szCs w:val="24"/>
        </w:rPr>
        <w:t>Tobt</w:t>
      </w:r>
      <w:proofErr w:type="spellEnd"/>
      <w:r w:rsidRPr="00D7280C">
        <w:rPr>
          <w:rFonts w:ascii="Times New Roman" w:hAnsi="Times New Roman" w:cs="Times New Roman"/>
          <w:sz w:val="24"/>
          <w:szCs w:val="24"/>
        </w:rPr>
        <w:t xml:space="preserve"> =</w:t>
      </w:r>
      <w:r w:rsidR="00C719F3">
        <w:rPr>
          <w:rFonts w:ascii="Times New Roman" w:hAnsi="Times New Roman" w:cs="Times New Roman"/>
          <w:sz w:val="24"/>
          <w:szCs w:val="24"/>
        </w:rPr>
        <w:t>4.258</w:t>
      </w:r>
      <w:r w:rsidRPr="00D7280C">
        <w:rPr>
          <w:rFonts w:ascii="Times New Roman" w:hAnsi="Times New Roman" w:cs="Times New Roman"/>
          <w:sz w:val="24"/>
          <w:szCs w:val="24"/>
        </w:rPr>
        <w:t xml:space="preserve"> and </w:t>
      </w:r>
      <w:proofErr w:type="spellStart"/>
      <w:r w:rsidRPr="00D7280C">
        <w:rPr>
          <w:rFonts w:ascii="Times New Roman" w:hAnsi="Times New Roman" w:cs="Times New Roman"/>
          <w:sz w:val="24"/>
          <w:szCs w:val="24"/>
        </w:rPr>
        <w:t>Tcrit</w:t>
      </w:r>
      <w:proofErr w:type="spellEnd"/>
      <w:r w:rsidRPr="00D7280C">
        <w:rPr>
          <w:rFonts w:ascii="Times New Roman" w:hAnsi="Times New Roman" w:cs="Times New Roman"/>
          <w:sz w:val="24"/>
          <w:szCs w:val="24"/>
        </w:rPr>
        <w:t xml:space="preserve"> = 2.878</w:t>
      </w:r>
      <w:r w:rsidR="00C719F3">
        <w:rPr>
          <w:rFonts w:ascii="Times New Roman" w:hAnsi="Times New Roman" w:cs="Times New Roman"/>
          <w:sz w:val="24"/>
          <w:szCs w:val="24"/>
        </w:rPr>
        <w:t xml:space="preserve">. </w:t>
      </w:r>
      <w:proofErr w:type="spellStart"/>
      <w:r w:rsidR="00C719F3">
        <w:rPr>
          <w:rFonts w:ascii="Times New Roman" w:hAnsi="Times New Roman" w:cs="Times New Roman"/>
          <w:sz w:val="24"/>
          <w:szCs w:val="24"/>
        </w:rPr>
        <w:t>Tobt</w:t>
      </w:r>
      <w:proofErr w:type="spellEnd"/>
      <w:r w:rsidR="00C719F3">
        <w:rPr>
          <w:rFonts w:ascii="Times New Roman" w:hAnsi="Times New Roman" w:cs="Times New Roman"/>
          <w:sz w:val="24"/>
          <w:szCs w:val="24"/>
        </w:rPr>
        <w:t xml:space="preserve"> is greater than </w:t>
      </w:r>
      <w:proofErr w:type="spellStart"/>
      <w:r w:rsidR="00C719F3">
        <w:rPr>
          <w:rFonts w:ascii="Times New Roman" w:hAnsi="Times New Roman" w:cs="Times New Roman"/>
          <w:sz w:val="24"/>
          <w:szCs w:val="24"/>
        </w:rPr>
        <w:t>Tcrit</w:t>
      </w:r>
      <w:proofErr w:type="spellEnd"/>
      <w:r w:rsidR="00C719F3">
        <w:rPr>
          <w:rFonts w:ascii="Times New Roman" w:hAnsi="Times New Roman" w:cs="Times New Roman"/>
          <w:sz w:val="24"/>
          <w:szCs w:val="24"/>
        </w:rPr>
        <w:t>, so t</w:t>
      </w:r>
      <w:r w:rsidR="00C719F3" w:rsidRPr="00D7280C">
        <w:rPr>
          <w:rFonts w:ascii="Times New Roman" w:hAnsi="Times New Roman" w:cs="Times New Roman"/>
          <w:sz w:val="24"/>
          <w:szCs w:val="24"/>
        </w:rPr>
        <w:t>he null hypothesis is rejected,</w:t>
      </w:r>
      <w:r w:rsidR="00C719F3">
        <w:rPr>
          <w:rFonts w:ascii="Times New Roman" w:hAnsi="Times New Roman" w:cs="Times New Roman"/>
          <w:sz w:val="24"/>
          <w:szCs w:val="24"/>
        </w:rPr>
        <w:t xml:space="preserve"> and </w:t>
      </w:r>
      <w:r w:rsidR="00C719F3" w:rsidRPr="00D7280C">
        <w:rPr>
          <w:rFonts w:ascii="Times New Roman" w:hAnsi="Times New Roman" w:cs="Times New Roman"/>
          <w:sz w:val="24"/>
          <w:szCs w:val="24"/>
        </w:rPr>
        <w:t>alternative hypothesis accepted</w:t>
      </w:r>
    </w:p>
    <w:p w14:paraId="4C583C39" w14:textId="77777777" w:rsidR="00D80C3E" w:rsidRPr="00D7280C" w:rsidRDefault="00B83C36" w:rsidP="00D80C3E">
      <w:pPr>
        <w:pStyle w:val="NoSpacing"/>
        <w:keepNext/>
        <w:jc w:val="both"/>
        <w:rPr>
          <w:rFonts w:ascii="Times New Roman" w:hAnsi="Times New Roman" w:cs="Times New Roman"/>
          <w:sz w:val="24"/>
          <w:szCs w:val="24"/>
        </w:rPr>
      </w:pPr>
      <w:r w:rsidRPr="00D7280C">
        <w:rPr>
          <w:rFonts w:ascii="Times New Roman" w:hAnsi="Times New Roman" w:cs="Times New Roman"/>
          <w:noProof/>
          <w:sz w:val="24"/>
          <w:szCs w:val="24"/>
        </w:rPr>
        <w:drawing>
          <wp:inline distT="0" distB="0" distL="0" distR="0" wp14:anchorId="4CAF8776" wp14:editId="1193E204">
            <wp:extent cx="3191510" cy="1389380"/>
            <wp:effectExtent l="0" t="0" r="8890" b="127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3191510" cy="1389380"/>
                    </a:xfrm>
                    <a:prstGeom prst="rect">
                      <a:avLst/>
                    </a:prstGeom>
                  </pic:spPr>
                </pic:pic>
              </a:graphicData>
            </a:graphic>
          </wp:inline>
        </w:drawing>
      </w:r>
    </w:p>
    <w:p w14:paraId="43F69DD2" w14:textId="24D73776" w:rsidR="00B83C36" w:rsidRPr="00D7280C" w:rsidRDefault="00D80C3E" w:rsidP="00D80C3E">
      <w:pPr>
        <w:pStyle w:val="NoSpacing"/>
        <w:jc w:val="center"/>
        <w:rPr>
          <w:rFonts w:ascii="Times New Roman" w:hAnsi="Times New Roman" w:cs="Times New Roman"/>
          <w:sz w:val="24"/>
          <w:szCs w:val="24"/>
        </w:rPr>
      </w:pPr>
      <w:bookmarkStart w:id="9" w:name="_Toc534815061"/>
      <w:bookmarkStart w:id="10" w:name="_Toc534829177"/>
      <w:r w:rsidRPr="00D7280C">
        <w:rPr>
          <w:rFonts w:ascii="Times New Roman" w:hAnsi="Times New Roman" w:cs="Times New Roman"/>
          <w:sz w:val="24"/>
          <w:szCs w:val="24"/>
        </w:rPr>
        <w:t xml:space="preserve">Figure </w:t>
      </w:r>
      <w:r w:rsidRPr="00D7280C">
        <w:rPr>
          <w:rFonts w:ascii="Times New Roman" w:hAnsi="Times New Roman" w:cs="Times New Roman"/>
          <w:sz w:val="24"/>
          <w:szCs w:val="24"/>
        </w:rPr>
        <w:fldChar w:fldCharType="begin"/>
      </w:r>
      <w:r w:rsidRPr="00D7280C">
        <w:rPr>
          <w:rFonts w:ascii="Times New Roman" w:hAnsi="Times New Roman" w:cs="Times New Roman"/>
          <w:sz w:val="24"/>
          <w:szCs w:val="24"/>
        </w:rPr>
        <w:instrText xml:space="preserve"> SEQ Figure \* ARABIC </w:instrText>
      </w:r>
      <w:r w:rsidRPr="00D7280C">
        <w:rPr>
          <w:rFonts w:ascii="Times New Roman" w:hAnsi="Times New Roman" w:cs="Times New Roman"/>
          <w:sz w:val="24"/>
          <w:szCs w:val="24"/>
        </w:rPr>
        <w:fldChar w:fldCharType="separate"/>
      </w:r>
      <w:r w:rsidR="001E65D4" w:rsidRPr="00D7280C">
        <w:rPr>
          <w:rFonts w:ascii="Times New Roman" w:hAnsi="Times New Roman" w:cs="Times New Roman"/>
          <w:noProof/>
          <w:sz w:val="24"/>
          <w:szCs w:val="24"/>
        </w:rPr>
        <w:t>5</w:t>
      </w:r>
      <w:r w:rsidRPr="00D7280C">
        <w:rPr>
          <w:rFonts w:ascii="Times New Roman" w:hAnsi="Times New Roman" w:cs="Times New Roman"/>
          <w:sz w:val="24"/>
          <w:szCs w:val="24"/>
        </w:rPr>
        <w:fldChar w:fldCharType="end"/>
      </w:r>
      <w:r w:rsidRPr="00D7280C">
        <w:rPr>
          <w:rFonts w:ascii="Times New Roman" w:hAnsi="Times New Roman" w:cs="Times New Roman"/>
          <w:sz w:val="24"/>
          <w:szCs w:val="24"/>
        </w:rPr>
        <w:t xml:space="preserve"> - t-Test P=0.01</w:t>
      </w:r>
      <w:bookmarkEnd w:id="9"/>
      <w:bookmarkEnd w:id="10"/>
    </w:p>
    <w:p w14:paraId="0D0B8E24" w14:textId="0F58A078" w:rsidR="00D80C3E" w:rsidRPr="00D7280C" w:rsidRDefault="00D80C3E" w:rsidP="00D80C3E">
      <w:pPr>
        <w:pStyle w:val="NoSpacing"/>
        <w:jc w:val="center"/>
        <w:rPr>
          <w:rFonts w:ascii="Times New Roman" w:hAnsi="Times New Roman" w:cs="Times New Roman"/>
          <w:sz w:val="24"/>
          <w:szCs w:val="24"/>
        </w:rPr>
      </w:pPr>
    </w:p>
    <w:p w14:paraId="073FB6A3" w14:textId="33F31CC0" w:rsidR="00D80C3E" w:rsidRPr="00D7280C" w:rsidRDefault="00D80C3E" w:rsidP="00D80C3E">
      <w:pPr>
        <w:pStyle w:val="NoSpacing"/>
        <w:numPr>
          <w:ilvl w:val="0"/>
          <w:numId w:val="29"/>
        </w:numPr>
        <w:jc w:val="both"/>
        <w:rPr>
          <w:rFonts w:ascii="Times New Roman" w:hAnsi="Times New Roman" w:cs="Times New Roman"/>
          <w:sz w:val="24"/>
          <w:szCs w:val="24"/>
        </w:rPr>
      </w:pPr>
      <w:r w:rsidRPr="00D7280C">
        <w:rPr>
          <w:rFonts w:ascii="Times New Roman" w:hAnsi="Times New Roman" w:cs="Times New Roman"/>
          <w:sz w:val="24"/>
          <w:szCs w:val="24"/>
        </w:rPr>
        <w:t>t-Test P=0.02</w:t>
      </w:r>
    </w:p>
    <w:p w14:paraId="324E4FED" w14:textId="6D7302AE" w:rsidR="00D80C3E" w:rsidRPr="00D7280C" w:rsidRDefault="00D80C3E" w:rsidP="00D80C3E">
      <w:pPr>
        <w:pStyle w:val="NoSpacing"/>
        <w:jc w:val="both"/>
        <w:rPr>
          <w:rFonts w:ascii="Times New Roman" w:hAnsi="Times New Roman" w:cs="Times New Roman"/>
          <w:sz w:val="24"/>
          <w:szCs w:val="24"/>
        </w:rPr>
      </w:pPr>
      <w:r w:rsidRPr="00D7280C">
        <w:rPr>
          <w:rFonts w:ascii="Times New Roman" w:hAnsi="Times New Roman" w:cs="Times New Roman"/>
          <w:sz w:val="24"/>
          <w:szCs w:val="24"/>
        </w:rPr>
        <w:t xml:space="preserve">Figure 6 below shows the t-test that has been performed to a significant value of p=0.01. The degree of freedom is equal to the total subjects -2 so that is 20-2 =18. The t test has given a result of </w:t>
      </w:r>
      <w:proofErr w:type="spellStart"/>
      <w:r w:rsidRPr="00D7280C">
        <w:rPr>
          <w:rFonts w:ascii="Times New Roman" w:hAnsi="Times New Roman" w:cs="Times New Roman"/>
          <w:sz w:val="24"/>
          <w:szCs w:val="24"/>
        </w:rPr>
        <w:t>Tobt</w:t>
      </w:r>
      <w:proofErr w:type="spellEnd"/>
      <w:r w:rsidRPr="00D7280C">
        <w:rPr>
          <w:rFonts w:ascii="Times New Roman" w:hAnsi="Times New Roman" w:cs="Times New Roman"/>
          <w:sz w:val="24"/>
          <w:szCs w:val="24"/>
        </w:rPr>
        <w:t xml:space="preserve"> =</w:t>
      </w:r>
      <w:r w:rsidR="00CE6B8B">
        <w:rPr>
          <w:rFonts w:ascii="Times New Roman" w:hAnsi="Times New Roman" w:cs="Times New Roman"/>
          <w:sz w:val="24"/>
          <w:szCs w:val="24"/>
        </w:rPr>
        <w:t>4.258</w:t>
      </w:r>
      <w:r w:rsidRPr="00D7280C">
        <w:rPr>
          <w:rFonts w:ascii="Times New Roman" w:hAnsi="Times New Roman" w:cs="Times New Roman"/>
          <w:sz w:val="24"/>
          <w:szCs w:val="24"/>
        </w:rPr>
        <w:t xml:space="preserve">. This means </w:t>
      </w:r>
      <w:proofErr w:type="spellStart"/>
      <w:r w:rsidRPr="00D7280C">
        <w:rPr>
          <w:rFonts w:ascii="Times New Roman" w:hAnsi="Times New Roman" w:cs="Times New Roman"/>
          <w:sz w:val="24"/>
          <w:szCs w:val="24"/>
        </w:rPr>
        <w:t>Tobt</w:t>
      </w:r>
      <w:proofErr w:type="spellEnd"/>
      <w:r w:rsidRPr="00D7280C">
        <w:rPr>
          <w:rFonts w:ascii="Times New Roman" w:hAnsi="Times New Roman" w:cs="Times New Roman"/>
          <w:sz w:val="24"/>
          <w:szCs w:val="24"/>
        </w:rPr>
        <w:t xml:space="preserve"> =</w:t>
      </w:r>
      <w:r w:rsidR="00CE6B8B">
        <w:rPr>
          <w:rFonts w:ascii="Times New Roman" w:hAnsi="Times New Roman" w:cs="Times New Roman"/>
          <w:sz w:val="24"/>
          <w:szCs w:val="24"/>
        </w:rPr>
        <w:t xml:space="preserve">4.258 </w:t>
      </w:r>
      <w:r w:rsidRPr="00D7280C">
        <w:rPr>
          <w:rFonts w:ascii="Times New Roman" w:hAnsi="Times New Roman" w:cs="Times New Roman"/>
          <w:sz w:val="24"/>
          <w:szCs w:val="24"/>
        </w:rPr>
        <w:t xml:space="preserve">and </w:t>
      </w:r>
      <w:proofErr w:type="spellStart"/>
      <w:r w:rsidRPr="00D7280C">
        <w:rPr>
          <w:rFonts w:ascii="Times New Roman" w:hAnsi="Times New Roman" w:cs="Times New Roman"/>
          <w:sz w:val="24"/>
          <w:szCs w:val="24"/>
        </w:rPr>
        <w:t>Tcrit</w:t>
      </w:r>
      <w:proofErr w:type="spellEnd"/>
      <w:r w:rsidRPr="00D7280C">
        <w:rPr>
          <w:rFonts w:ascii="Times New Roman" w:hAnsi="Times New Roman" w:cs="Times New Roman"/>
          <w:sz w:val="24"/>
          <w:szCs w:val="24"/>
        </w:rPr>
        <w:t xml:space="preserve"> = </w:t>
      </w:r>
      <w:r w:rsidR="00EB1149" w:rsidRPr="00D7280C">
        <w:rPr>
          <w:rFonts w:ascii="Times New Roman" w:hAnsi="Times New Roman" w:cs="Times New Roman"/>
          <w:sz w:val="24"/>
          <w:szCs w:val="24"/>
        </w:rPr>
        <w:t>2.552</w:t>
      </w:r>
      <w:r w:rsidR="00C719F3">
        <w:rPr>
          <w:rFonts w:ascii="Times New Roman" w:hAnsi="Times New Roman" w:cs="Times New Roman"/>
          <w:sz w:val="24"/>
          <w:szCs w:val="24"/>
        </w:rPr>
        <w:t>.</w:t>
      </w:r>
      <w:r w:rsidR="00EB1149" w:rsidRPr="00D7280C">
        <w:rPr>
          <w:rFonts w:ascii="Times New Roman" w:hAnsi="Times New Roman" w:cs="Times New Roman"/>
          <w:sz w:val="24"/>
          <w:szCs w:val="24"/>
        </w:rPr>
        <w:t xml:space="preserve"> </w:t>
      </w:r>
      <w:proofErr w:type="spellStart"/>
      <w:r w:rsidR="00C719F3">
        <w:rPr>
          <w:rFonts w:ascii="Times New Roman" w:hAnsi="Times New Roman" w:cs="Times New Roman"/>
          <w:sz w:val="24"/>
          <w:szCs w:val="24"/>
        </w:rPr>
        <w:t>Tobt</w:t>
      </w:r>
      <w:proofErr w:type="spellEnd"/>
      <w:r w:rsidR="00C719F3">
        <w:rPr>
          <w:rFonts w:ascii="Times New Roman" w:hAnsi="Times New Roman" w:cs="Times New Roman"/>
          <w:sz w:val="24"/>
          <w:szCs w:val="24"/>
        </w:rPr>
        <w:t xml:space="preserve"> is greater than </w:t>
      </w:r>
      <w:proofErr w:type="spellStart"/>
      <w:r w:rsidR="00C719F3">
        <w:rPr>
          <w:rFonts w:ascii="Times New Roman" w:hAnsi="Times New Roman" w:cs="Times New Roman"/>
          <w:sz w:val="24"/>
          <w:szCs w:val="24"/>
        </w:rPr>
        <w:t>Tcrit</w:t>
      </w:r>
      <w:proofErr w:type="spellEnd"/>
      <w:r w:rsidR="00C719F3">
        <w:rPr>
          <w:rFonts w:ascii="Times New Roman" w:hAnsi="Times New Roman" w:cs="Times New Roman"/>
          <w:sz w:val="24"/>
          <w:szCs w:val="24"/>
        </w:rPr>
        <w:t>, so t</w:t>
      </w:r>
      <w:r w:rsidR="00C719F3" w:rsidRPr="00D7280C">
        <w:rPr>
          <w:rFonts w:ascii="Times New Roman" w:hAnsi="Times New Roman" w:cs="Times New Roman"/>
          <w:sz w:val="24"/>
          <w:szCs w:val="24"/>
        </w:rPr>
        <w:t>he null hypothesis is rejected,</w:t>
      </w:r>
      <w:r w:rsidR="00C719F3">
        <w:rPr>
          <w:rFonts w:ascii="Times New Roman" w:hAnsi="Times New Roman" w:cs="Times New Roman"/>
          <w:sz w:val="24"/>
          <w:szCs w:val="24"/>
        </w:rPr>
        <w:t xml:space="preserve"> and </w:t>
      </w:r>
      <w:r w:rsidR="00C719F3" w:rsidRPr="00D7280C">
        <w:rPr>
          <w:rFonts w:ascii="Times New Roman" w:hAnsi="Times New Roman" w:cs="Times New Roman"/>
          <w:sz w:val="24"/>
          <w:szCs w:val="24"/>
        </w:rPr>
        <w:t>alternative hypothesis accepted</w:t>
      </w:r>
    </w:p>
    <w:p w14:paraId="47AC6C63" w14:textId="77777777" w:rsidR="00EB1149" w:rsidRPr="00D7280C" w:rsidRDefault="00D80C3E" w:rsidP="00EB1149">
      <w:pPr>
        <w:pStyle w:val="NoSpacing"/>
        <w:keepNext/>
        <w:jc w:val="both"/>
        <w:rPr>
          <w:rFonts w:ascii="Times New Roman" w:hAnsi="Times New Roman" w:cs="Times New Roman"/>
          <w:sz w:val="24"/>
          <w:szCs w:val="24"/>
        </w:rPr>
      </w:pPr>
      <w:r w:rsidRPr="00D7280C">
        <w:rPr>
          <w:rFonts w:ascii="Times New Roman" w:hAnsi="Times New Roman" w:cs="Times New Roman"/>
          <w:noProof/>
          <w:sz w:val="24"/>
          <w:szCs w:val="24"/>
        </w:rPr>
        <w:drawing>
          <wp:inline distT="0" distB="0" distL="0" distR="0" wp14:anchorId="040270F7" wp14:editId="0C4664D3">
            <wp:extent cx="3191510" cy="1377950"/>
            <wp:effectExtent l="0" t="0" r="889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3191510" cy="1377950"/>
                    </a:xfrm>
                    <a:prstGeom prst="rect">
                      <a:avLst/>
                    </a:prstGeom>
                  </pic:spPr>
                </pic:pic>
              </a:graphicData>
            </a:graphic>
          </wp:inline>
        </w:drawing>
      </w:r>
    </w:p>
    <w:p w14:paraId="015D003B" w14:textId="16D710DE" w:rsidR="00D80C3E" w:rsidRPr="00D7280C" w:rsidRDefault="00EB1149" w:rsidP="00EB1149">
      <w:pPr>
        <w:pStyle w:val="NoSpacing"/>
        <w:jc w:val="center"/>
        <w:rPr>
          <w:rFonts w:ascii="Times New Roman" w:hAnsi="Times New Roman" w:cs="Times New Roman"/>
          <w:sz w:val="24"/>
          <w:szCs w:val="24"/>
        </w:rPr>
      </w:pPr>
      <w:bookmarkStart w:id="11" w:name="_Toc534829178"/>
      <w:r w:rsidRPr="00D7280C">
        <w:rPr>
          <w:rFonts w:ascii="Times New Roman" w:hAnsi="Times New Roman" w:cs="Times New Roman"/>
          <w:sz w:val="24"/>
          <w:szCs w:val="24"/>
        </w:rPr>
        <w:t xml:space="preserve">Figure </w:t>
      </w:r>
      <w:r w:rsidRPr="00D7280C">
        <w:rPr>
          <w:rFonts w:ascii="Times New Roman" w:hAnsi="Times New Roman" w:cs="Times New Roman"/>
          <w:sz w:val="24"/>
          <w:szCs w:val="24"/>
        </w:rPr>
        <w:fldChar w:fldCharType="begin"/>
      </w:r>
      <w:r w:rsidRPr="00D7280C">
        <w:rPr>
          <w:rFonts w:ascii="Times New Roman" w:hAnsi="Times New Roman" w:cs="Times New Roman"/>
          <w:sz w:val="24"/>
          <w:szCs w:val="24"/>
        </w:rPr>
        <w:instrText xml:space="preserve"> SEQ Figure \* ARABIC </w:instrText>
      </w:r>
      <w:r w:rsidRPr="00D7280C">
        <w:rPr>
          <w:rFonts w:ascii="Times New Roman" w:hAnsi="Times New Roman" w:cs="Times New Roman"/>
          <w:sz w:val="24"/>
          <w:szCs w:val="24"/>
        </w:rPr>
        <w:fldChar w:fldCharType="separate"/>
      </w:r>
      <w:r w:rsidR="001E65D4" w:rsidRPr="00D7280C">
        <w:rPr>
          <w:rFonts w:ascii="Times New Roman" w:hAnsi="Times New Roman" w:cs="Times New Roman"/>
          <w:noProof/>
          <w:sz w:val="24"/>
          <w:szCs w:val="24"/>
        </w:rPr>
        <w:t>6</w:t>
      </w:r>
      <w:r w:rsidRPr="00D7280C">
        <w:rPr>
          <w:rFonts w:ascii="Times New Roman" w:hAnsi="Times New Roman" w:cs="Times New Roman"/>
          <w:sz w:val="24"/>
          <w:szCs w:val="24"/>
        </w:rPr>
        <w:fldChar w:fldCharType="end"/>
      </w:r>
      <w:r w:rsidRPr="00D7280C">
        <w:rPr>
          <w:rFonts w:ascii="Times New Roman" w:hAnsi="Times New Roman" w:cs="Times New Roman"/>
          <w:sz w:val="24"/>
          <w:szCs w:val="24"/>
        </w:rPr>
        <w:t xml:space="preserve"> - t-Test P=0.02</w:t>
      </w:r>
      <w:bookmarkEnd w:id="11"/>
    </w:p>
    <w:p w14:paraId="7609B238" w14:textId="6D06FB5D" w:rsidR="00E5504E" w:rsidRPr="00D7280C" w:rsidRDefault="00E5504E" w:rsidP="00E5504E">
      <w:pPr>
        <w:pStyle w:val="NoSpacing"/>
        <w:rPr>
          <w:rFonts w:ascii="Times New Roman" w:hAnsi="Times New Roman" w:cs="Times New Roman"/>
          <w:sz w:val="24"/>
          <w:szCs w:val="24"/>
        </w:rPr>
      </w:pPr>
    </w:p>
    <w:p w14:paraId="3FE603B7" w14:textId="151BEFE3" w:rsidR="00E5504E" w:rsidRPr="00D7280C" w:rsidRDefault="00E5504E" w:rsidP="00E5504E">
      <w:pPr>
        <w:pStyle w:val="NoSpacing"/>
        <w:numPr>
          <w:ilvl w:val="0"/>
          <w:numId w:val="27"/>
        </w:numPr>
        <w:rPr>
          <w:rFonts w:ascii="Times New Roman" w:hAnsi="Times New Roman" w:cs="Times New Roman"/>
          <w:sz w:val="24"/>
          <w:szCs w:val="24"/>
        </w:rPr>
      </w:pPr>
      <w:r w:rsidRPr="00D7280C">
        <w:rPr>
          <w:rFonts w:ascii="Times New Roman" w:hAnsi="Times New Roman" w:cs="Times New Roman"/>
          <w:sz w:val="24"/>
          <w:szCs w:val="24"/>
        </w:rPr>
        <w:t xml:space="preserve">Outliers in Datasets </w:t>
      </w:r>
    </w:p>
    <w:p w14:paraId="6BCEA324" w14:textId="3A194E7F" w:rsidR="00E5504E" w:rsidRPr="00D7280C" w:rsidRDefault="00AB293B" w:rsidP="00AB293B">
      <w:pPr>
        <w:pStyle w:val="NoSpacing"/>
        <w:jc w:val="both"/>
        <w:rPr>
          <w:rFonts w:ascii="Times New Roman" w:hAnsi="Times New Roman" w:cs="Times New Roman"/>
          <w:sz w:val="24"/>
          <w:szCs w:val="24"/>
        </w:rPr>
      </w:pPr>
      <w:r w:rsidRPr="00D7280C">
        <w:rPr>
          <w:rFonts w:ascii="Times New Roman" w:hAnsi="Times New Roman" w:cs="Times New Roman"/>
          <w:sz w:val="24"/>
          <w:szCs w:val="24"/>
        </w:rPr>
        <w:t>The figure below shows the graph that has been used to identify the outliers within the dataset. The data has been plotted and a linear trendline has been plotted for each dataset.  This shows that there is the possibility of one outlier within the mature students with a value of 25. The mean of the data set including this the 25 value is 44.5</w:t>
      </w:r>
      <w:r w:rsidR="001E65D4" w:rsidRPr="00D7280C">
        <w:rPr>
          <w:rFonts w:ascii="Times New Roman" w:hAnsi="Times New Roman" w:cs="Times New Roman"/>
          <w:sz w:val="24"/>
          <w:szCs w:val="24"/>
        </w:rPr>
        <w:t xml:space="preserve">. The mean of the dataset removing the 25 value is 44.7, this shows there is not a huge difference, so the author has decided to leave the value within the results. However, if there was more data within each category the outliers would be a lot clearer. </w:t>
      </w:r>
    </w:p>
    <w:p w14:paraId="59ED4DA9" w14:textId="77777777" w:rsidR="001E65D4" w:rsidRPr="00D7280C" w:rsidRDefault="00AB293B" w:rsidP="001E65D4">
      <w:pPr>
        <w:pStyle w:val="NoSpacing"/>
        <w:keepNext/>
        <w:rPr>
          <w:rFonts w:ascii="Times New Roman" w:hAnsi="Times New Roman" w:cs="Times New Roman"/>
          <w:sz w:val="24"/>
          <w:szCs w:val="24"/>
        </w:rPr>
      </w:pPr>
      <w:r w:rsidRPr="00D7280C">
        <w:rPr>
          <w:rFonts w:ascii="Times New Roman" w:hAnsi="Times New Roman" w:cs="Times New Roman"/>
          <w:noProof/>
          <w:sz w:val="24"/>
          <w:szCs w:val="24"/>
        </w:rPr>
        <w:drawing>
          <wp:inline distT="0" distB="0" distL="0" distR="0" wp14:anchorId="7801753E" wp14:editId="46864696">
            <wp:extent cx="3191510" cy="1671320"/>
            <wp:effectExtent l="0" t="0" r="8890" b="508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3191510" cy="1671320"/>
                    </a:xfrm>
                    <a:prstGeom prst="rect">
                      <a:avLst/>
                    </a:prstGeom>
                  </pic:spPr>
                </pic:pic>
              </a:graphicData>
            </a:graphic>
          </wp:inline>
        </w:drawing>
      </w:r>
    </w:p>
    <w:p w14:paraId="0F8DA389" w14:textId="184B4655" w:rsidR="00E5504E" w:rsidRPr="00D7280C" w:rsidRDefault="001E65D4" w:rsidP="001E65D4">
      <w:pPr>
        <w:pStyle w:val="NoSpacing"/>
        <w:jc w:val="center"/>
        <w:rPr>
          <w:rFonts w:ascii="Times New Roman" w:hAnsi="Times New Roman" w:cs="Times New Roman"/>
          <w:sz w:val="24"/>
          <w:szCs w:val="24"/>
        </w:rPr>
      </w:pPr>
      <w:bookmarkStart w:id="12" w:name="_Toc534829179"/>
      <w:r w:rsidRPr="00D7280C">
        <w:rPr>
          <w:rFonts w:ascii="Times New Roman" w:hAnsi="Times New Roman" w:cs="Times New Roman"/>
          <w:sz w:val="24"/>
          <w:szCs w:val="24"/>
        </w:rPr>
        <w:t xml:space="preserve">Figure </w:t>
      </w:r>
      <w:r w:rsidRPr="00D7280C">
        <w:rPr>
          <w:rFonts w:ascii="Times New Roman" w:hAnsi="Times New Roman" w:cs="Times New Roman"/>
          <w:sz w:val="24"/>
          <w:szCs w:val="24"/>
        </w:rPr>
        <w:fldChar w:fldCharType="begin"/>
      </w:r>
      <w:r w:rsidRPr="00D7280C">
        <w:rPr>
          <w:rFonts w:ascii="Times New Roman" w:hAnsi="Times New Roman" w:cs="Times New Roman"/>
          <w:sz w:val="24"/>
          <w:szCs w:val="24"/>
        </w:rPr>
        <w:instrText xml:space="preserve"> SEQ Figure \* ARABIC </w:instrText>
      </w:r>
      <w:r w:rsidRPr="00D7280C">
        <w:rPr>
          <w:rFonts w:ascii="Times New Roman" w:hAnsi="Times New Roman" w:cs="Times New Roman"/>
          <w:sz w:val="24"/>
          <w:szCs w:val="24"/>
        </w:rPr>
        <w:fldChar w:fldCharType="separate"/>
      </w:r>
      <w:r w:rsidRPr="00D7280C">
        <w:rPr>
          <w:rFonts w:ascii="Times New Roman" w:hAnsi="Times New Roman" w:cs="Times New Roman"/>
          <w:noProof/>
          <w:sz w:val="24"/>
          <w:szCs w:val="24"/>
        </w:rPr>
        <w:t>7</w:t>
      </w:r>
      <w:r w:rsidRPr="00D7280C">
        <w:rPr>
          <w:rFonts w:ascii="Times New Roman" w:hAnsi="Times New Roman" w:cs="Times New Roman"/>
          <w:sz w:val="24"/>
          <w:szCs w:val="24"/>
        </w:rPr>
        <w:fldChar w:fldCharType="end"/>
      </w:r>
      <w:r w:rsidRPr="00D7280C">
        <w:rPr>
          <w:rFonts w:ascii="Times New Roman" w:hAnsi="Times New Roman" w:cs="Times New Roman"/>
          <w:sz w:val="24"/>
          <w:szCs w:val="24"/>
        </w:rPr>
        <w:t xml:space="preserve"> - Correlation</w:t>
      </w:r>
      <w:bookmarkEnd w:id="12"/>
    </w:p>
    <w:p w14:paraId="310B7333" w14:textId="02EACD66" w:rsidR="001E65D4" w:rsidRPr="00D7280C" w:rsidRDefault="001E65D4" w:rsidP="00E5504E">
      <w:pPr>
        <w:pStyle w:val="NoSpacing"/>
        <w:rPr>
          <w:rFonts w:ascii="Times New Roman" w:hAnsi="Times New Roman" w:cs="Times New Roman"/>
          <w:sz w:val="24"/>
          <w:szCs w:val="24"/>
        </w:rPr>
      </w:pPr>
    </w:p>
    <w:p w14:paraId="04D6778F" w14:textId="42A5A0AB" w:rsidR="00474AC1" w:rsidRPr="00D7280C" w:rsidRDefault="00C15AF1" w:rsidP="00474AC1">
      <w:pPr>
        <w:pStyle w:val="NoSpacing"/>
        <w:numPr>
          <w:ilvl w:val="0"/>
          <w:numId w:val="27"/>
        </w:numPr>
        <w:rPr>
          <w:rFonts w:ascii="Times New Roman" w:hAnsi="Times New Roman" w:cs="Times New Roman"/>
          <w:sz w:val="24"/>
          <w:szCs w:val="24"/>
        </w:rPr>
      </w:pPr>
      <w:r w:rsidRPr="00D7280C">
        <w:rPr>
          <w:rFonts w:ascii="Times New Roman" w:hAnsi="Times New Roman" w:cs="Times New Roman"/>
          <w:sz w:val="24"/>
          <w:szCs w:val="24"/>
        </w:rPr>
        <w:t xml:space="preserve">Factors </w:t>
      </w:r>
      <w:r w:rsidR="00EF4DD9" w:rsidRPr="00D7280C">
        <w:rPr>
          <w:rFonts w:ascii="Times New Roman" w:hAnsi="Times New Roman" w:cs="Times New Roman"/>
          <w:sz w:val="24"/>
          <w:szCs w:val="24"/>
        </w:rPr>
        <w:t>T</w:t>
      </w:r>
      <w:r w:rsidRPr="00D7280C">
        <w:rPr>
          <w:rFonts w:ascii="Times New Roman" w:hAnsi="Times New Roman" w:cs="Times New Roman"/>
          <w:sz w:val="24"/>
          <w:szCs w:val="24"/>
        </w:rPr>
        <w:t xml:space="preserve">hat </w:t>
      </w:r>
      <w:r w:rsidR="00EF4DD9" w:rsidRPr="00D7280C">
        <w:rPr>
          <w:rFonts w:ascii="Times New Roman" w:hAnsi="Times New Roman" w:cs="Times New Roman"/>
          <w:sz w:val="24"/>
          <w:szCs w:val="24"/>
        </w:rPr>
        <w:t>Might Affect the Results</w:t>
      </w:r>
    </w:p>
    <w:p w14:paraId="0DFF51E6" w14:textId="77777777" w:rsidR="004D7559" w:rsidRPr="00D7280C" w:rsidRDefault="00EF4DD9" w:rsidP="004052C4">
      <w:pPr>
        <w:pStyle w:val="NoSpacing"/>
        <w:jc w:val="both"/>
        <w:rPr>
          <w:rFonts w:ascii="Times New Roman" w:hAnsi="Times New Roman" w:cs="Times New Roman"/>
          <w:sz w:val="24"/>
          <w:szCs w:val="24"/>
        </w:rPr>
      </w:pPr>
      <w:r w:rsidRPr="00D7280C">
        <w:rPr>
          <w:rFonts w:ascii="Times New Roman" w:hAnsi="Times New Roman" w:cs="Times New Roman"/>
          <w:sz w:val="24"/>
          <w:szCs w:val="24"/>
        </w:rPr>
        <w:t xml:space="preserve">There are </w:t>
      </w:r>
      <w:r w:rsidR="004052C4" w:rsidRPr="00D7280C">
        <w:rPr>
          <w:rFonts w:ascii="Times New Roman" w:hAnsi="Times New Roman" w:cs="Times New Roman"/>
          <w:sz w:val="24"/>
          <w:szCs w:val="24"/>
        </w:rPr>
        <w:t>several</w:t>
      </w:r>
      <w:r w:rsidRPr="00D7280C">
        <w:rPr>
          <w:rFonts w:ascii="Times New Roman" w:hAnsi="Times New Roman" w:cs="Times New Roman"/>
          <w:sz w:val="24"/>
          <w:szCs w:val="24"/>
        </w:rPr>
        <w:t xml:space="preserve"> factors that could </w:t>
      </w:r>
      <w:r w:rsidR="004052C4" w:rsidRPr="00D7280C">
        <w:rPr>
          <w:rFonts w:ascii="Times New Roman" w:hAnsi="Times New Roman" w:cs="Times New Roman"/>
          <w:sz w:val="24"/>
          <w:szCs w:val="24"/>
        </w:rPr>
        <w:t>affect</w:t>
      </w:r>
      <w:r w:rsidRPr="00D7280C">
        <w:rPr>
          <w:rFonts w:ascii="Times New Roman" w:hAnsi="Times New Roman" w:cs="Times New Roman"/>
          <w:sz w:val="24"/>
          <w:szCs w:val="24"/>
        </w:rPr>
        <w:t xml:space="preserve"> the results that are not within the dataset. </w:t>
      </w:r>
      <w:r w:rsidR="004052C4" w:rsidRPr="00D7280C">
        <w:rPr>
          <w:rFonts w:ascii="Times New Roman" w:hAnsi="Times New Roman" w:cs="Times New Roman"/>
          <w:sz w:val="24"/>
          <w:szCs w:val="24"/>
        </w:rPr>
        <w:t xml:space="preserve">The first factor that could affect the results is experience, more experience would generally give a higher satisfaction rate. The second factor that would affect the result is attendance, this could be affected by other factors like having a family, job etc. </w:t>
      </w:r>
      <w:r w:rsidR="0064594F" w:rsidRPr="00D7280C">
        <w:rPr>
          <w:rFonts w:ascii="Times New Roman" w:hAnsi="Times New Roman" w:cs="Times New Roman"/>
          <w:sz w:val="24"/>
          <w:szCs w:val="24"/>
        </w:rPr>
        <w:t xml:space="preserve">The third factor enjoying the course, this </w:t>
      </w:r>
      <w:r w:rsidR="00417E6D" w:rsidRPr="00D7280C">
        <w:rPr>
          <w:rFonts w:ascii="Times New Roman" w:hAnsi="Times New Roman" w:cs="Times New Roman"/>
          <w:sz w:val="24"/>
          <w:szCs w:val="24"/>
        </w:rPr>
        <w:t xml:space="preserve">increases </w:t>
      </w:r>
      <w:r w:rsidR="0064594F" w:rsidRPr="00D7280C">
        <w:rPr>
          <w:rFonts w:ascii="Times New Roman" w:hAnsi="Times New Roman" w:cs="Times New Roman"/>
          <w:sz w:val="24"/>
          <w:szCs w:val="24"/>
        </w:rPr>
        <w:t>attendance.</w:t>
      </w:r>
      <w:r w:rsidR="00755079" w:rsidRPr="00D7280C">
        <w:rPr>
          <w:rFonts w:ascii="Times New Roman" w:hAnsi="Times New Roman" w:cs="Times New Roman"/>
          <w:sz w:val="24"/>
          <w:szCs w:val="24"/>
        </w:rPr>
        <w:t xml:space="preserve"> The final factor that would affect the results is the course that the students are studying. Different courses are taught by different lectures in different ways, this means people will get different satisfaction rates. </w:t>
      </w:r>
    </w:p>
    <w:p w14:paraId="420A89B0" w14:textId="773CDE92" w:rsidR="00995426" w:rsidRDefault="00995426" w:rsidP="00995426">
      <w:pPr>
        <w:pStyle w:val="NoSpacing"/>
        <w:jc w:val="both"/>
        <w:rPr>
          <w:rFonts w:ascii="Times New Roman" w:hAnsi="Times New Roman" w:cs="Times New Roman"/>
          <w:sz w:val="24"/>
          <w:szCs w:val="24"/>
        </w:rPr>
      </w:pPr>
    </w:p>
    <w:p w14:paraId="75337EB2" w14:textId="53907603" w:rsidR="0095037F" w:rsidRDefault="0095037F" w:rsidP="00995426">
      <w:pPr>
        <w:pStyle w:val="NoSpacing"/>
        <w:jc w:val="both"/>
        <w:rPr>
          <w:rFonts w:ascii="Times New Roman" w:hAnsi="Times New Roman" w:cs="Times New Roman"/>
          <w:sz w:val="24"/>
          <w:szCs w:val="24"/>
        </w:rPr>
      </w:pPr>
    </w:p>
    <w:p w14:paraId="680C3AF6" w14:textId="77777777" w:rsidR="0095037F" w:rsidRDefault="0095037F" w:rsidP="00995426">
      <w:pPr>
        <w:pStyle w:val="NoSpacing"/>
        <w:jc w:val="both"/>
        <w:rPr>
          <w:rFonts w:ascii="Times New Roman" w:hAnsi="Times New Roman" w:cs="Times New Roman"/>
          <w:sz w:val="24"/>
          <w:szCs w:val="24"/>
        </w:rPr>
      </w:pPr>
    </w:p>
    <w:p w14:paraId="635743FF" w14:textId="1384BE0F" w:rsidR="00995426" w:rsidRDefault="00C9665B" w:rsidP="00C9665B">
      <w:pPr>
        <w:pStyle w:val="NoSpacing"/>
        <w:numPr>
          <w:ilvl w:val="0"/>
          <w:numId w:val="1"/>
        </w:numPr>
        <w:jc w:val="center"/>
        <w:rPr>
          <w:rFonts w:ascii="Times New Roman" w:hAnsi="Times New Roman" w:cs="Times New Roman"/>
          <w:b/>
          <w:sz w:val="24"/>
          <w:szCs w:val="24"/>
        </w:rPr>
      </w:pPr>
      <w:r w:rsidRPr="00C9665B">
        <w:rPr>
          <w:rFonts w:ascii="Times New Roman" w:hAnsi="Times New Roman" w:cs="Times New Roman"/>
          <w:b/>
          <w:sz w:val="24"/>
          <w:szCs w:val="24"/>
        </w:rPr>
        <w:lastRenderedPageBreak/>
        <w:t>Conclusion</w:t>
      </w:r>
    </w:p>
    <w:p w14:paraId="6AB7B588" w14:textId="609F8B4F" w:rsidR="0095037F" w:rsidRDefault="00C9665B" w:rsidP="0095037F">
      <w:pPr>
        <w:pStyle w:val="NoSpacing"/>
        <w:jc w:val="both"/>
        <w:rPr>
          <w:rFonts w:ascii="Times New Roman" w:hAnsi="Times New Roman" w:cs="Times New Roman"/>
          <w:b/>
          <w:sz w:val="24"/>
          <w:szCs w:val="24"/>
        </w:rPr>
      </w:pPr>
      <w:r w:rsidRPr="00C9665B">
        <w:rPr>
          <w:rFonts w:ascii="Times New Roman" w:hAnsi="Times New Roman" w:cs="Times New Roman"/>
          <w:sz w:val="24"/>
          <w:szCs w:val="24"/>
        </w:rPr>
        <w:t>In c</w:t>
      </w:r>
      <w:r>
        <w:rPr>
          <w:rFonts w:ascii="Times New Roman" w:hAnsi="Times New Roman" w:cs="Times New Roman"/>
          <w:sz w:val="24"/>
          <w:szCs w:val="24"/>
        </w:rPr>
        <w:t xml:space="preserve">onclusion </w:t>
      </w:r>
      <w:r w:rsidR="00E65578">
        <w:rPr>
          <w:rFonts w:ascii="Times New Roman" w:hAnsi="Times New Roman" w:cs="Times New Roman"/>
          <w:sz w:val="24"/>
          <w:szCs w:val="24"/>
        </w:rPr>
        <w:t xml:space="preserve">the </w:t>
      </w:r>
      <w:r w:rsidR="008A4A45">
        <w:rPr>
          <w:rFonts w:ascii="Times New Roman" w:hAnsi="Times New Roman" w:cs="Times New Roman"/>
          <w:sz w:val="24"/>
          <w:szCs w:val="24"/>
        </w:rPr>
        <w:t xml:space="preserve">t test is very helpful in statistics as it allows for a hypothesis to be created and tested. </w:t>
      </w:r>
      <w:r w:rsidR="0037351A">
        <w:rPr>
          <w:rFonts w:ascii="Times New Roman" w:hAnsi="Times New Roman" w:cs="Times New Roman"/>
          <w:sz w:val="24"/>
          <w:szCs w:val="24"/>
        </w:rPr>
        <w:t>The author thought that mature students would have a better satisfaction rate than younger students and was correct. The</w:t>
      </w:r>
      <w:r>
        <w:rPr>
          <w:rFonts w:ascii="Times New Roman" w:hAnsi="Times New Roman" w:cs="Times New Roman"/>
          <w:sz w:val="24"/>
          <w:szCs w:val="24"/>
        </w:rPr>
        <w:t xml:space="preserve"> author has found </w:t>
      </w:r>
      <w:r w:rsidR="00E65578">
        <w:rPr>
          <w:rFonts w:ascii="Times New Roman" w:hAnsi="Times New Roman" w:cs="Times New Roman"/>
          <w:sz w:val="24"/>
          <w:szCs w:val="24"/>
        </w:rPr>
        <w:t xml:space="preserve">this assignment has helped </w:t>
      </w:r>
      <w:r w:rsidR="0037351A">
        <w:rPr>
          <w:rFonts w:ascii="Times New Roman" w:hAnsi="Times New Roman" w:cs="Times New Roman"/>
          <w:sz w:val="24"/>
          <w:szCs w:val="24"/>
        </w:rPr>
        <w:t xml:space="preserve">obtain </w:t>
      </w:r>
      <w:r w:rsidR="00E65578">
        <w:rPr>
          <w:rFonts w:ascii="Times New Roman" w:hAnsi="Times New Roman" w:cs="Times New Roman"/>
          <w:sz w:val="24"/>
          <w:szCs w:val="24"/>
        </w:rPr>
        <w:t>additional knowledge within statistics. This will be useful to take forward and use on other assignments and projects within the future</w:t>
      </w:r>
      <w:r w:rsidR="0037351A">
        <w:rPr>
          <w:rFonts w:ascii="Times New Roman" w:hAnsi="Times New Roman" w:cs="Times New Roman"/>
          <w:sz w:val="24"/>
          <w:szCs w:val="24"/>
        </w:rPr>
        <w:t xml:space="preserve">. In the future the author could expand the </w:t>
      </w:r>
      <w:r w:rsidR="009F41C4">
        <w:rPr>
          <w:rFonts w:ascii="Times New Roman" w:hAnsi="Times New Roman" w:cs="Times New Roman"/>
          <w:sz w:val="24"/>
          <w:szCs w:val="24"/>
        </w:rPr>
        <w:t xml:space="preserve">two datasets to give a more accurate and detailed experiment. </w:t>
      </w:r>
    </w:p>
    <w:p w14:paraId="63B0347B" w14:textId="79DA4A44" w:rsidR="0095037F" w:rsidRDefault="0095037F" w:rsidP="0095037F">
      <w:pPr>
        <w:pStyle w:val="NoSpacing"/>
        <w:jc w:val="both"/>
        <w:rPr>
          <w:rFonts w:ascii="Times New Roman" w:hAnsi="Times New Roman" w:cs="Times New Roman"/>
          <w:b/>
          <w:sz w:val="24"/>
          <w:szCs w:val="24"/>
        </w:rPr>
      </w:pPr>
    </w:p>
    <w:p w14:paraId="173231ED" w14:textId="41962A6B" w:rsidR="0095037F" w:rsidRDefault="0095037F" w:rsidP="0095037F">
      <w:pPr>
        <w:pStyle w:val="NoSpacing"/>
        <w:numPr>
          <w:ilvl w:val="0"/>
          <w:numId w:val="27"/>
        </w:numPr>
        <w:jc w:val="center"/>
        <w:rPr>
          <w:rFonts w:ascii="Times New Roman" w:hAnsi="Times New Roman" w:cs="Times New Roman"/>
          <w:b/>
          <w:sz w:val="24"/>
          <w:szCs w:val="24"/>
        </w:rPr>
      </w:pPr>
      <w:r>
        <w:rPr>
          <w:rFonts w:ascii="Times New Roman" w:hAnsi="Times New Roman" w:cs="Times New Roman"/>
          <w:b/>
          <w:sz w:val="24"/>
          <w:szCs w:val="24"/>
        </w:rPr>
        <w:t>Table of Contents</w:t>
      </w:r>
    </w:p>
    <w:p w14:paraId="3B9D17E7" w14:textId="54E2516E" w:rsidR="00710A41" w:rsidRDefault="00710A41">
      <w:pPr>
        <w:pStyle w:val="TableofFigures"/>
        <w:tabs>
          <w:tab w:val="right" w:leader="dot" w:pos="5016"/>
        </w:tabs>
        <w:rPr>
          <w:rFonts w:eastAsiaTheme="minorEastAsia"/>
          <w:noProof/>
          <w:lang w:eastAsia="en-GB"/>
        </w:rPr>
      </w:pPr>
      <w:r>
        <w:rPr>
          <w:rFonts w:ascii="Times New Roman" w:hAnsi="Times New Roman" w:cs="Times New Roman"/>
          <w:b/>
          <w:sz w:val="24"/>
          <w:szCs w:val="24"/>
        </w:rPr>
        <w:fldChar w:fldCharType="begin"/>
      </w:r>
      <w:r>
        <w:rPr>
          <w:rFonts w:ascii="Times New Roman" w:hAnsi="Times New Roman" w:cs="Times New Roman"/>
          <w:b/>
          <w:sz w:val="24"/>
          <w:szCs w:val="24"/>
        </w:rPr>
        <w:instrText xml:space="preserve"> TOC \h \z \c "Figure" </w:instrText>
      </w:r>
      <w:r>
        <w:rPr>
          <w:rFonts w:ascii="Times New Roman" w:hAnsi="Times New Roman" w:cs="Times New Roman"/>
          <w:b/>
          <w:sz w:val="24"/>
          <w:szCs w:val="24"/>
        </w:rPr>
        <w:fldChar w:fldCharType="separate"/>
      </w:r>
      <w:hyperlink w:anchor="_Toc534829173" w:history="1">
        <w:r w:rsidRPr="00653662">
          <w:rPr>
            <w:rStyle w:val="Hyperlink"/>
            <w:rFonts w:ascii="Times New Roman" w:hAnsi="Times New Roman" w:cs="Times New Roman"/>
            <w:noProof/>
          </w:rPr>
          <w:t>Figure 1 - The Data</w:t>
        </w:r>
        <w:r>
          <w:rPr>
            <w:noProof/>
            <w:webHidden/>
          </w:rPr>
          <w:tab/>
        </w:r>
        <w:r>
          <w:rPr>
            <w:noProof/>
            <w:webHidden/>
          </w:rPr>
          <w:fldChar w:fldCharType="begin"/>
        </w:r>
        <w:r>
          <w:rPr>
            <w:noProof/>
            <w:webHidden/>
          </w:rPr>
          <w:instrText xml:space="preserve"> PAGEREF _Toc534829173 \h </w:instrText>
        </w:r>
        <w:r>
          <w:rPr>
            <w:noProof/>
            <w:webHidden/>
          </w:rPr>
        </w:r>
        <w:r>
          <w:rPr>
            <w:noProof/>
            <w:webHidden/>
          </w:rPr>
          <w:fldChar w:fldCharType="separate"/>
        </w:r>
        <w:r>
          <w:rPr>
            <w:noProof/>
            <w:webHidden/>
          </w:rPr>
          <w:t>4</w:t>
        </w:r>
        <w:r>
          <w:rPr>
            <w:noProof/>
            <w:webHidden/>
          </w:rPr>
          <w:fldChar w:fldCharType="end"/>
        </w:r>
      </w:hyperlink>
    </w:p>
    <w:p w14:paraId="14AAD4EF" w14:textId="389239C8" w:rsidR="00710A41" w:rsidRDefault="00E3744E">
      <w:pPr>
        <w:pStyle w:val="TableofFigures"/>
        <w:tabs>
          <w:tab w:val="right" w:leader="dot" w:pos="5016"/>
        </w:tabs>
        <w:rPr>
          <w:rFonts w:eastAsiaTheme="minorEastAsia"/>
          <w:noProof/>
          <w:lang w:eastAsia="en-GB"/>
        </w:rPr>
      </w:pPr>
      <w:hyperlink w:anchor="_Toc534829174" w:history="1">
        <w:r w:rsidR="00710A41" w:rsidRPr="00653662">
          <w:rPr>
            <w:rStyle w:val="Hyperlink"/>
            <w:rFonts w:ascii="Times New Roman" w:hAnsi="Times New Roman" w:cs="Times New Roman"/>
            <w:noProof/>
          </w:rPr>
          <w:t>Figure 2 - Sorted Data</w:t>
        </w:r>
        <w:r w:rsidR="00710A41">
          <w:rPr>
            <w:noProof/>
            <w:webHidden/>
          </w:rPr>
          <w:tab/>
        </w:r>
        <w:r w:rsidR="00710A41">
          <w:rPr>
            <w:noProof/>
            <w:webHidden/>
          </w:rPr>
          <w:fldChar w:fldCharType="begin"/>
        </w:r>
        <w:r w:rsidR="00710A41">
          <w:rPr>
            <w:noProof/>
            <w:webHidden/>
          </w:rPr>
          <w:instrText xml:space="preserve"> PAGEREF _Toc534829174 \h </w:instrText>
        </w:r>
        <w:r w:rsidR="00710A41">
          <w:rPr>
            <w:noProof/>
            <w:webHidden/>
          </w:rPr>
        </w:r>
        <w:r w:rsidR="00710A41">
          <w:rPr>
            <w:noProof/>
            <w:webHidden/>
          </w:rPr>
          <w:fldChar w:fldCharType="separate"/>
        </w:r>
        <w:r w:rsidR="00710A41">
          <w:rPr>
            <w:noProof/>
            <w:webHidden/>
          </w:rPr>
          <w:t>4</w:t>
        </w:r>
        <w:r w:rsidR="00710A41">
          <w:rPr>
            <w:noProof/>
            <w:webHidden/>
          </w:rPr>
          <w:fldChar w:fldCharType="end"/>
        </w:r>
      </w:hyperlink>
    </w:p>
    <w:p w14:paraId="78B78A65" w14:textId="20964635" w:rsidR="00710A41" w:rsidRDefault="00E3744E">
      <w:pPr>
        <w:pStyle w:val="TableofFigures"/>
        <w:tabs>
          <w:tab w:val="right" w:leader="dot" w:pos="5016"/>
        </w:tabs>
        <w:rPr>
          <w:rFonts w:eastAsiaTheme="minorEastAsia"/>
          <w:noProof/>
          <w:lang w:eastAsia="en-GB"/>
        </w:rPr>
      </w:pPr>
      <w:hyperlink w:anchor="_Toc534829175" w:history="1">
        <w:r w:rsidR="00710A41" w:rsidRPr="00653662">
          <w:rPr>
            <w:rStyle w:val="Hyperlink"/>
            <w:rFonts w:ascii="Times New Roman" w:hAnsi="Times New Roman" w:cs="Times New Roman"/>
            <w:noProof/>
          </w:rPr>
          <w:t>Figure 3 - Descriptive Statistics</w:t>
        </w:r>
        <w:r w:rsidR="00710A41">
          <w:rPr>
            <w:noProof/>
            <w:webHidden/>
          </w:rPr>
          <w:tab/>
        </w:r>
        <w:r w:rsidR="00710A41">
          <w:rPr>
            <w:noProof/>
            <w:webHidden/>
          </w:rPr>
          <w:fldChar w:fldCharType="begin"/>
        </w:r>
        <w:r w:rsidR="00710A41">
          <w:rPr>
            <w:noProof/>
            <w:webHidden/>
          </w:rPr>
          <w:instrText xml:space="preserve"> PAGEREF _Toc534829175 \h </w:instrText>
        </w:r>
        <w:r w:rsidR="00710A41">
          <w:rPr>
            <w:noProof/>
            <w:webHidden/>
          </w:rPr>
        </w:r>
        <w:r w:rsidR="00710A41">
          <w:rPr>
            <w:noProof/>
            <w:webHidden/>
          </w:rPr>
          <w:fldChar w:fldCharType="separate"/>
        </w:r>
        <w:r w:rsidR="00710A41">
          <w:rPr>
            <w:noProof/>
            <w:webHidden/>
          </w:rPr>
          <w:t>4</w:t>
        </w:r>
        <w:r w:rsidR="00710A41">
          <w:rPr>
            <w:noProof/>
            <w:webHidden/>
          </w:rPr>
          <w:fldChar w:fldCharType="end"/>
        </w:r>
      </w:hyperlink>
    </w:p>
    <w:p w14:paraId="34454006" w14:textId="5A69EC88" w:rsidR="00710A41" w:rsidRDefault="00E3744E">
      <w:pPr>
        <w:pStyle w:val="TableofFigures"/>
        <w:tabs>
          <w:tab w:val="right" w:leader="dot" w:pos="5016"/>
        </w:tabs>
        <w:rPr>
          <w:rFonts w:eastAsiaTheme="minorEastAsia"/>
          <w:noProof/>
          <w:lang w:eastAsia="en-GB"/>
        </w:rPr>
      </w:pPr>
      <w:hyperlink w:anchor="_Toc534829176" w:history="1">
        <w:r w:rsidR="00710A41" w:rsidRPr="00653662">
          <w:rPr>
            <w:rStyle w:val="Hyperlink"/>
            <w:rFonts w:ascii="Times New Roman" w:hAnsi="Times New Roman" w:cs="Times New Roman"/>
            <w:noProof/>
          </w:rPr>
          <w:t>Figure 4 - t-Test P=0.10</w:t>
        </w:r>
        <w:r w:rsidR="00710A41">
          <w:rPr>
            <w:noProof/>
            <w:webHidden/>
          </w:rPr>
          <w:tab/>
        </w:r>
        <w:r w:rsidR="00710A41">
          <w:rPr>
            <w:noProof/>
            <w:webHidden/>
          </w:rPr>
          <w:fldChar w:fldCharType="begin"/>
        </w:r>
        <w:r w:rsidR="00710A41">
          <w:rPr>
            <w:noProof/>
            <w:webHidden/>
          </w:rPr>
          <w:instrText xml:space="preserve"> PAGEREF _Toc534829176 \h </w:instrText>
        </w:r>
        <w:r w:rsidR="00710A41">
          <w:rPr>
            <w:noProof/>
            <w:webHidden/>
          </w:rPr>
        </w:r>
        <w:r w:rsidR="00710A41">
          <w:rPr>
            <w:noProof/>
            <w:webHidden/>
          </w:rPr>
          <w:fldChar w:fldCharType="separate"/>
        </w:r>
        <w:r w:rsidR="00710A41">
          <w:rPr>
            <w:noProof/>
            <w:webHidden/>
          </w:rPr>
          <w:t>5</w:t>
        </w:r>
        <w:r w:rsidR="00710A41">
          <w:rPr>
            <w:noProof/>
            <w:webHidden/>
          </w:rPr>
          <w:fldChar w:fldCharType="end"/>
        </w:r>
      </w:hyperlink>
    </w:p>
    <w:p w14:paraId="5FB5FF6B" w14:textId="224159C0" w:rsidR="00710A41" w:rsidRDefault="00E3744E">
      <w:pPr>
        <w:pStyle w:val="TableofFigures"/>
        <w:tabs>
          <w:tab w:val="right" w:leader="dot" w:pos="5016"/>
        </w:tabs>
        <w:rPr>
          <w:rFonts w:eastAsiaTheme="minorEastAsia"/>
          <w:noProof/>
          <w:lang w:eastAsia="en-GB"/>
        </w:rPr>
      </w:pPr>
      <w:hyperlink w:anchor="_Toc534829177" w:history="1">
        <w:r w:rsidR="00710A41" w:rsidRPr="00653662">
          <w:rPr>
            <w:rStyle w:val="Hyperlink"/>
            <w:rFonts w:ascii="Times New Roman" w:hAnsi="Times New Roman" w:cs="Times New Roman"/>
            <w:noProof/>
          </w:rPr>
          <w:t>Figure 5 - t-Test P=0.01</w:t>
        </w:r>
        <w:r w:rsidR="00710A41">
          <w:rPr>
            <w:noProof/>
            <w:webHidden/>
          </w:rPr>
          <w:tab/>
        </w:r>
        <w:r w:rsidR="00710A41">
          <w:rPr>
            <w:noProof/>
            <w:webHidden/>
          </w:rPr>
          <w:fldChar w:fldCharType="begin"/>
        </w:r>
        <w:r w:rsidR="00710A41">
          <w:rPr>
            <w:noProof/>
            <w:webHidden/>
          </w:rPr>
          <w:instrText xml:space="preserve"> PAGEREF _Toc534829177 \h </w:instrText>
        </w:r>
        <w:r w:rsidR="00710A41">
          <w:rPr>
            <w:noProof/>
            <w:webHidden/>
          </w:rPr>
        </w:r>
        <w:r w:rsidR="00710A41">
          <w:rPr>
            <w:noProof/>
            <w:webHidden/>
          </w:rPr>
          <w:fldChar w:fldCharType="separate"/>
        </w:r>
        <w:r w:rsidR="00710A41">
          <w:rPr>
            <w:noProof/>
            <w:webHidden/>
          </w:rPr>
          <w:t>5</w:t>
        </w:r>
        <w:r w:rsidR="00710A41">
          <w:rPr>
            <w:noProof/>
            <w:webHidden/>
          </w:rPr>
          <w:fldChar w:fldCharType="end"/>
        </w:r>
      </w:hyperlink>
    </w:p>
    <w:p w14:paraId="64149285" w14:textId="61E394DD" w:rsidR="00710A41" w:rsidRDefault="00E3744E">
      <w:pPr>
        <w:pStyle w:val="TableofFigures"/>
        <w:tabs>
          <w:tab w:val="right" w:leader="dot" w:pos="5016"/>
        </w:tabs>
        <w:rPr>
          <w:rFonts w:eastAsiaTheme="minorEastAsia"/>
          <w:noProof/>
          <w:lang w:eastAsia="en-GB"/>
        </w:rPr>
      </w:pPr>
      <w:hyperlink w:anchor="_Toc534829178" w:history="1">
        <w:r w:rsidR="00710A41" w:rsidRPr="00653662">
          <w:rPr>
            <w:rStyle w:val="Hyperlink"/>
            <w:rFonts w:ascii="Times New Roman" w:hAnsi="Times New Roman" w:cs="Times New Roman"/>
            <w:noProof/>
          </w:rPr>
          <w:t>Figure 6 - t-Test P=0.02</w:t>
        </w:r>
        <w:r w:rsidR="00710A41">
          <w:rPr>
            <w:noProof/>
            <w:webHidden/>
          </w:rPr>
          <w:tab/>
        </w:r>
        <w:r w:rsidR="00710A41">
          <w:rPr>
            <w:noProof/>
            <w:webHidden/>
          </w:rPr>
          <w:fldChar w:fldCharType="begin"/>
        </w:r>
        <w:r w:rsidR="00710A41">
          <w:rPr>
            <w:noProof/>
            <w:webHidden/>
          </w:rPr>
          <w:instrText xml:space="preserve"> PAGEREF _Toc534829178 \h </w:instrText>
        </w:r>
        <w:r w:rsidR="00710A41">
          <w:rPr>
            <w:noProof/>
            <w:webHidden/>
          </w:rPr>
        </w:r>
        <w:r w:rsidR="00710A41">
          <w:rPr>
            <w:noProof/>
            <w:webHidden/>
          </w:rPr>
          <w:fldChar w:fldCharType="separate"/>
        </w:r>
        <w:r w:rsidR="00710A41">
          <w:rPr>
            <w:noProof/>
            <w:webHidden/>
          </w:rPr>
          <w:t>5</w:t>
        </w:r>
        <w:r w:rsidR="00710A41">
          <w:rPr>
            <w:noProof/>
            <w:webHidden/>
          </w:rPr>
          <w:fldChar w:fldCharType="end"/>
        </w:r>
      </w:hyperlink>
    </w:p>
    <w:p w14:paraId="0445F2AE" w14:textId="71884B53" w:rsidR="00710A41" w:rsidRDefault="00E3744E">
      <w:pPr>
        <w:pStyle w:val="TableofFigures"/>
        <w:tabs>
          <w:tab w:val="right" w:leader="dot" w:pos="5016"/>
        </w:tabs>
        <w:rPr>
          <w:rFonts w:eastAsiaTheme="minorEastAsia"/>
          <w:noProof/>
          <w:lang w:eastAsia="en-GB"/>
        </w:rPr>
      </w:pPr>
      <w:hyperlink w:anchor="_Toc534829179" w:history="1">
        <w:r w:rsidR="00710A41" w:rsidRPr="00653662">
          <w:rPr>
            <w:rStyle w:val="Hyperlink"/>
            <w:rFonts w:ascii="Times New Roman" w:hAnsi="Times New Roman" w:cs="Times New Roman"/>
            <w:noProof/>
          </w:rPr>
          <w:t>Figure 7 - Correlation</w:t>
        </w:r>
        <w:r w:rsidR="00710A41">
          <w:rPr>
            <w:noProof/>
            <w:webHidden/>
          </w:rPr>
          <w:tab/>
        </w:r>
        <w:r w:rsidR="00710A41">
          <w:rPr>
            <w:noProof/>
            <w:webHidden/>
          </w:rPr>
          <w:fldChar w:fldCharType="begin"/>
        </w:r>
        <w:r w:rsidR="00710A41">
          <w:rPr>
            <w:noProof/>
            <w:webHidden/>
          </w:rPr>
          <w:instrText xml:space="preserve"> PAGEREF _Toc534829179 \h </w:instrText>
        </w:r>
        <w:r w:rsidR="00710A41">
          <w:rPr>
            <w:noProof/>
            <w:webHidden/>
          </w:rPr>
        </w:r>
        <w:r w:rsidR="00710A41">
          <w:rPr>
            <w:noProof/>
            <w:webHidden/>
          </w:rPr>
          <w:fldChar w:fldCharType="separate"/>
        </w:r>
        <w:r w:rsidR="00710A41">
          <w:rPr>
            <w:noProof/>
            <w:webHidden/>
          </w:rPr>
          <w:t>5</w:t>
        </w:r>
        <w:r w:rsidR="00710A41">
          <w:rPr>
            <w:noProof/>
            <w:webHidden/>
          </w:rPr>
          <w:fldChar w:fldCharType="end"/>
        </w:r>
      </w:hyperlink>
    </w:p>
    <w:p w14:paraId="38E62756" w14:textId="14BE9E33" w:rsidR="0095037F" w:rsidRDefault="00710A41" w:rsidP="0095037F">
      <w:pPr>
        <w:pStyle w:val="NoSpacing"/>
        <w:rPr>
          <w:rFonts w:ascii="Times New Roman" w:hAnsi="Times New Roman" w:cs="Times New Roman"/>
          <w:b/>
          <w:sz w:val="24"/>
          <w:szCs w:val="24"/>
        </w:rPr>
      </w:pPr>
      <w:r>
        <w:rPr>
          <w:rFonts w:ascii="Times New Roman" w:hAnsi="Times New Roman" w:cs="Times New Roman"/>
          <w:b/>
          <w:sz w:val="24"/>
          <w:szCs w:val="24"/>
        </w:rPr>
        <w:fldChar w:fldCharType="end"/>
      </w:r>
    </w:p>
    <w:p w14:paraId="6FC7C57E" w14:textId="77166229" w:rsidR="00710A41" w:rsidRDefault="00710A41" w:rsidP="00710A41">
      <w:pPr>
        <w:pStyle w:val="NoSpacing"/>
        <w:numPr>
          <w:ilvl w:val="0"/>
          <w:numId w:val="27"/>
        </w:numPr>
        <w:jc w:val="center"/>
        <w:rPr>
          <w:rFonts w:ascii="Times New Roman" w:hAnsi="Times New Roman" w:cs="Times New Roman"/>
          <w:b/>
          <w:sz w:val="24"/>
          <w:szCs w:val="24"/>
        </w:rPr>
      </w:pPr>
      <w:r>
        <w:rPr>
          <w:rFonts w:ascii="Times New Roman" w:hAnsi="Times New Roman" w:cs="Times New Roman"/>
          <w:b/>
          <w:sz w:val="24"/>
          <w:szCs w:val="24"/>
        </w:rPr>
        <w:t>References</w:t>
      </w:r>
    </w:p>
    <w:p w14:paraId="280AC98E" w14:textId="5ADD3169" w:rsidR="00476F6C" w:rsidRPr="00476F6C" w:rsidRDefault="00476F6C" w:rsidP="00476F6C">
      <w:pPr>
        <w:widowControl w:val="0"/>
        <w:autoSpaceDE w:val="0"/>
        <w:autoSpaceDN w:val="0"/>
        <w:adjustRightInd w:val="0"/>
        <w:spacing w:after="0" w:line="240" w:lineRule="auto"/>
        <w:ind w:left="640" w:hanging="640"/>
        <w:jc w:val="both"/>
        <w:rPr>
          <w:rFonts w:ascii="Times New Roman" w:hAnsi="Times New Roman" w:cs="Times New Roman"/>
          <w:noProof/>
          <w:sz w:val="24"/>
          <w:szCs w:val="24"/>
        </w:rPr>
      </w:pPr>
      <w:r>
        <w:rPr>
          <w:rFonts w:ascii="Times New Roman" w:hAnsi="Times New Roman" w:cs="Times New Roman"/>
          <w:b/>
          <w:sz w:val="24"/>
          <w:szCs w:val="24"/>
        </w:rPr>
        <w:fldChar w:fldCharType="begin" w:fldLock="1"/>
      </w:r>
      <w:r>
        <w:rPr>
          <w:rFonts w:ascii="Times New Roman" w:hAnsi="Times New Roman" w:cs="Times New Roman"/>
          <w:b/>
          <w:sz w:val="24"/>
          <w:szCs w:val="24"/>
        </w:rPr>
        <w:instrText xml:space="preserve">ADDIN Mendeley Bibliography CSL_BIBLIOGRAPHY </w:instrText>
      </w:r>
      <w:r>
        <w:rPr>
          <w:rFonts w:ascii="Times New Roman" w:hAnsi="Times New Roman" w:cs="Times New Roman"/>
          <w:b/>
          <w:sz w:val="24"/>
          <w:szCs w:val="24"/>
        </w:rPr>
        <w:fldChar w:fldCharType="separate"/>
      </w:r>
      <w:r w:rsidRPr="00476F6C">
        <w:rPr>
          <w:rFonts w:ascii="Times New Roman" w:hAnsi="Times New Roman" w:cs="Times New Roman"/>
          <w:noProof/>
          <w:sz w:val="24"/>
          <w:szCs w:val="24"/>
        </w:rPr>
        <w:t>[1]</w:t>
      </w:r>
      <w:r w:rsidRPr="00476F6C">
        <w:rPr>
          <w:rFonts w:ascii="Times New Roman" w:hAnsi="Times New Roman" w:cs="Times New Roman"/>
          <w:noProof/>
          <w:sz w:val="24"/>
          <w:szCs w:val="24"/>
        </w:rPr>
        <w:tab/>
        <w:t xml:space="preserve">J. H. Kranzler, </w:t>
      </w:r>
      <w:r w:rsidRPr="00476F6C">
        <w:rPr>
          <w:rFonts w:ascii="Times New Roman" w:hAnsi="Times New Roman" w:cs="Times New Roman"/>
          <w:i/>
          <w:iCs/>
          <w:noProof/>
          <w:sz w:val="24"/>
          <w:szCs w:val="24"/>
        </w:rPr>
        <w:t>Statistics for the terrified</w:t>
      </w:r>
      <w:r w:rsidRPr="00476F6C">
        <w:rPr>
          <w:rFonts w:ascii="Times New Roman" w:hAnsi="Times New Roman" w:cs="Times New Roman"/>
          <w:noProof/>
          <w:sz w:val="24"/>
          <w:szCs w:val="24"/>
        </w:rPr>
        <w:t>. .</w:t>
      </w:r>
    </w:p>
    <w:p w14:paraId="40E31EDC" w14:textId="77777777" w:rsidR="00476F6C" w:rsidRPr="00476F6C" w:rsidRDefault="00476F6C" w:rsidP="00476F6C">
      <w:pPr>
        <w:widowControl w:val="0"/>
        <w:autoSpaceDE w:val="0"/>
        <w:autoSpaceDN w:val="0"/>
        <w:adjustRightInd w:val="0"/>
        <w:spacing w:after="0" w:line="240" w:lineRule="auto"/>
        <w:ind w:left="640" w:hanging="640"/>
        <w:jc w:val="both"/>
        <w:rPr>
          <w:rFonts w:ascii="Times New Roman" w:hAnsi="Times New Roman" w:cs="Times New Roman"/>
          <w:noProof/>
          <w:sz w:val="24"/>
          <w:szCs w:val="24"/>
        </w:rPr>
      </w:pPr>
      <w:r w:rsidRPr="00476F6C">
        <w:rPr>
          <w:rFonts w:ascii="Times New Roman" w:hAnsi="Times New Roman" w:cs="Times New Roman"/>
          <w:noProof/>
          <w:sz w:val="24"/>
          <w:szCs w:val="24"/>
        </w:rPr>
        <w:t>[2]</w:t>
      </w:r>
      <w:r w:rsidRPr="00476F6C">
        <w:rPr>
          <w:rFonts w:ascii="Times New Roman" w:hAnsi="Times New Roman" w:cs="Times New Roman"/>
          <w:noProof/>
          <w:sz w:val="24"/>
          <w:szCs w:val="24"/>
        </w:rPr>
        <w:tab/>
        <w:t xml:space="preserve">Q. Huanyao, “The reserch of variable structure fuzzy neural network control system,” in </w:t>
      </w:r>
      <w:r w:rsidRPr="00476F6C">
        <w:rPr>
          <w:rFonts w:ascii="Times New Roman" w:hAnsi="Times New Roman" w:cs="Times New Roman"/>
          <w:i/>
          <w:iCs/>
          <w:noProof/>
          <w:sz w:val="24"/>
          <w:szCs w:val="24"/>
        </w:rPr>
        <w:t>2016 IEEE International Conference of Online Analysis and Computing Science (ICOACS)</w:t>
      </w:r>
      <w:r w:rsidRPr="00476F6C">
        <w:rPr>
          <w:rFonts w:ascii="Times New Roman" w:hAnsi="Times New Roman" w:cs="Times New Roman"/>
          <w:noProof/>
          <w:sz w:val="24"/>
          <w:szCs w:val="24"/>
        </w:rPr>
        <w:t>, 2016, pp. 273–276.</w:t>
      </w:r>
    </w:p>
    <w:p w14:paraId="6423A254" w14:textId="77777777" w:rsidR="00476F6C" w:rsidRPr="00476F6C" w:rsidRDefault="00476F6C" w:rsidP="00476F6C">
      <w:pPr>
        <w:widowControl w:val="0"/>
        <w:autoSpaceDE w:val="0"/>
        <w:autoSpaceDN w:val="0"/>
        <w:adjustRightInd w:val="0"/>
        <w:spacing w:after="0" w:line="240" w:lineRule="auto"/>
        <w:ind w:left="640" w:hanging="640"/>
        <w:jc w:val="both"/>
        <w:rPr>
          <w:rFonts w:ascii="Times New Roman" w:hAnsi="Times New Roman" w:cs="Times New Roman"/>
          <w:noProof/>
          <w:sz w:val="24"/>
          <w:szCs w:val="24"/>
        </w:rPr>
      </w:pPr>
      <w:r w:rsidRPr="00476F6C">
        <w:rPr>
          <w:rFonts w:ascii="Times New Roman" w:hAnsi="Times New Roman" w:cs="Times New Roman"/>
          <w:noProof/>
          <w:sz w:val="24"/>
          <w:szCs w:val="24"/>
        </w:rPr>
        <w:t>[3]</w:t>
      </w:r>
      <w:r w:rsidRPr="00476F6C">
        <w:rPr>
          <w:rFonts w:ascii="Times New Roman" w:hAnsi="Times New Roman" w:cs="Times New Roman"/>
          <w:noProof/>
          <w:sz w:val="24"/>
          <w:szCs w:val="24"/>
        </w:rPr>
        <w:tab/>
        <w:t xml:space="preserve">Jun-Peng Shi, Jian-Wei Liu, Bi Lan, and Pu Yang, “Adaptive variable structure control of flight control system,” in </w:t>
      </w:r>
      <w:r w:rsidRPr="00476F6C">
        <w:rPr>
          <w:rFonts w:ascii="Times New Roman" w:hAnsi="Times New Roman" w:cs="Times New Roman"/>
          <w:i/>
          <w:iCs/>
          <w:noProof/>
          <w:sz w:val="24"/>
          <w:szCs w:val="24"/>
        </w:rPr>
        <w:t>2016 IEEE Chinese Guidance, Navigation and Control Conference (CGNCC)</w:t>
      </w:r>
      <w:r w:rsidRPr="00476F6C">
        <w:rPr>
          <w:rFonts w:ascii="Times New Roman" w:hAnsi="Times New Roman" w:cs="Times New Roman"/>
          <w:noProof/>
          <w:sz w:val="24"/>
          <w:szCs w:val="24"/>
        </w:rPr>
        <w:t>, 2016, pp. 648–651.</w:t>
      </w:r>
    </w:p>
    <w:p w14:paraId="46176A80" w14:textId="77777777" w:rsidR="00476F6C" w:rsidRPr="00476F6C" w:rsidRDefault="00476F6C" w:rsidP="00476F6C">
      <w:pPr>
        <w:widowControl w:val="0"/>
        <w:autoSpaceDE w:val="0"/>
        <w:autoSpaceDN w:val="0"/>
        <w:adjustRightInd w:val="0"/>
        <w:spacing w:after="0" w:line="240" w:lineRule="auto"/>
        <w:ind w:left="640" w:hanging="640"/>
        <w:jc w:val="both"/>
        <w:rPr>
          <w:rFonts w:ascii="Times New Roman" w:hAnsi="Times New Roman" w:cs="Times New Roman"/>
          <w:noProof/>
          <w:sz w:val="24"/>
          <w:szCs w:val="24"/>
        </w:rPr>
      </w:pPr>
      <w:r w:rsidRPr="00476F6C">
        <w:rPr>
          <w:rFonts w:ascii="Times New Roman" w:hAnsi="Times New Roman" w:cs="Times New Roman"/>
          <w:noProof/>
          <w:sz w:val="24"/>
          <w:szCs w:val="24"/>
        </w:rPr>
        <w:t>[4]</w:t>
      </w:r>
      <w:r w:rsidRPr="00476F6C">
        <w:rPr>
          <w:rFonts w:ascii="Times New Roman" w:hAnsi="Times New Roman" w:cs="Times New Roman"/>
          <w:noProof/>
          <w:sz w:val="24"/>
          <w:szCs w:val="24"/>
        </w:rPr>
        <w:tab/>
        <w:t xml:space="preserve">Z. Yinzhu and M. Yang, “The study of variable speed variable pitch controller for wind power generation systems based on sliding mode control,” in </w:t>
      </w:r>
      <w:r w:rsidRPr="00476F6C">
        <w:rPr>
          <w:rFonts w:ascii="Times New Roman" w:hAnsi="Times New Roman" w:cs="Times New Roman"/>
          <w:i/>
          <w:iCs/>
          <w:noProof/>
          <w:sz w:val="24"/>
          <w:szCs w:val="24"/>
        </w:rPr>
        <w:t>2016 IEEE 11th Conference on Industrial Electronics and Applications (ICIEA)</w:t>
      </w:r>
      <w:r w:rsidRPr="00476F6C">
        <w:rPr>
          <w:rFonts w:ascii="Times New Roman" w:hAnsi="Times New Roman" w:cs="Times New Roman"/>
          <w:noProof/>
          <w:sz w:val="24"/>
          <w:szCs w:val="24"/>
        </w:rPr>
        <w:t>, 2016, pp. 415–420.</w:t>
      </w:r>
    </w:p>
    <w:p w14:paraId="0B5D7F41" w14:textId="77777777" w:rsidR="00476F6C" w:rsidRPr="00476F6C" w:rsidRDefault="00476F6C" w:rsidP="00476F6C">
      <w:pPr>
        <w:widowControl w:val="0"/>
        <w:autoSpaceDE w:val="0"/>
        <w:autoSpaceDN w:val="0"/>
        <w:adjustRightInd w:val="0"/>
        <w:spacing w:after="0" w:line="240" w:lineRule="auto"/>
        <w:ind w:left="640" w:hanging="640"/>
        <w:jc w:val="both"/>
        <w:rPr>
          <w:rFonts w:ascii="Times New Roman" w:hAnsi="Times New Roman" w:cs="Times New Roman"/>
          <w:noProof/>
          <w:sz w:val="24"/>
          <w:szCs w:val="24"/>
        </w:rPr>
      </w:pPr>
      <w:r w:rsidRPr="00476F6C">
        <w:rPr>
          <w:rFonts w:ascii="Times New Roman" w:hAnsi="Times New Roman" w:cs="Times New Roman"/>
          <w:noProof/>
          <w:sz w:val="24"/>
          <w:szCs w:val="24"/>
        </w:rPr>
        <w:t>[5]</w:t>
      </w:r>
      <w:r w:rsidRPr="00476F6C">
        <w:rPr>
          <w:rFonts w:ascii="Times New Roman" w:hAnsi="Times New Roman" w:cs="Times New Roman"/>
          <w:noProof/>
          <w:sz w:val="24"/>
          <w:szCs w:val="24"/>
        </w:rPr>
        <w:tab/>
        <w:t xml:space="preserve">P. Mishra, C. Pandey, U. Singh, and A. Gupta, “Scales of measurement and presentation of statistical data,” </w:t>
      </w:r>
      <w:r w:rsidRPr="00476F6C">
        <w:rPr>
          <w:rFonts w:ascii="Times New Roman" w:hAnsi="Times New Roman" w:cs="Times New Roman"/>
          <w:i/>
          <w:iCs/>
          <w:noProof/>
          <w:sz w:val="24"/>
          <w:szCs w:val="24"/>
        </w:rPr>
        <w:t>Ann. Card. Anaesth.</w:t>
      </w:r>
      <w:r w:rsidRPr="00476F6C">
        <w:rPr>
          <w:rFonts w:ascii="Times New Roman" w:hAnsi="Times New Roman" w:cs="Times New Roman"/>
          <w:noProof/>
          <w:sz w:val="24"/>
          <w:szCs w:val="24"/>
        </w:rPr>
        <w:t>, vol. 21, no. 4, p. 419, 2018.</w:t>
      </w:r>
    </w:p>
    <w:p w14:paraId="1CE7906C" w14:textId="77777777" w:rsidR="00476F6C" w:rsidRPr="00476F6C" w:rsidRDefault="00476F6C" w:rsidP="00476F6C">
      <w:pPr>
        <w:widowControl w:val="0"/>
        <w:autoSpaceDE w:val="0"/>
        <w:autoSpaceDN w:val="0"/>
        <w:adjustRightInd w:val="0"/>
        <w:spacing w:after="0" w:line="240" w:lineRule="auto"/>
        <w:ind w:left="640" w:hanging="640"/>
        <w:jc w:val="both"/>
        <w:rPr>
          <w:rFonts w:ascii="Times New Roman" w:hAnsi="Times New Roman" w:cs="Times New Roman"/>
          <w:noProof/>
          <w:sz w:val="24"/>
          <w:szCs w:val="24"/>
        </w:rPr>
      </w:pPr>
      <w:r w:rsidRPr="00476F6C">
        <w:rPr>
          <w:rFonts w:ascii="Times New Roman" w:hAnsi="Times New Roman" w:cs="Times New Roman"/>
          <w:noProof/>
          <w:sz w:val="24"/>
          <w:szCs w:val="24"/>
        </w:rPr>
        <w:t>[6]</w:t>
      </w:r>
      <w:r w:rsidRPr="00476F6C">
        <w:rPr>
          <w:rFonts w:ascii="Times New Roman" w:hAnsi="Times New Roman" w:cs="Times New Roman"/>
          <w:noProof/>
          <w:sz w:val="24"/>
          <w:szCs w:val="24"/>
        </w:rPr>
        <w:tab/>
        <w:t xml:space="preserve">A. Choudhury and P. Roy, “A fairly accurate approximation to the area under normal curve,” </w:t>
      </w:r>
      <w:r w:rsidRPr="00476F6C">
        <w:rPr>
          <w:rFonts w:ascii="Times New Roman" w:hAnsi="Times New Roman" w:cs="Times New Roman"/>
          <w:i/>
          <w:iCs/>
          <w:noProof/>
          <w:sz w:val="24"/>
          <w:szCs w:val="24"/>
        </w:rPr>
        <w:t>Commun. Stat. Simul. Comput.</w:t>
      </w:r>
      <w:r w:rsidRPr="00476F6C">
        <w:rPr>
          <w:rFonts w:ascii="Times New Roman" w:hAnsi="Times New Roman" w:cs="Times New Roman"/>
          <w:noProof/>
          <w:sz w:val="24"/>
          <w:szCs w:val="24"/>
        </w:rPr>
        <w:t>, vol. 38, no. 7, pp. 1485–1492, Jul. 2009.</w:t>
      </w:r>
    </w:p>
    <w:p w14:paraId="7A9C2E5C" w14:textId="77777777" w:rsidR="00476F6C" w:rsidRPr="00476F6C" w:rsidRDefault="00476F6C" w:rsidP="00476F6C">
      <w:pPr>
        <w:widowControl w:val="0"/>
        <w:autoSpaceDE w:val="0"/>
        <w:autoSpaceDN w:val="0"/>
        <w:adjustRightInd w:val="0"/>
        <w:spacing w:after="0" w:line="240" w:lineRule="auto"/>
        <w:ind w:left="640" w:hanging="640"/>
        <w:jc w:val="both"/>
        <w:rPr>
          <w:rFonts w:ascii="Times New Roman" w:hAnsi="Times New Roman" w:cs="Times New Roman"/>
          <w:noProof/>
          <w:sz w:val="24"/>
          <w:szCs w:val="24"/>
        </w:rPr>
      </w:pPr>
      <w:r w:rsidRPr="00476F6C">
        <w:rPr>
          <w:rFonts w:ascii="Times New Roman" w:hAnsi="Times New Roman" w:cs="Times New Roman"/>
          <w:noProof/>
          <w:sz w:val="24"/>
          <w:szCs w:val="24"/>
        </w:rPr>
        <w:t>[7]</w:t>
      </w:r>
      <w:r w:rsidRPr="00476F6C">
        <w:rPr>
          <w:rFonts w:ascii="Times New Roman" w:hAnsi="Times New Roman" w:cs="Times New Roman"/>
          <w:noProof/>
          <w:sz w:val="24"/>
          <w:szCs w:val="24"/>
        </w:rPr>
        <w:tab/>
        <w:t xml:space="preserve">S.-F. Yang, R. Zhou, and S.-W. Lu, “A median loss control chart for monitoring </w:t>
      </w:r>
      <w:r w:rsidRPr="00476F6C">
        <w:rPr>
          <w:rFonts w:ascii="Times New Roman" w:hAnsi="Times New Roman" w:cs="Times New Roman"/>
          <w:noProof/>
          <w:sz w:val="24"/>
          <w:szCs w:val="24"/>
        </w:rPr>
        <w:t xml:space="preserve">quality loss under skewed distributions,” </w:t>
      </w:r>
      <w:r w:rsidRPr="00476F6C">
        <w:rPr>
          <w:rFonts w:ascii="Times New Roman" w:hAnsi="Times New Roman" w:cs="Times New Roman"/>
          <w:i/>
          <w:iCs/>
          <w:noProof/>
          <w:sz w:val="24"/>
          <w:szCs w:val="24"/>
        </w:rPr>
        <w:t>J. Stat. Comput. Simul.</w:t>
      </w:r>
      <w:r w:rsidRPr="00476F6C">
        <w:rPr>
          <w:rFonts w:ascii="Times New Roman" w:hAnsi="Times New Roman" w:cs="Times New Roman"/>
          <w:noProof/>
          <w:sz w:val="24"/>
          <w:szCs w:val="24"/>
        </w:rPr>
        <w:t>, vol. 87, no. 17, pp. 3241–3260, Nov. 2017.</w:t>
      </w:r>
    </w:p>
    <w:p w14:paraId="54AB894A" w14:textId="77777777" w:rsidR="00476F6C" w:rsidRPr="00476F6C" w:rsidRDefault="00476F6C" w:rsidP="00476F6C">
      <w:pPr>
        <w:widowControl w:val="0"/>
        <w:autoSpaceDE w:val="0"/>
        <w:autoSpaceDN w:val="0"/>
        <w:adjustRightInd w:val="0"/>
        <w:spacing w:after="0" w:line="240" w:lineRule="auto"/>
        <w:ind w:left="640" w:hanging="640"/>
        <w:jc w:val="both"/>
        <w:rPr>
          <w:rFonts w:ascii="Times New Roman" w:hAnsi="Times New Roman" w:cs="Times New Roman"/>
          <w:noProof/>
          <w:sz w:val="24"/>
          <w:szCs w:val="24"/>
        </w:rPr>
      </w:pPr>
      <w:r w:rsidRPr="00476F6C">
        <w:rPr>
          <w:rFonts w:ascii="Times New Roman" w:hAnsi="Times New Roman" w:cs="Times New Roman"/>
          <w:noProof/>
          <w:sz w:val="24"/>
          <w:szCs w:val="24"/>
        </w:rPr>
        <w:t>[8]</w:t>
      </w:r>
      <w:r w:rsidRPr="00476F6C">
        <w:rPr>
          <w:rFonts w:ascii="Times New Roman" w:hAnsi="Times New Roman" w:cs="Times New Roman"/>
          <w:noProof/>
          <w:sz w:val="24"/>
          <w:szCs w:val="24"/>
        </w:rPr>
        <w:tab/>
        <w:t xml:space="preserve">M. A. Naeem, G. Dobbie, C. Lutteroth, and G. Weber, “Skewed distributions in semi-stream joins: How much can caching help?,” </w:t>
      </w:r>
      <w:r w:rsidRPr="00476F6C">
        <w:rPr>
          <w:rFonts w:ascii="Times New Roman" w:hAnsi="Times New Roman" w:cs="Times New Roman"/>
          <w:i/>
          <w:iCs/>
          <w:noProof/>
          <w:sz w:val="24"/>
          <w:szCs w:val="24"/>
        </w:rPr>
        <w:t>Inf. Syst.</w:t>
      </w:r>
      <w:r w:rsidRPr="00476F6C">
        <w:rPr>
          <w:rFonts w:ascii="Times New Roman" w:hAnsi="Times New Roman" w:cs="Times New Roman"/>
          <w:noProof/>
          <w:sz w:val="24"/>
          <w:szCs w:val="24"/>
        </w:rPr>
        <w:t>, vol. 64, pp. 63–74, Mar. 2017.</w:t>
      </w:r>
    </w:p>
    <w:p w14:paraId="53BEBE1D" w14:textId="77777777" w:rsidR="00476F6C" w:rsidRPr="00476F6C" w:rsidRDefault="00476F6C" w:rsidP="00476F6C">
      <w:pPr>
        <w:widowControl w:val="0"/>
        <w:autoSpaceDE w:val="0"/>
        <w:autoSpaceDN w:val="0"/>
        <w:adjustRightInd w:val="0"/>
        <w:spacing w:after="0" w:line="240" w:lineRule="auto"/>
        <w:ind w:left="640" w:hanging="640"/>
        <w:jc w:val="both"/>
        <w:rPr>
          <w:rFonts w:ascii="Times New Roman" w:hAnsi="Times New Roman" w:cs="Times New Roman"/>
          <w:noProof/>
          <w:sz w:val="24"/>
          <w:szCs w:val="24"/>
        </w:rPr>
      </w:pPr>
      <w:r w:rsidRPr="00476F6C">
        <w:rPr>
          <w:rFonts w:ascii="Times New Roman" w:hAnsi="Times New Roman" w:cs="Times New Roman"/>
          <w:noProof/>
          <w:sz w:val="24"/>
          <w:szCs w:val="24"/>
        </w:rPr>
        <w:t>[9]</w:t>
      </w:r>
      <w:r w:rsidRPr="00476F6C">
        <w:rPr>
          <w:rFonts w:ascii="Times New Roman" w:hAnsi="Times New Roman" w:cs="Times New Roman"/>
          <w:noProof/>
          <w:sz w:val="24"/>
          <w:szCs w:val="24"/>
        </w:rPr>
        <w:tab/>
        <w:t xml:space="preserve">K. A. Adamson and S. Prion, “Making Sense of Methods and Measurement: Measures of Central Tendency,” </w:t>
      </w:r>
      <w:r w:rsidRPr="00476F6C">
        <w:rPr>
          <w:rFonts w:ascii="Times New Roman" w:hAnsi="Times New Roman" w:cs="Times New Roman"/>
          <w:i/>
          <w:iCs/>
          <w:noProof/>
          <w:sz w:val="24"/>
          <w:szCs w:val="24"/>
        </w:rPr>
        <w:t>Clin. Simul. Nurs.</w:t>
      </w:r>
      <w:r w:rsidRPr="00476F6C">
        <w:rPr>
          <w:rFonts w:ascii="Times New Roman" w:hAnsi="Times New Roman" w:cs="Times New Roman"/>
          <w:noProof/>
          <w:sz w:val="24"/>
          <w:szCs w:val="24"/>
        </w:rPr>
        <w:t>, vol. 9, no. 12, pp. e617–e618, Dec. 2013.</w:t>
      </w:r>
    </w:p>
    <w:p w14:paraId="57903D65" w14:textId="77777777" w:rsidR="00476F6C" w:rsidRPr="00476F6C" w:rsidRDefault="00476F6C" w:rsidP="00476F6C">
      <w:pPr>
        <w:widowControl w:val="0"/>
        <w:autoSpaceDE w:val="0"/>
        <w:autoSpaceDN w:val="0"/>
        <w:adjustRightInd w:val="0"/>
        <w:spacing w:after="0" w:line="240" w:lineRule="auto"/>
        <w:ind w:left="640" w:hanging="640"/>
        <w:jc w:val="both"/>
        <w:rPr>
          <w:rFonts w:ascii="Times New Roman" w:hAnsi="Times New Roman" w:cs="Times New Roman"/>
          <w:noProof/>
          <w:sz w:val="24"/>
          <w:szCs w:val="24"/>
        </w:rPr>
      </w:pPr>
      <w:r w:rsidRPr="00476F6C">
        <w:rPr>
          <w:rFonts w:ascii="Times New Roman" w:hAnsi="Times New Roman" w:cs="Times New Roman"/>
          <w:noProof/>
          <w:sz w:val="24"/>
          <w:szCs w:val="24"/>
        </w:rPr>
        <w:t>[10]</w:t>
      </w:r>
      <w:r w:rsidRPr="00476F6C">
        <w:rPr>
          <w:rFonts w:ascii="Times New Roman" w:hAnsi="Times New Roman" w:cs="Times New Roman"/>
          <w:noProof/>
          <w:sz w:val="24"/>
          <w:szCs w:val="24"/>
        </w:rPr>
        <w:tab/>
        <w:t xml:space="preserve">N. Zornic, L. Bornmann, M. Maricic, A. Markovic, M. Martic, and V. Jeremic, “Ranking institutions within a university based on their scientific performance: A percentile-based approach,” </w:t>
      </w:r>
      <w:r w:rsidRPr="00476F6C">
        <w:rPr>
          <w:rFonts w:ascii="Times New Roman" w:hAnsi="Times New Roman" w:cs="Times New Roman"/>
          <w:i/>
          <w:iCs/>
          <w:noProof/>
          <w:sz w:val="24"/>
          <w:szCs w:val="24"/>
        </w:rPr>
        <w:t>El Prof. la Inf.</w:t>
      </w:r>
      <w:r w:rsidRPr="00476F6C">
        <w:rPr>
          <w:rFonts w:ascii="Times New Roman" w:hAnsi="Times New Roman" w:cs="Times New Roman"/>
          <w:noProof/>
          <w:sz w:val="24"/>
          <w:szCs w:val="24"/>
        </w:rPr>
        <w:t>, vol. 24, no. 5, p. 551, Sep. 2015.</w:t>
      </w:r>
    </w:p>
    <w:p w14:paraId="539023E2" w14:textId="77777777" w:rsidR="00476F6C" w:rsidRPr="00476F6C" w:rsidRDefault="00476F6C" w:rsidP="00476F6C">
      <w:pPr>
        <w:widowControl w:val="0"/>
        <w:autoSpaceDE w:val="0"/>
        <w:autoSpaceDN w:val="0"/>
        <w:adjustRightInd w:val="0"/>
        <w:spacing w:after="0" w:line="240" w:lineRule="auto"/>
        <w:ind w:left="640" w:hanging="640"/>
        <w:jc w:val="both"/>
        <w:rPr>
          <w:rFonts w:ascii="Times New Roman" w:hAnsi="Times New Roman" w:cs="Times New Roman"/>
          <w:noProof/>
          <w:sz w:val="24"/>
          <w:szCs w:val="24"/>
        </w:rPr>
      </w:pPr>
      <w:r w:rsidRPr="00476F6C">
        <w:rPr>
          <w:rFonts w:ascii="Times New Roman" w:hAnsi="Times New Roman" w:cs="Times New Roman"/>
          <w:noProof/>
          <w:sz w:val="24"/>
          <w:szCs w:val="24"/>
        </w:rPr>
        <w:t>[11]</w:t>
      </w:r>
      <w:r w:rsidRPr="00476F6C">
        <w:rPr>
          <w:rFonts w:ascii="Times New Roman" w:hAnsi="Times New Roman" w:cs="Times New Roman"/>
          <w:noProof/>
          <w:sz w:val="24"/>
          <w:szCs w:val="24"/>
        </w:rPr>
        <w:tab/>
        <w:t xml:space="preserve">J. R. Sullivan, “Assessing Growth in Young Children: A Comparison of Raw, Age-Equivalent, and Standard Scores Using the Peabody Picture Vocabulary Test.,” </w:t>
      </w:r>
      <w:r w:rsidRPr="00476F6C">
        <w:rPr>
          <w:rFonts w:ascii="Times New Roman" w:hAnsi="Times New Roman" w:cs="Times New Roman"/>
          <w:i/>
          <w:iCs/>
          <w:noProof/>
          <w:sz w:val="24"/>
          <w:szCs w:val="24"/>
        </w:rPr>
        <w:t>J. Res. Child. Educ.</w:t>
      </w:r>
      <w:r w:rsidRPr="00476F6C">
        <w:rPr>
          <w:rFonts w:ascii="Times New Roman" w:hAnsi="Times New Roman" w:cs="Times New Roman"/>
          <w:noProof/>
          <w:sz w:val="24"/>
          <w:szCs w:val="24"/>
        </w:rPr>
        <w:t>, vol. 28, no. 2, p. 15, 2014.</w:t>
      </w:r>
    </w:p>
    <w:p w14:paraId="5BBD66EC" w14:textId="77777777" w:rsidR="00476F6C" w:rsidRPr="00476F6C" w:rsidRDefault="00476F6C" w:rsidP="00476F6C">
      <w:pPr>
        <w:widowControl w:val="0"/>
        <w:autoSpaceDE w:val="0"/>
        <w:autoSpaceDN w:val="0"/>
        <w:adjustRightInd w:val="0"/>
        <w:spacing w:after="0" w:line="240" w:lineRule="auto"/>
        <w:ind w:left="640" w:hanging="640"/>
        <w:jc w:val="both"/>
        <w:rPr>
          <w:rFonts w:ascii="Times New Roman" w:hAnsi="Times New Roman" w:cs="Times New Roman"/>
          <w:noProof/>
          <w:sz w:val="24"/>
          <w:szCs w:val="24"/>
        </w:rPr>
      </w:pPr>
      <w:r w:rsidRPr="00476F6C">
        <w:rPr>
          <w:rFonts w:ascii="Times New Roman" w:hAnsi="Times New Roman" w:cs="Times New Roman"/>
          <w:noProof/>
          <w:sz w:val="24"/>
          <w:szCs w:val="24"/>
        </w:rPr>
        <w:t>[12]</w:t>
      </w:r>
      <w:r w:rsidRPr="00476F6C">
        <w:rPr>
          <w:rFonts w:ascii="Times New Roman" w:hAnsi="Times New Roman" w:cs="Times New Roman"/>
          <w:noProof/>
          <w:sz w:val="24"/>
          <w:szCs w:val="24"/>
        </w:rPr>
        <w:tab/>
        <w:t xml:space="preserve">G. Qu, W. Qu, Z. Zhang, and J. Wang, “Choquet integral correlation coefficient of intuitionistic fuzzy sets and its applications,” </w:t>
      </w:r>
      <w:r w:rsidRPr="00476F6C">
        <w:rPr>
          <w:rFonts w:ascii="Times New Roman" w:hAnsi="Times New Roman" w:cs="Times New Roman"/>
          <w:i/>
          <w:iCs/>
          <w:noProof/>
          <w:sz w:val="24"/>
          <w:szCs w:val="24"/>
        </w:rPr>
        <w:t>J. Intell. Fuzzy Syst.</w:t>
      </w:r>
      <w:r w:rsidRPr="00476F6C">
        <w:rPr>
          <w:rFonts w:ascii="Times New Roman" w:hAnsi="Times New Roman" w:cs="Times New Roman"/>
          <w:noProof/>
          <w:sz w:val="24"/>
          <w:szCs w:val="24"/>
        </w:rPr>
        <w:t>, vol. 33, no. 1, pp. 543–553, Jun. 2017.</w:t>
      </w:r>
    </w:p>
    <w:p w14:paraId="0C225310" w14:textId="77777777" w:rsidR="00476F6C" w:rsidRPr="00476F6C" w:rsidRDefault="00476F6C" w:rsidP="00476F6C">
      <w:pPr>
        <w:widowControl w:val="0"/>
        <w:autoSpaceDE w:val="0"/>
        <w:autoSpaceDN w:val="0"/>
        <w:adjustRightInd w:val="0"/>
        <w:spacing w:after="0" w:line="240" w:lineRule="auto"/>
        <w:ind w:left="640" w:hanging="640"/>
        <w:jc w:val="both"/>
        <w:rPr>
          <w:rFonts w:ascii="Times New Roman" w:hAnsi="Times New Roman" w:cs="Times New Roman"/>
          <w:noProof/>
          <w:sz w:val="24"/>
          <w:szCs w:val="24"/>
        </w:rPr>
      </w:pPr>
      <w:r w:rsidRPr="00476F6C">
        <w:rPr>
          <w:rFonts w:ascii="Times New Roman" w:hAnsi="Times New Roman" w:cs="Times New Roman"/>
          <w:noProof/>
          <w:sz w:val="24"/>
          <w:szCs w:val="24"/>
        </w:rPr>
        <w:t>[13]</w:t>
      </w:r>
      <w:r w:rsidRPr="00476F6C">
        <w:rPr>
          <w:rFonts w:ascii="Times New Roman" w:hAnsi="Times New Roman" w:cs="Times New Roman"/>
          <w:noProof/>
          <w:sz w:val="24"/>
          <w:szCs w:val="24"/>
        </w:rPr>
        <w:tab/>
        <w:t xml:space="preserve">H. Lin, L. Chen, and J. Zhao, “Critical value model of sample correlation coefficient after windowed moving average,” </w:t>
      </w:r>
      <w:r w:rsidRPr="00476F6C">
        <w:rPr>
          <w:rFonts w:ascii="Times New Roman" w:hAnsi="Times New Roman" w:cs="Times New Roman"/>
          <w:i/>
          <w:iCs/>
          <w:noProof/>
          <w:sz w:val="24"/>
          <w:szCs w:val="24"/>
        </w:rPr>
        <w:t>J. Stat. Comput. Simul.</w:t>
      </w:r>
      <w:r w:rsidRPr="00476F6C">
        <w:rPr>
          <w:rFonts w:ascii="Times New Roman" w:hAnsi="Times New Roman" w:cs="Times New Roman"/>
          <w:noProof/>
          <w:sz w:val="24"/>
          <w:szCs w:val="24"/>
        </w:rPr>
        <w:t>, vol. 88, no. 18, pp. 3681–3693, Dec. 2018.</w:t>
      </w:r>
    </w:p>
    <w:p w14:paraId="1BD952CC" w14:textId="77777777" w:rsidR="00476F6C" w:rsidRPr="00476F6C" w:rsidRDefault="00476F6C" w:rsidP="00476F6C">
      <w:pPr>
        <w:widowControl w:val="0"/>
        <w:autoSpaceDE w:val="0"/>
        <w:autoSpaceDN w:val="0"/>
        <w:adjustRightInd w:val="0"/>
        <w:spacing w:after="0" w:line="240" w:lineRule="auto"/>
        <w:ind w:left="640" w:hanging="640"/>
        <w:jc w:val="both"/>
        <w:rPr>
          <w:rFonts w:ascii="Times New Roman" w:hAnsi="Times New Roman" w:cs="Times New Roman"/>
          <w:noProof/>
          <w:sz w:val="24"/>
          <w:szCs w:val="24"/>
        </w:rPr>
      </w:pPr>
      <w:r w:rsidRPr="00476F6C">
        <w:rPr>
          <w:rFonts w:ascii="Times New Roman" w:hAnsi="Times New Roman" w:cs="Times New Roman"/>
          <w:noProof/>
          <w:sz w:val="24"/>
          <w:szCs w:val="24"/>
        </w:rPr>
        <w:t>[14]</w:t>
      </w:r>
      <w:r w:rsidRPr="00476F6C">
        <w:rPr>
          <w:rFonts w:ascii="Times New Roman" w:hAnsi="Times New Roman" w:cs="Times New Roman"/>
          <w:noProof/>
          <w:sz w:val="24"/>
          <w:szCs w:val="24"/>
        </w:rPr>
        <w:tab/>
        <w:t xml:space="preserve">J. C. F. de Winter, S. D. Gosling, and J. Potter, “Comparing the pearson and spearman correlation coefficients across distributions and sample sizes: A tutorial using simulations and empirical data,” </w:t>
      </w:r>
      <w:r w:rsidRPr="00476F6C">
        <w:rPr>
          <w:rFonts w:ascii="Times New Roman" w:hAnsi="Times New Roman" w:cs="Times New Roman"/>
          <w:i/>
          <w:iCs/>
          <w:noProof/>
          <w:sz w:val="24"/>
          <w:szCs w:val="24"/>
        </w:rPr>
        <w:t>Psychol. Methods</w:t>
      </w:r>
      <w:r w:rsidRPr="00476F6C">
        <w:rPr>
          <w:rFonts w:ascii="Times New Roman" w:hAnsi="Times New Roman" w:cs="Times New Roman"/>
          <w:noProof/>
          <w:sz w:val="24"/>
          <w:szCs w:val="24"/>
        </w:rPr>
        <w:t>, vol. 21, no. 3, pp. 273–290, 2016.</w:t>
      </w:r>
    </w:p>
    <w:p w14:paraId="7B4A289C" w14:textId="77777777" w:rsidR="00476F6C" w:rsidRPr="00476F6C" w:rsidRDefault="00476F6C" w:rsidP="00476F6C">
      <w:pPr>
        <w:widowControl w:val="0"/>
        <w:autoSpaceDE w:val="0"/>
        <w:autoSpaceDN w:val="0"/>
        <w:adjustRightInd w:val="0"/>
        <w:spacing w:after="0" w:line="240" w:lineRule="auto"/>
        <w:ind w:left="640" w:hanging="640"/>
        <w:jc w:val="both"/>
        <w:rPr>
          <w:rFonts w:ascii="Times New Roman" w:hAnsi="Times New Roman" w:cs="Times New Roman"/>
          <w:noProof/>
          <w:sz w:val="24"/>
          <w:szCs w:val="24"/>
        </w:rPr>
      </w:pPr>
      <w:r w:rsidRPr="00476F6C">
        <w:rPr>
          <w:rFonts w:ascii="Times New Roman" w:hAnsi="Times New Roman" w:cs="Times New Roman"/>
          <w:noProof/>
          <w:sz w:val="24"/>
          <w:szCs w:val="24"/>
        </w:rPr>
        <w:t>[15]</w:t>
      </w:r>
      <w:r w:rsidRPr="00476F6C">
        <w:rPr>
          <w:rFonts w:ascii="Times New Roman" w:hAnsi="Times New Roman" w:cs="Times New Roman"/>
          <w:noProof/>
          <w:sz w:val="24"/>
          <w:szCs w:val="24"/>
        </w:rPr>
        <w:tab/>
        <w:t xml:space="preserve">P. Isihara, “Mini-research Experience in Simple Linear Regression.,” </w:t>
      </w:r>
      <w:r w:rsidRPr="00476F6C">
        <w:rPr>
          <w:rFonts w:ascii="Times New Roman" w:hAnsi="Times New Roman" w:cs="Times New Roman"/>
          <w:i/>
          <w:iCs/>
          <w:noProof/>
          <w:sz w:val="24"/>
          <w:szCs w:val="24"/>
        </w:rPr>
        <w:t>Primus Probl. Resour. Issues Math. Undergrad. Stud.</w:t>
      </w:r>
      <w:r w:rsidRPr="00476F6C">
        <w:rPr>
          <w:rFonts w:ascii="Times New Roman" w:hAnsi="Times New Roman" w:cs="Times New Roman"/>
          <w:noProof/>
          <w:sz w:val="24"/>
          <w:szCs w:val="24"/>
        </w:rPr>
        <w:t>, vol. 28, no. 7, p. 18, 2018.</w:t>
      </w:r>
    </w:p>
    <w:p w14:paraId="6704D3F8" w14:textId="77777777" w:rsidR="00476F6C" w:rsidRPr="00476F6C" w:rsidRDefault="00476F6C" w:rsidP="00476F6C">
      <w:pPr>
        <w:widowControl w:val="0"/>
        <w:autoSpaceDE w:val="0"/>
        <w:autoSpaceDN w:val="0"/>
        <w:adjustRightInd w:val="0"/>
        <w:spacing w:after="0" w:line="240" w:lineRule="auto"/>
        <w:ind w:left="640" w:hanging="640"/>
        <w:jc w:val="both"/>
        <w:rPr>
          <w:rFonts w:ascii="Times New Roman" w:hAnsi="Times New Roman" w:cs="Times New Roman"/>
          <w:noProof/>
          <w:sz w:val="24"/>
          <w:szCs w:val="24"/>
        </w:rPr>
      </w:pPr>
      <w:r w:rsidRPr="00476F6C">
        <w:rPr>
          <w:rFonts w:ascii="Times New Roman" w:hAnsi="Times New Roman" w:cs="Times New Roman"/>
          <w:noProof/>
          <w:sz w:val="24"/>
          <w:szCs w:val="24"/>
        </w:rPr>
        <w:t>[16]</w:t>
      </w:r>
      <w:r w:rsidRPr="00476F6C">
        <w:rPr>
          <w:rFonts w:ascii="Times New Roman" w:hAnsi="Times New Roman" w:cs="Times New Roman"/>
          <w:noProof/>
          <w:sz w:val="24"/>
          <w:szCs w:val="24"/>
        </w:rPr>
        <w:tab/>
        <w:t xml:space="preserve">D. V. Krasikova, H. Le, and E. Bachura, “Toward customer-centric organizational science: A common language effect size indicator for multiple linear regressions and regressions with higher-order terms,” </w:t>
      </w:r>
      <w:r w:rsidRPr="00476F6C">
        <w:rPr>
          <w:rFonts w:ascii="Times New Roman" w:hAnsi="Times New Roman" w:cs="Times New Roman"/>
          <w:i/>
          <w:iCs/>
          <w:noProof/>
          <w:sz w:val="24"/>
          <w:szCs w:val="24"/>
        </w:rPr>
        <w:t>J. Appl. Psychol.</w:t>
      </w:r>
      <w:r w:rsidRPr="00476F6C">
        <w:rPr>
          <w:rFonts w:ascii="Times New Roman" w:hAnsi="Times New Roman" w:cs="Times New Roman"/>
          <w:noProof/>
          <w:sz w:val="24"/>
          <w:szCs w:val="24"/>
        </w:rPr>
        <w:t>, vol. 103, no. 6, pp. 659–675, Jun. 2018.</w:t>
      </w:r>
    </w:p>
    <w:p w14:paraId="3F44AF21" w14:textId="77777777" w:rsidR="00476F6C" w:rsidRPr="00476F6C" w:rsidRDefault="00476F6C" w:rsidP="00476F6C">
      <w:pPr>
        <w:widowControl w:val="0"/>
        <w:autoSpaceDE w:val="0"/>
        <w:autoSpaceDN w:val="0"/>
        <w:adjustRightInd w:val="0"/>
        <w:spacing w:after="0" w:line="240" w:lineRule="auto"/>
        <w:ind w:left="640" w:hanging="640"/>
        <w:jc w:val="both"/>
        <w:rPr>
          <w:rFonts w:ascii="Times New Roman" w:hAnsi="Times New Roman" w:cs="Times New Roman"/>
          <w:noProof/>
          <w:sz w:val="24"/>
          <w:szCs w:val="24"/>
        </w:rPr>
      </w:pPr>
      <w:r w:rsidRPr="00476F6C">
        <w:rPr>
          <w:rFonts w:ascii="Times New Roman" w:hAnsi="Times New Roman" w:cs="Times New Roman"/>
          <w:noProof/>
          <w:sz w:val="24"/>
          <w:szCs w:val="24"/>
        </w:rPr>
        <w:t>[17]</w:t>
      </w:r>
      <w:r w:rsidRPr="00476F6C">
        <w:rPr>
          <w:rFonts w:ascii="Times New Roman" w:hAnsi="Times New Roman" w:cs="Times New Roman"/>
          <w:noProof/>
          <w:sz w:val="24"/>
          <w:szCs w:val="24"/>
        </w:rPr>
        <w:tab/>
        <w:t xml:space="preserve">P. WHITE, “AGAINST INFERENTIAL STATISTICS: HOW AND WHY CURRENT </w:t>
      </w:r>
      <w:r w:rsidRPr="00476F6C">
        <w:rPr>
          <w:rFonts w:ascii="Times New Roman" w:hAnsi="Times New Roman" w:cs="Times New Roman"/>
          <w:noProof/>
          <w:sz w:val="24"/>
          <w:szCs w:val="24"/>
        </w:rPr>
        <w:lastRenderedPageBreak/>
        <w:t xml:space="preserve">STATISTICS TEACHING GETS IT WRONG.,” </w:t>
      </w:r>
      <w:r w:rsidRPr="00476F6C">
        <w:rPr>
          <w:rFonts w:ascii="Times New Roman" w:hAnsi="Times New Roman" w:cs="Times New Roman"/>
          <w:i/>
          <w:iCs/>
          <w:noProof/>
          <w:sz w:val="24"/>
          <w:szCs w:val="24"/>
        </w:rPr>
        <w:t>Stat. Educ. Res. J.</w:t>
      </w:r>
      <w:r w:rsidRPr="00476F6C">
        <w:rPr>
          <w:rFonts w:ascii="Times New Roman" w:hAnsi="Times New Roman" w:cs="Times New Roman"/>
          <w:noProof/>
          <w:sz w:val="24"/>
          <w:szCs w:val="24"/>
        </w:rPr>
        <w:t>, vol. 16, no. 1, p. 11, 2017.</w:t>
      </w:r>
    </w:p>
    <w:p w14:paraId="48FF5D41" w14:textId="77777777" w:rsidR="00476F6C" w:rsidRPr="00476F6C" w:rsidRDefault="00476F6C" w:rsidP="00476F6C">
      <w:pPr>
        <w:widowControl w:val="0"/>
        <w:autoSpaceDE w:val="0"/>
        <w:autoSpaceDN w:val="0"/>
        <w:adjustRightInd w:val="0"/>
        <w:spacing w:after="0" w:line="240" w:lineRule="auto"/>
        <w:ind w:left="640" w:hanging="640"/>
        <w:jc w:val="both"/>
        <w:rPr>
          <w:rFonts w:ascii="Times New Roman" w:hAnsi="Times New Roman" w:cs="Times New Roman"/>
          <w:noProof/>
          <w:sz w:val="24"/>
          <w:szCs w:val="24"/>
        </w:rPr>
      </w:pPr>
      <w:r w:rsidRPr="00476F6C">
        <w:rPr>
          <w:rFonts w:ascii="Times New Roman" w:hAnsi="Times New Roman" w:cs="Times New Roman"/>
          <w:noProof/>
          <w:sz w:val="24"/>
          <w:szCs w:val="24"/>
        </w:rPr>
        <w:t>[18]</w:t>
      </w:r>
      <w:r w:rsidRPr="00476F6C">
        <w:rPr>
          <w:rFonts w:ascii="Times New Roman" w:hAnsi="Times New Roman" w:cs="Times New Roman"/>
          <w:noProof/>
          <w:sz w:val="24"/>
          <w:szCs w:val="24"/>
        </w:rPr>
        <w:tab/>
        <w:t xml:space="preserve">N. T. Tatum, “Let the Good Times Roll: Using Loaded Dice to Introduce Descriptive and Inferential Statistics.,” </w:t>
      </w:r>
      <w:r w:rsidRPr="00476F6C">
        <w:rPr>
          <w:rFonts w:ascii="Times New Roman" w:hAnsi="Times New Roman" w:cs="Times New Roman"/>
          <w:i/>
          <w:iCs/>
          <w:noProof/>
          <w:sz w:val="24"/>
          <w:szCs w:val="24"/>
        </w:rPr>
        <w:t>Carolinas Commun. Annu.</w:t>
      </w:r>
      <w:r w:rsidRPr="00476F6C">
        <w:rPr>
          <w:rFonts w:ascii="Times New Roman" w:hAnsi="Times New Roman" w:cs="Times New Roman"/>
          <w:noProof/>
          <w:sz w:val="24"/>
          <w:szCs w:val="24"/>
        </w:rPr>
        <w:t>, vol. 33, p. 6, 2017.</w:t>
      </w:r>
    </w:p>
    <w:p w14:paraId="07A95F68" w14:textId="77777777" w:rsidR="00476F6C" w:rsidRPr="00476F6C" w:rsidRDefault="00476F6C" w:rsidP="00476F6C">
      <w:pPr>
        <w:widowControl w:val="0"/>
        <w:autoSpaceDE w:val="0"/>
        <w:autoSpaceDN w:val="0"/>
        <w:adjustRightInd w:val="0"/>
        <w:spacing w:after="0" w:line="240" w:lineRule="auto"/>
        <w:ind w:left="640" w:hanging="640"/>
        <w:jc w:val="both"/>
        <w:rPr>
          <w:rFonts w:ascii="Times New Roman" w:hAnsi="Times New Roman" w:cs="Times New Roman"/>
          <w:noProof/>
          <w:sz w:val="24"/>
          <w:szCs w:val="24"/>
        </w:rPr>
      </w:pPr>
      <w:r w:rsidRPr="00476F6C">
        <w:rPr>
          <w:rFonts w:ascii="Times New Roman" w:hAnsi="Times New Roman" w:cs="Times New Roman"/>
          <w:noProof/>
          <w:sz w:val="24"/>
          <w:szCs w:val="24"/>
        </w:rPr>
        <w:t>[19]</w:t>
      </w:r>
      <w:r w:rsidRPr="00476F6C">
        <w:rPr>
          <w:rFonts w:ascii="Times New Roman" w:hAnsi="Times New Roman" w:cs="Times New Roman"/>
          <w:noProof/>
          <w:sz w:val="24"/>
          <w:szCs w:val="24"/>
        </w:rPr>
        <w:tab/>
        <w:t xml:space="preserve">M. Dash, “Pedagogical issues in hypothesis testing,” </w:t>
      </w:r>
      <w:r w:rsidRPr="00476F6C">
        <w:rPr>
          <w:rFonts w:ascii="Times New Roman" w:hAnsi="Times New Roman" w:cs="Times New Roman"/>
          <w:i/>
          <w:iCs/>
          <w:noProof/>
          <w:sz w:val="24"/>
          <w:szCs w:val="24"/>
        </w:rPr>
        <w:t>J. Pendidik. Malaysia</w:t>
      </w:r>
      <w:r w:rsidRPr="00476F6C">
        <w:rPr>
          <w:rFonts w:ascii="Times New Roman" w:hAnsi="Times New Roman" w:cs="Times New Roman"/>
          <w:noProof/>
          <w:sz w:val="24"/>
          <w:szCs w:val="24"/>
        </w:rPr>
        <w:t>, vol. 43, no. 1, pp. 25–33, May 2018.</w:t>
      </w:r>
    </w:p>
    <w:p w14:paraId="07BDD5A0" w14:textId="77777777" w:rsidR="00476F6C" w:rsidRPr="00476F6C" w:rsidRDefault="00476F6C" w:rsidP="00476F6C">
      <w:pPr>
        <w:widowControl w:val="0"/>
        <w:autoSpaceDE w:val="0"/>
        <w:autoSpaceDN w:val="0"/>
        <w:adjustRightInd w:val="0"/>
        <w:spacing w:after="0" w:line="240" w:lineRule="auto"/>
        <w:ind w:left="640" w:hanging="640"/>
        <w:jc w:val="both"/>
        <w:rPr>
          <w:rFonts w:ascii="Times New Roman" w:hAnsi="Times New Roman" w:cs="Times New Roman"/>
          <w:noProof/>
          <w:sz w:val="24"/>
          <w:szCs w:val="24"/>
        </w:rPr>
      </w:pPr>
      <w:r w:rsidRPr="00476F6C">
        <w:rPr>
          <w:rFonts w:ascii="Times New Roman" w:hAnsi="Times New Roman" w:cs="Times New Roman"/>
          <w:noProof/>
          <w:sz w:val="24"/>
          <w:szCs w:val="24"/>
        </w:rPr>
        <w:t>[20]</w:t>
      </w:r>
      <w:r w:rsidRPr="00476F6C">
        <w:rPr>
          <w:rFonts w:ascii="Times New Roman" w:hAnsi="Times New Roman" w:cs="Times New Roman"/>
          <w:noProof/>
          <w:sz w:val="24"/>
          <w:szCs w:val="24"/>
        </w:rPr>
        <w:tab/>
        <w:t xml:space="preserve">R. W. Emerson, “Anova and T-Tests,” </w:t>
      </w:r>
      <w:r w:rsidRPr="00476F6C">
        <w:rPr>
          <w:rFonts w:ascii="Times New Roman" w:hAnsi="Times New Roman" w:cs="Times New Roman"/>
          <w:i/>
          <w:iCs/>
          <w:noProof/>
          <w:sz w:val="24"/>
          <w:szCs w:val="24"/>
        </w:rPr>
        <w:t>J. Vis. Impair. Blind.</w:t>
      </w:r>
      <w:r w:rsidRPr="00476F6C">
        <w:rPr>
          <w:rFonts w:ascii="Times New Roman" w:hAnsi="Times New Roman" w:cs="Times New Roman"/>
          <w:noProof/>
          <w:sz w:val="24"/>
          <w:szCs w:val="24"/>
        </w:rPr>
        <w:t>, vol. 111, no. 2, pp. 193–196, Mar. 2017.</w:t>
      </w:r>
    </w:p>
    <w:p w14:paraId="18B9217C" w14:textId="77777777" w:rsidR="00476F6C" w:rsidRPr="00476F6C" w:rsidRDefault="00476F6C" w:rsidP="00476F6C">
      <w:pPr>
        <w:widowControl w:val="0"/>
        <w:autoSpaceDE w:val="0"/>
        <w:autoSpaceDN w:val="0"/>
        <w:adjustRightInd w:val="0"/>
        <w:spacing w:after="0" w:line="240" w:lineRule="auto"/>
        <w:ind w:left="640" w:hanging="640"/>
        <w:jc w:val="both"/>
        <w:rPr>
          <w:rFonts w:ascii="Times New Roman" w:hAnsi="Times New Roman" w:cs="Times New Roman"/>
          <w:noProof/>
          <w:sz w:val="24"/>
          <w:szCs w:val="24"/>
        </w:rPr>
      </w:pPr>
      <w:r w:rsidRPr="00476F6C">
        <w:rPr>
          <w:rFonts w:ascii="Times New Roman" w:hAnsi="Times New Roman" w:cs="Times New Roman"/>
          <w:noProof/>
          <w:sz w:val="24"/>
          <w:szCs w:val="24"/>
        </w:rPr>
        <w:t>[21]</w:t>
      </w:r>
      <w:r w:rsidRPr="00476F6C">
        <w:rPr>
          <w:rFonts w:ascii="Times New Roman" w:hAnsi="Times New Roman" w:cs="Times New Roman"/>
          <w:noProof/>
          <w:sz w:val="24"/>
          <w:szCs w:val="24"/>
        </w:rPr>
        <w:tab/>
        <w:t xml:space="preserve">J. Hwang and Y. Sun, “SIMPLE, ROBUST, and ACCURATE F and t TESTS in COINTEGRATED SYSTEMS,” </w:t>
      </w:r>
      <w:r w:rsidRPr="00476F6C">
        <w:rPr>
          <w:rFonts w:ascii="Times New Roman" w:hAnsi="Times New Roman" w:cs="Times New Roman"/>
          <w:i/>
          <w:iCs/>
          <w:noProof/>
          <w:sz w:val="24"/>
          <w:szCs w:val="24"/>
        </w:rPr>
        <w:t>Econom. Theory</w:t>
      </w:r>
      <w:r w:rsidRPr="00476F6C">
        <w:rPr>
          <w:rFonts w:ascii="Times New Roman" w:hAnsi="Times New Roman" w:cs="Times New Roman"/>
          <w:noProof/>
          <w:sz w:val="24"/>
          <w:szCs w:val="24"/>
        </w:rPr>
        <w:t>, vol. 34, no. 5, pp. 949–984, Oct. 2018.</w:t>
      </w:r>
    </w:p>
    <w:p w14:paraId="11465B08" w14:textId="77777777" w:rsidR="00476F6C" w:rsidRPr="00476F6C" w:rsidRDefault="00476F6C" w:rsidP="00476F6C">
      <w:pPr>
        <w:widowControl w:val="0"/>
        <w:autoSpaceDE w:val="0"/>
        <w:autoSpaceDN w:val="0"/>
        <w:adjustRightInd w:val="0"/>
        <w:spacing w:after="0" w:line="240" w:lineRule="auto"/>
        <w:ind w:left="640" w:hanging="640"/>
        <w:jc w:val="both"/>
        <w:rPr>
          <w:rFonts w:ascii="Times New Roman" w:hAnsi="Times New Roman" w:cs="Times New Roman"/>
          <w:noProof/>
          <w:sz w:val="24"/>
        </w:rPr>
      </w:pPr>
      <w:r w:rsidRPr="00476F6C">
        <w:rPr>
          <w:rFonts w:ascii="Times New Roman" w:hAnsi="Times New Roman" w:cs="Times New Roman"/>
          <w:noProof/>
          <w:sz w:val="24"/>
          <w:szCs w:val="24"/>
        </w:rPr>
        <w:t>[22]</w:t>
      </w:r>
      <w:r w:rsidRPr="00476F6C">
        <w:rPr>
          <w:rFonts w:ascii="Times New Roman" w:hAnsi="Times New Roman" w:cs="Times New Roman"/>
          <w:noProof/>
          <w:sz w:val="24"/>
          <w:szCs w:val="24"/>
        </w:rPr>
        <w:tab/>
        <w:t xml:space="preserve">K. R. Tarlow, “Teaching principles of inference with ANOVA,” </w:t>
      </w:r>
      <w:r w:rsidRPr="00476F6C">
        <w:rPr>
          <w:rFonts w:ascii="Times New Roman" w:hAnsi="Times New Roman" w:cs="Times New Roman"/>
          <w:i/>
          <w:iCs/>
          <w:noProof/>
          <w:sz w:val="24"/>
          <w:szCs w:val="24"/>
        </w:rPr>
        <w:t>Teach. Stat.</w:t>
      </w:r>
      <w:r w:rsidRPr="00476F6C">
        <w:rPr>
          <w:rFonts w:ascii="Times New Roman" w:hAnsi="Times New Roman" w:cs="Times New Roman"/>
          <w:noProof/>
          <w:sz w:val="24"/>
          <w:szCs w:val="24"/>
        </w:rPr>
        <w:t>, vol. 38, no. 1, pp. 16–21, Mar. 2016.</w:t>
      </w:r>
    </w:p>
    <w:p w14:paraId="30C0C5EB" w14:textId="653FC7B4" w:rsidR="00710A41" w:rsidRPr="0095037F" w:rsidRDefault="00476F6C" w:rsidP="00476F6C">
      <w:pPr>
        <w:pStyle w:val="NoSpacing"/>
        <w:jc w:val="both"/>
        <w:rPr>
          <w:rFonts w:ascii="Times New Roman" w:hAnsi="Times New Roman" w:cs="Times New Roman"/>
          <w:b/>
          <w:sz w:val="24"/>
          <w:szCs w:val="24"/>
        </w:rPr>
      </w:pPr>
      <w:r>
        <w:rPr>
          <w:rFonts w:ascii="Times New Roman" w:hAnsi="Times New Roman" w:cs="Times New Roman"/>
          <w:b/>
          <w:sz w:val="24"/>
          <w:szCs w:val="24"/>
        </w:rPr>
        <w:fldChar w:fldCharType="end"/>
      </w:r>
    </w:p>
    <w:p w14:paraId="783DE35F" w14:textId="77777777" w:rsidR="0095037F" w:rsidRPr="0095037F" w:rsidRDefault="0095037F" w:rsidP="00476F6C">
      <w:pPr>
        <w:pStyle w:val="NoSpacing"/>
        <w:jc w:val="both"/>
        <w:rPr>
          <w:rFonts w:ascii="Times New Roman" w:hAnsi="Times New Roman" w:cs="Times New Roman"/>
          <w:b/>
          <w:sz w:val="24"/>
          <w:szCs w:val="24"/>
        </w:rPr>
      </w:pPr>
    </w:p>
    <w:p w14:paraId="44980615" w14:textId="11A9A4E4" w:rsidR="00B52B6F" w:rsidRDefault="00B52B6F" w:rsidP="00476F6C">
      <w:pPr>
        <w:pStyle w:val="NoSpacing"/>
        <w:jc w:val="both"/>
        <w:rPr>
          <w:rFonts w:ascii="Times New Roman" w:hAnsi="Times New Roman" w:cs="Times New Roman"/>
          <w:sz w:val="24"/>
          <w:szCs w:val="24"/>
        </w:rPr>
      </w:pPr>
    </w:p>
    <w:p w14:paraId="60DE0E69" w14:textId="41DBC8FB" w:rsidR="00B52B6F" w:rsidRDefault="00B52B6F" w:rsidP="00476F6C">
      <w:pPr>
        <w:pStyle w:val="NoSpacing"/>
        <w:jc w:val="both"/>
        <w:rPr>
          <w:rFonts w:ascii="Times New Roman" w:hAnsi="Times New Roman" w:cs="Times New Roman"/>
          <w:sz w:val="24"/>
          <w:szCs w:val="24"/>
        </w:rPr>
      </w:pPr>
    </w:p>
    <w:p w14:paraId="26272577" w14:textId="309E67D8" w:rsidR="001B4460" w:rsidRDefault="001B4460" w:rsidP="00476F6C">
      <w:pPr>
        <w:pStyle w:val="NoSpacing"/>
        <w:jc w:val="both"/>
        <w:rPr>
          <w:rFonts w:ascii="Times New Roman" w:hAnsi="Times New Roman" w:cs="Times New Roman"/>
          <w:sz w:val="24"/>
          <w:szCs w:val="24"/>
        </w:rPr>
      </w:pPr>
    </w:p>
    <w:p w14:paraId="48028590" w14:textId="77777777" w:rsidR="001B4460" w:rsidRPr="00B8631F" w:rsidRDefault="001B4460" w:rsidP="00476F6C">
      <w:pPr>
        <w:pStyle w:val="NoSpacing"/>
        <w:jc w:val="both"/>
        <w:rPr>
          <w:rFonts w:ascii="Times New Roman" w:hAnsi="Times New Roman" w:cs="Times New Roman"/>
          <w:sz w:val="24"/>
          <w:szCs w:val="24"/>
        </w:rPr>
      </w:pPr>
    </w:p>
    <w:p w14:paraId="221E9E8D" w14:textId="77777777" w:rsidR="00B8631F" w:rsidRDefault="00B8631F" w:rsidP="00476F6C">
      <w:pPr>
        <w:pStyle w:val="Fig"/>
        <w:ind w:left="720"/>
        <w:jc w:val="both"/>
      </w:pPr>
    </w:p>
    <w:p w14:paraId="080CC7D0" w14:textId="77777777" w:rsidR="00B8631F" w:rsidRDefault="00B8631F" w:rsidP="00476F6C">
      <w:pPr>
        <w:pStyle w:val="Fig"/>
        <w:jc w:val="both"/>
      </w:pPr>
    </w:p>
    <w:p w14:paraId="20B5518C" w14:textId="77777777" w:rsidR="008F6DB7" w:rsidRPr="008F6DB7" w:rsidRDefault="008F6DB7" w:rsidP="00476F6C">
      <w:pPr>
        <w:jc w:val="both"/>
      </w:pPr>
    </w:p>
    <w:p w14:paraId="3A040CD9" w14:textId="77777777" w:rsidR="008A7A0D" w:rsidRPr="003E2042" w:rsidRDefault="008A7A0D" w:rsidP="00476F6C">
      <w:pPr>
        <w:pStyle w:val="NoSpacing"/>
        <w:jc w:val="both"/>
        <w:rPr>
          <w:rFonts w:ascii="Times New Roman" w:hAnsi="Times New Roman" w:cs="Times New Roman"/>
          <w:sz w:val="24"/>
          <w:szCs w:val="24"/>
        </w:rPr>
      </w:pPr>
    </w:p>
    <w:p w14:paraId="0806FC1A" w14:textId="20EE01A1" w:rsidR="000472A0" w:rsidRDefault="000472A0" w:rsidP="00476F6C">
      <w:pPr>
        <w:pStyle w:val="NoSpacing"/>
        <w:jc w:val="both"/>
        <w:rPr>
          <w:rFonts w:ascii="Times New Roman" w:hAnsi="Times New Roman" w:cs="Times New Roman"/>
          <w:b/>
          <w:sz w:val="24"/>
          <w:szCs w:val="24"/>
        </w:rPr>
      </w:pPr>
    </w:p>
    <w:p w14:paraId="65C14EC9" w14:textId="11AADA33" w:rsidR="003E2042" w:rsidRDefault="003E2042" w:rsidP="00476F6C">
      <w:pPr>
        <w:pStyle w:val="NoSpacing"/>
        <w:jc w:val="both"/>
        <w:rPr>
          <w:rFonts w:ascii="Times New Roman" w:hAnsi="Times New Roman" w:cs="Times New Roman"/>
          <w:b/>
          <w:sz w:val="24"/>
          <w:szCs w:val="24"/>
        </w:rPr>
      </w:pPr>
    </w:p>
    <w:p w14:paraId="043EDF30" w14:textId="77777777" w:rsidR="003E2042" w:rsidRDefault="003E2042" w:rsidP="00476F6C">
      <w:pPr>
        <w:pStyle w:val="NoSpacing"/>
        <w:jc w:val="both"/>
        <w:rPr>
          <w:rFonts w:ascii="Times New Roman" w:hAnsi="Times New Roman" w:cs="Times New Roman"/>
          <w:b/>
          <w:sz w:val="24"/>
          <w:szCs w:val="24"/>
        </w:rPr>
      </w:pPr>
    </w:p>
    <w:p w14:paraId="2162DE6D" w14:textId="77777777" w:rsidR="000472A0" w:rsidRDefault="000472A0" w:rsidP="00476F6C">
      <w:pPr>
        <w:pStyle w:val="NoSpacing"/>
        <w:jc w:val="both"/>
        <w:rPr>
          <w:rFonts w:ascii="Times New Roman" w:hAnsi="Times New Roman" w:cs="Times New Roman"/>
          <w:b/>
          <w:sz w:val="24"/>
          <w:szCs w:val="24"/>
        </w:rPr>
      </w:pPr>
    </w:p>
    <w:p w14:paraId="18733DC8" w14:textId="77777777" w:rsidR="000472A0" w:rsidRDefault="000472A0" w:rsidP="00476F6C">
      <w:pPr>
        <w:pStyle w:val="NoSpacing"/>
        <w:jc w:val="both"/>
        <w:rPr>
          <w:rFonts w:ascii="Times New Roman" w:hAnsi="Times New Roman" w:cs="Times New Roman"/>
          <w:b/>
          <w:sz w:val="24"/>
          <w:szCs w:val="24"/>
        </w:rPr>
      </w:pPr>
    </w:p>
    <w:sectPr w:rsidR="000472A0" w:rsidSect="003C451F">
      <w:type w:val="continuous"/>
      <w:pgSz w:w="11906" w:h="16838"/>
      <w:pgMar w:top="1077" w:right="805" w:bottom="1474" w:left="805" w:header="431" w:footer="431" w:gutter="0"/>
      <w:cols w:num="2" w:space="244"/>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44CA2C9" w14:textId="77777777" w:rsidR="00CF0C16" w:rsidRDefault="00CF0C16" w:rsidP="00547795">
      <w:pPr>
        <w:spacing w:after="0" w:line="240" w:lineRule="auto"/>
      </w:pPr>
      <w:r>
        <w:separator/>
      </w:r>
    </w:p>
  </w:endnote>
  <w:endnote w:type="continuationSeparator" w:id="0">
    <w:p w14:paraId="4A036EC0" w14:textId="77777777" w:rsidR="00CF0C16" w:rsidRDefault="00CF0C16" w:rsidP="0054779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0CBEBEC" w14:textId="00455079" w:rsidR="003C451F" w:rsidRPr="00547795" w:rsidRDefault="003C451F">
    <w:pPr>
      <w:pStyle w:val="Footer"/>
      <w:rPr>
        <w:rFonts w:ascii="Times New Roman" w:hAnsi="Times New Roman" w:cs="Times New Roman"/>
        <w:sz w:val="24"/>
        <w:szCs w:val="24"/>
      </w:rPr>
    </w:pPr>
    <w:r w:rsidRPr="00547795">
      <w:rPr>
        <w:rFonts w:ascii="Times New Roman" w:hAnsi="Times New Roman" w:cs="Times New Roman"/>
        <w:color w:val="7F7F7F" w:themeColor="background1" w:themeShade="7F"/>
        <w:spacing w:val="60"/>
        <w:sz w:val="24"/>
        <w:szCs w:val="24"/>
      </w:rPr>
      <w:t>Page</w:t>
    </w:r>
    <w:r w:rsidRPr="00547795">
      <w:rPr>
        <w:rFonts w:ascii="Times New Roman" w:hAnsi="Times New Roman" w:cs="Times New Roman"/>
        <w:sz w:val="24"/>
        <w:szCs w:val="24"/>
      </w:rPr>
      <w:t xml:space="preserve"> | </w:t>
    </w:r>
    <w:r w:rsidRPr="00547795">
      <w:rPr>
        <w:rFonts w:ascii="Times New Roman" w:hAnsi="Times New Roman" w:cs="Times New Roman"/>
        <w:sz w:val="24"/>
        <w:szCs w:val="24"/>
      </w:rPr>
      <w:fldChar w:fldCharType="begin"/>
    </w:r>
    <w:r w:rsidRPr="00547795">
      <w:rPr>
        <w:rFonts w:ascii="Times New Roman" w:hAnsi="Times New Roman" w:cs="Times New Roman"/>
        <w:sz w:val="24"/>
        <w:szCs w:val="24"/>
      </w:rPr>
      <w:instrText xml:space="preserve"> PAGE   \* MERGEFORMAT </w:instrText>
    </w:r>
    <w:r w:rsidRPr="00547795">
      <w:rPr>
        <w:rFonts w:ascii="Times New Roman" w:hAnsi="Times New Roman" w:cs="Times New Roman"/>
        <w:sz w:val="24"/>
        <w:szCs w:val="24"/>
      </w:rPr>
      <w:fldChar w:fldCharType="separate"/>
    </w:r>
    <w:r w:rsidRPr="0005587C">
      <w:rPr>
        <w:rFonts w:ascii="Times New Roman" w:hAnsi="Times New Roman" w:cs="Times New Roman"/>
        <w:bCs/>
        <w:noProof/>
        <w:sz w:val="24"/>
        <w:szCs w:val="24"/>
      </w:rPr>
      <w:t>2</w:t>
    </w:r>
    <w:r w:rsidRPr="00547795">
      <w:rPr>
        <w:rFonts w:ascii="Times New Roman" w:hAnsi="Times New Roman" w:cs="Times New Roman"/>
        <w:bCs/>
        <w:noProof/>
        <w:sz w:val="24"/>
        <w:szCs w:val="24"/>
      </w:rPr>
      <w:fldChar w:fldCharType="end"/>
    </w:r>
    <w:r>
      <w:rPr>
        <w:rFonts w:ascii="Times New Roman" w:hAnsi="Times New Roman" w:cs="Times New Roman"/>
        <w:bCs/>
        <w:noProof/>
        <w:sz w:val="24"/>
        <w:szCs w:val="24"/>
      </w:rPr>
      <w:tab/>
    </w:r>
    <w:r>
      <w:rPr>
        <w:rFonts w:ascii="Times New Roman" w:hAnsi="Times New Roman" w:cs="Times New Roman"/>
        <w:bCs/>
        <w:noProof/>
        <w:sz w:val="24"/>
        <w:szCs w:val="24"/>
      </w:rPr>
      <w:tab/>
      <w:t>Dale Griffiths</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257E316" w14:textId="77777777" w:rsidR="00CF0C16" w:rsidRDefault="00CF0C16" w:rsidP="00547795">
      <w:pPr>
        <w:spacing w:after="0" w:line="240" w:lineRule="auto"/>
      </w:pPr>
      <w:r>
        <w:separator/>
      </w:r>
    </w:p>
  </w:footnote>
  <w:footnote w:type="continuationSeparator" w:id="0">
    <w:p w14:paraId="4DD83543" w14:textId="77777777" w:rsidR="00CF0C16" w:rsidRDefault="00CF0C16" w:rsidP="0054779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F36CB2E" w14:textId="77777777" w:rsidR="003C451F" w:rsidRPr="009F2B7B" w:rsidRDefault="003C451F" w:rsidP="00174E23">
    <w:pPr>
      <w:pStyle w:val="NoSpacing"/>
      <w:spacing w:line="276" w:lineRule="auto"/>
      <w:jc w:val="center"/>
      <w:rPr>
        <w:rFonts w:ascii="Times New Roman" w:hAnsi="Times New Roman" w:cs="Times New Roman"/>
        <w:sz w:val="24"/>
        <w:szCs w:val="24"/>
      </w:rPr>
    </w:pPr>
    <w:r>
      <w:rPr>
        <w:rFonts w:ascii="Times New Roman" w:hAnsi="Times New Roman" w:cs="Times New Roman"/>
        <w:sz w:val="24"/>
        <w:szCs w:val="24"/>
      </w:rPr>
      <w:t>Research Methods &amp; Data Analysis</w:t>
    </w:r>
  </w:p>
  <w:p w14:paraId="39FB7A14" w14:textId="77777777" w:rsidR="003C451F" w:rsidRDefault="003C451F">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BB4315"/>
    <w:multiLevelType w:val="hybridMultilevel"/>
    <w:tmpl w:val="C958D77C"/>
    <w:lvl w:ilvl="0" w:tplc="08090015">
      <w:start w:val="1"/>
      <w:numFmt w:val="upp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42959CE"/>
    <w:multiLevelType w:val="hybridMultilevel"/>
    <w:tmpl w:val="DDA244F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73A5BD9"/>
    <w:multiLevelType w:val="hybridMultilevel"/>
    <w:tmpl w:val="B700F86A"/>
    <w:lvl w:ilvl="0" w:tplc="08090015">
      <w:start w:val="1"/>
      <w:numFmt w:val="upp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0CCE61B9"/>
    <w:multiLevelType w:val="hybridMultilevel"/>
    <w:tmpl w:val="5A5A8A38"/>
    <w:lvl w:ilvl="0" w:tplc="D7EAC1D4">
      <w:start w:val="1"/>
      <w:numFmt w:val="upperRoman"/>
      <w:lvlText w:val="%1."/>
      <w:lvlJc w:val="right"/>
      <w:pPr>
        <w:ind w:left="720" w:hanging="360"/>
      </w:pPr>
      <w:rPr>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0D052B95"/>
    <w:multiLevelType w:val="hybridMultilevel"/>
    <w:tmpl w:val="81D07D0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862247C"/>
    <w:multiLevelType w:val="hybridMultilevel"/>
    <w:tmpl w:val="0D306C2C"/>
    <w:lvl w:ilvl="0" w:tplc="08090015">
      <w:start w:val="1"/>
      <w:numFmt w:val="upp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A695404"/>
    <w:multiLevelType w:val="hybridMultilevel"/>
    <w:tmpl w:val="5F7451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19461F9"/>
    <w:multiLevelType w:val="hybridMultilevel"/>
    <w:tmpl w:val="080C243A"/>
    <w:lvl w:ilvl="0" w:tplc="08090015">
      <w:start w:val="1"/>
      <w:numFmt w:val="upp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22CD515F"/>
    <w:multiLevelType w:val="hybridMultilevel"/>
    <w:tmpl w:val="03622540"/>
    <w:lvl w:ilvl="0" w:tplc="7F8EF57A">
      <w:start w:val="1"/>
      <w:numFmt w:val="bullet"/>
      <w:lvlText w:val="•"/>
      <w:lvlJc w:val="left"/>
      <w:pPr>
        <w:tabs>
          <w:tab w:val="num" w:pos="720"/>
        </w:tabs>
        <w:ind w:left="720" w:hanging="360"/>
      </w:pPr>
      <w:rPr>
        <w:rFonts w:ascii="Arial" w:hAnsi="Arial" w:hint="default"/>
      </w:rPr>
    </w:lvl>
    <w:lvl w:ilvl="1" w:tplc="FD1A8F46" w:tentative="1">
      <w:start w:val="1"/>
      <w:numFmt w:val="bullet"/>
      <w:lvlText w:val="•"/>
      <w:lvlJc w:val="left"/>
      <w:pPr>
        <w:tabs>
          <w:tab w:val="num" w:pos="1440"/>
        </w:tabs>
        <w:ind w:left="1440" w:hanging="360"/>
      </w:pPr>
      <w:rPr>
        <w:rFonts w:ascii="Arial" w:hAnsi="Arial" w:hint="default"/>
      </w:rPr>
    </w:lvl>
    <w:lvl w:ilvl="2" w:tplc="08C275FA" w:tentative="1">
      <w:start w:val="1"/>
      <w:numFmt w:val="bullet"/>
      <w:lvlText w:val="•"/>
      <w:lvlJc w:val="left"/>
      <w:pPr>
        <w:tabs>
          <w:tab w:val="num" w:pos="2160"/>
        </w:tabs>
        <w:ind w:left="2160" w:hanging="360"/>
      </w:pPr>
      <w:rPr>
        <w:rFonts w:ascii="Arial" w:hAnsi="Arial" w:hint="default"/>
      </w:rPr>
    </w:lvl>
    <w:lvl w:ilvl="3" w:tplc="5CEAE610" w:tentative="1">
      <w:start w:val="1"/>
      <w:numFmt w:val="bullet"/>
      <w:lvlText w:val="•"/>
      <w:lvlJc w:val="left"/>
      <w:pPr>
        <w:tabs>
          <w:tab w:val="num" w:pos="2880"/>
        </w:tabs>
        <w:ind w:left="2880" w:hanging="360"/>
      </w:pPr>
      <w:rPr>
        <w:rFonts w:ascii="Arial" w:hAnsi="Arial" w:hint="default"/>
      </w:rPr>
    </w:lvl>
    <w:lvl w:ilvl="4" w:tplc="B832F37E" w:tentative="1">
      <w:start w:val="1"/>
      <w:numFmt w:val="bullet"/>
      <w:lvlText w:val="•"/>
      <w:lvlJc w:val="left"/>
      <w:pPr>
        <w:tabs>
          <w:tab w:val="num" w:pos="3600"/>
        </w:tabs>
        <w:ind w:left="3600" w:hanging="360"/>
      </w:pPr>
      <w:rPr>
        <w:rFonts w:ascii="Arial" w:hAnsi="Arial" w:hint="default"/>
      </w:rPr>
    </w:lvl>
    <w:lvl w:ilvl="5" w:tplc="CF348176" w:tentative="1">
      <w:start w:val="1"/>
      <w:numFmt w:val="bullet"/>
      <w:lvlText w:val="•"/>
      <w:lvlJc w:val="left"/>
      <w:pPr>
        <w:tabs>
          <w:tab w:val="num" w:pos="4320"/>
        </w:tabs>
        <w:ind w:left="4320" w:hanging="360"/>
      </w:pPr>
      <w:rPr>
        <w:rFonts w:ascii="Arial" w:hAnsi="Arial" w:hint="default"/>
      </w:rPr>
    </w:lvl>
    <w:lvl w:ilvl="6" w:tplc="F2AEAA06" w:tentative="1">
      <w:start w:val="1"/>
      <w:numFmt w:val="bullet"/>
      <w:lvlText w:val="•"/>
      <w:lvlJc w:val="left"/>
      <w:pPr>
        <w:tabs>
          <w:tab w:val="num" w:pos="5040"/>
        </w:tabs>
        <w:ind w:left="5040" w:hanging="360"/>
      </w:pPr>
      <w:rPr>
        <w:rFonts w:ascii="Arial" w:hAnsi="Arial" w:hint="default"/>
      </w:rPr>
    </w:lvl>
    <w:lvl w:ilvl="7" w:tplc="29F65198" w:tentative="1">
      <w:start w:val="1"/>
      <w:numFmt w:val="bullet"/>
      <w:lvlText w:val="•"/>
      <w:lvlJc w:val="left"/>
      <w:pPr>
        <w:tabs>
          <w:tab w:val="num" w:pos="5760"/>
        </w:tabs>
        <w:ind w:left="5760" w:hanging="360"/>
      </w:pPr>
      <w:rPr>
        <w:rFonts w:ascii="Arial" w:hAnsi="Arial" w:hint="default"/>
      </w:rPr>
    </w:lvl>
    <w:lvl w:ilvl="8" w:tplc="C1DE0060" w:tentative="1">
      <w:start w:val="1"/>
      <w:numFmt w:val="bullet"/>
      <w:lvlText w:val="•"/>
      <w:lvlJc w:val="left"/>
      <w:pPr>
        <w:tabs>
          <w:tab w:val="num" w:pos="6480"/>
        </w:tabs>
        <w:ind w:left="6480" w:hanging="360"/>
      </w:pPr>
      <w:rPr>
        <w:rFonts w:ascii="Arial" w:hAnsi="Arial" w:hint="default"/>
      </w:rPr>
    </w:lvl>
  </w:abstractNum>
  <w:abstractNum w:abstractNumId="9" w15:restartNumberingAfterBreak="0">
    <w:nsid w:val="26787F36"/>
    <w:multiLevelType w:val="hybridMultilevel"/>
    <w:tmpl w:val="19BA350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7CE3906"/>
    <w:multiLevelType w:val="hybridMultilevel"/>
    <w:tmpl w:val="BBDED85C"/>
    <w:lvl w:ilvl="0" w:tplc="08090015">
      <w:start w:val="1"/>
      <w:numFmt w:val="upp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29851A12"/>
    <w:multiLevelType w:val="hybridMultilevel"/>
    <w:tmpl w:val="D2EEB420"/>
    <w:lvl w:ilvl="0" w:tplc="08090015">
      <w:start w:val="1"/>
      <w:numFmt w:val="upp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29EA2551"/>
    <w:multiLevelType w:val="hybridMultilevel"/>
    <w:tmpl w:val="B45A848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2C113199"/>
    <w:multiLevelType w:val="hybridMultilevel"/>
    <w:tmpl w:val="CBD2B5C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2D1133AC"/>
    <w:multiLevelType w:val="hybridMultilevel"/>
    <w:tmpl w:val="2E28126E"/>
    <w:lvl w:ilvl="0" w:tplc="08090013">
      <w:start w:val="1"/>
      <w:numFmt w:val="upp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2D457B1E"/>
    <w:multiLevelType w:val="hybridMultilevel"/>
    <w:tmpl w:val="E8E06522"/>
    <w:lvl w:ilvl="0" w:tplc="08090013">
      <w:start w:val="1"/>
      <w:numFmt w:val="upp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2DCB0CD3"/>
    <w:multiLevelType w:val="hybridMultilevel"/>
    <w:tmpl w:val="9E1C1A92"/>
    <w:lvl w:ilvl="0" w:tplc="08090015">
      <w:start w:val="1"/>
      <w:numFmt w:val="upp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2DFB41FF"/>
    <w:multiLevelType w:val="hybridMultilevel"/>
    <w:tmpl w:val="50509D8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306B3096"/>
    <w:multiLevelType w:val="hybridMultilevel"/>
    <w:tmpl w:val="B9125B0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3A076830"/>
    <w:multiLevelType w:val="hybridMultilevel"/>
    <w:tmpl w:val="B0EE3886"/>
    <w:lvl w:ilvl="0" w:tplc="08090013">
      <w:start w:val="1"/>
      <w:numFmt w:val="upp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3E3F2AC7"/>
    <w:multiLevelType w:val="hybridMultilevel"/>
    <w:tmpl w:val="7BC84F3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492D0A75"/>
    <w:multiLevelType w:val="hybridMultilevel"/>
    <w:tmpl w:val="B8B20EC8"/>
    <w:lvl w:ilvl="0" w:tplc="08090015">
      <w:start w:val="1"/>
      <w:numFmt w:val="upp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4C367B66"/>
    <w:multiLevelType w:val="hybridMultilevel"/>
    <w:tmpl w:val="B50878D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4C437881"/>
    <w:multiLevelType w:val="hybridMultilevel"/>
    <w:tmpl w:val="9D9E67A6"/>
    <w:lvl w:ilvl="0" w:tplc="08090015">
      <w:start w:val="1"/>
      <w:numFmt w:val="upp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4DB71D89"/>
    <w:multiLevelType w:val="hybridMultilevel"/>
    <w:tmpl w:val="F4A0249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50D71503"/>
    <w:multiLevelType w:val="hybridMultilevel"/>
    <w:tmpl w:val="9A94B600"/>
    <w:lvl w:ilvl="0" w:tplc="08090015">
      <w:start w:val="1"/>
      <w:numFmt w:val="upp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561831DA"/>
    <w:multiLevelType w:val="hybridMultilevel"/>
    <w:tmpl w:val="85A8024C"/>
    <w:lvl w:ilvl="0" w:tplc="0809000F">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7" w15:restartNumberingAfterBreak="0">
    <w:nsid w:val="64DE52AE"/>
    <w:multiLevelType w:val="hybridMultilevel"/>
    <w:tmpl w:val="3DC28542"/>
    <w:lvl w:ilvl="0" w:tplc="08090013">
      <w:start w:val="1"/>
      <w:numFmt w:val="upp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67C66D22"/>
    <w:multiLevelType w:val="hybridMultilevel"/>
    <w:tmpl w:val="FD2AF8E6"/>
    <w:lvl w:ilvl="0" w:tplc="08090015">
      <w:start w:val="1"/>
      <w:numFmt w:val="upp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9" w15:restartNumberingAfterBreak="0">
    <w:nsid w:val="6C985032"/>
    <w:multiLevelType w:val="hybridMultilevel"/>
    <w:tmpl w:val="FC62C33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6FBD7EC3"/>
    <w:multiLevelType w:val="hybridMultilevel"/>
    <w:tmpl w:val="8EE8E6E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7AC11F1A"/>
    <w:multiLevelType w:val="hybridMultilevel"/>
    <w:tmpl w:val="544698A4"/>
    <w:lvl w:ilvl="0" w:tplc="08090015">
      <w:start w:val="1"/>
      <w:numFmt w:val="upp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2" w15:restartNumberingAfterBreak="0">
    <w:nsid w:val="7E2948DA"/>
    <w:multiLevelType w:val="hybridMultilevel"/>
    <w:tmpl w:val="2886108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3"/>
  </w:num>
  <w:num w:numId="2">
    <w:abstractNumId w:val="30"/>
  </w:num>
  <w:num w:numId="3">
    <w:abstractNumId w:val="12"/>
  </w:num>
  <w:num w:numId="4">
    <w:abstractNumId w:val="22"/>
  </w:num>
  <w:num w:numId="5">
    <w:abstractNumId w:val="20"/>
  </w:num>
  <w:num w:numId="6">
    <w:abstractNumId w:val="4"/>
  </w:num>
  <w:num w:numId="7">
    <w:abstractNumId w:val="13"/>
  </w:num>
  <w:num w:numId="8">
    <w:abstractNumId w:val="9"/>
  </w:num>
  <w:num w:numId="9">
    <w:abstractNumId w:val="32"/>
  </w:num>
  <w:num w:numId="10">
    <w:abstractNumId w:val="17"/>
  </w:num>
  <w:num w:numId="11">
    <w:abstractNumId w:val="2"/>
  </w:num>
  <w:num w:numId="12">
    <w:abstractNumId w:val="29"/>
  </w:num>
  <w:num w:numId="13">
    <w:abstractNumId w:val="26"/>
  </w:num>
  <w:num w:numId="14">
    <w:abstractNumId w:val="6"/>
  </w:num>
  <w:num w:numId="15">
    <w:abstractNumId w:val="11"/>
  </w:num>
  <w:num w:numId="16">
    <w:abstractNumId w:val="25"/>
  </w:num>
  <w:num w:numId="17">
    <w:abstractNumId w:val="7"/>
  </w:num>
  <w:num w:numId="18">
    <w:abstractNumId w:val="19"/>
  </w:num>
  <w:num w:numId="19">
    <w:abstractNumId w:val="5"/>
  </w:num>
  <w:num w:numId="20">
    <w:abstractNumId w:val="31"/>
  </w:num>
  <w:num w:numId="21">
    <w:abstractNumId w:val="1"/>
  </w:num>
  <w:num w:numId="22">
    <w:abstractNumId w:val="8"/>
  </w:num>
  <w:num w:numId="23">
    <w:abstractNumId w:val="14"/>
  </w:num>
  <w:num w:numId="24">
    <w:abstractNumId w:val="15"/>
  </w:num>
  <w:num w:numId="25">
    <w:abstractNumId w:val="18"/>
  </w:num>
  <w:num w:numId="26">
    <w:abstractNumId w:val="21"/>
  </w:num>
  <w:num w:numId="27">
    <w:abstractNumId w:val="10"/>
  </w:num>
  <w:num w:numId="28">
    <w:abstractNumId w:val="28"/>
  </w:num>
  <w:num w:numId="29">
    <w:abstractNumId w:val="24"/>
  </w:num>
  <w:num w:numId="30">
    <w:abstractNumId w:val="16"/>
  </w:num>
  <w:num w:numId="31">
    <w:abstractNumId w:val="0"/>
  </w:num>
  <w:num w:numId="32">
    <w:abstractNumId w:val="27"/>
  </w:num>
  <w:num w:numId="33">
    <w:abstractNumId w:val="23"/>
  </w:num>
  <w:numIdMacAtCleanup w:val="10"/>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activeWritingStyle w:appName="MSWord" w:lang="en-GB" w:vendorID="64" w:dllVersion="6" w:nlCheck="1" w:checkStyle="0"/>
  <w:activeWritingStyle w:appName="MSWord" w:lang="en-GB" w:vendorID="64" w:dllVersion="0" w:nlCheck="1" w:checkStyle="0"/>
  <w:proofState w:spelling="clean" w:grammar="clean"/>
  <w:defaultTabStop w:val="720"/>
  <w:characterSpacingControl w:val="doNotCompress"/>
  <w:hdrShapeDefaults>
    <o:shapedefaults v:ext="edit" spidmax="16385"/>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83E73"/>
    <w:rsid w:val="0000014C"/>
    <w:rsid w:val="00000B2C"/>
    <w:rsid w:val="000126C6"/>
    <w:rsid w:val="000271CA"/>
    <w:rsid w:val="00027663"/>
    <w:rsid w:val="00032D3F"/>
    <w:rsid w:val="00035449"/>
    <w:rsid w:val="00035BA2"/>
    <w:rsid w:val="00041733"/>
    <w:rsid w:val="00041BC2"/>
    <w:rsid w:val="000472A0"/>
    <w:rsid w:val="0005587C"/>
    <w:rsid w:val="00067E15"/>
    <w:rsid w:val="00071483"/>
    <w:rsid w:val="0008571B"/>
    <w:rsid w:val="00095582"/>
    <w:rsid w:val="000A27EB"/>
    <w:rsid w:val="000A50E5"/>
    <w:rsid w:val="000B27EA"/>
    <w:rsid w:val="000B2F57"/>
    <w:rsid w:val="000C24D0"/>
    <w:rsid w:val="000D22CA"/>
    <w:rsid w:val="000E0F93"/>
    <w:rsid w:val="000E5BDF"/>
    <w:rsid w:val="000F4739"/>
    <w:rsid w:val="000F4C3E"/>
    <w:rsid w:val="0010313B"/>
    <w:rsid w:val="00105677"/>
    <w:rsid w:val="001065D3"/>
    <w:rsid w:val="00122E3E"/>
    <w:rsid w:val="0013119F"/>
    <w:rsid w:val="00135A90"/>
    <w:rsid w:val="00144EA6"/>
    <w:rsid w:val="00146463"/>
    <w:rsid w:val="0015708F"/>
    <w:rsid w:val="00174E23"/>
    <w:rsid w:val="001756A5"/>
    <w:rsid w:val="00175953"/>
    <w:rsid w:val="00177432"/>
    <w:rsid w:val="001848D2"/>
    <w:rsid w:val="00184E29"/>
    <w:rsid w:val="00186C83"/>
    <w:rsid w:val="00194649"/>
    <w:rsid w:val="001A2009"/>
    <w:rsid w:val="001B4460"/>
    <w:rsid w:val="001E65D4"/>
    <w:rsid w:val="001F0144"/>
    <w:rsid w:val="001F7A13"/>
    <w:rsid w:val="0020079D"/>
    <w:rsid w:val="00204B33"/>
    <w:rsid w:val="002068DF"/>
    <w:rsid w:val="00220A10"/>
    <w:rsid w:val="0022132B"/>
    <w:rsid w:val="002220C8"/>
    <w:rsid w:val="00222F8E"/>
    <w:rsid w:val="00236B88"/>
    <w:rsid w:val="00252A35"/>
    <w:rsid w:val="00253455"/>
    <w:rsid w:val="00255E84"/>
    <w:rsid w:val="00261B9A"/>
    <w:rsid w:val="002654F1"/>
    <w:rsid w:val="002729FA"/>
    <w:rsid w:val="00281291"/>
    <w:rsid w:val="00291CA0"/>
    <w:rsid w:val="00296878"/>
    <w:rsid w:val="002A13CE"/>
    <w:rsid w:val="002A6E12"/>
    <w:rsid w:val="002B3155"/>
    <w:rsid w:val="002E327A"/>
    <w:rsid w:val="002E6002"/>
    <w:rsid w:val="002F34A4"/>
    <w:rsid w:val="002F3971"/>
    <w:rsid w:val="003037F4"/>
    <w:rsid w:val="003144BD"/>
    <w:rsid w:val="0032412D"/>
    <w:rsid w:val="00331EE8"/>
    <w:rsid w:val="00333815"/>
    <w:rsid w:val="00342642"/>
    <w:rsid w:val="003437C5"/>
    <w:rsid w:val="00344546"/>
    <w:rsid w:val="0034644A"/>
    <w:rsid w:val="00350A0D"/>
    <w:rsid w:val="0035389C"/>
    <w:rsid w:val="00360AC6"/>
    <w:rsid w:val="003648FB"/>
    <w:rsid w:val="00365B1C"/>
    <w:rsid w:val="00367DF1"/>
    <w:rsid w:val="0037351A"/>
    <w:rsid w:val="00373AA1"/>
    <w:rsid w:val="0037495C"/>
    <w:rsid w:val="00384DBD"/>
    <w:rsid w:val="003872C8"/>
    <w:rsid w:val="0039043D"/>
    <w:rsid w:val="00395E45"/>
    <w:rsid w:val="003A2030"/>
    <w:rsid w:val="003A697D"/>
    <w:rsid w:val="003B17CA"/>
    <w:rsid w:val="003B40E0"/>
    <w:rsid w:val="003C451F"/>
    <w:rsid w:val="003C7330"/>
    <w:rsid w:val="003D48D6"/>
    <w:rsid w:val="003E13BA"/>
    <w:rsid w:val="003E2042"/>
    <w:rsid w:val="003F0D5D"/>
    <w:rsid w:val="004052C4"/>
    <w:rsid w:val="00410B06"/>
    <w:rsid w:val="004170DA"/>
    <w:rsid w:val="00417DBF"/>
    <w:rsid w:val="00417E6D"/>
    <w:rsid w:val="00417EF8"/>
    <w:rsid w:val="004266AF"/>
    <w:rsid w:val="0044056D"/>
    <w:rsid w:val="004410B0"/>
    <w:rsid w:val="00444532"/>
    <w:rsid w:val="00472DFF"/>
    <w:rsid w:val="00474AC1"/>
    <w:rsid w:val="00476F6C"/>
    <w:rsid w:val="004774A7"/>
    <w:rsid w:val="004833B8"/>
    <w:rsid w:val="00486AFA"/>
    <w:rsid w:val="004A1829"/>
    <w:rsid w:val="004A27AC"/>
    <w:rsid w:val="004A4F9C"/>
    <w:rsid w:val="004B40FF"/>
    <w:rsid w:val="004C334B"/>
    <w:rsid w:val="004D7559"/>
    <w:rsid w:val="004D79A6"/>
    <w:rsid w:val="004E06DA"/>
    <w:rsid w:val="004E1D77"/>
    <w:rsid w:val="004F7B30"/>
    <w:rsid w:val="00514C64"/>
    <w:rsid w:val="00522108"/>
    <w:rsid w:val="00527D36"/>
    <w:rsid w:val="0053313D"/>
    <w:rsid w:val="005339EC"/>
    <w:rsid w:val="00543DC7"/>
    <w:rsid w:val="0054519C"/>
    <w:rsid w:val="00547795"/>
    <w:rsid w:val="00566290"/>
    <w:rsid w:val="00567C5C"/>
    <w:rsid w:val="00570E88"/>
    <w:rsid w:val="00583E73"/>
    <w:rsid w:val="00585FC2"/>
    <w:rsid w:val="005A2236"/>
    <w:rsid w:val="005A4C57"/>
    <w:rsid w:val="005A7A81"/>
    <w:rsid w:val="005C1D2A"/>
    <w:rsid w:val="005C74B7"/>
    <w:rsid w:val="005C7A45"/>
    <w:rsid w:val="005D049C"/>
    <w:rsid w:val="005E345D"/>
    <w:rsid w:val="005F1051"/>
    <w:rsid w:val="00606822"/>
    <w:rsid w:val="00607F65"/>
    <w:rsid w:val="00610EEE"/>
    <w:rsid w:val="006143C2"/>
    <w:rsid w:val="00615D51"/>
    <w:rsid w:val="00620C89"/>
    <w:rsid w:val="00621132"/>
    <w:rsid w:val="0062416A"/>
    <w:rsid w:val="00624884"/>
    <w:rsid w:val="006255C3"/>
    <w:rsid w:val="00627481"/>
    <w:rsid w:val="00627E9C"/>
    <w:rsid w:val="00640FE2"/>
    <w:rsid w:val="00642301"/>
    <w:rsid w:val="0064594F"/>
    <w:rsid w:val="0064666D"/>
    <w:rsid w:val="00651062"/>
    <w:rsid w:val="0066587C"/>
    <w:rsid w:val="00667971"/>
    <w:rsid w:val="00675C11"/>
    <w:rsid w:val="00682A60"/>
    <w:rsid w:val="0069364D"/>
    <w:rsid w:val="0069734A"/>
    <w:rsid w:val="006A2315"/>
    <w:rsid w:val="006A70DB"/>
    <w:rsid w:val="006B0DCA"/>
    <w:rsid w:val="006C5899"/>
    <w:rsid w:val="006D58DF"/>
    <w:rsid w:val="006E02CF"/>
    <w:rsid w:val="006F3F2B"/>
    <w:rsid w:val="006F6DFA"/>
    <w:rsid w:val="00706071"/>
    <w:rsid w:val="00710A41"/>
    <w:rsid w:val="00715AE7"/>
    <w:rsid w:val="00720530"/>
    <w:rsid w:val="00732D57"/>
    <w:rsid w:val="00735F10"/>
    <w:rsid w:val="00747221"/>
    <w:rsid w:val="00755079"/>
    <w:rsid w:val="007838AC"/>
    <w:rsid w:val="007903EA"/>
    <w:rsid w:val="0079542F"/>
    <w:rsid w:val="007976BB"/>
    <w:rsid w:val="007A08FC"/>
    <w:rsid w:val="007A6B81"/>
    <w:rsid w:val="007C1F7C"/>
    <w:rsid w:val="007C2F87"/>
    <w:rsid w:val="007D69B8"/>
    <w:rsid w:val="007D7F24"/>
    <w:rsid w:val="007E5452"/>
    <w:rsid w:val="007E7875"/>
    <w:rsid w:val="007F09E7"/>
    <w:rsid w:val="007F5E0F"/>
    <w:rsid w:val="007F6899"/>
    <w:rsid w:val="00807906"/>
    <w:rsid w:val="00816B78"/>
    <w:rsid w:val="0083217F"/>
    <w:rsid w:val="008366B3"/>
    <w:rsid w:val="00836C9C"/>
    <w:rsid w:val="008459E3"/>
    <w:rsid w:val="00846537"/>
    <w:rsid w:val="00862103"/>
    <w:rsid w:val="008639A1"/>
    <w:rsid w:val="00866B13"/>
    <w:rsid w:val="0088342F"/>
    <w:rsid w:val="00883EDE"/>
    <w:rsid w:val="008A1F1D"/>
    <w:rsid w:val="008A4A45"/>
    <w:rsid w:val="008A7A0D"/>
    <w:rsid w:val="008B642F"/>
    <w:rsid w:val="008B6463"/>
    <w:rsid w:val="008D3969"/>
    <w:rsid w:val="008E09C3"/>
    <w:rsid w:val="008E7D7A"/>
    <w:rsid w:val="008F6852"/>
    <w:rsid w:val="008F6DB7"/>
    <w:rsid w:val="009049D5"/>
    <w:rsid w:val="00906FCB"/>
    <w:rsid w:val="0091473D"/>
    <w:rsid w:val="00926479"/>
    <w:rsid w:val="00943A97"/>
    <w:rsid w:val="0095037F"/>
    <w:rsid w:val="00965B52"/>
    <w:rsid w:val="00972595"/>
    <w:rsid w:val="0097294A"/>
    <w:rsid w:val="00995426"/>
    <w:rsid w:val="009969C4"/>
    <w:rsid w:val="009A5C23"/>
    <w:rsid w:val="009B3342"/>
    <w:rsid w:val="009C1BE3"/>
    <w:rsid w:val="009C21D2"/>
    <w:rsid w:val="009C3F02"/>
    <w:rsid w:val="009C7BD4"/>
    <w:rsid w:val="009D4031"/>
    <w:rsid w:val="009D7D1A"/>
    <w:rsid w:val="009E4EF1"/>
    <w:rsid w:val="009F2B7B"/>
    <w:rsid w:val="009F41C4"/>
    <w:rsid w:val="009F5C21"/>
    <w:rsid w:val="009F787F"/>
    <w:rsid w:val="00A010C9"/>
    <w:rsid w:val="00A04078"/>
    <w:rsid w:val="00A0507B"/>
    <w:rsid w:val="00A0580B"/>
    <w:rsid w:val="00A1757A"/>
    <w:rsid w:val="00A20905"/>
    <w:rsid w:val="00A2384F"/>
    <w:rsid w:val="00A27D89"/>
    <w:rsid w:val="00A34E00"/>
    <w:rsid w:val="00A37B71"/>
    <w:rsid w:val="00A608D9"/>
    <w:rsid w:val="00A7786D"/>
    <w:rsid w:val="00A77894"/>
    <w:rsid w:val="00A83A0C"/>
    <w:rsid w:val="00A86B07"/>
    <w:rsid w:val="00A907B1"/>
    <w:rsid w:val="00A907DE"/>
    <w:rsid w:val="00AA0878"/>
    <w:rsid w:val="00AB293B"/>
    <w:rsid w:val="00AB6784"/>
    <w:rsid w:val="00AC206B"/>
    <w:rsid w:val="00AC78FA"/>
    <w:rsid w:val="00AD2DD8"/>
    <w:rsid w:val="00AE1530"/>
    <w:rsid w:val="00B05820"/>
    <w:rsid w:val="00B1753F"/>
    <w:rsid w:val="00B223E0"/>
    <w:rsid w:val="00B23835"/>
    <w:rsid w:val="00B423FA"/>
    <w:rsid w:val="00B44576"/>
    <w:rsid w:val="00B50DFF"/>
    <w:rsid w:val="00B51745"/>
    <w:rsid w:val="00B5178B"/>
    <w:rsid w:val="00B52B6F"/>
    <w:rsid w:val="00B546B0"/>
    <w:rsid w:val="00B62E61"/>
    <w:rsid w:val="00B66B7F"/>
    <w:rsid w:val="00B83C36"/>
    <w:rsid w:val="00B84D0A"/>
    <w:rsid w:val="00B8631F"/>
    <w:rsid w:val="00B87719"/>
    <w:rsid w:val="00B94B96"/>
    <w:rsid w:val="00BA050C"/>
    <w:rsid w:val="00BB39DB"/>
    <w:rsid w:val="00BD79BF"/>
    <w:rsid w:val="00BD7B05"/>
    <w:rsid w:val="00BE0BFC"/>
    <w:rsid w:val="00BE0DC3"/>
    <w:rsid w:val="00C00263"/>
    <w:rsid w:val="00C0132B"/>
    <w:rsid w:val="00C03EBD"/>
    <w:rsid w:val="00C04C16"/>
    <w:rsid w:val="00C152EE"/>
    <w:rsid w:val="00C15AF1"/>
    <w:rsid w:val="00C226FA"/>
    <w:rsid w:val="00C243F9"/>
    <w:rsid w:val="00C30CFF"/>
    <w:rsid w:val="00C35A13"/>
    <w:rsid w:val="00C41CC1"/>
    <w:rsid w:val="00C42078"/>
    <w:rsid w:val="00C44F77"/>
    <w:rsid w:val="00C462A5"/>
    <w:rsid w:val="00C523DC"/>
    <w:rsid w:val="00C570C9"/>
    <w:rsid w:val="00C713F9"/>
    <w:rsid w:val="00C719F3"/>
    <w:rsid w:val="00C7267A"/>
    <w:rsid w:val="00C73AB5"/>
    <w:rsid w:val="00C7520D"/>
    <w:rsid w:val="00C75D9A"/>
    <w:rsid w:val="00C76306"/>
    <w:rsid w:val="00C76D5C"/>
    <w:rsid w:val="00C80A70"/>
    <w:rsid w:val="00C86642"/>
    <w:rsid w:val="00C918EE"/>
    <w:rsid w:val="00C9665B"/>
    <w:rsid w:val="00C97AD1"/>
    <w:rsid w:val="00CB079D"/>
    <w:rsid w:val="00CB7397"/>
    <w:rsid w:val="00CC60C9"/>
    <w:rsid w:val="00CD7B24"/>
    <w:rsid w:val="00CE2307"/>
    <w:rsid w:val="00CE6B8B"/>
    <w:rsid w:val="00CF0175"/>
    <w:rsid w:val="00CF0C16"/>
    <w:rsid w:val="00CF27E6"/>
    <w:rsid w:val="00D208DE"/>
    <w:rsid w:val="00D261EC"/>
    <w:rsid w:val="00D36246"/>
    <w:rsid w:val="00D404BA"/>
    <w:rsid w:val="00D54BF6"/>
    <w:rsid w:val="00D557A0"/>
    <w:rsid w:val="00D57098"/>
    <w:rsid w:val="00D67D6F"/>
    <w:rsid w:val="00D72149"/>
    <w:rsid w:val="00D7280C"/>
    <w:rsid w:val="00D80C3E"/>
    <w:rsid w:val="00D9063D"/>
    <w:rsid w:val="00D92537"/>
    <w:rsid w:val="00D96575"/>
    <w:rsid w:val="00D96B37"/>
    <w:rsid w:val="00DA2CF8"/>
    <w:rsid w:val="00DA420E"/>
    <w:rsid w:val="00DB3044"/>
    <w:rsid w:val="00DB41A9"/>
    <w:rsid w:val="00DB7E2D"/>
    <w:rsid w:val="00DC2CD9"/>
    <w:rsid w:val="00DC3A67"/>
    <w:rsid w:val="00DD10BD"/>
    <w:rsid w:val="00DE10FA"/>
    <w:rsid w:val="00DE7D0F"/>
    <w:rsid w:val="00DF163D"/>
    <w:rsid w:val="00DF7688"/>
    <w:rsid w:val="00E12466"/>
    <w:rsid w:val="00E17949"/>
    <w:rsid w:val="00E26EF3"/>
    <w:rsid w:val="00E33C01"/>
    <w:rsid w:val="00E35BF6"/>
    <w:rsid w:val="00E3744E"/>
    <w:rsid w:val="00E467C9"/>
    <w:rsid w:val="00E469A3"/>
    <w:rsid w:val="00E46CDA"/>
    <w:rsid w:val="00E471F2"/>
    <w:rsid w:val="00E5148E"/>
    <w:rsid w:val="00E5504E"/>
    <w:rsid w:val="00E65578"/>
    <w:rsid w:val="00E66388"/>
    <w:rsid w:val="00E6653B"/>
    <w:rsid w:val="00E70CF1"/>
    <w:rsid w:val="00E7119C"/>
    <w:rsid w:val="00E75BDA"/>
    <w:rsid w:val="00E90675"/>
    <w:rsid w:val="00E95F72"/>
    <w:rsid w:val="00E979CF"/>
    <w:rsid w:val="00EA6E0D"/>
    <w:rsid w:val="00EB0E06"/>
    <w:rsid w:val="00EB1149"/>
    <w:rsid w:val="00EB481D"/>
    <w:rsid w:val="00EC6C10"/>
    <w:rsid w:val="00ED6BEF"/>
    <w:rsid w:val="00EF4DD9"/>
    <w:rsid w:val="00F107C4"/>
    <w:rsid w:val="00F171CC"/>
    <w:rsid w:val="00F20259"/>
    <w:rsid w:val="00F23877"/>
    <w:rsid w:val="00F25C7F"/>
    <w:rsid w:val="00F276AA"/>
    <w:rsid w:val="00F355AD"/>
    <w:rsid w:val="00F37B80"/>
    <w:rsid w:val="00F44497"/>
    <w:rsid w:val="00F56062"/>
    <w:rsid w:val="00F60945"/>
    <w:rsid w:val="00F65019"/>
    <w:rsid w:val="00F66184"/>
    <w:rsid w:val="00F700E2"/>
    <w:rsid w:val="00F726E5"/>
    <w:rsid w:val="00F77070"/>
    <w:rsid w:val="00F77C9A"/>
    <w:rsid w:val="00F85E5A"/>
    <w:rsid w:val="00F8641D"/>
    <w:rsid w:val="00F87314"/>
    <w:rsid w:val="00FA7B4C"/>
    <w:rsid w:val="00FB1D18"/>
    <w:rsid w:val="00FB4F35"/>
    <w:rsid w:val="00FB5042"/>
    <w:rsid w:val="00FE4A65"/>
    <w:rsid w:val="00FF764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6385"/>
    <o:shapelayout v:ext="edit">
      <o:idmap v:ext="edit" data="1"/>
    </o:shapelayout>
  </w:shapeDefaults>
  <w:decimalSymbol w:val="."/>
  <w:listSeparator w:val=","/>
  <w14:docId w14:val="1C5F7F88"/>
  <w15:docId w15:val="{0C65A893-9654-4E85-AC36-1807559BD8B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BE0BFC"/>
  </w:style>
  <w:style w:type="paragraph" w:styleId="Heading1">
    <w:name w:val="heading 1"/>
    <w:basedOn w:val="Normal"/>
    <w:next w:val="Normal"/>
    <w:link w:val="Heading1Char"/>
    <w:uiPriority w:val="9"/>
    <w:qFormat/>
    <w:rsid w:val="00583E73"/>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583E73"/>
    <w:pPr>
      <w:spacing w:after="0" w:line="240" w:lineRule="auto"/>
      <w:ind w:left="720"/>
      <w:contextualSpacing/>
    </w:pPr>
    <w:rPr>
      <w:rFonts w:ascii="Times New Roman" w:eastAsia="Times New Roman" w:hAnsi="Times New Roman" w:cs="Times New Roman"/>
      <w:sz w:val="20"/>
      <w:szCs w:val="20"/>
      <w:lang w:eastAsia="en-GB"/>
    </w:rPr>
  </w:style>
  <w:style w:type="paragraph" w:customStyle="1" w:styleId="SMUNORMALARIAL">
    <w:name w:val="SMU NORMAL ARIAL"/>
    <w:basedOn w:val="Normal"/>
    <w:qFormat/>
    <w:rsid w:val="00583E73"/>
    <w:pPr>
      <w:spacing w:after="0" w:line="240" w:lineRule="auto"/>
    </w:pPr>
    <w:rPr>
      <w:rFonts w:ascii="Arial" w:eastAsia="Times New Roman" w:hAnsi="Arial" w:cs="Times New Roman"/>
      <w:color w:val="00000A"/>
      <w:szCs w:val="24"/>
      <w:lang w:eastAsia="en-GB"/>
    </w:rPr>
  </w:style>
  <w:style w:type="paragraph" w:customStyle="1" w:styleId="Ieee">
    <w:name w:val="Ieee"/>
    <w:basedOn w:val="Normal"/>
    <w:qFormat/>
    <w:rsid w:val="00583E73"/>
    <w:pPr>
      <w:spacing w:line="240" w:lineRule="auto"/>
    </w:pPr>
    <w:rPr>
      <w:rFonts w:ascii="Times New Roman" w:hAnsi="Times New Roman" w:cs="Times New Roman"/>
      <w:sz w:val="24"/>
      <w:szCs w:val="24"/>
    </w:rPr>
  </w:style>
  <w:style w:type="character" w:customStyle="1" w:styleId="Heading1Char">
    <w:name w:val="Heading 1 Char"/>
    <w:basedOn w:val="DefaultParagraphFont"/>
    <w:link w:val="Heading1"/>
    <w:uiPriority w:val="9"/>
    <w:rsid w:val="00583E73"/>
    <w:rPr>
      <w:rFonts w:asciiTheme="majorHAnsi" w:eastAsiaTheme="majorEastAsia" w:hAnsiTheme="majorHAnsi" w:cstheme="majorBidi"/>
      <w:b/>
      <w:bCs/>
      <w:color w:val="365F91" w:themeColor="accent1" w:themeShade="BF"/>
      <w:sz w:val="28"/>
      <w:szCs w:val="28"/>
    </w:rPr>
  </w:style>
  <w:style w:type="paragraph" w:styleId="NoSpacing">
    <w:name w:val="No Spacing"/>
    <w:uiPriority w:val="1"/>
    <w:qFormat/>
    <w:rsid w:val="00735F10"/>
    <w:pPr>
      <w:spacing w:after="0" w:line="240" w:lineRule="auto"/>
    </w:pPr>
  </w:style>
  <w:style w:type="character" w:customStyle="1" w:styleId="apple-converted-space">
    <w:name w:val="apple-converted-space"/>
    <w:basedOn w:val="DefaultParagraphFont"/>
    <w:rsid w:val="000271CA"/>
  </w:style>
  <w:style w:type="character" w:styleId="Hyperlink">
    <w:name w:val="Hyperlink"/>
    <w:basedOn w:val="DefaultParagraphFont"/>
    <w:uiPriority w:val="99"/>
    <w:unhideWhenUsed/>
    <w:rsid w:val="000271CA"/>
    <w:rPr>
      <w:color w:val="0000FF"/>
      <w:u w:val="single"/>
    </w:rPr>
  </w:style>
  <w:style w:type="paragraph" w:styleId="Header">
    <w:name w:val="header"/>
    <w:basedOn w:val="Normal"/>
    <w:link w:val="HeaderChar"/>
    <w:uiPriority w:val="99"/>
    <w:unhideWhenUsed/>
    <w:rsid w:val="00547795"/>
    <w:pPr>
      <w:tabs>
        <w:tab w:val="center" w:pos="4513"/>
        <w:tab w:val="right" w:pos="9026"/>
      </w:tabs>
      <w:spacing w:after="0" w:line="240" w:lineRule="auto"/>
    </w:pPr>
  </w:style>
  <w:style w:type="character" w:customStyle="1" w:styleId="HeaderChar">
    <w:name w:val="Header Char"/>
    <w:basedOn w:val="DefaultParagraphFont"/>
    <w:link w:val="Header"/>
    <w:uiPriority w:val="99"/>
    <w:rsid w:val="00547795"/>
  </w:style>
  <w:style w:type="paragraph" w:styleId="Footer">
    <w:name w:val="footer"/>
    <w:basedOn w:val="Normal"/>
    <w:link w:val="FooterChar"/>
    <w:uiPriority w:val="99"/>
    <w:unhideWhenUsed/>
    <w:rsid w:val="00547795"/>
    <w:pPr>
      <w:tabs>
        <w:tab w:val="center" w:pos="4513"/>
        <w:tab w:val="right" w:pos="9026"/>
      </w:tabs>
      <w:spacing w:after="0" w:line="240" w:lineRule="auto"/>
    </w:pPr>
  </w:style>
  <w:style w:type="character" w:customStyle="1" w:styleId="FooterChar">
    <w:name w:val="Footer Char"/>
    <w:basedOn w:val="DefaultParagraphFont"/>
    <w:link w:val="Footer"/>
    <w:uiPriority w:val="99"/>
    <w:rsid w:val="00547795"/>
  </w:style>
  <w:style w:type="paragraph" w:styleId="Caption">
    <w:name w:val="caption"/>
    <w:basedOn w:val="Normal"/>
    <w:next w:val="Normal"/>
    <w:link w:val="CaptionChar"/>
    <w:uiPriority w:val="35"/>
    <w:unhideWhenUsed/>
    <w:qFormat/>
    <w:rsid w:val="00360AC6"/>
    <w:pPr>
      <w:spacing w:line="240" w:lineRule="auto"/>
    </w:pPr>
    <w:rPr>
      <w:i/>
      <w:iCs/>
      <w:color w:val="1F497D" w:themeColor="text2"/>
      <w:sz w:val="18"/>
      <w:szCs w:val="18"/>
    </w:rPr>
  </w:style>
  <w:style w:type="character" w:customStyle="1" w:styleId="UnresolvedMention1">
    <w:name w:val="Unresolved Mention1"/>
    <w:basedOn w:val="DefaultParagraphFont"/>
    <w:uiPriority w:val="99"/>
    <w:semiHidden/>
    <w:unhideWhenUsed/>
    <w:rsid w:val="003648FB"/>
    <w:rPr>
      <w:color w:val="808080"/>
      <w:shd w:val="clear" w:color="auto" w:fill="E6E6E6"/>
    </w:rPr>
  </w:style>
  <w:style w:type="paragraph" w:customStyle="1" w:styleId="Ref">
    <w:name w:val="Ref"/>
    <w:basedOn w:val="Caption"/>
    <w:link w:val="RefChar"/>
    <w:qFormat/>
    <w:rsid w:val="00331EE8"/>
    <w:pPr>
      <w:spacing w:after="80"/>
      <w:jc w:val="center"/>
    </w:pPr>
    <w:rPr>
      <w:rFonts w:ascii="Times New Roman" w:hAnsi="Times New Roman"/>
      <w:i w:val="0"/>
      <w:color w:val="000000" w:themeColor="text1"/>
      <w:sz w:val="24"/>
    </w:rPr>
  </w:style>
  <w:style w:type="character" w:customStyle="1" w:styleId="CaptionChar">
    <w:name w:val="Caption Char"/>
    <w:basedOn w:val="DefaultParagraphFont"/>
    <w:link w:val="Caption"/>
    <w:uiPriority w:val="35"/>
    <w:rsid w:val="003437C5"/>
    <w:rPr>
      <w:i/>
      <w:iCs/>
      <w:color w:val="1F497D" w:themeColor="text2"/>
      <w:sz w:val="18"/>
      <w:szCs w:val="18"/>
    </w:rPr>
  </w:style>
  <w:style w:type="character" w:customStyle="1" w:styleId="RefChar">
    <w:name w:val="Ref Char"/>
    <w:basedOn w:val="CaptionChar"/>
    <w:link w:val="Ref"/>
    <w:rsid w:val="00331EE8"/>
    <w:rPr>
      <w:rFonts w:ascii="Times New Roman" w:hAnsi="Times New Roman"/>
      <w:i w:val="0"/>
      <w:iCs/>
      <w:color w:val="000000" w:themeColor="text1"/>
      <w:sz w:val="24"/>
      <w:szCs w:val="18"/>
    </w:rPr>
  </w:style>
  <w:style w:type="character" w:customStyle="1" w:styleId="UnresolvedMention2">
    <w:name w:val="Unresolved Mention2"/>
    <w:basedOn w:val="DefaultParagraphFont"/>
    <w:uiPriority w:val="99"/>
    <w:semiHidden/>
    <w:unhideWhenUsed/>
    <w:rsid w:val="0069364D"/>
    <w:rPr>
      <w:color w:val="808080"/>
      <w:shd w:val="clear" w:color="auto" w:fill="E6E6E6"/>
    </w:rPr>
  </w:style>
  <w:style w:type="paragraph" w:styleId="TableofFigures">
    <w:name w:val="table of figures"/>
    <w:basedOn w:val="Normal"/>
    <w:next w:val="Normal"/>
    <w:uiPriority w:val="99"/>
    <w:unhideWhenUsed/>
    <w:rsid w:val="008E09C3"/>
    <w:pPr>
      <w:spacing w:after="0"/>
    </w:pPr>
  </w:style>
  <w:style w:type="paragraph" w:customStyle="1" w:styleId="Fig">
    <w:name w:val="Fig"/>
    <w:basedOn w:val="Caption"/>
    <w:link w:val="FigChar"/>
    <w:qFormat/>
    <w:rsid w:val="00B8631F"/>
    <w:rPr>
      <w:rFonts w:ascii="Times New Roman" w:hAnsi="Times New Roman"/>
      <w:i w:val="0"/>
      <w:color w:val="auto"/>
      <w:sz w:val="24"/>
    </w:rPr>
  </w:style>
  <w:style w:type="character" w:customStyle="1" w:styleId="FigChar">
    <w:name w:val="Fig Char"/>
    <w:basedOn w:val="CaptionChar"/>
    <w:link w:val="Fig"/>
    <w:rsid w:val="00B8631F"/>
    <w:rPr>
      <w:rFonts w:ascii="Times New Roman" w:hAnsi="Times New Roman"/>
      <w:i w:val="0"/>
      <w:iCs/>
      <w:color w:val="1F497D" w:themeColor="text2"/>
      <w:sz w:val="24"/>
      <w:szCs w:val="18"/>
    </w:rPr>
  </w:style>
  <w:style w:type="character" w:styleId="PlaceholderText">
    <w:name w:val="Placeholder Text"/>
    <w:basedOn w:val="DefaultParagraphFont"/>
    <w:uiPriority w:val="99"/>
    <w:semiHidden/>
    <w:rsid w:val="00543DC7"/>
    <w:rPr>
      <w:color w:val="80808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9452893">
      <w:bodyDiv w:val="1"/>
      <w:marLeft w:val="0"/>
      <w:marRight w:val="0"/>
      <w:marTop w:val="0"/>
      <w:marBottom w:val="0"/>
      <w:divBdr>
        <w:top w:val="none" w:sz="0" w:space="0" w:color="auto"/>
        <w:left w:val="none" w:sz="0" w:space="0" w:color="auto"/>
        <w:bottom w:val="none" w:sz="0" w:space="0" w:color="auto"/>
        <w:right w:val="none" w:sz="0" w:space="0" w:color="auto"/>
      </w:divBdr>
    </w:div>
    <w:div w:id="29570081">
      <w:bodyDiv w:val="1"/>
      <w:marLeft w:val="0"/>
      <w:marRight w:val="0"/>
      <w:marTop w:val="0"/>
      <w:marBottom w:val="0"/>
      <w:divBdr>
        <w:top w:val="none" w:sz="0" w:space="0" w:color="auto"/>
        <w:left w:val="none" w:sz="0" w:space="0" w:color="auto"/>
        <w:bottom w:val="none" w:sz="0" w:space="0" w:color="auto"/>
        <w:right w:val="none" w:sz="0" w:space="0" w:color="auto"/>
      </w:divBdr>
    </w:div>
    <w:div w:id="47726618">
      <w:bodyDiv w:val="1"/>
      <w:marLeft w:val="0"/>
      <w:marRight w:val="0"/>
      <w:marTop w:val="0"/>
      <w:marBottom w:val="0"/>
      <w:divBdr>
        <w:top w:val="none" w:sz="0" w:space="0" w:color="auto"/>
        <w:left w:val="none" w:sz="0" w:space="0" w:color="auto"/>
        <w:bottom w:val="none" w:sz="0" w:space="0" w:color="auto"/>
        <w:right w:val="none" w:sz="0" w:space="0" w:color="auto"/>
      </w:divBdr>
    </w:div>
    <w:div w:id="93913511">
      <w:bodyDiv w:val="1"/>
      <w:marLeft w:val="0"/>
      <w:marRight w:val="0"/>
      <w:marTop w:val="0"/>
      <w:marBottom w:val="0"/>
      <w:divBdr>
        <w:top w:val="none" w:sz="0" w:space="0" w:color="auto"/>
        <w:left w:val="none" w:sz="0" w:space="0" w:color="auto"/>
        <w:bottom w:val="none" w:sz="0" w:space="0" w:color="auto"/>
        <w:right w:val="none" w:sz="0" w:space="0" w:color="auto"/>
      </w:divBdr>
    </w:div>
    <w:div w:id="193427592">
      <w:bodyDiv w:val="1"/>
      <w:marLeft w:val="0"/>
      <w:marRight w:val="0"/>
      <w:marTop w:val="0"/>
      <w:marBottom w:val="0"/>
      <w:divBdr>
        <w:top w:val="none" w:sz="0" w:space="0" w:color="auto"/>
        <w:left w:val="none" w:sz="0" w:space="0" w:color="auto"/>
        <w:bottom w:val="none" w:sz="0" w:space="0" w:color="auto"/>
        <w:right w:val="none" w:sz="0" w:space="0" w:color="auto"/>
      </w:divBdr>
      <w:divsChild>
        <w:div w:id="641468430">
          <w:marLeft w:val="605"/>
          <w:marRight w:val="0"/>
          <w:marTop w:val="40"/>
          <w:marBottom w:val="80"/>
          <w:divBdr>
            <w:top w:val="none" w:sz="0" w:space="0" w:color="auto"/>
            <w:left w:val="none" w:sz="0" w:space="0" w:color="auto"/>
            <w:bottom w:val="none" w:sz="0" w:space="0" w:color="auto"/>
            <w:right w:val="none" w:sz="0" w:space="0" w:color="auto"/>
          </w:divBdr>
        </w:div>
      </w:divsChild>
    </w:div>
    <w:div w:id="224025491">
      <w:bodyDiv w:val="1"/>
      <w:marLeft w:val="0"/>
      <w:marRight w:val="0"/>
      <w:marTop w:val="0"/>
      <w:marBottom w:val="0"/>
      <w:divBdr>
        <w:top w:val="none" w:sz="0" w:space="0" w:color="auto"/>
        <w:left w:val="none" w:sz="0" w:space="0" w:color="auto"/>
        <w:bottom w:val="none" w:sz="0" w:space="0" w:color="auto"/>
        <w:right w:val="none" w:sz="0" w:space="0" w:color="auto"/>
      </w:divBdr>
      <w:divsChild>
        <w:div w:id="213545739">
          <w:marLeft w:val="605"/>
          <w:marRight w:val="0"/>
          <w:marTop w:val="40"/>
          <w:marBottom w:val="80"/>
          <w:divBdr>
            <w:top w:val="none" w:sz="0" w:space="0" w:color="auto"/>
            <w:left w:val="none" w:sz="0" w:space="0" w:color="auto"/>
            <w:bottom w:val="none" w:sz="0" w:space="0" w:color="auto"/>
            <w:right w:val="none" w:sz="0" w:space="0" w:color="auto"/>
          </w:divBdr>
        </w:div>
      </w:divsChild>
    </w:div>
    <w:div w:id="238517128">
      <w:bodyDiv w:val="1"/>
      <w:marLeft w:val="0"/>
      <w:marRight w:val="0"/>
      <w:marTop w:val="0"/>
      <w:marBottom w:val="0"/>
      <w:divBdr>
        <w:top w:val="none" w:sz="0" w:space="0" w:color="auto"/>
        <w:left w:val="none" w:sz="0" w:space="0" w:color="auto"/>
        <w:bottom w:val="none" w:sz="0" w:space="0" w:color="auto"/>
        <w:right w:val="none" w:sz="0" w:space="0" w:color="auto"/>
      </w:divBdr>
      <w:divsChild>
        <w:div w:id="2085837206">
          <w:marLeft w:val="605"/>
          <w:marRight w:val="0"/>
          <w:marTop w:val="40"/>
          <w:marBottom w:val="80"/>
          <w:divBdr>
            <w:top w:val="none" w:sz="0" w:space="0" w:color="auto"/>
            <w:left w:val="none" w:sz="0" w:space="0" w:color="auto"/>
            <w:bottom w:val="none" w:sz="0" w:space="0" w:color="auto"/>
            <w:right w:val="none" w:sz="0" w:space="0" w:color="auto"/>
          </w:divBdr>
        </w:div>
        <w:div w:id="784352963">
          <w:marLeft w:val="605"/>
          <w:marRight w:val="0"/>
          <w:marTop w:val="40"/>
          <w:marBottom w:val="80"/>
          <w:divBdr>
            <w:top w:val="none" w:sz="0" w:space="0" w:color="auto"/>
            <w:left w:val="none" w:sz="0" w:space="0" w:color="auto"/>
            <w:bottom w:val="none" w:sz="0" w:space="0" w:color="auto"/>
            <w:right w:val="none" w:sz="0" w:space="0" w:color="auto"/>
          </w:divBdr>
        </w:div>
        <w:div w:id="2137524098">
          <w:marLeft w:val="605"/>
          <w:marRight w:val="0"/>
          <w:marTop w:val="40"/>
          <w:marBottom w:val="80"/>
          <w:divBdr>
            <w:top w:val="none" w:sz="0" w:space="0" w:color="auto"/>
            <w:left w:val="none" w:sz="0" w:space="0" w:color="auto"/>
            <w:bottom w:val="none" w:sz="0" w:space="0" w:color="auto"/>
            <w:right w:val="none" w:sz="0" w:space="0" w:color="auto"/>
          </w:divBdr>
        </w:div>
        <w:div w:id="597296726">
          <w:marLeft w:val="605"/>
          <w:marRight w:val="0"/>
          <w:marTop w:val="40"/>
          <w:marBottom w:val="80"/>
          <w:divBdr>
            <w:top w:val="none" w:sz="0" w:space="0" w:color="auto"/>
            <w:left w:val="none" w:sz="0" w:space="0" w:color="auto"/>
            <w:bottom w:val="none" w:sz="0" w:space="0" w:color="auto"/>
            <w:right w:val="none" w:sz="0" w:space="0" w:color="auto"/>
          </w:divBdr>
        </w:div>
      </w:divsChild>
    </w:div>
    <w:div w:id="357433921">
      <w:bodyDiv w:val="1"/>
      <w:marLeft w:val="0"/>
      <w:marRight w:val="0"/>
      <w:marTop w:val="0"/>
      <w:marBottom w:val="0"/>
      <w:divBdr>
        <w:top w:val="none" w:sz="0" w:space="0" w:color="auto"/>
        <w:left w:val="none" w:sz="0" w:space="0" w:color="auto"/>
        <w:bottom w:val="none" w:sz="0" w:space="0" w:color="auto"/>
        <w:right w:val="none" w:sz="0" w:space="0" w:color="auto"/>
      </w:divBdr>
      <w:divsChild>
        <w:div w:id="2004043821">
          <w:marLeft w:val="547"/>
          <w:marRight w:val="0"/>
          <w:marTop w:val="115"/>
          <w:marBottom w:val="0"/>
          <w:divBdr>
            <w:top w:val="none" w:sz="0" w:space="0" w:color="auto"/>
            <w:left w:val="none" w:sz="0" w:space="0" w:color="auto"/>
            <w:bottom w:val="none" w:sz="0" w:space="0" w:color="auto"/>
            <w:right w:val="none" w:sz="0" w:space="0" w:color="auto"/>
          </w:divBdr>
        </w:div>
      </w:divsChild>
    </w:div>
    <w:div w:id="517472702">
      <w:bodyDiv w:val="1"/>
      <w:marLeft w:val="0"/>
      <w:marRight w:val="0"/>
      <w:marTop w:val="0"/>
      <w:marBottom w:val="0"/>
      <w:divBdr>
        <w:top w:val="none" w:sz="0" w:space="0" w:color="auto"/>
        <w:left w:val="none" w:sz="0" w:space="0" w:color="auto"/>
        <w:bottom w:val="none" w:sz="0" w:space="0" w:color="auto"/>
        <w:right w:val="none" w:sz="0" w:space="0" w:color="auto"/>
      </w:divBdr>
      <w:divsChild>
        <w:div w:id="426538171">
          <w:marLeft w:val="605"/>
          <w:marRight w:val="0"/>
          <w:marTop w:val="40"/>
          <w:marBottom w:val="80"/>
          <w:divBdr>
            <w:top w:val="none" w:sz="0" w:space="0" w:color="auto"/>
            <w:left w:val="none" w:sz="0" w:space="0" w:color="auto"/>
            <w:bottom w:val="none" w:sz="0" w:space="0" w:color="auto"/>
            <w:right w:val="none" w:sz="0" w:space="0" w:color="auto"/>
          </w:divBdr>
        </w:div>
        <w:div w:id="81414095">
          <w:marLeft w:val="605"/>
          <w:marRight w:val="0"/>
          <w:marTop w:val="40"/>
          <w:marBottom w:val="80"/>
          <w:divBdr>
            <w:top w:val="none" w:sz="0" w:space="0" w:color="auto"/>
            <w:left w:val="none" w:sz="0" w:space="0" w:color="auto"/>
            <w:bottom w:val="none" w:sz="0" w:space="0" w:color="auto"/>
            <w:right w:val="none" w:sz="0" w:space="0" w:color="auto"/>
          </w:divBdr>
        </w:div>
        <w:div w:id="869032888">
          <w:marLeft w:val="605"/>
          <w:marRight w:val="0"/>
          <w:marTop w:val="40"/>
          <w:marBottom w:val="80"/>
          <w:divBdr>
            <w:top w:val="none" w:sz="0" w:space="0" w:color="auto"/>
            <w:left w:val="none" w:sz="0" w:space="0" w:color="auto"/>
            <w:bottom w:val="none" w:sz="0" w:space="0" w:color="auto"/>
            <w:right w:val="none" w:sz="0" w:space="0" w:color="auto"/>
          </w:divBdr>
        </w:div>
      </w:divsChild>
    </w:div>
    <w:div w:id="666055147">
      <w:bodyDiv w:val="1"/>
      <w:marLeft w:val="0"/>
      <w:marRight w:val="0"/>
      <w:marTop w:val="0"/>
      <w:marBottom w:val="0"/>
      <w:divBdr>
        <w:top w:val="none" w:sz="0" w:space="0" w:color="auto"/>
        <w:left w:val="none" w:sz="0" w:space="0" w:color="auto"/>
        <w:bottom w:val="none" w:sz="0" w:space="0" w:color="auto"/>
        <w:right w:val="none" w:sz="0" w:space="0" w:color="auto"/>
      </w:divBdr>
    </w:div>
    <w:div w:id="714427549">
      <w:bodyDiv w:val="1"/>
      <w:marLeft w:val="0"/>
      <w:marRight w:val="0"/>
      <w:marTop w:val="0"/>
      <w:marBottom w:val="0"/>
      <w:divBdr>
        <w:top w:val="none" w:sz="0" w:space="0" w:color="auto"/>
        <w:left w:val="none" w:sz="0" w:space="0" w:color="auto"/>
        <w:bottom w:val="none" w:sz="0" w:space="0" w:color="auto"/>
        <w:right w:val="none" w:sz="0" w:space="0" w:color="auto"/>
      </w:divBdr>
      <w:divsChild>
        <w:div w:id="1245723099">
          <w:marLeft w:val="605"/>
          <w:marRight w:val="0"/>
          <w:marTop w:val="40"/>
          <w:marBottom w:val="80"/>
          <w:divBdr>
            <w:top w:val="none" w:sz="0" w:space="0" w:color="auto"/>
            <w:left w:val="none" w:sz="0" w:space="0" w:color="auto"/>
            <w:bottom w:val="none" w:sz="0" w:space="0" w:color="auto"/>
            <w:right w:val="none" w:sz="0" w:space="0" w:color="auto"/>
          </w:divBdr>
        </w:div>
        <w:div w:id="1307927306">
          <w:marLeft w:val="605"/>
          <w:marRight w:val="0"/>
          <w:marTop w:val="40"/>
          <w:marBottom w:val="80"/>
          <w:divBdr>
            <w:top w:val="none" w:sz="0" w:space="0" w:color="auto"/>
            <w:left w:val="none" w:sz="0" w:space="0" w:color="auto"/>
            <w:bottom w:val="none" w:sz="0" w:space="0" w:color="auto"/>
            <w:right w:val="none" w:sz="0" w:space="0" w:color="auto"/>
          </w:divBdr>
        </w:div>
        <w:div w:id="737551696">
          <w:marLeft w:val="605"/>
          <w:marRight w:val="0"/>
          <w:marTop w:val="40"/>
          <w:marBottom w:val="80"/>
          <w:divBdr>
            <w:top w:val="none" w:sz="0" w:space="0" w:color="auto"/>
            <w:left w:val="none" w:sz="0" w:space="0" w:color="auto"/>
            <w:bottom w:val="none" w:sz="0" w:space="0" w:color="auto"/>
            <w:right w:val="none" w:sz="0" w:space="0" w:color="auto"/>
          </w:divBdr>
        </w:div>
        <w:div w:id="1054819285">
          <w:marLeft w:val="605"/>
          <w:marRight w:val="0"/>
          <w:marTop w:val="40"/>
          <w:marBottom w:val="80"/>
          <w:divBdr>
            <w:top w:val="none" w:sz="0" w:space="0" w:color="auto"/>
            <w:left w:val="none" w:sz="0" w:space="0" w:color="auto"/>
            <w:bottom w:val="none" w:sz="0" w:space="0" w:color="auto"/>
            <w:right w:val="none" w:sz="0" w:space="0" w:color="auto"/>
          </w:divBdr>
        </w:div>
        <w:div w:id="1367869181">
          <w:marLeft w:val="605"/>
          <w:marRight w:val="0"/>
          <w:marTop w:val="40"/>
          <w:marBottom w:val="80"/>
          <w:divBdr>
            <w:top w:val="none" w:sz="0" w:space="0" w:color="auto"/>
            <w:left w:val="none" w:sz="0" w:space="0" w:color="auto"/>
            <w:bottom w:val="none" w:sz="0" w:space="0" w:color="auto"/>
            <w:right w:val="none" w:sz="0" w:space="0" w:color="auto"/>
          </w:divBdr>
        </w:div>
      </w:divsChild>
    </w:div>
    <w:div w:id="823007946">
      <w:bodyDiv w:val="1"/>
      <w:marLeft w:val="0"/>
      <w:marRight w:val="0"/>
      <w:marTop w:val="0"/>
      <w:marBottom w:val="0"/>
      <w:divBdr>
        <w:top w:val="none" w:sz="0" w:space="0" w:color="auto"/>
        <w:left w:val="none" w:sz="0" w:space="0" w:color="auto"/>
        <w:bottom w:val="none" w:sz="0" w:space="0" w:color="auto"/>
        <w:right w:val="none" w:sz="0" w:space="0" w:color="auto"/>
      </w:divBdr>
    </w:div>
    <w:div w:id="831681700">
      <w:bodyDiv w:val="1"/>
      <w:marLeft w:val="0"/>
      <w:marRight w:val="0"/>
      <w:marTop w:val="0"/>
      <w:marBottom w:val="0"/>
      <w:divBdr>
        <w:top w:val="none" w:sz="0" w:space="0" w:color="auto"/>
        <w:left w:val="none" w:sz="0" w:space="0" w:color="auto"/>
        <w:bottom w:val="none" w:sz="0" w:space="0" w:color="auto"/>
        <w:right w:val="none" w:sz="0" w:space="0" w:color="auto"/>
      </w:divBdr>
    </w:div>
    <w:div w:id="832913535">
      <w:bodyDiv w:val="1"/>
      <w:marLeft w:val="0"/>
      <w:marRight w:val="0"/>
      <w:marTop w:val="0"/>
      <w:marBottom w:val="0"/>
      <w:divBdr>
        <w:top w:val="none" w:sz="0" w:space="0" w:color="auto"/>
        <w:left w:val="none" w:sz="0" w:space="0" w:color="auto"/>
        <w:bottom w:val="none" w:sz="0" w:space="0" w:color="auto"/>
        <w:right w:val="none" w:sz="0" w:space="0" w:color="auto"/>
      </w:divBdr>
    </w:div>
    <w:div w:id="894044554">
      <w:bodyDiv w:val="1"/>
      <w:marLeft w:val="0"/>
      <w:marRight w:val="0"/>
      <w:marTop w:val="0"/>
      <w:marBottom w:val="0"/>
      <w:divBdr>
        <w:top w:val="none" w:sz="0" w:space="0" w:color="auto"/>
        <w:left w:val="none" w:sz="0" w:space="0" w:color="auto"/>
        <w:bottom w:val="none" w:sz="0" w:space="0" w:color="auto"/>
        <w:right w:val="none" w:sz="0" w:space="0" w:color="auto"/>
      </w:divBdr>
    </w:div>
    <w:div w:id="918099188">
      <w:bodyDiv w:val="1"/>
      <w:marLeft w:val="0"/>
      <w:marRight w:val="0"/>
      <w:marTop w:val="0"/>
      <w:marBottom w:val="0"/>
      <w:divBdr>
        <w:top w:val="none" w:sz="0" w:space="0" w:color="auto"/>
        <w:left w:val="none" w:sz="0" w:space="0" w:color="auto"/>
        <w:bottom w:val="none" w:sz="0" w:space="0" w:color="auto"/>
        <w:right w:val="none" w:sz="0" w:space="0" w:color="auto"/>
      </w:divBdr>
    </w:div>
    <w:div w:id="981077992">
      <w:bodyDiv w:val="1"/>
      <w:marLeft w:val="0"/>
      <w:marRight w:val="0"/>
      <w:marTop w:val="0"/>
      <w:marBottom w:val="0"/>
      <w:divBdr>
        <w:top w:val="none" w:sz="0" w:space="0" w:color="auto"/>
        <w:left w:val="none" w:sz="0" w:space="0" w:color="auto"/>
        <w:bottom w:val="none" w:sz="0" w:space="0" w:color="auto"/>
        <w:right w:val="none" w:sz="0" w:space="0" w:color="auto"/>
      </w:divBdr>
    </w:div>
    <w:div w:id="1058361699">
      <w:bodyDiv w:val="1"/>
      <w:marLeft w:val="0"/>
      <w:marRight w:val="0"/>
      <w:marTop w:val="0"/>
      <w:marBottom w:val="0"/>
      <w:divBdr>
        <w:top w:val="none" w:sz="0" w:space="0" w:color="auto"/>
        <w:left w:val="none" w:sz="0" w:space="0" w:color="auto"/>
        <w:bottom w:val="none" w:sz="0" w:space="0" w:color="auto"/>
        <w:right w:val="none" w:sz="0" w:space="0" w:color="auto"/>
      </w:divBdr>
    </w:div>
    <w:div w:id="1122966349">
      <w:bodyDiv w:val="1"/>
      <w:marLeft w:val="0"/>
      <w:marRight w:val="0"/>
      <w:marTop w:val="0"/>
      <w:marBottom w:val="0"/>
      <w:divBdr>
        <w:top w:val="none" w:sz="0" w:space="0" w:color="auto"/>
        <w:left w:val="none" w:sz="0" w:space="0" w:color="auto"/>
        <w:bottom w:val="none" w:sz="0" w:space="0" w:color="auto"/>
        <w:right w:val="none" w:sz="0" w:space="0" w:color="auto"/>
      </w:divBdr>
    </w:div>
    <w:div w:id="1153134379">
      <w:bodyDiv w:val="1"/>
      <w:marLeft w:val="0"/>
      <w:marRight w:val="0"/>
      <w:marTop w:val="0"/>
      <w:marBottom w:val="0"/>
      <w:divBdr>
        <w:top w:val="none" w:sz="0" w:space="0" w:color="auto"/>
        <w:left w:val="none" w:sz="0" w:space="0" w:color="auto"/>
        <w:bottom w:val="none" w:sz="0" w:space="0" w:color="auto"/>
        <w:right w:val="none" w:sz="0" w:space="0" w:color="auto"/>
      </w:divBdr>
      <w:divsChild>
        <w:div w:id="954099454">
          <w:marLeft w:val="605"/>
          <w:marRight w:val="0"/>
          <w:marTop w:val="40"/>
          <w:marBottom w:val="80"/>
          <w:divBdr>
            <w:top w:val="none" w:sz="0" w:space="0" w:color="auto"/>
            <w:left w:val="none" w:sz="0" w:space="0" w:color="auto"/>
            <w:bottom w:val="none" w:sz="0" w:space="0" w:color="auto"/>
            <w:right w:val="none" w:sz="0" w:space="0" w:color="auto"/>
          </w:divBdr>
        </w:div>
        <w:div w:id="528838726">
          <w:marLeft w:val="605"/>
          <w:marRight w:val="0"/>
          <w:marTop w:val="40"/>
          <w:marBottom w:val="80"/>
          <w:divBdr>
            <w:top w:val="none" w:sz="0" w:space="0" w:color="auto"/>
            <w:left w:val="none" w:sz="0" w:space="0" w:color="auto"/>
            <w:bottom w:val="none" w:sz="0" w:space="0" w:color="auto"/>
            <w:right w:val="none" w:sz="0" w:space="0" w:color="auto"/>
          </w:divBdr>
        </w:div>
      </w:divsChild>
    </w:div>
    <w:div w:id="1214464332">
      <w:bodyDiv w:val="1"/>
      <w:marLeft w:val="0"/>
      <w:marRight w:val="0"/>
      <w:marTop w:val="0"/>
      <w:marBottom w:val="0"/>
      <w:divBdr>
        <w:top w:val="none" w:sz="0" w:space="0" w:color="auto"/>
        <w:left w:val="none" w:sz="0" w:space="0" w:color="auto"/>
        <w:bottom w:val="none" w:sz="0" w:space="0" w:color="auto"/>
        <w:right w:val="none" w:sz="0" w:space="0" w:color="auto"/>
      </w:divBdr>
      <w:divsChild>
        <w:div w:id="484514410">
          <w:marLeft w:val="605"/>
          <w:marRight w:val="0"/>
          <w:marTop w:val="40"/>
          <w:marBottom w:val="80"/>
          <w:divBdr>
            <w:top w:val="none" w:sz="0" w:space="0" w:color="auto"/>
            <w:left w:val="none" w:sz="0" w:space="0" w:color="auto"/>
            <w:bottom w:val="none" w:sz="0" w:space="0" w:color="auto"/>
            <w:right w:val="none" w:sz="0" w:space="0" w:color="auto"/>
          </w:divBdr>
        </w:div>
        <w:div w:id="1810320700">
          <w:marLeft w:val="605"/>
          <w:marRight w:val="0"/>
          <w:marTop w:val="40"/>
          <w:marBottom w:val="80"/>
          <w:divBdr>
            <w:top w:val="none" w:sz="0" w:space="0" w:color="auto"/>
            <w:left w:val="none" w:sz="0" w:space="0" w:color="auto"/>
            <w:bottom w:val="none" w:sz="0" w:space="0" w:color="auto"/>
            <w:right w:val="none" w:sz="0" w:space="0" w:color="auto"/>
          </w:divBdr>
        </w:div>
        <w:div w:id="1987276726">
          <w:marLeft w:val="605"/>
          <w:marRight w:val="0"/>
          <w:marTop w:val="40"/>
          <w:marBottom w:val="80"/>
          <w:divBdr>
            <w:top w:val="none" w:sz="0" w:space="0" w:color="auto"/>
            <w:left w:val="none" w:sz="0" w:space="0" w:color="auto"/>
            <w:bottom w:val="none" w:sz="0" w:space="0" w:color="auto"/>
            <w:right w:val="none" w:sz="0" w:space="0" w:color="auto"/>
          </w:divBdr>
        </w:div>
      </w:divsChild>
    </w:div>
    <w:div w:id="1364939768">
      <w:bodyDiv w:val="1"/>
      <w:marLeft w:val="0"/>
      <w:marRight w:val="0"/>
      <w:marTop w:val="0"/>
      <w:marBottom w:val="0"/>
      <w:divBdr>
        <w:top w:val="none" w:sz="0" w:space="0" w:color="auto"/>
        <w:left w:val="none" w:sz="0" w:space="0" w:color="auto"/>
        <w:bottom w:val="none" w:sz="0" w:space="0" w:color="auto"/>
        <w:right w:val="none" w:sz="0" w:space="0" w:color="auto"/>
      </w:divBdr>
      <w:divsChild>
        <w:div w:id="225802081">
          <w:marLeft w:val="144"/>
          <w:marRight w:val="0"/>
          <w:marTop w:val="240"/>
          <w:marBottom w:val="40"/>
          <w:divBdr>
            <w:top w:val="none" w:sz="0" w:space="0" w:color="auto"/>
            <w:left w:val="none" w:sz="0" w:space="0" w:color="auto"/>
            <w:bottom w:val="none" w:sz="0" w:space="0" w:color="auto"/>
            <w:right w:val="none" w:sz="0" w:space="0" w:color="auto"/>
          </w:divBdr>
        </w:div>
        <w:div w:id="1059137507">
          <w:marLeft w:val="605"/>
          <w:marRight w:val="0"/>
          <w:marTop w:val="40"/>
          <w:marBottom w:val="80"/>
          <w:divBdr>
            <w:top w:val="none" w:sz="0" w:space="0" w:color="auto"/>
            <w:left w:val="none" w:sz="0" w:space="0" w:color="auto"/>
            <w:bottom w:val="none" w:sz="0" w:space="0" w:color="auto"/>
            <w:right w:val="none" w:sz="0" w:space="0" w:color="auto"/>
          </w:divBdr>
        </w:div>
        <w:div w:id="1505320399">
          <w:marLeft w:val="144"/>
          <w:marRight w:val="0"/>
          <w:marTop w:val="240"/>
          <w:marBottom w:val="40"/>
          <w:divBdr>
            <w:top w:val="none" w:sz="0" w:space="0" w:color="auto"/>
            <w:left w:val="none" w:sz="0" w:space="0" w:color="auto"/>
            <w:bottom w:val="none" w:sz="0" w:space="0" w:color="auto"/>
            <w:right w:val="none" w:sz="0" w:space="0" w:color="auto"/>
          </w:divBdr>
        </w:div>
        <w:div w:id="1178158595">
          <w:marLeft w:val="605"/>
          <w:marRight w:val="0"/>
          <w:marTop w:val="40"/>
          <w:marBottom w:val="80"/>
          <w:divBdr>
            <w:top w:val="none" w:sz="0" w:space="0" w:color="auto"/>
            <w:left w:val="none" w:sz="0" w:space="0" w:color="auto"/>
            <w:bottom w:val="none" w:sz="0" w:space="0" w:color="auto"/>
            <w:right w:val="none" w:sz="0" w:space="0" w:color="auto"/>
          </w:divBdr>
        </w:div>
        <w:div w:id="552615162">
          <w:marLeft w:val="605"/>
          <w:marRight w:val="0"/>
          <w:marTop w:val="40"/>
          <w:marBottom w:val="80"/>
          <w:divBdr>
            <w:top w:val="none" w:sz="0" w:space="0" w:color="auto"/>
            <w:left w:val="none" w:sz="0" w:space="0" w:color="auto"/>
            <w:bottom w:val="none" w:sz="0" w:space="0" w:color="auto"/>
            <w:right w:val="none" w:sz="0" w:space="0" w:color="auto"/>
          </w:divBdr>
        </w:div>
        <w:div w:id="2036467808">
          <w:marLeft w:val="144"/>
          <w:marRight w:val="0"/>
          <w:marTop w:val="240"/>
          <w:marBottom w:val="40"/>
          <w:divBdr>
            <w:top w:val="none" w:sz="0" w:space="0" w:color="auto"/>
            <w:left w:val="none" w:sz="0" w:space="0" w:color="auto"/>
            <w:bottom w:val="none" w:sz="0" w:space="0" w:color="auto"/>
            <w:right w:val="none" w:sz="0" w:space="0" w:color="auto"/>
          </w:divBdr>
        </w:div>
        <w:div w:id="903761447">
          <w:marLeft w:val="144"/>
          <w:marRight w:val="0"/>
          <w:marTop w:val="240"/>
          <w:marBottom w:val="40"/>
          <w:divBdr>
            <w:top w:val="none" w:sz="0" w:space="0" w:color="auto"/>
            <w:left w:val="none" w:sz="0" w:space="0" w:color="auto"/>
            <w:bottom w:val="none" w:sz="0" w:space="0" w:color="auto"/>
            <w:right w:val="none" w:sz="0" w:space="0" w:color="auto"/>
          </w:divBdr>
        </w:div>
      </w:divsChild>
    </w:div>
    <w:div w:id="1446844387">
      <w:bodyDiv w:val="1"/>
      <w:marLeft w:val="0"/>
      <w:marRight w:val="0"/>
      <w:marTop w:val="0"/>
      <w:marBottom w:val="0"/>
      <w:divBdr>
        <w:top w:val="none" w:sz="0" w:space="0" w:color="auto"/>
        <w:left w:val="none" w:sz="0" w:space="0" w:color="auto"/>
        <w:bottom w:val="none" w:sz="0" w:space="0" w:color="auto"/>
        <w:right w:val="none" w:sz="0" w:space="0" w:color="auto"/>
      </w:divBdr>
    </w:div>
    <w:div w:id="1484345938">
      <w:bodyDiv w:val="1"/>
      <w:marLeft w:val="0"/>
      <w:marRight w:val="0"/>
      <w:marTop w:val="0"/>
      <w:marBottom w:val="0"/>
      <w:divBdr>
        <w:top w:val="none" w:sz="0" w:space="0" w:color="auto"/>
        <w:left w:val="none" w:sz="0" w:space="0" w:color="auto"/>
        <w:bottom w:val="none" w:sz="0" w:space="0" w:color="auto"/>
        <w:right w:val="none" w:sz="0" w:space="0" w:color="auto"/>
      </w:divBdr>
      <w:divsChild>
        <w:div w:id="1810703073">
          <w:marLeft w:val="605"/>
          <w:marRight w:val="0"/>
          <w:marTop w:val="40"/>
          <w:marBottom w:val="80"/>
          <w:divBdr>
            <w:top w:val="none" w:sz="0" w:space="0" w:color="auto"/>
            <w:left w:val="none" w:sz="0" w:space="0" w:color="auto"/>
            <w:bottom w:val="none" w:sz="0" w:space="0" w:color="auto"/>
            <w:right w:val="none" w:sz="0" w:space="0" w:color="auto"/>
          </w:divBdr>
        </w:div>
        <w:div w:id="780101814">
          <w:marLeft w:val="605"/>
          <w:marRight w:val="0"/>
          <w:marTop w:val="40"/>
          <w:marBottom w:val="80"/>
          <w:divBdr>
            <w:top w:val="none" w:sz="0" w:space="0" w:color="auto"/>
            <w:left w:val="none" w:sz="0" w:space="0" w:color="auto"/>
            <w:bottom w:val="none" w:sz="0" w:space="0" w:color="auto"/>
            <w:right w:val="none" w:sz="0" w:space="0" w:color="auto"/>
          </w:divBdr>
        </w:div>
        <w:div w:id="187527889">
          <w:marLeft w:val="605"/>
          <w:marRight w:val="0"/>
          <w:marTop w:val="40"/>
          <w:marBottom w:val="80"/>
          <w:divBdr>
            <w:top w:val="none" w:sz="0" w:space="0" w:color="auto"/>
            <w:left w:val="none" w:sz="0" w:space="0" w:color="auto"/>
            <w:bottom w:val="none" w:sz="0" w:space="0" w:color="auto"/>
            <w:right w:val="none" w:sz="0" w:space="0" w:color="auto"/>
          </w:divBdr>
        </w:div>
      </w:divsChild>
    </w:div>
    <w:div w:id="1575236790">
      <w:bodyDiv w:val="1"/>
      <w:marLeft w:val="0"/>
      <w:marRight w:val="0"/>
      <w:marTop w:val="0"/>
      <w:marBottom w:val="0"/>
      <w:divBdr>
        <w:top w:val="none" w:sz="0" w:space="0" w:color="auto"/>
        <w:left w:val="none" w:sz="0" w:space="0" w:color="auto"/>
        <w:bottom w:val="none" w:sz="0" w:space="0" w:color="auto"/>
        <w:right w:val="none" w:sz="0" w:space="0" w:color="auto"/>
      </w:divBdr>
      <w:divsChild>
        <w:div w:id="200217648">
          <w:marLeft w:val="605"/>
          <w:marRight w:val="0"/>
          <w:marTop w:val="40"/>
          <w:marBottom w:val="80"/>
          <w:divBdr>
            <w:top w:val="none" w:sz="0" w:space="0" w:color="auto"/>
            <w:left w:val="none" w:sz="0" w:space="0" w:color="auto"/>
            <w:bottom w:val="none" w:sz="0" w:space="0" w:color="auto"/>
            <w:right w:val="none" w:sz="0" w:space="0" w:color="auto"/>
          </w:divBdr>
        </w:div>
        <w:div w:id="440996912">
          <w:marLeft w:val="605"/>
          <w:marRight w:val="0"/>
          <w:marTop w:val="40"/>
          <w:marBottom w:val="80"/>
          <w:divBdr>
            <w:top w:val="none" w:sz="0" w:space="0" w:color="auto"/>
            <w:left w:val="none" w:sz="0" w:space="0" w:color="auto"/>
            <w:bottom w:val="none" w:sz="0" w:space="0" w:color="auto"/>
            <w:right w:val="none" w:sz="0" w:space="0" w:color="auto"/>
          </w:divBdr>
        </w:div>
        <w:div w:id="1685278490">
          <w:marLeft w:val="605"/>
          <w:marRight w:val="0"/>
          <w:marTop w:val="40"/>
          <w:marBottom w:val="80"/>
          <w:divBdr>
            <w:top w:val="none" w:sz="0" w:space="0" w:color="auto"/>
            <w:left w:val="none" w:sz="0" w:space="0" w:color="auto"/>
            <w:bottom w:val="none" w:sz="0" w:space="0" w:color="auto"/>
            <w:right w:val="none" w:sz="0" w:space="0" w:color="auto"/>
          </w:divBdr>
        </w:div>
        <w:div w:id="378364849">
          <w:marLeft w:val="605"/>
          <w:marRight w:val="0"/>
          <w:marTop w:val="40"/>
          <w:marBottom w:val="80"/>
          <w:divBdr>
            <w:top w:val="none" w:sz="0" w:space="0" w:color="auto"/>
            <w:left w:val="none" w:sz="0" w:space="0" w:color="auto"/>
            <w:bottom w:val="none" w:sz="0" w:space="0" w:color="auto"/>
            <w:right w:val="none" w:sz="0" w:space="0" w:color="auto"/>
          </w:divBdr>
        </w:div>
        <w:div w:id="1096709227">
          <w:marLeft w:val="605"/>
          <w:marRight w:val="0"/>
          <w:marTop w:val="40"/>
          <w:marBottom w:val="80"/>
          <w:divBdr>
            <w:top w:val="none" w:sz="0" w:space="0" w:color="auto"/>
            <w:left w:val="none" w:sz="0" w:space="0" w:color="auto"/>
            <w:bottom w:val="none" w:sz="0" w:space="0" w:color="auto"/>
            <w:right w:val="none" w:sz="0" w:space="0" w:color="auto"/>
          </w:divBdr>
        </w:div>
      </w:divsChild>
    </w:div>
    <w:div w:id="1584408375">
      <w:bodyDiv w:val="1"/>
      <w:marLeft w:val="0"/>
      <w:marRight w:val="0"/>
      <w:marTop w:val="0"/>
      <w:marBottom w:val="0"/>
      <w:divBdr>
        <w:top w:val="none" w:sz="0" w:space="0" w:color="auto"/>
        <w:left w:val="none" w:sz="0" w:space="0" w:color="auto"/>
        <w:bottom w:val="none" w:sz="0" w:space="0" w:color="auto"/>
        <w:right w:val="none" w:sz="0" w:space="0" w:color="auto"/>
      </w:divBdr>
      <w:divsChild>
        <w:div w:id="61828626">
          <w:marLeft w:val="605"/>
          <w:marRight w:val="0"/>
          <w:marTop w:val="40"/>
          <w:marBottom w:val="80"/>
          <w:divBdr>
            <w:top w:val="none" w:sz="0" w:space="0" w:color="auto"/>
            <w:left w:val="none" w:sz="0" w:space="0" w:color="auto"/>
            <w:bottom w:val="none" w:sz="0" w:space="0" w:color="auto"/>
            <w:right w:val="none" w:sz="0" w:space="0" w:color="auto"/>
          </w:divBdr>
        </w:div>
        <w:div w:id="1811633251">
          <w:marLeft w:val="605"/>
          <w:marRight w:val="0"/>
          <w:marTop w:val="40"/>
          <w:marBottom w:val="80"/>
          <w:divBdr>
            <w:top w:val="none" w:sz="0" w:space="0" w:color="auto"/>
            <w:left w:val="none" w:sz="0" w:space="0" w:color="auto"/>
            <w:bottom w:val="none" w:sz="0" w:space="0" w:color="auto"/>
            <w:right w:val="none" w:sz="0" w:space="0" w:color="auto"/>
          </w:divBdr>
        </w:div>
        <w:div w:id="176309254">
          <w:marLeft w:val="605"/>
          <w:marRight w:val="0"/>
          <w:marTop w:val="40"/>
          <w:marBottom w:val="80"/>
          <w:divBdr>
            <w:top w:val="none" w:sz="0" w:space="0" w:color="auto"/>
            <w:left w:val="none" w:sz="0" w:space="0" w:color="auto"/>
            <w:bottom w:val="none" w:sz="0" w:space="0" w:color="auto"/>
            <w:right w:val="none" w:sz="0" w:space="0" w:color="auto"/>
          </w:divBdr>
        </w:div>
        <w:div w:id="278882410">
          <w:marLeft w:val="605"/>
          <w:marRight w:val="0"/>
          <w:marTop w:val="40"/>
          <w:marBottom w:val="80"/>
          <w:divBdr>
            <w:top w:val="none" w:sz="0" w:space="0" w:color="auto"/>
            <w:left w:val="none" w:sz="0" w:space="0" w:color="auto"/>
            <w:bottom w:val="none" w:sz="0" w:space="0" w:color="auto"/>
            <w:right w:val="none" w:sz="0" w:space="0" w:color="auto"/>
          </w:divBdr>
        </w:div>
      </w:divsChild>
    </w:div>
    <w:div w:id="1766612436">
      <w:bodyDiv w:val="1"/>
      <w:marLeft w:val="0"/>
      <w:marRight w:val="0"/>
      <w:marTop w:val="0"/>
      <w:marBottom w:val="0"/>
      <w:divBdr>
        <w:top w:val="none" w:sz="0" w:space="0" w:color="auto"/>
        <w:left w:val="none" w:sz="0" w:space="0" w:color="auto"/>
        <w:bottom w:val="none" w:sz="0" w:space="0" w:color="auto"/>
        <w:right w:val="none" w:sz="0" w:space="0" w:color="auto"/>
      </w:divBdr>
      <w:divsChild>
        <w:div w:id="401757846">
          <w:marLeft w:val="144"/>
          <w:marRight w:val="0"/>
          <w:marTop w:val="240"/>
          <w:marBottom w:val="40"/>
          <w:divBdr>
            <w:top w:val="none" w:sz="0" w:space="0" w:color="auto"/>
            <w:left w:val="none" w:sz="0" w:space="0" w:color="auto"/>
            <w:bottom w:val="none" w:sz="0" w:space="0" w:color="auto"/>
            <w:right w:val="none" w:sz="0" w:space="0" w:color="auto"/>
          </w:divBdr>
        </w:div>
      </w:divsChild>
    </w:div>
    <w:div w:id="1781995471">
      <w:bodyDiv w:val="1"/>
      <w:marLeft w:val="0"/>
      <w:marRight w:val="0"/>
      <w:marTop w:val="0"/>
      <w:marBottom w:val="0"/>
      <w:divBdr>
        <w:top w:val="none" w:sz="0" w:space="0" w:color="auto"/>
        <w:left w:val="none" w:sz="0" w:space="0" w:color="auto"/>
        <w:bottom w:val="none" w:sz="0" w:space="0" w:color="auto"/>
        <w:right w:val="none" w:sz="0" w:space="0" w:color="auto"/>
      </w:divBdr>
      <w:divsChild>
        <w:div w:id="1313145663">
          <w:marLeft w:val="605"/>
          <w:marRight w:val="0"/>
          <w:marTop w:val="40"/>
          <w:marBottom w:val="80"/>
          <w:divBdr>
            <w:top w:val="none" w:sz="0" w:space="0" w:color="auto"/>
            <w:left w:val="none" w:sz="0" w:space="0" w:color="auto"/>
            <w:bottom w:val="none" w:sz="0" w:space="0" w:color="auto"/>
            <w:right w:val="none" w:sz="0" w:space="0" w:color="auto"/>
          </w:divBdr>
        </w:div>
        <w:div w:id="403383278">
          <w:marLeft w:val="605"/>
          <w:marRight w:val="0"/>
          <w:marTop w:val="40"/>
          <w:marBottom w:val="80"/>
          <w:divBdr>
            <w:top w:val="none" w:sz="0" w:space="0" w:color="auto"/>
            <w:left w:val="none" w:sz="0" w:space="0" w:color="auto"/>
            <w:bottom w:val="none" w:sz="0" w:space="0" w:color="auto"/>
            <w:right w:val="none" w:sz="0" w:space="0" w:color="auto"/>
          </w:divBdr>
        </w:div>
      </w:divsChild>
    </w:div>
    <w:div w:id="1945071015">
      <w:bodyDiv w:val="1"/>
      <w:marLeft w:val="0"/>
      <w:marRight w:val="0"/>
      <w:marTop w:val="0"/>
      <w:marBottom w:val="0"/>
      <w:divBdr>
        <w:top w:val="none" w:sz="0" w:space="0" w:color="auto"/>
        <w:left w:val="none" w:sz="0" w:space="0" w:color="auto"/>
        <w:bottom w:val="none" w:sz="0" w:space="0" w:color="auto"/>
        <w:right w:val="none" w:sz="0" w:space="0" w:color="auto"/>
      </w:divBdr>
      <w:divsChild>
        <w:div w:id="524903621">
          <w:marLeft w:val="605"/>
          <w:marRight w:val="0"/>
          <w:marTop w:val="40"/>
          <w:marBottom w:val="80"/>
          <w:divBdr>
            <w:top w:val="none" w:sz="0" w:space="0" w:color="auto"/>
            <w:left w:val="none" w:sz="0" w:space="0" w:color="auto"/>
            <w:bottom w:val="none" w:sz="0" w:space="0" w:color="auto"/>
            <w:right w:val="none" w:sz="0" w:space="0" w:color="auto"/>
          </w:divBdr>
        </w:div>
        <w:div w:id="1031613093">
          <w:marLeft w:val="605"/>
          <w:marRight w:val="0"/>
          <w:marTop w:val="40"/>
          <w:marBottom w:val="80"/>
          <w:divBdr>
            <w:top w:val="none" w:sz="0" w:space="0" w:color="auto"/>
            <w:left w:val="none" w:sz="0" w:space="0" w:color="auto"/>
            <w:bottom w:val="none" w:sz="0" w:space="0" w:color="auto"/>
            <w:right w:val="none" w:sz="0" w:space="0" w:color="auto"/>
          </w:divBdr>
        </w:div>
        <w:div w:id="754016432">
          <w:marLeft w:val="605"/>
          <w:marRight w:val="0"/>
          <w:marTop w:val="40"/>
          <w:marBottom w:val="80"/>
          <w:divBdr>
            <w:top w:val="none" w:sz="0" w:space="0" w:color="auto"/>
            <w:left w:val="none" w:sz="0" w:space="0" w:color="auto"/>
            <w:bottom w:val="none" w:sz="0" w:space="0" w:color="auto"/>
            <w:right w:val="none" w:sz="0" w:space="0" w:color="auto"/>
          </w:divBdr>
        </w:div>
      </w:divsChild>
    </w:div>
    <w:div w:id="1954289813">
      <w:bodyDiv w:val="1"/>
      <w:marLeft w:val="0"/>
      <w:marRight w:val="0"/>
      <w:marTop w:val="0"/>
      <w:marBottom w:val="0"/>
      <w:divBdr>
        <w:top w:val="none" w:sz="0" w:space="0" w:color="auto"/>
        <w:left w:val="none" w:sz="0" w:space="0" w:color="auto"/>
        <w:bottom w:val="none" w:sz="0" w:space="0" w:color="auto"/>
        <w:right w:val="none" w:sz="0" w:space="0" w:color="auto"/>
      </w:divBdr>
    </w:div>
    <w:div w:id="1964313294">
      <w:bodyDiv w:val="1"/>
      <w:marLeft w:val="0"/>
      <w:marRight w:val="0"/>
      <w:marTop w:val="0"/>
      <w:marBottom w:val="0"/>
      <w:divBdr>
        <w:top w:val="none" w:sz="0" w:space="0" w:color="auto"/>
        <w:left w:val="none" w:sz="0" w:space="0" w:color="auto"/>
        <w:bottom w:val="none" w:sz="0" w:space="0" w:color="auto"/>
        <w:right w:val="none" w:sz="0" w:space="0" w:color="auto"/>
      </w:divBdr>
      <w:divsChild>
        <w:div w:id="127402117">
          <w:marLeft w:val="605"/>
          <w:marRight w:val="0"/>
          <w:marTop w:val="40"/>
          <w:marBottom w:val="80"/>
          <w:divBdr>
            <w:top w:val="none" w:sz="0" w:space="0" w:color="auto"/>
            <w:left w:val="none" w:sz="0" w:space="0" w:color="auto"/>
            <w:bottom w:val="none" w:sz="0" w:space="0" w:color="auto"/>
            <w:right w:val="none" w:sz="0" w:space="0" w:color="auto"/>
          </w:divBdr>
        </w:div>
        <w:div w:id="832380526">
          <w:marLeft w:val="605"/>
          <w:marRight w:val="0"/>
          <w:marTop w:val="40"/>
          <w:marBottom w:val="80"/>
          <w:divBdr>
            <w:top w:val="none" w:sz="0" w:space="0" w:color="auto"/>
            <w:left w:val="none" w:sz="0" w:space="0" w:color="auto"/>
            <w:bottom w:val="none" w:sz="0" w:space="0" w:color="auto"/>
            <w:right w:val="none" w:sz="0" w:space="0" w:color="auto"/>
          </w:divBdr>
        </w:div>
      </w:divsChild>
    </w:div>
  </w:divs>
  <w:optimizeForBrowser/>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image" Target="media/image4.png"/><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3.png"/><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image" Target="media/image7.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2.png"/><Relationship Id="rId5" Type="http://schemas.openxmlformats.org/officeDocument/2006/relationships/webSettings" Target="webSettings.xml"/><Relationship Id="rId15" Type="http://schemas.openxmlformats.org/officeDocument/2006/relationships/image" Target="media/image6.png"/><Relationship Id="rId10" Type="http://schemas.openxmlformats.org/officeDocument/2006/relationships/image" Target="media/image1.png"/><Relationship Id="rId4" Type="http://schemas.openxmlformats.org/officeDocument/2006/relationships/settings" Target="settings.xml"/><Relationship Id="rId9" Type="http://schemas.openxmlformats.org/officeDocument/2006/relationships/footer" Target="footer1.xml"/><Relationship Id="rId14" Type="http://schemas.openxmlformats.org/officeDocument/2006/relationships/image" Target="media/image5.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Dar09</b:Tag>
    <b:SourceType>Book</b:SourceType>
    <b:Guid>{F53E3D11-0138-4AB9-8AF9-7D1E316CED84}</b:Guid>
    <b:Title>A Dictionary of the Internet (2 ed.)</b:Title>
    <b:Year>2009</b:Year>
    <b:City>Oxford</b:City>
    <b:Publisher>Oxford University Press</b:Publisher>
    <b:Author>
      <b:Author>
        <b:NameList>
          <b:Person>
            <b:Last>Ince</b:Last>
            <b:First>Darrel</b:First>
          </b:Person>
        </b:NameList>
      </b:Author>
    </b:Author>
    <b:DOI>10.1093/acref/9780199571444.001.0001</b:DOI>
    <b:RefOrder>1</b:RefOrder>
  </b:Source>
  <b:Source>
    <b:Tag>Nee16</b:Tag>
    <b:SourceType>JournalArticle</b:SourceType>
    <b:Guid>{65375A5F-79F0-4514-BB14-CDCA3B2CFB96}</b:Guid>
    <b:Title>Comparative analysis of cloud data integrity auditing protocols</b:Title>
    <b:Year>2016</b:Year>
    <b:JournalName>Journal of Network and Computer Applications</b:JournalName>
    <b:Pages>17-32</b:Pages>
    <b:Volume>66</b:Volume>
    <b:Issue>1</b:Issue>
    <b:Author>
      <b:Author>
        <b:NameList>
          <b:Person>
            <b:Last>Garg</b:Last>
            <b:First>Neenu</b:First>
          </b:Person>
        </b:NameList>
      </b:Author>
    </b:Author>
    <b:RefOrder>2</b:RefOrder>
  </b:Source>
  <b:Source>
    <b:Tag>Abd13</b:Tag>
    <b:SourceType>JournalArticle</b:SourceType>
    <b:Guid>{772D8BD3-A202-47CB-B3E4-38E9D1263D0A}</b:Guid>
    <b:Title>Detection of Man-In-The-Middle Attack In Computer Networks</b:Title>
    <b:JournalName>i-Manager's Journal on Communication Engineering and Systems</b:JournalName>
    <b:Year>2013</b:Year>
    <b:Pages>1-8</b:Pages>
    <b:Volume>2</b:Volume>
    <b:Issue>1</b:Issue>
    <b:Author>
      <b:Author>
        <b:NameList>
          <b:Person>
            <b:Last>Salifu</b:Last>
            <b:First>Abdul-Mumin</b:First>
          </b:Person>
        </b:NameList>
      </b:Author>
    </b:Author>
    <b:RefOrder>4</b:RefOrder>
  </b:Source>
  <b:Source>
    <b:Tag>Ste15</b:Tag>
    <b:SourceType>JournalArticle</b:SourceType>
    <b:Guid>{F6CD4A29-94FF-414A-803E-862E00D7BA1F}</b:Guid>
    <b:Author>
      <b:Author>
        <b:NameList>
          <b:Person>
            <b:Last>Cassidy</b:Last>
            <b:First>Steve</b:First>
          </b:Person>
        </b:NameList>
      </b:Author>
    </b:Author>
    <b:Title>VPN</b:Title>
    <b:JournalName>PC Pro</b:JournalName>
    <b:Year>2015</b:Year>
    <b:Volume>1</b:Volume>
    <b:Issue>245</b:Issue>
    <b:RefOrder>5</b:RefOrder>
  </b:Source>
  <b:Source>
    <b:Tag>Wal01</b:Tag>
    <b:SourceType>JournalArticle</b:SourceType>
    <b:Guid>{659C900E-A08D-4F46-9F33-3369C666247A}</b:Guid>
    <b:Author>
      <b:Author>
        <b:NameList>
          <b:Person>
            <b:Last>Gasparini</b:Last>
            <b:First>Walter</b:First>
          </b:Person>
        </b:NameList>
      </b:Author>
    </b:Author>
    <b:Title>Networking: Protect your software with a clear network usage policy</b:Title>
    <b:JournalName>Technology in Government</b:JournalName>
    <b:Year>2001</b:Year>
    <b:Pages>16-17</b:Pages>
    <b:Volume>8</b:Volume>
    <b:Issue>1</b:Issue>
    <b:RefOrder>3</b:RefOrder>
  </b:Source>
  <b:Source>
    <b:Tag>Zon12</b:Tag>
    <b:SourceType>JournalArticle</b:SourceType>
    <b:Guid>{D0C77E8F-A8F5-48F2-A4A6-CD8EC99BE641}</b:Guid>
    <b:Title>The Improvements of OTP Authentication Technology in the FTP Proxy Server Applications</b:Title>
    <b:JournalName>Applied Mechanics and Materials</b:JournalName>
    <b:Year>2012</b:Year>
    <b:Pages>2598-2599</b:Pages>
    <b:Volume>263-266</b:Volume>
    <b:Issue>1</b:Issue>
    <b:Author>
      <b:Author>
        <b:NameList>
          <b:Person>
            <b:Last>Zhang</b:Last>
            <b:First>Zong</b:First>
          </b:Person>
        </b:NameList>
      </b:Author>
    </b:Author>
    <b:RefOrder>6</b:RefOrder>
  </b:Source>
  <b:Source>
    <b:Tag>Han14</b:Tag>
    <b:SourceType>Report</b:SourceType>
    <b:Guid>{A517E9AB-144D-4030-8553-897FBE48968D}</b:Guid>
    <b:Author>
      <b:Author>
        <b:NameList>
          <b:Person>
            <b:Last>Li-Feng</b:Last>
            <b:First>Han</b:First>
            <b:Middle>Aaron</b:Middle>
          </b:Person>
        </b:NameList>
      </b:Author>
    </b:Author>
    <b:Title>Password Cracking and Countermeasures in Computer Security: A Survey</b:Title>
    <b:JournalName>Computer Science - Cryptography And Security</b:JournalName>
    <b:Year>2014</b:Year>
    <b:City>Amsterdam</b:City>
    <b:Publisher>University of Amsterdam</b:Publisher>
    <b:RefOrder>7</b:RefOrder>
  </b:Source>
  <b:Source>
    <b:Tag>Ven15</b:Tag>
    <b:SourceType>JournalArticle</b:SourceType>
    <b:Guid>{79D98D81-AB09-4005-9301-2574D8E12455}</b:Guid>
    <b:Title>APPLIED CRYPTOGRAPHY IN PASSWORD ENCRYPTION USING NEURAL NETWORKS</b:Title>
    <b:Year>2015</b:Year>
    <b:JournalName>Advances in Computer Science : an International Journal</b:JournalName>
    <b:Pages>1-8</b:Pages>
    <b:Volume>4</b:Volume>
    <b:Issue>1</b:Issue>
    <b:Author>
      <b:Author>
        <b:NameList>
          <b:Person>
            <b:Last>Gullapalli</b:Last>
            <b:First>Venkata</b:First>
            <b:Middle>Karthik</b:Middle>
          </b:Person>
          <b:Person>
            <b:Last>Khanka</b:Last>
            <b:First>Ishan</b:First>
          </b:Person>
          <b:Person>
            <b:Last>Verma</b:Last>
            <b:First>Rishi</b:First>
          </b:Person>
        </b:NameList>
      </b:Author>
    </b:Author>
    <b:RefOrder>8</b:RefOrder>
  </b:Source>
  <b:Source>
    <b:Tag>Lou05</b:Tag>
    <b:SourceType>JournalArticle</b:SourceType>
    <b:Guid>{BC8C1DDA-4ECE-46F3-8848-25B2B923B1C0}</b:Guid>
    <b:Title>Testing the network</b:Title>
    <b:JournalName>WEB WATCH</b:JournalName>
    <b:Year>2005</b:Year>
    <b:Pages>668</b:Pages>
    <b:Volume>6</b:Volume>
    <b:Issue>1</b:Issue>
    <b:Author>
      <b:Author>
        <b:NameList>
          <b:Person>
            <b:Last>Flintoft</b:Last>
            <b:First>Louisa</b:First>
          </b:Person>
        </b:NameList>
      </b:Author>
    </b:Author>
    <b:RefOrder>9</b:RefOrder>
  </b:Source>
  <b:Source>
    <b:Tag>Geo14</b:Tag>
    <b:SourceType>JournalArticle</b:SourceType>
    <b:Guid>{0A34CCA5-C3AA-4BB4-98B3-1A5F99CD9EBF}</b:Guid>
    <b:Title>Penetration Testing</b:Title>
    <b:JournalName>Network security</b:JournalName>
    <b:Year>2014</b:Year>
    <b:Volume>1</b:Volume>
    <b:Issue>7</b:Issue>
    <b:Author>
      <b:Author>
        <b:NameList>
          <b:Person>
            <b:Last>Weidman</b:Last>
            <b:First>Georgia</b:First>
          </b:Person>
        </b:NameList>
      </b:Author>
    </b:Author>
    <b:RefOrder>10</b:RefOrder>
  </b:Source>
  <b:Source>
    <b:Tag>Dan11</b:Tag>
    <b:SourceType>JournalArticle</b:SourceType>
    <b:Guid>{EC76BC32-E9A0-4020-9CAC-90E17D478078}</b:Guid>
    <b:Title>Penetration Testing</b:Title>
    <b:JournalName>Hacking Made Ethical to Test System Security</b:JournalName>
    <b:Year>2011</b:Year>
    <b:Volume>36</b:Volume>
    <b:Issue>3</b:Issue>
    <b:Author>
      <b:Author>
        <b:NameList>
          <b:Person>
            <b:Last>Boteanu</b:Last>
            <b:First>Daniel</b:First>
          </b:Person>
        </b:NameList>
      </b:Author>
    </b:Author>
    <b:RefOrder>11</b:RefOrder>
  </b:Source>
</b:Sources>
</file>

<file path=customXml/itemProps1.xml><?xml version="1.0" encoding="utf-8"?>
<ds:datastoreItem xmlns:ds="http://schemas.openxmlformats.org/officeDocument/2006/customXml" ds:itemID="{7AA450DA-7A85-444C-85C4-E626B1DFE86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7</Pages>
  <Words>10900</Words>
  <Characters>62131</Characters>
  <Application>Microsoft Office Word</Application>
  <DocSecurity>0</DocSecurity>
  <Lines>517</Lines>
  <Paragraphs>145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72886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Dale Griffiths</dc:creator>
  <cp:lastModifiedBy>Dale Griffiths (P146062)</cp:lastModifiedBy>
  <cp:revision>3</cp:revision>
  <dcterms:created xsi:type="dcterms:W3CDTF">2019-01-09T21:19:00Z</dcterms:created>
  <dcterms:modified xsi:type="dcterms:W3CDTF">2019-01-09T21:20:00Z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endeley Document_1">
    <vt:lpwstr>True</vt:lpwstr>
  </property>
  <property fmtid="{D5CDD505-2E9C-101B-9397-08002B2CF9AE}" pid="3" name="Mendeley Unique User Id_1">
    <vt:lpwstr>68289fef-c9d5-3788-9d86-3d9751ca982a</vt:lpwstr>
  </property>
  <property fmtid="{D5CDD505-2E9C-101B-9397-08002B2CF9AE}" pid="4" name="Mendeley Citation Style_1">
    <vt:lpwstr>http://www.zotero.org/styles/ieee</vt:lpwstr>
  </property>
  <property fmtid="{D5CDD505-2E9C-101B-9397-08002B2CF9AE}" pid="5" name="Mendeley Recent Style Id 0_1">
    <vt:lpwstr>http://www.zotero.org/styles/american-medical-association</vt:lpwstr>
  </property>
  <property fmtid="{D5CDD505-2E9C-101B-9397-08002B2CF9AE}" pid="6" name="Mendeley Recent Style Name 0_1">
    <vt:lpwstr>American Medical Association</vt:lpwstr>
  </property>
  <property fmtid="{D5CDD505-2E9C-101B-9397-08002B2CF9AE}" pid="7" name="Mendeley Recent Style Id 1_1">
    <vt:lpwstr>http://www.zotero.org/styles/american-political-science-association</vt:lpwstr>
  </property>
  <property fmtid="{D5CDD505-2E9C-101B-9397-08002B2CF9AE}" pid="8" name="Mendeley Recent Style Name 1_1">
    <vt:lpwstr>American Political Science Association</vt:lpwstr>
  </property>
  <property fmtid="{D5CDD505-2E9C-101B-9397-08002B2CF9AE}" pid="9" name="Mendeley Recent Style Id 2_1">
    <vt:lpwstr>http://www.zotero.org/styles/apa</vt:lpwstr>
  </property>
  <property fmtid="{D5CDD505-2E9C-101B-9397-08002B2CF9AE}" pid="10" name="Mendeley Recent Style Name 2_1">
    <vt:lpwstr>American Psychological Association 6th edition</vt:lpwstr>
  </property>
  <property fmtid="{D5CDD505-2E9C-101B-9397-08002B2CF9AE}" pid="11" name="Mendeley Recent Style Id 3_1">
    <vt:lpwstr>http://www.zotero.org/styles/american-sociological-association</vt:lpwstr>
  </property>
  <property fmtid="{D5CDD505-2E9C-101B-9397-08002B2CF9AE}" pid="12" name="Mendeley Recent Style Name 3_1">
    <vt:lpwstr>American Sociological Association</vt:lpwstr>
  </property>
  <property fmtid="{D5CDD505-2E9C-101B-9397-08002B2CF9AE}" pid="13" name="Mendeley Recent Style Id 4_1">
    <vt:lpwstr>http://www.zotero.org/styles/chicago-author-date</vt:lpwstr>
  </property>
  <property fmtid="{D5CDD505-2E9C-101B-9397-08002B2CF9AE}" pid="14" name="Mendeley Recent Style Name 4_1">
    <vt:lpwstr>Chicago Manual of Style 17th edition (author-date)</vt:lpwstr>
  </property>
  <property fmtid="{D5CDD505-2E9C-101B-9397-08002B2CF9AE}" pid="15" name="Mendeley Recent Style Id 5_1">
    <vt:lpwstr>http://www.zotero.org/styles/harvard-cite-them-right</vt:lpwstr>
  </property>
  <property fmtid="{D5CDD505-2E9C-101B-9397-08002B2CF9AE}" pid="16" name="Mendeley Recent Style Name 5_1">
    <vt:lpwstr>Cite Them Right 10th edition - Harvard</vt:lpwstr>
  </property>
  <property fmtid="{D5CDD505-2E9C-101B-9397-08002B2CF9AE}" pid="17" name="Mendeley Recent Style Id 6_1">
    <vt:lpwstr>http://www.zotero.org/styles/ieee</vt:lpwstr>
  </property>
  <property fmtid="{D5CDD505-2E9C-101B-9397-08002B2CF9AE}" pid="18" name="Mendeley Recent Style Name 6_1">
    <vt:lpwstr>IEEE</vt:lpwstr>
  </property>
  <property fmtid="{D5CDD505-2E9C-101B-9397-08002B2CF9AE}" pid="19" name="Mendeley Recent Style Id 7_1">
    <vt:lpwstr>http://www.zotero.org/styles/modern-humanities-research-association</vt:lpwstr>
  </property>
  <property fmtid="{D5CDD505-2E9C-101B-9397-08002B2CF9AE}" pid="20" name="Mendeley Recent Style Name 7_1">
    <vt:lpwstr>Modern Humanities Research Association 3rd edition (note with bibliography)</vt:lpwstr>
  </property>
  <property fmtid="{D5CDD505-2E9C-101B-9397-08002B2CF9AE}" pid="21" name="Mendeley Recent Style Id 8_1">
    <vt:lpwstr>http://www.zotero.org/styles/modern-language-association</vt:lpwstr>
  </property>
  <property fmtid="{D5CDD505-2E9C-101B-9397-08002B2CF9AE}" pid="22" name="Mendeley Recent Style Name 8_1">
    <vt:lpwstr>Modern Language Association 8th edition</vt:lpwstr>
  </property>
  <property fmtid="{D5CDD505-2E9C-101B-9397-08002B2CF9AE}" pid="23" name="Mendeley Recent Style Id 9_1">
    <vt:lpwstr>http://www.zotero.org/styles/nature</vt:lpwstr>
  </property>
  <property fmtid="{D5CDD505-2E9C-101B-9397-08002B2CF9AE}" pid="24" name="Mendeley Recent Style Name 9_1">
    <vt:lpwstr>Nature</vt:lpwstr>
  </property>
</Properties>
</file>