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FFB21" w14:textId="1F4B02CD" w:rsidR="004814CD" w:rsidRPr="00E16F09" w:rsidRDefault="00906681" w:rsidP="000004D1">
      <w:pPr>
        <w:spacing w:line="360" w:lineRule="auto"/>
      </w:pPr>
      <w:r w:rsidRPr="00E16F09">
        <w:t xml:space="preserve">                                                                                                  </w:t>
      </w:r>
      <w:r>
        <w:rPr>
          <w:noProof/>
          <w:lang w:val="pt-PT"/>
        </w:rPr>
        <w:drawing>
          <wp:inline distT="0" distB="0" distL="0" distR="0" wp14:anchorId="3B26D17A" wp14:editId="740D5D8A">
            <wp:extent cx="2147160" cy="844550"/>
            <wp:effectExtent l="0" t="0" r="5715" b="0"/>
            <wp:docPr id="2120810636" name="Picture 2" descr="A person with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810636" name="Picture 2" descr="A person with a flag&#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160046" cy="849619"/>
                    </a:xfrm>
                    <a:prstGeom prst="rect">
                      <a:avLst/>
                    </a:prstGeom>
                  </pic:spPr>
                </pic:pic>
              </a:graphicData>
            </a:graphic>
          </wp:inline>
        </w:drawing>
      </w:r>
    </w:p>
    <w:p w14:paraId="1B210724" w14:textId="77777777" w:rsidR="00906681" w:rsidRPr="00E16F09" w:rsidRDefault="00906681" w:rsidP="000004D1">
      <w:pPr>
        <w:spacing w:line="360" w:lineRule="auto"/>
      </w:pPr>
    </w:p>
    <w:p w14:paraId="08613022" w14:textId="77777777" w:rsidR="00906681" w:rsidRPr="00E16F09" w:rsidRDefault="00906681" w:rsidP="000004D1">
      <w:pPr>
        <w:spacing w:line="360" w:lineRule="auto"/>
      </w:pPr>
    </w:p>
    <w:p w14:paraId="54BD16FA" w14:textId="77777777" w:rsidR="00906681" w:rsidRPr="00E16F09" w:rsidRDefault="00906681" w:rsidP="000004D1">
      <w:pPr>
        <w:spacing w:line="360" w:lineRule="auto"/>
      </w:pPr>
    </w:p>
    <w:p w14:paraId="4941587D" w14:textId="54442144" w:rsidR="00F27F2D" w:rsidRPr="00E16F09" w:rsidRDefault="00F27F2D" w:rsidP="000004D1">
      <w:pPr>
        <w:spacing w:line="360" w:lineRule="auto"/>
        <w:rPr>
          <w:rFonts w:ascii="Arial" w:hAnsi="Arial" w:cs="Arial"/>
        </w:rPr>
      </w:pPr>
      <w:r w:rsidRPr="00E16F09">
        <w:rPr>
          <w:rFonts w:ascii="Algerian" w:hAnsi="Algerian"/>
          <w:sz w:val="36"/>
          <w:szCs w:val="36"/>
        </w:rPr>
        <w:t>Name:</w:t>
      </w:r>
      <w:r w:rsidRPr="00E16F09">
        <w:rPr>
          <w:rFonts w:ascii="Algerian" w:hAnsi="Algerian"/>
        </w:rPr>
        <w:t xml:space="preserve"> </w:t>
      </w:r>
      <w:r w:rsidRPr="00E16F09">
        <w:rPr>
          <w:rFonts w:ascii="Arial" w:hAnsi="Arial" w:cs="Arial"/>
          <w:sz w:val="28"/>
          <w:szCs w:val="28"/>
        </w:rPr>
        <w:t>Aissatu Abubacar Soares Bangura</w:t>
      </w:r>
    </w:p>
    <w:p w14:paraId="6AEC914B" w14:textId="77777777" w:rsidR="00F27F2D" w:rsidRPr="000855CF" w:rsidRDefault="00F27F2D" w:rsidP="000004D1">
      <w:pPr>
        <w:spacing w:line="360" w:lineRule="auto"/>
        <w:rPr>
          <w:rFonts w:ascii="Arial" w:hAnsi="Arial" w:cs="Arial"/>
        </w:rPr>
      </w:pPr>
      <w:r w:rsidRPr="009A11E1">
        <w:rPr>
          <w:rFonts w:ascii="Algerian" w:hAnsi="Algerian"/>
          <w:sz w:val="36"/>
          <w:szCs w:val="36"/>
        </w:rPr>
        <w:t>Student Id:</w:t>
      </w:r>
      <w:r>
        <w:rPr>
          <w:rFonts w:ascii="Algerian" w:hAnsi="Algerian"/>
        </w:rPr>
        <w:t xml:space="preserve"> </w:t>
      </w:r>
      <w:r w:rsidRPr="00B877E2">
        <w:rPr>
          <w:rFonts w:ascii="Arial" w:hAnsi="Arial" w:cs="Arial"/>
          <w:sz w:val="28"/>
          <w:szCs w:val="28"/>
        </w:rPr>
        <w:t>2019279</w:t>
      </w:r>
    </w:p>
    <w:p w14:paraId="108EDAF1" w14:textId="49E1A1FF" w:rsidR="00F27F2D" w:rsidRPr="00906681" w:rsidRDefault="00F27F2D" w:rsidP="000004D1">
      <w:pPr>
        <w:spacing w:before="240" w:line="360" w:lineRule="auto"/>
        <w:rPr>
          <w:rFonts w:ascii="Arial" w:hAnsi="Arial" w:cs="Arial"/>
          <w:color w:val="000000" w:themeColor="text1"/>
          <w:sz w:val="28"/>
          <w:szCs w:val="28"/>
        </w:rPr>
      </w:pPr>
      <w:r w:rsidRPr="009A11E1">
        <w:rPr>
          <w:rFonts w:ascii="Algerian" w:hAnsi="Algerian"/>
          <w:sz w:val="36"/>
          <w:szCs w:val="36"/>
        </w:rPr>
        <w:t>Module</w:t>
      </w:r>
      <w:r>
        <w:rPr>
          <w:rFonts w:ascii="Algerian" w:hAnsi="Algerian" w:cs="Arial"/>
          <w:color w:val="000000" w:themeColor="text1"/>
          <w:sz w:val="36"/>
          <w:szCs w:val="36"/>
        </w:rPr>
        <w:t xml:space="preserve">: </w:t>
      </w:r>
      <w:r w:rsidRPr="00906681">
        <w:rPr>
          <w:rFonts w:ascii="Arial" w:hAnsi="Arial" w:cs="Arial"/>
          <w:color w:val="000000" w:themeColor="text1"/>
          <w:sz w:val="28"/>
          <w:szCs w:val="28"/>
          <w:shd w:val="clear" w:color="auto" w:fill="FFFFFF"/>
        </w:rPr>
        <w:t>Children, Young People and Families (BMHP5004)</w:t>
      </w:r>
    </w:p>
    <w:p w14:paraId="53720A38" w14:textId="57B7DD5E" w:rsidR="00F27F2D" w:rsidRPr="001A2DE1" w:rsidRDefault="00F27F2D" w:rsidP="000004D1">
      <w:pPr>
        <w:spacing w:line="360" w:lineRule="auto"/>
        <w:rPr>
          <w:rFonts w:ascii="Arial" w:hAnsi="Arial" w:cs="Arial"/>
          <w:color w:val="000000" w:themeColor="text1"/>
          <w:sz w:val="36"/>
          <w:szCs w:val="36"/>
        </w:rPr>
      </w:pPr>
      <w:r w:rsidRPr="004B3D88">
        <w:rPr>
          <w:rFonts w:ascii="Algerian" w:hAnsi="Algerian" w:cs="Arial"/>
          <w:sz w:val="36"/>
          <w:szCs w:val="36"/>
        </w:rPr>
        <w:t>Assignment 1</w:t>
      </w:r>
      <w:r>
        <w:rPr>
          <w:rFonts w:ascii="Algerian" w:hAnsi="Algerian" w:cs="Arial"/>
          <w:sz w:val="36"/>
          <w:szCs w:val="36"/>
        </w:rPr>
        <w:t xml:space="preserve">: </w:t>
      </w:r>
      <w:r>
        <w:rPr>
          <w:rFonts w:ascii="Arial" w:hAnsi="Arial" w:cs="Arial"/>
          <w:sz w:val="28"/>
          <w:szCs w:val="28"/>
        </w:rPr>
        <w:t>Support Paper</w:t>
      </w:r>
      <w:r w:rsidR="009F3BA6">
        <w:rPr>
          <w:rFonts w:ascii="Arial" w:hAnsi="Arial" w:cs="Arial"/>
          <w:sz w:val="28"/>
          <w:szCs w:val="28"/>
        </w:rPr>
        <w:t xml:space="preserve"> (Bradford Case Study)</w:t>
      </w:r>
    </w:p>
    <w:p w14:paraId="58FEE8CC" w14:textId="77777777" w:rsidR="00F27F2D" w:rsidRDefault="00F27F2D" w:rsidP="000004D1">
      <w:pPr>
        <w:spacing w:line="360" w:lineRule="auto"/>
        <w:rPr>
          <w:rFonts w:ascii="Arial" w:hAnsi="Arial" w:cs="Arial"/>
          <w:color w:val="000000" w:themeColor="text1"/>
          <w:sz w:val="28"/>
          <w:szCs w:val="28"/>
        </w:rPr>
      </w:pPr>
    </w:p>
    <w:p w14:paraId="6EA648CE" w14:textId="77777777" w:rsidR="00906681" w:rsidRDefault="00906681" w:rsidP="000004D1">
      <w:pPr>
        <w:spacing w:line="360" w:lineRule="auto"/>
        <w:rPr>
          <w:rFonts w:ascii="Arial" w:hAnsi="Arial" w:cs="Arial"/>
          <w:color w:val="000000" w:themeColor="text1"/>
          <w:sz w:val="28"/>
          <w:szCs w:val="28"/>
        </w:rPr>
      </w:pPr>
    </w:p>
    <w:p w14:paraId="571CCFD5" w14:textId="77777777" w:rsidR="00906681" w:rsidRDefault="00906681" w:rsidP="000004D1">
      <w:pPr>
        <w:spacing w:line="360" w:lineRule="auto"/>
        <w:rPr>
          <w:rFonts w:ascii="Arial" w:hAnsi="Arial" w:cs="Arial"/>
          <w:color w:val="000000" w:themeColor="text1"/>
          <w:sz w:val="28"/>
          <w:szCs w:val="28"/>
        </w:rPr>
      </w:pPr>
    </w:p>
    <w:p w14:paraId="392FFB39" w14:textId="36F87FB3" w:rsidR="00F27F2D" w:rsidRDefault="00F27F2D" w:rsidP="000004D1">
      <w:pPr>
        <w:spacing w:line="360" w:lineRule="auto"/>
      </w:pPr>
    </w:p>
    <w:p w14:paraId="2852929E" w14:textId="77777777" w:rsidR="00F27F2D" w:rsidRDefault="00F27F2D" w:rsidP="000004D1">
      <w:pPr>
        <w:spacing w:line="360" w:lineRule="auto"/>
      </w:pPr>
    </w:p>
    <w:p w14:paraId="6CF5C602" w14:textId="77777777" w:rsidR="00F27F2D" w:rsidRDefault="00F27F2D" w:rsidP="000004D1">
      <w:pPr>
        <w:spacing w:line="360" w:lineRule="auto"/>
      </w:pPr>
    </w:p>
    <w:p w14:paraId="1DE499A5" w14:textId="77777777" w:rsidR="00F27F2D" w:rsidRDefault="00F27F2D" w:rsidP="000004D1">
      <w:pPr>
        <w:spacing w:line="360" w:lineRule="auto"/>
      </w:pPr>
    </w:p>
    <w:p w14:paraId="6C6E1C5B" w14:textId="77777777" w:rsidR="00F27F2D" w:rsidRDefault="00F27F2D" w:rsidP="000004D1">
      <w:pPr>
        <w:spacing w:line="360" w:lineRule="auto"/>
      </w:pPr>
    </w:p>
    <w:p w14:paraId="3883759C" w14:textId="77777777" w:rsidR="00F27F2D" w:rsidRDefault="00F27F2D" w:rsidP="000004D1">
      <w:pPr>
        <w:spacing w:line="360" w:lineRule="auto"/>
      </w:pPr>
    </w:p>
    <w:p w14:paraId="0C6CA592" w14:textId="77777777" w:rsidR="00F27F2D" w:rsidRDefault="00F27F2D" w:rsidP="000004D1">
      <w:pPr>
        <w:spacing w:line="360" w:lineRule="auto"/>
      </w:pPr>
    </w:p>
    <w:p w14:paraId="2C95B5CE" w14:textId="77777777" w:rsidR="00F27F2D" w:rsidRDefault="00F27F2D" w:rsidP="000004D1">
      <w:pPr>
        <w:spacing w:line="360" w:lineRule="auto"/>
      </w:pPr>
    </w:p>
    <w:p w14:paraId="051D526B" w14:textId="77777777" w:rsidR="00F27F2D" w:rsidRDefault="00F27F2D" w:rsidP="000004D1">
      <w:pPr>
        <w:spacing w:line="360" w:lineRule="auto"/>
      </w:pPr>
    </w:p>
    <w:p w14:paraId="661398F4" w14:textId="1606BF40" w:rsidR="00F27F2D" w:rsidRPr="00906FA7" w:rsidRDefault="00906FA7" w:rsidP="000004D1">
      <w:pPr>
        <w:spacing w:line="360" w:lineRule="auto"/>
        <w:jc w:val="center"/>
        <w:rPr>
          <w:rFonts w:ascii="Algerian" w:hAnsi="Algerian"/>
          <w:sz w:val="36"/>
          <w:szCs w:val="36"/>
        </w:rPr>
      </w:pPr>
      <w:r w:rsidRPr="00906FA7">
        <w:rPr>
          <w:rFonts w:ascii="Algerian" w:hAnsi="Algerian"/>
          <w:sz w:val="36"/>
          <w:szCs w:val="36"/>
        </w:rPr>
        <w:lastRenderedPageBreak/>
        <w:t>Introduction</w:t>
      </w:r>
    </w:p>
    <w:p w14:paraId="5397B032" w14:textId="77777777" w:rsidR="00906FA7" w:rsidRDefault="00906FA7" w:rsidP="000004D1">
      <w:pPr>
        <w:spacing w:line="360" w:lineRule="auto"/>
      </w:pPr>
    </w:p>
    <w:p w14:paraId="66CEF16B" w14:textId="77777777" w:rsidR="00906FA7" w:rsidRDefault="00906FA7" w:rsidP="000004D1">
      <w:pPr>
        <w:spacing w:line="360" w:lineRule="auto"/>
      </w:pPr>
    </w:p>
    <w:p w14:paraId="42C03290" w14:textId="12A6F4CF" w:rsidR="00906FA7" w:rsidRPr="009F3BA6" w:rsidRDefault="003A6F8B" w:rsidP="000004D1">
      <w:pPr>
        <w:spacing w:line="360" w:lineRule="auto"/>
        <w:rPr>
          <w:rFonts w:ascii="Arial" w:hAnsi="Arial" w:cs="Arial"/>
        </w:rPr>
      </w:pPr>
      <w:r>
        <w:rPr>
          <w:rFonts w:ascii="Arial" w:hAnsi="Arial" w:cs="Arial"/>
        </w:rPr>
        <w:t>In this essay, I will present a case study about, Julie</w:t>
      </w:r>
      <w:r w:rsidR="008C5C5A">
        <w:rPr>
          <w:rFonts w:ascii="Arial" w:hAnsi="Arial" w:cs="Arial"/>
        </w:rPr>
        <w:t>’s family a single mother with six children</w:t>
      </w:r>
      <w:r w:rsidR="000B54A7">
        <w:rPr>
          <w:rFonts w:ascii="Arial" w:hAnsi="Arial" w:cs="Arial"/>
        </w:rPr>
        <w:t xml:space="preserve"> that been neglect by </w:t>
      </w:r>
      <w:r w:rsidR="006478C3">
        <w:rPr>
          <w:rFonts w:ascii="Arial" w:hAnsi="Arial" w:cs="Arial"/>
        </w:rPr>
        <w:t>Mother</w:t>
      </w:r>
      <w:r w:rsidR="000B54A7">
        <w:rPr>
          <w:rFonts w:ascii="Arial" w:hAnsi="Arial" w:cs="Arial"/>
        </w:rPr>
        <w:t xml:space="preserve"> Julie, that is a heroin addicted</w:t>
      </w:r>
      <w:r w:rsidR="0025564B">
        <w:rPr>
          <w:rFonts w:ascii="Arial" w:hAnsi="Arial" w:cs="Arial"/>
        </w:rPr>
        <w:t xml:space="preserve"> and suspect of </w:t>
      </w:r>
      <w:r w:rsidR="006478C3">
        <w:rPr>
          <w:rFonts w:ascii="Arial" w:hAnsi="Arial" w:cs="Arial"/>
        </w:rPr>
        <w:t>prostitution</w:t>
      </w:r>
      <w:r w:rsidR="0025564B">
        <w:rPr>
          <w:rFonts w:ascii="Arial" w:hAnsi="Arial" w:cs="Arial"/>
        </w:rPr>
        <w:t xml:space="preserve">, that I guess is the way Julie been find the way to gain money, to </w:t>
      </w:r>
      <w:r w:rsidR="006478C3">
        <w:rPr>
          <w:rFonts w:ascii="Arial" w:hAnsi="Arial" w:cs="Arial"/>
        </w:rPr>
        <w:t>sustain</w:t>
      </w:r>
      <w:r w:rsidR="0025564B">
        <w:rPr>
          <w:rFonts w:ascii="Arial" w:hAnsi="Arial" w:cs="Arial"/>
        </w:rPr>
        <w:t xml:space="preserve"> her addiction. </w:t>
      </w:r>
      <w:r w:rsidR="00392A35">
        <w:rPr>
          <w:rFonts w:ascii="Arial" w:hAnsi="Arial" w:cs="Arial"/>
        </w:rPr>
        <w:t>The kids been given a foster career that is Sonia, their aunt who also doesn</w:t>
      </w:r>
      <w:r w:rsidR="00332AC0">
        <w:rPr>
          <w:rFonts w:ascii="Arial" w:hAnsi="Arial" w:cs="Arial"/>
        </w:rPr>
        <w:t xml:space="preserve">’t know how to access kids and help them improved their </w:t>
      </w:r>
      <w:r w:rsidR="006478C3">
        <w:rPr>
          <w:rFonts w:ascii="Arial" w:hAnsi="Arial" w:cs="Arial"/>
        </w:rPr>
        <w:t>anti-social</w:t>
      </w:r>
      <w:r w:rsidR="00332AC0">
        <w:rPr>
          <w:rFonts w:ascii="Arial" w:hAnsi="Arial" w:cs="Arial"/>
        </w:rPr>
        <w:t xml:space="preserve"> behaviour</w:t>
      </w:r>
      <w:r w:rsidR="00B74D73">
        <w:rPr>
          <w:rFonts w:ascii="Arial" w:hAnsi="Arial" w:cs="Arial"/>
        </w:rPr>
        <w:t xml:space="preserve">, make them go to school, even the little ones that should attend a school in their </w:t>
      </w:r>
      <w:r w:rsidR="006478C3">
        <w:rPr>
          <w:rFonts w:ascii="Arial" w:hAnsi="Arial" w:cs="Arial"/>
        </w:rPr>
        <w:t>regular</w:t>
      </w:r>
      <w:r w:rsidR="00B74D73">
        <w:rPr>
          <w:rFonts w:ascii="Arial" w:hAnsi="Arial" w:cs="Arial"/>
        </w:rPr>
        <w:t xml:space="preserve"> basis, </w:t>
      </w:r>
      <w:r w:rsidR="006478C3">
        <w:rPr>
          <w:rFonts w:ascii="Arial" w:hAnsi="Arial" w:cs="Arial"/>
        </w:rPr>
        <w:t>couldn’t</w:t>
      </w:r>
      <w:r w:rsidR="00B74D73">
        <w:rPr>
          <w:rFonts w:ascii="Arial" w:hAnsi="Arial" w:cs="Arial"/>
        </w:rPr>
        <w:t xml:space="preserve"> be able to do it so far, the </w:t>
      </w:r>
      <w:r w:rsidR="006478C3">
        <w:rPr>
          <w:rFonts w:ascii="Arial" w:hAnsi="Arial" w:cs="Arial"/>
        </w:rPr>
        <w:t>condition</w:t>
      </w:r>
      <w:r w:rsidR="00B74D73">
        <w:rPr>
          <w:rFonts w:ascii="Arial" w:hAnsi="Arial" w:cs="Arial"/>
        </w:rPr>
        <w:t xml:space="preserve"> that the </w:t>
      </w:r>
      <w:r w:rsidR="006478C3">
        <w:rPr>
          <w:rFonts w:ascii="Arial" w:hAnsi="Arial" w:cs="Arial"/>
        </w:rPr>
        <w:t>family</w:t>
      </w:r>
      <w:r w:rsidR="00B74D73">
        <w:rPr>
          <w:rFonts w:ascii="Arial" w:hAnsi="Arial" w:cs="Arial"/>
        </w:rPr>
        <w:t xml:space="preserve"> live </w:t>
      </w:r>
      <w:r w:rsidR="004009A8">
        <w:rPr>
          <w:rFonts w:ascii="Arial" w:hAnsi="Arial" w:cs="Arial"/>
        </w:rPr>
        <w:t xml:space="preserve">it’s </w:t>
      </w:r>
      <w:r w:rsidR="00817D06">
        <w:rPr>
          <w:rFonts w:ascii="Arial" w:hAnsi="Arial" w:cs="Arial"/>
        </w:rPr>
        <w:t>deplorable witch put kids in e danger situation</w:t>
      </w:r>
      <w:r w:rsidR="00190367">
        <w:rPr>
          <w:rFonts w:ascii="Arial" w:hAnsi="Arial" w:cs="Arial"/>
        </w:rPr>
        <w:t>. I will explain the best way t</w:t>
      </w:r>
      <w:r w:rsidR="006478C3">
        <w:rPr>
          <w:rFonts w:ascii="Arial" w:hAnsi="Arial" w:cs="Arial"/>
        </w:rPr>
        <w:t>hat social worker should</w:t>
      </w:r>
      <w:r w:rsidR="00190367">
        <w:rPr>
          <w:rFonts w:ascii="Arial" w:hAnsi="Arial" w:cs="Arial"/>
        </w:rPr>
        <w:t xml:space="preserve"> access the family</w:t>
      </w:r>
      <w:r w:rsidR="006478C3">
        <w:rPr>
          <w:rFonts w:ascii="Arial" w:hAnsi="Arial" w:cs="Arial"/>
        </w:rPr>
        <w:t xml:space="preserve"> needs.</w:t>
      </w:r>
    </w:p>
    <w:p w14:paraId="2C7AFBB5" w14:textId="77777777" w:rsidR="00906FA7" w:rsidRDefault="00906FA7" w:rsidP="000004D1">
      <w:pPr>
        <w:spacing w:line="360" w:lineRule="auto"/>
      </w:pPr>
    </w:p>
    <w:p w14:paraId="617503CF" w14:textId="77777777" w:rsidR="00906FA7" w:rsidRDefault="00906FA7" w:rsidP="000004D1">
      <w:pPr>
        <w:spacing w:line="360" w:lineRule="auto"/>
      </w:pPr>
    </w:p>
    <w:p w14:paraId="22232FD3" w14:textId="77777777" w:rsidR="00906FA7" w:rsidRDefault="00906FA7" w:rsidP="000004D1">
      <w:pPr>
        <w:spacing w:line="360" w:lineRule="auto"/>
      </w:pPr>
    </w:p>
    <w:p w14:paraId="691198FB" w14:textId="77777777" w:rsidR="00906FA7" w:rsidRDefault="00906FA7" w:rsidP="000004D1">
      <w:pPr>
        <w:spacing w:line="360" w:lineRule="auto"/>
      </w:pPr>
    </w:p>
    <w:p w14:paraId="63D508A3" w14:textId="77777777" w:rsidR="00906FA7" w:rsidRDefault="00906FA7" w:rsidP="000004D1">
      <w:pPr>
        <w:spacing w:line="360" w:lineRule="auto"/>
      </w:pPr>
    </w:p>
    <w:p w14:paraId="213DBE89" w14:textId="77777777" w:rsidR="00906FA7" w:rsidRDefault="00906FA7" w:rsidP="000004D1">
      <w:pPr>
        <w:spacing w:line="360" w:lineRule="auto"/>
      </w:pPr>
    </w:p>
    <w:p w14:paraId="39076F89" w14:textId="77777777" w:rsidR="00906FA7" w:rsidRDefault="00906FA7" w:rsidP="000004D1">
      <w:pPr>
        <w:spacing w:line="360" w:lineRule="auto"/>
      </w:pPr>
    </w:p>
    <w:p w14:paraId="7D82582D" w14:textId="77777777" w:rsidR="00906FA7" w:rsidRDefault="00906FA7" w:rsidP="000004D1">
      <w:pPr>
        <w:spacing w:line="360" w:lineRule="auto"/>
      </w:pPr>
    </w:p>
    <w:p w14:paraId="4FED78A8" w14:textId="77777777" w:rsidR="00906FA7" w:rsidRDefault="00906FA7" w:rsidP="000004D1">
      <w:pPr>
        <w:spacing w:line="360" w:lineRule="auto"/>
      </w:pPr>
    </w:p>
    <w:p w14:paraId="37C8445E" w14:textId="77777777" w:rsidR="00906FA7" w:rsidRDefault="00906FA7" w:rsidP="000004D1">
      <w:pPr>
        <w:spacing w:line="360" w:lineRule="auto"/>
      </w:pPr>
    </w:p>
    <w:p w14:paraId="525D7B52" w14:textId="77777777" w:rsidR="00906FA7" w:rsidRDefault="00906FA7" w:rsidP="000004D1">
      <w:pPr>
        <w:spacing w:line="360" w:lineRule="auto"/>
      </w:pPr>
    </w:p>
    <w:p w14:paraId="21AD67AC" w14:textId="77777777" w:rsidR="00906FA7" w:rsidRDefault="00906FA7" w:rsidP="000004D1">
      <w:pPr>
        <w:spacing w:line="360" w:lineRule="auto"/>
      </w:pPr>
    </w:p>
    <w:p w14:paraId="007A3EB4" w14:textId="77777777" w:rsidR="00906FA7" w:rsidRDefault="00906FA7" w:rsidP="000004D1">
      <w:pPr>
        <w:spacing w:line="360" w:lineRule="auto"/>
      </w:pPr>
    </w:p>
    <w:p w14:paraId="3CBDED62" w14:textId="77777777" w:rsidR="00906FA7" w:rsidRDefault="00906FA7" w:rsidP="000004D1">
      <w:pPr>
        <w:spacing w:line="360" w:lineRule="auto"/>
      </w:pPr>
    </w:p>
    <w:p w14:paraId="475B9169" w14:textId="77777777" w:rsidR="00906FA7" w:rsidRDefault="00906FA7" w:rsidP="000004D1">
      <w:pPr>
        <w:spacing w:line="360" w:lineRule="auto"/>
      </w:pPr>
    </w:p>
    <w:p w14:paraId="594E35A8" w14:textId="77777777" w:rsidR="00906FA7" w:rsidRDefault="00906FA7" w:rsidP="000004D1">
      <w:pPr>
        <w:spacing w:line="360" w:lineRule="auto"/>
      </w:pPr>
    </w:p>
    <w:p w14:paraId="04793B88" w14:textId="77777777" w:rsidR="00906FA7" w:rsidRDefault="00906FA7" w:rsidP="000004D1">
      <w:pPr>
        <w:spacing w:line="360" w:lineRule="auto"/>
      </w:pPr>
    </w:p>
    <w:p w14:paraId="6416D774" w14:textId="32576189" w:rsidR="00F27F2D" w:rsidRPr="00F27F2D" w:rsidRDefault="00906681" w:rsidP="000004D1">
      <w:pPr>
        <w:spacing w:line="360" w:lineRule="auto"/>
        <w:jc w:val="center"/>
        <w:rPr>
          <w:rFonts w:ascii="Algerian" w:hAnsi="Algerian"/>
          <w:sz w:val="32"/>
          <w:szCs w:val="32"/>
        </w:rPr>
      </w:pPr>
      <w:r>
        <w:rPr>
          <w:rFonts w:ascii="Algerian" w:hAnsi="Algerian"/>
          <w:sz w:val="32"/>
          <w:szCs w:val="32"/>
        </w:rPr>
        <w:t xml:space="preserve">Bradford </w:t>
      </w:r>
      <w:r w:rsidR="00F27F2D" w:rsidRPr="00F27F2D">
        <w:rPr>
          <w:rFonts w:ascii="Algerian" w:hAnsi="Algerian"/>
          <w:sz w:val="32"/>
          <w:szCs w:val="32"/>
        </w:rPr>
        <w:t>Case Study support Paper</w:t>
      </w:r>
    </w:p>
    <w:p w14:paraId="35C8BE65" w14:textId="77777777" w:rsidR="00F27F2D" w:rsidRDefault="00F27F2D" w:rsidP="000004D1">
      <w:pPr>
        <w:spacing w:line="360" w:lineRule="auto"/>
      </w:pPr>
    </w:p>
    <w:p w14:paraId="4CA837C4" w14:textId="77777777" w:rsidR="00F27F2D" w:rsidRPr="00DE5E2F" w:rsidRDefault="00F27F2D" w:rsidP="000004D1">
      <w:pPr>
        <w:spacing w:line="360" w:lineRule="auto"/>
        <w:rPr>
          <w:rFonts w:ascii="Arial" w:hAnsi="Arial" w:cs="Arial"/>
        </w:rPr>
      </w:pPr>
    </w:p>
    <w:p w14:paraId="7307D321" w14:textId="77777777" w:rsidR="00906681" w:rsidRPr="001064FD" w:rsidRDefault="00906681" w:rsidP="000004D1">
      <w:pPr>
        <w:spacing w:line="360" w:lineRule="auto"/>
        <w:rPr>
          <w:rFonts w:ascii="Arial" w:hAnsi="Arial" w:cs="Arial"/>
        </w:rPr>
      </w:pPr>
      <w:r w:rsidRPr="001064FD">
        <w:rPr>
          <w:rFonts w:ascii="Arial" w:hAnsi="Arial" w:cs="Arial"/>
        </w:rPr>
        <w:t>The case study of Julie and her children highlights the complex challenges that families facing multiple issues can encounter. In this case, Julie's involvement in criminal behaviour and suspected prostitution to fund her heroin habit had a significant impact on her ability to provide care for her six children. Sonia, the children's aunt, took on the role of primary caregiver, but there were concerns about general neglect and the children's lack of regular school attendance.</w:t>
      </w:r>
      <w:r w:rsidRPr="001064FD">
        <w:rPr>
          <w:rFonts w:ascii="Arial" w:hAnsi="Arial" w:cs="Arial"/>
        </w:rPr>
        <w:br/>
      </w:r>
      <w:r w:rsidRPr="001064FD">
        <w:rPr>
          <w:rFonts w:ascii="Arial" w:hAnsi="Arial" w:cs="Arial"/>
        </w:rPr>
        <w:br/>
        <w:t>One key issue that arose was finding suitable housing for the family. Due to their history of antisocial and criminal behaviour, housing providers faced difficulties in rehousing them. This led to the family living in an estate earmarked for demolition, which further exacerbated their social problems. The local community had reached their breaking point and resorted to damaging the property to push the family out.</w:t>
      </w:r>
      <w:r w:rsidRPr="001064FD">
        <w:rPr>
          <w:rFonts w:ascii="Arial" w:hAnsi="Arial" w:cs="Arial"/>
        </w:rPr>
        <w:br/>
      </w:r>
      <w:r w:rsidRPr="001064FD">
        <w:rPr>
          <w:rFonts w:ascii="Arial" w:hAnsi="Arial" w:cs="Arial"/>
        </w:rPr>
        <w:br/>
        <w:t>Given these circumstances, it was essential for health and social care agencies to intervene and provide support. However, Julie and Sonia were initially mistrustful of agency involvement due to fears of losing custody of the children. To address this concern, it was agreed with the family that removal into care would be deferred if they engaged with a key worker and actively worked on improving their situation.</w:t>
      </w:r>
      <w:r w:rsidRPr="001064FD">
        <w:rPr>
          <w:rFonts w:ascii="Arial" w:hAnsi="Arial" w:cs="Arial"/>
        </w:rPr>
        <w:br/>
      </w:r>
      <w:r w:rsidRPr="001064FD">
        <w:rPr>
          <w:rFonts w:ascii="Arial" w:hAnsi="Arial" w:cs="Arial"/>
        </w:rPr>
        <w:br/>
        <w:t>A crucial step was providing stable housing for the family. They were offered a short-term tenancy conditional on compliance with a family intervention plan. Moving into a new home gave them a fresh start, and with the help of a key worker, they began taking pride in their environment. Julie also sought support from a local drugs project, leading to positive changes such as discontinuing criminal behaviour and reducing unsuitable visitors at home.</w:t>
      </w:r>
      <w:r w:rsidRPr="001064FD">
        <w:rPr>
          <w:rFonts w:ascii="Arial" w:hAnsi="Arial" w:cs="Arial"/>
        </w:rPr>
        <w:br/>
      </w:r>
      <w:r w:rsidRPr="001064FD">
        <w:rPr>
          <w:rFonts w:ascii="Arial" w:hAnsi="Arial" w:cs="Arial"/>
        </w:rPr>
        <w:br/>
        <w:t>Sonia participated in the Family Links Nurturing Programme to enhance her parenting skills while receiving guidance on budgeting, debt management, and implementing routines for the children. These interventions resulted in improved school attendance for all six children, reaching over 90%. Additionally, Tom successfully completed his youth offending team order and eventually left the household, which had a positive impact on his younger siblings.</w:t>
      </w:r>
      <w:r w:rsidRPr="001064FD">
        <w:rPr>
          <w:rFonts w:ascii="Arial" w:hAnsi="Arial" w:cs="Arial"/>
        </w:rPr>
        <w:br/>
      </w:r>
      <w:r w:rsidRPr="001064FD">
        <w:rPr>
          <w:rFonts w:ascii="Arial" w:hAnsi="Arial" w:cs="Arial"/>
        </w:rPr>
        <w:lastRenderedPageBreak/>
        <w:br/>
        <w:t>The key worker played a crucial role in coordinating the various agencies involved in supporting the family. The exit strategy involved stepping down the level of intensive intervention, with the housing association taking over as the lead agency for monitoring. This allowed for long-term stability through a permanent and fully assured tenancy.</w:t>
      </w:r>
      <w:r w:rsidRPr="001064FD">
        <w:rPr>
          <w:rFonts w:ascii="Arial" w:hAnsi="Arial" w:cs="Arial"/>
        </w:rPr>
        <w:br/>
      </w:r>
      <w:r w:rsidRPr="001064FD">
        <w:rPr>
          <w:rFonts w:ascii="Arial" w:hAnsi="Arial" w:cs="Arial"/>
        </w:rPr>
        <w:br/>
        <w:t>While there were positive outcomes achieved through this case study, critical evaluation is necessary to identify areas for improvement. First and foremost, prompt intervention for addiction-related issues should be prioritized, ensuring that individuals like Julie have access to comprehensive support services. This could include timely referrals to drug support projects and educational courses aimed at improving literacy skills.</w:t>
      </w:r>
      <w:r w:rsidRPr="001064FD">
        <w:rPr>
          <w:rFonts w:ascii="Arial" w:hAnsi="Arial" w:cs="Arial"/>
        </w:rPr>
        <w:br/>
      </w:r>
      <w:r w:rsidRPr="001064FD">
        <w:rPr>
          <w:rFonts w:ascii="Arial" w:hAnsi="Arial" w:cs="Arial"/>
        </w:rPr>
        <w:br/>
        <w:t>Furthermore, providing comprehensive support for parenting and financial management skills is essential. Programs like the Family Links Nurturing Programme can be effective but should be made more widely accessible and tailored to individual families' needs. Budgeting advice and debt management support are also crucial components of assisting families in achieving stability.</w:t>
      </w:r>
      <w:r w:rsidRPr="001064FD">
        <w:rPr>
          <w:rFonts w:ascii="Arial" w:hAnsi="Arial" w:cs="Arial"/>
        </w:rPr>
        <w:br/>
      </w:r>
      <w:r w:rsidRPr="001064FD">
        <w:rPr>
          <w:rFonts w:ascii="Arial" w:hAnsi="Arial" w:cs="Arial"/>
        </w:rPr>
        <w:br/>
        <w:t>Exploring alternative housing options is another recommendation worth considering. While it may be challenging due to previous antisocial behaviour, finding suitable accommodation plays a significant role in breaking cycles of disadvantage. Collaborating closely with housing providers and local authorities can help identify solutions that balance community concerns with the need for stable housing.</w:t>
      </w:r>
      <w:r w:rsidRPr="001064FD">
        <w:rPr>
          <w:rFonts w:ascii="Arial" w:hAnsi="Arial" w:cs="Arial"/>
        </w:rPr>
        <w:br/>
      </w:r>
      <w:r w:rsidRPr="001064FD">
        <w:rPr>
          <w:rFonts w:ascii="Arial" w:hAnsi="Arial" w:cs="Arial"/>
        </w:rPr>
        <w:br/>
        <w:t>Enhancing multidisciplinary collaboration is vital in cases like Julie's where multiple agencies are involved. Regular communication, joint planning, and sharing information can ensure that all aspects of a family's situation are considered when developing interventions and support plans.</w:t>
      </w:r>
      <w:r w:rsidRPr="001064FD">
        <w:rPr>
          <w:rFonts w:ascii="Arial" w:hAnsi="Arial" w:cs="Arial"/>
        </w:rPr>
        <w:br/>
      </w:r>
      <w:r w:rsidRPr="001064FD">
        <w:rPr>
          <w:rFonts w:ascii="Arial" w:hAnsi="Arial" w:cs="Arial"/>
        </w:rPr>
        <w:br/>
        <w:t>Reviewing safeguarding legislation is also important to ensure that health and social care agencies have adequate powers to intervene effectively in cases involving neglect or abuse. Identifying any gaps or inconsistencies in existing legislation can help strengthen protection measures for vulnerable children.</w:t>
      </w:r>
      <w:r w:rsidRPr="001064FD">
        <w:rPr>
          <w:rFonts w:ascii="Arial" w:hAnsi="Arial" w:cs="Arial"/>
        </w:rPr>
        <w:br/>
      </w:r>
      <w:r w:rsidRPr="001064FD">
        <w:rPr>
          <w:rFonts w:ascii="Arial" w:hAnsi="Arial" w:cs="Arial"/>
        </w:rPr>
        <w:br/>
        <w:t xml:space="preserve">Finally, allocating sufficient resources at the local level is critical to enable health and social care services to meet the needs of families facing complex challenges adequately. Adequate funding and staffing levels are essential to provide the necessary support and interventions </w:t>
      </w:r>
      <w:r w:rsidRPr="001064FD">
        <w:rPr>
          <w:rFonts w:ascii="Arial" w:hAnsi="Arial" w:cs="Arial"/>
        </w:rPr>
        <w:lastRenderedPageBreak/>
        <w:t>for families like Julie's.</w:t>
      </w:r>
      <w:r w:rsidRPr="001064FD">
        <w:rPr>
          <w:rFonts w:ascii="Arial" w:hAnsi="Arial" w:cs="Arial"/>
        </w:rPr>
        <w:br/>
      </w:r>
      <w:r w:rsidRPr="001064FD">
        <w:rPr>
          <w:rFonts w:ascii="Arial" w:hAnsi="Arial" w:cs="Arial"/>
        </w:rPr>
        <w:br/>
        <w:t>In conclusion, while there were positive outcomes achieved through the involvement of health and social care agencies in Julie's case study, critical evaluation is necessary to identify areas for improvement. Recommendations include prompt intervention for addiction-related issues, providing comprehensive support for parenting and financial management skills, exploring alternative housing options, enhancing multidisciplinary collaboration, reviewing safeguarding legislation, and ensuring sufficient resources are allocated at the local level. By addressing these recommendations, health and social care services can better meet the needs of families facing complex challenges and improve outcomes for vulnerable children.</w:t>
      </w:r>
    </w:p>
    <w:p w14:paraId="518B4F34" w14:textId="02438311" w:rsidR="00F27F2D" w:rsidRDefault="00F27F2D" w:rsidP="000004D1">
      <w:pPr>
        <w:spacing w:line="360" w:lineRule="auto"/>
        <w:rPr>
          <w:rFonts w:ascii="Arial" w:hAnsi="Arial" w:cs="Arial"/>
        </w:rPr>
      </w:pPr>
    </w:p>
    <w:p w14:paraId="48067673" w14:textId="77777777" w:rsidR="00906FA7" w:rsidRDefault="00906FA7" w:rsidP="000004D1">
      <w:pPr>
        <w:spacing w:line="360" w:lineRule="auto"/>
        <w:rPr>
          <w:rFonts w:ascii="Arial" w:hAnsi="Arial" w:cs="Arial"/>
        </w:rPr>
      </w:pPr>
    </w:p>
    <w:p w14:paraId="4707D597" w14:textId="77777777" w:rsidR="00906FA7" w:rsidRDefault="00906FA7" w:rsidP="000004D1">
      <w:pPr>
        <w:spacing w:line="360" w:lineRule="auto"/>
        <w:rPr>
          <w:rFonts w:ascii="Arial" w:hAnsi="Arial" w:cs="Arial"/>
        </w:rPr>
      </w:pPr>
    </w:p>
    <w:p w14:paraId="32DBD55B" w14:textId="77777777" w:rsidR="00906FA7" w:rsidRDefault="00906FA7" w:rsidP="000004D1">
      <w:pPr>
        <w:spacing w:line="360" w:lineRule="auto"/>
        <w:rPr>
          <w:rFonts w:ascii="Arial" w:hAnsi="Arial" w:cs="Arial"/>
        </w:rPr>
      </w:pPr>
    </w:p>
    <w:p w14:paraId="060C2982" w14:textId="77777777" w:rsidR="00906FA7" w:rsidRDefault="00906FA7" w:rsidP="000004D1">
      <w:pPr>
        <w:spacing w:line="360" w:lineRule="auto"/>
        <w:rPr>
          <w:rFonts w:ascii="Arial" w:hAnsi="Arial" w:cs="Arial"/>
        </w:rPr>
      </w:pPr>
    </w:p>
    <w:p w14:paraId="0F5ADC99" w14:textId="77777777" w:rsidR="00906FA7" w:rsidRDefault="00906FA7" w:rsidP="000004D1">
      <w:pPr>
        <w:spacing w:line="360" w:lineRule="auto"/>
        <w:rPr>
          <w:rFonts w:ascii="Arial" w:hAnsi="Arial" w:cs="Arial"/>
        </w:rPr>
      </w:pPr>
    </w:p>
    <w:p w14:paraId="088F3FC7" w14:textId="77777777" w:rsidR="00906FA7" w:rsidRDefault="00906FA7" w:rsidP="000004D1">
      <w:pPr>
        <w:spacing w:line="360" w:lineRule="auto"/>
        <w:rPr>
          <w:rFonts w:ascii="Arial" w:hAnsi="Arial" w:cs="Arial"/>
        </w:rPr>
      </w:pPr>
    </w:p>
    <w:p w14:paraId="469AC51D" w14:textId="77777777" w:rsidR="00906FA7" w:rsidRDefault="00906FA7" w:rsidP="000004D1">
      <w:pPr>
        <w:spacing w:line="360" w:lineRule="auto"/>
        <w:rPr>
          <w:rFonts w:ascii="Arial" w:hAnsi="Arial" w:cs="Arial"/>
        </w:rPr>
      </w:pPr>
    </w:p>
    <w:p w14:paraId="2D657868" w14:textId="77777777" w:rsidR="00906FA7" w:rsidRDefault="00906FA7" w:rsidP="000004D1">
      <w:pPr>
        <w:spacing w:line="360" w:lineRule="auto"/>
        <w:rPr>
          <w:rFonts w:ascii="Arial" w:hAnsi="Arial" w:cs="Arial"/>
        </w:rPr>
      </w:pPr>
    </w:p>
    <w:p w14:paraId="43BA6A7C" w14:textId="77777777" w:rsidR="00906FA7" w:rsidRDefault="00906FA7" w:rsidP="000004D1">
      <w:pPr>
        <w:spacing w:line="360" w:lineRule="auto"/>
        <w:rPr>
          <w:rFonts w:ascii="Arial" w:hAnsi="Arial" w:cs="Arial"/>
        </w:rPr>
      </w:pPr>
    </w:p>
    <w:p w14:paraId="64824094" w14:textId="77777777" w:rsidR="00906FA7" w:rsidRDefault="00906FA7" w:rsidP="000004D1">
      <w:pPr>
        <w:spacing w:line="360" w:lineRule="auto"/>
        <w:rPr>
          <w:rFonts w:ascii="Arial" w:hAnsi="Arial" w:cs="Arial"/>
        </w:rPr>
      </w:pPr>
    </w:p>
    <w:p w14:paraId="6DC2594A" w14:textId="77777777" w:rsidR="00BA16FC" w:rsidRDefault="00BA16FC" w:rsidP="000004D1">
      <w:pPr>
        <w:spacing w:line="360" w:lineRule="auto"/>
        <w:jc w:val="center"/>
        <w:rPr>
          <w:rFonts w:ascii="Algerian" w:hAnsi="Algerian" w:cs="Arial"/>
          <w:sz w:val="36"/>
          <w:szCs w:val="36"/>
        </w:rPr>
      </w:pPr>
    </w:p>
    <w:p w14:paraId="15EC20BA" w14:textId="77777777" w:rsidR="00BA16FC" w:rsidRDefault="00BA16FC" w:rsidP="000004D1">
      <w:pPr>
        <w:spacing w:line="360" w:lineRule="auto"/>
        <w:jc w:val="center"/>
        <w:rPr>
          <w:rFonts w:ascii="Algerian" w:hAnsi="Algerian" w:cs="Arial"/>
          <w:sz w:val="36"/>
          <w:szCs w:val="36"/>
        </w:rPr>
      </w:pPr>
    </w:p>
    <w:p w14:paraId="687806F8" w14:textId="77777777" w:rsidR="00BA16FC" w:rsidRDefault="00BA16FC" w:rsidP="000004D1">
      <w:pPr>
        <w:spacing w:line="360" w:lineRule="auto"/>
        <w:jc w:val="center"/>
        <w:rPr>
          <w:rFonts w:ascii="Algerian" w:hAnsi="Algerian" w:cs="Arial"/>
          <w:sz w:val="36"/>
          <w:szCs w:val="36"/>
        </w:rPr>
      </w:pPr>
    </w:p>
    <w:p w14:paraId="08EAE7CC" w14:textId="77777777" w:rsidR="00BA16FC" w:rsidRDefault="00BA16FC" w:rsidP="000004D1">
      <w:pPr>
        <w:spacing w:line="360" w:lineRule="auto"/>
        <w:jc w:val="center"/>
        <w:rPr>
          <w:rFonts w:ascii="Algerian" w:hAnsi="Algerian" w:cs="Arial"/>
          <w:sz w:val="36"/>
          <w:szCs w:val="36"/>
        </w:rPr>
      </w:pPr>
    </w:p>
    <w:p w14:paraId="1A6B249D" w14:textId="5FB048EF" w:rsidR="00906FA7" w:rsidRDefault="00906FA7" w:rsidP="000004D1">
      <w:pPr>
        <w:spacing w:line="360" w:lineRule="auto"/>
        <w:jc w:val="center"/>
        <w:rPr>
          <w:rFonts w:ascii="Algerian" w:hAnsi="Algerian" w:cs="Arial"/>
          <w:sz w:val="36"/>
          <w:szCs w:val="36"/>
        </w:rPr>
      </w:pPr>
      <w:r w:rsidRPr="009F3BA6">
        <w:rPr>
          <w:rFonts w:ascii="Algerian" w:hAnsi="Algerian" w:cs="Arial"/>
          <w:sz w:val="36"/>
          <w:szCs w:val="36"/>
        </w:rPr>
        <w:lastRenderedPageBreak/>
        <w:t>Conclu</w:t>
      </w:r>
      <w:r w:rsidR="009F3BA6" w:rsidRPr="009F3BA6">
        <w:rPr>
          <w:rFonts w:ascii="Algerian" w:hAnsi="Algerian" w:cs="Arial"/>
          <w:sz w:val="36"/>
          <w:szCs w:val="36"/>
        </w:rPr>
        <w:t>sion</w:t>
      </w:r>
    </w:p>
    <w:p w14:paraId="4B7DE41C" w14:textId="77777777" w:rsidR="009F3BA6" w:rsidRDefault="009F3BA6" w:rsidP="000004D1">
      <w:pPr>
        <w:spacing w:line="360" w:lineRule="auto"/>
        <w:jc w:val="center"/>
        <w:rPr>
          <w:rFonts w:ascii="Algerian" w:hAnsi="Algerian" w:cs="Arial"/>
          <w:sz w:val="36"/>
          <w:szCs w:val="36"/>
        </w:rPr>
      </w:pPr>
    </w:p>
    <w:p w14:paraId="1971048F" w14:textId="2B74E236" w:rsidR="00893CE5" w:rsidRPr="00A137F0" w:rsidRDefault="00A137F0" w:rsidP="000004D1">
      <w:pPr>
        <w:spacing w:line="360" w:lineRule="auto"/>
        <w:rPr>
          <w:rFonts w:ascii="Arial" w:hAnsi="Arial" w:cs="Arial"/>
        </w:rPr>
      </w:pPr>
      <w:r w:rsidRPr="00A137F0">
        <w:rPr>
          <w:rFonts w:ascii="Arial" w:hAnsi="Arial" w:cs="Arial"/>
        </w:rPr>
        <w:t>In conclusion, the case of Julie and her six children exemplifies the challenges faced by families living in difficult circumstances. The family had a history of involvement with various services due to Julie's criminal behaviour and suspected prostitution. However, through intensive intervention and support from agencies such as the local authority, social housing providers, drug support projects, and the Family Links Nurturing Programme, positive changes were made.</w:t>
      </w:r>
    </w:p>
    <w:sectPr w:rsidR="00893CE5" w:rsidRPr="00A137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F2D"/>
    <w:rsid w:val="000004D1"/>
    <w:rsid w:val="00011843"/>
    <w:rsid w:val="000B54A7"/>
    <w:rsid w:val="00153DA7"/>
    <w:rsid w:val="00190367"/>
    <w:rsid w:val="0025564B"/>
    <w:rsid w:val="00332AC0"/>
    <w:rsid w:val="00392A35"/>
    <w:rsid w:val="003A3AE5"/>
    <w:rsid w:val="003A6F8B"/>
    <w:rsid w:val="004009A8"/>
    <w:rsid w:val="0045389A"/>
    <w:rsid w:val="004814CD"/>
    <w:rsid w:val="006478C3"/>
    <w:rsid w:val="006D3837"/>
    <w:rsid w:val="00817D06"/>
    <w:rsid w:val="00893CE5"/>
    <w:rsid w:val="008C5C5A"/>
    <w:rsid w:val="00906681"/>
    <w:rsid w:val="00906FA7"/>
    <w:rsid w:val="009F3BA6"/>
    <w:rsid w:val="00A10600"/>
    <w:rsid w:val="00A137F0"/>
    <w:rsid w:val="00A7123E"/>
    <w:rsid w:val="00B74D73"/>
    <w:rsid w:val="00BA16FC"/>
    <w:rsid w:val="00DE5E2F"/>
    <w:rsid w:val="00E16F09"/>
    <w:rsid w:val="00F27F2D"/>
    <w:rsid w:val="00F77751"/>
    <w:rsid w:val="00FB7743"/>
    <w:rsid w:val="00FE1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BF5CE"/>
  <w15:chartTrackingRefBased/>
  <w15:docId w15:val="{7EEC4F65-3EF4-41A9-8193-F963A0315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7F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1045</Words>
  <Characters>5962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2</cp:revision>
  <dcterms:created xsi:type="dcterms:W3CDTF">2023-08-03T17:08:00Z</dcterms:created>
  <dcterms:modified xsi:type="dcterms:W3CDTF">2023-08-03T17:08:00Z</dcterms:modified>
</cp:coreProperties>
</file>