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3CF4E9" w14:textId="77777777" w:rsidR="00BE7551" w:rsidRPr="00BE7551" w:rsidRDefault="00BE7551" w:rsidP="00BE7551">
      <w:pPr>
        <w:jc w:val="center"/>
        <w:rPr>
          <w:rFonts w:ascii="Arial" w:hAnsi="Arial" w:cs="Arial"/>
        </w:rPr>
      </w:pPr>
      <w:r w:rsidRPr="00BE7551">
        <w:rPr>
          <w:rFonts w:ascii="Arial" w:hAnsi="Arial" w:cs="Arial"/>
          <w:noProof/>
        </w:rPr>
        <w:drawing>
          <wp:inline distT="0" distB="0" distL="0" distR="0" wp14:anchorId="6AD24F8B" wp14:editId="214288E6">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p>
    <w:p w14:paraId="5B8C5108" w14:textId="77777777" w:rsidR="00BE7551" w:rsidRPr="00BE7551" w:rsidRDefault="00BE7551" w:rsidP="00BE7551">
      <w:pPr>
        <w:jc w:val="center"/>
        <w:rPr>
          <w:rFonts w:ascii="Arial" w:hAnsi="Arial" w:cs="Arial"/>
        </w:rPr>
      </w:pPr>
    </w:p>
    <w:p w14:paraId="310D7733" w14:textId="77777777" w:rsidR="00BE7551" w:rsidRPr="00BE7551" w:rsidRDefault="00BE7551" w:rsidP="00BE7551">
      <w:pPr>
        <w:jc w:val="center"/>
        <w:rPr>
          <w:rFonts w:ascii="Arial" w:hAnsi="Arial" w:cs="Arial"/>
        </w:rPr>
      </w:pPr>
    </w:p>
    <w:p w14:paraId="6CA2AA74" w14:textId="77777777" w:rsidR="00BE7551" w:rsidRPr="00BE7551" w:rsidRDefault="00BE7551" w:rsidP="00BE7551">
      <w:pPr>
        <w:jc w:val="center"/>
        <w:rPr>
          <w:rFonts w:ascii="Arial" w:hAnsi="Arial" w:cs="Arial"/>
        </w:rPr>
      </w:pPr>
    </w:p>
    <w:p w14:paraId="3772168F" w14:textId="77777777" w:rsidR="00BE7551" w:rsidRPr="00BE7551" w:rsidRDefault="00BE7551" w:rsidP="00BE7551">
      <w:pPr>
        <w:jc w:val="center"/>
        <w:rPr>
          <w:rFonts w:ascii="Arial" w:hAnsi="Arial" w:cs="Arial"/>
        </w:rPr>
      </w:pPr>
    </w:p>
    <w:p w14:paraId="2ED82D83" w14:textId="77777777" w:rsidR="00BE7551" w:rsidRPr="00BE7551" w:rsidRDefault="00BE7551" w:rsidP="00BE7551">
      <w:pPr>
        <w:jc w:val="center"/>
        <w:rPr>
          <w:rFonts w:ascii="Arial" w:hAnsi="Arial" w:cs="Arial"/>
        </w:rPr>
      </w:pPr>
    </w:p>
    <w:p w14:paraId="3656D1F5" w14:textId="1A92B73C" w:rsidR="00BE7551" w:rsidRPr="0043443C" w:rsidRDefault="00BE7551" w:rsidP="00BE7551">
      <w:pPr>
        <w:jc w:val="center"/>
        <w:rPr>
          <w:rFonts w:ascii="Arial" w:hAnsi="Arial" w:cs="Arial"/>
          <w:b/>
          <w:bCs/>
          <w:sz w:val="32"/>
          <w:szCs w:val="32"/>
        </w:rPr>
      </w:pPr>
      <w:r w:rsidRPr="0043443C">
        <w:rPr>
          <w:rFonts w:ascii="Arial" w:hAnsi="Arial" w:cs="Arial"/>
          <w:b/>
          <w:bCs/>
          <w:sz w:val="32"/>
          <w:szCs w:val="32"/>
        </w:rPr>
        <w:t>Student Name:</w:t>
      </w:r>
      <w:r w:rsidR="0048545A">
        <w:rPr>
          <w:rFonts w:ascii="Arial" w:hAnsi="Arial" w:cs="Arial"/>
          <w:b/>
          <w:bCs/>
          <w:sz w:val="32"/>
          <w:szCs w:val="32"/>
        </w:rPr>
        <w:t xml:space="preserve"> Vijay Kumar</w:t>
      </w:r>
    </w:p>
    <w:p w14:paraId="3BC175E7" w14:textId="77777777" w:rsidR="00BE7551" w:rsidRPr="0043443C" w:rsidRDefault="00BE7551" w:rsidP="00BE7551">
      <w:pPr>
        <w:jc w:val="center"/>
        <w:rPr>
          <w:rFonts w:ascii="Arial" w:hAnsi="Arial" w:cs="Arial"/>
          <w:b/>
          <w:bCs/>
          <w:sz w:val="32"/>
          <w:szCs w:val="32"/>
        </w:rPr>
      </w:pPr>
    </w:p>
    <w:p w14:paraId="07D4E6DA" w14:textId="56C68252" w:rsidR="00BE7551" w:rsidRPr="0043443C" w:rsidRDefault="00BE7551" w:rsidP="00BE7551">
      <w:pPr>
        <w:jc w:val="center"/>
        <w:rPr>
          <w:rFonts w:ascii="Arial" w:hAnsi="Arial" w:cs="Arial"/>
          <w:b/>
          <w:bCs/>
          <w:sz w:val="32"/>
          <w:szCs w:val="32"/>
        </w:rPr>
      </w:pPr>
      <w:r w:rsidRPr="0043443C">
        <w:rPr>
          <w:rFonts w:ascii="Arial" w:hAnsi="Arial" w:cs="Arial"/>
          <w:b/>
          <w:bCs/>
          <w:sz w:val="32"/>
          <w:szCs w:val="32"/>
        </w:rPr>
        <w:t>Student ID:</w:t>
      </w:r>
      <w:r w:rsidR="0048545A">
        <w:rPr>
          <w:rFonts w:ascii="Arial" w:hAnsi="Arial" w:cs="Arial"/>
          <w:b/>
          <w:bCs/>
          <w:sz w:val="32"/>
          <w:szCs w:val="32"/>
        </w:rPr>
        <w:t xml:space="preserve"> 2433812</w:t>
      </w:r>
    </w:p>
    <w:p w14:paraId="0DA8FB10" w14:textId="77777777" w:rsidR="00BE7551" w:rsidRPr="0043443C" w:rsidRDefault="00BE7551" w:rsidP="00BE7551">
      <w:pPr>
        <w:jc w:val="center"/>
        <w:rPr>
          <w:rFonts w:ascii="Arial" w:hAnsi="Arial" w:cs="Arial"/>
          <w:sz w:val="32"/>
          <w:szCs w:val="32"/>
        </w:rPr>
      </w:pPr>
    </w:p>
    <w:p w14:paraId="26B43B54" w14:textId="77777777" w:rsidR="00BE7551" w:rsidRPr="0043443C" w:rsidRDefault="00BE7551" w:rsidP="00BE7551">
      <w:pPr>
        <w:jc w:val="center"/>
        <w:rPr>
          <w:rFonts w:ascii="Arial" w:hAnsi="Arial" w:cs="Arial"/>
          <w:sz w:val="32"/>
          <w:szCs w:val="32"/>
        </w:rPr>
      </w:pPr>
    </w:p>
    <w:p w14:paraId="6B54C6ED" w14:textId="77777777" w:rsidR="00BE7551" w:rsidRPr="0043443C" w:rsidRDefault="00BE7551" w:rsidP="00BE7551">
      <w:pPr>
        <w:jc w:val="center"/>
        <w:rPr>
          <w:rFonts w:ascii="Arial" w:hAnsi="Arial" w:cs="Arial"/>
          <w:b/>
          <w:bCs/>
          <w:sz w:val="32"/>
          <w:szCs w:val="32"/>
        </w:rPr>
      </w:pPr>
      <w:r w:rsidRPr="0043443C">
        <w:rPr>
          <w:rFonts w:ascii="Arial" w:hAnsi="Arial" w:cs="Arial"/>
          <w:b/>
          <w:bCs/>
          <w:sz w:val="32"/>
          <w:szCs w:val="32"/>
        </w:rPr>
        <w:t>Module Name: Marketing Management</w:t>
      </w:r>
    </w:p>
    <w:p w14:paraId="2E6061E4" w14:textId="77777777" w:rsidR="00BE7551" w:rsidRPr="0043443C" w:rsidRDefault="00BE7551" w:rsidP="00BE7551">
      <w:pPr>
        <w:jc w:val="center"/>
        <w:rPr>
          <w:rFonts w:ascii="Arial" w:hAnsi="Arial" w:cs="Arial"/>
          <w:b/>
          <w:bCs/>
          <w:sz w:val="32"/>
          <w:szCs w:val="32"/>
        </w:rPr>
      </w:pPr>
    </w:p>
    <w:p w14:paraId="429841F8" w14:textId="77777777" w:rsidR="00BE7551" w:rsidRPr="0043443C" w:rsidRDefault="00BE7551" w:rsidP="00BE7551">
      <w:pPr>
        <w:jc w:val="center"/>
        <w:rPr>
          <w:rFonts w:ascii="Arial" w:hAnsi="Arial" w:cs="Arial"/>
          <w:b/>
          <w:bCs/>
          <w:sz w:val="32"/>
          <w:szCs w:val="32"/>
        </w:rPr>
      </w:pPr>
      <w:r w:rsidRPr="0043443C">
        <w:rPr>
          <w:rFonts w:ascii="Arial" w:hAnsi="Arial" w:cs="Arial"/>
          <w:b/>
          <w:bCs/>
          <w:sz w:val="32"/>
          <w:szCs w:val="32"/>
        </w:rPr>
        <w:t>Module Code: LCMB7024</w:t>
      </w:r>
    </w:p>
    <w:p w14:paraId="66278E46" w14:textId="77777777" w:rsidR="00BE7551" w:rsidRPr="0043443C" w:rsidRDefault="00BE7551" w:rsidP="00BE7551">
      <w:pPr>
        <w:jc w:val="center"/>
        <w:rPr>
          <w:rFonts w:ascii="Arial" w:hAnsi="Arial" w:cs="Arial"/>
          <w:b/>
          <w:bCs/>
          <w:sz w:val="32"/>
          <w:szCs w:val="32"/>
        </w:rPr>
      </w:pPr>
    </w:p>
    <w:p w14:paraId="168A02B3" w14:textId="77777777" w:rsidR="00BE7551" w:rsidRPr="0043443C" w:rsidRDefault="00BE7551" w:rsidP="00BE7551">
      <w:pPr>
        <w:jc w:val="center"/>
        <w:rPr>
          <w:rFonts w:ascii="Arial" w:hAnsi="Arial" w:cs="Arial"/>
          <w:b/>
          <w:bCs/>
          <w:sz w:val="32"/>
          <w:szCs w:val="32"/>
        </w:rPr>
      </w:pPr>
    </w:p>
    <w:p w14:paraId="47965CC0" w14:textId="77777777" w:rsidR="00BE7551" w:rsidRPr="0043443C" w:rsidRDefault="00BE7551" w:rsidP="00BE7551">
      <w:pPr>
        <w:jc w:val="center"/>
        <w:rPr>
          <w:rFonts w:ascii="Arial" w:hAnsi="Arial" w:cs="Arial"/>
          <w:b/>
          <w:bCs/>
          <w:sz w:val="32"/>
          <w:szCs w:val="32"/>
        </w:rPr>
      </w:pPr>
    </w:p>
    <w:p w14:paraId="6E7115C7" w14:textId="77777777" w:rsidR="00BE7551" w:rsidRPr="0043443C" w:rsidRDefault="00BE7551" w:rsidP="00BE7551">
      <w:pPr>
        <w:jc w:val="center"/>
        <w:rPr>
          <w:rFonts w:ascii="Arial" w:hAnsi="Arial" w:cs="Arial"/>
          <w:b/>
          <w:bCs/>
          <w:sz w:val="32"/>
          <w:szCs w:val="32"/>
        </w:rPr>
      </w:pPr>
    </w:p>
    <w:p w14:paraId="035D5FF1" w14:textId="13E67D16" w:rsidR="00BE7551" w:rsidRPr="0043443C" w:rsidRDefault="00BE7551" w:rsidP="00BE7551">
      <w:pPr>
        <w:jc w:val="center"/>
        <w:rPr>
          <w:rFonts w:ascii="Arial" w:hAnsi="Arial" w:cs="Arial"/>
          <w:b/>
          <w:bCs/>
          <w:sz w:val="32"/>
          <w:szCs w:val="32"/>
        </w:rPr>
      </w:pPr>
      <w:r w:rsidRPr="0043443C">
        <w:rPr>
          <w:rFonts w:ascii="Arial" w:hAnsi="Arial" w:cs="Arial"/>
          <w:b/>
          <w:bCs/>
          <w:sz w:val="32"/>
          <w:szCs w:val="32"/>
        </w:rPr>
        <w:t>Lecturer’s Name:</w:t>
      </w:r>
      <w:r w:rsidR="0048545A">
        <w:rPr>
          <w:rFonts w:ascii="Arial" w:hAnsi="Arial" w:cs="Arial"/>
          <w:b/>
          <w:bCs/>
          <w:sz w:val="32"/>
          <w:szCs w:val="32"/>
        </w:rPr>
        <w:t xml:space="preserve"> Dr Tushara </w:t>
      </w:r>
      <w:proofErr w:type="spellStart"/>
      <w:r w:rsidR="0048545A">
        <w:rPr>
          <w:rFonts w:ascii="Arial" w:hAnsi="Arial" w:cs="Arial"/>
          <w:b/>
          <w:bCs/>
          <w:sz w:val="32"/>
          <w:szCs w:val="32"/>
        </w:rPr>
        <w:t>Balendran</w:t>
      </w:r>
      <w:proofErr w:type="spellEnd"/>
    </w:p>
    <w:p w14:paraId="303662B7" w14:textId="77777777" w:rsidR="00BE7551" w:rsidRPr="0043443C" w:rsidRDefault="00BE7551" w:rsidP="00BE7551">
      <w:pPr>
        <w:jc w:val="center"/>
        <w:rPr>
          <w:rFonts w:ascii="Arial" w:hAnsi="Arial" w:cs="Arial"/>
          <w:b/>
          <w:bCs/>
          <w:sz w:val="32"/>
          <w:szCs w:val="32"/>
        </w:rPr>
      </w:pPr>
    </w:p>
    <w:p w14:paraId="3175C8DE" w14:textId="77777777" w:rsidR="00BE7551" w:rsidRPr="0043443C" w:rsidRDefault="00BE7551" w:rsidP="00BE7551">
      <w:pPr>
        <w:jc w:val="center"/>
        <w:rPr>
          <w:rFonts w:ascii="Arial" w:hAnsi="Arial" w:cs="Arial"/>
          <w:b/>
          <w:bCs/>
          <w:sz w:val="32"/>
          <w:szCs w:val="32"/>
        </w:rPr>
      </w:pPr>
    </w:p>
    <w:p w14:paraId="0EA7C3F1" w14:textId="77777777" w:rsidR="00BE7551" w:rsidRPr="0043443C" w:rsidRDefault="00BE7551" w:rsidP="00BE7551">
      <w:pPr>
        <w:rPr>
          <w:rFonts w:ascii="Arial" w:hAnsi="Arial" w:cs="Arial"/>
          <w:b/>
          <w:bCs/>
          <w:sz w:val="32"/>
          <w:szCs w:val="32"/>
        </w:rPr>
      </w:pPr>
    </w:p>
    <w:p w14:paraId="5514BF7A" w14:textId="70DE11AF" w:rsidR="00BE7551" w:rsidRPr="0043443C" w:rsidRDefault="00BE7551" w:rsidP="00BE7551">
      <w:pPr>
        <w:jc w:val="center"/>
        <w:rPr>
          <w:rFonts w:ascii="Arial" w:hAnsi="Arial" w:cs="Arial"/>
          <w:b/>
          <w:bCs/>
          <w:sz w:val="32"/>
          <w:szCs w:val="32"/>
        </w:rPr>
      </w:pPr>
      <w:r w:rsidRPr="0043443C">
        <w:rPr>
          <w:rFonts w:ascii="Arial" w:hAnsi="Arial" w:cs="Arial"/>
          <w:b/>
          <w:bCs/>
          <w:sz w:val="32"/>
          <w:szCs w:val="32"/>
        </w:rPr>
        <w:t>Work Count:</w:t>
      </w:r>
      <w:r w:rsidR="00EE7E57">
        <w:rPr>
          <w:rFonts w:ascii="Arial" w:hAnsi="Arial" w:cs="Arial"/>
          <w:b/>
          <w:bCs/>
          <w:sz w:val="32"/>
          <w:szCs w:val="32"/>
        </w:rPr>
        <w:t xml:space="preserve"> 257</w:t>
      </w:r>
      <w:r w:rsidR="00DF3FC8">
        <w:rPr>
          <w:rFonts w:ascii="Arial" w:hAnsi="Arial" w:cs="Arial"/>
          <w:b/>
          <w:bCs/>
          <w:sz w:val="32"/>
          <w:szCs w:val="32"/>
        </w:rPr>
        <w:t>1</w:t>
      </w:r>
    </w:p>
    <w:p w14:paraId="18029DBD" w14:textId="77777777" w:rsidR="00BE7551" w:rsidRPr="0043443C" w:rsidRDefault="00BE7551" w:rsidP="00BE7551">
      <w:pPr>
        <w:jc w:val="center"/>
        <w:rPr>
          <w:rFonts w:ascii="Arial" w:hAnsi="Arial" w:cs="Arial"/>
          <w:b/>
          <w:bCs/>
          <w:sz w:val="32"/>
          <w:szCs w:val="32"/>
        </w:rPr>
      </w:pPr>
    </w:p>
    <w:p w14:paraId="376A1D26" w14:textId="77777777" w:rsidR="00BE7551" w:rsidRPr="0043443C" w:rsidRDefault="00BE7551" w:rsidP="00BE7551">
      <w:pPr>
        <w:jc w:val="center"/>
        <w:rPr>
          <w:rFonts w:ascii="Arial" w:hAnsi="Arial" w:cs="Arial"/>
          <w:b/>
          <w:bCs/>
          <w:sz w:val="32"/>
          <w:szCs w:val="32"/>
        </w:rPr>
      </w:pPr>
    </w:p>
    <w:p w14:paraId="7CED0B33" w14:textId="77777777" w:rsidR="00BE7551" w:rsidRPr="0043443C" w:rsidRDefault="00BE7551" w:rsidP="00BE7551">
      <w:pPr>
        <w:jc w:val="center"/>
        <w:rPr>
          <w:rFonts w:ascii="Arial" w:hAnsi="Arial" w:cs="Arial"/>
          <w:b/>
          <w:bCs/>
          <w:sz w:val="32"/>
          <w:szCs w:val="32"/>
        </w:rPr>
      </w:pPr>
    </w:p>
    <w:p w14:paraId="2CD39FE9" w14:textId="77777777" w:rsidR="00BE7551" w:rsidRPr="0043443C" w:rsidRDefault="00BE7551" w:rsidP="00BE7551">
      <w:pPr>
        <w:jc w:val="center"/>
        <w:rPr>
          <w:rFonts w:ascii="Arial" w:hAnsi="Arial" w:cs="Arial"/>
          <w:b/>
          <w:bCs/>
          <w:sz w:val="32"/>
          <w:szCs w:val="32"/>
        </w:rPr>
      </w:pPr>
    </w:p>
    <w:p w14:paraId="4DAA7533" w14:textId="77777777" w:rsidR="00BE7551" w:rsidRPr="0043443C" w:rsidRDefault="00BE7551" w:rsidP="00BE7551">
      <w:pPr>
        <w:jc w:val="center"/>
        <w:rPr>
          <w:rFonts w:ascii="Arial" w:hAnsi="Arial" w:cs="Arial"/>
          <w:b/>
          <w:bCs/>
          <w:sz w:val="32"/>
          <w:szCs w:val="32"/>
        </w:rPr>
      </w:pPr>
    </w:p>
    <w:p w14:paraId="1F5F1147" w14:textId="77777777" w:rsidR="00BE7551" w:rsidRPr="0043443C" w:rsidRDefault="00BE7551" w:rsidP="00BE7551">
      <w:pPr>
        <w:jc w:val="center"/>
        <w:rPr>
          <w:rFonts w:ascii="Arial" w:hAnsi="Arial" w:cs="Arial"/>
          <w:b/>
          <w:bCs/>
          <w:sz w:val="32"/>
          <w:szCs w:val="32"/>
        </w:rPr>
      </w:pPr>
      <w:r w:rsidRPr="0043443C">
        <w:rPr>
          <w:rFonts w:ascii="Arial" w:hAnsi="Arial" w:cs="Arial"/>
          <w:b/>
          <w:bCs/>
          <w:sz w:val="32"/>
          <w:szCs w:val="32"/>
        </w:rPr>
        <w:t>Term 1</w:t>
      </w:r>
    </w:p>
    <w:p w14:paraId="1D268BEA" w14:textId="77777777" w:rsidR="00BE7551" w:rsidRPr="0043443C" w:rsidRDefault="00BE7551" w:rsidP="00BE7551">
      <w:pPr>
        <w:rPr>
          <w:rFonts w:ascii="Arial" w:hAnsi="Arial" w:cs="Arial"/>
          <w:b/>
          <w:bCs/>
          <w:sz w:val="32"/>
          <w:szCs w:val="32"/>
        </w:rPr>
      </w:pPr>
      <w:r w:rsidRPr="0043443C">
        <w:rPr>
          <w:rFonts w:ascii="Arial" w:hAnsi="Arial" w:cs="Arial"/>
          <w:b/>
          <w:bCs/>
          <w:sz w:val="32"/>
          <w:szCs w:val="32"/>
        </w:rPr>
        <w:br w:type="page"/>
      </w:r>
    </w:p>
    <w:sdt>
      <w:sdtPr>
        <w:rPr>
          <w:rFonts w:ascii="Arial" w:eastAsiaTheme="minorHAnsi" w:hAnsi="Arial" w:cs="Arial"/>
          <w:color w:val="auto"/>
          <w:sz w:val="24"/>
          <w:szCs w:val="24"/>
          <w:lang w:val="en-GB"/>
        </w:rPr>
        <w:id w:val="-1573496089"/>
        <w:docPartObj>
          <w:docPartGallery w:val="Table of Contents"/>
          <w:docPartUnique/>
        </w:docPartObj>
      </w:sdtPr>
      <w:sdtEndPr>
        <w:rPr>
          <w:b/>
          <w:bCs/>
          <w:noProof/>
        </w:rPr>
      </w:sdtEndPr>
      <w:sdtContent>
        <w:p w14:paraId="6A83B677" w14:textId="49D59F5D" w:rsidR="00BE7551" w:rsidRPr="00BE078D" w:rsidRDefault="00BE7551" w:rsidP="0043443C">
          <w:pPr>
            <w:pStyle w:val="TOCHeading"/>
            <w:spacing w:line="360" w:lineRule="auto"/>
            <w:rPr>
              <w:rFonts w:ascii="Arial" w:hAnsi="Arial" w:cs="Arial"/>
            </w:rPr>
          </w:pPr>
          <w:r w:rsidRPr="00BE078D">
            <w:rPr>
              <w:rFonts w:ascii="Arial" w:hAnsi="Arial" w:cs="Arial"/>
            </w:rPr>
            <w:t>Table of Contents</w:t>
          </w:r>
        </w:p>
        <w:p w14:paraId="0B119E08" w14:textId="0705EC0A" w:rsidR="008677F1" w:rsidRPr="008677F1" w:rsidRDefault="00BE7551">
          <w:pPr>
            <w:pStyle w:val="TOC1"/>
            <w:tabs>
              <w:tab w:val="left" w:pos="480"/>
              <w:tab w:val="right" w:leader="dot" w:pos="9350"/>
            </w:tabs>
            <w:rPr>
              <w:rFonts w:ascii="Arial" w:eastAsiaTheme="minorEastAsia" w:hAnsi="Arial" w:cs="Arial"/>
              <w:noProof/>
              <w:lang w:val="en-CA" w:eastAsia="en-CA"/>
            </w:rPr>
          </w:pPr>
          <w:r w:rsidRPr="008677F1">
            <w:rPr>
              <w:rFonts w:ascii="Arial" w:hAnsi="Arial" w:cs="Arial"/>
            </w:rPr>
            <w:fldChar w:fldCharType="begin"/>
          </w:r>
          <w:r w:rsidRPr="008677F1">
            <w:rPr>
              <w:rFonts w:ascii="Arial" w:hAnsi="Arial" w:cs="Arial"/>
            </w:rPr>
            <w:instrText xml:space="preserve"> TOC \o "1-3" \h \z \u </w:instrText>
          </w:r>
          <w:r w:rsidRPr="008677F1">
            <w:rPr>
              <w:rFonts w:ascii="Arial" w:hAnsi="Arial" w:cs="Arial"/>
            </w:rPr>
            <w:fldChar w:fldCharType="separate"/>
          </w:r>
          <w:hyperlink w:anchor="_Toc214256220" w:history="1">
            <w:r w:rsidR="008677F1" w:rsidRPr="008677F1">
              <w:rPr>
                <w:rStyle w:val="Hyperlink"/>
                <w:rFonts w:ascii="Arial" w:hAnsi="Arial" w:cs="Arial"/>
                <w:noProof/>
                <w14:ligatures w14:val="none"/>
              </w:rPr>
              <w:t>1.</w:t>
            </w:r>
            <w:r w:rsidR="008677F1" w:rsidRPr="008677F1">
              <w:rPr>
                <w:rFonts w:ascii="Arial" w:eastAsiaTheme="minorEastAsia" w:hAnsi="Arial" w:cs="Arial"/>
                <w:noProof/>
                <w:lang w:val="en-CA" w:eastAsia="en-CA"/>
              </w:rPr>
              <w:tab/>
            </w:r>
            <w:r w:rsidR="008677F1" w:rsidRPr="008677F1">
              <w:rPr>
                <w:rStyle w:val="Hyperlink"/>
                <w:rFonts w:ascii="Arial" w:hAnsi="Arial" w:cs="Arial"/>
                <w:noProof/>
              </w:rPr>
              <w:t>Introduction</w:t>
            </w:r>
            <w:r w:rsidR="008677F1" w:rsidRPr="008677F1">
              <w:rPr>
                <w:rFonts w:ascii="Arial" w:hAnsi="Arial" w:cs="Arial"/>
                <w:noProof/>
                <w:webHidden/>
              </w:rPr>
              <w:tab/>
            </w:r>
            <w:r w:rsidR="008677F1" w:rsidRPr="008677F1">
              <w:rPr>
                <w:rFonts w:ascii="Arial" w:hAnsi="Arial" w:cs="Arial"/>
                <w:noProof/>
                <w:webHidden/>
              </w:rPr>
              <w:fldChar w:fldCharType="begin"/>
            </w:r>
            <w:r w:rsidR="008677F1" w:rsidRPr="008677F1">
              <w:rPr>
                <w:rFonts w:ascii="Arial" w:hAnsi="Arial" w:cs="Arial"/>
                <w:noProof/>
                <w:webHidden/>
              </w:rPr>
              <w:instrText xml:space="preserve"> PAGEREF _Toc214256220 \h </w:instrText>
            </w:r>
            <w:r w:rsidR="008677F1" w:rsidRPr="008677F1">
              <w:rPr>
                <w:rFonts w:ascii="Arial" w:hAnsi="Arial" w:cs="Arial"/>
                <w:noProof/>
                <w:webHidden/>
              </w:rPr>
            </w:r>
            <w:r w:rsidR="008677F1" w:rsidRPr="008677F1">
              <w:rPr>
                <w:rFonts w:ascii="Arial" w:hAnsi="Arial" w:cs="Arial"/>
                <w:noProof/>
                <w:webHidden/>
              </w:rPr>
              <w:fldChar w:fldCharType="separate"/>
            </w:r>
            <w:r w:rsidR="008677F1" w:rsidRPr="008677F1">
              <w:rPr>
                <w:rFonts w:ascii="Arial" w:hAnsi="Arial" w:cs="Arial"/>
                <w:noProof/>
                <w:webHidden/>
              </w:rPr>
              <w:t>3</w:t>
            </w:r>
            <w:r w:rsidR="008677F1" w:rsidRPr="008677F1">
              <w:rPr>
                <w:rFonts w:ascii="Arial" w:hAnsi="Arial" w:cs="Arial"/>
                <w:noProof/>
                <w:webHidden/>
              </w:rPr>
              <w:fldChar w:fldCharType="end"/>
            </w:r>
          </w:hyperlink>
        </w:p>
        <w:p w14:paraId="3DE84FE7" w14:textId="00E49FE7" w:rsidR="008677F1" w:rsidRPr="008677F1" w:rsidRDefault="008677F1">
          <w:pPr>
            <w:pStyle w:val="TOC1"/>
            <w:tabs>
              <w:tab w:val="left" w:pos="480"/>
              <w:tab w:val="right" w:leader="dot" w:pos="9350"/>
            </w:tabs>
            <w:rPr>
              <w:rFonts w:ascii="Arial" w:eastAsiaTheme="minorEastAsia" w:hAnsi="Arial" w:cs="Arial"/>
              <w:noProof/>
              <w:lang w:val="en-CA" w:eastAsia="en-CA"/>
            </w:rPr>
          </w:pPr>
          <w:hyperlink w:anchor="_Toc214256221" w:history="1">
            <w:r w:rsidRPr="008677F1">
              <w:rPr>
                <w:rStyle w:val="Hyperlink"/>
                <w:rFonts w:ascii="Arial" w:hAnsi="Arial" w:cs="Arial"/>
                <w:noProof/>
                <w:lang w:val="en-CA"/>
              </w:rPr>
              <w:t>2.</w:t>
            </w:r>
            <w:r w:rsidRPr="008677F1">
              <w:rPr>
                <w:rFonts w:ascii="Arial" w:eastAsiaTheme="minorEastAsia" w:hAnsi="Arial" w:cs="Arial"/>
                <w:noProof/>
                <w:lang w:val="en-CA" w:eastAsia="en-CA"/>
              </w:rPr>
              <w:tab/>
            </w:r>
            <w:r w:rsidRPr="008677F1">
              <w:rPr>
                <w:rStyle w:val="Hyperlink"/>
                <w:rFonts w:ascii="Arial" w:hAnsi="Arial" w:cs="Arial"/>
                <w:noProof/>
                <w:lang w:val="en-CA"/>
              </w:rPr>
              <w:t>Task 1: Critical Analysis of the Macro Marketing Environment</w:t>
            </w:r>
            <w:r w:rsidRPr="008677F1">
              <w:rPr>
                <w:rFonts w:ascii="Arial" w:hAnsi="Arial" w:cs="Arial"/>
                <w:noProof/>
                <w:webHidden/>
              </w:rPr>
              <w:tab/>
            </w:r>
            <w:r w:rsidRPr="008677F1">
              <w:rPr>
                <w:rFonts w:ascii="Arial" w:hAnsi="Arial" w:cs="Arial"/>
                <w:noProof/>
                <w:webHidden/>
              </w:rPr>
              <w:fldChar w:fldCharType="begin"/>
            </w:r>
            <w:r w:rsidRPr="008677F1">
              <w:rPr>
                <w:rFonts w:ascii="Arial" w:hAnsi="Arial" w:cs="Arial"/>
                <w:noProof/>
                <w:webHidden/>
              </w:rPr>
              <w:instrText xml:space="preserve"> PAGEREF _Toc214256221 \h </w:instrText>
            </w:r>
            <w:r w:rsidRPr="008677F1">
              <w:rPr>
                <w:rFonts w:ascii="Arial" w:hAnsi="Arial" w:cs="Arial"/>
                <w:noProof/>
                <w:webHidden/>
              </w:rPr>
            </w:r>
            <w:r w:rsidRPr="008677F1">
              <w:rPr>
                <w:rFonts w:ascii="Arial" w:hAnsi="Arial" w:cs="Arial"/>
                <w:noProof/>
                <w:webHidden/>
              </w:rPr>
              <w:fldChar w:fldCharType="separate"/>
            </w:r>
            <w:r w:rsidRPr="008677F1">
              <w:rPr>
                <w:rFonts w:ascii="Arial" w:hAnsi="Arial" w:cs="Arial"/>
                <w:noProof/>
                <w:webHidden/>
              </w:rPr>
              <w:t>4</w:t>
            </w:r>
            <w:r w:rsidRPr="008677F1">
              <w:rPr>
                <w:rFonts w:ascii="Arial" w:hAnsi="Arial" w:cs="Arial"/>
                <w:noProof/>
                <w:webHidden/>
              </w:rPr>
              <w:fldChar w:fldCharType="end"/>
            </w:r>
          </w:hyperlink>
        </w:p>
        <w:p w14:paraId="144E3733" w14:textId="1C61D8F5" w:rsidR="008677F1" w:rsidRPr="008677F1" w:rsidRDefault="008677F1">
          <w:pPr>
            <w:pStyle w:val="TOC2"/>
            <w:tabs>
              <w:tab w:val="right" w:leader="dot" w:pos="9350"/>
            </w:tabs>
            <w:rPr>
              <w:rFonts w:ascii="Arial" w:eastAsiaTheme="minorEastAsia" w:hAnsi="Arial" w:cs="Arial"/>
              <w:noProof/>
              <w:lang w:val="en-CA" w:eastAsia="en-CA"/>
            </w:rPr>
          </w:pPr>
          <w:hyperlink w:anchor="_Toc214256222" w:history="1">
            <w:r w:rsidRPr="008677F1">
              <w:rPr>
                <w:rStyle w:val="Hyperlink"/>
                <w:rFonts w:ascii="Arial" w:hAnsi="Arial" w:cs="Arial"/>
                <w:noProof/>
              </w:rPr>
              <w:t>2.1 Overview of the Macro Marketing Environment</w:t>
            </w:r>
            <w:r w:rsidRPr="008677F1">
              <w:rPr>
                <w:rFonts w:ascii="Arial" w:hAnsi="Arial" w:cs="Arial"/>
                <w:noProof/>
                <w:webHidden/>
              </w:rPr>
              <w:tab/>
            </w:r>
            <w:r w:rsidRPr="008677F1">
              <w:rPr>
                <w:rFonts w:ascii="Arial" w:hAnsi="Arial" w:cs="Arial"/>
                <w:noProof/>
                <w:webHidden/>
              </w:rPr>
              <w:fldChar w:fldCharType="begin"/>
            </w:r>
            <w:r w:rsidRPr="008677F1">
              <w:rPr>
                <w:rFonts w:ascii="Arial" w:hAnsi="Arial" w:cs="Arial"/>
                <w:noProof/>
                <w:webHidden/>
              </w:rPr>
              <w:instrText xml:space="preserve"> PAGEREF _Toc214256222 \h </w:instrText>
            </w:r>
            <w:r w:rsidRPr="008677F1">
              <w:rPr>
                <w:rFonts w:ascii="Arial" w:hAnsi="Arial" w:cs="Arial"/>
                <w:noProof/>
                <w:webHidden/>
              </w:rPr>
            </w:r>
            <w:r w:rsidRPr="008677F1">
              <w:rPr>
                <w:rFonts w:ascii="Arial" w:hAnsi="Arial" w:cs="Arial"/>
                <w:noProof/>
                <w:webHidden/>
              </w:rPr>
              <w:fldChar w:fldCharType="separate"/>
            </w:r>
            <w:r w:rsidRPr="008677F1">
              <w:rPr>
                <w:rFonts w:ascii="Arial" w:hAnsi="Arial" w:cs="Arial"/>
                <w:noProof/>
                <w:webHidden/>
              </w:rPr>
              <w:t>4</w:t>
            </w:r>
            <w:r w:rsidRPr="008677F1">
              <w:rPr>
                <w:rFonts w:ascii="Arial" w:hAnsi="Arial" w:cs="Arial"/>
                <w:noProof/>
                <w:webHidden/>
              </w:rPr>
              <w:fldChar w:fldCharType="end"/>
            </w:r>
          </w:hyperlink>
        </w:p>
        <w:p w14:paraId="17A850AF" w14:textId="012762B1" w:rsidR="008677F1" w:rsidRPr="008677F1" w:rsidRDefault="008677F1">
          <w:pPr>
            <w:pStyle w:val="TOC2"/>
            <w:tabs>
              <w:tab w:val="right" w:leader="dot" w:pos="9350"/>
            </w:tabs>
            <w:rPr>
              <w:rFonts w:ascii="Arial" w:eastAsiaTheme="minorEastAsia" w:hAnsi="Arial" w:cs="Arial"/>
              <w:noProof/>
              <w:lang w:val="en-CA" w:eastAsia="en-CA"/>
            </w:rPr>
          </w:pPr>
          <w:hyperlink w:anchor="_Toc214256223" w:history="1">
            <w:r w:rsidRPr="008677F1">
              <w:rPr>
                <w:rStyle w:val="Hyperlink"/>
                <w:rFonts w:ascii="Arial" w:hAnsi="Arial" w:cs="Arial"/>
                <w:noProof/>
              </w:rPr>
              <w:t>2.2 Selection of Two External Macro Marketing Actors</w:t>
            </w:r>
            <w:r w:rsidRPr="008677F1">
              <w:rPr>
                <w:rFonts w:ascii="Arial" w:hAnsi="Arial" w:cs="Arial"/>
                <w:noProof/>
                <w:webHidden/>
              </w:rPr>
              <w:tab/>
            </w:r>
            <w:r w:rsidRPr="008677F1">
              <w:rPr>
                <w:rFonts w:ascii="Arial" w:hAnsi="Arial" w:cs="Arial"/>
                <w:noProof/>
                <w:webHidden/>
              </w:rPr>
              <w:fldChar w:fldCharType="begin"/>
            </w:r>
            <w:r w:rsidRPr="008677F1">
              <w:rPr>
                <w:rFonts w:ascii="Arial" w:hAnsi="Arial" w:cs="Arial"/>
                <w:noProof/>
                <w:webHidden/>
              </w:rPr>
              <w:instrText xml:space="preserve"> PAGEREF _Toc214256223 \h </w:instrText>
            </w:r>
            <w:r w:rsidRPr="008677F1">
              <w:rPr>
                <w:rFonts w:ascii="Arial" w:hAnsi="Arial" w:cs="Arial"/>
                <w:noProof/>
                <w:webHidden/>
              </w:rPr>
            </w:r>
            <w:r w:rsidRPr="008677F1">
              <w:rPr>
                <w:rFonts w:ascii="Arial" w:hAnsi="Arial" w:cs="Arial"/>
                <w:noProof/>
                <w:webHidden/>
              </w:rPr>
              <w:fldChar w:fldCharType="separate"/>
            </w:r>
            <w:r w:rsidRPr="008677F1">
              <w:rPr>
                <w:rFonts w:ascii="Arial" w:hAnsi="Arial" w:cs="Arial"/>
                <w:noProof/>
                <w:webHidden/>
              </w:rPr>
              <w:t>5</w:t>
            </w:r>
            <w:r w:rsidRPr="008677F1">
              <w:rPr>
                <w:rFonts w:ascii="Arial" w:hAnsi="Arial" w:cs="Arial"/>
                <w:noProof/>
                <w:webHidden/>
              </w:rPr>
              <w:fldChar w:fldCharType="end"/>
            </w:r>
          </w:hyperlink>
        </w:p>
        <w:p w14:paraId="2F2C030C" w14:textId="660EF4FB" w:rsidR="008677F1" w:rsidRPr="008677F1" w:rsidRDefault="008677F1">
          <w:pPr>
            <w:pStyle w:val="TOC2"/>
            <w:tabs>
              <w:tab w:val="right" w:leader="dot" w:pos="9350"/>
            </w:tabs>
            <w:rPr>
              <w:rFonts w:ascii="Arial" w:eastAsiaTheme="minorEastAsia" w:hAnsi="Arial" w:cs="Arial"/>
              <w:noProof/>
              <w:lang w:val="en-CA" w:eastAsia="en-CA"/>
            </w:rPr>
          </w:pPr>
          <w:hyperlink w:anchor="_Toc214256224" w:history="1">
            <w:r w:rsidRPr="008677F1">
              <w:rPr>
                <w:rStyle w:val="Hyperlink"/>
                <w:rFonts w:ascii="Arial" w:hAnsi="Arial" w:cs="Arial"/>
                <w:noProof/>
              </w:rPr>
              <w:t>2.3 Critical Analysis of Each Actor</w:t>
            </w:r>
            <w:r w:rsidRPr="008677F1">
              <w:rPr>
                <w:rFonts w:ascii="Arial" w:hAnsi="Arial" w:cs="Arial"/>
                <w:noProof/>
                <w:webHidden/>
              </w:rPr>
              <w:tab/>
            </w:r>
            <w:r w:rsidRPr="008677F1">
              <w:rPr>
                <w:rFonts w:ascii="Arial" w:hAnsi="Arial" w:cs="Arial"/>
                <w:noProof/>
                <w:webHidden/>
              </w:rPr>
              <w:fldChar w:fldCharType="begin"/>
            </w:r>
            <w:r w:rsidRPr="008677F1">
              <w:rPr>
                <w:rFonts w:ascii="Arial" w:hAnsi="Arial" w:cs="Arial"/>
                <w:noProof/>
                <w:webHidden/>
              </w:rPr>
              <w:instrText xml:space="preserve"> PAGEREF _Toc214256224 \h </w:instrText>
            </w:r>
            <w:r w:rsidRPr="008677F1">
              <w:rPr>
                <w:rFonts w:ascii="Arial" w:hAnsi="Arial" w:cs="Arial"/>
                <w:noProof/>
                <w:webHidden/>
              </w:rPr>
            </w:r>
            <w:r w:rsidRPr="008677F1">
              <w:rPr>
                <w:rFonts w:ascii="Arial" w:hAnsi="Arial" w:cs="Arial"/>
                <w:noProof/>
                <w:webHidden/>
              </w:rPr>
              <w:fldChar w:fldCharType="separate"/>
            </w:r>
            <w:r w:rsidRPr="008677F1">
              <w:rPr>
                <w:rFonts w:ascii="Arial" w:hAnsi="Arial" w:cs="Arial"/>
                <w:noProof/>
                <w:webHidden/>
              </w:rPr>
              <w:t>5</w:t>
            </w:r>
            <w:r w:rsidRPr="008677F1">
              <w:rPr>
                <w:rFonts w:ascii="Arial" w:hAnsi="Arial" w:cs="Arial"/>
                <w:noProof/>
                <w:webHidden/>
              </w:rPr>
              <w:fldChar w:fldCharType="end"/>
            </w:r>
          </w:hyperlink>
        </w:p>
        <w:p w14:paraId="467DA30C" w14:textId="3213E52C" w:rsidR="008677F1" w:rsidRPr="008677F1" w:rsidRDefault="008677F1">
          <w:pPr>
            <w:pStyle w:val="TOC1"/>
            <w:tabs>
              <w:tab w:val="left" w:pos="480"/>
              <w:tab w:val="right" w:leader="dot" w:pos="9350"/>
            </w:tabs>
            <w:rPr>
              <w:rFonts w:ascii="Arial" w:eastAsiaTheme="minorEastAsia" w:hAnsi="Arial" w:cs="Arial"/>
              <w:noProof/>
              <w:lang w:val="en-CA" w:eastAsia="en-CA"/>
            </w:rPr>
          </w:pPr>
          <w:hyperlink w:anchor="_Toc214256225" w:history="1">
            <w:r w:rsidRPr="008677F1">
              <w:rPr>
                <w:rStyle w:val="Hyperlink"/>
                <w:rFonts w:ascii="Arial" w:hAnsi="Arial" w:cs="Arial"/>
                <w:noProof/>
                <w:lang w:val="en-CA"/>
              </w:rPr>
              <w:t>3.</w:t>
            </w:r>
            <w:r w:rsidRPr="008677F1">
              <w:rPr>
                <w:rFonts w:ascii="Arial" w:eastAsiaTheme="minorEastAsia" w:hAnsi="Arial" w:cs="Arial"/>
                <w:noProof/>
                <w:lang w:val="en-CA" w:eastAsia="en-CA"/>
              </w:rPr>
              <w:tab/>
            </w:r>
            <w:r w:rsidRPr="008677F1">
              <w:rPr>
                <w:rStyle w:val="Hyperlink"/>
                <w:rFonts w:ascii="Arial" w:hAnsi="Arial" w:cs="Arial"/>
                <w:noProof/>
                <w:lang w:val="en-CA"/>
              </w:rPr>
              <w:t>Task 2: Strategic Responses of Pioneering and Follower Organisations</w:t>
            </w:r>
            <w:r w:rsidRPr="008677F1">
              <w:rPr>
                <w:rFonts w:ascii="Arial" w:hAnsi="Arial" w:cs="Arial"/>
                <w:noProof/>
                <w:webHidden/>
              </w:rPr>
              <w:tab/>
            </w:r>
            <w:r w:rsidRPr="008677F1">
              <w:rPr>
                <w:rFonts w:ascii="Arial" w:hAnsi="Arial" w:cs="Arial"/>
                <w:noProof/>
                <w:webHidden/>
              </w:rPr>
              <w:fldChar w:fldCharType="begin"/>
            </w:r>
            <w:r w:rsidRPr="008677F1">
              <w:rPr>
                <w:rFonts w:ascii="Arial" w:hAnsi="Arial" w:cs="Arial"/>
                <w:noProof/>
                <w:webHidden/>
              </w:rPr>
              <w:instrText xml:space="preserve"> PAGEREF _Toc214256225 \h </w:instrText>
            </w:r>
            <w:r w:rsidRPr="008677F1">
              <w:rPr>
                <w:rFonts w:ascii="Arial" w:hAnsi="Arial" w:cs="Arial"/>
                <w:noProof/>
                <w:webHidden/>
              </w:rPr>
            </w:r>
            <w:r w:rsidRPr="008677F1">
              <w:rPr>
                <w:rFonts w:ascii="Arial" w:hAnsi="Arial" w:cs="Arial"/>
                <w:noProof/>
                <w:webHidden/>
              </w:rPr>
              <w:fldChar w:fldCharType="separate"/>
            </w:r>
            <w:r w:rsidRPr="008677F1">
              <w:rPr>
                <w:rFonts w:ascii="Arial" w:hAnsi="Arial" w:cs="Arial"/>
                <w:noProof/>
                <w:webHidden/>
              </w:rPr>
              <w:t>9</w:t>
            </w:r>
            <w:r w:rsidRPr="008677F1">
              <w:rPr>
                <w:rFonts w:ascii="Arial" w:hAnsi="Arial" w:cs="Arial"/>
                <w:noProof/>
                <w:webHidden/>
              </w:rPr>
              <w:fldChar w:fldCharType="end"/>
            </w:r>
          </w:hyperlink>
        </w:p>
        <w:p w14:paraId="5CE4EC55" w14:textId="2E59855B" w:rsidR="008677F1" w:rsidRPr="008677F1" w:rsidRDefault="008677F1">
          <w:pPr>
            <w:pStyle w:val="TOC2"/>
            <w:tabs>
              <w:tab w:val="right" w:leader="dot" w:pos="9350"/>
            </w:tabs>
            <w:rPr>
              <w:rFonts w:ascii="Arial" w:eastAsiaTheme="minorEastAsia" w:hAnsi="Arial" w:cs="Arial"/>
              <w:noProof/>
              <w:lang w:val="en-CA" w:eastAsia="en-CA"/>
            </w:rPr>
          </w:pPr>
          <w:hyperlink w:anchor="_Toc214256226" w:history="1">
            <w:r w:rsidRPr="008677F1">
              <w:rPr>
                <w:rStyle w:val="Hyperlink"/>
                <w:rFonts w:ascii="Arial" w:hAnsi="Arial" w:cs="Arial"/>
                <w:noProof/>
              </w:rPr>
              <w:t>3.1 Pioneering Organisations’ Strategic Responses</w:t>
            </w:r>
            <w:r w:rsidRPr="008677F1">
              <w:rPr>
                <w:rFonts w:ascii="Arial" w:hAnsi="Arial" w:cs="Arial"/>
                <w:noProof/>
                <w:webHidden/>
              </w:rPr>
              <w:tab/>
            </w:r>
            <w:r w:rsidRPr="008677F1">
              <w:rPr>
                <w:rFonts w:ascii="Arial" w:hAnsi="Arial" w:cs="Arial"/>
                <w:noProof/>
                <w:webHidden/>
              </w:rPr>
              <w:fldChar w:fldCharType="begin"/>
            </w:r>
            <w:r w:rsidRPr="008677F1">
              <w:rPr>
                <w:rFonts w:ascii="Arial" w:hAnsi="Arial" w:cs="Arial"/>
                <w:noProof/>
                <w:webHidden/>
              </w:rPr>
              <w:instrText xml:space="preserve"> PAGEREF _Toc214256226 \h </w:instrText>
            </w:r>
            <w:r w:rsidRPr="008677F1">
              <w:rPr>
                <w:rFonts w:ascii="Arial" w:hAnsi="Arial" w:cs="Arial"/>
                <w:noProof/>
                <w:webHidden/>
              </w:rPr>
            </w:r>
            <w:r w:rsidRPr="008677F1">
              <w:rPr>
                <w:rFonts w:ascii="Arial" w:hAnsi="Arial" w:cs="Arial"/>
                <w:noProof/>
                <w:webHidden/>
              </w:rPr>
              <w:fldChar w:fldCharType="separate"/>
            </w:r>
            <w:r w:rsidRPr="008677F1">
              <w:rPr>
                <w:rFonts w:ascii="Arial" w:hAnsi="Arial" w:cs="Arial"/>
                <w:noProof/>
                <w:webHidden/>
              </w:rPr>
              <w:t>9</w:t>
            </w:r>
            <w:r w:rsidRPr="008677F1">
              <w:rPr>
                <w:rFonts w:ascii="Arial" w:hAnsi="Arial" w:cs="Arial"/>
                <w:noProof/>
                <w:webHidden/>
              </w:rPr>
              <w:fldChar w:fldCharType="end"/>
            </w:r>
          </w:hyperlink>
        </w:p>
        <w:p w14:paraId="554B6513" w14:textId="1577C759" w:rsidR="008677F1" w:rsidRPr="008677F1" w:rsidRDefault="008677F1">
          <w:pPr>
            <w:pStyle w:val="TOC2"/>
            <w:tabs>
              <w:tab w:val="right" w:leader="dot" w:pos="9350"/>
            </w:tabs>
            <w:rPr>
              <w:rFonts w:ascii="Arial" w:eastAsiaTheme="minorEastAsia" w:hAnsi="Arial" w:cs="Arial"/>
              <w:noProof/>
              <w:lang w:val="en-CA" w:eastAsia="en-CA"/>
            </w:rPr>
          </w:pPr>
          <w:hyperlink w:anchor="_Toc214256227" w:history="1">
            <w:r w:rsidRPr="008677F1">
              <w:rPr>
                <w:rStyle w:val="Hyperlink"/>
                <w:rFonts w:ascii="Arial" w:hAnsi="Arial" w:cs="Arial"/>
                <w:noProof/>
              </w:rPr>
              <w:t>3.2 Follower Organisations’ Strategic Responses</w:t>
            </w:r>
            <w:r w:rsidRPr="008677F1">
              <w:rPr>
                <w:rFonts w:ascii="Arial" w:hAnsi="Arial" w:cs="Arial"/>
                <w:noProof/>
                <w:webHidden/>
              </w:rPr>
              <w:tab/>
            </w:r>
            <w:r w:rsidRPr="008677F1">
              <w:rPr>
                <w:rFonts w:ascii="Arial" w:hAnsi="Arial" w:cs="Arial"/>
                <w:noProof/>
                <w:webHidden/>
              </w:rPr>
              <w:fldChar w:fldCharType="begin"/>
            </w:r>
            <w:r w:rsidRPr="008677F1">
              <w:rPr>
                <w:rFonts w:ascii="Arial" w:hAnsi="Arial" w:cs="Arial"/>
                <w:noProof/>
                <w:webHidden/>
              </w:rPr>
              <w:instrText xml:space="preserve"> PAGEREF _Toc214256227 \h </w:instrText>
            </w:r>
            <w:r w:rsidRPr="008677F1">
              <w:rPr>
                <w:rFonts w:ascii="Arial" w:hAnsi="Arial" w:cs="Arial"/>
                <w:noProof/>
                <w:webHidden/>
              </w:rPr>
            </w:r>
            <w:r w:rsidRPr="008677F1">
              <w:rPr>
                <w:rFonts w:ascii="Arial" w:hAnsi="Arial" w:cs="Arial"/>
                <w:noProof/>
                <w:webHidden/>
              </w:rPr>
              <w:fldChar w:fldCharType="separate"/>
            </w:r>
            <w:r w:rsidRPr="008677F1">
              <w:rPr>
                <w:rFonts w:ascii="Arial" w:hAnsi="Arial" w:cs="Arial"/>
                <w:noProof/>
                <w:webHidden/>
              </w:rPr>
              <w:t>10</w:t>
            </w:r>
            <w:r w:rsidRPr="008677F1">
              <w:rPr>
                <w:rFonts w:ascii="Arial" w:hAnsi="Arial" w:cs="Arial"/>
                <w:noProof/>
                <w:webHidden/>
              </w:rPr>
              <w:fldChar w:fldCharType="end"/>
            </w:r>
          </w:hyperlink>
        </w:p>
        <w:p w14:paraId="48716ED5" w14:textId="11E206E7" w:rsidR="008677F1" w:rsidRPr="008677F1" w:rsidRDefault="008677F1">
          <w:pPr>
            <w:pStyle w:val="TOC1"/>
            <w:tabs>
              <w:tab w:val="left" w:pos="480"/>
              <w:tab w:val="right" w:leader="dot" w:pos="9350"/>
            </w:tabs>
            <w:rPr>
              <w:rFonts w:ascii="Arial" w:eastAsiaTheme="minorEastAsia" w:hAnsi="Arial" w:cs="Arial"/>
              <w:noProof/>
              <w:lang w:val="en-CA" w:eastAsia="en-CA"/>
            </w:rPr>
          </w:pPr>
          <w:hyperlink w:anchor="_Toc214256228" w:history="1">
            <w:r w:rsidRPr="008677F1">
              <w:rPr>
                <w:rStyle w:val="Hyperlink"/>
                <w:rFonts w:ascii="Arial" w:hAnsi="Arial" w:cs="Arial"/>
                <w:noProof/>
                <w:lang w:val="en-CA"/>
              </w:rPr>
              <w:t>4.</w:t>
            </w:r>
            <w:r w:rsidRPr="008677F1">
              <w:rPr>
                <w:rFonts w:ascii="Arial" w:eastAsiaTheme="minorEastAsia" w:hAnsi="Arial" w:cs="Arial"/>
                <w:noProof/>
                <w:lang w:val="en-CA" w:eastAsia="en-CA"/>
              </w:rPr>
              <w:tab/>
            </w:r>
            <w:r w:rsidRPr="008677F1">
              <w:rPr>
                <w:rStyle w:val="Hyperlink"/>
                <w:rFonts w:ascii="Arial" w:hAnsi="Arial" w:cs="Arial"/>
                <w:noProof/>
                <w:lang w:val="en-CA"/>
              </w:rPr>
              <w:t>Conclusion</w:t>
            </w:r>
            <w:r w:rsidRPr="008677F1">
              <w:rPr>
                <w:rFonts w:ascii="Arial" w:hAnsi="Arial" w:cs="Arial"/>
                <w:noProof/>
                <w:webHidden/>
              </w:rPr>
              <w:tab/>
            </w:r>
            <w:r w:rsidRPr="008677F1">
              <w:rPr>
                <w:rFonts w:ascii="Arial" w:hAnsi="Arial" w:cs="Arial"/>
                <w:noProof/>
                <w:webHidden/>
              </w:rPr>
              <w:fldChar w:fldCharType="begin"/>
            </w:r>
            <w:r w:rsidRPr="008677F1">
              <w:rPr>
                <w:rFonts w:ascii="Arial" w:hAnsi="Arial" w:cs="Arial"/>
                <w:noProof/>
                <w:webHidden/>
              </w:rPr>
              <w:instrText xml:space="preserve"> PAGEREF _Toc214256228 \h </w:instrText>
            </w:r>
            <w:r w:rsidRPr="008677F1">
              <w:rPr>
                <w:rFonts w:ascii="Arial" w:hAnsi="Arial" w:cs="Arial"/>
                <w:noProof/>
                <w:webHidden/>
              </w:rPr>
            </w:r>
            <w:r w:rsidRPr="008677F1">
              <w:rPr>
                <w:rFonts w:ascii="Arial" w:hAnsi="Arial" w:cs="Arial"/>
                <w:noProof/>
                <w:webHidden/>
              </w:rPr>
              <w:fldChar w:fldCharType="separate"/>
            </w:r>
            <w:r w:rsidRPr="008677F1">
              <w:rPr>
                <w:rFonts w:ascii="Arial" w:hAnsi="Arial" w:cs="Arial"/>
                <w:noProof/>
                <w:webHidden/>
              </w:rPr>
              <w:t>13</w:t>
            </w:r>
            <w:r w:rsidRPr="008677F1">
              <w:rPr>
                <w:rFonts w:ascii="Arial" w:hAnsi="Arial" w:cs="Arial"/>
                <w:noProof/>
                <w:webHidden/>
              </w:rPr>
              <w:fldChar w:fldCharType="end"/>
            </w:r>
          </w:hyperlink>
        </w:p>
        <w:p w14:paraId="42B5AE8E" w14:textId="641778C9" w:rsidR="008677F1" w:rsidRPr="008677F1" w:rsidRDefault="008677F1">
          <w:pPr>
            <w:pStyle w:val="TOC1"/>
            <w:tabs>
              <w:tab w:val="left" w:pos="480"/>
              <w:tab w:val="right" w:leader="dot" w:pos="9350"/>
            </w:tabs>
            <w:rPr>
              <w:rFonts w:ascii="Arial" w:eastAsiaTheme="minorEastAsia" w:hAnsi="Arial" w:cs="Arial"/>
              <w:noProof/>
              <w:lang w:val="en-CA" w:eastAsia="en-CA"/>
            </w:rPr>
          </w:pPr>
          <w:hyperlink w:anchor="_Toc214256229" w:history="1">
            <w:r w:rsidRPr="008677F1">
              <w:rPr>
                <w:rStyle w:val="Hyperlink"/>
                <w:rFonts w:ascii="Arial" w:hAnsi="Arial" w:cs="Arial"/>
                <w:noProof/>
                <w:lang w:val="en-CA"/>
              </w:rPr>
              <w:t>5.</w:t>
            </w:r>
            <w:r w:rsidRPr="008677F1">
              <w:rPr>
                <w:rFonts w:ascii="Arial" w:eastAsiaTheme="minorEastAsia" w:hAnsi="Arial" w:cs="Arial"/>
                <w:noProof/>
                <w:lang w:val="en-CA" w:eastAsia="en-CA"/>
              </w:rPr>
              <w:tab/>
            </w:r>
            <w:r w:rsidRPr="008677F1">
              <w:rPr>
                <w:rStyle w:val="Hyperlink"/>
                <w:rFonts w:ascii="Arial" w:hAnsi="Arial" w:cs="Arial"/>
                <w:noProof/>
                <w:lang w:val="en-CA"/>
              </w:rPr>
              <w:t>Reference list</w:t>
            </w:r>
            <w:r w:rsidRPr="008677F1">
              <w:rPr>
                <w:rFonts w:ascii="Arial" w:hAnsi="Arial" w:cs="Arial"/>
                <w:noProof/>
                <w:webHidden/>
              </w:rPr>
              <w:tab/>
            </w:r>
            <w:r w:rsidRPr="008677F1">
              <w:rPr>
                <w:rFonts w:ascii="Arial" w:hAnsi="Arial" w:cs="Arial"/>
                <w:noProof/>
                <w:webHidden/>
              </w:rPr>
              <w:fldChar w:fldCharType="begin"/>
            </w:r>
            <w:r w:rsidRPr="008677F1">
              <w:rPr>
                <w:rFonts w:ascii="Arial" w:hAnsi="Arial" w:cs="Arial"/>
                <w:noProof/>
                <w:webHidden/>
              </w:rPr>
              <w:instrText xml:space="preserve"> PAGEREF _Toc214256229 \h </w:instrText>
            </w:r>
            <w:r w:rsidRPr="008677F1">
              <w:rPr>
                <w:rFonts w:ascii="Arial" w:hAnsi="Arial" w:cs="Arial"/>
                <w:noProof/>
                <w:webHidden/>
              </w:rPr>
            </w:r>
            <w:r w:rsidRPr="008677F1">
              <w:rPr>
                <w:rFonts w:ascii="Arial" w:hAnsi="Arial" w:cs="Arial"/>
                <w:noProof/>
                <w:webHidden/>
              </w:rPr>
              <w:fldChar w:fldCharType="separate"/>
            </w:r>
            <w:r w:rsidRPr="008677F1">
              <w:rPr>
                <w:rFonts w:ascii="Arial" w:hAnsi="Arial" w:cs="Arial"/>
                <w:noProof/>
                <w:webHidden/>
              </w:rPr>
              <w:t>14</w:t>
            </w:r>
            <w:r w:rsidRPr="008677F1">
              <w:rPr>
                <w:rFonts w:ascii="Arial" w:hAnsi="Arial" w:cs="Arial"/>
                <w:noProof/>
                <w:webHidden/>
              </w:rPr>
              <w:fldChar w:fldCharType="end"/>
            </w:r>
          </w:hyperlink>
        </w:p>
        <w:p w14:paraId="59FBE665" w14:textId="4EF65ADF" w:rsidR="00BE7551" w:rsidRPr="007A3C2A" w:rsidRDefault="00BE7551" w:rsidP="0043443C">
          <w:pPr>
            <w:spacing w:line="360" w:lineRule="auto"/>
            <w:rPr>
              <w:rFonts w:ascii="Arial" w:hAnsi="Arial" w:cs="Arial"/>
            </w:rPr>
          </w:pPr>
          <w:r w:rsidRPr="008677F1">
            <w:rPr>
              <w:rFonts w:ascii="Arial" w:hAnsi="Arial" w:cs="Arial"/>
              <w:b/>
              <w:bCs/>
              <w:noProof/>
            </w:rPr>
            <w:fldChar w:fldCharType="end"/>
          </w:r>
        </w:p>
      </w:sdtContent>
    </w:sdt>
    <w:p w14:paraId="136A66D9" w14:textId="77777777" w:rsidR="00FF366E" w:rsidRPr="007A3C2A" w:rsidRDefault="00FF366E">
      <w:pPr>
        <w:rPr>
          <w:rFonts w:ascii="Arial" w:hAnsi="Arial" w:cs="Arial"/>
        </w:rPr>
      </w:pPr>
    </w:p>
    <w:p w14:paraId="4DB3AC3D" w14:textId="77777777" w:rsidR="00BE7551" w:rsidRPr="007A3C2A" w:rsidRDefault="00BE7551">
      <w:pPr>
        <w:rPr>
          <w:rFonts w:ascii="Arial" w:hAnsi="Arial" w:cs="Arial"/>
        </w:rPr>
      </w:pPr>
    </w:p>
    <w:p w14:paraId="335BB1B2" w14:textId="77777777" w:rsidR="00BE7551" w:rsidRPr="007A3C2A" w:rsidRDefault="00BE7551">
      <w:pPr>
        <w:rPr>
          <w:rFonts w:ascii="Arial" w:hAnsi="Arial" w:cs="Arial"/>
        </w:rPr>
      </w:pPr>
    </w:p>
    <w:p w14:paraId="6A5E3549" w14:textId="77777777" w:rsidR="00BE7551" w:rsidRDefault="00BE7551">
      <w:pPr>
        <w:rPr>
          <w:rFonts w:ascii="Arial" w:hAnsi="Arial" w:cs="Arial"/>
        </w:rPr>
      </w:pPr>
    </w:p>
    <w:p w14:paraId="184C2928" w14:textId="77777777" w:rsidR="00BE7551" w:rsidRDefault="00BE7551">
      <w:pPr>
        <w:rPr>
          <w:rFonts w:ascii="Arial" w:hAnsi="Arial" w:cs="Arial"/>
        </w:rPr>
      </w:pPr>
    </w:p>
    <w:p w14:paraId="1BD95EF6" w14:textId="77777777" w:rsidR="00BE7551" w:rsidRDefault="00BE7551">
      <w:pPr>
        <w:rPr>
          <w:rFonts w:ascii="Arial" w:hAnsi="Arial" w:cs="Arial"/>
        </w:rPr>
      </w:pPr>
    </w:p>
    <w:p w14:paraId="551D45EB" w14:textId="77777777" w:rsidR="00BE7551" w:rsidRDefault="00BE7551">
      <w:pPr>
        <w:rPr>
          <w:rFonts w:ascii="Arial" w:hAnsi="Arial" w:cs="Arial"/>
        </w:rPr>
      </w:pPr>
    </w:p>
    <w:p w14:paraId="0C55DCC1" w14:textId="77777777" w:rsidR="00BE7551" w:rsidRDefault="00BE7551">
      <w:pPr>
        <w:rPr>
          <w:rFonts w:ascii="Arial" w:hAnsi="Arial" w:cs="Arial"/>
        </w:rPr>
      </w:pPr>
    </w:p>
    <w:p w14:paraId="5D8F7314" w14:textId="77777777" w:rsidR="00BE7551" w:rsidRDefault="00BE7551">
      <w:pPr>
        <w:rPr>
          <w:rFonts w:ascii="Arial" w:hAnsi="Arial" w:cs="Arial"/>
        </w:rPr>
      </w:pPr>
    </w:p>
    <w:p w14:paraId="76292B1D" w14:textId="77777777" w:rsidR="00BE7551" w:rsidRDefault="00BE7551">
      <w:pPr>
        <w:rPr>
          <w:rFonts w:ascii="Arial" w:hAnsi="Arial" w:cs="Arial"/>
        </w:rPr>
      </w:pPr>
    </w:p>
    <w:p w14:paraId="4210F0FF" w14:textId="77777777" w:rsidR="00BE7551" w:rsidRDefault="00BE7551">
      <w:pPr>
        <w:rPr>
          <w:rFonts w:ascii="Arial" w:hAnsi="Arial" w:cs="Arial"/>
        </w:rPr>
      </w:pPr>
    </w:p>
    <w:p w14:paraId="0043889C" w14:textId="77777777" w:rsidR="00BE7551" w:rsidRDefault="00BE7551">
      <w:pPr>
        <w:rPr>
          <w:rFonts w:ascii="Arial" w:hAnsi="Arial" w:cs="Arial"/>
        </w:rPr>
      </w:pPr>
    </w:p>
    <w:p w14:paraId="5B4E6712" w14:textId="77777777" w:rsidR="00BE7551" w:rsidRDefault="00BE7551">
      <w:pPr>
        <w:rPr>
          <w:rFonts w:ascii="Arial" w:hAnsi="Arial" w:cs="Arial"/>
        </w:rPr>
      </w:pPr>
    </w:p>
    <w:p w14:paraId="2C539CB1" w14:textId="77777777" w:rsidR="00BE7551" w:rsidRDefault="00BE7551">
      <w:pPr>
        <w:rPr>
          <w:rFonts w:ascii="Arial" w:hAnsi="Arial" w:cs="Arial"/>
        </w:rPr>
      </w:pPr>
    </w:p>
    <w:p w14:paraId="3CADF009" w14:textId="77777777" w:rsidR="00BE7551" w:rsidRDefault="00BE7551">
      <w:pPr>
        <w:rPr>
          <w:rFonts w:ascii="Arial" w:hAnsi="Arial" w:cs="Arial"/>
        </w:rPr>
      </w:pPr>
    </w:p>
    <w:p w14:paraId="28032C90" w14:textId="77777777" w:rsidR="00BE7551" w:rsidRDefault="00BE7551">
      <w:pPr>
        <w:rPr>
          <w:rFonts w:ascii="Arial" w:hAnsi="Arial" w:cs="Arial"/>
        </w:rPr>
      </w:pPr>
    </w:p>
    <w:p w14:paraId="2732FF3E" w14:textId="77777777" w:rsidR="00BE7551" w:rsidRDefault="00BE7551">
      <w:pPr>
        <w:rPr>
          <w:rFonts w:ascii="Arial" w:hAnsi="Arial" w:cs="Arial"/>
        </w:rPr>
      </w:pPr>
    </w:p>
    <w:p w14:paraId="64A0C7F2" w14:textId="77777777" w:rsidR="00BE7551" w:rsidRDefault="00BE7551">
      <w:pPr>
        <w:rPr>
          <w:rFonts w:ascii="Arial" w:hAnsi="Arial" w:cs="Arial"/>
        </w:rPr>
      </w:pPr>
    </w:p>
    <w:p w14:paraId="007838BF" w14:textId="77777777" w:rsidR="002013D6" w:rsidRDefault="002013D6">
      <w:pPr>
        <w:rPr>
          <w:rFonts w:ascii="Arial" w:hAnsi="Arial" w:cs="Arial"/>
        </w:rPr>
      </w:pPr>
    </w:p>
    <w:p w14:paraId="1120ABCF" w14:textId="77777777" w:rsidR="002013D6" w:rsidRDefault="002013D6">
      <w:pPr>
        <w:rPr>
          <w:rFonts w:ascii="Arial" w:hAnsi="Arial" w:cs="Arial"/>
        </w:rPr>
      </w:pPr>
    </w:p>
    <w:p w14:paraId="76C6AB24" w14:textId="77777777" w:rsidR="00BE7551" w:rsidRDefault="00BE7551">
      <w:pPr>
        <w:rPr>
          <w:rFonts w:ascii="Arial" w:hAnsi="Arial" w:cs="Arial"/>
        </w:rPr>
      </w:pPr>
    </w:p>
    <w:p w14:paraId="2E309937" w14:textId="77777777" w:rsidR="00BE7551" w:rsidRDefault="00BE7551">
      <w:pPr>
        <w:rPr>
          <w:rFonts w:ascii="Arial" w:hAnsi="Arial" w:cs="Arial"/>
        </w:rPr>
      </w:pPr>
    </w:p>
    <w:p w14:paraId="5ECFEC4C" w14:textId="77777777" w:rsidR="00BE7551" w:rsidRDefault="00BE7551">
      <w:pPr>
        <w:rPr>
          <w:rFonts w:ascii="Arial" w:hAnsi="Arial" w:cs="Arial"/>
        </w:rPr>
      </w:pPr>
    </w:p>
    <w:p w14:paraId="2125FE6A" w14:textId="77777777" w:rsidR="00BE7551" w:rsidRDefault="00BE7551">
      <w:pPr>
        <w:rPr>
          <w:rFonts w:ascii="Arial" w:hAnsi="Arial" w:cs="Arial"/>
        </w:rPr>
      </w:pPr>
    </w:p>
    <w:p w14:paraId="65DBE683" w14:textId="120DD438" w:rsidR="00BE7551" w:rsidRPr="00BE7551" w:rsidRDefault="00BE7551" w:rsidP="00BE7551">
      <w:pPr>
        <w:pStyle w:val="Style1"/>
        <w:rPr>
          <w:rStyle w:val="Heading1Char"/>
          <w:rFonts w:ascii="Arial" w:hAnsi="Arial" w:cs="Arial"/>
          <w:sz w:val="32"/>
          <w:szCs w:val="32"/>
        </w:rPr>
      </w:pPr>
      <w:bookmarkStart w:id="0" w:name="_Toc214256220"/>
      <w:r w:rsidRPr="00BE7551">
        <w:rPr>
          <w:rStyle w:val="Heading1Char"/>
          <w:rFonts w:ascii="Arial" w:hAnsi="Arial" w:cs="Arial"/>
          <w:sz w:val="32"/>
          <w:szCs w:val="32"/>
          <w14:ligatures w14:val="standardContextual"/>
        </w:rPr>
        <w:lastRenderedPageBreak/>
        <w:t>Introduction</w:t>
      </w:r>
      <w:bookmarkEnd w:id="0"/>
    </w:p>
    <w:p w14:paraId="72685084" w14:textId="4272DC64" w:rsidR="00BE078D" w:rsidRPr="00BE078D" w:rsidRDefault="00BE078D" w:rsidP="00BE078D">
      <w:pPr>
        <w:spacing w:line="360" w:lineRule="auto"/>
        <w:jc w:val="both"/>
        <w:rPr>
          <w:rFonts w:ascii="Arial" w:eastAsiaTheme="majorEastAsia" w:hAnsi="Arial" w:cs="Arial"/>
          <w:color w:val="000000" w:themeColor="text1"/>
          <w:kern w:val="0"/>
          <w:lang w:val="en-CA"/>
          <w14:ligatures w14:val="none"/>
        </w:rPr>
      </w:pPr>
      <w:r w:rsidRPr="00BE078D">
        <w:rPr>
          <w:rFonts w:ascii="Arial" w:eastAsiaTheme="majorEastAsia" w:hAnsi="Arial" w:cs="Arial"/>
          <w:color w:val="000000" w:themeColor="text1"/>
          <w:kern w:val="0"/>
          <w:lang w:val="en-CA"/>
          <w14:ligatures w14:val="none"/>
        </w:rPr>
        <w:t>The strategic marketing management has exposed organisations to highly intricate and dynamic environments</w:t>
      </w:r>
      <w:r w:rsidR="00753B2B">
        <w:rPr>
          <w:rFonts w:ascii="Arial" w:eastAsiaTheme="majorEastAsia" w:hAnsi="Arial" w:cs="Arial"/>
          <w:color w:val="000000" w:themeColor="text1"/>
          <w:kern w:val="0"/>
          <w:lang w:val="en-CA"/>
          <w14:ligatures w14:val="none"/>
        </w:rPr>
        <w:t xml:space="preserve"> </w:t>
      </w:r>
      <w:r w:rsidR="00753B2B" w:rsidRPr="00753B2B">
        <w:rPr>
          <w:rFonts w:ascii="Arial" w:eastAsiaTheme="majorEastAsia" w:hAnsi="Arial" w:cs="Arial"/>
          <w:color w:val="000000" w:themeColor="text1"/>
          <w:kern w:val="0"/>
          <w:lang w:val="en-CA"/>
          <w14:ligatures w14:val="none"/>
        </w:rPr>
        <w:t>(Kotler and Armstrong, 2018)</w:t>
      </w:r>
      <w:r w:rsidRPr="00BE078D">
        <w:rPr>
          <w:rFonts w:ascii="Arial" w:eastAsiaTheme="majorEastAsia" w:hAnsi="Arial" w:cs="Arial"/>
          <w:color w:val="000000" w:themeColor="text1"/>
          <w:kern w:val="0"/>
          <w:lang w:val="en-CA"/>
          <w14:ligatures w14:val="none"/>
        </w:rPr>
        <w:t>. This report will discuss the effect external macro-environmental forces have on forming the strategic decisions and influencing the competitive positioning, and how the long-term sustainability of companies within the same industry is determined by these forces. The more volatile, connected and new-driven the markets are becoming, the more it is necessary to realise the bigger picture within which organisations are operating to identify new areas of growth, future disruptions and risks in competition</w:t>
      </w:r>
      <w:r w:rsidR="00753B2B">
        <w:rPr>
          <w:rFonts w:ascii="Arial" w:eastAsiaTheme="majorEastAsia" w:hAnsi="Arial" w:cs="Arial"/>
          <w:color w:val="000000" w:themeColor="text1"/>
          <w:kern w:val="0"/>
          <w:lang w:val="en-CA"/>
          <w14:ligatures w14:val="none"/>
        </w:rPr>
        <w:t xml:space="preserve"> </w:t>
      </w:r>
      <w:r w:rsidR="00753B2B" w:rsidRPr="00753B2B">
        <w:rPr>
          <w:rFonts w:ascii="Arial" w:eastAsiaTheme="majorEastAsia" w:hAnsi="Arial" w:cs="Arial"/>
          <w:color w:val="000000" w:themeColor="text1"/>
          <w:kern w:val="0"/>
          <w:lang w:val="en-CA"/>
          <w14:ligatures w14:val="none"/>
        </w:rPr>
        <w:t>(Bagozzi et al., 2021)</w:t>
      </w:r>
      <w:r w:rsidRPr="00BE078D">
        <w:rPr>
          <w:rFonts w:ascii="Arial" w:eastAsiaTheme="majorEastAsia" w:hAnsi="Arial" w:cs="Arial"/>
          <w:color w:val="000000" w:themeColor="text1"/>
          <w:kern w:val="0"/>
          <w:lang w:val="en-CA"/>
          <w14:ligatures w14:val="none"/>
        </w:rPr>
        <w:t>.</w:t>
      </w:r>
    </w:p>
    <w:p w14:paraId="26E5DA7B" w14:textId="51A9ED4D" w:rsidR="00BE078D" w:rsidRPr="00BE078D" w:rsidRDefault="00BE078D" w:rsidP="00BE078D">
      <w:pPr>
        <w:spacing w:line="360" w:lineRule="auto"/>
        <w:jc w:val="both"/>
        <w:rPr>
          <w:rFonts w:ascii="Arial" w:eastAsiaTheme="majorEastAsia" w:hAnsi="Arial" w:cs="Arial"/>
          <w:color w:val="000000" w:themeColor="text1"/>
          <w:kern w:val="0"/>
          <w:lang w:val="en-CA"/>
          <w14:ligatures w14:val="none"/>
        </w:rPr>
      </w:pPr>
      <w:r w:rsidRPr="00BE078D">
        <w:rPr>
          <w:rFonts w:ascii="Arial" w:eastAsiaTheme="majorEastAsia" w:hAnsi="Arial" w:cs="Arial"/>
          <w:color w:val="000000" w:themeColor="text1"/>
          <w:kern w:val="0"/>
          <w:lang w:val="en-CA"/>
          <w14:ligatures w14:val="none"/>
        </w:rPr>
        <w:t>The macro marketing environment analysis is thus an important part of strategic decision-making. Outside influences like political changes, economic changes, technological changes, social trends and legal processes are forces which are not directly under the control of organisations but have far-reaching effects on consumer behaviour, market structures and dynamics within an industry</w:t>
      </w:r>
      <w:r w:rsidR="00753B2B">
        <w:rPr>
          <w:rFonts w:ascii="Arial" w:eastAsiaTheme="majorEastAsia" w:hAnsi="Arial" w:cs="Arial"/>
          <w:color w:val="000000" w:themeColor="text1"/>
          <w:kern w:val="0"/>
          <w:lang w:val="en-CA"/>
          <w14:ligatures w14:val="none"/>
        </w:rPr>
        <w:t xml:space="preserve"> </w:t>
      </w:r>
      <w:r w:rsidR="00753B2B" w:rsidRPr="00753B2B">
        <w:rPr>
          <w:rFonts w:ascii="Arial" w:eastAsiaTheme="majorEastAsia" w:hAnsi="Arial" w:cs="Arial"/>
          <w:color w:val="000000" w:themeColor="text1"/>
          <w:kern w:val="0"/>
          <w:lang w:val="en-CA"/>
          <w14:ligatures w14:val="none"/>
        </w:rPr>
        <w:t>(Etzel and Walker, 2021)</w:t>
      </w:r>
      <w:r w:rsidRPr="00BE078D">
        <w:rPr>
          <w:rFonts w:ascii="Arial" w:eastAsiaTheme="majorEastAsia" w:hAnsi="Arial" w:cs="Arial"/>
          <w:color w:val="000000" w:themeColor="text1"/>
          <w:kern w:val="0"/>
          <w:lang w:val="en-CA"/>
          <w14:ligatures w14:val="none"/>
        </w:rPr>
        <w:t>. An organised study of these forces can help in making good strategic decisions as firms can adjust their marketing strategies, deployment of resources, and creation of sustainable competitive advantages.</w:t>
      </w:r>
    </w:p>
    <w:p w14:paraId="7B641890" w14:textId="09049447" w:rsidR="0043443C" w:rsidRDefault="00BE078D" w:rsidP="00BE078D">
      <w:pPr>
        <w:spacing w:line="360" w:lineRule="auto"/>
        <w:jc w:val="both"/>
        <w:rPr>
          <w:rFonts w:ascii="Arial" w:eastAsiaTheme="majorEastAsia" w:hAnsi="Arial" w:cs="Arial"/>
          <w:color w:val="000000" w:themeColor="text1"/>
          <w:kern w:val="0"/>
          <w:lang w:val="en-CA"/>
          <w14:ligatures w14:val="none"/>
        </w:rPr>
      </w:pPr>
      <w:r w:rsidRPr="00BE078D">
        <w:rPr>
          <w:rFonts w:ascii="Arial" w:eastAsiaTheme="majorEastAsia" w:hAnsi="Arial" w:cs="Arial"/>
          <w:color w:val="000000" w:themeColor="text1"/>
          <w:kern w:val="0"/>
          <w:lang w:val="en-CA"/>
          <w14:ligatures w14:val="none"/>
        </w:rPr>
        <w:t xml:space="preserve">In this report, there are two main tasks that are used to organise it. Task 1 is a critical assessment of the macro marketing environment based on two chosen external actors, and the impact of their dynamics has been evaluated as to how the opportunities as well as the threats are developed by them on pioneer organisations and follower organisations. Task 2 builds on this analysis to analyse the way these organisations </w:t>
      </w:r>
      <w:proofErr w:type="spellStart"/>
      <w:r w:rsidRPr="00BE078D">
        <w:rPr>
          <w:rFonts w:ascii="Arial" w:eastAsiaTheme="majorEastAsia" w:hAnsi="Arial" w:cs="Arial"/>
          <w:color w:val="000000" w:themeColor="text1"/>
          <w:kern w:val="0"/>
          <w:lang w:val="en-CA"/>
          <w14:ligatures w14:val="none"/>
        </w:rPr>
        <w:t>strategise</w:t>
      </w:r>
      <w:proofErr w:type="spellEnd"/>
      <w:r w:rsidRPr="00BE078D">
        <w:rPr>
          <w:rFonts w:ascii="Arial" w:eastAsiaTheme="majorEastAsia" w:hAnsi="Arial" w:cs="Arial"/>
          <w:color w:val="000000" w:themeColor="text1"/>
          <w:kern w:val="0"/>
          <w:lang w:val="en-CA"/>
          <w14:ligatures w14:val="none"/>
        </w:rPr>
        <w:t xml:space="preserve"> their responsiveness to the external pressure. </w:t>
      </w:r>
    </w:p>
    <w:p w14:paraId="495340DC" w14:textId="77777777" w:rsidR="00BE7551" w:rsidRDefault="00BE7551" w:rsidP="00BE7551">
      <w:pPr>
        <w:spacing w:line="360" w:lineRule="auto"/>
        <w:jc w:val="both"/>
        <w:rPr>
          <w:rFonts w:ascii="Arial" w:eastAsiaTheme="majorEastAsia" w:hAnsi="Arial" w:cs="Arial"/>
          <w:color w:val="000000" w:themeColor="text1"/>
          <w:kern w:val="0"/>
          <w:lang w:val="en-CA"/>
          <w14:ligatures w14:val="none"/>
        </w:rPr>
      </w:pPr>
    </w:p>
    <w:p w14:paraId="0F3EB0D1" w14:textId="77777777" w:rsidR="00BE7551" w:rsidRDefault="00BE7551" w:rsidP="00BE7551">
      <w:pPr>
        <w:spacing w:line="360" w:lineRule="auto"/>
        <w:jc w:val="both"/>
        <w:rPr>
          <w:rFonts w:ascii="Arial" w:eastAsiaTheme="majorEastAsia" w:hAnsi="Arial" w:cs="Arial"/>
          <w:color w:val="000000" w:themeColor="text1"/>
          <w:kern w:val="0"/>
          <w:lang w:val="en-CA"/>
          <w14:ligatures w14:val="none"/>
        </w:rPr>
      </w:pPr>
    </w:p>
    <w:p w14:paraId="1492AFFD" w14:textId="77777777" w:rsidR="00BE7551" w:rsidRDefault="00BE7551" w:rsidP="00BE7551">
      <w:pPr>
        <w:spacing w:line="360" w:lineRule="auto"/>
        <w:jc w:val="both"/>
        <w:rPr>
          <w:rFonts w:ascii="Arial" w:eastAsiaTheme="majorEastAsia" w:hAnsi="Arial" w:cs="Arial"/>
          <w:color w:val="000000" w:themeColor="text1"/>
          <w:kern w:val="0"/>
          <w:lang w:val="en-CA"/>
          <w14:ligatures w14:val="none"/>
        </w:rPr>
      </w:pPr>
    </w:p>
    <w:p w14:paraId="02E61ABF" w14:textId="77777777" w:rsidR="00BE7551" w:rsidRDefault="00BE7551" w:rsidP="00BE7551">
      <w:pPr>
        <w:spacing w:line="360" w:lineRule="auto"/>
        <w:jc w:val="both"/>
        <w:rPr>
          <w:rFonts w:ascii="Arial" w:eastAsiaTheme="majorEastAsia" w:hAnsi="Arial" w:cs="Arial"/>
          <w:color w:val="000000" w:themeColor="text1"/>
          <w:kern w:val="0"/>
          <w:lang w:val="en-CA"/>
          <w14:ligatures w14:val="none"/>
        </w:rPr>
      </w:pPr>
    </w:p>
    <w:p w14:paraId="26BB00AC" w14:textId="77777777" w:rsidR="00BE7551" w:rsidRDefault="00BE7551" w:rsidP="00BE7551">
      <w:pPr>
        <w:spacing w:line="360" w:lineRule="auto"/>
        <w:jc w:val="both"/>
        <w:rPr>
          <w:rFonts w:ascii="Arial" w:eastAsiaTheme="majorEastAsia" w:hAnsi="Arial" w:cs="Arial"/>
          <w:color w:val="000000" w:themeColor="text1"/>
          <w:kern w:val="0"/>
          <w:lang w:val="en-CA"/>
          <w14:ligatures w14:val="none"/>
        </w:rPr>
      </w:pPr>
    </w:p>
    <w:p w14:paraId="2875A733" w14:textId="77777777" w:rsidR="00BE7551" w:rsidRDefault="00BE7551" w:rsidP="00BE7551">
      <w:pPr>
        <w:spacing w:line="360" w:lineRule="auto"/>
        <w:jc w:val="both"/>
        <w:rPr>
          <w:rFonts w:ascii="Arial" w:eastAsiaTheme="majorEastAsia" w:hAnsi="Arial" w:cs="Arial"/>
          <w:color w:val="000000" w:themeColor="text1"/>
          <w:kern w:val="0"/>
          <w:lang w:val="en-CA"/>
          <w14:ligatures w14:val="none"/>
        </w:rPr>
      </w:pPr>
    </w:p>
    <w:p w14:paraId="361F8A7E" w14:textId="77777777" w:rsidR="00BE7551" w:rsidRDefault="00BE7551" w:rsidP="00BE7551">
      <w:pPr>
        <w:spacing w:line="360" w:lineRule="auto"/>
        <w:jc w:val="both"/>
        <w:rPr>
          <w:rFonts w:ascii="Arial" w:eastAsiaTheme="majorEastAsia" w:hAnsi="Arial" w:cs="Arial"/>
          <w:color w:val="000000" w:themeColor="text1"/>
          <w:kern w:val="0"/>
          <w:lang w:val="en-CA"/>
          <w14:ligatures w14:val="none"/>
        </w:rPr>
      </w:pPr>
    </w:p>
    <w:p w14:paraId="38B93DF2" w14:textId="77777777" w:rsidR="00BE7551" w:rsidRDefault="00BE7551" w:rsidP="00BE7551">
      <w:pPr>
        <w:spacing w:line="360" w:lineRule="auto"/>
        <w:jc w:val="both"/>
        <w:rPr>
          <w:rFonts w:ascii="Arial" w:eastAsiaTheme="majorEastAsia" w:hAnsi="Arial" w:cs="Arial"/>
          <w:color w:val="000000" w:themeColor="text1"/>
          <w:kern w:val="0"/>
          <w:lang w:val="en-CA"/>
          <w14:ligatures w14:val="none"/>
        </w:rPr>
      </w:pPr>
    </w:p>
    <w:p w14:paraId="6AA176B0" w14:textId="6E593A2C" w:rsidR="00BE7551" w:rsidRPr="00BE7551" w:rsidRDefault="00BE7551" w:rsidP="00BE7551">
      <w:pPr>
        <w:pStyle w:val="Style1"/>
        <w:rPr>
          <w:lang w:val="en-CA"/>
        </w:rPr>
      </w:pPr>
      <w:bookmarkStart w:id="1" w:name="_Toc214256221"/>
      <w:r w:rsidRPr="00BE7551">
        <w:rPr>
          <w:lang w:val="en-CA"/>
        </w:rPr>
        <w:lastRenderedPageBreak/>
        <w:t>Task 1: Critical Analysis of the Macro Marketing Environment</w:t>
      </w:r>
      <w:bookmarkEnd w:id="1"/>
    </w:p>
    <w:p w14:paraId="5BA9BC9F" w14:textId="77777777" w:rsidR="0043443C" w:rsidRPr="0043443C" w:rsidRDefault="0043443C" w:rsidP="0043443C">
      <w:pPr>
        <w:pStyle w:val="Style2"/>
      </w:pPr>
      <w:bookmarkStart w:id="2" w:name="_Toc214256222"/>
      <w:r w:rsidRPr="0043443C">
        <w:t>2.1 Overview of the Macro Marketing Environment</w:t>
      </w:r>
      <w:bookmarkEnd w:id="2"/>
    </w:p>
    <w:p w14:paraId="6A7A534E" w14:textId="21458DBE" w:rsidR="00BE078D" w:rsidRPr="00BE078D" w:rsidRDefault="00BE078D" w:rsidP="00BE078D">
      <w:pPr>
        <w:spacing w:line="360" w:lineRule="auto"/>
        <w:jc w:val="both"/>
        <w:rPr>
          <w:rFonts w:ascii="Arial" w:eastAsiaTheme="majorEastAsia" w:hAnsi="Arial" w:cs="Arial"/>
          <w:color w:val="000000" w:themeColor="text1"/>
          <w:kern w:val="0"/>
          <w:lang w:val="en-CA"/>
          <w14:ligatures w14:val="none"/>
        </w:rPr>
      </w:pPr>
      <w:r w:rsidRPr="00BE078D">
        <w:rPr>
          <w:rFonts w:ascii="Arial" w:eastAsiaTheme="majorEastAsia" w:hAnsi="Arial" w:cs="Arial"/>
          <w:color w:val="000000" w:themeColor="text1"/>
          <w:kern w:val="0"/>
          <w:lang w:val="en-CA"/>
          <w14:ligatures w14:val="none"/>
        </w:rPr>
        <w:t>Macro marketing environment is a general set of external factors that affect the industry situation and impact strategic decisions. These forces are not directly in the control of the organisations but are those that dictate the limits within which organisations shape their marketing policies, resource mobilisation and competitive advantage-seeking</w:t>
      </w:r>
      <w:r w:rsidR="00522FEF">
        <w:rPr>
          <w:rFonts w:ascii="Arial" w:eastAsiaTheme="majorEastAsia" w:hAnsi="Arial" w:cs="Arial"/>
          <w:color w:val="000000" w:themeColor="text1"/>
          <w:kern w:val="0"/>
          <w:lang w:val="en-CA"/>
          <w14:ligatures w14:val="none"/>
        </w:rPr>
        <w:t xml:space="preserve"> </w:t>
      </w:r>
      <w:r w:rsidR="00522FEF" w:rsidRPr="00522FEF">
        <w:rPr>
          <w:rFonts w:ascii="Arial" w:eastAsiaTheme="majorEastAsia" w:hAnsi="Arial" w:cs="Arial"/>
          <w:color w:val="000000" w:themeColor="text1"/>
          <w:kern w:val="0"/>
          <w:lang w:val="en-CA"/>
          <w14:ligatures w14:val="none"/>
        </w:rPr>
        <w:t>(Baines, Fill and Rosengren, 2022)</w:t>
      </w:r>
      <w:r w:rsidRPr="00BE078D">
        <w:rPr>
          <w:rFonts w:ascii="Arial" w:eastAsiaTheme="majorEastAsia" w:hAnsi="Arial" w:cs="Arial"/>
          <w:color w:val="000000" w:themeColor="text1"/>
          <w:kern w:val="0"/>
          <w:lang w:val="en-CA"/>
          <w14:ligatures w14:val="none"/>
        </w:rPr>
        <w:t>. In the face of ever-growing dynamic activities in industries, macro environment analysis enables the firms to prepare to detect any form of disruption that may arise, the come-by opportunities, as well as limit the exposure of their business to strategic uncertainty.</w:t>
      </w:r>
    </w:p>
    <w:p w14:paraId="71DABB70" w14:textId="30D39E4D" w:rsidR="00BE078D" w:rsidRPr="00BE078D" w:rsidRDefault="00BE078D" w:rsidP="00BE078D">
      <w:pPr>
        <w:spacing w:line="360" w:lineRule="auto"/>
        <w:jc w:val="both"/>
        <w:rPr>
          <w:rFonts w:ascii="Arial" w:eastAsiaTheme="majorEastAsia" w:hAnsi="Arial" w:cs="Arial"/>
          <w:color w:val="000000" w:themeColor="text1"/>
          <w:kern w:val="0"/>
          <w:lang w:val="en-CA"/>
          <w14:ligatures w14:val="none"/>
        </w:rPr>
      </w:pPr>
      <w:r w:rsidRPr="00BE078D">
        <w:rPr>
          <w:rFonts w:ascii="Arial" w:eastAsiaTheme="majorEastAsia" w:hAnsi="Arial" w:cs="Arial"/>
          <w:color w:val="000000" w:themeColor="text1"/>
          <w:kern w:val="0"/>
          <w:lang w:val="en-CA"/>
          <w14:ligatures w14:val="none"/>
        </w:rPr>
        <w:t>The PESTEL framework is among the most common tools used to structure the macro-environmental analysis. It divides forces that are considered to be significant into Political, Economic, Social, Technological, Environmental, and Legal areas</w:t>
      </w:r>
      <w:r w:rsidR="00522FEF">
        <w:rPr>
          <w:rFonts w:ascii="Arial" w:eastAsiaTheme="majorEastAsia" w:hAnsi="Arial" w:cs="Arial"/>
          <w:color w:val="000000" w:themeColor="text1"/>
          <w:kern w:val="0"/>
          <w:lang w:val="en-CA"/>
          <w14:ligatures w14:val="none"/>
        </w:rPr>
        <w:t xml:space="preserve"> </w:t>
      </w:r>
      <w:r w:rsidR="00522FEF" w:rsidRPr="00522FEF">
        <w:rPr>
          <w:rFonts w:ascii="Arial" w:eastAsiaTheme="majorEastAsia" w:hAnsi="Arial" w:cs="Arial"/>
          <w:color w:val="000000" w:themeColor="text1"/>
          <w:kern w:val="0"/>
          <w:lang w:val="en-CA"/>
          <w14:ligatures w14:val="none"/>
        </w:rPr>
        <w:t>(Worthington and Britton, 2023)</w:t>
      </w:r>
      <w:r w:rsidRPr="00BE078D">
        <w:rPr>
          <w:rFonts w:ascii="Arial" w:eastAsiaTheme="majorEastAsia" w:hAnsi="Arial" w:cs="Arial"/>
          <w:color w:val="000000" w:themeColor="text1"/>
          <w:kern w:val="0"/>
          <w:lang w:val="en-CA"/>
          <w14:ligatures w14:val="none"/>
        </w:rPr>
        <w:t>. The dimensions interact with each other to influence the consumer expectations, market structure and competitive behaviour. To illustrate, the technological change tends to spur social adoption trends, whereas environmental regulation prompts the political intervention of resource-intensive sectors</w:t>
      </w:r>
      <w:r w:rsidR="00522FEF">
        <w:rPr>
          <w:rFonts w:ascii="Arial" w:eastAsiaTheme="majorEastAsia" w:hAnsi="Arial" w:cs="Arial"/>
          <w:color w:val="000000" w:themeColor="text1"/>
          <w:kern w:val="0"/>
          <w:lang w:val="en-CA"/>
          <w14:ligatures w14:val="none"/>
        </w:rPr>
        <w:t xml:space="preserve"> </w:t>
      </w:r>
      <w:r w:rsidR="00522FEF" w:rsidRPr="00522FEF">
        <w:rPr>
          <w:rFonts w:ascii="Arial" w:eastAsiaTheme="majorEastAsia" w:hAnsi="Arial" w:cs="Arial"/>
          <w:color w:val="000000" w:themeColor="text1"/>
          <w:kern w:val="0"/>
          <w:lang w:val="en-CA"/>
          <w14:ligatures w14:val="none"/>
        </w:rPr>
        <w:t>(Baines, Fill and Rosengren, 2022)</w:t>
      </w:r>
      <w:r w:rsidRPr="00BE078D">
        <w:rPr>
          <w:rFonts w:ascii="Arial" w:eastAsiaTheme="majorEastAsia" w:hAnsi="Arial" w:cs="Arial"/>
          <w:color w:val="000000" w:themeColor="text1"/>
          <w:kern w:val="0"/>
          <w:lang w:val="en-CA"/>
          <w14:ligatures w14:val="none"/>
        </w:rPr>
        <w:t>. The PESTEL analysis is particularly applicable in innovation-based markets, like electric cars, telecommunications, or consumer electronics, where companies have to deal with a fast-changing environment in terms of regulation, technology, and sustainability demands.</w:t>
      </w:r>
    </w:p>
    <w:p w14:paraId="4B46B884" w14:textId="248D8628" w:rsidR="00BE078D" w:rsidRPr="0043443C" w:rsidRDefault="00BE078D" w:rsidP="00BE078D">
      <w:pPr>
        <w:spacing w:line="360" w:lineRule="auto"/>
        <w:jc w:val="both"/>
        <w:rPr>
          <w:rFonts w:ascii="Arial" w:eastAsiaTheme="majorEastAsia" w:hAnsi="Arial" w:cs="Arial"/>
          <w:color w:val="000000" w:themeColor="text1"/>
          <w:kern w:val="0"/>
          <w:lang w:val="en-CA"/>
          <w14:ligatures w14:val="none"/>
        </w:rPr>
      </w:pPr>
      <w:r w:rsidRPr="00BE078D">
        <w:rPr>
          <w:rFonts w:ascii="Arial" w:eastAsiaTheme="majorEastAsia" w:hAnsi="Arial" w:cs="Arial"/>
          <w:color w:val="000000" w:themeColor="text1"/>
          <w:kern w:val="0"/>
          <w:lang w:val="en-CA"/>
          <w14:ligatures w14:val="none"/>
        </w:rPr>
        <w:t>Through scanning of these forces systematically, organisations are able to adhere to the emerging trends in their marketing strategies so that the products become relevant, operations become resilient, and the positioning is competitive</w:t>
      </w:r>
      <w:r w:rsidR="00C64CC0">
        <w:rPr>
          <w:rFonts w:ascii="Arial" w:eastAsiaTheme="majorEastAsia" w:hAnsi="Arial" w:cs="Arial"/>
          <w:color w:val="000000" w:themeColor="text1"/>
          <w:kern w:val="0"/>
          <w:lang w:val="en-CA"/>
          <w14:ligatures w14:val="none"/>
        </w:rPr>
        <w:t xml:space="preserve"> </w:t>
      </w:r>
      <w:r w:rsidR="00C64CC0" w:rsidRPr="00C64CC0">
        <w:rPr>
          <w:rFonts w:ascii="Arial" w:eastAsiaTheme="majorEastAsia" w:hAnsi="Arial" w:cs="Arial"/>
          <w:color w:val="000000" w:themeColor="text1"/>
          <w:kern w:val="0"/>
          <w:lang w:val="en-CA"/>
          <w14:ligatures w14:val="none"/>
        </w:rPr>
        <w:t>(Kotler and Armstrong, 2018)</w:t>
      </w:r>
      <w:r w:rsidRPr="00BE078D">
        <w:rPr>
          <w:rFonts w:ascii="Arial" w:eastAsiaTheme="majorEastAsia" w:hAnsi="Arial" w:cs="Arial"/>
          <w:color w:val="000000" w:themeColor="text1"/>
          <w:kern w:val="0"/>
          <w:lang w:val="en-CA"/>
          <w14:ligatures w14:val="none"/>
        </w:rPr>
        <w:t>. In this regard, pioneers and followers differ in the way they perceive the environmental cues because they are focused on different strategic positions, time of entry, and risk orientations in the market.</w:t>
      </w:r>
    </w:p>
    <w:p w14:paraId="3FF99FC0" w14:textId="77777777" w:rsidR="0043443C" w:rsidRPr="0043443C" w:rsidRDefault="0043443C" w:rsidP="0043443C">
      <w:pPr>
        <w:pStyle w:val="Style2"/>
      </w:pPr>
      <w:bookmarkStart w:id="3" w:name="_Toc214256223"/>
      <w:r w:rsidRPr="0043443C">
        <w:lastRenderedPageBreak/>
        <w:t>2.2 Selection of Two External Macro Marketing Actors</w:t>
      </w:r>
      <w:bookmarkEnd w:id="3"/>
    </w:p>
    <w:p w14:paraId="4442D855" w14:textId="67C69918" w:rsidR="0043443C" w:rsidRPr="0043443C" w:rsidRDefault="00BE078D" w:rsidP="0043443C">
      <w:pPr>
        <w:spacing w:line="360" w:lineRule="auto"/>
        <w:jc w:val="both"/>
        <w:rPr>
          <w:rFonts w:ascii="Arial" w:eastAsiaTheme="majorEastAsia" w:hAnsi="Arial" w:cs="Arial"/>
          <w:color w:val="000000" w:themeColor="text1"/>
          <w:kern w:val="0"/>
          <w:lang w:val="en-CA"/>
          <w14:ligatures w14:val="none"/>
        </w:rPr>
      </w:pPr>
      <w:r w:rsidRPr="00BE078D">
        <w:rPr>
          <w:rFonts w:ascii="Arial" w:eastAsiaTheme="majorEastAsia" w:hAnsi="Arial" w:cs="Arial"/>
          <w:color w:val="000000" w:themeColor="text1"/>
          <w:kern w:val="0"/>
          <w:lang w:val="en-CA"/>
          <w14:ligatures w14:val="none"/>
        </w:rPr>
        <w:t>In this report, Technological factors and Environmental factors are chosen and thoroughly analysed. They have a greater impact, especially in the world of innovation research like electrified automobiles (EV), where the rivalry depends on the swiftness of technological uptake and adherence to sustainability expectations.</w:t>
      </w:r>
    </w:p>
    <w:p w14:paraId="4C1219FA" w14:textId="77777777" w:rsidR="0043443C" w:rsidRPr="0043443C" w:rsidRDefault="0043443C" w:rsidP="0043443C">
      <w:pPr>
        <w:spacing w:line="360" w:lineRule="auto"/>
        <w:jc w:val="both"/>
        <w:rPr>
          <w:rFonts w:ascii="Arial" w:eastAsiaTheme="majorEastAsia" w:hAnsi="Arial" w:cs="Arial"/>
          <w:b/>
          <w:bCs/>
          <w:color w:val="000000" w:themeColor="text1"/>
          <w:kern w:val="0"/>
          <w:lang w:val="en-CA"/>
          <w14:ligatures w14:val="none"/>
        </w:rPr>
      </w:pPr>
      <w:r w:rsidRPr="0043443C">
        <w:rPr>
          <w:rFonts w:ascii="Arial" w:eastAsiaTheme="majorEastAsia" w:hAnsi="Arial" w:cs="Arial"/>
          <w:b/>
          <w:bCs/>
          <w:color w:val="000000" w:themeColor="text1"/>
          <w:kern w:val="0"/>
          <w:lang w:val="en-CA"/>
          <w14:ligatures w14:val="none"/>
        </w:rPr>
        <w:t>Table 1: Justification for Selected Macro Actors</w:t>
      </w:r>
    </w:p>
    <w:tbl>
      <w:tblPr>
        <w:tblStyle w:val="GridTable5Dark-Accent4"/>
        <w:tblW w:w="0" w:type="auto"/>
        <w:tblLook w:val="04A0" w:firstRow="1" w:lastRow="0" w:firstColumn="1" w:lastColumn="0" w:noHBand="0" w:noVBand="1"/>
      </w:tblPr>
      <w:tblGrid>
        <w:gridCol w:w="2017"/>
        <w:gridCol w:w="2954"/>
        <w:gridCol w:w="4379"/>
      </w:tblGrid>
      <w:tr w:rsidR="0043443C" w:rsidRPr="0043443C" w14:paraId="25BEF088" w14:textId="77777777" w:rsidTr="0043443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D7B6BCD" w14:textId="77777777" w:rsidR="0043443C" w:rsidRPr="0043443C" w:rsidRDefault="0043443C" w:rsidP="0043443C">
            <w:pPr>
              <w:spacing w:line="360" w:lineRule="auto"/>
              <w:jc w:val="both"/>
              <w:rPr>
                <w:rFonts w:ascii="Arial" w:eastAsiaTheme="majorEastAsia" w:hAnsi="Arial" w:cs="Arial"/>
                <w:color w:val="000000" w:themeColor="text1"/>
                <w:kern w:val="0"/>
                <w:lang w:val="en-CA"/>
                <w14:ligatures w14:val="none"/>
              </w:rPr>
            </w:pPr>
            <w:r w:rsidRPr="0043443C">
              <w:rPr>
                <w:rFonts w:ascii="Arial" w:eastAsiaTheme="majorEastAsia" w:hAnsi="Arial" w:cs="Arial"/>
                <w:color w:val="000000" w:themeColor="text1"/>
                <w:kern w:val="0"/>
                <w:lang w:val="en-CA"/>
                <w14:ligatures w14:val="none"/>
              </w:rPr>
              <w:t>Macro Actor</w:t>
            </w:r>
          </w:p>
        </w:tc>
        <w:tc>
          <w:tcPr>
            <w:tcW w:w="0" w:type="auto"/>
            <w:hideMark/>
          </w:tcPr>
          <w:p w14:paraId="32E38B76" w14:textId="77777777" w:rsidR="0043443C" w:rsidRPr="0043443C" w:rsidRDefault="0043443C" w:rsidP="0043443C">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heme="majorEastAsia" w:hAnsi="Arial" w:cs="Arial"/>
                <w:color w:val="000000" w:themeColor="text1"/>
                <w:kern w:val="0"/>
                <w:lang w:val="en-CA"/>
                <w14:ligatures w14:val="none"/>
              </w:rPr>
            </w:pPr>
            <w:r w:rsidRPr="0043443C">
              <w:rPr>
                <w:rFonts w:ascii="Arial" w:eastAsiaTheme="majorEastAsia" w:hAnsi="Arial" w:cs="Arial"/>
                <w:color w:val="000000" w:themeColor="text1"/>
                <w:kern w:val="0"/>
                <w:lang w:val="en-CA"/>
                <w14:ligatures w14:val="none"/>
              </w:rPr>
              <w:t>Justification</w:t>
            </w:r>
          </w:p>
        </w:tc>
        <w:tc>
          <w:tcPr>
            <w:tcW w:w="0" w:type="auto"/>
            <w:hideMark/>
          </w:tcPr>
          <w:p w14:paraId="5E6A0E99" w14:textId="77777777" w:rsidR="0043443C" w:rsidRPr="0043443C" w:rsidRDefault="0043443C" w:rsidP="0043443C">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heme="majorEastAsia" w:hAnsi="Arial" w:cs="Arial"/>
                <w:color w:val="000000" w:themeColor="text1"/>
                <w:kern w:val="0"/>
                <w:lang w:val="en-CA"/>
                <w14:ligatures w14:val="none"/>
              </w:rPr>
            </w:pPr>
            <w:r w:rsidRPr="0043443C">
              <w:rPr>
                <w:rFonts w:ascii="Arial" w:eastAsiaTheme="majorEastAsia" w:hAnsi="Arial" w:cs="Arial"/>
                <w:color w:val="000000" w:themeColor="text1"/>
                <w:kern w:val="0"/>
                <w:lang w:val="en-CA"/>
                <w14:ligatures w14:val="none"/>
              </w:rPr>
              <w:t>Current Industry Relevance</w:t>
            </w:r>
          </w:p>
        </w:tc>
      </w:tr>
      <w:tr w:rsidR="0043443C" w:rsidRPr="0043443C" w14:paraId="59F40EF6" w14:textId="77777777" w:rsidTr="004344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91E48EE" w14:textId="77777777" w:rsidR="0043443C" w:rsidRPr="0043443C" w:rsidRDefault="0043443C" w:rsidP="0043443C">
            <w:pPr>
              <w:spacing w:line="360" w:lineRule="auto"/>
              <w:jc w:val="both"/>
              <w:rPr>
                <w:rFonts w:ascii="Arial" w:eastAsiaTheme="majorEastAsia" w:hAnsi="Arial" w:cs="Arial"/>
                <w:color w:val="000000" w:themeColor="text1"/>
                <w:kern w:val="0"/>
                <w:lang w:val="en-CA"/>
                <w14:ligatures w14:val="none"/>
              </w:rPr>
            </w:pPr>
            <w:r w:rsidRPr="0043443C">
              <w:rPr>
                <w:rFonts w:ascii="Arial" w:eastAsiaTheme="majorEastAsia" w:hAnsi="Arial" w:cs="Arial"/>
                <w:color w:val="000000" w:themeColor="text1"/>
                <w:kern w:val="0"/>
                <w:lang w:val="en-CA"/>
                <w14:ligatures w14:val="none"/>
              </w:rPr>
              <w:t>Technological Factors</w:t>
            </w:r>
          </w:p>
        </w:tc>
        <w:tc>
          <w:tcPr>
            <w:tcW w:w="0" w:type="auto"/>
            <w:hideMark/>
          </w:tcPr>
          <w:p w14:paraId="09E09CCB" w14:textId="77777777" w:rsidR="0043443C" w:rsidRPr="0043443C" w:rsidRDefault="0043443C" w:rsidP="0043443C">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color w:val="000000" w:themeColor="text1"/>
                <w:kern w:val="0"/>
                <w:lang w:val="en-CA"/>
                <w14:ligatures w14:val="none"/>
              </w:rPr>
            </w:pPr>
            <w:r w:rsidRPr="0043443C">
              <w:rPr>
                <w:rFonts w:ascii="Arial" w:eastAsiaTheme="majorEastAsia" w:hAnsi="Arial" w:cs="Arial"/>
                <w:color w:val="000000" w:themeColor="text1"/>
                <w:kern w:val="0"/>
                <w:lang w:val="en-CA"/>
                <w14:ligatures w14:val="none"/>
              </w:rPr>
              <w:t>Drives product innovation, automation, digitalisation, and new competitive models.</w:t>
            </w:r>
          </w:p>
        </w:tc>
        <w:tc>
          <w:tcPr>
            <w:tcW w:w="0" w:type="auto"/>
            <w:hideMark/>
          </w:tcPr>
          <w:p w14:paraId="08EBD26B" w14:textId="77777777" w:rsidR="0043443C" w:rsidRPr="0043443C" w:rsidRDefault="0043443C" w:rsidP="0043443C">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color w:val="000000" w:themeColor="text1"/>
                <w:kern w:val="0"/>
                <w:lang w:val="en-CA"/>
                <w14:ligatures w14:val="none"/>
              </w:rPr>
            </w:pPr>
            <w:r w:rsidRPr="0043443C">
              <w:rPr>
                <w:rFonts w:ascii="Arial" w:eastAsiaTheme="majorEastAsia" w:hAnsi="Arial" w:cs="Arial"/>
                <w:color w:val="000000" w:themeColor="text1"/>
                <w:kern w:val="0"/>
                <w:lang w:val="en-CA"/>
                <w14:ligatures w14:val="none"/>
              </w:rPr>
              <w:t xml:space="preserve">AI, EV batteries, automation, and digital platforms are reshaping entire industries. Global digital transformation spending projected to reach </w:t>
            </w:r>
            <w:r w:rsidRPr="0043443C">
              <w:rPr>
                <w:rFonts w:ascii="Arial" w:eastAsiaTheme="majorEastAsia" w:hAnsi="Arial" w:cs="Arial"/>
                <w:b/>
                <w:bCs/>
                <w:color w:val="000000" w:themeColor="text1"/>
                <w:kern w:val="0"/>
                <w:lang w:val="en-CA"/>
                <w14:ligatures w14:val="none"/>
              </w:rPr>
              <w:t>USD 3.4 trillion by 2026 (Statista, 2024)</w:t>
            </w:r>
            <w:r w:rsidRPr="0043443C">
              <w:rPr>
                <w:rFonts w:ascii="Arial" w:eastAsiaTheme="majorEastAsia" w:hAnsi="Arial" w:cs="Arial"/>
                <w:color w:val="000000" w:themeColor="text1"/>
                <w:kern w:val="0"/>
                <w:lang w:val="en-CA"/>
                <w14:ligatures w14:val="none"/>
              </w:rPr>
              <w:t>.</w:t>
            </w:r>
          </w:p>
        </w:tc>
      </w:tr>
      <w:tr w:rsidR="0043443C" w:rsidRPr="0043443C" w14:paraId="08FC22CD" w14:textId="77777777" w:rsidTr="0043443C">
        <w:tc>
          <w:tcPr>
            <w:cnfStyle w:val="001000000000" w:firstRow="0" w:lastRow="0" w:firstColumn="1" w:lastColumn="0" w:oddVBand="0" w:evenVBand="0" w:oddHBand="0" w:evenHBand="0" w:firstRowFirstColumn="0" w:firstRowLastColumn="0" w:lastRowFirstColumn="0" w:lastRowLastColumn="0"/>
            <w:tcW w:w="0" w:type="auto"/>
            <w:hideMark/>
          </w:tcPr>
          <w:p w14:paraId="02EEE723" w14:textId="77777777" w:rsidR="0043443C" w:rsidRPr="0043443C" w:rsidRDefault="0043443C" w:rsidP="0043443C">
            <w:pPr>
              <w:spacing w:line="360" w:lineRule="auto"/>
              <w:jc w:val="both"/>
              <w:rPr>
                <w:rFonts w:ascii="Arial" w:eastAsiaTheme="majorEastAsia" w:hAnsi="Arial" w:cs="Arial"/>
                <w:color w:val="000000" w:themeColor="text1"/>
                <w:kern w:val="0"/>
                <w:lang w:val="en-CA"/>
                <w14:ligatures w14:val="none"/>
              </w:rPr>
            </w:pPr>
            <w:r w:rsidRPr="0043443C">
              <w:rPr>
                <w:rFonts w:ascii="Arial" w:eastAsiaTheme="majorEastAsia" w:hAnsi="Arial" w:cs="Arial"/>
                <w:color w:val="000000" w:themeColor="text1"/>
                <w:kern w:val="0"/>
                <w:lang w:val="en-CA"/>
                <w14:ligatures w14:val="none"/>
              </w:rPr>
              <w:t>Environmental Factors</w:t>
            </w:r>
          </w:p>
        </w:tc>
        <w:tc>
          <w:tcPr>
            <w:tcW w:w="0" w:type="auto"/>
            <w:hideMark/>
          </w:tcPr>
          <w:p w14:paraId="2225CF2E" w14:textId="77777777" w:rsidR="0043443C" w:rsidRPr="0043443C" w:rsidRDefault="0043443C" w:rsidP="0043443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heme="majorEastAsia" w:hAnsi="Arial" w:cs="Arial"/>
                <w:color w:val="000000" w:themeColor="text1"/>
                <w:kern w:val="0"/>
                <w:lang w:val="en-CA"/>
                <w14:ligatures w14:val="none"/>
              </w:rPr>
            </w:pPr>
            <w:r w:rsidRPr="0043443C">
              <w:rPr>
                <w:rFonts w:ascii="Arial" w:eastAsiaTheme="majorEastAsia" w:hAnsi="Arial" w:cs="Arial"/>
                <w:color w:val="000000" w:themeColor="text1"/>
                <w:kern w:val="0"/>
                <w:lang w:val="en-CA"/>
                <w14:ligatures w14:val="none"/>
              </w:rPr>
              <w:t>Sustainability pressures influence materials, energy use, product design, and long-term investments.</w:t>
            </w:r>
          </w:p>
        </w:tc>
        <w:tc>
          <w:tcPr>
            <w:tcW w:w="0" w:type="auto"/>
            <w:hideMark/>
          </w:tcPr>
          <w:p w14:paraId="1F89EAA9" w14:textId="77777777" w:rsidR="0043443C" w:rsidRPr="0043443C" w:rsidRDefault="0043443C" w:rsidP="0043443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heme="majorEastAsia" w:hAnsi="Arial" w:cs="Arial"/>
                <w:color w:val="000000" w:themeColor="text1"/>
                <w:kern w:val="0"/>
                <w:lang w:val="en-CA"/>
                <w14:ligatures w14:val="none"/>
              </w:rPr>
            </w:pPr>
            <w:r w:rsidRPr="0043443C">
              <w:rPr>
                <w:rFonts w:ascii="Arial" w:eastAsiaTheme="majorEastAsia" w:hAnsi="Arial" w:cs="Arial"/>
                <w:color w:val="000000" w:themeColor="text1"/>
                <w:kern w:val="0"/>
                <w:lang w:val="en-CA"/>
                <w14:ligatures w14:val="none"/>
              </w:rPr>
              <w:t>Governments setting EV mandates; rising consumer eco-consciousness; companies shifting to low-carbon operations.</w:t>
            </w:r>
          </w:p>
        </w:tc>
      </w:tr>
    </w:tbl>
    <w:p w14:paraId="5BFB1B5D" w14:textId="3356557C" w:rsidR="00E962DC" w:rsidRPr="0043443C" w:rsidRDefault="00E962DC" w:rsidP="0043443C">
      <w:pPr>
        <w:spacing w:line="360" w:lineRule="auto"/>
        <w:jc w:val="both"/>
        <w:rPr>
          <w:rFonts w:ascii="Arial" w:eastAsiaTheme="majorEastAsia" w:hAnsi="Arial" w:cs="Arial"/>
          <w:color w:val="000000" w:themeColor="text1"/>
          <w:kern w:val="0"/>
          <w:lang w:val="en-CA"/>
          <w14:ligatures w14:val="none"/>
        </w:rPr>
      </w:pPr>
      <w:r w:rsidRPr="00E962DC">
        <w:rPr>
          <w:rFonts w:ascii="Arial" w:eastAsiaTheme="majorEastAsia" w:hAnsi="Arial" w:cs="Arial"/>
          <w:color w:val="000000" w:themeColor="text1"/>
          <w:kern w:val="0"/>
          <w:lang w:val="en-CA"/>
          <w14:ligatures w14:val="none"/>
        </w:rPr>
        <w:t>The two actors have an undue presence in the industry where sustainability and innovation are primary issues of anticipation and regulation, as well as in the market competition.</w:t>
      </w:r>
    </w:p>
    <w:p w14:paraId="466C5B94" w14:textId="17061E63" w:rsidR="0043443C" w:rsidRPr="0043443C" w:rsidRDefault="0043443C" w:rsidP="0043443C">
      <w:pPr>
        <w:pStyle w:val="Style2"/>
      </w:pPr>
      <w:bookmarkStart w:id="4" w:name="_Toc214256224"/>
      <w:r w:rsidRPr="0043443C">
        <w:t>2.3 Critical Analysis of Each Actor</w:t>
      </w:r>
      <w:bookmarkEnd w:id="4"/>
    </w:p>
    <w:p w14:paraId="46021CD3" w14:textId="77777777" w:rsidR="0043443C" w:rsidRPr="0043443C" w:rsidRDefault="0043443C" w:rsidP="0043443C">
      <w:pPr>
        <w:spacing w:line="360" w:lineRule="auto"/>
        <w:jc w:val="both"/>
        <w:rPr>
          <w:rFonts w:ascii="Arial" w:eastAsiaTheme="majorEastAsia" w:hAnsi="Arial" w:cs="Arial"/>
          <w:b/>
          <w:bCs/>
          <w:color w:val="000000" w:themeColor="text1"/>
          <w:kern w:val="0"/>
          <w:sz w:val="28"/>
          <w:szCs w:val="28"/>
          <w:lang w:val="en-CA"/>
          <w14:ligatures w14:val="none"/>
        </w:rPr>
      </w:pPr>
      <w:r w:rsidRPr="0043443C">
        <w:rPr>
          <w:rFonts w:ascii="Arial" w:eastAsiaTheme="majorEastAsia" w:hAnsi="Arial" w:cs="Arial"/>
          <w:b/>
          <w:bCs/>
          <w:color w:val="000000" w:themeColor="text1"/>
          <w:kern w:val="0"/>
          <w:sz w:val="28"/>
          <w:szCs w:val="28"/>
          <w:lang w:val="en-CA"/>
          <w14:ligatures w14:val="none"/>
        </w:rPr>
        <w:t>Actor 1: Technological Factors</w:t>
      </w:r>
    </w:p>
    <w:p w14:paraId="310804EC" w14:textId="65DFDF6D" w:rsidR="005C56A7" w:rsidRDefault="005C56A7" w:rsidP="0043443C">
      <w:pPr>
        <w:spacing w:line="360" w:lineRule="auto"/>
        <w:jc w:val="both"/>
        <w:rPr>
          <w:rFonts w:ascii="Arial" w:eastAsiaTheme="majorEastAsia" w:hAnsi="Arial" w:cs="Arial"/>
          <w:color w:val="000000" w:themeColor="text1"/>
          <w:kern w:val="0"/>
          <w:lang w:val="en-CA"/>
          <w14:ligatures w14:val="none"/>
        </w:rPr>
      </w:pPr>
      <w:r w:rsidRPr="005C56A7">
        <w:rPr>
          <w:rFonts w:ascii="Arial" w:eastAsiaTheme="majorEastAsia" w:hAnsi="Arial" w:cs="Arial"/>
          <w:color w:val="000000" w:themeColor="text1"/>
          <w:kern w:val="0"/>
          <w:lang w:val="en-CA"/>
          <w14:ligatures w14:val="none"/>
        </w:rPr>
        <w:t>The changes in technology transform the innovation, scaling and competition of pioneering and follower firms. It is common in other fields, such as electric vehicles and consumer technology, where the pioneers tend to venture into new technologies sooner than the followers</w:t>
      </w:r>
      <w:r w:rsidR="00F92A3A">
        <w:rPr>
          <w:rFonts w:ascii="Arial" w:eastAsiaTheme="majorEastAsia" w:hAnsi="Arial" w:cs="Arial"/>
          <w:color w:val="000000" w:themeColor="text1"/>
          <w:kern w:val="0"/>
          <w:lang w:val="en-CA"/>
          <w14:ligatures w14:val="none"/>
        </w:rPr>
        <w:t xml:space="preserve"> </w:t>
      </w:r>
      <w:r w:rsidR="00F92A3A" w:rsidRPr="00F92A3A">
        <w:rPr>
          <w:rFonts w:ascii="Arial" w:eastAsiaTheme="majorEastAsia" w:hAnsi="Arial" w:cs="Arial"/>
          <w:color w:val="000000" w:themeColor="text1"/>
          <w:kern w:val="0"/>
          <w:lang w:val="en-CA"/>
          <w14:ligatures w14:val="none"/>
        </w:rPr>
        <w:t>(Worthington and Britton, 2023)</w:t>
      </w:r>
      <w:r w:rsidRPr="005C56A7">
        <w:rPr>
          <w:rFonts w:ascii="Arial" w:eastAsiaTheme="majorEastAsia" w:hAnsi="Arial" w:cs="Arial"/>
          <w:color w:val="000000" w:themeColor="text1"/>
          <w:kern w:val="0"/>
          <w:lang w:val="en-CA"/>
          <w14:ligatures w14:val="none"/>
        </w:rPr>
        <w:t>.</w:t>
      </w:r>
    </w:p>
    <w:p w14:paraId="57278FC2" w14:textId="77777777" w:rsidR="00F92A3A" w:rsidRDefault="00F92A3A" w:rsidP="0043443C">
      <w:pPr>
        <w:spacing w:line="360" w:lineRule="auto"/>
        <w:jc w:val="both"/>
        <w:rPr>
          <w:rFonts w:ascii="Arial" w:eastAsiaTheme="majorEastAsia" w:hAnsi="Arial" w:cs="Arial"/>
          <w:color w:val="000000" w:themeColor="text1"/>
          <w:kern w:val="0"/>
          <w:lang w:val="en-CA"/>
          <w14:ligatures w14:val="none"/>
        </w:rPr>
      </w:pPr>
    </w:p>
    <w:p w14:paraId="0A53862E" w14:textId="77777777" w:rsidR="00F92A3A" w:rsidRDefault="00F92A3A" w:rsidP="0043443C">
      <w:pPr>
        <w:spacing w:line="360" w:lineRule="auto"/>
        <w:jc w:val="both"/>
        <w:rPr>
          <w:rFonts w:ascii="Arial" w:eastAsiaTheme="majorEastAsia" w:hAnsi="Arial" w:cs="Arial"/>
          <w:color w:val="000000" w:themeColor="text1"/>
          <w:kern w:val="0"/>
          <w:lang w:val="en-CA"/>
          <w14:ligatures w14:val="none"/>
        </w:rPr>
      </w:pPr>
    </w:p>
    <w:p w14:paraId="1C46CE74" w14:textId="77777777" w:rsidR="00F92A3A" w:rsidRDefault="00F92A3A" w:rsidP="0043443C">
      <w:pPr>
        <w:spacing w:line="360" w:lineRule="auto"/>
        <w:jc w:val="both"/>
        <w:rPr>
          <w:rFonts w:ascii="Arial" w:eastAsiaTheme="majorEastAsia" w:hAnsi="Arial" w:cs="Arial"/>
          <w:color w:val="000000" w:themeColor="text1"/>
          <w:kern w:val="0"/>
          <w:lang w:val="en-CA"/>
          <w14:ligatures w14:val="none"/>
        </w:rPr>
      </w:pPr>
    </w:p>
    <w:p w14:paraId="190310E2" w14:textId="77777777" w:rsidR="00F92A3A" w:rsidRPr="0043443C" w:rsidRDefault="00F92A3A" w:rsidP="0043443C">
      <w:pPr>
        <w:spacing w:line="360" w:lineRule="auto"/>
        <w:jc w:val="both"/>
        <w:rPr>
          <w:rFonts w:ascii="Arial" w:eastAsiaTheme="majorEastAsia" w:hAnsi="Arial" w:cs="Arial"/>
          <w:color w:val="000000" w:themeColor="text1"/>
          <w:kern w:val="0"/>
          <w:lang w:val="en-CA"/>
          <w14:ligatures w14:val="none"/>
        </w:rPr>
      </w:pPr>
    </w:p>
    <w:p w14:paraId="7DA2107F" w14:textId="77777777" w:rsidR="0043443C" w:rsidRPr="0043443C" w:rsidRDefault="0043443C" w:rsidP="0043443C">
      <w:pPr>
        <w:spacing w:line="360" w:lineRule="auto"/>
        <w:jc w:val="both"/>
        <w:rPr>
          <w:rFonts w:ascii="Arial" w:eastAsiaTheme="majorEastAsia" w:hAnsi="Arial" w:cs="Arial"/>
          <w:b/>
          <w:bCs/>
          <w:color w:val="000000" w:themeColor="text1"/>
          <w:kern w:val="0"/>
          <w:lang w:val="en-CA"/>
          <w14:ligatures w14:val="none"/>
        </w:rPr>
      </w:pPr>
      <w:r w:rsidRPr="0043443C">
        <w:rPr>
          <w:rFonts w:ascii="Arial" w:eastAsiaTheme="majorEastAsia" w:hAnsi="Arial" w:cs="Arial"/>
          <w:b/>
          <w:bCs/>
          <w:color w:val="000000" w:themeColor="text1"/>
          <w:kern w:val="0"/>
          <w:lang w:val="en-CA"/>
          <w14:ligatures w14:val="none"/>
        </w:rPr>
        <w:lastRenderedPageBreak/>
        <w:t>Opportunities and Threats for Pioneers</w:t>
      </w:r>
    </w:p>
    <w:tbl>
      <w:tblPr>
        <w:tblStyle w:val="GridTable4-Accent4"/>
        <w:tblW w:w="0" w:type="auto"/>
        <w:tblLook w:val="04A0" w:firstRow="1" w:lastRow="0" w:firstColumn="1" w:lastColumn="0" w:noHBand="0" w:noVBand="1"/>
      </w:tblPr>
      <w:tblGrid>
        <w:gridCol w:w="4390"/>
        <w:gridCol w:w="4960"/>
      </w:tblGrid>
      <w:tr w:rsidR="0043443C" w:rsidRPr="0043443C" w14:paraId="6769479B" w14:textId="77777777" w:rsidTr="0043443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D5FC575" w14:textId="77777777" w:rsidR="0043443C" w:rsidRPr="0043443C" w:rsidRDefault="0043443C" w:rsidP="0043443C">
            <w:pPr>
              <w:spacing w:line="360" w:lineRule="auto"/>
              <w:jc w:val="both"/>
              <w:rPr>
                <w:rFonts w:ascii="Arial" w:eastAsiaTheme="majorEastAsia" w:hAnsi="Arial" w:cs="Arial"/>
                <w:color w:val="000000" w:themeColor="text1"/>
                <w:kern w:val="0"/>
                <w:lang w:val="en-CA"/>
                <w14:ligatures w14:val="none"/>
              </w:rPr>
            </w:pPr>
            <w:r w:rsidRPr="0043443C">
              <w:rPr>
                <w:rFonts w:ascii="Arial" w:eastAsiaTheme="majorEastAsia" w:hAnsi="Arial" w:cs="Arial"/>
                <w:color w:val="000000" w:themeColor="text1"/>
                <w:kern w:val="0"/>
                <w:lang w:val="en-CA"/>
                <w14:ligatures w14:val="none"/>
              </w:rPr>
              <w:t>Opportunities</w:t>
            </w:r>
          </w:p>
        </w:tc>
        <w:tc>
          <w:tcPr>
            <w:tcW w:w="0" w:type="auto"/>
            <w:hideMark/>
          </w:tcPr>
          <w:p w14:paraId="6E26F3F1" w14:textId="77777777" w:rsidR="0043443C" w:rsidRPr="0043443C" w:rsidRDefault="0043443C" w:rsidP="0043443C">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heme="majorEastAsia" w:hAnsi="Arial" w:cs="Arial"/>
                <w:color w:val="000000" w:themeColor="text1"/>
                <w:kern w:val="0"/>
                <w:lang w:val="en-CA"/>
                <w14:ligatures w14:val="none"/>
              </w:rPr>
            </w:pPr>
            <w:r w:rsidRPr="0043443C">
              <w:rPr>
                <w:rFonts w:ascii="Arial" w:eastAsiaTheme="majorEastAsia" w:hAnsi="Arial" w:cs="Arial"/>
                <w:color w:val="000000" w:themeColor="text1"/>
                <w:kern w:val="0"/>
                <w:lang w:val="en-CA"/>
                <w14:ligatures w14:val="none"/>
              </w:rPr>
              <w:t>Threats</w:t>
            </w:r>
          </w:p>
        </w:tc>
      </w:tr>
      <w:tr w:rsidR="0043443C" w:rsidRPr="0043443C" w14:paraId="229CF047" w14:textId="77777777" w:rsidTr="004344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CECE43E" w14:textId="77777777" w:rsidR="0043443C" w:rsidRPr="0043443C" w:rsidRDefault="0043443C" w:rsidP="0043443C">
            <w:pPr>
              <w:spacing w:line="360" w:lineRule="auto"/>
              <w:jc w:val="both"/>
              <w:rPr>
                <w:rFonts w:ascii="Arial" w:eastAsiaTheme="majorEastAsia" w:hAnsi="Arial" w:cs="Arial"/>
                <w:b w:val="0"/>
                <w:bCs w:val="0"/>
                <w:color w:val="000000" w:themeColor="text1"/>
                <w:kern w:val="0"/>
                <w:lang w:val="en-CA"/>
                <w14:ligatures w14:val="none"/>
              </w:rPr>
            </w:pPr>
            <w:r w:rsidRPr="0043443C">
              <w:rPr>
                <w:rFonts w:ascii="Arial" w:eastAsiaTheme="majorEastAsia" w:hAnsi="Arial" w:cs="Arial"/>
                <w:b w:val="0"/>
                <w:bCs w:val="0"/>
                <w:color w:val="000000" w:themeColor="text1"/>
                <w:kern w:val="0"/>
                <w:lang w:val="en-CA"/>
                <w14:ligatures w14:val="none"/>
              </w:rPr>
              <w:t>Early access to proprietary technologies and patents.</w:t>
            </w:r>
          </w:p>
        </w:tc>
        <w:tc>
          <w:tcPr>
            <w:tcW w:w="0" w:type="auto"/>
            <w:hideMark/>
          </w:tcPr>
          <w:p w14:paraId="36FCFDAF" w14:textId="77777777" w:rsidR="0043443C" w:rsidRPr="0043443C" w:rsidRDefault="0043443C" w:rsidP="0043443C">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color w:val="000000" w:themeColor="text1"/>
                <w:kern w:val="0"/>
                <w:lang w:val="en-CA"/>
                <w14:ligatures w14:val="none"/>
              </w:rPr>
            </w:pPr>
            <w:r w:rsidRPr="0043443C">
              <w:rPr>
                <w:rFonts w:ascii="Arial" w:eastAsiaTheme="majorEastAsia" w:hAnsi="Arial" w:cs="Arial"/>
                <w:color w:val="000000" w:themeColor="text1"/>
                <w:kern w:val="0"/>
                <w:lang w:val="en-CA"/>
                <w14:ligatures w14:val="none"/>
              </w:rPr>
              <w:t>High R&amp;D costs with uncertain returns.</w:t>
            </w:r>
          </w:p>
        </w:tc>
      </w:tr>
      <w:tr w:rsidR="0043443C" w:rsidRPr="0043443C" w14:paraId="158438E6" w14:textId="77777777" w:rsidTr="0043443C">
        <w:tc>
          <w:tcPr>
            <w:cnfStyle w:val="001000000000" w:firstRow="0" w:lastRow="0" w:firstColumn="1" w:lastColumn="0" w:oddVBand="0" w:evenVBand="0" w:oddHBand="0" w:evenHBand="0" w:firstRowFirstColumn="0" w:firstRowLastColumn="0" w:lastRowFirstColumn="0" w:lastRowLastColumn="0"/>
            <w:tcW w:w="0" w:type="auto"/>
            <w:hideMark/>
          </w:tcPr>
          <w:p w14:paraId="79BA9521" w14:textId="77777777" w:rsidR="0043443C" w:rsidRPr="0043443C" w:rsidRDefault="0043443C" w:rsidP="0043443C">
            <w:pPr>
              <w:spacing w:line="360" w:lineRule="auto"/>
              <w:jc w:val="both"/>
              <w:rPr>
                <w:rFonts w:ascii="Arial" w:eastAsiaTheme="majorEastAsia" w:hAnsi="Arial" w:cs="Arial"/>
                <w:b w:val="0"/>
                <w:bCs w:val="0"/>
                <w:color w:val="000000" w:themeColor="text1"/>
                <w:kern w:val="0"/>
                <w:lang w:val="en-CA"/>
                <w14:ligatures w14:val="none"/>
              </w:rPr>
            </w:pPr>
            <w:r w:rsidRPr="0043443C">
              <w:rPr>
                <w:rFonts w:ascii="Arial" w:eastAsiaTheme="majorEastAsia" w:hAnsi="Arial" w:cs="Arial"/>
                <w:b w:val="0"/>
                <w:bCs w:val="0"/>
                <w:color w:val="000000" w:themeColor="text1"/>
                <w:kern w:val="0"/>
                <w:lang w:val="en-CA"/>
                <w14:ligatures w14:val="none"/>
              </w:rPr>
              <w:t>First-mover advantage in setting performance standards.</w:t>
            </w:r>
          </w:p>
        </w:tc>
        <w:tc>
          <w:tcPr>
            <w:tcW w:w="0" w:type="auto"/>
            <w:hideMark/>
          </w:tcPr>
          <w:p w14:paraId="05F7FBD1" w14:textId="77777777" w:rsidR="0043443C" w:rsidRPr="0043443C" w:rsidRDefault="0043443C" w:rsidP="0043443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heme="majorEastAsia" w:hAnsi="Arial" w:cs="Arial"/>
                <w:color w:val="000000" w:themeColor="text1"/>
                <w:kern w:val="0"/>
                <w:lang w:val="en-CA"/>
                <w14:ligatures w14:val="none"/>
              </w:rPr>
            </w:pPr>
            <w:r w:rsidRPr="0043443C">
              <w:rPr>
                <w:rFonts w:ascii="Arial" w:eastAsiaTheme="majorEastAsia" w:hAnsi="Arial" w:cs="Arial"/>
                <w:color w:val="000000" w:themeColor="text1"/>
                <w:kern w:val="0"/>
                <w:lang w:val="en-CA"/>
                <w14:ligatures w14:val="none"/>
              </w:rPr>
              <w:t>Risk of rapid obsolescence if technologies advance too quickly.</w:t>
            </w:r>
          </w:p>
        </w:tc>
      </w:tr>
      <w:tr w:rsidR="0043443C" w:rsidRPr="0043443C" w14:paraId="557A85C7" w14:textId="77777777" w:rsidTr="004344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C879D55" w14:textId="77777777" w:rsidR="0043443C" w:rsidRPr="0043443C" w:rsidRDefault="0043443C" w:rsidP="0043443C">
            <w:pPr>
              <w:spacing w:line="360" w:lineRule="auto"/>
              <w:jc w:val="both"/>
              <w:rPr>
                <w:rFonts w:ascii="Arial" w:eastAsiaTheme="majorEastAsia" w:hAnsi="Arial" w:cs="Arial"/>
                <w:b w:val="0"/>
                <w:bCs w:val="0"/>
                <w:color w:val="000000" w:themeColor="text1"/>
                <w:kern w:val="0"/>
                <w:lang w:val="en-CA"/>
                <w14:ligatures w14:val="none"/>
              </w:rPr>
            </w:pPr>
            <w:r w:rsidRPr="0043443C">
              <w:rPr>
                <w:rFonts w:ascii="Arial" w:eastAsiaTheme="majorEastAsia" w:hAnsi="Arial" w:cs="Arial"/>
                <w:b w:val="0"/>
                <w:bCs w:val="0"/>
                <w:color w:val="000000" w:themeColor="text1"/>
                <w:kern w:val="0"/>
                <w:lang w:val="en-CA"/>
                <w14:ligatures w14:val="none"/>
              </w:rPr>
              <w:t>Ability to attract tech-driven consumer segments.</w:t>
            </w:r>
          </w:p>
        </w:tc>
        <w:tc>
          <w:tcPr>
            <w:tcW w:w="0" w:type="auto"/>
            <w:hideMark/>
          </w:tcPr>
          <w:p w14:paraId="49AB8E2F" w14:textId="77777777" w:rsidR="0043443C" w:rsidRPr="0043443C" w:rsidRDefault="0043443C" w:rsidP="0043443C">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color w:val="000000" w:themeColor="text1"/>
                <w:kern w:val="0"/>
                <w:lang w:val="en-CA"/>
                <w14:ligatures w14:val="none"/>
              </w:rPr>
            </w:pPr>
            <w:r w:rsidRPr="0043443C">
              <w:rPr>
                <w:rFonts w:ascii="Arial" w:eastAsiaTheme="majorEastAsia" w:hAnsi="Arial" w:cs="Arial"/>
                <w:color w:val="000000" w:themeColor="text1"/>
                <w:kern w:val="0"/>
                <w:lang w:val="en-CA"/>
                <w14:ligatures w14:val="none"/>
              </w:rPr>
              <w:t>Difficulty in scaling technologies without established supply chains.</w:t>
            </w:r>
          </w:p>
        </w:tc>
      </w:tr>
    </w:tbl>
    <w:p w14:paraId="7A39D4C7" w14:textId="35DBFB52" w:rsidR="00F63EC6" w:rsidRPr="0043443C" w:rsidRDefault="00F63EC6" w:rsidP="0043443C">
      <w:pPr>
        <w:spacing w:line="360" w:lineRule="auto"/>
        <w:jc w:val="both"/>
        <w:rPr>
          <w:rFonts w:ascii="Arial" w:eastAsiaTheme="majorEastAsia" w:hAnsi="Arial" w:cs="Arial"/>
          <w:color w:val="000000" w:themeColor="text1"/>
          <w:kern w:val="0"/>
          <w:lang w:val="en-CA"/>
          <w14:ligatures w14:val="none"/>
        </w:rPr>
      </w:pPr>
      <w:r w:rsidRPr="00F63EC6">
        <w:rPr>
          <w:rFonts w:ascii="Arial" w:eastAsiaTheme="majorEastAsia" w:hAnsi="Arial" w:cs="Arial"/>
          <w:color w:val="000000" w:themeColor="text1"/>
          <w:kern w:val="0"/>
          <w:lang w:val="en-CA"/>
          <w14:ligatures w14:val="none"/>
        </w:rPr>
        <w:t>Indicatively, Tesla pioneered battery technology in EVs and autonomous operating software. This innovative position enabled the company to establish industry standards, reach a customer base that is technologically inclined and build economies of learning. But Tesla is also dealing with increasing research and development expenses and high rates of entry of new competitors with greater manufacturing efficiencies</w:t>
      </w:r>
      <w:r w:rsidR="00F92A3A">
        <w:rPr>
          <w:rFonts w:ascii="Arial" w:eastAsiaTheme="majorEastAsia" w:hAnsi="Arial" w:cs="Arial"/>
          <w:color w:val="000000" w:themeColor="text1"/>
          <w:kern w:val="0"/>
          <w:lang w:val="en-CA"/>
          <w14:ligatures w14:val="none"/>
        </w:rPr>
        <w:t xml:space="preserve"> </w:t>
      </w:r>
      <w:r w:rsidR="00F92A3A" w:rsidRPr="00F92A3A">
        <w:rPr>
          <w:rFonts w:ascii="Arial" w:eastAsiaTheme="majorEastAsia" w:hAnsi="Arial" w:cs="Arial"/>
          <w:color w:val="000000" w:themeColor="text1"/>
          <w:kern w:val="0"/>
          <w:lang w:val="en-CA"/>
          <w14:ligatures w14:val="none"/>
        </w:rPr>
        <w:t>(</w:t>
      </w:r>
      <w:proofErr w:type="spellStart"/>
      <w:r w:rsidR="00F92A3A" w:rsidRPr="00F92A3A">
        <w:rPr>
          <w:rFonts w:ascii="Arial" w:eastAsiaTheme="majorEastAsia" w:hAnsi="Arial" w:cs="Arial"/>
          <w:color w:val="000000" w:themeColor="text1"/>
          <w:kern w:val="0"/>
          <w:lang w:val="en-CA"/>
          <w14:ligatures w14:val="none"/>
        </w:rPr>
        <w:t>Farajnezhad</w:t>
      </w:r>
      <w:proofErr w:type="spellEnd"/>
      <w:r w:rsidR="00F92A3A" w:rsidRPr="00F92A3A">
        <w:rPr>
          <w:rFonts w:ascii="Arial" w:eastAsiaTheme="majorEastAsia" w:hAnsi="Arial" w:cs="Arial"/>
          <w:color w:val="000000" w:themeColor="text1"/>
          <w:kern w:val="0"/>
          <w:lang w:val="en-CA"/>
          <w14:ligatures w14:val="none"/>
        </w:rPr>
        <w:t xml:space="preserve">, See and </w:t>
      </w:r>
      <w:proofErr w:type="spellStart"/>
      <w:r w:rsidR="00F92A3A" w:rsidRPr="00F92A3A">
        <w:rPr>
          <w:rFonts w:ascii="Arial" w:eastAsiaTheme="majorEastAsia" w:hAnsi="Arial" w:cs="Arial"/>
          <w:color w:val="000000" w:themeColor="text1"/>
          <w:kern w:val="0"/>
          <w:lang w:val="en-CA"/>
          <w14:ligatures w14:val="none"/>
        </w:rPr>
        <w:t>Kamyab</w:t>
      </w:r>
      <w:proofErr w:type="spellEnd"/>
      <w:r w:rsidR="00F92A3A" w:rsidRPr="00F92A3A">
        <w:rPr>
          <w:rFonts w:ascii="Arial" w:eastAsiaTheme="majorEastAsia" w:hAnsi="Arial" w:cs="Arial"/>
          <w:color w:val="000000" w:themeColor="text1"/>
          <w:kern w:val="0"/>
          <w:lang w:val="en-CA"/>
          <w14:ligatures w14:val="none"/>
        </w:rPr>
        <w:t>, 2024)</w:t>
      </w:r>
      <w:r w:rsidRPr="00F63EC6">
        <w:rPr>
          <w:rFonts w:ascii="Arial" w:eastAsiaTheme="majorEastAsia" w:hAnsi="Arial" w:cs="Arial"/>
          <w:color w:val="000000" w:themeColor="text1"/>
          <w:kern w:val="0"/>
          <w:lang w:val="en-CA"/>
          <w14:ligatures w14:val="none"/>
        </w:rPr>
        <w:t>.</w:t>
      </w:r>
    </w:p>
    <w:p w14:paraId="1C35CAC0" w14:textId="77777777" w:rsidR="0043443C" w:rsidRPr="0043443C" w:rsidRDefault="0043443C" w:rsidP="0043443C">
      <w:pPr>
        <w:spacing w:line="360" w:lineRule="auto"/>
        <w:jc w:val="both"/>
        <w:rPr>
          <w:rFonts w:ascii="Arial" w:eastAsiaTheme="majorEastAsia" w:hAnsi="Arial" w:cs="Arial"/>
          <w:b/>
          <w:bCs/>
          <w:color w:val="000000" w:themeColor="text1"/>
          <w:kern w:val="0"/>
          <w:lang w:val="en-CA"/>
          <w14:ligatures w14:val="none"/>
        </w:rPr>
      </w:pPr>
      <w:r w:rsidRPr="0043443C">
        <w:rPr>
          <w:rFonts w:ascii="Arial" w:eastAsiaTheme="majorEastAsia" w:hAnsi="Arial" w:cs="Arial"/>
          <w:b/>
          <w:bCs/>
          <w:color w:val="000000" w:themeColor="text1"/>
          <w:kern w:val="0"/>
          <w:lang w:val="en-CA"/>
          <w14:ligatures w14:val="none"/>
        </w:rPr>
        <w:t>Opportunities and Threats for Followers</w:t>
      </w:r>
    </w:p>
    <w:tbl>
      <w:tblPr>
        <w:tblStyle w:val="GridTable4-Accent4"/>
        <w:tblW w:w="0" w:type="auto"/>
        <w:tblLook w:val="04A0" w:firstRow="1" w:lastRow="0" w:firstColumn="1" w:lastColumn="0" w:noHBand="0" w:noVBand="1"/>
      </w:tblPr>
      <w:tblGrid>
        <w:gridCol w:w="4627"/>
        <w:gridCol w:w="4723"/>
      </w:tblGrid>
      <w:tr w:rsidR="0043443C" w:rsidRPr="0043443C" w14:paraId="68FB7D12" w14:textId="77777777" w:rsidTr="0043443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6AFDF92" w14:textId="77777777" w:rsidR="0043443C" w:rsidRPr="0043443C" w:rsidRDefault="0043443C" w:rsidP="0043443C">
            <w:pPr>
              <w:spacing w:line="360" w:lineRule="auto"/>
              <w:jc w:val="both"/>
              <w:rPr>
                <w:rFonts w:ascii="Arial" w:eastAsiaTheme="majorEastAsia" w:hAnsi="Arial" w:cs="Arial"/>
                <w:color w:val="000000" w:themeColor="text1"/>
                <w:kern w:val="0"/>
                <w:lang w:val="en-CA"/>
                <w14:ligatures w14:val="none"/>
              </w:rPr>
            </w:pPr>
            <w:r w:rsidRPr="0043443C">
              <w:rPr>
                <w:rFonts w:ascii="Arial" w:eastAsiaTheme="majorEastAsia" w:hAnsi="Arial" w:cs="Arial"/>
                <w:color w:val="000000" w:themeColor="text1"/>
                <w:kern w:val="0"/>
                <w:lang w:val="en-CA"/>
                <w14:ligatures w14:val="none"/>
              </w:rPr>
              <w:t>Opportunities</w:t>
            </w:r>
          </w:p>
        </w:tc>
        <w:tc>
          <w:tcPr>
            <w:tcW w:w="0" w:type="auto"/>
            <w:hideMark/>
          </w:tcPr>
          <w:p w14:paraId="3420CA3E" w14:textId="77777777" w:rsidR="0043443C" w:rsidRPr="0043443C" w:rsidRDefault="0043443C" w:rsidP="0043443C">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heme="majorEastAsia" w:hAnsi="Arial" w:cs="Arial"/>
                <w:color w:val="000000" w:themeColor="text1"/>
                <w:kern w:val="0"/>
                <w:lang w:val="en-CA"/>
                <w14:ligatures w14:val="none"/>
              </w:rPr>
            </w:pPr>
            <w:r w:rsidRPr="0043443C">
              <w:rPr>
                <w:rFonts w:ascii="Arial" w:eastAsiaTheme="majorEastAsia" w:hAnsi="Arial" w:cs="Arial"/>
                <w:color w:val="000000" w:themeColor="text1"/>
                <w:kern w:val="0"/>
                <w:lang w:val="en-CA"/>
                <w14:ligatures w14:val="none"/>
              </w:rPr>
              <w:t>Threats</w:t>
            </w:r>
          </w:p>
        </w:tc>
      </w:tr>
      <w:tr w:rsidR="0043443C" w:rsidRPr="0043443C" w14:paraId="65BFAA46" w14:textId="77777777" w:rsidTr="004344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2F9FF7F" w14:textId="77777777" w:rsidR="0043443C" w:rsidRPr="0043443C" w:rsidRDefault="0043443C" w:rsidP="0043443C">
            <w:pPr>
              <w:spacing w:line="360" w:lineRule="auto"/>
              <w:jc w:val="both"/>
              <w:rPr>
                <w:rFonts w:ascii="Arial" w:eastAsiaTheme="majorEastAsia" w:hAnsi="Arial" w:cs="Arial"/>
                <w:b w:val="0"/>
                <w:bCs w:val="0"/>
                <w:color w:val="000000" w:themeColor="text1"/>
                <w:kern w:val="0"/>
                <w:lang w:val="en-CA"/>
                <w14:ligatures w14:val="none"/>
              </w:rPr>
            </w:pPr>
            <w:r w:rsidRPr="0043443C">
              <w:rPr>
                <w:rFonts w:ascii="Arial" w:eastAsiaTheme="majorEastAsia" w:hAnsi="Arial" w:cs="Arial"/>
                <w:b w:val="0"/>
                <w:bCs w:val="0"/>
                <w:color w:val="000000" w:themeColor="text1"/>
                <w:kern w:val="0"/>
                <w:lang w:val="en-CA"/>
                <w14:ligatures w14:val="none"/>
              </w:rPr>
              <w:t>Ability to imitate proven technologies at lower cost.</w:t>
            </w:r>
          </w:p>
        </w:tc>
        <w:tc>
          <w:tcPr>
            <w:tcW w:w="0" w:type="auto"/>
            <w:hideMark/>
          </w:tcPr>
          <w:p w14:paraId="1BCB6A74" w14:textId="77777777" w:rsidR="0043443C" w:rsidRPr="0043443C" w:rsidRDefault="0043443C" w:rsidP="0043443C">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color w:val="000000" w:themeColor="text1"/>
                <w:kern w:val="0"/>
                <w:lang w:val="en-CA"/>
                <w14:ligatures w14:val="none"/>
              </w:rPr>
            </w:pPr>
            <w:r w:rsidRPr="0043443C">
              <w:rPr>
                <w:rFonts w:ascii="Arial" w:eastAsiaTheme="majorEastAsia" w:hAnsi="Arial" w:cs="Arial"/>
                <w:color w:val="000000" w:themeColor="text1"/>
                <w:kern w:val="0"/>
                <w:lang w:val="en-CA"/>
                <w14:ligatures w14:val="none"/>
              </w:rPr>
              <w:t>Difficulty in differentiating from pioneers.</w:t>
            </w:r>
          </w:p>
        </w:tc>
      </w:tr>
      <w:tr w:rsidR="0043443C" w:rsidRPr="0043443C" w14:paraId="15D2A42E" w14:textId="77777777" w:rsidTr="0043443C">
        <w:tc>
          <w:tcPr>
            <w:cnfStyle w:val="001000000000" w:firstRow="0" w:lastRow="0" w:firstColumn="1" w:lastColumn="0" w:oddVBand="0" w:evenVBand="0" w:oddHBand="0" w:evenHBand="0" w:firstRowFirstColumn="0" w:firstRowLastColumn="0" w:lastRowFirstColumn="0" w:lastRowLastColumn="0"/>
            <w:tcW w:w="0" w:type="auto"/>
            <w:hideMark/>
          </w:tcPr>
          <w:p w14:paraId="04F419DF" w14:textId="77777777" w:rsidR="0043443C" w:rsidRPr="0043443C" w:rsidRDefault="0043443C" w:rsidP="0043443C">
            <w:pPr>
              <w:spacing w:line="360" w:lineRule="auto"/>
              <w:jc w:val="both"/>
              <w:rPr>
                <w:rFonts w:ascii="Arial" w:eastAsiaTheme="majorEastAsia" w:hAnsi="Arial" w:cs="Arial"/>
                <w:b w:val="0"/>
                <w:bCs w:val="0"/>
                <w:color w:val="000000" w:themeColor="text1"/>
                <w:kern w:val="0"/>
                <w:lang w:val="en-CA"/>
                <w14:ligatures w14:val="none"/>
              </w:rPr>
            </w:pPr>
            <w:r w:rsidRPr="0043443C">
              <w:rPr>
                <w:rFonts w:ascii="Arial" w:eastAsiaTheme="majorEastAsia" w:hAnsi="Arial" w:cs="Arial"/>
                <w:b w:val="0"/>
                <w:bCs w:val="0"/>
                <w:color w:val="000000" w:themeColor="text1"/>
                <w:kern w:val="0"/>
                <w:lang w:val="en-CA"/>
                <w14:ligatures w14:val="none"/>
              </w:rPr>
              <w:t>Reduced risk due to observing pioneer failures.</w:t>
            </w:r>
          </w:p>
        </w:tc>
        <w:tc>
          <w:tcPr>
            <w:tcW w:w="0" w:type="auto"/>
            <w:hideMark/>
          </w:tcPr>
          <w:p w14:paraId="23913CB5" w14:textId="77777777" w:rsidR="0043443C" w:rsidRPr="0043443C" w:rsidRDefault="0043443C" w:rsidP="0043443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heme="majorEastAsia" w:hAnsi="Arial" w:cs="Arial"/>
                <w:color w:val="000000" w:themeColor="text1"/>
                <w:kern w:val="0"/>
                <w:lang w:val="en-CA"/>
                <w14:ligatures w14:val="none"/>
              </w:rPr>
            </w:pPr>
            <w:r w:rsidRPr="0043443C">
              <w:rPr>
                <w:rFonts w:ascii="Arial" w:eastAsiaTheme="majorEastAsia" w:hAnsi="Arial" w:cs="Arial"/>
                <w:color w:val="000000" w:themeColor="text1"/>
                <w:kern w:val="0"/>
                <w:lang w:val="en-CA"/>
                <w14:ligatures w14:val="none"/>
              </w:rPr>
              <w:t>Late market entry reduces brand visibility.</w:t>
            </w:r>
          </w:p>
        </w:tc>
      </w:tr>
      <w:tr w:rsidR="0043443C" w:rsidRPr="0043443C" w14:paraId="2AFE1D23" w14:textId="77777777" w:rsidTr="004344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CF12392" w14:textId="77777777" w:rsidR="0043443C" w:rsidRPr="0043443C" w:rsidRDefault="0043443C" w:rsidP="0043443C">
            <w:pPr>
              <w:spacing w:line="360" w:lineRule="auto"/>
              <w:jc w:val="both"/>
              <w:rPr>
                <w:rFonts w:ascii="Arial" w:eastAsiaTheme="majorEastAsia" w:hAnsi="Arial" w:cs="Arial"/>
                <w:b w:val="0"/>
                <w:bCs w:val="0"/>
                <w:color w:val="000000" w:themeColor="text1"/>
                <w:kern w:val="0"/>
                <w:lang w:val="en-CA"/>
                <w14:ligatures w14:val="none"/>
              </w:rPr>
            </w:pPr>
            <w:r w:rsidRPr="0043443C">
              <w:rPr>
                <w:rFonts w:ascii="Arial" w:eastAsiaTheme="majorEastAsia" w:hAnsi="Arial" w:cs="Arial"/>
                <w:b w:val="0"/>
                <w:bCs w:val="0"/>
                <w:color w:val="000000" w:themeColor="text1"/>
                <w:kern w:val="0"/>
                <w:lang w:val="en-CA"/>
                <w14:ligatures w14:val="none"/>
              </w:rPr>
              <w:t>Potential for process innovation rather than product innovation.</w:t>
            </w:r>
          </w:p>
        </w:tc>
        <w:tc>
          <w:tcPr>
            <w:tcW w:w="0" w:type="auto"/>
            <w:hideMark/>
          </w:tcPr>
          <w:p w14:paraId="59EE6DFB" w14:textId="77777777" w:rsidR="0043443C" w:rsidRPr="0043443C" w:rsidRDefault="0043443C" w:rsidP="0043443C">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color w:val="000000" w:themeColor="text1"/>
                <w:kern w:val="0"/>
                <w:lang w:val="en-CA"/>
                <w14:ligatures w14:val="none"/>
              </w:rPr>
            </w:pPr>
            <w:r w:rsidRPr="0043443C">
              <w:rPr>
                <w:rFonts w:ascii="Arial" w:eastAsiaTheme="majorEastAsia" w:hAnsi="Arial" w:cs="Arial"/>
                <w:color w:val="000000" w:themeColor="text1"/>
                <w:kern w:val="0"/>
                <w:lang w:val="en-CA"/>
                <w14:ligatures w14:val="none"/>
              </w:rPr>
              <w:t>Dependence on supplier ecosystems controlled by early entrants.</w:t>
            </w:r>
          </w:p>
        </w:tc>
      </w:tr>
    </w:tbl>
    <w:p w14:paraId="1F67B8DA" w14:textId="601A4B15" w:rsidR="003E01C6" w:rsidRPr="0043443C" w:rsidRDefault="003E01C6" w:rsidP="0043443C">
      <w:pPr>
        <w:spacing w:line="360" w:lineRule="auto"/>
        <w:jc w:val="both"/>
        <w:rPr>
          <w:rFonts w:ascii="Arial" w:eastAsiaTheme="majorEastAsia" w:hAnsi="Arial" w:cs="Arial"/>
          <w:color w:val="000000" w:themeColor="text1"/>
          <w:kern w:val="0"/>
          <w:lang w:val="en-CA"/>
          <w14:ligatures w14:val="none"/>
        </w:rPr>
      </w:pPr>
      <w:r w:rsidRPr="003E01C6">
        <w:rPr>
          <w:rFonts w:ascii="Arial" w:eastAsiaTheme="majorEastAsia" w:hAnsi="Arial" w:cs="Arial"/>
          <w:color w:val="000000" w:themeColor="text1"/>
          <w:kern w:val="0"/>
          <w:lang w:val="en-CA"/>
          <w14:ligatures w14:val="none"/>
        </w:rPr>
        <w:t>As followers, including BYD or Hyundai, have used the technology diffusion to penetrate the EV market with better battery chemistry and reasonable prices. They enjoy the benefit of having examples to follow so that failures do not occur at that early stage, and they employ the cost-based approaches. Nevertheless, they find it difficult to compete with the brand equity and performance expectations informed by the pioneers.</w:t>
      </w:r>
    </w:p>
    <w:p w14:paraId="1DBFF274" w14:textId="77777777" w:rsidR="0043443C" w:rsidRPr="0043443C" w:rsidRDefault="0043443C" w:rsidP="0043443C">
      <w:pPr>
        <w:spacing w:line="360" w:lineRule="auto"/>
        <w:jc w:val="both"/>
        <w:rPr>
          <w:rFonts w:ascii="Arial" w:eastAsiaTheme="majorEastAsia" w:hAnsi="Arial" w:cs="Arial"/>
          <w:b/>
          <w:bCs/>
          <w:color w:val="000000" w:themeColor="text1"/>
          <w:kern w:val="0"/>
          <w:lang w:val="en-CA"/>
          <w14:ligatures w14:val="none"/>
        </w:rPr>
      </w:pPr>
      <w:r w:rsidRPr="0043443C">
        <w:rPr>
          <w:rFonts w:ascii="Arial" w:eastAsiaTheme="majorEastAsia" w:hAnsi="Arial" w:cs="Arial"/>
          <w:b/>
          <w:bCs/>
          <w:color w:val="000000" w:themeColor="text1"/>
          <w:kern w:val="0"/>
          <w:lang w:val="en-CA"/>
          <w14:ligatures w14:val="none"/>
        </w:rPr>
        <w:t>Strategic Implications</w:t>
      </w:r>
    </w:p>
    <w:p w14:paraId="09F4D3DD" w14:textId="541481A2" w:rsidR="0043443C" w:rsidRPr="0043443C" w:rsidRDefault="00BE6CB7" w:rsidP="0043443C">
      <w:pPr>
        <w:spacing w:line="360" w:lineRule="auto"/>
        <w:jc w:val="both"/>
        <w:rPr>
          <w:rFonts w:ascii="Arial" w:eastAsiaTheme="majorEastAsia" w:hAnsi="Arial" w:cs="Arial"/>
          <w:color w:val="000000" w:themeColor="text1"/>
          <w:kern w:val="0"/>
          <w:lang w:val="en-CA"/>
          <w14:ligatures w14:val="none"/>
        </w:rPr>
      </w:pPr>
      <w:r w:rsidRPr="00BE6CB7">
        <w:rPr>
          <w:rFonts w:ascii="Arial" w:eastAsiaTheme="majorEastAsia" w:hAnsi="Arial" w:cs="Arial"/>
          <w:color w:val="000000" w:themeColor="text1"/>
          <w:kern w:val="0"/>
          <w:lang w:val="en-CA"/>
          <w14:ligatures w14:val="none"/>
        </w:rPr>
        <w:t xml:space="preserve">The pioneers have to maintain technological leadership by incessant innovation and protection of IP, whereas the followers emphasise efficiency, cost leadership, and incremental changes. They both need constant investment in digital technologies, </w:t>
      </w:r>
      <w:r w:rsidRPr="00BE6CB7">
        <w:rPr>
          <w:rFonts w:ascii="Arial" w:eastAsiaTheme="majorEastAsia" w:hAnsi="Arial" w:cs="Arial"/>
          <w:color w:val="000000" w:themeColor="text1"/>
          <w:kern w:val="0"/>
          <w:lang w:val="en-CA"/>
          <w14:ligatures w14:val="none"/>
        </w:rPr>
        <w:lastRenderedPageBreak/>
        <w:t>automation, and cooperation with research and development to stay competitive in the case of the rapidly decreasing technological lifespan.</w:t>
      </w:r>
    </w:p>
    <w:p w14:paraId="10708D72" w14:textId="77777777" w:rsidR="0043443C" w:rsidRPr="0043443C" w:rsidRDefault="0043443C" w:rsidP="0043443C">
      <w:pPr>
        <w:spacing w:line="360" w:lineRule="auto"/>
        <w:jc w:val="both"/>
        <w:rPr>
          <w:rFonts w:ascii="Arial" w:eastAsiaTheme="majorEastAsia" w:hAnsi="Arial" w:cs="Arial"/>
          <w:b/>
          <w:bCs/>
          <w:color w:val="000000" w:themeColor="text1"/>
          <w:kern w:val="0"/>
          <w:sz w:val="28"/>
          <w:szCs w:val="28"/>
          <w:lang w:val="en-CA"/>
          <w14:ligatures w14:val="none"/>
        </w:rPr>
      </w:pPr>
      <w:r w:rsidRPr="0043443C">
        <w:rPr>
          <w:rFonts w:ascii="Arial" w:eastAsiaTheme="majorEastAsia" w:hAnsi="Arial" w:cs="Arial"/>
          <w:b/>
          <w:bCs/>
          <w:color w:val="000000" w:themeColor="text1"/>
          <w:kern w:val="0"/>
          <w:sz w:val="28"/>
          <w:szCs w:val="28"/>
          <w:lang w:val="en-CA"/>
          <w14:ligatures w14:val="none"/>
        </w:rPr>
        <w:t>Actor 2: Environmental Factors</w:t>
      </w:r>
    </w:p>
    <w:p w14:paraId="7F1FB8C3" w14:textId="5B27AAF2" w:rsidR="00CB0B08" w:rsidRPr="0043443C" w:rsidRDefault="00CB0B08" w:rsidP="0043443C">
      <w:pPr>
        <w:spacing w:line="360" w:lineRule="auto"/>
        <w:jc w:val="both"/>
        <w:rPr>
          <w:rFonts w:ascii="Arial" w:eastAsiaTheme="majorEastAsia" w:hAnsi="Arial" w:cs="Arial"/>
          <w:color w:val="000000" w:themeColor="text1"/>
          <w:kern w:val="0"/>
          <w:lang w:val="en-CA"/>
          <w14:ligatures w14:val="none"/>
        </w:rPr>
      </w:pPr>
      <w:r w:rsidRPr="00CB0B08">
        <w:rPr>
          <w:rFonts w:ascii="Arial" w:eastAsiaTheme="majorEastAsia" w:hAnsi="Arial" w:cs="Arial"/>
          <w:color w:val="000000" w:themeColor="text1"/>
          <w:kern w:val="0"/>
          <w:lang w:val="en-CA"/>
          <w14:ligatures w14:val="none"/>
        </w:rPr>
        <w:t>The environmental pressures affect the product design, compliance with the regulation, the supply chain choices, and long-term competitiveness. Industry structures around the world are being transformed due to climate change, carbon-cutting measures and eco-economic awareness in the consumer market.</w:t>
      </w:r>
    </w:p>
    <w:p w14:paraId="13B27ECE" w14:textId="77777777" w:rsidR="0043443C" w:rsidRPr="0043443C" w:rsidRDefault="0043443C" w:rsidP="0043443C">
      <w:pPr>
        <w:spacing w:line="360" w:lineRule="auto"/>
        <w:jc w:val="both"/>
        <w:rPr>
          <w:rFonts w:ascii="Arial" w:eastAsiaTheme="majorEastAsia" w:hAnsi="Arial" w:cs="Arial"/>
          <w:b/>
          <w:bCs/>
          <w:color w:val="000000" w:themeColor="text1"/>
          <w:kern w:val="0"/>
          <w:lang w:val="en-CA"/>
          <w14:ligatures w14:val="none"/>
        </w:rPr>
      </w:pPr>
      <w:r w:rsidRPr="0043443C">
        <w:rPr>
          <w:rFonts w:ascii="Arial" w:eastAsiaTheme="majorEastAsia" w:hAnsi="Arial" w:cs="Arial"/>
          <w:b/>
          <w:bCs/>
          <w:color w:val="000000" w:themeColor="text1"/>
          <w:kern w:val="0"/>
          <w:lang w:val="en-CA"/>
          <w14:ligatures w14:val="none"/>
        </w:rPr>
        <w:t>Opportunities and Threats for Pioneers</w:t>
      </w:r>
    </w:p>
    <w:tbl>
      <w:tblPr>
        <w:tblStyle w:val="GridTable4-Accent4"/>
        <w:tblW w:w="0" w:type="auto"/>
        <w:tblLook w:val="04A0" w:firstRow="1" w:lastRow="0" w:firstColumn="1" w:lastColumn="0" w:noHBand="0" w:noVBand="1"/>
      </w:tblPr>
      <w:tblGrid>
        <w:gridCol w:w="4826"/>
        <w:gridCol w:w="4524"/>
      </w:tblGrid>
      <w:tr w:rsidR="0043443C" w:rsidRPr="0043443C" w14:paraId="53F517B5" w14:textId="77777777" w:rsidTr="0043443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1B7675F" w14:textId="77777777" w:rsidR="0043443C" w:rsidRPr="0043443C" w:rsidRDefault="0043443C" w:rsidP="0043443C">
            <w:pPr>
              <w:spacing w:line="360" w:lineRule="auto"/>
              <w:jc w:val="both"/>
              <w:rPr>
                <w:rFonts w:ascii="Arial" w:eastAsiaTheme="majorEastAsia" w:hAnsi="Arial" w:cs="Arial"/>
                <w:color w:val="000000" w:themeColor="text1"/>
                <w:kern w:val="0"/>
                <w:lang w:val="en-CA"/>
                <w14:ligatures w14:val="none"/>
              </w:rPr>
            </w:pPr>
            <w:r w:rsidRPr="0043443C">
              <w:rPr>
                <w:rFonts w:ascii="Arial" w:eastAsiaTheme="majorEastAsia" w:hAnsi="Arial" w:cs="Arial"/>
                <w:color w:val="000000" w:themeColor="text1"/>
                <w:kern w:val="0"/>
                <w:lang w:val="en-CA"/>
                <w14:ligatures w14:val="none"/>
              </w:rPr>
              <w:t>Opportunities</w:t>
            </w:r>
          </w:p>
        </w:tc>
        <w:tc>
          <w:tcPr>
            <w:tcW w:w="0" w:type="auto"/>
            <w:hideMark/>
          </w:tcPr>
          <w:p w14:paraId="34058CBE" w14:textId="77777777" w:rsidR="0043443C" w:rsidRPr="0043443C" w:rsidRDefault="0043443C" w:rsidP="0043443C">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heme="majorEastAsia" w:hAnsi="Arial" w:cs="Arial"/>
                <w:color w:val="000000" w:themeColor="text1"/>
                <w:kern w:val="0"/>
                <w:lang w:val="en-CA"/>
                <w14:ligatures w14:val="none"/>
              </w:rPr>
            </w:pPr>
            <w:r w:rsidRPr="0043443C">
              <w:rPr>
                <w:rFonts w:ascii="Arial" w:eastAsiaTheme="majorEastAsia" w:hAnsi="Arial" w:cs="Arial"/>
                <w:color w:val="000000" w:themeColor="text1"/>
                <w:kern w:val="0"/>
                <w:lang w:val="en-CA"/>
                <w14:ligatures w14:val="none"/>
              </w:rPr>
              <w:t>Threats</w:t>
            </w:r>
          </w:p>
        </w:tc>
      </w:tr>
      <w:tr w:rsidR="0043443C" w:rsidRPr="0043443C" w14:paraId="079DFF44" w14:textId="77777777" w:rsidTr="004344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C9B6DEA" w14:textId="77777777" w:rsidR="0043443C" w:rsidRPr="0043443C" w:rsidRDefault="0043443C" w:rsidP="0043443C">
            <w:pPr>
              <w:spacing w:line="360" w:lineRule="auto"/>
              <w:jc w:val="both"/>
              <w:rPr>
                <w:rFonts w:ascii="Arial" w:eastAsiaTheme="majorEastAsia" w:hAnsi="Arial" w:cs="Arial"/>
                <w:b w:val="0"/>
                <w:bCs w:val="0"/>
                <w:color w:val="000000" w:themeColor="text1"/>
                <w:kern w:val="0"/>
                <w:lang w:val="en-CA"/>
                <w14:ligatures w14:val="none"/>
              </w:rPr>
            </w:pPr>
            <w:r w:rsidRPr="0043443C">
              <w:rPr>
                <w:rFonts w:ascii="Arial" w:eastAsiaTheme="majorEastAsia" w:hAnsi="Arial" w:cs="Arial"/>
                <w:b w:val="0"/>
                <w:bCs w:val="0"/>
                <w:color w:val="000000" w:themeColor="text1"/>
                <w:kern w:val="0"/>
                <w:lang w:val="en-CA"/>
                <w14:ligatures w14:val="none"/>
              </w:rPr>
              <w:t>Ability to shape sustainability standards before regulations tighten.</w:t>
            </w:r>
          </w:p>
        </w:tc>
        <w:tc>
          <w:tcPr>
            <w:tcW w:w="0" w:type="auto"/>
            <w:hideMark/>
          </w:tcPr>
          <w:p w14:paraId="71D4B12D" w14:textId="77777777" w:rsidR="0043443C" w:rsidRPr="0043443C" w:rsidRDefault="0043443C" w:rsidP="0043443C">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color w:val="000000" w:themeColor="text1"/>
                <w:kern w:val="0"/>
                <w:lang w:val="en-CA"/>
                <w14:ligatures w14:val="none"/>
              </w:rPr>
            </w:pPr>
            <w:r w:rsidRPr="0043443C">
              <w:rPr>
                <w:rFonts w:ascii="Arial" w:eastAsiaTheme="majorEastAsia" w:hAnsi="Arial" w:cs="Arial"/>
                <w:color w:val="000000" w:themeColor="text1"/>
                <w:kern w:val="0"/>
                <w:lang w:val="en-CA"/>
                <w14:ligatures w14:val="none"/>
              </w:rPr>
              <w:t>High upfront costs of sustainable R&amp;D and green materials.</w:t>
            </w:r>
          </w:p>
        </w:tc>
      </w:tr>
      <w:tr w:rsidR="0043443C" w:rsidRPr="0043443C" w14:paraId="67E3A5FD" w14:textId="77777777" w:rsidTr="0043443C">
        <w:tc>
          <w:tcPr>
            <w:cnfStyle w:val="001000000000" w:firstRow="0" w:lastRow="0" w:firstColumn="1" w:lastColumn="0" w:oddVBand="0" w:evenVBand="0" w:oddHBand="0" w:evenHBand="0" w:firstRowFirstColumn="0" w:firstRowLastColumn="0" w:lastRowFirstColumn="0" w:lastRowLastColumn="0"/>
            <w:tcW w:w="0" w:type="auto"/>
            <w:hideMark/>
          </w:tcPr>
          <w:p w14:paraId="5356872E" w14:textId="77777777" w:rsidR="0043443C" w:rsidRPr="0043443C" w:rsidRDefault="0043443C" w:rsidP="0043443C">
            <w:pPr>
              <w:spacing w:line="360" w:lineRule="auto"/>
              <w:jc w:val="both"/>
              <w:rPr>
                <w:rFonts w:ascii="Arial" w:eastAsiaTheme="majorEastAsia" w:hAnsi="Arial" w:cs="Arial"/>
                <w:b w:val="0"/>
                <w:bCs w:val="0"/>
                <w:color w:val="000000" w:themeColor="text1"/>
                <w:kern w:val="0"/>
                <w:lang w:val="en-CA"/>
                <w14:ligatures w14:val="none"/>
              </w:rPr>
            </w:pPr>
            <w:r w:rsidRPr="0043443C">
              <w:rPr>
                <w:rFonts w:ascii="Arial" w:eastAsiaTheme="majorEastAsia" w:hAnsi="Arial" w:cs="Arial"/>
                <w:b w:val="0"/>
                <w:bCs w:val="0"/>
                <w:color w:val="000000" w:themeColor="text1"/>
                <w:kern w:val="0"/>
                <w:lang w:val="en-CA"/>
                <w14:ligatures w14:val="none"/>
              </w:rPr>
              <w:t>Competitive advantage in securing “green capital” and ESG investments.</w:t>
            </w:r>
          </w:p>
        </w:tc>
        <w:tc>
          <w:tcPr>
            <w:tcW w:w="0" w:type="auto"/>
            <w:hideMark/>
          </w:tcPr>
          <w:p w14:paraId="398CC162" w14:textId="77777777" w:rsidR="0043443C" w:rsidRPr="0043443C" w:rsidRDefault="0043443C" w:rsidP="0043443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heme="majorEastAsia" w:hAnsi="Arial" w:cs="Arial"/>
                <w:color w:val="000000" w:themeColor="text1"/>
                <w:kern w:val="0"/>
                <w:lang w:val="en-CA"/>
                <w14:ligatures w14:val="none"/>
              </w:rPr>
            </w:pPr>
            <w:r w:rsidRPr="0043443C">
              <w:rPr>
                <w:rFonts w:ascii="Arial" w:eastAsiaTheme="majorEastAsia" w:hAnsi="Arial" w:cs="Arial"/>
                <w:color w:val="000000" w:themeColor="text1"/>
                <w:kern w:val="0"/>
                <w:lang w:val="en-CA"/>
                <w14:ligatures w14:val="none"/>
              </w:rPr>
              <w:t>Increased scrutiny of environmental claims and greenwashing risks.</w:t>
            </w:r>
          </w:p>
        </w:tc>
      </w:tr>
      <w:tr w:rsidR="0043443C" w:rsidRPr="0043443C" w14:paraId="1F00E298" w14:textId="77777777" w:rsidTr="004344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363CF80" w14:textId="77777777" w:rsidR="0043443C" w:rsidRPr="0043443C" w:rsidRDefault="0043443C" w:rsidP="0043443C">
            <w:pPr>
              <w:spacing w:line="360" w:lineRule="auto"/>
              <w:jc w:val="both"/>
              <w:rPr>
                <w:rFonts w:ascii="Arial" w:eastAsiaTheme="majorEastAsia" w:hAnsi="Arial" w:cs="Arial"/>
                <w:b w:val="0"/>
                <w:bCs w:val="0"/>
                <w:color w:val="000000" w:themeColor="text1"/>
                <w:kern w:val="0"/>
                <w:lang w:val="en-CA"/>
                <w14:ligatures w14:val="none"/>
              </w:rPr>
            </w:pPr>
            <w:r w:rsidRPr="0043443C">
              <w:rPr>
                <w:rFonts w:ascii="Arial" w:eastAsiaTheme="majorEastAsia" w:hAnsi="Arial" w:cs="Arial"/>
                <w:b w:val="0"/>
                <w:bCs w:val="0"/>
                <w:color w:val="000000" w:themeColor="text1"/>
                <w:kern w:val="0"/>
                <w:lang w:val="en-CA"/>
                <w14:ligatures w14:val="none"/>
              </w:rPr>
              <w:t>Early mover position in carbon-neutral products and processes.</w:t>
            </w:r>
          </w:p>
        </w:tc>
        <w:tc>
          <w:tcPr>
            <w:tcW w:w="0" w:type="auto"/>
            <w:hideMark/>
          </w:tcPr>
          <w:p w14:paraId="471C2D41" w14:textId="77777777" w:rsidR="0043443C" w:rsidRPr="0043443C" w:rsidRDefault="0043443C" w:rsidP="0043443C">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color w:val="000000" w:themeColor="text1"/>
                <w:kern w:val="0"/>
                <w:lang w:val="en-CA"/>
                <w14:ligatures w14:val="none"/>
              </w:rPr>
            </w:pPr>
            <w:r w:rsidRPr="0043443C">
              <w:rPr>
                <w:rFonts w:ascii="Arial" w:eastAsiaTheme="majorEastAsia" w:hAnsi="Arial" w:cs="Arial"/>
                <w:color w:val="000000" w:themeColor="text1"/>
                <w:kern w:val="0"/>
                <w:lang w:val="en-CA"/>
                <w14:ligatures w14:val="none"/>
              </w:rPr>
              <w:t>Volatility in raw material sourcing due to environmental regulations.</w:t>
            </w:r>
          </w:p>
        </w:tc>
      </w:tr>
    </w:tbl>
    <w:p w14:paraId="035B0F97" w14:textId="77777777" w:rsidR="0043443C" w:rsidRDefault="0043443C" w:rsidP="0043443C">
      <w:pPr>
        <w:spacing w:line="360" w:lineRule="auto"/>
        <w:jc w:val="both"/>
        <w:rPr>
          <w:rFonts w:ascii="Arial" w:eastAsiaTheme="majorEastAsia" w:hAnsi="Arial" w:cs="Arial"/>
          <w:color w:val="000000" w:themeColor="text1"/>
          <w:kern w:val="0"/>
          <w:lang w:val="en-CA"/>
          <w14:ligatures w14:val="none"/>
        </w:rPr>
      </w:pPr>
    </w:p>
    <w:p w14:paraId="41F62531" w14:textId="4F478CE8" w:rsidR="0043443C" w:rsidRPr="0043443C" w:rsidRDefault="00106A70" w:rsidP="0043443C">
      <w:pPr>
        <w:spacing w:line="360" w:lineRule="auto"/>
        <w:jc w:val="both"/>
        <w:rPr>
          <w:rFonts w:ascii="Arial" w:eastAsiaTheme="majorEastAsia" w:hAnsi="Arial" w:cs="Arial"/>
          <w:color w:val="000000" w:themeColor="text1"/>
          <w:kern w:val="0"/>
          <w:lang w:val="en-CA"/>
          <w14:ligatures w14:val="none"/>
        </w:rPr>
      </w:pPr>
      <w:r w:rsidRPr="00106A70">
        <w:rPr>
          <w:rFonts w:ascii="Arial" w:eastAsiaTheme="majorEastAsia" w:hAnsi="Arial" w:cs="Arial"/>
          <w:color w:val="000000" w:themeColor="text1"/>
          <w:kern w:val="0"/>
          <w:lang w:val="en-CA"/>
          <w14:ligatures w14:val="none"/>
        </w:rPr>
        <w:t>The first-mover advantage of associating at the early stage with the trends of sustainability has, to this day, beneficial reputational and competitive effects on pioneers like Patagonia (retail) or Tesla (EV). Their leadership of the environmental aspects allowed them to have better brand loyalty and reach the environmentally sensitive markets</w:t>
      </w:r>
      <w:r w:rsidR="00EE7E57">
        <w:rPr>
          <w:rFonts w:ascii="Arial" w:eastAsiaTheme="majorEastAsia" w:hAnsi="Arial" w:cs="Arial"/>
          <w:color w:val="000000" w:themeColor="text1"/>
          <w:kern w:val="0"/>
          <w:lang w:val="en-CA"/>
          <w14:ligatures w14:val="none"/>
        </w:rPr>
        <w:t xml:space="preserve"> </w:t>
      </w:r>
      <w:r w:rsidR="00EE7E57" w:rsidRPr="00EE7E57">
        <w:rPr>
          <w:rFonts w:ascii="Arial" w:eastAsiaTheme="majorEastAsia" w:hAnsi="Arial" w:cs="Arial"/>
          <w:color w:val="000000" w:themeColor="text1"/>
          <w:kern w:val="0"/>
          <w:lang w:val="en-CA"/>
          <w14:ligatures w14:val="none"/>
        </w:rPr>
        <w:t>(IEA, 2025a)</w:t>
      </w:r>
      <w:r w:rsidRPr="00106A70">
        <w:rPr>
          <w:rFonts w:ascii="Arial" w:eastAsiaTheme="majorEastAsia" w:hAnsi="Arial" w:cs="Arial"/>
          <w:color w:val="000000" w:themeColor="text1"/>
          <w:kern w:val="0"/>
          <w:lang w:val="en-CA"/>
          <w14:ligatures w14:val="none"/>
        </w:rPr>
        <w:t>. However, they also stand the danger of an increase in the cost of operations and increased scrutiny by society.</w:t>
      </w:r>
    </w:p>
    <w:p w14:paraId="58C0762E" w14:textId="77777777" w:rsidR="0043443C" w:rsidRPr="0043443C" w:rsidRDefault="0043443C" w:rsidP="0043443C">
      <w:pPr>
        <w:spacing w:line="360" w:lineRule="auto"/>
        <w:jc w:val="both"/>
        <w:rPr>
          <w:rFonts w:ascii="Arial" w:eastAsiaTheme="majorEastAsia" w:hAnsi="Arial" w:cs="Arial"/>
          <w:b/>
          <w:bCs/>
          <w:color w:val="000000" w:themeColor="text1"/>
          <w:kern w:val="0"/>
          <w:lang w:val="en-CA"/>
          <w14:ligatures w14:val="none"/>
        </w:rPr>
      </w:pPr>
      <w:r w:rsidRPr="0043443C">
        <w:rPr>
          <w:rFonts w:ascii="Arial" w:eastAsiaTheme="majorEastAsia" w:hAnsi="Arial" w:cs="Arial"/>
          <w:b/>
          <w:bCs/>
          <w:color w:val="000000" w:themeColor="text1"/>
          <w:kern w:val="0"/>
          <w:lang w:val="en-CA"/>
          <w14:ligatures w14:val="none"/>
        </w:rPr>
        <w:t>Opportunities and Threats for Followers</w:t>
      </w:r>
    </w:p>
    <w:tbl>
      <w:tblPr>
        <w:tblStyle w:val="GridTable4-Accent4"/>
        <w:tblW w:w="0" w:type="auto"/>
        <w:tblLook w:val="04A0" w:firstRow="1" w:lastRow="0" w:firstColumn="1" w:lastColumn="0" w:noHBand="0" w:noVBand="1"/>
      </w:tblPr>
      <w:tblGrid>
        <w:gridCol w:w="4480"/>
        <w:gridCol w:w="4870"/>
      </w:tblGrid>
      <w:tr w:rsidR="0043443C" w:rsidRPr="0043443C" w14:paraId="54D52EC7" w14:textId="77777777" w:rsidTr="0043443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A82985A" w14:textId="77777777" w:rsidR="0043443C" w:rsidRPr="0043443C" w:rsidRDefault="0043443C" w:rsidP="0043443C">
            <w:pPr>
              <w:spacing w:line="360" w:lineRule="auto"/>
              <w:jc w:val="both"/>
              <w:rPr>
                <w:rFonts w:ascii="Arial" w:eastAsiaTheme="majorEastAsia" w:hAnsi="Arial" w:cs="Arial"/>
                <w:color w:val="000000" w:themeColor="text1"/>
                <w:kern w:val="0"/>
                <w:lang w:val="en-CA"/>
                <w14:ligatures w14:val="none"/>
              </w:rPr>
            </w:pPr>
            <w:r w:rsidRPr="0043443C">
              <w:rPr>
                <w:rFonts w:ascii="Arial" w:eastAsiaTheme="majorEastAsia" w:hAnsi="Arial" w:cs="Arial"/>
                <w:color w:val="000000" w:themeColor="text1"/>
                <w:kern w:val="0"/>
                <w:lang w:val="en-CA"/>
                <w14:ligatures w14:val="none"/>
              </w:rPr>
              <w:t>Opportunities</w:t>
            </w:r>
          </w:p>
        </w:tc>
        <w:tc>
          <w:tcPr>
            <w:tcW w:w="0" w:type="auto"/>
            <w:hideMark/>
          </w:tcPr>
          <w:p w14:paraId="2F1BB400" w14:textId="77777777" w:rsidR="0043443C" w:rsidRPr="0043443C" w:rsidRDefault="0043443C" w:rsidP="0043443C">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heme="majorEastAsia" w:hAnsi="Arial" w:cs="Arial"/>
                <w:color w:val="000000" w:themeColor="text1"/>
                <w:kern w:val="0"/>
                <w:lang w:val="en-CA"/>
                <w14:ligatures w14:val="none"/>
              </w:rPr>
            </w:pPr>
            <w:r w:rsidRPr="0043443C">
              <w:rPr>
                <w:rFonts w:ascii="Arial" w:eastAsiaTheme="majorEastAsia" w:hAnsi="Arial" w:cs="Arial"/>
                <w:color w:val="000000" w:themeColor="text1"/>
                <w:kern w:val="0"/>
                <w:lang w:val="en-CA"/>
                <w14:ligatures w14:val="none"/>
              </w:rPr>
              <w:t>Threats</w:t>
            </w:r>
          </w:p>
        </w:tc>
      </w:tr>
      <w:tr w:rsidR="0043443C" w:rsidRPr="0043443C" w14:paraId="0BF1700C" w14:textId="77777777" w:rsidTr="004344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1706CC6" w14:textId="77777777" w:rsidR="0043443C" w:rsidRPr="0043443C" w:rsidRDefault="0043443C" w:rsidP="0043443C">
            <w:pPr>
              <w:spacing w:line="360" w:lineRule="auto"/>
              <w:jc w:val="both"/>
              <w:rPr>
                <w:rFonts w:ascii="Arial" w:eastAsiaTheme="majorEastAsia" w:hAnsi="Arial" w:cs="Arial"/>
                <w:b w:val="0"/>
                <w:bCs w:val="0"/>
                <w:color w:val="000000" w:themeColor="text1"/>
                <w:kern w:val="0"/>
                <w:lang w:val="en-CA"/>
                <w14:ligatures w14:val="none"/>
              </w:rPr>
            </w:pPr>
            <w:r w:rsidRPr="0043443C">
              <w:rPr>
                <w:rFonts w:ascii="Arial" w:eastAsiaTheme="majorEastAsia" w:hAnsi="Arial" w:cs="Arial"/>
                <w:b w:val="0"/>
                <w:bCs w:val="0"/>
                <w:color w:val="000000" w:themeColor="text1"/>
                <w:kern w:val="0"/>
                <w:lang w:val="en-CA"/>
                <w14:ligatures w14:val="none"/>
              </w:rPr>
              <w:t>Ability to adopt mature, cost-efficient sustainable technologies.</w:t>
            </w:r>
          </w:p>
        </w:tc>
        <w:tc>
          <w:tcPr>
            <w:tcW w:w="0" w:type="auto"/>
            <w:hideMark/>
          </w:tcPr>
          <w:p w14:paraId="2109B1A9" w14:textId="77777777" w:rsidR="0043443C" w:rsidRPr="0043443C" w:rsidRDefault="0043443C" w:rsidP="0043443C">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color w:val="000000" w:themeColor="text1"/>
                <w:kern w:val="0"/>
                <w:lang w:val="en-CA"/>
                <w14:ligatures w14:val="none"/>
              </w:rPr>
            </w:pPr>
            <w:r w:rsidRPr="0043443C">
              <w:rPr>
                <w:rFonts w:ascii="Arial" w:eastAsiaTheme="majorEastAsia" w:hAnsi="Arial" w:cs="Arial"/>
                <w:color w:val="000000" w:themeColor="text1"/>
                <w:kern w:val="0"/>
                <w:lang w:val="en-CA"/>
                <w14:ligatures w14:val="none"/>
              </w:rPr>
              <w:t>Increased compliance pressure as regulations become mandatory.</w:t>
            </w:r>
          </w:p>
        </w:tc>
      </w:tr>
      <w:tr w:rsidR="0043443C" w:rsidRPr="0043443C" w14:paraId="084CE333" w14:textId="77777777" w:rsidTr="0043443C">
        <w:tc>
          <w:tcPr>
            <w:cnfStyle w:val="001000000000" w:firstRow="0" w:lastRow="0" w:firstColumn="1" w:lastColumn="0" w:oddVBand="0" w:evenVBand="0" w:oddHBand="0" w:evenHBand="0" w:firstRowFirstColumn="0" w:firstRowLastColumn="0" w:lastRowFirstColumn="0" w:lastRowLastColumn="0"/>
            <w:tcW w:w="0" w:type="auto"/>
            <w:hideMark/>
          </w:tcPr>
          <w:p w14:paraId="4864330F" w14:textId="77777777" w:rsidR="0043443C" w:rsidRPr="0043443C" w:rsidRDefault="0043443C" w:rsidP="0043443C">
            <w:pPr>
              <w:spacing w:line="360" w:lineRule="auto"/>
              <w:jc w:val="both"/>
              <w:rPr>
                <w:rFonts w:ascii="Arial" w:eastAsiaTheme="majorEastAsia" w:hAnsi="Arial" w:cs="Arial"/>
                <w:b w:val="0"/>
                <w:bCs w:val="0"/>
                <w:color w:val="000000" w:themeColor="text1"/>
                <w:kern w:val="0"/>
                <w:lang w:val="en-CA"/>
                <w14:ligatures w14:val="none"/>
              </w:rPr>
            </w:pPr>
            <w:r w:rsidRPr="0043443C">
              <w:rPr>
                <w:rFonts w:ascii="Arial" w:eastAsiaTheme="majorEastAsia" w:hAnsi="Arial" w:cs="Arial"/>
                <w:b w:val="0"/>
                <w:bCs w:val="0"/>
                <w:color w:val="000000" w:themeColor="text1"/>
                <w:kern w:val="0"/>
                <w:lang w:val="en-CA"/>
                <w14:ligatures w14:val="none"/>
              </w:rPr>
              <w:t>Reduced risk because pioneers validate environmental trends.</w:t>
            </w:r>
          </w:p>
        </w:tc>
        <w:tc>
          <w:tcPr>
            <w:tcW w:w="0" w:type="auto"/>
            <w:hideMark/>
          </w:tcPr>
          <w:p w14:paraId="470790DA" w14:textId="77777777" w:rsidR="0043443C" w:rsidRPr="0043443C" w:rsidRDefault="0043443C" w:rsidP="0043443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heme="majorEastAsia" w:hAnsi="Arial" w:cs="Arial"/>
                <w:color w:val="000000" w:themeColor="text1"/>
                <w:kern w:val="0"/>
                <w:lang w:val="en-CA"/>
                <w14:ligatures w14:val="none"/>
              </w:rPr>
            </w:pPr>
            <w:r w:rsidRPr="0043443C">
              <w:rPr>
                <w:rFonts w:ascii="Arial" w:eastAsiaTheme="majorEastAsia" w:hAnsi="Arial" w:cs="Arial"/>
                <w:color w:val="000000" w:themeColor="text1"/>
                <w:kern w:val="0"/>
                <w:lang w:val="en-CA"/>
                <w14:ligatures w14:val="none"/>
              </w:rPr>
              <w:t>Late positioning in sustainability reduces consumer trust.</w:t>
            </w:r>
          </w:p>
        </w:tc>
      </w:tr>
      <w:tr w:rsidR="0043443C" w:rsidRPr="0043443C" w14:paraId="77DEA318" w14:textId="77777777" w:rsidTr="004344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8B4D381" w14:textId="77777777" w:rsidR="0043443C" w:rsidRPr="0043443C" w:rsidRDefault="0043443C" w:rsidP="0043443C">
            <w:pPr>
              <w:spacing w:line="360" w:lineRule="auto"/>
              <w:jc w:val="both"/>
              <w:rPr>
                <w:rFonts w:ascii="Arial" w:eastAsiaTheme="majorEastAsia" w:hAnsi="Arial" w:cs="Arial"/>
                <w:b w:val="0"/>
                <w:bCs w:val="0"/>
                <w:color w:val="000000" w:themeColor="text1"/>
                <w:kern w:val="0"/>
                <w:lang w:val="en-CA"/>
                <w14:ligatures w14:val="none"/>
              </w:rPr>
            </w:pPr>
            <w:r w:rsidRPr="0043443C">
              <w:rPr>
                <w:rFonts w:ascii="Arial" w:eastAsiaTheme="majorEastAsia" w:hAnsi="Arial" w:cs="Arial"/>
                <w:b w:val="0"/>
                <w:bCs w:val="0"/>
                <w:color w:val="000000" w:themeColor="text1"/>
                <w:kern w:val="0"/>
                <w:lang w:val="en-CA"/>
                <w14:ligatures w14:val="none"/>
              </w:rPr>
              <w:t>Access to industry best practices and green benchmarks.</w:t>
            </w:r>
          </w:p>
        </w:tc>
        <w:tc>
          <w:tcPr>
            <w:tcW w:w="0" w:type="auto"/>
            <w:hideMark/>
          </w:tcPr>
          <w:p w14:paraId="1C22A347" w14:textId="77777777" w:rsidR="0043443C" w:rsidRPr="0043443C" w:rsidRDefault="0043443C" w:rsidP="0043443C">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color w:val="000000" w:themeColor="text1"/>
                <w:kern w:val="0"/>
                <w:lang w:val="en-CA"/>
                <w14:ligatures w14:val="none"/>
              </w:rPr>
            </w:pPr>
            <w:r w:rsidRPr="0043443C">
              <w:rPr>
                <w:rFonts w:ascii="Arial" w:eastAsiaTheme="majorEastAsia" w:hAnsi="Arial" w:cs="Arial"/>
                <w:color w:val="000000" w:themeColor="text1"/>
                <w:kern w:val="0"/>
                <w:lang w:val="en-CA"/>
                <w14:ligatures w14:val="none"/>
              </w:rPr>
              <w:t>Difficulty in competing against firms with established green reputations.</w:t>
            </w:r>
          </w:p>
        </w:tc>
      </w:tr>
    </w:tbl>
    <w:p w14:paraId="501B4252" w14:textId="77777777" w:rsidR="0043443C" w:rsidRDefault="0043443C" w:rsidP="0043443C">
      <w:pPr>
        <w:spacing w:line="360" w:lineRule="auto"/>
        <w:jc w:val="both"/>
        <w:rPr>
          <w:rFonts w:ascii="Arial" w:eastAsiaTheme="majorEastAsia" w:hAnsi="Arial" w:cs="Arial"/>
          <w:color w:val="000000" w:themeColor="text1"/>
          <w:kern w:val="0"/>
          <w:lang w:val="en-CA"/>
          <w14:ligatures w14:val="none"/>
        </w:rPr>
      </w:pPr>
    </w:p>
    <w:p w14:paraId="7B9C8591" w14:textId="3D9D761E" w:rsidR="002E47E3" w:rsidRPr="002E47E3" w:rsidRDefault="002E47E3" w:rsidP="002E47E3">
      <w:pPr>
        <w:spacing w:line="360" w:lineRule="auto"/>
        <w:jc w:val="both"/>
        <w:rPr>
          <w:rFonts w:ascii="Arial" w:eastAsiaTheme="majorEastAsia" w:hAnsi="Arial" w:cs="Arial"/>
          <w:color w:val="000000" w:themeColor="text1"/>
          <w:kern w:val="0"/>
          <w:lang w:val="en-CA"/>
          <w14:ligatures w14:val="none"/>
        </w:rPr>
      </w:pPr>
      <w:r w:rsidRPr="002E47E3">
        <w:rPr>
          <w:rFonts w:ascii="Arial" w:eastAsiaTheme="majorEastAsia" w:hAnsi="Arial" w:cs="Arial"/>
          <w:color w:val="000000" w:themeColor="text1"/>
          <w:kern w:val="0"/>
          <w:lang w:val="en-CA"/>
          <w14:ligatures w14:val="none"/>
        </w:rPr>
        <w:lastRenderedPageBreak/>
        <w:t>Followers such as Volkswagen or Fast Retailing (Uniqlo) have chosen to embrace the idea of sustainability, using the pressures piled on them by regulatory bodies</w:t>
      </w:r>
      <w:r w:rsidR="00F92A3A">
        <w:rPr>
          <w:rFonts w:ascii="Arial" w:eastAsiaTheme="majorEastAsia" w:hAnsi="Arial" w:cs="Arial"/>
          <w:color w:val="000000" w:themeColor="text1"/>
          <w:kern w:val="0"/>
          <w:lang w:val="en-CA"/>
          <w14:ligatures w14:val="none"/>
        </w:rPr>
        <w:t xml:space="preserve"> </w:t>
      </w:r>
      <w:r w:rsidR="00F92A3A" w:rsidRPr="00F92A3A">
        <w:rPr>
          <w:rFonts w:ascii="Arial" w:eastAsiaTheme="majorEastAsia" w:hAnsi="Arial" w:cs="Arial"/>
          <w:color w:val="000000" w:themeColor="text1"/>
          <w:kern w:val="0"/>
          <w:lang w:val="en-CA"/>
          <w14:ligatures w14:val="none"/>
        </w:rPr>
        <w:t>(Finnerty, 2025)</w:t>
      </w:r>
      <w:r w:rsidRPr="002E47E3">
        <w:rPr>
          <w:rFonts w:ascii="Arial" w:eastAsiaTheme="majorEastAsia" w:hAnsi="Arial" w:cs="Arial"/>
          <w:color w:val="000000" w:themeColor="text1"/>
          <w:kern w:val="0"/>
          <w:lang w:val="en-CA"/>
          <w14:ligatures w14:val="none"/>
        </w:rPr>
        <w:t>. Although there is a reduced cost of experimentation, they have to share the cost of consumer scepticism and an increase in consumer demands for transparency.</w:t>
      </w:r>
    </w:p>
    <w:p w14:paraId="3EBD067C" w14:textId="77777777" w:rsidR="002E47E3" w:rsidRPr="002E47E3" w:rsidRDefault="002E47E3" w:rsidP="002E47E3">
      <w:pPr>
        <w:spacing w:line="360" w:lineRule="auto"/>
        <w:jc w:val="both"/>
        <w:rPr>
          <w:rFonts w:ascii="Arial" w:eastAsiaTheme="majorEastAsia" w:hAnsi="Arial" w:cs="Arial"/>
          <w:b/>
          <w:bCs/>
          <w:color w:val="000000" w:themeColor="text1"/>
          <w:kern w:val="0"/>
          <w:lang w:val="en-CA"/>
          <w14:ligatures w14:val="none"/>
        </w:rPr>
      </w:pPr>
      <w:r w:rsidRPr="002E47E3">
        <w:rPr>
          <w:rFonts w:ascii="Arial" w:eastAsiaTheme="majorEastAsia" w:hAnsi="Arial" w:cs="Arial"/>
          <w:b/>
          <w:bCs/>
          <w:color w:val="000000" w:themeColor="text1"/>
          <w:kern w:val="0"/>
          <w:lang w:val="en-CA"/>
          <w14:ligatures w14:val="none"/>
        </w:rPr>
        <w:t>Strategic Implications</w:t>
      </w:r>
    </w:p>
    <w:p w14:paraId="036FD0D1" w14:textId="77B58F35" w:rsidR="00DB40FB" w:rsidRDefault="002E47E3" w:rsidP="006B6687">
      <w:pPr>
        <w:spacing w:line="360" w:lineRule="auto"/>
        <w:jc w:val="both"/>
        <w:rPr>
          <w:rFonts w:ascii="Arial" w:eastAsiaTheme="majorEastAsia" w:hAnsi="Arial" w:cs="Arial"/>
          <w:color w:val="000000" w:themeColor="text1"/>
          <w:kern w:val="0"/>
          <w:lang w:val="en-CA"/>
          <w14:ligatures w14:val="none"/>
        </w:rPr>
      </w:pPr>
      <w:r w:rsidRPr="002E47E3">
        <w:rPr>
          <w:rFonts w:ascii="Arial" w:eastAsiaTheme="majorEastAsia" w:hAnsi="Arial" w:cs="Arial"/>
          <w:color w:val="000000" w:themeColor="text1"/>
          <w:kern w:val="0"/>
          <w:lang w:val="en-CA"/>
          <w14:ligatures w14:val="none"/>
        </w:rPr>
        <w:t>Leaders must invest in early green materials, operations that are carbon-neutral and open sustainability reporting, whereas followers should invest in efficiency driven by compliance</w:t>
      </w:r>
      <w:r w:rsidR="00EE7E57">
        <w:rPr>
          <w:rFonts w:ascii="Arial" w:eastAsiaTheme="majorEastAsia" w:hAnsi="Arial" w:cs="Arial"/>
          <w:color w:val="000000" w:themeColor="text1"/>
          <w:kern w:val="0"/>
          <w:lang w:val="en-CA"/>
          <w14:ligatures w14:val="none"/>
        </w:rPr>
        <w:t xml:space="preserve"> </w:t>
      </w:r>
      <w:r w:rsidR="00EE7E57" w:rsidRPr="00EE7E57">
        <w:rPr>
          <w:rFonts w:ascii="Arial" w:eastAsiaTheme="majorEastAsia" w:hAnsi="Arial" w:cs="Arial"/>
          <w:color w:val="000000" w:themeColor="text1"/>
          <w:kern w:val="0"/>
          <w:lang w:val="en-CA"/>
          <w14:ligatures w14:val="none"/>
        </w:rPr>
        <w:t>(Hertzke et al., 2025)</w:t>
      </w:r>
      <w:r w:rsidRPr="002E47E3">
        <w:rPr>
          <w:rFonts w:ascii="Arial" w:eastAsiaTheme="majorEastAsia" w:hAnsi="Arial" w:cs="Arial"/>
          <w:color w:val="000000" w:themeColor="text1"/>
          <w:kern w:val="0"/>
          <w:lang w:val="en-CA"/>
          <w14:ligatures w14:val="none"/>
        </w:rPr>
        <w:t>. Both have to comply with changing regulations and mitigate the impact of their supply chain on the environment, as well as convey sustainable information in such a way that consumer confidence is ensured, and give the company the ability to stay competitive.</w:t>
      </w:r>
    </w:p>
    <w:p w14:paraId="61E5953B" w14:textId="77777777" w:rsidR="00015D7C" w:rsidRDefault="00015D7C" w:rsidP="006B6687">
      <w:pPr>
        <w:spacing w:line="360" w:lineRule="auto"/>
        <w:jc w:val="both"/>
        <w:rPr>
          <w:rFonts w:ascii="Arial" w:eastAsiaTheme="majorEastAsia" w:hAnsi="Arial" w:cs="Arial"/>
          <w:color w:val="000000" w:themeColor="text1"/>
          <w:kern w:val="0"/>
          <w:lang w:val="en-CA"/>
          <w14:ligatures w14:val="none"/>
        </w:rPr>
      </w:pPr>
    </w:p>
    <w:p w14:paraId="3586AACE" w14:textId="77777777" w:rsidR="00015D7C" w:rsidRDefault="00015D7C" w:rsidP="006B6687">
      <w:pPr>
        <w:spacing w:line="360" w:lineRule="auto"/>
        <w:jc w:val="both"/>
        <w:rPr>
          <w:rFonts w:ascii="Arial" w:eastAsiaTheme="majorEastAsia" w:hAnsi="Arial" w:cs="Arial"/>
          <w:color w:val="000000" w:themeColor="text1"/>
          <w:kern w:val="0"/>
          <w:lang w:val="en-CA"/>
          <w14:ligatures w14:val="none"/>
        </w:rPr>
      </w:pPr>
    </w:p>
    <w:p w14:paraId="2272830E" w14:textId="77777777" w:rsidR="00015D7C" w:rsidRDefault="00015D7C" w:rsidP="006B6687">
      <w:pPr>
        <w:spacing w:line="360" w:lineRule="auto"/>
        <w:jc w:val="both"/>
        <w:rPr>
          <w:rFonts w:ascii="Arial" w:eastAsiaTheme="majorEastAsia" w:hAnsi="Arial" w:cs="Arial"/>
          <w:color w:val="000000" w:themeColor="text1"/>
          <w:kern w:val="0"/>
          <w:lang w:val="en-CA"/>
          <w14:ligatures w14:val="none"/>
        </w:rPr>
      </w:pPr>
    </w:p>
    <w:p w14:paraId="2AAE86FB" w14:textId="77777777" w:rsidR="00015D7C" w:rsidRDefault="00015D7C" w:rsidP="006B6687">
      <w:pPr>
        <w:spacing w:line="360" w:lineRule="auto"/>
        <w:jc w:val="both"/>
        <w:rPr>
          <w:rFonts w:ascii="Arial" w:eastAsiaTheme="majorEastAsia" w:hAnsi="Arial" w:cs="Arial"/>
          <w:color w:val="000000" w:themeColor="text1"/>
          <w:kern w:val="0"/>
          <w:lang w:val="en-CA"/>
          <w14:ligatures w14:val="none"/>
        </w:rPr>
      </w:pPr>
    </w:p>
    <w:p w14:paraId="07E9766E" w14:textId="77777777" w:rsidR="00015D7C" w:rsidRDefault="00015D7C" w:rsidP="006B6687">
      <w:pPr>
        <w:spacing w:line="360" w:lineRule="auto"/>
        <w:jc w:val="both"/>
        <w:rPr>
          <w:rFonts w:ascii="Arial" w:eastAsiaTheme="majorEastAsia" w:hAnsi="Arial" w:cs="Arial"/>
          <w:color w:val="000000" w:themeColor="text1"/>
          <w:kern w:val="0"/>
          <w:lang w:val="en-CA"/>
          <w14:ligatures w14:val="none"/>
        </w:rPr>
      </w:pPr>
    </w:p>
    <w:p w14:paraId="51958C85" w14:textId="77777777" w:rsidR="00015D7C" w:rsidRDefault="00015D7C" w:rsidP="006B6687">
      <w:pPr>
        <w:spacing w:line="360" w:lineRule="auto"/>
        <w:jc w:val="both"/>
        <w:rPr>
          <w:rFonts w:ascii="Arial" w:eastAsiaTheme="majorEastAsia" w:hAnsi="Arial" w:cs="Arial"/>
          <w:color w:val="000000" w:themeColor="text1"/>
          <w:kern w:val="0"/>
          <w:lang w:val="en-CA"/>
          <w14:ligatures w14:val="none"/>
        </w:rPr>
      </w:pPr>
    </w:p>
    <w:p w14:paraId="4072A2D7" w14:textId="77777777" w:rsidR="00015D7C" w:rsidRDefault="00015D7C" w:rsidP="006B6687">
      <w:pPr>
        <w:spacing w:line="360" w:lineRule="auto"/>
        <w:jc w:val="both"/>
        <w:rPr>
          <w:rFonts w:ascii="Arial" w:eastAsiaTheme="majorEastAsia" w:hAnsi="Arial" w:cs="Arial"/>
          <w:color w:val="000000" w:themeColor="text1"/>
          <w:kern w:val="0"/>
          <w:lang w:val="en-CA"/>
          <w14:ligatures w14:val="none"/>
        </w:rPr>
      </w:pPr>
    </w:p>
    <w:p w14:paraId="036F23D9" w14:textId="77777777" w:rsidR="00015D7C" w:rsidRDefault="00015D7C" w:rsidP="006B6687">
      <w:pPr>
        <w:spacing w:line="360" w:lineRule="auto"/>
        <w:jc w:val="both"/>
        <w:rPr>
          <w:rFonts w:ascii="Arial" w:eastAsiaTheme="majorEastAsia" w:hAnsi="Arial" w:cs="Arial"/>
          <w:color w:val="000000" w:themeColor="text1"/>
          <w:kern w:val="0"/>
          <w:lang w:val="en-CA"/>
          <w14:ligatures w14:val="none"/>
        </w:rPr>
      </w:pPr>
    </w:p>
    <w:p w14:paraId="5FA9D934" w14:textId="77777777" w:rsidR="00015D7C" w:rsidRDefault="00015D7C" w:rsidP="006B6687">
      <w:pPr>
        <w:spacing w:line="360" w:lineRule="auto"/>
        <w:jc w:val="both"/>
        <w:rPr>
          <w:rFonts w:ascii="Arial" w:eastAsiaTheme="majorEastAsia" w:hAnsi="Arial" w:cs="Arial"/>
          <w:color w:val="000000" w:themeColor="text1"/>
          <w:kern w:val="0"/>
          <w:lang w:val="en-CA"/>
          <w14:ligatures w14:val="none"/>
        </w:rPr>
      </w:pPr>
    </w:p>
    <w:p w14:paraId="2CDB3523" w14:textId="77777777" w:rsidR="00015D7C" w:rsidRDefault="00015D7C" w:rsidP="006B6687">
      <w:pPr>
        <w:spacing w:line="360" w:lineRule="auto"/>
        <w:jc w:val="both"/>
        <w:rPr>
          <w:rFonts w:ascii="Arial" w:eastAsiaTheme="majorEastAsia" w:hAnsi="Arial" w:cs="Arial"/>
          <w:color w:val="000000" w:themeColor="text1"/>
          <w:kern w:val="0"/>
          <w:lang w:val="en-CA"/>
          <w14:ligatures w14:val="none"/>
        </w:rPr>
      </w:pPr>
    </w:p>
    <w:p w14:paraId="3243C177" w14:textId="77777777" w:rsidR="00015D7C" w:rsidRDefault="00015D7C" w:rsidP="006B6687">
      <w:pPr>
        <w:spacing w:line="360" w:lineRule="auto"/>
        <w:jc w:val="both"/>
        <w:rPr>
          <w:rFonts w:ascii="Arial" w:eastAsiaTheme="majorEastAsia" w:hAnsi="Arial" w:cs="Arial"/>
          <w:color w:val="000000" w:themeColor="text1"/>
          <w:kern w:val="0"/>
          <w:lang w:val="en-CA"/>
          <w14:ligatures w14:val="none"/>
        </w:rPr>
      </w:pPr>
    </w:p>
    <w:p w14:paraId="64114DBB" w14:textId="77777777" w:rsidR="00015D7C" w:rsidRDefault="00015D7C" w:rsidP="006B6687">
      <w:pPr>
        <w:spacing w:line="360" w:lineRule="auto"/>
        <w:jc w:val="both"/>
        <w:rPr>
          <w:rFonts w:ascii="Arial" w:eastAsiaTheme="majorEastAsia" w:hAnsi="Arial" w:cs="Arial"/>
          <w:color w:val="000000" w:themeColor="text1"/>
          <w:kern w:val="0"/>
          <w:lang w:val="en-CA"/>
          <w14:ligatures w14:val="none"/>
        </w:rPr>
      </w:pPr>
    </w:p>
    <w:p w14:paraId="7E09FB23" w14:textId="77777777" w:rsidR="00015D7C" w:rsidRDefault="00015D7C" w:rsidP="006B6687">
      <w:pPr>
        <w:spacing w:line="360" w:lineRule="auto"/>
        <w:jc w:val="both"/>
        <w:rPr>
          <w:rFonts w:ascii="Arial" w:eastAsiaTheme="majorEastAsia" w:hAnsi="Arial" w:cs="Arial"/>
          <w:color w:val="000000" w:themeColor="text1"/>
          <w:kern w:val="0"/>
          <w:lang w:val="en-CA"/>
          <w14:ligatures w14:val="none"/>
        </w:rPr>
      </w:pPr>
    </w:p>
    <w:p w14:paraId="25686AFD" w14:textId="77777777" w:rsidR="00015D7C" w:rsidRDefault="00015D7C" w:rsidP="006B6687">
      <w:pPr>
        <w:spacing w:line="360" w:lineRule="auto"/>
        <w:jc w:val="both"/>
        <w:rPr>
          <w:rFonts w:ascii="Arial" w:eastAsiaTheme="majorEastAsia" w:hAnsi="Arial" w:cs="Arial"/>
          <w:color w:val="000000" w:themeColor="text1"/>
          <w:kern w:val="0"/>
          <w:lang w:val="en-CA"/>
          <w14:ligatures w14:val="none"/>
        </w:rPr>
      </w:pPr>
    </w:p>
    <w:p w14:paraId="00CC474E" w14:textId="77777777" w:rsidR="00015D7C" w:rsidRDefault="00015D7C" w:rsidP="006B6687">
      <w:pPr>
        <w:spacing w:line="360" w:lineRule="auto"/>
        <w:jc w:val="both"/>
        <w:rPr>
          <w:rFonts w:ascii="Arial" w:eastAsiaTheme="majorEastAsia" w:hAnsi="Arial" w:cs="Arial"/>
          <w:color w:val="000000" w:themeColor="text1"/>
          <w:kern w:val="0"/>
          <w:lang w:val="en-CA"/>
          <w14:ligatures w14:val="none"/>
        </w:rPr>
      </w:pPr>
    </w:p>
    <w:p w14:paraId="69192965" w14:textId="0644FCED" w:rsidR="0043443C" w:rsidRPr="0043443C" w:rsidRDefault="0043443C" w:rsidP="0043443C">
      <w:pPr>
        <w:pStyle w:val="Style1"/>
        <w:rPr>
          <w:lang w:val="en-CA"/>
        </w:rPr>
      </w:pPr>
      <w:bookmarkStart w:id="5" w:name="_Toc214256225"/>
      <w:r w:rsidRPr="0043443C">
        <w:rPr>
          <w:lang w:val="en-CA"/>
        </w:rPr>
        <w:lastRenderedPageBreak/>
        <w:t>Task 2: Strategic Responses of Pioneering and Follower Organisations</w:t>
      </w:r>
      <w:bookmarkEnd w:id="5"/>
    </w:p>
    <w:p w14:paraId="0555F4F1" w14:textId="77777777" w:rsidR="0043443C" w:rsidRPr="0043443C" w:rsidRDefault="0043443C" w:rsidP="0043443C">
      <w:pPr>
        <w:pStyle w:val="Style2"/>
      </w:pPr>
      <w:bookmarkStart w:id="6" w:name="_Toc214256226"/>
      <w:r w:rsidRPr="0043443C">
        <w:t>3.1 Pioneering Organisations’ Strategic Responses</w:t>
      </w:r>
      <w:bookmarkEnd w:id="6"/>
    </w:p>
    <w:p w14:paraId="4D126ACD" w14:textId="09EC36D0" w:rsidR="002E47E3" w:rsidRPr="002E47E3" w:rsidRDefault="002E47E3" w:rsidP="002E47E3">
      <w:pPr>
        <w:spacing w:line="360" w:lineRule="auto"/>
        <w:jc w:val="both"/>
        <w:rPr>
          <w:rFonts w:ascii="Arial" w:eastAsiaTheme="majorEastAsia" w:hAnsi="Arial" w:cs="Arial"/>
          <w:color w:val="000000" w:themeColor="text1"/>
          <w:kern w:val="0"/>
          <w:lang w:val="en-CA"/>
          <w14:ligatures w14:val="none"/>
        </w:rPr>
      </w:pPr>
      <w:r w:rsidRPr="002E47E3">
        <w:rPr>
          <w:rFonts w:ascii="Arial" w:eastAsiaTheme="majorEastAsia" w:hAnsi="Arial" w:cs="Arial"/>
          <w:color w:val="000000" w:themeColor="text1"/>
          <w:kern w:val="0"/>
          <w:lang w:val="en-CA"/>
          <w14:ligatures w14:val="none"/>
        </w:rPr>
        <w:t>Pioneering organisations are usually the example setters in an industry as a result of their proactive involvement in these pressures in the outside world and environmental conditions. They employ all these strategic choices to maintain early-mover advantage, fast-track innovation and establish strong market aids. Tesla City is one of the unambiguous leaders in the UK electric vehicle (EV) industry that defines technological and sustainability standards</w:t>
      </w:r>
      <w:r w:rsidR="00EE7E57">
        <w:rPr>
          <w:rFonts w:ascii="Arial" w:eastAsiaTheme="majorEastAsia" w:hAnsi="Arial" w:cs="Arial"/>
          <w:color w:val="000000" w:themeColor="text1"/>
          <w:kern w:val="0"/>
          <w:lang w:val="en-CA"/>
          <w14:ligatures w14:val="none"/>
        </w:rPr>
        <w:t xml:space="preserve"> </w:t>
      </w:r>
      <w:r w:rsidR="00EE7E57" w:rsidRPr="00EE7E57">
        <w:rPr>
          <w:rFonts w:ascii="Arial" w:eastAsiaTheme="majorEastAsia" w:hAnsi="Arial" w:cs="Arial"/>
          <w:color w:val="000000" w:themeColor="text1"/>
          <w:kern w:val="0"/>
          <w:lang w:val="en-CA"/>
          <w14:ligatures w14:val="none"/>
        </w:rPr>
        <w:t>(IEA, 2025b)</w:t>
      </w:r>
      <w:r w:rsidRPr="002E47E3">
        <w:rPr>
          <w:rFonts w:ascii="Arial" w:eastAsiaTheme="majorEastAsia" w:hAnsi="Arial" w:cs="Arial"/>
          <w:color w:val="000000" w:themeColor="text1"/>
          <w:kern w:val="0"/>
          <w:lang w:val="en-CA"/>
          <w14:ligatures w14:val="none"/>
        </w:rPr>
        <w:t>.</w:t>
      </w:r>
    </w:p>
    <w:p w14:paraId="5FDAB462" w14:textId="1FA7CEAA" w:rsidR="00EE7E57" w:rsidRPr="0043443C" w:rsidRDefault="002E47E3" w:rsidP="002E47E3">
      <w:pPr>
        <w:spacing w:line="360" w:lineRule="auto"/>
        <w:jc w:val="both"/>
        <w:rPr>
          <w:rFonts w:ascii="Arial" w:eastAsiaTheme="majorEastAsia" w:hAnsi="Arial" w:cs="Arial"/>
          <w:color w:val="000000" w:themeColor="text1"/>
          <w:kern w:val="0"/>
          <w:lang w:val="en-CA"/>
          <w14:ligatures w14:val="none"/>
        </w:rPr>
      </w:pPr>
      <w:r w:rsidRPr="002E47E3">
        <w:rPr>
          <w:rFonts w:ascii="Arial" w:eastAsiaTheme="majorEastAsia" w:hAnsi="Arial" w:cs="Arial"/>
          <w:color w:val="000000" w:themeColor="text1"/>
          <w:kern w:val="0"/>
          <w:lang w:val="en-CA"/>
          <w14:ligatures w14:val="none"/>
        </w:rPr>
        <w:t>The reason why pioneers take an innovation-driven approach is that the uncertainty in the market is at its maximum levels at an early stage. The increasing complexity of technology depicts a reaction to pioneers, who has seen them invest in proprietary technologies, establish early customer loyalty, and shape the regulatory direction</w:t>
      </w:r>
      <w:r w:rsidR="00EE7E57">
        <w:rPr>
          <w:rFonts w:ascii="Arial" w:eastAsiaTheme="majorEastAsia" w:hAnsi="Arial" w:cs="Arial"/>
          <w:color w:val="000000" w:themeColor="text1"/>
          <w:kern w:val="0"/>
          <w:lang w:val="en-CA"/>
          <w14:ligatures w14:val="none"/>
        </w:rPr>
        <w:t xml:space="preserve"> </w:t>
      </w:r>
      <w:r w:rsidR="00EE7E57" w:rsidRPr="00EE7E57">
        <w:rPr>
          <w:rFonts w:ascii="Arial" w:eastAsiaTheme="majorEastAsia" w:hAnsi="Arial" w:cs="Arial"/>
          <w:color w:val="000000" w:themeColor="text1"/>
          <w:kern w:val="0"/>
          <w:lang w:val="en-CA"/>
          <w14:ligatures w14:val="none"/>
        </w:rPr>
        <w:t>(Jason, 2024)</w:t>
      </w:r>
      <w:r w:rsidRPr="002E47E3">
        <w:rPr>
          <w:rFonts w:ascii="Arial" w:eastAsiaTheme="majorEastAsia" w:hAnsi="Arial" w:cs="Arial"/>
          <w:color w:val="000000" w:themeColor="text1"/>
          <w:kern w:val="0"/>
          <w:lang w:val="en-CA"/>
          <w14:ligatures w14:val="none"/>
        </w:rPr>
        <w:t xml:space="preserve">. </w:t>
      </w:r>
    </w:p>
    <w:p w14:paraId="225A07C6" w14:textId="77777777" w:rsidR="0043443C" w:rsidRPr="0043443C" w:rsidRDefault="0043443C" w:rsidP="0043443C">
      <w:pPr>
        <w:spacing w:line="360" w:lineRule="auto"/>
        <w:jc w:val="both"/>
        <w:rPr>
          <w:rFonts w:ascii="Arial" w:eastAsiaTheme="majorEastAsia" w:hAnsi="Arial" w:cs="Arial"/>
          <w:b/>
          <w:bCs/>
          <w:color w:val="000000" w:themeColor="text1"/>
          <w:kern w:val="0"/>
          <w:lang w:val="en-CA"/>
          <w14:ligatures w14:val="none"/>
        </w:rPr>
      </w:pPr>
      <w:r w:rsidRPr="0043443C">
        <w:rPr>
          <w:rFonts w:ascii="Arial" w:eastAsiaTheme="majorEastAsia" w:hAnsi="Arial" w:cs="Arial"/>
          <w:b/>
          <w:bCs/>
          <w:color w:val="000000" w:themeColor="text1"/>
          <w:kern w:val="0"/>
          <w:lang w:val="en-CA"/>
          <w14:ligatures w14:val="none"/>
        </w:rPr>
        <w:t>Application of Ansoff’s Growth Matrix</w:t>
      </w:r>
    </w:p>
    <w:tbl>
      <w:tblPr>
        <w:tblStyle w:val="GridTable3-Accent4"/>
        <w:tblW w:w="0" w:type="auto"/>
        <w:tblLook w:val="04A0" w:firstRow="1" w:lastRow="0" w:firstColumn="1" w:lastColumn="0" w:noHBand="0" w:noVBand="1"/>
      </w:tblPr>
      <w:tblGrid>
        <w:gridCol w:w="2056"/>
        <w:gridCol w:w="3646"/>
        <w:gridCol w:w="3658"/>
      </w:tblGrid>
      <w:tr w:rsidR="0043443C" w:rsidRPr="0043443C" w14:paraId="4AC2A8AA" w14:textId="77777777" w:rsidTr="0043443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72E90B5F" w14:textId="77777777" w:rsidR="0043443C" w:rsidRPr="0043443C" w:rsidRDefault="0043443C" w:rsidP="0043443C">
            <w:pPr>
              <w:spacing w:line="360" w:lineRule="auto"/>
              <w:jc w:val="both"/>
              <w:rPr>
                <w:rFonts w:ascii="Arial" w:eastAsiaTheme="majorEastAsia" w:hAnsi="Arial" w:cs="Arial"/>
                <w:color w:val="000000" w:themeColor="text1"/>
                <w:kern w:val="0"/>
                <w:lang w:val="en-CA"/>
                <w14:ligatures w14:val="none"/>
              </w:rPr>
            </w:pPr>
            <w:r w:rsidRPr="0043443C">
              <w:rPr>
                <w:rFonts w:ascii="Arial" w:eastAsiaTheme="majorEastAsia" w:hAnsi="Arial" w:cs="Arial"/>
                <w:color w:val="000000" w:themeColor="text1"/>
                <w:kern w:val="0"/>
                <w:lang w:val="en-CA"/>
                <w14:ligatures w14:val="none"/>
              </w:rPr>
              <w:t>Strategy</w:t>
            </w:r>
          </w:p>
        </w:tc>
        <w:tc>
          <w:tcPr>
            <w:tcW w:w="0" w:type="auto"/>
            <w:hideMark/>
          </w:tcPr>
          <w:p w14:paraId="7166308C" w14:textId="77777777" w:rsidR="0043443C" w:rsidRPr="0043443C" w:rsidRDefault="0043443C" w:rsidP="0043443C">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heme="majorEastAsia" w:hAnsi="Arial" w:cs="Arial"/>
                <w:color w:val="000000" w:themeColor="text1"/>
                <w:kern w:val="0"/>
                <w:lang w:val="en-CA"/>
                <w14:ligatures w14:val="none"/>
              </w:rPr>
            </w:pPr>
            <w:r w:rsidRPr="0043443C">
              <w:rPr>
                <w:rFonts w:ascii="Arial" w:eastAsiaTheme="majorEastAsia" w:hAnsi="Arial" w:cs="Arial"/>
                <w:color w:val="000000" w:themeColor="text1"/>
                <w:kern w:val="0"/>
                <w:lang w:val="en-CA"/>
                <w14:ligatures w14:val="none"/>
              </w:rPr>
              <w:t>Pioneer Response</w:t>
            </w:r>
          </w:p>
        </w:tc>
        <w:tc>
          <w:tcPr>
            <w:tcW w:w="0" w:type="auto"/>
            <w:hideMark/>
          </w:tcPr>
          <w:p w14:paraId="78616092" w14:textId="77777777" w:rsidR="0043443C" w:rsidRPr="0043443C" w:rsidRDefault="0043443C" w:rsidP="0043443C">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heme="majorEastAsia" w:hAnsi="Arial" w:cs="Arial"/>
                <w:color w:val="000000" w:themeColor="text1"/>
                <w:kern w:val="0"/>
                <w:lang w:val="en-CA"/>
                <w14:ligatures w14:val="none"/>
              </w:rPr>
            </w:pPr>
            <w:r w:rsidRPr="0043443C">
              <w:rPr>
                <w:rFonts w:ascii="Arial" w:eastAsiaTheme="majorEastAsia" w:hAnsi="Arial" w:cs="Arial"/>
                <w:color w:val="000000" w:themeColor="text1"/>
                <w:kern w:val="0"/>
                <w:lang w:val="en-CA"/>
                <w14:ligatures w14:val="none"/>
              </w:rPr>
              <w:t>Example</w:t>
            </w:r>
          </w:p>
        </w:tc>
      </w:tr>
      <w:tr w:rsidR="0043443C" w:rsidRPr="0043443C" w14:paraId="210C637D" w14:textId="77777777" w:rsidTr="004344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CD63B1" w14:textId="77777777" w:rsidR="0043443C" w:rsidRPr="0043443C" w:rsidRDefault="0043443C" w:rsidP="0043443C">
            <w:pPr>
              <w:spacing w:line="360" w:lineRule="auto"/>
              <w:jc w:val="both"/>
              <w:rPr>
                <w:rFonts w:ascii="Arial" w:eastAsiaTheme="majorEastAsia" w:hAnsi="Arial" w:cs="Arial"/>
                <w:color w:val="000000" w:themeColor="text1"/>
                <w:kern w:val="0"/>
                <w:lang w:val="en-CA"/>
                <w14:ligatures w14:val="none"/>
              </w:rPr>
            </w:pPr>
            <w:r w:rsidRPr="0043443C">
              <w:rPr>
                <w:rFonts w:ascii="Arial" w:eastAsiaTheme="majorEastAsia" w:hAnsi="Arial" w:cs="Arial"/>
                <w:color w:val="000000" w:themeColor="text1"/>
                <w:kern w:val="0"/>
                <w:lang w:val="en-CA"/>
                <w14:ligatures w14:val="none"/>
              </w:rPr>
              <w:t>Market Penetration</w:t>
            </w:r>
          </w:p>
        </w:tc>
        <w:tc>
          <w:tcPr>
            <w:tcW w:w="0" w:type="auto"/>
            <w:hideMark/>
          </w:tcPr>
          <w:p w14:paraId="6A764049" w14:textId="77777777" w:rsidR="0043443C" w:rsidRPr="0043443C" w:rsidRDefault="0043443C" w:rsidP="0043443C">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color w:val="000000" w:themeColor="text1"/>
                <w:kern w:val="0"/>
                <w:lang w:val="en-CA"/>
                <w14:ligatures w14:val="none"/>
              </w:rPr>
            </w:pPr>
            <w:r w:rsidRPr="0043443C">
              <w:rPr>
                <w:rFonts w:ascii="Arial" w:eastAsiaTheme="majorEastAsia" w:hAnsi="Arial" w:cs="Arial"/>
                <w:color w:val="000000" w:themeColor="text1"/>
                <w:kern w:val="0"/>
                <w:lang w:val="en-CA"/>
                <w14:ligatures w14:val="none"/>
              </w:rPr>
              <w:t>Scale infrastructure; strengthen brand visibility.</w:t>
            </w:r>
          </w:p>
        </w:tc>
        <w:tc>
          <w:tcPr>
            <w:tcW w:w="0" w:type="auto"/>
            <w:hideMark/>
          </w:tcPr>
          <w:p w14:paraId="558D1932" w14:textId="77777777" w:rsidR="0043443C" w:rsidRPr="0043443C" w:rsidRDefault="0043443C" w:rsidP="0043443C">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color w:val="000000" w:themeColor="text1"/>
                <w:kern w:val="0"/>
                <w:lang w:val="en-CA"/>
                <w14:ligatures w14:val="none"/>
              </w:rPr>
            </w:pPr>
            <w:r w:rsidRPr="0043443C">
              <w:rPr>
                <w:rFonts w:ascii="Arial" w:eastAsiaTheme="majorEastAsia" w:hAnsi="Arial" w:cs="Arial"/>
                <w:color w:val="000000" w:themeColor="text1"/>
                <w:kern w:val="0"/>
                <w:lang w:val="en-CA"/>
                <w14:ligatures w14:val="none"/>
              </w:rPr>
              <w:t>Tesla expanding its UK Supercharger network.</w:t>
            </w:r>
          </w:p>
        </w:tc>
      </w:tr>
      <w:tr w:rsidR="0043443C" w:rsidRPr="0043443C" w14:paraId="0A2F9B66" w14:textId="77777777" w:rsidTr="0043443C">
        <w:tc>
          <w:tcPr>
            <w:cnfStyle w:val="001000000000" w:firstRow="0" w:lastRow="0" w:firstColumn="1" w:lastColumn="0" w:oddVBand="0" w:evenVBand="0" w:oddHBand="0" w:evenHBand="0" w:firstRowFirstColumn="0" w:firstRowLastColumn="0" w:lastRowFirstColumn="0" w:lastRowLastColumn="0"/>
            <w:tcW w:w="0" w:type="auto"/>
            <w:hideMark/>
          </w:tcPr>
          <w:p w14:paraId="73518175" w14:textId="77777777" w:rsidR="0043443C" w:rsidRPr="0043443C" w:rsidRDefault="0043443C" w:rsidP="0043443C">
            <w:pPr>
              <w:spacing w:line="360" w:lineRule="auto"/>
              <w:jc w:val="both"/>
              <w:rPr>
                <w:rFonts w:ascii="Arial" w:eastAsiaTheme="majorEastAsia" w:hAnsi="Arial" w:cs="Arial"/>
                <w:color w:val="000000" w:themeColor="text1"/>
                <w:kern w:val="0"/>
                <w:lang w:val="en-CA"/>
                <w14:ligatures w14:val="none"/>
              </w:rPr>
            </w:pPr>
            <w:r w:rsidRPr="0043443C">
              <w:rPr>
                <w:rFonts w:ascii="Arial" w:eastAsiaTheme="majorEastAsia" w:hAnsi="Arial" w:cs="Arial"/>
                <w:color w:val="000000" w:themeColor="text1"/>
                <w:kern w:val="0"/>
                <w:lang w:val="en-CA"/>
                <w14:ligatures w14:val="none"/>
              </w:rPr>
              <w:t>Product Development</w:t>
            </w:r>
          </w:p>
        </w:tc>
        <w:tc>
          <w:tcPr>
            <w:tcW w:w="0" w:type="auto"/>
            <w:hideMark/>
          </w:tcPr>
          <w:p w14:paraId="18E0578C" w14:textId="77777777" w:rsidR="0043443C" w:rsidRPr="0043443C" w:rsidRDefault="0043443C" w:rsidP="0043443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heme="majorEastAsia" w:hAnsi="Arial" w:cs="Arial"/>
                <w:color w:val="000000" w:themeColor="text1"/>
                <w:kern w:val="0"/>
                <w:lang w:val="en-CA"/>
                <w14:ligatures w14:val="none"/>
              </w:rPr>
            </w:pPr>
            <w:r w:rsidRPr="0043443C">
              <w:rPr>
                <w:rFonts w:ascii="Arial" w:eastAsiaTheme="majorEastAsia" w:hAnsi="Arial" w:cs="Arial"/>
                <w:color w:val="000000" w:themeColor="text1"/>
                <w:kern w:val="0"/>
                <w:lang w:val="en-CA"/>
                <w14:ligatures w14:val="none"/>
              </w:rPr>
              <w:t>Introduce advanced features to maintain differentiation.</w:t>
            </w:r>
          </w:p>
        </w:tc>
        <w:tc>
          <w:tcPr>
            <w:tcW w:w="0" w:type="auto"/>
            <w:hideMark/>
          </w:tcPr>
          <w:p w14:paraId="718B5B04" w14:textId="77777777" w:rsidR="0043443C" w:rsidRPr="0043443C" w:rsidRDefault="0043443C" w:rsidP="0043443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heme="majorEastAsia" w:hAnsi="Arial" w:cs="Arial"/>
                <w:color w:val="000000" w:themeColor="text1"/>
                <w:kern w:val="0"/>
                <w:lang w:val="en-CA"/>
                <w14:ligatures w14:val="none"/>
              </w:rPr>
            </w:pPr>
            <w:r w:rsidRPr="0043443C">
              <w:rPr>
                <w:rFonts w:ascii="Arial" w:eastAsiaTheme="majorEastAsia" w:hAnsi="Arial" w:cs="Arial"/>
                <w:color w:val="000000" w:themeColor="text1"/>
                <w:kern w:val="0"/>
                <w:lang w:val="en-CA"/>
                <w14:ligatures w14:val="none"/>
              </w:rPr>
              <w:t>Continuous software updates, Autopilot enhancements.</w:t>
            </w:r>
          </w:p>
        </w:tc>
      </w:tr>
      <w:tr w:rsidR="0043443C" w:rsidRPr="0043443C" w14:paraId="387C4FF3" w14:textId="77777777" w:rsidTr="004344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F693DBE" w14:textId="77777777" w:rsidR="0043443C" w:rsidRPr="0043443C" w:rsidRDefault="0043443C" w:rsidP="0043443C">
            <w:pPr>
              <w:spacing w:line="360" w:lineRule="auto"/>
              <w:jc w:val="both"/>
              <w:rPr>
                <w:rFonts w:ascii="Arial" w:eastAsiaTheme="majorEastAsia" w:hAnsi="Arial" w:cs="Arial"/>
                <w:color w:val="000000" w:themeColor="text1"/>
                <w:kern w:val="0"/>
                <w:lang w:val="en-CA"/>
                <w14:ligatures w14:val="none"/>
              </w:rPr>
            </w:pPr>
            <w:r w:rsidRPr="0043443C">
              <w:rPr>
                <w:rFonts w:ascii="Arial" w:eastAsiaTheme="majorEastAsia" w:hAnsi="Arial" w:cs="Arial"/>
                <w:color w:val="000000" w:themeColor="text1"/>
                <w:kern w:val="0"/>
                <w:lang w:val="en-CA"/>
                <w14:ligatures w14:val="none"/>
              </w:rPr>
              <w:t>Market Development</w:t>
            </w:r>
          </w:p>
        </w:tc>
        <w:tc>
          <w:tcPr>
            <w:tcW w:w="0" w:type="auto"/>
            <w:hideMark/>
          </w:tcPr>
          <w:p w14:paraId="637289DF" w14:textId="77777777" w:rsidR="0043443C" w:rsidRPr="0043443C" w:rsidRDefault="0043443C" w:rsidP="0043443C">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color w:val="000000" w:themeColor="text1"/>
                <w:kern w:val="0"/>
                <w:lang w:val="en-CA"/>
                <w14:ligatures w14:val="none"/>
              </w:rPr>
            </w:pPr>
            <w:r w:rsidRPr="0043443C">
              <w:rPr>
                <w:rFonts w:ascii="Arial" w:eastAsiaTheme="majorEastAsia" w:hAnsi="Arial" w:cs="Arial"/>
                <w:color w:val="000000" w:themeColor="text1"/>
                <w:kern w:val="0"/>
                <w:lang w:val="en-CA"/>
                <w14:ligatures w14:val="none"/>
              </w:rPr>
              <w:t>Enter emerging markets early.</w:t>
            </w:r>
          </w:p>
        </w:tc>
        <w:tc>
          <w:tcPr>
            <w:tcW w:w="0" w:type="auto"/>
            <w:hideMark/>
          </w:tcPr>
          <w:p w14:paraId="3C2026C6" w14:textId="77777777" w:rsidR="0043443C" w:rsidRPr="0043443C" w:rsidRDefault="0043443C" w:rsidP="0043443C">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color w:val="000000" w:themeColor="text1"/>
                <w:kern w:val="0"/>
                <w:lang w:val="en-CA"/>
                <w14:ligatures w14:val="none"/>
              </w:rPr>
            </w:pPr>
            <w:r w:rsidRPr="0043443C">
              <w:rPr>
                <w:rFonts w:ascii="Arial" w:eastAsiaTheme="majorEastAsia" w:hAnsi="Arial" w:cs="Arial"/>
                <w:color w:val="000000" w:themeColor="text1"/>
                <w:kern w:val="0"/>
                <w:lang w:val="en-CA"/>
                <w14:ligatures w14:val="none"/>
              </w:rPr>
              <w:t>Tesla’s early UK EV launch.</w:t>
            </w:r>
          </w:p>
        </w:tc>
      </w:tr>
      <w:tr w:rsidR="0043443C" w:rsidRPr="0043443C" w14:paraId="449E0DB6" w14:textId="77777777" w:rsidTr="0043443C">
        <w:tc>
          <w:tcPr>
            <w:cnfStyle w:val="001000000000" w:firstRow="0" w:lastRow="0" w:firstColumn="1" w:lastColumn="0" w:oddVBand="0" w:evenVBand="0" w:oddHBand="0" w:evenHBand="0" w:firstRowFirstColumn="0" w:firstRowLastColumn="0" w:lastRowFirstColumn="0" w:lastRowLastColumn="0"/>
            <w:tcW w:w="0" w:type="auto"/>
            <w:hideMark/>
          </w:tcPr>
          <w:p w14:paraId="1413E4D6" w14:textId="77777777" w:rsidR="0043443C" w:rsidRPr="0043443C" w:rsidRDefault="0043443C" w:rsidP="0043443C">
            <w:pPr>
              <w:spacing w:line="360" w:lineRule="auto"/>
              <w:jc w:val="both"/>
              <w:rPr>
                <w:rFonts w:ascii="Arial" w:eastAsiaTheme="majorEastAsia" w:hAnsi="Arial" w:cs="Arial"/>
                <w:color w:val="000000" w:themeColor="text1"/>
                <w:kern w:val="0"/>
                <w:lang w:val="en-CA"/>
                <w14:ligatures w14:val="none"/>
              </w:rPr>
            </w:pPr>
            <w:r w:rsidRPr="0043443C">
              <w:rPr>
                <w:rFonts w:ascii="Arial" w:eastAsiaTheme="majorEastAsia" w:hAnsi="Arial" w:cs="Arial"/>
                <w:color w:val="000000" w:themeColor="text1"/>
                <w:kern w:val="0"/>
                <w:lang w:val="en-CA"/>
                <w14:ligatures w14:val="none"/>
              </w:rPr>
              <w:t>Diversification</w:t>
            </w:r>
          </w:p>
        </w:tc>
        <w:tc>
          <w:tcPr>
            <w:tcW w:w="0" w:type="auto"/>
            <w:hideMark/>
          </w:tcPr>
          <w:p w14:paraId="5A3EAB20" w14:textId="77777777" w:rsidR="0043443C" w:rsidRPr="0043443C" w:rsidRDefault="0043443C" w:rsidP="0043443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heme="majorEastAsia" w:hAnsi="Arial" w:cs="Arial"/>
                <w:color w:val="000000" w:themeColor="text1"/>
                <w:kern w:val="0"/>
                <w:lang w:val="en-CA"/>
                <w14:ligatures w14:val="none"/>
              </w:rPr>
            </w:pPr>
            <w:r w:rsidRPr="0043443C">
              <w:rPr>
                <w:rFonts w:ascii="Arial" w:eastAsiaTheme="majorEastAsia" w:hAnsi="Arial" w:cs="Arial"/>
                <w:color w:val="000000" w:themeColor="text1"/>
                <w:kern w:val="0"/>
                <w:lang w:val="en-CA"/>
                <w14:ligatures w14:val="none"/>
              </w:rPr>
              <w:t>Expand into complementary technologies.</w:t>
            </w:r>
          </w:p>
        </w:tc>
        <w:tc>
          <w:tcPr>
            <w:tcW w:w="0" w:type="auto"/>
            <w:hideMark/>
          </w:tcPr>
          <w:p w14:paraId="3137CC1C" w14:textId="77777777" w:rsidR="0043443C" w:rsidRPr="0043443C" w:rsidRDefault="0043443C" w:rsidP="0043443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heme="majorEastAsia" w:hAnsi="Arial" w:cs="Arial"/>
                <w:color w:val="000000" w:themeColor="text1"/>
                <w:kern w:val="0"/>
                <w:lang w:val="en-CA"/>
                <w14:ligatures w14:val="none"/>
              </w:rPr>
            </w:pPr>
            <w:r w:rsidRPr="0043443C">
              <w:rPr>
                <w:rFonts w:ascii="Arial" w:eastAsiaTheme="majorEastAsia" w:hAnsi="Arial" w:cs="Arial"/>
                <w:color w:val="000000" w:themeColor="text1"/>
                <w:kern w:val="0"/>
                <w:lang w:val="en-CA"/>
                <w14:ligatures w14:val="none"/>
              </w:rPr>
              <w:t>Tesla Energy (storage, solar).</w:t>
            </w:r>
          </w:p>
        </w:tc>
      </w:tr>
    </w:tbl>
    <w:p w14:paraId="787E203A" w14:textId="36112C98" w:rsidR="0043443C" w:rsidRDefault="005168C4" w:rsidP="0043443C">
      <w:pPr>
        <w:spacing w:line="360" w:lineRule="auto"/>
        <w:jc w:val="both"/>
        <w:rPr>
          <w:rFonts w:ascii="Arial" w:eastAsiaTheme="majorEastAsia" w:hAnsi="Arial" w:cs="Arial"/>
          <w:b/>
          <w:bCs/>
          <w:color w:val="000000" w:themeColor="text1"/>
          <w:kern w:val="0"/>
          <w:lang w:val="en-CA"/>
          <w14:ligatures w14:val="none"/>
        </w:rPr>
      </w:pPr>
      <w:r w:rsidRPr="005168C4">
        <w:rPr>
          <w:rFonts w:ascii="Arial" w:eastAsiaTheme="majorEastAsia" w:hAnsi="Arial" w:cs="Arial"/>
          <w:color w:val="000000" w:themeColor="text1"/>
          <w:kern w:val="0"/>
          <w:lang w:val="en-CA"/>
          <w14:ligatures w14:val="none"/>
        </w:rPr>
        <w:t>Pioneers demonstrate that they are technologically ahead of their competitors through aggressive product development and early expansion and gain regulatory influence.</w:t>
      </w:r>
    </w:p>
    <w:p w14:paraId="303DFE9C" w14:textId="391BBF13" w:rsidR="0043443C" w:rsidRPr="0043443C" w:rsidRDefault="0043443C" w:rsidP="0043443C">
      <w:pPr>
        <w:spacing w:line="360" w:lineRule="auto"/>
        <w:jc w:val="both"/>
        <w:rPr>
          <w:rFonts w:ascii="Arial" w:eastAsiaTheme="majorEastAsia" w:hAnsi="Arial" w:cs="Arial"/>
          <w:b/>
          <w:bCs/>
          <w:color w:val="000000" w:themeColor="text1"/>
          <w:kern w:val="0"/>
          <w:lang w:val="en-CA"/>
          <w14:ligatures w14:val="none"/>
        </w:rPr>
      </w:pPr>
      <w:r w:rsidRPr="0043443C">
        <w:rPr>
          <w:rFonts w:ascii="Arial" w:eastAsiaTheme="majorEastAsia" w:hAnsi="Arial" w:cs="Arial"/>
          <w:b/>
          <w:bCs/>
          <w:color w:val="000000" w:themeColor="text1"/>
          <w:kern w:val="0"/>
          <w:lang w:val="en-CA"/>
          <w14:ligatures w14:val="none"/>
        </w:rPr>
        <w:t>Porter’s Generic Strategies Applied to Pioneers</w:t>
      </w:r>
    </w:p>
    <w:p w14:paraId="73074D64" w14:textId="1DCDAC2B" w:rsidR="00375D40" w:rsidRPr="0043443C" w:rsidRDefault="00375D40" w:rsidP="0043443C">
      <w:pPr>
        <w:spacing w:line="360" w:lineRule="auto"/>
        <w:jc w:val="both"/>
        <w:rPr>
          <w:rFonts w:ascii="Arial" w:eastAsiaTheme="majorEastAsia" w:hAnsi="Arial" w:cs="Arial"/>
          <w:color w:val="000000" w:themeColor="text1"/>
          <w:kern w:val="0"/>
          <w:lang w:val="en-CA"/>
          <w14:ligatures w14:val="none"/>
        </w:rPr>
      </w:pPr>
      <w:r w:rsidRPr="00375D40">
        <w:rPr>
          <w:rFonts w:ascii="Arial" w:eastAsiaTheme="majorEastAsia" w:hAnsi="Arial" w:cs="Arial"/>
          <w:color w:val="000000" w:themeColor="text1"/>
          <w:kern w:val="0"/>
          <w:lang w:val="en-CA"/>
          <w14:ligatures w14:val="none"/>
        </w:rPr>
        <w:t xml:space="preserve">The majority of pioneers depend on differentiation strategies, as they employ high performance, new technology, and high design identities as an excuse to charge a high price. The example of Tesla is its efficiency benefits, its proprietary battery chemistry, and </w:t>
      </w:r>
      <w:r w:rsidRPr="00375D40">
        <w:rPr>
          <w:rFonts w:ascii="Arial" w:eastAsiaTheme="majorEastAsia" w:hAnsi="Arial" w:cs="Arial"/>
          <w:color w:val="000000" w:themeColor="text1"/>
          <w:kern w:val="0"/>
          <w:lang w:val="en-CA"/>
          <w14:ligatures w14:val="none"/>
        </w:rPr>
        <w:lastRenderedPageBreak/>
        <w:t>a vertically integrated business model</w:t>
      </w:r>
      <w:r w:rsidR="00EE7E57">
        <w:rPr>
          <w:rFonts w:ascii="Arial" w:eastAsiaTheme="majorEastAsia" w:hAnsi="Arial" w:cs="Arial"/>
          <w:color w:val="000000" w:themeColor="text1"/>
          <w:kern w:val="0"/>
          <w:lang w:val="en-CA"/>
          <w14:ligatures w14:val="none"/>
        </w:rPr>
        <w:t xml:space="preserve"> </w:t>
      </w:r>
      <w:r w:rsidR="00EE7E57" w:rsidRPr="00EE7E57">
        <w:rPr>
          <w:rFonts w:ascii="Arial" w:eastAsiaTheme="majorEastAsia" w:hAnsi="Arial" w:cs="Arial"/>
          <w:color w:val="000000" w:themeColor="text1"/>
          <w:kern w:val="0"/>
          <w:lang w:val="en-CA"/>
          <w14:ligatures w14:val="none"/>
        </w:rPr>
        <w:t>(Kempf et al., 2020)</w:t>
      </w:r>
      <w:r w:rsidRPr="00375D40">
        <w:rPr>
          <w:rFonts w:ascii="Arial" w:eastAsiaTheme="majorEastAsia" w:hAnsi="Arial" w:cs="Arial"/>
          <w:color w:val="000000" w:themeColor="text1"/>
          <w:kern w:val="0"/>
          <w:lang w:val="en-CA"/>
          <w14:ligatures w14:val="none"/>
        </w:rPr>
        <w:t>. Focus differentiation is also used by pioneers, as they target any consumer with a high eco-conscious and technology-oriented consideration and innovation.</w:t>
      </w:r>
    </w:p>
    <w:p w14:paraId="7AEAA35E" w14:textId="77777777" w:rsidR="0043443C" w:rsidRPr="0043443C" w:rsidRDefault="0043443C" w:rsidP="0043443C">
      <w:pPr>
        <w:spacing w:line="360" w:lineRule="auto"/>
        <w:jc w:val="both"/>
        <w:rPr>
          <w:rFonts w:ascii="Arial" w:eastAsiaTheme="majorEastAsia" w:hAnsi="Arial" w:cs="Arial"/>
          <w:b/>
          <w:bCs/>
          <w:color w:val="000000" w:themeColor="text1"/>
          <w:kern w:val="0"/>
          <w:lang w:val="en-CA"/>
          <w14:ligatures w14:val="none"/>
        </w:rPr>
      </w:pPr>
      <w:r w:rsidRPr="0043443C">
        <w:rPr>
          <w:rFonts w:ascii="Arial" w:eastAsiaTheme="majorEastAsia" w:hAnsi="Arial" w:cs="Arial"/>
          <w:b/>
          <w:bCs/>
          <w:color w:val="000000" w:themeColor="text1"/>
          <w:kern w:val="0"/>
          <w:lang w:val="en-CA"/>
          <w14:ligatures w14:val="none"/>
        </w:rPr>
        <w:t>Responses to Technological Pressures</w:t>
      </w:r>
    </w:p>
    <w:p w14:paraId="7469DF4B" w14:textId="173913E5" w:rsidR="00BA616D" w:rsidRPr="00BA616D" w:rsidRDefault="00BA616D" w:rsidP="00BA616D">
      <w:pPr>
        <w:spacing w:line="360" w:lineRule="auto"/>
        <w:jc w:val="both"/>
        <w:rPr>
          <w:rFonts w:ascii="Arial" w:eastAsiaTheme="majorEastAsia" w:hAnsi="Arial" w:cs="Arial"/>
          <w:color w:val="000000" w:themeColor="text1"/>
          <w:kern w:val="0"/>
          <w:lang w:val="en-CA"/>
          <w14:ligatures w14:val="none"/>
        </w:rPr>
      </w:pPr>
      <w:r w:rsidRPr="00BA616D">
        <w:rPr>
          <w:rFonts w:ascii="Arial" w:eastAsiaTheme="majorEastAsia" w:hAnsi="Arial" w:cs="Arial"/>
          <w:color w:val="000000" w:themeColor="text1"/>
          <w:kern w:val="0"/>
          <w:lang w:val="en-CA"/>
          <w14:ligatures w14:val="none"/>
        </w:rPr>
        <w:t>To address the same, pioneers address the technology forces through greater investment in R&amp;D, intellectual property protection, building proprietary digital ecosystems, and strategic technology alliances to remain on top of the innovation and keep off competitor imitations</w:t>
      </w:r>
      <w:r w:rsidR="00EE7E57">
        <w:rPr>
          <w:rFonts w:ascii="Arial" w:eastAsiaTheme="majorEastAsia" w:hAnsi="Arial" w:cs="Arial"/>
          <w:color w:val="000000" w:themeColor="text1"/>
          <w:kern w:val="0"/>
          <w:lang w:val="en-CA"/>
          <w14:ligatures w14:val="none"/>
        </w:rPr>
        <w:t xml:space="preserve"> </w:t>
      </w:r>
      <w:r w:rsidR="00EE7E57" w:rsidRPr="00EE7E57">
        <w:rPr>
          <w:rFonts w:ascii="Arial" w:eastAsiaTheme="majorEastAsia" w:hAnsi="Arial" w:cs="Arial"/>
          <w:color w:val="000000" w:themeColor="text1"/>
          <w:kern w:val="0"/>
          <w:lang w:val="en-CA"/>
          <w14:ligatures w14:val="none"/>
        </w:rPr>
        <w:t>(Mazlan et al., 2024)</w:t>
      </w:r>
      <w:r w:rsidRPr="00BA616D">
        <w:rPr>
          <w:rFonts w:ascii="Arial" w:eastAsiaTheme="majorEastAsia" w:hAnsi="Arial" w:cs="Arial"/>
          <w:color w:val="000000" w:themeColor="text1"/>
          <w:kern w:val="0"/>
          <w:lang w:val="en-CA"/>
          <w14:ligatures w14:val="none"/>
        </w:rPr>
        <w:t>.</w:t>
      </w:r>
    </w:p>
    <w:p w14:paraId="0A057847" w14:textId="1CA8313E" w:rsidR="00BA616D" w:rsidRPr="0043443C" w:rsidRDefault="00BA616D" w:rsidP="00BA616D">
      <w:pPr>
        <w:spacing w:line="360" w:lineRule="auto"/>
        <w:jc w:val="both"/>
        <w:rPr>
          <w:rFonts w:ascii="Arial" w:eastAsiaTheme="majorEastAsia" w:hAnsi="Arial" w:cs="Arial"/>
          <w:color w:val="000000" w:themeColor="text1"/>
          <w:kern w:val="0"/>
          <w:lang w:val="en-CA"/>
          <w14:ligatures w14:val="none"/>
        </w:rPr>
      </w:pPr>
      <w:r w:rsidRPr="00BA616D">
        <w:rPr>
          <w:rFonts w:ascii="Arial" w:eastAsiaTheme="majorEastAsia" w:hAnsi="Arial" w:cs="Arial"/>
          <w:color w:val="000000" w:themeColor="text1"/>
          <w:kern w:val="0"/>
          <w:lang w:val="en-CA"/>
          <w14:ligatures w14:val="none"/>
        </w:rPr>
        <w:t>These measures assist the pioneers in dealing with fast technology regimes and continue to dominate the market when the followers venture into duplicative products.</w:t>
      </w:r>
    </w:p>
    <w:p w14:paraId="6E3A74EC" w14:textId="77777777" w:rsidR="0043443C" w:rsidRPr="0043443C" w:rsidRDefault="0043443C" w:rsidP="0043443C">
      <w:pPr>
        <w:spacing w:line="360" w:lineRule="auto"/>
        <w:jc w:val="both"/>
        <w:rPr>
          <w:rFonts w:ascii="Arial" w:eastAsiaTheme="majorEastAsia" w:hAnsi="Arial" w:cs="Arial"/>
          <w:b/>
          <w:bCs/>
          <w:color w:val="000000" w:themeColor="text1"/>
          <w:kern w:val="0"/>
          <w:lang w:val="en-CA"/>
          <w14:ligatures w14:val="none"/>
        </w:rPr>
      </w:pPr>
      <w:r w:rsidRPr="0043443C">
        <w:rPr>
          <w:rFonts w:ascii="Arial" w:eastAsiaTheme="majorEastAsia" w:hAnsi="Arial" w:cs="Arial"/>
          <w:b/>
          <w:bCs/>
          <w:color w:val="000000" w:themeColor="text1"/>
          <w:kern w:val="0"/>
          <w:lang w:val="en-CA"/>
          <w14:ligatures w14:val="none"/>
        </w:rPr>
        <w:t>Responses to Environmental Pressures</w:t>
      </w:r>
    </w:p>
    <w:p w14:paraId="6CC78568" w14:textId="445E7FE7" w:rsidR="00624FE3" w:rsidRPr="00624FE3" w:rsidRDefault="00624FE3" w:rsidP="00624FE3">
      <w:pPr>
        <w:spacing w:line="360" w:lineRule="auto"/>
        <w:jc w:val="both"/>
        <w:rPr>
          <w:rFonts w:ascii="Arial" w:eastAsiaTheme="majorEastAsia" w:hAnsi="Arial" w:cs="Arial"/>
          <w:color w:val="000000" w:themeColor="text1"/>
          <w:kern w:val="0"/>
          <w:lang w:val="en-CA"/>
          <w14:ligatures w14:val="none"/>
        </w:rPr>
      </w:pPr>
      <w:r w:rsidRPr="00624FE3">
        <w:rPr>
          <w:rFonts w:ascii="Arial" w:eastAsiaTheme="majorEastAsia" w:hAnsi="Arial" w:cs="Arial"/>
          <w:color w:val="000000" w:themeColor="text1"/>
          <w:kern w:val="0"/>
          <w:lang w:val="en-CA"/>
          <w14:ligatures w14:val="none"/>
        </w:rPr>
        <w:t>Pioneers consider the environmental pressures early by exceeding sustainability requirements, incorporating environmental messages into their brand, making investments in carbon-neutral operation and renewable energy, and creating low-impact supply networks to reinforce their committed strategy as responsible innovators</w:t>
      </w:r>
      <w:r w:rsidR="00EE7E57">
        <w:rPr>
          <w:rFonts w:ascii="Arial" w:eastAsiaTheme="majorEastAsia" w:hAnsi="Arial" w:cs="Arial"/>
          <w:color w:val="000000" w:themeColor="text1"/>
          <w:kern w:val="0"/>
          <w:lang w:val="en-CA"/>
          <w14:ligatures w14:val="none"/>
        </w:rPr>
        <w:t xml:space="preserve"> </w:t>
      </w:r>
      <w:r w:rsidR="00EE7E57" w:rsidRPr="00EE7E57">
        <w:rPr>
          <w:rFonts w:ascii="Arial" w:eastAsiaTheme="majorEastAsia" w:hAnsi="Arial" w:cs="Arial"/>
          <w:color w:val="000000" w:themeColor="text1"/>
          <w:kern w:val="0"/>
          <w:lang w:val="en-CA"/>
          <w14:ligatures w14:val="none"/>
        </w:rPr>
        <w:t>(Pope, 2023)</w:t>
      </w:r>
      <w:r w:rsidRPr="00624FE3">
        <w:rPr>
          <w:rFonts w:ascii="Arial" w:eastAsiaTheme="majorEastAsia" w:hAnsi="Arial" w:cs="Arial"/>
          <w:color w:val="000000" w:themeColor="text1"/>
          <w:kern w:val="0"/>
          <w:lang w:val="en-CA"/>
          <w14:ligatures w14:val="none"/>
        </w:rPr>
        <w:t>.</w:t>
      </w:r>
    </w:p>
    <w:p w14:paraId="502862E2" w14:textId="3D55DC7E" w:rsidR="00624FE3" w:rsidRPr="0043443C" w:rsidRDefault="00624FE3" w:rsidP="00624FE3">
      <w:pPr>
        <w:spacing w:line="360" w:lineRule="auto"/>
        <w:jc w:val="both"/>
        <w:rPr>
          <w:rFonts w:ascii="Arial" w:eastAsiaTheme="majorEastAsia" w:hAnsi="Arial" w:cs="Arial"/>
          <w:color w:val="000000" w:themeColor="text1"/>
          <w:kern w:val="0"/>
          <w:lang w:val="en-CA"/>
          <w14:ligatures w14:val="none"/>
        </w:rPr>
      </w:pPr>
      <w:r w:rsidRPr="00624FE3">
        <w:rPr>
          <w:rFonts w:ascii="Arial" w:eastAsiaTheme="majorEastAsia" w:hAnsi="Arial" w:cs="Arial"/>
          <w:color w:val="000000" w:themeColor="text1"/>
          <w:kern w:val="0"/>
          <w:lang w:val="en-CA"/>
          <w14:ligatures w14:val="none"/>
        </w:rPr>
        <w:t>This adherence to zero-emissions mobility and its investments in energy storage contribute to the legitimisation of the environmental leadership of Tesla and attract investors with an ESG interest.</w:t>
      </w:r>
    </w:p>
    <w:p w14:paraId="1410EF3C" w14:textId="77777777" w:rsidR="0043443C" w:rsidRPr="0043443C" w:rsidRDefault="0043443C" w:rsidP="0043443C">
      <w:pPr>
        <w:spacing w:line="360" w:lineRule="auto"/>
        <w:jc w:val="both"/>
        <w:rPr>
          <w:rFonts w:ascii="Arial" w:eastAsiaTheme="majorEastAsia" w:hAnsi="Arial" w:cs="Arial"/>
          <w:b/>
          <w:bCs/>
          <w:color w:val="000000" w:themeColor="text1"/>
          <w:kern w:val="0"/>
          <w:lang w:val="en-CA"/>
          <w14:ligatures w14:val="none"/>
        </w:rPr>
      </w:pPr>
      <w:r w:rsidRPr="0043443C">
        <w:rPr>
          <w:rFonts w:ascii="Arial" w:eastAsiaTheme="majorEastAsia" w:hAnsi="Arial" w:cs="Arial"/>
          <w:b/>
          <w:bCs/>
          <w:color w:val="000000" w:themeColor="text1"/>
          <w:kern w:val="0"/>
          <w:lang w:val="en-CA"/>
          <w14:ligatures w14:val="none"/>
        </w:rPr>
        <w:t>Critical Evaluation</w:t>
      </w:r>
    </w:p>
    <w:p w14:paraId="4AF3D990" w14:textId="30541158" w:rsidR="004C3F31" w:rsidRPr="0043443C" w:rsidRDefault="004C3F31" w:rsidP="0043443C">
      <w:pPr>
        <w:spacing w:line="360" w:lineRule="auto"/>
        <w:jc w:val="both"/>
        <w:rPr>
          <w:rFonts w:ascii="Arial" w:eastAsiaTheme="majorEastAsia" w:hAnsi="Arial" w:cs="Arial"/>
          <w:color w:val="000000" w:themeColor="text1"/>
          <w:kern w:val="0"/>
          <w:lang w:val="en-CA"/>
          <w14:ligatures w14:val="none"/>
        </w:rPr>
      </w:pPr>
      <w:r w:rsidRPr="004C3F31">
        <w:rPr>
          <w:rFonts w:ascii="Arial" w:eastAsiaTheme="majorEastAsia" w:hAnsi="Arial" w:cs="Arial"/>
          <w:color w:val="000000" w:themeColor="text1"/>
          <w:kern w:val="0"/>
          <w:lang w:val="en-CA"/>
          <w14:ligatures w14:val="none"/>
        </w:rPr>
        <w:t>Even though the pioneering strategies provide good competitive advantages, they are resource-intensive and highly uncertain. Constant innovation requires huge capital investment and talent that is specialised, requiring pioneers to be susceptible to financial instability. Moreover, the disruptors should be able to react fast to the technological leapfrog by competitors</w:t>
      </w:r>
      <w:r w:rsidR="00EE7E57">
        <w:rPr>
          <w:rFonts w:ascii="Arial" w:eastAsiaTheme="majorEastAsia" w:hAnsi="Arial" w:cs="Arial"/>
          <w:color w:val="000000" w:themeColor="text1"/>
          <w:kern w:val="0"/>
          <w:lang w:val="en-CA"/>
          <w14:ligatures w14:val="none"/>
        </w:rPr>
        <w:t xml:space="preserve"> </w:t>
      </w:r>
      <w:r w:rsidR="00EE7E57" w:rsidRPr="00EE7E57">
        <w:rPr>
          <w:rFonts w:ascii="Arial" w:eastAsiaTheme="majorEastAsia" w:hAnsi="Arial" w:cs="Arial"/>
          <w:color w:val="000000" w:themeColor="text1"/>
          <w:kern w:val="0"/>
          <w:lang w:val="en-CA"/>
          <w14:ligatures w14:val="none"/>
        </w:rPr>
        <w:t>(Kempf et al., 2020)</w:t>
      </w:r>
      <w:r w:rsidRPr="004C3F31">
        <w:rPr>
          <w:rFonts w:ascii="Arial" w:eastAsiaTheme="majorEastAsia" w:hAnsi="Arial" w:cs="Arial"/>
          <w:color w:val="000000" w:themeColor="text1"/>
          <w:kern w:val="0"/>
          <w:lang w:val="en-CA"/>
          <w14:ligatures w14:val="none"/>
        </w:rPr>
        <w:t>. The only reason to pioneer success then is to retain the long-term innovative ability rather than premature entry.</w:t>
      </w:r>
    </w:p>
    <w:p w14:paraId="0F9546A2" w14:textId="7EFA82F8" w:rsidR="0043443C" w:rsidRPr="0043443C" w:rsidRDefault="0043443C" w:rsidP="0043443C">
      <w:pPr>
        <w:pStyle w:val="Style2"/>
      </w:pPr>
      <w:bookmarkStart w:id="7" w:name="_Toc214256227"/>
      <w:r w:rsidRPr="0043443C">
        <w:t>3.</w:t>
      </w:r>
      <w:r>
        <w:t>2</w:t>
      </w:r>
      <w:r w:rsidRPr="0043443C">
        <w:t xml:space="preserve"> Follower Organisations’ Strategic Responses</w:t>
      </w:r>
      <w:bookmarkEnd w:id="7"/>
    </w:p>
    <w:p w14:paraId="1A2FC61E" w14:textId="61911BF4" w:rsidR="00AB492F" w:rsidRPr="00AB492F" w:rsidRDefault="00AB492F" w:rsidP="00AB492F">
      <w:pPr>
        <w:spacing w:line="360" w:lineRule="auto"/>
        <w:jc w:val="both"/>
        <w:rPr>
          <w:rFonts w:ascii="Arial" w:eastAsiaTheme="majorEastAsia" w:hAnsi="Arial" w:cs="Arial"/>
          <w:color w:val="000000" w:themeColor="text1"/>
          <w:kern w:val="0"/>
          <w:lang w:val="en-CA"/>
          <w14:ligatures w14:val="none"/>
        </w:rPr>
      </w:pPr>
      <w:r w:rsidRPr="00AB492F">
        <w:rPr>
          <w:rFonts w:ascii="Arial" w:eastAsiaTheme="majorEastAsia" w:hAnsi="Arial" w:cs="Arial"/>
          <w:color w:val="000000" w:themeColor="text1"/>
          <w:kern w:val="0"/>
          <w:lang w:val="en-CA"/>
          <w14:ligatures w14:val="none"/>
        </w:rPr>
        <w:t xml:space="preserve">Follower organisations join marketplaces when leaders have minimised technological ambiguity and created standards of consumer expectations. Their plans stress efficiency, cost efficiency and product differentiation. </w:t>
      </w:r>
      <w:r w:rsidR="002F1593" w:rsidRPr="00AB492F">
        <w:rPr>
          <w:rFonts w:ascii="Arial" w:eastAsiaTheme="majorEastAsia" w:hAnsi="Arial" w:cs="Arial"/>
          <w:color w:val="000000" w:themeColor="text1"/>
          <w:kern w:val="0"/>
          <w:lang w:val="en-CA"/>
          <w14:ligatures w14:val="none"/>
        </w:rPr>
        <w:t>Volkswagen</w:t>
      </w:r>
      <w:r w:rsidRPr="00AB492F">
        <w:rPr>
          <w:rFonts w:ascii="Arial" w:eastAsiaTheme="majorEastAsia" w:hAnsi="Arial" w:cs="Arial"/>
          <w:color w:val="000000" w:themeColor="text1"/>
          <w:kern w:val="0"/>
          <w:lang w:val="en-CA"/>
          <w14:ligatures w14:val="none"/>
        </w:rPr>
        <w:t xml:space="preserve">, Hyundai, and BYD are the </w:t>
      </w:r>
      <w:r w:rsidRPr="00AB492F">
        <w:rPr>
          <w:rFonts w:ascii="Arial" w:eastAsiaTheme="majorEastAsia" w:hAnsi="Arial" w:cs="Arial"/>
          <w:color w:val="000000" w:themeColor="text1"/>
          <w:kern w:val="0"/>
          <w:lang w:val="en-CA"/>
          <w14:ligatures w14:val="none"/>
        </w:rPr>
        <w:lastRenderedPageBreak/>
        <w:t>followers in the UK EV market, which are flexible enough to respond to changing technological and environmental forces to become competitive</w:t>
      </w:r>
      <w:r w:rsidR="00EE7E57">
        <w:rPr>
          <w:rFonts w:ascii="Arial" w:eastAsiaTheme="majorEastAsia" w:hAnsi="Arial" w:cs="Arial"/>
          <w:color w:val="000000" w:themeColor="text1"/>
          <w:kern w:val="0"/>
          <w:lang w:val="en-CA"/>
          <w14:ligatures w14:val="none"/>
        </w:rPr>
        <w:t xml:space="preserve"> </w:t>
      </w:r>
      <w:r w:rsidR="00EE7E57" w:rsidRPr="00EE7E57">
        <w:rPr>
          <w:rFonts w:ascii="Arial" w:eastAsiaTheme="majorEastAsia" w:hAnsi="Arial" w:cs="Arial"/>
          <w:color w:val="000000" w:themeColor="text1"/>
          <w:kern w:val="0"/>
          <w:lang w:val="en-CA"/>
          <w14:ligatures w14:val="none"/>
        </w:rPr>
        <w:t>(Hertzke et al., 2025)</w:t>
      </w:r>
      <w:r w:rsidRPr="00AB492F">
        <w:rPr>
          <w:rFonts w:ascii="Arial" w:eastAsiaTheme="majorEastAsia" w:hAnsi="Arial" w:cs="Arial"/>
          <w:color w:val="000000" w:themeColor="text1"/>
          <w:kern w:val="0"/>
          <w:lang w:val="en-CA"/>
          <w14:ligatures w14:val="none"/>
        </w:rPr>
        <w:t>.</w:t>
      </w:r>
    </w:p>
    <w:p w14:paraId="7E3C180F" w14:textId="35D02818" w:rsidR="004C3F31" w:rsidRPr="0043443C" w:rsidRDefault="00AB492F" w:rsidP="00AB492F">
      <w:pPr>
        <w:spacing w:line="360" w:lineRule="auto"/>
        <w:jc w:val="both"/>
        <w:rPr>
          <w:rFonts w:ascii="Arial" w:eastAsiaTheme="majorEastAsia" w:hAnsi="Arial" w:cs="Arial"/>
          <w:color w:val="000000" w:themeColor="text1"/>
          <w:kern w:val="0"/>
          <w:lang w:val="en-CA"/>
          <w14:ligatures w14:val="none"/>
        </w:rPr>
      </w:pPr>
      <w:r w:rsidRPr="00AB492F">
        <w:rPr>
          <w:rFonts w:ascii="Arial" w:eastAsiaTheme="majorEastAsia" w:hAnsi="Arial" w:cs="Arial"/>
          <w:color w:val="000000" w:themeColor="text1"/>
          <w:kern w:val="0"/>
          <w:lang w:val="en-CA"/>
          <w14:ligatures w14:val="none"/>
        </w:rPr>
        <w:t>For followers, visualisation of pioneer successes and failures is beneficial since they will maximise timing and reduce the risk of R&amp;D. They have to surmount however, weaker brand visibility, minor technological differentiation, and consumer scepticism on tardiness in adoption of sustainability-based innovations.</w:t>
      </w:r>
    </w:p>
    <w:p w14:paraId="15ABF9C3" w14:textId="77777777" w:rsidR="0043443C" w:rsidRPr="0043443C" w:rsidRDefault="0043443C" w:rsidP="0043443C">
      <w:pPr>
        <w:spacing w:line="360" w:lineRule="auto"/>
        <w:jc w:val="both"/>
        <w:rPr>
          <w:rFonts w:ascii="Arial" w:eastAsiaTheme="majorEastAsia" w:hAnsi="Arial" w:cs="Arial"/>
          <w:b/>
          <w:bCs/>
          <w:color w:val="000000" w:themeColor="text1"/>
          <w:kern w:val="0"/>
          <w:lang w:val="en-CA"/>
          <w14:ligatures w14:val="none"/>
        </w:rPr>
      </w:pPr>
      <w:r w:rsidRPr="0043443C">
        <w:rPr>
          <w:rFonts w:ascii="Arial" w:eastAsiaTheme="majorEastAsia" w:hAnsi="Arial" w:cs="Arial"/>
          <w:b/>
          <w:bCs/>
          <w:color w:val="000000" w:themeColor="text1"/>
          <w:kern w:val="0"/>
          <w:lang w:val="en-CA"/>
          <w14:ligatures w14:val="none"/>
        </w:rPr>
        <w:t>Application of Ansoff’s Growth Matrix</w:t>
      </w:r>
    </w:p>
    <w:tbl>
      <w:tblPr>
        <w:tblStyle w:val="GridTable3-Accent4"/>
        <w:tblW w:w="0" w:type="auto"/>
        <w:tblLook w:val="04A0" w:firstRow="1" w:lastRow="0" w:firstColumn="1" w:lastColumn="0" w:noHBand="0" w:noVBand="1"/>
      </w:tblPr>
      <w:tblGrid>
        <w:gridCol w:w="2158"/>
        <w:gridCol w:w="3665"/>
        <w:gridCol w:w="3537"/>
      </w:tblGrid>
      <w:tr w:rsidR="0043443C" w:rsidRPr="0043443C" w14:paraId="48608ED8" w14:textId="77777777" w:rsidTr="00F57C50">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019964B1" w14:textId="77777777" w:rsidR="0043443C" w:rsidRPr="0043443C" w:rsidRDefault="0043443C" w:rsidP="0043443C">
            <w:pPr>
              <w:spacing w:line="360" w:lineRule="auto"/>
              <w:jc w:val="both"/>
              <w:rPr>
                <w:rFonts w:ascii="Arial" w:eastAsiaTheme="majorEastAsia" w:hAnsi="Arial" w:cs="Arial"/>
                <w:color w:val="000000" w:themeColor="text1"/>
                <w:kern w:val="0"/>
                <w:lang w:val="en-CA"/>
                <w14:ligatures w14:val="none"/>
              </w:rPr>
            </w:pPr>
            <w:r w:rsidRPr="0043443C">
              <w:rPr>
                <w:rFonts w:ascii="Arial" w:eastAsiaTheme="majorEastAsia" w:hAnsi="Arial" w:cs="Arial"/>
                <w:color w:val="000000" w:themeColor="text1"/>
                <w:kern w:val="0"/>
                <w:lang w:val="en-CA"/>
                <w14:ligatures w14:val="none"/>
              </w:rPr>
              <w:t>Strategy</w:t>
            </w:r>
          </w:p>
        </w:tc>
        <w:tc>
          <w:tcPr>
            <w:tcW w:w="0" w:type="auto"/>
            <w:hideMark/>
          </w:tcPr>
          <w:p w14:paraId="74B88C46" w14:textId="77777777" w:rsidR="0043443C" w:rsidRPr="0043443C" w:rsidRDefault="0043443C" w:rsidP="0043443C">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heme="majorEastAsia" w:hAnsi="Arial" w:cs="Arial"/>
                <w:color w:val="000000" w:themeColor="text1"/>
                <w:kern w:val="0"/>
                <w:lang w:val="en-CA"/>
                <w14:ligatures w14:val="none"/>
              </w:rPr>
            </w:pPr>
            <w:r w:rsidRPr="0043443C">
              <w:rPr>
                <w:rFonts w:ascii="Arial" w:eastAsiaTheme="majorEastAsia" w:hAnsi="Arial" w:cs="Arial"/>
                <w:color w:val="000000" w:themeColor="text1"/>
                <w:kern w:val="0"/>
                <w:lang w:val="en-CA"/>
                <w14:ligatures w14:val="none"/>
              </w:rPr>
              <w:t>Follower Response</w:t>
            </w:r>
          </w:p>
        </w:tc>
        <w:tc>
          <w:tcPr>
            <w:tcW w:w="0" w:type="auto"/>
            <w:hideMark/>
          </w:tcPr>
          <w:p w14:paraId="66EA5F8D" w14:textId="77777777" w:rsidR="0043443C" w:rsidRPr="0043443C" w:rsidRDefault="0043443C" w:rsidP="0043443C">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heme="majorEastAsia" w:hAnsi="Arial" w:cs="Arial"/>
                <w:color w:val="000000" w:themeColor="text1"/>
                <w:kern w:val="0"/>
                <w:lang w:val="en-CA"/>
                <w14:ligatures w14:val="none"/>
              </w:rPr>
            </w:pPr>
            <w:r w:rsidRPr="0043443C">
              <w:rPr>
                <w:rFonts w:ascii="Arial" w:eastAsiaTheme="majorEastAsia" w:hAnsi="Arial" w:cs="Arial"/>
                <w:color w:val="000000" w:themeColor="text1"/>
                <w:kern w:val="0"/>
                <w:lang w:val="en-CA"/>
                <w14:ligatures w14:val="none"/>
              </w:rPr>
              <w:t>Example</w:t>
            </w:r>
          </w:p>
        </w:tc>
      </w:tr>
      <w:tr w:rsidR="0043443C" w:rsidRPr="0043443C" w14:paraId="20901C6B" w14:textId="77777777" w:rsidTr="00F57C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B54E084" w14:textId="77777777" w:rsidR="0043443C" w:rsidRPr="0043443C" w:rsidRDefault="0043443C" w:rsidP="0043443C">
            <w:pPr>
              <w:spacing w:line="360" w:lineRule="auto"/>
              <w:jc w:val="both"/>
              <w:rPr>
                <w:rFonts w:ascii="Arial" w:eastAsiaTheme="majorEastAsia" w:hAnsi="Arial" w:cs="Arial"/>
                <w:color w:val="000000" w:themeColor="text1"/>
                <w:kern w:val="0"/>
                <w:lang w:val="en-CA"/>
                <w14:ligatures w14:val="none"/>
              </w:rPr>
            </w:pPr>
            <w:r w:rsidRPr="0043443C">
              <w:rPr>
                <w:rFonts w:ascii="Arial" w:eastAsiaTheme="majorEastAsia" w:hAnsi="Arial" w:cs="Arial"/>
                <w:color w:val="000000" w:themeColor="text1"/>
                <w:kern w:val="0"/>
                <w:lang w:val="en-CA"/>
                <w14:ligatures w14:val="none"/>
              </w:rPr>
              <w:t>Market Penetration</w:t>
            </w:r>
          </w:p>
        </w:tc>
        <w:tc>
          <w:tcPr>
            <w:tcW w:w="0" w:type="auto"/>
            <w:hideMark/>
          </w:tcPr>
          <w:p w14:paraId="4235FEF2" w14:textId="77777777" w:rsidR="0043443C" w:rsidRPr="0043443C" w:rsidRDefault="0043443C" w:rsidP="0043443C">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color w:val="000000" w:themeColor="text1"/>
                <w:kern w:val="0"/>
                <w:lang w:val="en-CA"/>
                <w14:ligatures w14:val="none"/>
              </w:rPr>
            </w:pPr>
            <w:r w:rsidRPr="0043443C">
              <w:rPr>
                <w:rFonts w:ascii="Arial" w:eastAsiaTheme="majorEastAsia" w:hAnsi="Arial" w:cs="Arial"/>
                <w:color w:val="000000" w:themeColor="text1"/>
                <w:kern w:val="0"/>
                <w:lang w:val="en-CA"/>
                <w14:ligatures w14:val="none"/>
              </w:rPr>
              <w:t>Compete on affordability and reliability.</w:t>
            </w:r>
          </w:p>
        </w:tc>
        <w:tc>
          <w:tcPr>
            <w:tcW w:w="0" w:type="auto"/>
            <w:hideMark/>
          </w:tcPr>
          <w:p w14:paraId="2C825F55" w14:textId="77777777" w:rsidR="0043443C" w:rsidRPr="0043443C" w:rsidRDefault="0043443C" w:rsidP="0043443C">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color w:val="000000" w:themeColor="text1"/>
                <w:kern w:val="0"/>
                <w:lang w:val="en-CA"/>
                <w14:ligatures w14:val="none"/>
              </w:rPr>
            </w:pPr>
            <w:r w:rsidRPr="0043443C">
              <w:rPr>
                <w:rFonts w:ascii="Arial" w:eastAsiaTheme="majorEastAsia" w:hAnsi="Arial" w:cs="Arial"/>
                <w:color w:val="000000" w:themeColor="text1"/>
                <w:kern w:val="0"/>
                <w:lang w:val="en-CA"/>
                <w14:ligatures w14:val="none"/>
              </w:rPr>
              <w:t>Hyundai Ioniq pricing strategy.</w:t>
            </w:r>
          </w:p>
        </w:tc>
      </w:tr>
      <w:tr w:rsidR="0043443C" w:rsidRPr="0043443C" w14:paraId="71F09F33" w14:textId="77777777" w:rsidTr="00F57C50">
        <w:tc>
          <w:tcPr>
            <w:cnfStyle w:val="001000000000" w:firstRow="0" w:lastRow="0" w:firstColumn="1" w:lastColumn="0" w:oddVBand="0" w:evenVBand="0" w:oddHBand="0" w:evenHBand="0" w:firstRowFirstColumn="0" w:firstRowLastColumn="0" w:lastRowFirstColumn="0" w:lastRowLastColumn="0"/>
            <w:tcW w:w="0" w:type="auto"/>
            <w:hideMark/>
          </w:tcPr>
          <w:p w14:paraId="539EF4DC" w14:textId="77777777" w:rsidR="0043443C" w:rsidRPr="0043443C" w:rsidRDefault="0043443C" w:rsidP="0043443C">
            <w:pPr>
              <w:spacing w:line="360" w:lineRule="auto"/>
              <w:jc w:val="both"/>
              <w:rPr>
                <w:rFonts w:ascii="Arial" w:eastAsiaTheme="majorEastAsia" w:hAnsi="Arial" w:cs="Arial"/>
                <w:color w:val="000000" w:themeColor="text1"/>
                <w:kern w:val="0"/>
                <w:lang w:val="en-CA"/>
                <w14:ligatures w14:val="none"/>
              </w:rPr>
            </w:pPr>
            <w:r w:rsidRPr="0043443C">
              <w:rPr>
                <w:rFonts w:ascii="Arial" w:eastAsiaTheme="majorEastAsia" w:hAnsi="Arial" w:cs="Arial"/>
                <w:color w:val="000000" w:themeColor="text1"/>
                <w:kern w:val="0"/>
                <w:lang w:val="en-CA"/>
                <w14:ligatures w14:val="none"/>
              </w:rPr>
              <w:t>Product Development</w:t>
            </w:r>
          </w:p>
        </w:tc>
        <w:tc>
          <w:tcPr>
            <w:tcW w:w="0" w:type="auto"/>
            <w:hideMark/>
          </w:tcPr>
          <w:p w14:paraId="14247A69" w14:textId="77777777" w:rsidR="0043443C" w:rsidRPr="0043443C" w:rsidRDefault="0043443C" w:rsidP="0043443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heme="majorEastAsia" w:hAnsi="Arial" w:cs="Arial"/>
                <w:color w:val="000000" w:themeColor="text1"/>
                <w:kern w:val="0"/>
                <w:lang w:val="en-CA"/>
                <w14:ligatures w14:val="none"/>
              </w:rPr>
            </w:pPr>
            <w:r w:rsidRPr="0043443C">
              <w:rPr>
                <w:rFonts w:ascii="Arial" w:eastAsiaTheme="majorEastAsia" w:hAnsi="Arial" w:cs="Arial"/>
                <w:color w:val="000000" w:themeColor="text1"/>
                <w:kern w:val="0"/>
                <w:lang w:val="en-CA"/>
                <w14:ligatures w14:val="none"/>
              </w:rPr>
              <w:t>Incremental improvements on established tech.</w:t>
            </w:r>
          </w:p>
        </w:tc>
        <w:tc>
          <w:tcPr>
            <w:tcW w:w="0" w:type="auto"/>
            <w:hideMark/>
          </w:tcPr>
          <w:p w14:paraId="5678C37E" w14:textId="77777777" w:rsidR="0043443C" w:rsidRPr="0043443C" w:rsidRDefault="0043443C" w:rsidP="0043443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heme="majorEastAsia" w:hAnsi="Arial" w:cs="Arial"/>
                <w:color w:val="000000" w:themeColor="text1"/>
                <w:kern w:val="0"/>
                <w:lang w:val="en-CA"/>
                <w14:ligatures w14:val="none"/>
              </w:rPr>
            </w:pPr>
            <w:r w:rsidRPr="0043443C">
              <w:rPr>
                <w:rFonts w:ascii="Arial" w:eastAsiaTheme="majorEastAsia" w:hAnsi="Arial" w:cs="Arial"/>
                <w:color w:val="000000" w:themeColor="text1"/>
                <w:kern w:val="0"/>
                <w:lang w:val="en-CA"/>
                <w14:ligatures w14:val="none"/>
              </w:rPr>
              <w:t>Volkswagen ID series battery refinements.</w:t>
            </w:r>
          </w:p>
        </w:tc>
      </w:tr>
      <w:tr w:rsidR="0043443C" w:rsidRPr="0043443C" w14:paraId="00F355A6" w14:textId="77777777" w:rsidTr="00F57C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7184CFB" w14:textId="77777777" w:rsidR="0043443C" w:rsidRPr="0043443C" w:rsidRDefault="0043443C" w:rsidP="0043443C">
            <w:pPr>
              <w:spacing w:line="360" w:lineRule="auto"/>
              <w:jc w:val="both"/>
              <w:rPr>
                <w:rFonts w:ascii="Arial" w:eastAsiaTheme="majorEastAsia" w:hAnsi="Arial" w:cs="Arial"/>
                <w:color w:val="000000" w:themeColor="text1"/>
                <w:kern w:val="0"/>
                <w:lang w:val="en-CA"/>
                <w14:ligatures w14:val="none"/>
              </w:rPr>
            </w:pPr>
            <w:r w:rsidRPr="0043443C">
              <w:rPr>
                <w:rFonts w:ascii="Arial" w:eastAsiaTheme="majorEastAsia" w:hAnsi="Arial" w:cs="Arial"/>
                <w:color w:val="000000" w:themeColor="text1"/>
                <w:kern w:val="0"/>
                <w:lang w:val="en-CA"/>
                <w14:ligatures w14:val="none"/>
              </w:rPr>
              <w:t>Market Development</w:t>
            </w:r>
          </w:p>
        </w:tc>
        <w:tc>
          <w:tcPr>
            <w:tcW w:w="0" w:type="auto"/>
            <w:hideMark/>
          </w:tcPr>
          <w:p w14:paraId="3A4E10ED" w14:textId="77777777" w:rsidR="0043443C" w:rsidRPr="0043443C" w:rsidRDefault="0043443C" w:rsidP="0043443C">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color w:val="000000" w:themeColor="text1"/>
                <w:kern w:val="0"/>
                <w:lang w:val="en-CA"/>
                <w14:ligatures w14:val="none"/>
              </w:rPr>
            </w:pPr>
            <w:r w:rsidRPr="0043443C">
              <w:rPr>
                <w:rFonts w:ascii="Arial" w:eastAsiaTheme="majorEastAsia" w:hAnsi="Arial" w:cs="Arial"/>
                <w:color w:val="000000" w:themeColor="text1"/>
                <w:kern w:val="0"/>
                <w:lang w:val="en-CA"/>
                <w14:ligatures w14:val="none"/>
              </w:rPr>
              <w:t>Enter markets when adoption stabilises.</w:t>
            </w:r>
          </w:p>
        </w:tc>
        <w:tc>
          <w:tcPr>
            <w:tcW w:w="0" w:type="auto"/>
            <w:hideMark/>
          </w:tcPr>
          <w:p w14:paraId="5FEC2279" w14:textId="77777777" w:rsidR="0043443C" w:rsidRPr="0043443C" w:rsidRDefault="0043443C" w:rsidP="0043443C">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color w:val="000000" w:themeColor="text1"/>
                <w:kern w:val="0"/>
                <w:lang w:val="en-CA"/>
                <w14:ligatures w14:val="none"/>
              </w:rPr>
            </w:pPr>
            <w:r w:rsidRPr="0043443C">
              <w:rPr>
                <w:rFonts w:ascii="Arial" w:eastAsiaTheme="majorEastAsia" w:hAnsi="Arial" w:cs="Arial"/>
                <w:color w:val="000000" w:themeColor="text1"/>
                <w:kern w:val="0"/>
                <w:lang w:val="en-CA"/>
                <w14:ligatures w14:val="none"/>
              </w:rPr>
              <w:t>BYD entering UK in 2023.</w:t>
            </w:r>
          </w:p>
        </w:tc>
      </w:tr>
      <w:tr w:rsidR="0043443C" w:rsidRPr="0043443C" w14:paraId="0279FB9F" w14:textId="77777777" w:rsidTr="00F57C50">
        <w:tc>
          <w:tcPr>
            <w:cnfStyle w:val="001000000000" w:firstRow="0" w:lastRow="0" w:firstColumn="1" w:lastColumn="0" w:oddVBand="0" w:evenVBand="0" w:oddHBand="0" w:evenHBand="0" w:firstRowFirstColumn="0" w:firstRowLastColumn="0" w:lastRowFirstColumn="0" w:lastRowLastColumn="0"/>
            <w:tcW w:w="0" w:type="auto"/>
            <w:hideMark/>
          </w:tcPr>
          <w:p w14:paraId="1229850B" w14:textId="77777777" w:rsidR="0043443C" w:rsidRPr="0043443C" w:rsidRDefault="0043443C" w:rsidP="0043443C">
            <w:pPr>
              <w:spacing w:line="360" w:lineRule="auto"/>
              <w:jc w:val="both"/>
              <w:rPr>
                <w:rFonts w:ascii="Arial" w:eastAsiaTheme="majorEastAsia" w:hAnsi="Arial" w:cs="Arial"/>
                <w:color w:val="000000" w:themeColor="text1"/>
                <w:kern w:val="0"/>
                <w:lang w:val="en-CA"/>
                <w14:ligatures w14:val="none"/>
              </w:rPr>
            </w:pPr>
            <w:r w:rsidRPr="0043443C">
              <w:rPr>
                <w:rFonts w:ascii="Arial" w:eastAsiaTheme="majorEastAsia" w:hAnsi="Arial" w:cs="Arial"/>
                <w:color w:val="000000" w:themeColor="text1"/>
                <w:kern w:val="0"/>
                <w:lang w:val="en-CA"/>
                <w14:ligatures w14:val="none"/>
              </w:rPr>
              <w:t>Diversification</w:t>
            </w:r>
          </w:p>
        </w:tc>
        <w:tc>
          <w:tcPr>
            <w:tcW w:w="0" w:type="auto"/>
            <w:hideMark/>
          </w:tcPr>
          <w:p w14:paraId="5DE1B244" w14:textId="77777777" w:rsidR="0043443C" w:rsidRPr="0043443C" w:rsidRDefault="0043443C" w:rsidP="0043443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heme="majorEastAsia" w:hAnsi="Arial" w:cs="Arial"/>
                <w:color w:val="000000" w:themeColor="text1"/>
                <w:kern w:val="0"/>
                <w:lang w:val="en-CA"/>
                <w14:ligatures w14:val="none"/>
              </w:rPr>
            </w:pPr>
            <w:r w:rsidRPr="0043443C">
              <w:rPr>
                <w:rFonts w:ascii="Arial" w:eastAsiaTheme="majorEastAsia" w:hAnsi="Arial" w:cs="Arial"/>
                <w:color w:val="000000" w:themeColor="text1"/>
                <w:kern w:val="0"/>
                <w:lang w:val="en-CA"/>
                <w14:ligatures w14:val="none"/>
              </w:rPr>
              <w:t>Mix of hybrid, EV, and hydrogen offerings.</w:t>
            </w:r>
          </w:p>
        </w:tc>
        <w:tc>
          <w:tcPr>
            <w:tcW w:w="0" w:type="auto"/>
            <w:hideMark/>
          </w:tcPr>
          <w:p w14:paraId="3680B3AE" w14:textId="77777777" w:rsidR="0043443C" w:rsidRPr="0043443C" w:rsidRDefault="0043443C" w:rsidP="0043443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heme="majorEastAsia" w:hAnsi="Arial" w:cs="Arial"/>
                <w:color w:val="000000" w:themeColor="text1"/>
                <w:kern w:val="0"/>
                <w:lang w:val="en-CA"/>
                <w14:ligatures w14:val="none"/>
              </w:rPr>
            </w:pPr>
            <w:r w:rsidRPr="0043443C">
              <w:rPr>
                <w:rFonts w:ascii="Arial" w:eastAsiaTheme="majorEastAsia" w:hAnsi="Arial" w:cs="Arial"/>
                <w:color w:val="000000" w:themeColor="text1"/>
                <w:kern w:val="0"/>
                <w:lang w:val="en-CA"/>
                <w14:ligatures w14:val="none"/>
              </w:rPr>
              <w:t>Toyota and Hyundai multi-technology strategy.</w:t>
            </w:r>
          </w:p>
        </w:tc>
      </w:tr>
    </w:tbl>
    <w:p w14:paraId="69994644" w14:textId="77777777" w:rsidR="00F57C50" w:rsidRDefault="00F57C50" w:rsidP="0043443C">
      <w:pPr>
        <w:spacing w:line="360" w:lineRule="auto"/>
        <w:jc w:val="both"/>
        <w:rPr>
          <w:rFonts w:ascii="Arial" w:eastAsiaTheme="majorEastAsia" w:hAnsi="Arial" w:cs="Arial"/>
          <w:color w:val="000000" w:themeColor="text1"/>
          <w:kern w:val="0"/>
          <w:lang w:val="en-CA"/>
          <w14:ligatures w14:val="none"/>
        </w:rPr>
      </w:pPr>
    </w:p>
    <w:p w14:paraId="2AD8647F" w14:textId="66724710" w:rsidR="00F57C50" w:rsidRPr="0043443C" w:rsidRDefault="00F57C50" w:rsidP="0043443C">
      <w:pPr>
        <w:spacing w:line="360" w:lineRule="auto"/>
        <w:jc w:val="both"/>
        <w:rPr>
          <w:rFonts w:ascii="Arial" w:eastAsiaTheme="majorEastAsia" w:hAnsi="Arial" w:cs="Arial"/>
          <w:color w:val="000000" w:themeColor="text1"/>
          <w:kern w:val="0"/>
          <w:lang w:val="en-CA"/>
          <w14:ligatures w14:val="none"/>
        </w:rPr>
      </w:pPr>
      <w:r w:rsidRPr="00F57C50">
        <w:rPr>
          <w:rFonts w:ascii="Arial" w:eastAsiaTheme="majorEastAsia" w:hAnsi="Arial" w:cs="Arial"/>
          <w:color w:val="000000" w:themeColor="text1"/>
          <w:kern w:val="0"/>
          <w:lang w:val="en-CA"/>
          <w14:ligatures w14:val="none"/>
        </w:rPr>
        <w:t>To minimise uncertainty, the adherents protect their standing by minimising technological risk, serving the mass-market clientele, and product portfolio diversification to stabilise uncertainties.</w:t>
      </w:r>
    </w:p>
    <w:p w14:paraId="293D8B0B" w14:textId="77777777" w:rsidR="0043443C" w:rsidRPr="0043443C" w:rsidRDefault="0043443C" w:rsidP="0043443C">
      <w:pPr>
        <w:spacing w:line="360" w:lineRule="auto"/>
        <w:jc w:val="both"/>
        <w:rPr>
          <w:rFonts w:ascii="Arial" w:eastAsiaTheme="majorEastAsia" w:hAnsi="Arial" w:cs="Arial"/>
          <w:b/>
          <w:bCs/>
          <w:color w:val="000000" w:themeColor="text1"/>
          <w:kern w:val="0"/>
          <w:lang w:val="en-CA"/>
          <w14:ligatures w14:val="none"/>
        </w:rPr>
      </w:pPr>
      <w:r w:rsidRPr="0043443C">
        <w:rPr>
          <w:rFonts w:ascii="Arial" w:eastAsiaTheme="majorEastAsia" w:hAnsi="Arial" w:cs="Arial"/>
          <w:b/>
          <w:bCs/>
          <w:color w:val="000000" w:themeColor="text1"/>
          <w:kern w:val="0"/>
          <w:lang w:val="en-CA"/>
          <w14:ligatures w14:val="none"/>
        </w:rPr>
        <w:t>Porter’s Generic Strategies Applied to Followers</w:t>
      </w:r>
    </w:p>
    <w:p w14:paraId="606CED84" w14:textId="3FB6F608" w:rsidR="002F1593" w:rsidRDefault="00A92D2D" w:rsidP="0043443C">
      <w:pPr>
        <w:spacing w:line="360" w:lineRule="auto"/>
        <w:jc w:val="both"/>
        <w:rPr>
          <w:rFonts w:ascii="Arial" w:eastAsiaTheme="majorEastAsia" w:hAnsi="Arial" w:cs="Arial"/>
          <w:color w:val="000000" w:themeColor="text1"/>
          <w:kern w:val="0"/>
          <w:lang w:val="en-CA"/>
          <w14:ligatures w14:val="none"/>
        </w:rPr>
      </w:pPr>
      <w:r w:rsidRPr="00A92D2D">
        <w:rPr>
          <w:rFonts w:ascii="Arial" w:eastAsiaTheme="majorEastAsia" w:hAnsi="Arial" w:cs="Arial"/>
          <w:color w:val="000000" w:themeColor="text1"/>
          <w:kern w:val="0"/>
          <w:lang w:val="en-CA"/>
          <w14:ligatures w14:val="none"/>
        </w:rPr>
        <w:t>The adherents generally employ the cost leadership strategy to appeal to price-sensitive buyers who are not ready to pay heavy prices for innovator brands. This is implemented by companies like BYD, which benefit from mass output across the world and cheap sourcing of components</w:t>
      </w:r>
      <w:r w:rsidR="00EE7E57">
        <w:rPr>
          <w:rFonts w:ascii="Arial" w:eastAsiaTheme="majorEastAsia" w:hAnsi="Arial" w:cs="Arial"/>
          <w:color w:val="000000" w:themeColor="text1"/>
          <w:kern w:val="0"/>
          <w:lang w:val="en-CA"/>
          <w14:ligatures w14:val="none"/>
        </w:rPr>
        <w:t xml:space="preserve"> </w:t>
      </w:r>
      <w:r w:rsidR="00EE7E57" w:rsidRPr="00EE7E57">
        <w:rPr>
          <w:rFonts w:ascii="Arial" w:eastAsiaTheme="majorEastAsia" w:hAnsi="Arial" w:cs="Arial"/>
          <w:color w:val="000000" w:themeColor="text1"/>
          <w:kern w:val="0"/>
          <w:lang w:val="en-CA"/>
          <w14:ligatures w14:val="none"/>
        </w:rPr>
        <w:t>(IEA, 2025a)</w:t>
      </w:r>
      <w:r w:rsidRPr="00A92D2D">
        <w:rPr>
          <w:rFonts w:ascii="Arial" w:eastAsiaTheme="majorEastAsia" w:hAnsi="Arial" w:cs="Arial"/>
          <w:color w:val="000000" w:themeColor="text1"/>
          <w:kern w:val="0"/>
          <w:lang w:val="en-CA"/>
          <w14:ligatures w14:val="none"/>
        </w:rPr>
        <w:t xml:space="preserve">. Meanwhile, other followers have hybrid approaches and provide moderate differentiation with competitive prices. </w:t>
      </w:r>
    </w:p>
    <w:p w14:paraId="181D38E1" w14:textId="03D5EB91" w:rsidR="0043443C" w:rsidRPr="0043443C" w:rsidRDefault="0043443C" w:rsidP="0043443C">
      <w:pPr>
        <w:spacing w:line="360" w:lineRule="auto"/>
        <w:jc w:val="both"/>
        <w:rPr>
          <w:rFonts w:ascii="Arial" w:eastAsiaTheme="majorEastAsia" w:hAnsi="Arial" w:cs="Arial"/>
          <w:b/>
          <w:bCs/>
          <w:color w:val="000000" w:themeColor="text1"/>
          <w:kern w:val="0"/>
          <w:lang w:val="en-CA"/>
          <w14:ligatures w14:val="none"/>
        </w:rPr>
      </w:pPr>
      <w:r w:rsidRPr="0043443C">
        <w:rPr>
          <w:rFonts w:ascii="Arial" w:eastAsiaTheme="majorEastAsia" w:hAnsi="Arial" w:cs="Arial"/>
          <w:b/>
          <w:bCs/>
          <w:color w:val="000000" w:themeColor="text1"/>
          <w:kern w:val="0"/>
          <w:lang w:val="en-CA"/>
          <w14:ligatures w14:val="none"/>
        </w:rPr>
        <w:t>Responses to Technological Pressures</w:t>
      </w:r>
    </w:p>
    <w:p w14:paraId="3225E48D" w14:textId="0C2A03BF" w:rsidR="006B769F" w:rsidRPr="0043443C" w:rsidRDefault="006B769F" w:rsidP="0043443C">
      <w:pPr>
        <w:spacing w:line="360" w:lineRule="auto"/>
        <w:jc w:val="both"/>
        <w:rPr>
          <w:rFonts w:ascii="Arial" w:eastAsiaTheme="majorEastAsia" w:hAnsi="Arial" w:cs="Arial"/>
          <w:color w:val="000000" w:themeColor="text1"/>
          <w:kern w:val="0"/>
          <w:lang w:val="en-CA"/>
          <w14:ligatures w14:val="none"/>
        </w:rPr>
      </w:pPr>
      <w:r w:rsidRPr="006B769F">
        <w:rPr>
          <w:rFonts w:ascii="Arial" w:eastAsiaTheme="majorEastAsia" w:hAnsi="Arial" w:cs="Arial"/>
          <w:color w:val="000000" w:themeColor="text1"/>
          <w:kern w:val="0"/>
          <w:lang w:val="en-CA"/>
          <w14:ligatures w14:val="none"/>
        </w:rPr>
        <w:t>The technological pressures are managed by followers through imitations of retested pioneer technologies at decreased prices, enhanced manufacturing throughputs, collaboration with various vendors to shun reliance on pioneer ecosystems, and selective investment in vital digital capabilities</w:t>
      </w:r>
      <w:r w:rsidR="00EE7E57">
        <w:rPr>
          <w:rFonts w:ascii="Arial" w:eastAsiaTheme="majorEastAsia" w:hAnsi="Arial" w:cs="Arial"/>
          <w:color w:val="000000" w:themeColor="text1"/>
          <w:kern w:val="0"/>
          <w:lang w:val="en-CA"/>
          <w14:ligatures w14:val="none"/>
        </w:rPr>
        <w:t xml:space="preserve"> </w:t>
      </w:r>
      <w:r w:rsidR="00EE7E57" w:rsidRPr="00EE7E57">
        <w:rPr>
          <w:rFonts w:ascii="Arial" w:eastAsiaTheme="majorEastAsia" w:hAnsi="Arial" w:cs="Arial"/>
          <w:color w:val="000000" w:themeColor="text1"/>
          <w:kern w:val="0"/>
          <w:lang w:val="en-CA"/>
          <w14:ligatures w14:val="none"/>
        </w:rPr>
        <w:t>(Bagozzi et al., 2021)</w:t>
      </w:r>
      <w:r w:rsidRPr="006B769F">
        <w:rPr>
          <w:rFonts w:ascii="Arial" w:eastAsiaTheme="majorEastAsia" w:hAnsi="Arial" w:cs="Arial"/>
          <w:color w:val="000000" w:themeColor="text1"/>
          <w:kern w:val="0"/>
          <w:lang w:val="en-CA"/>
          <w14:ligatures w14:val="none"/>
        </w:rPr>
        <w:t xml:space="preserve">. The scale-based battery </w:t>
      </w:r>
      <w:r w:rsidRPr="006B769F">
        <w:rPr>
          <w:rFonts w:ascii="Arial" w:eastAsiaTheme="majorEastAsia" w:hAnsi="Arial" w:cs="Arial"/>
          <w:color w:val="000000" w:themeColor="text1"/>
          <w:kern w:val="0"/>
          <w:lang w:val="en-CA"/>
          <w14:ligatures w14:val="none"/>
        </w:rPr>
        <w:lastRenderedPageBreak/>
        <w:t>manufacturing by BYD explains how the followers are able to attain high levels of competitiveness without having to spend as much on R&amp;D as Tesla does.</w:t>
      </w:r>
    </w:p>
    <w:p w14:paraId="02D32949" w14:textId="77777777" w:rsidR="0043443C" w:rsidRPr="0043443C" w:rsidRDefault="0043443C" w:rsidP="0043443C">
      <w:pPr>
        <w:spacing w:line="360" w:lineRule="auto"/>
        <w:jc w:val="both"/>
        <w:rPr>
          <w:rFonts w:ascii="Arial" w:eastAsiaTheme="majorEastAsia" w:hAnsi="Arial" w:cs="Arial"/>
          <w:b/>
          <w:bCs/>
          <w:color w:val="000000" w:themeColor="text1"/>
          <w:kern w:val="0"/>
          <w:lang w:val="en-CA"/>
          <w14:ligatures w14:val="none"/>
        </w:rPr>
      </w:pPr>
      <w:r w:rsidRPr="0043443C">
        <w:rPr>
          <w:rFonts w:ascii="Arial" w:eastAsiaTheme="majorEastAsia" w:hAnsi="Arial" w:cs="Arial"/>
          <w:b/>
          <w:bCs/>
          <w:color w:val="000000" w:themeColor="text1"/>
          <w:kern w:val="0"/>
          <w:lang w:val="en-CA"/>
          <w14:ligatures w14:val="none"/>
        </w:rPr>
        <w:t>Responses to Environmental Pressures</w:t>
      </w:r>
    </w:p>
    <w:p w14:paraId="095F3D43" w14:textId="217028B0" w:rsidR="00CA4E88" w:rsidRPr="0043443C" w:rsidRDefault="00CA4E88" w:rsidP="0043443C">
      <w:pPr>
        <w:spacing w:line="360" w:lineRule="auto"/>
        <w:jc w:val="both"/>
        <w:rPr>
          <w:rFonts w:ascii="Arial" w:eastAsiaTheme="majorEastAsia" w:hAnsi="Arial" w:cs="Arial"/>
          <w:color w:val="000000" w:themeColor="text1"/>
          <w:kern w:val="0"/>
          <w:lang w:val="en-CA"/>
          <w14:ligatures w14:val="none"/>
        </w:rPr>
      </w:pPr>
      <w:r w:rsidRPr="00CA4E88">
        <w:rPr>
          <w:rFonts w:ascii="Arial" w:eastAsiaTheme="majorEastAsia" w:hAnsi="Arial" w:cs="Arial"/>
          <w:color w:val="000000" w:themeColor="text1"/>
          <w:kern w:val="0"/>
          <w:lang w:val="en-CA"/>
          <w14:ligatures w14:val="none"/>
        </w:rPr>
        <w:t>In response to the environmental pressure, the followers have adjusted to it by aligning products with regulatory incentives, greater sustainability reporting, updating supply chains to meet emissions standards, and employing marketing eco-marketing to restore trust</w:t>
      </w:r>
      <w:r w:rsidR="00EE7E57">
        <w:rPr>
          <w:rFonts w:ascii="Arial" w:eastAsiaTheme="majorEastAsia" w:hAnsi="Arial" w:cs="Arial"/>
          <w:color w:val="000000" w:themeColor="text1"/>
          <w:kern w:val="0"/>
          <w:lang w:val="en-CA"/>
          <w14:ligatures w14:val="none"/>
        </w:rPr>
        <w:t xml:space="preserve"> </w:t>
      </w:r>
      <w:r w:rsidR="00EE7E57" w:rsidRPr="00EE7E57">
        <w:rPr>
          <w:rFonts w:ascii="Arial" w:eastAsiaTheme="majorEastAsia" w:hAnsi="Arial" w:cs="Arial"/>
          <w:color w:val="000000" w:themeColor="text1"/>
          <w:kern w:val="0"/>
          <w:lang w:val="en-CA"/>
          <w14:ligatures w14:val="none"/>
        </w:rPr>
        <w:t>(Kotler and Armstrong, 2018)</w:t>
      </w:r>
      <w:r w:rsidRPr="00CA4E88">
        <w:rPr>
          <w:rFonts w:ascii="Arial" w:eastAsiaTheme="majorEastAsia" w:hAnsi="Arial" w:cs="Arial"/>
          <w:color w:val="000000" w:themeColor="text1"/>
          <w:kern w:val="0"/>
          <w:lang w:val="en-CA"/>
          <w14:ligatures w14:val="none"/>
        </w:rPr>
        <w:t>. These regulatory-induced strategic changes are expressed by Volkswagen switching to an all-EV roadmap and becoming more transparent following the problems with its emissions test.</w:t>
      </w:r>
    </w:p>
    <w:p w14:paraId="54E7AF07" w14:textId="77777777" w:rsidR="0043443C" w:rsidRPr="0043443C" w:rsidRDefault="0043443C" w:rsidP="0043443C">
      <w:pPr>
        <w:spacing w:line="360" w:lineRule="auto"/>
        <w:jc w:val="both"/>
        <w:rPr>
          <w:rFonts w:ascii="Arial" w:eastAsiaTheme="majorEastAsia" w:hAnsi="Arial" w:cs="Arial"/>
          <w:b/>
          <w:bCs/>
          <w:color w:val="000000" w:themeColor="text1"/>
          <w:kern w:val="0"/>
          <w:lang w:val="en-CA"/>
          <w14:ligatures w14:val="none"/>
        </w:rPr>
      </w:pPr>
      <w:r w:rsidRPr="0043443C">
        <w:rPr>
          <w:rFonts w:ascii="Arial" w:eastAsiaTheme="majorEastAsia" w:hAnsi="Arial" w:cs="Arial"/>
          <w:b/>
          <w:bCs/>
          <w:color w:val="000000" w:themeColor="text1"/>
          <w:kern w:val="0"/>
          <w:lang w:val="en-CA"/>
          <w14:ligatures w14:val="none"/>
        </w:rPr>
        <w:t>Critical Evaluation</w:t>
      </w:r>
    </w:p>
    <w:p w14:paraId="0C157B93" w14:textId="46450701" w:rsidR="0043443C" w:rsidRDefault="002C2EC2" w:rsidP="0043443C">
      <w:pPr>
        <w:spacing w:line="360" w:lineRule="auto"/>
        <w:jc w:val="both"/>
        <w:rPr>
          <w:rFonts w:ascii="Arial" w:eastAsiaTheme="majorEastAsia" w:hAnsi="Arial" w:cs="Arial"/>
          <w:color w:val="000000" w:themeColor="text1"/>
          <w:kern w:val="0"/>
          <w:lang w:val="en-CA"/>
          <w14:ligatures w14:val="none"/>
        </w:rPr>
      </w:pPr>
      <w:r w:rsidRPr="002C2EC2">
        <w:rPr>
          <w:rFonts w:ascii="Arial" w:eastAsiaTheme="majorEastAsia" w:hAnsi="Arial" w:cs="Arial"/>
          <w:color w:val="000000" w:themeColor="text1"/>
          <w:kern w:val="0"/>
          <w:lang w:val="en-CA"/>
          <w14:ligatures w14:val="none"/>
        </w:rPr>
        <w:t xml:space="preserve">The strategies of followers play down the risks of technology and finances and allow effective scaling. They, however, restrict differentiation as well, and could contribute to the feeling of being within the rear-view mirror. Strategies that are cost-oriented and selective innovation should therefore be balanced by followers to keep them competitive. The environmental forces also limit the flexibility of the followers, as a sluggish pace of adoption can be followed by punishment or a reputation tarnish. </w:t>
      </w:r>
    </w:p>
    <w:p w14:paraId="3A7C80C6" w14:textId="77777777" w:rsidR="0043443C" w:rsidRDefault="0043443C" w:rsidP="0043443C">
      <w:pPr>
        <w:spacing w:line="360" w:lineRule="auto"/>
        <w:jc w:val="both"/>
        <w:rPr>
          <w:rFonts w:ascii="Arial" w:eastAsiaTheme="majorEastAsia" w:hAnsi="Arial" w:cs="Arial"/>
          <w:color w:val="000000" w:themeColor="text1"/>
          <w:kern w:val="0"/>
          <w:lang w:val="en-CA"/>
          <w14:ligatures w14:val="none"/>
        </w:rPr>
      </w:pPr>
    </w:p>
    <w:p w14:paraId="20FF9834" w14:textId="77777777" w:rsidR="0043443C" w:rsidRDefault="0043443C" w:rsidP="0043443C">
      <w:pPr>
        <w:spacing w:line="360" w:lineRule="auto"/>
        <w:jc w:val="both"/>
        <w:rPr>
          <w:rFonts w:ascii="Arial" w:eastAsiaTheme="majorEastAsia" w:hAnsi="Arial" w:cs="Arial"/>
          <w:color w:val="000000" w:themeColor="text1"/>
          <w:kern w:val="0"/>
          <w:lang w:val="en-CA"/>
          <w14:ligatures w14:val="none"/>
        </w:rPr>
      </w:pPr>
    </w:p>
    <w:p w14:paraId="03FE1998" w14:textId="77777777" w:rsidR="0043443C" w:rsidRDefault="0043443C" w:rsidP="0043443C">
      <w:pPr>
        <w:spacing w:line="360" w:lineRule="auto"/>
        <w:jc w:val="both"/>
        <w:rPr>
          <w:rFonts w:ascii="Arial" w:eastAsiaTheme="majorEastAsia" w:hAnsi="Arial" w:cs="Arial"/>
          <w:color w:val="000000" w:themeColor="text1"/>
          <w:kern w:val="0"/>
          <w:lang w:val="en-CA"/>
          <w14:ligatures w14:val="none"/>
        </w:rPr>
      </w:pPr>
    </w:p>
    <w:p w14:paraId="1E8D60C9" w14:textId="77777777" w:rsidR="0043443C" w:rsidRDefault="0043443C" w:rsidP="0043443C">
      <w:pPr>
        <w:spacing w:line="360" w:lineRule="auto"/>
        <w:jc w:val="both"/>
        <w:rPr>
          <w:rFonts w:ascii="Arial" w:eastAsiaTheme="majorEastAsia" w:hAnsi="Arial" w:cs="Arial"/>
          <w:color w:val="000000" w:themeColor="text1"/>
          <w:kern w:val="0"/>
          <w:lang w:val="en-CA"/>
          <w14:ligatures w14:val="none"/>
        </w:rPr>
      </w:pPr>
    </w:p>
    <w:p w14:paraId="53193408" w14:textId="77777777" w:rsidR="0043443C" w:rsidRPr="0043443C" w:rsidRDefault="0043443C" w:rsidP="0043443C">
      <w:pPr>
        <w:spacing w:line="360" w:lineRule="auto"/>
        <w:jc w:val="both"/>
        <w:rPr>
          <w:rFonts w:ascii="Arial" w:eastAsiaTheme="majorEastAsia" w:hAnsi="Arial" w:cs="Arial"/>
          <w:color w:val="000000" w:themeColor="text1"/>
          <w:kern w:val="0"/>
          <w:lang w:val="en-CA"/>
          <w14:ligatures w14:val="none"/>
        </w:rPr>
      </w:pPr>
    </w:p>
    <w:p w14:paraId="711B8EA2" w14:textId="77777777" w:rsidR="00DB40FB" w:rsidRDefault="00DB40FB" w:rsidP="006B6687">
      <w:pPr>
        <w:spacing w:line="360" w:lineRule="auto"/>
        <w:jc w:val="both"/>
        <w:rPr>
          <w:rFonts w:ascii="Arial" w:eastAsiaTheme="majorEastAsia" w:hAnsi="Arial" w:cs="Arial"/>
          <w:color w:val="000000" w:themeColor="text1"/>
          <w:kern w:val="0"/>
          <w:lang w:val="en-CA"/>
          <w14:ligatures w14:val="none"/>
        </w:rPr>
      </w:pPr>
    </w:p>
    <w:p w14:paraId="2D3C11B9" w14:textId="77777777" w:rsidR="00EE7E57" w:rsidRDefault="00EE7E57" w:rsidP="006B6687">
      <w:pPr>
        <w:spacing w:line="360" w:lineRule="auto"/>
        <w:jc w:val="both"/>
        <w:rPr>
          <w:rFonts w:ascii="Arial" w:eastAsiaTheme="majorEastAsia" w:hAnsi="Arial" w:cs="Arial"/>
          <w:color w:val="000000" w:themeColor="text1"/>
          <w:kern w:val="0"/>
          <w:lang w:val="en-CA"/>
          <w14:ligatures w14:val="none"/>
        </w:rPr>
      </w:pPr>
    </w:p>
    <w:p w14:paraId="0760600C" w14:textId="77777777" w:rsidR="00EE7E57" w:rsidRDefault="00EE7E57" w:rsidP="006B6687">
      <w:pPr>
        <w:spacing w:line="360" w:lineRule="auto"/>
        <w:jc w:val="both"/>
        <w:rPr>
          <w:rFonts w:ascii="Arial" w:eastAsiaTheme="majorEastAsia" w:hAnsi="Arial" w:cs="Arial"/>
          <w:color w:val="000000" w:themeColor="text1"/>
          <w:kern w:val="0"/>
          <w:lang w:val="en-CA"/>
          <w14:ligatures w14:val="none"/>
        </w:rPr>
      </w:pPr>
    </w:p>
    <w:p w14:paraId="293AD661" w14:textId="77777777" w:rsidR="00EE7E57" w:rsidRDefault="00EE7E57" w:rsidP="006B6687">
      <w:pPr>
        <w:spacing w:line="360" w:lineRule="auto"/>
        <w:jc w:val="both"/>
        <w:rPr>
          <w:rFonts w:ascii="Arial" w:eastAsiaTheme="majorEastAsia" w:hAnsi="Arial" w:cs="Arial"/>
          <w:color w:val="000000" w:themeColor="text1"/>
          <w:kern w:val="0"/>
          <w:lang w:val="en-CA"/>
          <w14:ligatures w14:val="none"/>
        </w:rPr>
      </w:pPr>
    </w:p>
    <w:p w14:paraId="7BFC23EB" w14:textId="77777777" w:rsidR="00EE7E57" w:rsidRDefault="00EE7E57" w:rsidP="006B6687">
      <w:pPr>
        <w:spacing w:line="360" w:lineRule="auto"/>
        <w:jc w:val="both"/>
        <w:rPr>
          <w:rFonts w:ascii="Arial" w:eastAsiaTheme="majorEastAsia" w:hAnsi="Arial" w:cs="Arial"/>
          <w:color w:val="000000" w:themeColor="text1"/>
          <w:kern w:val="0"/>
          <w:lang w:val="en-CA"/>
          <w14:ligatures w14:val="none"/>
        </w:rPr>
      </w:pPr>
    </w:p>
    <w:p w14:paraId="410F3E98" w14:textId="77777777" w:rsidR="00EE7E57" w:rsidRDefault="00EE7E57" w:rsidP="006B6687">
      <w:pPr>
        <w:spacing w:line="360" w:lineRule="auto"/>
        <w:jc w:val="both"/>
        <w:rPr>
          <w:rFonts w:ascii="Arial" w:eastAsiaTheme="majorEastAsia" w:hAnsi="Arial" w:cs="Arial"/>
          <w:color w:val="000000" w:themeColor="text1"/>
          <w:kern w:val="0"/>
          <w:lang w:val="en-CA"/>
          <w14:ligatures w14:val="none"/>
        </w:rPr>
      </w:pPr>
    </w:p>
    <w:p w14:paraId="5B0E4051" w14:textId="77777777" w:rsidR="00EE7E57" w:rsidRDefault="00EE7E57" w:rsidP="006B6687">
      <w:pPr>
        <w:spacing w:line="360" w:lineRule="auto"/>
        <w:jc w:val="both"/>
        <w:rPr>
          <w:rFonts w:ascii="Arial" w:eastAsiaTheme="majorEastAsia" w:hAnsi="Arial" w:cs="Arial"/>
          <w:color w:val="000000" w:themeColor="text1"/>
          <w:kern w:val="0"/>
          <w:lang w:val="en-CA"/>
          <w14:ligatures w14:val="none"/>
        </w:rPr>
      </w:pPr>
    </w:p>
    <w:p w14:paraId="6B8B1DF3" w14:textId="77777777" w:rsidR="00EE7E57" w:rsidRDefault="00EE7E57" w:rsidP="006B6687">
      <w:pPr>
        <w:spacing w:line="360" w:lineRule="auto"/>
        <w:jc w:val="both"/>
        <w:rPr>
          <w:rFonts w:ascii="Arial" w:eastAsiaTheme="majorEastAsia" w:hAnsi="Arial" w:cs="Arial"/>
          <w:color w:val="000000" w:themeColor="text1"/>
          <w:kern w:val="0"/>
          <w:lang w:val="en-CA"/>
          <w14:ligatures w14:val="none"/>
        </w:rPr>
      </w:pPr>
    </w:p>
    <w:p w14:paraId="17A59C20" w14:textId="77777777" w:rsidR="00EE7E57" w:rsidRDefault="00EE7E57" w:rsidP="006B6687">
      <w:pPr>
        <w:spacing w:line="360" w:lineRule="auto"/>
        <w:jc w:val="both"/>
        <w:rPr>
          <w:rFonts w:ascii="Arial" w:eastAsiaTheme="majorEastAsia" w:hAnsi="Arial" w:cs="Arial"/>
          <w:color w:val="000000" w:themeColor="text1"/>
          <w:kern w:val="0"/>
          <w:lang w:val="en-CA"/>
          <w14:ligatures w14:val="none"/>
        </w:rPr>
      </w:pPr>
    </w:p>
    <w:p w14:paraId="7AB70245" w14:textId="77777777" w:rsidR="0043443C" w:rsidRDefault="0043443C" w:rsidP="006B6687">
      <w:pPr>
        <w:spacing w:line="360" w:lineRule="auto"/>
        <w:jc w:val="both"/>
        <w:rPr>
          <w:rFonts w:ascii="Arial" w:eastAsiaTheme="majorEastAsia" w:hAnsi="Arial" w:cs="Arial"/>
          <w:color w:val="000000" w:themeColor="text1"/>
          <w:kern w:val="0"/>
          <w:lang w:val="en-CA"/>
          <w14:ligatures w14:val="none"/>
        </w:rPr>
      </w:pPr>
    </w:p>
    <w:p w14:paraId="68A12FE0" w14:textId="56D7690B" w:rsidR="00BE7551" w:rsidRPr="0043443C" w:rsidRDefault="0043443C" w:rsidP="0043443C">
      <w:pPr>
        <w:pStyle w:val="Style1"/>
        <w:rPr>
          <w:lang w:val="en-CA"/>
        </w:rPr>
      </w:pPr>
      <w:bookmarkStart w:id="8" w:name="_Toc214256228"/>
      <w:r>
        <w:rPr>
          <w:lang w:val="en-CA"/>
        </w:rPr>
        <w:lastRenderedPageBreak/>
        <w:t>Conclusion</w:t>
      </w:r>
      <w:bookmarkEnd w:id="8"/>
    </w:p>
    <w:p w14:paraId="65BC8612" w14:textId="77777777" w:rsidR="00C9670C" w:rsidRPr="00C9670C" w:rsidRDefault="00C9670C" w:rsidP="00C9670C">
      <w:pPr>
        <w:spacing w:line="360" w:lineRule="auto"/>
        <w:jc w:val="both"/>
        <w:rPr>
          <w:rFonts w:ascii="Arial" w:eastAsiaTheme="majorEastAsia" w:hAnsi="Arial" w:cs="Arial"/>
          <w:color w:val="000000" w:themeColor="text1"/>
          <w:kern w:val="0"/>
          <w:lang w:val="en-CA"/>
          <w14:ligatures w14:val="none"/>
        </w:rPr>
      </w:pPr>
      <w:r w:rsidRPr="00C9670C">
        <w:rPr>
          <w:rFonts w:ascii="Arial" w:eastAsiaTheme="majorEastAsia" w:hAnsi="Arial" w:cs="Arial"/>
          <w:color w:val="000000" w:themeColor="text1"/>
          <w:kern w:val="0"/>
          <w:lang w:val="en-CA"/>
          <w14:ligatures w14:val="none"/>
        </w:rPr>
        <w:t>This report reviewed the role of macro-environmental forces in strategy choice in pioneering and follower organisations, and particularly, technological and environmental actors. The Task 1 analysis showed that the opportunities and threats posed by technological advancements and sustainability pressures create opportunities and threats, although they have diverse effects depending on the position of the organisation in the market. The advantage is that pioneers get the luxury of trying out new technologies early, and also being able to influence industry standards, although the downside is that they have large innovation costs and can be easily disrupted by new technology. Meanwhile, the followers also benefit by having a lower uncertainty and cost-efficient imitation, but have to overcome the smaller differentiation and greater regulatory pressure.</w:t>
      </w:r>
    </w:p>
    <w:p w14:paraId="0C70507C" w14:textId="77777777" w:rsidR="00C9670C" w:rsidRPr="00C9670C" w:rsidRDefault="00C9670C" w:rsidP="00C9670C">
      <w:pPr>
        <w:spacing w:line="360" w:lineRule="auto"/>
        <w:jc w:val="both"/>
        <w:rPr>
          <w:rFonts w:ascii="Arial" w:eastAsiaTheme="majorEastAsia" w:hAnsi="Arial" w:cs="Arial"/>
          <w:color w:val="000000" w:themeColor="text1"/>
          <w:kern w:val="0"/>
          <w:lang w:val="en-CA"/>
          <w14:ligatures w14:val="none"/>
        </w:rPr>
      </w:pPr>
      <w:r w:rsidRPr="00C9670C">
        <w:rPr>
          <w:rFonts w:ascii="Arial" w:eastAsiaTheme="majorEastAsia" w:hAnsi="Arial" w:cs="Arial"/>
          <w:color w:val="000000" w:themeColor="text1"/>
          <w:kern w:val="0"/>
          <w:lang w:val="en-CA"/>
          <w14:ligatures w14:val="none"/>
        </w:rPr>
        <w:t>It was being demonstrated in Task 2 that the pioneers react with the strategy of innovation, deploying differentiation, continuous development of products, and ecosystem growth as a way of being the leader. On the other hand, the followers turn to cost efficiency, small steps, and portfolio diversification to remain competitive in the mature markets. These two types of organisations have to synchronise their efforts with such strategic frameworks in order to accumulate enough knowledge to navigate through the external pressures, like the Growth Matrix of Ansoff and the Generic Strategies of Porter.</w:t>
      </w:r>
    </w:p>
    <w:p w14:paraId="182B7D9A" w14:textId="77777777" w:rsidR="00BE7551" w:rsidRDefault="00BE7551" w:rsidP="00BE7551">
      <w:pPr>
        <w:spacing w:line="360" w:lineRule="auto"/>
        <w:jc w:val="both"/>
        <w:rPr>
          <w:rFonts w:ascii="Arial" w:eastAsiaTheme="majorEastAsia" w:hAnsi="Arial" w:cs="Arial"/>
          <w:color w:val="000000" w:themeColor="text1"/>
          <w:kern w:val="0"/>
          <w:lang w:val="en-CA"/>
          <w14:ligatures w14:val="none"/>
        </w:rPr>
      </w:pPr>
    </w:p>
    <w:p w14:paraId="457B609A" w14:textId="77777777" w:rsidR="002F1593" w:rsidRDefault="002F1593" w:rsidP="00BE7551">
      <w:pPr>
        <w:spacing w:line="360" w:lineRule="auto"/>
        <w:jc w:val="both"/>
        <w:rPr>
          <w:rFonts w:ascii="Arial" w:eastAsiaTheme="majorEastAsia" w:hAnsi="Arial" w:cs="Arial"/>
          <w:color w:val="000000" w:themeColor="text1"/>
          <w:kern w:val="0"/>
          <w:lang w:val="en-CA"/>
          <w14:ligatures w14:val="none"/>
        </w:rPr>
      </w:pPr>
    </w:p>
    <w:p w14:paraId="10B9E2F8" w14:textId="77777777" w:rsidR="002F1593" w:rsidRDefault="002F1593" w:rsidP="00BE7551">
      <w:pPr>
        <w:spacing w:line="360" w:lineRule="auto"/>
        <w:jc w:val="both"/>
        <w:rPr>
          <w:rFonts w:ascii="Arial" w:eastAsiaTheme="majorEastAsia" w:hAnsi="Arial" w:cs="Arial"/>
          <w:color w:val="000000" w:themeColor="text1"/>
          <w:kern w:val="0"/>
          <w:lang w:val="en-CA"/>
          <w14:ligatures w14:val="none"/>
        </w:rPr>
      </w:pPr>
    </w:p>
    <w:p w14:paraId="277B1A30" w14:textId="77777777" w:rsidR="0043443C" w:rsidRDefault="0043443C" w:rsidP="00BE7551">
      <w:pPr>
        <w:spacing w:line="360" w:lineRule="auto"/>
        <w:jc w:val="both"/>
        <w:rPr>
          <w:rFonts w:ascii="Arial" w:eastAsiaTheme="majorEastAsia" w:hAnsi="Arial" w:cs="Arial"/>
          <w:color w:val="000000" w:themeColor="text1"/>
          <w:kern w:val="0"/>
          <w:lang w:val="en-CA"/>
          <w14:ligatures w14:val="none"/>
        </w:rPr>
      </w:pPr>
    </w:p>
    <w:p w14:paraId="3131719B" w14:textId="77777777" w:rsidR="0043443C" w:rsidRDefault="0043443C" w:rsidP="00BE7551">
      <w:pPr>
        <w:spacing w:line="360" w:lineRule="auto"/>
        <w:jc w:val="both"/>
        <w:rPr>
          <w:rFonts w:ascii="Arial" w:eastAsiaTheme="majorEastAsia" w:hAnsi="Arial" w:cs="Arial"/>
          <w:color w:val="000000" w:themeColor="text1"/>
          <w:kern w:val="0"/>
          <w:lang w:val="en-CA"/>
          <w14:ligatures w14:val="none"/>
        </w:rPr>
      </w:pPr>
    </w:p>
    <w:p w14:paraId="40BDC7FA" w14:textId="77777777" w:rsidR="0043443C" w:rsidRDefault="0043443C" w:rsidP="00BE7551">
      <w:pPr>
        <w:spacing w:line="360" w:lineRule="auto"/>
        <w:jc w:val="both"/>
        <w:rPr>
          <w:rFonts w:ascii="Arial" w:eastAsiaTheme="majorEastAsia" w:hAnsi="Arial" w:cs="Arial"/>
          <w:color w:val="000000" w:themeColor="text1"/>
          <w:kern w:val="0"/>
          <w:lang w:val="en-CA"/>
          <w14:ligatures w14:val="none"/>
        </w:rPr>
      </w:pPr>
    </w:p>
    <w:p w14:paraId="1F1FF064" w14:textId="77777777" w:rsidR="00BE7551" w:rsidRDefault="00BE7551" w:rsidP="00BE7551">
      <w:pPr>
        <w:spacing w:line="360" w:lineRule="auto"/>
        <w:jc w:val="both"/>
        <w:rPr>
          <w:rFonts w:ascii="Arial" w:eastAsiaTheme="majorEastAsia" w:hAnsi="Arial" w:cs="Arial"/>
          <w:color w:val="000000" w:themeColor="text1"/>
          <w:kern w:val="0"/>
          <w:lang w:val="en-CA"/>
          <w14:ligatures w14:val="none"/>
        </w:rPr>
      </w:pPr>
    </w:p>
    <w:p w14:paraId="7D05B3CA" w14:textId="77777777" w:rsidR="00DB40FB" w:rsidRPr="00DB40FB" w:rsidRDefault="00DB40FB" w:rsidP="00DB40FB">
      <w:pPr>
        <w:pStyle w:val="Style1"/>
        <w:rPr>
          <w:lang w:val="en-CA"/>
        </w:rPr>
      </w:pPr>
      <w:bookmarkStart w:id="9" w:name="_Toc214256229"/>
      <w:r w:rsidRPr="00DB40FB">
        <w:rPr>
          <w:lang w:val="en-CA"/>
        </w:rPr>
        <w:lastRenderedPageBreak/>
        <w:t>Reference list</w:t>
      </w:r>
      <w:bookmarkEnd w:id="9"/>
    </w:p>
    <w:p w14:paraId="3C1F3B66" w14:textId="77777777" w:rsidR="002F1593" w:rsidRPr="002F1593" w:rsidRDefault="002F1593" w:rsidP="002F1593">
      <w:pPr>
        <w:pStyle w:val="NormalWeb"/>
        <w:spacing w:before="0" w:beforeAutospacing="0" w:after="240" w:afterAutospacing="0" w:line="360" w:lineRule="auto"/>
        <w:rPr>
          <w:rFonts w:ascii="Arial" w:hAnsi="Arial" w:cs="Arial"/>
        </w:rPr>
      </w:pPr>
      <w:r w:rsidRPr="002F1593">
        <w:rPr>
          <w:rFonts w:ascii="Arial" w:hAnsi="Arial" w:cs="Arial"/>
        </w:rPr>
        <w:t xml:space="preserve">Bagozzi, R.P., Rosa, J.A., Sawhney, K. and Coronel, F. (2021). </w:t>
      </w:r>
      <w:r w:rsidRPr="002F1593">
        <w:rPr>
          <w:rFonts w:ascii="Arial" w:hAnsi="Arial" w:cs="Arial"/>
          <w:i/>
          <w:iCs/>
        </w:rPr>
        <w:t>Marketing management</w:t>
      </w:r>
      <w:r w:rsidRPr="002F1593">
        <w:rPr>
          <w:rFonts w:ascii="Arial" w:hAnsi="Arial" w:cs="Arial"/>
        </w:rPr>
        <w:t>. Upper Saddle River, N.J.: Prentice Hall.</w:t>
      </w:r>
    </w:p>
    <w:p w14:paraId="15367952" w14:textId="77777777" w:rsidR="002F1593" w:rsidRPr="002F1593" w:rsidRDefault="002F1593" w:rsidP="002F1593">
      <w:pPr>
        <w:pStyle w:val="NormalWeb"/>
        <w:spacing w:before="0" w:beforeAutospacing="0" w:after="240" w:afterAutospacing="0" w:line="360" w:lineRule="auto"/>
        <w:rPr>
          <w:rFonts w:ascii="Arial" w:hAnsi="Arial" w:cs="Arial"/>
        </w:rPr>
      </w:pPr>
      <w:r w:rsidRPr="002F1593">
        <w:rPr>
          <w:rFonts w:ascii="Arial" w:hAnsi="Arial" w:cs="Arial"/>
        </w:rPr>
        <w:t xml:space="preserve">Baines, P., Fill, C. and Rosengren, S. (2022). </w:t>
      </w:r>
      <w:r w:rsidRPr="002F1593">
        <w:rPr>
          <w:rFonts w:ascii="Arial" w:hAnsi="Arial" w:cs="Arial"/>
          <w:i/>
          <w:iCs/>
        </w:rPr>
        <w:t>Marketing</w:t>
      </w:r>
      <w:r w:rsidRPr="002F1593">
        <w:rPr>
          <w:rFonts w:ascii="Arial" w:hAnsi="Arial" w:cs="Arial"/>
        </w:rPr>
        <w:t>. Oxford University Press.</w:t>
      </w:r>
    </w:p>
    <w:p w14:paraId="65D8FA48" w14:textId="77777777" w:rsidR="002F1593" w:rsidRPr="002F1593" w:rsidRDefault="002F1593" w:rsidP="002F1593">
      <w:pPr>
        <w:pStyle w:val="NormalWeb"/>
        <w:spacing w:before="0" w:beforeAutospacing="0" w:after="240" w:afterAutospacing="0" w:line="360" w:lineRule="auto"/>
        <w:rPr>
          <w:rFonts w:ascii="Arial" w:hAnsi="Arial" w:cs="Arial"/>
        </w:rPr>
      </w:pPr>
      <w:r w:rsidRPr="002F1593">
        <w:rPr>
          <w:rFonts w:ascii="Arial" w:hAnsi="Arial" w:cs="Arial"/>
        </w:rPr>
        <w:t xml:space="preserve">Etzel, M.J. and Walker, B.J. (2021). </w:t>
      </w:r>
      <w:r w:rsidRPr="002F1593">
        <w:rPr>
          <w:rFonts w:ascii="Arial" w:hAnsi="Arial" w:cs="Arial"/>
          <w:i/>
          <w:iCs/>
        </w:rPr>
        <w:t>Marketing</w:t>
      </w:r>
      <w:r w:rsidRPr="002F1593">
        <w:rPr>
          <w:rFonts w:ascii="Arial" w:hAnsi="Arial" w:cs="Arial"/>
        </w:rPr>
        <w:t xml:space="preserve">. Maidenhead: </w:t>
      </w:r>
      <w:proofErr w:type="spellStart"/>
      <w:r w:rsidRPr="002F1593">
        <w:rPr>
          <w:rFonts w:ascii="Arial" w:hAnsi="Arial" w:cs="Arial"/>
        </w:rPr>
        <w:t>Mcgraw-Hill</w:t>
      </w:r>
      <w:proofErr w:type="spellEnd"/>
      <w:r w:rsidRPr="002F1593">
        <w:rPr>
          <w:rFonts w:ascii="Arial" w:hAnsi="Arial" w:cs="Arial"/>
        </w:rPr>
        <w:t xml:space="preserve"> Education.</w:t>
      </w:r>
    </w:p>
    <w:p w14:paraId="50067E89" w14:textId="77777777" w:rsidR="002F1593" w:rsidRPr="002F1593" w:rsidRDefault="002F1593" w:rsidP="002F1593">
      <w:pPr>
        <w:pStyle w:val="NormalWeb"/>
        <w:spacing w:before="0" w:beforeAutospacing="0" w:after="240" w:afterAutospacing="0" w:line="360" w:lineRule="auto"/>
        <w:rPr>
          <w:rFonts w:ascii="Arial" w:hAnsi="Arial" w:cs="Arial"/>
        </w:rPr>
      </w:pPr>
      <w:proofErr w:type="spellStart"/>
      <w:r w:rsidRPr="002F1593">
        <w:rPr>
          <w:rFonts w:ascii="Arial" w:hAnsi="Arial" w:cs="Arial"/>
        </w:rPr>
        <w:t>Farajnezhad</w:t>
      </w:r>
      <w:proofErr w:type="spellEnd"/>
      <w:r w:rsidRPr="002F1593">
        <w:rPr>
          <w:rFonts w:ascii="Arial" w:hAnsi="Arial" w:cs="Arial"/>
        </w:rPr>
        <w:t xml:space="preserve">, M., See, J. and </w:t>
      </w:r>
      <w:proofErr w:type="spellStart"/>
      <w:r w:rsidRPr="002F1593">
        <w:rPr>
          <w:rFonts w:ascii="Arial" w:hAnsi="Arial" w:cs="Arial"/>
        </w:rPr>
        <w:t>Kamyab</w:t>
      </w:r>
      <w:proofErr w:type="spellEnd"/>
      <w:r w:rsidRPr="002F1593">
        <w:rPr>
          <w:rFonts w:ascii="Arial" w:hAnsi="Arial" w:cs="Arial"/>
        </w:rPr>
        <w:t xml:space="preserve">, H. (2024). Impact of Economic, Social, And Environmental Factors on Electric Vehicle Adoption: A Review. </w:t>
      </w:r>
      <w:proofErr w:type="spellStart"/>
      <w:r w:rsidRPr="002F1593">
        <w:rPr>
          <w:rFonts w:ascii="Arial" w:hAnsi="Arial" w:cs="Arial"/>
          <w:i/>
          <w:iCs/>
        </w:rPr>
        <w:t>Eídos</w:t>
      </w:r>
      <w:proofErr w:type="spellEnd"/>
      <w:r w:rsidRPr="002F1593">
        <w:rPr>
          <w:rFonts w:ascii="Arial" w:hAnsi="Arial" w:cs="Arial"/>
        </w:rPr>
        <w:t xml:space="preserve">, 17(24), pp.39–62. </w:t>
      </w:r>
      <w:proofErr w:type="spellStart"/>
      <w:proofErr w:type="gramStart"/>
      <w:r w:rsidRPr="002F1593">
        <w:rPr>
          <w:rFonts w:ascii="Arial" w:hAnsi="Arial" w:cs="Arial"/>
        </w:rPr>
        <w:t>doi:https</w:t>
      </w:r>
      <w:proofErr w:type="spellEnd"/>
      <w:r w:rsidRPr="002F1593">
        <w:rPr>
          <w:rFonts w:ascii="Arial" w:hAnsi="Arial" w:cs="Arial"/>
        </w:rPr>
        <w:t>://doi.org/10.29019/eidos.v17i24.1380</w:t>
      </w:r>
      <w:proofErr w:type="gramEnd"/>
      <w:r w:rsidRPr="002F1593">
        <w:rPr>
          <w:rFonts w:ascii="Arial" w:hAnsi="Arial" w:cs="Arial"/>
        </w:rPr>
        <w:t>.</w:t>
      </w:r>
    </w:p>
    <w:p w14:paraId="24313A91" w14:textId="77777777" w:rsidR="002F1593" w:rsidRPr="002F1593" w:rsidRDefault="002F1593" w:rsidP="002F1593">
      <w:pPr>
        <w:pStyle w:val="NormalWeb"/>
        <w:spacing w:before="0" w:beforeAutospacing="0" w:after="240" w:afterAutospacing="0" w:line="360" w:lineRule="auto"/>
        <w:rPr>
          <w:rFonts w:ascii="Arial" w:hAnsi="Arial" w:cs="Arial"/>
        </w:rPr>
      </w:pPr>
      <w:r w:rsidRPr="002F1593">
        <w:rPr>
          <w:rFonts w:ascii="Arial" w:hAnsi="Arial" w:cs="Arial"/>
        </w:rPr>
        <w:t xml:space="preserve">Finnerty, J. (2025). </w:t>
      </w:r>
      <w:r w:rsidRPr="002F1593">
        <w:rPr>
          <w:rFonts w:ascii="Arial" w:hAnsi="Arial" w:cs="Arial"/>
          <w:i/>
          <w:iCs/>
        </w:rPr>
        <w:t>GRIDSERVE | The future of electric vehicles in the UK: Policy and market trends</w:t>
      </w:r>
      <w:r w:rsidRPr="002F1593">
        <w:rPr>
          <w:rFonts w:ascii="Arial" w:hAnsi="Arial" w:cs="Arial"/>
        </w:rPr>
        <w:t>. [online] GRIDSERVE. Available at: https://www.gridserve.com/the-future-of-electric-vehicles-in-the-uk-policy-and-market-trends/.</w:t>
      </w:r>
    </w:p>
    <w:p w14:paraId="0FA09CA1" w14:textId="77777777" w:rsidR="002F1593" w:rsidRPr="002F1593" w:rsidRDefault="002F1593" w:rsidP="002F1593">
      <w:pPr>
        <w:pStyle w:val="NormalWeb"/>
        <w:spacing w:before="0" w:beforeAutospacing="0" w:after="240" w:afterAutospacing="0" w:line="360" w:lineRule="auto"/>
        <w:rPr>
          <w:rFonts w:ascii="Arial" w:hAnsi="Arial" w:cs="Arial"/>
        </w:rPr>
      </w:pPr>
      <w:r w:rsidRPr="002F1593">
        <w:rPr>
          <w:rFonts w:ascii="Arial" w:hAnsi="Arial" w:cs="Arial"/>
        </w:rPr>
        <w:t xml:space="preserve">Hertzke, P., Schaufuss, P., Kampshoff, P. and Möller, T. (2025). </w:t>
      </w:r>
      <w:r w:rsidRPr="002F1593">
        <w:rPr>
          <w:rFonts w:ascii="Arial" w:hAnsi="Arial" w:cs="Arial"/>
          <w:i/>
          <w:iCs/>
        </w:rPr>
        <w:t>New twists in the electric-vehicle transition: A consumer perspective</w:t>
      </w:r>
      <w:r w:rsidRPr="002F1593">
        <w:rPr>
          <w:rFonts w:ascii="Arial" w:hAnsi="Arial" w:cs="Arial"/>
        </w:rPr>
        <w:t>. [online] McKinsey &amp; Company. Available at: https://www.mckinsey.com/features/mckinsey-center-for-future-mobility/our-insights/new-twists-in-the-electric-vehicle-transition-a-consumer-perspective.</w:t>
      </w:r>
    </w:p>
    <w:p w14:paraId="1FA578B3" w14:textId="77777777" w:rsidR="002F1593" w:rsidRPr="002F1593" w:rsidRDefault="002F1593" w:rsidP="002F1593">
      <w:pPr>
        <w:pStyle w:val="NormalWeb"/>
        <w:spacing w:before="0" w:beforeAutospacing="0" w:after="240" w:afterAutospacing="0" w:line="360" w:lineRule="auto"/>
        <w:rPr>
          <w:rFonts w:ascii="Arial" w:hAnsi="Arial" w:cs="Arial"/>
        </w:rPr>
      </w:pPr>
      <w:r w:rsidRPr="002F1593">
        <w:rPr>
          <w:rFonts w:ascii="Arial" w:hAnsi="Arial" w:cs="Arial"/>
        </w:rPr>
        <w:t xml:space="preserve">IEA (2025a). </w:t>
      </w:r>
      <w:r w:rsidRPr="002F1593">
        <w:rPr>
          <w:rFonts w:ascii="Arial" w:hAnsi="Arial" w:cs="Arial"/>
          <w:i/>
          <w:iCs/>
        </w:rPr>
        <w:t>Trends in electric car markets – Global EV Outlook 2025</w:t>
      </w:r>
      <w:r w:rsidRPr="002F1593">
        <w:rPr>
          <w:rFonts w:ascii="Arial" w:hAnsi="Arial" w:cs="Arial"/>
        </w:rPr>
        <w:t>. [online] IEA. Available at: https://www.iea.org/reports/global-ev-outlook-2025/trends-in-electric-car-markets-2.</w:t>
      </w:r>
    </w:p>
    <w:p w14:paraId="2A1424F3" w14:textId="77777777" w:rsidR="002F1593" w:rsidRPr="002F1593" w:rsidRDefault="002F1593" w:rsidP="002F1593">
      <w:pPr>
        <w:pStyle w:val="NormalWeb"/>
        <w:spacing w:before="0" w:beforeAutospacing="0" w:after="240" w:afterAutospacing="0" w:line="360" w:lineRule="auto"/>
        <w:rPr>
          <w:rFonts w:ascii="Arial" w:hAnsi="Arial" w:cs="Arial"/>
        </w:rPr>
      </w:pPr>
      <w:r w:rsidRPr="002F1593">
        <w:rPr>
          <w:rFonts w:ascii="Arial" w:hAnsi="Arial" w:cs="Arial"/>
        </w:rPr>
        <w:t xml:space="preserve">IEA (2025b). </w:t>
      </w:r>
      <w:r w:rsidRPr="002F1593">
        <w:rPr>
          <w:rFonts w:ascii="Arial" w:hAnsi="Arial" w:cs="Arial"/>
          <w:i/>
          <w:iCs/>
        </w:rPr>
        <w:t>Trends in the electric car industry – Global EV Outlook 2025 – Analysis - IEA</w:t>
      </w:r>
      <w:r w:rsidRPr="002F1593">
        <w:rPr>
          <w:rFonts w:ascii="Arial" w:hAnsi="Arial" w:cs="Arial"/>
        </w:rPr>
        <w:t>. [online] IEA. Available at: https://www.iea.org/reports/global-ev-outlook-2025/trends-in-the-electric-car-industry-3.</w:t>
      </w:r>
    </w:p>
    <w:p w14:paraId="61DA4169" w14:textId="77777777" w:rsidR="002F1593" w:rsidRPr="002F1593" w:rsidRDefault="002F1593" w:rsidP="002F1593">
      <w:pPr>
        <w:pStyle w:val="NormalWeb"/>
        <w:spacing w:before="0" w:beforeAutospacing="0" w:after="240" w:afterAutospacing="0" w:line="360" w:lineRule="auto"/>
        <w:rPr>
          <w:rFonts w:ascii="Arial" w:hAnsi="Arial" w:cs="Arial"/>
        </w:rPr>
      </w:pPr>
      <w:r w:rsidRPr="002F1593">
        <w:rPr>
          <w:rFonts w:ascii="Arial" w:hAnsi="Arial" w:cs="Arial"/>
        </w:rPr>
        <w:t xml:space="preserve">Jason (2024). </w:t>
      </w:r>
      <w:r w:rsidRPr="002F1593">
        <w:rPr>
          <w:rFonts w:ascii="Arial" w:hAnsi="Arial" w:cs="Arial"/>
          <w:i/>
          <w:iCs/>
        </w:rPr>
        <w:t>Six Strategies for Marketing EV Services</w:t>
      </w:r>
      <w:r w:rsidRPr="002F1593">
        <w:rPr>
          <w:rFonts w:ascii="Arial" w:hAnsi="Arial" w:cs="Arial"/>
        </w:rPr>
        <w:t xml:space="preserve">. [online] </w:t>
      </w:r>
      <w:proofErr w:type="spellStart"/>
      <w:r w:rsidRPr="002F1593">
        <w:rPr>
          <w:rFonts w:ascii="Arial" w:hAnsi="Arial" w:cs="Arial"/>
        </w:rPr>
        <w:t>Midtronics</w:t>
      </w:r>
      <w:proofErr w:type="spellEnd"/>
      <w:r w:rsidRPr="002F1593">
        <w:rPr>
          <w:rFonts w:ascii="Arial" w:hAnsi="Arial" w:cs="Arial"/>
        </w:rPr>
        <w:t>. Available at: https://www.midtronics.com/blog/strategies-marketing-ev-services/.</w:t>
      </w:r>
    </w:p>
    <w:p w14:paraId="0D0C4FC2" w14:textId="77777777" w:rsidR="002F1593" w:rsidRPr="002F1593" w:rsidRDefault="002F1593" w:rsidP="002F1593">
      <w:pPr>
        <w:pStyle w:val="NormalWeb"/>
        <w:spacing w:before="0" w:beforeAutospacing="0" w:after="240" w:afterAutospacing="0" w:line="360" w:lineRule="auto"/>
        <w:rPr>
          <w:rFonts w:ascii="Arial" w:hAnsi="Arial" w:cs="Arial"/>
        </w:rPr>
      </w:pPr>
      <w:r w:rsidRPr="002F1593">
        <w:rPr>
          <w:rFonts w:ascii="Arial" w:hAnsi="Arial" w:cs="Arial"/>
        </w:rPr>
        <w:lastRenderedPageBreak/>
        <w:t xml:space="preserve">Kempf, S., Lühr, P., Schaufuss, P., Strigel, A. and </w:t>
      </w:r>
      <w:proofErr w:type="spellStart"/>
      <w:r w:rsidRPr="002F1593">
        <w:rPr>
          <w:rFonts w:ascii="Arial" w:hAnsi="Arial" w:cs="Arial"/>
        </w:rPr>
        <w:t>Tschiesner</w:t>
      </w:r>
      <w:proofErr w:type="spellEnd"/>
      <w:r w:rsidRPr="002F1593">
        <w:rPr>
          <w:rFonts w:ascii="Arial" w:hAnsi="Arial" w:cs="Arial"/>
        </w:rPr>
        <w:t xml:space="preserve">, A. (2020). </w:t>
      </w:r>
      <w:r w:rsidRPr="002F1593">
        <w:rPr>
          <w:rFonts w:ascii="Arial" w:hAnsi="Arial" w:cs="Arial"/>
          <w:i/>
          <w:iCs/>
        </w:rPr>
        <w:t>Leaving the niche: Seven steps for a successful go-to-market model for electric vehicles | McKinsey</w:t>
      </w:r>
      <w:r w:rsidRPr="002F1593">
        <w:rPr>
          <w:rFonts w:ascii="Arial" w:hAnsi="Arial" w:cs="Arial"/>
        </w:rPr>
        <w:t>. [online] www.mckinsey.com. Available at: https://www.mckinsey.com/industries/automotive-and-assembly/our-insights/leaving-the-niche-seven-steps-for-a-successful-go-to-market-model-for-electric-vehicles.</w:t>
      </w:r>
    </w:p>
    <w:p w14:paraId="2C5C8D8F" w14:textId="77777777" w:rsidR="002F1593" w:rsidRPr="002F1593" w:rsidRDefault="002F1593" w:rsidP="002F1593">
      <w:pPr>
        <w:pStyle w:val="NormalWeb"/>
        <w:spacing w:before="0" w:beforeAutospacing="0" w:after="240" w:afterAutospacing="0" w:line="360" w:lineRule="auto"/>
        <w:rPr>
          <w:rFonts w:ascii="Arial" w:hAnsi="Arial" w:cs="Arial"/>
        </w:rPr>
      </w:pPr>
      <w:r w:rsidRPr="002F1593">
        <w:rPr>
          <w:rFonts w:ascii="Arial" w:hAnsi="Arial" w:cs="Arial"/>
        </w:rPr>
        <w:t xml:space="preserve">Kotler, P. and Armstrong, G. (2018). </w:t>
      </w:r>
      <w:r w:rsidRPr="002F1593">
        <w:rPr>
          <w:rFonts w:ascii="Arial" w:hAnsi="Arial" w:cs="Arial"/>
          <w:i/>
          <w:iCs/>
        </w:rPr>
        <w:t>Principles of marketing</w:t>
      </w:r>
      <w:r w:rsidRPr="002F1593">
        <w:rPr>
          <w:rFonts w:ascii="Arial" w:hAnsi="Arial" w:cs="Arial"/>
        </w:rPr>
        <w:t>. 17th ed. Harlow: Pearson Education Limited.</w:t>
      </w:r>
    </w:p>
    <w:p w14:paraId="75AF76BF" w14:textId="77777777" w:rsidR="002F1593" w:rsidRPr="002F1593" w:rsidRDefault="002F1593" w:rsidP="002F1593">
      <w:pPr>
        <w:pStyle w:val="NormalWeb"/>
        <w:spacing w:before="0" w:beforeAutospacing="0" w:after="240" w:afterAutospacing="0" w:line="360" w:lineRule="auto"/>
        <w:rPr>
          <w:rFonts w:ascii="Arial" w:hAnsi="Arial" w:cs="Arial"/>
        </w:rPr>
      </w:pPr>
      <w:r w:rsidRPr="002F1593">
        <w:rPr>
          <w:rFonts w:ascii="Arial" w:hAnsi="Arial" w:cs="Arial"/>
        </w:rPr>
        <w:t xml:space="preserve">Mazlan, N.N.B., Armi, N.I.A.B., Jais, N.S.A.B.A., Gani, N.N.B.M., Jain, V., </w:t>
      </w:r>
      <w:proofErr w:type="spellStart"/>
      <w:r w:rsidRPr="002F1593">
        <w:rPr>
          <w:rFonts w:ascii="Arial" w:hAnsi="Arial" w:cs="Arial"/>
        </w:rPr>
        <w:t>Poonia</w:t>
      </w:r>
      <w:proofErr w:type="spellEnd"/>
      <w:r w:rsidRPr="002F1593">
        <w:rPr>
          <w:rFonts w:ascii="Arial" w:hAnsi="Arial" w:cs="Arial"/>
        </w:rPr>
        <w:t xml:space="preserve">, V. and Rayhan, R. (2024). A Study of Marketing Strategies of Electric Vehicles (EV). </w:t>
      </w:r>
      <w:r w:rsidRPr="002F1593">
        <w:rPr>
          <w:rFonts w:ascii="Arial" w:hAnsi="Arial" w:cs="Arial"/>
          <w:i/>
          <w:iCs/>
        </w:rPr>
        <w:t>Journal of The Community Development in Asia</w:t>
      </w:r>
      <w:r w:rsidRPr="002F1593">
        <w:rPr>
          <w:rFonts w:ascii="Arial" w:hAnsi="Arial" w:cs="Arial"/>
        </w:rPr>
        <w:t xml:space="preserve">, [online] 7(1), pp.1–11. </w:t>
      </w:r>
      <w:proofErr w:type="spellStart"/>
      <w:proofErr w:type="gramStart"/>
      <w:r w:rsidRPr="002F1593">
        <w:rPr>
          <w:rFonts w:ascii="Arial" w:hAnsi="Arial" w:cs="Arial"/>
        </w:rPr>
        <w:t>doi:https</w:t>
      </w:r>
      <w:proofErr w:type="spellEnd"/>
      <w:r w:rsidRPr="002F1593">
        <w:rPr>
          <w:rFonts w:ascii="Arial" w:hAnsi="Arial" w:cs="Arial"/>
        </w:rPr>
        <w:t>://doi.org/10.32535/jcda.v7i1.2863</w:t>
      </w:r>
      <w:proofErr w:type="gramEnd"/>
      <w:r w:rsidRPr="002F1593">
        <w:rPr>
          <w:rFonts w:ascii="Arial" w:hAnsi="Arial" w:cs="Arial"/>
        </w:rPr>
        <w:t>.</w:t>
      </w:r>
    </w:p>
    <w:p w14:paraId="676B6862" w14:textId="77777777" w:rsidR="002F1593" w:rsidRPr="002F1593" w:rsidRDefault="002F1593" w:rsidP="002F1593">
      <w:pPr>
        <w:pStyle w:val="NormalWeb"/>
        <w:spacing w:before="0" w:beforeAutospacing="0" w:after="240" w:afterAutospacing="0" w:line="360" w:lineRule="auto"/>
        <w:rPr>
          <w:rFonts w:ascii="Arial" w:hAnsi="Arial" w:cs="Arial"/>
        </w:rPr>
      </w:pPr>
      <w:r w:rsidRPr="002F1593">
        <w:rPr>
          <w:rFonts w:ascii="Arial" w:hAnsi="Arial" w:cs="Arial"/>
        </w:rPr>
        <w:t xml:space="preserve">Pope, K. (2023). </w:t>
      </w:r>
      <w:r w:rsidRPr="002F1593">
        <w:rPr>
          <w:rFonts w:ascii="Segoe UI Emoji" w:hAnsi="Segoe UI Emoji" w:cs="Segoe UI Emoji"/>
          <w:i/>
          <w:iCs/>
        </w:rPr>
        <w:t>🔋</w:t>
      </w:r>
      <w:r w:rsidRPr="002F1593">
        <w:rPr>
          <w:rFonts w:ascii="Arial" w:hAnsi="Arial" w:cs="Arial"/>
          <w:i/>
          <w:iCs/>
        </w:rPr>
        <w:t xml:space="preserve"> EV Marketing &amp; Advertising 101</w:t>
      </w:r>
      <w:r w:rsidRPr="002F1593">
        <w:rPr>
          <w:rFonts w:ascii="Arial" w:hAnsi="Arial" w:cs="Arial"/>
        </w:rPr>
        <w:t>. [online] KORTX. Available at: https://kortx.io/news/electric-vehicle-marketing/.</w:t>
      </w:r>
    </w:p>
    <w:p w14:paraId="1E906021" w14:textId="77777777" w:rsidR="002F1593" w:rsidRPr="002F1593" w:rsidRDefault="002F1593" w:rsidP="002F1593">
      <w:pPr>
        <w:pStyle w:val="NormalWeb"/>
        <w:spacing w:before="0" w:beforeAutospacing="0" w:after="240" w:afterAutospacing="0" w:line="360" w:lineRule="auto"/>
        <w:rPr>
          <w:rFonts w:ascii="Arial" w:hAnsi="Arial" w:cs="Arial"/>
        </w:rPr>
      </w:pPr>
      <w:r w:rsidRPr="002F1593">
        <w:rPr>
          <w:rFonts w:ascii="Arial" w:hAnsi="Arial" w:cs="Arial"/>
        </w:rPr>
        <w:t xml:space="preserve">Worthington, I. and Britton, C. (2023). </w:t>
      </w:r>
      <w:r w:rsidRPr="002F1593">
        <w:rPr>
          <w:rFonts w:ascii="Arial" w:hAnsi="Arial" w:cs="Arial"/>
          <w:i/>
          <w:iCs/>
        </w:rPr>
        <w:t xml:space="preserve">Business Environment: </w:t>
      </w:r>
      <w:proofErr w:type="gramStart"/>
      <w:r w:rsidRPr="002F1593">
        <w:rPr>
          <w:rFonts w:ascii="Arial" w:hAnsi="Arial" w:cs="Arial"/>
          <w:i/>
          <w:iCs/>
        </w:rPr>
        <w:t>a</w:t>
      </w:r>
      <w:proofErr w:type="gramEnd"/>
      <w:r w:rsidRPr="002F1593">
        <w:rPr>
          <w:rFonts w:ascii="Arial" w:hAnsi="Arial" w:cs="Arial"/>
          <w:i/>
          <w:iCs/>
        </w:rPr>
        <w:t xml:space="preserve"> Global perspective.</w:t>
      </w:r>
      <w:r w:rsidRPr="002F1593">
        <w:rPr>
          <w:rFonts w:ascii="Arial" w:hAnsi="Arial" w:cs="Arial"/>
        </w:rPr>
        <w:t xml:space="preserve"> 9th ed. Pearson Education.</w:t>
      </w:r>
    </w:p>
    <w:p w14:paraId="31BFCCB0" w14:textId="77777777" w:rsidR="00BE7551" w:rsidRPr="002F1593" w:rsidRDefault="00BE7551" w:rsidP="00BE7551">
      <w:pPr>
        <w:spacing w:line="360" w:lineRule="auto"/>
        <w:jc w:val="both"/>
        <w:rPr>
          <w:rStyle w:val="Heading1Char"/>
          <w:rFonts w:ascii="Arial" w:hAnsi="Arial" w:cs="Arial"/>
          <w:color w:val="000000" w:themeColor="text1"/>
          <w:kern w:val="0"/>
          <w:sz w:val="24"/>
          <w:szCs w:val="24"/>
        </w:rPr>
      </w:pPr>
    </w:p>
    <w:p w14:paraId="3A028027" w14:textId="77777777" w:rsidR="00BE7551" w:rsidRPr="00BE7551" w:rsidRDefault="00BE7551" w:rsidP="00BE7551"/>
    <w:sectPr w:rsidR="00BE7551" w:rsidRPr="00BE7551" w:rsidSect="00B81BB3">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5F319E" w14:textId="77777777" w:rsidR="00967FC3" w:rsidRDefault="00967FC3" w:rsidP="00BE7551">
      <w:r>
        <w:separator/>
      </w:r>
    </w:p>
  </w:endnote>
  <w:endnote w:type="continuationSeparator" w:id="0">
    <w:p w14:paraId="0D08769E" w14:textId="77777777" w:rsidR="00967FC3" w:rsidRDefault="00967FC3" w:rsidP="00BE75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287816"/>
      <w:docPartObj>
        <w:docPartGallery w:val="Page Numbers (Bottom of Page)"/>
        <w:docPartUnique/>
      </w:docPartObj>
    </w:sdtPr>
    <w:sdtEndPr>
      <w:rPr>
        <w:noProof/>
      </w:rPr>
    </w:sdtEndPr>
    <w:sdtContent>
      <w:p w14:paraId="7C50B202" w14:textId="6486009E" w:rsidR="00BE7551" w:rsidRDefault="00BE755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217ADBB" w14:textId="77777777" w:rsidR="00BE7551" w:rsidRDefault="00BE75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CB565D" w14:textId="77777777" w:rsidR="00967FC3" w:rsidRDefault="00967FC3" w:rsidP="00BE7551">
      <w:r>
        <w:separator/>
      </w:r>
    </w:p>
  </w:footnote>
  <w:footnote w:type="continuationSeparator" w:id="0">
    <w:p w14:paraId="0433F552" w14:textId="77777777" w:rsidR="00967FC3" w:rsidRDefault="00967FC3" w:rsidP="00BE75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D634F0"/>
    <w:multiLevelType w:val="multilevel"/>
    <w:tmpl w:val="19D8D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3A38F0"/>
    <w:multiLevelType w:val="multilevel"/>
    <w:tmpl w:val="183E5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335DD2"/>
    <w:multiLevelType w:val="multilevel"/>
    <w:tmpl w:val="31ECB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7531A3"/>
    <w:multiLevelType w:val="hybridMultilevel"/>
    <w:tmpl w:val="4DA63632"/>
    <w:lvl w:ilvl="0" w:tplc="6FB872E6">
      <w:start w:val="1"/>
      <w:numFmt w:val="decimal"/>
      <w:pStyle w:val="Style1"/>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1E961F26"/>
    <w:multiLevelType w:val="multilevel"/>
    <w:tmpl w:val="377AA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1D7E05"/>
    <w:multiLevelType w:val="multilevel"/>
    <w:tmpl w:val="9470F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8590582"/>
    <w:multiLevelType w:val="multilevel"/>
    <w:tmpl w:val="17626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EEB7A55"/>
    <w:multiLevelType w:val="hybridMultilevel"/>
    <w:tmpl w:val="DDEA008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16cid:durableId="190842792">
    <w:abstractNumId w:val="7"/>
  </w:num>
  <w:num w:numId="2" w16cid:durableId="1738628726">
    <w:abstractNumId w:val="3"/>
  </w:num>
  <w:num w:numId="3" w16cid:durableId="519705317">
    <w:abstractNumId w:val="5"/>
  </w:num>
  <w:num w:numId="4" w16cid:durableId="1844473485">
    <w:abstractNumId w:val="1"/>
  </w:num>
  <w:num w:numId="5" w16cid:durableId="594673897">
    <w:abstractNumId w:val="4"/>
  </w:num>
  <w:num w:numId="6" w16cid:durableId="1349477998">
    <w:abstractNumId w:val="0"/>
  </w:num>
  <w:num w:numId="7" w16cid:durableId="1462305822">
    <w:abstractNumId w:val="6"/>
  </w:num>
  <w:num w:numId="8" w16cid:durableId="15101740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1831"/>
    <w:rsid w:val="00015D7C"/>
    <w:rsid w:val="00054687"/>
    <w:rsid w:val="00066451"/>
    <w:rsid w:val="000B75AA"/>
    <w:rsid w:val="00106A70"/>
    <w:rsid w:val="00141448"/>
    <w:rsid w:val="002013D6"/>
    <w:rsid w:val="002C2EC2"/>
    <w:rsid w:val="002E47E3"/>
    <w:rsid w:val="002F1593"/>
    <w:rsid w:val="00375D40"/>
    <w:rsid w:val="003C51D2"/>
    <w:rsid w:val="003C6221"/>
    <w:rsid w:val="003E01C6"/>
    <w:rsid w:val="0040754B"/>
    <w:rsid w:val="00411BCB"/>
    <w:rsid w:val="0043443C"/>
    <w:rsid w:val="0046254C"/>
    <w:rsid w:val="0048545A"/>
    <w:rsid w:val="004C3F31"/>
    <w:rsid w:val="005168C4"/>
    <w:rsid w:val="00522FEF"/>
    <w:rsid w:val="005C56A7"/>
    <w:rsid w:val="006063A0"/>
    <w:rsid w:val="00624FE3"/>
    <w:rsid w:val="0062703E"/>
    <w:rsid w:val="006B6687"/>
    <w:rsid w:val="006B769F"/>
    <w:rsid w:val="006E1402"/>
    <w:rsid w:val="00753B2B"/>
    <w:rsid w:val="00790BB8"/>
    <w:rsid w:val="007A3C2A"/>
    <w:rsid w:val="007F0F35"/>
    <w:rsid w:val="008677F1"/>
    <w:rsid w:val="00913664"/>
    <w:rsid w:val="0093175B"/>
    <w:rsid w:val="00937FF9"/>
    <w:rsid w:val="00967FC3"/>
    <w:rsid w:val="00A45F9A"/>
    <w:rsid w:val="00A63502"/>
    <w:rsid w:val="00A65EE2"/>
    <w:rsid w:val="00A92D2D"/>
    <w:rsid w:val="00A9315E"/>
    <w:rsid w:val="00AA6BF6"/>
    <w:rsid w:val="00AB492F"/>
    <w:rsid w:val="00B81BB3"/>
    <w:rsid w:val="00BA616D"/>
    <w:rsid w:val="00BE078D"/>
    <w:rsid w:val="00BE6CB7"/>
    <w:rsid w:val="00BE7551"/>
    <w:rsid w:val="00C25640"/>
    <w:rsid w:val="00C50D68"/>
    <w:rsid w:val="00C64CC0"/>
    <w:rsid w:val="00C9670C"/>
    <w:rsid w:val="00CA4E88"/>
    <w:rsid w:val="00CB0B08"/>
    <w:rsid w:val="00D3183A"/>
    <w:rsid w:val="00D52FAF"/>
    <w:rsid w:val="00DB40FB"/>
    <w:rsid w:val="00DF3FC8"/>
    <w:rsid w:val="00E31F67"/>
    <w:rsid w:val="00E767E8"/>
    <w:rsid w:val="00E962DC"/>
    <w:rsid w:val="00EE7E57"/>
    <w:rsid w:val="00F57C50"/>
    <w:rsid w:val="00F63EC6"/>
    <w:rsid w:val="00F71831"/>
    <w:rsid w:val="00F92A3A"/>
    <w:rsid w:val="00FF366E"/>
    <w:rsid w:val="00FF6EF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2604B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551"/>
    <w:pPr>
      <w:spacing w:after="0" w:line="240" w:lineRule="auto"/>
    </w:pPr>
    <w:rPr>
      <w:kern w:val="2"/>
      <w:sz w:val="24"/>
      <w:szCs w:val="24"/>
      <w:lang w:val="en-GB"/>
    </w:rPr>
  </w:style>
  <w:style w:type="paragraph" w:styleId="Heading1">
    <w:name w:val="heading 1"/>
    <w:basedOn w:val="Normal"/>
    <w:next w:val="Normal"/>
    <w:link w:val="Heading1Char"/>
    <w:uiPriority w:val="9"/>
    <w:qFormat/>
    <w:rsid w:val="00F7183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F7183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7183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7183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7183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7183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183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183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183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1831"/>
    <w:rPr>
      <w:rFonts w:asciiTheme="majorHAnsi" w:eastAsiaTheme="majorEastAsia" w:hAnsiTheme="majorHAnsi" w:cstheme="majorBidi"/>
      <w:color w:val="2F5496" w:themeColor="accent1" w:themeShade="BF"/>
      <w:sz w:val="40"/>
      <w:szCs w:val="40"/>
      <w:lang w:val="en-GB"/>
      <w14:ligatures w14:val="none"/>
    </w:rPr>
  </w:style>
  <w:style w:type="character" w:customStyle="1" w:styleId="Heading2Char">
    <w:name w:val="Heading 2 Char"/>
    <w:basedOn w:val="DefaultParagraphFont"/>
    <w:link w:val="Heading2"/>
    <w:uiPriority w:val="9"/>
    <w:rsid w:val="00F71831"/>
    <w:rPr>
      <w:rFonts w:asciiTheme="majorHAnsi" w:eastAsiaTheme="majorEastAsia" w:hAnsiTheme="majorHAnsi" w:cstheme="majorBidi"/>
      <w:color w:val="2F5496" w:themeColor="accent1" w:themeShade="BF"/>
      <w:sz w:val="32"/>
      <w:szCs w:val="32"/>
      <w:lang w:val="en-GB"/>
      <w14:ligatures w14:val="none"/>
    </w:rPr>
  </w:style>
  <w:style w:type="character" w:customStyle="1" w:styleId="Heading3Char">
    <w:name w:val="Heading 3 Char"/>
    <w:basedOn w:val="DefaultParagraphFont"/>
    <w:link w:val="Heading3"/>
    <w:uiPriority w:val="9"/>
    <w:semiHidden/>
    <w:rsid w:val="00F71831"/>
    <w:rPr>
      <w:rFonts w:eastAsiaTheme="majorEastAsia" w:cstheme="majorBidi"/>
      <w:color w:val="2F5496" w:themeColor="accent1" w:themeShade="BF"/>
      <w:sz w:val="28"/>
      <w:szCs w:val="28"/>
      <w:lang w:val="en-GB"/>
      <w14:ligatures w14:val="none"/>
    </w:rPr>
  </w:style>
  <w:style w:type="character" w:customStyle="1" w:styleId="Heading4Char">
    <w:name w:val="Heading 4 Char"/>
    <w:basedOn w:val="DefaultParagraphFont"/>
    <w:link w:val="Heading4"/>
    <w:uiPriority w:val="9"/>
    <w:semiHidden/>
    <w:rsid w:val="00F71831"/>
    <w:rPr>
      <w:rFonts w:eastAsiaTheme="majorEastAsia" w:cstheme="majorBidi"/>
      <w:i/>
      <w:iCs/>
      <w:color w:val="2F5496" w:themeColor="accent1" w:themeShade="BF"/>
      <w:sz w:val="24"/>
      <w:szCs w:val="20"/>
      <w:lang w:val="en-GB"/>
      <w14:ligatures w14:val="none"/>
    </w:rPr>
  </w:style>
  <w:style w:type="character" w:customStyle="1" w:styleId="Heading5Char">
    <w:name w:val="Heading 5 Char"/>
    <w:basedOn w:val="DefaultParagraphFont"/>
    <w:link w:val="Heading5"/>
    <w:uiPriority w:val="9"/>
    <w:semiHidden/>
    <w:rsid w:val="00F71831"/>
    <w:rPr>
      <w:rFonts w:eastAsiaTheme="majorEastAsia" w:cstheme="majorBidi"/>
      <w:color w:val="2F5496" w:themeColor="accent1" w:themeShade="BF"/>
      <w:sz w:val="24"/>
      <w:szCs w:val="20"/>
      <w:lang w:val="en-GB"/>
      <w14:ligatures w14:val="none"/>
    </w:rPr>
  </w:style>
  <w:style w:type="character" w:customStyle="1" w:styleId="Heading6Char">
    <w:name w:val="Heading 6 Char"/>
    <w:basedOn w:val="DefaultParagraphFont"/>
    <w:link w:val="Heading6"/>
    <w:uiPriority w:val="9"/>
    <w:semiHidden/>
    <w:rsid w:val="00F71831"/>
    <w:rPr>
      <w:rFonts w:eastAsiaTheme="majorEastAsia" w:cstheme="majorBidi"/>
      <w:i/>
      <w:iCs/>
      <w:color w:val="595959" w:themeColor="text1" w:themeTint="A6"/>
      <w:sz w:val="24"/>
      <w:szCs w:val="20"/>
      <w:lang w:val="en-GB"/>
      <w14:ligatures w14:val="none"/>
    </w:rPr>
  </w:style>
  <w:style w:type="character" w:customStyle="1" w:styleId="Heading7Char">
    <w:name w:val="Heading 7 Char"/>
    <w:basedOn w:val="DefaultParagraphFont"/>
    <w:link w:val="Heading7"/>
    <w:uiPriority w:val="9"/>
    <w:semiHidden/>
    <w:rsid w:val="00F71831"/>
    <w:rPr>
      <w:rFonts w:eastAsiaTheme="majorEastAsia" w:cstheme="majorBidi"/>
      <w:color w:val="595959" w:themeColor="text1" w:themeTint="A6"/>
      <w:sz w:val="24"/>
      <w:szCs w:val="20"/>
      <w:lang w:val="en-GB"/>
      <w14:ligatures w14:val="none"/>
    </w:rPr>
  </w:style>
  <w:style w:type="character" w:customStyle="1" w:styleId="Heading8Char">
    <w:name w:val="Heading 8 Char"/>
    <w:basedOn w:val="DefaultParagraphFont"/>
    <w:link w:val="Heading8"/>
    <w:uiPriority w:val="9"/>
    <w:semiHidden/>
    <w:rsid w:val="00F71831"/>
    <w:rPr>
      <w:rFonts w:eastAsiaTheme="majorEastAsia" w:cstheme="majorBidi"/>
      <w:i/>
      <w:iCs/>
      <w:color w:val="272727" w:themeColor="text1" w:themeTint="D8"/>
      <w:sz w:val="24"/>
      <w:szCs w:val="20"/>
      <w:lang w:val="en-GB"/>
      <w14:ligatures w14:val="none"/>
    </w:rPr>
  </w:style>
  <w:style w:type="character" w:customStyle="1" w:styleId="Heading9Char">
    <w:name w:val="Heading 9 Char"/>
    <w:basedOn w:val="DefaultParagraphFont"/>
    <w:link w:val="Heading9"/>
    <w:uiPriority w:val="9"/>
    <w:semiHidden/>
    <w:rsid w:val="00F71831"/>
    <w:rPr>
      <w:rFonts w:eastAsiaTheme="majorEastAsia" w:cstheme="majorBidi"/>
      <w:color w:val="272727" w:themeColor="text1" w:themeTint="D8"/>
      <w:sz w:val="24"/>
      <w:szCs w:val="20"/>
      <w:lang w:val="en-GB"/>
      <w14:ligatures w14:val="none"/>
    </w:rPr>
  </w:style>
  <w:style w:type="paragraph" w:styleId="Title">
    <w:name w:val="Title"/>
    <w:basedOn w:val="Normal"/>
    <w:next w:val="Normal"/>
    <w:link w:val="TitleChar"/>
    <w:uiPriority w:val="10"/>
    <w:qFormat/>
    <w:rsid w:val="00F7183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1831"/>
    <w:rPr>
      <w:rFonts w:asciiTheme="majorHAnsi" w:eastAsiaTheme="majorEastAsia" w:hAnsiTheme="majorHAnsi" w:cstheme="majorBidi"/>
      <w:spacing w:val="-10"/>
      <w:kern w:val="28"/>
      <w:sz w:val="56"/>
      <w:szCs w:val="56"/>
      <w:lang w:val="en-GB"/>
      <w14:ligatures w14:val="none"/>
    </w:rPr>
  </w:style>
  <w:style w:type="paragraph" w:styleId="Subtitle">
    <w:name w:val="Subtitle"/>
    <w:basedOn w:val="Normal"/>
    <w:next w:val="Normal"/>
    <w:link w:val="SubtitleChar"/>
    <w:uiPriority w:val="11"/>
    <w:qFormat/>
    <w:rsid w:val="00F7183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1831"/>
    <w:rPr>
      <w:rFonts w:eastAsiaTheme="majorEastAsia" w:cstheme="majorBidi"/>
      <w:color w:val="595959" w:themeColor="text1" w:themeTint="A6"/>
      <w:spacing w:val="15"/>
      <w:sz w:val="28"/>
      <w:szCs w:val="28"/>
      <w:lang w:val="en-GB"/>
      <w14:ligatures w14:val="none"/>
    </w:rPr>
  </w:style>
  <w:style w:type="paragraph" w:styleId="Quote">
    <w:name w:val="Quote"/>
    <w:basedOn w:val="Normal"/>
    <w:next w:val="Normal"/>
    <w:link w:val="QuoteChar"/>
    <w:uiPriority w:val="29"/>
    <w:qFormat/>
    <w:rsid w:val="00F7183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71831"/>
    <w:rPr>
      <w:rFonts w:ascii="Times New Roman" w:hAnsi="Times New Roman" w:cs="Arial"/>
      <w:i/>
      <w:iCs/>
      <w:color w:val="404040" w:themeColor="text1" w:themeTint="BF"/>
      <w:sz w:val="24"/>
      <w:szCs w:val="20"/>
      <w:lang w:val="en-GB"/>
      <w14:ligatures w14:val="none"/>
    </w:rPr>
  </w:style>
  <w:style w:type="paragraph" w:styleId="ListParagraph">
    <w:name w:val="List Paragraph"/>
    <w:basedOn w:val="Normal"/>
    <w:uiPriority w:val="34"/>
    <w:qFormat/>
    <w:rsid w:val="00F71831"/>
    <w:pPr>
      <w:ind w:left="720"/>
      <w:contextualSpacing/>
    </w:pPr>
  </w:style>
  <w:style w:type="character" w:styleId="IntenseEmphasis">
    <w:name w:val="Intense Emphasis"/>
    <w:basedOn w:val="DefaultParagraphFont"/>
    <w:uiPriority w:val="21"/>
    <w:qFormat/>
    <w:rsid w:val="00F71831"/>
    <w:rPr>
      <w:i/>
      <w:iCs/>
      <w:color w:val="2F5496" w:themeColor="accent1" w:themeShade="BF"/>
    </w:rPr>
  </w:style>
  <w:style w:type="paragraph" w:styleId="IntenseQuote">
    <w:name w:val="Intense Quote"/>
    <w:basedOn w:val="Normal"/>
    <w:next w:val="Normal"/>
    <w:link w:val="IntenseQuoteChar"/>
    <w:uiPriority w:val="30"/>
    <w:qFormat/>
    <w:rsid w:val="00F7183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71831"/>
    <w:rPr>
      <w:rFonts w:ascii="Times New Roman" w:hAnsi="Times New Roman" w:cs="Arial"/>
      <w:i/>
      <w:iCs/>
      <w:color w:val="2F5496" w:themeColor="accent1" w:themeShade="BF"/>
      <w:sz w:val="24"/>
      <w:szCs w:val="20"/>
      <w:lang w:val="en-GB"/>
      <w14:ligatures w14:val="none"/>
    </w:rPr>
  </w:style>
  <w:style w:type="character" w:styleId="IntenseReference">
    <w:name w:val="Intense Reference"/>
    <w:basedOn w:val="DefaultParagraphFont"/>
    <w:uiPriority w:val="32"/>
    <w:qFormat/>
    <w:rsid w:val="00F71831"/>
    <w:rPr>
      <w:b/>
      <w:bCs/>
      <w:smallCaps/>
      <w:color w:val="2F5496" w:themeColor="accent1" w:themeShade="BF"/>
      <w:spacing w:val="5"/>
    </w:rPr>
  </w:style>
  <w:style w:type="paragraph" w:styleId="TOCHeading">
    <w:name w:val="TOC Heading"/>
    <w:basedOn w:val="Heading1"/>
    <w:next w:val="Normal"/>
    <w:uiPriority w:val="39"/>
    <w:unhideWhenUsed/>
    <w:qFormat/>
    <w:rsid w:val="00BE7551"/>
    <w:pPr>
      <w:spacing w:before="240" w:after="0" w:line="259" w:lineRule="auto"/>
      <w:outlineLvl w:val="9"/>
    </w:pPr>
    <w:rPr>
      <w:sz w:val="32"/>
      <w:szCs w:val="32"/>
      <w:lang w:val="en-US"/>
    </w:rPr>
  </w:style>
  <w:style w:type="paragraph" w:styleId="Header">
    <w:name w:val="header"/>
    <w:basedOn w:val="Normal"/>
    <w:link w:val="HeaderChar"/>
    <w:uiPriority w:val="99"/>
    <w:unhideWhenUsed/>
    <w:rsid w:val="00BE7551"/>
    <w:pPr>
      <w:tabs>
        <w:tab w:val="center" w:pos="4680"/>
        <w:tab w:val="right" w:pos="9360"/>
      </w:tabs>
    </w:pPr>
  </w:style>
  <w:style w:type="character" w:customStyle="1" w:styleId="HeaderChar">
    <w:name w:val="Header Char"/>
    <w:basedOn w:val="DefaultParagraphFont"/>
    <w:link w:val="Header"/>
    <w:uiPriority w:val="99"/>
    <w:rsid w:val="00BE7551"/>
    <w:rPr>
      <w:kern w:val="2"/>
      <w:sz w:val="24"/>
      <w:szCs w:val="24"/>
      <w:lang w:val="en-GB"/>
    </w:rPr>
  </w:style>
  <w:style w:type="paragraph" w:styleId="Footer">
    <w:name w:val="footer"/>
    <w:basedOn w:val="Normal"/>
    <w:link w:val="FooterChar"/>
    <w:uiPriority w:val="99"/>
    <w:unhideWhenUsed/>
    <w:rsid w:val="00BE7551"/>
    <w:pPr>
      <w:tabs>
        <w:tab w:val="center" w:pos="4680"/>
        <w:tab w:val="right" w:pos="9360"/>
      </w:tabs>
    </w:pPr>
  </w:style>
  <w:style w:type="character" w:customStyle="1" w:styleId="FooterChar">
    <w:name w:val="Footer Char"/>
    <w:basedOn w:val="DefaultParagraphFont"/>
    <w:link w:val="Footer"/>
    <w:uiPriority w:val="99"/>
    <w:rsid w:val="00BE7551"/>
    <w:rPr>
      <w:kern w:val="2"/>
      <w:sz w:val="24"/>
      <w:szCs w:val="24"/>
      <w:lang w:val="en-GB"/>
    </w:rPr>
  </w:style>
  <w:style w:type="paragraph" w:customStyle="1" w:styleId="Style1">
    <w:name w:val="Style1"/>
    <w:basedOn w:val="Heading1"/>
    <w:link w:val="Style1Char"/>
    <w:qFormat/>
    <w:rsid w:val="00BE7551"/>
    <w:pPr>
      <w:numPr>
        <w:numId w:val="2"/>
      </w:numPr>
      <w:spacing w:line="360" w:lineRule="auto"/>
    </w:pPr>
    <w:rPr>
      <w:rFonts w:ascii="Arial" w:hAnsi="Arial" w:cs="Arial"/>
      <w:b/>
      <w:bCs/>
      <w:sz w:val="32"/>
      <w:szCs w:val="32"/>
    </w:rPr>
  </w:style>
  <w:style w:type="character" w:customStyle="1" w:styleId="Style1Char">
    <w:name w:val="Style1 Char"/>
    <w:basedOn w:val="Heading1Char"/>
    <w:link w:val="Style1"/>
    <w:rsid w:val="00BE7551"/>
    <w:rPr>
      <w:rFonts w:ascii="Arial" w:eastAsiaTheme="majorEastAsia" w:hAnsi="Arial" w:cs="Arial"/>
      <w:b/>
      <w:bCs/>
      <w:color w:val="2F5496" w:themeColor="accent1" w:themeShade="BF"/>
      <w:sz w:val="32"/>
      <w:szCs w:val="32"/>
      <w:lang w:val="en-GB"/>
      <w14:ligatures w14:val="none"/>
    </w:rPr>
  </w:style>
  <w:style w:type="paragraph" w:customStyle="1" w:styleId="Style2">
    <w:name w:val="Style2"/>
    <w:basedOn w:val="Heading2"/>
    <w:link w:val="Style2Char"/>
    <w:qFormat/>
    <w:rsid w:val="00BE7551"/>
    <w:pPr>
      <w:spacing w:line="360" w:lineRule="auto"/>
    </w:pPr>
    <w:rPr>
      <w:rFonts w:ascii="Arial" w:hAnsi="Arial" w:cs="Arial"/>
      <w:sz w:val="28"/>
      <w:szCs w:val="28"/>
      <w:lang w:val="en-CA"/>
    </w:rPr>
  </w:style>
  <w:style w:type="character" w:customStyle="1" w:styleId="Style2Char">
    <w:name w:val="Style2 Char"/>
    <w:basedOn w:val="Heading2Char"/>
    <w:link w:val="Style2"/>
    <w:rsid w:val="00BE7551"/>
    <w:rPr>
      <w:rFonts w:ascii="Arial" w:eastAsiaTheme="majorEastAsia" w:hAnsi="Arial" w:cs="Arial"/>
      <w:color w:val="2F5496" w:themeColor="accent1" w:themeShade="BF"/>
      <w:kern w:val="2"/>
      <w:sz w:val="28"/>
      <w:szCs w:val="28"/>
      <w:lang w:val="en-GB"/>
      <w14:ligatures w14:val="none"/>
    </w:rPr>
  </w:style>
  <w:style w:type="table" w:styleId="GridTable5Dark-Accent2">
    <w:name w:val="Grid Table 5 Dark Accent 2"/>
    <w:basedOn w:val="TableNormal"/>
    <w:uiPriority w:val="50"/>
    <w:rsid w:val="00BE755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paragraph" w:styleId="TOC1">
    <w:name w:val="toc 1"/>
    <w:basedOn w:val="Normal"/>
    <w:next w:val="Normal"/>
    <w:autoRedefine/>
    <w:uiPriority w:val="39"/>
    <w:unhideWhenUsed/>
    <w:rsid w:val="00BE7551"/>
    <w:pPr>
      <w:spacing w:after="100"/>
    </w:pPr>
  </w:style>
  <w:style w:type="paragraph" w:styleId="TOC2">
    <w:name w:val="toc 2"/>
    <w:basedOn w:val="Normal"/>
    <w:next w:val="Normal"/>
    <w:autoRedefine/>
    <w:uiPriority w:val="39"/>
    <w:unhideWhenUsed/>
    <w:rsid w:val="00BE7551"/>
    <w:pPr>
      <w:spacing w:after="100"/>
      <w:ind w:left="240"/>
    </w:pPr>
  </w:style>
  <w:style w:type="character" w:styleId="Hyperlink">
    <w:name w:val="Hyperlink"/>
    <w:basedOn w:val="DefaultParagraphFont"/>
    <w:uiPriority w:val="99"/>
    <w:unhideWhenUsed/>
    <w:rsid w:val="00BE7551"/>
    <w:rPr>
      <w:color w:val="0563C1" w:themeColor="hyperlink"/>
      <w:u w:val="single"/>
    </w:rPr>
  </w:style>
  <w:style w:type="table" w:styleId="GridTable5Dark-Accent3">
    <w:name w:val="Grid Table 5 Dark Accent 3"/>
    <w:basedOn w:val="TableNormal"/>
    <w:uiPriority w:val="50"/>
    <w:rsid w:val="0043443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5Dark-Accent4">
    <w:name w:val="Grid Table 5 Dark Accent 4"/>
    <w:basedOn w:val="TableNormal"/>
    <w:uiPriority w:val="50"/>
    <w:rsid w:val="0043443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4-Accent4">
    <w:name w:val="Grid Table 4 Accent 4"/>
    <w:basedOn w:val="TableNormal"/>
    <w:uiPriority w:val="49"/>
    <w:rsid w:val="0043443C"/>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2-Accent4">
    <w:name w:val="Grid Table 2 Accent 4"/>
    <w:basedOn w:val="TableNormal"/>
    <w:uiPriority w:val="47"/>
    <w:rsid w:val="0043443C"/>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3-Accent4">
    <w:name w:val="Grid Table 3 Accent 4"/>
    <w:basedOn w:val="TableNormal"/>
    <w:uiPriority w:val="48"/>
    <w:rsid w:val="0043443C"/>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paragraph" w:styleId="NormalWeb">
    <w:name w:val="Normal (Web)"/>
    <w:basedOn w:val="Normal"/>
    <w:uiPriority w:val="99"/>
    <w:semiHidden/>
    <w:unhideWhenUsed/>
    <w:rsid w:val="002F1593"/>
    <w:pPr>
      <w:spacing w:before="100" w:beforeAutospacing="1" w:after="100" w:afterAutospacing="1"/>
    </w:pPr>
    <w:rPr>
      <w:rFonts w:ascii="Times New Roman" w:eastAsia="Times New Roman" w:hAnsi="Times New Roman" w:cs="Times New Roman"/>
      <w:kern w:val="0"/>
      <w:lang w:val="en-CA" w:eastAsia="en-C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AD30FE-EA46-4760-82D0-118DEBD80B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3399</Words>
  <Characters>19376</Characters>
  <Application>Microsoft Office Word</Application>
  <DocSecurity>4</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2025-11-17T09:30:00Z</dcterms:created>
  <dcterms:modified xsi:type="dcterms:W3CDTF">2025-11-17T09:30:00Z</dcterms:modified>
</cp:coreProperties>
</file>