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46DCD" w14:textId="77777777" w:rsidR="00D61FE6" w:rsidRDefault="00D61FE6">
      <w:r>
        <w:t xml:space="preserve">This chapter will present and analyse the data that has been gathered through </w:t>
      </w:r>
      <w:proofErr w:type="gramStart"/>
      <w:r>
        <w:t>this dissertations</w:t>
      </w:r>
      <w:proofErr w:type="gramEnd"/>
      <w:r>
        <w:t xml:space="preserve"> primary research namely the two online surveys that were created. The first survey collected a total of 68 responses which will enable a purview into the publics perception of the strategies utilised by Counter-Terrorism Police. </w:t>
      </w:r>
      <w:proofErr w:type="gramStart"/>
      <w:r>
        <w:t>However</w:t>
      </w:r>
      <w:proofErr w:type="gramEnd"/>
      <w:r>
        <w:t xml:space="preserve"> at this time there has been no response to the survey disseminated to Counter-Terrorism Officers, though this in itself may show evidence of the issues surrounding this topic and will be discussed later in this chapter. </w:t>
      </w:r>
    </w:p>
    <w:p w14:paraId="36A2C9DF" w14:textId="77777777" w:rsidR="00D61FE6" w:rsidRDefault="00D61FE6"/>
    <w:p w14:paraId="6BEFFA7E" w14:textId="49267E57" w:rsidR="00002EA6" w:rsidRDefault="00D61FE6">
      <w:r>
        <w:t xml:space="preserve">Analysis of data </w:t>
      </w:r>
      <w:r w:rsidR="00DA03F6">
        <w:t xml:space="preserve">is simply the review of </w:t>
      </w:r>
      <w:r w:rsidR="00BB0B3D">
        <w:t xml:space="preserve">the information gathered and using models to analyse the data and collate the data into recognisable patterns </w:t>
      </w:r>
      <w:proofErr w:type="gramStart"/>
      <w:r w:rsidR="00BB0B3D">
        <w:t>in order to</w:t>
      </w:r>
      <w:proofErr w:type="gramEnd"/>
      <w:r w:rsidR="00BB0B3D">
        <w:t xml:space="preserve"> assist in the understanding of a particular topic. The data gathered through this dissertation will look to assist in identifying the views of the general public regarding </w:t>
      </w:r>
      <w:proofErr w:type="gramStart"/>
      <w:r w:rsidR="00BB0B3D">
        <w:t>Counter-Terrorism</w:t>
      </w:r>
      <w:proofErr w:type="gramEnd"/>
      <w:r w:rsidR="00BB0B3D">
        <w:t xml:space="preserve"> within the UK.</w:t>
      </w:r>
    </w:p>
    <w:p w14:paraId="2A2B0CEC" w14:textId="77777777" w:rsidR="00BB0B3D" w:rsidRDefault="00BB0B3D"/>
    <w:p w14:paraId="764C1BB1" w14:textId="20056316" w:rsidR="00BB0B3D" w:rsidRDefault="00861DEC">
      <w:r>
        <w:t xml:space="preserve">Due to the data being collected largely being </w:t>
      </w:r>
      <w:proofErr w:type="spellStart"/>
      <w:r>
        <w:t>quantative</w:t>
      </w:r>
      <w:proofErr w:type="spellEnd"/>
      <w:r>
        <w:t xml:space="preserve"> in nature with only two of the ten questions asked allowing for any form of opinion to </w:t>
      </w:r>
      <w:proofErr w:type="gramStart"/>
      <w:r>
        <w:t>expressed</w:t>
      </w:r>
      <w:proofErr w:type="gramEnd"/>
      <w:r>
        <w:t xml:space="preserve"> the data can be easily viewed and the patterns can be shown with relative ease. </w:t>
      </w:r>
      <w:proofErr w:type="gramStart"/>
      <w:r>
        <w:t>However</w:t>
      </w:r>
      <w:proofErr w:type="gramEnd"/>
      <w:r>
        <w:t xml:space="preserve"> there is a small amount of quantitative data that exist and this must be more carefully analysed in order to better understand what if any pattern is expressed in these questions.</w:t>
      </w:r>
    </w:p>
    <w:p w14:paraId="50446FC6" w14:textId="77777777" w:rsidR="00861DEC" w:rsidRDefault="00861DEC"/>
    <w:p w14:paraId="2955E938" w14:textId="05841BCC" w:rsidR="00861DEC" w:rsidRDefault="00861DEC">
      <w:r>
        <w:t xml:space="preserve">The questionnaire can be broken down largely into it’s </w:t>
      </w:r>
      <w:proofErr w:type="gramStart"/>
      <w:r>
        <w:t>ten component questions,</w:t>
      </w:r>
      <w:proofErr w:type="gramEnd"/>
      <w:r>
        <w:t xml:space="preserve"> of the responses given to the first question only 36% of respondents </w:t>
      </w:r>
      <w:r w:rsidR="002D7B1B">
        <w:t xml:space="preserve">felt that they would be the victim of a terrorist attack within the UK. This data </w:t>
      </w:r>
      <w:proofErr w:type="gramStart"/>
      <w:r w:rsidR="002D7B1B">
        <w:t>in itself would</w:t>
      </w:r>
      <w:proofErr w:type="gramEnd"/>
      <w:r w:rsidR="002D7B1B">
        <w:t xml:space="preserve"> show then that the strategies employed at the very least have done a remarkable job of allaying the public fears with just over a third feeling threatened.</w:t>
      </w:r>
    </w:p>
    <w:p w14:paraId="655D4BB5" w14:textId="77777777" w:rsidR="002D7B1B" w:rsidRDefault="002D7B1B"/>
    <w:p w14:paraId="583D1757" w14:textId="26F5687D" w:rsidR="002D7B1B" w:rsidRDefault="002D7B1B">
      <w:proofErr w:type="gramStart"/>
      <w:r>
        <w:t>However</w:t>
      </w:r>
      <w:proofErr w:type="gramEnd"/>
      <w:r>
        <w:t xml:space="preserve"> when asked the question in a slightly different way and given more options to chose respondents as a majority stated that they were neither likely or unlikely to be the victim of an attack. Though equally of note is that only 16% believe that they are likely or very likely to be the victim of an attack a reduction of 20% from the previous question as shown in the below figure.</w:t>
      </w:r>
    </w:p>
    <w:p w14:paraId="78E23487" w14:textId="5B05418C" w:rsidR="002D7B1B" w:rsidRDefault="002D7B1B">
      <w:r>
        <w:rPr>
          <w:noProof/>
        </w:rPr>
        <w:lastRenderedPageBreak/>
        <w:drawing>
          <wp:inline distT="0" distB="0" distL="0" distR="0" wp14:anchorId="73B07152" wp14:editId="36225BE2">
            <wp:extent cx="5731510" cy="3290570"/>
            <wp:effectExtent l="0" t="0" r="2540" b="5080"/>
            <wp:docPr id="774626537" name="Picture 1" descr="A bar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626537" name="Picture 1" descr="A bar graph with different colored rectangles&#10;&#10;Description automatically generated"/>
                    <pic:cNvPicPr/>
                  </pic:nvPicPr>
                  <pic:blipFill>
                    <a:blip r:embed="rId5"/>
                    <a:stretch>
                      <a:fillRect/>
                    </a:stretch>
                  </pic:blipFill>
                  <pic:spPr>
                    <a:xfrm>
                      <a:off x="0" y="0"/>
                      <a:ext cx="5731510" cy="3290570"/>
                    </a:xfrm>
                    <a:prstGeom prst="rect">
                      <a:avLst/>
                    </a:prstGeom>
                  </pic:spPr>
                </pic:pic>
              </a:graphicData>
            </a:graphic>
          </wp:inline>
        </w:drawing>
      </w:r>
    </w:p>
    <w:p w14:paraId="7FA04EE3" w14:textId="77777777" w:rsidR="002D7B1B" w:rsidRDefault="002D7B1B"/>
    <w:p w14:paraId="1C8C0255" w14:textId="77777777" w:rsidR="002D7B1B" w:rsidRDefault="002D7B1B">
      <w:r>
        <w:t>Further on from this question participants were asked how this has affected their day to day lives, and from reviewing the data collected it appears as though it has formed two very distinct camps. Approximately half of the respondents have stated that it has made no change to their day to day lives, with the other staff stating that they have become more vigilant and anxious especially when going to events or being in large crowds. There is however one response that stands out from the others by stating how it has made them considered owning a gun, something which is not often considered within the context of the UK.</w:t>
      </w:r>
    </w:p>
    <w:p w14:paraId="009908A3" w14:textId="77777777" w:rsidR="002D7B1B" w:rsidRDefault="002D7B1B"/>
    <w:p w14:paraId="1A06879A" w14:textId="77777777" w:rsidR="00D57306" w:rsidRDefault="00D57306">
      <w:r>
        <w:t>From reviewing these first few questions it appears the only distinct pattern is that the public are unsure of the threat posed to them as the disparity within the answers given by the first two questions stand out significantly and the third again showing that there is no overall feeling of safety as this dissertation would argue that for a feeling of safety to be present there should be a higher number of respondents stating Unlikely or Very Unlikely.</w:t>
      </w:r>
    </w:p>
    <w:p w14:paraId="401DEEA8" w14:textId="77777777" w:rsidR="00D57306" w:rsidRDefault="00D57306"/>
    <w:p w14:paraId="0D6C05B9" w14:textId="77777777" w:rsidR="00827818" w:rsidRDefault="00D57306">
      <w:r>
        <w:t xml:space="preserve">Questions four, five and six were related to the public knowledge of the current strategy utilised by the UK for </w:t>
      </w:r>
      <w:proofErr w:type="gramStart"/>
      <w:r>
        <w:t>Counter-Terrorism</w:t>
      </w:r>
      <w:proofErr w:type="gramEnd"/>
      <w:r>
        <w:t xml:space="preserve">, the questions asked are you satisfied with the strategy, do feel knowledgeable about the strategy and could you describe in any detail the strategy. These questions provided some interesting answers with 28% of respondents stating they were satisfied, and only 16% stating they were dissatisfied with the strategy, however only 4% stated they were knowledgeable regarding the current strategies and only 4% stating they could describe in any detail what they are. </w:t>
      </w:r>
      <w:r w:rsidR="00827818">
        <w:t xml:space="preserve">Despite 16% of respondents stating they are unhappy with the strategy only 4% state having knowledge regarding the topic meaning that 12% of people are unhappy with the strategy but do not know what it is. Whilst this is not necessarily a contradiction and one does not need to know the ins and outs of a topic </w:t>
      </w:r>
      <w:proofErr w:type="gramStart"/>
      <w:r w:rsidR="00827818">
        <w:t>in order to</w:t>
      </w:r>
      <w:proofErr w:type="gramEnd"/>
      <w:r w:rsidR="00827818">
        <w:t xml:space="preserve"> pass some judgement on it, and it could be simply argued that </w:t>
      </w:r>
      <w:r w:rsidR="00827818">
        <w:lastRenderedPageBreak/>
        <w:t>they want more done in order to lower the threat further. The below figures show respondents answers.</w:t>
      </w:r>
    </w:p>
    <w:p w14:paraId="1FDF722F" w14:textId="77777777" w:rsidR="00827818" w:rsidRDefault="00827818"/>
    <w:p w14:paraId="6FA2E6C6" w14:textId="522FDDA0" w:rsidR="00827818" w:rsidRPr="00827818" w:rsidRDefault="00827818" w:rsidP="00827818">
      <w:pPr>
        <w:spacing w:after="0" w:line="240" w:lineRule="auto"/>
        <w:outlineLvl w:val="0"/>
        <w:rPr>
          <w:rFonts w:ascii="Helvetica" w:eastAsia="Times New Roman" w:hAnsi="Helvetica" w:cs="Helvetica"/>
          <w:color w:val="333E48"/>
          <w:kern w:val="36"/>
          <w:sz w:val="39"/>
          <w:szCs w:val="39"/>
          <w:lang w:eastAsia="en-GB"/>
          <w14:ligatures w14:val="none"/>
        </w:rPr>
      </w:pPr>
      <w:r w:rsidRPr="00827818">
        <w:rPr>
          <w:rFonts w:ascii="Helvetica" w:eastAsia="Times New Roman" w:hAnsi="Helvetica" w:cs="Helvetica"/>
          <w:color w:val="333E48"/>
          <w:kern w:val="36"/>
          <w:sz w:val="39"/>
          <w:szCs w:val="39"/>
          <w:lang w:eastAsia="en-GB"/>
          <w14:ligatures w14:val="none"/>
        </w:rPr>
        <w:t>How satisfied are you with the current UK strategy?</w:t>
      </w:r>
    </w:p>
    <w:p w14:paraId="4C4F0F64" w14:textId="164AE495" w:rsidR="00827818" w:rsidRDefault="00827818">
      <w:r>
        <w:rPr>
          <w:noProof/>
        </w:rPr>
        <w:drawing>
          <wp:inline distT="0" distB="0" distL="0" distR="0" wp14:anchorId="55BEA1F8" wp14:editId="2B7A17D8">
            <wp:extent cx="5731510" cy="3747770"/>
            <wp:effectExtent l="0" t="0" r="2540" b="5080"/>
            <wp:docPr id="2059758947"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58947" name="Picture 1" descr="A graph with different colored bars&#10;&#10;Description automatically generated"/>
                    <pic:cNvPicPr/>
                  </pic:nvPicPr>
                  <pic:blipFill>
                    <a:blip r:embed="rId6"/>
                    <a:stretch>
                      <a:fillRect/>
                    </a:stretch>
                  </pic:blipFill>
                  <pic:spPr>
                    <a:xfrm>
                      <a:off x="0" y="0"/>
                      <a:ext cx="5731510" cy="3747770"/>
                    </a:xfrm>
                    <a:prstGeom prst="rect">
                      <a:avLst/>
                    </a:prstGeom>
                  </pic:spPr>
                </pic:pic>
              </a:graphicData>
            </a:graphic>
          </wp:inline>
        </w:drawing>
      </w:r>
    </w:p>
    <w:p w14:paraId="670A6ED6" w14:textId="77777777" w:rsidR="00827818" w:rsidRDefault="00827818" w:rsidP="00827818">
      <w:pPr>
        <w:pStyle w:val="Heading1"/>
        <w:spacing w:before="0" w:beforeAutospacing="0" w:after="0" w:afterAutospacing="0"/>
        <w:rPr>
          <w:rFonts w:ascii="Helvetica" w:hAnsi="Helvetica" w:cs="Helvetica"/>
          <w:b w:val="0"/>
          <w:bCs w:val="0"/>
          <w:color w:val="333E48"/>
          <w:sz w:val="39"/>
          <w:szCs w:val="39"/>
        </w:rPr>
      </w:pPr>
      <w:r>
        <w:rPr>
          <w:rFonts w:ascii="Helvetica" w:hAnsi="Helvetica" w:cs="Helvetica"/>
          <w:b w:val="0"/>
          <w:bCs w:val="0"/>
          <w:color w:val="333E48"/>
          <w:sz w:val="39"/>
          <w:szCs w:val="39"/>
        </w:rPr>
        <w:t>Do you feel knowledgeable about the counter-terrorism strategies currently implemented in the UK?</w:t>
      </w:r>
    </w:p>
    <w:p w14:paraId="7126B77E" w14:textId="77777777" w:rsidR="00827818" w:rsidRDefault="00827818">
      <w:r>
        <w:rPr>
          <w:noProof/>
        </w:rPr>
        <w:drawing>
          <wp:inline distT="0" distB="0" distL="0" distR="0" wp14:anchorId="25E4BCA8" wp14:editId="79D6B005">
            <wp:extent cx="5731510" cy="2910205"/>
            <wp:effectExtent l="0" t="0" r="2540" b="4445"/>
            <wp:docPr id="406205724"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05724" name="Picture 1" descr="A graph with numbers and a bar&#10;&#10;Description automatically generated with medium confidence"/>
                    <pic:cNvPicPr/>
                  </pic:nvPicPr>
                  <pic:blipFill>
                    <a:blip r:embed="rId7"/>
                    <a:stretch>
                      <a:fillRect/>
                    </a:stretch>
                  </pic:blipFill>
                  <pic:spPr>
                    <a:xfrm>
                      <a:off x="0" y="0"/>
                      <a:ext cx="5731510" cy="2910205"/>
                    </a:xfrm>
                    <a:prstGeom prst="rect">
                      <a:avLst/>
                    </a:prstGeom>
                  </pic:spPr>
                </pic:pic>
              </a:graphicData>
            </a:graphic>
          </wp:inline>
        </w:drawing>
      </w:r>
    </w:p>
    <w:p w14:paraId="23FCEFBF" w14:textId="77777777" w:rsidR="00827818" w:rsidRDefault="00827818" w:rsidP="00827818">
      <w:pPr>
        <w:pStyle w:val="Heading1"/>
        <w:spacing w:before="0" w:beforeAutospacing="0" w:after="0" w:afterAutospacing="0"/>
        <w:rPr>
          <w:rFonts w:ascii="Helvetica" w:hAnsi="Helvetica" w:cs="Helvetica"/>
          <w:b w:val="0"/>
          <w:bCs w:val="0"/>
          <w:color w:val="333E48"/>
          <w:sz w:val="39"/>
          <w:szCs w:val="39"/>
        </w:rPr>
      </w:pPr>
      <w:r>
        <w:rPr>
          <w:rFonts w:ascii="Helvetica" w:hAnsi="Helvetica" w:cs="Helvetica"/>
          <w:b w:val="0"/>
          <w:bCs w:val="0"/>
          <w:color w:val="333E48"/>
          <w:sz w:val="39"/>
          <w:szCs w:val="39"/>
        </w:rPr>
        <w:lastRenderedPageBreak/>
        <w:t>Could you describe in any detail what the current strategy is?</w:t>
      </w:r>
    </w:p>
    <w:p w14:paraId="339B939F" w14:textId="77777777" w:rsidR="00827818" w:rsidRDefault="00827818"/>
    <w:p w14:paraId="3690E082" w14:textId="1DE2DB8B" w:rsidR="002D7B1B" w:rsidRDefault="00827818">
      <w:r>
        <w:rPr>
          <w:noProof/>
        </w:rPr>
        <w:drawing>
          <wp:inline distT="0" distB="0" distL="0" distR="0" wp14:anchorId="230D14E0" wp14:editId="7C4AB0A6">
            <wp:extent cx="5731510" cy="2759075"/>
            <wp:effectExtent l="0" t="0" r="2540" b="3175"/>
            <wp:docPr id="938977363"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77363" name="Picture 1" descr="A graph with numbers and a bar&#10;&#10;Description automatically generated"/>
                    <pic:cNvPicPr/>
                  </pic:nvPicPr>
                  <pic:blipFill>
                    <a:blip r:embed="rId8"/>
                    <a:stretch>
                      <a:fillRect/>
                    </a:stretch>
                  </pic:blipFill>
                  <pic:spPr>
                    <a:xfrm>
                      <a:off x="0" y="0"/>
                      <a:ext cx="5731510" cy="2759075"/>
                    </a:xfrm>
                    <a:prstGeom prst="rect">
                      <a:avLst/>
                    </a:prstGeom>
                  </pic:spPr>
                </pic:pic>
              </a:graphicData>
            </a:graphic>
          </wp:inline>
        </w:drawing>
      </w:r>
      <w:r>
        <w:t xml:space="preserve"> </w:t>
      </w:r>
      <w:r w:rsidR="002D7B1B">
        <w:t xml:space="preserve"> </w:t>
      </w:r>
    </w:p>
    <w:p w14:paraId="6A983EC2" w14:textId="77777777" w:rsidR="00827818" w:rsidRDefault="00827818"/>
    <w:p w14:paraId="0C98F45E" w14:textId="39E936FC" w:rsidR="00827818" w:rsidRDefault="00827818">
      <w:r>
        <w:t xml:space="preserve">The next two questions ask if the respondents are aware that a key component of the strategy is their own participation </w:t>
      </w:r>
      <w:r w:rsidR="00013AB7">
        <w:t>in the form of reporting suspected activity and if they had done so. Of the respondents only 64% stated that they were aware of this fact, this shows a key issue with the strategy if only just under 2/3rds of the respondents are aware of this, of note is that 100% of respondents had not made a report a police, whilst this cannot be extrapolated to mean they are negligent in anyway as the sample size is small this could simply be they have not needed to do so.</w:t>
      </w:r>
    </w:p>
    <w:p w14:paraId="6D3F2839" w14:textId="77777777" w:rsidR="00013AB7" w:rsidRDefault="00013AB7"/>
    <w:p w14:paraId="614D2108" w14:textId="3840759F" w:rsidR="00013AB7" w:rsidRDefault="00013AB7">
      <w:r>
        <w:t xml:space="preserve">The penultimate question was to ask if the respondents felt educated on the matter to which 88% said no. Whilst the final question was to ask what the respondents would like to see changed </w:t>
      </w:r>
      <w:proofErr w:type="gramStart"/>
      <w:r>
        <w:t>in regards to</w:t>
      </w:r>
      <w:proofErr w:type="gramEnd"/>
      <w:r>
        <w:t xml:space="preserve"> current strategies within the UK, it married nicely with the previous question as the majority of the respondents stated they would prefer more education regarding the topic. </w:t>
      </w:r>
      <w:proofErr w:type="gramStart"/>
      <w:r>
        <w:t>However</w:t>
      </w:r>
      <w:proofErr w:type="gramEnd"/>
      <w:r>
        <w:t xml:space="preserve"> there were a few responses that stood out with several making mention of terrorists being allowed to roam free as having come over here seeking immigration and using fake ID’s etc, also an increase in visibility of counter-terrorism within the UK and also the reduction of sensationalism from the media in regards to suspected terrorist attacks by restricting what they are allowed to publish. </w:t>
      </w:r>
    </w:p>
    <w:p w14:paraId="754F998C" w14:textId="77777777" w:rsidR="00504676" w:rsidRDefault="00504676"/>
    <w:p w14:paraId="03EA77EE" w14:textId="27190EA4" w:rsidR="00504676" w:rsidRDefault="00504676">
      <w:r>
        <w:t xml:space="preserve">In conclusion to the above questionnaire it can be seen that of the respondents there appears to be a lack of education made available to the public through an easy and digestible manner and investment into education should be a priority and that great visibility of what counter-terrorism police are doing would assist in allaying the fears of the public, though it should be noted this would require a fine balance as much of the information could be considered sensitive and data protection laws would need to be considered before it’s dissemination. There is also a clear issue surrounding the media when it comes to attacks made and many recent headlines have used the anonymity of an attacker to further their own aims, both stoking the fear of terrorism and down-playing it, and whilst </w:t>
      </w:r>
      <w:r>
        <w:lastRenderedPageBreak/>
        <w:t>it appears that the public want tighter controls on the sensationalism of the media again this would need to be a fine balance as it must not remove a persons right to freedom of expression.</w:t>
      </w:r>
    </w:p>
    <w:p w14:paraId="26E31434" w14:textId="77777777" w:rsidR="00504676" w:rsidRDefault="00504676"/>
    <w:p w14:paraId="1AC76E5A" w14:textId="7AC1ACD3" w:rsidR="00504676" w:rsidRDefault="00504676">
      <w:r>
        <w:t xml:space="preserve">Whilst two surveys were created with the second looking to achieve the final objective of this dissertation, that being the affect on the mental health of counter-terrorism officers with the survey being disseminated through internal police social media platforms asking for volunteers as of the time of writing this there has been no responses. Whilst this is somewhat discouraging it does perhaps benefit by reinforcing the theory that there is a stigma surrounding discussing your own mental health and especially among police </w:t>
      </w:r>
      <w:r w:rsidR="00BA6FE5">
        <w:t xml:space="preserve">as stated by </w:t>
      </w:r>
      <w:sdt>
        <w:sdtPr>
          <w:id w:val="1312602092"/>
          <w:citation/>
        </w:sdtPr>
        <w:sdtContent>
          <w:r w:rsidR="00BA6FE5">
            <w:fldChar w:fldCharType="begin"/>
          </w:r>
          <w:r w:rsidR="00BA6FE5">
            <w:instrText xml:space="preserve"> CITATION Ric21 \l 2057 </w:instrText>
          </w:r>
          <w:r w:rsidR="00BA6FE5">
            <w:fldChar w:fldCharType="separate"/>
          </w:r>
          <w:r w:rsidR="00BA6FE5" w:rsidRPr="00BA6FE5">
            <w:rPr>
              <w:noProof/>
            </w:rPr>
            <w:t>(Ricciardelli, et al., 2021)</w:t>
          </w:r>
          <w:r w:rsidR="00BA6FE5">
            <w:fldChar w:fldCharType="end"/>
          </w:r>
        </w:sdtContent>
      </w:sdt>
    </w:p>
    <w:p w14:paraId="4BAF57A2" w14:textId="77777777" w:rsidR="00BA6FE5" w:rsidRDefault="00BA6FE5"/>
    <w:p w14:paraId="43E57FFD" w14:textId="77777777" w:rsidR="00BA6FE5" w:rsidRDefault="00BA6FE5"/>
    <w:sdt>
      <w:sdtPr>
        <w:id w:val="1974557063"/>
        <w:docPartObj>
          <w:docPartGallery w:val="Bibliographies"/>
          <w:docPartUnique/>
        </w:docPartObj>
      </w:sdtPr>
      <w:sdtEndPr>
        <w:rPr>
          <w:rFonts w:asciiTheme="minorHAnsi" w:eastAsiaTheme="minorHAnsi" w:hAnsiTheme="minorHAnsi" w:cstheme="minorBidi"/>
          <w:b w:val="0"/>
          <w:bCs w:val="0"/>
          <w:kern w:val="2"/>
          <w:sz w:val="22"/>
          <w:szCs w:val="22"/>
          <w:lang w:eastAsia="en-US"/>
          <w14:ligatures w14:val="standardContextual"/>
        </w:rPr>
      </w:sdtEndPr>
      <w:sdtContent>
        <w:p w14:paraId="1D9D1EF5" w14:textId="54862F7E" w:rsidR="00BA6FE5" w:rsidRDefault="00BA6FE5">
          <w:pPr>
            <w:pStyle w:val="Heading1"/>
          </w:pPr>
          <w:r>
            <w:t>Bibliography</w:t>
          </w:r>
        </w:p>
        <w:sdt>
          <w:sdtPr>
            <w:id w:val="111145805"/>
            <w:bibliography/>
          </w:sdtPr>
          <w:sdtContent>
            <w:p w14:paraId="1C3D2CB3" w14:textId="77777777" w:rsidR="00BA6FE5" w:rsidRDefault="00BA6FE5" w:rsidP="00BA6FE5">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Ricciardelli, R., Czarnuch, S. &amp; Martin, K., 2021. ‘I’m not sick!…Are you?’ Groupthink in police services as a barrier to collecting mental health data. </w:t>
              </w:r>
              <w:r>
                <w:rPr>
                  <w:i/>
                  <w:iCs/>
                  <w:noProof/>
                </w:rPr>
                <w:t xml:space="preserve">International Journal of Police Science &amp; Management, </w:t>
              </w:r>
              <w:r>
                <w:rPr>
                  <w:noProof/>
                </w:rPr>
                <w:t>23(4), pp. 331-344.</w:t>
              </w:r>
            </w:p>
            <w:p w14:paraId="2FB964A3" w14:textId="03E3C842" w:rsidR="00BA6FE5" w:rsidRDefault="00BA6FE5" w:rsidP="00BA6FE5">
              <w:r>
                <w:rPr>
                  <w:b/>
                  <w:bCs/>
                  <w:noProof/>
                </w:rPr>
                <w:fldChar w:fldCharType="end"/>
              </w:r>
            </w:p>
          </w:sdtContent>
        </w:sdt>
      </w:sdtContent>
    </w:sdt>
    <w:p w14:paraId="05941903" w14:textId="77777777" w:rsidR="00BA6FE5" w:rsidRDefault="00BA6FE5"/>
    <w:sectPr w:rsidR="00BA6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FE6"/>
    <w:rsid w:val="00002EA6"/>
    <w:rsid w:val="00013AB7"/>
    <w:rsid w:val="002D7B1B"/>
    <w:rsid w:val="00504676"/>
    <w:rsid w:val="00822DC1"/>
    <w:rsid w:val="00827818"/>
    <w:rsid w:val="00861DEC"/>
    <w:rsid w:val="00BA6FE5"/>
    <w:rsid w:val="00BB0B3D"/>
    <w:rsid w:val="00C7464C"/>
    <w:rsid w:val="00D57306"/>
    <w:rsid w:val="00D61FE6"/>
    <w:rsid w:val="00DA03F6"/>
    <w:rsid w:val="00E51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CD74"/>
  <w15:chartTrackingRefBased/>
  <w15:docId w15:val="{B29C7B38-C5AF-443B-AA22-ED559C4E3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78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818"/>
    <w:rPr>
      <w:rFonts w:ascii="Times New Roman" w:eastAsia="Times New Roman" w:hAnsi="Times New Roman" w:cs="Times New Roman"/>
      <w:b/>
      <w:bCs/>
      <w:kern w:val="36"/>
      <w:sz w:val="48"/>
      <w:szCs w:val="48"/>
      <w:lang w:eastAsia="en-GB"/>
      <w14:ligatures w14:val="none"/>
    </w:rPr>
  </w:style>
  <w:style w:type="paragraph" w:styleId="Bibliography">
    <w:name w:val="Bibliography"/>
    <w:basedOn w:val="Normal"/>
    <w:next w:val="Normal"/>
    <w:uiPriority w:val="37"/>
    <w:unhideWhenUsed/>
    <w:rsid w:val="00BA6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9239">
      <w:bodyDiv w:val="1"/>
      <w:marLeft w:val="0"/>
      <w:marRight w:val="0"/>
      <w:marTop w:val="0"/>
      <w:marBottom w:val="0"/>
      <w:divBdr>
        <w:top w:val="none" w:sz="0" w:space="0" w:color="auto"/>
        <w:left w:val="none" w:sz="0" w:space="0" w:color="auto"/>
        <w:bottom w:val="none" w:sz="0" w:space="0" w:color="auto"/>
        <w:right w:val="none" w:sz="0" w:space="0" w:color="auto"/>
      </w:divBdr>
    </w:div>
    <w:div w:id="93792632">
      <w:bodyDiv w:val="1"/>
      <w:marLeft w:val="0"/>
      <w:marRight w:val="0"/>
      <w:marTop w:val="0"/>
      <w:marBottom w:val="0"/>
      <w:divBdr>
        <w:top w:val="none" w:sz="0" w:space="0" w:color="auto"/>
        <w:left w:val="none" w:sz="0" w:space="0" w:color="auto"/>
        <w:bottom w:val="none" w:sz="0" w:space="0" w:color="auto"/>
        <w:right w:val="none" w:sz="0" w:space="0" w:color="auto"/>
      </w:divBdr>
    </w:div>
    <w:div w:id="380440472">
      <w:bodyDiv w:val="1"/>
      <w:marLeft w:val="0"/>
      <w:marRight w:val="0"/>
      <w:marTop w:val="0"/>
      <w:marBottom w:val="0"/>
      <w:divBdr>
        <w:top w:val="none" w:sz="0" w:space="0" w:color="auto"/>
        <w:left w:val="none" w:sz="0" w:space="0" w:color="auto"/>
        <w:bottom w:val="none" w:sz="0" w:space="0" w:color="auto"/>
        <w:right w:val="none" w:sz="0" w:space="0" w:color="auto"/>
      </w:divBdr>
    </w:div>
    <w:div w:id="1511140267">
      <w:bodyDiv w:val="1"/>
      <w:marLeft w:val="0"/>
      <w:marRight w:val="0"/>
      <w:marTop w:val="0"/>
      <w:marBottom w:val="0"/>
      <w:divBdr>
        <w:top w:val="none" w:sz="0" w:space="0" w:color="auto"/>
        <w:left w:val="none" w:sz="0" w:space="0" w:color="auto"/>
        <w:bottom w:val="none" w:sz="0" w:space="0" w:color="auto"/>
        <w:right w:val="none" w:sz="0" w:space="0" w:color="auto"/>
      </w:divBdr>
    </w:div>
    <w:div w:id="198531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Ric21</b:Tag>
    <b:SourceType>JournalArticle</b:SourceType>
    <b:Guid>{F8876F6F-0E64-4E7B-8292-93EF170DEE8D}</b:Guid>
    <b:Title>‘I’m not sick!…Are you?’ Groupthink in police services as a barrier to collecting mental health data</b:Title>
    <b:Year>2021</b:Year>
    <b:Author>
      <b:Author>
        <b:NameList>
          <b:Person>
            <b:Last>Ricciardelli</b:Last>
            <b:First>Rosemary</b:First>
          </b:Person>
          <b:Person>
            <b:Last>Czarnuch</b:Last>
            <b:First>Stephen</b:First>
          </b:Person>
          <b:Person>
            <b:Last>Martin</b:Last>
            <b:First>Krystle</b:First>
          </b:Person>
        </b:NameList>
      </b:Author>
    </b:Author>
    <b:JournalName>International Journal of Police Science &amp; Management</b:JournalName>
    <b:Pages>331-344</b:Pages>
    <b:Volume>23</b:Volume>
    <b:Issue>4</b:Issue>
    <b:RefOrder>1</b:RefOrder>
  </b:Source>
</b:Sources>
</file>

<file path=customXml/itemProps1.xml><?xml version="1.0" encoding="utf-8"?>
<ds:datastoreItem xmlns:ds="http://schemas.openxmlformats.org/officeDocument/2006/customXml" ds:itemID="{2EA629B7-E8AB-419A-8B1D-93D2CB8EB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5</Pages>
  <Words>1157</Words>
  <Characters>6597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3</cp:revision>
  <dcterms:created xsi:type="dcterms:W3CDTF">2024-05-06T18:05:00Z</dcterms:created>
  <dcterms:modified xsi:type="dcterms:W3CDTF">2024-05-07T18:00:00Z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2024-05-06T18:29:23Z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7613a8a4-ee1c-43ca-a07f-ba8079f4708f</vt:lpwstr>
  </property>
  <property fmtid="{D5CDD505-2E9C-101B-9397-08002B2CF9AE}" pid="8" name="MSIP_Label_66cf8fe5-b7b7-4df7-b38d-1c61ac2f6639_ContentBits">
    <vt:lpwstr>0</vt:lpwstr>
  </property>
</Properties>
</file>