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&#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&#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&#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&#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&#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&#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691914BC">
                    <wp:simplePos x="0" y="0"/>
                    <wp:positionH relativeFrom="margin">
                      <wp:posOffset>1314450</wp:posOffset>
                    </wp:positionH>
                    <wp:positionV relativeFrom="paragraph">
                      <wp:posOffset>7100570</wp:posOffset>
                    </wp:positionV>
                    <wp:extent cx="5029200" cy="1404620"/>
                    <wp:effectExtent l="0" t="0" r="19050" b="2730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404620"/>
                            </a:xfrm>
                            <a:prstGeom prst="rect">
                              <a:avLst/>
                            </a:prstGeom>
                            <a:solidFill>
                              <a:srgbClr val="FFFFFF"/>
                            </a:solidFill>
                            <a:ln w="9525">
                              <a:solidFill>
                                <a:srgbClr val="000000"/>
                              </a:solidFill>
                              <a:miter lim="800000"/>
                              <a:headEnd/>
                              <a:tailEnd/>
                            </a:ln>
                          </wps:spPr>
                          <wps:txbx>
                            <w:txbxContent>
                              <w:p w14:paraId="2EA6C5EF" w14:textId="469B318A" w:rsidR="00D91C37" w:rsidRDefault="00D91C37">
                                <w:pPr>
                                  <w:rPr>
                                    <w:b/>
                                    <w:bCs/>
                                  </w:rPr>
                                </w:pPr>
                                <w:r w:rsidRPr="00D91C37">
                                  <w:rPr>
                                    <w:b/>
                                    <w:bCs/>
                                  </w:rPr>
                                  <w:t>E-Portfolio Link:</w:t>
                                </w:r>
                                <w:r>
                                  <w:rPr>
                                    <w:b/>
                                    <w:bCs/>
                                  </w:rPr>
                                  <w:t xml:space="preserve"> </w:t>
                                </w:r>
                                <w:hyperlink r:id="rId8" w:history="1">
                                  <w:r w:rsidR="00473CDA" w:rsidRPr="00C95E89">
                                    <w:rPr>
                                      <w:rStyle w:val="Hyperlink"/>
                                      <w:b/>
                                      <w:bCs/>
                                    </w:rPr>
                                    <w:t>https://2533495.wixsite.com/learning-in-the-digi</w:t>
                                  </w:r>
                                </w:hyperlink>
                              </w:p>
                              <w:p w14:paraId="461F248B" w14:textId="1317C96A" w:rsidR="00D91C37" w:rsidRPr="00D91C37" w:rsidRDefault="00D91C37">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03.5pt;margin-top:559.1pt;width:396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">
                    <v:textbox style="mso-fit-shape-to-text:t">
                      <w:txbxContent>
                        <w:p w14:paraId="2EA6C5EF" w14:textId="469B318A" w:rsidR="00D91C37" w:rsidRDefault="00D91C37">
                          <w:pPr>
                            <w:rPr>
                              <w:b/>
                              <w:bCs/>
                            </w:rPr>
                          </w:pPr>
                          <w:r w:rsidRPr="00D91C37">
                            <w:rPr>
                              <w:b/>
                              <w:bCs/>
                            </w:rPr>
                            <w:t>E-Portfolio Link:</w:t>
                          </w:r>
                          <w:r>
                            <w:rPr>
                              <w:b/>
                              <w:bCs/>
                            </w:rPr>
                            <w:t xml:space="preserve"> </w:t>
                          </w:r>
                          <w:hyperlink r:id="rId10" w:history="1">
                            <w:r w:rsidR="00473CDA" w:rsidRPr="00C95E89">
                              <w:rPr>
                                <w:rStyle w:val="Hyperlink"/>
                                <w:b/>
                                <w:bCs/>
                              </w:rPr>
                              <w:t>https://2533495.wixsite.com/learning-in-the-digi</w:t>
                            </w:r>
                          </w:hyperlink>
                        </w:p>
                        <w:p w14:paraId="461F248B" w14:textId="1317C96A" w:rsidR="00D91C37" w:rsidRPr="00D91C37" w:rsidRDefault="00D91C37">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41AF8608" w14:textId="3FB18E9B" w:rsidR="00A47ADB" w:rsidRDefault="00A47ADB" w:rsidP="0043390E">
      <w:pPr>
        <w:jc w:val="both"/>
      </w:pPr>
      <w:r>
        <w:t xml:space="preserve">One of the key points of Academic skills is Increasing </w:t>
      </w:r>
      <w:r w:rsidR="00487F98">
        <w:t>your</w:t>
      </w:r>
      <w:r>
        <w:t xml:space="preserve"> knowledge. This is done by making a note of something, highlighting it in a </w:t>
      </w:r>
      <w:r w:rsidR="00487F98">
        <w:t>textbook</w:t>
      </w:r>
      <w:r>
        <w:t xml:space="preserve">, listen or read something with out taking further action. Another one is memorising and reproducing. Use a mnemonic, make a list of similar things, say it or write it repeatedly, or test yourself or get others to test you. Applying knowledge is one key essential skill. </w:t>
      </w:r>
      <w:r w:rsidR="0054257A">
        <w:t xml:space="preserve">This is done through practicing applying it initially in simple ways, look for examples, work on projects that require this new knowledge, practice using knowledge in reports and essays. This is rounded up with understanding. Think about the knowledge actively in relation to what you know already, consider how the new knowledge relates to what you know, write about it in your own words to make it clear to yourself, break it into sections and discover how they are connected, talk about it, find new information that connects it, make a mind map or other drawing connecting it with other related knowledge, engage in debates, look for ideas or information that might dispel </w:t>
      </w:r>
      <w:r w:rsidR="00633C25">
        <w:t>the it</w:t>
      </w:r>
      <w:sdt>
        <w:sdtPr>
          <w:id w:val="1813987132"/>
          <w:citation/>
        </w:sdtPr>
        <w:sdtContent>
          <w:r w:rsidR="00633C25">
            <w:fldChar w:fldCharType="begin"/>
          </w:r>
          <w:r w:rsidR="004802E5">
            <w:instrText xml:space="preserve">CITATION Tur11 \p 16 \l 2057 </w:instrText>
          </w:r>
          <w:r w:rsidR="00633C25">
            <w:fldChar w:fldCharType="separate"/>
          </w:r>
          <w:r w:rsidR="00B64CED">
            <w:rPr>
              <w:noProof/>
            </w:rPr>
            <w:t xml:space="preserve"> </w:t>
          </w:r>
          <w:r w:rsidR="00B64CED" w:rsidRPr="00B64CED">
            <w:rPr>
              <w:noProof/>
            </w:rPr>
            <w:t>[1, p. 16]</w:t>
          </w:r>
          <w:r w:rsidR="00633C25">
            <w:fldChar w:fldCharType="end"/>
          </w:r>
        </w:sdtContent>
      </w:sdt>
      <w:r w:rsidR="004802E5">
        <w:t xml:space="preserve">. </w:t>
      </w:r>
    </w:p>
    <w:p w14:paraId="16DCF291" w14:textId="77777777" w:rsidR="004256BF" w:rsidRDefault="004256BF" w:rsidP="00A47ADB"/>
    <w:p w14:paraId="3329608C" w14:textId="1CAC681C" w:rsidR="004256BF" w:rsidRDefault="004256BF" w:rsidP="0043390E">
      <w:pPr>
        <w:jc w:val="both"/>
        <w:rPr>
          <w:noProof/>
        </w:rPr>
      </w:pPr>
      <w:r>
        <w:t>Some of the more pro</w:t>
      </w:r>
      <w:r w:rsidR="00FE27E2">
        <w:t xml:space="preserve">fessional skills are time management </w:t>
      </w:r>
      <w:r w:rsidR="000D7879">
        <w:t>and personal development planning</w:t>
      </w:r>
      <w:r w:rsidR="00102C77">
        <w:t xml:space="preserve"> </w:t>
      </w:r>
      <w:sdt>
        <w:sdtPr>
          <w:id w:val="1514180895"/>
          <w:citation/>
        </w:sdtPr>
        <w:sdtContent>
          <w:r w:rsidR="00102C77">
            <w:fldChar w:fldCharType="begin"/>
          </w:r>
          <w:r w:rsidR="00B25794">
            <w:instrText xml:space="preserve">CITATION Gal22 \p 6 \l 2057 </w:instrText>
          </w:r>
          <w:r w:rsidR="00102C77">
            <w:fldChar w:fldCharType="separate"/>
          </w:r>
          <w:r w:rsidR="00B64CED" w:rsidRPr="00B64CED">
            <w:rPr>
              <w:noProof/>
            </w:rPr>
            <w:t>[2, p. 6]</w:t>
          </w:r>
          <w:r w:rsidR="00102C77">
            <w:fldChar w:fldCharType="end"/>
          </w:r>
        </w:sdtContent>
      </w:sdt>
      <w:r w:rsidR="001436EF">
        <w:t xml:space="preserve">. This is done through </w:t>
      </w:r>
      <w:r w:rsidR="002772A2">
        <w:t xml:space="preserve">creating a personal sense of time, </w:t>
      </w:r>
      <w:r w:rsidR="00260A8E">
        <w:t xml:space="preserve">identifying long term goals, </w:t>
      </w:r>
      <w:r w:rsidR="00BE62C2">
        <w:t xml:space="preserve">create </w:t>
      </w:r>
      <w:r w:rsidR="00D64692">
        <w:t>mid-range</w:t>
      </w:r>
      <w:r w:rsidR="00BE62C2">
        <w:t xml:space="preserve"> strategies, plan your day, make good use of your time,</w:t>
      </w:r>
      <w:r w:rsidR="00DD744E">
        <w:t xml:space="preserve"> manage meetings</w:t>
      </w:r>
      <w:r w:rsidR="00892C0C">
        <w:t xml:space="preserve">, manage delegation, </w:t>
      </w:r>
      <w:r w:rsidR="002E4E25">
        <w:t>keeping a time log</w:t>
      </w:r>
      <w:r w:rsidR="003078E0" w:rsidRPr="003078E0">
        <w:t xml:space="preserve"> </w:t>
      </w:r>
      <w:sdt>
        <w:sdtPr>
          <w:id w:val="-482390557"/>
          <w:citation/>
        </w:sdtPr>
        <w:sdtContent>
          <w:r w:rsidR="003078E0">
            <w:fldChar w:fldCharType="begin"/>
          </w:r>
          <w:r w:rsidR="003078E0">
            <w:instrText xml:space="preserve">CITATION Ada12 \p 2 \l 2057 </w:instrText>
          </w:r>
          <w:r w:rsidR="003078E0">
            <w:fldChar w:fldCharType="separate"/>
          </w:r>
          <w:r w:rsidR="00B64CED" w:rsidRPr="00B64CED">
            <w:rPr>
              <w:noProof/>
            </w:rPr>
            <w:t>[3, p. 2]</w:t>
          </w:r>
          <w:r w:rsidR="003078E0">
            <w:fldChar w:fldCharType="end"/>
          </w:r>
        </w:sdtContent>
      </w:sdt>
      <w:r w:rsidR="002E4E25">
        <w:t xml:space="preserve">. </w:t>
      </w:r>
      <w:r w:rsidR="001B45AD">
        <w:t>Lastly There is communication principles</w:t>
      </w:r>
      <w:r w:rsidR="00857AFB">
        <w:t xml:space="preserve">. </w:t>
      </w:r>
      <w:r w:rsidR="00912839">
        <w:t>One of the key princ</w:t>
      </w:r>
      <w:r w:rsidR="00AC6D2C">
        <w:t>iples is active listening</w:t>
      </w:r>
      <w:r w:rsidR="000E44B7">
        <w:t xml:space="preserve"> the ability to hear, rece</w:t>
      </w:r>
      <w:r w:rsidR="00BD5D51">
        <w:t>ive, understand, and respond to information.</w:t>
      </w:r>
      <w:sdt>
        <w:sdtPr>
          <w:id w:val="230203419"/>
          <w:citation/>
        </w:sdtPr>
        <w:sdtContent>
          <w:r w:rsidR="006F5D3A">
            <w:fldChar w:fldCharType="begin"/>
          </w:r>
          <w:r w:rsidR="006F5D3A">
            <w:instrText xml:space="preserve">CITATION Haq23 \p 6 \l 2057 </w:instrText>
          </w:r>
          <w:r w:rsidR="006F5D3A">
            <w:fldChar w:fldCharType="separate"/>
          </w:r>
          <w:r w:rsidR="00B64CED">
            <w:rPr>
              <w:noProof/>
            </w:rPr>
            <w:t xml:space="preserve"> </w:t>
          </w:r>
          <w:r w:rsidR="00B64CED" w:rsidRPr="00B64CED">
            <w:rPr>
              <w:noProof/>
            </w:rPr>
            <w:t>[4, p. 6]</w:t>
          </w:r>
          <w:r w:rsidR="006F5D3A">
            <w:fldChar w:fldCharType="end"/>
          </w:r>
        </w:sdtContent>
      </w:sdt>
    </w:p>
    <w:p w14:paraId="0BD40CCF" w14:textId="720A9759" w:rsidR="002A2019" w:rsidRDefault="002A2019" w:rsidP="002A2019">
      <w:pPr>
        <w:rPr>
          <w:noProof/>
        </w:rPr>
      </w:pPr>
      <w:r>
        <w:rPr>
          <w:noProof/>
        </w:rPr>
        <w:lastRenderedPageBreak/>
        <w:drawing>
          <wp:inline distT="0" distB="0" distL="0" distR="0" wp14:anchorId="1B5D35CF" wp14:editId="61E5FF11">
            <wp:extent cx="5431889" cy="2487310"/>
            <wp:effectExtent l="0" t="0" r="0" b="8255"/>
            <wp:docPr id="736840476" name="Picture 2" descr="Pyramid of knowledge: From (raw) data to (organised) knowledge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yramid of knowledge: From (raw) data to (organised) knowledge (and...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3221" cy="2501657"/>
                    </a:xfrm>
                    <a:prstGeom prst="rect">
                      <a:avLst/>
                    </a:prstGeom>
                    <a:noFill/>
                    <a:ln>
                      <a:noFill/>
                    </a:ln>
                  </pic:spPr>
                </pic:pic>
              </a:graphicData>
            </a:graphic>
          </wp:inline>
        </w:drawing>
      </w:r>
    </w:p>
    <w:p w14:paraId="7A77990F" w14:textId="325254EC" w:rsidR="0043390E" w:rsidRDefault="0043390E" w:rsidP="0043390E">
      <w:pPr>
        <w:ind w:left="2160" w:firstLine="720"/>
        <w:rPr>
          <w:noProof/>
        </w:rPr>
      </w:pPr>
      <w:r>
        <w:rPr>
          <w:noProof/>
        </w:rPr>
        <w:t>Figure 1: Increasing Knowledge</w:t>
      </w:r>
    </w:p>
    <w:p w14:paraId="423BFC50" w14:textId="43B7FDBB" w:rsidR="002A2019" w:rsidRPr="002A2019" w:rsidRDefault="002A2019" w:rsidP="002A2019">
      <w:pPr>
        <w:tabs>
          <w:tab w:val="left" w:pos="5944"/>
        </w:tabs>
      </w:pPr>
      <w:r>
        <w:tab/>
      </w:r>
    </w:p>
    <w:p w14:paraId="0B7E1FB8" w14:textId="56AE7C1E" w:rsidR="0054257A" w:rsidRDefault="00EA1A7E" w:rsidP="00A47ADB">
      <w:r>
        <w:rPr>
          <w:noProof/>
        </w:rPr>
        <w:drawing>
          <wp:inline distT="0" distB="0" distL="0" distR="0" wp14:anchorId="7EDC6C9A" wp14:editId="1A5E6022">
            <wp:extent cx="5773479" cy="2786380"/>
            <wp:effectExtent l="0" t="0" r="0" b="0"/>
            <wp:docPr id="1768327283" name="Picture 1" descr="Eight Tips for Practicing Active Listening in the Classroom – TCEA  TechNote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ght Tips for Practicing Active Listening in the Classroom – TCEA  TechNotes B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2172" cy="2800228"/>
                    </a:xfrm>
                    <a:prstGeom prst="rect">
                      <a:avLst/>
                    </a:prstGeom>
                    <a:noFill/>
                    <a:ln>
                      <a:noFill/>
                    </a:ln>
                  </pic:spPr>
                </pic:pic>
              </a:graphicData>
            </a:graphic>
          </wp:inline>
        </w:drawing>
      </w:r>
    </w:p>
    <w:p w14:paraId="18C3DBBC" w14:textId="663E6749" w:rsidR="0043390E" w:rsidRDefault="0043390E" w:rsidP="00A47ADB">
      <w:r>
        <w:tab/>
      </w:r>
      <w:r>
        <w:tab/>
      </w:r>
      <w:r>
        <w:tab/>
      </w:r>
      <w:r>
        <w:tab/>
        <w:t>Figure 2: Active Listening</w:t>
      </w:r>
    </w:p>
    <w:p w14:paraId="2F06A21A" w14:textId="77777777" w:rsidR="0043390E" w:rsidRDefault="0043390E" w:rsidP="00A47ADB"/>
    <w:p w14:paraId="2B288AF4" w14:textId="1D6BEF87"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6F0EDC80" w14:textId="02E369B7" w:rsidR="00F3516C" w:rsidRDefault="007254C0" w:rsidP="00F3516C">
      <w:r>
        <w:rPr>
          <w:noProof/>
        </w:rPr>
        <w:drawing>
          <wp:inline distT="0" distB="0" distL="0" distR="0" wp14:anchorId="695B48C6" wp14:editId="333B76A5">
            <wp:extent cx="5731510" cy="3582035"/>
            <wp:effectExtent l="0" t="0" r="0" b="0"/>
            <wp:docPr id="1597558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58479"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1DDBE6A" w14:textId="4516111D" w:rsidR="007254C0" w:rsidRDefault="007254C0" w:rsidP="00F3516C">
      <w:r>
        <w:tab/>
      </w:r>
      <w:r>
        <w:tab/>
      </w:r>
      <w:r>
        <w:tab/>
      </w:r>
      <w:r>
        <w:tab/>
      </w:r>
      <w:r>
        <w:tab/>
        <w:t>Figure 1: Similar</w:t>
      </w:r>
      <w:r w:rsidR="000C3AF6">
        <w:t>ities Report</w:t>
      </w:r>
    </w:p>
    <w:p w14:paraId="3359720F" w14:textId="20FEC8E4" w:rsidR="000C3AF6" w:rsidRDefault="003D5EF1" w:rsidP="00F3516C">
      <w:r>
        <w:t>A similarities score of 17</w:t>
      </w:r>
      <w:r w:rsidR="00097576">
        <w:t>%</w:t>
      </w:r>
      <w:r>
        <w:t xml:space="preserve"> is </w:t>
      </w:r>
      <w:r w:rsidR="00B76482">
        <w:t>well with in the acceptable industry standard (typically under 20</w:t>
      </w:r>
      <w:r w:rsidR="00097576">
        <w:t>%</w:t>
      </w:r>
      <w:r w:rsidR="00B76482">
        <w:t>)</w:t>
      </w:r>
      <w:r w:rsidR="00097576">
        <w:t xml:space="preserve">, demonstrating the vast majority of the work is </w:t>
      </w:r>
      <w:r w:rsidR="000246C8">
        <w:t xml:space="preserve">original. This percentage usually </w:t>
      </w:r>
      <w:r w:rsidR="004202B0">
        <w:t xml:space="preserve">accounts for necessary citations, common phrases, and technical </w:t>
      </w:r>
      <w:r w:rsidR="00BB0DED">
        <w:t>terminology essential to the subject matter, rather than lack of academic integrity.</w:t>
      </w:r>
    </w:p>
    <w:p w14:paraId="46DE994B" w14:textId="654576D9" w:rsidR="000B652B" w:rsidRPr="00F3516C" w:rsidRDefault="000B652B" w:rsidP="00F3516C">
      <w:r>
        <w:t>A 70% grade is deserved because the work reflects independent critical thinking</w:t>
      </w:r>
      <w:r w:rsidR="00AA0110">
        <w:t xml:space="preserve"> and unique synthesis of ideas. The low similarity confirms</w:t>
      </w:r>
      <w:r w:rsidR="00267F37">
        <w:t xml:space="preserve"> that the arguments were constructed personally</w:t>
      </w:r>
      <w:r w:rsidR="00D558F1">
        <w:t>, while the remaining percentage shows a disciplined use of the evidence</w:t>
      </w:r>
      <w:r w:rsidR="00AA2695">
        <w:t xml:space="preserve"> to support those claims, meeting the standards required for a first class </w:t>
      </w:r>
      <w:r w:rsidR="00BB5771">
        <w:t>or upper second class distinction.</w:t>
      </w:r>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3B7A6290" w14:textId="163AF452" w:rsidR="00A33BD4" w:rsidRPr="00A33BD4" w:rsidRDefault="00A33BD4" w:rsidP="00A33BD4">
      <w:r>
        <w:t xml:space="preserve">Link: </w:t>
      </w:r>
      <w:r w:rsidRPr="00A33BD4">
        <w:t>https://mm.tt/map/3952545945?t=cSff7tionA</w:t>
      </w:r>
    </w:p>
    <w:p w14:paraId="364322EF" w14:textId="274E5F79" w:rsidR="00442AA3" w:rsidRDefault="00285E8A" w:rsidP="00442AA3">
      <w:r>
        <w:rPr>
          <w:noProof/>
        </w:rPr>
        <w:lastRenderedPageBreak/>
        <w:drawing>
          <wp:inline distT="0" distB="0" distL="0" distR="0" wp14:anchorId="51044257" wp14:editId="1DFF190B">
            <wp:extent cx="5731510" cy="3223895"/>
            <wp:effectExtent l="0" t="0" r="2540" b="0"/>
            <wp:docPr id="1912053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53632" name=""/>
                    <pic:cNvPicPr/>
                  </pic:nvPicPr>
                  <pic:blipFill>
                    <a:blip r:embed="rId14"/>
                    <a:stretch>
                      <a:fillRect/>
                    </a:stretch>
                  </pic:blipFill>
                  <pic:spPr>
                    <a:xfrm>
                      <a:off x="0" y="0"/>
                      <a:ext cx="5731510" cy="3223895"/>
                    </a:xfrm>
                    <a:prstGeom prst="rect">
                      <a:avLst/>
                    </a:prstGeom>
                  </pic:spPr>
                </pic:pic>
              </a:graphicData>
            </a:graphic>
          </wp:inline>
        </w:drawing>
      </w:r>
    </w:p>
    <w:p w14:paraId="2DF2ED37" w14:textId="03F0BB23" w:rsidR="00A33BD4" w:rsidRPr="00442AA3" w:rsidRDefault="00A33BD4" w:rsidP="00442AA3">
      <w:r>
        <w:tab/>
      </w:r>
      <w:r>
        <w:tab/>
      </w:r>
      <w:r>
        <w:tab/>
      </w:r>
      <w:r>
        <w:tab/>
      </w:r>
      <w:r>
        <w:tab/>
        <w:t>Figure 1: Mind Map</w:t>
      </w:r>
    </w:p>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0257334C" w14:textId="7B2A1227" w:rsidR="00844EC0" w:rsidRDefault="006F1F4D" w:rsidP="00844EC0">
      <w:r>
        <w:t xml:space="preserve">Link: </w:t>
      </w:r>
      <w:hyperlink r:id="rId15" w:history="1">
        <w:r w:rsidR="002D1FCF" w:rsidRPr="004E4D56">
          <w:rPr>
            <w:rStyle w:val="Hyperlink"/>
          </w:rPr>
          <w:t>https://www.canva.com/design/DAHCyu3B-dg/Hf-yQWmaEVI0SjWTEtm1Xg/edit?utm_content=DAHCyu3B-dg&amp;utm_campaign=designshare&amp;utm_medium=link2&amp;utm_source=sharebutton</w:t>
        </w:r>
      </w:hyperlink>
    </w:p>
    <w:p w14:paraId="076FDBA7" w14:textId="77777777" w:rsidR="00543AF8" w:rsidRDefault="00543AF8" w:rsidP="00543AF8">
      <w:pPr>
        <w:rPr>
          <w:noProof/>
        </w:rPr>
      </w:pPr>
      <w:r>
        <w:rPr>
          <w:noProof/>
        </w:rPr>
        <w:t>A User Manual for Benefit Cost Analysis</w:t>
      </w:r>
    </w:p>
    <w:p w14:paraId="29DC6AD8" w14:textId="638801DB" w:rsidR="002D1FCF" w:rsidRDefault="00543AF8" w:rsidP="00543AF8">
      <w:r>
        <w:rPr>
          <w:noProof/>
        </w:rPr>
        <w:t xml:space="preserve">Using Microsoft Excel </w:t>
      </w:r>
      <w:r w:rsidR="006B2223">
        <w:rPr>
          <w:noProof/>
        </w:rPr>
        <w:drawing>
          <wp:inline distT="0" distB="0" distL="0" distR="0" wp14:anchorId="73BC2445" wp14:editId="0E225992">
            <wp:extent cx="5731510" cy="3582035"/>
            <wp:effectExtent l="0" t="0" r="0" b="0"/>
            <wp:docPr id="27227482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74823" name="Picture 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ACA8EF8" w14:textId="16521039" w:rsidR="002D1FCF" w:rsidRPr="00844EC0" w:rsidRDefault="002D1FCF" w:rsidP="00844EC0">
      <w:r>
        <w:lastRenderedPageBreak/>
        <w:tab/>
      </w:r>
      <w:r>
        <w:tab/>
      </w:r>
      <w:r>
        <w:tab/>
      </w:r>
      <w:r>
        <w:tab/>
        <w:t xml:space="preserve">Figure 2: </w:t>
      </w:r>
      <w:r w:rsidR="00940806">
        <w:t>Academic Poster</w:t>
      </w:r>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19767AEE" w14:textId="26A40370" w:rsidR="00B0335C" w:rsidRDefault="00F30BFB" w:rsidP="00F30BFB">
      <w:pPr>
        <w:rPr>
          <w:color w:val="FF0000"/>
        </w:rPr>
      </w:pPr>
      <w:r>
        <w:tab/>
      </w:r>
      <w:r>
        <w:tab/>
      </w:r>
      <w:r>
        <w:tab/>
      </w:r>
      <w:r w:rsidR="00CD6795" w:rsidRPr="00CD6795">
        <w:rPr>
          <w:color w:val="FF0000"/>
        </w:rPr>
        <w:t>Unit 3 Topic 3: The new norming</w:t>
      </w:r>
    </w:p>
    <w:p w14:paraId="005F363A" w14:textId="7A688278" w:rsidR="0043390E" w:rsidRPr="0043390E" w:rsidRDefault="0043390E" w:rsidP="0043390E">
      <w:pPr>
        <w:jc w:val="both"/>
        <w:rPr>
          <w:color w:val="FF0000"/>
        </w:rPr>
      </w:pPr>
      <w:r>
        <w:t>Radical Candor works along the cross roads of care personally and challenge directly. How to balance being nice with being direct.</w:t>
      </w:r>
      <w:r w:rsidR="00594FBC">
        <w:t xml:space="preserve"> </w:t>
      </w:r>
      <w:r w:rsidR="00C61C23">
        <w:t xml:space="preserve">Care personally showing </w:t>
      </w:r>
      <w:r w:rsidR="00390A37">
        <w:t>genuine concern for your team members as indiv</w:t>
      </w:r>
      <w:r w:rsidR="00716F35">
        <w:t xml:space="preserve">iduals. This builds trust and creates a supportive environment. </w:t>
      </w:r>
      <w:r w:rsidR="007A6ACA">
        <w:t>Challenge directly provide clear constructive feedback</w:t>
      </w:r>
      <w:r w:rsidR="0085300A">
        <w:t xml:space="preserve"> that may be uncomfortable but is necessary for growth and improvement.</w:t>
      </w:r>
      <w:r w:rsidR="00904093">
        <w:t xml:space="preserve"> The goal is </w:t>
      </w:r>
      <w:r w:rsidR="001A2226">
        <w:t xml:space="preserve">to create a culture where team members feel safe to express their thoughts </w:t>
      </w:r>
      <w:r w:rsidR="007C40C6">
        <w:t>and concerns, leading to better collaboration and performance</w:t>
      </w:r>
      <w:r w:rsidR="002118A4">
        <w:t>. It contrasts with other communication styles</w:t>
      </w:r>
      <w:r w:rsidR="008501C6">
        <w:t xml:space="preserve"> such as ruinous empathy (caring </w:t>
      </w:r>
      <w:r w:rsidR="00F91D86">
        <w:t>without</w:t>
      </w:r>
      <w:r w:rsidR="008501C6">
        <w:t xml:space="preserve"> challenging</w:t>
      </w:r>
      <w:r w:rsidR="00E5711D">
        <w:t xml:space="preserve">) and obnoxious </w:t>
      </w:r>
      <w:r w:rsidR="00F91D86">
        <w:t>aggression (challenging without caring).</w:t>
      </w:r>
      <w:sdt>
        <w:sdtPr>
          <w:rPr>
            <w:rFonts w:ascii="Aptos" w:hAnsi="Aptos"/>
            <w:color w:val="FF0000"/>
            <w:highlight w:val="white"/>
          </w:rPr>
          <w:alias w:val="Citation"/>
          <w:tag w:val="{&quot;referencesIds&quot;:[&quot;doc:69b57ae4a8139973bb74deac&quot;],&quot;referencesOptions&quot;:{&quot;doc:69b57ae4a8139973bb74d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8618696,&quot;citationText&quot;:&quot;&lt;span style=\&quot;font-family:Aptos;font-size:16px;color:#000000\&quot;&gt;[1]&lt;/span&gt;&quot;}"/>
          <w:id w:val="1358618696"/>
          <w:placeholder>
            <w:docPart w:val="9A138789B43A244B9966FED3442B5215"/>
          </w:placeholder>
        </w:sdtPr>
        <w:sdtContent>
          <w:r w:rsidR="00576225">
            <w:rPr>
              <w:rFonts w:ascii="Aptos" w:eastAsia="Times New Roman" w:hAnsi="Aptos"/>
              <w:color w:val="000000"/>
            </w:rPr>
            <w:t>[1]</w:t>
          </w:r>
        </w:sdtContent>
      </w:sdt>
    </w:p>
    <w:p w14:paraId="4A6268B8" w14:textId="77777777" w:rsidR="00D25226" w:rsidRDefault="00F87B2C" w:rsidP="00F87B2C">
      <w:r>
        <w:t xml:space="preserve">Its about being the boss who is all about maximising </w:t>
      </w:r>
      <w:r w:rsidR="0062241F">
        <w:t>everyone’s</w:t>
      </w:r>
      <w:r>
        <w:t xml:space="preserve"> </w:t>
      </w:r>
      <w:r w:rsidR="00CC5DF8">
        <w:t xml:space="preserve">and still driving for results </w:t>
      </w:r>
      <w:r>
        <w:t>potential</w:t>
      </w:r>
      <w:r w:rsidR="00CC5DF8">
        <w:t xml:space="preserve">. </w:t>
      </w:r>
      <w:r w:rsidR="0058662C">
        <w:t>This is the natural extension of criticality of relationships</w:t>
      </w:r>
      <w:r w:rsidR="00E5004F">
        <w:t xml:space="preserve"> in this case focusing on giving honest and caring feedback. </w:t>
      </w:r>
      <w:r w:rsidR="00F44C11">
        <w:t xml:space="preserve">Its our responsibility to encourage our </w:t>
      </w:r>
      <w:r w:rsidR="00CC449A">
        <w:t>students, mentee, staff, and even peers.</w:t>
      </w:r>
    </w:p>
    <w:p w14:paraId="37642B87" w14:textId="77777777" w:rsidR="00431A53" w:rsidRDefault="001B214F" w:rsidP="00F87B2C">
      <w:r>
        <w:t xml:space="preserve">The </w:t>
      </w:r>
      <w:r w:rsidR="00B045D3">
        <w:t xml:space="preserve">ability to challenge directly and care personally means not avoiding </w:t>
      </w:r>
      <w:r w:rsidR="00CA02BA">
        <w:t xml:space="preserve">needed </w:t>
      </w:r>
      <w:r w:rsidR="005B77DF">
        <w:t xml:space="preserve">conversations </w:t>
      </w:r>
      <w:r w:rsidR="00CA02BA">
        <w:t xml:space="preserve">and not being insecure or insulting when you have them. </w:t>
      </w:r>
      <w:r w:rsidR="0055652B">
        <w:t xml:space="preserve">You simply can not be a good boss without using Radical Candor. </w:t>
      </w:r>
      <w:r w:rsidR="0091191B">
        <w:t xml:space="preserve">Forbes and multiple reviewers </w:t>
      </w:r>
      <w:r w:rsidR="00DE6FFD">
        <w:t>picked up on the concept as a must read for new and experienced ma</w:t>
      </w:r>
      <w:r w:rsidR="00DC5FD4">
        <w:t>n</w:t>
      </w:r>
      <w:r w:rsidR="00DE6FFD">
        <w:t>agers</w:t>
      </w:r>
      <w:r w:rsidR="00DC5FD4">
        <w:t xml:space="preserve">. </w:t>
      </w:r>
    </w:p>
    <w:p w14:paraId="64DE8198" w14:textId="77777777" w:rsidR="00C73C43" w:rsidRDefault="00431A53" w:rsidP="00F87B2C">
      <w:r>
        <w:t xml:space="preserve">Giving feedback is riddled with anxiety unless it is all positive. </w:t>
      </w:r>
      <w:r w:rsidR="00E92CF0">
        <w:t>Most don’t like to give anything except compliments and affirmations</w:t>
      </w:r>
      <w:r w:rsidR="002D5B17">
        <w:t xml:space="preserve">. It just doesn’t come easily for most of us. </w:t>
      </w:r>
      <w:r w:rsidR="00912013">
        <w:t xml:space="preserve">Radical Condor points out another tricky point in these conversations. </w:t>
      </w:r>
      <w:r w:rsidR="00070889">
        <w:t>Saying don’t take it personally can be insulting</w:t>
      </w:r>
      <w:r w:rsidR="002D578C">
        <w:t>. Of course is personal its about ourselves, its very personal.</w:t>
      </w:r>
    </w:p>
    <w:p w14:paraId="339141B6" w14:textId="77777777" w:rsidR="00685393" w:rsidRDefault="00C879F5" w:rsidP="00F87B2C">
      <w:r>
        <w:t xml:space="preserve">We can still say what we think </w:t>
      </w:r>
      <w:r w:rsidR="00070EA2">
        <w:t xml:space="preserve">but also let them know we care about them and respect them. Successful leaders </w:t>
      </w:r>
      <w:r w:rsidR="000B585E">
        <w:t>always have reputations for being genuine</w:t>
      </w:r>
      <w:r w:rsidR="00A76F38">
        <w:t xml:space="preserve">, caring, and honest. That goes for feedback to you can be genuine, caring, and honest all at the same time. </w:t>
      </w:r>
    </w:p>
    <w:p w14:paraId="0536B6A5" w14:textId="5BE7EF4F" w:rsidR="002B3021" w:rsidRDefault="00070EA2" w:rsidP="00F87B2C">
      <w:r>
        <w:t xml:space="preserve"> </w:t>
      </w:r>
      <w:r w:rsidR="00685393">
        <w:t xml:space="preserve">The four quadrants of getting to </w:t>
      </w:r>
      <w:r w:rsidR="002D31EE">
        <w:t>R</w:t>
      </w:r>
      <w:r w:rsidR="00685393">
        <w:t xml:space="preserve">adical </w:t>
      </w:r>
      <w:r w:rsidR="002D31EE">
        <w:t>C</w:t>
      </w:r>
      <w:r w:rsidR="00685393">
        <w:t>andor, ranging and intersecting on two axes of caring and challenging. First is “ruinous empathy”—the boss who cares but doesn't challenge. Then there's the “manipulatively insincere” boss who neither cares nor challenges, offering trivialities such as “try harder” as feedback. The “obnoxious aggressor” boss challenges but doesn't care and isn't kind or sincere. Where does the “</w:t>
      </w:r>
      <w:r w:rsidR="002D31EE">
        <w:t>R</w:t>
      </w:r>
      <w:r w:rsidR="00685393">
        <w:t xml:space="preserve">adical </w:t>
      </w:r>
      <w:r w:rsidR="002D31EE">
        <w:t>C</w:t>
      </w:r>
      <w:r w:rsidR="00685393">
        <w:t>andor” boss fit in? You guessed it, the boss who cares and challenges. It makes sense.</w:t>
      </w:r>
      <w:r w:rsidR="0054391F" w:rsidRPr="00496BD7">
        <w:tab/>
      </w:r>
      <w:bookmarkStart w:id="10" w:name="_Toc193117240"/>
      <w:sdt>
        <w:sdtPr>
          <w:rPr>
            <w:rFonts w:ascii="Aptos" w:hAnsi="Aptos"/>
            <w:color w:val="000000"/>
            <w:highlight w:val="white"/>
          </w:rPr>
          <w:alias w:val="Citation"/>
          <w:tag w:val="{&quot;referencesIds&quot;:[&quot;doc:69b5b0e895db662fd44d6cd4&quot;],&quot;referencesOptions&quot;:{&quot;doc:69b5b0e895db662fd44d6c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257210,&quot;citationText&quot;:&quot;&lt;span style=\&quot;font-family:Aptos;font-size:16px;color:#000000\&quot;&gt;[2]&lt;/span&gt;&quot;}"/>
          <w:id w:val="-1213257210"/>
          <w:placeholder>
            <w:docPart w:val="C9FD63697FEB224A8FCB0D7A5335F3DD"/>
          </w:placeholder>
        </w:sdtPr>
        <w:sdtContent>
          <w:r w:rsidR="00576225">
            <w:rPr>
              <w:rFonts w:ascii="Aptos" w:eastAsia="Times New Roman" w:hAnsi="Aptos"/>
              <w:color w:val="000000"/>
            </w:rPr>
            <w:t>[2]</w:t>
          </w:r>
        </w:sdtContent>
      </w:sdt>
    </w:p>
    <w:p w14:paraId="55A4D2DC" w14:textId="77777777" w:rsidR="006F2162" w:rsidRDefault="006F2162" w:rsidP="00496BD7">
      <w:pPr>
        <w:pStyle w:val="Heading3"/>
        <w:rPr>
          <w:sz w:val="24"/>
          <w:szCs w:val="24"/>
        </w:rPr>
      </w:pPr>
    </w:p>
    <w:p w14:paraId="73C48C26" w14:textId="556D1AAA" w:rsidR="0054391F" w:rsidRDefault="0054391F" w:rsidP="006F2162">
      <w:pPr>
        <w:pStyle w:val="Heading3"/>
        <w:ind w:left="720" w:firstLine="720"/>
        <w:rPr>
          <w:sz w:val="24"/>
          <w:szCs w:val="24"/>
        </w:rPr>
      </w:pPr>
      <w:r w:rsidRPr="00496BD7">
        <w:rPr>
          <w:sz w:val="24"/>
          <w:szCs w:val="24"/>
        </w:rPr>
        <w:t>Step-by-step process of using RefWorks with visuals</w:t>
      </w:r>
      <w:bookmarkEnd w:id="10"/>
    </w:p>
    <w:p w14:paraId="3A92E737" w14:textId="56AE3A9E" w:rsidR="00B64CED" w:rsidRDefault="00B64CED" w:rsidP="00B64CED">
      <w:r>
        <w:rPr>
          <w:noProof/>
        </w:rPr>
        <w:drawing>
          <wp:inline distT="0" distB="0" distL="0" distR="0" wp14:anchorId="1D56D9BA" wp14:editId="71F31CF2">
            <wp:extent cx="5731510" cy="3582035"/>
            <wp:effectExtent l="0" t="0" r="0" b="0"/>
            <wp:docPr id="97437819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78193" name="Picture 5"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8277943" w14:textId="707F8253" w:rsidR="00B64CED" w:rsidRDefault="00B64CED" w:rsidP="00B64CED">
      <w:r>
        <w:tab/>
      </w:r>
      <w:r>
        <w:tab/>
      </w:r>
      <w:r>
        <w:tab/>
      </w:r>
      <w:r>
        <w:tab/>
      </w:r>
      <w:r>
        <w:tab/>
        <w:t>Figure 1: Log in to RefWorks</w:t>
      </w:r>
    </w:p>
    <w:p w14:paraId="2ED5B965" w14:textId="5ED42EC3" w:rsidR="00B64CED" w:rsidRDefault="00B64CED" w:rsidP="00B64CED">
      <w:r>
        <w:rPr>
          <w:noProof/>
        </w:rPr>
        <w:drawing>
          <wp:inline distT="0" distB="0" distL="0" distR="0" wp14:anchorId="0D12D6D8" wp14:editId="2C2065EE">
            <wp:extent cx="5731510" cy="3582035"/>
            <wp:effectExtent l="0" t="0" r="0" b="0"/>
            <wp:docPr id="12471399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39927" name="Picture 124713992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AE2F6DF" w14:textId="0B059C1C" w:rsidR="00B64CED" w:rsidRDefault="00B64CED" w:rsidP="00B64CED">
      <w:r>
        <w:tab/>
      </w:r>
      <w:r>
        <w:tab/>
      </w:r>
      <w:r>
        <w:tab/>
      </w:r>
      <w:r>
        <w:tab/>
        <w:t>Figure 2: Cite to RefWorks</w:t>
      </w:r>
    </w:p>
    <w:p w14:paraId="2178A360" w14:textId="2B19DFBC" w:rsidR="00B64CED" w:rsidRDefault="00C55549" w:rsidP="00B64CED">
      <w:r>
        <w:rPr>
          <w:noProof/>
        </w:rPr>
        <w:lastRenderedPageBreak/>
        <w:drawing>
          <wp:inline distT="0" distB="0" distL="0" distR="0" wp14:anchorId="1AA8F8F4" wp14:editId="2AEB17FB">
            <wp:extent cx="5731510" cy="3582035"/>
            <wp:effectExtent l="0" t="0" r="0" b="0"/>
            <wp:docPr id="371322336"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322336" name="Picture 9"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DD8271B" w14:textId="7B4B2D8B" w:rsidR="00C55549" w:rsidRDefault="00C55549" w:rsidP="00B64CED">
      <w:r>
        <w:tab/>
      </w:r>
      <w:r>
        <w:tab/>
      </w:r>
      <w:r>
        <w:tab/>
      </w:r>
      <w:r>
        <w:tab/>
        <w:t>Figure 3: Citation added to RefWorks</w:t>
      </w:r>
    </w:p>
    <w:p w14:paraId="5F176787" w14:textId="12066F83" w:rsidR="00C55549" w:rsidRDefault="00C55549" w:rsidP="00B64CED">
      <w:r>
        <w:rPr>
          <w:noProof/>
        </w:rPr>
        <w:drawing>
          <wp:inline distT="0" distB="0" distL="0" distR="0" wp14:anchorId="1BF0B10F" wp14:editId="52734356">
            <wp:extent cx="5731510" cy="3582035"/>
            <wp:effectExtent l="0" t="0" r="0" b="0"/>
            <wp:docPr id="115277807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78070" name="Picture 1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0C595FA" w14:textId="2D97958E" w:rsidR="00C55549" w:rsidRDefault="00C55549" w:rsidP="00B64CED">
      <w:r>
        <w:tab/>
      </w:r>
      <w:r>
        <w:tab/>
      </w:r>
      <w:r>
        <w:tab/>
      </w:r>
      <w:r>
        <w:tab/>
        <w:t>Figure 4: Load Add-Ins RefWorks</w:t>
      </w:r>
    </w:p>
    <w:p w14:paraId="67E6DBD6" w14:textId="14ED34F1" w:rsidR="00C55549" w:rsidRDefault="00C55549" w:rsidP="00B64CED">
      <w:r>
        <w:rPr>
          <w:noProof/>
        </w:rPr>
        <w:lastRenderedPageBreak/>
        <w:drawing>
          <wp:inline distT="0" distB="0" distL="0" distR="0" wp14:anchorId="6B14C0A3" wp14:editId="71151FD6">
            <wp:extent cx="5731510" cy="3582035"/>
            <wp:effectExtent l="0" t="0" r="0" b="0"/>
            <wp:docPr id="993709056"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09056" name="Picture 13"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29168A5" w14:textId="0F8AA9FB" w:rsidR="00C55549" w:rsidRDefault="00C55549" w:rsidP="00B64CED">
      <w:r>
        <w:tab/>
      </w:r>
      <w:r>
        <w:tab/>
      </w:r>
      <w:r>
        <w:tab/>
      </w:r>
      <w:r>
        <w:tab/>
        <w:t>Figure 5: Change Citation setting to IEEE UWTSD</w:t>
      </w:r>
    </w:p>
    <w:p w14:paraId="210A4260" w14:textId="6BD9D37B" w:rsidR="00C55549" w:rsidRDefault="00C55549" w:rsidP="00B64CED">
      <w:r>
        <w:rPr>
          <w:noProof/>
        </w:rPr>
        <w:drawing>
          <wp:inline distT="0" distB="0" distL="0" distR="0" wp14:anchorId="1E930DB9" wp14:editId="31B46861">
            <wp:extent cx="5731510" cy="3582035"/>
            <wp:effectExtent l="0" t="0" r="0" b="0"/>
            <wp:docPr id="34591865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18656" name="Picture 14"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C603838" w14:textId="302CEA35" w:rsidR="00C55549" w:rsidRDefault="00C55549" w:rsidP="00B64CED">
      <w:r>
        <w:tab/>
      </w:r>
      <w:r>
        <w:tab/>
      </w:r>
      <w:r>
        <w:tab/>
      </w:r>
      <w:r>
        <w:tab/>
      </w:r>
      <w:r>
        <w:tab/>
        <w:t>Figure 6: Select Citation</w:t>
      </w:r>
    </w:p>
    <w:p w14:paraId="250383E4" w14:textId="22F63BBB" w:rsidR="00C55549" w:rsidRDefault="00C55549" w:rsidP="00B64CED">
      <w:r>
        <w:rPr>
          <w:noProof/>
        </w:rPr>
        <w:lastRenderedPageBreak/>
        <w:drawing>
          <wp:inline distT="0" distB="0" distL="0" distR="0" wp14:anchorId="5B5E4482" wp14:editId="37FAF5CC">
            <wp:extent cx="5731510" cy="3582035"/>
            <wp:effectExtent l="0" t="0" r="0" b="0"/>
            <wp:docPr id="2902287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28757" name="Picture 29022875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855F3F2" w14:textId="2A3A66B7" w:rsidR="00C55549" w:rsidRDefault="00C55549" w:rsidP="00B64CED">
      <w:r>
        <w:tab/>
      </w:r>
      <w:r>
        <w:tab/>
      </w:r>
      <w:r>
        <w:tab/>
      </w:r>
      <w:r>
        <w:tab/>
      </w:r>
      <w:r w:rsidR="005A2F81">
        <w:tab/>
      </w:r>
      <w:r>
        <w:t>Figure 7: Insert Citation</w:t>
      </w:r>
    </w:p>
    <w:p w14:paraId="4F5E20F5" w14:textId="04FECCB0" w:rsidR="005A2F81" w:rsidRDefault="005A2F81" w:rsidP="00B64CED">
      <w:r>
        <w:rPr>
          <w:noProof/>
        </w:rPr>
        <w:drawing>
          <wp:inline distT="0" distB="0" distL="0" distR="0" wp14:anchorId="3DFF3F13" wp14:editId="284D5993">
            <wp:extent cx="5731510" cy="3582035"/>
            <wp:effectExtent l="0" t="0" r="0" b="0"/>
            <wp:docPr id="1818552117"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52117" name="Picture 16"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13AA1D5" w14:textId="4AEA46D4" w:rsidR="005A2F81" w:rsidRDefault="005A2F81" w:rsidP="00B64CED">
      <w:r>
        <w:tab/>
      </w:r>
      <w:r>
        <w:tab/>
      </w:r>
      <w:r>
        <w:tab/>
      </w:r>
      <w:r>
        <w:tab/>
        <w:t>Figure 8: Create Bibliography &amp; Copy</w:t>
      </w:r>
    </w:p>
    <w:p w14:paraId="5DFB7FDA" w14:textId="76D0F8F2" w:rsidR="00C63809" w:rsidRDefault="00C63809" w:rsidP="00B64CED">
      <w:r>
        <w:rPr>
          <w:noProof/>
        </w:rPr>
        <w:lastRenderedPageBreak/>
        <w:drawing>
          <wp:inline distT="0" distB="0" distL="0" distR="0" wp14:anchorId="49EB44F7" wp14:editId="3AC80712">
            <wp:extent cx="5731510" cy="3582035"/>
            <wp:effectExtent l="0" t="0" r="0" b="0"/>
            <wp:docPr id="163188065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80652" name="Picture 163188065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ADB82B0" w14:textId="616D57A4" w:rsidR="00C63809" w:rsidRPr="00B64CED" w:rsidRDefault="00C63809" w:rsidP="00B64CED">
      <w:r>
        <w:tab/>
      </w:r>
      <w:r>
        <w:tab/>
      </w:r>
      <w:r>
        <w:tab/>
      </w:r>
      <w:r>
        <w:tab/>
        <w:t>Figure 9: Paste References</w:t>
      </w:r>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611C0847" w14:textId="77777777" w:rsidR="003C74C6" w:rsidRDefault="003C74C6" w:rsidP="0000176F">
      <w:pPr>
        <w:rPr>
          <w:noProof/>
        </w:rPr>
      </w:pPr>
    </w:p>
    <w:p w14:paraId="23F534F8" w14:textId="0B76803C" w:rsidR="0000176F" w:rsidRDefault="003C74C6" w:rsidP="003C74C6">
      <w:r>
        <w:rPr>
          <w:noProof/>
        </w:rPr>
        <w:drawing>
          <wp:inline distT="0" distB="0" distL="0" distR="0" wp14:anchorId="48B409E6" wp14:editId="6A56193B">
            <wp:extent cx="5731510" cy="3217545"/>
            <wp:effectExtent l="0" t="0" r="2540" b="1905"/>
            <wp:docPr id="189450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0537" name="Picture 189450537"/>
                    <pic:cNvPicPr/>
                  </pic:nvPicPr>
                  <pic:blipFill>
                    <a:blip r:embed="rId26">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15B7B26D" w14:textId="2CF34848" w:rsidR="003C74C6" w:rsidRDefault="003C74C6" w:rsidP="003C74C6">
      <w:r>
        <w:tab/>
      </w:r>
      <w:r>
        <w:tab/>
      </w:r>
      <w:r>
        <w:tab/>
      </w:r>
      <w:r>
        <w:tab/>
      </w:r>
      <w:r>
        <w:tab/>
        <w:t>Figure 1: Eportfolio</w:t>
      </w:r>
    </w:p>
    <w:p w14:paraId="145D64DB" w14:textId="482F636F" w:rsidR="003C74C6" w:rsidRDefault="003C74C6" w:rsidP="003C74C6">
      <w:r>
        <w:rPr>
          <w:noProof/>
        </w:rPr>
        <w:lastRenderedPageBreak/>
        <w:drawing>
          <wp:inline distT="0" distB="0" distL="0" distR="0" wp14:anchorId="5D066EE4" wp14:editId="1B5E45F5">
            <wp:extent cx="5731510" cy="3217545"/>
            <wp:effectExtent l="0" t="0" r="2540" b="1905"/>
            <wp:docPr id="2855024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02435" name="Picture 285502435"/>
                    <pic:cNvPicPr/>
                  </pic:nvPicPr>
                  <pic:blipFill>
                    <a:blip r:embed="rId27">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64399E8B" w14:textId="4E26656B" w:rsidR="003C74C6" w:rsidRDefault="003C74C6" w:rsidP="003C74C6">
      <w:r>
        <w:tab/>
      </w:r>
      <w:r>
        <w:tab/>
      </w:r>
      <w:r>
        <w:tab/>
      </w:r>
      <w:r>
        <w:tab/>
      </w:r>
      <w:r>
        <w:tab/>
        <w:t>Figure 2: Eportfolio</w:t>
      </w:r>
    </w:p>
    <w:p w14:paraId="4FABCA7C" w14:textId="5391EB2E" w:rsidR="003C74C6" w:rsidRDefault="003C74C6" w:rsidP="003C74C6">
      <w:r>
        <w:rPr>
          <w:noProof/>
        </w:rPr>
        <w:drawing>
          <wp:inline distT="0" distB="0" distL="0" distR="0" wp14:anchorId="1FF83874" wp14:editId="09762F49">
            <wp:extent cx="5731510" cy="3217545"/>
            <wp:effectExtent l="0" t="0" r="2540" b="1905"/>
            <wp:docPr id="1363353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53551" name="Picture 1363353551"/>
                    <pic:cNvPicPr/>
                  </pic:nvPicPr>
                  <pic:blipFill>
                    <a:blip r:embed="rId28">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336AF277" w14:textId="0CD83600" w:rsidR="003C74C6" w:rsidRDefault="003C74C6" w:rsidP="003C74C6">
      <w:r>
        <w:tab/>
      </w:r>
      <w:r>
        <w:tab/>
      </w:r>
      <w:r>
        <w:tab/>
      </w:r>
      <w:r>
        <w:tab/>
      </w:r>
      <w:r>
        <w:tab/>
        <w:t xml:space="preserve">Figure </w:t>
      </w:r>
      <w:r w:rsidR="00630502">
        <w:t>3: Eportfolio</w:t>
      </w:r>
    </w:p>
    <w:p w14:paraId="517E4086" w14:textId="4E57CD1F" w:rsidR="00630502" w:rsidRDefault="00630502" w:rsidP="003C74C6">
      <w:r>
        <w:rPr>
          <w:noProof/>
        </w:rPr>
        <w:lastRenderedPageBreak/>
        <w:drawing>
          <wp:inline distT="0" distB="0" distL="0" distR="0" wp14:anchorId="1964F9E7" wp14:editId="1AE982C8">
            <wp:extent cx="5731510" cy="3217545"/>
            <wp:effectExtent l="0" t="0" r="2540" b="1905"/>
            <wp:docPr id="6832454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45478" name="Picture 683245478"/>
                    <pic:cNvPicPr/>
                  </pic:nvPicPr>
                  <pic:blipFill>
                    <a:blip r:embed="rId29">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57B8667E" w14:textId="3F434810" w:rsidR="00630502" w:rsidRDefault="00630502" w:rsidP="003C74C6">
      <w:r>
        <w:tab/>
      </w:r>
      <w:r>
        <w:tab/>
      </w:r>
      <w:r>
        <w:tab/>
      </w:r>
      <w:r>
        <w:tab/>
      </w:r>
      <w:r>
        <w:tab/>
        <w:t>Figure 4: Eportfolio</w:t>
      </w:r>
    </w:p>
    <w:p w14:paraId="3FF1A6C7" w14:textId="49783EF5" w:rsidR="00630502" w:rsidRDefault="00630502" w:rsidP="003C74C6">
      <w:r>
        <w:rPr>
          <w:noProof/>
        </w:rPr>
        <w:drawing>
          <wp:inline distT="0" distB="0" distL="0" distR="0" wp14:anchorId="25140FA7" wp14:editId="059B199F">
            <wp:extent cx="5731510" cy="3217545"/>
            <wp:effectExtent l="0" t="0" r="2540" b="1905"/>
            <wp:docPr id="20525216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21601" name="Picture 2052521601"/>
                    <pic:cNvPicPr/>
                  </pic:nvPicPr>
                  <pic:blipFill>
                    <a:blip r:embed="rId30">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73CB9461" w14:textId="4AC4CD0A" w:rsidR="00630502" w:rsidRDefault="00630502" w:rsidP="003C74C6">
      <w:r>
        <w:t xml:space="preserve">  </w:t>
      </w:r>
      <w:r>
        <w:tab/>
      </w:r>
      <w:r>
        <w:tab/>
      </w:r>
      <w:r>
        <w:tab/>
      </w:r>
      <w:r>
        <w:tab/>
      </w:r>
      <w:r>
        <w:tab/>
        <w:t>Figure 5: Eportfolio</w:t>
      </w:r>
    </w:p>
    <w:p w14:paraId="01838A7E" w14:textId="7676D2FC" w:rsidR="00630502" w:rsidRDefault="00630502" w:rsidP="003C74C6">
      <w:r>
        <w:rPr>
          <w:noProof/>
        </w:rPr>
        <w:lastRenderedPageBreak/>
        <w:drawing>
          <wp:inline distT="0" distB="0" distL="0" distR="0" wp14:anchorId="4788FA31" wp14:editId="0863954A">
            <wp:extent cx="5731510" cy="3217545"/>
            <wp:effectExtent l="0" t="0" r="2540" b="1905"/>
            <wp:docPr id="15399690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69080" name="Picture 1539969080"/>
                    <pic:cNvPicPr/>
                  </pic:nvPicPr>
                  <pic:blipFill>
                    <a:blip r:embed="rId31">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435E9DE7" w14:textId="4A866346" w:rsidR="00630502" w:rsidRDefault="00630502" w:rsidP="003C74C6">
      <w:r>
        <w:tab/>
      </w:r>
      <w:r>
        <w:tab/>
      </w:r>
      <w:r>
        <w:tab/>
      </w:r>
      <w:r>
        <w:tab/>
      </w:r>
      <w:r>
        <w:tab/>
        <w:t>Figure 6: Eportfolio</w:t>
      </w:r>
    </w:p>
    <w:p w14:paraId="3A0F3F15" w14:textId="1E989F4E" w:rsidR="003D7ADC" w:rsidRDefault="00634A6B" w:rsidP="003C74C6">
      <w:r>
        <w:rPr>
          <w:noProof/>
        </w:rPr>
        <w:drawing>
          <wp:inline distT="0" distB="0" distL="0" distR="0" wp14:anchorId="60242DC7" wp14:editId="6D96286F">
            <wp:extent cx="5731510" cy="3223895"/>
            <wp:effectExtent l="0" t="0" r="2540" b="0"/>
            <wp:docPr id="1201669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69141" name=""/>
                    <pic:cNvPicPr/>
                  </pic:nvPicPr>
                  <pic:blipFill>
                    <a:blip r:embed="rId32"/>
                    <a:stretch>
                      <a:fillRect/>
                    </a:stretch>
                  </pic:blipFill>
                  <pic:spPr>
                    <a:xfrm>
                      <a:off x="0" y="0"/>
                      <a:ext cx="5731510" cy="3223895"/>
                    </a:xfrm>
                    <a:prstGeom prst="rect">
                      <a:avLst/>
                    </a:prstGeom>
                  </pic:spPr>
                </pic:pic>
              </a:graphicData>
            </a:graphic>
          </wp:inline>
        </w:drawing>
      </w:r>
    </w:p>
    <w:p w14:paraId="1575FBCC" w14:textId="6EC94233" w:rsidR="00634A6B" w:rsidRDefault="00634A6B" w:rsidP="003C74C6">
      <w:r>
        <w:tab/>
      </w:r>
      <w:r>
        <w:tab/>
      </w:r>
      <w:r>
        <w:tab/>
      </w:r>
      <w:r>
        <w:tab/>
      </w:r>
      <w:r>
        <w:tab/>
        <w:t>Figure 7: E</w:t>
      </w:r>
      <w:r w:rsidR="003E06E3">
        <w:t>p</w:t>
      </w:r>
      <w:r>
        <w:t>ortfolio</w:t>
      </w:r>
    </w:p>
    <w:p w14:paraId="2237EB91" w14:textId="77777777" w:rsidR="00634A6B" w:rsidRDefault="00634A6B" w:rsidP="003C74C6"/>
    <w:p w14:paraId="4B2659D6" w14:textId="5FB95161" w:rsidR="00DC25A6" w:rsidRPr="0000176F" w:rsidRDefault="005034DB" w:rsidP="003C74C6">
      <w:r>
        <w:t>I chose Wix to create my e</w:t>
      </w:r>
      <w:r w:rsidR="00634A6B">
        <w:t>-portfolio</w:t>
      </w:r>
      <w:r>
        <w:t xml:space="preserve"> because it perfectly </w:t>
      </w:r>
      <w:r w:rsidR="00917BC5">
        <w:t xml:space="preserve">balances professional design with user friendly functionality. </w:t>
      </w:r>
      <w:r w:rsidR="00200658">
        <w:t>As a visual learner the drag and drop interface allowed me</w:t>
      </w:r>
      <w:r w:rsidR="000579EC">
        <w:t xml:space="preserve"> to customize every layout with out needing advanced coding </w:t>
      </w:r>
      <w:r w:rsidR="00B82B4C">
        <w:t>skills. Wix offers sophisticated, mobile responsive templates that ensured my work looked</w:t>
      </w:r>
      <w:r w:rsidR="0013625F">
        <w:t xml:space="preserve"> polished on any device, which is essential</w:t>
      </w:r>
      <w:r w:rsidR="00DC509B">
        <w:t xml:space="preserve"> for a strong first impression. </w:t>
      </w:r>
      <w:sdt>
        <w:sdtPr>
          <w:id w:val="2057352963"/>
          <w:citation/>
        </w:sdtPr>
        <w:sdtContent>
          <w:r w:rsidR="00F40EA4">
            <w:fldChar w:fldCharType="begin"/>
          </w:r>
          <w:r w:rsidR="00F40EA4">
            <w:instrText xml:space="preserve"> CITATION Bru20 \l 2057 </w:instrText>
          </w:r>
          <w:r w:rsidR="00F40EA4">
            <w:fldChar w:fldCharType="separate"/>
          </w:r>
          <w:r w:rsidR="00F40EA4" w:rsidRPr="00F40EA4">
            <w:rPr>
              <w:noProof/>
            </w:rPr>
            <w:t>[5]</w:t>
          </w:r>
          <w:r w:rsidR="00F40EA4">
            <w:fldChar w:fldCharType="end"/>
          </w:r>
        </w:sdtContent>
      </w:sdt>
    </w:p>
    <w:p w14:paraId="0F8B0C1A" w14:textId="77777777" w:rsidR="003A12C8" w:rsidRPr="00496BD7" w:rsidRDefault="003A12C8" w:rsidP="003A12C8">
      <w:pPr>
        <w:pStyle w:val="Heading1"/>
        <w:rPr>
          <w:sz w:val="24"/>
          <w:szCs w:val="24"/>
        </w:rPr>
      </w:pPr>
      <w:bookmarkStart w:id="14" w:name="_Toc193117244"/>
      <w:r w:rsidRPr="00496BD7">
        <w:rPr>
          <w:sz w:val="24"/>
          <w:szCs w:val="24"/>
        </w:rPr>
        <w:lastRenderedPageBreak/>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147A1CEA" w14:textId="77777777" w:rsidR="00F421BB" w:rsidRPr="00E4300C" w:rsidRDefault="00E4306D" w:rsidP="00E4300C">
      <w:pPr>
        <w:pStyle w:val="Heading2"/>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620891424"/>
        <w:docPartObj>
          <w:docPartGallery w:val="Bibliographies"/>
          <w:docPartUnique/>
        </w:docPartObj>
      </w:sdtPr>
      <w:sdtContent>
        <w:p w14:paraId="2BB3E997" w14:textId="36C0837E" w:rsidR="00F421BB" w:rsidRDefault="00F421BB">
          <w:pPr>
            <w:pStyle w:val="Heading1"/>
          </w:pPr>
          <w:r>
            <w:t>Bibliography</w:t>
          </w:r>
        </w:p>
        <w:sdt>
          <w:sdtPr>
            <w:id w:val="111145805"/>
            <w:bibliography/>
          </w:sdtPr>
          <w:sdtContent>
            <w:p w14:paraId="1E3C136A" w14:textId="77777777" w:rsidR="00B64CED" w:rsidRDefault="00F421B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64CED" w14:paraId="77EEEA97" w14:textId="77777777">
                <w:trPr>
                  <w:divId w:val="1552769536"/>
                  <w:tblCellSpacing w:w="15" w:type="dxa"/>
                </w:trPr>
                <w:tc>
                  <w:tcPr>
                    <w:tcW w:w="50" w:type="pct"/>
                    <w:hideMark/>
                  </w:tcPr>
                  <w:p w14:paraId="2C27AC95" w14:textId="74313145" w:rsidR="00B64CED" w:rsidRDefault="00B64CED">
                    <w:pPr>
                      <w:pStyle w:val="Bibliography"/>
                      <w:rPr>
                        <w:noProof/>
                        <w:kern w:val="0"/>
                        <w14:ligatures w14:val="none"/>
                      </w:rPr>
                    </w:pPr>
                    <w:r>
                      <w:rPr>
                        <w:noProof/>
                      </w:rPr>
                      <w:t xml:space="preserve">[1] </w:t>
                    </w:r>
                  </w:p>
                </w:tc>
                <w:tc>
                  <w:tcPr>
                    <w:tcW w:w="0" w:type="auto"/>
                    <w:hideMark/>
                  </w:tcPr>
                  <w:p w14:paraId="0914A447" w14:textId="77777777" w:rsidR="00B64CED" w:rsidRDefault="00B64CED">
                    <w:pPr>
                      <w:pStyle w:val="Bibliography"/>
                      <w:rPr>
                        <w:noProof/>
                      </w:rPr>
                    </w:pPr>
                    <w:r>
                      <w:rPr>
                        <w:noProof/>
                      </w:rPr>
                      <w:t>K. Turner, B. Krenus, L. Ireland and L. Pointon, Essential Academic Skills (Second Edition), Second ed., B. Gillespie, Ed., 253 Normanby Road. South Melbourne, , Victoria 3205: Oxford University Press, 2011, p. 29.</w:t>
                    </w:r>
                  </w:p>
                </w:tc>
              </w:tr>
              <w:tr w:rsidR="00B64CED" w14:paraId="5DD8C9FE" w14:textId="77777777">
                <w:trPr>
                  <w:divId w:val="1552769536"/>
                  <w:tblCellSpacing w:w="15" w:type="dxa"/>
                </w:trPr>
                <w:tc>
                  <w:tcPr>
                    <w:tcW w:w="50" w:type="pct"/>
                    <w:hideMark/>
                  </w:tcPr>
                  <w:p w14:paraId="23AAA8E7" w14:textId="77777777" w:rsidR="00B64CED" w:rsidRDefault="00B64CED">
                    <w:pPr>
                      <w:pStyle w:val="Bibliography"/>
                      <w:rPr>
                        <w:noProof/>
                      </w:rPr>
                    </w:pPr>
                    <w:r>
                      <w:rPr>
                        <w:noProof/>
                      </w:rPr>
                      <w:t xml:space="preserve">[2] </w:t>
                    </w:r>
                  </w:p>
                </w:tc>
                <w:tc>
                  <w:tcPr>
                    <w:tcW w:w="0" w:type="auto"/>
                    <w:hideMark/>
                  </w:tcPr>
                  <w:p w14:paraId="651E7E1B" w14:textId="77777777" w:rsidR="00B64CED" w:rsidRDefault="00B64CED">
                    <w:pPr>
                      <w:pStyle w:val="Bibliography"/>
                      <w:rPr>
                        <w:noProof/>
                      </w:rPr>
                    </w:pPr>
                    <w:r>
                      <w:rPr>
                        <w:noProof/>
                      </w:rPr>
                      <w:t xml:space="preserve">K. Gallagher, Essential Study and Employment Skills, Fourth ed., Oxford, England: Oxford University Press, 2022. </w:t>
                    </w:r>
                  </w:p>
                </w:tc>
              </w:tr>
              <w:tr w:rsidR="00B64CED" w14:paraId="6B0F27F6" w14:textId="77777777">
                <w:trPr>
                  <w:divId w:val="1552769536"/>
                  <w:tblCellSpacing w:w="15" w:type="dxa"/>
                </w:trPr>
                <w:tc>
                  <w:tcPr>
                    <w:tcW w:w="50" w:type="pct"/>
                    <w:hideMark/>
                  </w:tcPr>
                  <w:p w14:paraId="60C9FC99" w14:textId="77777777" w:rsidR="00B64CED" w:rsidRDefault="00B64CED">
                    <w:pPr>
                      <w:pStyle w:val="Bibliography"/>
                      <w:rPr>
                        <w:noProof/>
                      </w:rPr>
                    </w:pPr>
                    <w:r>
                      <w:rPr>
                        <w:noProof/>
                      </w:rPr>
                      <w:t xml:space="preserve">[3] </w:t>
                    </w:r>
                  </w:p>
                </w:tc>
                <w:tc>
                  <w:tcPr>
                    <w:tcW w:w="0" w:type="auto"/>
                    <w:hideMark/>
                  </w:tcPr>
                  <w:p w14:paraId="3FEC65EE" w14:textId="77777777" w:rsidR="00B64CED" w:rsidRDefault="00B64CED">
                    <w:pPr>
                      <w:pStyle w:val="Bibliography"/>
                      <w:rPr>
                        <w:noProof/>
                      </w:rPr>
                    </w:pPr>
                    <w:r>
                      <w:rPr>
                        <w:noProof/>
                      </w:rPr>
                      <w:t xml:space="preserve">J. Adair and M. Allen, Time Management and Personal Development, London: Thorogood Publishing, 2012. </w:t>
                    </w:r>
                  </w:p>
                </w:tc>
              </w:tr>
              <w:tr w:rsidR="00B64CED" w14:paraId="0E84AA04" w14:textId="77777777">
                <w:trPr>
                  <w:divId w:val="1552769536"/>
                  <w:tblCellSpacing w:w="15" w:type="dxa"/>
                </w:trPr>
                <w:tc>
                  <w:tcPr>
                    <w:tcW w:w="50" w:type="pct"/>
                    <w:hideMark/>
                  </w:tcPr>
                  <w:p w14:paraId="3F7CF3AA" w14:textId="77777777" w:rsidR="00B64CED" w:rsidRDefault="00B64CED">
                    <w:pPr>
                      <w:pStyle w:val="Bibliography"/>
                      <w:rPr>
                        <w:noProof/>
                      </w:rPr>
                    </w:pPr>
                    <w:r>
                      <w:rPr>
                        <w:noProof/>
                      </w:rPr>
                      <w:t xml:space="preserve">[4] </w:t>
                    </w:r>
                  </w:p>
                </w:tc>
                <w:tc>
                  <w:tcPr>
                    <w:tcW w:w="0" w:type="auto"/>
                    <w:hideMark/>
                  </w:tcPr>
                  <w:p w14:paraId="379C9ECB" w14:textId="77777777" w:rsidR="00B64CED" w:rsidRDefault="00B64CED">
                    <w:pPr>
                      <w:pStyle w:val="Bibliography"/>
                      <w:rPr>
                        <w:noProof/>
                      </w:rPr>
                    </w:pPr>
                    <w:r>
                      <w:rPr>
                        <w:noProof/>
                      </w:rPr>
                      <w:t>I. u. Haq and R. Faizan, Communication Within the Workplace: Systematic Review of, Unknown: International Journal of Applied Business and Management Studies, 2023, p. 18.</w:t>
                    </w:r>
                  </w:p>
                </w:tc>
              </w:tr>
            </w:tbl>
            <w:p w14:paraId="127B0DE2" w14:textId="77777777" w:rsidR="00B64CED" w:rsidRDefault="00B64CED">
              <w:pPr>
                <w:divId w:val="1552769536"/>
                <w:rPr>
                  <w:rFonts w:eastAsia="Times New Roman"/>
                  <w:noProof/>
                </w:rPr>
              </w:pPr>
            </w:p>
            <w:p w14:paraId="3015229E" w14:textId="76ABC564" w:rsidR="00F421BB" w:rsidRDefault="00F421BB">
              <w:r>
                <w:rPr>
                  <w:b/>
                  <w:bCs/>
                  <w:noProof/>
                </w:rPr>
                <w:fldChar w:fldCharType="end"/>
              </w:r>
            </w:p>
          </w:sdtContent>
        </w:sdt>
      </w:sdtContent>
    </w:sdt>
    <w:p w14:paraId="233159EA" w14:textId="2712BA19" w:rsidR="00E4306D" w:rsidRPr="00E4300C" w:rsidRDefault="00E4306D" w:rsidP="00E4300C">
      <w:pPr>
        <w:pStyle w:val="Heading2"/>
        <w:rPr>
          <w:sz w:val="24"/>
          <w:szCs w:val="24"/>
        </w:rPr>
      </w:pPr>
    </w:p>
    <w:p w14:paraId="1FBF65E5" w14:textId="77777777" w:rsidR="0008022E" w:rsidRPr="0008022E" w:rsidRDefault="0008022E" w:rsidP="0008022E"/>
    <w:p w14:paraId="4E4FB363" w14:textId="62A1CBDB" w:rsidR="0008022E" w:rsidRPr="0008022E" w:rsidRDefault="0008022E" w:rsidP="0008022E">
      <w:r>
        <w:tab/>
      </w:r>
    </w:p>
    <w:p w14:paraId="66EA24BC" w14:textId="77777777" w:rsidR="00483250" w:rsidRDefault="00E4306D" w:rsidP="00E4300C">
      <w:pPr>
        <w:pStyle w:val="Heading2"/>
        <w:rPr>
          <w:sz w:val="24"/>
          <w:szCs w:val="24"/>
        </w:rPr>
      </w:pPr>
      <w:r>
        <w:tab/>
      </w:r>
      <w:bookmarkStart w:id="17" w:name="_Toc193117247"/>
      <w:r w:rsidRPr="00E4300C">
        <w:rPr>
          <w:sz w:val="24"/>
          <w:szCs w:val="24"/>
        </w:rPr>
        <w:t>Task 3 References:</w:t>
      </w:r>
      <w:bookmarkEnd w:id="17"/>
    </w:p>
    <w:sdt>
      <w:sdtPr>
        <w:rPr>
          <w:rFonts w:asciiTheme="minorHAnsi" w:eastAsiaTheme="minorEastAsia" w:hAnsiTheme="minorHAnsi" w:cstheme="minorBidi"/>
          <w:color w:val="auto"/>
          <w:sz w:val="24"/>
          <w:szCs w:val="24"/>
        </w:rPr>
        <w:id w:val="1132678399"/>
        <w:docPartObj>
          <w:docPartGallery w:val="Bibliographies"/>
          <w:docPartUnique/>
        </w:docPartObj>
      </w:sdtPr>
      <w:sdtContent>
        <w:p w14:paraId="067505DB" w14:textId="02235D60" w:rsidR="00926ED7" w:rsidRDefault="00926ED7">
          <w:pPr>
            <w:pStyle w:val="Heading1"/>
          </w:pPr>
          <w:r>
            <w:t>References</w:t>
          </w:r>
        </w:p>
        <w:sdt>
          <w:sdtPr>
            <w:rPr>
              <w:rFonts w:ascii="Times New Roman" w:hAnsi="Times New Roman" w:cs="Times New Roman"/>
              <w:kern w:val="0"/>
              <w:lang w:eastAsia="en-GB"/>
              <w14:ligatures w14:val="none"/>
            </w:rPr>
            <w:id w:val="-573587230"/>
            <w:bibliography/>
          </w:sdtPr>
          <w:sdtContent>
            <w:p w14:paraId="44DA0581" w14:textId="77777777" w:rsidR="00B64CED" w:rsidRDefault="00926ED7">
              <w:pPr>
                <w:rPr>
                  <w:noProof/>
                </w:rPr>
              </w:pPr>
              <w:r>
                <w:fldChar w:fldCharType="begin"/>
              </w:r>
              <w:r>
                <w:instrText>BIBLIOGRAPHY</w:instrText>
              </w:r>
              <w:r>
                <w:fldChar w:fldCharType="separate"/>
              </w:r>
            </w:p>
            <w:p w14:paraId="72AEAC4E" w14:textId="77777777" w:rsidR="00B64CED" w:rsidRDefault="00B64CED">
              <w:pPr>
                <w:divId w:val="641033728"/>
                <w:rPr>
                  <w:rFonts w:eastAsia="Times New Roman"/>
                  <w:noProof/>
                </w:rPr>
              </w:pPr>
            </w:p>
            <w:p w14:paraId="2E0B0491" w14:textId="77777777" w:rsidR="00576225" w:rsidRDefault="00926ED7">
              <w:pPr>
                <w:pStyle w:val="NormalWeb"/>
                <w:jc w:val="center"/>
                <w:rPr>
                  <w:rFonts w:ascii="Aptos" w:hAnsi="Aptos"/>
                  <w:color w:val="000000"/>
                </w:rPr>
              </w:pPr>
              <w:r>
                <w:rPr>
                  <w:b/>
                  <w:bCs/>
                </w:rPr>
                <w:fldChar w:fldCharType="end"/>
              </w:r>
              <w:r w:rsidR="005A2F81" w:rsidRPr="005A2F81">
                <w:rPr>
                  <w:rFonts w:asciiTheme="majorHAnsi" w:eastAsiaTheme="majorEastAsia" w:hAnsiTheme="majorHAnsi" w:cstheme="majorBidi"/>
                  <w:color w:val="0F4761" w:themeColor="accent1" w:themeShade="BF"/>
                </w:rPr>
                <w:t xml:space="preserve"> </w:t>
              </w:r>
              <w:sdt>
                <w:sdtPr>
                  <w:rPr>
                    <w:rFonts w:asciiTheme="majorHAnsi" w:eastAsiaTheme="majorEastAsia" w:hAnsiTheme="majorHAnsi" w:cstheme="majorBidi"/>
                    <w:color w:val="0F4761" w:themeColor="accent1" w:themeShade="BF"/>
                  </w:rPr>
                  <w:tag w:val="rw.bWnCOutputStyleIdiblio"/>
                  <w:id w:val="-1238246216"/>
                  <w:placeholder>
                    <w:docPart w:val="FA5BEA3ABA56C049A851803D8795CE77"/>
                  </w:placeholder>
                </w:sdtPr>
                <w:sdtEndPr>
                  <w:rPr>
                    <w:kern w:val="2"/>
                    <w:lang w:eastAsia="zh-CN"/>
                    <w14:ligatures w14:val="standardContextual"/>
                  </w:rPr>
                </w:sdtEndPr>
                <w:sdtContent>
                  <w:r w:rsidR="00576225">
                    <w:rPr>
                      <w:rFonts w:ascii="Aptos" w:hAnsi="Aptos"/>
                      <w:color w:val="000000"/>
                    </w:rPr>
                    <w:t>References</w:t>
                  </w:r>
                </w:sdtContent>
              </w:sdt>
            </w:p>
            <w:p w14:paraId="77BAF781" w14:textId="77777777" w:rsidR="00576225" w:rsidRDefault="00576225">
              <w:pPr>
                <w:pStyle w:val="NormalWeb"/>
                <w:ind w:left="450" w:hanging="450"/>
                <w:rPr>
                  <w:rFonts w:ascii="Aptos" w:hAnsi="Aptos"/>
                  <w:color w:val="000000"/>
                </w:rPr>
              </w:pPr>
              <w:r>
                <w:rPr>
                  <w:rFonts w:ascii="Aptos" w:hAnsi="Aptos"/>
                  <w:color w:val="000000"/>
                </w:rPr>
                <w:t xml:space="preserve">[1] K. Scott, </w:t>
              </w:r>
              <w:r>
                <w:rPr>
                  <w:rFonts w:ascii="Aptos" w:hAnsi="Aptos"/>
                  <w:i/>
                  <w:iCs/>
                  <w:color w:val="000000"/>
                </w:rPr>
                <w:t xml:space="preserve">Radical candor: fully revised &amp; updated edition: be a kick-ass boss without losing your humanity, </w:t>
              </w:r>
              <w:r>
                <w:rPr>
                  <w:rFonts w:ascii="Aptos" w:hAnsi="Aptos"/>
                  <w:color w:val="000000"/>
                </w:rPr>
                <w:t xml:space="preserve">St. Martin's Press, 2019. </w:t>
              </w:r>
            </w:p>
            <w:p w14:paraId="5AB5FEFB" w14:textId="77777777" w:rsidR="00576225" w:rsidRDefault="00576225">
              <w:pPr>
                <w:pStyle w:val="NormalWeb"/>
                <w:ind w:left="450" w:hanging="450"/>
                <w:rPr>
                  <w:rFonts w:ascii="Aptos" w:hAnsi="Aptos"/>
                  <w:color w:val="000000"/>
                </w:rPr>
              </w:pPr>
              <w:r>
                <w:rPr>
                  <w:rFonts w:ascii="Aptos" w:hAnsi="Aptos"/>
                  <w:color w:val="000000"/>
                </w:rPr>
                <w:lastRenderedPageBreak/>
                <w:t xml:space="preserve">[2] R. Raso, "Using “radical candor”," </w:t>
              </w:r>
              <w:r>
                <w:rPr>
                  <w:rFonts w:ascii="Aptos" w:hAnsi="Aptos"/>
                  <w:i/>
                  <w:iCs/>
                  <w:color w:val="000000"/>
                </w:rPr>
                <w:t xml:space="preserve">Nurs.Manage. </w:t>
              </w:r>
              <w:r>
                <w:rPr>
                  <w:rFonts w:ascii="Aptos" w:hAnsi="Aptos"/>
                  <w:color w:val="000000"/>
                </w:rPr>
                <w:t xml:space="preserve">vol. 5, 2018, </w:t>
              </w:r>
            </w:p>
          </w:sdtContent>
        </w:sdt>
        <w:p w14:paraId="526E46F9" w14:textId="1303CB69" w:rsidR="00926ED7" w:rsidRDefault="00000000" w:rsidP="005A2F81"/>
      </w:sdtContent>
    </w:sdt>
    <w:p w14:paraId="5E832B01" w14:textId="742C69F7" w:rsidR="003A12C8" w:rsidRPr="00E4300C" w:rsidRDefault="003A12C8" w:rsidP="00E4300C">
      <w:pPr>
        <w:pStyle w:val="Heading2"/>
        <w:rPr>
          <w:sz w:val="24"/>
          <w:szCs w:val="24"/>
        </w:rPr>
      </w:pPr>
      <w:r w:rsidRPr="00E4300C">
        <w:rPr>
          <w:sz w:val="24"/>
          <w:szCs w:val="24"/>
        </w:rPr>
        <w:br w:type="page"/>
      </w:r>
    </w:p>
    <w:p w14:paraId="09FAC98F" w14:textId="545BD817" w:rsidR="005A2F81" w:rsidRPr="00013C58" w:rsidRDefault="00013C58" w:rsidP="005A2F81">
      <w:pPr>
        <w:pStyle w:val="NormalWeb"/>
        <w:jc w:val="center"/>
        <w:rPr>
          <w:rFonts w:asciiTheme="majorHAnsi" w:eastAsiaTheme="majorEastAsia" w:hAnsiTheme="majorHAnsi" w:cstheme="majorBidi"/>
          <w:color w:val="0F4761" w:themeColor="accent1" w:themeShade="BF"/>
        </w:rPr>
      </w:pPr>
      <w:r w:rsidRPr="00013C58">
        <w:rPr>
          <w:rFonts w:asciiTheme="majorHAnsi" w:eastAsiaTheme="majorEastAsia" w:hAnsiTheme="majorHAnsi" w:cstheme="majorBidi"/>
          <w:color w:val="0F4761" w:themeColor="accent1" w:themeShade="BF"/>
        </w:rPr>
        <w:lastRenderedPageBreak/>
        <w:br/>
      </w:r>
    </w:p>
    <w:p w14:paraId="25440CCA" w14:textId="79FAFAC3" w:rsidR="00013C58" w:rsidRPr="00013C58" w:rsidRDefault="00013C58">
      <w:pPr>
        <w:rPr>
          <w:rFonts w:asciiTheme="majorHAnsi" w:eastAsiaTheme="majorEastAsia" w:hAnsiTheme="majorHAnsi" w:cstheme="majorBidi"/>
          <w:color w:val="0F4761" w:themeColor="accent1" w:themeShade="BF"/>
        </w:rPr>
      </w:pPr>
    </w:p>
    <w:p w14:paraId="01E1CD84" w14:textId="196A7CD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FE910" w14:textId="77777777" w:rsidR="00E6746A" w:rsidRDefault="00E6746A" w:rsidP="00E4306D">
      <w:pPr>
        <w:spacing w:after="0" w:line="240" w:lineRule="auto"/>
      </w:pPr>
      <w:r>
        <w:separator/>
      </w:r>
    </w:p>
  </w:endnote>
  <w:endnote w:type="continuationSeparator" w:id="0">
    <w:p w14:paraId="2B0581DE" w14:textId="77777777" w:rsidR="00E6746A" w:rsidRDefault="00E6746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F9118" w14:textId="77777777" w:rsidR="00E6746A" w:rsidRDefault="00E6746A" w:rsidP="00E4306D">
      <w:pPr>
        <w:spacing w:after="0" w:line="240" w:lineRule="auto"/>
      </w:pPr>
      <w:r>
        <w:separator/>
      </w:r>
    </w:p>
  </w:footnote>
  <w:footnote w:type="continuationSeparator" w:id="0">
    <w:p w14:paraId="74174AC0" w14:textId="77777777" w:rsidR="00E6746A" w:rsidRDefault="00E6746A"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76F"/>
    <w:rsid w:val="00013C58"/>
    <w:rsid w:val="000246C8"/>
    <w:rsid w:val="000579EC"/>
    <w:rsid w:val="00070889"/>
    <w:rsid w:val="00070EA2"/>
    <w:rsid w:val="00074D77"/>
    <w:rsid w:val="0008022E"/>
    <w:rsid w:val="00097576"/>
    <w:rsid w:val="000B585E"/>
    <w:rsid w:val="000B652B"/>
    <w:rsid w:val="000C3AF6"/>
    <w:rsid w:val="000D7879"/>
    <w:rsid w:val="000E44B7"/>
    <w:rsid w:val="00102C77"/>
    <w:rsid w:val="0010457E"/>
    <w:rsid w:val="0013625F"/>
    <w:rsid w:val="001436EF"/>
    <w:rsid w:val="001A2226"/>
    <w:rsid w:val="001B214F"/>
    <w:rsid w:val="001B45AD"/>
    <w:rsid w:val="001F2D39"/>
    <w:rsid w:val="00200658"/>
    <w:rsid w:val="002118A4"/>
    <w:rsid w:val="00260A8E"/>
    <w:rsid w:val="00267F37"/>
    <w:rsid w:val="002772A2"/>
    <w:rsid w:val="00285E8A"/>
    <w:rsid w:val="002A2019"/>
    <w:rsid w:val="002B3021"/>
    <w:rsid w:val="002D1FCF"/>
    <w:rsid w:val="002D31EE"/>
    <w:rsid w:val="002D578C"/>
    <w:rsid w:val="002D5B17"/>
    <w:rsid w:val="002E4E25"/>
    <w:rsid w:val="003078E0"/>
    <w:rsid w:val="003309CA"/>
    <w:rsid w:val="00370D49"/>
    <w:rsid w:val="003716CA"/>
    <w:rsid w:val="00390A37"/>
    <w:rsid w:val="003A12C8"/>
    <w:rsid w:val="003C2548"/>
    <w:rsid w:val="003C74C6"/>
    <w:rsid w:val="003D5EF1"/>
    <w:rsid w:val="003D7ADC"/>
    <w:rsid w:val="003E06E3"/>
    <w:rsid w:val="003F7380"/>
    <w:rsid w:val="0040450A"/>
    <w:rsid w:val="00420142"/>
    <w:rsid w:val="004202B0"/>
    <w:rsid w:val="004256BF"/>
    <w:rsid w:val="00431A53"/>
    <w:rsid w:val="0043390E"/>
    <w:rsid w:val="00442AA3"/>
    <w:rsid w:val="00471D5E"/>
    <w:rsid w:val="00473CDA"/>
    <w:rsid w:val="004802E5"/>
    <w:rsid w:val="00483250"/>
    <w:rsid w:val="00487F98"/>
    <w:rsid w:val="00496BD7"/>
    <w:rsid w:val="004B16B4"/>
    <w:rsid w:val="004D6F8A"/>
    <w:rsid w:val="005034DB"/>
    <w:rsid w:val="005317C2"/>
    <w:rsid w:val="00533825"/>
    <w:rsid w:val="0054257A"/>
    <w:rsid w:val="0054391F"/>
    <w:rsid w:val="00543AF8"/>
    <w:rsid w:val="0055652B"/>
    <w:rsid w:val="00576225"/>
    <w:rsid w:val="0058662C"/>
    <w:rsid w:val="00594FBC"/>
    <w:rsid w:val="005963B5"/>
    <w:rsid w:val="005A2F81"/>
    <w:rsid w:val="005B77DF"/>
    <w:rsid w:val="005C3522"/>
    <w:rsid w:val="005C4547"/>
    <w:rsid w:val="0061162D"/>
    <w:rsid w:val="0062241F"/>
    <w:rsid w:val="00630502"/>
    <w:rsid w:val="00633C25"/>
    <w:rsid w:val="00634A6B"/>
    <w:rsid w:val="00672C69"/>
    <w:rsid w:val="00685393"/>
    <w:rsid w:val="0069234C"/>
    <w:rsid w:val="006B2223"/>
    <w:rsid w:val="006F1F4D"/>
    <w:rsid w:val="006F2162"/>
    <w:rsid w:val="006F5D3A"/>
    <w:rsid w:val="00716F35"/>
    <w:rsid w:val="00721AAD"/>
    <w:rsid w:val="007254C0"/>
    <w:rsid w:val="007A6ACA"/>
    <w:rsid w:val="007C40C6"/>
    <w:rsid w:val="00813977"/>
    <w:rsid w:val="00844EC0"/>
    <w:rsid w:val="00846A8B"/>
    <w:rsid w:val="008501C6"/>
    <w:rsid w:val="0085300A"/>
    <w:rsid w:val="00857AFB"/>
    <w:rsid w:val="008905EC"/>
    <w:rsid w:val="00892C0C"/>
    <w:rsid w:val="008A7CDE"/>
    <w:rsid w:val="00904093"/>
    <w:rsid w:val="0091191B"/>
    <w:rsid w:val="00912013"/>
    <w:rsid w:val="00912839"/>
    <w:rsid w:val="009166D0"/>
    <w:rsid w:val="00917BC5"/>
    <w:rsid w:val="00922430"/>
    <w:rsid w:val="00926ED7"/>
    <w:rsid w:val="00940806"/>
    <w:rsid w:val="00983893"/>
    <w:rsid w:val="00A33BD4"/>
    <w:rsid w:val="00A47ADB"/>
    <w:rsid w:val="00A76F38"/>
    <w:rsid w:val="00A87E0C"/>
    <w:rsid w:val="00AA0110"/>
    <w:rsid w:val="00AA2695"/>
    <w:rsid w:val="00AC6D2C"/>
    <w:rsid w:val="00B0335C"/>
    <w:rsid w:val="00B045D3"/>
    <w:rsid w:val="00B25794"/>
    <w:rsid w:val="00B64CED"/>
    <w:rsid w:val="00B76482"/>
    <w:rsid w:val="00B82B4C"/>
    <w:rsid w:val="00BB0DED"/>
    <w:rsid w:val="00BB5771"/>
    <w:rsid w:val="00BD5D51"/>
    <w:rsid w:val="00BE62C2"/>
    <w:rsid w:val="00BF2BE9"/>
    <w:rsid w:val="00BF40C7"/>
    <w:rsid w:val="00C2203C"/>
    <w:rsid w:val="00C2249C"/>
    <w:rsid w:val="00C55549"/>
    <w:rsid w:val="00C61C23"/>
    <w:rsid w:val="00C63809"/>
    <w:rsid w:val="00C73C43"/>
    <w:rsid w:val="00C879F5"/>
    <w:rsid w:val="00CA02BA"/>
    <w:rsid w:val="00CB4561"/>
    <w:rsid w:val="00CC449A"/>
    <w:rsid w:val="00CC5DF8"/>
    <w:rsid w:val="00CD6795"/>
    <w:rsid w:val="00CF1F89"/>
    <w:rsid w:val="00D25226"/>
    <w:rsid w:val="00D361E1"/>
    <w:rsid w:val="00D558F1"/>
    <w:rsid w:val="00D64692"/>
    <w:rsid w:val="00D72BF0"/>
    <w:rsid w:val="00D91C37"/>
    <w:rsid w:val="00DC09DE"/>
    <w:rsid w:val="00DC25A6"/>
    <w:rsid w:val="00DC509B"/>
    <w:rsid w:val="00DC5FD4"/>
    <w:rsid w:val="00DD744E"/>
    <w:rsid w:val="00DE6FFD"/>
    <w:rsid w:val="00E26A97"/>
    <w:rsid w:val="00E4300C"/>
    <w:rsid w:val="00E4306D"/>
    <w:rsid w:val="00E5004F"/>
    <w:rsid w:val="00E5711D"/>
    <w:rsid w:val="00E6746A"/>
    <w:rsid w:val="00E92CF0"/>
    <w:rsid w:val="00EA1A7E"/>
    <w:rsid w:val="00EA7133"/>
    <w:rsid w:val="00F1024D"/>
    <w:rsid w:val="00F14534"/>
    <w:rsid w:val="00F30983"/>
    <w:rsid w:val="00F30BFB"/>
    <w:rsid w:val="00F3516C"/>
    <w:rsid w:val="00F40EA4"/>
    <w:rsid w:val="00F421BB"/>
    <w:rsid w:val="00F42A1E"/>
    <w:rsid w:val="00F44C11"/>
    <w:rsid w:val="00F561BA"/>
    <w:rsid w:val="00F81D49"/>
    <w:rsid w:val="00F87B2C"/>
    <w:rsid w:val="00F91D86"/>
    <w:rsid w:val="00FE27E2"/>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26ED7"/>
  </w:style>
  <w:style w:type="character" w:styleId="PlaceholderText">
    <w:name w:val="Placeholder Text"/>
    <w:basedOn w:val="DefaultParagraphFont"/>
    <w:uiPriority w:val="99"/>
    <w:semiHidden/>
    <w:rsid w:val="00BF40C7"/>
    <w:rPr>
      <w:color w:val="666666"/>
    </w:rPr>
  </w:style>
  <w:style w:type="paragraph" w:styleId="NormalWeb">
    <w:name w:val="Normal (Web)"/>
    <w:basedOn w:val="Normal"/>
    <w:uiPriority w:val="99"/>
    <w:unhideWhenUsed/>
    <w:rsid w:val="00013C58"/>
    <w:pPr>
      <w:spacing w:before="100" w:beforeAutospacing="1" w:after="100" w:afterAutospacing="1" w:line="240" w:lineRule="auto"/>
    </w:pPr>
    <w:rPr>
      <w:rFonts w:ascii="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338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07741">
      <w:bodyDiv w:val="1"/>
      <w:marLeft w:val="0"/>
      <w:marRight w:val="0"/>
      <w:marTop w:val="0"/>
      <w:marBottom w:val="0"/>
      <w:divBdr>
        <w:top w:val="none" w:sz="0" w:space="0" w:color="auto"/>
        <w:left w:val="none" w:sz="0" w:space="0" w:color="auto"/>
        <w:bottom w:val="none" w:sz="0" w:space="0" w:color="auto"/>
        <w:right w:val="none" w:sz="0" w:space="0" w:color="auto"/>
      </w:divBdr>
    </w:div>
    <w:div w:id="219709423">
      <w:bodyDiv w:val="1"/>
      <w:marLeft w:val="0"/>
      <w:marRight w:val="0"/>
      <w:marTop w:val="0"/>
      <w:marBottom w:val="0"/>
      <w:divBdr>
        <w:top w:val="none" w:sz="0" w:space="0" w:color="auto"/>
        <w:left w:val="none" w:sz="0" w:space="0" w:color="auto"/>
        <w:bottom w:val="none" w:sz="0" w:space="0" w:color="auto"/>
        <w:right w:val="none" w:sz="0" w:space="0" w:color="auto"/>
      </w:divBdr>
    </w:div>
    <w:div w:id="490758847">
      <w:bodyDiv w:val="1"/>
      <w:marLeft w:val="0"/>
      <w:marRight w:val="0"/>
      <w:marTop w:val="0"/>
      <w:marBottom w:val="0"/>
      <w:divBdr>
        <w:top w:val="none" w:sz="0" w:space="0" w:color="auto"/>
        <w:left w:val="none" w:sz="0" w:space="0" w:color="auto"/>
        <w:bottom w:val="none" w:sz="0" w:space="0" w:color="auto"/>
        <w:right w:val="none" w:sz="0" w:space="0" w:color="auto"/>
      </w:divBdr>
    </w:div>
    <w:div w:id="529758013">
      <w:bodyDiv w:val="1"/>
      <w:marLeft w:val="0"/>
      <w:marRight w:val="0"/>
      <w:marTop w:val="0"/>
      <w:marBottom w:val="0"/>
      <w:divBdr>
        <w:top w:val="none" w:sz="0" w:space="0" w:color="auto"/>
        <w:left w:val="none" w:sz="0" w:space="0" w:color="auto"/>
        <w:bottom w:val="none" w:sz="0" w:space="0" w:color="auto"/>
        <w:right w:val="none" w:sz="0" w:space="0" w:color="auto"/>
      </w:divBdr>
    </w:div>
    <w:div w:id="567954953">
      <w:bodyDiv w:val="1"/>
      <w:marLeft w:val="0"/>
      <w:marRight w:val="0"/>
      <w:marTop w:val="0"/>
      <w:marBottom w:val="0"/>
      <w:divBdr>
        <w:top w:val="none" w:sz="0" w:space="0" w:color="auto"/>
        <w:left w:val="none" w:sz="0" w:space="0" w:color="auto"/>
        <w:bottom w:val="none" w:sz="0" w:space="0" w:color="auto"/>
        <w:right w:val="none" w:sz="0" w:space="0" w:color="auto"/>
      </w:divBdr>
    </w:div>
    <w:div w:id="641033728">
      <w:bodyDiv w:val="1"/>
      <w:marLeft w:val="0"/>
      <w:marRight w:val="0"/>
      <w:marTop w:val="0"/>
      <w:marBottom w:val="0"/>
      <w:divBdr>
        <w:top w:val="none" w:sz="0" w:space="0" w:color="auto"/>
        <w:left w:val="none" w:sz="0" w:space="0" w:color="auto"/>
        <w:bottom w:val="none" w:sz="0" w:space="0" w:color="auto"/>
        <w:right w:val="none" w:sz="0" w:space="0" w:color="auto"/>
      </w:divBdr>
    </w:div>
    <w:div w:id="756639332">
      <w:bodyDiv w:val="1"/>
      <w:marLeft w:val="0"/>
      <w:marRight w:val="0"/>
      <w:marTop w:val="0"/>
      <w:marBottom w:val="0"/>
      <w:divBdr>
        <w:top w:val="none" w:sz="0" w:space="0" w:color="auto"/>
        <w:left w:val="none" w:sz="0" w:space="0" w:color="auto"/>
        <w:bottom w:val="none" w:sz="0" w:space="0" w:color="auto"/>
        <w:right w:val="none" w:sz="0" w:space="0" w:color="auto"/>
      </w:divBdr>
    </w:div>
    <w:div w:id="830950329">
      <w:bodyDiv w:val="1"/>
      <w:marLeft w:val="0"/>
      <w:marRight w:val="0"/>
      <w:marTop w:val="0"/>
      <w:marBottom w:val="0"/>
      <w:divBdr>
        <w:top w:val="none" w:sz="0" w:space="0" w:color="auto"/>
        <w:left w:val="none" w:sz="0" w:space="0" w:color="auto"/>
        <w:bottom w:val="none" w:sz="0" w:space="0" w:color="auto"/>
        <w:right w:val="none" w:sz="0" w:space="0" w:color="auto"/>
      </w:divBdr>
    </w:div>
    <w:div w:id="832454072">
      <w:bodyDiv w:val="1"/>
      <w:marLeft w:val="0"/>
      <w:marRight w:val="0"/>
      <w:marTop w:val="0"/>
      <w:marBottom w:val="0"/>
      <w:divBdr>
        <w:top w:val="none" w:sz="0" w:space="0" w:color="auto"/>
        <w:left w:val="none" w:sz="0" w:space="0" w:color="auto"/>
        <w:bottom w:val="none" w:sz="0" w:space="0" w:color="auto"/>
        <w:right w:val="none" w:sz="0" w:space="0" w:color="auto"/>
      </w:divBdr>
    </w:div>
    <w:div w:id="947078881">
      <w:bodyDiv w:val="1"/>
      <w:marLeft w:val="0"/>
      <w:marRight w:val="0"/>
      <w:marTop w:val="0"/>
      <w:marBottom w:val="0"/>
      <w:divBdr>
        <w:top w:val="none" w:sz="0" w:space="0" w:color="auto"/>
        <w:left w:val="none" w:sz="0" w:space="0" w:color="auto"/>
        <w:bottom w:val="none" w:sz="0" w:space="0" w:color="auto"/>
        <w:right w:val="none" w:sz="0" w:space="0" w:color="auto"/>
      </w:divBdr>
    </w:div>
    <w:div w:id="1026950052">
      <w:bodyDiv w:val="1"/>
      <w:marLeft w:val="0"/>
      <w:marRight w:val="0"/>
      <w:marTop w:val="0"/>
      <w:marBottom w:val="0"/>
      <w:divBdr>
        <w:top w:val="none" w:sz="0" w:space="0" w:color="auto"/>
        <w:left w:val="none" w:sz="0" w:space="0" w:color="auto"/>
        <w:bottom w:val="none" w:sz="0" w:space="0" w:color="auto"/>
        <w:right w:val="none" w:sz="0" w:space="0" w:color="auto"/>
      </w:divBdr>
    </w:div>
    <w:div w:id="1081756558">
      <w:bodyDiv w:val="1"/>
      <w:marLeft w:val="0"/>
      <w:marRight w:val="0"/>
      <w:marTop w:val="0"/>
      <w:marBottom w:val="0"/>
      <w:divBdr>
        <w:top w:val="none" w:sz="0" w:space="0" w:color="auto"/>
        <w:left w:val="none" w:sz="0" w:space="0" w:color="auto"/>
        <w:bottom w:val="none" w:sz="0" w:space="0" w:color="auto"/>
        <w:right w:val="none" w:sz="0" w:space="0" w:color="auto"/>
      </w:divBdr>
    </w:div>
    <w:div w:id="1162240144">
      <w:bodyDiv w:val="1"/>
      <w:marLeft w:val="0"/>
      <w:marRight w:val="0"/>
      <w:marTop w:val="0"/>
      <w:marBottom w:val="0"/>
      <w:divBdr>
        <w:top w:val="none" w:sz="0" w:space="0" w:color="auto"/>
        <w:left w:val="none" w:sz="0" w:space="0" w:color="auto"/>
        <w:bottom w:val="none" w:sz="0" w:space="0" w:color="auto"/>
        <w:right w:val="none" w:sz="0" w:space="0" w:color="auto"/>
      </w:divBdr>
    </w:div>
    <w:div w:id="1284001178">
      <w:bodyDiv w:val="1"/>
      <w:marLeft w:val="0"/>
      <w:marRight w:val="0"/>
      <w:marTop w:val="0"/>
      <w:marBottom w:val="0"/>
      <w:divBdr>
        <w:top w:val="none" w:sz="0" w:space="0" w:color="auto"/>
        <w:left w:val="none" w:sz="0" w:space="0" w:color="auto"/>
        <w:bottom w:val="none" w:sz="0" w:space="0" w:color="auto"/>
        <w:right w:val="none" w:sz="0" w:space="0" w:color="auto"/>
      </w:divBdr>
    </w:div>
    <w:div w:id="1303847181">
      <w:bodyDiv w:val="1"/>
      <w:marLeft w:val="0"/>
      <w:marRight w:val="0"/>
      <w:marTop w:val="0"/>
      <w:marBottom w:val="0"/>
      <w:divBdr>
        <w:top w:val="none" w:sz="0" w:space="0" w:color="auto"/>
        <w:left w:val="none" w:sz="0" w:space="0" w:color="auto"/>
        <w:bottom w:val="none" w:sz="0" w:space="0" w:color="auto"/>
        <w:right w:val="none" w:sz="0" w:space="0" w:color="auto"/>
      </w:divBdr>
    </w:div>
    <w:div w:id="1308046364">
      <w:bodyDiv w:val="1"/>
      <w:marLeft w:val="0"/>
      <w:marRight w:val="0"/>
      <w:marTop w:val="0"/>
      <w:marBottom w:val="0"/>
      <w:divBdr>
        <w:top w:val="none" w:sz="0" w:space="0" w:color="auto"/>
        <w:left w:val="none" w:sz="0" w:space="0" w:color="auto"/>
        <w:bottom w:val="none" w:sz="0" w:space="0" w:color="auto"/>
        <w:right w:val="none" w:sz="0" w:space="0" w:color="auto"/>
      </w:divBdr>
    </w:div>
    <w:div w:id="1395852411">
      <w:bodyDiv w:val="1"/>
      <w:marLeft w:val="0"/>
      <w:marRight w:val="0"/>
      <w:marTop w:val="0"/>
      <w:marBottom w:val="0"/>
      <w:divBdr>
        <w:top w:val="none" w:sz="0" w:space="0" w:color="auto"/>
        <w:left w:val="none" w:sz="0" w:space="0" w:color="auto"/>
        <w:bottom w:val="none" w:sz="0" w:space="0" w:color="auto"/>
        <w:right w:val="none" w:sz="0" w:space="0" w:color="auto"/>
      </w:divBdr>
    </w:div>
    <w:div w:id="1538204777">
      <w:bodyDiv w:val="1"/>
      <w:marLeft w:val="0"/>
      <w:marRight w:val="0"/>
      <w:marTop w:val="0"/>
      <w:marBottom w:val="0"/>
      <w:divBdr>
        <w:top w:val="none" w:sz="0" w:space="0" w:color="auto"/>
        <w:left w:val="none" w:sz="0" w:space="0" w:color="auto"/>
        <w:bottom w:val="none" w:sz="0" w:space="0" w:color="auto"/>
        <w:right w:val="none" w:sz="0" w:space="0" w:color="auto"/>
      </w:divBdr>
    </w:div>
    <w:div w:id="1552769536">
      <w:bodyDiv w:val="1"/>
      <w:marLeft w:val="0"/>
      <w:marRight w:val="0"/>
      <w:marTop w:val="0"/>
      <w:marBottom w:val="0"/>
      <w:divBdr>
        <w:top w:val="none" w:sz="0" w:space="0" w:color="auto"/>
        <w:left w:val="none" w:sz="0" w:space="0" w:color="auto"/>
        <w:bottom w:val="none" w:sz="0" w:space="0" w:color="auto"/>
        <w:right w:val="none" w:sz="0" w:space="0" w:color="auto"/>
      </w:divBdr>
    </w:div>
    <w:div w:id="1667397384">
      <w:bodyDiv w:val="1"/>
      <w:marLeft w:val="0"/>
      <w:marRight w:val="0"/>
      <w:marTop w:val="0"/>
      <w:marBottom w:val="0"/>
      <w:divBdr>
        <w:top w:val="none" w:sz="0" w:space="0" w:color="auto"/>
        <w:left w:val="none" w:sz="0" w:space="0" w:color="auto"/>
        <w:bottom w:val="none" w:sz="0" w:space="0" w:color="auto"/>
        <w:right w:val="none" w:sz="0" w:space="0" w:color="auto"/>
      </w:divBdr>
    </w:div>
    <w:div w:id="1670133155">
      <w:bodyDiv w:val="1"/>
      <w:marLeft w:val="0"/>
      <w:marRight w:val="0"/>
      <w:marTop w:val="0"/>
      <w:marBottom w:val="0"/>
      <w:divBdr>
        <w:top w:val="none" w:sz="0" w:space="0" w:color="auto"/>
        <w:left w:val="none" w:sz="0" w:space="0" w:color="auto"/>
        <w:bottom w:val="none" w:sz="0" w:space="0" w:color="auto"/>
        <w:right w:val="none" w:sz="0" w:space="0" w:color="auto"/>
      </w:divBdr>
    </w:div>
    <w:div w:id="1737630075">
      <w:bodyDiv w:val="1"/>
      <w:marLeft w:val="0"/>
      <w:marRight w:val="0"/>
      <w:marTop w:val="0"/>
      <w:marBottom w:val="0"/>
      <w:divBdr>
        <w:top w:val="none" w:sz="0" w:space="0" w:color="auto"/>
        <w:left w:val="none" w:sz="0" w:space="0" w:color="auto"/>
        <w:bottom w:val="none" w:sz="0" w:space="0" w:color="auto"/>
        <w:right w:val="none" w:sz="0" w:space="0" w:color="auto"/>
      </w:divBdr>
    </w:div>
    <w:div w:id="1843473126">
      <w:bodyDiv w:val="1"/>
      <w:marLeft w:val="0"/>
      <w:marRight w:val="0"/>
      <w:marTop w:val="0"/>
      <w:marBottom w:val="0"/>
      <w:divBdr>
        <w:top w:val="none" w:sz="0" w:space="0" w:color="auto"/>
        <w:left w:val="none" w:sz="0" w:space="0" w:color="auto"/>
        <w:bottom w:val="none" w:sz="0" w:space="0" w:color="auto"/>
        <w:right w:val="none" w:sz="0" w:space="0" w:color="auto"/>
      </w:divBdr>
    </w:div>
    <w:div w:id="1881281559">
      <w:bodyDiv w:val="1"/>
      <w:marLeft w:val="0"/>
      <w:marRight w:val="0"/>
      <w:marTop w:val="0"/>
      <w:marBottom w:val="0"/>
      <w:divBdr>
        <w:top w:val="none" w:sz="0" w:space="0" w:color="auto"/>
        <w:left w:val="none" w:sz="0" w:space="0" w:color="auto"/>
        <w:bottom w:val="none" w:sz="0" w:space="0" w:color="auto"/>
        <w:right w:val="none" w:sz="0" w:space="0" w:color="auto"/>
      </w:divBdr>
    </w:div>
    <w:div w:id="1953122734">
      <w:bodyDiv w:val="1"/>
      <w:marLeft w:val="0"/>
      <w:marRight w:val="0"/>
      <w:marTop w:val="0"/>
      <w:marBottom w:val="0"/>
      <w:divBdr>
        <w:top w:val="none" w:sz="0" w:space="0" w:color="auto"/>
        <w:left w:val="none" w:sz="0" w:space="0" w:color="auto"/>
        <w:bottom w:val="none" w:sz="0" w:space="0" w:color="auto"/>
        <w:right w:val="none" w:sz="0" w:space="0" w:color="auto"/>
      </w:divBdr>
    </w:div>
    <w:div w:id="1959294762">
      <w:bodyDiv w:val="1"/>
      <w:marLeft w:val="0"/>
      <w:marRight w:val="0"/>
      <w:marTop w:val="0"/>
      <w:marBottom w:val="0"/>
      <w:divBdr>
        <w:top w:val="none" w:sz="0" w:space="0" w:color="auto"/>
        <w:left w:val="none" w:sz="0" w:space="0" w:color="auto"/>
        <w:bottom w:val="none" w:sz="0" w:space="0" w:color="auto"/>
        <w:right w:val="none" w:sz="0" w:space="0" w:color="auto"/>
      </w:divBdr>
    </w:div>
    <w:div w:id="2013676895">
      <w:bodyDiv w:val="1"/>
      <w:marLeft w:val="0"/>
      <w:marRight w:val="0"/>
      <w:marTop w:val="0"/>
      <w:marBottom w:val="0"/>
      <w:divBdr>
        <w:top w:val="none" w:sz="0" w:space="0" w:color="auto"/>
        <w:left w:val="none" w:sz="0" w:space="0" w:color="auto"/>
        <w:bottom w:val="none" w:sz="0" w:space="0" w:color="auto"/>
        <w:right w:val="none" w:sz="0" w:space="0" w:color="auto"/>
      </w:divBdr>
    </w:div>
    <w:div w:id="2022513629">
      <w:bodyDiv w:val="1"/>
      <w:marLeft w:val="0"/>
      <w:marRight w:val="0"/>
      <w:marTop w:val="0"/>
      <w:marBottom w:val="0"/>
      <w:divBdr>
        <w:top w:val="none" w:sz="0" w:space="0" w:color="auto"/>
        <w:left w:val="none" w:sz="0" w:space="0" w:color="auto"/>
        <w:bottom w:val="none" w:sz="0" w:space="0" w:color="auto"/>
        <w:right w:val="none" w:sz="0" w:space="0" w:color="auto"/>
      </w:divBdr>
    </w:div>
    <w:div w:id="2032414859">
      <w:bodyDiv w:val="1"/>
      <w:marLeft w:val="0"/>
      <w:marRight w:val="0"/>
      <w:marTop w:val="0"/>
      <w:marBottom w:val="0"/>
      <w:divBdr>
        <w:top w:val="none" w:sz="0" w:space="0" w:color="auto"/>
        <w:left w:val="none" w:sz="0" w:space="0" w:color="auto"/>
        <w:bottom w:val="none" w:sz="0" w:space="0" w:color="auto"/>
        <w:right w:val="none" w:sz="0" w:space="0" w:color="auto"/>
      </w:divBdr>
    </w:div>
    <w:div w:id="2040547371">
      <w:bodyDiv w:val="1"/>
      <w:marLeft w:val="0"/>
      <w:marRight w:val="0"/>
      <w:marTop w:val="0"/>
      <w:marBottom w:val="0"/>
      <w:divBdr>
        <w:top w:val="none" w:sz="0" w:space="0" w:color="auto"/>
        <w:left w:val="none" w:sz="0" w:space="0" w:color="auto"/>
        <w:bottom w:val="none" w:sz="0" w:space="0" w:color="auto"/>
        <w:right w:val="none" w:sz="0" w:space="0" w:color="auto"/>
      </w:divBdr>
    </w:div>
    <w:div w:id="2091267066">
      <w:bodyDiv w:val="1"/>
      <w:marLeft w:val="0"/>
      <w:marRight w:val="0"/>
      <w:marTop w:val="0"/>
      <w:marBottom w:val="0"/>
      <w:divBdr>
        <w:top w:val="none" w:sz="0" w:space="0" w:color="auto"/>
        <w:left w:val="none" w:sz="0" w:space="0" w:color="auto"/>
        <w:bottom w:val="none" w:sz="0" w:space="0" w:color="auto"/>
        <w:right w:val="none" w:sz="0" w:space="0" w:color="auto"/>
      </w:divBdr>
    </w:div>
    <w:div w:id="212515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3.jpeg"/><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hyperlink" Target="https://www.canva.com/design/DAHCyu3B-dg/Hf-yQWmaEVI0SjWTEtm1Xg/edit?utm_content=DAHCyu3B-dg&amp;utm_campaign=designshare&amp;utm_medium=link2&amp;utm_source=sharebutton" TargetMode="External"/><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hyperlink" Target="https://2533495.wixsite.com/learning-in-the-digi" TargetMode="External"/><Relationship Id="rId19" Type="http://schemas.openxmlformats.org/officeDocument/2006/relationships/image" Target="media/image8.jpeg"/><Relationship Id="rId31" Type="http://schemas.openxmlformats.org/officeDocument/2006/relationships/image" Target="media/image20.png"/><Relationship Id="rId4" Type="http://schemas.openxmlformats.org/officeDocument/2006/relationships/settings" Target="setting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hyperlink" Target="https://2533495.wixsite.com/learning-in-the-dig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138789B43A244B9966FED3442B5215"/>
        <w:category>
          <w:name w:val="General"/>
          <w:gallery w:val="placeholder"/>
        </w:category>
        <w:types>
          <w:type w:val="bbPlcHdr"/>
        </w:types>
        <w:behaviors>
          <w:behavior w:val="content"/>
        </w:behaviors>
        <w:guid w:val="{DD16BFB5-3E27-8B4D-AF5C-1CBB69A5F63F}"/>
      </w:docPartPr>
      <w:docPartBody>
        <w:p w:rsidR="00D90623" w:rsidRDefault="00DB6041">
          <w:r w:rsidRPr="004E4D56">
            <w:rPr>
              <w:rStyle w:val="PlaceholderText"/>
            </w:rPr>
            <w:t>Formatting...</w:t>
          </w:r>
        </w:p>
      </w:docPartBody>
    </w:docPart>
    <w:docPart>
      <w:docPartPr>
        <w:name w:val="FA5BEA3ABA56C049A851803D8795CE77"/>
        <w:category>
          <w:name w:val="General"/>
          <w:gallery w:val="placeholder"/>
        </w:category>
        <w:types>
          <w:type w:val="bbPlcHdr"/>
        </w:types>
        <w:behaviors>
          <w:behavior w:val="content"/>
        </w:behaviors>
        <w:guid w:val="{6DFB222A-E976-B445-BB42-2B842CF253B8}"/>
      </w:docPartPr>
      <w:docPartBody>
        <w:p w:rsidR="00D90623" w:rsidRDefault="00DB6041" w:rsidP="00DB6041">
          <w:pPr>
            <w:pStyle w:val="FA5BEA3ABA56C049A851803D8795CE77"/>
          </w:pPr>
          <w:r w:rsidRPr="004E4D56">
            <w:rPr>
              <w:rStyle w:val="PlaceholderText"/>
            </w:rPr>
            <w:t>Formatting Bibliography...</w:t>
          </w:r>
        </w:p>
      </w:docPartBody>
    </w:docPart>
    <w:docPart>
      <w:docPartPr>
        <w:name w:val="C9FD63697FEB224A8FCB0D7A5335F3DD"/>
        <w:category>
          <w:name w:val="General"/>
          <w:gallery w:val="placeholder"/>
        </w:category>
        <w:types>
          <w:type w:val="bbPlcHdr"/>
        </w:types>
        <w:behaviors>
          <w:behavior w:val="content"/>
        </w:behaviors>
        <w:guid w:val="{55AB1EB1-42F4-3745-816D-524F81393294}"/>
      </w:docPartPr>
      <w:docPartBody>
        <w:p w:rsidR="00D90623" w:rsidRDefault="00DB6041">
          <w:r w:rsidRPr="004E4D5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041"/>
    <w:rsid w:val="00115E04"/>
    <w:rsid w:val="00806DC1"/>
    <w:rsid w:val="00922430"/>
    <w:rsid w:val="00BF2BE9"/>
    <w:rsid w:val="00D90623"/>
    <w:rsid w:val="00DB6041"/>
    <w:rsid w:val="00E052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6041"/>
    <w:rPr>
      <w:color w:val="666666"/>
    </w:rPr>
  </w:style>
  <w:style w:type="paragraph" w:customStyle="1" w:styleId="FA5BEA3ABA56C049A851803D8795CE77">
    <w:name w:val="FA5BEA3ABA56C049A851803D8795CE77"/>
    <w:rsid w:val="00DB60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B8C0C-35FF-2E4B-8C7F-0F39C39E14E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358618696&quot;:{&quot;referencesIds&quot;:[&quot;doc:69b57ae4a8139973bb74deac&quot;],&quot;referencesOptions&quot;:{&quot;doc:69b57ae4a8139973bb74d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8618696,&quot;citationText&quot;:&quot;&lt;span style=\&quot;font-family:Aptos;font-size:16px;color:#000000\&quot;&gt;[1]&lt;/span&gt;&quot;},&quot;-1213257210&quot;:{&quot;referencesIds&quot;:[&quot;doc:69b5b0e895db662fd44d6cd4&quot;],&quot;referencesOptions&quot;:{&quot;doc:69b5b0e895db662fd44d6c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257210,&quot;citationText&quot;:&quot;&lt;span style=\&quot;font-family:Aptos;font-size:16px;color:#000000\&quot;&gt;[2]&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ae93cb47dd631a1a610d5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Tur11</b:Tag>
    <b:SourceType>Book</b:SourceType>
    <b:Guid>{3B966667-D9FF-4E86-A7E9-F9D6EA58A607}</b:Guid>
    <b:Author>
      <b:Author>
        <b:NameList>
          <b:Person>
            <b:Last>Turner</b:Last>
            <b:First>Kalthy</b:First>
          </b:Person>
          <b:Person>
            <b:Last>Krenus</b:Last>
            <b:First>Brenda</b:First>
          </b:Person>
          <b:Person>
            <b:Last>Ireland</b:Last>
            <b:First>Lynette</b:First>
          </b:Person>
          <b:Person>
            <b:Last>Pointon</b:Last>
            <b:First>Leigh</b:First>
          </b:Person>
        </b:NameList>
      </b:Author>
      <b:Editor>
        <b:NameList>
          <b:Person>
            <b:Last>Gillespie</b:Last>
            <b:First>Bruce</b:First>
          </b:Person>
        </b:NameList>
      </b:Editor>
    </b:Author>
    <b:Title>Essential Academic Skills (Second Edition)</b:Title>
    <b:Year>2011</b:Year>
    <b:City>253 Normanby Road. South Melbourne, </b:City>
    <b:Publisher>Oxford University Press</b:Publisher>
    <b:StateProvince>Victoria 3205</b:StateProvince>
    <b:CountryRegion>Australia</b:CountryRegion>
    <b:Pages>29</b:Pages>
    <b:Edition>Second</b:Edition>
    <b:URL>https://researchonline.jcu.edu.au/21226/3/21226_Turner_et_al_2011_Front_pages.pdf</b:URL>
    <b:RefOrder>1</b:RefOrder>
  </b:Source>
  <b:Source>
    <b:Tag>Gal22</b:Tag>
    <b:SourceType>Book</b:SourceType>
    <b:Guid>{CA71B24F-4F7F-42C1-9361-A3BE3089F617}</b:Guid>
    <b:Author>
      <b:Author>
        <b:NameList>
          <b:Person>
            <b:Last>Gallagher</b:Last>
            <b:First>Kevin</b:First>
          </b:Person>
        </b:NameList>
      </b:Author>
    </b:Author>
    <b:Title>Essential Study and Employment Skills</b:Title>
    <b:Year>2022</b:Year>
    <b:City>Oxford</b:City>
    <b:Publisher>Oxford University Press</b:Publisher>
    <b:StateProvince>England</b:StateProvince>
    <b:CountryRegion>United Kingdom</b:CountryRegion>
    <b:Edition>Fourth</b:Edition>
    <b:RefOrder>2</b:RefOrder>
  </b:Source>
  <b:Source>
    <b:Tag>Ada12</b:Tag>
    <b:SourceType>Book</b:SourceType>
    <b:Guid>{C63FF117-12CC-4098-B507-014A18F0297E}</b:Guid>
    <b:Author>
      <b:Author>
        <b:NameList>
          <b:Person>
            <b:Last>Adair</b:Last>
            <b:First>John</b:First>
          </b:Person>
          <b:Person>
            <b:Last>Allen</b:Last>
            <b:First>Melanie</b:First>
          </b:Person>
        </b:NameList>
      </b:Author>
    </b:Author>
    <b:Title>Time Management and Personal Development</b:Title>
    <b:Year>2012</b:Year>
    <b:City>London</b:City>
    <b:Publisher>Thorogood Publishing</b:Publisher>
    <b:RefOrder>3</b:RefOrder>
  </b:Source>
  <b:Source>
    <b:Tag>Haq23</b:Tag>
    <b:SourceType>Book</b:SourceType>
    <b:Guid>{F8292F2B-A99D-4EFC-918F-BD5E59F7CE08}</b:Guid>
    <b:Author>
      <b:Author>
        <b:NameList>
          <b:Person>
            <b:Last>Haq</b:Last>
            <b:First>Irfan</b:First>
            <b:Middle>ul</b:Middle>
          </b:Person>
          <b:Person>
            <b:Last>Faizan</b:Last>
            <b:First>Riffat</b:First>
          </b:Person>
        </b:NameList>
      </b:Author>
    </b:Author>
    <b:Title>Communication Within the Workplace: Systematic Review of</b:Title>
    <b:Year>2023</b:Year>
    <b:City>Unknown</b:City>
    <b:Publisher>International Journal of Applied Business and Management Studies</b:Publisher>
    <b:Pages>18</b:Pages>
    <b:URL>https://www.ijabms.com/wp-content/uploads/2024/01/01_Tul-Haq-Faizan.pdf</b:URL>
    <b:RefOrder>4</b:RefOrder>
  </b:Source>
  <b:Source>
    <b:Tag>Bru20</b:Tag>
    <b:SourceType>JournalArticle</b:SourceType>
    <b:Guid>{81A2F46C-0269-45C7-9DDD-D9D920633DAD}</b:Guid>
    <b:Author>
      <b:Author>
        <b:NameList>
          <b:Person>
            <b:Last>Bruster</b:Last>
            <b:First>Benita</b:First>
            <b:Middle>G</b:Middle>
          </b:Person>
          <b:Person>
            <b:Last>Paey</b:Last>
            <b:First>Austin</b:First>
          </b:Person>
        </b:NameList>
      </b:Author>
    </b:Author>
    <b:Title>NATIONAL Social Science Technology Journal</b:Title>
    <b:Year>2020</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EEC2C3-BD1C-492E-977A-F5B42BB1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18</Pages>
  <Words>1492</Words>
  <Characters>8507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Paul John Hudson Synnot (2533495)</cp:lastModifiedBy>
  <cp:revision>137</cp:revision>
  <dcterms:created xsi:type="dcterms:W3CDTF">2026-02-16T12:01:00Z</dcterms:created>
  <dcterms:modified xsi:type="dcterms:W3CDTF">2026-03-23T09:40:00Z</dcterms:modified>
</cp:coreProperties>
</file>