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8E1A14" w14:textId="4D10E4CF" w:rsidR="00D8027C" w:rsidRDefault="000E1E04" w:rsidP="003F5F65">
      <w:pPr>
        <w:pStyle w:val="Heading1"/>
        <w:spacing w:line="360" w:lineRule="auto"/>
        <w:rPr>
          <w:rFonts w:ascii="Arial" w:hAnsi="Arial" w:cs="Arial"/>
        </w:rPr>
      </w:pPr>
      <w:bookmarkStart w:id="0" w:name="_Toc243650533"/>
      <w:bookmarkStart w:id="1" w:name="_Toc243650675"/>
      <w:r w:rsidRPr="00A406E5">
        <w:rPr>
          <w:rFonts w:ascii="Arial" w:hAnsi="Arial" w:cs="Arial"/>
          <w:noProof/>
        </w:rPr>
        <w:drawing>
          <wp:anchor distT="0" distB="0" distL="114300" distR="114300" simplePos="0" relativeHeight="251657728" behindDoc="0" locked="0" layoutInCell="1" allowOverlap="1" wp14:anchorId="705EADC0" wp14:editId="349D49BC">
            <wp:simplePos x="0" y="0"/>
            <wp:positionH relativeFrom="column">
              <wp:posOffset>-563880</wp:posOffset>
            </wp:positionH>
            <wp:positionV relativeFrom="paragraph">
              <wp:posOffset>-579755</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bookmarkEnd w:id="0"/>
      <w:bookmarkEnd w:id="1"/>
    </w:p>
    <w:p w14:paraId="06D044DB" w14:textId="4AEBA474" w:rsidR="001E575F" w:rsidRDefault="001E575F" w:rsidP="001E575F"/>
    <w:p w14:paraId="7636A223" w14:textId="77777777" w:rsidR="001E575F" w:rsidRDefault="001E575F" w:rsidP="009F3CAB"/>
    <w:p w14:paraId="28B21612" w14:textId="77777777" w:rsidR="001E575F" w:rsidRPr="001E575F" w:rsidRDefault="001E575F" w:rsidP="001E575F"/>
    <w:p w14:paraId="6A64F32B" w14:textId="1A7F79F5" w:rsidR="00D8027C" w:rsidRDefault="00556A4F" w:rsidP="003F5F65">
      <w:pPr>
        <w:pStyle w:val="Heading1"/>
        <w:spacing w:line="360" w:lineRule="auto"/>
        <w:rPr>
          <w:rFonts w:ascii="Arial" w:hAnsi="Arial" w:cs="Arial"/>
          <w:szCs w:val="32"/>
        </w:rPr>
      </w:pPr>
      <w:bookmarkStart w:id="2" w:name="_Toc243650534"/>
      <w:bookmarkStart w:id="3" w:name="_Toc243650676"/>
      <w:r w:rsidRPr="001E575F">
        <w:rPr>
          <w:rFonts w:ascii="Arial" w:hAnsi="Arial" w:cs="Arial"/>
          <w:szCs w:val="32"/>
        </w:rPr>
        <w:t xml:space="preserve">Programme: </w:t>
      </w:r>
      <w:r w:rsidR="00267A8A" w:rsidRPr="001E575F">
        <w:rPr>
          <w:rFonts w:ascii="Arial" w:hAnsi="Arial" w:cs="Arial"/>
          <w:szCs w:val="32"/>
        </w:rPr>
        <w:t>MSc Public Health and Social Care in Practice</w:t>
      </w:r>
      <w:bookmarkEnd w:id="2"/>
      <w:bookmarkEnd w:id="3"/>
    </w:p>
    <w:p w14:paraId="68666CBB" w14:textId="77777777" w:rsidR="00B962C9" w:rsidRPr="00B962C9" w:rsidRDefault="00B962C9" w:rsidP="00B962C9"/>
    <w:p w14:paraId="27AF1C8D" w14:textId="696CD4E3" w:rsidR="00C271C6" w:rsidRPr="001E575F" w:rsidRDefault="00C271C6" w:rsidP="00B962C9">
      <w:pPr>
        <w:spacing w:line="360" w:lineRule="auto"/>
        <w:rPr>
          <w:rFonts w:ascii="Arial" w:hAnsi="Arial" w:cs="Arial"/>
          <w:sz w:val="24"/>
          <w:szCs w:val="24"/>
        </w:rPr>
      </w:pPr>
      <w:r w:rsidRPr="001E575F">
        <w:rPr>
          <w:rFonts w:ascii="Arial" w:hAnsi="Arial" w:cs="Arial"/>
          <w:b/>
          <w:bCs/>
          <w:sz w:val="24"/>
          <w:szCs w:val="24"/>
        </w:rPr>
        <w:t>Student Name:</w:t>
      </w:r>
      <w:r w:rsidR="00F0482C" w:rsidRPr="001E575F">
        <w:rPr>
          <w:rFonts w:ascii="Arial" w:hAnsi="Arial" w:cs="Arial"/>
          <w:sz w:val="24"/>
          <w:szCs w:val="24"/>
        </w:rPr>
        <w:t xml:space="preserve"> Rizwana Mahmood</w:t>
      </w:r>
    </w:p>
    <w:p w14:paraId="0DFF40B8" w14:textId="604A5EDC" w:rsidR="00C271C6" w:rsidRPr="001E575F" w:rsidRDefault="00C271C6" w:rsidP="00B962C9">
      <w:pPr>
        <w:spacing w:line="360" w:lineRule="auto"/>
        <w:rPr>
          <w:rFonts w:ascii="Arial" w:hAnsi="Arial" w:cs="Arial"/>
          <w:sz w:val="24"/>
          <w:szCs w:val="24"/>
        </w:rPr>
      </w:pPr>
      <w:r w:rsidRPr="001E575F">
        <w:rPr>
          <w:rFonts w:ascii="Arial" w:hAnsi="Arial" w:cs="Arial"/>
          <w:b/>
          <w:bCs/>
          <w:sz w:val="24"/>
          <w:szCs w:val="24"/>
        </w:rPr>
        <w:t>Student ID</w:t>
      </w:r>
      <w:r w:rsidR="00EB7A44" w:rsidRPr="001E575F">
        <w:rPr>
          <w:rFonts w:ascii="Arial" w:hAnsi="Arial" w:cs="Arial"/>
          <w:b/>
          <w:bCs/>
          <w:sz w:val="24"/>
          <w:szCs w:val="24"/>
        </w:rPr>
        <w:t xml:space="preserve"> number:</w:t>
      </w:r>
      <w:r w:rsidR="00F0482C" w:rsidRPr="001E575F">
        <w:rPr>
          <w:rFonts w:ascii="Arial" w:hAnsi="Arial" w:cs="Arial"/>
          <w:sz w:val="24"/>
          <w:szCs w:val="24"/>
        </w:rPr>
        <w:t xml:space="preserve"> </w:t>
      </w:r>
      <w:r w:rsidR="001E575F" w:rsidRPr="001E575F">
        <w:rPr>
          <w:rFonts w:ascii="Arial" w:hAnsi="Arial" w:cs="Arial"/>
          <w:sz w:val="24"/>
          <w:szCs w:val="24"/>
        </w:rPr>
        <w:t>2215431</w:t>
      </w:r>
    </w:p>
    <w:p w14:paraId="0655FF89" w14:textId="0856B216" w:rsidR="00267A8A" w:rsidRPr="001E575F" w:rsidRDefault="00267A8A" w:rsidP="00B962C9">
      <w:pPr>
        <w:spacing w:line="360" w:lineRule="auto"/>
        <w:rPr>
          <w:rFonts w:ascii="Arial" w:hAnsi="Arial" w:cs="Arial"/>
          <w:sz w:val="24"/>
          <w:szCs w:val="24"/>
        </w:rPr>
      </w:pPr>
      <w:r w:rsidRPr="001E575F">
        <w:rPr>
          <w:rFonts w:ascii="Arial" w:hAnsi="Arial" w:cs="Arial"/>
          <w:b/>
          <w:bCs/>
          <w:sz w:val="24"/>
          <w:szCs w:val="24"/>
        </w:rPr>
        <w:t>Module:</w:t>
      </w:r>
      <w:r w:rsidRPr="001E575F">
        <w:rPr>
          <w:rFonts w:ascii="Arial" w:hAnsi="Arial" w:cs="Arial"/>
          <w:sz w:val="24"/>
          <w:szCs w:val="24"/>
        </w:rPr>
        <w:t xml:space="preserve"> </w:t>
      </w:r>
      <w:r w:rsidR="00CA1153" w:rsidRPr="001E575F">
        <w:rPr>
          <w:rFonts w:ascii="Arial" w:hAnsi="Arial" w:cs="Arial"/>
          <w:sz w:val="24"/>
          <w:szCs w:val="24"/>
        </w:rPr>
        <w:t>Community Care and Management of Longer-</w:t>
      </w:r>
      <w:r w:rsidR="00EA65CF" w:rsidRPr="001E575F">
        <w:rPr>
          <w:rFonts w:ascii="Arial" w:hAnsi="Arial" w:cs="Arial"/>
          <w:sz w:val="24"/>
          <w:szCs w:val="24"/>
        </w:rPr>
        <w:t>term Conditions</w:t>
      </w:r>
    </w:p>
    <w:p w14:paraId="2BABAD9D" w14:textId="420CCD17" w:rsidR="00EA65CF" w:rsidRPr="001E575F" w:rsidRDefault="00EA65CF" w:rsidP="00B962C9">
      <w:pPr>
        <w:spacing w:line="360" w:lineRule="auto"/>
        <w:rPr>
          <w:rFonts w:ascii="Arial" w:hAnsi="Arial" w:cs="Arial"/>
          <w:sz w:val="24"/>
          <w:szCs w:val="24"/>
        </w:rPr>
      </w:pPr>
      <w:r w:rsidRPr="001E575F">
        <w:rPr>
          <w:rFonts w:ascii="Arial" w:hAnsi="Arial" w:cs="Arial"/>
          <w:b/>
          <w:bCs/>
          <w:sz w:val="24"/>
          <w:szCs w:val="24"/>
        </w:rPr>
        <w:t>Module Code</w:t>
      </w:r>
      <w:r w:rsidRPr="001E575F">
        <w:rPr>
          <w:rFonts w:ascii="Arial" w:hAnsi="Arial" w:cs="Arial"/>
          <w:sz w:val="24"/>
          <w:szCs w:val="24"/>
        </w:rPr>
        <w:t>: LC</w:t>
      </w:r>
      <w:r w:rsidR="00CB65D1" w:rsidRPr="001E575F">
        <w:rPr>
          <w:rFonts w:ascii="Arial" w:hAnsi="Arial" w:cs="Arial"/>
          <w:sz w:val="24"/>
          <w:szCs w:val="24"/>
        </w:rPr>
        <w:t>HS7003</w:t>
      </w:r>
    </w:p>
    <w:p w14:paraId="1AAB837F" w14:textId="228F16FA" w:rsidR="00CB65D1" w:rsidRPr="001E575F" w:rsidRDefault="00CB65D1" w:rsidP="00B962C9">
      <w:pPr>
        <w:spacing w:line="360" w:lineRule="auto"/>
        <w:rPr>
          <w:rFonts w:ascii="Arial" w:hAnsi="Arial" w:cs="Arial"/>
          <w:sz w:val="24"/>
          <w:szCs w:val="24"/>
        </w:rPr>
      </w:pPr>
      <w:r w:rsidRPr="001E575F">
        <w:rPr>
          <w:rFonts w:ascii="Arial" w:hAnsi="Arial" w:cs="Arial"/>
          <w:b/>
          <w:bCs/>
          <w:sz w:val="24"/>
          <w:szCs w:val="24"/>
        </w:rPr>
        <w:t>Lecturer:</w:t>
      </w:r>
      <w:r w:rsidRPr="001E575F">
        <w:rPr>
          <w:rFonts w:ascii="Arial" w:hAnsi="Arial" w:cs="Arial"/>
          <w:sz w:val="24"/>
          <w:szCs w:val="24"/>
        </w:rPr>
        <w:t xml:space="preserve"> Dr Aishat Bakre</w:t>
      </w:r>
    </w:p>
    <w:p w14:paraId="612559CF" w14:textId="77777777" w:rsidR="0080270A" w:rsidRDefault="00CB65D1" w:rsidP="0080270A">
      <w:pPr>
        <w:spacing w:line="360" w:lineRule="auto"/>
        <w:rPr>
          <w:rFonts w:ascii="Arial" w:hAnsi="Arial" w:cs="Arial"/>
          <w:sz w:val="24"/>
          <w:szCs w:val="24"/>
        </w:rPr>
      </w:pPr>
      <w:r w:rsidRPr="001E575F">
        <w:rPr>
          <w:rFonts w:ascii="Arial" w:hAnsi="Arial" w:cs="Arial"/>
          <w:b/>
          <w:bCs/>
          <w:sz w:val="24"/>
          <w:szCs w:val="24"/>
        </w:rPr>
        <w:t>Assignment Title</w:t>
      </w:r>
      <w:r w:rsidRPr="001E575F">
        <w:rPr>
          <w:rFonts w:ascii="Arial" w:hAnsi="Arial" w:cs="Arial"/>
          <w:sz w:val="24"/>
          <w:szCs w:val="24"/>
        </w:rPr>
        <w:t>: Component 1</w:t>
      </w:r>
      <w:r w:rsidR="00A2374B" w:rsidRPr="001E575F">
        <w:rPr>
          <w:rFonts w:ascii="Arial" w:hAnsi="Arial" w:cs="Arial"/>
          <w:sz w:val="24"/>
          <w:szCs w:val="24"/>
        </w:rPr>
        <w:t xml:space="preserve"> </w:t>
      </w:r>
      <w:bookmarkStart w:id="4" w:name="_Toc243650678"/>
    </w:p>
    <w:p w14:paraId="4F9D4CFC" w14:textId="05D955E8" w:rsidR="00A2374B" w:rsidRPr="0080270A" w:rsidRDefault="0080270A" w:rsidP="0080270A">
      <w:pPr>
        <w:spacing w:line="360" w:lineRule="auto"/>
        <w:rPr>
          <w:rFonts w:ascii="Arial" w:hAnsi="Arial" w:cs="Arial"/>
          <w:b/>
          <w:bCs/>
          <w:sz w:val="24"/>
          <w:szCs w:val="24"/>
        </w:rPr>
      </w:pPr>
      <w:r>
        <w:rPr>
          <w:rFonts w:ascii="Arial" w:hAnsi="Arial" w:cs="Arial"/>
          <w:b/>
          <w:bCs/>
        </w:rPr>
        <w:t xml:space="preserve">                       </w:t>
      </w:r>
      <w:r w:rsidRPr="0080270A">
        <w:rPr>
          <w:rFonts w:ascii="Arial" w:hAnsi="Arial" w:cs="Arial"/>
          <w:b/>
          <w:bCs/>
          <w:sz w:val="24"/>
          <w:szCs w:val="24"/>
        </w:rPr>
        <w:t>Epilepsy: A Booklet for Health and Care Professionals in the UK</w:t>
      </w:r>
      <w:bookmarkEnd w:id="4"/>
    </w:p>
    <w:p w14:paraId="7756236A" w14:textId="0D82F542" w:rsidR="00581B8B" w:rsidRDefault="00581B8B" w:rsidP="00B962C9">
      <w:pPr>
        <w:spacing w:line="360" w:lineRule="auto"/>
        <w:rPr>
          <w:rFonts w:ascii="Arial" w:hAnsi="Arial" w:cs="Arial"/>
          <w:sz w:val="24"/>
          <w:szCs w:val="24"/>
        </w:rPr>
      </w:pPr>
      <w:r>
        <w:rPr>
          <w:rFonts w:ascii="Arial" w:hAnsi="Arial" w:cs="Arial"/>
          <w:sz w:val="24"/>
          <w:szCs w:val="24"/>
        </w:rPr>
        <w:t xml:space="preserve">                         </w:t>
      </w:r>
      <w:r w:rsidRPr="003F5F65">
        <w:rPr>
          <w:rFonts w:ascii="Arial" w:hAnsi="Arial" w:cs="Arial"/>
          <w:noProof/>
        </w:rPr>
        <w:drawing>
          <wp:inline distT="0" distB="0" distL="0" distR="0" wp14:anchorId="252672D1" wp14:editId="49FF7E62">
            <wp:extent cx="3927764" cy="2614769"/>
            <wp:effectExtent l="0" t="0" r="0" b="0"/>
            <wp:docPr id="1331375986" name="Picture 3" descr="Things To Avoid If You Have Epilepsy - Neurological Specialists 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Things To Avoid If You Have Epilepsy - Neurological Specialists CT"/>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30432" cy="2616545"/>
                    </a:xfrm>
                    <a:prstGeom prst="rect">
                      <a:avLst/>
                    </a:prstGeom>
                    <a:noFill/>
                    <a:ln>
                      <a:noFill/>
                    </a:ln>
                  </pic:spPr>
                </pic:pic>
              </a:graphicData>
            </a:graphic>
          </wp:inline>
        </w:drawing>
      </w:r>
    </w:p>
    <w:p w14:paraId="6E70B677" w14:textId="4DB77CEC" w:rsidR="008A19DE" w:rsidRPr="00D06857" w:rsidRDefault="009F3CAB" w:rsidP="00D06857">
      <w:pPr>
        <w:spacing w:line="360" w:lineRule="auto"/>
        <w:rPr>
          <w:rFonts w:ascii="Arial" w:hAnsi="Arial" w:cs="Arial"/>
          <w:sz w:val="16"/>
          <w:szCs w:val="16"/>
          <w:lang w:val="en-GB"/>
        </w:rPr>
      </w:pPr>
      <w:r>
        <w:rPr>
          <w:rFonts w:ascii="Arial" w:hAnsi="Arial" w:cs="Arial"/>
          <w:sz w:val="16"/>
          <w:szCs w:val="16"/>
          <w:lang w:val="en-GB"/>
        </w:rPr>
        <w:t xml:space="preserve">                                                                                                       </w:t>
      </w:r>
      <w:r w:rsidRPr="009F3CAB">
        <w:rPr>
          <w:rFonts w:ascii="Arial" w:hAnsi="Arial" w:cs="Arial"/>
          <w:sz w:val="16"/>
          <w:szCs w:val="16"/>
          <w:lang w:val="en-GB"/>
        </w:rPr>
        <w:t>(Prokerala, 2021)</w:t>
      </w:r>
    </w:p>
    <w:p w14:paraId="50366244" w14:textId="2FE40C28" w:rsidR="003B32F9" w:rsidRDefault="00BA0474">
      <w:pPr>
        <w:pStyle w:val="TOC1"/>
        <w:tabs>
          <w:tab w:val="right" w:leader="dot" w:pos="9350"/>
        </w:tabs>
        <w:rPr>
          <w:rFonts w:asciiTheme="minorHAnsi" w:eastAsiaTheme="minorEastAsia" w:hAnsiTheme="minorHAnsi" w:cstheme="minorBidi"/>
          <w:noProof/>
          <w:kern w:val="2"/>
          <w:sz w:val="24"/>
          <w:szCs w:val="24"/>
          <w:lang w:val="en-GB"/>
          <w14:ligatures w14:val="standardContextual"/>
        </w:rPr>
      </w:pPr>
      <w:r>
        <w:fldChar w:fldCharType="begin"/>
      </w:r>
      <w:r>
        <w:instrText xml:space="preserve"> TOC \o "1-1" \h \z \u </w:instrText>
      </w:r>
      <w:r>
        <w:fldChar w:fldCharType="separate"/>
      </w:r>
    </w:p>
    <w:p w14:paraId="5164B361" w14:textId="61986EEB" w:rsidR="003B32F9" w:rsidRDefault="003B32F9" w:rsidP="00113F1D">
      <w:pPr>
        <w:pStyle w:val="TOC1"/>
        <w:tabs>
          <w:tab w:val="right" w:leader="dot" w:pos="9350"/>
        </w:tabs>
        <w:jc w:val="right"/>
        <w:rPr>
          <w:rFonts w:asciiTheme="minorHAnsi" w:eastAsiaTheme="minorEastAsia" w:hAnsiTheme="minorHAnsi" w:cstheme="minorBidi"/>
          <w:noProof/>
          <w:kern w:val="2"/>
          <w:sz w:val="24"/>
          <w:szCs w:val="24"/>
          <w:lang w:val="en-GB"/>
          <w14:ligatures w14:val="standardContextual"/>
        </w:rPr>
      </w:pPr>
    </w:p>
    <w:p w14:paraId="15F954F1" w14:textId="6C6B2F16" w:rsidR="003B32F9" w:rsidRDefault="003B32F9">
      <w:pPr>
        <w:pStyle w:val="TOC1"/>
        <w:tabs>
          <w:tab w:val="right" w:leader="dot" w:pos="9350"/>
        </w:tabs>
        <w:rPr>
          <w:rStyle w:val="Hyperlink"/>
          <w:noProof/>
        </w:rPr>
      </w:pPr>
    </w:p>
    <w:p w14:paraId="2A6E3D97" w14:textId="7792F6BD" w:rsidR="00AE1945" w:rsidRPr="0080270A" w:rsidRDefault="0080270A" w:rsidP="00AE1945">
      <w:pPr>
        <w:rPr>
          <w:rFonts w:ascii="Arial" w:hAnsi="Arial" w:cs="Arial"/>
          <w:lang w:val="en-GB"/>
        </w:rPr>
      </w:pPr>
      <w:r w:rsidRPr="0080270A">
        <w:rPr>
          <w:rFonts w:ascii="Arial" w:hAnsi="Arial" w:cs="Arial"/>
          <w:lang w:val="en-GB"/>
        </w:rPr>
        <w:t xml:space="preserve">Table of Contents: </w:t>
      </w:r>
    </w:p>
    <w:p w14:paraId="6F8D2E8D" w14:textId="77777777" w:rsidR="00AE1945" w:rsidRDefault="00AE1945" w:rsidP="00AE1945">
      <w:pPr>
        <w:rPr>
          <w:lang w:val="en-GB"/>
        </w:rPr>
      </w:pPr>
    </w:p>
    <w:p w14:paraId="29D966B0" w14:textId="77777777" w:rsidR="00AE1945" w:rsidRDefault="00AE1945" w:rsidP="00AE1945">
      <w:pPr>
        <w:rPr>
          <w:lang w:val="en-GB"/>
        </w:rPr>
      </w:pPr>
    </w:p>
    <w:p w14:paraId="404715D2" w14:textId="77777777" w:rsidR="00AE1945" w:rsidRDefault="00AE1945" w:rsidP="00AE1945">
      <w:pPr>
        <w:rPr>
          <w:lang w:val="en-GB"/>
        </w:rPr>
      </w:pPr>
    </w:p>
    <w:p w14:paraId="29D37FBE" w14:textId="77777777" w:rsidR="00AE1945" w:rsidRDefault="00AE1945" w:rsidP="00AE1945">
      <w:pPr>
        <w:rPr>
          <w:lang w:val="en-GB"/>
        </w:rPr>
      </w:pPr>
    </w:p>
    <w:p w14:paraId="554BC932" w14:textId="77777777" w:rsidR="00AE1945" w:rsidRDefault="00AE1945" w:rsidP="00AE1945">
      <w:pPr>
        <w:rPr>
          <w:lang w:val="en-GB"/>
        </w:rPr>
      </w:pPr>
    </w:p>
    <w:p w14:paraId="5B77A93D" w14:textId="77777777" w:rsidR="00AE1945" w:rsidRDefault="00AE1945" w:rsidP="00AE1945">
      <w:pPr>
        <w:rPr>
          <w:lang w:val="en-GB"/>
        </w:rPr>
      </w:pPr>
    </w:p>
    <w:p w14:paraId="76BE79ED" w14:textId="77777777" w:rsidR="00AE1945" w:rsidRDefault="00AE1945" w:rsidP="00AE1945">
      <w:pPr>
        <w:rPr>
          <w:lang w:val="en-GB"/>
        </w:rPr>
      </w:pPr>
    </w:p>
    <w:p w14:paraId="4FB6E1CA" w14:textId="77777777" w:rsidR="00AE1945" w:rsidRDefault="00AE1945" w:rsidP="00AE1945">
      <w:pPr>
        <w:rPr>
          <w:lang w:val="en-GB"/>
        </w:rPr>
      </w:pPr>
    </w:p>
    <w:p w14:paraId="5C0FD13A" w14:textId="77777777" w:rsidR="00AE1945" w:rsidRDefault="00AE1945" w:rsidP="00AE1945">
      <w:pPr>
        <w:rPr>
          <w:lang w:val="en-GB"/>
        </w:rPr>
      </w:pPr>
    </w:p>
    <w:p w14:paraId="0D952503" w14:textId="77777777" w:rsidR="00AE1945" w:rsidRDefault="00AE1945" w:rsidP="00AE1945">
      <w:pPr>
        <w:rPr>
          <w:lang w:val="en-GB"/>
        </w:rPr>
      </w:pPr>
    </w:p>
    <w:p w14:paraId="45207A07" w14:textId="77777777" w:rsidR="00AE1945" w:rsidRDefault="00AE1945" w:rsidP="00AE1945">
      <w:pPr>
        <w:rPr>
          <w:lang w:val="en-GB"/>
        </w:rPr>
      </w:pPr>
    </w:p>
    <w:p w14:paraId="456DBE51" w14:textId="77777777" w:rsidR="00AE1945" w:rsidRDefault="00AE1945" w:rsidP="00AE1945">
      <w:pPr>
        <w:rPr>
          <w:lang w:val="en-GB"/>
        </w:rPr>
      </w:pPr>
    </w:p>
    <w:p w14:paraId="742EAD9A" w14:textId="77777777" w:rsidR="00AE1945" w:rsidRDefault="00AE1945" w:rsidP="00AE1945">
      <w:pPr>
        <w:rPr>
          <w:lang w:val="en-GB"/>
        </w:rPr>
      </w:pPr>
    </w:p>
    <w:p w14:paraId="14BDEE62" w14:textId="77777777" w:rsidR="00AE1945" w:rsidRDefault="00AE1945" w:rsidP="00AE1945">
      <w:pPr>
        <w:rPr>
          <w:lang w:val="en-GB"/>
        </w:rPr>
      </w:pPr>
    </w:p>
    <w:p w14:paraId="1A25B372" w14:textId="77777777" w:rsidR="00AE1945" w:rsidRDefault="00AE1945" w:rsidP="00AE1945">
      <w:pPr>
        <w:rPr>
          <w:lang w:val="en-GB"/>
        </w:rPr>
      </w:pPr>
    </w:p>
    <w:p w14:paraId="4E0BE5FC" w14:textId="77777777" w:rsidR="00AE1945" w:rsidRDefault="00AE1945" w:rsidP="00AE1945">
      <w:pPr>
        <w:rPr>
          <w:lang w:val="en-GB"/>
        </w:rPr>
      </w:pPr>
    </w:p>
    <w:p w14:paraId="6D1CFC24" w14:textId="77777777" w:rsidR="00AE1945" w:rsidRDefault="00AE1945" w:rsidP="00AE1945">
      <w:pPr>
        <w:rPr>
          <w:lang w:val="en-GB"/>
        </w:rPr>
      </w:pPr>
    </w:p>
    <w:p w14:paraId="3CC6C00D" w14:textId="77777777" w:rsidR="00AE1945" w:rsidRDefault="00AE1945" w:rsidP="00AE1945">
      <w:pPr>
        <w:rPr>
          <w:lang w:val="en-GB"/>
        </w:rPr>
      </w:pPr>
    </w:p>
    <w:p w14:paraId="54C56B6D" w14:textId="77777777" w:rsidR="00AE1945" w:rsidRDefault="00AE1945" w:rsidP="00AE1945">
      <w:pPr>
        <w:rPr>
          <w:lang w:val="en-GB"/>
        </w:rPr>
      </w:pPr>
    </w:p>
    <w:p w14:paraId="6CB79B9C" w14:textId="77777777" w:rsidR="00AE1945" w:rsidRDefault="00AE1945" w:rsidP="00AE1945">
      <w:pPr>
        <w:rPr>
          <w:lang w:val="en-GB"/>
        </w:rPr>
      </w:pPr>
    </w:p>
    <w:p w14:paraId="6868C24B" w14:textId="77777777" w:rsidR="00AE1945" w:rsidRDefault="00AE1945" w:rsidP="00AE1945">
      <w:pPr>
        <w:rPr>
          <w:lang w:val="en-GB"/>
        </w:rPr>
      </w:pPr>
    </w:p>
    <w:p w14:paraId="1B5AA99E" w14:textId="77777777" w:rsidR="00AE1945" w:rsidRDefault="00AE1945" w:rsidP="00AE1945">
      <w:pPr>
        <w:rPr>
          <w:lang w:val="en-GB"/>
        </w:rPr>
      </w:pPr>
    </w:p>
    <w:p w14:paraId="5D56D705" w14:textId="77777777" w:rsidR="00AE1945" w:rsidRDefault="00AE1945" w:rsidP="00AE1945">
      <w:pPr>
        <w:rPr>
          <w:lang w:val="en-GB"/>
        </w:rPr>
      </w:pPr>
    </w:p>
    <w:p w14:paraId="4559F2B3" w14:textId="77777777" w:rsidR="00AE1945" w:rsidRDefault="00AE1945" w:rsidP="00AE1945">
      <w:pPr>
        <w:rPr>
          <w:lang w:val="en-GB"/>
        </w:rPr>
      </w:pPr>
    </w:p>
    <w:p w14:paraId="43380D8A" w14:textId="77777777" w:rsidR="00AE1945" w:rsidRDefault="00AE1945" w:rsidP="00AE1945">
      <w:pPr>
        <w:rPr>
          <w:lang w:val="en-GB"/>
        </w:rPr>
      </w:pPr>
    </w:p>
    <w:p w14:paraId="4BA68665" w14:textId="77777777" w:rsidR="00AE1945" w:rsidRPr="00AE1945" w:rsidRDefault="00AE1945" w:rsidP="00AE1945">
      <w:pPr>
        <w:rPr>
          <w:lang w:val="en-GB"/>
        </w:rPr>
      </w:pPr>
    </w:p>
    <w:p w14:paraId="4428F639" w14:textId="465A57C3" w:rsidR="00BD43D3" w:rsidRDefault="00BA0474" w:rsidP="005F7D99">
      <w:pPr>
        <w:pStyle w:val="Heading1"/>
        <w:rPr>
          <w:rFonts w:ascii="Arial" w:hAnsi="Arial" w:cs="Arial"/>
        </w:rPr>
      </w:pPr>
      <w:r>
        <w:lastRenderedPageBreak/>
        <w:fldChar w:fldCharType="end"/>
      </w:r>
      <w:bookmarkStart w:id="5" w:name="_Toc243650679"/>
      <w:r w:rsidR="00000000" w:rsidRPr="00E62701">
        <w:rPr>
          <w:rFonts w:ascii="Arial" w:hAnsi="Arial" w:cs="Arial"/>
        </w:rPr>
        <w:t xml:space="preserve">What is </w:t>
      </w:r>
      <w:r w:rsidR="005F7D99" w:rsidRPr="00E62701">
        <w:rPr>
          <w:rFonts w:ascii="Arial" w:hAnsi="Arial" w:cs="Arial"/>
        </w:rPr>
        <w:t>E</w:t>
      </w:r>
      <w:r w:rsidR="00000000" w:rsidRPr="00E62701">
        <w:rPr>
          <w:rFonts w:ascii="Arial" w:hAnsi="Arial" w:cs="Arial"/>
        </w:rPr>
        <w:t>pilepsy?</w:t>
      </w:r>
      <w:bookmarkEnd w:id="5"/>
      <w:r w:rsidR="00C2751A">
        <w:rPr>
          <w:rFonts w:ascii="Arial" w:hAnsi="Arial" w:cs="Arial"/>
        </w:rPr>
        <w:t xml:space="preserve">           </w:t>
      </w:r>
    </w:p>
    <w:p w14:paraId="41EBE2F6" w14:textId="2E350C63" w:rsidR="00C2751A" w:rsidRDefault="00C2751A" w:rsidP="005F7D99">
      <w:pPr>
        <w:pStyle w:val="Heading1"/>
        <w:rPr>
          <w:rFonts w:ascii="Arial" w:hAnsi="Arial" w:cs="Arial"/>
        </w:rPr>
      </w:pPr>
      <w:r>
        <w:rPr>
          <w:rFonts w:ascii="Arial" w:hAnsi="Arial" w:cs="Arial"/>
        </w:rPr>
        <w:t xml:space="preserve">                                      </w:t>
      </w:r>
    </w:p>
    <w:p w14:paraId="61F91C2D" w14:textId="7BF3B1BB" w:rsidR="00AA724E" w:rsidRDefault="00C2751A" w:rsidP="00AA724E">
      <w:pPr>
        <w:spacing w:line="360" w:lineRule="auto"/>
        <w:rPr>
          <w:rFonts w:ascii="Arial" w:hAnsi="Arial" w:cs="Arial"/>
          <w:sz w:val="16"/>
          <w:szCs w:val="16"/>
          <w:lang w:val="en-GB"/>
        </w:rPr>
      </w:pPr>
      <w:r>
        <w:rPr>
          <w:rFonts w:ascii="Arial" w:hAnsi="Arial" w:cs="Arial"/>
        </w:rPr>
        <w:t xml:space="preserve">                                 </w:t>
      </w:r>
      <w:r>
        <w:rPr>
          <w:noProof/>
        </w:rPr>
        <w:drawing>
          <wp:inline distT="0" distB="0" distL="0" distR="0" wp14:anchorId="5F0124BF" wp14:editId="548D7015">
            <wp:extent cx="2573331" cy="2420470"/>
            <wp:effectExtent l="0" t="0" r="0" b="0"/>
            <wp:docPr id="330469111" name="Picture 13" descr="Epilepsy: Types, Symptoms, Causes &amp; Treatment Op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Epilepsy: Types, Symptoms, Causes &amp; Treatment Options"/>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633480" cy="2477046"/>
                    </a:xfrm>
                    <a:prstGeom prst="rect">
                      <a:avLst/>
                    </a:prstGeom>
                    <a:noFill/>
                    <a:ln>
                      <a:noFill/>
                    </a:ln>
                  </pic:spPr>
                </pic:pic>
              </a:graphicData>
            </a:graphic>
          </wp:inline>
        </w:drawing>
      </w:r>
      <w:r w:rsidR="00AA724E">
        <w:rPr>
          <w:rFonts w:ascii="Arial" w:hAnsi="Arial" w:cs="Arial"/>
          <w:sz w:val="16"/>
          <w:szCs w:val="16"/>
          <w:lang w:val="en-GB"/>
        </w:rPr>
        <w:t xml:space="preserve"> </w:t>
      </w:r>
    </w:p>
    <w:p w14:paraId="5D9F6D6B" w14:textId="27942611" w:rsidR="00A00EA0" w:rsidRPr="00AA724E" w:rsidRDefault="00AA724E" w:rsidP="00AA724E">
      <w:pPr>
        <w:spacing w:line="360" w:lineRule="auto"/>
        <w:rPr>
          <w:rFonts w:ascii="Arial" w:hAnsi="Arial" w:cs="Arial"/>
          <w:sz w:val="16"/>
          <w:szCs w:val="16"/>
          <w:lang w:val="en-GB"/>
        </w:rPr>
      </w:pPr>
      <w:r>
        <w:rPr>
          <w:rFonts w:ascii="Arial" w:hAnsi="Arial" w:cs="Arial"/>
          <w:sz w:val="16"/>
          <w:szCs w:val="16"/>
          <w:lang w:val="en-GB"/>
        </w:rPr>
        <w:t xml:space="preserve">                                                                          </w:t>
      </w:r>
      <w:r w:rsidRPr="00C94EE9">
        <w:rPr>
          <w:rFonts w:ascii="Arial" w:hAnsi="Arial" w:cs="Arial"/>
          <w:sz w:val="16"/>
          <w:szCs w:val="16"/>
          <w:lang w:val="en-GB"/>
        </w:rPr>
        <w:t>(Singh Kuldeep, 2025)</w:t>
      </w:r>
    </w:p>
    <w:p w14:paraId="32F1ABE5" w14:textId="77777777" w:rsidR="00E62701" w:rsidRPr="00E62701" w:rsidRDefault="00E62701" w:rsidP="00E62701"/>
    <w:p w14:paraId="5DAD5BFC" w14:textId="7491D49D" w:rsidR="002F67D1" w:rsidRPr="002F67D1" w:rsidRDefault="003F5D0B" w:rsidP="003F5D0B">
      <w:pPr>
        <w:spacing w:line="360" w:lineRule="auto"/>
        <w:rPr>
          <w:rFonts w:ascii="Arial" w:hAnsi="Arial" w:cs="Arial"/>
        </w:rPr>
      </w:pPr>
      <w:r w:rsidRPr="003F5D0B">
        <w:rPr>
          <w:rFonts w:ascii="Arial" w:hAnsi="Arial" w:cs="Arial"/>
        </w:rPr>
        <w:t>Epilepsy is a long-term, non-</w:t>
      </w:r>
      <w:r w:rsidR="00BE2761">
        <w:rPr>
          <w:rFonts w:ascii="Arial" w:hAnsi="Arial" w:cs="Arial"/>
        </w:rPr>
        <w:t>communicable</w:t>
      </w:r>
      <w:r w:rsidRPr="003F5D0B">
        <w:rPr>
          <w:rFonts w:ascii="Arial" w:hAnsi="Arial" w:cs="Arial"/>
        </w:rPr>
        <w:t xml:space="preserve"> neurological condition in which abnormal electrical activity in the brain gives a lasting tendency to repeated, unprovoked seizures (Epilepsy Action, 2019; Pelham, 2025). It ranks third among neurological conditions in older adults, and as new cases rise after 50 and the over-65s become the fastest-growing age group worldwide, many more people will be living with it in later life (Romigi </w:t>
      </w:r>
      <w:r w:rsidRPr="00BE2761">
        <w:rPr>
          <w:rFonts w:ascii="Arial" w:hAnsi="Arial" w:cs="Arial"/>
          <w:i/>
          <w:iCs/>
        </w:rPr>
        <w:t>et al</w:t>
      </w:r>
      <w:r w:rsidRPr="003F5D0B">
        <w:rPr>
          <w:rFonts w:ascii="Arial" w:hAnsi="Arial" w:cs="Arial"/>
        </w:rPr>
        <w:t xml:space="preserve">., 2022). </w:t>
      </w:r>
      <w:r w:rsidR="002F67D1" w:rsidRPr="002F67D1">
        <w:rPr>
          <w:rFonts w:ascii="Arial" w:hAnsi="Arial" w:cs="Arial"/>
        </w:rPr>
        <w:t>The International League Against Epilepsy</w:t>
      </w:r>
      <w:r w:rsidRPr="002F67D1">
        <w:rPr>
          <w:rFonts w:ascii="Arial" w:hAnsi="Arial" w:cs="Arial"/>
        </w:rPr>
        <w:t xml:space="preserve"> </w:t>
      </w:r>
      <w:r w:rsidR="002F67D1" w:rsidRPr="002F67D1">
        <w:rPr>
          <w:rFonts w:ascii="Arial" w:hAnsi="Arial" w:cs="Arial"/>
        </w:rPr>
        <w:t>(</w:t>
      </w:r>
      <w:r w:rsidRPr="002F67D1">
        <w:rPr>
          <w:rFonts w:ascii="Arial" w:hAnsi="Arial" w:cs="Arial"/>
        </w:rPr>
        <w:t>ILAE</w:t>
      </w:r>
      <w:r w:rsidR="002F67D1" w:rsidRPr="002F67D1">
        <w:rPr>
          <w:rFonts w:ascii="Arial" w:hAnsi="Arial" w:cs="Arial"/>
        </w:rPr>
        <w:t>)</w:t>
      </w:r>
      <w:r w:rsidRPr="002F67D1">
        <w:rPr>
          <w:rFonts w:ascii="Arial" w:hAnsi="Arial" w:cs="Arial"/>
        </w:rPr>
        <w:t xml:space="preserve"> diagnoses it after two unprovoked seizures more than 24 hours apart, after a single unprovoked seizure with a high chance of recurrence (at least 60% over ten years), or when an epilepsy syndrome is identified (Fisher </w:t>
      </w:r>
      <w:r w:rsidRPr="009A0624">
        <w:rPr>
          <w:rFonts w:ascii="Arial" w:hAnsi="Arial" w:cs="Arial"/>
          <w:i/>
          <w:iCs/>
        </w:rPr>
        <w:t>et al</w:t>
      </w:r>
      <w:r w:rsidRPr="002F67D1">
        <w:rPr>
          <w:rFonts w:ascii="Arial" w:hAnsi="Arial" w:cs="Arial"/>
        </w:rPr>
        <w:t xml:space="preserve">., 2014). Seizures are grouped by where they begin (focal, generalised or unknown) and then by awareness and movement, while epilepsy itself is classified by seizure type, epilepsy type and syndrome, with the cause and related conditions noted at each level (Fisher </w:t>
      </w:r>
      <w:r w:rsidRPr="002F67D1">
        <w:rPr>
          <w:rFonts w:ascii="Arial" w:hAnsi="Arial" w:cs="Arial"/>
          <w:i/>
          <w:iCs/>
        </w:rPr>
        <w:t>et al</w:t>
      </w:r>
      <w:r w:rsidRPr="002F67D1">
        <w:rPr>
          <w:rFonts w:ascii="Arial" w:hAnsi="Arial" w:cs="Arial"/>
        </w:rPr>
        <w:t xml:space="preserve">., 2017; Scheffer </w:t>
      </w:r>
      <w:r w:rsidRPr="002F67D1">
        <w:rPr>
          <w:rFonts w:ascii="Arial" w:hAnsi="Arial" w:cs="Arial"/>
          <w:i/>
          <w:iCs/>
        </w:rPr>
        <w:t>et al</w:t>
      </w:r>
      <w:r w:rsidRPr="002F67D1">
        <w:rPr>
          <w:rFonts w:ascii="Arial" w:hAnsi="Arial" w:cs="Arial"/>
        </w:rPr>
        <w:t xml:space="preserve">., 2017). With no single diagnostic test, diagnosis relies chiefly on </w:t>
      </w:r>
      <w:r w:rsidRPr="002F67D1">
        <w:rPr>
          <w:rFonts w:ascii="Arial" w:hAnsi="Arial" w:cs="Arial"/>
        </w:rPr>
        <w:t>account</w:t>
      </w:r>
      <w:r w:rsidRPr="002F67D1">
        <w:rPr>
          <w:rFonts w:ascii="Arial" w:hAnsi="Arial" w:cs="Arial"/>
        </w:rPr>
        <w:t xml:space="preserve"> of the event, and since fainting and other conditions can look like </w:t>
      </w:r>
      <w:r w:rsidR="00100C6A" w:rsidRPr="002F67D1">
        <w:rPr>
          <w:rFonts w:ascii="Arial" w:hAnsi="Arial" w:cs="Arial"/>
        </w:rPr>
        <w:t>seizures,</w:t>
      </w:r>
      <w:r w:rsidR="00100C6A" w:rsidRPr="00100C6A">
        <w:rPr>
          <w:rFonts w:ascii="Arial" w:hAnsi="Arial" w:cs="Arial"/>
        </w:rPr>
        <w:t xml:space="preserve"> National</w:t>
      </w:r>
      <w:r w:rsidR="00100C6A" w:rsidRPr="00100C6A">
        <w:rPr>
          <w:rFonts w:ascii="Arial" w:hAnsi="Arial" w:cs="Arial"/>
        </w:rPr>
        <w:t xml:space="preserve"> Institute for Health and Care </w:t>
      </w:r>
      <w:r w:rsidR="00BD3814" w:rsidRPr="00100C6A">
        <w:rPr>
          <w:rFonts w:ascii="Arial" w:hAnsi="Arial" w:cs="Arial"/>
        </w:rPr>
        <w:t xml:space="preserve">Excellence </w:t>
      </w:r>
      <w:r w:rsidR="00BD3814" w:rsidRPr="002F67D1">
        <w:rPr>
          <w:rFonts w:ascii="Arial" w:hAnsi="Arial" w:cs="Arial"/>
        </w:rPr>
        <w:t>(</w:t>
      </w:r>
      <w:r w:rsidRPr="002F67D1">
        <w:rPr>
          <w:rFonts w:ascii="Arial" w:hAnsi="Arial" w:cs="Arial"/>
        </w:rPr>
        <w:t>NICE</w:t>
      </w:r>
      <w:r w:rsidR="00FC1E43">
        <w:rPr>
          <w:rFonts w:ascii="Arial" w:hAnsi="Arial" w:cs="Arial"/>
        </w:rPr>
        <w:t>,</w:t>
      </w:r>
      <w:r w:rsidRPr="002F67D1">
        <w:rPr>
          <w:rFonts w:ascii="Arial" w:hAnsi="Arial" w:cs="Arial"/>
        </w:rPr>
        <w:t xml:space="preserve">2022) advises specialist assessment within two weeks of a suspected seizure (Thijs </w:t>
      </w:r>
      <w:r w:rsidRPr="002F67D1">
        <w:rPr>
          <w:rFonts w:ascii="Arial" w:hAnsi="Arial" w:cs="Arial"/>
          <w:i/>
          <w:iCs/>
        </w:rPr>
        <w:t>et al</w:t>
      </w:r>
      <w:r w:rsidRPr="002F67D1">
        <w:rPr>
          <w:rFonts w:ascii="Arial" w:hAnsi="Arial" w:cs="Arial"/>
        </w:rPr>
        <w:t>., 2019).</w:t>
      </w:r>
    </w:p>
    <w:p w14:paraId="2D219020" w14:textId="7BA22C50" w:rsidR="00DA237C" w:rsidRPr="00DA237C" w:rsidRDefault="00DB7256" w:rsidP="00DA237C">
      <w:pPr>
        <w:spacing w:line="360" w:lineRule="auto"/>
        <w:rPr>
          <w:rFonts w:ascii="Arial" w:hAnsi="Arial" w:cs="Arial"/>
          <w:lang w:val="en-GB"/>
        </w:rPr>
      </w:pPr>
      <w:r w:rsidRPr="003F5F65">
        <w:rPr>
          <w:rFonts w:ascii="Arial" w:hAnsi="Arial" w:cs="Arial"/>
          <w:lang w:val="en-GB"/>
        </w:rPr>
        <w:t xml:space="preserve">           </w:t>
      </w:r>
      <w:r w:rsidR="005768DB">
        <w:rPr>
          <w:rFonts w:ascii="Arial" w:hAnsi="Arial" w:cs="Arial"/>
          <w:lang w:val="en-GB"/>
        </w:rPr>
        <w:t xml:space="preserve">        </w:t>
      </w:r>
      <w:r w:rsidRPr="003F5F65">
        <w:rPr>
          <w:rFonts w:ascii="Arial" w:hAnsi="Arial" w:cs="Arial"/>
          <w:lang w:val="en-GB"/>
        </w:rPr>
        <w:t xml:space="preserve">                                                                                                                                           </w:t>
      </w:r>
      <w:r w:rsidR="005768DB">
        <w:rPr>
          <w:rFonts w:ascii="Arial" w:hAnsi="Arial" w:cs="Arial"/>
          <w:sz w:val="16"/>
          <w:szCs w:val="16"/>
          <w:lang w:val="en-GB"/>
        </w:rPr>
        <w:t xml:space="preserve">     </w:t>
      </w:r>
      <w:r w:rsidR="00DA237C" w:rsidRPr="00DA237C">
        <w:rPr>
          <w:rFonts w:ascii="Arial" w:hAnsi="Arial" w:cs="Arial"/>
          <w:lang w:val="en-GB"/>
        </w:rPr>
        <w:t xml:space="preserve">This booklet aims to equip practice nurses, GPs, community nurses and social care staff who </w:t>
      </w:r>
      <w:r w:rsidR="00DA237C" w:rsidRPr="00DA237C">
        <w:rPr>
          <w:rFonts w:ascii="Arial" w:hAnsi="Arial" w:cs="Arial"/>
          <w:lang w:val="en-GB"/>
        </w:rPr>
        <w:lastRenderedPageBreak/>
        <w:t>are</w:t>
      </w:r>
      <w:r w:rsidR="008116FD">
        <w:rPr>
          <w:rFonts w:ascii="Arial" w:hAnsi="Arial" w:cs="Arial"/>
          <w:lang w:val="en-GB"/>
        </w:rPr>
        <w:t xml:space="preserve"> </w:t>
      </w:r>
      <w:r w:rsidR="00DA237C" w:rsidRPr="00DA237C">
        <w:rPr>
          <w:rFonts w:ascii="Arial" w:hAnsi="Arial" w:cs="Arial"/>
          <w:lang w:val="en-GB"/>
        </w:rPr>
        <w:t>n</w:t>
      </w:r>
      <w:r w:rsidR="008116FD">
        <w:rPr>
          <w:rFonts w:ascii="Arial" w:hAnsi="Arial" w:cs="Arial"/>
          <w:lang w:val="en-GB"/>
        </w:rPr>
        <w:t>o</w:t>
      </w:r>
      <w:r w:rsidR="00DA237C" w:rsidRPr="00DA237C">
        <w:rPr>
          <w:rFonts w:ascii="Arial" w:hAnsi="Arial" w:cs="Arial"/>
          <w:lang w:val="en-GB"/>
        </w:rPr>
        <w:t>t epilepsy specialists to support children and adults with epilepsy and their families in a person-centred way, by explaining how the condition affects physical health, mood and daily life, outlining NHS treatment, weighing up the care models and policies behind long-term condition care, and offering practical recommendations that look beyond seizure control to safety, mental health, independence, work and carer support.</w:t>
      </w:r>
    </w:p>
    <w:p w14:paraId="6ED3F680" w14:textId="77777777" w:rsidR="00081661" w:rsidRDefault="00081661" w:rsidP="00C94EE9">
      <w:pPr>
        <w:spacing w:line="360" w:lineRule="auto"/>
        <w:rPr>
          <w:rFonts w:ascii="Arial" w:hAnsi="Arial" w:cs="Arial"/>
          <w:sz w:val="16"/>
          <w:szCs w:val="16"/>
          <w:lang w:val="en-GB"/>
        </w:rPr>
      </w:pPr>
    </w:p>
    <w:p w14:paraId="6FDE4F33" w14:textId="77777777" w:rsidR="002F67D1" w:rsidRPr="00C94EE9" w:rsidRDefault="002F67D1" w:rsidP="00C94EE9">
      <w:pPr>
        <w:spacing w:line="360" w:lineRule="auto"/>
        <w:rPr>
          <w:rFonts w:ascii="Arial" w:hAnsi="Arial" w:cs="Arial"/>
          <w:sz w:val="16"/>
          <w:szCs w:val="16"/>
          <w:lang w:val="en-GB"/>
        </w:rPr>
      </w:pPr>
    </w:p>
    <w:p w14:paraId="1BA20410" w14:textId="77777777" w:rsidR="00DB7256" w:rsidRPr="003F5F65" w:rsidRDefault="00DB7256" w:rsidP="003F5F65">
      <w:pPr>
        <w:spacing w:line="360" w:lineRule="auto"/>
        <w:rPr>
          <w:rFonts w:ascii="Arial" w:hAnsi="Arial" w:cs="Arial"/>
        </w:rPr>
      </w:pPr>
    </w:p>
    <w:p w14:paraId="51029470" w14:textId="57EFB5D7" w:rsidR="005F51BD" w:rsidRDefault="005768DB" w:rsidP="003F5F65">
      <w:pPr>
        <w:pStyle w:val="Heading2"/>
        <w:spacing w:line="360" w:lineRule="auto"/>
        <w:rPr>
          <w:rFonts w:ascii="Arial" w:hAnsi="Arial" w:cs="Arial"/>
          <w:sz w:val="22"/>
        </w:rPr>
      </w:pPr>
      <w:r>
        <w:rPr>
          <w:rFonts w:ascii="Arial" w:hAnsi="Arial" w:cs="Arial"/>
          <w:sz w:val="22"/>
        </w:rPr>
        <w:t xml:space="preserve">                                   </w:t>
      </w:r>
      <w:r w:rsidR="005F51BD">
        <w:rPr>
          <w:noProof/>
        </w:rPr>
        <w:drawing>
          <wp:inline distT="0" distB="0" distL="0" distR="0" wp14:anchorId="7E6BDC2E" wp14:editId="2239E331">
            <wp:extent cx="4184536" cy="2092268"/>
            <wp:effectExtent l="0" t="0" r="0" b="0"/>
            <wp:docPr id="1647204083" name="Picture 6" descr="Epilepsy 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Epilepsy Day"/>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194313" cy="2097156"/>
                    </a:xfrm>
                    <a:prstGeom prst="rect">
                      <a:avLst/>
                    </a:prstGeom>
                    <a:noFill/>
                    <a:ln>
                      <a:noFill/>
                    </a:ln>
                  </pic:spPr>
                </pic:pic>
              </a:graphicData>
            </a:graphic>
          </wp:inline>
        </w:drawing>
      </w:r>
    </w:p>
    <w:p w14:paraId="2A9342A7" w14:textId="127A6BFC" w:rsidR="001A47CE" w:rsidRPr="005F7D99" w:rsidRDefault="005768DB" w:rsidP="001A47CE">
      <w:pPr>
        <w:rPr>
          <w:rFonts w:ascii="Arial" w:hAnsi="Arial" w:cs="Arial"/>
          <w:sz w:val="16"/>
          <w:szCs w:val="16"/>
          <w:lang w:val="en-GB"/>
        </w:rPr>
      </w:pPr>
      <w:r w:rsidRPr="005F7D99">
        <w:rPr>
          <w:rFonts w:ascii="Arial" w:hAnsi="Arial" w:cs="Arial"/>
          <w:sz w:val="16"/>
          <w:szCs w:val="16"/>
          <w:lang w:val="en-GB"/>
        </w:rPr>
        <w:t xml:space="preserve">                                                                                     </w:t>
      </w:r>
      <w:r w:rsidR="001A47CE" w:rsidRPr="005F7D99">
        <w:rPr>
          <w:rFonts w:ascii="Arial" w:hAnsi="Arial" w:cs="Arial"/>
          <w:sz w:val="16"/>
          <w:szCs w:val="16"/>
          <w:lang w:val="en-GB"/>
        </w:rPr>
        <w:t>(Epilepsy day, 2023)</w:t>
      </w:r>
    </w:p>
    <w:p w14:paraId="04AE98E7" w14:textId="77777777" w:rsidR="001A47CE" w:rsidRPr="001A47CE" w:rsidRDefault="001A47CE" w:rsidP="001A47CE"/>
    <w:p w14:paraId="5D9F6D70" w14:textId="6F1A9268" w:rsidR="00A00EA0" w:rsidRPr="002047D3" w:rsidRDefault="00001BE4" w:rsidP="002047D3">
      <w:pPr>
        <w:pStyle w:val="Heading1"/>
        <w:rPr>
          <w:rFonts w:ascii="Arial" w:hAnsi="Arial" w:cs="Arial"/>
        </w:rPr>
      </w:pPr>
      <w:bookmarkStart w:id="6" w:name="_Toc243650680"/>
      <w:r w:rsidRPr="002047D3">
        <w:rPr>
          <w:rFonts w:ascii="Arial" w:hAnsi="Arial" w:cs="Arial"/>
        </w:rPr>
        <w:t>Worldwide</w:t>
      </w:r>
      <w:r w:rsidR="00D408B3" w:rsidRPr="002047D3">
        <w:rPr>
          <w:rFonts w:ascii="Arial" w:hAnsi="Arial" w:cs="Arial"/>
        </w:rPr>
        <w:t xml:space="preserve"> </w:t>
      </w:r>
      <w:r w:rsidR="00000000" w:rsidRPr="002047D3">
        <w:rPr>
          <w:rFonts w:ascii="Arial" w:hAnsi="Arial" w:cs="Arial"/>
        </w:rPr>
        <w:t xml:space="preserve">Burden and </w:t>
      </w:r>
      <w:r w:rsidR="00731355" w:rsidRPr="002047D3">
        <w:rPr>
          <w:rFonts w:ascii="Arial" w:hAnsi="Arial" w:cs="Arial"/>
        </w:rPr>
        <w:t>Prevalence</w:t>
      </w:r>
      <w:bookmarkEnd w:id="6"/>
    </w:p>
    <w:p w14:paraId="503D466C" w14:textId="77777777" w:rsidR="00E62701" w:rsidRPr="00E62701" w:rsidRDefault="00E62701" w:rsidP="00E62701"/>
    <w:p w14:paraId="08CDE18F" w14:textId="181D8A9F" w:rsidR="00CD0669" w:rsidRDefault="00EA4415" w:rsidP="003F5F65">
      <w:pPr>
        <w:spacing w:line="360" w:lineRule="auto"/>
        <w:rPr>
          <w:rFonts w:ascii="Arial" w:hAnsi="Arial" w:cs="Arial"/>
          <w:lang w:val="en-GB"/>
        </w:rPr>
      </w:pPr>
      <w:r>
        <w:rPr>
          <w:rFonts w:ascii="Arial" w:hAnsi="Arial" w:cs="Arial"/>
        </w:rPr>
        <w:t>U</w:t>
      </w:r>
      <w:r w:rsidRPr="00EA4415">
        <w:rPr>
          <w:rFonts w:ascii="Arial" w:hAnsi="Arial" w:cs="Arial"/>
        </w:rPr>
        <w:t xml:space="preserve">nderstanding of epilepsy has come a long way, from ancient Mesopotamian descriptions and Greek ideas of divine possession to Hughlings Jackson’s 1875 demonstration that seizures come from abnormal electrical discharges in the brain (Slater, 2026; Dallas, 2025). It is now recognised as one of the most common serious neurological conditions (Thijs </w:t>
      </w:r>
      <w:r w:rsidRPr="00FC1E43">
        <w:rPr>
          <w:rFonts w:ascii="Arial" w:hAnsi="Arial" w:cs="Arial"/>
          <w:i/>
          <w:iCs/>
        </w:rPr>
        <w:t>et al</w:t>
      </w:r>
      <w:r w:rsidRPr="00EA4415">
        <w:rPr>
          <w:rFonts w:ascii="Arial" w:hAnsi="Arial" w:cs="Arial"/>
        </w:rPr>
        <w:t xml:space="preserve">., 2019), with about 6.4 per 1,000 people living with active epilepsy, 7.6 per 1,000 affected at some point in life, and around 68 new cases per 100,000 each year (Fiest </w:t>
      </w:r>
      <w:r w:rsidRPr="00FC1E43">
        <w:rPr>
          <w:rFonts w:ascii="Arial" w:hAnsi="Arial" w:cs="Arial"/>
          <w:i/>
          <w:iCs/>
        </w:rPr>
        <w:t>et al</w:t>
      </w:r>
      <w:r w:rsidRPr="00EA4415">
        <w:rPr>
          <w:rFonts w:ascii="Arial" w:hAnsi="Arial" w:cs="Arial"/>
        </w:rPr>
        <w:t xml:space="preserve">., 2017). Roughly three people die from it each day, through </w:t>
      </w:r>
      <w:r w:rsidR="00FA665C">
        <w:rPr>
          <w:rFonts w:ascii="Arial" w:hAnsi="Arial" w:cs="Arial"/>
        </w:rPr>
        <w:t>sudden</w:t>
      </w:r>
      <w:r w:rsidR="00CB33EB">
        <w:rPr>
          <w:rFonts w:ascii="Arial" w:hAnsi="Arial" w:cs="Arial"/>
        </w:rPr>
        <w:t xml:space="preserve"> unexpected</w:t>
      </w:r>
      <w:r w:rsidR="00FA665C">
        <w:rPr>
          <w:rFonts w:ascii="Arial" w:hAnsi="Arial" w:cs="Arial"/>
        </w:rPr>
        <w:t xml:space="preserve"> death in epilepsy</w:t>
      </w:r>
      <w:r w:rsidR="00A70727">
        <w:rPr>
          <w:rFonts w:ascii="Arial" w:hAnsi="Arial" w:cs="Arial"/>
        </w:rPr>
        <w:t xml:space="preserve"> </w:t>
      </w:r>
      <w:r w:rsidR="00FA665C">
        <w:rPr>
          <w:rFonts w:ascii="Arial" w:hAnsi="Arial" w:cs="Arial"/>
        </w:rPr>
        <w:t>(</w:t>
      </w:r>
      <w:r w:rsidRPr="00EA4415">
        <w:rPr>
          <w:rFonts w:ascii="Arial" w:hAnsi="Arial" w:cs="Arial"/>
        </w:rPr>
        <w:t>SUDEP</w:t>
      </w:r>
      <w:r w:rsidR="00FA665C">
        <w:rPr>
          <w:rFonts w:ascii="Arial" w:hAnsi="Arial" w:cs="Arial"/>
        </w:rPr>
        <w:t>)</w:t>
      </w:r>
      <w:r w:rsidRPr="00EA4415">
        <w:rPr>
          <w:rFonts w:ascii="Arial" w:hAnsi="Arial" w:cs="Arial"/>
        </w:rPr>
        <w:t xml:space="preserve">, status epilepticus, injury or suicide, and UK deaths, about 1,200 annually, are climbing even as general mortality falls (Wigglesworth </w:t>
      </w:r>
      <w:r w:rsidRPr="00104B9A">
        <w:rPr>
          <w:rFonts w:ascii="Arial" w:hAnsi="Arial" w:cs="Arial"/>
          <w:i/>
          <w:iCs/>
        </w:rPr>
        <w:t>et al</w:t>
      </w:r>
      <w:r w:rsidRPr="00EA4415">
        <w:rPr>
          <w:rFonts w:ascii="Arial" w:hAnsi="Arial" w:cs="Arial"/>
        </w:rPr>
        <w:t xml:space="preserve">., 2023). People with learning disabilities are at greater risk (around 5% against under 1%), and an estimated 20-30% of people in the UK are wrongly diagnosed, </w:t>
      </w:r>
      <w:r w:rsidRPr="00EA4415">
        <w:rPr>
          <w:rFonts w:ascii="Arial" w:hAnsi="Arial" w:cs="Arial"/>
        </w:rPr>
        <w:lastRenderedPageBreak/>
        <w:t xml:space="preserve">suggesting pathways are unclear for non-epileptic attack disorder (NEAD) and other causes of seizures (NHS England, 2020). Each year in England, about 100,000 hospital attendances follow a seizure, with 40,000 admissions making up 1.4% of emergency medical admissions (NHS England Digital, 2012). The 2013 national audit of 4,544 emergency visits found that 18% of people with epilepsy took no antiepileptic drugs, only 75% of first-seizure witnesses were asked what happened, 58% saw a senior doctor, 27% were advised on managing future seizures and 55% were referred to a specialist (Dixon </w:t>
      </w:r>
      <w:r w:rsidRPr="00A70727">
        <w:rPr>
          <w:rFonts w:ascii="Arial" w:hAnsi="Arial" w:cs="Arial"/>
          <w:i/>
          <w:iCs/>
        </w:rPr>
        <w:t>et al</w:t>
      </w:r>
      <w:r w:rsidRPr="00EA4415">
        <w:rPr>
          <w:rFonts w:ascii="Arial" w:hAnsi="Arial" w:cs="Arial"/>
        </w:rPr>
        <w:t>., 2015). Research investment is limited too, at about £18 million in 2022, or roughly £28.57 per person affected (NICE, 2022).</w:t>
      </w:r>
    </w:p>
    <w:p w14:paraId="23CE1480" w14:textId="59CEED5C" w:rsidR="00C75EA9" w:rsidRDefault="00CD0669" w:rsidP="003F5F65">
      <w:pPr>
        <w:spacing w:line="360" w:lineRule="auto"/>
        <w:rPr>
          <w:rFonts w:ascii="Arial" w:hAnsi="Arial" w:cs="Arial"/>
          <w:lang w:val="en-GB"/>
        </w:rPr>
      </w:pPr>
      <w:r>
        <w:rPr>
          <w:rFonts w:ascii="Arial" w:hAnsi="Arial" w:cs="Arial"/>
          <w:lang w:val="en-GB"/>
        </w:rPr>
        <w:t xml:space="preserve">                                    </w:t>
      </w:r>
      <w:r w:rsidR="00C75EA9">
        <w:rPr>
          <w:noProof/>
        </w:rPr>
        <w:drawing>
          <wp:inline distT="0" distB="0" distL="0" distR="0" wp14:anchorId="33F70039" wp14:editId="00D3E4AB">
            <wp:extent cx="3742805" cy="2495203"/>
            <wp:effectExtent l="0" t="0" r="0" b="0"/>
            <wp:docPr id="491891096" name="Picture 4" descr="Is Epilepsy A Disability? SSA Blue Book Section 11.02 Eligibil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Is Epilepsy A Disability? SSA Blue Book Section 11.02 Eligibility"/>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755507" cy="2503671"/>
                    </a:xfrm>
                    <a:prstGeom prst="rect">
                      <a:avLst/>
                    </a:prstGeom>
                    <a:noFill/>
                    <a:ln>
                      <a:noFill/>
                    </a:ln>
                  </pic:spPr>
                </pic:pic>
              </a:graphicData>
            </a:graphic>
          </wp:inline>
        </w:drawing>
      </w:r>
    </w:p>
    <w:p w14:paraId="202670FF" w14:textId="50F9780F" w:rsidR="00451FB5" w:rsidRPr="000F5590" w:rsidRDefault="00CD0669" w:rsidP="003F5F65">
      <w:pPr>
        <w:spacing w:line="360" w:lineRule="auto"/>
        <w:rPr>
          <w:rFonts w:ascii="Arial" w:hAnsi="Arial" w:cs="Arial"/>
          <w:sz w:val="16"/>
          <w:szCs w:val="16"/>
          <w:lang w:val="en-GB"/>
        </w:rPr>
      </w:pPr>
      <w:r>
        <w:rPr>
          <w:rFonts w:ascii="Arial" w:hAnsi="Arial" w:cs="Arial"/>
          <w:sz w:val="16"/>
          <w:szCs w:val="16"/>
          <w:lang w:val="en-GB"/>
        </w:rPr>
        <w:t xml:space="preserve">                                                      </w:t>
      </w:r>
      <w:r w:rsidR="00451FB5" w:rsidRPr="000F5590">
        <w:rPr>
          <w:rFonts w:ascii="Arial" w:hAnsi="Arial" w:cs="Arial"/>
          <w:sz w:val="16"/>
          <w:szCs w:val="16"/>
          <w:lang w:val="en-GB"/>
        </w:rPr>
        <w:t>(Social Security Disability for Epilepsy in Cape Coral, FL, 2020)</w:t>
      </w:r>
    </w:p>
    <w:p w14:paraId="630F8F91" w14:textId="77777777" w:rsidR="00881BAC" w:rsidRPr="003F5F65" w:rsidRDefault="00881BAC" w:rsidP="003F5F65">
      <w:pPr>
        <w:spacing w:line="360" w:lineRule="auto"/>
        <w:rPr>
          <w:rFonts w:ascii="Arial" w:hAnsi="Arial" w:cs="Arial"/>
          <w:lang w:val="en-GB"/>
        </w:rPr>
      </w:pPr>
    </w:p>
    <w:p w14:paraId="12300CB0" w14:textId="31DDBAC2" w:rsidR="00064A61" w:rsidRDefault="008705C9" w:rsidP="00FF4D15">
      <w:pPr>
        <w:pStyle w:val="Heading1"/>
        <w:rPr>
          <w:rFonts w:ascii="Arial" w:hAnsi="Arial" w:cs="Arial"/>
          <w:lang w:val="en-GB"/>
        </w:rPr>
      </w:pPr>
      <w:bookmarkStart w:id="7" w:name="_Toc243650681"/>
      <w:r w:rsidRPr="00FF4D15">
        <w:rPr>
          <w:rFonts w:ascii="Arial" w:hAnsi="Arial" w:cs="Arial"/>
          <w:lang w:val="en-GB"/>
        </w:rPr>
        <w:t>Global</w:t>
      </w:r>
      <w:r w:rsidR="002B3C3A" w:rsidRPr="00FF4D15">
        <w:rPr>
          <w:rFonts w:ascii="Arial" w:hAnsi="Arial" w:cs="Arial"/>
          <w:lang w:val="en-GB"/>
        </w:rPr>
        <w:t xml:space="preserve"> Prevalence/Burden</w:t>
      </w:r>
      <w:bookmarkEnd w:id="7"/>
    </w:p>
    <w:p w14:paraId="7B61188F" w14:textId="77777777" w:rsidR="00FF4D15" w:rsidRPr="00FF4D15" w:rsidRDefault="00FF4D15" w:rsidP="00FF4D15">
      <w:pPr>
        <w:rPr>
          <w:lang w:val="en-GB"/>
        </w:rPr>
      </w:pPr>
    </w:p>
    <w:p w14:paraId="3BA53D96" w14:textId="67214507" w:rsidR="00092B78" w:rsidRPr="00AE088F" w:rsidRDefault="00092B78" w:rsidP="00471192">
      <w:pPr>
        <w:spacing w:line="360" w:lineRule="auto"/>
        <w:rPr>
          <w:rFonts w:ascii="Arial" w:hAnsi="Arial" w:cs="Arial"/>
          <w:color w:val="000000" w:themeColor="text1"/>
        </w:rPr>
      </w:pPr>
      <w:r w:rsidRPr="00AE088F">
        <w:rPr>
          <w:rFonts w:ascii="Arial" w:hAnsi="Arial" w:cs="Arial"/>
          <w:color w:val="000000" w:themeColor="text1"/>
        </w:rPr>
        <w:t xml:space="preserve">In 2022, the </w:t>
      </w:r>
      <w:r w:rsidR="00AE088F">
        <w:rPr>
          <w:rFonts w:ascii="Arial" w:hAnsi="Arial" w:cs="Arial"/>
          <w:color w:val="000000" w:themeColor="text1"/>
        </w:rPr>
        <w:t>75</w:t>
      </w:r>
      <w:r w:rsidR="00AE088F" w:rsidRPr="00AE088F">
        <w:rPr>
          <w:rFonts w:ascii="Arial" w:hAnsi="Arial" w:cs="Arial"/>
          <w:color w:val="000000" w:themeColor="text1"/>
          <w:vertAlign w:val="superscript"/>
        </w:rPr>
        <w:t>th</w:t>
      </w:r>
      <w:r w:rsidR="00AE088F">
        <w:rPr>
          <w:rFonts w:ascii="Arial" w:hAnsi="Arial" w:cs="Arial"/>
          <w:color w:val="000000" w:themeColor="text1"/>
        </w:rPr>
        <w:t xml:space="preserve"> </w:t>
      </w:r>
      <w:r w:rsidRPr="00AE088F">
        <w:rPr>
          <w:rFonts w:ascii="Arial" w:hAnsi="Arial" w:cs="Arial"/>
          <w:color w:val="000000" w:themeColor="text1"/>
        </w:rPr>
        <w:t xml:space="preserve">World Health Assembly </w:t>
      </w:r>
      <w:r w:rsidR="00AE088F">
        <w:rPr>
          <w:rFonts w:ascii="Arial" w:hAnsi="Arial" w:cs="Arial"/>
          <w:color w:val="000000" w:themeColor="text1"/>
        </w:rPr>
        <w:t xml:space="preserve">and </w:t>
      </w:r>
      <w:r w:rsidR="00AE088F" w:rsidRPr="00AE088F">
        <w:rPr>
          <w:rFonts w:ascii="Arial" w:hAnsi="Arial" w:cs="Arial"/>
          <w:color w:val="000000" w:themeColor="text1"/>
        </w:rPr>
        <w:t xml:space="preserve">World Health Organisation (WHO) </w:t>
      </w:r>
      <w:r w:rsidRPr="00AE088F">
        <w:rPr>
          <w:rFonts w:ascii="Arial" w:hAnsi="Arial" w:cs="Arial"/>
          <w:color w:val="000000" w:themeColor="text1"/>
        </w:rPr>
        <w:t xml:space="preserve">made epilepsy a priority for non-communicable disease control and adopted a global action plan on epilepsy and other neurological disorders for 2022-31 (Yang </w:t>
      </w:r>
      <w:r w:rsidRPr="002255B4">
        <w:rPr>
          <w:rFonts w:ascii="Arial" w:hAnsi="Arial" w:cs="Arial"/>
          <w:i/>
          <w:iCs/>
          <w:color w:val="000000" w:themeColor="text1"/>
        </w:rPr>
        <w:t>et al.,</w:t>
      </w:r>
      <w:r w:rsidRPr="00AE088F">
        <w:rPr>
          <w:rFonts w:ascii="Arial" w:hAnsi="Arial" w:cs="Arial"/>
          <w:color w:val="000000" w:themeColor="text1"/>
        </w:rPr>
        <w:t xml:space="preserve"> 2024).</w:t>
      </w:r>
      <w:r w:rsidR="00332C1A">
        <w:rPr>
          <w:rFonts w:ascii="Arial" w:hAnsi="Arial" w:cs="Arial"/>
          <w:color w:val="000000" w:themeColor="text1"/>
        </w:rPr>
        <w:t xml:space="preserve"> </w:t>
      </w:r>
      <w:r w:rsidR="00AE088F" w:rsidRPr="00AE088F">
        <w:rPr>
          <w:rFonts w:ascii="Arial" w:hAnsi="Arial" w:cs="Arial"/>
          <w:color w:val="000000" w:themeColor="text1"/>
        </w:rPr>
        <w:t xml:space="preserve">Epilepsy affects around 50 million people worldwide, with about 5 million new cases each year, and nearly 80% live in low- and middle-income countries, where new diagnoses are far more common (up to 139 per 100,000 a year, against 49 in wealthier nations) because of infections, road injuries and birth complications (WHO, 2024). </w:t>
      </w:r>
      <w:r w:rsidRPr="00AE088F">
        <w:rPr>
          <w:rFonts w:ascii="Arial" w:hAnsi="Arial" w:cs="Arial"/>
          <w:color w:val="000000" w:themeColor="text1"/>
        </w:rPr>
        <w:t xml:space="preserve"> Up to 70% of people could be seizure-free with the right diagnosis and treatment, yet about three quarters in low-income countries receive no care, and their risk of early death is up to three times higher </w:t>
      </w:r>
      <w:r w:rsidR="00332C1A">
        <w:rPr>
          <w:rFonts w:ascii="Arial" w:hAnsi="Arial" w:cs="Arial"/>
          <w:color w:val="000000" w:themeColor="text1"/>
        </w:rPr>
        <w:t>(</w:t>
      </w:r>
      <w:r w:rsidRPr="00AE088F">
        <w:rPr>
          <w:rFonts w:ascii="Arial" w:hAnsi="Arial" w:cs="Arial"/>
          <w:color w:val="000000" w:themeColor="text1"/>
        </w:rPr>
        <w:t xml:space="preserve">Sen, Newton and Gift Ngwende, 2025). WHO-led </w:t>
      </w:r>
      <w:r w:rsidRPr="00AE088F">
        <w:rPr>
          <w:rFonts w:ascii="Arial" w:hAnsi="Arial" w:cs="Arial"/>
          <w:color w:val="000000" w:themeColor="text1"/>
        </w:rPr>
        <w:lastRenderedPageBreak/>
        <w:t>projects in Ghana, Mozambique, Myanmar and Viet Nam are bringing treatment within reach of 6.5 million more people (WHO, 2024). In the UK, about 1,000 people die of epilepsy-related causes each year, half from SUDEP, and people with epilepsy die on average eight years earlier, with those in deprived areas three times more likely to die from it, even though over 60% could be seizure-free with proper treatment (Epilepsy Action, 2023).</w:t>
      </w:r>
    </w:p>
    <w:p w14:paraId="7AC42286" w14:textId="77777777" w:rsidR="00426D1C" w:rsidRPr="003F5F65" w:rsidRDefault="00426D1C" w:rsidP="003F5F65">
      <w:pPr>
        <w:spacing w:line="360" w:lineRule="auto"/>
        <w:rPr>
          <w:rFonts w:ascii="Arial" w:hAnsi="Arial" w:cs="Arial"/>
          <w:lang w:val="en-GB"/>
        </w:rPr>
      </w:pPr>
    </w:p>
    <w:p w14:paraId="3EDA4A5C" w14:textId="02C5641F" w:rsidR="00181EF8" w:rsidRPr="002047D3" w:rsidRDefault="00767AD1" w:rsidP="002047D3">
      <w:pPr>
        <w:pStyle w:val="Heading1"/>
        <w:rPr>
          <w:rFonts w:ascii="Arial" w:hAnsi="Arial" w:cs="Arial"/>
          <w:lang w:val="en-GB"/>
        </w:rPr>
      </w:pPr>
      <w:bookmarkStart w:id="8" w:name="_Toc243650682"/>
      <w:r w:rsidRPr="002047D3">
        <w:rPr>
          <w:rFonts w:ascii="Arial" w:hAnsi="Arial" w:cs="Arial"/>
          <w:lang w:val="en-GB"/>
        </w:rPr>
        <w:t>Aetiolog</w:t>
      </w:r>
      <w:r w:rsidR="001A24F3" w:rsidRPr="002047D3">
        <w:rPr>
          <w:rFonts w:ascii="Arial" w:hAnsi="Arial" w:cs="Arial"/>
          <w:lang w:val="en-GB"/>
        </w:rPr>
        <w:t>y</w:t>
      </w:r>
      <w:bookmarkEnd w:id="8"/>
    </w:p>
    <w:p w14:paraId="03D0B999" w14:textId="77777777" w:rsidR="00FF4D15" w:rsidRPr="00FF4D15" w:rsidRDefault="00FF4D15" w:rsidP="00FF4D15">
      <w:pPr>
        <w:rPr>
          <w:lang w:val="en-GB"/>
        </w:rPr>
      </w:pPr>
    </w:p>
    <w:p w14:paraId="34DB63A3" w14:textId="7C2DA7F3" w:rsidR="00A35063" w:rsidRPr="002047D3" w:rsidRDefault="00FC7562" w:rsidP="003F5F65">
      <w:pPr>
        <w:spacing w:line="360" w:lineRule="auto"/>
        <w:rPr>
          <w:rFonts w:ascii="Arial" w:hAnsi="Arial" w:cs="Arial"/>
        </w:rPr>
      </w:pPr>
      <w:r w:rsidRPr="00FC7562">
        <w:rPr>
          <w:rFonts w:ascii="Arial" w:hAnsi="Arial" w:cs="Arial"/>
        </w:rPr>
        <w:t>Epilepsy develops when the brain becomes more likely to produce seizures without a trigger. Clinicians start by establishing that an episode was genuinely epileptic, then search for the underlying cause, which could be structural, genetic, infectious, metabolic, immune-related or neurodegenerative, sometimes in combination</w:t>
      </w:r>
      <w:r w:rsidR="00C3110E">
        <w:rPr>
          <w:rFonts w:ascii="Arial" w:hAnsi="Arial" w:cs="Arial"/>
        </w:rPr>
        <w:t xml:space="preserve"> </w:t>
      </w:r>
      <w:r w:rsidR="00C3110E" w:rsidRPr="00C3110E">
        <w:rPr>
          <w:rFonts w:ascii="Arial" w:hAnsi="Arial" w:cs="Arial"/>
          <w:lang w:val="en-GB"/>
        </w:rPr>
        <w:t>(Birbeck, 2025)</w:t>
      </w:r>
      <w:r w:rsidR="00C3110E">
        <w:rPr>
          <w:rFonts w:ascii="Arial" w:hAnsi="Arial" w:cs="Arial"/>
          <w:lang w:val="en-GB"/>
        </w:rPr>
        <w:t>.</w:t>
      </w:r>
      <w:r w:rsidRPr="00FC7562">
        <w:rPr>
          <w:rFonts w:ascii="Arial" w:hAnsi="Arial" w:cs="Arial"/>
        </w:rPr>
        <w:t xml:space="preserve"> Brain scarring, tumours, developmental differences, vascular abnormalities, stroke, inflammation and injury are common structural causes, and head injury is among the few that are preventable. Because advances in MRI, antibody testing and genetic sequencing keep improving, people whose cause remains unknown should have their case revisited periodically (Balestrini </w:t>
      </w:r>
      <w:r w:rsidRPr="00FC7562">
        <w:rPr>
          <w:rFonts w:ascii="Arial" w:hAnsi="Arial" w:cs="Arial"/>
          <w:i/>
          <w:iCs/>
        </w:rPr>
        <w:t>et al</w:t>
      </w:r>
      <w:r w:rsidRPr="00FC7562">
        <w:rPr>
          <w:rFonts w:ascii="Arial" w:hAnsi="Arial" w:cs="Arial"/>
        </w:rPr>
        <w:t>., 2021).</w:t>
      </w:r>
    </w:p>
    <w:p w14:paraId="65DAE158" w14:textId="186F9F1D" w:rsidR="00311E51" w:rsidRDefault="00511760" w:rsidP="003F5F65">
      <w:pPr>
        <w:spacing w:line="360" w:lineRule="auto"/>
        <w:rPr>
          <w:rFonts w:ascii="Arial" w:hAnsi="Arial" w:cs="Arial"/>
          <w:lang w:val="en-GB"/>
        </w:rPr>
      </w:pPr>
      <w:r>
        <w:rPr>
          <w:rFonts w:ascii="Arial" w:hAnsi="Arial" w:cs="Arial"/>
          <w:lang w:val="en-GB"/>
        </w:rPr>
        <w:t xml:space="preserve">                                    </w:t>
      </w:r>
      <w:r w:rsidR="00311E51">
        <w:rPr>
          <w:noProof/>
        </w:rPr>
        <w:drawing>
          <wp:inline distT="0" distB="0" distL="0" distR="0" wp14:anchorId="217D2235" wp14:editId="052052EA">
            <wp:extent cx="3279079" cy="2857500"/>
            <wp:effectExtent l="0" t="0" r="0" b="0"/>
            <wp:docPr id="17600306" name="Picture 5" descr="Epilepsy: Risk Factors and Natural Support Strategies - DrJockers.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Epilepsy: Risk Factors and Natural Support Strategies - DrJockers.com"/>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334103" cy="2905449"/>
                    </a:xfrm>
                    <a:prstGeom prst="rect">
                      <a:avLst/>
                    </a:prstGeom>
                    <a:noFill/>
                    <a:ln>
                      <a:noFill/>
                    </a:ln>
                  </pic:spPr>
                </pic:pic>
              </a:graphicData>
            </a:graphic>
          </wp:inline>
        </w:drawing>
      </w:r>
    </w:p>
    <w:p w14:paraId="3789D152" w14:textId="102027F8" w:rsidR="00C77FDA" w:rsidRPr="002047D3" w:rsidRDefault="00511760" w:rsidP="002047D3">
      <w:pPr>
        <w:spacing w:line="360" w:lineRule="auto"/>
        <w:rPr>
          <w:rFonts w:ascii="Arial" w:hAnsi="Arial" w:cs="Arial"/>
          <w:sz w:val="16"/>
          <w:szCs w:val="16"/>
          <w:lang w:val="en-GB"/>
        </w:rPr>
      </w:pPr>
      <w:r>
        <w:rPr>
          <w:rFonts w:ascii="Arial" w:hAnsi="Arial" w:cs="Arial"/>
          <w:sz w:val="16"/>
          <w:szCs w:val="16"/>
          <w:lang w:val="en-GB"/>
        </w:rPr>
        <w:t xml:space="preserve">                                                                                               </w:t>
      </w:r>
      <w:r w:rsidR="00C77FDA" w:rsidRPr="00C77FDA">
        <w:rPr>
          <w:rFonts w:ascii="Arial" w:hAnsi="Arial" w:cs="Arial"/>
          <w:sz w:val="16"/>
          <w:szCs w:val="16"/>
          <w:lang w:val="en-GB"/>
        </w:rPr>
        <w:t>(Jockers, 2021)</w:t>
      </w:r>
    </w:p>
    <w:p w14:paraId="5D9F6D8D" w14:textId="01F0042F" w:rsidR="00A00EA0" w:rsidRPr="002047D3" w:rsidRDefault="00000000" w:rsidP="002047D3">
      <w:pPr>
        <w:pStyle w:val="Heading1"/>
        <w:rPr>
          <w:rFonts w:ascii="Arial" w:hAnsi="Arial" w:cs="Arial"/>
        </w:rPr>
      </w:pPr>
      <w:bookmarkStart w:id="9" w:name="_Toc243650683"/>
      <w:r w:rsidRPr="002047D3">
        <w:rPr>
          <w:rFonts w:ascii="Arial" w:hAnsi="Arial" w:cs="Arial"/>
        </w:rPr>
        <w:lastRenderedPageBreak/>
        <w:t xml:space="preserve">Causes and </w:t>
      </w:r>
      <w:r w:rsidR="00FF4D15" w:rsidRPr="002047D3">
        <w:rPr>
          <w:rFonts w:ascii="Arial" w:hAnsi="Arial" w:cs="Arial"/>
        </w:rPr>
        <w:t>R</w:t>
      </w:r>
      <w:r w:rsidRPr="002047D3">
        <w:rPr>
          <w:rFonts w:ascii="Arial" w:hAnsi="Arial" w:cs="Arial"/>
        </w:rPr>
        <w:t xml:space="preserve">isk </w:t>
      </w:r>
      <w:r w:rsidR="00FF4D15" w:rsidRPr="002047D3">
        <w:rPr>
          <w:rFonts w:ascii="Arial" w:hAnsi="Arial" w:cs="Arial"/>
        </w:rPr>
        <w:t>F</w:t>
      </w:r>
      <w:r w:rsidRPr="002047D3">
        <w:rPr>
          <w:rFonts w:ascii="Arial" w:hAnsi="Arial" w:cs="Arial"/>
        </w:rPr>
        <w:t>actors</w:t>
      </w:r>
      <w:bookmarkEnd w:id="9"/>
    </w:p>
    <w:p w14:paraId="217F5106" w14:textId="77777777" w:rsidR="00346D89" w:rsidRPr="00346D89" w:rsidRDefault="00346D89" w:rsidP="00346D89">
      <w:pPr>
        <w:pStyle w:val="Heading2"/>
        <w:spacing w:line="360" w:lineRule="auto"/>
        <w:rPr>
          <w:rFonts w:ascii="Arial" w:hAnsi="Arial" w:cs="Arial"/>
          <w:b w:val="0"/>
          <w:sz w:val="22"/>
          <w:lang w:val="en-GB"/>
        </w:rPr>
      </w:pPr>
      <w:r w:rsidRPr="00346D89">
        <w:rPr>
          <w:rFonts w:ascii="Arial" w:hAnsi="Arial" w:cs="Arial"/>
          <w:b w:val="0"/>
          <w:sz w:val="22"/>
          <w:lang w:val="en-GB"/>
        </w:rPr>
        <w:t xml:space="preserve">Some risk factors for epilepsy cannot be changed, such as premature birth, congenital brain malformation, family history and conditions like tuberous sclerosis, ADHD, autism and learning disability (Gavvala and Schuele, 2016; Krishnamurthy, 2016; Dixon </w:t>
      </w:r>
      <w:r w:rsidRPr="006600D1">
        <w:rPr>
          <w:rFonts w:ascii="Arial" w:hAnsi="Arial" w:cs="Arial"/>
          <w:b w:val="0"/>
          <w:i/>
          <w:iCs/>
          <w:sz w:val="22"/>
          <w:lang w:val="en-GB"/>
        </w:rPr>
        <w:t>et al</w:t>
      </w:r>
      <w:r w:rsidRPr="00346D89">
        <w:rPr>
          <w:rFonts w:ascii="Arial" w:hAnsi="Arial" w:cs="Arial"/>
          <w:b w:val="0"/>
          <w:sz w:val="22"/>
          <w:lang w:val="en-GB"/>
        </w:rPr>
        <w:t>., 2015). In later life, brain infection, tumours and neurosurgery matter more, with stroke behind up to half of cases with a known cause and dementia behind 10-20% in older people (CSK, 2025; Salema, 2018). Others can be prevented or managed, including head injury, diabetes, high blood pressure and atrial fibrillation. The same split applies to SUDEP: people can reduce risk by taking medication consistently, avoiding heavy drinking and drug use, controlling night-time and tonic-clonic seizures, and not sleeping or living alone without support (SIGN, 2015). Risks that cannot be changed include previous brain injury, infection, stroke or metastatic cancer and abnormal neurological examination findings (NICE, 2025).</w:t>
      </w:r>
    </w:p>
    <w:p w14:paraId="7A98BD85" w14:textId="77777777" w:rsidR="00E568EF" w:rsidRPr="003F5F65" w:rsidRDefault="00E568EF" w:rsidP="003F5F65">
      <w:pPr>
        <w:pStyle w:val="Heading2"/>
        <w:spacing w:line="360" w:lineRule="auto"/>
        <w:rPr>
          <w:rFonts w:ascii="Arial" w:hAnsi="Arial" w:cs="Arial"/>
          <w:sz w:val="22"/>
        </w:rPr>
      </w:pPr>
    </w:p>
    <w:p w14:paraId="5D9F6D99" w14:textId="77A4713A" w:rsidR="00A00EA0" w:rsidRDefault="00000000" w:rsidP="00FF4D15">
      <w:pPr>
        <w:pStyle w:val="Heading1"/>
        <w:rPr>
          <w:rFonts w:ascii="Arial" w:hAnsi="Arial" w:cs="Arial"/>
        </w:rPr>
      </w:pPr>
      <w:bookmarkStart w:id="10" w:name="_Toc243650684"/>
      <w:r w:rsidRPr="00FF4D15">
        <w:rPr>
          <w:rFonts w:ascii="Arial" w:hAnsi="Arial" w:cs="Arial"/>
        </w:rPr>
        <w:t>Impact on the individual</w:t>
      </w:r>
      <w:bookmarkEnd w:id="10"/>
    </w:p>
    <w:p w14:paraId="00B9576D" w14:textId="77777777" w:rsidR="00FF4D15" w:rsidRPr="00FF4D15" w:rsidRDefault="00FF4D15" w:rsidP="00FF4D15"/>
    <w:p w14:paraId="5D9F6D9A" w14:textId="778BABC0" w:rsidR="00A00EA0" w:rsidRPr="003F5F65" w:rsidRDefault="00000000" w:rsidP="003F5F65">
      <w:pPr>
        <w:spacing w:line="360" w:lineRule="auto"/>
        <w:rPr>
          <w:rFonts w:ascii="Arial" w:hAnsi="Arial" w:cs="Arial"/>
        </w:rPr>
      </w:pPr>
      <w:r w:rsidRPr="003F5F65">
        <w:rPr>
          <w:rFonts w:ascii="Arial" w:hAnsi="Arial" w:cs="Arial"/>
        </w:rPr>
        <w:t xml:space="preserve">Epilepsy affects far more than seizures: it shapes physical health, mental health and everyday life, and these effects </w:t>
      </w:r>
      <w:r w:rsidR="005B4B33" w:rsidRPr="003F5F65">
        <w:rPr>
          <w:rFonts w:ascii="Arial" w:hAnsi="Arial" w:cs="Arial"/>
        </w:rPr>
        <w:t>feed</w:t>
      </w:r>
      <w:r w:rsidRPr="003F5F65">
        <w:rPr>
          <w:rFonts w:ascii="Arial" w:hAnsi="Arial" w:cs="Arial"/>
        </w:rPr>
        <w:t xml:space="preserve"> each other.</w:t>
      </w:r>
    </w:p>
    <w:p w14:paraId="67FF1599" w14:textId="0DF1789B" w:rsidR="003A3910" w:rsidRPr="002047D3" w:rsidRDefault="003A3910" w:rsidP="002047D3">
      <w:pPr>
        <w:pStyle w:val="Heading1"/>
        <w:rPr>
          <w:rFonts w:ascii="Arial" w:hAnsi="Arial" w:cs="Arial"/>
          <w:lang w:val="en-GB"/>
        </w:rPr>
      </w:pPr>
      <w:bookmarkStart w:id="11" w:name="_Toc243650685"/>
      <w:r w:rsidRPr="002047D3">
        <w:rPr>
          <w:rFonts w:ascii="Arial" w:hAnsi="Arial" w:cs="Arial"/>
          <w:lang w:val="en-GB"/>
        </w:rPr>
        <w:t xml:space="preserve">Physical </w:t>
      </w:r>
      <w:r w:rsidR="00DF3BF5" w:rsidRPr="002047D3">
        <w:rPr>
          <w:rFonts w:ascii="Arial" w:hAnsi="Arial" w:cs="Arial"/>
          <w:lang w:val="en-GB"/>
        </w:rPr>
        <w:t>Impact</w:t>
      </w:r>
      <w:bookmarkEnd w:id="11"/>
    </w:p>
    <w:p w14:paraId="25BDA0AC" w14:textId="77777777" w:rsidR="00FF4D15" w:rsidRPr="00FF4D15" w:rsidRDefault="00FF4D15" w:rsidP="00FF4D15">
      <w:pPr>
        <w:rPr>
          <w:lang w:val="en-GB"/>
        </w:rPr>
      </w:pPr>
    </w:p>
    <w:p w14:paraId="0C13F4B2" w14:textId="4FCA4836" w:rsidR="00E90F8C" w:rsidRPr="00E90F8C" w:rsidRDefault="00855CC8" w:rsidP="00E90F8C">
      <w:pPr>
        <w:spacing w:line="360" w:lineRule="auto"/>
        <w:rPr>
          <w:rFonts w:ascii="Arial" w:hAnsi="Arial" w:cs="Arial"/>
          <w:lang w:val="en-GB"/>
        </w:rPr>
      </w:pPr>
      <w:r w:rsidRPr="00855CC8">
        <w:rPr>
          <w:rFonts w:ascii="Arial" w:hAnsi="Arial" w:cs="Arial"/>
        </w:rPr>
        <w:t xml:space="preserve">Epilepsy affects physical, cognitive, psychological and social wellbeing, with unpredictable seizures causing fear and loss of independence, and medication side effects can lower quality of life further (Siebenbrodt </w:t>
      </w:r>
      <w:r w:rsidRPr="00A07307">
        <w:rPr>
          <w:rFonts w:ascii="Arial" w:hAnsi="Arial" w:cs="Arial"/>
          <w:i/>
          <w:iCs/>
        </w:rPr>
        <w:t>et al.,</w:t>
      </w:r>
      <w:r w:rsidRPr="00855CC8">
        <w:rPr>
          <w:rFonts w:ascii="Arial" w:hAnsi="Arial" w:cs="Arial"/>
        </w:rPr>
        <w:t xml:space="preserve"> 2023</w:t>
      </w:r>
      <w:r w:rsidR="00902582">
        <w:rPr>
          <w:rFonts w:ascii="Arial" w:hAnsi="Arial" w:cs="Arial"/>
        </w:rPr>
        <w:t xml:space="preserve">). </w:t>
      </w:r>
      <w:r w:rsidR="009C5B22" w:rsidRPr="009C5B22">
        <w:rPr>
          <w:rFonts w:ascii="Arial" w:hAnsi="Arial" w:cs="Arial"/>
        </w:rPr>
        <w:t>Around 50 million people live with it worldwide, and while seizures differ greatly from one person to the next, the medication side effects, work challenges, stigma and ever-present worry about the next seizure pile up in ways outsiders rarely see</w:t>
      </w:r>
      <w:r w:rsidR="00902582">
        <w:rPr>
          <w:rFonts w:ascii="Arial" w:hAnsi="Arial" w:cs="Arial"/>
        </w:rPr>
        <w:t xml:space="preserve"> (</w:t>
      </w:r>
      <w:r w:rsidR="00902582" w:rsidRPr="00855CC8">
        <w:rPr>
          <w:rFonts w:ascii="Arial" w:hAnsi="Arial" w:cs="Arial"/>
        </w:rPr>
        <w:t xml:space="preserve">Ghosh </w:t>
      </w:r>
      <w:r w:rsidR="00902582" w:rsidRPr="00A07307">
        <w:rPr>
          <w:rFonts w:ascii="Arial" w:hAnsi="Arial" w:cs="Arial"/>
          <w:i/>
          <w:iCs/>
        </w:rPr>
        <w:t>et al</w:t>
      </w:r>
      <w:r w:rsidR="00902582" w:rsidRPr="00855CC8">
        <w:rPr>
          <w:rFonts w:ascii="Arial" w:hAnsi="Arial" w:cs="Arial"/>
        </w:rPr>
        <w:t>., 2021)</w:t>
      </w:r>
      <w:r w:rsidR="00902582">
        <w:rPr>
          <w:rFonts w:ascii="Arial" w:hAnsi="Arial" w:cs="Arial"/>
        </w:rPr>
        <w:t xml:space="preserve">. </w:t>
      </w:r>
      <w:r w:rsidR="00E90F8C" w:rsidRPr="00E90F8C">
        <w:rPr>
          <w:rFonts w:ascii="Arial" w:hAnsi="Arial" w:cs="Arial"/>
          <w:lang w:val="en-GB"/>
        </w:rPr>
        <w:t>A seizure can leave someone with bruises, broken bones and pain that lingers if it isn’t properly looked after. The exhaustion that follows, both from the seizure and from recovering, can make it hard to stay active, and over time that can wear down heart health, strength and fitness</w:t>
      </w:r>
      <w:r w:rsidR="009966E1">
        <w:rPr>
          <w:rFonts w:ascii="Arial" w:hAnsi="Arial" w:cs="Arial"/>
          <w:lang w:val="en-GB"/>
        </w:rPr>
        <w:t xml:space="preserve"> </w:t>
      </w:r>
      <w:r w:rsidR="00E513A6">
        <w:rPr>
          <w:rFonts w:ascii="Arial" w:hAnsi="Arial" w:cs="Arial"/>
          <w:lang w:val="en-GB"/>
        </w:rPr>
        <w:t>(Hammond, 2026).</w:t>
      </w:r>
    </w:p>
    <w:p w14:paraId="54F29A98" w14:textId="3135C1FE" w:rsidR="003A3910" w:rsidRPr="002047D3" w:rsidRDefault="003A3910" w:rsidP="002047D3">
      <w:pPr>
        <w:pStyle w:val="Heading1"/>
        <w:rPr>
          <w:rFonts w:ascii="Arial" w:hAnsi="Arial" w:cs="Arial"/>
          <w:lang w:val="en-GB"/>
        </w:rPr>
      </w:pPr>
      <w:bookmarkStart w:id="12" w:name="_Toc243650686"/>
      <w:r w:rsidRPr="002047D3">
        <w:rPr>
          <w:rFonts w:ascii="Arial" w:hAnsi="Arial" w:cs="Arial"/>
          <w:lang w:val="en-GB"/>
        </w:rPr>
        <w:lastRenderedPageBreak/>
        <w:t xml:space="preserve">Psychological </w:t>
      </w:r>
      <w:r w:rsidR="00DF3BF5" w:rsidRPr="002047D3">
        <w:rPr>
          <w:rFonts w:ascii="Arial" w:hAnsi="Arial" w:cs="Arial"/>
          <w:lang w:val="en-GB"/>
        </w:rPr>
        <w:t>Impact</w:t>
      </w:r>
      <w:bookmarkEnd w:id="12"/>
    </w:p>
    <w:p w14:paraId="58E96AF8" w14:textId="77777777" w:rsidR="00FF4D15" w:rsidRPr="00FF4D15" w:rsidRDefault="00FF4D15" w:rsidP="00FF4D15">
      <w:pPr>
        <w:rPr>
          <w:lang w:val="en-GB"/>
        </w:rPr>
      </w:pPr>
    </w:p>
    <w:p w14:paraId="47A3D21A" w14:textId="0A2D5B4C" w:rsidR="005B3FF3" w:rsidRDefault="005B3FF3" w:rsidP="00D146D1">
      <w:pPr>
        <w:spacing w:line="360" w:lineRule="auto"/>
        <w:rPr>
          <w:rFonts w:ascii="Arial" w:hAnsi="Arial" w:cs="Arial"/>
        </w:rPr>
      </w:pPr>
      <w:r w:rsidRPr="005B3FF3">
        <w:rPr>
          <w:rFonts w:ascii="Arial" w:hAnsi="Arial" w:cs="Arial"/>
        </w:rPr>
        <w:t xml:space="preserve">Epilepsy brings a range of psychological difficulties. Never knowing when a seizure </w:t>
      </w:r>
      <w:r w:rsidR="002561DF" w:rsidRPr="005B3FF3">
        <w:rPr>
          <w:rFonts w:ascii="Arial" w:hAnsi="Arial" w:cs="Arial"/>
        </w:rPr>
        <w:t>might</w:t>
      </w:r>
      <w:r w:rsidRPr="005B3FF3">
        <w:rPr>
          <w:rFonts w:ascii="Arial" w:hAnsi="Arial" w:cs="Arial"/>
        </w:rPr>
        <w:t xml:space="preserve"> </w:t>
      </w:r>
      <w:r w:rsidR="00033CAB" w:rsidRPr="005B3FF3">
        <w:rPr>
          <w:rFonts w:ascii="Arial" w:hAnsi="Arial" w:cs="Arial"/>
        </w:rPr>
        <w:t>breed</w:t>
      </w:r>
      <w:r w:rsidRPr="005B3FF3">
        <w:rPr>
          <w:rFonts w:ascii="Arial" w:hAnsi="Arial" w:cs="Arial"/>
        </w:rPr>
        <w:t xml:space="preserve"> ongoing anxiety, and depression is much more common than in the wider population, linked to stigma, worries about the future, daily limitations, the brain changes behind epilepsy and, at times, medication. Combined, these pressures lower quality of life, satisfaction with life and the capacity to sustain relationships and work towards personal goals</w:t>
      </w:r>
      <w:r w:rsidR="000A6288">
        <w:rPr>
          <w:rFonts w:ascii="Arial" w:hAnsi="Arial" w:cs="Arial"/>
        </w:rPr>
        <w:t xml:space="preserve"> </w:t>
      </w:r>
      <w:r w:rsidR="000A6288" w:rsidRPr="00B256D8">
        <w:rPr>
          <w:rFonts w:ascii="Arial" w:hAnsi="Arial" w:cs="Arial"/>
          <w:lang w:val="en-GB"/>
        </w:rPr>
        <w:t>(Okunneye, 2025)</w:t>
      </w:r>
      <w:r w:rsidR="000A6288">
        <w:rPr>
          <w:rFonts w:ascii="Arial" w:hAnsi="Arial" w:cs="Arial"/>
          <w:lang w:val="en-GB"/>
        </w:rPr>
        <w:t>.</w:t>
      </w:r>
    </w:p>
    <w:p w14:paraId="4F971D74" w14:textId="0EB899B0" w:rsidR="00463C4B" w:rsidRPr="00B256D8" w:rsidRDefault="00FB2F71" w:rsidP="00463C4B">
      <w:pPr>
        <w:spacing w:line="360" w:lineRule="auto"/>
        <w:rPr>
          <w:rFonts w:ascii="Arial" w:hAnsi="Arial" w:cs="Arial"/>
          <w:lang w:val="en-GB"/>
        </w:rPr>
      </w:pPr>
      <w:r w:rsidRPr="00FB2F71">
        <w:rPr>
          <w:rFonts w:ascii="Arial" w:hAnsi="Arial" w:cs="Arial"/>
        </w:rPr>
        <w:t>It becomes a concern when the feelings last and get in the way of daily living. Anti-seizure medications can sometimes influence mood, but side effects are rarer than people often assume, and support is available</w:t>
      </w:r>
      <w:r w:rsidR="000D4BD0">
        <w:rPr>
          <w:rFonts w:ascii="Arial" w:hAnsi="Arial" w:cs="Arial"/>
        </w:rPr>
        <w:t xml:space="preserve"> (</w:t>
      </w:r>
      <w:r w:rsidR="00385ECA">
        <w:rPr>
          <w:rFonts w:ascii="Arial" w:hAnsi="Arial" w:cs="Arial"/>
        </w:rPr>
        <w:t>Epilepsy Society, 2022).</w:t>
      </w:r>
      <w:r w:rsidR="00463C4B">
        <w:rPr>
          <w:rFonts w:ascii="Arial" w:hAnsi="Arial" w:cs="Arial"/>
        </w:rPr>
        <w:t xml:space="preserve"> </w:t>
      </w:r>
      <w:r w:rsidR="00F07719" w:rsidRPr="00F07719">
        <w:rPr>
          <w:rFonts w:ascii="Arial" w:hAnsi="Arial" w:cs="Arial"/>
        </w:rPr>
        <w:t xml:space="preserve">People with epilepsy are far more likely to experience depression than the general population, which may reflect stigma, worries about the future, and the everyday burden of living with the condition, such as avoiding triggers. It may also be tied to the neurological processes that cause epilepsy itself, and in some </w:t>
      </w:r>
      <w:r w:rsidR="002561DF" w:rsidRPr="00F07719">
        <w:rPr>
          <w:rFonts w:ascii="Arial" w:hAnsi="Arial" w:cs="Arial"/>
        </w:rPr>
        <w:t>cases,</w:t>
      </w:r>
      <w:r w:rsidR="00F07719" w:rsidRPr="00F07719">
        <w:rPr>
          <w:rFonts w:ascii="Arial" w:hAnsi="Arial" w:cs="Arial"/>
        </w:rPr>
        <w:t xml:space="preserve"> depression can be a side effect of anti-epileptic medication</w:t>
      </w:r>
      <w:r w:rsidR="002561DF">
        <w:rPr>
          <w:rFonts w:ascii="Arial" w:hAnsi="Arial" w:cs="Arial"/>
        </w:rPr>
        <w:t xml:space="preserve"> </w:t>
      </w:r>
      <w:r w:rsidR="002561DF" w:rsidRPr="002561DF">
        <w:rPr>
          <w:rFonts w:ascii="Arial" w:hAnsi="Arial" w:cs="Arial"/>
          <w:lang w:val="en-GB"/>
        </w:rPr>
        <w:t xml:space="preserve">(Bølling-Ladegaard </w:t>
      </w:r>
      <w:r w:rsidR="002561DF" w:rsidRPr="002561DF">
        <w:rPr>
          <w:rFonts w:ascii="Arial" w:hAnsi="Arial" w:cs="Arial"/>
          <w:i/>
          <w:iCs/>
          <w:lang w:val="en-GB"/>
        </w:rPr>
        <w:t>et al.</w:t>
      </w:r>
      <w:r w:rsidR="002561DF" w:rsidRPr="002561DF">
        <w:rPr>
          <w:rFonts w:ascii="Arial" w:hAnsi="Arial" w:cs="Arial"/>
          <w:lang w:val="en-GB"/>
        </w:rPr>
        <w:t>, 2022</w:t>
      </w:r>
      <w:r w:rsidR="006C7CEF">
        <w:rPr>
          <w:rFonts w:ascii="Arial" w:hAnsi="Arial" w:cs="Arial"/>
          <w:lang w:val="en-GB"/>
        </w:rPr>
        <w:t>;</w:t>
      </w:r>
      <w:r w:rsidR="00ED3289">
        <w:rPr>
          <w:rFonts w:ascii="Arial" w:hAnsi="Arial" w:cs="Arial"/>
          <w:lang w:val="en-GB"/>
        </w:rPr>
        <w:t xml:space="preserve"> </w:t>
      </w:r>
      <w:r w:rsidR="006C7CEF" w:rsidRPr="006C7CEF">
        <w:rPr>
          <w:rFonts w:ascii="Arial" w:hAnsi="Arial" w:cs="Arial"/>
          <w:lang w:val="en-GB"/>
        </w:rPr>
        <w:t>Schmitz, 2006)</w:t>
      </w:r>
      <w:r w:rsidR="002561DF">
        <w:rPr>
          <w:rFonts w:ascii="Arial" w:hAnsi="Arial" w:cs="Arial"/>
          <w:lang w:val="en-GB"/>
        </w:rPr>
        <w:t xml:space="preserve">. </w:t>
      </w:r>
      <w:r w:rsidR="00463C4B" w:rsidRPr="003F5F65">
        <w:rPr>
          <w:rFonts w:ascii="Arial" w:hAnsi="Arial" w:cs="Arial"/>
          <w:lang w:val="en-GB"/>
        </w:rPr>
        <w:t>Left untreated, depression can lead to suicide, and people with epilepsy are around three times more likely to die this way than the general population, so spotting and supporting it early is vital (Mula and Sander, 201</w:t>
      </w:r>
      <w:r w:rsidR="007A40E4">
        <w:rPr>
          <w:rFonts w:ascii="Arial" w:hAnsi="Arial" w:cs="Arial"/>
          <w:lang w:val="en-GB"/>
        </w:rPr>
        <w:t>5</w:t>
      </w:r>
      <w:r w:rsidR="00463C4B" w:rsidRPr="003F5F65">
        <w:rPr>
          <w:rFonts w:ascii="Arial" w:hAnsi="Arial" w:cs="Arial"/>
          <w:lang w:val="en-GB"/>
        </w:rPr>
        <w:t>).</w:t>
      </w:r>
      <w:r w:rsidR="00463C4B">
        <w:rPr>
          <w:rFonts w:ascii="Arial" w:hAnsi="Arial" w:cs="Arial"/>
          <w:lang w:val="en-GB"/>
        </w:rPr>
        <w:t xml:space="preserve"> </w:t>
      </w:r>
    </w:p>
    <w:p w14:paraId="3A194EA3" w14:textId="77777777" w:rsidR="00BF4217" w:rsidRPr="00FF4D15" w:rsidRDefault="00BF4217" w:rsidP="00FF4D15">
      <w:pPr>
        <w:pStyle w:val="Heading2"/>
        <w:rPr>
          <w:rFonts w:ascii="Arial" w:hAnsi="Arial" w:cs="Arial"/>
          <w:lang w:val="en-GB"/>
        </w:rPr>
      </w:pPr>
    </w:p>
    <w:p w14:paraId="0677A261" w14:textId="526B9AA3" w:rsidR="003A3910" w:rsidRPr="002047D3" w:rsidRDefault="003A3910" w:rsidP="002047D3">
      <w:pPr>
        <w:pStyle w:val="Heading1"/>
        <w:rPr>
          <w:rFonts w:ascii="Arial" w:hAnsi="Arial" w:cs="Arial"/>
          <w:lang w:val="en-GB"/>
        </w:rPr>
      </w:pPr>
      <w:bookmarkStart w:id="13" w:name="_Toc243650687"/>
      <w:r w:rsidRPr="002047D3">
        <w:rPr>
          <w:rFonts w:ascii="Arial" w:hAnsi="Arial" w:cs="Arial"/>
          <w:lang w:val="en-GB"/>
        </w:rPr>
        <w:t xml:space="preserve">Social </w:t>
      </w:r>
      <w:r w:rsidR="00DF3BF5" w:rsidRPr="002047D3">
        <w:rPr>
          <w:rFonts w:ascii="Arial" w:hAnsi="Arial" w:cs="Arial"/>
          <w:lang w:val="en-GB"/>
        </w:rPr>
        <w:t>Impact</w:t>
      </w:r>
      <w:bookmarkEnd w:id="13"/>
    </w:p>
    <w:p w14:paraId="6BC170BA" w14:textId="77777777" w:rsidR="00FF4D15" w:rsidRPr="00FF4D15" w:rsidRDefault="00FF4D15" w:rsidP="00FF4D15">
      <w:pPr>
        <w:rPr>
          <w:lang w:val="en-GB"/>
        </w:rPr>
      </w:pPr>
    </w:p>
    <w:p w14:paraId="1D9C15CC" w14:textId="2B6DB45E" w:rsidR="003A3910" w:rsidRPr="003F5F65" w:rsidRDefault="00E06F0E" w:rsidP="003F5F65">
      <w:pPr>
        <w:spacing w:line="360" w:lineRule="auto"/>
        <w:rPr>
          <w:rFonts w:ascii="Arial" w:hAnsi="Arial" w:cs="Arial"/>
          <w:lang w:val="en-GB"/>
        </w:rPr>
      </w:pPr>
      <w:r w:rsidRPr="00E06F0E">
        <w:rPr>
          <w:rFonts w:ascii="Arial" w:hAnsi="Arial" w:cs="Arial"/>
        </w:rPr>
        <w:t>Epilepsy can strain relationships, as unpredictable seizures and stigma lead families to worry and friends to withdraw, causing isolation. It also creates barriers in education and work, from missed school and learning difficulties to discrimination and limited job prospects</w:t>
      </w:r>
      <w:r w:rsidR="008D068A">
        <w:rPr>
          <w:rFonts w:ascii="Arial" w:hAnsi="Arial" w:cs="Arial"/>
        </w:rPr>
        <w:t xml:space="preserve"> </w:t>
      </w:r>
      <w:r w:rsidR="008D068A" w:rsidRPr="00B256D8">
        <w:rPr>
          <w:rFonts w:ascii="Arial" w:hAnsi="Arial" w:cs="Arial"/>
          <w:lang w:val="en-GB"/>
        </w:rPr>
        <w:t>(Okunneye, 2025</w:t>
      </w:r>
      <w:r w:rsidR="0098039D">
        <w:rPr>
          <w:rFonts w:ascii="Arial" w:hAnsi="Arial" w:cs="Arial"/>
          <w:lang w:val="en-GB"/>
        </w:rPr>
        <w:t xml:space="preserve">; </w:t>
      </w:r>
      <w:r w:rsidR="0098039D" w:rsidRPr="0098039D">
        <w:rPr>
          <w:rFonts w:ascii="Arial" w:hAnsi="Arial" w:cs="Arial"/>
          <w:lang w:val="en-GB"/>
        </w:rPr>
        <w:t xml:space="preserve">Karakis </w:t>
      </w:r>
      <w:r w:rsidR="0098039D" w:rsidRPr="0098039D">
        <w:rPr>
          <w:rFonts w:ascii="Arial" w:hAnsi="Arial" w:cs="Arial"/>
          <w:i/>
          <w:iCs/>
          <w:lang w:val="en-GB"/>
        </w:rPr>
        <w:t>et al.</w:t>
      </w:r>
      <w:r w:rsidR="0098039D" w:rsidRPr="0098039D">
        <w:rPr>
          <w:rFonts w:ascii="Arial" w:hAnsi="Arial" w:cs="Arial"/>
          <w:lang w:val="en-GB"/>
        </w:rPr>
        <w:t>, 2023)</w:t>
      </w:r>
      <w:r w:rsidR="0098039D">
        <w:rPr>
          <w:rFonts w:ascii="Arial" w:hAnsi="Arial" w:cs="Arial"/>
          <w:lang w:val="en-GB"/>
        </w:rPr>
        <w:t>.</w:t>
      </w:r>
      <w:r w:rsidR="001325BA">
        <w:rPr>
          <w:rFonts w:ascii="Arial" w:hAnsi="Arial" w:cs="Arial"/>
        </w:rPr>
        <w:t xml:space="preserve"> </w:t>
      </w:r>
      <w:r w:rsidR="008F06F3" w:rsidRPr="008F06F3">
        <w:rPr>
          <w:rFonts w:ascii="Arial" w:hAnsi="Arial" w:cs="Arial"/>
          <w:color w:val="000000" w:themeColor="text1"/>
        </w:rPr>
        <w:t>According to the Office for National Statistics (ONS), more than half of working-age people with epilepsy in the UK are economically inactive, meaning they are not working and not seeking work, and two thirds are out of employment, a rate well above that for most other disabilities. Disabled employees also earn almost 20% less on average</w:t>
      </w:r>
      <w:r w:rsidR="00C333CA">
        <w:rPr>
          <w:rFonts w:ascii="Arial" w:hAnsi="Arial" w:cs="Arial"/>
          <w:color w:val="000000" w:themeColor="text1"/>
        </w:rPr>
        <w:t xml:space="preserve"> </w:t>
      </w:r>
      <w:r w:rsidR="00FE47F7" w:rsidRPr="00FE47F7">
        <w:rPr>
          <w:rFonts w:ascii="Arial" w:hAnsi="Arial" w:cs="Arial"/>
          <w:lang w:val="en-GB"/>
        </w:rPr>
        <w:t>(Kountcheva, 2023)</w:t>
      </w:r>
      <w:r w:rsidR="00FE47F7">
        <w:rPr>
          <w:rFonts w:ascii="Arial" w:hAnsi="Arial" w:cs="Arial"/>
          <w:lang w:val="en-GB"/>
        </w:rPr>
        <w:t xml:space="preserve">. </w:t>
      </w:r>
      <w:r w:rsidR="00BE7834" w:rsidRPr="003F5F65">
        <w:rPr>
          <w:rFonts w:ascii="Arial" w:hAnsi="Arial" w:cs="Arial"/>
          <w:lang w:val="en-GB"/>
        </w:rPr>
        <w:t>It</w:t>
      </w:r>
      <w:r w:rsidR="003A3910" w:rsidRPr="003F5F65">
        <w:rPr>
          <w:rFonts w:ascii="Arial" w:hAnsi="Arial" w:cs="Arial"/>
          <w:lang w:val="en-GB"/>
        </w:rPr>
        <w:t xml:space="preserve"> also touches relationships, as people with epilepsy are less likely to marry and, when discriminated against, more likely to divorce</w:t>
      </w:r>
      <w:r w:rsidR="007761D5">
        <w:rPr>
          <w:rFonts w:ascii="Arial" w:hAnsi="Arial" w:cs="Arial"/>
          <w:lang w:val="en-GB"/>
        </w:rPr>
        <w:t xml:space="preserve"> </w:t>
      </w:r>
      <w:r w:rsidR="00663D42" w:rsidRPr="00663D42">
        <w:rPr>
          <w:rFonts w:ascii="Arial" w:hAnsi="Arial" w:cs="Arial"/>
          <w:lang w:val="en-GB"/>
        </w:rPr>
        <w:t xml:space="preserve">(Kaur </w:t>
      </w:r>
      <w:r w:rsidR="00663D42" w:rsidRPr="00663D42">
        <w:rPr>
          <w:rFonts w:ascii="Arial" w:hAnsi="Arial" w:cs="Arial"/>
          <w:i/>
          <w:iCs/>
          <w:lang w:val="en-GB"/>
        </w:rPr>
        <w:t>et al.</w:t>
      </w:r>
      <w:r w:rsidR="00663D42" w:rsidRPr="00663D42">
        <w:rPr>
          <w:rFonts w:ascii="Arial" w:hAnsi="Arial" w:cs="Arial"/>
          <w:lang w:val="en-GB"/>
        </w:rPr>
        <w:t>, 2019)</w:t>
      </w:r>
      <w:r w:rsidR="00663D42">
        <w:rPr>
          <w:rFonts w:ascii="Arial" w:hAnsi="Arial" w:cs="Arial"/>
          <w:lang w:val="en-GB"/>
        </w:rPr>
        <w:t>.</w:t>
      </w:r>
      <w:r w:rsidR="003A3910" w:rsidRPr="003F5F65">
        <w:rPr>
          <w:rFonts w:ascii="Arial" w:hAnsi="Arial" w:cs="Arial"/>
          <w:lang w:val="en-GB"/>
        </w:rPr>
        <w:t xml:space="preserve"> One in five lives alone, raising the risk of injury during unwitnessed seizures and isolation. Good social support, by contrast, is linked to lower stigma and a stronger sense of control</w:t>
      </w:r>
      <w:r w:rsidR="00036179" w:rsidRPr="003F5F65">
        <w:rPr>
          <w:rFonts w:ascii="Arial" w:hAnsi="Arial" w:cs="Arial"/>
          <w:lang w:val="en-GB"/>
        </w:rPr>
        <w:t xml:space="preserve">. </w:t>
      </w:r>
      <w:r w:rsidR="003A3910" w:rsidRPr="003F5F65">
        <w:rPr>
          <w:rFonts w:ascii="Arial" w:hAnsi="Arial" w:cs="Arial"/>
          <w:lang w:val="en-GB"/>
        </w:rPr>
        <w:t xml:space="preserve">Inequalities in </w:t>
      </w:r>
      <w:r w:rsidR="003A3910" w:rsidRPr="003F5F65">
        <w:rPr>
          <w:rFonts w:ascii="Arial" w:hAnsi="Arial" w:cs="Arial"/>
          <w:lang w:val="en-GB"/>
        </w:rPr>
        <w:lastRenderedPageBreak/>
        <w:t>access to treatment and surgery add to the burden, so better data and public awareness are needed to reduce them</w:t>
      </w:r>
      <w:r w:rsidR="00E003E1" w:rsidRPr="003F5F65">
        <w:rPr>
          <w:rFonts w:ascii="Arial" w:hAnsi="Arial" w:cs="Arial"/>
          <w:lang w:val="en-GB"/>
        </w:rPr>
        <w:t xml:space="preserve"> (Mula and Sander, 2016).</w:t>
      </w:r>
    </w:p>
    <w:p w14:paraId="3DACFB39" w14:textId="77777777" w:rsidR="00881BAC" w:rsidRPr="003F5F65" w:rsidRDefault="00881BAC" w:rsidP="003F5F65">
      <w:pPr>
        <w:spacing w:line="360" w:lineRule="auto"/>
        <w:rPr>
          <w:rFonts w:ascii="Arial" w:hAnsi="Arial" w:cs="Arial"/>
          <w:lang w:val="en-GB"/>
        </w:rPr>
      </w:pPr>
    </w:p>
    <w:p w14:paraId="5C861817" w14:textId="37C601D8" w:rsidR="003D5FFB" w:rsidRPr="002047D3" w:rsidRDefault="00000000" w:rsidP="002047D3">
      <w:pPr>
        <w:pStyle w:val="Heading1"/>
        <w:rPr>
          <w:rFonts w:ascii="Arial" w:hAnsi="Arial" w:cs="Arial"/>
        </w:rPr>
      </w:pPr>
      <w:bookmarkStart w:id="14" w:name="_Toc243650688"/>
      <w:r w:rsidRPr="002047D3">
        <w:rPr>
          <w:rFonts w:ascii="Arial" w:hAnsi="Arial" w:cs="Arial"/>
        </w:rPr>
        <w:t xml:space="preserve">Critical </w:t>
      </w:r>
      <w:r w:rsidR="002047D3" w:rsidRPr="002047D3">
        <w:rPr>
          <w:rFonts w:ascii="Arial" w:hAnsi="Arial" w:cs="Arial"/>
        </w:rPr>
        <w:t>V</w:t>
      </w:r>
      <w:r w:rsidRPr="002047D3">
        <w:rPr>
          <w:rFonts w:ascii="Arial" w:hAnsi="Arial" w:cs="Arial"/>
        </w:rPr>
        <w:t>iew</w:t>
      </w:r>
      <w:bookmarkEnd w:id="14"/>
    </w:p>
    <w:p w14:paraId="59BC0759" w14:textId="77777777" w:rsidR="00FF4D15" w:rsidRPr="00FF4D15" w:rsidRDefault="00FF4D15" w:rsidP="00FF4D15"/>
    <w:p w14:paraId="3381B438" w14:textId="0C6CB03D" w:rsidR="00742DB6" w:rsidRPr="003F5F65" w:rsidRDefault="00742DB6" w:rsidP="003F5F65">
      <w:pPr>
        <w:spacing w:line="360" w:lineRule="auto"/>
        <w:rPr>
          <w:rFonts w:ascii="Arial" w:hAnsi="Arial" w:cs="Arial"/>
        </w:rPr>
      </w:pPr>
      <w:r w:rsidRPr="003F5F65">
        <w:rPr>
          <w:rFonts w:ascii="Arial" w:hAnsi="Arial" w:cs="Arial"/>
        </w:rPr>
        <w:t xml:space="preserve">Clinics commonly define success by seizure frequency, but quality-of-life research shows that, </w:t>
      </w:r>
      <w:r w:rsidR="00C333CA" w:rsidRPr="003F5F65">
        <w:rPr>
          <w:rFonts w:ascii="Arial" w:hAnsi="Arial" w:cs="Arial"/>
        </w:rPr>
        <w:t>although</w:t>
      </w:r>
      <w:r w:rsidRPr="003F5F65">
        <w:rPr>
          <w:rFonts w:ascii="Arial" w:hAnsi="Arial" w:cs="Arial"/>
        </w:rPr>
        <w:t xml:space="preserve"> seizure-free matters, it is not the only result patients care about</w:t>
      </w:r>
      <w:r w:rsidR="008C6C60">
        <w:rPr>
          <w:rFonts w:ascii="Arial" w:hAnsi="Arial" w:cs="Arial"/>
        </w:rPr>
        <w:t xml:space="preserve">. </w:t>
      </w:r>
      <w:r w:rsidRPr="003F5F65">
        <w:rPr>
          <w:rFonts w:ascii="Arial" w:hAnsi="Arial" w:cs="Arial"/>
        </w:rPr>
        <w:t>Brief appointments can leave emotional difficulties unnoticed, so every review should include routine checks for low mood and anxiety, along with fast access to psychological support</w:t>
      </w:r>
      <w:r w:rsidR="008C6C60">
        <w:rPr>
          <w:rFonts w:ascii="Arial" w:hAnsi="Arial" w:cs="Arial"/>
        </w:rPr>
        <w:t xml:space="preserve"> </w:t>
      </w:r>
      <w:r w:rsidR="008C6C60" w:rsidRPr="008C6C60">
        <w:rPr>
          <w:rFonts w:ascii="Arial" w:hAnsi="Arial" w:cs="Arial"/>
        </w:rPr>
        <w:t xml:space="preserve">(Reijneveld </w:t>
      </w:r>
      <w:r w:rsidR="008C6C60" w:rsidRPr="008C6C60">
        <w:rPr>
          <w:rFonts w:ascii="Arial" w:hAnsi="Arial" w:cs="Arial"/>
          <w:i/>
          <w:iCs/>
        </w:rPr>
        <w:t>et al.,</w:t>
      </w:r>
      <w:r w:rsidR="008C6C60" w:rsidRPr="008C6C60">
        <w:rPr>
          <w:rFonts w:ascii="Arial" w:hAnsi="Arial" w:cs="Arial"/>
        </w:rPr>
        <w:t xml:space="preserve"> 2024)</w:t>
      </w:r>
      <w:r w:rsidR="008C6C60">
        <w:rPr>
          <w:rFonts w:ascii="Arial" w:hAnsi="Arial" w:cs="Arial"/>
        </w:rPr>
        <w:t>.</w:t>
      </w:r>
    </w:p>
    <w:p w14:paraId="3547821C" w14:textId="77777777" w:rsidR="00BE7834" w:rsidRDefault="00BE7834" w:rsidP="003F5F65">
      <w:pPr>
        <w:spacing w:line="360" w:lineRule="auto"/>
        <w:rPr>
          <w:rFonts w:ascii="Arial" w:hAnsi="Arial" w:cs="Arial"/>
          <w:b/>
          <w:bCs/>
        </w:rPr>
      </w:pPr>
    </w:p>
    <w:p w14:paraId="03CF271E" w14:textId="45ED223E" w:rsidR="003D5FFB" w:rsidRPr="002047D3" w:rsidRDefault="003D5FFB" w:rsidP="002047D3">
      <w:pPr>
        <w:pStyle w:val="Heading1"/>
        <w:rPr>
          <w:rFonts w:ascii="Arial" w:hAnsi="Arial" w:cs="Arial"/>
        </w:rPr>
      </w:pPr>
      <w:bookmarkStart w:id="15" w:name="_Toc243650689"/>
      <w:r w:rsidRPr="002047D3">
        <w:rPr>
          <w:rFonts w:ascii="Arial" w:hAnsi="Arial" w:cs="Arial"/>
        </w:rPr>
        <w:t>Impact on families and carers</w:t>
      </w:r>
      <w:bookmarkEnd w:id="15"/>
    </w:p>
    <w:p w14:paraId="269F6A90" w14:textId="77777777" w:rsidR="00FF4D15" w:rsidRDefault="00FF4D15" w:rsidP="00FF4D15"/>
    <w:p w14:paraId="292789F3" w14:textId="77777777" w:rsidR="00FF4D15" w:rsidRPr="00FF4D15" w:rsidRDefault="00FF4D15" w:rsidP="00FF4D15"/>
    <w:p w14:paraId="6D3432A3" w14:textId="60284440" w:rsidR="003D5FFB" w:rsidRPr="003F5F65" w:rsidRDefault="003D5FFB" w:rsidP="003F5F65">
      <w:pPr>
        <w:spacing w:line="360" w:lineRule="auto"/>
        <w:rPr>
          <w:rFonts w:ascii="Arial" w:hAnsi="Arial" w:cs="Arial"/>
          <w:lang w:val="en-GB"/>
        </w:rPr>
      </w:pPr>
      <w:r w:rsidRPr="003F5F65">
        <w:rPr>
          <w:rFonts w:ascii="Arial" w:hAnsi="Arial" w:cs="Arial"/>
          <w:lang w:val="en-GB"/>
        </w:rPr>
        <w:t>Epilepsy touches the whole family, and those providing care often shoulder a heavy burden that goes unseen. Parents, partners and relatives may constantly worry about when the next seizure will strike, particularly overnight, which can mean broken sleep, reluctance to leave the person alone and fear of SUDEP (Epilepsy Action, 2026). Some reduce their hours or stop working altogether, cutting household income. Siblings can receive less attention, and families may become isolated when others misunderstand epilepsy or keep their distance, a form of stigma that reaches families too (WHO, 2024). Carers also handle medication, seizure plans, appointments and communication with schools, employers and social care, frequently with no training or recognition.</w:t>
      </w:r>
    </w:p>
    <w:p w14:paraId="068778DA" w14:textId="540085CA" w:rsidR="003D5FFB" w:rsidRDefault="003D5FFB" w:rsidP="003F5F65">
      <w:pPr>
        <w:spacing w:line="360" w:lineRule="auto"/>
        <w:rPr>
          <w:rFonts w:ascii="Arial" w:hAnsi="Arial" w:cs="Arial"/>
          <w:lang w:val="en-GB"/>
        </w:rPr>
      </w:pPr>
      <w:r w:rsidRPr="003F5F65">
        <w:rPr>
          <w:rFonts w:ascii="Arial" w:hAnsi="Arial" w:cs="Arial"/>
          <w:lang w:val="en-GB"/>
        </w:rPr>
        <w:t>In England, the Care Act 2014 entitles carers to an assessment of their own needs, but services usually concentrate on the person with epilepsy, so carer</w:t>
      </w:r>
      <w:r w:rsidR="009606CD">
        <w:rPr>
          <w:rFonts w:ascii="Arial" w:hAnsi="Arial" w:cs="Arial"/>
          <w:lang w:val="en-GB"/>
        </w:rPr>
        <w:t>’</w:t>
      </w:r>
      <w:r w:rsidRPr="003F5F65">
        <w:rPr>
          <w:rFonts w:ascii="Arial" w:hAnsi="Arial" w:cs="Arial"/>
          <w:lang w:val="en-GB"/>
        </w:rPr>
        <w:t>s</w:t>
      </w:r>
      <w:r w:rsidR="009606CD">
        <w:rPr>
          <w:rFonts w:ascii="Arial" w:hAnsi="Arial" w:cs="Arial"/>
          <w:lang w:val="en-GB"/>
        </w:rPr>
        <w:t xml:space="preserve"> </w:t>
      </w:r>
      <w:r w:rsidRPr="003F5F65">
        <w:rPr>
          <w:rFonts w:ascii="Arial" w:hAnsi="Arial" w:cs="Arial"/>
          <w:lang w:val="en-GB"/>
        </w:rPr>
        <w:t>needs often go unnoticed. Professionals should ask carers about their own health, sleep, finances and wellbeing, offer an assessment, and point them towards carers’ services and peer support.</w:t>
      </w:r>
    </w:p>
    <w:p w14:paraId="6419ECDE" w14:textId="77777777" w:rsidR="00B51FBD" w:rsidRPr="003F5F65" w:rsidRDefault="00B51FBD" w:rsidP="003F5F65">
      <w:pPr>
        <w:spacing w:line="360" w:lineRule="auto"/>
        <w:rPr>
          <w:rFonts w:ascii="Arial" w:hAnsi="Arial" w:cs="Arial"/>
          <w:lang w:val="en-GB"/>
        </w:rPr>
      </w:pPr>
    </w:p>
    <w:p w14:paraId="6A42AD13" w14:textId="6B0BBBB6" w:rsidR="003D5FFB" w:rsidRDefault="009606CD" w:rsidP="003F5F65">
      <w:pPr>
        <w:spacing w:line="360" w:lineRule="auto"/>
        <w:rPr>
          <w:rFonts w:ascii="Arial" w:hAnsi="Arial" w:cs="Arial"/>
          <w:b/>
          <w:bCs/>
        </w:rPr>
      </w:pPr>
      <w:r>
        <w:rPr>
          <w:rFonts w:ascii="Arial" w:hAnsi="Arial" w:cs="Arial"/>
          <w:b/>
          <w:bCs/>
        </w:rPr>
        <w:lastRenderedPageBreak/>
        <w:t xml:space="preserve">                                </w:t>
      </w:r>
      <w:r w:rsidR="001C6A70">
        <w:rPr>
          <w:rFonts w:ascii="Arial" w:hAnsi="Arial" w:cs="Arial"/>
          <w:b/>
          <w:bCs/>
        </w:rPr>
        <w:t xml:space="preserve">       </w:t>
      </w:r>
      <w:r w:rsidR="006D6D6A">
        <w:rPr>
          <w:noProof/>
        </w:rPr>
        <w:drawing>
          <wp:inline distT="0" distB="0" distL="0" distR="0" wp14:anchorId="3011A70E" wp14:editId="7C961D83">
            <wp:extent cx="4361759" cy="3239247"/>
            <wp:effectExtent l="0" t="0" r="0" b="0"/>
            <wp:docPr id="1893278864" name="Picture 15" descr="Epilepsy management pathway - Neurotori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Epilepsy management pathway - Neurotorium"/>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4428030" cy="3288463"/>
                    </a:xfrm>
                    <a:prstGeom prst="rect">
                      <a:avLst/>
                    </a:prstGeom>
                    <a:noFill/>
                    <a:ln>
                      <a:noFill/>
                    </a:ln>
                  </pic:spPr>
                </pic:pic>
              </a:graphicData>
            </a:graphic>
          </wp:inline>
        </w:drawing>
      </w:r>
    </w:p>
    <w:p w14:paraId="25B1654A" w14:textId="5F1202C2" w:rsidR="000222A8" w:rsidRPr="002047D3" w:rsidRDefault="009606CD" w:rsidP="003F5F65">
      <w:pPr>
        <w:spacing w:line="360" w:lineRule="auto"/>
        <w:rPr>
          <w:rFonts w:ascii="Arial" w:hAnsi="Arial" w:cs="Arial"/>
          <w:sz w:val="16"/>
          <w:szCs w:val="16"/>
          <w:lang w:val="en-GB"/>
        </w:rPr>
      </w:pPr>
      <w:r>
        <w:rPr>
          <w:rFonts w:ascii="Arial" w:hAnsi="Arial" w:cs="Arial"/>
          <w:sz w:val="16"/>
          <w:szCs w:val="16"/>
          <w:lang w:val="en-GB"/>
        </w:rPr>
        <w:t xml:space="preserve">                                                                                                     </w:t>
      </w:r>
      <w:r w:rsidR="000222A8" w:rsidRPr="000222A8">
        <w:rPr>
          <w:rFonts w:ascii="Arial" w:hAnsi="Arial" w:cs="Arial"/>
          <w:sz w:val="16"/>
          <w:szCs w:val="16"/>
          <w:lang w:val="en-GB"/>
        </w:rPr>
        <w:t>(</w:t>
      </w:r>
      <w:r w:rsidR="000222A8" w:rsidRPr="000222A8">
        <w:rPr>
          <w:rFonts w:ascii="Arial" w:hAnsi="Arial" w:cs="Arial"/>
          <w:sz w:val="16"/>
          <w:szCs w:val="16"/>
          <w:lang w:val="en-GB"/>
        </w:rPr>
        <w:t>neurotorium, 2025)</w:t>
      </w:r>
    </w:p>
    <w:p w14:paraId="2BB3F2E1" w14:textId="495D91DB" w:rsidR="00B80E83" w:rsidRDefault="00A421AF" w:rsidP="00FF4D15">
      <w:pPr>
        <w:pStyle w:val="Heading1"/>
        <w:rPr>
          <w:rFonts w:ascii="Arial" w:hAnsi="Arial" w:cs="Arial"/>
        </w:rPr>
      </w:pPr>
      <w:bookmarkStart w:id="16" w:name="_Toc243650690"/>
      <w:r w:rsidRPr="00FF4D15">
        <w:rPr>
          <w:rFonts w:ascii="Arial" w:hAnsi="Arial" w:cs="Arial"/>
        </w:rPr>
        <w:t xml:space="preserve">Evidence Based </w:t>
      </w:r>
      <w:r w:rsidR="003D5FFB" w:rsidRPr="00FF4D15">
        <w:rPr>
          <w:rFonts w:ascii="Arial" w:hAnsi="Arial" w:cs="Arial"/>
        </w:rPr>
        <w:t xml:space="preserve">NHS </w:t>
      </w:r>
      <w:r w:rsidRPr="00FF4D15">
        <w:rPr>
          <w:rFonts w:ascii="Arial" w:hAnsi="Arial" w:cs="Arial"/>
        </w:rPr>
        <w:t>Treatments</w:t>
      </w:r>
      <w:bookmarkEnd w:id="16"/>
    </w:p>
    <w:p w14:paraId="5FB61FF8" w14:textId="77777777" w:rsidR="00FF4D15" w:rsidRPr="00FF4D15" w:rsidRDefault="00FF4D15" w:rsidP="00FF4D15"/>
    <w:p w14:paraId="0EFA4638" w14:textId="77777777" w:rsidR="00AA06B1" w:rsidRDefault="000C605F" w:rsidP="003F5F65">
      <w:pPr>
        <w:pStyle w:val="Heading2"/>
        <w:spacing w:line="360" w:lineRule="auto"/>
        <w:rPr>
          <w:rFonts w:ascii="Arial" w:hAnsi="Arial" w:cs="Arial"/>
          <w:b w:val="0"/>
          <w:sz w:val="22"/>
        </w:rPr>
      </w:pPr>
      <w:r w:rsidRPr="000C605F">
        <w:rPr>
          <w:rFonts w:ascii="Arial" w:hAnsi="Arial" w:cs="Arial"/>
          <w:b w:val="0"/>
          <w:sz w:val="22"/>
        </w:rPr>
        <w:t xml:space="preserve">The goal of epilepsy treatment is to stop seizures using the smallest effective dose of antiepileptic drugs, begun at a low dose and increased gradually until seizures are controlled or side effects appear, with the drug chosen to suit the person’s seizure type, age, sex, health and circumstances, such as work or pregnancy plans (BNF, 2023). NICE recommends starting medication once a specialist has made the diagnosis after repeated seizures, or after a single seizure if more are likely. </w:t>
      </w:r>
      <w:r w:rsidR="0097270E" w:rsidRPr="0097270E">
        <w:rPr>
          <w:rFonts w:ascii="Arial" w:hAnsi="Arial" w:cs="Arial"/>
          <w:b w:val="0"/>
          <w:sz w:val="22"/>
        </w:rPr>
        <w:t>Medication controls seizures in up to 70% of people. For those it doesn’t help, options such as epilepsy surgery, vagus nerve stimulation</w:t>
      </w:r>
      <w:r w:rsidR="00FD4FC4">
        <w:rPr>
          <w:rFonts w:ascii="Arial" w:hAnsi="Arial" w:cs="Arial"/>
          <w:b w:val="0"/>
          <w:sz w:val="22"/>
        </w:rPr>
        <w:t xml:space="preserve"> (VNS)</w:t>
      </w:r>
      <w:r w:rsidR="0097270E" w:rsidRPr="0097270E">
        <w:rPr>
          <w:rFonts w:ascii="Arial" w:hAnsi="Arial" w:cs="Arial"/>
          <w:b w:val="0"/>
          <w:sz w:val="22"/>
        </w:rPr>
        <w:t>, a specialist diet or Epicranial Application of Stimulation Electrodes for Epilepsy (EASEE) may be offered alongside medication, usually after several drugs have failed (Epilepsy Society, 2020).</w:t>
      </w:r>
      <w:r w:rsidRPr="000C605F">
        <w:rPr>
          <w:rFonts w:ascii="Arial" w:hAnsi="Arial" w:cs="Arial"/>
          <w:b w:val="0"/>
          <w:sz w:val="22"/>
        </w:rPr>
        <w:t xml:space="preserve"> </w:t>
      </w:r>
    </w:p>
    <w:p w14:paraId="53B9AE9E" w14:textId="77777777" w:rsidR="00AA06B1" w:rsidRDefault="000C605F" w:rsidP="003F5F65">
      <w:pPr>
        <w:pStyle w:val="Heading2"/>
        <w:spacing w:line="360" w:lineRule="auto"/>
        <w:rPr>
          <w:rFonts w:ascii="Arial" w:hAnsi="Arial" w:cs="Arial"/>
          <w:b w:val="0"/>
          <w:sz w:val="22"/>
        </w:rPr>
      </w:pPr>
      <w:r w:rsidRPr="000C605F">
        <w:rPr>
          <w:rFonts w:ascii="Arial" w:hAnsi="Arial" w:cs="Arial"/>
          <w:b w:val="0"/>
          <w:sz w:val="22"/>
        </w:rPr>
        <w:t xml:space="preserve">A single drug is tried first, with a slow switch if it doesn’t work and combinations reserved for last, and withdrawal happens one drug at a time, and only after two years without seizures (NICE, 2022). Focal seizures usually start with lamotrigine or levetiracetam, tonic-clonic seizures with those two or valproate, absence seizures with ethosuximide, myoclonic seizures with levetiracetam or valproate, and atonic or tonic seizures with lamotrigine or valproate, while </w:t>
      </w:r>
      <w:r w:rsidRPr="000C605F">
        <w:rPr>
          <w:rFonts w:ascii="Arial" w:hAnsi="Arial" w:cs="Arial"/>
          <w:b w:val="0"/>
          <w:sz w:val="22"/>
        </w:rPr>
        <w:lastRenderedPageBreak/>
        <w:t>Dravet and Lennox-Gastaut syndromes need specialist care and the wrong drug can make some seizures worse (BNF, 2023). Women planning a pregnancy should continue their medication, seek specialist advice early and take folic acid, and anyone who finds they are pregnant should carry on and see a doctor urgently (Dr Colin Tidy, 2018).</w:t>
      </w:r>
    </w:p>
    <w:p w14:paraId="5A5EF281" w14:textId="32647A6E" w:rsidR="008B1FE4" w:rsidRDefault="000C605F" w:rsidP="003F5F65">
      <w:pPr>
        <w:pStyle w:val="Heading2"/>
        <w:spacing w:line="360" w:lineRule="auto"/>
        <w:rPr>
          <w:rFonts w:ascii="Arial" w:hAnsi="Arial" w:cs="Arial"/>
          <w:b w:val="0"/>
          <w:sz w:val="22"/>
        </w:rPr>
      </w:pPr>
      <w:r w:rsidRPr="000C605F">
        <w:rPr>
          <w:rFonts w:ascii="Arial" w:hAnsi="Arial" w:cs="Arial"/>
          <w:b w:val="0"/>
          <w:sz w:val="22"/>
        </w:rPr>
        <w:t xml:space="preserve"> Low mood or suicidal thoughts should be reported, a fever with a rash can signal a serious allergic reaction that means stopping the drug, and some medicines, such as carbamazepine and phenytoin, are best kept to a single brand (BNF, 2023). Cluster seizures, seizures lasting over five minutes and status epilepticus call for urgent benzodiazepine treatment as set out in the person’s emergency plan (CSK, 2025), and failure of two drugs should lead to specialist epilepsy centre referral (NICE, 2022). After a seizure, people must stop driving and notify </w:t>
      </w:r>
      <w:r w:rsidR="009522A1" w:rsidRPr="000C605F">
        <w:rPr>
          <w:rFonts w:ascii="Arial" w:hAnsi="Arial" w:cs="Arial"/>
          <w:b w:val="0"/>
          <w:sz w:val="22"/>
        </w:rPr>
        <w:t xml:space="preserve">the </w:t>
      </w:r>
      <w:r w:rsidR="009522A1">
        <w:rPr>
          <w:rFonts w:ascii="Arial" w:hAnsi="Arial" w:cs="Arial"/>
          <w:b w:val="0"/>
          <w:sz w:val="22"/>
        </w:rPr>
        <w:t>Driver</w:t>
      </w:r>
      <w:r w:rsidR="00D943B0">
        <w:rPr>
          <w:rFonts w:ascii="Arial" w:hAnsi="Arial" w:cs="Arial"/>
          <w:b w:val="0"/>
          <w:sz w:val="22"/>
        </w:rPr>
        <w:t xml:space="preserve"> and Vehicle</w:t>
      </w:r>
      <w:r w:rsidR="004D1B00">
        <w:rPr>
          <w:rFonts w:ascii="Arial" w:hAnsi="Arial" w:cs="Arial"/>
          <w:b w:val="0"/>
          <w:sz w:val="22"/>
        </w:rPr>
        <w:t xml:space="preserve"> Standards Agency </w:t>
      </w:r>
      <w:r w:rsidR="00D943B0">
        <w:rPr>
          <w:rFonts w:ascii="Arial" w:hAnsi="Arial" w:cs="Arial"/>
          <w:b w:val="0"/>
          <w:sz w:val="22"/>
        </w:rPr>
        <w:t>(</w:t>
      </w:r>
      <w:r w:rsidR="008B1FE4" w:rsidRPr="000C605F">
        <w:rPr>
          <w:rFonts w:ascii="Arial" w:hAnsi="Arial" w:cs="Arial"/>
          <w:b w:val="0"/>
          <w:sz w:val="22"/>
        </w:rPr>
        <w:t>DVLA</w:t>
      </w:r>
      <w:r w:rsidR="00D943B0">
        <w:rPr>
          <w:rFonts w:ascii="Arial" w:hAnsi="Arial" w:cs="Arial"/>
          <w:b w:val="0"/>
          <w:sz w:val="22"/>
        </w:rPr>
        <w:t>)</w:t>
      </w:r>
      <w:r w:rsidR="008B1FE4" w:rsidRPr="000C605F">
        <w:rPr>
          <w:rFonts w:ascii="Arial" w:hAnsi="Arial" w:cs="Arial"/>
          <w:b w:val="0"/>
          <w:sz w:val="22"/>
        </w:rPr>
        <w:t xml:space="preserve"> and</w:t>
      </w:r>
      <w:r w:rsidRPr="000C605F">
        <w:rPr>
          <w:rFonts w:ascii="Arial" w:hAnsi="Arial" w:cs="Arial"/>
          <w:b w:val="0"/>
          <w:sz w:val="22"/>
        </w:rPr>
        <w:t xml:space="preserve"> usually need a year without seizures before driving again (Government Digital Service, 2012).</w:t>
      </w:r>
    </w:p>
    <w:p w14:paraId="5D9F6DC0" w14:textId="27B4B3B5" w:rsidR="00A00EA0" w:rsidRDefault="00000000" w:rsidP="00FF4D15">
      <w:pPr>
        <w:pStyle w:val="Heading1"/>
        <w:rPr>
          <w:rFonts w:ascii="Arial" w:hAnsi="Arial" w:cs="Arial"/>
        </w:rPr>
      </w:pPr>
      <w:bookmarkStart w:id="17" w:name="_Toc243650691"/>
      <w:r w:rsidRPr="00FF4D15">
        <w:rPr>
          <w:rFonts w:ascii="Arial" w:hAnsi="Arial" w:cs="Arial"/>
        </w:rPr>
        <w:t>Models for better outcomes</w:t>
      </w:r>
      <w:bookmarkEnd w:id="17"/>
    </w:p>
    <w:p w14:paraId="0E9C9B45" w14:textId="77777777" w:rsidR="00FF4D15" w:rsidRPr="00FF4D15" w:rsidRDefault="00FF4D15" w:rsidP="00FF4D15"/>
    <w:p w14:paraId="4D0B10ED" w14:textId="4BECD8B0" w:rsidR="00BB0A7E" w:rsidRPr="00FF4D15" w:rsidRDefault="00EF435E" w:rsidP="003F5F65">
      <w:pPr>
        <w:spacing w:line="360" w:lineRule="auto"/>
        <w:rPr>
          <w:rFonts w:ascii="Arial" w:hAnsi="Arial" w:cs="Arial"/>
          <w:lang w:val="en-GB"/>
        </w:rPr>
      </w:pPr>
      <w:r>
        <w:rPr>
          <w:rFonts w:ascii="Arial" w:hAnsi="Arial" w:cs="Arial"/>
          <w:lang w:val="en-GB"/>
        </w:rPr>
        <w:t>Improved</w:t>
      </w:r>
      <w:r w:rsidRPr="00EF435E">
        <w:rPr>
          <w:rFonts w:ascii="Arial" w:hAnsi="Arial" w:cs="Arial"/>
          <w:lang w:val="en-GB"/>
        </w:rPr>
        <w:t xml:space="preserve"> epilepsy outcomes rely on well-organised, long-term care as much as on the right medication. Wagner’s Chronic Care Model (1998) and the House of Care, its UK adaptation (Coulter, Roberts and Dixon, 2013), both promote partnership between knowledgeable, involved patients and proactive, prepared professionals.</w:t>
      </w:r>
    </w:p>
    <w:p w14:paraId="4FF1BD44" w14:textId="77BDF273" w:rsidR="00EF6E71" w:rsidRPr="00AA06B1" w:rsidRDefault="00EF6E71" w:rsidP="00AA06B1">
      <w:pPr>
        <w:pStyle w:val="Heading1"/>
        <w:rPr>
          <w:rFonts w:ascii="Arial" w:hAnsi="Arial" w:cs="Arial"/>
          <w:lang w:val="en-GB"/>
        </w:rPr>
      </w:pPr>
      <w:bookmarkStart w:id="18" w:name="_Toc243650692"/>
      <w:r w:rsidRPr="00AA06B1">
        <w:rPr>
          <w:rFonts w:ascii="Arial" w:hAnsi="Arial" w:cs="Arial"/>
          <w:lang w:val="en-GB"/>
        </w:rPr>
        <w:t>The Chronic Care Model</w:t>
      </w:r>
      <w:bookmarkEnd w:id="18"/>
      <w:r w:rsidRPr="00AA06B1">
        <w:rPr>
          <w:rFonts w:ascii="Arial" w:hAnsi="Arial" w:cs="Arial"/>
          <w:lang w:val="en-GB"/>
        </w:rPr>
        <w:t xml:space="preserve"> </w:t>
      </w:r>
    </w:p>
    <w:p w14:paraId="4F223602" w14:textId="5502A65D" w:rsidR="007C6E0D" w:rsidRDefault="00B363CB" w:rsidP="003F5F65">
      <w:pPr>
        <w:spacing w:line="360" w:lineRule="auto"/>
        <w:rPr>
          <w:rFonts w:ascii="Arial" w:hAnsi="Arial" w:cs="Arial"/>
          <w:lang w:val="en-GB"/>
        </w:rPr>
      </w:pPr>
      <w:r>
        <w:rPr>
          <w:rFonts w:ascii="Arial" w:hAnsi="Arial" w:cs="Arial"/>
          <w:lang w:val="en-GB"/>
        </w:rPr>
        <w:t xml:space="preserve">                         </w:t>
      </w:r>
      <w:r w:rsidR="007C6E0D" w:rsidRPr="003F5F65">
        <w:rPr>
          <w:rFonts w:ascii="Arial" w:hAnsi="Arial" w:cs="Arial"/>
          <w:noProof/>
        </w:rPr>
        <w:drawing>
          <wp:inline distT="0" distB="0" distL="0" distR="0" wp14:anchorId="11E88D99" wp14:editId="4AC6EB79">
            <wp:extent cx="3595255" cy="2695289"/>
            <wp:effectExtent l="0" t="0" r="0" b="0"/>
            <wp:docPr id="298890933" name="Picture 5" descr="PPT - Leading Through Healthcare Transformation PowerPoint Presentatio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PPT - Leading Through Healthcare Transformation PowerPoint Presentation ..."/>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630711" cy="2721870"/>
                    </a:xfrm>
                    <a:prstGeom prst="rect">
                      <a:avLst/>
                    </a:prstGeom>
                    <a:noFill/>
                    <a:ln>
                      <a:noFill/>
                    </a:ln>
                  </pic:spPr>
                </pic:pic>
              </a:graphicData>
            </a:graphic>
          </wp:inline>
        </w:drawing>
      </w:r>
    </w:p>
    <w:p w14:paraId="140932AE" w14:textId="0428B5F5" w:rsidR="00E66E8B" w:rsidRDefault="00D058D3" w:rsidP="003F5F65">
      <w:pPr>
        <w:spacing w:line="360" w:lineRule="auto"/>
        <w:rPr>
          <w:rFonts w:ascii="Arial" w:hAnsi="Arial" w:cs="Arial"/>
          <w:sz w:val="16"/>
          <w:szCs w:val="16"/>
          <w:lang w:val="en-GB"/>
        </w:rPr>
      </w:pPr>
      <w:r>
        <w:rPr>
          <w:rFonts w:ascii="Arial" w:hAnsi="Arial" w:cs="Arial"/>
          <w:sz w:val="16"/>
          <w:szCs w:val="16"/>
          <w:lang w:val="en-GB"/>
        </w:rPr>
        <w:lastRenderedPageBreak/>
        <w:t xml:space="preserve">                                                                                          </w:t>
      </w:r>
      <w:r w:rsidR="007C6E0D" w:rsidRPr="00F36A63">
        <w:rPr>
          <w:rFonts w:ascii="Arial" w:hAnsi="Arial" w:cs="Arial"/>
          <w:sz w:val="16"/>
          <w:szCs w:val="16"/>
          <w:lang w:val="en-GB"/>
        </w:rPr>
        <w:t>(</w:t>
      </w:r>
      <w:r w:rsidR="002E2D4A">
        <w:rPr>
          <w:rFonts w:ascii="Arial" w:hAnsi="Arial" w:cs="Arial"/>
          <w:sz w:val="16"/>
          <w:szCs w:val="16"/>
          <w:lang w:val="en-GB"/>
        </w:rPr>
        <w:t>B</w:t>
      </w:r>
      <w:r w:rsidR="007C6E0D" w:rsidRPr="00F36A63">
        <w:rPr>
          <w:rFonts w:ascii="Arial" w:hAnsi="Arial" w:cs="Arial"/>
          <w:sz w:val="16"/>
          <w:szCs w:val="16"/>
          <w:lang w:val="en-GB"/>
        </w:rPr>
        <w:t>ertha, 2014)</w:t>
      </w:r>
      <w:r w:rsidR="007C6E0D">
        <w:rPr>
          <w:rFonts w:ascii="Arial" w:hAnsi="Arial" w:cs="Arial"/>
          <w:sz w:val="16"/>
          <w:szCs w:val="16"/>
          <w:lang w:val="en-GB"/>
        </w:rPr>
        <w:t xml:space="preserve">    </w:t>
      </w:r>
    </w:p>
    <w:p w14:paraId="58928C7C" w14:textId="77777777" w:rsidR="001C0BAD" w:rsidRDefault="001C0BAD" w:rsidP="003F5F65">
      <w:pPr>
        <w:spacing w:line="360" w:lineRule="auto"/>
        <w:rPr>
          <w:rFonts w:ascii="Arial" w:hAnsi="Arial" w:cs="Arial"/>
        </w:rPr>
      </w:pPr>
    </w:p>
    <w:p w14:paraId="475D561D" w14:textId="5BE692B6" w:rsidR="004F6D6F" w:rsidRDefault="001C0BAD" w:rsidP="003F5F65">
      <w:pPr>
        <w:spacing w:line="360" w:lineRule="auto"/>
        <w:rPr>
          <w:rFonts w:ascii="Arial" w:hAnsi="Arial" w:cs="Arial"/>
        </w:rPr>
      </w:pPr>
      <w:r w:rsidRPr="001C0BAD">
        <w:rPr>
          <w:rFonts w:ascii="Arial" w:hAnsi="Arial" w:cs="Arial"/>
        </w:rPr>
        <w:t xml:space="preserve">Wagner’s Chronic Care Model (1998) strengthens long-term condition care through six elements: self-management support, delivery system design, decision support, clinical information systems, health system organisation and community resources (Melo, 2025). For epilepsy, this translates into education on adherence, sleep and safety, nurse-led clinics with planned annual reviews, NICE NG217 as the guide, epilepsy registers, and links to charities and employment support (CSK, 2025). Primary care professionals contribute throughout: they refer after a first seizure so a specialist can confirm and classify the diagnosis, prescribe antiseizure medication following specialist assessment where required, review people regularly, and equip them and their families or carers with advice on seizure first aid, driving, safety, contraception and pre-pregnancy counselling (NICE, 2022). Because the model covers the whole pathway, matches NICE NG217 and improves self-management and care processes, it suits </w:t>
      </w:r>
      <w:r w:rsidR="00BB0A7E" w:rsidRPr="001C0BAD">
        <w:rPr>
          <w:rFonts w:ascii="Arial" w:hAnsi="Arial" w:cs="Arial"/>
        </w:rPr>
        <w:t>lifelong</w:t>
      </w:r>
      <w:r w:rsidRPr="001C0BAD">
        <w:rPr>
          <w:rFonts w:ascii="Arial" w:hAnsi="Arial" w:cs="Arial"/>
        </w:rPr>
        <w:t xml:space="preserve"> condition (Bandura, 1977; Coleman </w:t>
      </w:r>
      <w:r w:rsidRPr="00086E24">
        <w:rPr>
          <w:rFonts w:ascii="Arial" w:hAnsi="Arial" w:cs="Arial"/>
          <w:i/>
          <w:iCs/>
        </w:rPr>
        <w:t>et al</w:t>
      </w:r>
      <w:r w:rsidRPr="001C0BAD">
        <w:rPr>
          <w:rFonts w:ascii="Arial" w:hAnsi="Arial" w:cs="Arial"/>
        </w:rPr>
        <w:t>., 2019). Its drawbacks are its US primary care origins, a stronger effect on confidence than on seizure control, little attention to stigma and mental health, and a reliance on staffing and resources that neurology and the NHS often lack.</w:t>
      </w:r>
    </w:p>
    <w:p w14:paraId="3E81BE8C" w14:textId="77777777" w:rsidR="00FF4D15" w:rsidRPr="00FF4D15" w:rsidRDefault="00FF4D15" w:rsidP="003F5F65">
      <w:pPr>
        <w:spacing w:line="360" w:lineRule="auto"/>
        <w:rPr>
          <w:rFonts w:ascii="Arial" w:hAnsi="Arial" w:cs="Arial"/>
        </w:rPr>
      </w:pPr>
    </w:p>
    <w:p w14:paraId="2C990831" w14:textId="04FBB50D" w:rsidR="00EF6E71" w:rsidRPr="00AA06B1" w:rsidRDefault="00EF6E71" w:rsidP="00AA06B1">
      <w:pPr>
        <w:pStyle w:val="Heading1"/>
        <w:rPr>
          <w:rFonts w:ascii="Arial" w:hAnsi="Arial" w:cs="Arial"/>
        </w:rPr>
      </w:pPr>
      <w:bookmarkStart w:id="19" w:name="_Toc243650693"/>
      <w:r w:rsidRPr="00AA06B1">
        <w:rPr>
          <w:rFonts w:ascii="Arial" w:hAnsi="Arial" w:cs="Arial"/>
        </w:rPr>
        <w:t>House of Care Model</w:t>
      </w:r>
      <w:bookmarkEnd w:id="19"/>
    </w:p>
    <w:p w14:paraId="76F0AF53" w14:textId="2ECA1741" w:rsidR="00297DC6" w:rsidRDefault="00D058D3" w:rsidP="003F5F65">
      <w:pPr>
        <w:spacing w:line="360" w:lineRule="auto"/>
        <w:rPr>
          <w:rFonts w:ascii="Arial" w:hAnsi="Arial" w:cs="Arial"/>
          <w:lang w:val="en-GB"/>
        </w:rPr>
      </w:pPr>
      <w:r>
        <w:rPr>
          <w:rFonts w:ascii="Arial" w:hAnsi="Arial" w:cs="Arial"/>
          <w:lang w:val="en-GB"/>
        </w:rPr>
        <w:t xml:space="preserve">                             </w:t>
      </w:r>
      <w:r w:rsidR="00297DC6">
        <w:rPr>
          <w:noProof/>
        </w:rPr>
        <w:drawing>
          <wp:inline distT="0" distB="0" distL="0" distR="0" wp14:anchorId="19B4B402" wp14:editId="37ECCC11">
            <wp:extent cx="3771289" cy="2831690"/>
            <wp:effectExtent l="0" t="0" r="0" b="0"/>
            <wp:docPr id="1678729831" name="Picture 14" descr="Long Term Conditions Year of Care Commissioning Programme - Early I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Long Term Conditions Year of Care Commissioning Programme - Early Imp…"/>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811986" cy="2862247"/>
                    </a:xfrm>
                    <a:prstGeom prst="rect">
                      <a:avLst/>
                    </a:prstGeom>
                    <a:noFill/>
                    <a:ln>
                      <a:noFill/>
                    </a:ln>
                  </pic:spPr>
                </pic:pic>
              </a:graphicData>
            </a:graphic>
          </wp:inline>
        </w:drawing>
      </w:r>
    </w:p>
    <w:p w14:paraId="1B6199C8" w14:textId="1F636631" w:rsidR="00297DC6" w:rsidRPr="00DF32B6" w:rsidRDefault="00D058D3" w:rsidP="00297DC6">
      <w:pPr>
        <w:spacing w:line="360" w:lineRule="auto"/>
        <w:rPr>
          <w:rFonts w:ascii="Arial" w:hAnsi="Arial" w:cs="Arial"/>
          <w:sz w:val="16"/>
          <w:szCs w:val="16"/>
          <w:lang w:val="en-GB"/>
        </w:rPr>
      </w:pPr>
      <w:r>
        <w:rPr>
          <w:rFonts w:ascii="Arial" w:hAnsi="Arial" w:cs="Arial"/>
          <w:sz w:val="16"/>
          <w:szCs w:val="16"/>
          <w:lang w:val="en-GB"/>
        </w:rPr>
        <w:t xml:space="preserve">                                                                                   </w:t>
      </w:r>
      <w:r w:rsidR="00297DC6" w:rsidRPr="00F36A63">
        <w:rPr>
          <w:rFonts w:ascii="Arial" w:hAnsi="Arial" w:cs="Arial"/>
          <w:sz w:val="16"/>
          <w:szCs w:val="16"/>
          <w:lang w:val="en-GB"/>
        </w:rPr>
        <w:t>(Quality, 2016)</w:t>
      </w:r>
    </w:p>
    <w:p w14:paraId="5D5EDD6D" w14:textId="77777777" w:rsidR="00297DC6" w:rsidRPr="003F5F65" w:rsidRDefault="00297DC6" w:rsidP="003F5F65">
      <w:pPr>
        <w:spacing w:line="360" w:lineRule="auto"/>
        <w:rPr>
          <w:rFonts w:ascii="Arial" w:hAnsi="Arial" w:cs="Arial"/>
          <w:lang w:val="en-GB"/>
        </w:rPr>
      </w:pPr>
    </w:p>
    <w:p w14:paraId="49E10AA0" w14:textId="77777777" w:rsidR="00086E24" w:rsidRPr="00086E24" w:rsidRDefault="00086E24" w:rsidP="00086E24">
      <w:pPr>
        <w:spacing w:line="360" w:lineRule="auto"/>
        <w:rPr>
          <w:rFonts w:ascii="Arial" w:hAnsi="Arial" w:cs="Arial"/>
          <w:lang w:val="en-GB"/>
        </w:rPr>
      </w:pPr>
      <w:r w:rsidRPr="00086E24">
        <w:rPr>
          <w:rFonts w:ascii="Arial" w:hAnsi="Arial" w:cs="Arial"/>
          <w:lang w:val="en-GB"/>
        </w:rPr>
        <w:t>The House of Care, created for the NHS by Coulter, Roberts and Dixon (2013), reworks this model as a house with collaborative care planning at its centre. Informed, engaged individuals and professionals committed to partnership form the walls, organisational processes such as registers, recall and shared records form the roof, and responsive commissioning forms the foundation. In epilepsy, people complete a seizure diary and mood questionnaire before review, then agree a written yearly plan covering medication, pregnancy, safety, driving, work and emergencies, supported by trained staff, joined-up services and commissioned specialist nurses (NICE, 2022). It suits epilepsy because quality of life rests on mood, side effects and social support, but it has been tested mainly in diabetes, needs funding and consultation time, can turn into a box-ticking exercise, and may disadvantage people with learning disabilities or low health literacy (Dixon and Roberts, 2013).</w:t>
      </w:r>
    </w:p>
    <w:p w14:paraId="59618B64" w14:textId="77777777" w:rsidR="00086E24" w:rsidRPr="00086E24" w:rsidRDefault="00086E24" w:rsidP="00086E24">
      <w:pPr>
        <w:spacing w:line="360" w:lineRule="auto"/>
        <w:rPr>
          <w:rFonts w:ascii="Arial" w:hAnsi="Arial" w:cs="Arial"/>
          <w:lang w:val="en-GB"/>
        </w:rPr>
      </w:pPr>
      <w:r w:rsidRPr="00086E24">
        <w:rPr>
          <w:rFonts w:ascii="Arial" w:hAnsi="Arial" w:cs="Arial"/>
          <w:lang w:val="en-GB"/>
        </w:rPr>
        <w:t>Overall, the Chronic Care Model sets out what a good epilepsy service should include, while the House of Care shows how to deliver and fund it locally. Both struggle with a gap between design and delivery, so better outcomes depend on sufficient specialist capacity, routine mental health support and genuine involvement of people with epilepsy and their carers.</w:t>
      </w:r>
    </w:p>
    <w:p w14:paraId="0FD0C379" w14:textId="26EF4465" w:rsidR="009F40CE" w:rsidRPr="003F5F65" w:rsidRDefault="009F40CE" w:rsidP="003F5F65">
      <w:pPr>
        <w:spacing w:line="360" w:lineRule="auto"/>
        <w:rPr>
          <w:rFonts w:ascii="Arial" w:hAnsi="Arial" w:cs="Arial"/>
          <w:lang w:val="en-GB"/>
        </w:rPr>
      </w:pPr>
    </w:p>
    <w:p w14:paraId="5D9F6DC5" w14:textId="47071158" w:rsidR="00A00EA0" w:rsidRDefault="00000000" w:rsidP="00D70D5D">
      <w:pPr>
        <w:pStyle w:val="Heading1"/>
        <w:rPr>
          <w:rFonts w:ascii="Arial" w:hAnsi="Arial" w:cs="Arial"/>
        </w:rPr>
      </w:pPr>
      <w:bookmarkStart w:id="20" w:name="_Toc243650694"/>
      <w:r w:rsidRPr="00D70D5D">
        <w:rPr>
          <w:rFonts w:ascii="Arial" w:hAnsi="Arial" w:cs="Arial"/>
        </w:rPr>
        <w:t xml:space="preserve">National and </w:t>
      </w:r>
      <w:r w:rsidR="00D70D5D" w:rsidRPr="00D70D5D">
        <w:rPr>
          <w:rFonts w:ascii="Arial" w:hAnsi="Arial" w:cs="Arial"/>
        </w:rPr>
        <w:t>L</w:t>
      </w:r>
      <w:r w:rsidRPr="00D70D5D">
        <w:rPr>
          <w:rFonts w:ascii="Arial" w:hAnsi="Arial" w:cs="Arial"/>
        </w:rPr>
        <w:t xml:space="preserve">ocal </w:t>
      </w:r>
      <w:r w:rsidR="00D70D5D" w:rsidRPr="00D70D5D">
        <w:rPr>
          <w:rFonts w:ascii="Arial" w:hAnsi="Arial" w:cs="Arial"/>
        </w:rPr>
        <w:t>P</w:t>
      </w:r>
      <w:r w:rsidRPr="00D70D5D">
        <w:rPr>
          <w:rFonts w:ascii="Arial" w:hAnsi="Arial" w:cs="Arial"/>
        </w:rPr>
        <w:t xml:space="preserve">olicy </w:t>
      </w:r>
      <w:r w:rsidR="00D70D5D" w:rsidRPr="00D70D5D">
        <w:rPr>
          <w:rFonts w:ascii="Arial" w:hAnsi="Arial" w:cs="Arial"/>
        </w:rPr>
        <w:t>A</w:t>
      </w:r>
      <w:r w:rsidRPr="00D70D5D">
        <w:rPr>
          <w:rFonts w:ascii="Arial" w:hAnsi="Arial" w:cs="Arial"/>
        </w:rPr>
        <w:t>gendas</w:t>
      </w:r>
      <w:bookmarkEnd w:id="20"/>
    </w:p>
    <w:p w14:paraId="75DB84B6" w14:textId="77777777" w:rsidR="00D70D5D" w:rsidRPr="00D70D5D" w:rsidRDefault="00D70D5D" w:rsidP="00D70D5D"/>
    <w:p w14:paraId="7A11CD68" w14:textId="77777777" w:rsidR="00AA06B1" w:rsidRDefault="00F810B3" w:rsidP="003F5F65">
      <w:pPr>
        <w:spacing w:line="360" w:lineRule="auto"/>
        <w:rPr>
          <w:rFonts w:ascii="Arial" w:hAnsi="Arial" w:cs="Arial"/>
        </w:rPr>
      </w:pPr>
      <w:r w:rsidRPr="00F810B3">
        <w:rPr>
          <w:rFonts w:ascii="Arial" w:hAnsi="Arial" w:cs="Arial"/>
        </w:rPr>
        <w:t xml:space="preserve">Policy gives epilepsy services a sound framework, but putting it into practice has been uneven. The NHS Long Term Plan (2019) backs personalised care, integration, prevention and fairer access, yet epilepsy is not a named priority and so attracts little ring-fenced funding or national targets. Integrated care systems (ICSs) could join up epilepsy pathways, but locally the condition competes with higher-profile priorities and often relies on a committed champion. NICE NG217 is advisory rather than mandatory, and the hospital audit and </w:t>
      </w:r>
      <w:r w:rsidR="00A746CA">
        <w:rPr>
          <w:rFonts w:ascii="Arial" w:hAnsi="Arial" w:cs="Arial"/>
        </w:rPr>
        <w:t xml:space="preserve">Getting it Right First Time </w:t>
      </w:r>
      <w:r w:rsidR="000B4F33">
        <w:rPr>
          <w:rFonts w:ascii="Arial" w:hAnsi="Arial" w:cs="Arial"/>
        </w:rPr>
        <w:t>(</w:t>
      </w:r>
      <w:r w:rsidRPr="00F810B3">
        <w:rPr>
          <w:rFonts w:ascii="Arial" w:hAnsi="Arial" w:cs="Arial"/>
        </w:rPr>
        <w:t>GIRFT</w:t>
      </w:r>
      <w:r w:rsidR="000B4F33">
        <w:rPr>
          <w:rFonts w:ascii="Arial" w:hAnsi="Arial" w:cs="Arial"/>
        </w:rPr>
        <w:t>)</w:t>
      </w:r>
      <w:r w:rsidRPr="00F810B3">
        <w:rPr>
          <w:rFonts w:ascii="Arial" w:hAnsi="Arial" w:cs="Arial"/>
        </w:rPr>
        <w:t xml:space="preserve"> neurology review reveal wide variation, long waits, patchy access to specialist nurses and weak primary-specialist links, all constrained by workforce shortages (Neuro Advisory group, 2021). </w:t>
      </w:r>
    </w:p>
    <w:p w14:paraId="63C7B64F" w14:textId="77777777" w:rsidR="00EE6301" w:rsidRDefault="004418D6" w:rsidP="003F5F65">
      <w:pPr>
        <w:spacing w:line="360" w:lineRule="auto"/>
        <w:rPr>
          <w:rFonts w:ascii="Arial" w:hAnsi="Arial" w:cs="Arial"/>
        </w:rPr>
      </w:pPr>
      <w:r>
        <w:rPr>
          <w:rFonts w:ascii="Arial" w:hAnsi="Arial" w:cs="Arial"/>
        </w:rPr>
        <w:t>Medicines and Healthcare products Regulatory Agency (</w:t>
      </w:r>
      <w:r w:rsidR="00DC1848" w:rsidRPr="00F810B3">
        <w:rPr>
          <w:rFonts w:ascii="Arial" w:hAnsi="Arial" w:cs="Arial"/>
        </w:rPr>
        <w:t>MHRA</w:t>
      </w:r>
      <w:r w:rsidR="00DC1848">
        <w:rPr>
          <w:rFonts w:ascii="Arial" w:hAnsi="Arial" w:cs="Arial"/>
        </w:rPr>
        <w:t>)</w:t>
      </w:r>
      <w:r w:rsidR="00DC1848" w:rsidRPr="00F810B3">
        <w:rPr>
          <w:rFonts w:ascii="Arial" w:hAnsi="Arial" w:cs="Arial"/>
        </w:rPr>
        <w:t xml:space="preserve"> measures</w:t>
      </w:r>
      <w:r w:rsidR="00F810B3" w:rsidRPr="00F810B3">
        <w:rPr>
          <w:rFonts w:ascii="Arial" w:hAnsi="Arial" w:cs="Arial"/>
        </w:rPr>
        <w:t xml:space="preserve"> show a good policy response to risk, although compliance and communication with women have been inconsistent (MHRA, 2021). Rights under the Equality Act and Care Act have not become real change, as </w:t>
      </w:r>
      <w:r w:rsidR="00F810B3" w:rsidRPr="00F810B3">
        <w:rPr>
          <w:rFonts w:ascii="Arial" w:hAnsi="Arial" w:cs="Arial"/>
        </w:rPr>
        <w:lastRenderedPageBreak/>
        <w:t>two-thirds of working-age people are unemployed, carers’ needs often go unassessed, and people in deprived areas face greater risk of epilepsy and of dying from it (Hassiotis and Shankar, 2024). At local level, commissioners could fund specialist nurses, nurse-led clinics, registers, annual reviews and joined-up neurology and mental health pathways, but poor recording and postcode variation remain (NHS England, 2019).</w:t>
      </w:r>
    </w:p>
    <w:p w14:paraId="5FE7EACE" w14:textId="5772A243" w:rsidR="00B72593" w:rsidRPr="003F5F65" w:rsidRDefault="00F810B3" w:rsidP="003F5F65">
      <w:pPr>
        <w:spacing w:line="360" w:lineRule="auto"/>
        <w:rPr>
          <w:rFonts w:ascii="Arial" w:hAnsi="Arial" w:cs="Arial"/>
          <w:lang w:val="en-GB"/>
        </w:rPr>
      </w:pPr>
      <w:r w:rsidRPr="00F810B3">
        <w:rPr>
          <w:rFonts w:ascii="Arial" w:hAnsi="Arial" w:cs="Arial"/>
        </w:rPr>
        <w:t xml:space="preserve"> Without a national strategy, strong accountability or clear responsibility, and with pathways prioritised over employment, stigma and carer support, a wide gap persists between policy intent and lived experience (Dallas, 2025; NHS, 2023). Progress would come from a named ICS-led local pathway, more specialist nurses, routine mood screening, better data, stronger transition services, partnerships with employers and schools, routine carer</w:t>
      </w:r>
      <w:r w:rsidR="004E5ED1">
        <w:rPr>
          <w:rFonts w:ascii="Arial" w:hAnsi="Arial" w:cs="Arial"/>
        </w:rPr>
        <w:t>’</w:t>
      </w:r>
      <w:r w:rsidRPr="00F810B3">
        <w:rPr>
          <w:rFonts w:ascii="Arial" w:hAnsi="Arial" w:cs="Arial"/>
        </w:rPr>
        <w:t>s</w:t>
      </w:r>
      <w:r w:rsidR="004E5ED1">
        <w:rPr>
          <w:rFonts w:ascii="Arial" w:hAnsi="Arial" w:cs="Arial"/>
        </w:rPr>
        <w:t xml:space="preserve"> </w:t>
      </w:r>
      <w:r w:rsidRPr="00F810B3">
        <w:rPr>
          <w:rFonts w:ascii="Arial" w:hAnsi="Arial" w:cs="Arial"/>
        </w:rPr>
        <w:t>assessments and co-production with people with epilepsy and their families (England, 2025; GIRFT, 2022).</w:t>
      </w:r>
    </w:p>
    <w:p w14:paraId="6ED3F5B8" w14:textId="77777777" w:rsidR="002A63D9" w:rsidRPr="003F5F65" w:rsidRDefault="002A63D9" w:rsidP="003F5F65">
      <w:pPr>
        <w:spacing w:line="360" w:lineRule="auto"/>
        <w:rPr>
          <w:rFonts w:ascii="Arial" w:hAnsi="Arial" w:cs="Arial"/>
        </w:rPr>
      </w:pPr>
    </w:p>
    <w:p w14:paraId="3C286030" w14:textId="7F761210" w:rsidR="00697139" w:rsidRDefault="005E035D" w:rsidP="00D70D5D">
      <w:pPr>
        <w:pStyle w:val="Heading1"/>
        <w:rPr>
          <w:rFonts w:ascii="Arial" w:hAnsi="Arial" w:cs="Arial"/>
          <w:lang w:val="en-GB"/>
        </w:rPr>
      </w:pPr>
      <w:bookmarkStart w:id="21" w:name="_Toc243650695"/>
      <w:r w:rsidRPr="00D70D5D">
        <w:rPr>
          <w:rFonts w:ascii="Arial" w:hAnsi="Arial" w:cs="Arial"/>
          <w:lang w:val="en-GB"/>
        </w:rPr>
        <w:t xml:space="preserve">Recommendations for </w:t>
      </w:r>
      <w:r w:rsidR="00D70D5D" w:rsidRPr="00D70D5D">
        <w:rPr>
          <w:rFonts w:ascii="Arial" w:hAnsi="Arial" w:cs="Arial"/>
          <w:lang w:val="en-GB"/>
        </w:rPr>
        <w:t>P</w:t>
      </w:r>
      <w:r w:rsidRPr="00D70D5D">
        <w:rPr>
          <w:rFonts w:ascii="Arial" w:hAnsi="Arial" w:cs="Arial"/>
          <w:lang w:val="en-GB"/>
        </w:rPr>
        <w:t>erson-</w:t>
      </w:r>
      <w:r w:rsidR="00D70D5D" w:rsidRPr="00D70D5D">
        <w:rPr>
          <w:rFonts w:ascii="Arial" w:hAnsi="Arial" w:cs="Arial"/>
          <w:lang w:val="en-GB"/>
        </w:rPr>
        <w:t>C</w:t>
      </w:r>
      <w:r w:rsidRPr="00D70D5D">
        <w:rPr>
          <w:rFonts w:ascii="Arial" w:hAnsi="Arial" w:cs="Arial"/>
          <w:lang w:val="en-GB"/>
        </w:rPr>
        <w:t xml:space="preserve">entred </w:t>
      </w:r>
      <w:r w:rsidR="00D70D5D" w:rsidRPr="00D70D5D">
        <w:rPr>
          <w:rFonts w:ascii="Arial" w:hAnsi="Arial" w:cs="Arial"/>
          <w:lang w:val="en-GB"/>
        </w:rPr>
        <w:t>E</w:t>
      </w:r>
      <w:r w:rsidRPr="00D70D5D">
        <w:rPr>
          <w:rFonts w:ascii="Arial" w:hAnsi="Arial" w:cs="Arial"/>
          <w:lang w:val="en-GB"/>
        </w:rPr>
        <w:t xml:space="preserve">pilepsy </w:t>
      </w:r>
      <w:r w:rsidR="00D70D5D" w:rsidRPr="00D70D5D">
        <w:rPr>
          <w:rFonts w:ascii="Arial" w:hAnsi="Arial" w:cs="Arial"/>
          <w:lang w:val="en-GB"/>
        </w:rPr>
        <w:t>C</w:t>
      </w:r>
      <w:r w:rsidRPr="00D70D5D">
        <w:rPr>
          <w:rFonts w:ascii="Arial" w:hAnsi="Arial" w:cs="Arial"/>
          <w:lang w:val="en-GB"/>
        </w:rPr>
        <w:t>are</w:t>
      </w:r>
      <w:bookmarkEnd w:id="21"/>
    </w:p>
    <w:p w14:paraId="27D989B2" w14:textId="77777777" w:rsidR="00D70D5D" w:rsidRPr="00D70D5D" w:rsidRDefault="00D70D5D" w:rsidP="00D70D5D">
      <w:pPr>
        <w:rPr>
          <w:lang w:val="en-GB"/>
        </w:rPr>
      </w:pPr>
    </w:p>
    <w:p w14:paraId="5D47ADB6" w14:textId="497703F0" w:rsidR="002177D2" w:rsidRPr="00D11DF5" w:rsidRDefault="00D11DF5" w:rsidP="00D11DF5">
      <w:pPr>
        <w:pStyle w:val="Heading2"/>
        <w:spacing w:line="360" w:lineRule="auto"/>
        <w:rPr>
          <w:rFonts w:ascii="Arial" w:hAnsi="Arial" w:cs="Arial"/>
          <w:b w:val="0"/>
          <w:bCs/>
          <w:sz w:val="22"/>
        </w:rPr>
      </w:pPr>
      <w:r w:rsidRPr="00D11DF5">
        <w:rPr>
          <w:rFonts w:ascii="Arial" w:hAnsi="Arial" w:cs="Arial"/>
          <w:b w:val="0"/>
          <w:bCs/>
          <w:sz w:val="22"/>
        </w:rPr>
        <w:t xml:space="preserve">Person-centred epilepsy care looks beyond seizure control to what matters to each person, including safety, independence, work, relationships and mood. Each person should have a written plan, reviewed yearly, covering medication, emergencies, SUDEP risk, driving, work, education and mental health, prepared with a seizure diary and mood questionnaire and adapted for learning disabilities or low health literacy. Mood should be checked routinely with quick access to psychological support, and carers offered assessments, respite and peer support (NICE, 2020). This needs more epilepsy specialist nurses, shared records and registers, tertiary referral after two failed drugs and planned transition from </w:t>
      </w:r>
      <w:r w:rsidR="00887785" w:rsidRPr="00D11DF5">
        <w:rPr>
          <w:rFonts w:ascii="Arial" w:hAnsi="Arial" w:cs="Arial"/>
          <w:b w:val="0"/>
          <w:bCs/>
          <w:sz w:val="22"/>
        </w:rPr>
        <w:t>children</w:t>
      </w:r>
      <w:r w:rsidRPr="00D11DF5">
        <w:rPr>
          <w:rFonts w:ascii="Arial" w:hAnsi="Arial" w:cs="Arial"/>
          <w:b w:val="0"/>
          <w:bCs/>
          <w:sz w:val="22"/>
        </w:rPr>
        <w:t xml:space="preserve"> to adult services (NICE, 2022). For self-management, newly diagnosed people should receive structured education on adherence, sleep, triggers, first aid and safety, with peer support, carer training, open SUDEP discussion and an emergency plan for all (NICE, 2022). End-of-life care should start early with advance care planning and a named care coordinator (NICE, 2019), continuing antiseizure medication alongside bereavement support for families, including after SUDEP. Services work best when co-produced with people with epilepsy and carers, with trained staff and a named local lead (Essam, Gp and Chapman, 2019), though workforce shortages, fragmented commissioning and poor data mean proper resourcing is essential.</w:t>
      </w:r>
    </w:p>
    <w:p w14:paraId="03F05112" w14:textId="77777777" w:rsidR="00697139" w:rsidRDefault="00697139" w:rsidP="00697139"/>
    <w:p w14:paraId="01CEB95C" w14:textId="77777777" w:rsidR="00811FE5" w:rsidRDefault="00811FE5" w:rsidP="00697139"/>
    <w:p w14:paraId="72799D78" w14:textId="77777777" w:rsidR="00811FE5" w:rsidRDefault="00811FE5" w:rsidP="00697139"/>
    <w:p w14:paraId="59CF31FB" w14:textId="77777777" w:rsidR="00811FE5" w:rsidRDefault="00811FE5" w:rsidP="00697139"/>
    <w:p w14:paraId="0326D485" w14:textId="77777777" w:rsidR="00811FE5" w:rsidRDefault="00811FE5" w:rsidP="00697139"/>
    <w:p w14:paraId="736ABD66" w14:textId="77777777" w:rsidR="00811FE5" w:rsidRDefault="00811FE5" w:rsidP="00697139"/>
    <w:p w14:paraId="13012864" w14:textId="77777777" w:rsidR="00811FE5" w:rsidRDefault="00811FE5" w:rsidP="00697139"/>
    <w:p w14:paraId="34816679" w14:textId="77777777" w:rsidR="00EE6301" w:rsidRDefault="00EE6301" w:rsidP="00697139"/>
    <w:p w14:paraId="68B2BE81" w14:textId="77777777" w:rsidR="00EE6301" w:rsidRDefault="00EE6301" w:rsidP="00697139"/>
    <w:p w14:paraId="2F3D2A85" w14:textId="77777777" w:rsidR="00EE6301" w:rsidRDefault="00EE6301" w:rsidP="00697139"/>
    <w:p w14:paraId="6903EE94" w14:textId="77777777" w:rsidR="00EE6301" w:rsidRDefault="00EE6301" w:rsidP="00697139"/>
    <w:p w14:paraId="1C567410" w14:textId="77777777" w:rsidR="00EE6301" w:rsidRDefault="00EE6301" w:rsidP="00697139"/>
    <w:p w14:paraId="4D2B0D6A" w14:textId="77777777" w:rsidR="00EE6301" w:rsidRDefault="00EE6301" w:rsidP="00697139"/>
    <w:p w14:paraId="4E034489" w14:textId="77777777" w:rsidR="00EE6301" w:rsidRDefault="00EE6301" w:rsidP="00697139"/>
    <w:p w14:paraId="2DA4D705" w14:textId="77777777" w:rsidR="00811FE5" w:rsidRPr="00697139" w:rsidRDefault="00811FE5" w:rsidP="00697139"/>
    <w:p w14:paraId="25227F7E" w14:textId="1A888182" w:rsidR="006E3C07" w:rsidRPr="00D70D5D" w:rsidRDefault="00000000" w:rsidP="00D70D5D">
      <w:pPr>
        <w:pStyle w:val="Heading1"/>
        <w:rPr>
          <w:rFonts w:ascii="Arial" w:hAnsi="Arial" w:cs="Arial"/>
        </w:rPr>
      </w:pPr>
      <w:bookmarkStart w:id="22" w:name="_Toc243650696"/>
      <w:r w:rsidRPr="00D70D5D">
        <w:rPr>
          <w:rFonts w:ascii="Arial" w:hAnsi="Arial" w:cs="Arial"/>
        </w:rPr>
        <w:t>References</w:t>
      </w:r>
      <w:bookmarkEnd w:id="22"/>
    </w:p>
    <w:p w14:paraId="18674672" w14:textId="77777777" w:rsidR="006E3C07" w:rsidRPr="006E3C07" w:rsidRDefault="006E3C07" w:rsidP="006E3C07"/>
    <w:p w14:paraId="3781C2D1" w14:textId="77777777" w:rsidR="006E3C07" w:rsidRPr="006E3C07" w:rsidRDefault="006E3C07" w:rsidP="00DA3339">
      <w:pPr>
        <w:spacing w:after="240" w:line="360" w:lineRule="auto"/>
        <w:rPr>
          <w:rFonts w:ascii="Arial" w:hAnsi="Arial" w:cs="Arial"/>
        </w:rPr>
      </w:pPr>
      <w:r w:rsidRPr="006E3C07">
        <w:rPr>
          <w:rFonts w:ascii="Arial" w:hAnsi="Arial" w:cs="Arial"/>
        </w:rPr>
        <w:t>Ahmed, A., Rahman, A.-H., Williams, S., Toufiq, M., Jamileh, E., Chaudhry, S., Ahmed, K. and Ahmed, M. (</w:t>
      </w:r>
      <w:proofErr w:type="gramStart"/>
      <w:r w:rsidRPr="006E3C07">
        <w:rPr>
          <w:rFonts w:ascii="Arial" w:hAnsi="Arial" w:cs="Arial"/>
        </w:rPr>
        <w:t>2024) ‘</w:t>
      </w:r>
      <w:proofErr w:type="gramEnd"/>
      <w:r w:rsidRPr="006E3C07">
        <w:rPr>
          <w:rFonts w:ascii="Arial" w:hAnsi="Arial" w:cs="Arial"/>
        </w:rPr>
        <w:t xml:space="preserve">Seizures and </w:t>
      </w:r>
      <w:proofErr w:type="gramStart"/>
      <w:r w:rsidRPr="006E3C07">
        <w:rPr>
          <w:rFonts w:ascii="Arial" w:hAnsi="Arial" w:cs="Arial"/>
        </w:rPr>
        <w:t>epilepsy</w:t>
      </w:r>
      <w:proofErr w:type="gramEnd"/>
      <w:r w:rsidRPr="006E3C07">
        <w:rPr>
          <w:rFonts w:ascii="Arial" w:hAnsi="Arial" w:cs="Arial"/>
        </w:rPr>
        <w:t xml:space="preserve">: An overview for UK medical students’, </w:t>
      </w:r>
      <w:proofErr w:type="spellStart"/>
      <w:r w:rsidRPr="006E3C07">
        <w:rPr>
          <w:rFonts w:ascii="Arial" w:hAnsi="Arial" w:cs="Arial"/>
          <w:i/>
          <w:iCs/>
        </w:rPr>
        <w:t>Cureus</w:t>
      </w:r>
      <w:proofErr w:type="spellEnd"/>
      <w:r w:rsidRPr="006E3C07">
        <w:rPr>
          <w:rFonts w:ascii="Arial" w:hAnsi="Arial" w:cs="Arial"/>
        </w:rPr>
        <w:t>, 16(10). Available at: https://doi.org/10.7759/cureus.70654.</w:t>
      </w:r>
    </w:p>
    <w:p w14:paraId="081B8EB1" w14:textId="77777777" w:rsidR="006E3C07" w:rsidRPr="006E3C07" w:rsidRDefault="006E3C07" w:rsidP="00DA3339">
      <w:pPr>
        <w:spacing w:after="240" w:line="360" w:lineRule="auto"/>
        <w:rPr>
          <w:rFonts w:ascii="Arial" w:hAnsi="Arial" w:cs="Arial"/>
        </w:rPr>
      </w:pPr>
      <w:r w:rsidRPr="006E3C07">
        <w:rPr>
          <w:rFonts w:ascii="Arial" w:hAnsi="Arial" w:cs="Arial"/>
        </w:rPr>
        <w:t xml:space="preserve">Balestrini, S., </w:t>
      </w:r>
      <w:proofErr w:type="spellStart"/>
      <w:r w:rsidRPr="006E3C07">
        <w:rPr>
          <w:rFonts w:ascii="Arial" w:hAnsi="Arial" w:cs="Arial"/>
        </w:rPr>
        <w:t>Arzimanoglou</w:t>
      </w:r>
      <w:proofErr w:type="spellEnd"/>
      <w:r w:rsidRPr="006E3C07">
        <w:rPr>
          <w:rFonts w:ascii="Arial" w:hAnsi="Arial" w:cs="Arial"/>
        </w:rPr>
        <w:t xml:space="preserve">, A., </w:t>
      </w:r>
      <w:proofErr w:type="spellStart"/>
      <w:r w:rsidRPr="006E3C07">
        <w:rPr>
          <w:rFonts w:ascii="Arial" w:hAnsi="Arial" w:cs="Arial"/>
        </w:rPr>
        <w:t>Blümcke</w:t>
      </w:r>
      <w:proofErr w:type="spellEnd"/>
      <w:r w:rsidRPr="006E3C07">
        <w:rPr>
          <w:rFonts w:ascii="Arial" w:hAnsi="Arial" w:cs="Arial"/>
        </w:rPr>
        <w:t xml:space="preserve">, I., Scheffer, I.E., Wiebe, S., Zelano, J. and Walker, M.C. (2021) ‘The </w:t>
      </w:r>
      <w:proofErr w:type="spellStart"/>
      <w:r w:rsidRPr="006E3C07">
        <w:rPr>
          <w:rFonts w:ascii="Arial" w:hAnsi="Arial" w:cs="Arial"/>
        </w:rPr>
        <w:t>aetiologies</w:t>
      </w:r>
      <w:proofErr w:type="spellEnd"/>
      <w:r w:rsidRPr="006E3C07">
        <w:rPr>
          <w:rFonts w:ascii="Arial" w:hAnsi="Arial" w:cs="Arial"/>
        </w:rPr>
        <w:t xml:space="preserve"> of epilepsy’, </w:t>
      </w:r>
      <w:r w:rsidRPr="006E3C07">
        <w:rPr>
          <w:rFonts w:ascii="Arial" w:hAnsi="Arial" w:cs="Arial"/>
          <w:i/>
          <w:iCs/>
        </w:rPr>
        <w:t>Epileptic Disorders</w:t>
      </w:r>
      <w:r w:rsidRPr="006E3C07">
        <w:rPr>
          <w:rFonts w:ascii="Arial" w:hAnsi="Arial" w:cs="Arial"/>
        </w:rPr>
        <w:t>, 23(1), pp. 1–16. Available at: https://doi.org/10.1684/epd.2021.1255.</w:t>
      </w:r>
    </w:p>
    <w:p w14:paraId="243DC9B6" w14:textId="77777777" w:rsidR="006E3C07" w:rsidRPr="006E3C07" w:rsidRDefault="006E3C07" w:rsidP="00DA3339">
      <w:pPr>
        <w:spacing w:after="240" w:line="360" w:lineRule="auto"/>
        <w:rPr>
          <w:rFonts w:ascii="Arial" w:hAnsi="Arial" w:cs="Arial"/>
        </w:rPr>
      </w:pPr>
      <w:r w:rsidRPr="006E3C07">
        <w:rPr>
          <w:rFonts w:ascii="Arial" w:hAnsi="Arial" w:cs="Arial"/>
        </w:rPr>
        <w:t xml:space="preserve">Bandura, A. (1977) ‘Self-efficacy: Toward a unifying theory of behavioral change’, </w:t>
      </w:r>
      <w:r w:rsidRPr="006E3C07">
        <w:rPr>
          <w:rFonts w:ascii="Arial" w:hAnsi="Arial" w:cs="Arial"/>
          <w:i/>
          <w:iCs/>
        </w:rPr>
        <w:t>Psychological Review</w:t>
      </w:r>
      <w:r w:rsidRPr="006E3C07">
        <w:rPr>
          <w:rFonts w:ascii="Arial" w:hAnsi="Arial" w:cs="Arial"/>
        </w:rPr>
        <w:t>, 84(2), pp. 191–215. Available at: https://doi.org/https://doi.org/10.1037/0033-295X.84.2.191.</w:t>
      </w:r>
    </w:p>
    <w:p w14:paraId="71700170" w14:textId="77777777" w:rsidR="006E3C07" w:rsidRPr="006E3C07" w:rsidRDefault="006E3C07" w:rsidP="00DA3339">
      <w:pPr>
        <w:spacing w:after="240" w:line="360" w:lineRule="auto"/>
        <w:rPr>
          <w:rFonts w:ascii="Arial" w:hAnsi="Arial" w:cs="Arial"/>
        </w:rPr>
      </w:pPr>
      <w:r w:rsidRPr="006E3C07">
        <w:rPr>
          <w:rFonts w:ascii="Arial" w:hAnsi="Arial" w:cs="Arial"/>
        </w:rPr>
        <w:t xml:space="preserve">Bell, G.S., Neligan, A. and Sander, J.W. (2014) ‘An unknown quantity—The worldwide prevalence of epilepsy’, </w:t>
      </w:r>
      <w:r w:rsidRPr="006E3C07">
        <w:rPr>
          <w:rFonts w:ascii="Arial" w:hAnsi="Arial" w:cs="Arial"/>
          <w:i/>
          <w:iCs/>
        </w:rPr>
        <w:t>Epilepsia</w:t>
      </w:r>
      <w:r w:rsidRPr="006E3C07">
        <w:rPr>
          <w:rFonts w:ascii="Arial" w:hAnsi="Arial" w:cs="Arial"/>
        </w:rPr>
        <w:t>, 55(7), pp. 958–962. Available at: https://doi.org/10.1111/epi.12605.</w:t>
      </w:r>
    </w:p>
    <w:p w14:paraId="70F419F9" w14:textId="68D8A360" w:rsidR="006E3C07" w:rsidRPr="006E3C07" w:rsidRDefault="0015189D" w:rsidP="00DA3339">
      <w:pPr>
        <w:spacing w:after="240" w:line="360" w:lineRule="auto"/>
        <w:rPr>
          <w:rFonts w:ascii="Arial" w:hAnsi="Arial" w:cs="Arial"/>
        </w:rPr>
      </w:pPr>
      <w:r>
        <w:rPr>
          <w:rFonts w:ascii="Arial" w:hAnsi="Arial" w:cs="Arial"/>
        </w:rPr>
        <w:lastRenderedPageBreak/>
        <w:t>B</w:t>
      </w:r>
      <w:r w:rsidR="006E3C07" w:rsidRPr="006E3C07">
        <w:rPr>
          <w:rFonts w:ascii="Arial" w:hAnsi="Arial" w:cs="Arial"/>
        </w:rPr>
        <w:t xml:space="preserve">ertha (2014) </w:t>
      </w:r>
      <w:r w:rsidR="006E3C07" w:rsidRPr="006E3C07">
        <w:rPr>
          <w:rFonts w:ascii="Arial" w:hAnsi="Arial" w:cs="Arial"/>
          <w:i/>
          <w:iCs/>
        </w:rPr>
        <w:t xml:space="preserve">Leading through healthcare transformation - </w:t>
      </w:r>
      <w:proofErr w:type="spellStart"/>
      <w:r w:rsidR="006E3C07" w:rsidRPr="006E3C07">
        <w:rPr>
          <w:rFonts w:ascii="Arial" w:hAnsi="Arial" w:cs="Arial"/>
          <w:i/>
          <w:iCs/>
        </w:rPr>
        <w:t>SlideServe</w:t>
      </w:r>
      <w:proofErr w:type="spellEnd"/>
      <w:r w:rsidR="006E3C07" w:rsidRPr="006E3C07">
        <w:rPr>
          <w:rFonts w:ascii="Arial" w:hAnsi="Arial" w:cs="Arial"/>
        </w:rPr>
        <w:t xml:space="preserve">, </w:t>
      </w:r>
      <w:proofErr w:type="spellStart"/>
      <w:r w:rsidR="006E3C07" w:rsidRPr="006E3C07">
        <w:rPr>
          <w:rFonts w:ascii="Arial" w:hAnsi="Arial" w:cs="Arial"/>
          <w:i/>
          <w:iCs/>
        </w:rPr>
        <w:t>SlideServe</w:t>
      </w:r>
      <w:proofErr w:type="spellEnd"/>
      <w:r w:rsidR="006E3C07" w:rsidRPr="006E3C07">
        <w:rPr>
          <w:rFonts w:ascii="Arial" w:hAnsi="Arial" w:cs="Arial"/>
        </w:rPr>
        <w:t>. Available at: https://www.slideserve.com/bertha/leading-through-healthcare-transformation (Accessed: 18 October 2026).</w:t>
      </w:r>
    </w:p>
    <w:p w14:paraId="5F956210" w14:textId="77777777" w:rsidR="006E3C07" w:rsidRPr="006E3C07" w:rsidRDefault="006E3C07" w:rsidP="008F5EB8">
      <w:pPr>
        <w:spacing w:after="240" w:line="360" w:lineRule="auto"/>
        <w:rPr>
          <w:rFonts w:ascii="Arial" w:hAnsi="Arial" w:cs="Arial"/>
          <w:lang w:val="en-GB"/>
        </w:rPr>
      </w:pPr>
      <w:r w:rsidRPr="006E3C07">
        <w:rPr>
          <w:rFonts w:ascii="Arial" w:hAnsi="Arial" w:cs="Arial"/>
          <w:lang w:val="en-GB"/>
        </w:rPr>
        <w:t xml:space="preserve">Birbeck, P.D.G. (2025) </w:t>
      </w:r>
      <w:r w:rsidRPr="006E3C07">
        <w:rPr>
          <w:rFonts w:ascii="Arial" w:hAnsi="Arial" w:cs="Arial"/>
          <w:i/>
          <w:iCs/>
          <w:lang w:val="en-GB"/>
        </w:rPr>
        <w:t>Epilepsy - neurobiology and aetiology - neurotorium</w:t>
      </w:r>
      <w:r w:rsidRPr="006E3C07">
        <w:rPr>
          <w:rFonts w:ascii="Arial" w:hAnsi="Arial" w:cs="Arial"/>
          <w:lang w:val="en-GB"/>
        </w:rPr>
        <w:t xml:space="preserve">, </w:t>
      </w:r>
      <w:r w:rsidRPr="006E3C07">
        <w:rPr>
          <w:rFonts w:ascii="Arial" w:hAnsi="Arial" w:cs="Arial"/>
          <w:i/>
          <w:iCs/>
          <w:lang w:val="en-GB"/>
        </w:rPr>
        <w:t>Neurotorium</w:t>
      </w:r>
      <w:r w:rsidRPr="006E3C07">
        <w:rPr>
          <w:rFonts w:ascii="Arial" w:hAnsi="Arial" w:cs="Arial"/>
          <w:lang w:val="en-GB"/>
        </w:rPr>
        <w:t>. Available at: https://neurotorium.org/slidedeck/epilepsy-neurobiology-and-aetiology/ (Accessed: 22 October 2026).</w:t>
      </w:r>
    </w:p>
    <w:p w14:paraId="00DFDC5A" w14:textId="77777777" w:rsidR="006E3C07" w:rsidRPr="006E3C07" w:rsidRDefault="006E3C07" w:rsidP="00DA3339">
      <w:pPr>
        <w:spacing w:after="240" w:line="360" w:lineRule="auto"/>
        <w:rPr>
          <w:rFonts w:ascii="Arial" w:hAnsi="Arial" w:cs="Arial"/>
        </w:rPr>
      </w:pPr>
      <w:r w:rsidRPr="006E3C07">
        <w:rPr>
          <w:rFonts w:ascii="Arial" w:hAnsi="Arial" w:cs="Arial"/>
        </w:rPr>
        <w:t xml:space="preserve">Bloomer, A. (2026) </w:t>
      </w:r>
      <w:r w:rsidRPr="006E3C07">
        <w:rPr>
          <w:rFonts w:ascii="Arial" w:hAnsi="Arial" w:cs="Arial"/>
          <w:i/>
          <w:iCs/>
        </w:rPr>
        <w:t xml:space="preserve">Welcome to </w:t>
      </w:r>
      <w:proofErr w:type="spellStart"/>
      <w:r w:rsidRPr="006E3C07">
        <w:rPr>
          <w:rFonts w:ascii="Arial" w:hAnsi="Arial" w:cs="Arial"/>
          <w:i/>
          <w:iCs/>
        </w:rPr>
        <w:t>zscaler</w:t>
      </w:r>
      <w:proofErr w:type="spellEnd"/>
      <w:r w:rsidRPr="006E3C07">
        <w:rPr>
          <w:rFonts w:ascii="Arial" w:hAnsi="Arial" w:cs="Arial"/>
          <w:i/>
          <w:iCs/>
        </w:rPr>
        <w:t xml:space="preserve"> directory authentication</w:t>
      </w:r>
      <w:r w:rsidRPr="006E3C07">
        <w:rPr>
          <w:rFonts w:ascii="Arial" w:hAnsi="Arial" w:cs="Arial"/>
        </w:rPr>
        <w:t xml:space="preserve">, </w:t>
      </w:r>
      <w:r w:rsidRPr="006E3C07">
        <w:rPr>
          <w:rFonts w:ascii="Arial" w:hAnsi="Arial" w:cs="Arial"/>
          <w:i/>
          <w:iCs/>
        </w:rPr>
        <w:t>Learningdisabilitytoday.co.uk</w:t>
      </w:r>
      <w:r w:rsidRPr="006E3C07">
        <w:rPr>
          <w:rFonts w:ascii="Arial" w:hAnsi="Arial" w:cs="Arial"/>
        </w:rPr>
        <w:t>. Available at: https://www.learningdisabilitytoday.co.uk/news/latest-leder-report-shows-small-drop-in-avoidable-deaths-among-people-with-learning-disabilities/ (Accessed: 19 October 2026).</w:t>
      </w:r>
    </w:p>
    <w:p w14:paraId="271528B0" w14:textId="77777777" w:rsidR="006E3C07" w:rsidRPr="006E3C07" w:rsidRDefault="006E3C07" w:rsidP="00DA3339">
      <w:pPr>
        <w:spacing w:after="240" w:line="360" w:lineRule="auto"/>
        <w:rPr>
          <w:rFonts w:ascii="Arial" w:hAnsi="Arial" w:cs="Arial"/>
        </w:rPr>
      </w:pPr>
      <w:r w:rsidRPr="006E3C07">
        <w:rPr>
          <w:rFonts w:ascii="Arial" w:hAnsi="Arial" w:cs="Arial"/>
        </w:rPr>
        <w:t xml:space="preserve">BNF (2023) </w:t>
      </w:r>
      <w:r w:rsidRPr="006E3C07">
        <w:rPr>
          <w:rFonts w:ascii="Arial" w:hAnsi="Arial" w:cs="Arial"/>
          <w:i/>
          <w:iCs/>
        </w:rPr>
        <w:t>Epilepsy</w:t>
      </w:r>
      <w:r w:rsidRPr="006E3C07">
        <w:rPr>
          <w:rFonts w:ascii="Arial" w:hAnsi="Arial" w:cs="Arial"/>
        </w:rPr>
        <w:t xml:space="preserve">, </w:t>
      </w:r>
      <w:r w:rsidRPr="006E3C07">
        <w:rPr>
          <w:rFonts w:ascii="Arial" w:hAnsi="Arial" w:cs="Arial"/>
          <w:i/>
          <w:iCs/>
        </w:rPr>
        <w:t>NICE</w:t>
      </w:r>
      <w:r w:rsidRPr="006E3C07">
        <w:rPr>
          <w:rFonts w:ascii="Arial" w:hAnsi="Arial" w:cs="Arial"/>
        </w:rPr>
        <w:t>. Available at: https://bnf.nice.org.uk/treatment-summaries/epilepsy/ (Accessed: 18 October 2026).</w:t>
      </w:r>
    </w:p>
    <w:p w14:paraId="71C6A00F" w14:textId="77777777" w:rsidR="006E3C07" w:rsidRPr="006E3C07" w:rsidRDefault="006E3C07" w:rsidP="00DA3339">
      <w:pPr>
        <w:spacing w:line="360" w:lineRule="auto"/>
        <w:rPr>
          <w:rFonts w:ascii="Arial" w:hAnsi="Arial" w:cs="Arial"/>
        </w:rPr>
      </w:pPr>
      <w:r w:rsidRPr="006E3C07">
        <w:rPr>
          <w:rFonts w:ascii="Arial" w:hAnsi="Arial" w:cs="Arial"/>
        </w:rPr>
        <w:t xml:space="preserve">Bodenheimer, T., Wagner, E.H. and Grumbach, K. (2002) 'Improving primary care for patients with chronic illness', </w:t>
      </w:r>
      <w:r w:rsidRPr="006E3C07">
        <w:rPr>
          <w:rFonts w:ascii="Arial" w:hAnsi="Arial" w:cs="Arial"/>
          <w:i/>
        </w:rPr>
        <w:t>JAMA</w:t>
      </w:r>
      <w:r w:rsidRPr="006E3C07">
        <w:rPr>
          <w:rFonts w:ascii="Arial" w:hAnsi="Arial" w:cs="Arial"/>
        </w:rPr>
        <w:t>, 288(14), pp. 1775–1779.</w:t>
      </w:r>
    </w:p>
    <w:p w14:paraId="6BF746A9" w14:textId="77777777" w:rsidR="006E3C07" w:rsidRPr="006E3C07" w:rsidRDefault="006E3C07" w:rsidP="009F2AC4">
      <w:pPr>
        <w:spacing w:line="360" w:lineRule="auto"/>
        <w:rPr>
          <w:rFonts w:ascii="Arial" w:hAnsi="Arial" w:cs="Arial"/>
          <w:lang w:val="en-GB"/>
        </w:rPr>
      </w:pPr>
      <w:r w:rsidRPr="006E3C07">
        <w:rPr>
          <w:rFonts w:ascii="Arial" w:hAnsi="Arial" w:cs="Arial"/>
          <w:lang w:val="en-GB"/>
        </w:rPr>
        <w:t xml:space="preserve">Bølling-Ladegaard, E., Dreier, J.W., Kessing, L.V., Budtz-Jørgensen, E., Lolk, K. and Christensen, J. (2022) ‘Directionality of the association between epilepsy and depression: A nationwide, register-based cohort study’, </w:t>
      </w:r>
      <w:r w:rsidRPr="006E3C07">
        <w:rPr>
          <w:rFonts w:ascii="Arial" w:hAnsi="Arial" w:cs="Arial"/>
          <w:i/>
          <w:iCs/>
          <w:lang w:val="en-GB"/>
        </w:rPr>
        <w:t>Neurology</w:t>
      </w:r>
      <w:r w:rsidRPr="006E3C07">
        <w:rPr>
          <w:rFonts w:ascii="Arial" w:hAnsi="Arial" w:cs="Arial"/>
          <w:lang w:val="en-GB"/>
        </w:rPr>
        <w:t>, 100(9), p. 10.1212/WNL.0000000000201542. Available at: https://doi.org/10.1212/wnl.0000000000201542.</w:t>
      </w:r>
    </w:p>
    <w:p w14:paraId="085EB683" w14:textId="77777777" w:rsidR="006E3C07" w:rsidRPr="006E3C07" w:rsidRDefault="006E3C07" w:rsidP="00DA3339">
      <w:pPr>
        <w:spacing w:after="240" w:line="360" w:lineRule="auto"/>
        <w:rPr>
          <w:rFonts w:ascii="Arial" w:hAnsi="Arial" w:cs="Arial"/>
        </w:rPr>
      </w:pPr>
      <w:r w:rsidRPr="006E3C07">
        <w:rPr>
          <w:rFonts w:ascii="Arial" w:hAnsi="Arial" w:cs="Arial"/>
        </w:rPr>
        <w:t xml:space="preserve">Boylan, L.S., Flint, L.A., Labovitz, D.L., Jackson, S.C., Starner, K. and Devinsky, O. (2004) ‘Depression but not seizure frequency predicts quality of life in treatment-resistant epilepsy’, </w:t>
      </w:r>
      <w:r w:rsidRPr="006E3C07">
        <w:rPr>
          <w:rFonts w:ascii="Arial" w:hAnsi="Arial" w:cs="Arial"/>
          <w:i/>
          <w:iCs/>
        </w:rPr>
        <w:t>Neurology</w:t>
      </w:r>
      <w:r w:rsidRPr="006E3C07">
        <w:rPr>
          <w:rFonts w:ascii="Arial" w:hAnsi="Arial" w:cs="Arial"/>
        </w:rPr>
        <w:t>, 62(2), pp. 258–61. Available at: https://doi.org/10.1212/01.wnl.0000103282.62353.85.</w:t>
      </w:r>
    </w:p>
    <w:p w14:paraId="348C6F78" w14:textId="77777777" w:rsidR="006E3C07" w:rsidRPr="006E3C07" w:rsidRDefault="006E3C07" w:rsidP="00DA3339">
      <w:pPr>
        <w:spacing w:after="240" w:line="360" w:lineRule="auto"/>
        <w:rPr>
          <w:rFonts w:ascii="Arial" w:hAnsi="Arial" w:cs="Arial"/>
        </w:rPr>
      </w:pPr>
      <w:proofErr w:type="spellStart"/>
      <w:r w:rsidRPr="006E3C07">
        <w:rPr>
          <w:rFonts w:ascii="Arial" w:hAnsi="Arial" w:cs="Arial"/>
        </w:rPr>
        <w:t>Broicher</w:t>
      </w:r>
      <w:proofErr w:type="spellEnd"/>
      <w:r w:rsidRPr="006E3C07">
        <w:rPr>
          <w:rFonts w:ascii="Arial" w:hAnsi="Arial" w:cs="Arial"/>
        </w:rPr>
        <w:t xml:space="preserve">, S. and </w:t>
      </w:r>
      <w:proofErr w:type="spellStart"/>
      <w:r w:rsidRPr="006E3C07">
        <w:rPr>
          <w:rFonts w:ascii="Arial" w:hAnsi="Arial" w:cs="Arial"/>
        </w:rPr>
        <w:t>Hennric</w:t>
      </w:r>
      <w:proofErr w:type="spellEnd"/>
      <w:r w:rsidRPr="006E3C07">
        <w:rPr>
          <w:rFonts w:ascii="Arial" w:hAnsi="Arial" w:cs="Arial"/>
        </w:rPr>
        <w:t xml:space="preserve"> </w:t>
      </w:r>
      <w:proofErr w:type="spellStart"/>
      <w:r w:rsidRPr="006E3C07">
        <w:rPr>
          <w:rFonts w:ascii="Arial" w:hAnsi="Arial" w:cs="Arial"/>
        </w:rPr>
        <w:t>Jokeit</w:t>
      </w:r>
      <w:proofErr w:type="spellEnd"/>
      <w:r w:rsidRPr="006E3C07">
        <w:rPr>
          <w:rFonts w:ascii="Arial" w:hAnsi="Arial" w:cs="Arial"/>
        </w:rPr>
        <w:t xml:space="preserve"> (2011) ‘On clinical diagnostics of social cognition in patients with Epilepsies’, </w:t>
      </w:r>
      <w:proofErr w:type="spellStart"/>
      <w:r w:rsidRPr="006E3C07">
        <w:rPr>
          <w:rFonts w:ascii="Arial" w:hAnsi="Arial" w:cs="Arial"/>
          <w:i/>
          <w:iCs/>
        </w:rPr>
        <w:t>Epileptologie</w:t>
      </w:r>
      <w:proofErr w:type="spellEnd"/>
      <w:r w:rsidRPr="006E3C07">
        <w:rPr>
          <w:rFonts w:ascii="Arial" w:hAnsi="Arial" w:cs="Arial"/>
        </w:rPr>
        <w:t xml:space="preserve"> [Preprint]. Available at: https://www.epi.ch/wp-content/uploads/epileptologie/Artikel-Broicher_4_11.pdf (Accessed: 18 October 2026).</w:t>
      </w:r>
    </w:p>
    <w:p w14:paraId="0A9D2B0F" w14:textId="77777777" w:rsidR="006E3C07" w:rsidRPr="006E3C07" w:rsidRDefault="006E3C07" w:rsidP="00DA3339">
      <w:pPr>
        <w:spacing w:after="240" w:line="360" w:lineRule="auto"/>
        <w:rPr>
          <w:rFonts w:ascii="Arial" w:hAnsi="Arial" w:cs="Arial"/>
        </w:rPr>
      </w:pPr>
      <w:r w:rsidRPr="006E3C07">
        <w:rPr>
          <w:rFonts w:ascii="Arial" w:hAnsi="Arial" w:cs="Arial"/>
        </w:rPr>
        <w:t xml:space="preserve">Caplan, R. and Austin, J.K. (2000) ‘Behavioral aspects of epilepsy in children with mental retardation’, </w:t>
      </w:r>
      <w:r w:rsidRPr="006E3C07">
        <w:rPr>
          <w:rFonts w:ascii="Arial" w:hAnsi="Arial" w:cs="Arial"/>
          <w:i/>
          <w:iCs/>
        </w:rPr>
        <w:t>Mental Retardation and Developmental Disabilities Research Reviews</w:t>
      </w:r>
      <w:r w:rsidRPr="006E3C07">
        <w:rPr>
          <w:rFonts w:ascii="Arial" w:hAnsi="Arial" w:cs="Arial"/>
        </w:rPr>
        <w:t>, 6(4), pp. 293–299. Available at: https://doi.org/10.1002/1098-2779(2000)6:4.</w:t>
      </w:r>
    </w:p>
    <w:p w14:paraId="4A899778" w14:textId="77777777" w:rsidR="006E3C07" w:rsidRPr="006E3C07" w:rsidRDefault="006E3C07" w:rsidP="00DA3339">
      <w:pPr>
        <w:spacing w:line="360" w:lineRule="auto"/>
        <w:rPr>
          <w:rFonts w:ascii="Arial" w:hAnsi="Arial" w:cs="Arial"/>
        </w:rPr>
      </w:pPr>
      <w:r w:rsidRPr="006E3C07">
        <w:rPr>
          <w:rFonts w:ascii="Arial" w:hAnsi="Arial" w:cs="Arial"/>
        </w:rPr>
        <w:lastRenderedPageBreak/>
        <w:t>Care Act 2014, c. 23. Available at: https://www.legislation.gov.uk/ukpga/2014/23 (Accessed: 10 October 2026).</w:t>
      </w:r>
    </w:p>
    <w:p w14:paraId="1B84B934" w14:textId="77777777" w:rsidR="006E3C07" w:rsidRPr="006E3C07" w:rsidRDefault="006E3C07" w:rsidP="00DA3339">
      <w:pPr>
        <w:spacing w:after="240" w:line="360" w:lineRule="auto"/>
        <w:rPr>
          <w:rFonts w:ascii="Arial" w:hAnsi="Arial" w:cs="Arial"/>
        </w:rPr>
      </w:pPr>
      <w:r w:rsidRPr="006E3C07">
        <w:rPr>
          <w:rFonts w:ascii="Arial" w:hAnsi="Arial" w:cs="Arial"/>
          <w:i/>
          <w:iCs/>
        </w:rPr>
        <w:t>CKS is only available in the UK</w:t>
      </w:r>
      <w:r w:rsidRPr="006E3C07">
        <w:rPr>
          <w:rFonts w:ascii="Arial" w:hAnsi="Arial" w:cs="Arial"/>
        </w:rPr>
        <w:t xml:space="preserve"> (2025) </w:t>
      </w:r>
      <w:r w:rsidRPr="006E3C07">
        <w:rPr>
          <w:rFonts w:ascii="Arial" w:hAnsi="Arial" w:cs="Arial"/>
          <w:i/>
          <w:iCs/>
        </w:rPr>
        <w:t>NICE</w:t>
      </w:r>
      <w:r w:rsidRPr="006E3C07">
        <w:rPr>
          <w:rFonts w:ascii="Arial" w:hAnsi="Arial" w:cs="Arial"/>
        </w:rPr>
        <w:t>. Available at: https://cks.nice.org.uk/topics/epilepsy/background-information/risk-factors/ (Accessed: 17 October 2026).</w:t>
      </w:r>
    </w:p>
    <w:p w14:paraId="4DC1B4DD" w14:textId="77777777" w:rsidR="006E3C07" w:rsidRPr="006E3C07" w:rsidRDefault="006E3C07" w:rsidP="00DA3339">
      <w:pPr>
        <w:spacing w:after="240" w:line="360" w:lineRule="auto"/>
        <w:rPr>
          <w:rFonts w:ascii="Arial" w:hAnsi="Arial" w:cs="Arial"/>
        </w:rPr>
      </w:pPr>
      <w:r w:rsidRPr="006E3C07">
        <w:rPr>
          <w:rFonts w:ascii="Arial" w:hAnsi="Arial" w:cs="Arial"/>
        </w:rPr>
        <w:t xml:space="preserve">Coleman, K., Austin, B.T., Brach, C. and Wagner, E.H. (2019) ‘Evidence on the chronic care model in the new millennium’, </w:t>
      </w:r>
      <w:r w:rsidRPr="006E3C07">
        <w:rPr>
          <w:rFonts w:ascii="Arial" w:hAnsi="Arial" w:cs="Arial"/>
          <w:i/>
          <w:iCs/>
        </w:rPr>
        <w:t>Health Affairs</w:t>
      </w:r>
      <w:r w:rsidRPr="006E3C07">
        <w:rPr>
          <w:rFonts w:ascii="Arial" w:hAnsi="Arial" w:cs="Arial"/>
        </w:rPr>
        <w:t xml:space="preserve">, 28(1), pp. 75–85. Available at: </w:t>
      </w:r>
      <w:hyperlink r:id="rId18" w:history="1">
        <w:r w:rsidRPr="006E3C07">
          <w:rPr>
            <w:rStyle w:val="Hyperlink"/>
            <w:rFonts w:ascii="Arial" w:hAnsi="Arial" w:cs="Arial"/>
          </w:rPr>
          <w:t>https://doi.org/10.1377/hlthaff.28.1.75</w:t>
        </w:r>
      </w:hyperlink>
      <w:r w:rsidRPr="006E3C07">
        <w:rPr>
          <w:rFonts w:ascii="Arial" w:hAnsi="Arial" w:cs="Arial"/>
        </w:rPr>
        <w:t>.</w:t>
      </w:r>
    </w:p>
    <w:p w14:paraId="1B446C3C" w14:textId="77777777" w:rsidR="006E3C07" w:rsidRPr="006E3C07" w:rsidRDefault="006E3C07" w:rsidP="00DA3339">
      <w:pPr>
        <w:spacing w:after="240" w:line="360" w:lineRule="auto"/>
        <w:rPr>
          <w:rFonts w:ascii="Arial" w:hAnsi="Arial" w:cs="Arial"/>
        </w:rPr>
      </w:pPr>
      <w:r w:rsidRPr="006E3C07">
        <w:rPr>
          <w:rFonts w:ascii="Arial" w:hAnsi="Arial" w:cs="Arial"/>
        </w:rPr>
        <w:t xml:space="preserve">Dallas, R. (2025) </w:t>
      </w:r>
      <w:r w:rsidRPr="006E3C07">
        <w:rPr>
          <w:rFonts w:ascii="Arial" w:hAnsi="Arial" w:cs="Arial"/>
          <w:i/>
          <w:iCs/>
        </w:rPr>
        <w:t>Epilepsy facts and figures | Epilepsy Research Institute</w:t>
      </w:r>
      <w:r w:rsidRPr="006E3C07">
        <w:rPr>
          <w:rFonts w:ascii="Arial" w:hAnsi="Arial" w:cs="Arial"/>
        </w:rPr>
        <w:t xml:space="preserve">, </w:t>
      </w:r>
      <w:r w:rsidRPr="006E3C07">
        <w:rPr>
          <w:rFonts w:ascii="Arial" w:hAnsi="Arial" w:cs="Arial"/>
          <w:i/>
          <w:iCs/>
        </w:rPr>
        <w:t>Epilepsy-institute.org.uk</w:t>
      </w:r>
      <w:r w:rsidRPr="006E3C07">
        <w:rPr>
          <w:rFonts w:ascii="Arial" w:hAnsi="Arial" w:cs="Arial"/>
        </w:rPr>
        <w:t>. Available at: https://epilepsy-institute.org.uk/hub/resources/epilepsy-facts-figures/ (Accessed: 17 October 2026).</w:t>
      </w:r>
    </w:p>
    <w:p w14:paraId="2F87707E" w14:textId="77777777" w:rsidR="006E3C07" w:rsidRPr="006E3C07" w:rsidRDefault="006E3C07" w:rsidP="00DA3339">
      <w:pPr>
        <w:spacing w:line="360" w:lineRule="auto"/>
        <w:rPr>
          <w:rFonts w:ascii="Arial" w:hAnsi="Arial" w:cs="Arial"/>
        </w:rPr>
      </w:pPr>
      <w:r w:rsidRPr="006E3C07">
        <w:rPr>
          <w:rFonts w:ascii="Arial" w:hAnsi="Arial" w:cs="Arial"/>
        </w:rPr>
        <w:t xml:space="preserve">Department for Education (2015) </w:t>
      </w:r>
      <w:r w:rsidRPr="006E3C07">
        <w:rPr>
          <w:rFonts w:ascii="Arial" w:hAnsi="Arial" w:cs="Arial"/>
          <w:i/>
        </w:rPr>
        <w:t>Supporting pupils at school with medical conditions: statutory guidance for governing bodies of maintained schools and proprietors of academies in England</w:t>
      </w:r>
      <w:r w:rsidRPr="006E3C07">
        <w:rPr>
          <w:rFonts w:ascii="Arial" w:hAnsi="Arial" w:cs="Arial"/>
        </w:rPr>
        <w:t xml:space="preserve">. London: Department </w:t>
      </w:r>
      <w:proofErr w:type="gramStart"/>
      <w:r w:rsidRPr="006E3C07">
        <w:rPr>
          <w:rFonts w:ascii="Arial" w:hAnsi="Arial" w:cs="Arial"/>
        </w:rPr>
        <w:t>for</w:t>
      </w:r>
      <w:proofErr w:type="gramEnd"/>
      <w:r w:rsidRPr="006E3C07">
        <w:rPr>
          <w:rFonts w:ascii="Arial" w:hAnsi="Arial" w:cs="Arial"/>
        </w:rPr>
        <w:t xml:space="preserve"> Education.</w:t>
      </w:r>
    </w:p>
    <w:p w14:paraId="5AEEEFAA" w14:textId="77777777" w:rsidR="006E3C07" w:rsidRPr="006E3C07" w:rsidRDefault="006E3C07" w:rsidP="00DA3339">
      <w:pPr>
        <w:spacing w:line="360" w:lineRule="auto"/>
        <w:rPr>
          <w:rFonts w:ascii="Arial" w:hAnsi="Arial" w:cs="Arial"/>
        </w:rPr>
      </w:pPr>
      <w:r w:rsidRPr="006E3C07">
        <w:rPr>
          <w:rFonts w:ascii="Arial" w:hAnsi="Arial" w:cs="Arial"/>
        </w:rPr>
        <w:t xml:space="preserve">Department of Health and Social Care (2025) </w:t>
      </w:r>
      <w:r w:rsidRPr="006E3C07">
        <w:rPr>
          <w:rFonts w:ascii="Arial" w:hAnsi="Arial" w:cs="Arial"/>
          <w:i/>
        </w:rPr>
        <w:t>Fit for the future: 10 Year Health Plan for England</w:t>
      </w:r>
      <w:r w:rsidRPr="006E3C07">
        <w:rPr>
          <w:rFonts w:ascii="Arial" w:hAnsi="Arial" w:cs="Arial"/>
        </w:rPr>
        <w:t>. London: Department of Health and Social Care. Available at: https://www.gov.uk/government/publications/10-year-health-plan-for-england-fit-for-the-future (Accessed: 10 October 2026).</w:t>
      </w:r>
    </w:p>
    <w:p w14:paraId="1B6D2853" w14:textId="77777777" w:rsidR="006E3C07" w:rsidRPr="006E3C07" w:rsidRDefault="006E3C07" w:rsidP="00DA3339">
      <w:pPr>
        <w:spacing w:after="240" w:line="360" w:lineRule="auto"/>
        <w:rPr>
          <w:rFonts w:ascii="Arial" w:hAnsi="Arial" w:cs="Arial"/>
        </w:rPr>
      </w:pPr>
      <w:r w:rsidRPr="006E3C07">
        <w:rPr>
          <w:rFonts w:ascii="Arial" w:hAnsi="Arial" w:cs="Arial"/>
        </w:rPr>
        <w:t>Devinsky, O., Vezzani, A., O’Brien, T.J., Jette, N., Scheffer, I.E., de Curtis, M. and Perucca, P. (</w:t>
      </w:r>
      <w:proofErr w:type="gramStart"/>
      <w:r w:rsidRPr="006E3C07">
        <w:rPr>
          <w:rFonts w:ascii="Arial" w:hAnsi="Arial" w:cs="Arial"/>
        </w:rPr>
        <w:t>2018) ‘</w:t>
      </w:r>
      <w:proofErr w:type="gramEnd"/>
      <w:r w:rsidRPr="006E3C07">
        <w:rPr>
          <w:rFonts w:ascii="Arial" w:hAnsi="Arial" w:cs="Arial"/>
        </w:rPr>
        <w:t xml:space="preserve">Epilepsy’, </w:t>
      </w:r>
      <w:r w:rsidRPr="006E3C07">
        <w:rPr>
          <w:rFonts w:ascii="Arial" w:hAnsi="Arial" w:cs="Arial"/>
          <w:i/>
          <w:iCs/>
        </w:rPr>
        <w:t>Nature Reviews Disease Primers</w:t>
      </w:r>
      <w:r w:rsidRPr="006E3C07">
        <w:rPr>
          <w:rFonts w:ascii="Arial" w:hAnsi="Arial" w:cs="Arial"/>
        </w:rPr>
        <w:t xml:space="preserve">, 4(1). Available at: </w:t>
      </w:r>
      <w:hyperlink r:id="rId19" w:history="1">
        <w:r w:rsidRPr="006E3C07">
          <w:rPr>
            <w:rStyle w:val="Hyperlink"/>
            <w:rFonts w:ascii="Arial" w:hAnsi="Arial" w:cs="Arial"/>
          </w:rPr>
          <w:t>https://doi.org/10.1038/nrdp.2018.24</w:t>
        </w:r>
      </w:hyperlink>
      <w:r w:rsidRPr="006E3C07">
        <w:rPr>
          <w:rFonts w:ascii="Arial" w:hAnsi="Arial" w:cs="Arial"/>
        </w:rPr>
        <w:t>.</w:t>
      </w:r>
    </w:p>
    <w:p w14:paraId="45B0AA48" w14:textId="77777777" w:rsidR="006E3C07" w:rsidRPr="006E3C07" w:rsidRDefault="006E3C07" w:rsidP="00DA3339">
      <w:pPr>
        <w:spacing w:after="240" w:line="360" w:lineRule="auto"/>
        <w:rPr>
          <w:rFonts w:ascii="Arial" w:hAnsi="Arial" w:cs="Arial"/>
        </w:rPr>
      </w:pPr>
      <w:r w:rsidRPr="006E3C07">
        <w:rPr>
          <w:rFonts w:ascii="Arial" w:hAnsi="Arial" w:cs="Arial"/>
        </w:rPr>
        <w:t xml:space="preserve">Dixon, A. and Roberts, S. (2013) </w:t>
      </w:r>
      <w:r w:rsidRPr="006E3C07">
        <w:rPr>
          <w:rFonts w:ascii="Arial" w:hAnsi="Arial" w:cs="Arial"/>
          <w:i/>
          <w:iCs/>
        </w:rPr>
        <w:t>Delivering better services for people with long-term conditions</w:t>
      </w:r>
      <w:r w:rsidRPr="006E3C07">
        <w:rPr>
          <w:rFonts w:ascii="Arial" w:hAnsi="Arial" w:cs="Arial"/>
        </w:rPr>
        <w:t xml:space="preserve">, </w:t>
      </w:r>
      <w:r w:rsidRPr="006E3C07">
        <w:rPr>
          <w:rFonts w:ascii="Arial" w:hAnsi="Arial" w:cs="Arial"/>
          <w:i/>
          <w:iCs/>
        </w:rPr>
        <w:t>The King’s Fund</w:t>
      </w:r>
      <w:r w:rsidRPr="006E3C07">
        <w:rPr>
          <w:rFonts w:ascii="Arial" w:hAnsi="Arial" w:cs="Arial"/>
        </w:rPr>
        <w:t>. Available at: https://www.kingsfund.org.uk/insight-and-analysis/reports/better-services-people-long-term-conditions (Accessed: 19 October 2026).</w:t>
      </w:r>
    </w:p>
    <w:p w14:paraId="2581537D" w14:textId="77777777" w:rsidR="006E3C07" w:rsidRPr="006E3C07" w:rsidRDefault="006E3C07" w:rsidP="00DA3339">
      <w:pPr>
        <w:spacing w:after="240" w:line="360" w:lineRule="auto"/>
        <w:rPr>
          <w:rFonts w:ascii="Arial" w:hAnsi="Arial" w:cs="Arial"/>
        </w:rPr>
      </w:pPr>
      <w:r w:rsidRPr="006E3C07">
        <w:rPr>
          <w:rFonts w:ascii="Arial" w:hAnsi="Arial" w:cs="Arial"/>
        </w:rPr>
        <w:t>Dixon, P.A., Kirkham, J.J., Marson, A.G. and Pearson, M.G. (</w:t>
      </w:r>
      <w:proofErr w:type="gramStart"/>
      <w:r w:rsidRPr="006E3C07">
        <w:rPr>
          <w:rFonts w:ascii="Arial" w:hAnsi="Arial" w:cs="Arial"/>
        </w:rPr>
        <w:t>2015) ‘</w:t>
      </w:r>
      <w:proofErr w:type="gramEnd"/>
      <w:r w:rsidRPr="006E3C07">
        <w:rPr>
          <w:rFonts w:ascii="Arial" w:hAnsi="Arial" w:cs="Arial"/>
        </w:rPr>
        <w:t xml:space="preserve">National Audit of Seizure Management in hospitals (NASH): Results of the national audit of adult epilepsy in the UK’, </w:t>
      </w:r>
      <w:r w:rsidRPr="006E3C07">
        <w:rPr>
          <w:rFonts w:ascii="Arial" w:hAnsi="Arial" w:cs="Arial"/>
          <w:i/>
          <w:iCs/>
        </w:rPr>
        <w:t>BMJ Open</w:t>
      </w:r>
      <w:r w:rsidRPr="006E3C07">
        <w:rPr>
          <w:rFonts w:ascii="Arial" w:hAnsi="Arial" w:cs="Arial"/>
        </w:rPr>
        <w:t>, 5(3), p. e007325. Available at: https://doi.org/10.1136/bmjopen-2014-007325.</w:t>
      </w:r>
    </w:p>
    <w:p w14:paraId="6D6CB940" w14:textId="77777777" w:rsidR="006E3C07" w:rsidRPr="006E3C07" w:rsidRDefault="006E3C07" w:rsidP="00A717B0">
      <w:pPr>
        <w:spacing w:after="240" w:line="360" w:lineRule="auto"/>
        <w:rPr>
          <w:rFonts w:ascii="Arial" w:hAnsi="Arial" w:cs="Arial"/>
          <w:lang w:val="en-GB"/>
        </w:rPr>
      </w:pPr>
      <w:r w:rsidRPr="006E3C07">
        <w:rPr>
          <w:rFonts w:ascii="Arial" w:hAnsi="Arial" w:cs="Arial"/>
          <w:lang w:val="en-GB"/>
        </w:rPr>
        <w:t xml:space="preserve">Dr Colin Tidy (2018) </w:t>
      </w:r>
      <w:r w:rsidRPr="006E3C07">
        <w:rPr>
          <w:rFonts w:ascii="Arial" w:hAnsi="Arial" w:cs="Arial"/>
          <w:i/>
          <w:iCs/>
          <w:lang w:val="en-GB"/>
        </w:rPr>
        <w:t>Treatments for epilepsy</w:t>
      </w:r>
      <w:r w:rsidRPr="006E3C07">
        <w:rPr>
          <w:rFonts w:ascii="Arial" w:hAnsi="Arial" w:cs="Arial"/>
          <w:lang w:val="en-GB"/>
        </w:rPr>
        <w:t xml:space="preserve">, </w:t>
      </w:r>
      <w:r w:rsidRPr="006E3C07">
        <w:rPr>
          <w:rFonts w:ascii="Arial" w:hAnsi="Arial" w:cs="Arial"/>
          <w:i/>
          <w:iCs/>
          <w:lang w:val="en-GB"/>
        </w:rPr>
        <w:t>Patient.info</w:t>
      </w:r>
      <w:r w:rsidRPr="006E3C07">
        <w:rPr>
          <w:rFonts w:ascii="Arial" w:hAnsi="Arial" w:cs="Arial"/>
          <w:lang w:val="en-GB"/>
        </w:rPr>
        <w:t>. Available at: https://patient.info/brain-nerves/epilepsy-and-seizures/treatments-for-epilepsy (Accessed: 22 October 2026).</w:t>
      </w:r>
    </w:p>
    <w:p w14:paraId="7F0BBA17" w14:textId="77777777" w:rsidR="006E3C07" w:rsidRPr="006E3C07" w:rsidRDefault="006E3C07" w:rsidP="00DA3339">
      <w:pPr>
        <w:spacing w:after="240" w:line="360" w:lineRule="auto"/>
        <w:rPr>
          <w:rFonts w:ascii="Arial" w:hAnsi="Arial" w:cs="Arial"/>
        </w:rPr>
      </w:pPr>
      <w:r w:rsidRPr="006E3C07">
        <w:rPr>
          <w:rFonts w:ascii="Arial" w:hAnsi="Arial" w:cs="Arial"/>
        </w:rPr>
        <w:lastRenderedPageBreak/>
        <w:t xml:space="preserve">England, N. (2024) </w:t>
      </w:r>
      <w:r w:rsidRPr="006E3C07">
        <w:rPr>
          <w:rFonts w:ascii="Arial" w:hAnsi="Arial" w:cs="Arial"/>
          <w:i/>
          <w:iCs/>
        </w:rPr>
        <w:t>Response to regulation 28 report to prevent future deaths – Chloe Ann Tapp</w:t>
      </w:r>
      <w:r w:rsidRPr="006E3C07">
        <w:rPr>
          <w:rFonts w:ascii="Arial" w:hAnsi="Arial" w:cs="Arial"/>
        </w:rPr>
        <w:t>. London: NHS England. Available at: https://www.judiciary.uk/wp-content/uploads/2024/03/2024-0111-Response-from-NHS-England.pdf (Accessed: 20 October 2026).</w:t>
      </w:r>
    </w:p>
    <w:p w14:paraId="7FEF0FA5" w14:textId="77777777" w:rsidR="006E3C07" w:rsidRPr="006E3C07" w:rsidRDefault="006E3C07" w:rsidP="00DA3339">
      <w:pPr>
        <w:spacing w:after="240" w:line="360" w:lineRule="auto"/>
        <w:rPr>
          <w:rFonts w:ascii="Arial" w:hAnsi="Arial" w:cs="Arial"/>
        </w:rPr>
      </w:pPr>
      <w:r w:rsidRPr="006E3C07">
        <w:rPr>
          <w:rFonts w:ascii="Arial" w:hAnsi="Arial" w:cs="Arial"/>
        </w:rPr>
        <w:t xml:space="preserve">England, N. (2025) </w:t>
      </w:r>
      <w:r w:rsidRPr="006E3C07">
        <w:rPr>
          <w:rFonts w:ascii="Arial" w:hAnsi="Arial" w:cs="Arial"/>
          <w:i/>
          <w:iCs/>
        </w:rPr>
        <w:t>NHS England » epilepsy</w:t>
      </w:r>
      <w:r w:rsidRPr="006E3C07">
        <w:rPr>
          <w:rFonts w:ascii="Arial" w:hAnsi="Arial" w:cs="Arial"/>
        </w:rPr>
        <w:t xml:space="preserve">, </w:t>
      </w:r>
      <w:r w:rsidRPr="006E3C07">
        <w:rPr>
          <w:rFonts w:ascii="Arial" w:hAnsi="Arial" w:cs="Arial"/>
          <w:i/>
          <w:iCs/>
        </w:rPr>
        <w:t>England.nhs.uk</w:t>
      </w:r>
      <w:r w:rsidRPr="006E3C07">
        <w:rPr>
          <w:rFonts w:ascii="Arial" w:hAnsi="Arial" w:cs="Arial"/>
        </w:rPr>
        <w:t>. Available at: https://www.england.nhs.uk/get-involved/cyp/epilepsy/ (Accessed: 19 October 2026).</w:t>
      </w:r>
    </w:p>
    <w:p w14:paraId="1138208F" w14:textId="77777777" w:rsidR="006E3C07" w:rsidRPr="006E3C07" w:rsidRDefault="006E3C07" w:rsidP="00DA3339">
      <w:pPr>
        <w:spacing w:after="240" w:line="360" w:lineRule="auto"/>
        <w:rPr>
          <w:rFonts w:ascii="Arial" w:hAnsi="Arial" w:cs="Arial"/>
        </w:rPr>
      </w:pPr>
      <w:r w:rsidRPr="006E3C07">
        <w:rPr>
          <w:rFonts w:ascii="Arial" w:hAnsi="Arial" w:cs="Arial"/>
        </w:rPr>
        <w:t xml:space="preserve">Epilepsy Action (2019) </w:t>
      </w:r>
      <w:r w:rsidRPr="006E3C07">
        <w:rPr>
          <w:rFonts w:ascii="Arial" w:hAnsi="Arial" w:cs="Arial"/>
          <w:i/>
          <w:iCs/>
        </w:rPr>
        <w:t xml:space="preserve">What is </w:t>
      </w:r>
      <w:proofErr w:type="gramStart"/>
      <w:r w:rsidRPr="006E3C07">
        <w:rPr>
          <w:rFonts w:ascii="Arial" w:hAnsi="Arial" w:cs="Arial"/>
          <w:i/>
          <w:iCs/>
        </w:rPr>
        <w:t>epilepsy?</w:t>
      </w:r>
      <w:r w:rsidRPr="006E3C07">
        <w:rPr>
          <w:rFonts w:ascii="Arial" w:hAnsi="Arial" w:cs="Arial"/>
        </w:rPr>
        <w:t>,</w:t>
      </w:r>
      <w:proofErr w:type="gramEnd"/>
      <w:r w:rsidRPr="006E3C07">
        <w:rPr>
          <w:rFonts w:ascii="Arial" w:hAnsi="Arial" w:cs="Arial"/>
        </w:rPr>
        <w:t xml:space="preserve"> </w:t>
      </w:r>
      <w:r w:rsidRPr="006E3C07">
        <w:rPr>
          <w:rFonts w:ascii="Arial" w:hAnsi="Arial" w:cs="Arial"/>
          <w:i/>
          <w:iCs/>
        </w:rPr>
        <w:t>Epilepsy.org.uk</w:t>
      </w:r>
      <w:r w:rsidRPr="006E3C07">
        <w:rPr>
          <w:rFonts w:ascii="Arial" w:hAnsi="Arial" w:cs="Arial"/>
        </w:rPr>
        <w:t>. Available at: https://www.epilepsy.org.uk/info/what-is-epilepsy (Accessed: 18 October 2026).</w:t>
      </w:r>
    </w:p>
    <w:p w14:paraId="3145CBEB" w14:textId="77777777" w:rsidR="006E3C07" w:rsidRPr="006E3C07" w:rsidRDefault="006E3C07" w:rsidP="00DA3339">
      <w:pPr>
        <w:spacing w:after="240" w:line="360" w:lineRule="auto"/>
        <w:rPr>
          <w:rFonts w:ascii="Arial" w:hAnsi="Arial" w:cs="Arial"/>
        </w:rPr>
      </w:pPr>
      <w:r w:rsidRPr="006E3C07">
        <w:rPr>
          <w:rFonts w:ascii="Arial" w:hAnsi="Arial" w:cs="Arial"/>
        </w:rPr>
        <w:t xml:space="preserve">Epilepsy Action (2023) </w:t>
      </w:r>
      <w:r w:rsidRPr="006E3C07">
        <w:rPr>
          <w:rFonts w:ascii="Arial" w:hAnsi="Arial" w:cs="Arial"/>
          <w:i/>
          <w:iCs/>
        </w:rPr>
        <w:t>Epilepsy facts and terminology</w:t>
      </w:r>
      <w:r w:rsidRPr="006E3C07">
        <w:rPr>
          <w:rFonts w:ascii="Arial" w:hAnsi="Arial" w:cs="Arial"/>
        </w:rPr>
        <w:t xml:space="preserve">, </w:t>
      </w:r>
      <w:r w:rsidRPr="006E3C07">
        <w:rPr>
          <w:rFonts w:ascii="Arial" w:hAnsi="Arial" w:cs="Arial"/>
          <w:i/>
          <w:iCs/>
        </w:rPr>
        <w:t>Epilepsy Action</w:t>
      </w:r>
      <w:r w:rsidRPr="006E3C07">
        <w:rPr>
          <w:rFonts w:ascii="Arial" w:hAnsi="Arial" w:cs="Arial"/>
        </w:rPr>
        <w:t>. Available at: https://www.epilepsy.org.uk/press/epilepsy-facts-and-terminology (Accessed: 17 October 2026).</w:t>
      </w:r>
    </w:p>
    <w:p w14:paraId="5DACB22A" w14:textId="77777777" w:rsidR="006E3C07" w:rsidRPr="006E3C07" w:rsidRDefault="006E3C07" w:rsidP="00DA3339">
      <w:pPr>
        <w:spacing w:line="360" w:lineRule="auto"/>
        <w:rPr>
          <w:rFonts w:ascii="Arial" w:hAnsi="Arial" w:cs="Arial"/>
        </w:rPr>
      </w:pPr>
      <w:r w:rsidRPr="006E3C07">
        <w:rPr>
          <w:rFonts w:ascii="Arial" w:hAnsi="Arial" w:cs="Arial"/>
        </w:rPr>
        <w:t xml:space="preserve">Epilepsy Action (2026) </w:t>
      </w:r>
      <w:r w:rsidRPr="006E3C07">
        <w:rPr>
          <w:rFonts w:ascii="Arial" w:hAnsi="Arial" w:cs="Arial"/>
          <w:i/>
        </w:rPr>
        <w:t>Epilepsy facts and terminology</w:t>
      </w:r>
      <w:r w:rsidRPr="006E3C07">
        <w:rPr>
          <w:rFonts w:ascii="Arial" w:hAnsi="Arial" w:cs="Arial"/>
        </w:rPr>
        <w:t>. Available at: https://www.epilepsy.org.uk/press/epilepsy-facts-and-terminology (Accessed: 10 October 2026).</w:t>
      </w:r>
    </w:p>
    <w:p w14:paraId="453BCD26" w14:textId="77777777" w:rsidR="006E3C07" w:rsidRPr="006E3C07" w:rsidRDefault="006E3C07" w:rsidP="00DA3339">
      <w:pPr>
        <w:spacing w:after="240" w:line="360" w:lineRule="auto"/>
        <w:rPr>
          <w:rFonts w:ascii="Arial" w:hAnsi="Arial" w:cs="Arial"/>
          <w:lang w:val="en-GB"/>
        </w:rPr>
      </w:pPr>
      <w:r w:rsidRPr="006E3C07">
        <w:rPr>
          <w:rFonts w:ascii="Arial" w:hAnsi="Arial" w:cs="Arial"/>
          <w:i/>
          <w:iCs/>
          <w:lang w:val="en-GB"/>
        </w:rPr>
        <w:t>Epilepsy management pathway - neurotorium</w:t>
      </w:r>
      <w:r w:rsidRPr="006E3C07">
        <w:rPr>
          <w:rFonts w:ascii="Arial" w:hAnsi="Arial" w:cs="Arial"/>
          <w:lang w:val="en-GB"/>
        </w:rPr>
        <w:t xml:space="preserve"> (2025) </w:t>
      </w:r>
      <w:r w:rsidRPr="006E3C07">
        <w:rPr>
          <w:rFonts w:ascii="Arial" w:hAnsi="Arial" w:cs="Arial"/>
          <w:i/>
          <w:iCs/>
          <w:lang w:val="en-GB"/>
        </w:rPr>
        <w:t>Neurotorium</w:t>
      </w:r>
      <w:r w:rsidRPr="006E3C07">
        <w:rPr>
          <w:rFonts w:ascii="Arial" w:hAnsi="Arial" w:cs="Arial"/>
          <w:lang w:val="en-GB"/>
        </w:rPr>
        <w:t>. Available at: https://neurotorium.org/image/epilepsy-management-pathway/ (Accessed: 21 October 2026).</w:t>
      </w:r>
    </w:p>
    <w:p w14:paraId="223A071E" w14:textId="77777777" w:rsidR="006E3C07" w:rsidRPr="006E3C07" w:rsidRDefault="006E3C07" w:rsidP="008D1EB8">
      <w:pPr>
        <w:spacing w:after="240" w:line="360" w:lineRule="auto"/>
        <w:rPr>
          <w:rFonts w:ascii="Arial" w:hAnsi="Arial" w:cs="Arial"/>
          <w:lang w:val="en-GB"/>
        </w:rPr>
      </w:pPr>
      <w:r w:rsidRPr="006E3C07">
        <w:rPr>
          <w:rFonts w:ascii="Arial" w:hAnsi="Arial" w:cs="Arial"/>
          <w:lang w:val="en-GB"/>
        </w:rPr>
        <w:t xml:space="preserve">Epilepsy Society (2020) </w:t>
      </w:r>
      <w:r w:rsidRPr="006E3C07">
        <w:rPr>
          <w:rFonts w:ascii="Arial" w:hAnsi="Arial" w:cs="Arial"/>
          <w:i/>
          <w:iCs/>
          <w:lang w:val="en-GB"/>
        </w:rPr>
        <w:t>Epilepsy treatment | Epilepsy Society</w:t>
      </w:r>
      <w:r w:rsidRPr="006E3C07">
        <w:rPr>
          <w:rFonts w:ascii="Arial" w:hAnsi="Arial" w:cs="Arial"/>
          <w:lang w:val="en-GB"/>
        </w:rPr>
        <w:t xml:space="preserve">, </w:t>
      </w:r>
      <w:r w:rsidRPr="006E3C07">
        <w:rPr>
          <w:rFonts w:ascii="Arial" w:hAnsi="Arial" w:cs="Arial"/>
          <w:i/>
          <w:iCs/>
          <w:lang w:val="en-GB"/>
        </w:rPr>
        <w:t>Epilepsysociety.org.uk</w:t>
      </w:r>
      <w:r w:rsidRPr="006E3C07">
        <w:rPr>
          <w:rFonts w:ascii="Arial" w:hAnsi="Arial" w:cs="Arial"/>
          <w:lang w:val="en-GB"/>
        </w:rPr>
        <w:t>. Available at: https://epilepsysociety.org.uk/understanding-epilepsy/treatment (Accessed: 22 October 2026).</w:t>
      </w:r>
    </w:p>
    <w:p w14:paraId="272FDB59" w14:textId="77777777" w:rsidR="006E3C07" w:rsidRPr="006E3C07" w:rsidRDefault="006E3C07" w:rsidP="00DA3339">
      <w:pPr>
        <w:spacing w:after="240" w:line="360" w:lineRule="auto"/>
        <w:rPr>
          <w:rFonts w:ascii="Arial" w:hAnsi="Arial" w:cs="Arial"/>
          <w:lang w:val="en-GB"/>
        </w:rPr>
      </w:pPr>
      <w:r w:rsidRPr="006E3C07">
        <w:rPr>
          <w:rFonts w:ascii="Arial" w:hAnsi="Arial" w:cs="Arial"/>
          <w:lang w:val="en-GB"/>
        </w:rPr>
        <w:t xml:space="preserve">Epilepsy Society (2022) </w:t>
      </w:r>
      <w:r w:rsidRPr="006E3C07">
        <w:rPr>
          <w:rFonts w:ascii="Arial" w:hAnsi="Arial" w:cs="Arial"/>
          <w:i/>
          <w:iCs/>
          <w:lang w:val="en-GB"/>
        </w:rPr>
        <w:t>Mental health | epilepsy society</w:t>
      </w:r>
      <w:r w:rsidRPr="006E3C07">
        <w:rPr>
          <w:rFonts w:ascii="Arial" w:hAnsi="Arial" w:cs="Arial"/>
          <w:lang w:val="en-GB"/>
        </w:rPr>
        <w:t xml:space="preserve">, </w:t>
      </w:r>
      <w:r w:rsidRPr="006E3C07">
        <w:rPr>
          <w:rFonts w:ascii="Arial" w:hAnsi="Arial" w:cs="Arial"/>
          <w:i/>
          <w:iCs/>
          <w:lang w:val="en-GB"/>
        </w:rPr>
        <w:t>epilepsysociety.org.uk</w:t>
      </w:r>
      <w:r w:rsidRPr="006E3C07">
        <w:rPr>
          <w:rFonts w:ascii="Arial" w:hAnsi="Arial" w:cs="Arial"/>
          <w:lang w:val="en-GB"/>
        </w:rPr>
        <w:t>. Available at: https://epilepsysociety.org.uk/living-epilepsy/mental-health-epilepsy (Accessed: 22 October 2026).</w:t>
      </w:r>
    </w:p>
    <w:p w14:paraId="71FEA9D0" w14:textId="77777777" w:rsidR="006E3C07" w:rsidRPr="006E3C07" w:rsidRDefault="006E3C07" w:rsidP="00DA3339">
      <w:pPr>
        <w:spacing w:line="360" w:lineRule="auto"/>
        <w:rPr>
          <w:rFonts w:ascii="Arial" w:hAnsi="Arial" w:cs="Arial"/>
        </w:rPr>
      </w:pPr>
      <w:r w:rsidRPr="006E3C07">
        <w:rPr>
          <w:rFonts w:ascii="Arial" w:hAnsi="Arial" w:cs="Arial"/>
        </w:rPr>
        <w:t>Equality Act 2010, c. 15. Available at: https://www.legislation.gov.uk/ukpga/2010/15 (Accessed: 10 October 2026).</w:t>
      </w:r>
    </w:p>
    <w:p w14:paraId="51C59183" w14:textId="77777777" w:rsidR="006E3C07" w:rsidRPr="006E3C07" w:rsidRDefault="006E3C07" w:rsidP="00DA3339">
      <w:pPr>
        <w:spacing w:after="240" w:line="360" w:lineRule="auto"/>
        <w:rPr>
          <w:rFonts w:ascii="Arial" w:hAnsi="Arial" w:cs="Arial"/>
        </w:rPr>
      </w:pPr>
      <w:r w:rsidRPr="006E3C07">
        <w:rPr>
          <w:rFonts w:ascii="Arial" w:hAnsi="Arial" w:cs="Arial"/>
        </w:rPr>
        <w:t xml:space="preserve">Essam, M., Gp and Chapman, S. (2019) </w:t>
      </w:r>
      <w:r w:rsidRPr="006E3C07">
        <w:rPr>
          <w:rFonts w:ascii="Arial" w:hAnsi="Arial" w:cs="Arial"/>
          <w:i/>
          <w:iCs/>
        </w:rPr>
        <w:t>Implementing the comprehensive model of personalised care</w:t>
      </w:r>
      <w:r w:rsidRPr="006E3C07">
        <w:rPr>
          <w:rFonts w:ascii="Arial" w:hAnsi="Arial" w:cs="Arial"/>
        </w:rPr>
        <w:t>. Available at: https://napc.co.uk/wp-content/uploads/2019/10/NAPC19-Implementing-the-comprehensive-model-of-personalised-care.pdf (Accessed: 20 October 2026).</w:t>
      </w:r>
    </w:p>
    <w:p w14:paraId="236C3FA9" w14:textId="77777777" w:rsidR="006E3C07" w:rsidRPr="006E3C07" w:rsidRDefault="006E3C07" w:rsidP="00DA3339">
      <w:pPr>
        <w:spacing w:line="360" w:lineRule="auto"/>
        <w:rPr>
          <w:rFonts w:ascii="Arial" w:hAnsi="Arial" w:cs="Arial"/>
        </w:rPr>
      </w:pPr>
      <w:r w:rsidRPr="006E3C07">
        <w:rPr>
          <w:rFonts w:ascii="Arial" w:hAnsi="Arial" w:cs="Arial"/>
        </w:rPr>
        <w:t xml:space="preserve">Fisher, R.S. et al. (2014) 'ILAE official report: a practical clinical definition of epilepsy', </w:t>
      </w:r>
      <w:r w:rsidRPr="006E3C07">
        <w:rPr>
          <w:rFonts w:ascii="Arial" w:hAnsi="Arial" w:cs="Arial"/>
          <w:i/>
        </w:rPr>
        <w:t>Epilepsia</w:t>
      </w:r>
      <w:r w:rsidRPr="006E3C07">
        <w:rPr>
          <w:rFonts w:ascii="Arial" w:hAnsi="Arial" w:cs="Arial"/>
        </w:rPr>
        <w:t>, 55(4), pp. 475–482.</w:t>
      </w:r>
    </w:p>
    <w:p w14:paraId="0AD2ED8C" w14:textId="77777777" w:rsidR="006E3C07" w:rsidRPr="006E3C07" w:rsidRDefault="006E3C07" w:rsidP="00DA3339">
      <w:pPr>
        <w:spacing w:line="360" w:lineRule="auto"/>
        <w:rPr>
          <w:rFonts w:ascii="Arial" w:hAnsi="Arial" w:cs="Arial"/>
        </w:rPr>
      </w:pPr>
      <w:r w:rsidRPr="006E3C07">
        <w:rPr>
          <w:rFonts w:ascii="Arial" w:hAnsi="Arial" w:cs="Arial"/>
        </w:rPr>
        <w:lastRenderedPageBreak/>
        <w:t xml:space="preserve">Fisher, R.S. et al. (2017) 'Instruction manual for the ILAE 2017 operational classification of seizure types', </w:t>
      </w:r>
      <w:r w:rsidRPr="006E3C07">
        <w:rPr>
          <w:rFonts w:ascii="Arial" w:hAnsi="Arial" w:cs="Arial"/>
          <w:i/>
        </w:rPr>
        <w:t>Epilepsia</w:t>
      </w:r>
      <w:r w:rsidRPr="006E3C07">
        <w:rPr>
          <w:rFonts w:ascii="Arial" w:hAnsi="Arial" w:cs="Arial"/>
        </w:rPr>
        <w:t>, 58(4), pp. 531–542.</w:t>
      </w:r>
    </w:p>
    <w:p w14:paraId="58EFBB58" w14:textId="77777777" w:rsidR="006E3C07" w:rsidRPr="006E3C07" w:rsidRDefault="006E3C07" w:rsidP="00DA3339">
      <w:pPr>
        <w:spacing w:after="240" w:line="360" w:lineRule="auto"/>
        <w:rPr>
          <w:rFonts w:ascii="Arial" w:hAnsi="Arial" w:cs="Arial"/>
        </w:rPr>
      </w:pPr>
      <w:proofErr w:type="spellStart"/>
      <w:r w:rsidRPr="006E3C07">
        <w:rPr>
          <w:rFonts w:ascii="Arial" w:hAnsi="Arial" w:cs="Arial"/>
        </w:rPr>
        <w:t>Gavvala</w:t>
      </w:r>
      <w:proofErr w:type="spellEnd"/>
      <w:r w:rsidRPr="006E3C07">
        <w:rPr>
          <w:rFonts w:ascii="Arial" w:hAnsi="Arial" w:cs="Arial"/>
        </w:rPr>
        <w:t>, J.R. and Schuele, S.U. (</w:t>
      </w:r>
      <w:proofErr w:type="gramStart"/>
      <w:r w:rsidRPr="006E3C07">
        <w:rPr>
          <w:rFonts w:ascii="Arial" w:hAnsi="Arial" w:cs="Arial"/>
        </w:rPr>
        <w:t>2016) ‘</w:t>
      </w:r>
      <w:proofErr w:type="gramEnd"/>
      <w:r w:rsidRPr="006E3C07">
        <w:rPr>
          <w:rFonts w:ascii="Arial" w:hAnsi="Arial" w:cs="Arial"/>
        </w:rPr>
        <w:t xml:space="preserve">New-onset seizure in adults and adolescents’, </w:t>
      </w:r>
      <w:r w:rsidRPr="006E3C07">
        <w:rPr>
          <w:rFonts w:ascii="Arial" w:hAnsi="Arial" w:cs="Arial"/>
          <w:i/>
          <w:iCs/>
        </w:rPr>
        <w:t>JAMA</w:t>
      </w:r>
      <w:r w:rsidRPr="006E3C07">
        <w:rPr>
          <w:rFonts w:ascii="Arial" w:hAnsi="Arial" w:cs="Arial"/>
        </w:rPr>
        <w:t>, 316(24), p. 2657. Available at: https://doi.org/10.1001/jama.2016.18625.</w:t>
      </w:r>
    </w:p>
    <w:p w14:paraId="7FF3149A" w14:textId="77777777" w:rsidR="006E3C07" w:rsidRPr="006E3C07" w:rsidRDefault="006E3C07" w:rsidP="00DA3339">
      <w:pPr>
        <w:spacing w:after="240" w:line="360" w:lineRule="auto"/>
        <w:rPr>
          <w:rFonts w:ascii="Arial" w:hAnsi="Arial" w:cs="Arial"/>
          <w:lang w:val="en-GB"/>
        </w:rPr>
      </w:pPr>
      <w:r w:rsidRPr="006E3C07">
        <w:rPr>
          <w:rFonts w:ascii="Arial" w:hAnsi="Arial" w:cs="Arial"/>
          <w:lang w:val="en-GB"/>
        </w:rPr>
        <w:t xml:space="preserve">Government Digital Service (2012) </w:t>
      </w:r>
      <w:r w:rsidRPr="006E3C07">
        <w:rPr>
          <w:rFonts w:ascii="Arial" w:hAnsi="Arial" w:cs="Arial"/>
          <w:i/>
          <w:iCs/>
          <w:lang w:val="en-GB"/>
        </w:rPr>
        <w:t>Epilepsy and driving</w:t>
      </w:r>
      <w:r w:rsidRPr="006E3C07">
        <w:rPr>
          <w:rFonts w:ascii="Arial" w:hAnsi="Arial" w:cs="Arial"/>
          <w:lang w:val="en-GB"/>
        </w:rPr>
        <w:t xml:space="preserve">, </w:t>
      </w:r>
      <w:r w:rsidRPr="006E3C07">
        <w:rPr>
          <w:rFonts w:ascii="Arial" w:hAnsi="Arial" w:cs="Arial"/>
          <w:i/>
          <w:iCs/>
          <w:lang w:val="en-GB"/>
        </w:rPr>
        <w:t>GOV.UK</w:t>
      </w:r>
      <w:r w:rsidRPr="006E3C07">
        <w:rPr>
          <w:rFonts w:ascii="Arial" w:hAnsi="Arial" w:cs="Arial"/>
          <w:lang w:val="en-GB"/>
        </w:rPr>
        <w:t>. Available at: https://www.gov.uk/epilepsy-and-driving (Accessed: 21 October 2026).</w:t>
      </w:r>
    </w:p>
    <w:p w14:paraId="2B6A5EE5" w14:textId="77777777" w:rsidR="006E3C07" w:rsidRPr="006E3C07" w:rsidRDefault="006E3C07" w:rsidP="00DA3339">
      <w:pPr>
        <w:spacing w:after="240" w:line="360" w:lineRule="auto"/>
        <w:rPr>
          <w:rFonts w:ascii="Arial" w:hAnsi="Arial" w:cs="Arial"/>
          <w:lang w:val="en-GB"/>
        </w:rPr>
      </w:pPr>
      <w:r w:rsidRPr="006E3C07">
        <w:rPr>
          <w:rFonts w:ascii="Arial" w:hAnsi="Arial" w:cs="Arial"/>
          <w:lang w:val="en-GB"/>
        </w:rPr>
        <w:t xml:space="preserve">Government Digital Service (2012) </w:t>
      </w:r>
      <w:r w:rsidRPr="006E3C07">
        <w:rPr>
          <w:rFonts w:ascii="Arial" w:hAnsi="Arial" w:cs="Arial"/>
          <w:i/>
          <w:iCs/>
          <w:lang w:val="en-GB"/>
        </w:rPr>
        <w:t>Epilepsy and driving</w:t>
      </w:r>
      <w:r w:rsidRPr="006E3C07">
        <w:rPr>
          <w:rFonts w:ascii="Arial" w:hAnsi="Arial" w:cs="Arial"/>
          <w:lang w:val="en-GB"/>
        </w:rPr>
        <w:t xml:space="preserve">, </w:t>
      </w:r>
      <w:r w:rsidRPr="006E3C07">
        <w:rPr>
          <w:rFonts w:ascii="Arial" w:hAnsi="Arial" w:cs="Arial"/>
          <w:i/>
          <w:iCs/>
          <w:lang w:val="en-GB"/>
        </w:rPr>
        <w:t>GOV.UK</w:t>
      </w:r>
      <w:r w:rsidRPr="006E3C07">
        <w:rPr>
          <w:rFonts w:ascii="Arial" w:hAnsi="Arial" w:cs="Arial"/>
          <w:lang w:val="en-GB"/>
        </w:rPr>
        <w:t>. Available at: https://www.gov.uk/epilepsy-and-driving (Accessed: 21 October 2026).</w:t>
      </w:r>
    </w:p>
    <w:p w14:paraId="2AC72FEA" w14:textId="77777777" w:rsidR="006E3C07" w:rsidRPr="006E3C07" w:rsidRDefault="006E3C07" w:rsidP="00DA3339">
      <w:pPr>
        <w:spacing w:after="240" w:line="360" w:lineRule="auto"/>
        <w:rPr>
          <w:rFonts w:ascii="Arial" w:hAnsi="Arial" w:cs="Arial"/>
        </w:rPr>
      </w:pPr>
      <w:r w:rsidRPr="006E3C07">
        <w:rPr>
          <w:rFonts w:ascii="Arial" w:hAnsi="Arial" w:cs="Arial"/>
        </w:rPr>
        <w:t xml:space="preserve">Guerrant, J., Anderson, W.W., Fischer, A., Weinstein, M.R., Jaros, R.M. and Deskins, A. (no </w:t>
      </w:r>
      <w:proofErr w:type="gramStart"/>
      <w:r w:rsidRPr="006E3C07">
        <w:rPr>
          <w:rFonts w:ascii="Arial" w:hAnsi="Arial" w:cs="Arial"/>
        </w:rPr>
        <w:t>date) ‘</w:t>
      </w:r>
      <w:proofErr w:type="gramEnd"/>
      <w:r w:rsidRPr="006E3C07">
        <w:rPr>
          <w:rFonts w:ascii="Arial" w:hAnsi="Arial" w:cs="Arial"/>
        </w:rPr>
        <w:t xml:space="preserve">Psychological observations.’, </w:t>
      </w:r>
      <w:r w:rsidRPr="006E3C07">
        <w:rPr>
          <w:rFonts w:ascii="Arial" w:hAnsi="Arial" w:cs="Arial"/>
          <w:i/>
          <w:iCs/>
        </w:rPr>
        <w:t>Personality in epilepsy.</w:t>
      </w:r>
      <w:r w:rsidRPr="006E3C07">
        <w:rPr>
          <w:rFonts w:ascii="Arial" w:hAnsi="Arial" w:cs="Arial"/>
        </w:rPr>
        <w:t xml:space="preserve"> Charles C Thomas Publisher, pp. 66–92. Available at: https://psycnet.apa.org/record/2013-29679-005 (Accessed: 18 October 2026).</w:t>
      </w:r>
    </w:p>
    <w:p w14:paraId="3685EABE" w14:textId="77777777" w:rsidR="006E3C07" w:rsidRPr="006E3C07" w:rsidRDefault="006E3C07" w:rsidP="00E513A6">
      <w:pPr>
        <w:spacing w:after="240" w:line="360" w:lineRule="auto"/>
        <w:rPr>
          <w:rFonts w:ascii="Arial" w:hAnsi="Arial" w:cs="Arial"/>
          <w:lang w:val="en-GB"/>
        </w:rPr>
      </w:pPr>
      <w:r w:rsidRPr="006E3C07">
        <w:rPr>
          <w:rFonts w:ascii="Arial" w:hAnsi="Arial" w:cs="Arial"/>
          <w:lang w:val="en-GB"/>
        </w:rPr>
        <w:t xml:space="preserve">Hammond, S. (2026) </w:t>
      </w:r>
      <w:r w:rsidRPr="006E3C07">
        <w:rPr>
          <w:rFonts w:ascii="Arial" w:hAnsi="Arial" w:cs="Arial"/>
          <w:i/>
          <w:iCs/>
          <w:lang w:val="en-GB"/>
        </w:rPr>
        <w:t xml:space="preserve">How does epilepsy affect your daily </w:t>
      </w:r>
      <w:proofErr w:type="gramStart"/>
      <w:r w:rsidRPr="006E3C07">
        <w:rPr>
          <w:rFonts w:ascii="Arial" w:hAnsi="Arial" w:cs="Arial"/>
          <w:i/>
          <w:iCs/>
          <w:lang w:val="en-GB"/>
        </w:rPr>
        <w:t>life?</w:t>
      </w:r>
      <w:r w:rsidRPr="006E3C07">
        <w:rPr>
          <w:rFonts w:ascii="Arial" w:hAnsi="Arial" w:cs="Arial"/>
          <w:lang w:val="en-GB"/>
        </w:rPr>
        <w:t>,</w:t>
      </w:r>
      <w:proofErr w:type="gramEnd"/>
      <w:r w:rsidRPr="006E3C07">
        <w:rPr>
          <w:rFonts w:ascii="Arial" w:hAnsi="Arial" w:cs="Arial"/>
          <w:lang w:val="en-GB"/>
        </w:rPr>
        <w:t xml:space="preserve"> </w:t>
      </w:r>
      <w:r w:rsidRPr="006E3C07">
        <w:rPr>
          <w:rFonts w:ascii="Arial" w:hAnsi="Arial" w:cs="Arial"/>
          <w:i/>
          <w:iCs/>
          <w:lang w:val="en-GB"/>
        </w:rPr>
        <w:t>Biology Insights</w:t>
      </w:r>
      <w:r w:rsidRPr="006E3C07">
        <w:rPr>
          <w:rFonts w:ascii="Arial" w:hAnsi="Arial" w:cs="Arial"/>
          <w:lang w:val="en-GB"/>
        </w:rPr>
        <w:t>. Available at: https://biologyinsights.com/how-does-epilepsy-affect-your-daily-life/ (Accessed: 22 October 2026).</w:t>
      </w:r>
    </w:p>
    <w:p w14:paraId="4A8B407B" w14:textId="77777777" w:rsidR="006E3C07" w:rsidRPr="006E3C07" w:rsidRDefault="006E3C07" w:rsidP="00DA3339">
      <w:pPr>
        <w:spacing w:after="240" w:line="360" w:lineRule="auto"/>
        <w:rPr>
          <w:rFonts w:ascii="Arial" w:hAnsi="Arial" w:cs="Arial"/>
        </w:rPr>
      </w:pPr>
      <w:r w:rsidRPr="006E3C07">
        <w:rPr>
          <w:rFonts w:ascii="Arial" w:hAnsi="Arial" w:cs="Arial"/>
        </w:rPr>
        <w:t xml:space="preserve">Hassiotis, A. and Shankar, R. (2024) ‘Inequalities in epilepsy in the UK: Action is needed now’, </w:t>
      </w:r>
      <w:r w:rsidRPr="006E3C07">
        <w:rPr>
          <w:rFonts w:ascii="Arial" w:hAnsi="Arial" w:cs="Arial"/>
          <w:i/>
          <w:iCs/>
        </w:rPr>
        <w:t>The Lancet Public Health</w:t>
      </w:r>
      <w:r w:rsidRPr="006E3C07">
        <w:rPr>
          <w:rFonts w:ascii="Arial" w:hAnsi="Arial" w:cs="Arial"/>
        </w:rPr>
        <w:t>, 9(8), pp. e536-e537. Available at: https://doi.org/10.1016/s2468-2667(24)00164-6.</w:t>
      </w:r>
    </w:p>
    <w:p w14:paraId="5B359722" w14:textId="77777777" w:rsidR="006E3C07" w:rsidRPr="006E3C07" w:rsidRDefault="006E3C07" w:rsidP="00DA3339">
      <w:pPr>
        <w:spacing w:after="240" w:line="360" w:lineRule="auto"/>
        <w:rPr>
          <w:rFonts w:ascii="Arial" w:hAnsi="Arial" w:cs="Arial"/>
        </w:rPr>
      </w:pPr>
      <w:r w:rsidRPr="006E3C07">
        <w:rPr>
          <w:rFonts w:ascii="Arial" w:hAnsi="Arial" w:cs="Arial"/>
        </w:rPr>
        <w:t xml:space="preserve">Health and Care Act (2022) </w:t>
      </w:r>
      <w:r w:rsidRPr="006E3C07">
        <w:rPr>
          <w:rFonts w:ascii="Arial" w:hAnsi="Arial" w:cs="Arial"/>
          <w:i/>
          <w:iCs/>
        </w:rPr>
        <w:t>Health and care act 2022</w:t>
      </w:r>
      <w:r w:rsidRPr="006E3C07">
        <w:rPr>
          <w:rFonts w:ascii="Arial" w:hAnsi="Arial" w:cs="Arial"/>
        </w:rPr>
        <w:t xml:space="preserve">, </w:t>
      </w:r>
      <w:r w:rsidRPr="006E3C07">
        <w:rPr>
          <w:rFonts w:ascii="Arial" w:hAnsi="Arial" w:cs="Arial"/>
          <w:i/>
          <w:iCs/>
        </w:rPr>
        <w:t>Legislation.gov.uk</w:t>
      </w:r>
      <w:r w:rsidRPr="006E3C07">
        <w:rPr>
          <w:rFonts w:ascii="Arial" w:hAnsi="Arial" w:cs="Arial"/>
        </w:rPr>
        <w:t>. Available at: https://www.legislation.gov.uk/ukpga/2022/31/contents (Accessed: 19 October 2026).</w:t>
      </w:r>
    </w:p>
    <w:p w14:paraId="31F3D522" w14:textId="77777777" w:rsidR="006E3C07" w:rsidRPr="006E3C07" w:rsidRDefault="006E3C07" w:rsidP="00DA3339">
      <w:pPr>
        <w:spacing w:line="360" w:lineRule="auto"/>
        <w:rPr>
          <w:rFonts w:ascii="Arial" w:hAnsi="Arial" w:cs="Arial"/>
        </w:rPr>
      </w:pPr>
      <w:r w:rsidRPr="006E3C07">
        <w:rPr>
          <w:rFonts w:ascii="Arial" w:hAnsi="Arial" w:cs="Arial"/>
        </w:rPr>
        <w:t>Health and Care Act 2022, c. 31. Available at: https://www.legislation.gov.uk/ukpga/2022/31 (Accessed: 10 October 2026).</w:t>
      </w:r>
    </w:p>
    <w:p w14:paraId="724454C3" w14:textId="77777777" w:rsidR="006E3C07" w:rsidRPr="006E3C07" w:rsidRDefault="006E3C07" w:rsidP="00DA3339">
      <w:pPr>
        <w:spacing w:line="360" w:lineRule="auto"/>
        <w:rPr>
          <w:rFonts w:ascii="Arial" w:hAnsi="Arial" w:cs="Arial"/>
        </w:rPr>
      </w:pPr>
      <w:r w:rsidRPr="006E3C07">
        <w:rPr>
          <w:rFonts w:ascii="Arial" w:hAnsi="Arial" w:cs="Arial"/>
        </w:rPr>
        <w:t xml:space="preserve">House of Commons (2026) </w:t>
      </w:r>
      <w:r w:rsidRPr="006E3C07">
        <w:rPr>
          <w:rFonts w:ascii="Arial" w:hAnsi="Arial" w:cs="Arial"/>
          <w:i/>
        </w:rPr>
        <w:t>Sudden Unexpected Death in Epilepsy</w:t>
      </w:r>
      <w:r w:rsidRPr="006E3C07">
        <w:rPr>
          <w:rFonts w:ascii="Arial" w:hAnsi="Arial" w:cs="Arial"/>
        </w:rPr>
        <w:t>. Hansard, 22 April. Available at: https://hansard.parliament.uk/commons/2026-04-22/debates/A1A0076A-0BB5-4620-8C39-C05A39C98EEF/SuddenUnexpectedDeathInEpilepsy (Accessed: 10 October 2026).</w:t>
      </w:r>
    </w:p>
    <w:p w14:paraId="4274ADC2" w14:textId="77777777" w:rsidR="006E3C07" w:rsidRPr="006E3C07" w:rsidRDefault="006E3C07" w:rsidP="00DA3339">
      <w:pPr>
        <w:spacing w:after="240" w:line="360" w:lineRule="auto"/>
        <w:rPr>
          <w:rFonts w:ascii="Arial" w:hAnsi="Arial" w:cs="Arial"/>
        </w:rPr>
      </w:pPr>
      <w:r w:rsidRPr="006E3C07">
        <w:rPr>
          <w:rFonts w:ascii="Arial" w:hAnsi="Arial" w:cs="Arial"/>
          <w:i/>
          <w:iCs/>
        </w:rPr>
        <w:t>Joint strategic needs assessment: A springboard for action</w:t>
      </w:r>
      <w:r w:rsidRPr="006E3C07">
        <w:rPr>
          <w:rFonts w:ascii="Arial" w:hAnsi="Arial" w:cs="Arial"/>
        </w:rPr>
        <w:t xml:space="preserve"> (2026) </w:t>
      </w:r>
      <w:r w:rsidRPr="006E3C07">
        <w:rPr>
          <w:rFonts w:ascii="Arial" w:hAnsi="Arial" w:cs="Arial"/>
          <w:i/>
          <w:iCs/>
        </w:rPr>
        <w:t>Local.gov.uk</w:t>
      </w:r>
      <w:r w:rsidRPr="006E3C07">
        <w:rPr>
          <w:rFonts w:ascii="Arial" w:hAnsi="Arial" w:cs="Arial"/>
        </w:rPr>
        <w:t>. Local Government Association. Available at: https://www.local.gov.uk/publications/joint-strategic-needs-assessment-springboard-action (Accessed: 20 October 2026).</w:t>
      </w:r>
    </w:p>
    <w:p w14:paraId="113ABB21" w14:textId="77777777" w:rsidR="006E3C07" w:rsidRPr="006E3C07" w:rsidRDefault="006E3C07" w:rsidP="009A6781">
      <w:pPr>
        <w:spacing w:after="240" w:line="360" w:lineRule="auto"/>
        <w:rPr>
          <w:rFonts w:ascii="Arial" w:hAnsi="Arial" w:cs="Arial"/>
          <w:lang w:val="en-GB"/>
        </w:rPr>
      </w:pPr>
      <w:r w:rsidRPr="006E3C07">
        <w:rPr>
          <w:rFonts w:ascii="Arial" w:hAnsi="Arial" w:cs="Arial"/>
          <w:lang w:val="en-GB"/>
        </w:rPr>
        <w:lastRenderedPageBreak/>
        <w:t xml:space="preserve">Karakis, I., </w:t>
      </w:r>
      <w:proofErr w:type="spellStart"/>
      <w:r w:rsidRPr="006E3C07">
        <w:rPr>
          <w:rFonts w:ascii="Arial" w:hAnsi="Arial" w:cs="Arial"/>
          <w:lang w:val="en-GB"/>
        </w:rPr>
        <w:t>Boualam</w:t>
      </w:r>
      <w:proofErr w:type="spellEnd"/>
      <w:r w:rsidRPr="006E3C07">
        <w:rPr>
          <w:rFonts w:ascii="Arial" w:hAnsi="Arial" w:cs="Arial"/>
          <w:lang w:val="en-GB"/>
        </w:rPr>
        <w:t xml:space="preserve">, N., Moura, L.M. and Howard, D.H. (2023) ‘Quality of life and functional limitations in persons with epilepsy’, </w:t>
      </w:r>
      <w:r w:rsidRPr="006E3C07">
        <w:rPr>
          <w:rFonts w:ascii="Arial" w:hAnsi="Arial" w:cs="Arial"/>
          <w:i/>
          <w:iCs/>
          <w:lang w:val="en-GB"/>
        </w:rPr>
        <w:t>Epilepsy Research</w:t>
      </w:r>
      <w:r w:rsidRPr="006E3C07">
        <w:rPr>
          <w:rFonts w:ascii="Arial" w:hAnsi="Arial" w:cs="Arial"/>
          <w:lang w:val="en-GB"/>
        </w:rPr>
        <w:t xml:space="preserve">, 190, p. 107084. Available at: </w:t>
      </w:r>
      <w:hyperlink r:id="rId20" w:history="1">
        <w:r w:rsidRPr="006E3C07">
          <w:rPr>
            <w:rStyle w:val="Hyperlink"/>
            <w:rFonts w:ascii="Arial" w:hAnsi="Arial" w:cs="Arial"/>
            <w:lang w:val="en-GB"/>
          </w:rPr>
          <w:t>https://doi.org/10.1016/j.eplepsyres.2023.107084</w:t>
        </w:r>
      </w:hyperlink>
      <w:r w:rsidRPr="006E3C07">
        <w:rPr>
          <w:rFonts w:ascii="Arial" w:hAnsi="Arial" w:cs="Arial"/>
          <w:lang w:val="en-GB"/>
        </w:rPr>
        <w:t>.</w:t>
      </w:r>
    </w:p>
    <w:p w14:paraId="152997B0" w14:textId="77777777" w:rsidR="006E3C07" w:rsidRPr="006E3C07" w:rsidRDefault="006E3C07" w:rsidP="00534716">
      <w:pPr>
        <w:spacing w:line="360" w:lineRule="auto"/>
        <w:rPr>
          <w:rFonts w:ascii="Arial" w:hAnsi="Arial" w:cs="Arial"/>
          <w:lang w:val="en-GB"/>
        </w:rPr>
      </w:pPr>
      <w:r w:rsidRPr="006E3C07">
        <w:rPr>
          <w:rFonts w:ascii="Arial" w:hAnsi="Arial" w:cs="Arial"/>
          <w:lang w:val="en-GB"/>
        </w:rPr>
        <w:t xml:space="preserve">Karakis, I., </w:t>
      </w:r>
      <w:proofErr w:type="spellStart"/>
      <w:r w:rsidRPr="006E3C07">
        <w:rPr>
          <w:rFonts w:ascii="Arial" w:hAnsi="Arial" w:cs="Arial"/>
          <w:lang w:val="en-GB"/>
        </w:rPr>
        <w:t>Boualam</w:t>
      </w:r>
      <w:proofErr w:type="spellEnd"/>
      <w:r w:rsidRPr="006E3C07">
        <w:rPr>
          <w:rFonts w:ascii="Arial" w:hAnsi="Arial" w:cs="Arial"/>
          <w:lang w:val="en-GB"/>
        </w:rPr>
        <w:t xml:space="preserve">, N., Moura, L.M. and Howard, D.H. (2023) ‘Quality of life and functional limitations in persons with epilepsy’, </w:t>
      </w:r>
      <w:r w:rsidRPr="006E3C07">
        <w:rPr>
          <w:rFonts w:ascii="Arial" w:hAnsi="Arial" w:cs="Arial"/>
          <w:i/>
          <w:iCs/>
          <w:lang w:val="en-GB"/>
        </w:rPr>
        <w:t>Epilepsy Research</w:t>
      </w:r>
      <w:r w:rsidRPr="006E3C07">
        <w:rPr>
          <w:rFonts w:ascii="Arial" w:hAnsi="Arial" w:cs="Arial"/>
          <w:lang w:val="en-GB"/>
        </w:rPr>
        <w:t>, 190, p. 107084. Available at: https://doi.org/10.1016/j.eplepsyres.2023.107084.</w:t>
      </w:r>
    </w:p>
    <w:p w14:paraId="77AD0557" w14:textId="77777777" w:rsidR="006E3C07" w:rsidRPr="006E3C07" w:rsidRDefault="006E3C07" w:rsidP="00DA3339">
      <w:pPr>
        <w:spacing w:line="360" w:lineRule="auto"/>
        <w:rPr>
          <w:rFonts w:ascii="Arial" w:hAnsi="Arial" w:cs="Arial"/>
        </w:rPr>
      </w:pPr>
      <w:r w:rsidRPr="006E3C07">
        <w:rPr>
          <w:rFonts w:ascii="Arial" w:hAnsi="Arial" w:cs="Arial"/>
        </w:rPr>
        <w:t xml:space="preserve">Keezer, M.R., Sisodiya, S.M. and Sander, J.W. (2016) 'Comorbidities of epilepsy: current concepts and future perspectives', </w:t>
      </w:r>
      <w:r w:rsidRPr="006E3C07">
        <w:rPr>
          <w:rFonts w:ascii="Arial" w:hAnsi="Arial" w:cs="Arial"/>
          <w:i/>
        </w:rPr>
        <w:t>The Lancet Neurology</w:t>
      </w:r>
      <w:r w:rsidRPr="006E3C07">
        <w:rPr>
          <w:rFonts w:ascii="Arial" w:hAnsi="Arial" w:cs="Arial"/>
        </w:rPr>
        <w:t>, 15(1), pp. 106–115.</w:t>
      </w:r>
    </w:p>
    <w:p w14:paraId="43B2C29B" w14:textId="77777777" w:rsidR="006E3C07" w:rsidRPr="006E3C07" w:rsidRDefault="006E3C07" w:rsidP="00DA3339">
      <w:pPr>
        <w:spacing w:after="240" w:line="360" w:lineRule="auto"/>
        <w:rPr>
          <w:rFonts w:ascii="Arial" w:hAnsi="Arial" w:cs="Arial"/>
        </w:rPr>
      </w:pPr>
      <w:r w:rsidRPr="006E3C07">
        <w:rPr>
          <w:rFonts w:ascii="Arial" w:hAnsi="Arial" w:cs="Arial"/>
        </w:rPr>
        <w:t>Kerr, M., Linehan, C., Thompson, R., Mula, M., Gil</w:t>
      </w:r>
      <w:r w:rsidRPr="006E3C07">
        <w:rPr>
          <w:rFonts w:ascii="Cambria Math" w:hAnsi="Cambria Math" w:cs="Cambria Math"/>
        </w:rPr>
        <w:t>‐</w:t>
      </w:r>
      <w:r w:rsidRPr="006E3C07">
        <w:rPr>
          <w:rFonts w:ascii="Arial" w:hAnsi="Arial" w:cs="Arial"/>
        </w:rPr>
        <w:t xml:space="preserve">Nagal, A., Zuberi, S.M. and Glynn, M. (2014) ‘A white paper on the medical and social needs of people with epilepsy and intellectual disability: The task force on intellectual disabilities and epilepsy of the international league against epilepsy’, </w:t>
      </w:r>
      <w:r w:rsidRPr="006E3C07">
        <w:rPr>
          <w:rFonts w:ascii="Arial" w:hAnsi="Arial" w:cs="Arial"/>
          <w:i/>
          <w:iCs/>
        </w:rPr>
        <w:t>Epilepsia</w:t>
      </w:r>
      <w:r w:rsidRPr="006E3C07">
        <w:rPr>
          <w:rFonts w:ascii="Arial" w:hAnsi="Arial" w:cs="Arial"/>
        </w:rPr>
        <w:t>, 55(12), pp. 1902–1906. Available at: https://doi.org/10.1111/epi.12848.</w:t>
      </w:r>
    </w:p>
    <w:p w14:paraId="3BE092A5" w14:textId="77777777" w:rsidR="006E3C07" w:rsidRPr="006E3C07" w:rsidRDefault="006E3C07" w:rsidP="008A39A1">
      <w:pPr>
        <w:spacing w:after="240" w:line="360" w:lineRule="auto"/>
        <w:rPr>
          <w:rFonts w:ascii="Arial" w:hAnsi="Arial" w:cs="Arial"/>
          <w:lang w:val="en-GB"/>
        </w:rPr>
      </w:pPr>
      <w:r w:rsidRPr="006E3C07">
        <w:rPr>
          <w:rFonts w:ascii="Arial" w:hAnsi="Arial" w:cs="Arial"/>
          <w:lang w:val="en-GB"/>
        </w:rPr>
        <w:t xml:space="preserve">Kountcheva, K. (2023) </w:t>
      </w:r>
      <w:r w:rsidRPr="006E3C07">
        <w:rPr>
          <w:rFonts w:ascii="Arial" w:hAnsi="Arial" w:cs="Arial"/>
          <w:i/>
          <w:iCs/>
          <w:lang w:val="en-GB"/>
        </w:rPr>
        <w:t>High rate of economic inactivity in epilepsy - epilepsy action</w:t>
      </w:r>
      <w:r w:rsidRPr="006E3C07">
        <w:rPr>
          <w:rFonts w:ascii="Arial" w:hAnsi="Arial" w:cs="Arial"/>
          <w:lang w:val="en-GB"/>
        </w:rPr>
        <w:t xml:space="preserve">, </w:t>
      </w:r>
      <w:r w:rsidRPr="006E3C07">
        <w:rPr>
          <w:rFonts w:ascii="Arial" w:hAnsi="Arial" w:cs="Arial"/>
          <w:i/>
          <w:iCs/>
          <w:lang w:val="en-GB"/>
        </w:rPr>
        <w:t>Epilepsy Action</w:t>
      </w:r>
      <w:r w:rsidRPr="006E3C07">
        <w:rPr>
          <w:rFonts w:ascii="Arial" w:hAnsi="Arial" w:cs="Arial"/>
          <w:lang w:val="en-GB"/>
        </w:rPr>
        <w:t>. Available at: https://www.epilepsy.org.uk/news/high-rate-of-economic-inactivity-in-epilepsy (Accessed: 21 October 2026).</w:t>
      </w:r>
    </w:p>
    <w:p w14:paraId="316691B8" w14:textId="77777777" w:rsidR="006E3C07" w:rsidRPr="006E3C07" w:rsidRDefault="006E3C07" w:rsidP="00DA3339">
      <w:pPr>
        <w:spacing w:after="240" w:line="360" w:lineRule="auto"/>
        <w:rPr>
          <w:rFonts w:ascii="Arial" w:hAnsi="Arial" w:cs="Arial"/>
        </w:rPr>
      </w:pPr>
      <w:r w:rsidRPr="006E3C07">
        <w:rPr>
          <w:rFonts w:ascii="Arial" w:hAnsi="Arial" w:cs="Arial"/>
        </w:rPr>
        <w:t>Krishnamurthy, K.B. (</w:t>
      </w:r>
      <w:proofErr w:type="gramStart"/>
      <w:r w:rsidRPr="006E3C07">
        <w:rPr>
          <w:rFonts w:ascii="Arial" w:hAnsi="Arial" w:cs="Arial"/>
        </w:rPr>
        <w:t>2016) ‘</w:t>
      </w:r>
      <w:proofErr w:type="gramEnd"/>
      <w:r w:rsidRPr="006E3C07">
        <w:rPr>
          <w:rFonts w:ascii="Arial" w:hAnsi="Arial" w:cs="Arial"/>
        </w:rPr>
        <w:t xml:space="preserve">Epilepsy’, </w:t>
      </w:r>
      <w:r w:rsidRPr="006E3C07">
        <w:rPr>
          <w:rFonts w:ascii="Arial" w:hAnsi="Arial" w:cs="Arial"/>
          <w:i/>
          <w:iCs/>
        </w:rPr>
        <w:t>Annals of Internal Medicine</w:t>
      </w:r>
      <w:r w:rsidRPr="006E3C07">
        <w:rPr>
          <w:rFonts w:ascii="Arial" w:hAnsi="Arial" w:cs="Arial"/>
        </w:rPr>
        <w:t>, 164(3), pp. ITC17-ITC32. Available at: https://doi.org/10.7326/aitc201602020.</w:t>
      </w:r>
    </w:p>
    <w:p w14:paraId="46F10826" w14:textId="77777777" w:rsidR="006E3C07" w:rsidRPr="006E3C07" w:rsidRDefault="006E3C07" w:rsidP="00DA3339">
      <w:pPr>
        <w:spacing w:after="240" w:line="360" w:lineRule="auto"/>
        <w:rPr>
          <w:rFonts w:ascii="Arial" w:hAnsi="Arial" w:cs="Arial"/>
        </w:rPr>
      </w:pPr>
      <w:r w:rsidRPr="006E3C07">
        <w:rPr>
          <w:rFonts w:ascii="Arial" w:hAnsi="Arial" w:cs="Arial"/>
        </w:rPr>
        <w:t xml:space="preserve">Lin, J.J., Mula, M. and Hermann, B.P. (2012) ‘Uncovering the </w:t>
      </w:r>
      <w:proofErr w:type="spellStart"/>
      <w:r w:rsidRPr="006E3C07">
        <w:rPr>
          <w:rFonts w:ascii="Arial" w:hAnsi="Arial" w:cs="Arial"/>
        </w:rPr>
        <w:t>neurobehavioural</w:t>
      </w:r>
      <w:proofErr w:type="spellEnd"/>
      <w:r w:rsidRPr="006E3C07">
        <w:rPr>
          <w:rFonts w:ascii="Arial" w:hAnsi="Arial" w:cs="Arial"/>
        </w:rPr>
        <w:t xml:space="preserve"> comorbidities of epilepsy over the lifespan’, </w:t>
      </w:r>
      <w:r w:rsidRPr="006E3C07">
        <w:rPr>
          <w:rFonts w:ascii="Arial" w:hAnsi="Arial" w:cs="Arial"/>
          <w:i/>
          <w:iCs/>
        </w:rPr>
        <w:t>The Lancet</w:t>
      </w:r>
      <w:r w:rsidRPr="006E3C07">
        <w:rPr>
          <w:rFonts w:ascii="Arial" w:hAnsi="Arial" w:cs="Arial"/>
        </w:rPr>
        <w:t>, 380(9848), pp. 1180–1192. Available at: https://doi.org/10.1016/s0140-6736(12)61455-x.</w:t>
      </w:r>
    </w:p>
    <w:p w14:paraId="27D27E83" w14:textId="77777777" w:rsidR="006E3C07" w:rsidRPr="006E3C07" w:rsidRDefault="006E3C07" w:rsidP="004C43EA">
      <w:pPr>
        <w:spacing w:after="240" w:line="360" w:lineRule="auto"/>
        <w:rPr>
          <w:rFonts w:ascii="Arial" w:hAnsi="Arial" w:cs="Arial"/>
          <w:lang w:val="en-GB"/>
        </w:rPr>
      </w:pPr>
      <w:r w:rsidRPr="006E3C07">
        <w:rPr>
          <w:rFonts w:ascii="Arial" w:hAnsi="Arial" w:cs="Arial"/>
          <w:lang w:val="en-GB"/>
        </w:rPr>
        <w:t xml:space="preserve">Melo, D. (2025) </w:t>
      </w:r>
      <w:r w:rsidRPr="006E3C07">
        <w:rPr>
          <w:rFonts w:ascii="Arial" w:hAnsi="Arial" w:cs="Arial"/>
          <w:i/>
          <w:iCs/>
          <w:lang w:val="en-GB"/>
        </w:rPr>
        <w:t>(1998) Chronic disease management what will it take to improve care for chronic illness</w:t>
      </w:r>
      <w:r w:rsidRPr="006E3C07">
        <w:rPr>
          <w:rFonts w:ascii="Arial" w:hAnsi="Arial" w:cs="Arial"/>
          <w:lang w:val="en-GB"/>
        </w:rPr>
        <w:t xml:space="preserve">, </w:t>
      </w:r>
      <w:r w:rsidRPr="006E3C07">
        <w:rPr>
          <w:rFonts w:ascii="Arial" w:hAnsi="Arial" w:cs="Arial"/>
          <w:i/>
          <w:iCs/>
          <w:lang w:val="en-GB"/>
        </w:rPr>
        <w:t>Scribd</w:t>
      </w:r>
      <w:r w:rsidRPr="006E3C07">
        <w:rPr>
          <w:rFonts w:ascii="Arial" w:hAnsi="Arial" w:cs="Arial"/>
          <w:lang w:val="en-GB"/>
        </w:rPr>
        <w:t>. Available at: https://www.scribd.com/document/532192955/1998-Chronic-Disease-Management-What-Will-it-Take-to-Improve-Care-for-Chronic-Illness (Accessed: 22 October 2026).</w:t>
      </w:r>
    </w:p>
    <w:p w14:paraId="514C1FDC" w14:textId="77777777" w:rsidR="006E3C07" w:rsidRPr="006E3C07" w:rsidRDefault="006E3C07" w:rsidP="00DA3339">
      <w:pPr>
        <w:spacing w:after="240" w:line="360" w:lineRule="auto"/>
        <w:rPr>
          <w:rFonts w:ascii="Arial" w:hAnsi="Arial" w:cs="Arial"/>
        </w:rPr>
      </w:pPr>
      <w:r w:rsidRPr="006E3C07">
        <w:rPr>
          <w:rFonts w:ascii="Arial" w:hAnsi="Arial" w:cs="Arial"/>
        </w:rPr>
        <w:t xml:space="preserve">MHRA (2021) </w:t>
      </w:r>
      <w:r w:rsidRPr="006E3C07">
        <w:rPr>
          <w:rFonts w:ascii="Arial" w:hAnsi="Arial" w:cs="Arial"/>
          <w:i/>
          <w:iCs/>
        </w:rPr>
        <w:t>Antiepileptic drugs in pregnancy: Updated advice following comprehensive safety review</w:t>
      </w:r>
      <w:r w:rsidRPr="006E3C07">
        <w:rPr>
          <w:rFonts w:ascii="Arial" w:hAnsi="Arial" w:cs="Arial"/>
        </w:rPr>
        <w:t xml:space="preserve">, </w:t>
      </w:r>
      <w:r w:rsidRPr="006E3C07">
        <w:rPr>
          <w:rFonts w:ascii="Arial" w:hAnsi="Arial" w:cs="Arial"/>
          <w:i/>
          <w:iCs/>
        </w:rPr>
        <w:t>GOV.UK</w:t>
      </w:r>
      <w:r w:rsidRPr="006E3C07">
        <w:rPr>
          <w:rFonts w:ascii="Arial" w:hAnsi="Arial" w:cs="Arial"/>
        </w:rPr>
        <w:t>. Available at: https://www.gov.uk/drug-safety-update/antiepileptic-drugs-in-pregnancy-updated-advice-following-comprehensive-safety-review (Accessed: 19 October 2026).</w:t>
      </w:r>
    </w:p>
    <w:p w14:paraId="706F2491" w14:textId="77777777" w:rsidR="006E3C07" w:rsidRPr="006E3C07" w:rsidRDefault="006E3C07" w:rsidP="00DA3339">
      <w:pPr>
        <w:spacing w:after="240" w:line="360" w:lineRule="auto"/>
        <w:rPr>
          <w:rFonts w:ascii="Arial" w:hAnsi="Arial" w:cs="Arial"/>
        </w:rPr>
      </w:pPr>
      <w:r w:rsidRPr="006E3C07">
        <w:rPr>
          <w:rFonts w:ascii="Arial" w:hAnsi="Arial" w:cs="Arial"/>
        </w:rPr>
        <w:lastRenderedPageBreak/>
        <w:t xml:space="preserve">Mula, M. and Sander, J.W. (2015) ‘Suicide and epilepsy: Do antiepileptic drugs increase the risk?’, </w:t>
      </w:r>
      <w:r w:rsidRPr="006E3C07">
        <w:rPr>
          <w:rFonts w:ascii="Arial" w:hAnsi="Arial" w:cs="Arial"/>
          <w:i/>
          <w:iCs/>
        </w:rPr>
        <w:t>Expert Opinion on Drug Safety</w:t>
      </w:r>
      <w:r w:rsidRPr="006E3C07">
        <w:rPr>
          <w:rFonts w:ascii="Arial" w:hAnsi="Arial" w:cs="Arial"/>
        </w:rPr>
        <w:t>, 14(4), pp. 553–558. Available at: https://doi.org/10.1517/14740338.2015.1010506.</w:t>
      </w:r>
    </w:p>
    <w:p w14:paraId="72DAD339" w14:textId="77777777" w:rsidR="006E3C07" w:rsidRPr="006E3C07" w:rsidRDefault="006E3C07" w:rsidP="00DA3339">
      <w:pPr>
        <w:spacing w:after="240" w:line="360" w:lineRule="auto"/>
        <w:rPr>
          <w:rFonts w:ascii="Arial" w:hAnsi="Arial" w:cs="Arial"/>
        </w:rPr>
      </w:pPr>
      <w:r w:rsidRPr="006E3C07">
        <w:rPr>
          <w:rFonts w:ascii="Arial" w:hAnsi="Arial" w:cs="Arial"/>
        </w:rPr>
        <w:t xml:space="preserve">Mula, M. and Sander, J.W. (2016) ‘Psychosocial aspects of epilepsy: A wider approach’, </w:t>
      </w:r>
      <w:proofErr w:type="spellStart"/>
      <w:r w:rsidRPr="006E3C07">
        <w:rPr>
          <w:rFonts w:ascii="Arial" w:hAnsi="Arial" w:cs="Arial"/>
          <w:i/>
          <w:iCs/>
        </w:rPr>
        <w:t>BJPsych</w:t>
      </w:r>
      <w:proofErr w:type="spellEnd"/>
      <w:r w:rsidRPr="006E3C07">
        <w:rPr>
          <w:rFonts w:ascii="Arial" w:hAnsi="Arial" w:cs="Arial"/>
          <w:i/>
          <w:iCs/>
        </w:rPr>
        <w:t xml:space="preserve"> Open</w:t>
      </w:r>
      <w:r w:rsidRPr="006E3C07">
        <w:rPr>
          <w:rFonts w:ascii="Arial" w:hAnsi="Arial" w:cs="Arial"/>
        </w:rPr>
        <w:t>, 2(4), pp. 270–274. Available at: https://doi.org/10.1192/bjpo.bp.115.002345.</w:t>
      </w:r>
    </w:p>
    <w:p w14:paraId="4FE617FC" w14:textId="77777777" w:rsidR="006E3C07" w:rsidRPr="006E3C07" w:rsidRDefault="006E3C07" w:rsidP="00DA3339">
      <w:pPr>
        <w:spacing w:line="360" w:lineRule="auto"/>
        <w:rPr>
          <w:rFonts w:ascii="Arial" w:hAnsi="Arial" w:cs="Arial"/>
        </w:rPr>
      </w:pPr>
      <w:r w:rsidRPr="006E3C07">
        <w:rPr>
          <w:rFonts w:ascii="Arial" w:hAnsi="Arial" w:cs="Arial"/>
        </w:rPr>
        <w:t xml:space="preserve">National Institute for Health and Care Excellence (2019) </w:t>
      </w:r>
      <w:r w:rsidRPr="006E3C07">
        <w:rPr>
          <w:rFonts w:ascii="Arial" w:hAnsi="Arial" w:cs="Arial"/>
          <w:i/>
        </w:rPr>
        <w:t>End of life care for adults: service delivery</w:t>
      </w:r>
      <w:r w:rsidRPr="006E3C07">
        <w:rPr>
          <w:rFonts w:ascii="Arial" w:hAnsi="Arial" w:cs="Arial"/>
        </w:rPr>
        <w:t xml:space="preserve"> (NICE guideline NG142). Available at: https://www.nice.org.uk/guidance/ng142 (Accessed: 10 October 2026).</w:t>
      </w:r>
    </w:p>
    <w:p w14:paraId="4932F623" w14:textId="77777777" w:rsidR="006E3C07" w:rsidRPr="006E3C07" w:rsidRDefault="006E3C07" w:rsidP="00DA3339">
      <w:pPr>
        <w:spacing w:line="360" w:lineRule="auto"/>
        <w:rPr>
          <w:rFonts w:ascii="Arial" w:hAnsi="Arial" w:cs="Arial"/>
        </w:rPr>
      </w:pPr>
      <w:r w:rsidRPr="006E3C07">
        <w:rPr>
          <w:rFonts w:ascii="Arial" w:hAnsi="Arial" w:cs="Arial"/>
        </w:rPr>
        <w:t xml:space="preserve">National Institute for Health and Care Excellence (2022) </w:t>
      </w:r>
      <w:r w:rsidRPr="006E3C07">
        <w:rPr>
          <w:rFonts w:ascii="Arial" w:hAnsi="Arial" w:cs="Arial"/>
          <w:i/>
        </w:rPr>
        <w:t>Epilepsies in children, young people and adults</w:t>
      </w:r>
      <w:r w:rsidRPr="006E3C07">
        <w:rPr>
          <w:rFonts w:ascii="Arial" w:hAnsi="Arial" w:cs="Arial"/>
        </w:rPr>
        <w:t xml:space="preserve"> (NICE guideline NG217). Available at: https://www.nice.org.uk/guidance/ng217 (Accessed: 10 October 2026).</w:t>
      </w:r>
    </w:p>
    <w:p w14:paraId="43198384" w14:textId="77777777" w:rsidR="006E3C07" w:rsidRPr="006E3C07" w:rsidRDefault="006E3C07" w:rsidP="00DA3339">
      <w:pPr>
        <w:spacing w:after="240" w:line="360" w:lineRule="auto"/>
        <w:rPr>
          <w:rFonts w:ascii="Arial" w:hAnsi="Arial" w:cs="Arial"/>
        </w:rPr>
      </w:pPr>
      <w:r w:rsidRPr="006E3C07">
        <w:rPr>
          <w:rFonts w:ascii="Arial" w:hAnsi="Arial" w:cs="Arial"/>
        </w:rPr>
        <w:t xml:space="preserve">Neuro Advisory group (2021) </w:t>
      </w:r>
      <w:r w:rsidRPr="006E3C07">
        <w:rPr>
          <w:rFonts w:ascii="Arial" w:hAnsi="Arial" w:cs="Arial"/>
          <w:i/>
          <w:iCs/>
        </w:rPr>
        <w:t>Neurology - getting it right first time - GIRFT report published</w:t>
      </w:r>
      <w:r w:rsidRPr="006E3C07">
        <w:rPr>
          <w:rFonts w:ascii="Arial" w:hAnsi="Arial" w:cs="Arial"/>
        </w:rPr>
        <w:t xml:space="preserve">, </w:t>
      </w:r>
      <w:r w:rsidRPr="006E3C07">
        <w:rPr>
          <w:rFonts w:ascii="Arial" w:hAnsi="Arial" w:cs="Arial"/>
          <w:i/>
          <w:iCs/>
        </w:rPr>
        <w:t>National Neurosciences Advisory Group</w:t>
      </w:r>
      <w:r w:rsidRPr="006E3C07">
        <w:rPr>
          <w:rFonts w:ascii="Arial" w:hAnsi="Arial" w:cs="Arial"/>
        </w:rPr>
        <w:t>. Available at: https://www.nnag.org.uk/news/neurology (Accessed: 19 October 2026).</w:t>
      </w:r>
    </w:p>
    <w:p w14:paraId="44D740E2" w14:textId="77777777" w:rsidR="006E3C07" w:rsidRPr="006E3C07" w:rsidRDefault="006E3C07" w:rsidP="00DA3339">
      <w:pPr>
        <w:spacing w:after="240" w:line="360" w:lineRule="auto"/>
        <w:rPr>
          <w:rFonts w:ascii="Arial" w:hAnsi="Arial" w:cs="Arial"/>
        </w:rPr>
      </w:pPr>
      <w:r w:rsidRPr="006E3C07">
        <w:rPr>
          <w:rFonts w:ascii="Arial" w:hAnsi="Arial" w:cs="Arial"/>
          <w:i/>
          <w:iCs/>
        </w:rPr>
        <w:t>Neurology - getting it right first time - GIRFT</w:t>
      </w:r>
      <w:r w:rsidRPr="006E3C07">
        <w:rPr>
          <w:rFonts w:ascii="Arial" w:hAnsi="Arial" w:cs="Arial"/>
        </w:rPr>
        <w:t xml:space="preserve"> (2022). Available at: https://gettingitrightfirsttime.co.uk/medical_specialties/neurology/ (Accessed: 19 October 2026).</w:t>
      </w:r>
    </w:p>
    <w:p w14:paraId="10E10774" w14:textId="77777777" w:rsidR="006E3C07" w:rsidRPr="006E3C07" w:rsidRDefault="006E3C07" w:rsidP="00DA3339">
      <w:pPr>
        <w:spacing w:after="240" w:line="360" w:lineRule="auto"/>
        <w:rPr>
          <w:rFonts w:ascii="Arial" w:hAnsi="Arial" w:cs="Arial"/>
        </w:rPr>
      </w:pPr>
      <w:r w:rsidRPr="006E3C07">
        <w:rPr>
          <w:rFonts w:ascii="Arial" w:hAnsi="Arial" w:cs="Arial"/>
        </w:rPr>
        <w:t xml:space="preserve">NHS (2023) </w:t>
      </w:r>
      <w:r w:rsidRPr="006E3C07">
        <w:rPr>
          <w:rFonts w:ascii="Arial" w:hAnsi="Arial" w:cs="Arial"/>
          <w:i/>
          <w:iCs/>
        </w:rPr>
        <w:t>NHS England » National bundle of care for children and young people with epilepsy</w:t>
      </w:r>
      <w:r w:rsidRPr="006E3C07">
        <w:rPr>
          <w:rFonts w:ascii="Arial" w:hAnsi="Arial" w:cs="Arial"/>
        </w:rPr>
        <w:t xml:space="preserve">, </w:t>
      </w:r>
      <w:r w:rsidRPr="006E3C07">
        <w:rPr>
          <w:rFonts w:ascii="Arial" w:hAnsi="Arial" w:cs="Arial"/>
          <w:i/>
          <w:iCs/>
        </w:rPr>
        <w:t>www.england.nhs.uk</w:t>
      </w:r>
      <w:r w:rsidRPr="006E3C07">
        <w:rPr>
          <w:rFonts w:ascii="Arial" w:hAnsi="Arial" w:cs="Arial"/>
        </w:rPr>
        <w:t>. Available at: https://www.england.nhs.uk/long-read/national-bundle-of-care-for-children-and-young-people-with-epilepsy/ (Accessed: 20 October 2026).</w:t>
      </w:r>
    </w:p>
    <w:p w14:paraId="23E7AF74" w14:textId="77777777" w:rsidR="006E3C07" w:rsidRPr="006E3C07" w:rsidRDefault="006E3C07" w:rsidP="00DA3339">
      <w:pPr>
        <w:spacing w:after="240" w:line="360" w:lineRule="auto"/>
        <w:rPr>
          <w:rFonts w:ascii="Arial" w:hAnsi="Arial" w:cs="Arial"/>
        </w:rPr>
      </w:pPr>
      <w:r w:rsidRPr="006E3C07">
        <w:rPr>
          <w:rFonts w:ascii="Arial" w:hAnsi="Arial" w:cs="Arial"/>
        </w:rPr>
        <w:t xml:space="preserve">NHS England (2019) </w:t>
      </w:r>
      <w:r w:rsidRPr="006E3C07">
        <w:rPr>
          <w:rFonts w:ascii="Arial" w:hAnsi="Arial" w:cs="Arial"/>
          <w:i/>
          <w:iCs/>
        </w:rPr>
        <w:t>Universal personalised care: Implementing the comprehensive model</w:t>
      </w:r>
      <w:r w:rsidRPr="006E3C07">
        <w:rPr>
          <w:rFonts w:ascii="Arial" w:hAnsi="Arial" w:cs="Arial"/>
        </w:rPr>
        <w:t xml:space="preserve">, </w:t>
      </w:r>
      <w:r w:rsidRPr="006E3C07">
        <w:rPr>
          <w:rFonts w:ascii="Arial" w:hAnsi="Arial" w:cs="Arial"/>
          <w:i/>
          <w:iCs/>
        </w:rPr>
        <w:t>England.nhs.uk</w:t>
      </w:r>
      <w:r w:rsidRPr="006E3C07">
        <w:rPr>
          <w:rFonts w:ascii="Arial" w:hAnsi="Arial" w:cs="Arial"/>
        </w:rPr>
        <w:t>. Available at: https://www.england.nhs.uk/publication/universal-personalised-care-implementing-the-comprehensive-model/ (Accessed: 19 October 2026).</w:t>
      </w:r>
    </w:p>
    <w:p w14:paraId="0A42C578" w14:textId="77777777" w:rsidR="006E3C07" w:rsidRPr="006E3C07" w:rsidRDefault="006E3C07" w:rsidP="00DA3339">
      <w:pPr>
        <w:spacing w:line="360" w:lineRule="auto"/>
        <w:rPr>
          <w:rFonts w:ascii="Arial" w:hAnsi="Arial" w:cs="Arial"/>
        </w:rPr>
      </w:pPr>
      <w:r w:rsidRPr="006E3C07">
        <w:rPr>
          <w:rFonts w:ascii="Arial" w:hAnsi="Arial" w:cs="Arial"/>
        </w:rPr>
        <w:t xml:space="preserve">NHS England (2019a) </w:t>
      </w:r>
      <w:r w:rsidRPr="006E3C07">
        <w:rPr>
          <w:rFonts w:ascii="Arial" w:hAnsi="Arial" w:cs="Arial"/>
          <w:i/>
        </w:rPr>
        <w:t>NHS Long Term Plan</w:t>
      </w:r>
      <w:r w:rsidRPr="006E3C07">
        <w:rPr>
          <w:rFonts w:ascii="Arial" w:hAnsi="Arial" w:cs="Arial"/>
        </w:rPr>
        <w:t>. Available at: https://www.longtermplan.nhs.uk (Accessed: 10 October 2026).</w:t>
      </w:r>
    </w:p>
    <w:p w14:paraId="3E9E3548" w14:textId="77777777" w:rsidR="006E3C07" w:rsidRPr="006E3C07" w:rsidRDefault="006E3C07" w:rsidP="00DA3339">
      <w:pPr>
        <w:spacing w:line="360" w:lineRule="auto"/>
        <w:rPr>
          <w:rFonts w:ascii="Arial" w:hAnsi="Arial" w:cs="Arial"/>
        </w:rPr>
      </w:pPr>
      <w:r w:rsidRPr="006E3C07">
        <w:rPr>
          <w:rFonts w:ascii="Arial" w:hAnsi="Arial" w:cs="Arial"/>
        </w:rPr>
        <w:t xml:space="preserve">NHS England (2019b) </w:t>
      </w:r>
      <w:r w:rsidRPr="006E3C07">
        <w:rPr>
          <w:rFonts w:ascii="Arial" w:hAnsi="Arial" w:cs="Arial"/>
          <w:i/>
        </w:rPr>
        <w:t>Universal personalised care: implementing the comprehensive model</w:t>
      </w:r>
      <w:r w:rsidRPr="006E3C07">
        <w:rPr>
          <w:rFonts w:ascii="Arial" w:hAnsi="Arial" w:cs="Arial"/>
        </w:rPr>
        <w:t>. Available at: https://www.england.nhs.uk/personalisedcare/ (Accessed: 10 October 2026).</w:t>
      </w:r>
    </w:p>
    <w:p w14:paraId="566ED6D5" w14:textId="77777777" w:rsidR="006E3C07" w:rsidRPr="006E3C07" w:rsidRDefault="006E3C07" w:rsidP="00706A92">
      <w:pPr>
        <w:spacing w:line="360" w:lineRule="auto"/>
        <w:rPr>
          <w:rFonts w:ascii="Arial" w:hAnsi="Arial" w:cs="Arial"/>
          <w:lang w:val="en-GB"/>
        </w:rPr>
      </w:pPr>
      <w:r w:rsidRPr="006E3C07">
        <w:rPr>
          <w:rFonts w:ascii="Arial" w:hAnsi="Arial" w:cs="Arial"/>
          <w:lang w:val="en-GB"/>
        </w:rPr>
        <w:t xml:space="preserve">NHS England (2020) </w:t>
      </w:r>
      <w:proofErr w:type="spellStart"/>
      <w:r w:rsidRPr="006E3C07">
        <w:rPr>
          <w:rFonts w:ascii="Arial" w:hAnsi="Arial" w:cs="Arial"/>
          <w:i/>
          <w:iCs/>
          <w:lang w:val="en-GB"/>
        </w:rPr>
        <w:t>RightCare</w:t>
      </w:r>
      <w:proofErr w:type="spellEnd"/>
      <w:r w:rsidRPr="006E3C07">
        <w:rPr>
          <w:rFonts w:ascii="Arial" w:hAnsi="Arial" w:cs="Arial"/>
          <w:i/>
          <w:iCs/>
          <w:lang w:val="en-GB"/>
        </w:rPr>
        <w:t>: Epilepsy toolkit optimising a system for people living with epilepsy</w:t>
      </w:r>
      <w:r w:rsidRPr="006E3C07">
        <w:rPr>
          <w:rFonts w:ascii="Arial" w:hAnsi="Arial" w:cs="Arial"/>
          <w:lang w:val="en-GB"/>
        </w:rPr>
        <w:t>. Available at: https://www.england.nhs.uk/rightcare/wp-content/uploads/sites/40/2020/03/rightcare-epilepsy-toolkit-v2.pdf (Accessed: 21 October 2026).</w:t>
      </w:r>
    </w:p>
    <w:p w14:paraId="753494C0" w14:textId="77777777" w:rsidR="006E3C07" w:rsidRPr="006E3C07" w:rsidRDefault="006E3C07" w:rsidP="00DA3339">
      <w:pPr>
        <w:spacing w:after="240" w:line="360" w:lineRule="auto"/>
        <w:rPr>
          <w:rFonts w:ascii="Arial" w:hAnsi="Arial" w:cs="Arial"/>
        </w:rPr>
      </w:pPr>
      <w:r w:rsidRPr="006E3C07">
        <w:rPr>
          <w:rFonts w:ascii="Arial" w:hAnsi="Arial" w:cs="Arial"/>
        </w:rPr>
        <w:lastRenderedPageBreak/>
        <w:t xml:space="preserve">NHS England (2021) </w:t>
      </w:r>
      <w:r w:rsidRPr="006E3C07">
        <w:rPr>
          <w:rFonts w:ascii="Arial" w:hAnsi="Arial" w:cs="Arial"/>
          <w:i/>
          <w:iCs/>
        </w:rPr>
        <w:t>Comprehensive model of personalised care</w:t>
      </w:r>
      <w:r w:rsidRPr="006E3C07">
        <w:rPr>
          <w:rFonts w:ascii="Arial" w:hAnsi="Arial" w:cs="Arial"/>
        </w:rPr>
        <w:t xml:space="preserve">, </w:t>
      </w:r>
      <w:r w:rsidRPr="006E3C07">
        <w:rPr>
          <w:rFonts w:ascii="Arial" w:hAnsi="Arial" w:cs="Arial"/>
          <w:i/>
          <w:iCs/>
        </w:rPr>
        <w:t>NHS England</w:t>
      </w:r>
      <w:r w:rsidRPr="006E3C07">
        <w:rPr>
          <w:rFonts w:ascii="Arial" w:hAnsi="Arial" w:cs="Arial"/>
        </w:rPr>
        <w:t>. Available at: https://www.england.nhs.uk/personalisedcare/comprehensive-model-of-personalised-care/ (Accessed: 19 October 2026).</w:t>
      </w:r>
    </w:p>
    <w:p w14:paraId="7D3B6EC0" w14:textId="77777777" w:rsidR="006E3C07" w:rsidRPr="006E3C07" w:rsidRDefault="006E3C07" w:rsidP="00DA3339">
      <w:pPr>
        <w:spacing w:line="360" w:lineRule="auto"/>
        <w:rPr>
          <w:rFonts w:ascii="Arial" w:hAnsi="Arial" w:cs="Arial"/>
        </w:rPr>
      </w:pPr>
      <w:r w:rsidRPr="006E3C07">
        <w:rPr>
          <w:rFonts w:ascii="Arial" w:hAnsi="Arial" w:cs="Arial"/>
        </w:rPr>
        <w:t xml:space="preserve">NHS England (n.d.) </w:t>
      </w:r>
      <w:r w:rsidRPr="006E3C07">
        <w:rPr>
          <w:rFonts w:ascii="Arial" w:hAnsi="Arial" w:cs="Arial"/>
          <w:i/>
        </w:rPr>
        <w:t>National bundle of care for children and young people with epilepsy</w:t>
      </w:r>
      <w:r w:rsidRPr="006E3C07">
        <w:rPr>
          <w:rFonts w:ascii="Arial" w:hAnsi="Arial" w:cs="Arial"/>
        </w:rPr>
        <w:t>. Available at: https://www.england.nhs.uk/long-read/national-bundle-of-care-for-children-and-young-people-with-epilepsy/ (Accessed: 10 October 2026).</w:t>
      </w:r>
    </w:p>
    <w:p w14:paraId="6C14B641" w14:textId="77777777" w:rsidR="006E3C07" w:rsidRPr="006E3C07" w:rsidRDefault="006E3C07" w:rsidP="00DA3339">
      <w:pPr>
        <w:spacing w:after="240" w:line="360" w:lineRule="auto"/>
        <w:rPr>
          <w:rFonts w:ascii="Arial" w:hAnsi="Arial" w:cs="Arial"/>
        </w:rPr>
      </w:pPr>
      <w:r w:rsidRPr="006E3C07">
        <w:rPr>
          <w:rFonts w:ascii="Arial" w:hAnsi="Arial" w:cs="Arial"/>
        </w:rPr>
        <w:t xml:space="preserve">NHS England Digital (2012) </w:t>
      </w:r>
      <w:r w:rsidRPr="006E3C07">
        <w:rPr>
          <w:rFonts w:ascii="Arial" w:hAnsi="Arial" w:cs="Arial"/>
          <w:i/>
          <w:iCs/>
        </w:rPr>
        <w:t>NHS England Digital</w:t>
      </w:r>
      <w:r w:rsidRPr="006E3C07">
        <w:rPr>
          <w:rFonts w:ascii="Arial" w:hAnsi="Arial" w:cs="Arial"/>
        </w:rPr>
        <w:t>. Available at: https://digital.nhs.uk/data-and-information/publications/statistical/hospital-admitted-patient-care-activity/hes-on-epilepsy (Accessed: 17 October 2026).</w:t>
      </w:r>
    </w:p>
    <w:p w14:paraId="71A0DB37" w14:textId="77777777" w:rsidR="006E3C07" w:rsidRPr="006E3C07" w:rsidRDefault="006E3C07" w:rsidP="00DA3339">
      <w:pPr>
        <w:spacing w:after="240" w:line="360" w:lineRule="auto"/>
        <w:rPr>
          <w:rFonts w:ascii="Arial" w:hAnsi="Arial" w:cs="Arial"/>
        </w:rPr>
      </w:pPr>
      <w:r w:rsidRPr="006E3C07">
        <w:rPr>
          <w:rFonts w:ascii="Arial" w:hAnsi="Arial" w:cs="Arial"/>
        </w:rPr>
        <w:t xml:space="preserve">NHS, Q. (2016) </w:t>
      </w:r>
      <w:r w:rsidRPr="006E3C07">
        <w:rPr>
          <w:rFonts w:ascii="Arial" w:hAnsi="Arial" w:cs="Arial"/>
          <w:i/>
          <w:iCs/>
        </w:rPr>
        <w:t>Quality and outcomes framework (QOF) - 2015-16</w:t>
      </w:r>
      <w:r w:rsidRPr="006E3C07">
        <w:rPr>
          <w:rFonts w:ascii="Arial" w:hAnsi="Arial" w:cs="Arial"/>
        </w:rPr>
        <w:t xml:space="preserve">, </w:t>
      </w:r>
      <w:r w:rsidRPr="006E3C07">
        <w:rPr>
          <w:rFonts w:ascii="Arial" w:hAnsi="Arial" w:cs="Arial"/>
          <w:i/>
          <w:iCs/>
        </w:rPr>
        <w:t>NHS Digital</w:t>
      </w:r>
      <w:r w:rsidRPr="006E3C07">
        <w:rPr>
          <w:rFonts w:ascii="Arial" w:hAnsi="Arial" w:cs="Arial"/>
        </w:rPr>
        <w:t>. Available at: https://digital.nhs.uk/data-and-information/publications/statistical/quality-and-outcomes-framework-achievement-prevalence-and-exceptions-data/quality-and-outcomes-framework-qof-2015-16 (Accessed: 18 October 2026).</w:t>
      </w:r>
    </w:p>
    <w:p w14:paraId="4306B3B5" w14:textId="77777777" w:rsidR="006E3C07" w:rsidRPr="006E3C07" w:rsidRDefault="006E3C07" w:rsidP="00DA3339">
      <w:pPr>
        <w:spacing w:after="240" w:line="360" w:lineRule="auto"/>
        <w:rPr>
          <w:rFonts w:ascii="Arial" w:hAnsi="Arial" w:cs="Arial"/>
        </w:rPr>
      </w:pPr>
      <w:r w:rsidRPr="006E3C07">
        <w:rPr>
          <w:rFonts w:ascii="Arial" w:hAnsi="Arial" w:cs="Arial"/>
        </w:rPr>
        <w:t xml:space="preserve">NICE (2022) </w:t>
      </w:r>
      <w:r w:rsidRPr="006E3C07">
        <w:rPr>
          <w:rFonts w:ascii="Arial" w:hAnsi="Arial" w:cs="Arial"/>
          <w:i/>
          <w:iCs/>
        </w:rPr>
        <w:t>Overview | epilepsies in children, young people and adults | guidance | NICE</w:t>
      </w:r>
      <w:r w:rsidRPr="006E3C07">
        <w:rPr>
          <w:rFonts w:ascii="Arial" w:hAnsi="Arial" w:cs="Arial"/>
        </w:rPr>
        <w:t xml:space="preserve">, </w:t>
      </w:r>
      <w:r w:rsidRPr="006E3C07">
        <w:rPr>
          <w:rFonts w:ascii="Arial" w:hAnsi="Arial" w:cs="Arial"/>
          <w:i/>
          <w:iCs/>
        </w:rPr>
        <w:t>www.nice.org.uk</w:t>
      </w:r>
      <w:r w:rsidRPr="006E3C07">
        <w:rPr>
          <w:rFonts w:ascii="Arial" w:hAnsi="Arial" w:cs="Arial"/>
        </w:rPr>
        <w:t>. Available at: https://www.nice.org.uk/guidance/ng217 (Accessed: 17 October 2026).</w:t>
      </w:r>
    </w:p>
    <w:p w14:paraId="732901CA" w14:textId="77777777" w:rsidR="006E3C07" w:rsidRPr="006E3C07" w:rsidRDefault="006E3C07" w:rsidP="009F1D3E">
      <w:pPr>
        <w:spacing w:after="240" w:line="360" w:lineRule="auto"/>
        <w:rPr>
          <w:rFonts w:ascii="Arial" w:hAnsi="Arial" w:cs="Arial"/>
          <w:lang w:val="en-GB"/>
        </w:rPr>
      </w:pPr>
      <w:r w:rsidRPr="006E3C07">
        <w:rPr>
          <w:rFonts w:ascii="Arial" w:hAnsi="Arial" w:cs="Arial"/>
          <w:lang w:val="en-GB"/>
        </w:rPr>
        <w:t xml:space="preserve">NICE (2025) </w:t>
      </w:r>
      <w:r w:rsidRPr="006E3C07">
        <w:rPr>
          <w:rFonts w:ascii="Arial" w:hAnsi="Arial" w:cs="Arial"/>
          <w:i/>
          <w:iCs/>
          <w:lang w:val="en-GB"/>
        </w:rPr>
        <w:t>CKS is only available in the UK</w:t>
      </w:r>
      <w:r w:rsidRPr="006E3C07">
        <w:rPr>
          <w:rFonts w:ascii="Arial" w:hAnsi="Arial" w:cs="Arial"/>
          <w:lang w:val="en-GB"/>
        </w:rPr>
        <w:t xml:space="preserve">, </w:t>
      </w:r>
      <w:r w:rsidRPr="006E3C07">
        <w:rPr>
          <w:rFonts w:ascii="Arial" w:hAnsi="Arial" w:cs="Arial"/>
          <w:i/>
          <w:iCs/>
          <w:lang w:val="en-GB"/>
        </w:rPr>
        <w:t>NICE</w:t>
      </w:r>
      <w:r w:rsidRPr="006E3C07">
        <w:rPr>
          <w:rFonts w:ascii="Arial" w:hAnsi="Arial" w:cs="Arial"/>
          <w:lang w:val="en-GB"/>
        </w:rPr>
        <w:t>. Available at: https://cks.nice.org.uk/topics/epilepsy/ (Accessed: 21 October 2026).</w:t>
      </w:r>
    </w:p>
    <w:p w14:paraId="073696D3" w14:textId="77777777" w:rsidR="006E3C07" w:rsidRPr="006E3C07" w:rsidRDefault="006E3C07" w:rsidP="0021596B">
      <w:pPr>
        <w:spacing w:after="240" w:line="360" w:lineRule="auto"/>
        <w:rPr>
          <w:rFonts w:ascii="Arial" w:hAnsi="Arial" w:cs="Arial"/>
          <w:lang w:val="en-GB"/>
        </w:rPr>
      </w:pPr>
      <w:r w:rsidRPr="006E3C07">
        <w:rPr>
          <w:rFonts w:ascii="Arial" w:hAnsi="Arial" w:cs="Arial"/>
          <w:lang w:val="en-GB"/>
        </w:rPr>
        <w:t xml:space="preserve">Okunneye, A. (2025) </w:t>
      </w:r>
      <w:r w:rsidRPr="006E3C07">
        <w:rPr>
          <w:rFonts w:ascii="Arial" w:hAnsi="Arial" w:cs="Arial"/>
          <w:i/>
          <w:iCs/>
          <w:lang w:val="en-GB"/>
        </w:rPr>
        <w:t>Psychosocial challenges faced by individuals with epilepsy - Klarity Health Library</w:t>
      </w:r>
      <w:r w:rsidRPr="006E3C07">
        <w:rPr>
          <w:rFonts w:ascii="Arial" w:hAnsi="Arial" w:cs="Arial"/>
          <w:lang w:val="en-GB"/>
        </w:rPr>
        <w:t xml:space="preserve">, </w:t>
      </w:r>
      <w:r w:rsidRPr="006E3C07">
        <w:rPr>
          <w:rFonts w:ascii="Arial" w:hAnsi="Arial" w:cs="Arial"/>
          <w:i/>
          <w:iCs/>
          <w:lang w:val="en-GB"/>
        </w:rPr>
        <w:t>Klarity Health Library</w:t>
      </w:r>
      <w:r w:rsidRPr="006E3C07">
        <w:rPr>
          <w:rFonts w:ascii="Arial" w:hAnsi="Arial" w:cs="Arial"/>
          <w:lang w:val="en-GB"/>
        </w:rPr>
        <w:t>. Available at: https://my.klarity.health/psychosocial-challenges-faced-by-individuals-with-epilepsy/ (Accessed: 22 October 2026).</w:t>
      </w:r>
    </w:p>
    <w:p w14:paraId="5444DA9E" w14:textId="77777777" w:rsidR="006E3C07" w:rsidRPr="006E3C07" w:rsidRDefault="006E3C07" w:rsidP="00DA3339">
      <w:pPr>
        <w:spacing w:after="240" w:line="360" w:lineRule="auto"/>
        <w:rPr>
          <w:rFonts w:ascii="Arial" w:hAnsi="Arial" w:cs="Arial"/>
        </w:rPr>
      </w:pPr>
      <w:r w:rsidRPr="006E3C07">
        <w:rPr>
          <w:rFonts w:ascii="Arial" w:hAnsi="Arial" w:cs="Arial"/>
        </w:rPr>
        <w:t xml:space="preserve">Org, S. (2024) </w:t>
      </w:r>
      <w:r w:rsidRPr="006E3C07">
        <w:rPr>
          <w:rFonts w:ascii="Arial" w:hAnsi="Arial" w:cs="Arial"/>
          <w:i/>
          <w:iCs/>
        </w:rPr>
        <w:t>Optimal clinical care pathway for adults: Epilepsy National Neurosciences Advisory Group (</w:t>
      </w:r>
      <w:proofErr w:type="spellStart"/>
      <w:r w:rsidRPr="006E3C07">
        <w:rPr>
          <w:rFonts w:ascii="Arial" w:hAnsi="Arial" w:cs="Arial"/>
          <w:i/>
          <w:iCs/>
        </w:rPr>
        <w:t>nnag</w:t>
      </w:r>
      <w:proofErr w:type="spellEnd"/>
      <w:r w:rsidRPr="006E3C07">
        <w:rPr>
          <w:rFonts w:ascii="Arial" w:hAnsi="Arial" w:cs="Arial"/>
          <w:i/>
          <w:iCs/>
        </w:rPr>
        <w:t xml:space="preserve">) </w:t>
      </w:r>
      <w:proofErr w:type="spellStart"/>
      <w:r w:rsidRPr="006E3C07">
        <w:rPr>
          <w:rFonts w:ascii="Arial" w:hAnsi="Arial" w:cs="Arial"/>
          <w:i/>
          <w:iCs/>
        </w:rPr>
        <w:t>sudep</w:t>
      </w:r>
      <w:proofErr w:type="spellEnd"/>
      <w:r w:rsidRPr="006E3C07">
        <w:rPr>
          <w:rFonts w:ascii="Arial" w:hAnsi="Arial" w:cs="Arial"/>
          <w:i/>
          <w:iCs/>
        </w:rPr>
        <w:t xml:space="preserve"> action</w:t>
      </w:r>
      <w:r w:rsidRPr="006E3C07">
        <w:rPr>
          <w:rFonts w:ascii="Arial" w:hAnsi="Arial" w:cs="Arial"/>
        </w:rPr>
        <w:t>. Available at: https://static1.squarespace.com/static/5f1021faf6248b39f4c64f5d/t/65b93b444f7ec97848080ab9/1706638165509/12+NNAG+Epilepsy+pathway+v8.pdf (Accessed: 18 October 2026).</w:t>
      </w:r>
    </w:p>
    <w:p w14:paraId="7083C18D" w14:textId="77777777" w:rsidR="006E3C07" w:rsidRPr="006E3C07" w:rsidRDefault="006E3C07" w:rsidP="00DA3339">
      <w:pPr>
        <w:spacing w:after="240" w:line="360" w:lineRule="auto"/>
        <w:rPr>
          <w:rFonts w:ascii="Arial" w:hAnsi="Arial" w:cs="Arial"/>
        </w:rPr>
      </w:pPr>
      <w:r w:rsidRPr="006E3C07">
        <w:rPr>
          <w:rFonts w:ascii="Arial" w:hAnsi="Arial" w:cs="Arial"/>
        </w:rPr>
        <w:t xml:space="preserve">Pelham, C. (2025) </w:t>
      </w:r>
      <w:r w:rsidRPr="006E3C07">
        <w:rPr>
          <w:rFonts w:ascii="Arial" w:hAnsi="Arial" w:cs="Arial"/>
          <w:i/>
          <w:iCs/>
        </w:rPr>
        <w:t>What is epilepsy? | Epilepsy Society</w:t>
      </w:r>
      <w:r w:rsidRPr="006E3C07">
        <w:rPr>
          <w:rFonts w:ascii="Arial" w:hAnsi="Arial" w:cs="Arial"/>
        </w:rPr>
        <w:t xml:space="preserve">, </w:t>
      </w:r>
      <w:r w:rsidRPr="006E3C07">
        <w:rPr>
          <w:rFonts w:ascii="Arial" w:hAnsi="Arial" w:cs="Arial"/>
          <w:i/>
          <w:iCs/>
        </w:rPr>
        <w:t>Epilepsysociety.org.uk</w:t>
      </w:r>
      <w:r w:rsidRPr="006E3C07">
        <w:rPr>
          <w:rFonts w:ascii="Arial" w:hAnsi="Arial" w:cs="Arial"/>
        </w:rPr>
        <w:t>. Available at: https://epilepsysociety.org.uk/understanding-epilepsy/what-is-epilepsy (Accessed: 18 October 2026).</w:t>
      </w:r>
    </w:p>
    <w:p w14:paraId="09A53C7B" w14:textId="77777777" w:rsidR="006E3C07" w:rsidRPr="006E3C07" w:rsidRDefault="006E3C07" w:rsidP="00DA3339">
      <w:pPr>
        <w:spacing w:after="240" w:line="360" w:lineRule="auto"/>
        <w:rPr>
          <w:rFonts w:ascii="Arial" w:hAnsi="Arial" w:cs="Arial"/>
        </w:rPr>
      </w:pPr>
      <w:proofErr w:type="spellStart"/>
      <w:r w:rsidRPr="006E3C07">
        <w:rPr>
          <w:rFonts w:ascii="Arial" w:hAnsi="Arial" w:cs="Arial"/>
        </w:rPr>
        <w:lastRenderedPageBreak/>
        <w:t>Prokerala</w:t>
      </w:r>
      <w:proofErr w:type="spellEnd"/>
      <w:r w:rsidRPr="006E3C07">
        <w:rPr>
          <w:rFonts w:ascii="Arial" w:hAnsi="Arial" w:cs="Arial"/>
        </w:rPr>
        <w:t xml:space="preserve"> (2021) </w:t>
      </w:r>
      <w:r w:rsidRPr="006E3C07">
        <w:rPr>
          <w:rFonts w:ascii="Arial" w:hAnsi="Arial" w:cs="Arial"/>
          <w:i/>
          <w:iCs/>
        </w:rPr>
        <w:t>3-Yr-old treated of a rare paediatric epilepsy in Gurugram</w:t>
      </w:r>
      <w:r w:rsidRPr="006E3C07">
        <w:rPr>
          <w:rFonts w:ascii="Arial" w:hAnsi="Arial" w:cs="Arial"/>
        </w:rPr>
        <w:t xml:space="preserve">, </w:t>
      </w:r>
      <w:proofErr w:type="spellStart"/>
      <w:r w:rsidRPr="006E3C07">
        <w:rPr>
          <w:rFonts w:ascii="Arial" w:hAnsi="Arial" w:cs="Arial"/>
          <w:i/>
          <w:iCs/>
        </w:rPr>
        <w:t>prokerala</w:t>
      </w:r>
      <w:proofErr w:type="spellEnd"/>
      <w:r w:rsidRPr="006E3C07">
        <w:rPr>
          <w:rFonts w:ascii="Arial" w:hAnsi="Arial" w:cs="Arial"/>
        </w:rPr>
        <w:t xml:space="preserve">. </w:t>
      </w:r>
      <w:proofErr w:type="spellStart"/>
      <w:r w:rsidRPr="006E3C07">
        <w:rPr>
          <w:rFonts w:ascii="Arial" w:hAnsi="Arial" w:cs="Arial"/>
        </w:rPr>
        <w:t>Prokerala</w:t>
      </w:r>
      <w:proofErr w:type="spellEnd"/>
      <w:r w:rsidRPr="006E3C07">
        <w:rPr>
          <w:rFonts w:ascii="Arial" w:hAnsi="Arial" w:cs="Arial"/>
        </w:rPr>
        <w:t>. Available at: https://www.prokerala.com/news/photos/3-yr-old-treated-of-a-rare-paediatric-epilepsy-in-gurugram-3066989.html (Accessed: 18 October 2026).</w:t>
      </w:r>
    </w:p>
    <w:p w14:paraId="230DF0B6" w14:textId="77777777" w:rsidR="006E3C07" w:rsidRPr="006E3C07" w:rsidRDefault="006E3C07" w:rsidP="00DA3339">
      <w:pPr>
        <w:spacing w:after="240" w:line="360" w:lineRule="auto"/>
        <w:rPr>
          <w:rFonts w:ascii="Arial" w:hAnsi="Arial" w:cs="Arial"/>
        </w:rPr>
      </w:pPr>
      <w:r w:rsidRPr="006E3C07">
        <w:rPr>
          <w:rFonts w:ascii="Arial" w:hAnsi="Arial" w:cs="Arial"/>
          <w:i/>
          <w:iCs/>
        </w:rPr>
        <w:t xml:space="preserve">Rare and complex epilepsies - find </w:t>
      </w:r>
      <w:proofErr w:type="gramStart"/>
      <w:r w:rsidRPr="006E3C07">
        <w:rPr>
          <w:rFonts w:ascii="Arial" w:hAnsi="Arial" w:cs="Arial"/>
          <w:i/>
          <w:iCs/>
        </w:rPr>
        <w:t>our</w:t>
      </w:r>
      <w:proofErr w:type="gramEnd"/>
      <w:r w:rsidRPr="006E3C07">
        <w:rPr>
          <w:rFonts w:ascii="Arial" w:hAnsi="Arial" w:cs="Arial"/>
          <w:i/>
          <w:iCs/>
        </w:rPr>
        <w:t xml:space="preserve"> more on epilepsies</w:t>
      </w:r>
      <w:r w:rsidRPr="006E3C07">
        <w:rPr>
          <w:rFonts w:ascii="Arial" w:hAnsi="Arial" w:cs="Arial"/>
        </w:rPr>
        <w:t xml:space="preserve"> (no date) </w:t>
      </w:r>
      <w:proofErr w:type="spellStart"/>
      <w:r w:rsidRPr="006E3C07">
        <w:rPr>
          <w:rFonts w:ascii="Arial" w:hAnsi="Arial" w:cs="Arial"/>
          <w:i/>
          <w:iCs/>
        </w:rPr>
        <w:t>EpiCARE</w:t>
      </w:r>
      <w:proofErr w:type="spellEnd"/>
      <w:r w:rsidRPr="006E3C07">
        <w:rPr>
          <w:rFonts w:ascii="Arial" w:hAnsi="Arial" w:cs="Arial"/>
        </w:rPr>
        <w:t>. Available at: https://epi-care.eu/about-epilepsies/ (Accessed: 17 October 2026).</w:t>
      </w:r>
    </w:p>
    <w:p w14:paraId="68D8282B" w14:textId="77777777" w:rsidR="006E3C07" w:rsidRPr="006E3C07" w:rsidRDefault="006E3C07" w:rsidP="00DA3339">
      <w:pPr>
        <w:spacing w:after="240" w:line="360" w:lineRule="auto"/>
        <w:rPr>
          <w:rFonts w:ascii="Arial" w:hAnsi="Arial" w:cs="Arial"/>
        </w:rPr>
      </w:pPr>
      <w:r w:rsidRPr="006E3C07">
        <w:rPr>
          <w:rFonts w:ascii="Arial" w:hAnsi="Arial" w:cs="Arial"/>
        </w:rPr>
        <w:t xml:space="preserve">Rob (2026) </w:t>
      </w:r>
      <w:r w:rsidRPr="006E3C07">
        <w:rPr>
          <w:rFonts w:ascii="Arial" w:hAnsi="Arial" w:cs="Arial"/>
          <w:i/>
          <w:iCs/>
        </w:rPr>
        <w:t>Commons debate highlights need to tackle failures in risk care</w:t>
      </w:r>
      <w:r w:rsidRPr="006E3C07">
        <w:rPr>
          <w:rFonts w:ascii="Arial" w:hAnsi="Arial" w:cs="Arial"/>
        </w:rPr>
        <w:t xml:space="preserve">, </w:t>
      </w:r>
      <w:r w:rsidRPr="006E3C07">
        <w:rPr>
          <w:rFonts w:ascii="Arial" w:hAnsi="Arial" w:cs="Arial"/>
          <w:i/>
          <w:iCs/>
        </w:rPr>
        <w:t>SUDEP Action</w:t>
      </w:r>
      <w:r w:rsidRPr="006E3C07">
        <w:rPr>
          <w:rFonts w:ascii="Arial" w:hAnsi="Arial" w:cs="Arial"/>
        </w:rPr>
        <w:t>. Available at: https://sudep.org/commons-debate-highlights-need-to-tackle-failures-in-risk-care/ (Accessed: 19 October 2026).</w:t>
      </w:r>
    </w:p>
    <w:p w14:paraId="4789E059" w14:textId="77777777" w:rsidR="006E3C07" w:rsidRPr="006E3C07" w:rsidRDefault="006E3C07" w:rsidP="00DA3339">
      <w:pPr>
        <w:spacing w:after="240" w:line="360" w:lineRule="auto"/>
        <w:rPr>
          <w:rFonts w:ascii="Arial" w:hAnsi="Arial" w:cs="Arial"/>
          <w:lang w:val="en-GB"/>
        </w:rPr>
      </w:pPr>
      <w:r w:rsidRPr="006E3C07">
        <w:rPr>
          <w:rFonts w:ascii="Arial" w:hAnsi="Arial" w:cs="Arial"/>
          <w:lang w:val="en-GB"/>
        </w:rPr>
        <w:t xml:space="preserve">Romigi, A., Costa, C., Sen, A. and Giorgi, F.S. (2022) ‘Editorial: Epilepsy in older adults: From physiopathology to improvements in diagnosis and management’, </w:t>
      </w:r>
      <w:r w:rsidRPr="006E3C07">
        <w:rPr>
          <w:rFonts w:ascii="Arial" w:hAnsi="Arial" w:cs="Arial"/>
          <w:i/>
          <w:iCs/>
          <w:lang w:val="en-GB"/>
        </w:rPr>
        <w:t>Frontiers in Neurology</w:t>
      </w:r>
      <w:r w:rsidRPr="006E3C07">
        <w:rPr>
          <w:rFonts w:ascii="Arial" w:hAnsi="Arial" w:cs="Arial"/>
          <w:lang w:val="en-GB"/>
        </w:rPr>
        <w:t>, 13. Available at: https://doi.org/10.3389/fneur.2022.1063299.</w:t>
      </w:r>
    </w:p>
    <w:p w14:paraId="0F70914C" w14:textId="77777777" w:rsidR="006E3C07" w:rsidRPr="006E3C07" w:rsidRDefault="006E3C07" w:rsidP="00DA3339">
      <w:pPr>
        <w:spacing w:after="240" w:line="360" w:lineRule="auto"/>
        <w:rPr>
          <w:rFonts w:ascii="Arial" w:hAnsi="Arial" w:cs="Arial"/>
        </w:rPr>
      </w:pPr>
      <w:r w:rsidRPr="006E3C07">
        <w:rPr>
          <w:rFonts w:ascii="Arial" w:hAnsi="Arial" w:cs="Arial"/>
        </w:rPr>
        <w:t xml:space="preserve">Salema, L. (2018) </w:t>
      </w:r>
      <w:r w:rsidRPr="006E3C07">
        <w:rPr>
          <w:rFonts w:ascii="Arial" w:hAnsi="Arial" w:cs="Arial"/>
          <w:i/>
          <w:iCs/>
        </w:rPr>
        <w:t>Deaths associated with neurological conditions</w:t>
      </w:r>
      <w:r w:rsidRPr="006E3C07">
        <w:rPr>
          <w:rFonts w:ascii="Arial" w:hAnsi="Arial" w:cs="Arial"/>
        </w:rPr>
        <w:t>. Available at: https://assets.publishing.service.gov.uk/media/5a941945e5274a5b87c2fe47/Deaths_associated_with_neurological_conditions_data_analysis_report.pdf (Accessed: 18 October 2026).</w:t>
      </w:r>
    </w:p>
    <w:p w14:paraId="6C82D7B7" w14:textId="77777777" w:rsidR="006E3C07" w:rsidRPr="006E3C07" w:rsidRDefault="006E3C07" w:rsidP="00DA3339">
      <w:pPr>
        <w:spacing w:line="360" w:lineRule="auto"/>
        <w:rPr>
          <w:rFonts w:ascii="Arial" w:hAnsi="Arial" w:cs="Arial"/>
        </w:rPr>
      </w:pPr>
      <w:r w:rsidRPr="006E3C07">
        <w:rPr>
          <w:rFonts w:ascii="Arial" w:hAnsi="Arial" w:cs="Arial"/>
        </w:rPr>
        <w:t xml:space="preserve">Scheffer, I.E. </w:t>
      </w:r>
      <w:r w:rsidRPr="006E3C07">
        <w:rPr>
          <w:rFonts w:ascii="Arial" w:hAnsi="Arial" w:cs="Arial"/>
          <w:i/>
          <w:iCs/>
        </w:rPr>
        <w:t>et al</w:t>
      </w:r>
      <w:r w:rsidRPr="006E3C07">
        <w:rPr>
          <w:rFonts w:ascii="Arial" w:hAnsi="Arial" w:cs="Arial"/>
        </w:rPr>
        <w:t xml:space="preserve">. (2017) 'ILAE classification of the epilepsies: position paper of the ILAE Commission for Classification and Terminology', </w:t>
      </w:r>
      <w:r w:rsidRPr="006E3C07">
        <w:rPr>
          <w:rFonts w:ascii="Arial" w:hAnsi="Arial" w:cs="Arial"/>
          <w:i/>
        </w:rPr>
        <w:t>Epilepsia</w:t>
      </w:r>
      <w:r w:rsidRPr="006E3C07">
        <w:rPr>
          <w:rFonts w:ascii="Arial" w:hAnsi="Arial" w:cs="Arial"/>
        </w:rPr>
        <w:t>, 58(4), pp. 512–521.</w:t>
      </w:r>
    </w:p>
    <w:p w14:paraId="729A6FC7" w14:textId="77777777" w:rsidR="006E3C07" w:rsidRPr="006E3C07" w:rsidRDefault="006E3C07" w:rsidP="00E85ED8">
      <w:pPr>
        <w:spacing w:after="240" w:line="360" w:lineRule="auto"/>
        <w:rPr>
          <w:rFonts w:ascii="Arial" w:hAnsi="Arial" w:cs="Arial"/>
          <w:lang w:val="en-GB"/>
        </w:rPr>
      </w:pPr>
      <w:r w:rsidRPr="006E3C07">
        <w:rPr>
          <w:rFonts w:ascii="Arial" w:hAnsi="Arial" w:cs="Arial"/>
          <w:lang w:val="en-GB"/>
        </w:rPr>
        <w:t xml:space="preserve">Schmitz, B. (2006) ‘Effects of Antiepileptic Drugs on Mood and </w:t>
      </w:r>
      <w:proofErr w:type="spellStart"/>
      <w:r w:rsidRPr="006E3C07">
        <w:rPr>
          <w:rFonts w:ascii="Arial" w:hAnsi="Arial" w:cs="Arial"/>
          <w:lang w:val="en-GB"/>
        </w:rPr>
        <w:t>Behavior</w:t>
      </w:r>
      <w:proofErr w:type="spellEnd"/>
      <w:r w:rsidRPr="006E3C07">
        <w:rPr>
          <w:rFonts w:ascii="Arial" w:hAnsi="Arial" w:cs="Arial"/>
          <w:lang w:val="en-GB"/>
        </w:rPr>
        <w:t xml:space="preserve">’, </w:t>
      </w:r>
      <w:r w:rsidRPr="006E3C07">
        <w:rPr>
          <w:rFonts w:ascii="Arial" w:hAnsi="Arial" w:cs="Arial"/>
          <w:i/>
          <w:iCs/>
          <w:lang w:val="en-GB"/>
        </w:rPr>
        <w:t>Epilepsia</w:t>
      </w:r>
      <w:r w:rsidRPr="006E3C07">
        <w:rPr>
          <w:rFonts w:ascii="Arial" w:hAnsi="Arial" w:cs="Arial"/>
          <w:lang w:val="en-GB"/>
        </w:rPr>
        <w:t xml:space="preserve">, 47(s2), pp. 28–33. Available at: </w:t>
      </w:r>
      <w:hyperlink r:id="rId21" w:history="1">
        <w:r w:rsidRPr="006E3C07">
          <w:rPr>
            <w:rStyle w:val="Hyperlink"/>
            <w:rFonts w:ascii="Arial" w:hAnsi="Arial" w:cs="Arial"/>
            <w:lang w:val="en-GB"/>
          </w:rPr>
          <w:t>https://doi.org/10.1111/j.1528-1167.2006.00684.x</w:t>
        </w:r>
      </w:hyperlink>
      <w:r w:rsidRPr="006E3C07">
        <w:rPr>
          <w:rFonts w:ascii="Arial" w:hAnsi="Arial" w:cs="Arial"/>
          <w:lang w:val="en-GB"/>
        </w:rPr>
        <w:t>.</w:t>
      </w:r>
    </w:p>
    <w:p w14:paraId="29BF1F81" w14:textId="77777777" w:rsidR="006E3C07" w:rsidRPr="006E3C07" w:rsidRDefault="006E3C07" w:rsidP="00DA3339">
      <w:pPr>
        <w:spacing w:after="240" w:line="360" w:lineRule="auto"/>
        <w:rPr>
          <w:rFonts w:ascii="Arial" w:hAnsi="Arial" w:cs="Arial"/>
        </w:rPr>
      </w:pPr>
      <w:r w:rsidRPr="006E3C07">
        <w:rPr>
          <w:rFonts w:ascii="Arial" w:hAnsi="Arial" w:cs="Arial"/>
          <w:i/>
          <w:iCs/>
        </w:rPr>
        <w:t>Seizures | right decisions</w:t>
      </w:r>
      <w:r w:rsidRPr="006E3C07">
        <w:rPr>
          <w:rFonts w:ascii="Arial" w:hAnsi="Arial" w:cs="Arial"/>
        </w:rPr>
        <w:t xml:space="preserve"> (2018) </w:t>
      </w:r>
      <w:r w:rsidRPr="006E3C07">
        <w:rPr>
          <w:rFonts w:ascii="Arial" w:hAnsi="Arial" w:cs="Arial"/>
          <w:i/>
          <w:iCs/>
        </w:rPr>
        <w:t>Scot.nhs.uk</w:t>
      </w:r>
      <w:r w:rsidRPr="006E3C07">
        <w:rPr>
          <w:rFonts w:ascii="Arial" w:hAnsi="Arial" w:cs="Arial"/>
        </w:rPr>
        <w:t>. Available at: https://www.rightdecisions.scot.nhs.uk/shared-content/palliative-care/palliative-care/seizures/ (Accessed: 20 October 2026).</w:t>
      </w:r>
    </w:p>
    <w:p w14:paraId="2428553B" w14:textId="77777777" w:rsidR="006E3C07" w:rsidRPr="006E3C07" w:rsidRDefault="006E3C07" w:rsidP="008D49D9">
      <w:pPr>
        <w:spacing w:after="240" w:line="360" w:lineRule="auto"/>
        <w:rPr>
          <w:rFonts w:ascii="Arial" w:hAnsi="Arial" w:cs="Arial"/>
          <w:lang w:val="en-GB"/>
        </w:rPr>
      </w:pPr>
      <w:r w:rsidRPr="006E3C07">
        <w:rPr>
          <w:rFonts w:ascii="Arial" w:hAnsi="Arial" w:cs="Arial"/>
          <w:lang w:val="en-GB"/>
        </w:rPr>
        <w:t xml:space="preserve">Sen, A., Newton, C.R. and Gift Ngwende (2025) ‘Epilepsy in low- to middle-income countries’, </w:t>
      </w:r>
      <w:r w:rsidRPr="006E3C07">
        <w:rPr>
          <w:rFonts w:ascii="Arial" w:hAnsi="Arial" w:cs="Arial"/>
          <w:i/>
          <w:iCs/>
          <w:lang w:val="en-GB"/>
        </w:rPr>
        <w:t>Current Opinion in Neurology</w:t>
      </w:r>
      <w:r w:rsidRPr="006E3C07">
        <w:rPr>
          <w:rFonts w:ascii="Arial" w:hAnsi="Arial" w:cs="Arial"/>
          <w:lang w:val="en-GB"/>
        </w:rPr>
        <w:t xml:space="preserve"> [Preprint]. Available at: https://doi.org/10.1097/wco.0000000000001350.</w:t>
      </w:r>
    </w:p>
    <w:p w14:paraId="3A5A8935" w14:textId="77777777" w:rsidR="006E3C07" w:rsidRPr="006E3C07" w:rsidRDefault="006E3C07" w:rsidP="00DA3339">
      <w:pPr>
        <w:spacing w:after="240" w:line="360" w:lineRule="auto"/>
        <w:rPr>
          <w:rFonts w:ascii="Arial" w:hAnsi="Arial" w:cs="Arial"/>
        </w:rPr>
      </w:pPr>
      <w:r w:rsidRPr="006E3C07">
        <w:rPr>
          <w:rFonts w:ascii="Arial" w:hAnsi="Arial" w:cs="Arial"/>
        </w:rPr>
        <w:t xml:space="preserve">SIGN (2015) </w:t>
      </w:r>
      <w:r w:rsidRPr="006E3C07">
        <w:rPr>
          <w:rFonts w:ascii="Arial" w:hAnsi="Arial" w:cs="Arial"/>
          <w:i/>
          <w:iCs/>
        </w:rPr>
        <w:t xml:space="preserve">SIGN 143 • diagnosis and management of epilepsy in adults </w:t>
      </w:r>
      <w:proofErr w:type="gramStart"/>
      <w:r w:rsidRPr="006E3C07">
        <w:rPr>
          <w:rFonts w:ascii="Arial" w:hAnsi="Arial" w:cs="Arial"/>
          <w:i/>
          <w:iCs/>
        </w:rPr>
        <w:t>a national clinical guideline evidence</w:t>
      </w:r>
      <w:proofErr w:type="gramEnd"/>
      <w:r w:rsidRPr="006E3C07">
        <w:rPr>
          <w:rFonts w:ascii="Arial" w:hAnsi="Arial" w:cs="Arial"/>
        </w:rPr>
        <w:t>. Available at: https://www.sign.ac.uk/media/1079/sign143_2018.pdf (Accessed: 17 October 2026).</w:t>
      </w:r>
    </w:p>
    <w:p w14:paraId="3E4E88C0" w14:textId="77777777" w:rsidR="006E3C07" w:rsidRPr="006E3C07" w:rsidRDefault="006E3C07" w:rsidP="00DA3339">
      <w:pPr>
        <w:spacing w:after="240" w:line="360" w:lineRule="auto"/>
        <w:rPr>
          <w:rFonts w:ascii="Arial" w:hAnsi="Arial" w:cs="Arial"/>
          <w:lang w:val="en-GB"/>
        </w:rPr>
      </w:pPr>
      <w:r w:rsidRPr="006E3C07">
        <w:rPr>
          <w:rFonts w:ascii="Arial" w:hAnsi="Arial" w:cs="Arial"/>
          <w:lang w:val="en-GB"/>
        </w:rPr>
        <w:lastRenderedPageBreak/>
        <w:t xml:space="preserve">Slater, M. (2026) ‘4,000 Years in the making: Epilepsy history as modern medicine’, </w:t>
      </w:r>
      <w:r w:rsidRPr="006E3C07">
        <w:rPr>
          <w:rFonts w:ascii="Arial" w:hAnsi="Arial" w:cs="Arial"/>
          <w:i/>
          <w:iCs/>
          <w:lang w:val="en-GB"/>
        </w:rPr>
        <w:t>Journal of Child Neurology</w:t>
      </w:r>
      <w:r w:rsidRPr="006E3C07">
        <w:rPr>
          <w:rFonts w:ascii="Arial" w:hAnsi="Arial" w:cs="Arial"/>
          <w:lang w:val="en-GB"/>
        </w:rPr>
        <w:t>, 41(4), pp. 459–462. Available at: https://doi.org/10.1177/08830738261415698.</w:t>
      </w:r>
    </w:p>
    <w:p w14:paraId="65E10710" w14:textId="77777777" w:rsidR="006E3C07" w:rsidRPr="006E3C07" w:rsidRDefault="006E3C07" w:rsidP="00DA3339">
      <w:pPr>
        <w:spacing w:after="240" w:line="360" w:lineRule="auto"/>
        <w:rPr>
          <w:rFonts w:ascii="Arial" w:hAnsi="Arial" w:cs="Arial"/>
        </w:rPr>
      </w:pPr>
      <w:r w:rsidRPr="006E3C07">
        <w:rPr>
          <w:rFonts w:ascii="Arial" w:hAnsi="Arial" w:cs="Arial"/>
          <w:i/>
          <w:iCs/>
        </w:rPr>
        <w:t>Sudden unexpected death in epilepsy</w:t>
      </w:r>
      <w:r w:rsidRPr="006E3C07">
        <w:rPr>
          <w:rFonts w:ascii="Arial" w:hAnsi="Arial" w:cs="Arial"/>
          <w:i/>
          <w:iCs/>
        </w:rPr>
        <w:t xml:space="preserve"> (</w:t>
      </w:r>
      <w:r w:rsidRPr="006E3C07">
        <w:rPr>
          <w:rFonts w:ascii="Arial" w:hAnsi="Arial" w:cs="Arial"/>
          <w:i/>
          <w:iCs/>
        </w:rPr>
        <w:t>SUDEP</w:t>
      </w:r>
      <w:r w:rsidRPr="006E3C07">
        <w:rPr>
          <w:rFonts w:ascii="Arial" w:hAnsi="Arial" w:cs="Arial"/>
          <w:i/>
          <w:iCs/>
        </w:rPr>
        <w:t>)</w:t>
      </w:r>
      <w:r w:rsidRPr="006E3C07">
        <w:rPr>
          <w:rFonts w:ascii="Arial" w:hAnsi="Arial" w:cs="Arial"/>
          <w:i/>
          <w:iCs/>
        </w:rPr>
        <w:t xml:space="preserve"> - hansard - UK parliament</w:t>
      </w:r>
      <w:r w:rsidRPr="006E3C07">
        <w:rPr>
          <w:rFonts w:ascii="Arial" w:hAnsi="Arial" w:cs="Arial"/>
        </w:rPr>
        <w:t xml:space="preserve"> (2026) </w:t>
      </w:r>
      <w:r w:rsidRPr="006E3C07">
        <w:rPr>
          <w:rFonts w:ascii="Arial" w:hAnsi="Arial" w:cs="Arial"/>
          <w:i/>
          <w:iCs/>
        </w:rPr>
        <w:t>Parliament.uk</w:t>
      </w:r>
      <w:r w:rsidRPr="006E3C07">
        <w:rPr>
          <w:rFonts w:ascii="Arial" w:hAnsi="Arial" w:cs="Arial"/>
        </w:rPr>
        <w:t>. Available at: https://hansard.parliament.uk/commons/2026-04-22/debates/A1A0076A-0BB5-4620-8C39-C05A39C98EEF/SuddenUnexpectedDeathInEpilepsy (Accessed: 19 October 2026).</w:t>
      </w:r>
    </w:p>
    <w:p w14:paraId="04D8DE70" w14:textId="77777777" w:rsidR="006E3C07" w:rsidRPr="006E3C07" w:rsidRDefault="006E3C07" w:rsidP="00DA3339">
      <w:pPr>
        <w:spacing w:line="360" w:lineRule="auto"/>
        <w:rPr>
          <w:rFonts w:ascii="Arial" w:hAnsi="Arial" w:cs="Arial"/>
        </w:rPr>
      </w:pPr>
      <w:r w:rsidRPr="006E3C07">
        <w:rPr>
          <w:rFonts w:ascii="Arial" w:hAnsi="Arial" w:cs="Arial"/>
        </w:rPr>
        <w:t xml:space="preserve">The King's Fund (2025) </w:t>
      </w:r>
      <w:r w:rsidRPr="006E3C07">
        <w:rPr>
          <w:rFonts w:ascii="Arial" w:hAnsi="Arial" w:cs="Arial"/>
          <w:i/>
        </w:rPr>
        <w:t xml:space="preserve">Truly fit for the future? The </w:t>
      </w:r>
      <w:proofErr w:type="gramStart"/>
      <w:r w:rsidRPr="006E3C07">
        <w:rPr>
          <w:rFonts w:ascii="Arial" w:hAnsi="Arial" w:cs="Arial"/>
          <w:i/>
        </w:rPr>
        <w:t>10 Year</w:t>
      </w:r>
      <w:proofErr w:type="gramEnd"/>
      <w:r w:rsidRPr="006E3C07">
        <w:rPr>
          <w:rFonts w:ascii="Arial" w:hAnsi="Arial" w:cs="Arial"/>
          <w:i/>
        </w:rPr>
        <w:t xml:space="preserve"> Health Plan explained</w:t>
      </w:r>
      <w:r w:rsidRPr="006E3C07">
        <w:rPr>
          <w:rFonts w:ascii="Arial" w:hAnsi="Arial" w:cs="Arial"/>
        </w:rPr>
        <w:t>. Available at: https://www.kingsfund.org.uk/insight-and-analysis/long-reads/ten-year-health-plan-explained (Accessed: 10 October 2026).</w:t>
      </w:r>
    </w:p>
    <w:p w14:paraId="0EDA1833" w14:textId="77777777" w:rsidR="006E3C07" w:rsidRPr="006E3C07" w:rsidRDefault="006E3C07" w:rsidP="00DA3339">
      <w:pPr>
        <w:spacing w:after="240" w:line="360" w:lineRule="auto"/>
        <w:rPr>
          <w:rFonts w:ascii="Arial" w:hAnsi="Arial" w:cs="Arial"/>
        </w:rPr>
      </w:pPr>
      <w:r w:rsidRPr="006E3C07">
        <w:rPr>
          <w:rFonts w:ascii="Arial" w:hAnsi="Arial" w:cs="Arial"/>
        </w:rPr>
        <w:t xml:space="preserve">Thijs, R. D, Surges, R., O’Brien, T.J. and Sander, J.W. (2019) ‘Epilepsy in adults’, </w:t>
      </w:r>
      <w:r w:rsidRPr="006E3C07">
        <w:rPr>
          <w:rFonts w:ascii="Arial" w:hAnsi="Arial" w:cs="Arial"/>
          <w:i/>
          <w:iCs/>
        </w:rPr>
        <w:t>The Lancet</w:t>
      </w:r>
      <w:r w:rsidRPr="006E3C07">
        <w:rPr>
          <w:rFonts w:ascii="Arial" w:hAnsi="Arial" w:cs="Arial"/>
        </w:rPr>
        <w:t>, 393(10172), pp. 689–701. Available at: https://doi.org/10.1016/s0140-6736(18)32596-0.</w:t>
      </w:r>
    </w:p>
    <w:p w14:paraId="5FDF2821" w14:textId="77777777" w:rsidR="006E3C07" w:rsidRPr="006E3C07" w:rsidRDefault="006E3C07" w:rsidP="00DA3339">
      <w:pPr>
        <w:spacing w:line="360" w:lineRule="auto"/>
        <w:rPr>
          <w:rFonts w:ascii="Arial" w:hAnsi="Arial" w:cs="Arial"/>
        </w:rPr>
      </w:pPr>
      <w:r w:rsidRPr="006E3C07">
        <w:rPr>
          <w:rFonts w:ascii="Arial" w:hAnsi="Arial" w:cs="Arial"/>
        </w:rPr>
        <w:t xml:space="preserve">Thijs, R.D., Surges, R., O'Brien, T.J. and Sander, J.W. (2019) 'Epilepsy in adults', </w:t>
      </w:r>
      <w:r w:rsidRPr="006E3C07">
        <w:rPr>
          <w:rFonts w:ascii="Arial" w:hAnsi="Arial" w:cs="Arial"/>
          <w:i/>
        </w:rPr>
        <w:t>The Lancet</w:t>
      </w:r>
      <w:r w:rsidRPr="006E3C07">
        <w:rPr>
          <w:rFonts w:ascii="Arial" w:hAnsi="Arial" w:cs="Arial"/>
        </w:rPr>
        <w:t>, 393(10172), pp. 689–701.</w:t>
      </w:r>
    </w:p>
    <w:p w14:paraId="0F135E65" w14:textId="77777777" w:rsidR="006E3C07" w:rsidRPr="006E3C07" w:rsidRDefault="006E3C07" w:rsidP="00DA3339">
      <w:pPr>
        <w:spacing w:after="240" w:line="360" w:lineRule="auto"/>
        <w:rPr>
          <w:rFonts w:ascii="Arial" w:hAnsi="Arial" w:cs="Arial"/>
        </w:rPr>
      </w:pPr>
      <w:r w:rsidRPr="006E3C07">
        <w:rPr>
          <w:rFonts w:ascii="Arial" w:hAnsi="Arial" w:cs="Arial"/>
        </w:rPr>
        <w:t>van Vliet, E.A. and Marchi, N. (</w:t>
      </w:r>
      <w:proofErr w:type="gramStart"/>
      <w:r w:rsidRPr="006E3C07">
        <w:rPr>
          <w:rFonts w:ascii="Arial" w:hAnsi="Arial" w:cs="Arial"/>
        </w:rPr>
        <w:t>2022) ‘</w:t>
      </w:r>
      <w:proofErr w:type="gramEnd"/>
      <w:r w:rsidRPr="006E3C07">
        <w:rPr>
          <w:rFonts w:ascii="Arial" w:hAnsi="Arial" w:cs="Arial"/>
        </w:rPr>
        <w:t xml:space="preserve">Epilepsia: Vol 63, no 6’, </w:t>
      </w:r>
      <w:r w:rsidRPr="006E3C07">
        <w:rPr>
          <w:rFonts w:ascii="Arial" w:hAnsi="Arial" w:cs="Arial"/>
          <w:i/>
          <w:iCs/>
        </w:rPr>
        <w:t>Wiley Online Library</w:t>
      </w:r>
      <w:r w:rsidRPr="006E3C07">
        <w:rPr>
          <w:rFonts w:ascii="Arial" w:hAnsi="Arial" w:cs="Arial"/>
        </w:rPr>
        <w:t xml:space="preserve"> [Preprint]. Available at: https://doi.org/10.1111/epi.v63.6.</w:t>
      </w:r>
    </w:p>
    <w:p w14:paraId="75190B73" w14:textId="77777777" w:rsidR="006E3C07" w:rsidRPr="006E3C07" w:rsidRDefault="006E3C07" w:rsidP="00DA3339">
      <w:pPr>
        <w:spacing w:line="360" w:lineRule="auto"/>
        <w:rPr>
          <w:rFonts w:ascii="Arial" w:hAnsi="Arial" w:cs="Arial"/>
        </w:rPr>
      </w:pPr>
      <w:r w:rsidRPr="006E3C07">
        <w:rPr>
          <w:rFonts w:ascii="Arial" w:hAnsi="Arial" w:cs="Arial"/>
        </w:rPr>
        <w:t xml:space="preserve">Wagner, E.H. (1998) 'Chronic disease management: what will it take to improve care for chronic illness?', </w:t>
      </w:r>
      <w:r w:rsidRPr="006E3C07">
        <w:rPr>
          <w:rFonts w:ascii="Arial" w:hAnsi="Arial" w:cs="Arial"/>
          <w:i/>
        </w:rPr>
        <w:t>Effective Clinical Practice</w:t>
      </w:r>
      <w:r w:rsidRPr="006E3C07">
        <w:rPr>
          <w:rFonts w:ascii="Arial" w:hAnsi="Arial" w:cs="Arial"/>
        </w:rPr>
        <w:t>, 1(1), pp. 2–4.</w:t>
      </w:r>
    </w:p>
    <w:p w14:paraId="5CD934E9" w14:textId="77777777" w:rsidR="006E3C07" w:rsidRPr="006E3C07" w:rsidRDefault="006E3C07" w:rsidP="00DA3339">
      <w:pPr>
        <w:spacing w:after="240" w:line="360" w:lineRule="auto"/>
        <w:rPr>
          <w:rFonts w:ascii="Arial" w:hAnsi="Arial" w:cs="Arial"/>
        </w:rPr>
      </w:pPr>
      <w:r w:rsidRPr="006E3C07">
        <w:rPr>
          <w:rFonts w:ascii="Arial" w:hAnsi="Arial" w:cs="Arial"/>
        </w:rPr>
        <w:t xml:space="preserve">WHO (2024) </w:t>
      </w:r>
      <w:r w:rsidRPr="006E3C07">
        <w:rPr>
          <w:rFonts w:ascii="Arial" w:hAnsi="Arial" w:cs="Arial"/>
          <w:i/>
          <w:iCs/>
        </w:rPr>
        <w:t>Epilepsy</w:t>
      </w:r>
      <w:r w:rsidRPr="006E3C07">
        <w:rPr>
          <w:rFonts w:ascii="Arial" w:hAnsi="Arial" w:cs="Arial"/>
        </w:rPr>
        <w:t xml:space="preserve">, </w:t>
      </w:r>
      <w:r w:rsidRPr="006E3C07">
        <w:rPr>
          <w:rFonts w:ascii="Arial" w:hAnsi="Arial" w:cs="Arial"/>
          <w:i/>
          <w:iCs/>
        </w:rPr>
        <w:t>World Health Organization</w:t>
      </w:r>
      <w:r w:rsidRPr="006E3C07">
        <w:rPr>
          <w:rFonts w:ascii="Arial" w:hAnsi="Arial" w:cs="Arial"/>
        </w:rPr>
        <w:t>. Available at: https://www.who.int/news-room/fact-sheets/detail/epilepsy (Accessed: 17 October 2026).</w:t>
      </w:r>
    </w:p>
    <w:p w14:paraId="13CFAB7C" w14:textId="77777777" w:rsidR="006E3C07" w:rsidRPr="006E3C07" w:rsidRDefault="006E3C07" w:rsidP="00DA3339">
      <w:pPr>
        <w:spacing w:after="240" w:line="360" w:lineRule="auto"/>
        <w:rPr>
          <w:rFonts w:ascii="Arial" w:hAnsi="Arial" w:cs="Arial"/>
        </w:rPr>
      </w:pPr>
      <w:r w:rsidRPr="006E3C07">
        <w:rPr>
          <w:rFonts w:ascii="Arial" w:hAnsi="Arial" w:cs="Arial"/>
        </w:rPr>
        <w:t xml:space="preserve">Wigglesworth, S., Neligan, A., Dickson, J., Pullen, A., Yelland, E., Anjuman, T. and Reuber, M. (2023) ‘The incidence and prevalence of epilepsy in the United Kingdom 2013-2018: A retrospective cohort study of UK Primary Care Data.’, </w:t>
      </w:r>
      <w:r w:rsidRPr="006E3C07">
        <w:rPr>
          <w:rFonts w:ascii="Arial" w:hAnsi="Arial" w:cs="Arial"/>
          <w:i/>
          <w:iCs/>
        </w:rPr>
        <w:t>Seizure</w:t>
      </w:r>
      <w:r w:rsidRPr="006E3C07">
        <w:rPr>
          <w:rFonts w:ascii="Arial" w:hAnsi="Arial" w:cs="Arial"/>
        </w:rPr>
        <w:t>, 105(37–42). Available at: https://doi.org/10.1016/j.seizure.2023.01.003.</w:t>
      </w:r>
    </w:p>
    <w:p w14:paraId="20F2698C" w14:textId="77777777" w:rsidR="006E3C07" w:rsidRPr="006E3C07" w:rsidRDefault="006E3C07" w:rsidP="00DA3339">
      <w:pPr>
        <w:spacing w:line="360" w:lineRule="auto"/>
        <w:rPr>
          <w:rFonts w:ascii="Arial" w:hAnsi="Arial" w:cs="Arial"/>
        </w:rPr>
      </w:pPr>
      <w:r w:rsidRPr="006E3C07">
        <w:rPr>
          <w:rFonts w:ascii="Arial" w:hAnsi="Arial" w:cs="Arial"/>
        </w:rPr>
        <w:t xml:space="preserve">World Health Organization (2024) </w:t>
      </w:r>
      <w:r w:rsidRPr="006E3C07">
        <w:rPr>
          <w:rFonts w:ascii="Arial" w:hAnsi="Arial" w:cs="Arial"/>
          <w:i/>
        </w:rPr>
        <w:t>Epilepsy</w:t>
      </w:r>
      <w:r w:rsidRPr="006E3C07">
        <w:rPr>
          <w:rFonts w:ascii="Arial" w:hAnsi="Arial" w:cs="Arial"/>
        </w:rPr>
        <w:t>. Available at: https://www.who.int/news-room/fact-sheets/detail/epilepsy (Accessed: 10 October 2026).</w:t>
      </w:r>
    </w:p>
    <w:p w14:paraId="0EC7EDDD" w14:textId="77777777" w:rsidR="006E3C07" w:rsidRPr="006E3C07" w:rsidRDefault="006E3C07" w:rsidP="00DA3339">
      <w:pPr>
        <w:spacing w:after="240" w:line="360" w:lineRule="auto"/>
        <w:rPr>
          <w:rFonts w:ascii="Arial" w:hAnsi="Arial" w:cs="Arial"/>
        </w:rPr>
      </w:pPr>
      <w:r w:rsidRPr="006E3C07">
        <w:rPr>
          <w:rFonts w:ascii="Arial" w:hAnsi="Arial" w:cs="Arial"/>
        </w:rPr>
        <w:t xml:space="preserve">Zeman, A., Kapur, N. and Jones-Gotman, M. (2012) </w:t>
      </w:r>
      <w:r w:rsidRPr="006E3C07">
        <w:rPr>
          <w:rFonts w:ascii="Arial" w:hAnsi="Arial" w:cs="Arial"/>
          <w:i/>
          <w:iCs/>
        </w:rPr>
        <w:t>Epilepsy and Memory</w:t>
      </w:r>
      <w:r w:rsidRPr="006E3C07">
        <w:rPr>
          <w:rFonts w:ascii="Arial" w:hAnsi="Arial" w:cs="Arial"/>
        </w:rPr>
        <w:t>. Oxford University Press. Available at: https://books.google.com/books?id=cwJREAAAQBAJ (Accessed: 18 October 2026).</w:t>
      </w:r>
    </w:p>
    <w:p w14:paraId="4C0D3962" w14:textId="6FF631FF" w:rsidR="00D31DA0" w:rsidRPr="00DA3339" w:rsidRDefault="00D31DA0" w:rsidP="00DA3339">
      <w:pPr>
        <w:spacing w:after="240" w:line="360" w:lineRule="auto"/>
        <w:rPr>
          <w:rFonts w:ascii="Arial" w:hAnsi="Arial" w:cs="Arial"/>
        </w:rPr>
      </w:pPr>
    </w:p>
    <w:sectPr w:rsidR="00D31DA0" w:rsidRPr="00DA3339" w:rsidSect="00D6096B">
      <w:footerReference w:type="default" r:id="rId22"/>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BD66A0" w14:textId="77777777" w:rsidR="002C376E" w:rsidRDefault="002C376E" w:rsidP="00A36C5C">
      <w:pPr>
        <w:spacing w:after="0" w:line="240" w:lineRule="auto"/>
      </w:pPr>
      <w:r>
        <w:separator/>
      </w:r>
    </w:p>
  </w:endnote>
  <w:endnote w:type="continuationSeparator" w:id="0">
    <w:p w14:paraId="55E73B62" w14:textId="77777777" w:rsidR="002C376E" w:rsidRDefault="002C376E" w:rsidP="00A36C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9665245"/>
      <w:docPartObj>
        <w:docPartGallery w:val="Page Numbers (Bottom of Page)"/>
        <w:docPartUnique/>
      </w:docPartObj>
    </w:sdtPr>
    <w:sdtContent>
      <w:p w14:paraId="1DEA598A" w14:textId="3B95D3D7" w:rsidR="007A091F" w:rsidRDefault="007A091F">
        <w:pPr>
          <w:pStyle w:val="Footer"/>
          <w:jc w:val="right"/>
        </w:pPr>
        <w:r>
          <w:fldChar w:fldCharType="begin"/>
        </w:r>
        <w:r>
          <w:instrText>PAGE   \* MERGEFORMAT</w:instrText>
        </w:r>
        <w:r>
          <w:fldChar w:fldCharType="separate"/>
        </w:r>
        <w:r>
          <w:rPr>
            <w:lang w:val="en-GB"/>
          </w:rPr>
          <w:t>2</w:t>
        </w:r>
        <w:r>
          <w:fldChar w:fldCharType="end"/>
        </w:r>
      </w:p>
    </w:sdtContent>
  </w:sdt>
  <w:p w14:paraId="21D389FF" w14:textId="77777777" w:rsidR="00A36C5C" w:rsidRDefault="00A36C5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E75081" w14:textId="77777777" w:rsidR="002C376E" w:rsidRDefault="002C376E" w:rsidP="00A36C5C">
      <w:pPr>
        <w:spacing w:after="0" w:line="240" w:lineRule="auto"/>
      </w:pPr>
      <w:r>
        <w:separator/>
      </w:r>
    </w:p>
  </w:footnote>
  <w:footnote w:type="continuationSeparator" w:id="0">
    <w:p w14:paraId="49CAEE8C" w14:textId="77777777" w:rsidR="002C376E" w:rsidRDefault="002C376E" w:rsidP="00A36C5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3E3C74"/>
    <w:multiLevelType w:val="multilevel"/>
    <w:tmpl w:val="EB3AA4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55B0332"/>
    <w:multiLevelType w:val="multilevel"/>
    <w:tmpl w:val="7B525F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E3370F4"/>
    <w:multiLevelType w:val="multilevel"/>
    <w:tmpl w:val="3C445C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8342F8A"/>
    <w:multiLevelType w:val="hybridMultilevel"/>
    <w:tmpl w:val="146A96A4"/>
    <w:lvl w:ilvl="0" w:tplc="81A4E916">
      <w:start w:val="1"/>
      <w:numFmt w:val="bullet"/>
      <w:lvlText w:val="•"/>
      <w:lvlJc w:val="left"/>
      <w:pPr>
        <w:ind w:left="720" w:hanging="360"/>
      </w:pPr>
    </w:lvl>
    <w:lvl w:ilvl="1" w:tplc="B3D6C0E2">
      <w:start w:val="1"/>
      <w:numFmt w:val="bullet"/>
      <w:lvlText w:val="o"/>
      <w:lvlJc w:val="left"/>
      <w:pPr>
        <w:ind w:left="1440" w:hanging="360"/>
      </w:pPr>
    </w:lvl>
    <w:lvl w:ilvl="2" w:tplc="16C00DF8">
      <w:start w:val="1"/>
      <w:numFmt w:val="bullet"/>
      <w:lvlText w:val="▪"/>
      <w:lvlJc w:val="left"/>
      <w:pPr>
        <w:ind w:left="2160" w:hanging="360"/>
      </w:pPr>
    </w:lvl>
    <w:lvl w:ilvl="3" w:tplc="2CECDB18">
      <w:start w:val="1"/>
      <w:numFmt w:val="bullet"/>
      <w:lvlText w:val="•"/>
      <w:lvlJc w:val="left"/>
      <w:pPr>
        <w:ind w:left="2880" w:hanging="360"/>
      </w:pPr>
    </w:lvl>
    <w:lvl w:ilvl="4" w:tplc="DCE84598">
      <w:start w:val="1"/>
      <w:numFmt w:val="bullet"/>
      <w:lvlText w:val="o"/>
      <w:lvlJc w:val="left"/>
      <w:pPr>
        <w:ind w:left="3600" w:hanging="360"/>
      </w:pPr>
    </w:lvl>
    <w:lvl w:ilvl="5" w:tplc="27B24E00">
      <w:start w:val="1"/>
      <w:numFmt w:val="bullet"/>
      <w:lvlText w:val="▪"/>
      <w:lvlJc w:val="left"/>
      <w:pPr>
        <w:ind w:left="4320" w:hanging="360"/>
      </w:pPr>
    </w:lvl>
    <w:lvl w:ilvl="6" w:tplc="E32C9CF8">
      <w:start w:val="1"/>
      <w:numFmt w:val="bullet"/>
      <w:lvlText w:val="•"/>
      <w:lvlJc w:val="left"/>
      <w:pPr>
        <w:ind w:left="5040" w:hanging="360"/>
      </w:pPr>
    </w:lvl>
    <w:lvl w:ilvl="7" w:tplc="65CCD92A">
      <w:start w:val="1"/>
      <w:numFmt w:val="bullet"/>
      <w:lvlText w:val="o"/>
      <w:lvlJc w:val="left"/>
      <w:pPr>
        <w:ind w:left="5760" w:hanging="360"/>
      </w:pPr>
    </w:lvl>
    <w:lvl w:ilvl="8" w:tplc="CA8035E4">
      <w:start w:val="1"/>
      <w:numFmt w:val="bullet"/>
      <w:lvlText w:val="▪"/>
      <w:lvlJc w:val="left"/>
      <w:pPr>
        <w:ind w:left="6480" w:hanging="360"/>
      </w:pPr>
    </w:lvl>
  </w:abstractNum>
  <w:abstractNum w:abstractNumId="4" w15:restartNumberingAfterBreak="0">
    <w:nsid w:val="4D6C6B95"/>
    <w:multiLevelType w:val="multilevel"/>
    <w:tmpl w:val="F4029B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2F25EC4"/>
    <w:multiLevelType w:val="multilevel"/>
    <w:tmpl w:val="829879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C532C10"/>
    <w:multiLevelType w:val="hybridMultilevel"/>
    <w:tmpl w:val="1F508752"/>
    <w:lvl w:ilvl="0" w:tplc="E7F8C692">
      <w:start w:val="1"/>
      <w:numFmt w:val="decimal"/>
      <w:lvlText w:val="%1."/>
      <w:lvlJc w:val="left"/>
      <w:pPr>
        <w:ind w:left="720" w:hanging="360"/>
      </w:pPr>
    </w:lvl>
    <w:lvl w:ilvl="1" w:tplc="44C21A72">
      <w:start w:val="1"/>
      <w:numFmt w:val="lowerLetter"/>
      <w:lvlText w:val="%2."/>
      <w:lvlJc w:val="left"/>
      <w:pPr>
        <w:ind w:left="1440" w:hanging="360"/>
      </w:pPr>
    </w:lvl>
    <w:lvl w:ilvl="2" w:tplc="C9DEF146">
      <w:start w:val="1"/>
      <w:numFmt w:val="lowerRoman"/>
      <w:lvlText w:val="%3."/>
      <w:lvlJc w:val="left"/>
      <w:pPr>
        <w:ind w:left="2160" w:hanging="360"/>
      </w:pPr>
    </w:lvl>
    <w:lvl w:ilvl="3" w:tplc="8E0CD64C">
      <w:start w:val="1"/>
      <w:numFmt w:val="decimal"/>
      <w:lvlText w:val="%4."/>
      <w:lvlJc w:val="left"/>
      <w:pPr>
        <w:ind w:left="2880" w:hanging="360"/>
      </w:pPr>
    </w:lvl>
    <w:lvl w:ilvl="4" w:tplc="C2D85770">
      <w:start w:val="1"/>
      <w:numFmt w:val="lowerLetter"/>
      <w:lvlText w:val="%5."/>
      <w:lvlJc w:val="left"/>
      <w:pPr>
        <w:ind w:left="3600" w:hanging="360"/>
      </w:pPr>
    </w:lvl>
    <w:lvl w:ilvl="5" w:tplc="E8742BCC">
      <w:start w:val="1"/>
      <w:numFmt w:val="lowerRoman"/>
      <w:lvlText w:val="%6."/>
      <w:lvlJc w:val="left"/>
      <w:pPr>
        <w:ind w:left="4320" w:hanging="360"/>
      </w:pPr>
    </w:lvl>
    <w:lvl w:ilvl="6" w:tplc="B34271C2">
      <w:start w:val="1"/>
      <w:numFmt w:val="decimal"/>
      <w:lvlText w:val="%7."/>
      <w:lvlJc w:val="left"/>
      <w:pPr>
        <w:ind w:left="5040" w:hanging="360"/>
      </w:pPr>
    </w:lvl>
    <w:lvl w:ilvl="7" w:tplc="8C007E42">
      <w:start w:val="1"/>
      <w:numFmt w:val="lowerLetter"/>
      <w:lvlText w:val="%8."/>
      <w:lvlJc w:val="left"/>
      <w:pPr>
        <w:ind w:left="5760" w:hanging="360"/>
      </w:pPr>
    </w:lvl>
    <w:lvl w:ilvl="8" w:tplc="4B3471C4">
      <w:start w:val="1"/>
      <w:numFmt w:val="lowerRoman"/>
      <w:lvlText w:val="%9."/>
      <w:lvlJc w:val="left"/>
      <w:pPr>
        <w:ind w:left="6480" w:hanging="360"/>
      </w:pPr>
    </w:lvl>
  </w:abstractNum>
  <w:num w:numId="1" w16cid:durableId="1336686477">
    <w:abstractNumId w:val="3"/>
  </w:num>
  <w:num w:numId="2" w16cid:durableId="1494833304">
    <w:abstractNumId w:val="3"/>
  </w:num>
  <w:num w:numId="3" w16cid:durableId="1808159171">
    <w:abstractNumId w:val="6"/>
    <w:lvlOverride w:ilvl="0">
      <w:startOverride w:val="1"/>
    </w:lvlOverride>
  </w:num>
  <w:num w:numId="4" w16cid:durableId="928582232">
    <w:abstractNumId w:val="1"/>
  </w:num>
  <w:num w:numId="5" w16cid:durableId="1582330665">
    <w:abstractNumId w:val="0"/>
  </w:num>
  <w:num w:numId="6" w16cid:durableId="1007827663">
    <w:abstractNumId w:val="4"/>
  </w:num>
  <w:num w:numId="7" w16cid:durableId="669916499">
    <w:abstractNumId w:val="5"/>
  </w:num>
  <w:num w:numId="8" w16cid:durableId="4438114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0EA0"/>
    <w:rsid w:val="00001BE4"/>
    <w:rsid w:val="00005C00"/>
    <w:rsid w:val="000222A8"/>
    <w:rsid w:val="00022E9E"/>
    <w:rsid w:val="00023C0D"/>
    <w:rsid w:val="00033C4B"/>
    <w:rsid w:val="00033CAB"/>
    <w:rsid w:val="00036179"/>
    <w:rsid w:val="000479E5"/>
    <w:rsid w:val="000510F4"/>
    <w:rsid w:val="000637A0"/>
    <w:rsid w:val="00064A61"/>
    <w:rsid w:val="000730B1"/>
    <w:rsid w:val="0007522A"/>
    <w:rsid w:val="00081661"/>
    <w:rsid w:val="00084C9A"/>
    <w:rsid w:val="00086E24"/>
    <w:rsid w:val="000924D4"/>
    <w:rsid w:val="00092B78"/>
    <w:rsid w:val="000A6288"/>
    <w:rsid w:val="000B4F33"/>
    <w:rsid w:val="000C605F"/>
    <w:rsid w:val="000D36CA"/>
    <w:rsid w:val="000D4BD0"/>
    <w:rsid w:val="000E1E04"/>
    <w:rsid w:val="000E4308"/>
    <w:rsid w:val="000E797B"/>
    <w:rsid w:val="000F0D9B"/>
    <w:rsid w:val="000F5590"/>
    <w:rsid w:val="000F6FF0"/>
    <w:rsid w:val="00100545"/>
    <w:rsid w:val="00100C6A"/>
    <w:rsid w:val="00104B9A"/>
    <w:rsid w:val="00112EB2"/>
    <w:rsid w:val="00113F1D"/>
    <w:rsid w:val="001178EB"/>
    <w:rsid w:val="001209DB"/>
    <w:rsid w:val="001325BA"/>
    <w:rsid w:val="0013437C"/>
    <w:rsid w:val="00143F4B"/>
    <w:rsid w:val="001468DF"/>
    <w:rsid w:val="00147A29"/>
    <w:rsid w:val="0015189D"/>
    <w:rsid w:val="001672DF"/>
    <w:rsid w:val="00173E4A"/>
    <w:rsid w:val="00177252"/>
    <w:rsid w:val="00181EF8"/>
    <w:rsid w:val="001A24F3"/>
    <w:rsid w:val="001A47CE"/>
    <w:rsid w:val="001A4C68"/>
    <w:rsid w:val="001A553D"/>
    <w:rsid w:val="001B68D8"/>
    <w:rsid w:val="001B700F"/>
    <w:rsid w:val="001C0BAD"/>
    <w:rsid w:val="001C3699"/>
    <w:rsid w:val="001C6A70"/>
    <w:rsid w:val="001C7D85"/>
    <w:rsid w:val="001D2453"/>
    <w:rsid w:val="001D4BF9"/>
    <w:rsid w:val="001E5332"/>
    <w:rsid w:val="001E575F"/>
    <w:rsid w:val="001F75C6"/>
    <w:rsid w:val="002047D3"/>
    <w:rsid w:val="0020538C"/>
    <w:rsid w:val="00211DED"/>
    <w:rsid w:val="00212300"/>
    <w:rsid w:val="0021352C"/>
    <w:rsid w:val="00215533"/>
    <w:rsid w:val="0021596B"/>
    <w:rsid w:val="002177D2"/>
    <w:rsid w:val="002248D6"/>
    <w:rsid w:val="002255B4"/>
    <w:rsid w:val="00235819"/>
    <w:rsid w:val="002472E6"/>
    <w:rsid w:val="002511B2"/>
    <w:rsid w:val="002561DF"/>
    <w:rsid w:val="00267A8A"/>
    <w:rsid w:val="002778BA"/>
    <w:rsid w:val="00285236"/>
    <w:rsid w:val="00297DC6"/>
    <w:rsid w:val="002A588F"/>
    <w:rsid w:val="002A63D9"/>
    <w:rsid w:val="002A6FE1"/>
    <w:rsid w:val="002B3C3A"/>
    <w:rsid w:val="002B7058"/>
    <w:rsid w:val="002C2A95"/>
    <w:rsid w:val="002C32BC"/>
    <w:rsid w:val="002C376E"/>
    <w:rsid w:val="002C7845"/>
    <w:rsid w:val="002E17A4"/>
    <w:rsid w:val="002E2D4A"/>
    <w:rsid w:val="002F67D1"/>
    <w:rsid w:val="003008CC"/>
    <w:rsid w:val="00311E51"/>
    <w:rsid w:val="00320D7C"/>
    <w:rsid w:val="00325D67"/>
    <w:rsid w:val="00327006"/>
    <w:rsid w:val="00327311"/>
    <w:rsid w:val="00332C1A"/>
    <w:rsid w:val="00336EC6"/>
    <w:rsid w:val="00344C76"/>
    <w:rsid w:val="00345499"/>
    <w:rsid w:val="00346D89"/>
    <w:rsid w:val="00357637"/>
    <w:rsid w:val="00361FEF"/>
    <w:rsid w:val="00367162"/>
    <w:rsid w:val="003833E2"/>
    <w:rsid w:val="00385D93"/>
    <w:rsid w:val="00385ECA"/>
    <w:rsid w:val="00391298"/>
    <w:rsid w:val="003A3910"/>
    <w:rsid w:val="003B1A26"/>
    <w:rsid w:val="003B32F9"/>
    <w:rsid w:val="003B642F"/>
    <w:rsid w:val="003C07ED"/>
    <w:rsid w:val="003D5FFB"/>
    <w:rsid w:val="003E7FE3"/>
    <w:rsid w:val="003F1F9E"/>
    <w:rsid w:val="003F4BFB"/>
    <w:rsid w:val="003F5D0B"/>
    <w:rsid w:val="003F5F65"/>
    <w:rsid w:val="00403E82"/>
    <w:rsid w:val="00411AC5"/>
    <w:rsid w:val="00426D1C"/>
    <w:rsid w:val="00430FC9"/>
    <w:rsid w:val="00433A24"/>
    <w:rsid w:val="004418D6"/>
    <w:rsid w:val="00441E28"/>
    <w:rsid w:val="0045113C"/>
    <w:rsid w:val="00451FB5"/>
    <w:rsid w:val="00463C4B"/>
    <w:rsid w:val="00471192"/>
    <w:rsid w:val="00474196"/>
    <w:rsid w:val="0047439C"/>
    <w:rsid w:val="0048350C"/>
    <w:rsid w:val="004A3392"/>
    <w:rsid w:val="004C35FC"/>
    <w:rsid w:val="004C43EA"/>
    <w:rsid w:val="004D1B00"/>
    <w:rsid w:val="004D558A"/>
    <w:rsid w:val="004E5ED1"/>
    <w:rsid w:val="004E78E2"/>
    <w:rsid w:val="004F6D6F"/>
    <w:rsid w:val="00506CDB"/>
    <w:rsid w:val="00507CF3"/>
    <w:rsid w:val="00511760"/>
    <w:rsid w:val="00512C9B"/>
    <w:rsid w:val="005171D3"/>
    <w:rsid w:val="00534716"/>
    <w:rsid w:val="00546E7E"/>
    <w:rsid w:val="00556A4F"/>
    <w:rsid w:val="00565981"/>
    <w:rsid w:val="00573B3E"/>
    <w:rsid w:val="00574D55"/>
    <w:rsid w:val="00576381"/>
    <w:rsid w:val="005768DB"/>
    <w:rsid w:val="00581B8B"/>
    <w:rsid w:val="00582FCE"/>
    <w:rsid w:val="00583A7C"/>
    <w:rsid w:val="005915FA"/>
    <w:rsid w:val="005A0D37"/>
    <w:rsid w:val="005A42C0"/>
    <w:rsid w:val="005B1D2B"/>
    <w:rsid w:val="005B2D48"/>
    <w:rsid w:val="005B3FF3"/>
    <w:rsid w:val="005B4B33"/>
    <w:rsid w:val="005C60C8"/>
    <w:rsid w:val="005E035D"/>
    <w:rsid w:val="005E1457"/>
    <w:rsid w:val="005E5639"/>
    <w:rsid w:val="005E67DD"/>
    <w:rsid w:val="005F0E6D"/>
    <w:rsid w:val="005F3F13"/>
    <w:rsid w:val="005F51BD"/>
    <w:rsid w:val="005F7D99"/>
    <w:rsid w:val="00606A8E"/>
    <w:rsid w:val="006210C2"/>
    <w:rsid w:val="00627778"/>
    <w:rsid w:val="00641C32"/>
    <w:rsid w:val="006446E7"/>
    <w:rsid w:val="006600D1"/>
    <w:rsid w:val="006611DD"/>
    <w:rsid w:val="00662F01"/>
    <w:rsid w:val="00663D42"/>
    <w:rsid w:val="00677A89"/>
    <w:rsid w:val="00681C37"/>
    <w:rsid w:val="00685481"/>
    <w:rsid w:val="00697139"/>
    <w:rsid w:val="006A41C8"/>
    <w:rsid w:val="006A5DD9"/>
    <w:rsid w:val="006C705A"/>
    <w:rsid w:val="006C7CEF"/>
    <w:rsid w:val="006D11DB"/>
    <w:rsid w:val="006D6D6A"/>
    <w:rsid w:val="006E3596"/>
    <w:rsid w:val="006E3C07"/>
    <w:rsid w:val="006F1C60"/>
    <w:rsid w:val="006F75FF"/>
    <w:rsid w:val="00706A92"/>
    <w:rsid w:val="007223C4"/>
    <w:rsid w:val="00726B48"/>
    <w:rsid w:val="007275E2"/>
    <w:rsid w:val="00731355"/>
    <w:rsid w:val="0073179F"/>
    <w:rsid w:val="0073451E"/>
    <w:rsid w:val="00742DB6"/>
    <w:rsid w:val="00751B74"/>
    <w:rsid w:val="007577EC"/>
    <w:rsid w:val="00766A47"/>
    <w:rsid w:val="00767AD1"/>
    <w:rsid w:val="00775C7C"/>
    <w:rsid w:val="007761D5"/>
    <w:rsid w:val="00776E6F"/>
    <w:rsid w:val="007832A8"/>
    <w:rsid w:val="00786BB9"/>
    <w:rsid w:val="00792A3B"/>
    <w:rsid w:val="007A091F"/>
    <w:rsid w:val="007A40E4"/>
    <w:rsid w:val="007A787A"/>
    <w:rsid w:val="007C3A95"/>
    <w:rsid w:val="007C6E0D"/>
    <w:rsid w:val="007D6180"/>
    <w:rsid w:val="007D63D9"/>
    <w:rsid w:val="007D7326"/>
    <w:rsid w:val="007D739F"/>
    <w:rsid w:val="007D7DAE"/>
    <w:rsid w:val="007E33F2"/>
    <w:rsid w:val="007E7474"/>
    <w:rsid w:val="007F21D7"/>
    <w:rsid w:val="007F341A"/>
    <w:rsid w:val="00800BA6"/>
    <w:rsid w:val="0080270A"/>
    <w:rsid w:val="00805A82"/>
    <w:rsid w:val="008113A7"/>
    <w:rsid w:val="008116FD"/>
    <w:rsid w:val="00811FE5"/>
    <w:rsid w:val="00823CE6"/>
    <w:rsid w:val="00825E6B"/>
    <w:rsid w:val="008335DE"/>
    <w:rsid w:val="0083501F"/>
    <w:rsid w:val="00835ACB"/>
    <w:rsid w:val="00855CC8"/>
    <w:rsid w:val="00856D36"/>
    <w:rsid w:val="008678AA"/>
    <w:rsid w:val="008705C9"/>
    <w:rsid w:val="008749F2"/>
    <w:rsid w:val="00880481"/>
    <w:rsid w:val="00881BAC"/>
    <w:rsid w:val="00886EF1"/>
    <w:rsid w:val="00887785"/>
    <w:rsid w:val="008A19DE"/>
    <w:rsid w:val="008A39A1"/>
    <w:rsid w:val="008B1FE4"/>
    <w:rsid w:val="008C6C60"/>
    <w:rsid w:val="008D068A"/>
    <w:rsid w:val="008D1EB8"/>
    <w:rsid w:val="008D49D9"/>
    <w:rsid w:val="008E2A0A"/>
    <w:rsid w:val="008E696D"/>
    <w:rsid w:val="008F06F3"/>
    <w:rsid w:val="008F497D"/>
    <w:rsid w:val="008F5EB8"/>
    <w:rsid w:val="008F7BB1"/>
    <w:rsid w:val="00902582"/>
    <w:rsid w:val="009033A8"/>
    <w:rsid w:val="0090538F"/>
    <w:rsid w:val="00907E60"/>
    <w:rsid w:val="009135A6"/>
    <w:rsid w:val="00913B57"/>
    <w:rsid w:val="009469DD"/>
    <w:rsid w:val="00947C0C"/>
    <w:rsid w:val="009522A1"/>
    <w:rsid w:val="00957DAA"/>
    <w:rsid w:val="00957DDD"/>
    <w:rsid w:val="009606CD"/>
    <w:rsid w:val="00960B27"/>
    <w:rsid w:val="009623F9"/>
    <w:rsid w:val="00964009"/>
    <w:rsid w:val="00965901"/>
    <w:rsid w:val="0097270E"/>
    <w:rsid w:val="0098039D"/>
    <w:rsid w:val="00987379"/>
    <w:rsid w:val="0099132A"/>
    <w:rsid w:val="0099436F"/>
    <w:rsid w:val="00995128"/>
    <w:rsid w:val="009966E1"/>
    <w:rsid w:val="009A0624"/>
    <w:rsid w:val="009A2746"/>
    <w:rsid w:val="009A2B20"/>
    <w:rsid w:val="009A3079"/>
    <w:rsid w:val="009A3FDA"/>
    <w:rsid w:val="009A6781"/>
    <w:rsid w:val="009B1645"/>
    <w:rsid w:val="009C18EB"/>
    <w:rsid w:val="009C3A03"/>
    <w:rsid w:val="009C3FD3"/>
    <w:rsid w:val="009C5552"/>
    <w:rsid w:val="009C5B22"/>
    <w:rsid w:val="009D6C54"/>
    <w:rsid w:val="009E1CFA"/>
    <w:rsid w:val="009E2FF1"/>
    <w:rsid w:val="009E4E08"/>
    <w:rsid w:val="009F1D3E"/>
    <w:rsid w:val="009F2AC4"/>
    <w:rsid w:val="009F3CAB"/>
    <w:rsid w:val="009F40CE"/>
    <w:rsid w:val="00A00EA0"/>
    <w:rsid w:val="00A0295D"/>
    <w:rsid w:val="00A02CAC"/>
    <w:rsid w:val="00A03FE2"/>
    <w:rsid w:val="00A07307"/>
    <w:rsid w:val="00A147FB"/>
    <w:rsid w:val="00A17467"/>
    <w:rsid w:val="00A21128"/>
    <w:rsid w:val="00A2374B"/>
    <w:rsid w:val="00A26709"/>
    <w:rsid w:val="00A304B7"/>
    <w:rsid w:val="00A31211"/>
    <w:rsid w:val="00A35063"/>
    <w:rsid w:val="00A36C5C"/>
    <w:rsid w:val="00A421AF"/>
    <w:rsid w:val="00A4226C"/>
    <w:rsid w:val="00A51D6E"/>
    <w:rsid w:val="00A52A9C"/>
    <w:rsid w:val="00A60F7B"/>
    <w:rsid w:val="00A61ABF"/>
    <w:rsid w:val="00A70727"/>
    <w:rsid w:val="00A715F1"/>
    <w:rsid w:val="00A717B0"/>
    <w:rsid w:val="00A746CA"/>
    <w:rsid w:val="00A81B7C"/>
    <w:rsid w:val="00A83D25"/>
    <w:rsid w:val="00A85890"/>
    <w:rsid w:val="00A9482A"/>
    <w:rsid w:val="00AA06B1"/>
    <w:rsid w:val="00AA086F"/>
    <w:rsid w:val="00AA724E"/>
    <w:rsid w:val="00AB5B88"/>
    <w:rsid w:val="00AB6568"/>
    <w:rsid w:val="00AC5AA2"/>
    <w:rsid w:val="00AD192C"/>
    <w:rsid w:val="00AD3D4F"/>
    <w:rsid w:val="00AE088F"/>
    <w:rsid w:val="00AE0E73"/>
    <w:rsid w:val="00AE1945"/>
    <w:rsid w:val="00AE695F"/>
    <w:rsid w:val="00AF1F3B"/>
    <w:rsid w:val="00AF7823"/>
    <w:rsid w:val="00B004E1"/>
    <w:rsid w:val="00B134B6"/>
    <w:rsid w:val="00B20B78"/>
    <w:rsid w:val="00B256D8"/>
    <w:rsid w:val="00B363CB"/>
    <w:rsid w:val="00B44208"/>
    <w:rsid w:val="00B46C63"/>
    <w:rsid w:val="00B51FBD"/>
    <w:rsid w:val="00B5399C"/>
    <w:rsid w:val="00B57A0E"/>
    <w:rsid w:val="00B64323"/>
    <w:rsid w:val="00B649E0"/>
    <w:rsid w:val="00B7179D"/>
    <w:rsid w:val="00B72593"/>
    <w:rsid w:val="00B73741"/>
    <w:rsid w:val="00B80E83"/>
    <w:rsid w:val="00B93B38"/>
    <w:rsid w:val="00B94B4B"/>
    <w:rsid w:val="00B962C9"/>
    <w:rsid w:val="00BA0474"/>
    <w:rsid w:val="00BA1B71"/>
    <w:rsid w:val="00BA249F"/>
    <w:rsid w:val="00BA455D"/>
    <w:rsid w:val="00BA4AD2"/>
    <w:rsid w:val="00BA6AED"/>
    <w:rsid w:val="00BB0A7E"/>
    <w:rsid w:val="00BB191D"/>
    <w:rsid w:val="00BB5C5D"/>
    <w:rsid w:val="00BD3814"/>
    <w:rsid w:val="00BD43D3"/>
    <w:rsid w:val="00BE2761"/>
    <w:rsid w:val="00BE7834"/>
    <w:rsid w:val="00BF4217"/>
    <w:rsid w:val="00C0214C"/>
    <w:rsid w:val="00C046C4"/>
    <w:rsid w:val="00C271C6"/>
    <w:rsid w:val="00C2751A"/>
    <w:rsid w:val="00C3110E"/>
    <w:rsid w:val="00C333CA"/>
    <w:rsid w:val="00C35D8D"/>
    <w:rsid w:val="00C4200F"/>
    <w:rsid w:val="00C42339"/>
    <w:rsid w:val="00C601DB"/>
    <w:rsid w:val="00C6075F"/>
    <w:rsid w:val="00C75EA9"/>
    <w:rsid w:val="00C77FDA"/>
    <w:rsid w:val="00C80A97"/>
    <w:rsid w:val="00C94EE9"/>
    <w:rsid w:val="00CA0164"/>
    <w:rsid w:val="00CA0A2E"/>
    <w:rsid w:val="00CA1153"/>
    <w:rsid w:val="00CA2763"/>
    <w:rsid w:val="00CB2A69"/>
    <w:rsid w:val="00CB33EB"/>
    <w:rsid w:val="00CB554A"/>
    <w:rsid w:val="00CB5BF4"/>
    <w:rsid w:val="00CB65D1"/>
    <w:rsid w:val="00CC1EC5"/>
    <w:rsid w:val="00CC3DD4"/>
    <w:rsid w:val="00CC53BC"/>
    <w:rsid w:val="00CC70D8"/>
    <w:rsid w:val="00CD0669"/>
    <w:rsid w:val="00CD14DA"/>
    <w:rsid w:val="00CE4083"/>
    <w:rsid w:val="00CF0B5D"/>
    <w:rsid w:val="00CF375D"/>
    <w:rsid w:val="00D013B2"/>
    <w:rsid w:val="00D058D3"/>
    <w:rsid w:val="00D06857"/>
    <w:rsid w:val="00D11DF5"/>
    <w:rsid w:val="00D121C9"/>
    <w:rsid w:val="00D146D1"/>
    <w:rsid w:val="00D16961"/>
    <w:rsid w:val="00D233CA"/>
    <w:rsid w:val="00D31DA0"/>
    <w:rsid w:val="00D408B3"/>
    <w:rsid w:val="00D44C49"/>
    <w:rsid w:val="00D538D2"/>
    <w:rsid w:val="00D575FC"/>
    <w:rsid w:val="00D6096B"/>
    <w:rsid w:val="00D626D5"/>
    <w:rsid w:val="00D62FE4"/>
    <w:rsid w:val="00D65063"/>
    <w:rsid w:val="00D70D5D"/>
    <w:rsid w:val="00D71618"/>
    <w:rsid w:val="00D734B3"/>
    <w:rsid w:val="00D77384"/>
    <w:rsid w:val="00D775F0"/>
    <w:rsid w:val="00D8027C"/>
    <w:rsid w:val="00D943B0"/>
    <w:rsid w:val="00D9633E"/>
    <w:rsid w:val="00DA152F"/>
    <w:rsid w:val="00DA237C"/>
    <w:rsid w:val="00DA3339"/>
    <w:rsid w:val="00DA55BD"/>
    <w:rsid w:val="00DA5BCF"/>
    <w:rsid w:val="00DB4BD8"/>
    <w:rsid w:val="00DB4EB0"/>
    <w:rsid w:val="00DB7256"/>
    <w:rsid w:val="00DC1848"/>
    <w:rsid w:val="00DC220D"/>
    <w:rsid w:val="00DC741D"/>
    <w:rsid w:val="00DF053E"/>
    <w:rsid w:val="00DF32B6"/>
    <w:rsid w:val="00DF3BF5"/>
    <w:rsid w:val="00DF419C"/>
    <w:rsid w:val="00E003E1"/>
    <w:rsid w:val="00E0601E"/>
    <w:rsid w:val="00E06F0E"/>
    <w:rsid w:val="00E16430"/>
    <w:rsid w:val="00E17ECA"/>
    <w:rsid w:val="00E202F4"/>
    <w:rsid w:val="00E3405F"/>
    <w:rsid w:val="00E35DBB"/>
    <w:rsid w:val="00E37CE3"/>
    <w:rsid w:val="00E37FAE"/>
    <w:rsid w:val="00E4225C"/>
    <w:rsid w:val="00E513A6"/>
    <w:rsid w:val="00E568EF"/>
    <w:rsid w:val="00E62701"/>
    <w:rsid w:val="00E66E8B"/>
    <w:rsid w:val="00E72676"/>
    <w:rsid w:val="00E74C6D"/>
    <w:rsid w:val="00E85ED8"/>
    <w:rsid w:val="00E90F8C"/>
    <w:rsid w:val="00EA4415"/>
    <w:rsid w:val="00EA65CF"/>
    <w:rsid w:val="00EB0119"/>
    <w:rsid w:val="00EB1A42"/>
    <w:rsid w:val="00EB513B"/>
    <w:rsid w:val="00EB7A44"/>
    <w:rsid w:val="00ED00FE"/>
    <w:rsid w:val="00ED3289"/>
    <w:rsid w:val="00ED4994"/>
    <w:rsid w:val="00ED79E8"/>
    <w:rsid w:val="00EE1204"/>
    <w:rsid w:val="00EE6301"/>
    <w:rsid w:val="00EF228F"/>
    <w:rsid w:val="00EF435E"/>
    <w:rsid w:val="00EF61E8"/>
    <w:rsid w:val="00EF6E71"/>
    <w:rsid w:val="00F00D70"/>
    <w:rsid w:val="00F0482C"/>
    <w:rsid w:val="00F07719"/>
    <w:rsid w:val="00F36A63"/>
    <w:rsid w:val="00F37796"/>
    <w:rsid w:val="00F41897"/>
    <w:rsid w:val="00F46E3C"/>
    <w:rsid w:val="00F479DF"/>
    <w:rsid w:val="00F54273"/>
    <w:rsid w:val="00F62E3F"/>
    <w:rsid w:val="00F6387A"/>
    <w:rsid w:val="00F64B40"/>
    <w:rsid w:val="00F654C5"/>
    <w:rsid w:val="00F810B3"/>
    <w:rsid w:val="00F85467"/>
    <w:rsid w:val="00FA0352"/>
    <w:rsid w:val="00FA5862"/>
    <w:rsid w:val="00FA665C"/>
    <w:rsid w:val="00FB2F71"/>
    <w:rsid w:val="00FB3E6D"/>
    <w:rsid w:val="00FC1E43"/>
    <w:rsid w:val="00FC7562"/>
    <w:rsid w:val="00FD4FC4"/>
    <w:rsid w:val="00FE3CD1"/>
    <w:rsid w:val="00FE47F7"/>
    <w:rsid w:val="00FF4D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D9F6D67"/>
  <w15:docId w15:val="{D5821031-7E23-42ED-A3F9-D5C5272297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spacing w:before="360" w:after="120"/>
      <w:outlineLvl w:val="0"/>
    </w:pPr>
    <w:rPr>
      <w:b/>
      <w:sz w:val="32"/>
    </w:rPr>
  </w:style>
  <w:style w:type="paragraph" w:styleId="Heading2">
    <w:name w:val="heading 2"/>
    <w:basedOn w:val="Normal"/>
    <w:next w:val="Normal"/>
    <w:uiPriority w:val="9"/>
    <w:unhideWhenUsed/>
    <w:qFormat/>
    <w:pPr>
      <w:keepNext/>
      <w:spacing w:before="280" w:after="100"/>
      <w:outlineLvl w:val="1"/>
    </w:pPr>
    <w:rPr>
      <w:b/>
      <w:sz w:val="26"/>
    </w:rPr>
  </w:style>
  <w:style w:type="paragraph" w:styleId="Heading3">
    <w:name w:val="heading 3"/>
    <w:basedOn w:val="Normal"/>
    <w:next w:val="Normal"/>
    <w:uiPriority w:val="9"/>
    <w:semiHidden/>
    <w:unhideWhenUsed/>
    <w:qFormat/>
    <w:pPr>
      <w:keepNext/>
      <w:spacing w:before="240" w:after="80"/>
      <w:outlineLvl w:val="2"/>
    </w:pPr>
    <w:rPr>
      <w:b/>
      <w:sz w:val="24"/>
    </w:rPr>
  </w:style>
  <w:style w:type="paragraph" w:styleId="Heading4">
    <w:name w:val="heading 4"/>
    <w:basedOn w:val="Normal"/>
    <w:next w:val="Normal"/>
    <w:uiPriority w:val="9"/>
    <w:semiHidden/>
    <w:unhideWhenUsed/>
    <w:qFormat/>
    <w:pPr>
      <w:keepNext/>
      <w:outlineLvl w:val="3"/>
    </w:pPr>
    <w:rPr>
      <w:b/>
    </w:rPr>
  </w:style>
  <w:style w:type="paragraph" w:styleId="Heading5">
    <w:name w:val="heading 5"/>
    <w:basedOn w:val="Normal"/>
    <w:next w:val="Normal"/>
    <w:uiPriority w:val="9"/>
    <w:semiHidden/>
    <w:unhideWhenUsed/>
    <w:qFormat/>
    <w:pPr>
      <w:keepNext/>
      <w:outlineLvl w:val="4"/>
    </w:pPr>
    <w:rPr>
      <w:b/>
    </w:rPr>
  </w:style>
  <w:style w:type="paragraph" w:styleId="Heading6">
    <w:name w:val="heading 6"/>
    <w:basedOn w:val="Normal"/>
    <w:next w:val="Normal"/>
    <w:uiPriority w:val="9"/>
    <w:semiHidden/>
    <w:unhideWhenUsed/>
    <w:qFormat/>
    <w:pPr>
      <w:keepNext/>
      <w:outlineLvl w:val="5"/>
    </w:pPr>
    <w:rPr>
      <w:i/>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spacing w:after="80"/>
      <w:contextualSpacing/>
    </w:pPr>
    <w:rPr>
      <w:sz w:val="56"/>
    </w:rPr>
  </w:style>
  <w:style w:type="paragraph" w:styleId="Quote">
    <w:name w:val="Quote"/>
    <w:basedOn w:val="Normal"/>
    <w:qFormat/>
    <w:pPr>
      <w:pBdr>
        <w:left w:val="single" w:sz="12" w:space="8" w:color="A0A0A0"/>
      </w:pBdr>
      <w:ind w:left="720" w:right="720"/>
    </w:pPr>
    <w:rPr>
      <w:i/>
      <w:color w:val="404040"/>
    </w:rPr>
  </w:style>
  <w:style w:type="paragraph" w:customStyle="1" w:styleId="Code">
    <w:name w:val="Code"/>
    <w:basedOn w:val="Normal"/>
    <w:link w:val="CodeChar"/>
    <w:pPr>
      <w:shd w:val="clear" w:color="auto" w:fill="F5F5F5"/>
      <w:spacing w:after="0" w:line="240" w:lineRule="auto"/>
      <w:contextualSpacing/>
    </w:pPr>
    <w:rPr>
      <w:rFonts w:ascii="Consolas" w:eastAsia="Consolas" w:hAnsi="Consolas" w:cs="Consolas"/>
      <w:sz w:val="20"/>
    </w:rPr>
  </w:style>
  <w:style w:type="character" w:customStyle="1" w:styleId="CodeChar">
    <w:name w:val="Code Char"/>
    <w:link w:val="Code"/>
    <w:rPr>
      <w:rFonts w:ascii="Consolas" w:eastAsia="Consolas" w:hAnsi="Consolas" w:cs="Consolas"/>
      <w:sz w:val="20"/>
      <w:shd w:val="clear" w:color="auto" w:fill="F5F5F5"/>
    </w:rPr>
  </w:style>
  <w:style w:type="paragraph" w:styleId="ListParagraph">
    <w:name w:val="List Paragraph"/>
    <w:basedOn w:val="Normal"/>
    <w:qFormat/>
    <w:pPr>
      <w:ind w:left="720"/>
      <w:contextualSpacing/>
    </w:pPr>
  </w:style>
  <w:style w:type="character" w:styleId="Hyperlink">
    <w:name w:val="Hyperlink"/>
    <w:uiPriority w:val="99"/>
    <w:rPr>
      <w:color w:val="0563C1"/>
      <w:u w:val="single"/>
    </w:rPr>
  </w:style>
  <w:style w:type="paragraph" w:styleId="CommentText">
    <w:name w:val="annotation text"/>
    <w:basedOn w:val="Normal"/>
    <w:pPr>
      <w:spacing w:line="240" w:lineRule="auto"/>
    </w:pPr>
    <w:rPr>
      <w:sz w:val="20"/>
      <w:szCs w:val="20"/>
    </w:rPr>
  </w:style>
  <w:style w:type="character" w:styleId="CommentReference">
    <w:name w:val="annotation reference"/>
    <w:rPr>
      <w:sz w:val="16"/>
      <w:szCs w:val="16"/>
    </w:rPr>
  </w:style>
  <w:style w:type="table" w:styleId="TableGrid">
    <w:name w:val="Table Grid"/>
    <w:basedOn w:val="TableNormal"/>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9F40CE"/>
    <w:rPr>
      <w:rFonts w:ascii="Times New Roman" w:hAnsi="Times New Roman" w:cs="Times New Roman"/>
      <w:sz w:val="24"/>
      <w:szCs w:val="24"/>
    </w:rPr>
  </w:style>
  <w:style w:type="character" w:styleId="UnresolvedMention">
    <w:name w:val="Unresolved Mention"/>
    <w:basedOn w:val="DefaultParagraphFont"/>
    <w:uiPriority w:val="99"/>
    <w:semiHidden/>
    <w:unhideWhenUsed/>
    <w:rsid w:val="007D7326"/>
    <w:rPr>
      <w:color w:val="605E5C"/>
      <w:shd w:val="clear" w:color="auto" w:fill="E1DFDD"/>
    </w:rPr>
  </w:style>
  <w:style w:type="paragraph" w:styleId="TOCHeading">
    <w:name w:val="TOC Heading"/>
    <w:basedOn w:val="Heading1"/>
    <w:next w:val="Normal"/>
    <w:uiPriority w:val="39"/>
    <w:unhideWhenUsed/>
    <w:qFormat/>
    <w:rsid w:val="008A19DE"/>
    <w:pPr>
      <w:keepLines/>
      <w:spacing w:before="240" w:after="0"/>
      <w:outlineLvl w:val="9"/>
    </w:pPr>
    <w:rPr>
      <w:rFonts w:asciiTheme="majorHAnsi" w:eastAsiaTheme="majorEastAsia" w:hAnsiTheme="majorHAnsi" w:cstheme="majorBidi"/>
      <w:b w:val="0"/>
      <w:color w:val="2F5496" w:themeColor="accent1" w:themeShade="BF"/>
      <w:szCs w:val="32"/>
      <w:lang w:val="en-GB"/>
    </w:rPr>
  </w:style>
  <w:style w:type="paragraph" w:styleId="TOC1">
    <w:name w:val="toc 1"/>
    <w:basedOn w:val="Normal"/>
    <w:next w:val="Normal"/>
    <w:autoRedefine/>
    <w:uiPriority w:val="39"/>
    <w:unhideWhenUsed/>
    <w:rsid w:val="008A19DE"/>
    <w:pPr>
      <w:spacing w:after="100"/>
    </w:pPr>
  </w:style>
  <w:style w:type="paragraph" w:styleId="TOC2">
    <w:name w:val="toc 2"/>
    <w:basedOn w:val="Normal"/>
    <w:next w:val="Normal"/>
    <w:autoRedefine/>
    <w:uiPriority w:val="39"/>
    <w:unhideWhenUsed/>
    <w:rsid w:val="008A19DE"/>
    <w:pPr>
      <w:spacing w:after="100"/>
      <w:ind w:left="220"/>
    </w:pPr>
  </w:style>
  <w:style w:type="paragraph" w:styleId="Header">
    <w:name w:val="header"/>
    <w:basedOn w:val="Normal"/>
    <w:link w:val="HeaderChar"/>
    <w:uiPriority w:val="99"/>
    <w:unhideWhenUsed/>
    <w:rsid w:val="00A36C5C"/>
    <w:pPr>
      <w:tabs>
        <w:tab w:val="center" w:pos="4513"/>
        <w:tab w:val="right" w:pos="9026"/>
      </w:tabs>
      <w:spacing w:after="0" w:line="240" w:lineRule="auto"/>
    </w:pPr>
  </w:style>
  <w:style w:type="character" w:customStyle="1" w:styleId="HeaderChar">
    <w:name w:val="Header Char"/>
    <w:basedOn w:val="DefaultParagraphFont"/>
    <w:link w:val="Header"/>
    <w:uiPriority w:val="99"/>
    <w:rsid w:val="00A36C5C"/>
  </w:style>
  <w:style w:type="paragraph" w:styleId="Footer">
    <w:name w:val="footer"/>
    <w:basedOn w:val="Normal"/>
    <w:link w:val="FooterChar"/>
    <w:uiPriority w:val="99"/>
    <w:unhideWhenUsed/>
    <w:rsid w:val="00A36C5C"/>
    <w:pPr>
      <w:tabs>
        <w:tab w:val="center" w:pos="4513"/>
        <w:tab w:val="right" w:pos="9026"/>
      </w:tabs>
      <w:spacing w:after="0" w:line="240" w:lineRule="auto"/>
    </w:pPr>
  </w:style>
  <w:style w:type="character" w:customStyle="1" w:styleId="FooterChar">
    <w:name w:val="Footer Char"/>
    <w:basedOn w:val="DefaultParagraphFont"/>
    <w:link w:val="Footer"/>
    <w:uiPriority w:val="99"/>
    <w:rsid w:val="00A36C5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hyperlink" Target="https://doi.org/10.1377/hlthaff.28.1.75" TargetMode="External"/><Relationship Id="rId3" Type="http://schemas.openxmlformats.org/officeDocument/2006/relationships/styles" Target="styles.xml"/><Relationship Id="rId21" Type="http://schemas.openxmlformats.org/officeDocument/2006/relationships/hyperlink" Target="https://doi.org/10.1111/j.1528-1167.2006.00684.x" TargetMode="Externa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jpeg"/><Relationship Id="rId2" Type="http://schemas.openxmlformats.org/officeDocument/2006/relationships/numbering" Target="numbering.xml"/><Relationship Id="rId16" Type="http://schemas.openxmlformats.org/officeDocument/2006/relationships/image" Target="media/image8.jpeg"/><Relationship Id="rId20" Type="http://schemas.openxmlformats.org/officeDocument/2006/relationships/hyperlink" Target="https://doi.org/10.1016/j.eplepsyres.2023.107084"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7.jpeg"/><Relationship Id="rId23" Type="http://schemas.openxmlformats.org/officeDocument/2006/relationships/fontTable" Target="fontTable.xml"/><Relationship Id="rId10" Type="http://schemas.openxmlformats.org/officeDocument/2006/relationships/image" Target="media/image2.jpeg"/><Relationship Id="rId19" Type="http://schemas.openxmlformats.org/officeDocument/2006/relationships/hyperlink" Target="https://doi.org/10.1038/nrdp.2018.24" TargetMode="Externa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image" Target="media/image6.jpeg"/><Relationship Id="rId22" Type="http://schemas.openxmlformats.org/officeDocument/2006/relationships/footer" Target="footer1.xml"/></Relationships>
</file>

<file path=word/theme/theme1.xml><?xml version="1.0" encoding="utf-8"?>
<a:theme xmlns:a="http://schemas.openxmlformats.org/drawingml/2006/main" name="Office 2013 - 2022 Theme">
  <a:themeElements>
    <a:clrScheme name="Office 2013 - 2022">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2013 - 2022">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2013 - 2022">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2013 - 2022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F93081-791C-4AB7-B2D7-91865179BF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25</Pages>
  <Words>6318</Words>
  <Characters>36018</Characters>
  <Application>Microsoft Office Word</Application>
  <DocSecurity>0</DocSecurity>
  <Lines>300</Lines>
  <Paragraphs>84</Paragraphs>
  <ScaleCrop>false</ScaleCrop>
  <HeadingPairs>
    <vt:vector size="2" baseType="variant">
      <vt:variant>
        <vt:lpstr>Title</vt:lpstr>
      </vt:variant>
      <vt:variant>
        <vt:i4>1</vt:i4>
      </vt:variant>
    </vt:vector>
  </HeadingPairs>
  <TitlesOfParts>
    <vt:vector size="1" baseType="lpstr">
      <vt:lpstr>Epilepsy A Booklet for Health and Care Professionals in the UK</vt:lpstr>
    </vt:vector>
  </TitlesOfParts>
  <Company/>
  <LinksUpToDate>false</LinksUpToDate>
  <CharactersWithSpaces>42252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Epilepsy A Booklet for Health and Care Professionals in the UK</dc:title>
  <dc:creator/>
  <dc:description>Claude Docs node/9a6c504a-0c0f@14 docx-w6</dc:description>
  <cp:lastModifiedBy>Rizwana Mahmood (2215431)</cp:lastModifiedBy>
  <cp:revision>5</cp:revision>
  <dcterms:created xsi:type="dcterms:W3CDTF">2026-10-23T11:33:00Z</dcterms:created>
  <dcterms:modified xsi:type="dcterms:W3CDTF">2026-10-23T11:36:00Z</dcterms:modified>
</cp:coreProperties>
</file>