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6B4D" w:rsidRPr="00FA7437" w:rsidRDefault="008C18D0">
      <w:pPr>
        <w:jc w:val="center"/>
        <w:rPr>
          <w:b/>
          <w:sz w:val="50"/>
          <w:szCs w:val="50"/>
          <w:lang w:val="en-GB"/>
        </w:rPr>
      </w:pPr>
      <w:r w:rsidRPr="00FA7437">
        <w:rPr>
          <w:b/>
          <w:noProof/>
          <w:sz w:val="50"/>
          <w:szCs w:val="50"/>
          <w:lang w:val="en-GB"/>
        </w:rPr>
        <w:pict>
          <v:shapetype id="_x0000_t202" coordsize="21600,21600" o:spt="202" path="m,l,21600r21600,l21600,xe">
            <v:stroke joinstyle="miter"/>
            <v:path gradientshapeok="t" o:connecttype="rect"/>
          </v:shapetype>
          <v:shape id="Text Box 10" o:spid="_x0000_s1026" type="#_x0000_t202" style="position:absolute;left:0;text-align:left;margin-left:108.6pt;margin-top:-18pt;width:262.2pt;height:145.2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" filled="f" stroked="f" strokeweight=".5pt">
            <v:textbox>
              <w:txbxContent>
                <w:p w:rsidR="008C328A" w:rsidRDefault="008C328A">
                  <w:r>
                    <w:rPr>
                      <w:b/>
                      <w:bCs/>
                      <w:noProof/>
                      <w:lang w:val="en-US" w:eastAsia="en-US"/>
                    </w:rPr>
                    <w:drawing>
                      <wp:inline distT="0" distB="0" distL="0" distR="0">
                        <wp:extent cx="3140710" cy="1570144"/>
                        <wp:effectExtent l="0" t="0" r="2540" b="0"/>
                        <wp:docPr id="11" name="Picture 0" descr="Uni-Wales-Trinity-David-logo-6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Wales-Trinity-David-logo-600x300.jpg"/>
                                <pic:cNvPicPr/>
                              </pic:nvPicPr>
                              <pic:blipFill>
                                <a:blip r:embed="rId7"/>
                                <a:stretch>
                                  <a:fillRect/>
                                </a:stretch>
                              </pic:blipFill>
                              <pic:spPr>
                                <a:xfrm>
                                  <a:off x="0" y="0"/>
                                  <a:ext cx="3140710" cy="1570144"/>
                                </a:xfrm>
                                <a:prstGeom prst="rect">
                                  <a:avLst/>
                                </a:prstGeom>
                              </pic:spPr>
                            </pic:pic>
                          </a:graphicData>
                        </a:graphic>
                      </wp:inline>
                    </w:drawing>
                  </w:r>
                </w:p>
              </w:txbxContent>
            </v:textbox>
          </v:shape>
        </w:pict>
      </w:r>
      <w:r w:rsidRPr="00FA7437">
        <w:rPr>
          <w:b/>
          <w:noProof/>
          <w:sz w:val="50"/>
          <w:szCs w:val="50"/>
          <w:lang w:val="en-GB"/>
        </w:rPr>
        <w:pict>
          <v:shape id="Text Box 6" o:spid="_x0000_s1027" type="#_x0000_t202" style="position:absolute;left:0;text-align:left;margin-left:-69pt;margin-top:-67.8pt;width:604.2pt;height:781.8pt;z-index:25165926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" fillcolor="white [3201]" strokeweight=".5pt">
            <v:textbox>
              <w:txbxContent>
                <w:p w:rsidR="00C414D8" w:rsidRDefault="00474E2D">
                  <w:r>
                    <w:rPr>
                      <w:noProof/>
                      <w:lang w:val="en-US" w:eastAsia="en-US"/>
                    </w:rPr>
                    <w:drawing>
                      <wp:inline distT="0" distB="0" distL="0" distR="0">
                        <wp:extent cx="7484110" cy="9898380"/>
                        <wp:effectExtent l="0" t="0" r="2540" b="7620"/>
                        <wp:docPr id="7" name="Picture 7" descr="Business Plan Wallpapers - Wallpaper C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siness Plan Wallpapers - Wallpaper Cave"/>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484110" cy="9898380"/>
                                </a:xfrm>
                                <a:prstGeom prst="rect">
                                  <a:avLst/>
                                </a:prstGeom>
                                <a:noFill/>
                                <a:ln>
                                  <a:noFill/>
                                </a:ln>
                              </pic:spPr>
                            </pic:pic>
                          </a:graphicData>
                        </a:graphic>
                      </wp:inline>
                    </w:drawing>
                  </w:r>
                </w:p>
              </w:txbxContent>
            </v:textbox>
          </v:shape>
        </w:pict>
      </w:r>
    </w:p>
    <w:p w:rsidR="004A6B4D" w:rsidRPr="00FA7437" w:rsidRDefault="004A6B4D">
      <w:pPr>
        <w:jc w:val="center"/>
        <w:rPr>
          <w:b/>
          <w:sz w:val="50"/>
          <w:szCs w:val="50"/>
          <w:lang w:val="en-GB"/>
        </w:rPr>
      </w:pPr>
    </w:p>
    <w:p w:rsidR="004A6B4D" w:rsidRPr="00FA7437" w:rsidRDefault="008C18D0">
      <w:pPr>
        <w:jc w:val="center"/>
        <w:rPr>
          <w:b/>
          <w:sz w:val="50"/>
          <w:szCs w:val="50"/>
          <w:lang w:val="en-GB"/>
        </w:rPr>
      </w:pPr>
      <w:r w:rsidRPr="00FA7437">
        <w:rPr>
          <w:b/>
          <w:noProof/>
          <w:sz w:val="50"/>
          <w:szCs w:val="50"/>
          <w:lang w:val="en-GB"/>
        </w:rPr>
        <w:pict>
          <v:shape id="Text Box 8" o:spid="_x0000_s1028" type="#_x0000_t202" style="position:absolute;left:0;text-align:left;margin-left:-46.2pt;margin-top:46.95pt;width:558.6pt;height:16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" fillcolor="white [3201]" strokeweight=".5pt">
            <v:textbox>
              <w:txbxContent>
                <w:p w:rsidR="00474E2D" w:rsidRPr="00FA7437" w:rsidRDefault="00474E2D" w:rsidP="00474E2D">
                  <w:pPr>
                    <w:jc w:val="center"/>
                    <w:rPr>
                      <w:b/>
                      <w:sz w:val="44"/>
                      <w:szCs w:val="50"/>
                    </w:rPr>
                  </w:pPr>
                  <w:r w:rsidRPr="00FA7437">
                    <w:rPr>
                      <w:b/>
                      <w:sz w:val="44"/>
                      <w:szCs w:val="50"/>
                    </w:rPr>
                    <w:t>MANAGING ENTERPRISE IN THE 21ST CENTURY</w:t>
                  </w:r>
                </w:p>
                <w:p w:rsidR="00FA7437" w:rsidRPr="00FA7437" w:rsidRDefault="00FA7437" w:rsidP="00FA7437">
                  <w:pPr>
                    <w:jc w:val="center"/>
                    <w:rPr>
                      <w:b/>
                      <w:i/>
                      <w:iCs/>
                      <w:sz w:val="36"/>
                    </w:rPr>
                  </w:pPr>
                  <w:r w:rsidRPr="00FA7437">
                    <w:rPr>
                      <w:b/>
                      <w:i/>
                      <w:iCs/>
                      <w:sz w:val="36"/>
                    </w:rPr>
                    <w:t>Car &amp; Caviar Business Plan</w:t>
                  </w:r>
                </w:p>
                <w:p w:rsidR="00474E2D" w:rsidRPr="00FA7437" w:rsidRDefault="00FA7437" w:rsidP="00FA7437">
                  <w:pPr>
                    <w:jc w:val="center"/>
                    <w:rPr>
                      <w:b/>
                      <w:sz w:val="28"/>
                    </w:rPr>
                  </w:pPr>
                  <w:r w:rsidRPr="00FA7437">
                    <w:rPr>
                      <w:b/>
                      <w:sz w:val="28"/>
                    </w:rPr>
                    <w:t>Name:</w:t>
                  </w:r>
                  <w:r>
                    <w:rPr>
                      <w:b/>
                      <w:sz w:val="28"/>
                    </w:rPr>
                    <w:t xml:space="preserve"> </w:t>
                  </w:r>
                  <w:r w:rsidRPr="00FA7437">
                    <w:rPr>
                      <w:b/>
                      <w:bCs/>
                      <w:sz w:val="28"/>
                    </w:rPr>
                    <w:t>Dehelean George</w:t>
                  </w:r>
                </w:p>
                <w:p w:rsidR="00FA7437" w:rsidRPr="00FA7437" w:rsidRDefault="00FA7437" w:rsidP="00FA7437">
                  <w:pPr>
                    <w:jc w:val="center"/>
                    <w:rPr>
                      <w:b/>
                      <w:sz w:val="28"/>
                    </w:rPr>
                  </w:pPr>
                  <w:r w:rsidRPr="00FA7437">
                    <w:rPr>
                      <w:b/>
                      <w:sz w:val="28"/>
                    </w:rPr>
                    <w:t>ID:</w:t>
                  </w:r>
                  <w:r>
                    <w:rPr>
                      <w:b/>
                      <w:sz w:val="28"/>
                    </w:rPr>
                    <w:t xml:space="preserve"> </w:t>
                  </w:r>
                  <w:r w:rsidRPr="00FA7437">
                    <w:rPr>
                      <w:b/>
                      <w:bCs/>
                      <w:sz w:val="28"/>
                    </w:rPr>
                    <w:t>2124303</w:t>
                  </w:r>
                </w:p>
              </w:txbxContent>
            </v:textbox>
          </v:shape>
        </w:pict>
      </w:r>
    </w:p>
    <w:p w:rsidR="004A6B4D" w:rsidRPr="00FA7437" w:rsidRDefault="004A6B4D">
      <w:pPr>
        <w:jc w:val="center"/>
        <w:rPr>
          <w:b/>
          <w:sz w:val="50"/>
          <w:szCs w:val="50"/>
          <w:lang w:val="en-GB"/>
        </w:rPr>
      </w:pPr>
    </w:p>
    <w:p w:rsidR="004A6B4D" w:rsidRPr="00FA7437" w:rsidRDefault="004A6B4D">
      <w:pPr>
        <w:jc w:val="center"/>
        <w:rPr>
          <w:b/>
          <w:sz w:val="50"/>
          <w:szCs w:val="50"/>
          <w:lang w:val="en-GB"/>
        </w:rPr>
      </w:pPr>
    </w:p>
    <w:p w:rsidR="004A6B4D" w:rsidRPr="00FA7437" w:rsidRDefault="004A6B4D">
      <w:pPr>
        <w:jc w:val="center"/>
        <w:rPr>
          <w:b/>
          <w:sz w:val="50"/>
          <w:szCs w:val="50"/>
          <w:lang w:val="en-GB"/>
        </w:rPr>
      </w:pPr>
    </w:p>
    <w:p w:rsidR="004A6B4D" w:rsidRPr="00FA7437" w:rsidRDefault="004A6B4D">
      <w:pPr>
        <w:jc w:val="center"/>
        <w:rPr>
          <w:b/>
          <w:sz w:val="50"/>
          <w:szCs w:val="50"/>
          <w:lang w:val="en-GB"/>
        </w:rPr>
      </w:pPr>
    </w:p>
    <w:p w:rsidR="004A6B4D" w:rsidRPr="00FA7437" w:rsidRDefault="004A6B4D">
      <w:pPr>
        <w:jc w:val="center"/>
        <w:rPr>
          <w:b/>
          <w:sz w:val="50"/>
          <w:szCs w:val="50"/>
          <w:lang w:val="en-GB"/>
        </w:rPr>
      </w:pPr>
    </w:p>
    <w:p w:rsidR="00C414D8" w:rsidRPr="00FA7437" w:rsidRDefault="00C414D8">
      <w:pPr>
        <w:rPr>
          <w:b/>
          <w:sz w:val="50"/>
          <w:szCs w:val="50"/>
          <w:lang w:val="en-GB"/>
        </w:rPr>
      </w:pPr>
      <w:r w:rsidRPr="00FA7437">
        <w:rPr>
          <w:b/>
          <w:sz w:val="50"/>
          <w:szCs w:val="50"/>
          <w:lang w:val="en-GB"/>
        </w:rPr>
        <w:br w:type="page"/>
      </w:r>
    </w:p>
    <w:p w:rsidR="004A6B4D" w:rsidRPr="00FA7437" w:rsidRDefault="008C328A">
      <w:pPr>
        <w:jc w:val="center"/>
        <w:rPr>
          <w:b/>
          <w:sz w:val="28"/>
          <w:szCs w:val="28"/>
          <w:lang w:val="en-GB"/>
        </w:rPr>
      </w:pPr>
      <w:r w:rsidRPr="00FA7437">
        <w:rPr>
          <w:b/>
          <w:sz w:val="28"/>
          <w:szCs w:val="28"/>
          <w:lang w:val="en-GB"/>
        </w:rPr>
        <w:lastRenderedPageBreak/>
        <w:t>Executive summary</w:t>
      </w:r>
    </w:p>
    <w:p w:rsidR="004A6B4D" w:rsidRPr="00FA7437" w:rsidRDefault="008C328A">
      <w:pPr>
        <w:rPr>
          <w:lang w:val="en-GB"/>
        </w:rPr>
      </w:pPr>
      <w:r w:rsidRPr="00FA7437">
        <w:rPr>
          <w:lang w:val="en-GB"/>
        </w:rPr>
        <w:t xml:space="preserve">The current report signifies the identification of an active business plan regarding a stratified structure of business in the UK market. The overview of the business is provided in order to understand the attributes needed to initiate the business within the </w:t>
      </w:r>
      <w:r w:rsidR="00FA7437" w:rsidRPr="00FA7437">
        <w:rPr>
          <w:lang w:val="en-GB"/>
        </w:rPr>
        <w:t>organisation</w:t>
      </w:r>
      <w:r w:rsidRPr="00FA7437">
        <w:rPr>
          <w:lang w:val="en-GB"/>
        </w:rPr>
        <w:t>. The external environment analysis of the market conditions of the UK signees and the positioning of the business venture within the market. The significance of the business design and the objectives of the business are aligned toward the maintenance of the venture's profitability.</w:t>
      </w:r>
    </w:p>
    <w:p w:rsidR="004A6B4D" w:rsidRPr="00FA7437" w:rsidRDefault="008C328A">
      <w:pPr>
        <w:pStyle w:val="Heading1"/>
        <w:rPr>
          <w:lang w:val="en-GB"/>
        </w:rPr>
      </w:pPr>
      <w:bookmarkStart w:id="0" w:name="_xtseqnb686g1" w:colFirst="0" w:colLast="0"/>
      <w:bookmarkEnd w:id="0"/>
      <w:r w:rsidRPr="00FA7437">
        <w:rPr>
          <w:lang w:val="en-GB"/>
        </w:rPr>
        <w:br w:type="page"/>
      </w:r>
    </w:p>
    <w:p w:rsidR="004A6B4D" w:rsidRPr="00FA7437" w:rsidRDefault="008C328A">
      <w:pPr>
        <w:jc w:val="center"/>
        <w:rPr>
          <w:b/>
          <w:sz w:val="28"/>
          <w:szCs w:val="28"/>
          <w:lang w:val="en-GB"/>
        </w:rPr>
      </w:pPr>
      <w:r w:rsidRPr="00FA7437">
        <w:rPr>
          <w:b/>
          <w:sz w:val="28"/>
          <w:szCs w:val="28"/>
          <w:lang w:val="en-GB"/>
        </w:rPr>
        <w:lastRenderedPageBreak/>
        <w:t>Table of Contents</w:t>
      </w:r>
    </w:p>
    <w:sdt>
      <w:sdtPr>
        <w:rPr>
          <w:lang w:val="en-GB"/>
        </w:rPr>
        <w:id w:val="1983106156"/>
        <w:docPartObj>
          <w:docPartGallery w:val="Table of Contents"/>
          <w:docPartUnique/>
        </w:docPartObj>
      </w:sdtPr>
      <w:sdtContent>
        <w:p w:rsidR="00727CD3" w:rsidRPr="00FA7437" w:rsidRDefault="008C18D0">
          <w:pPr>
            <w:pStyle w:val="TOC1"/>
            <w:tabs>
              <w:tab w:val="right" w:pos="9350"/>
            </w:tabs>
            <w:rPr>
              <w:rFonts w:asciiTheme="minorHAnsi" w:eastAsiaTheme="minorEastAsia" w:hAnsiTheme="minorHAnsi" w:cstheme="minorBidi"/>
              <w:noProof/>
              <w:lang w:val="en-GB"/>
            </w:rPr>
          </w:pPr>
          <w:r w:rsidRPr="00FA7437">
            <w:rPr>
              <w:lang w:val="en-GB"/>
            </w:rPr>
            <w:fldChar w:fldCharType="begin"/>
          </w:r>
          <w:r w:rsidR="008C328A" w:rsidRPr="00FA7437">
            <w:rPr>
              <w:lang w:val="en-GB"/>
            </w:rPr>
            <w:instrText xml:space="preserve"> TOC \h \u \z </w:instrText>
          </w:r>
          <w:r w:rsidRPr="00FA7437">
            <w:rPr>
              <w:lang w:val="en-GB"/>
            </w:rPr>
            <w:fldChar w:fldCharType="separate"/>
          </w:r>
          <w:hyperlink w:anchor="_Toc112628375" w:history="1">
            <w:r w:rsidR="00727CD3" w:rsidRPr="00FA7437">
              <w:rPr>
                <w:rStyle w:val="Hyperlink"/>
                <w:noProof/>
                <w:lang w:val="en-GB"/>
              </w:rPr>
              <w:t>1. Introduction</w:t>
            </w:r>
            <w:r w:rsidR="00727CD3" w:rsidRPr="00FA7437">
              <w:rPr>
                <w:noProof/>
                <w:webHidden/>
                <w:lang w:val="en-GB"/>
              </w:rPr>
              <w:tab/>
            </w:r>
            <w:r w:rsidRPr="00FA7437">
              <w:rPr>
                <w:noProof/>
                <w:webHidden/>
                <w:lang w:val="en-GB"/>
              </w:rPr>
              <w:fldChar w:fldCharType="begin"/>
            </w:r>
            <w:r w:rsidR="00727CD3" w:rsidRPr="00FA7437">
              <w:rPr>
                <w:noProof/>
                <w:webHidden/>
                <w:lang w:val="en-GB"/>
              </w:rPr>
              <w:instrText xml:space="preserve"> PAGEREF _Toc112628375 \h </w:instrText>
            </w:r>
            <w:r w:rsidRPr="00FA7437">
              <w:rPr>
                <w:noProof/>
                <w:webHidden/>
                <w:lang w:val="en-GB"/>
              </w:rPr>
            </w:r>
            <w:r w:rsidRPr="00FA7437">
              <w:rPr>
                <w:noProof/>
                <w:webHidden/>
                <w:lang w:val="en-GB"/>
              </w:rPr>
              <w:fldChar w:fldCharType="separate"/>
            </w:r>
            <w:r w:rsidR="00727CD3" w:rsidRPr="00FA7437">
              <w:rPr>
                <w:noProof/>
                <w:webHidden/>
                <w:lang w:val="en-GB"/>
              </w:rPr>
              <w:t>3</w:t>
            </w:r>
            <w:r w:rsidRPr="00FA7437">
              <w:rPr>
                <w:noProof/>
                <w:webHidden/>
                <w:lang w:val="en-GB"/>
              </w:rPr>
              <w:fldChar w:fldCharType="end"/>
            </w:r>
          </w:hyperlink>
        </w:p>
        <w:p w:rsidR="00727CD3" w:rsidRPr="00FA7437" w:rsidRDefault="008C18D0">
          <w:pPr>
            <w:pStyle w:val="TOC1"/>
            <w:tabs>
              <w:tab w:val="right" w:pos="9350"/>
            </w:tabs>
            <w:rPr>
              <w:rFonts w:asciiTheme="minorHAnsi" w:eastAsiaTheme="minorEastAsia" w:hAnsiTheme="minorHAnsi" w:cstheme="minorBidi"/>
              <w:noProof/>
              <w:lang w:val="en-GB"/>
            </w:rPr>
          </w:pPr>
          <w:hyperlink w:anchor="_Toc112628376" w:history="1">
            <w:r w:rsidR="00727CD3" w:rsidRPr="00FA7437">
              <w:rPr>
                <w:rStyle w:val="Hyperlink"/>
                <w:noProof/>
                <w:lang w:val="en-GB"/>
              </w:rPr>
              <w:t>2. Business Description</w:t>
            </w:r>
            <w:r w:rsidR="00727CD3" w:rsidRPr="00FA7437">
              <w:rPr>
                <w:noProof/>
                <w:webHidden/>
                <w:lang w:val="en-GB"/>
              </w:rPr>
              <w:tab/>
            </w:r>
            <w:r w:rsidRPr="00FA7437">
              <w:rPr>
                <w:noProof/>
                <w:webHidden/>
                <w:lang w:val="en-GB"/>
              </w:rPr>
              <w:fldChar w:fldCharType="begin"/>
            </w:r>
            <w:r w:rsidR="00727CD3" w:rsidRPr="00FA7437">
              <w:rPr>
                <w:noProof/>
                <w:webHidden/>
                <w:lang w:val="en-GB"/>
              </w:rPr>
              <w:instrText xml:space="preserve"> PAGEREF _Toc112628376 \h </w:instrText>
            </w:r>
            <w:r w:rsidRPr="00FA7437">
              <w:rPr>
                <w:noProof/>
                <w:webHidden/>
                <w:lang w:val="en-GB"/>
              </w:rPr>
            </w:r>
            <w:r w:rsidRPr="00FA7437">
              <w:rPr>
                <w:noProof/>
                <w:webHidden/>
                <w:lang w:val="en-GB"/>
              </w:rPr>
              <w:fldChar w:fldCharType="separate"/>
            </w:r>
            <w:r w:rsidR="00727CD3" w:rsidRPr="00FA7437">
              <w:rPr>
                <w:noProof/>
                <w:webHidden/>
                <w:lang w:val="en-GB"/>
              </w:rPr>
              <w:t>4</w:t>
            </w:r>
            <w:r w:rsidRPr="00FA7437">
              <w:rPr>
                <w:noProof/>
                <w:webHidden/>
                <w:lang w:val="en-GB"/>
              </w:rPr>
              <w:fldChar w:fldCharType="end"/>
            </w:r>
          </w:hyperlink>
        </w:p>
        <w:p w:rsidR="00727CD3" w:rsidRPr="00FA7437" w:rsidRDefault="008C18D0">
          <w:pPr>
            <w:pStyle w:val="TOC1"/>
            <w:tabs>
              <w:tab w:val="right" w:pos="9350"/>
            </w:tabs>
            <w:rPr>
              <w:rFonts w:asciiTheme="minorHAnsi" w:eastAsiaTheme="minorEastAsia" w:hAnsiTheme="minorHAnsi" w:cstheme="minorBidi"/>
              <w:noProof/>
              <w:lang w:val="en-GB"/>
            </w:rPr>
          </w:pPr>
          <w:hyperlink w:anchor="_Toc112628377" w:history="1">
            <w:r w:rsidR="00727CD3" w:rsidRPr="00FA7437">
              <w:rPr>
                <w:rStyle w:val="Hyperlink"/>
                <w:noProof/>
                <w:lang w:val="en-GB"/>
              </w:rPr>
              <w:t>3. Business Objectives</w:t>
            </w:r>
            <w:r w:rsidR="00727CD3" w:rsidRPr="00FA7437">
              <w:rPr>
                <w:noProof/>
                <w:webHidden/>
                <w:lang w:val="en-GB"/>
              </w:rPr>
              <w:tab/>
            </w:r>
            <w:r w:rsidRPr="00FA7437">
              <w:rPr>
                <w:noProof/>
                <w:webHidden/>
                <w:lang w:val="en-GB"/>
              </w:rPr>
              <w:fldChar w:fldCharType="begin"/>
            </w:r>
            <w:r w:rsidR="00727CD3" w:rsidRPr="00FA7437">
              <w:rPr>
                <w:noProof/>
                <w:webHidden/>
                <w:lang w:val="en-GB"/>
              </w:rPr>
              <w:instrText xml:space="preserve"> PAGEREF _Toc112628377 \h </w:instrText>
            </w:r>
            <w:r w:rsidRPr="00FA7437">
              <w:rPr>
                <w:noProof/>
                <w:webHidden/>
                <w:lang w:val="en-GB"/>
              </w:rPr>
            </w:r>
            <w:r w:rsidRPr="00FA7437">
              <w:rPr>
                <w:noProof/>
                <w:webHidden/>
                <w:lang w:val="en-GB"/>
              </w:rPr>
              <w:fldChar w:fldCharType="separate"/>
            </w:r>
            <w:r w:rsidR="00727CD3" w:rsidRPr="00FA7437">
              <w:rPr>
                <w:noProof/>
                <w:webHidden/>
                <w:lang w:val="en-GB"/>
              </w:rPr>
              <w:t>5</w:t>
            </w:r>
            <w:r w:rsidRPr="00FA7437">
              <w:rPr>
                <w:noProof/>
                <w:webHidden/>
                <w:lang w:val="en-GB"/>
              </w:rPr>
              <w:fldChar w:fldCharType="end"/>
            </w:r>
          </w:hyperlink>
        </w:p>
        <w:p w:rsidR="00727CD3" w:rsidRPr="00FA7437" w:rsidRDefault="008C18D0">
          <w:pPr>
            <w:pStyle w:val="TOC1"/>
            <w:tabs>
              <w:tab w:val="right" w:pos="9350"/>
            </w:tabs>
            <w:rPr>
              <w:rFonts w:asciiTheme="minorHAnsi" w:eastAsiaTheme="minorEastAsia" w:hAnsiTheme="minorHAnsi" w:cstheme="minorBidi"/>
              <w:noProof/>
              <w:lang w:val="en-GB"/>
            </w:rPr>
          </w:pPr>
          <w:hyperlink w:anchor="_Toc112628378" w:history="1">
            <w:r w:rsidR="00727CD3" w:rsidRPr="00FA7437">
              <w:rPr>
                <w:rStyle w:val="Hyperlink"/>
                <w:noProof/>
                <w:lang w:val="en-GB"/>
              </w:rPr>
              <w:t>4. Business Structure</w:t>
            </w:r>
            <w:r w:rsidR="00727CD3" w:rsidRPr="00FA7437">
              <w:rPr>
                <w:noProof/>
                <w:webHidden/>
                <w:lang w:val="en-GB"/>
              </w:rPr>
              <w:tab/>
            </w:r>
            <w:r w:rsidRPr="00FA7437">
              <w:rPr>
                <w:noProof/>
                <w:webHidden/>
                <w:lang w:val="en-GB"/>
              </w:rPr>
              <w:fldChar w:fldCharType="begin"/>
            </w:r>
            <w:r w:rsidR="00727CD3" w:rsidRPr="00FA7437">
              <w:rPr>
                <w:noProof/>
                <w:webHidden/>
                <w:lang w:val="en-GB"/>
              </w:rPr>
              <w:instrText xml:space="preserve"> PAGEREF _Toc112628378 \h </w:instrText>
            </w:r>
            <w:r w:rsidRPr="00FA7437">
              <w:rPr>
                <w:noProof/>
                <w:webHidden/>
                <w:lang w:val="en-GB"/>
              </w:rPr>
            </w:r>
            <w:r w:rsidRPr="00FA7437">
              <w:rPr>
                <w:noProof/>
                <w:webHidden/>
                <w:lang w:val="en-GB"/>
              </w:rPr>
              <w:fldChar w:fldCharType="separate"/>
            </w:r>
            <w:r w:rsidR="00727CD3" w:rsidRPr="00FA7437">
              <w:rPr>
                <w:noProof/>
                <w:webHidden/>
                <w:lang w:val="en-GB"/>
              </w:rPr>
              <w:t>6</w:t>
            </w:r>
            <w:r w:rsidRPr="00FA7437">
              <w:rPr>
                <w:noProof/>
                <w:webHidden/>
                <w:lang w:val="en-GB"/>
              </w:rPr>
              <w:fldChar w:fldCharType="end"/>
            </w:r>
          </w:hyperlink>
        </w:p>
        <w:p w:rsidR="00727CD3" w:rsidRPr="00FA7437" w:rsidRDefault="008C18D0">
          <w:pPr>
            <w:pStyle w:val="TOC1"/>
            <w:tabs>
              <w:tab w:val="right" w:pos="9350"/>
            </w:tabs>
            <w:rPr>
              <w:rFonts w:asciiTheme="minorHAnsi" w:eastAsiaTheme="minorEastAsia" w:hAnsiTheme="minorHAnsi" w:cstheme="minorBidi"/>
              <w:noProof/>
              <w:lang w:val="en-GB"/>
            </w:rPr>
          </w:pPr>
          <w:hyperlink w:anchor="_Toc112628379" w:history="1">
            <w:r w:rsidR="00727CD3" w:rsidRPr="00FA7437">
              <w:rPr>
                <w:rStyle w:val="Hyperlink"/>
                <w:noProof/>
                <w:lang w:val="en-GB"/>
              </w:rPr>
              <w:t>5. Business Description</w:t>
            </w:r>
            <w:r w:rsidR="00727CD3" w:rsidRPr="00FA7437">
              <w:rPr>
                <w:noProof/>
                <w:webHidden/>
                <w:lang w:val="en-GB"/>
              </w:rPr>
              <w:tab/>
            </w:r>
            <w:r w:rsidRPr="00FA7437">
              <w:rPr>
                <w:noProof/>
                <w:webHidden/>
                <w:lang w:val="en-GB"/>
              </w:rPr>
              <w:fldChar w:fldCharType="begin"/>
            </w:r>
            <w:r w:rsidR="00727CD3" w:rsidRPr="00FA7437">
              <w:rPr>
                <w:noProof/>
                <w:webHidden/>
                <w:lang w:val="en-GB"/>
              </w:rPr>
              <w:instrText xml:space="preserve"> PAGEREF _Toc112628379 \h </w:instrText>
            </w:r>
            <w:r w:rsidRPr="00FA7437">
              <w:rPr>
                <w:noProof/>
                <w:webHidden/>
                <w:lang w:val="en-GB"/>
              </w:rPr>
            </w:r>
            <w:r w:rsidRPr="00FA7437">
              <w:rPr>
                <w:noProof/>
                <w:webHidden/>
                <w:lang w:val="en-GB"/>
              </w:rPr>
              <w:fldChar w:fldCharType="separate"/>
            </w:r>
            <w:r w:rsidR="00727CD3" w:rsidRPr="00FA7437">
              <w:rPr>
                <w:noProof/>
                <w:webHidden/>
                <w:lang w:val="en-GB"/>
              </w:rPr>
              <w:t>7</w:t>
            </w:r>
            <w:r w:rsidRPr="00FA7437">
              <w:rPr>
                <w:noProof/>
                <w:webHidden/>
                <w:lang w:val="en-GB"/>
              </w:rPr>
              <w:fldChar w:fldCharType="end"/>
            </w:r>
          </w:hyperlink>
        </w:p>
        <w:p w:rsidR="00727CD3" w:rsidRPr="00FA7437" w:rsidRDefault="008C18D0">
          <w:pPr>
            <w:pStyle w:val="TOC1"/>
            <w:tabs>
              <w:tab w:val="right" w:pos="9350"/>
            </w:tabs>
            <w:rPr>
              <w:rFonts w:asciiTheme="minorHAnsi" w:eastAsiaTheme="minorEastAsia" w:hAnsiTheme="minorHAnsi" w:cstheme="minorBidi"/>
              <w:noProof/>
              <w:lang w:val="en-GB"/>
            </w:rPr>
          </w:pPr>
          <w:hyperlink w:anchor="_Toc112628380" w:history="1">
            <w:r w:rsidR="00727CD3" w:rsidRPr="00FA7437">
              <w:rPr>
                <w:rStyle w:val="Hyperlink"/>
                <w:noProof/>
                <w:lang w:val="en-GB"/>
              </w:rPr>
              <w:t>6. Market analysis and Trends</w:t>
            </w:r>
            <w:r w:rsidR="00727CD3" w:rsidRPr="00FA7437">
              <w:rPr>
                <w:noProof/>
                <w:webHidden/>
                <w:lang w:val="en-GB"/>
              </w:rPr>
              <w:tab/>
            </w:r>
            <w:r w:rsidRPr="00FA7437">
              <w:rPr>
                <w:noProof/>
                <w:webHidden/>
                <w:lang w:val="en-GB"/>
              </w:rPr>
              <w:fldChar w:fldCharType="begin"/>
            </w:r>
            <w:r w:rsidR="00727CD3" w:rsidRPr="00FA7437">
              <w:rPr>
                <w:noProof/>
                <w:webHidden/>
                <w:lang w:val="en-GB"/>
              </w:rPr>
              <w:instrText xml:space="preserve"> PAGEREF _Toc112628380 \h </w:instrText>
            </w:r>
            <w:r w:rsidRPr="00FA7437">
              <w:rPr>
                <w:noProof/>
                <w:webHidden/>
                <w:lang w:val="en-GB"/>
              </w:rPr>
            </w:r>
            <w:r w:rsidRPr="00FA7437">
              <w:rPr>
                <w:noProof/>
                <w:webHidden/>
                <w:lang w:val="en-GB"/>
              </w:rPr>
              <w:fldChar w:fldCharType="separate"/>
            </w:r>
            <w:r w:rsidR="00727CD3" w:rsidRPr="00FA7437">
              <w:rPr>
                <w:noProof/>
                <w:webHidden/>
                <w:lang w:val="en-GB"/>
              </w:rPr>
              <w:t>8</w:t>
            </w:r>
            <w:r w:rsidRPr="00FA7437">
              <w:rPr>
                <w:noProof/>
                <w:webHidden/>
                <w:lang w:val="en-GB"/>
              </w:rPr>
              <w:fldChar w:fldCharType="end"/>
            </w:r>
          </w:hyperlink>
        </w:p>
        <w:p w:rsidR="00727CD3" w:rsidRPr="00FA7437" w:rsidRDefault="008C18D0">
          <w:pPr>
            <w:pStyle w:val="TOC2"/>
            <w:tabs>
              <w:tab w:val="right" w:pos="9350"/>
            </w:tabs>
            <w:rPr>
              <w:rFonts w:asciiTheme="minorHAnsi" w:eastAsiaTheme="minorEastAsia" w:hAnsiTheme="minorHAnsi" w:cstheme="minorBidi"/>
              <w:noProof/>
              <w:lang w:val="en-GB"/>
            </w:rPr>
          </w:pPr>
          <w:hyperlink w:anchor="_Toc112628381" w:history="1">
            <w:r w:rsidR="00727CD3" w:rsidRPr="00FA7437">
              <w:rPr>
                <w:rStyle w:val="Hyperlink"/>
                <w:noProof/>
                <w:lang w:val="en-GB"/>
              </w:rPr>
              <w:t>6.1 PESTEL</w:t>
            </w:r>
            <w:r w:rsidR="00727CD3" w:rsidRPr="00FA7437">
              <w:rPr>
                <w:noProof/>
                <w:webHidden/>
                <w:lang w:val="en-GB"/>
              </w:rPr>
              <w:tab/>
            </w:r>
            <w:r w:rsidRPr="00FA7437">
              <w:rPr>
                <w:noProof/>
                <w:webHidden/>
                <w:lang w:val="en-GB"/>
              </w:rPr>
              <w:fldChar w:fldCharType="begin"/>
            </w:r>
            <w:r w:rsidR="00727CD3" w:rsidRPr="00FA7437">
              <w:rPr>
                <w:noProof/>
                <w:webHidden/>
                <w:lang w:val="en-GB"/>
              </w:rPr>
              <w:instrText xml:space="preserve"> PAGEREF _Toc112628381 \h </w:instrText>
            </w:r>
            <w:r w:rsidRPr="00FA7437">
              <w:rPr>
                <w:noProof/>
                <w:webHidden/>
                <w:lang w:val="en-GB"/>
              </w:rPr>
            </w:r>
            <w:r w:rsidRPr="00FA7437">
              <w:rPr>
                <w:noProof/>
                <w:webHidden/>
                <w:lang w:val="en-GB"/>
              </w:rPr>
              <w:fldChar w:fldCharType="separate"/>
            </w:r>
            <w:r w:rsidR="00727CD3" w:rsidRPr="00FA7437">
              <w:rPr>
                <w:noProof/>
                <w:webHidden/>
                <w:lang w:val="en-GB"/>
              </w:rPr>
              <w:t>8</w:t>
            </w:r>
            <w:r w:rsidRPr="00FA7437">
              <w:rPr>
                <w:noProof/>
                <w:webHidden/>
                <w:lang w:val="en-GB"/>
              </w:rPr>
              <w:fldChar w:fldCharType="end"/>
            </w:r>
          </w:hyperlink>
        </w:p>
        <w:p w:rsidR="00727CD3" w:rsidRPr="00FA7437" w:rsidRDefault="008C18D0">
          <w:pPr>
            <w:pStyle w:val="TOC2"/>
            <w:tabs>
              <w:tab w:val="right" w:pos="9350"/>
            </w:tabs>
            <w:rPr>
              <w:rFonts w:asciiTheme="minorHAnsi" w:eastAsiaTheme="minorEastAsia" w:hAnsiTheme="minorHAnsi" w:cstheme="minorBidi"/>
              <w:noProof/>
              <w:lang w:val="en-GB"/>
            </w:rPr>
          </w:pPr>
          <w:hyperlink w:anchor="_Toc112628382" w:history="1">
            <w:r w:rsidR="00727CD3" w:rsidRPr="00FA7437">
              <w:rPr>
                <w:rStyle w:val="Hyperlink"/>
                <w:noProof/>
                <w:lang w:val="en-GB"/>
              </w:rPr>
              <w:t>6.2 SWOT</w:t>
            </w:r>
            <w:r w:rsidR="00727CD3" w:rsidRPr="00FA7437">
              <w:rPr>
                <w:noProof/>
                <w:webHidden/>
                <w:lang w:val="en-GB"/>
              </w:rPr>
              <w:tab/>
            </w:r>
            <w:r w:rsidRPr="00FA7437">
              <w:rPr>
                <w:noProof/>
                <w:webHidden/>
                <w:lang w:val="en-GB"/>
              </w:rPr>
              <w:fldChar w:fldCharType="begin"/>
            </w:r>
            <w:r w:rsidR="00727CD3" w:rsidRPr="00FA7437">
              <w:rPr>
                <w:noProof/>
                <w:webHidden/>
                <w:lang w:val="en-GB"/>
              </w:rPr>
              <w:instrText xml:space="preserve"> PAGEREF _Toc112628382 \h </w:instrText>
            </w:r>
            <w:r w:rsidRPr="00FA7437">
              <w:rPr>
                <w:noProof/>
                <w:webHidden/>
                <w:lang w:val="en-GB"/>
              </w:rPr>
            </w:r>
            <w:r w:rsidRPr="00FA7437">
              <w:rPr>
                <w:noProof/>
                <w:webHidden/>
                <w:lang w:val="en-GB"/>
              </w:rPr>
              <w:fldChar w:fldCharType="separate"/>
            </w:r>
            <w:r w:rsidR="00727CD3" w:rsidRPr="00FA7437">
              <w:rPr>
                <w:noProof/>
                <w:webHidden/>
                <w:lang w:val="en-GB"/>
              </w:rPr>
              <w:t>9</w:t>
            </w:r>
            <w:r w:rsidRPr="00FA7437">
              <w:rPr>
                <w:noProof/>
                <w:webHidden/>
                <w:lang w:val="en-GB"/>
              </w:rPr>
              <w:fldChar w:fldCharType="end"/>
            </w:r>
          </w:hyperlink>
        </w:p>
        <w:p w:rsidR="00727CD3" w:rsidRPr="00FA7437" w:rsidRDefault="008C18D0">
          <w:pPr>
            <w:pStyle w:val="TOC1"/>
            <w:tabs>
              <w:tab w:val="right" w:pos="9350"/>
            </w:tabs>
            <w:rPr>
              <w:rFonts w:asciiTheme="minorHAnsi" w:eastAsiaTheme="minorEastAsia" w:hAnsiTheme="minorHAnsi" w:cstheme="minorBidi"/>
              <w:noProof/>
              <w:lang w:val="en-GB"/>
            </w:rPr>
          </w:pPr>
          <w:hyperlink w:anchor="_Toc112628383" w:history="1">
            <w:r w:rsidR="00727CD3" w:rsidRPr="00FA7437">
              <w:rPr>
                <w:rStyle w:val="Hyperlink"/>
                <w:noProof/>
                <w:lang w:val="en-GB"/>
              </w:rPr>
              <w:t>7. Operations plan</w:t>
            </w:r>
            <w:r w:rsidR="00727CD3" w:rsidRPr="00FA7437">
              <w:rPr>
                <w:noProof/>
                <w:webHidden/>
                <w:lang w:val="en-GB"/>
              </w:rPr>
              <w:tab/>
            </w:r>
            <w:r w:rsidRPr="00FA7437">
              <w:rPr>
                <w:noProof/>
                <w:webHidden/>
                <w:lang w:val="en-GB"/>
              </w:rPr>
              <w:fldChar w:fldCharType="begin"/>
            </w:r>
            <w:r w:rsidR="00727CD3" w:rsidRPr="00FA7437">
              <w:rPr>
                <w:noProof/>
                <w:webHidden/>
                <w:lang w:val="en-GB"/>
              </w:rPr>
              <w:instrText xml:space="preserve"> PAGEREF _Toc112628383 \h </w:instrText>
            </w:r>
            <w:r w:rsidRPr="00FA7437">
              <w:rPr>
                <w:noProof/>
                <w:webHidden/>
                <w:lang w:val="en-GB"/>
              </w:rPr>
            </w:r>
            <w:r w:rsidRPr="00FA7437">
              <w:rPr>
                <w:noProof/>
                <w:webHidden/>
                <w:lang w:val="en-GB"/>
              </w:rPr>
              <w:fldChar w:fldCharType="separate"/>
            </w:r>
            <w:r w:rsidR="00727CD3" w:rsidRPr="00FA7437">
              <w:rPr>
                <w:noProof/>
                <w:webHidden/>
                <w:lang w:val="en-GB"/>
              </w:rPr>
              <w:t>9</w:t>
            </w:r>
            <w:r w:rsidRPr="00FA7437">
              <w:rPr>
                <w:noProof/>
                <w:webHidden/>
                <w:lang w:val="en-GB"/>
              </w:rPr>
              <w:fldChar w:fldCharType="end"/>
            </w:r>
          </w:hyperlink>
        </w:p>
        <w:p w:rsidR="00727CD3" w:rsidRPr="00FA7437" w:rsidRDefault="008C18D0">
          <w:pPr>
            <w:pStyle w:val="TOC1"/>
            <w:tabs>
              <w:tab w:val="right" w:pos="9350"/>
            </w:tabs>
            <w:rPr>
              <w:rFonts w:asciiTheme="minorHAnsi" w:eastAsiaTheme="minorEastAsia" w:hAnsiTheme="minorHAnsi" w:cstheme="minorBidi"/>
              <w:noProof/>
              <w:lang w:val="en-GB"/>
            </w:rPr>
          </w:pPr>
          <w:hyperlink w:anchor="_Toc112628384" w:history="1">
            <w:r w:rsidR="00727CD3" w:rsidRPr="00FA7437">
              <w:rPr>
                <w:rStyle w:val="Hyperlink"/>
                <w:noProof/>
                <w:lang w:val="en-GB"/>
              </w:rPr>
              <w:t>8. Planning Human Resource</w:t>
            </w:r>
            <w:r w:rsidR="00727CD3" w:rsidRPr="00FA7437">
              <w:rPr>
                <w:noProof/>
                <w:webHidden/>
                <w:lang w:val="en-GB"/>
              </w:rPr>
              <w:tab/>
            </w:r>
            <w:r w:rsidRPr="00FA7437">
              <w:rPr>
                <w:noProof/>
                <w:webHidden/>
                <w:lang w:val="en-GB"/>
              </w:rPr>
              <w:fldChar w:fldCharType="begin"/>
            </w:r>
            <w:r w:rsidR="00727CD3" w:rsidRPr="00FA7437">
              <w:rPr>
                <w:noProof/>
                <w:webHidden/>
                <w:lang w:val="en-GB"/>
              </w:rPr>
              <w:instrText xml:space="preserve"> PAGEREF _Toc112628384 \h </w:instrText>
            </w:r>
            <w:r w:rsidRPr="00FA7437">
              <w:rPr>
                <w:noProof/>
                <w:webHidden/>
                <w:lang w:val="en-GB"/>
              </w:rPr>
            </w:r>
            <w:r w:rsidRPr="00FA7437">
              <w:rPr>
                <w:noProof/>
                <w:webHidden/>
                <w:lang w:val="en-GB"/>
              </w:rPr>
              <w:fldChar w:fldCharType="separate"/>
            </w:r>
            <w:r w:rsidR="00727CD3" w:rsidRPr="00FA7437">
              <w:rPr>
                <w:noProof/>
                <w:webHidden/>
                <w:lang w:val="en-GB"/>
              </w:rPr>
              <w:t>9</w:t>
            </w:r>
            <w:r w:rsidRPr="00FA7437">
              <w:rPr>
                <w:noProof/>
                <w:webHidden/>
                <w:lang w:val="en-GB"/>
              </w:rPr>
              <w:fldChar w:fldCharType="end"/>
            </w:r>
          </w:hyperlink>
        </w:p>
        <w:p w:rsidR="00727CD3" w:rsidRPr="00FA7437" w:rsidRDefault="008C18D0">
          <w:pPr>
            <w:pStyle w:val="TOC1"/>
            <w:tabs>
              <w:tab w:val="right" w:pos="9350"/>
            </w:tabs>
            <w:rPr>
              <w:rFonts w:asciiTheme="minorHAnsi" w:eastAsiaTheme="minorEastAsia" w:hAnsiTheme="minorHAnsi" w:cstheme="minorBidi"/>
              <w:noProof/>
              <w:lang w:val="en-GB"/>
            </w:rPr>
          </w:pPr>
          <w:hyperlink w:anchor="_Toc112628385" w:history="1">
            <w:r w:rsidR="00727CD3" w:rsidRPr="00FA7437">
              <w:rPr>
                <w:rStyle w:val="Hyperlink"/>
                <w:noProof/>
                <w:lang w:val="en-GB"/>
              </w:rPr>
              <w:t>9.Social Responsibility and Sustainability – within the Business Model</w:t>
            </w:r>
            <w:r w:rsidR="00727CD3" w:rsidRPr="00FA7437">
              <w:rPr>
                <w:noProof/>
                <w:webHidden/>
                <w:lang w:val="en-GB"/>
              </w:rPr>
              <w:tab/>
            </w:r>
            <w:r w:rsidRPr="00FA7437">
              <w:rPr>
                <w:noProof/>
                <w:webHidden/>
                <w:lang w:val="en-GB"/>
              </w:rPr>
              <w:fldChar w:fldCharType="begin"/>
            </w:r>
            <w:r w:rsidR="00727CD3" w:rsidRPr="00FA7437">
              <w:rPr>
                <w:noProof/>
                <w:webHidden/>
                <w:lang w:val="en-GB"/>
              </w:rPr>
              <w:instrText xml:space="preserve"> PAGEREF _Toc112628385 \h </w:instrText>
            </w:r>
            <w:r w:rsidRPr="00FA7437">
              <w:rPr>
                <w:noProof/>
                <w:webHidden/>
                <w:lang w:val="en-GB"/>
              </w:rPr>
            </w:r>
            <w:r w:rsidRPr="00FA7437">
              <w:rPr>
                <w:noProof/>
                <w:webHidden/>
                <w:lang w:val="en-GB"/>
              </w:rPr>
              <w:fldChar w:fldCharType="separate"/>
            </w:r>
            <w:r w:rsidR="00727CD3" w:rsidRPr="00FA7437">
              <w:rPr>
                <w:noProof/>
                <w:webHidden/>
                <w:lang w:val="en-GB"/>
              </w:rPr>
              <w:t>10</w:t>
            </w:r>
            <w:r w:rsidRPr="00FA7437">
              <w:rPr>
                <w:noProof/>
                <w:webHidden/>
                <w:lang w:val="en-GB"/>
              </w:rPr>
              <w:fldChar w:fldCharType="end"/>
            </w:r>
          </w:hyperlink>
        </w:p>
        <w:p w:rsidR="00727CD3" w:rsidRPr="00FA7437" w:rsidRDefault="008C18D0">
          <w:pPr>
            <w:pStyle w:val="TOC1"/>
            <w:tabs>
              <w:tab w:val="right" w:pos="9350"/>
            </w:tabs>
            <w:rPr>
              <w:rFonts w:asciiTheme="minorHAnsi" w:eastAsiaTheme="minorEastAsia" w:hAnsiTheme="minorHAnsi" w:cstheme="minorBidi"/>
              <w:noProof/>
              <w:lang w:val="en-GB"/>
            </w:rPr>
          </w:pPr>
          <w:hyperlink w:anchor="_Toc112628386" w:history="1">
            <w:r w:rsidR="00727CD3" w:rsidRPr="00FA7437">
              <w:rPr>
                <w:rStyle w:val="Hyperlink"/>
                <w:noProof/>
                <w:lang w:val="en-GB"/>
              </w:rPr>
              <w:t>10. Risk of starting a new venture</w:t>
            </w:r>
            <w:r w:rsidR="00727CD3" w:rsidRPr="00FA7437">
              <w:rPr>
                <w:noProof/>
                <w:webHidden/>
                <w:lang w:val="en-GB"/>
              </w:rPr>
              <w:tab/>
            </w:r>
            <w:r w:rsidRPr="00FA7437">
              <w:rPr>
                <w:noProof/>
                <w:webHidden/>
                <w:lang w:val="en-GB"/>
              </w:rPr>
              <w:fldChar w:fldCharType="begin"/>
            </w:r>
            <w:r w:rsidR="00727CD3" w:rsidRPr="00FA7437">
              <w:rPr>
                <w:noProof/>
                <w:webHidden/>
                <w:lang w:val="en-GB"/>
              </w:rPr>
              <w:instrText xml:space="preserve"> PAGEREF _Toc112628386 \h </w:instrText>
            </w:r>
            <w:r w:rsidRPr="00FA7437">
              <w:rPr>
                <w:noProof/>
                <w:webHidden/>
                <w:lang w:val="en-GB"/>
              </w:rPr>
            </w:r>
            <w:r w:rsidRPr="00FA7437">
              <w:rPr>
                <w:noProof/>
                <w:webHidden/>
                <w:lang w:val="en-GB"/>
              </w:rPr>
              <w:fldChar w:fldCharType="separate"/>
            </w:r>
            <w:r w:rsidR="00727CD3" w:rsidRPr="00FA7437">
              <w:rPr>
                <w:noProof/>
                <w:webHidden/>
                <w:lang w:val="en-GB"/>
              </w:rPr>
              <w:t>10</w:t>
            </w:r>
            <w:r w:rsidRPr="00FA7437">
              <w:rPr>
                <w:noProof/>
                <w:webHidden/>
                <w:lang w:val="en-GB"/>
              </w:rPr>
              <w:fldChar w:fldCharType="end"/>
            </w:r>
          </w:hyperlink>
        </w:p>
        <w:p w:rsidR="00727CD3" w:rsidRPr="00FA7437" w:rsidRDefault="008C18D0">
          <w:pPr>
            <w:pStyle w:val="TOC1"/>
            <w:tabs>
              <w:tab w:val="right" w:pos="9350"/>
            </w:tabs>
            <w:rPr>
              <w:rFonts w:asciiTheme="minorHAnsi" w:eastAsiaTheme="minorEastAsia" w:hAnsiTheme="minorHAnsi" w:cstheme="minorBidi"/>
              <w:noProof/>
              <w:lang w:val="en-GB"/>
            </w:rPr>
          </w:pPr>
          <w:hyperlink w:anchor="_Toc112628387" w:history="1">
            <w:r w:rsidR="00727CD3" w:rsidRPr="00FA7437">
              <w:rPr>
                <w:rStyle w:val="Hyperlink"/>
                <w:noProof/>
                <w:lang w:val="en-GB"/>
              </w:rPr>
              <w:t>11. Risk mitigation strategies</w:t>
            </w:r>
            <w:r w:rsidR="00727CD3" w:rsidRPr="00FA7437">
              <w:rPr>
                <w:noProof/>
                <w:webHidden/>
                <w:lang w:val="en-GB"/>
              </w:rPr>
              <w:tab/>
            </w:r>
            <w:r w:rsidRPr="00FA7437">
              <w:rPr>
                <w:noProof/>
                <w:webHidden/>
                <w:lang w:val="en-GB"/>
              </w:rPr>
              <w:fldChar w:fldCharType="begin"/>
            </w:r>
            <w:r w:rsidR="00727CD3" w:rsidRPr="00FA7437">
              <w:rPr>
                <w:noProof/>
                <w:webHidden/>
                <w:lang w:val="en-GB"/>
              </w:rPr>
              <w:instrText xml:space="preserve"> PAGEREF _Toc112628387 \h </w:instrText>
            </w:r>
            <w:r w:rsidRPr="00FA7437">
              <w:rPr>
                <w:noProof/>
                <w:webHidden/>
                <w:lang w:val="en-GB"/>
              </w:rPr>
            </w:r>
            <w:r w:rsidRPr="00FA7437">
              <w:rPr>
                <w:noProof/>
                <w:webHidden/>
                <w:lang w:val="en-GB"/>
              </w:rPr>
              <w:fldChar w:fldCharType="separate"/>
            </w:r>
            <w:r w:rsidR="00727CD3" w:rsidRPr="00FA7437">
              <w:rPr>
                <w:noProof/>
                <w:webHidden/>
                <w:lang w:val="en-GB"/>
              </w:rPr>
              <w:t>10</w:t>
            </w:r>
            <w:r w:rsidRPr="00FA7437">
              <w:rPr>
                <w:noProof/>
                <w:webHidden/>
                <w:lang w:val="en-GB"/>
              </w:rPr>
              <w:fldChar w:fldCharType="end"/>
            </w:r>
          </w:hyperlink>
        </w:p>
        <w:p w:rsidR="00727CD3" w:rsidRPr="00FA7437" w:rsidRDefault="008C18D0">
          <w:pPr>
            <w:pStyle w:val="TOC1"/>
            <w:tabs>
              <w:tab w:val="right" w:pos="9350"/>
            </w:tabs>
            <w:rPr>
              <w:rFonts w:asciiTheme="minorHAnsi" w:eastAsiaTheme="minorEastAsia" w:hAnsiTheme="minorHAnsi" w:cstheme="minorBidi"/>
              <w:noProof/>
              <w:lang w:val="en-GB"/>
            </w:rPr>
          </w:pPr>
          <w:hyperlink w:anchor="_Toc112628388" w:history="1">
            <w:r w:rsidR="00727CD3" w:rsidRPr="00FA7437">
              <w:rPr>
                <w:rStyle w:val="Hyperlink"/>
                <w:noProof/>
                <w:lang w:val="en-GB"/>
              </w:rPr>
              <w:t>12. Development Milestone and Exit Plan</w:t>
            </w:r>
            <w:r w:rsidR="00727CD3" w:rsidRPr="00FA7437">
              <w:rPr>
                <w:noProof/>
                <w:webHidden/>
                <w:lang w:val="en-GB"/>
              </w:rPr>
              <w:tab/>
            </w:r>
            <w:r w:rsidRPr="00FA7437">
              <w:rPr>
                <w:noProof/>
                <w:webHidden/>
                <w:lang w:val="en-GB"/>
              </w:rPr>
              <w:fldChar w:fldCharType="begin"/>
            </w:r>
            <w:r w:rsidR="00727CD3" w:rsidRPr="00FA7437">
              <w:rPr>
                <w:noProof/>
                <w:webHidden/>
                <w:lang w:val="en-GB"/>
              </w:rPr>
              <w:instrText xml:space="preserve"> PAGEREF _Toc112628388 \h </w:instrText>
            </w:r>
            <w:r w:rsidRPr="00FA7437">
              <w:rPr>
                <w:noProof/>
                <w:webHidden/>
                <w:lang w:val="en-GB"/>
              </w:rPr>
            </w:r>
            <w:r w:rsidRPr="00FA7437">
              <w:rPr>
                <w:noProof/>
                <w:webHidden/>
                <w:lang w:val="en-GB"/>
              </w:rPr>
              <w:fldChar w:fldCharType="separate"/>
            </w:r>
            <w:r w:rsidR="00727CD3" w:rsidRPr="00FA7437">
              <w:rPr>
                <w:noProof/>
                <w:webHidden/>
                <w:lang w:val="en-GB"/>
              </w:rPr>
              <w:t>11</w:t>
            </w:r>
            <w:r w:rsidRPr="00FA7437">
              <w:rPr>
                <w:noProof/>
                <w:webHidden/>
                <w:lang w:val="en-GB"/>
              </w:rPr>
              <w:fldChar w:fldCharType="end"/>
            </w:r>
          </w:hyperlink>
        </w:p>
        <w:p w:rsidR="00727CD3" w:rsidRPr="00FA7437" w:rsidRDefault="008C18D0">
          <w:pPr>
            <w:pStyle w:val="TOC1"/>
            <w:tabs>
              <w:tab w:val="right" w:pos="9350"/>
            </w:tabs>
            <w:rPr>
              <w:rFonts w:asciiTheme="minorHAnsi" w:eastAsiaTheme="minorEastAsia" w:hAnsiTheme="minorHAnsi" w:cstheme="minorBidi"/>
              <w:noProof/>
              <w:lang w:val="en-GB"/>
            </w:rPr>
          </w:pPr>
          <w:hyperlink w:anchor="_Toc112628389" w:history="1">
            <w:r w:rsidR="00727CD3" w:rsidRPr="00FA7437">
              <w:rPr>
                <w:rStyle w:val="Hyperlink"/>
                <w:noProof/>
                <w:lang w:val="en-GB"/>
              </w:rPr>
              <w:t>13. Financial Plan</w:t>
            </w:r>
            <w:r w:rsidR="00727CD3" w:rsidRPr="00FA7437">
              <w:rPr>
                <w:noProof/>
                <w:webHidden/>
                <w:lang w:val="en-GB"/>
              </w:rPr>
              <w:tab/>
            </w:r>
            <w:r w:rsidRPr="00FA7437">
              <w:rPr>
                <w:noProof/>
                <w:webHidden/>
                <w:lang w:val="en-GB"/>
              </w:rPr>
              <w:fldChar w:fldCharType="begin"/>
            </w:r>
            <w:r w:rsidR="00727CD3" w:rsidRPr="00FA7437">
              <w:rPr>
                <w:noProof/>
                <w:webHidden/>
                <w:lang w:val="en-GB"/>
              </w:rPr>
              <w:instrText xml:space="preserve"> PAGEREF _Toc112628389 \h </w:instrText>
            </w:r>
            <w:r w:rsidRPr="00FA7437">
              <w:rPr>
                <w:noProof/>
                <w:webHidden/>
                <w:lang w:val="en-GB"/>
              </w:rPr>
            </w:r>
            <w:r w:rsidRPr="00FA7437">
              <w:rPr>
                <w:noProof/>
                <w:webHidden/>
                <w:lang w:val="en-GB"/>
              </w:rPr>
              <w:fldChar w:fldCharType="separate"/>
            </w:r>
            <w:r w:rsidR="00727CD3" w:rsidRPr="00FA7437">
              <w:rPr>
                <w:noProof/>
                <w:webHidden/>
                <w:lang w:val="en-GB"/>
              </w:rPr>
              <w:t>12</w:t>
            </w:r>
            <w:r w:rsidRPr="00FA7437">
              <w:rPr>
                <w:noProof/>
                <w:webHidden/>
                <w:lang w:val="en-GB"/>
              </w:rPr>
              <w:fldChar w:fldCharType="end"/>
            </w:r>
          </w:hyperlink>
        </w:p>
        <w:p w:rsidR="00727CD3" w:rsidRPr="00FA7437" w:rsidRDefault="008C18D0">
          <w:pPr>
            <w:pStyle w:val="TOC1"/>
            <w:tabs>
              <w:tab w:val="right" w:pos="9350"/>
            </w:tabs>
            <w:rPr>
              <w:rFonts w:asciiTheme="minorHAnsi" w:eastAsiaTheme="minorEastAsia" w:hAnsiTheme="minorHAnsi" w:cstheme="minorBidi"/>
              <w:noProof/>
              <w:lang w:val="en-GB"/>
            </w:rPr>
          </w:pPr>
          <w:hyperlink w:anchor="_Toc112628390" w:history="1">
            <w:r w:rsidR="00727CD3" w:rsidRPr="00FA7437">
              <w:rPr>
                <w:rStyle w:val="Hyperlink"/>
                <w:noProof/>
                <w:lang w:val="en-GB"/>
              </w:rPr>
              <w:t>14. Conclusion</w:t>
            </w:r>
            <w:r w:rsidR="00727CD3" w:rsidRPr="00FA7437">
              <w:rPr>
                <w:noProof/>
                <w:webHidden/>
                <w:lang w:val="en-GB"/>
              </w:rPr>
              <w:tab/>
            </w:r>
            <w:r w:rsidRPr="00FA7437">
              <w:rPr>
                <w:noProof/>
                <w:webHidden/>
                <w:lang w:val="en-GB"/>
              </w:rPr>
              <w:fldChar w:fldCharType="begin"/>
            </w:r>
            <w:r w:rsidR="00727CD3" w:rsidRPr="00FA7437">
              <w:rPr>
                <w:noProof/>
                <w:webHidden/>
                <w:lang w:val="en-GB"/>
              </w:rPr>
              <w:instrText xml:space="preserve"> PAGEREF _Toc112628390 \h </w:instrText>
            </w:r>
            <w:r w:rsidRPr="00FA7437">
              <w:rPr>
                <w:noProof/>
                <w:webHidden/>
                <w:lang w:val="en-GB"/>
              </w:rPr>
            </w:r>
            <w:r w:rsidRPr="00FA7437">
              <w:rPr>
                <w:noProof/>
                <w:webHidden/>
                <w:lang w:val="en-GB"/>
              </w:rPr>
              <w:fldChar w:fldCharType="separate"/>
            </w:r>
            <w:r w:rsidR="00727CD3" w:rsidRPr="00FA7437">
              <w:rPr>
                <w:noProof/>
                <w:webHidden/>
                <w:lang w:val="en-GB"/>
              </w:rPr>
              <w:t>12</w:t>
            </w:r>
            <w:r w:rsidRPr="00FA7437">
              <w:rPr>
                <w:noProof/>
                <w:webHidden/>
                <w:lang w:val="en-GB"/>
              </w:rPr>
              <w:fldChar w:fldCharType="end"/>
            </w:r>
          </w:hyperlink>
        </w:p>
        <w:p w:rsidR="00727CD3" w:rsidRPr="00FA7437" w:rsidRDefault="008C18D0">
          <w:pPr>
            <w:pStyle w:val="TOC1"/>
            <w:tabs>
              <w:tab w:val="right" w:pos="9350"/>
            </w:tabs>
            <w:rPr>
              <w:rFonts w:asciiTheme="minorHAnsi" w:eastAsiaTheme="minorEastAsia" w:hAnsiTheme="minorHAnsi" w:cstheme="minorBidi"/>
              <w:noProof/>
              <w:lang w:val="en-GB"/>
            </w:rPr>
          </w:pPr>
          <w:hyperlink w:anchor="_Toc112628391" w:history="1">
            <w:r w:rsidR="00727CD3" w:rsidRPr="00FA7437">
              <w:rPr>
                <w:rStyle w:val="Hyperlink"/>
                <w:noProof/>
                <w:lang w:val="en-GB"/>
              </w:rPr>
              <w:t>References</w:t>
            </w:r>
            <w:r w:rsidR="00727CD3" w:rsidRPr="00FA7437">
              <w:rPr>
                <w:noProof/>
                <w:webHidden/>
                <w:lang w:val="en-GB"/>
              </w:rPr>
              <w:tab/>
            </w:r>
            <w:r w:rsidRPr="00FA7437">
              <w:rPr>
                <w:noProof/>
                <w:webHidden/>
                <w:lang w:val="en-GB"/>
              </w:rPr>
              <w:fldChar w:fldCharType="begin"/>
            </w:r>
            <w:r w:rsidR="00727CD3" w:rsidRPr="00FA7437">
              <w:rPr>
                <w:noProof/>
                <w:webHidden/>
                <w:lang w:val="en-GB"/>
              </w:rPr>
              <w:instrText xml:space="preserve"> PAGEREF _Toc112628391 \h </w:instrText>
            </w:r>
            <w:r w:rsidRPr="00FA7437">
              <w:rPr>
                <w:noProof/>
                <w:webHidden/>
                <w:lang w:val="en-GB"/>
              </w:rPr>
            </w:r>
            <w:r w:rsidRPr="00FA7437">
              <w:rPr>
                <w:noProof/>
                <w:webHidden/>
                <w:lang w:val="en-GB"/>
              </w:rPr>
              <w:fldChar w:fldCharType="separate"/>
            </w:r>
            <w:r w:rsidR="00727CD3" w:rsidRPr="00FA7437">
              <w:rPr>
                <w:noProof/>
                <w:webHidden/>
                <w:lang w:val="en-GB"/>
              </w:rPr>
              <w:t>13</w:t>
            </w:r>
            <w:r w:rsidRPr="00FA7437">
              <w:rPr>
                <w:noProof/>
                <w:webHidden/>
                <w:lang w:val="en-GB"/>
              </w:rPr>
              <w:fldChar w:fldCharType="end"/>
            </w:r>
          </w:hyperlink>
        </w:p>
        <w:p w:rsidR="00727CD3" w:rsidRPr="00FA7437" w:rsidRDefault="008C18D0">
          <w:pPr>
            <w:pStyle w:val="TOC1"/>
            <w:tabs>
              <w:tab w:val="right" w:pos="9350"/>
            </w:tabs>
            <w:rPr>
              <w:rFonts w:asciiTheme="minorHAnsi" w:eastAsiaTheme="minorEastAsia" w:hAnsiTheme="minorHAnsi" w:cstheme="minorBidi"/>
              <w:noProof/>
              <w:lang w:val="en-GB"/>
            </w:rPr>
          </w:pPr>
          <w:hyperlink w:anchor="_Toc112628392" w:history="1">
            <w:r w:rsidR="00727CD3" w:rsidRPr="00FA7437">
              <w:rPr>
                <w:rStyle w:val="Hyperlink"/>
                <w:noProof/>
                <w:lang w:val="en-GB"/>
              </w:rPr>
              <w:t>Appendices</w:t>
            </w:r>
            <w:r w:rsidR="00727CD3" w:rsidRPr="00FA7437">
              <w:rPr>
                <w:noProof/>
                <w:webHidden/>
                <w:lang w:val="en-GB"/>
              </w:rPr>
              <w:tab/>
            </w:r>
            <w:r w:rsidRPr="00FA7437">
              <w:rPr>
                <w:noProof/>
                <w:webHidden/>
                <w:lang w:val="en-GB"/>
              </w:rPr>
              <w:fldChar w:fldCharType="begin"/>
            </w:r>
            <w:r w:rsidR="00727CD3" w:rsidRPr="00FA7437">
              <w:rPr>
                <w:noProof/>
                <w:webHidden/>
                <w:lang w:val="en-GB"/>
              </w:rPr>
              <w:instrText xml:space="preserve"> PAGEREF _Toc112628392 \h </w:instrText>
            </w:r>
            <w:r w:rsidRPr="00FA7437">
              <w:rPr>
                <w:noProof/>
                <w:webHidden/>
                <w:lang w:val="en-GB"/>
              </w:rPr>
            </w:r>
            <w:r w:rsidRPr="00FA7437">
              <w:rPr>
                <w:noProof/>
                <w:webHidden/>
                <w:lang w:val="en-GB"/>
              </w:rPr>
              <w:fldChar w:fldCharType="separate"/>
            </w:r>
            <w:r w:rsidR="00727CD3" w:rsidRPr="00FA7437">
              <w:rPr>
                <w:noProof/>
                <w:webHidden/>
                <w:lang w:val="en-GB"/>
              </w:rPr>
              <w:t>15</w:t>
            </w:r>
            <w:r w:rsidRPr="00FA7437">
              <w:rPr>
                <w:noProof/>
                <w:webHidden/>
                <w:lang w:val="en-GB"/>
              </w:rPr>
              <w:fldChar w:fldCharType="end"/>
            </w:r>
          </w:hyperlink>
        </w:p>
        <w:p w:rsidR="00727CD3" w:rsidRPr="00FA7437" w:rsidRDefault="008C18D0">
          <w:pPr>
            <w:pStyle w:val="TOC2"/>
            <w:tabs>
              <w:tab w:val="right" w:pos="9350"/>
            </w:tabs>
            <w:rPr>
              <w:rFonts w:asciiTheme="minorHAnsi" w:eastAsiaTheme="minorEastAsia" w:hAnsiTheme="minorHAnsi" w:cstheme="minorBidi"/>
              <w:noProof/>
              <w:lang w:val="en-GB"/>
            </w:rPr>
          </w:pPr>
          <w:hyperlink w:anchor="_Toc112628393" w:history="1">
            <w:r w:rsidR="00727CD3" w:rsidRPr="00FA7437">
              <w:rPr>
                <w:rStyle w:val="Hyperlink"/>
                <w:noProof/>
                <w:lang w:val="en-GB"/>
              </w:rPr>
              <w:t>Appendix 1- P&amp;L Account</w:t>
            </w:r>
            <w:r w:rsidR="00727CD3" w:rsidRPr="00FA7437">
              <w:rPr>
                <w:noProof/>
                <w:webHidden/>
                <w:lang w:val="en-GB"/>
              </w:rPr>
              <w:tab/>
            </w:r>
            <w:r w:rsidRPr="00FA7437">
              <w:rPr>
                <w:noProof/>
                <w:webHidden/>
                <w:lang w:val="en-GB"/>
              </w:rPr>
              <w:fldChar w:fldCharType="begin"/>
            </w:r>
            <w:r w:rsidR="00727CD3" w:rsidRPr="00FA7437">
              <w:rPr>
                <w:noProof/>
                <w:webHidden/>
                <w:lang w:val="en-GB"/>
              </w:rPr>
              <w:instrText xml:space="preserve"> PAGEREF _Toc112628393 \h </w:instrText>
            </w:r>
            <w:r w:rsidRPr="00FA7437">
              <w:rPr>
                <w:noProof/>
                <w:webHidden/>
                <w:lang w:val="en-GB"/>
              </w:rPr>
            </w:r>
            <w:r w:rsidRPr="00FA7437">
              <w:rPr>
                <w:noProof/>
                <w:webHidden/>
                <w:lang w:val="en-GB"/>
              </w:rPr>
              <w:fldChar w:fldCharType="separate"/>
            </w:r>
            <w:r w:rsidR="00727CD3" w:rsidRPr="00FA7437">
              <w:rPr>
                <w:noProof/>
                <w:webHidden/>
                <w:lang w:val="en-GB"/>
              </w:rPr>
              <w:t>15</w:t>
            </w:r>
            <w:r w:rsidRPr="00FA7437">
              <w:rPr>
                <w:noProof/>
                <w:webHidden/>
                <w:lang w:val="en-GB"/>
              </w:rPr>
              <w:fldChar w:fldCharType="end"/>
            </w:r>
          </w:hyperlink>
        </w:p>
        <w:p w:rsidR="00727CD3" w:rsidRPr="00FA7437" w:rsidRDefault="008C18D0">
          <w:pPr>
            <w:pStyle w:val="TOC2"/>
            <w:tabs>
              <w:tab w:val="right" w:pos="9350"/>
            </w:tabs>
            <w:rPr>
              <w:rFonts w:asciiTheme="minorHAnsi" w:eastAsiaTheme="minorEastAsia" w:hAnsiTheme="minorHAnsi" w:cstheme="minorBidi"/>
              <w:noProof/>
              <w:lang w:val="en-GB"/>
            </w:rPr>
          </w:pPr>
          <w:hyperlink w:anchor="_Toc112628394" w:history="1">
            <w:r w:rsidR="00727CD3" w:rsidRPr="00FA7437">
              <w:rPr>
                <w:rStyle w:val="Hyperlink"/>
                <w:noProof/>
                <w:lang w:val="en-GB"/>
              </w:rPr>
              <w:t>Appendix 2- Cash flow statement</w:t>
            </w:r>
            <w:r w:rsidR="00727CD3" w:rsidRPr="00FA7437">
              <w:rPr>
                <w:noProof/>
                <w:webHidden/>
                <w:lang w:val="en-GB"/>
              </w:rPr>
              <w:tab/>
            </w:r>
            <w:r w:rsidRPr="00FA7437">
              <w:rPr>
                <w:noProof/>
                <w:webHidden/>
                <w:lang w:val="en-GB"/>
              </w:rPr>
              <w:fldChar w:fldCharType="begin"/>
            </w:r>
            <w:r w:rsidR="00727CD3" w:rsidRPr="00FA7437">
              <w:rPr>
                <w:noProof/>
                <w:webHidden/>
                <w:lang w:val="en-GB"/>
              </w:rPr>
              <w:instrText xml:space="preserve"> PAGEREF _Toc112628394 \h </w:instrText>
            </w:r>
            <w:r w:rsidRPr="00FA7437">
              <w:rPr>
                <w:noProof/>
                <w:webHidden/>
                <w:lang w:val="en-GB"/>
              </w:rPr>
            </w:r>
            <w:r w:rsidRPr="00FA7437">
              <w:rPr>
                <w:noProof/>
                <w:webHidden/>
                <w:lang w:val="en-GB"/>
              </w:rPr>
              <w:fldChar w:fldCharType="separate"/>
            </w:r>
            <w:r w:rsidR="00727CD3" w:rsidRPr="00FA7437">
              <w:rPr>
                <w:noProof/>
                <w:webHidden/>
                <w:lang w:val="en-GB"/>
              </w:rPr>
              <w:t>15</w:t>
            </w:r>
            <w:r w:rsidRPr="00FA7437">
              <w:rPr>
                <w:noProof/>
                <w:webHidden/>
                <w:lang w:val="en-GB"/>
              </w:rPr>
              <w:fldChar w:fldCharType="end"/>
            </w:r>
          </w:hyperlink>
        </w:p>
        <w:p w:rsidR="00727CD3" w:rsidRPr="00FA7437" w:rsidRDefault="008C18D0">
          <w:pPr>
            <w:pStyle w:val="TOC2"/>
            <w:tabs>
              <w:tab w:val="right" w:pos="9350"/>
            </w:tabs>
            <w:rPr>
              <w:rFonts w:asciiTheme="minorHAnsi" w:eastAsiaTheme="minorEastAsia" w:hAnsiTheme="minorHAnsi" w:cstheme="minorBidi"/>
              <w:noProof/>
              <w:lang w:val="en-GB"/>
            </w:rPr>
          </w:pPr>
          <w:hyperlink w:anchor="_Toc112628395" w:history="1">
            <w:r w:rsidR="00727CD3" w:rsidRPr="00FA7437">
              <w:rPr>
                <w:rStyle w:val="Hyperlink"/>
                <w:noProof/>
                <w:lang w:val="en-GB"/>
              </w:rPr>
              <w:t>Appendix 3- Balance Sheet</w:t>
            </w:r>
            <w:r w:rsidR="00727CD3" w:rsidRPr="00FA7437">
              <w:rPr>
                <w:noProof/>
                <w:webHidden/>
                <w:lang w:val="en-GB"/>
              </w:rPr>
              <w:tab/>
            </w:r>
            <w:r w:rsidRPr="00FA7437">
              <w:rPr>
                <w:noProof/>
                <w:webHidden/>
                <w:lang w:val="en-GB"/>
              </w:rPr>
              <w:fldChar w:fldCharType="begin"/>
            </w:r>
            <w:r w:rsidR="00727CD3" w:rsidRPr="00FA7437">
              <w:rPr>
                <w:noProof/>
                <w:webHidden/>
                <w:lang w:val="en-GB"/>
              </w:rPr>
              <w:instrText xml:space="preserve"> PAGEREF _Toc112628395 \h </w:instrText>
            </w:r>
            <w:r w:rsidRPr="00FA7437">
              <w:rPr>
                <w:noProof/>
                <w:webHidden/>
                <w:lang w:val="en-GB"/>
              </w:rPr>
            </w:r>
            <w:r w:rsidRPr="00FA7437">
              <w:rPr>
                <w:noProof/>
                <w:webHidden/>
                <w:lang w:val="en-GB"/>
              </w:rPr>
              <w:fldChar w:fldCharType="separate"/>
            </w:r>
            <w:r w:rsidR="00727CD3" w:rsidRPr="00FA7437">
              <w:rPr>
                <w:noProof/>
                <w:webHidden/>
                <w:lang w:val="en-GB"/>
              </w:rPr>
              <w:t>16</w:t>
            </w:r>
            <w:r w:rsidRPr="00FA7437">
              <w:rPr>
                <w:noProof/>
                <w:webHidden/>
                <w:lang w:val="en-GB"/>
              </w:rPr>
              <w:fldChar w:fldCharType="end"/>
            </w:r>
          </w:hyperlink>
        </w:p>
        <w:p w:rsidR="004A6B4D" w:rsidRPr="00FA7437" w:rsidRDefault="008C18D0">
          <w:pPr>
            <w:tabs>
              <w:tab w:val="right" w:pos="9360"/>
            </w:tabs>
            <w:spacing w:before="200" w:after="80" w:line="240" w:lineRule="auto"/>
            <w:rPr>
              <w:lang w:val="en-GB"/>
            </w:rPr>
          </w:pPr>
          <w:r w:rsidRPr="00FA7437">
            <w:rPr>
              <w:lang w:val="en-GB"/>
            </w:rPr>
            <w:fldChar w:fldCharType="end"/>
          </w:r>
        </w:p>
      </w:sdtContent>
    </w:sdt>
    <w:p w:rsidR="007E7897" w:rsidRPr="00FA7437" w:rsidRDefault="007E7897">
      <w:pPr>
        <w:rPr>
          <w:b/>
          <w:sz w:val="28"/>
          <w:szCs w:val="28"/>
          <w:lang w:val="en-GB"/>
        </w:rPr>
      </w:pPr>
      <w:r w:rsidRPr="00FA7437">
        <w:rPr>
          <w:lang w:val="en-GB"/>
        </w:rPr>
        <w:br w:type="page"/>
      </w:r>
    </w:p>
    <w:p w:rsidR="004A6B4D" w:rsidRPr="00FA7437" w:rsidRDefault="008C328A">
      <w:pPr>
        <w:pStyle w:val="Heading1"/>
        <w:rPr>
          <w:lang w:val="en-GB"/>
        </w:rPr>
      </w:pPr>
      <w:bookmarkStart w:id="1" w:name="_Toc112628375"/>
      <w:r w:rsidRPr="00FA7437">
        <w:rPr>
          <w:lang w:val="en-GB"/>
        </w:rPr>
        <w:lastRenderedPageBreak/>
        <w:t>1. Introduction</w:t>
      </w:r>
      <w:bookmarkEnd w:id="1"/>
    </w:p>
    <w:p w:rsidR="005A4A74" w:rsidRPr="00FA7437" w:rsidRDefault="008C328A">
      <w:pPr>
        <w:rPr>
          <w:lang w:val="en-GB"/>
        </w:rPr>
      </w:pPr>
      <w:r w:rsidRPr="00FA7437">
        <w:rPr>
          <w:lang w:val="en-GB"/>
        </w:rPr>
        <w:t xml:space="preserve">The approach to a new venture in the 21st century needs an extensive dynamic approach toward work and the implementation of technology in order to provide extensive and satisfying services. The development of a new venture needs to focus intricately on the product, ambience and services provided by the organisation in order to attract consumers (Ostgaard and Birley, 2018). The initiation of a new venture should possess a high solution providing capacity in order to meet the demands of the consumers and ease their lives. The present report signifies one such approach regarding garages. The name of the venture is </w:t>
      </w:r>
      <w:r w:rsidRPr="00FA7437">
        <w:rPr>
          <w:b/>
          <w:i/>
          <w:lang w:val="en-GB"/>
        </w:rPr>
        <w:t>Car &amp; Caviar, a destination garage</w:t>
      </w:r>
      <w:r w:rsidRPr="00FA7437">
        <w:rPr>
          <w:lang w:val="en-GB"/>
        </w:rPr>
        <w:t>. The concept of the venture is to provide food and beverage services in the form of a restaurant to the customers of the garage.</w:t>
      </w:r>
    </w:p>
    <w:p w:rsidR="005A4A74" w:rsidRPr="00FA7437" w:rsidRDefault="005A4A74" w:rsidP="005A4A74">
      <w:pPr>
        <w:rPr>
          <w:lang w:val="en-GB"/>
        </w:rPr>
      </w:pPr>
      <w:r w:rsidRPr="00FA7437">
        <w:rPr>
          <w:lang w:val="en-GB"/>
        </w:rPr>
        <w:t xml:space="preserve">The business venture </w:t>
      </w:r>
      <w:r w:rsidRPr="00FA7437">
        <w:rPr>
          <w:b/>
          <w:i/>
          <w:lang w:val="en-GB"/>
        </w:rPr>
        <w:t xml:space="preserve">Car &amp; Caviar </w:t>
      </w:r>
      <w:r w:rsidRPr="00FA7437">
        <w:rPr>
          <w:lang w:val="en-GB"/>
        </w:rPr>
        <w:t>signifies the development of restaurants at the garages in order to p</w:t>
      </w:r>
      <w:r w:rsidR="00375796">
        <w:rPr>
          <w:lang w:val="en-GB"/>
        </w:rPr>
        <w:t>rovide entertainment and food</w:t>
      </w:r>
      <w:r w:rsidRPr="00FA7437">
        <w:rPr>
          <w:lang w:val="en-GB"/>
        </w:rPr>
        <w:t xml:space="preserve"> services. </w:t>
      </w:r>
    </w:p>
    <w:p w:rsidR="005A4A74" w:rsidRPr="00FA7437" w:rsidRDefault="005A4A74" w:rsidP="005A4A74">
      <w:pPr>
        <w:rPr>
          <w:lang w:val="en-GB"/>
        </w:rPr>
      </w:pPr>
      <w:r w:rsidRPr="00FA7437">
        <w:rPr>
          <w:noProof/>
          <w:lang w:val="en-GB" w:eastAsia="en-US"/>
        </w:rPr>
        <w:drawing>
          <wp:inline distT="114300" distB="114300" distL="114300" distR="114300">
            <wp:extent cx="5943600" cy="36957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695700"/>
                    </a:xfrm>
                    <a:prstGeom prst="rect">
                      <a:avLst/>
                    </a:prstGeom>
                    <a:ln/>
                  </pic:spPr>
                </pic:pic>
              </a:graphicData>
            </a:graphic>
          </wp:inline>
        </w:drawing>
      </w:r>
    </w:p>
    <w:p w:rsidR="005A4A74" w:rsidRPr="00FA7437" w:rsidRDefault="00375796" w:rsidP="005A4A74">
      <w:pPr>
        <w:jc w:val="center"/>
        <w:rPr>
          <w:b/>
          <w:i/>
          <w:lang w:val="en-GB"/>
        </w:rPr>
      </w:pPr>
      <w:r>
        <w:rPr>
          <w:b/>
          <w:i/>
          <w:lang w:val="en-GB"/>
        </w:rPr>
        <w:t>Figure 1</w:t>
      </w:r>
      <w:r w:rsidR="005A4A74" w:rsidRPr="00FA7437">
        <w:rPr>
          <w:b/>
          <w:i/>
          <w:lang w:val="en-GB"/>
        </w:rPr>
        <w:t>: Car service and petrol station sites in the UK</w:t>
      </w:r>
    </w:p>
    <w:p w:rsidR="005A4A74" w:rsidRPr="00FA7437" w:rsidRDefault="005A4A74" w:rsidP="005A4A74">
      <w:pPr>
        <w:jc w:val="center"/>
        <w:rPr>
          <w:lang w:val="en-GB"/>
        </w:rPr>
      </w:pPr>
      <w:r w:rsidRPr="00FA7437">
        <w:rPr>
          <w:lang w:val="en-GB"/>
        </w:rPr>
        <w:t>(Source: Sönnichsen, 2018)</w:t>
      </w:r>
    </w:p>
    <w:p w:rsidR="004A6B4D" w:rsidRPr="00375796" w:rsidRDefault="005A4A74" w:rsidP="005A4A74">
      <w:pPr>
        <w:rPr>
          <w:lang w:val="en-GB"/>
        </w:rPr>
      </w:pPr>
      <w:r w:rsidRPr="00FA7437">
        <w:rPr>
          <w:lang w:val="en-GB"/>
        </w:rPr>
        <w:t xml:space="preserve">The profitability of the aspect signifies the fact that the solution-providing aspect is fulfilled by the business and the profitability of the venture owner is enhanced. The practice within the UK is expected to be a fruitful venture as the number of vehicle repair workshops in 2020 is estimated to be around 8378 (Sönnichsen, 2018). </w:t>
      </w:r>
      <w:r w:rsidRPr="00375796">
        <w:rPr>
          <w:lang w:val="en-GB"/>
        </w:rPr>
        <w:t xml:space="preserve">The objectives of the business are to </w:t>
      </w:r>
      <w:r w:rsidRPr="00375796">
        <w:rPr>
          <w:b/>
          <w:bCs/>
          <w:i/>
          <w:iCs/>
          <w:lang w:val="en-GB"/>
        </w:rPr>
        <w:t xml:space="preserve">provide </w:t>
      </w:r>
      <w:r w:rsidRPr="00375796">
        <w:rPr>
          <w:b/>
          <w:bCs/>
          <w:i/>
          <w:iCs/>
          <w:lang w:val="en-GB"/>
        </w:rPr>
        <w:lastRenderedPageBreak/>
        <w:t>extensive priority garage services</w:t>
      </w:r>
      <w:r w:rsidR="00375796" w:rsidRPr="00375796">
        <w:rPr>
          <w:lang w:val="en-GB"/>
        </w:rPr>
        <w:t>. Secondly the organisation</w:t>
      </w:r>
      <w:r w:rsidRPr="00375796">
        <w:rPr>
          <w:lang w:val="en-GB"/>
        </w:rPr>
        <w:t xml:space="preserve"> aims to develop a </w:t>
      </w:r>
      <w:r w:rsidRPr="00375796">
        <w:rPr>
          <w:b/>
          <w:bCs/>
          <w:i/>
          <w:iCs/>
          <w:lang w:val="en-GB"/>
        </w:rPr>
        <w:t>niche cooking regime of fast food that provides healthy food</w:t>
      </w:r>
      <w:r w:rsidRPr="00375796">
        <w:rPr>
          <w:lang w:val="en-GB"/>
        </w:rPr>
        <w:t xml:space="preserve">. The marketing of the </w:t>
      </w:r>
      <w:r w:rsidR="00375796" w:rsidRPr="00375796">
        <w:rPr>
          <w:lang w:val="en-GB"/>
        </w:rPr>
        <w:t>organisation</w:t>
      </w:r>
      <w:r w:rsidRPr="00375796">
        <w:rPr>
          <w:lang w:val="en-GB"/>
        </w:rPr>
        <w:t xml:space="preserve"> will be based over the </w:t>
      </w:r>
      <w:r w:rsidRPr="00375796">
        <w:rPr>
          <w:b/>
          <w:bCs/>
          <w:i/>
          <w:iCs/>
          <w:lang w:val="en-GB"/>
        </w:rPr>
        <w:t>quality segmentation and conversion of non-productive time to useful outcomes</w:t>
      </w:r>
      <w:r w:rsidRPr="00375796">
        <w:rPr>
          <w:lang w:val="en-GB"/>
        </w:rPr>
        <w:t>.</w:t>
      </w:r>
    </w:p>
    <w:p w:rsidR="004A6B4D" w:rsidRPr="00375796" w:rsidRDefault="008C328A">
      <w:pPr>
        <w:pStyle w:val="Heading1"/>
        <w:rPr>
          <w:lang w:val="en-GB"/>
        </w:rPr>
      </w:pPr>
      <w:bookmarkStart w:id="2" w:name="_Toc112628376"/>
      <w:r w:rsidRPr="00375796">
        <w:rPr>
          <w:lang w:val="en-GB"/>
        </w:rPr>
        <w:t xml:space="preserve">2. </w:t>
      </w:r>
      <w:r w:rsidR="003C640B" w:rsidRPr="00375796">
        <w:rPr>
          <w:lang w:val="en-GB"/>
        </w:rPr>
        <w:t>Business Description</w:t>
      </w:r>
      <w:bookmarkEnd w:id="2"/>
    </w:p>
    <w:p w:rsidR="004A6B4D" w:rsidRPr="00FA7437" w:rsidRDefault="008C328A">
      <w:pPr>
        <w:rPr>
          <w:lang w:val="en-GB"/>
        </w:rPr>
      </w:pPr>
      <w:r w:rsidRPr="00FA7437">
        <w:rPr>
          <w:noProof/>
          <w:lang w:val="en-GB" w:eastAsia="en-US"/>
        </w:rPr>
        <w:drawing>
          <wp:inline distT="114300" distB="114300" distL="114300" distR="114300">
            <wp:extent cx="5943600" cy="3454400"/>
            <wp:effectExtent l="25400" t="25400" r="25400" b="2540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943600" cy="3454400"/>
                    </a:xfrm>
                    <a:prstGeom prst="rect">
                      <a:avLst/>
                    </a:prstGeom>
                    <a:ln w="25400">
                      <a:solidFill>
                        <a:srgbClr val="000000"/>
                      </a:solidFill>
                      <a:prstDash val="solid"/>
                    </a:ln>
                  </pic:spPr>
                </pic:pic>
              </a:graphicData>
            </a:graphic>
          </wp:inline>
        </w:drawing>
      </w:r>
    </w:p>
    <w:p w:rsidR="004A6B4D" w:rsidRPr="00FA7437" w:rsidRDefault="00375796">
      <w:pPr>
        <w:jc w:val="center"/>
        <w:rPr>
          <w:b/>
          <w:i/>
          <w:lang w:val="en-GB"/>
        </w:rPr>
      </w:pPr>
      <w:r>
        <w:rPr>
          <w:b/>
          <w:i/>
          <w:lang w:val="en-GB"/>
        </w:rPr>
        <w:t>Figure 2</w:t>
      </w:r>
      <w:r w:rsidR="008C328A" w:rsidRPr="00FA7437">
        <w:rPr>
          <w:b/>
          <w:i/>
          <w:lang w:val="en-GB"/>
        </w:rPr>
        <w:t>: Branding of Car &amp; Caviar</w:t>
      </w:r>
    </w:p>
    <w:p w:rsidR="00D9581D" w:rsidRPr="00FA7437" w:rsidRDefault="008C328A" w:rsidP="00C36703">
      <w:pPr>
        <w:rPr>
          <w:lang w:val="en-GB"/>
        </w:rPr>
      </w:pPr>
      <w:r w:rsidRPr="00FA7437">
        <w:rPr>
          <w:lang w:val="en-GB"/>
        </w:rPr>
        <w:t xml:space="preserve">“Waiting time”, is the time that is totally wasted time on part of a customer when they reach a garage for car wash and maintenance. Sometimes the waiting time elongates to more than 5 to 6 hours and the customer cannot move to other places because of the submission of the car. The concept of the business utilises the waiting time at a garage for the consumer by providing them with food and beverage facilities along with little entertainment (Kumar and Reddy, 2016). </w:t>
      </w:r>
    </w:p>
    <w:p w:rsidR="00D9581D" w:rsidRPr="00FA7437" w:rsidRDefault="00D9581D">
      <w:pPr>
        <w:rPr>
          <w:lang w:val="en-GB"/>
        </w:rPr>
      </w:pPr>
      <w:r w:rsidRPr="00FA7437">
        <w:rPr>
          <w:lang w:val="en-GB"/>
        </w:rPr>
        <w:t>3. Mission and Vision</w:t>
      </w:r>
    </w:p>
    <w:p w:rsidR="005A4A74" w:rsidRPr="00375796" w:rsidRDefault="00EE6FA0">
      <w:pPr>
        <w:rPr>
          <w:lang w:val="en-GB"/>
        </w:rPr>
      </w:pPr>
      <w:r w:rsidRPr="00375796">
        <w:rPr>
          <w:lang w:val="en-GB"/>
        </w:rPr>
        <w:t xml:space="preserve">The </w:t>
      </w:r>
      <w:r w:rsidRPr="00375796">
        <w:rPr>
          <w:b/>
          <w:bCs/>
          <w:i/>
          <w:iCs/>
          <w:lang w:val="en-GB"/>
        </w:rPr>
        <w:t>mission</w:t>
      </w:r>
      <w:r w:rsidRPr="00375796">
        <w:rPr>
          <w:lang w:val="en-GB"/>
        </w:rPr>
        <w:t xml:space="preserve"> of the </w:t>
      </w:r>
      <w:r w:rsidR="00375796" w:rsidRPr="00375796">
        <w:rPr>
          <w:lang w:val="en-GB"/>
        </w:rPr>
        <w:t xml:space="preserve">organisation </w:t>
      </w:r>
      <w:r w:rsidR="00A95BEB" w:rsidRPr="00375796">
        <w:rPr>
          <w:lang w:val="en-GB"/>
        </w:rPr>
        <w:t xml:space="preserve">is the providence of highly </w:t>
      </w:r>
      <w:r w:rsidR="00305C3C" w:rsidRPr="00375796">
        <w:rPr>
          <w:lang w:val="en-GB"/>
        </w:rPr>
        <w:t>accessible</w:t>
      </w:r>
      <w:r w:rsidR="00A95BEB" w:rsidRPr="00375796">
        <w:rPr>
          <w:lang w:val="en-GB"/>
        </w:rPr>
        <w:t xml:space="preserve"> quality meals to its consumers, to ensure </w:t>
      </w:r>
      <w:r w:rsidR="00305C3C" w:rsidRPr="00375796">
        <w:rPr>
          <w:lang w:val="en-GB"/>
        </w:rPr>
        <w:t>saving quality time while waiting for productive work.</w:t>
      </w:r>
      <w:r w:rsidR="00375796" w:rsidRPr="00375796">
        <w:rPr>
          <w:lang w:val="en-GB"/>
        </w:rPr>
        <w:t xml:space="preserve"> </w:t>
      </w:r>
      <w:r w:rsidR="006A6CBF" w:rsidRPr="00375796">
        <w:rPr>
          <w:lang w:val="en-GB"/>
        </w:rPr>
        <w:t xml:space="preserve">The </w:t>
      </w:r>
      <w:r w:rsidR="006A6CBF" w:rsidRPr="00375796">
        <w:rPr>
          <w:b/>
          <w:bCs/>
          <w:i/>
          <w:iCs/>
          <w:lang w:val="en-GB"/>
        </w:rPr>
        <w:t>vision</w:t>
      </w:r>
      <w:r w:rsidR="00375796">
        <w:rPr>
          <w:lang w:val="en-GB"/>
        </w:rPr>
        <w:t xml:space="preserve"> of the organis</w:t>
      </w:r>
      <w:r w:rsidR="006A6CBF" w:rsidRPr="00375796">
        <w:rPr>
          <w:lang w:val="en-GB"/>
        </w:rPr>
        <w:t xml:space="preserve">ation </w:t>
      </w:r>
      <w:r w:rsidR="00A65A25" w:rsidRPr="00375796">
        <w:rPr>
          <w:lang w:val="en-GB"/>
        </w:rPr>
        <w:t>has</w:t>
      </w:r>
      <w:r w:rsidR="006A6CBF" w:rsidRPr="00375796">
        <w:rPr>
          <w:lang w:val="en-GB"/>
        </w:rPr>
        <w:t xml:space="preserve"> been directed towards the </w:t>
      </w:r>
      <w:r w:rsidR="00C91917" w:rsidRPr="00375796">
        <w:rPr>
          <w:lang w:val="en-GB"/>
        </w:rPr>
        <w:t>innovation</w:t>
      </w:r>
      <w:r w:rsidR="006A6CBF" w:rsidRPr="00375796">
        <w:rPr>
          <w:lang w:val="en-GB"/>
        </w:rPr>
        <w:t xml:space="preserve"> in </w:t>
      </w:r>
      <w:r w:rsidR="00C91917" w:rsidRPr="00375796">
        <w:rPr>
          <w:lang w:val="en-GB"/>
        </w:rPr>
        <w:t>business</w:t>
      </w:r>
      <w:r w:rsidR="00375796" w:rsidRPr="00375796">
        <w:rPr>
          <w:lang w:val="en-GB"/>
        </w:rPr>
        <w:t xml:space="preserve"> </w:t>
      </w:r>
      <w:r w:rsidR="00C91917" w:rsidRPr="00375796">
        <w:rPr>
          <w:lang w:val="en-GB"/>
        </w:rPr>
        <w:t>style</w:t>
      </w:r>
      <w:r w:rsidR="006A6CBF" w:rsidRPr="00375796">
        <w:rPr>
          <w:lang w:val="en-GB"/>
        </w:rPr>
        <w:t xml:space="preserve"> in order to</w:t>
      </w:r>
      <w:r w:rsidR="00A65A25" w:rsidRPr="00375796">
        <w:rPr>
          <w:lang w:val="en-GB"/>
        </w:rPr>
        <w:t xml:space="preserve"> break </w:t>
      </w:r>
      <w:r w:rsidR="00EA10B6" w:rsidRPr="00375796">
        <w:rPr>
          <w:lang w:val="en-GB"/>
        </w:rPr>
        <w:t xml:space="preserve">general narrative of unhealthy </w:t>
      </w:r>
      <w:r w:rsidR="000B51A4" w:rsidRPr="00375796">
        <w:rPr>
          <w:lang w:val="en-GB"/>
        </w:rPr>
        <w:t>fast-food</w:t>
      </w:r>
      <w:r w:rsidR="00EA10B6" w:rsidRPr="00375796">
        <w:rPr>
          <w:lang w:val="en-GB"/>
        </w:rPr>
        <w:t xml:space="preserve"> regimes. The business also ensures </w:t>
      </w:r>
      <w:r w:rsidR="000B51A4" w:rsidRPr="00375796">
        <w:rPr>
          <w:lang w:val="en-GB"/>
        </w:rPr>
        <w:t xml:space="preserve">effective cooking technique implementation in engrossing </w:t>
      </w:r>
      <w:r w:rsidR="00D9581D" w:rsidRPr="00375796">
        <w:rPr>
          <w:lang w:val="en-GB"/>
        </w:rPr>
        <w:t>business cultures.</w:t>
      </w:r>
    </w:p>
    <w:p w:rsidR="005A4A74" w:rsidRPr="00FA7437" w:rsidRDefault="00525620" w:rsidP="005A4A74">
      <w:pPr>
        <w:pStyle w:val="Heading1"/>
        <w:rPr>
          <w:lang w:val="en-GB"/>
        </w:rPr>
      </w:pPr>
      <w:bookmarkStart w:id="3" w:name="_Toc112628377"/>
      <w:r w:rsidRPr="00FA7437">
        <w:rPr>
          <w:lang w:val="en-GB"/>
        </w:rPr>
        <w:lastRenderedPageBreak/>
        <w:t>3</w:t>
      </w:r>
      <w:r w:rsidR="005A4A74" w:rsidRPr="00FA7437">
        <w:rPr>
          <w:lang w:val="en-GB"/>
        </w:rPr>
        <w:t>. Business Objectives</w:t>
      </w:r>
      <w:bookmarkEnd w:id="3"/>
    </w:p>
    <w:p w:rsidR="005A4A74" w:rsidRPr="00FA7437" w:rsidRDefault="005A4A74" w:rsidP="005A4A74">
      <w:pPr>
        <w:jc w:val="center"/>
        <w:rPr>
          <w:lang w:val="en-GB"/>
        </w:rPr>
      </w:pPr>
      <w:r w:rsidRPr="00FA7437">
        <w:rPr>
          <w:noProof/>
          <w:lang w:val="en-GB" w:eastAsia="en-US"/>
        </w:rPr>
        <w:drawing>
          <wp:inline distT="114300" distB="114300" distL="114300" distR="114300">
            <wp:extent cx="4560254" cy="2426289"/>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cstate="print"/>
                    <a:srcRect/>
                    <a:stretch>
                      <a:fillRect/>
                    </a:stretch>
                  </pic:blipFill>
                  <pic:spPr>
                    <a:xfrm>
                      <a:off x="0" y="0"/>
                      <a:ext cx="4560254" cy="2426289"/>
                    </a:xfrm>
                    <a:prstGeom prst="rect">
                      <a:avLst/>
                    </a:prstGeom>
                    <a:ln/>
                  </pic:spPr>
                </pic:pic>
              </a:graphicData>
            </a:graphic>
          </wp:inline>
        </w:drawing>
      </w:r>
    </w:p>
    <w:p w:rsidR="005A4A74" w:rsidRPr="00FA7437" w:rsidRDefault="005A4A74" w:rsidP="005A4A74">
      <w:pPr>
        <w:jc w:val="center"/>
        <w:rPr>
          <w:b/>
          <w:i/>
          <w:lang w:val="en-GB"/>
        </w:rPr>
      </w:pPr>
      <w:r w:rsidRPr="00FA7437">
        <w:rPr>
          <w:b/>
          <w:i/>
          <w:lang w:val="en-GB"/>
        </w:rPr>
        <w:t>Figure 3: Value creation and value capture alignment for Car &amp; Caviar</w:t>
      </w:r>
    </w:p>
    <w:p w:rsidR="005A4A74" w:rsidRPr="00FA7437" w:rsidRDefault="005A4A74" w:rsidP="005A4A74">
      <w:pPr>
        <w:jc w:val="center"/>
        <w:rPr>
          <w:lang w:val="en-GB"/>
        </w:rPr>
      </w:pPr>
      <w:r w:rsidRPr="00FA7437">
        <w:rPr>
          <w:lang w:val="en-GB"/>
        </w:rPr>
        <w:t xml:space="preserve">(Source: Sjödin </w:t>
      </w:r>
      <w:r w:rsidR="00375796" w:rsidRPr="00375796">
        <w:rPr>
          <w:i/>
          <w:lang w:val="en-GB"/>
        </w:rPr>
        <w:t>et al</w:t>
      </w:r>
      <w:r w:rsidRPr="00FA7437">
        <w:rPr>
          <w:lang w:val="en-GB"/>
        </w:rPr>
        <w:t>., 2020)</w:t>
      </w:r>
    </w:p>
    <w:p w:rsidR="005A4A74" w:rsidRPr="00FA7437" w:rsidRDefault="005A4A74" w:rsidP="005A4A74">
      <w:pPr>
        <w:rPr>
          <w:lang w:val="en-GB"/>
        </w:rPr>
      </w:pPr>
      <w:r w:rsidRPr="00FA7437">
        <w:rPr>
          <w:lang w:val="en-GB"/>
        </w:rPr>
        <w:t xml:space="preserve">The objectives of the business have been directed toward the development of </w:t>
      </w:r>
      <w:r w:rsidRPr="00FA7437">
        <w:rPr>
          <w:b/>
          <w:i/>
          <w:lang w:val="en-GB"/>
        </w:rPr>
        <w:t xml:space="preserve">customer satisfaction, building reputation, and increment of sales, revenue generation and market penetration. </w:t>
      </w:r>
      <w:r w:rsidRPr="00FA7437">
        <w:rPr>
          <w:lang w:val="en-GB"/>
        </w:rPr>
        <w:t xml:space="preserve">The above-mentioned objectives signify the initiation of the venture </w:t>
      </w:r>
      <w:r w:rsidRPr="00FA7437">
        <w:rPr>
          <w:b/>
          <w:i/>
          <w:lang w:val="en-GB"/>
        </w:rPr>
        <w:t xml:space="preserve">Car &amp; Caviar, </w:t>
      </w:r>
      <w:r w:rsidRPr="00FA7437">
        <w:rPr>
          <w:lang w:val="en-GB"/>
        </w:rPr>
        <w:t>from initiation to profit development.</w:t>
      </w:r>
    </w:p>
    <w:p w:rsidR="005A4A74" w:rsidRPr="00FA7437" w:rsidRDefault="005A4A74" w:rsidP="005A4A74">
      <w:pPr>
        <w:rPr>
          <w:lang w:val="en-GB"/>
        </w:rPr>
      </w:pPr>
      <w:r w:rsidRPr="00FA7437">
        <w:rPr>
          <w:b/>
          <w:i/>
          <w:lang w:val="en-GB"/>
        </w:rPr>
        <w:t>Customer satisfaction:</w:t>
      </w:r>
      <w:r w:rsidRPr="00FA7437">
        <w:rPr>
          <w:lang w:val="en-GB"/>
        </w:rPr>
        <w:t xml:space="preserve"> Since the </w:t>
      </w:r>
      <w:r w:rsidR="00375796" w:rsidRPr="00FA7437">
        <w:rPr>
          <w:lang w:val="en-GB"/>
        </w:rPr>
        <w:t>organisation</w:t>
      </w:r>
      <w:r w:rsidRPr="00FA7437">
        <w:rPr>
          <w:lang w:val="en-GB"/>
        </w:rPr>
        <w:t xml:space="preserve"> is a service-providing organisation it is important to attain a customer-centric plan for business advancement (Suchánek and Králová, 2018). The providence of consumer satisfaction is based on the ethical approach of the business to create a self-reputation.</w:t>
      </w:r>
    </w:p>
    <w:p w:rsidR="005A4A74" w:rsidRPr="00FA7437" w:rsidRDefault="005A4A74" w:rsidP="005A4A74">
      <w:pPr>
        <w:rPr>
          <w:lang w:val="en-GB"/>
        </w:rPr>
      </w:pPr>
      <w:r w:rsidRPr="00FA7437">
        <w:rPr>
          <w:b/>
          <w:i/>
          <w:lang w:val="en-GB"/>
        </w:rPr>
        <w:t xml:space="preserve">Building Reputation: </w:t>
      </w:r>
      <w:r w:rsidRPr="00FA7437">
        <w:rPr>
          <w:lang w:val="en-GB"/>
        </w:rPr>
        <w:t>The concept of reputation building initiates with the providence of high-quality services in order to maintain effective procedures. The approach of reputation building for Car and Caviar can be signified by the expansion of the business based on the quality of services and products (Brammer and Pavelin, 2021).</w:t>
      </w:r>
    </w:p>
    <w:p w:rsidR="005A4A74" w:rsidRPr="00FA7437" w:rsidRDefault="005A4A74" w:rsidP="005A4A74">
      <w:pPr>
        <w:rPr>
          <w:lang w:val="en-GB"/>
        </w:rPr>
      </w:pPr>
      <w:r w:rsidRPr="00FA7437">
        <w:rPr>
          <w:b/>
          <w:i/>
          <w:lang w:val="en-GB"/>
        </w:rPr>
        <w:t xml:space="preserve">Increment of sales: </w:t>
      </w:r>
      <w:r w:rsidRPr="00FA7437">
        <w:rPr>
          <w:lang w:val="en-GB"/>
        </w:rPr>
        <w:t>The aspect of sales increment is attributed to implementing marketing strategies within the business. The process of forecasting the business concept along with enhancing service and product knowledge dispersion enhances the increment of sales.</w:t>
      </w:r>
    </w:p>
    <w:p w:rsidR="005A4A74" w:rsidRPr="00FA7437" w:rsidRDefault="005A4A74" w:rsidP="005A4A74">
      <w:pPr>
        <w:rPr>
          <w:lang w:val="en-GB"/>
        </w:rPr>
      </w:pPr>
      <w:r w:rsidRPr="00FA7437">
        <w:rPr>
          <w:b/>
          <w:i/>
          <w:lang w:val="en-GB"/>
        </w:rPr>
        <w:t xml:space="preserve">Revenue generation: </w:t>
      </w:r>
      <w:r w:rsidRPr="00FA7437">
        <w:rPr>
          <w:lang w:val="en-GB"/>
        </w:rPr>
        <w:t xml:space="preserve">Revenue generation is directly related to the increment of sales. The attributes of proper investment in different sections of the process help in the process of maintaining the quality of products and services. This implicates the revenue generation aspect within a business.     </w:t>
      </w:r>
    </w:p>
    <w:p w:rsidR="005A4A74" w:rsidRPr="00FA7437" w:rsidRDefault="005A4A74" w:rsidP="005A4A74">
      <w:pPr>
        <w:rPr>
          <w:lang w:val="en-GB"/>
        </w:rPr>
      </w:pPr>
      <w:r w:rsidRPr="00FA7437">
        <w:rPr>
          <w:b/>
          <w:i/>
          <w:lang w:val="en-GB"/>
        </w:rPr>
        <w:lastRenderedPageBreak/>
        <w:t xml:space="preserve">Market Penetration: </w:t>
      </w:r>
      <w:r w:rsidRPr="00FA7437">
        <w:rPr>
          <w:lang w:val="en-GB"/>
        </w:rPr>
        <w:t xml:space="preserve">The implementation of competitive advantage signifies the market penetration aspect within the competitors of the market. The aspect of market penetration is based on the attribute of enhancing the business strategies within the </w:t>
      </w:r>
      <w:r w:rsidR="00375796" w:rsidRPr="00FA7437">
        <w:rPr>
          <w:lang w:val="en-GB"/>
        </w:rPr>
        <w:t>organisation</w:t>
      </w:r>
      <w:r w:rsidRPr="00FA7437">
        <w:rPr>
          <w:lang w:val="en-GB"/>
        </w:rPr>
        <w:t xml:space="preserve"> and focusing on the capital generation for running the business (Groth, 2021).  </w:t>
      </w:r>
    </w:p>
    <w:p w:rsidR="00031EB9" w:rsidRPr="00FA7437" w:rsidRDefault="00525620" w:rsidP="00031EB9">
      <w:pPr>
        <w:pStyle w:val="Heading1"/>
        <w:rPr>
          <w:lang w:val="en-GB"/>
        </w:rPr>
      </w:pPr>
      <w:bookmarkStart w:id="4" w:name="_Toc112628378"/>
      <w:r w:rsidRPr="00FA7437">
        <w:rPr>
          <w:lang w:val="en-GB"/>
        </w:rPr>
        <w:t>4</w:t>
      </w:r>
      <w:r w:rsidR="00031EB9" w:rsidRPr="00FA7437">
        <w:rPr>
          <w:lang w:val="en-GB"/>
        </w:rPr>
        <w:t>. Business Structure</w:t>
      </w:r>
      <w:bookmarkEnd w:id="4"/>
    </w:p>
    <w:p w:rsidR="00031EB9" w:rsidRPr="00FA7437" w:rsidRDefault="00031EB9" w:rsidP="00031EB9">
      <w:pPr>
        <w:jc w:val="center"/>
        <w:rPr>
          <w:lang w:val="en-GB"/>
        </w:rPr>
      </w:pPr>
      <w:r w:rsidRPr="00FA7437">
        <w:rPr>
          <w:noProof/>
          <w:lang w:val="en-GB" w:eastAsia="en-US"/>
        </w:rPr>
        <w:drawing>
          <wp:inline distT="114300" distB="114300" distL="114300" distR="114300">
            <wp:extent cx="4424363" cy="2346897"/>
            <wp:effectExtent l="0" t="0" r="0" b="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4424363" cy="2346897"/>
                    </a:xfrm>
                    <a:prstGeom prst="rect">
                      <a:avLst/>
                    </a:prstGeom>
                    <a:ln/>
                  </pic:spPr>
                </pic:pic>
              </a:graphicData>
            </a:graphic>
          </wp:inline>
        </w:drawing>
      </w:r>
    </w:p>
    <w:p w:rsidR="00031EB9" w:rsidRPr="00FA7437" w:rsidRDefault="00031EB9" w:rsidP="00031EB9">
      <w:pPr>
        <w:jc w:val="center"/>
        <w:rPr>
          <w:lang w:val="en-GB"/>
        </w:rPr>
      </w:pPr>
      <w:r w:rsidRPr="00FA7437">
        <w:rPr>
          <w:b/>
          <w:i/>
          <w:lang w:val="en-GB"/>
        </w:rPr>
        <w:t>Figure 4: Business Design</w:t>
      </w:r>
    </w:p>
    <w:p w:rsidR="00031EB9" w:rsidRPr="00FA7437" w:rsidRDefault="00031EB9" w:rsidP="00031EB9">
      <w:pPr>
        <w:jc w:val="center"/>
        <w:rPr>
          <w:lang w:val="en-GB"/>
        </w:rPr>
      </w:pPr>
      <w:r w:rsidRPr="00FA7437">
        <w:rPr>
          <w:lang w:val="en-GB"/>
        </w:rPr>
        <w:t>(Source: Self-Developed)</w:t>
      </w:r>
    </w:p>
    <w:p w:rsidR="00031EB9" w:rsidRPr="00FA7437" w:rsidRDefault="00031EB9" w:rsidP="00031EB9">
      <w:pPr>
        <w:rPr>
          <w:lang w:val="en-GB"/>
        </w:rPr>
      </w:pPr>
      <w:r w:rsidRPr="00FA7437">
        <w:rPr>
          <w:lang w:val="en-GB"/>
        </w:rPr>
        <w:t xml:space="preserve">The design of the business is signified within the </w:t>
      </w:r>
      <w:r w:rsidR="00375796" w:rsidRPr="00FA7437">
        <w:rPr>
          <w:lang w:val="en-GB"/>
        </w:rPr>
        <w:t>organisation</w:t>
      </w:r>
      <w:r w:rsidRPr="00FA7437">
        <w:rPr>
          <w:lang w:val="en-GB"/>
        </w:rPr>
        <w:t xml:space="preserve"> based on </w:t>
      </w:r>
      <w:r w:rsidRPr="00FA7437">
        <w:rPr>
          <w:b/>
          <w:i/>
          <w:lang w:val="en-GB"/>
        </w:rPr>
        <w:t xml:space="preserve">gains and pains and customer jobs. </w:t>
      </w:r>
    </w:p>
    <w:p w:rsidR="00031EB9" w:rsidRPr="00FA7437" w:rsidRDefault="00031EB9" w:rsidP="00031EB9">
      <w:pPr>
        <w:rPr>
          <w:lang w:val="en-GB"/>
        </w:rPr>
      </w:pPr>
      <w:r w:rsidRPr="00FA7437">
        <w:rPr>
          <w:lang w:val="en-GB"/>
        </w:rPr>
        <w:t xml:space="preserve">The </w:t>
      </w:r>
      <w:r w:rsidRPr="00FA7437">
        <w:rPr>
          <w:b/>
          <w:i/>
          <w:lang w:val="en-GB"/>
        </w:rPr>
        <w:t>pains</w:t>
      </w:r>
      <w:r w:rsidRPr="00FA7437">
        <w:rPr>
          <w:lang w:val="en-GB"/>
        </w:rPr>
        <w:t xml:space="preserve"> signify the situational analysis of the need for a new venture. The primary pain denotes the waiting time in the case of services provided within the garage. The waiting time provides the consumer with a dilemma in the providence of perfect time applicable issues. On the other hand, the providence of </w:t>
      </w:r>
      <w:r w:rsidRPr="00FA7437">
        <w:rPr>
          <w:b/>
          <w:i/>
          <w:lang w:val="en-GB"/>
        </w:rPr>
        <w:t>Car &amp; Caviar</w:t>
      </w:r>
      <w:r w:rsidRPr="00FA7437">
        <w:rPr>
          <w:lang w:val="en-GB"/>
        </w:rPr>
        <w:t xml:space="preserve"> restaurant may act upon the perception that fast food restaurants proving junk and unhealthy foods. </w:t>
      </w:r>
    </w:p>
    <w:p w:rsidR="00031EB9" w:rsidRPr="00FA7437" w:rsidRDefault="00031EB9" w:rsidP="00031EB9">
      <w:pPr>
        <w:rPr>
          <w:lang w:val="en-GB"/>
        </w:rPr>
      </w:pPr>
      <w:r w:rsidRPr="00FA7437">
        <w:rPr>
          <w:lang w:val="en-GB"/>
        </w:rPr>
        <w:t xml:space="preserve">The </w:t>
      </w:r>
      <w:r w:rsidRPr="00FA7437">
        <w:rPr>
          <w:b/>
          <w:i/>
          <w:lang w:val="en-GB"/>
        </w:rPr>
        <w:t>Gain</w:t>
      </w:r>
      <w:r w:rsidRPr="00FA7437">
        <w:rPr>
          <w:lang w:val="en-GB"/>
        </w:rPr>
        <w:t xml:space="preserve"> of the aspect signifies the fact of attaining a wholesome meal while the waiting time of the </w:t>
      </w:r>
      <w:r w:rsidR="00375796" w:rsidRPr="00FA7437">
        <w:rPr>
          <w:lang w:val="en-GB"/>
        </w:rPr>
        <w:t>organisation</w:t>
      </w:r>
      <w:r w:rsidRPr="00FA7437">
        <w:rPr>
          <w:lang w:val="en-GB"/>
        </w:rPr>
        <w:t xml:space="preserve"> is impacted</w:t>
      </w:r>
      <w:r w:rsidR="00375796">
        <w:rPr>
          <w:lang w:val="en-GB"/>
        </w:rPr>
        <w:t xml:space="preserve"> evidently. Apart from that, </w:t>
      </w:r>
      <w:r w:rsidR="00375796" w:rsidRPr="00FA7437">
        <w:rPr>
          <w:lang w:val="en-GB"/>
        </w:rPr>
        <w:t>a restaurant helps</w:t>
      </w:r>
      <w:r w:rsidR="00375796">
        <w:rPr>
          <w:lang w:val="en-GB"/>
        </w:rPr>
        <w:t xml:space="preserve"> individuals to socialis</w:t>
      </w:r>
      <w:r w:rsidRPr="00FA7437">
        <w:rPr>
          <w:lang w:val="en-GB"/>
        </w:rPr>
        <w:t>e over the aspect of car services, food and beverages.</w:t>
      </w:r>
    </w:p>
    <w:p w:rsidR="00031EB9" w:rsidRPr="00FA7437" w:rsidRDefault="00031EB9" w:rsidP="00031EB9">
      <w:pPr>
        <w:rPr>
          <w:lang w:val="en-GB"/>
        </w:rPr>
      </w:pPr>
      <w:r w:rsidRPr="00FA7437">
        <w:rPr>
          <w:lang w:val="en-GB"/>
        </w:rPr>
        <w:t xml:space="preserve">The </w:t>
      </w:r>
      <w:r w:rsidRPr="00FA7437">
        <w:rPr>
          <w:b/>
          <w:i/>
          <w:lang w:val="en-GB"/>
        </w:rPr>
        <w:t>customer job</w:t>
      </w:r>
      <w:r w:rsidRPr="00FA7437">
        <w:rPr>
          <w:lang w:val="en-GB"/>
        </w:rPr>
        <w:t xml:space="preserve"> section within the design implements the execution of jobs essential to the consumers by the application of the business concept. The significance of the aspect signifies the satisfaction of the employees in the actual completion of garage works along with food beverage and entertainment.</w:t>
      </w:r>
    </w:p>
    <w:p w:rsidR="00031EB9" w:rsidRPr="00FA7437" w:rsidRDefault="00525620" w:rsidP="00031EB9">
      <w:pPr>
        <w:pStyle w:val="Heading1"/>
        <w:rPr>
          <w:lang w:val="en-GB"/>
        </w:rPr>
      </w:pPr>
      <w:bookmarkStart w:id="5" w:name="_Toc112628379"/>
      <w:r w:rsidRPr="00FA7437">
        <w:rPr>
          <w:lang w:val="en-GB"/>
        </w:rPr>
        <w:lastRenderedPageBreak/>
        <w:t>5</w:t>
      </w:r>
      <w:r w:rsidR="00031EB9" w:rsidRPr="00FA7437">
        <w:rPr>
          <w:lang w:val="en-GB"/>
        </w:rPr>
        <w:t>. Business Description</w:t>
      </w:r>
      <w:bookmarkEnd w:id="5"/>
    </w:p>
    <w:p w:rsidR="00031EB9" w:rsidRPr="00FA7437" w:rsidRDefault="00031EB9" w:rsidP="00031EB9">
      <w:pPr>
        <w:jc w:val="center"/>
        <w:rPr>
          <w:lang w:val="en-GB"/>
        </w:rPr>
      </w:pPr>
      <w:r w:rsidRPr="00FA7437">
        <w:rPr>
          <w:noProof/>
          <w:lang w:val="en-GB" w:eastAsia="en-US"/>
        </w:rPr>
        <w:drawing>
          <wp:inline distT="114300" distB="114300" distL="114300" distR="114300">
            <wp:extent cx="5943600" cy="35052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943600" cy="3505200"/>
                    </a:xfrm>
                    <a:prstGeom prst="rect">
                      <a:avLst/>
                    </a:prstGeom>
                    <a:ln/>
                  </pic:spPr>
                </pic:pic>
              </a:graphicData>
            </a:graphic>
          </wp:inline>
        </w:drawing>
      </w:r>
    </w:p>
    <w:p w:rsidR="00031EB9" w:rsidRPr="00FA7437" w:rsidRDefault="00031EB9" w:rsidP="00031EB9">
      <w:pPr>
        <w:jc w:val="center"/>
        <w:rPr>
          <w:b/>
          <w:i/>
          <w:lang w:val="en-GB"/>
        </w:rPr>
      </w:pPr>
      <w:r w:rsidRPr="00FA7437">
        <w:rPr>
          <w:b/>
          <w:i/>
          <w:lang w:val="en-GB"/>
        </w:rPr>
        <w:t>Figure 5: Business Design</w:t>
      </w:r>
      <w:r w:rsidR="00375796">
        <w:rPr>
          <w:b/>
          <w:i/>
          <w:lang w:val="en-GB"/>
        </w:rPr>
        <w:t xml:space="preserve"> </w:t>
      </w:r>
      <w:r w:rsidRPr="00FA7437">
        <w:rPr>
          <w:b/>
          <w:i/>
          <w:lang w:val="en-GB"/>
        </w:rPr>
        <w:t>Attributes</w:t>
      </w:r>
    </w:p>
    <w:p w:rsidR="00031EB9" w:rsidRPr="00FA7437" w:rsidRDefault="00031EB9" w:rsidP="00031EB9">
      <w:pPr>
        <w:jc w:val="center"/>
        <w:rPr>
          <w:lang w:val="en-GB"/>
        </w:rPr>
      </w:pPr>
      <w:r w:rsidRPr="00FA7437">
        <w:rPr>
          <w:lang w:val="en-GB"/>
        </w:rPr>
        <w:t>(Source: Self-Developed)</w:t>
      </w:r>
    </w:p>
    <w:p w:rsidR="00031EB9" w:rsidRPr="00FA7437" w:rsidRDefault="00031EB9" w:rsidP="00031EB9">
      <w:pPr>
        <w:rPr>
          <w:lang w:val="en-GB"/>
        </w:rPr>
      </w:pPr>
      <w:r w:rsidRPr="00FA7437">
        <w:rPr>
          <w:lang w:val="en-GB"/>
        </w:rPr>
        <w:t xml:space="preserve">The potential of the business design can be described over the application of the internal value proposal based on the reach of the business. The contribution of the business upon the owner and consumer sides is huge and enables providence of solution towards the consumers and profitability to the venture owner. The aspect of business design is implicated with the help of </w:t>
      </w:r>
      <w:r w:rsidRPr="00FA7437">
        <w:rPr>
          <w:b/>
          <w:i/>
          <w:lang w:val="en-GB"/>
        </w:rPr>
        <w:t xml:space="preserve">balance, scale, contrast, pattern, movement, and emphasis. </w:t>
      </w:r>
    </w:p>
    <w:p w:rsidR="00031EB9" w:rsidRPr="00FA7437" w:rsidRDefault="00031EB9" w:rsidP="00031EB9">
      <w:pPr>
        <w:rPr>
          <w:lang w:val="en-GB"/>
        </w:rPr>
      </w:pPr>
      <w:r w:rsidRPr="00FA7437">
        <w:rPr>
          <w:b/>
          <w:i/>
          <w:lang w:val="en-GB"/>
        </w:rPr>
        <w:t xml:space="preserve">Balance: </w:t>
      </w:r>
      <w:r w:rsidRPr="00FA7437">
        <w:rPr>
          <w:lang w:val="en-GB"/>
        </w:rPr>
        <w:t>The balance signifies the intricate balance between the providence of the actual and the subordinate services to the consumers. The primary service denotes the providence of car services within the garage and the secondary services denote the restaurant services at the spot (Parkman and Malkewitz, 2021). This balance implicates the flow of customers towards the growth of the business.</w:t>
      </w:r>
    </w:p>
    <w:p w:rsidR="00031EB9" w:rsidRPr="00FA7437" w:rsidRDefault="00031EB9" w:rsidP="00031EB9">
      <w:pPr>
        <w:rPr>
          <w:lang w:val="en-GB"/>
        </w:rPr>
      </w:pPr>
      <w:r w:rsidRPr="00FA7437">
        <w:rPr>
          <w:b/>
          <w:i/>
          <w:lang w:val="en-GB"/>
        </w:rPr>
        <w:t xml:space="preserve">Scale: </w:t>
      </w:r>
      <w:r w:rsidRPr="00FA7437">
        <w:rPr>
          <w:lang w:val="en-GB"/>
        </w:rPr>
        <w:t xml:space="preserve">The scale of the business design implicates the high impact and the low impact attributes of the </w:t>
      </w:r>
      <w:r w:rsidR="00375796" w:rsidRPr="00FA7437">
        <w:rPr>
          <w:lang w:val="en-GB"/>
        </w:rPr>
        <w:t>organisation</w:t>
      </w:r>
      <w:r w:rsidRPr="00FA7437">
        <w:rPr>
          <w:lang w:val="en-GB"/>
        </w:rPr>
        <w:t xml:space="preserve">. </w:t>
      </w:r>
      <w:r w:rsidRPr="00FA7437">
        <w:rPr>
          <w:b/>
          <w:i/>
          <w:lang w:val="en-GB"/>
        </w:rPr>
        <w:t xml:space="preserve">Car &amp; Caviar </w:t>
      </w:r>
      <w:r w:rsidRPr="00FA7437">
        <w:rPr>
          <w:lang w:val="en-GB"/>
        </w:rPr>
        <w:t>signifies that the services provided to the consumers are of high impact and the products are of low impact. The scale of the business will target consumer centrism at the highest level and the maintenance of service ethics at the lowest (Mishra, 2016).</w:t>
      </w:r>
    </w:p>
    <w:p w:rsidR="00031EB9" w:rsidRPr="00FA7437" w:rsidRDefault="00031EB9" w:rsidP="00031EB9">
      <w:pPr>
        <w:rPr>
          <w:lang w:val="en-GB"/>
        </w:rPr>
      </w:pPr>
      <w:r w:rsidRPr="00FA7437">
        <w:rPr>
          <w:b/>
          <w:i/>
          <w:lang w:val="en-GB"/>
        </w:rPr>
        <w:lastRenderedPageBreak/>
        <w:t xml:space="preserve">Contrast: </w:t>
      </w:r>
      <w:r w:rsidRPr="00FA7437">
        <w:rPr>
          <w:lang w:val="en-GB"/>
        </w:rPr>
        <w:t xml:space="preserve">The contrast signifies the improper matching of the attributes within the business. The combination of car services and reliable fast food is hard to find obscure within major </w:t>
      </w:r>
      <w:r w:rsidR="00375796" w:rsidRPr="00FA7437">
        <w:rPr>
          <w:lang w:val="en-GB"/>
        </w:rPr>
        <w:t>organisations</w:t>
      </w:r>
      <w:r w:rsidRPr="00FA7437">
        <w:rPr>
          <w:lang w:val="en-GB"/>
        </w:rPr>
        <w:t>. The providence of unique contrast will help in the development of USP within the process (Kramoliš, Staňková and Richtr, 2019).</w:t>
      </w:r>
    </w:p>
    <w:p w:rsidR="00031EB9" w:rsidRPr="00FA7437" w:rsidRDefault="00031EB9" w:rsidP="00031EB9">
      <w:pPr>
        <w:rPr>
          <w:lang w:val="en-GB"/>
        </w:rPr>
      </w:pPr>
      <w:r w:rsidRPr="00FA7437">
        <w:rPr>
          <w:b/>
          <w:i/>
          <w:lang w:val="en-GB"/>
        </w:rPr>
        <w:t xml:space="preserve">Patterns: </w:t>
      </w:r>
      <w:r w:rsidRPr="00FA7437">
        <w:rPr>
          <w:lang w:val="en-GB"/>
        </w:rPr>
        <w:t xml:space="preserve">The development of schemes within the business intricate toward the maintenance of integrated schemes for the consumers combining the specific services around the car maintenance and food and beverage packages (Kramoliš, Staňková and Richtr, 2019). </w:t>
      </w:r>
    </w:p>
    <w:p w:rsidR="00031EB9" w:rsidRPr="00FA7437" w:rsidRDefault="00031EB9" w:rsidP="00031EB9">
      <w:pPr>
        <w:rPr>
          <w:lang w:val="en-GB"/>
        </w:rPr>
      </w:pPr>
      <w:r w:rsidRPr="00FA7437">
        <w:rPr>
          <w:b/>
          <w:i/>
          <w:lang w:val="en-GB"/>
        </w:rPr>
        <w:t xml:space="preserve">Movement: </w:t>
      </w:r>
      <w:r w:rsidRPr="00FA7437">
        <w:rPr>
          <w:lang w:val="en-GB"/>
        </w:rPr>
        <w:t xml:space="preserve">The concept of movement within the design aspect signifies the use of monitoring the service </w:t>
      </w:r>
      <w:r w:rsidR="00375796">
        <w:rPr>
          <w:lang w:val="en-GB"/>
        </w:rPr>
        <w:t>providence within the organisat</w:t>
      </w:r>
      <w:r w:rsidRPr="00FA7437">
        <w:rPr>
          <w:lang w:val="en-GB"/>
        </w:rPr>
        <w:t>ion along with the maintenance of consumer centrism. The approach of the prospect helps in designing marketing prospects of the services based on the inventory count and the demand for the services.</w:t>
      </w:r>
    </w:p>
    <w:p w:rsidR="004A6B4D" w:rsidRPr="00FA7437" w:rsidRDefault="00031EB9">
      <w:pPr>
        <w:rPr>
          <w:lang w:val="en-GB"/>
        </w:rPr>
      </w:pPr>
      <w:r w:rsidRPr="00FA7437">
        <w:rPr>
          <w:b/>
          <w:i/>
          <w:lang w:val="en-GB"/>
        </w:rPr>
        <w:t xml:space="preserve">Emphasis: </w:t>
      </w:r>
      <w:r w:rsidRPr="00FA7437">
        <w:rPr>
          <w:lang w:val="en-GB"/>
        </w:rPr>
        <w:t xml:space="preserve">The emphasis on the business design signifies the focus on the targeting of consumers to avail of the services within the UK market. The individual owning a vehicle within the UK is the prime contrast of the project (Möller </w:t>
      </w:r>
      <w:r w:rsidR="00375796" w:rsidRPr="00375796">
        <w:rPr>
          <w:i/>
          <w:lang w:val="en-GB"/>
        </w:rPr>
        <w:t>et al</w:t>
      </w:r>
      <w:r w:rsidRPr="00FA7437">
        <w:rPr>
          <w:lang w:val="en-GB"/>
        </w:rPr>
        <w:t xml:space="preserve">., 2021).   </w:t>
      </w:r>
    </w:p>
    <w:p w:rsidR="004A6B4D" w:rsidRPr="00FA7437" w:rsidRDefault="00525620">
      <w:pPr>
        <w:pStyle w:val="Heading1"/>
        <w:rPr>
          <w:lang w:val="en-GB"/>
        </w:rPr>
      </w:pPr>
      <w:bookmarkStart w:id="6" w:name="_Toc112628380"/>
      <w:r w:rsidRPr="00FA7437">
        <w:rPr>
          <w:lang w:val="en-GB"/>
        </w:rPr>
        <w:t>6</w:t>
      </w:r>
      <w:r w:rsidR="008C328A" w:rsidRPr="00FA7437">
        <w:rPr>
          <w:lang w:val="en-GB"/>
        </w:rPr>
        <w:t xml:space="preserve">. Market </w:t>
      </w:r>
      <w:r w:rsidRPr="00FA7437">
        <w:rPr>
          <w:lang w:val="en-GB"/>
        </w:rPr>
        <w:t>analysis and Trends</w:t>
      </w:r>
      <w:bookmarkEnd w:id="6"/>
    </w:p>
    <w:p w:rsidR="004A6B4D" w:rsidRPr="00FA7437" w:rsidRDefault="008C328A">
      <w:pPr>
        <w:rPr>
          <w:lang w:val="en-GB"/>
        </w:rPr>
      </w:pPr>
      <w:r w:rsidRPr="00FA7437">
        <w:rPr>
          <w:lang w:val="en-GB"/>
        </w:rPr>
        <w:t xml:space="preserve">The marketing condition of a business can be well demonstrated by the identification of the political, </w:t>
      </w:r>
      <w:r w:rsidR="007357E1" w:rsidRPr="00FA7437">
        <w:rPr>
          <w:lang w:val="en-GB"/>
        </w:rPr>
        <w:t>economic</w:t>
      </w:r>
      <w:r w:rsidRPr="00FA7437">
        <w:rPr>
          <w:lang w:val="en-GB"/>
        </w:rPr>
        <w:t>, social, technological, ecological, and legal attributes.</w:t>
      </w:r>
    </w:p>
    <w:p w:rsidR="00525620" w:rsidRPr="00FA7437" w:rsidRDefault="00134C11" w:rsidP="00525620">
      <w:pPr>
        <w:pStyle w:val="Heading2"/>
        <w:rPr>
          <w:i w:val="0"/>
          <w:lang w:val="en-GB"/>
        </w:rPr>
      </w:pPr>
      <w:bookmarkStart w:id="7" w:name="_Toc112628381"/>
      <w:r w:rsidRPr="00FA7437">
        <w:rPr>
          <w:i w:val="0"/>
          <w:lang w:val="en-GB"/>
        </w:rPr>
        <w:t xml:space="preserve">6.1 </w:t>
      </w:r>
      <w:r w:rsidR="00525620" w:rsidRPr="00FA7437">
        <w:rPr>
          <w:i w:val="0"/>
          <w:lang w:val="en-GB"/>
        </w:rPr>
        <w:t>PESTEL</w:t>
      </w:r>
      <w:bookmarkEnd w:id="7"/>
    </w:p>
    <w:p w:rsidR="004A6B4D" w:rsidRPr="00FA7437" w:rsidRDefault="008C328A">
      <w:pPr>
        <w:rPr>
          <w:lang w:val="en-GB"/>
        </w:rPr>
      </w:pPr>
      <w:r w:rsidRPr="00FA7437">
        <w:rPr>
          <w:b/>
          <w:i/>
          <w:lang w:val="en-GB"/>
        </w:rPr>
        <w:t xml:space="preserve">Political: </w:t>
      </w:r>
      <w:r w:rsidRPr="00FA7437">
        <w:rPr>
          <w:lang w:val="en-GB"/>
        </w:rPr>
        <w:t>The political attributes relate to the changes in policies, laws and taxes at bureaucratic levels within the country. The present condition of the UK market signifies the growth of the business potential within the UK in the post-Brexit condition (Burns and Carter, 2018). The government policies are stable and are not subject to major changes and low tax rates for new ventures.</w:t>
      </w:r>
    </w:p>
    <w:p w:rsidR="004A6B4D" w:rsidRPr="00FA7437" w:rsidRDefault="008C328A">
      <w:pPr>
        <w:rPr>
          <w:lang w:val="en-GB"/>
        </w:rPr>
      </w:pPr>
      <w:r w:rsidRPr="00FA7437">
        <w:rPr>
          <w:b/>
          <w:i/>
          <w:lang w:val="en-GB"/>
        </w:rPr>
        <w:t xml:space="preserve">Economical: </w:t>
      </w:r>
      <w:r w:rsidRPr="00FA7437">
        <w:rPr>
          <w:lang w:val="en-GB"/>
        </w:rPr>
        <w:t xml:space="preserve">Although the economic condition of the country has been heavily affected by the pandemic, the growth rates are drastic and have the potential to grow back to a large economy. Apart from that present-day </w:t>
      </w:r>
      <w:r w:rsidR="00375796" w:rsidRPr="00FA7437">
        <w:rPr>
          <w:lang w:val="en-GB"/>
        </w:rPr>
        <w:t>organisations</w:t>
      </w:r>
      <w:r w:rsidRPr="00FA7437">
        <w:rPr>
          <w:lang w:val="en-GB"/>
        </w:rPr>
        <w:t xml:space="preserve"> have been indenting towards large consumption of energy. Energy costs within the UK are huge within the UK (Hill, 2018).</w:t>
      </w:r>
    </w:p>
    <w:p w:rsidR="004A6B4D" w:rsidRPr="00FA7437" w:rsidRDefault="008C328A">
      <w:pPr>
        <w:rPr>
          <w:lang w:val="en-GB"/>
        </w:rPr>
      </w:pPr>
      <w:r w:rsidRPr="00FA7437">
        <w:rPr>
          <w:b/>
          <w:i/>
          <w:lang w:val="en-GB"/>
        </w:rPr>
        <w:t xml:space="preserve">Social: </w:t>
      </w:r>
      <w:r w:rsidRPr="00FA7437">
        <w:rPr>
          <w:lang w:val="en-GB"/>
        </w:rPr>
        <w:t>The Social attributes of the UK comprise the cultural changes from place to place and the social awareness of the people towards sustainable business approaches. The social attributes of the business in the UK are also based on the demography of the country.</w:t>
      </w:r>
    </w:p>
    <w:p w:rsidR="004A6B4D" w:rsidRPr="00FA7437" w:rsidRDefault="008C328A">
      <w:pPr>
        <w:rPr>
          <w:lang w:val="en-GB"/>
        </w:rPr>
      </w:pPr>
      <w:r w:rsidRPr="00FA7437">
        <w:rPr>
          <w:b/>
          <w:i/>
          <w:lang w:val="en-GB"/>
        </w:rPr>
        <w:t>Technological:</w:t>
      </w:r>
      <w:r w:rsidRPr="00FA7437">
        <w:rPr>
          <w:lang w:val="en-GB"/>
        </w:rPr>
        <w:t xml:space="preserve"> The adoption of new technology within the UK is phenomenal towards venture growth. The application of automation-based technology makes work easier and easy to handle.</w:t>
      </w:r>
    </w:p>
    <w:p w:rsidR="004A6B4D" w:rsidRPr="00FA7437" w:rsidRDefault="008C328A">
      <w:pPr>
        <w:rPr>
          <w:lang w:val="en-GB"/>
        </w:rPr>
      </w:pPr>
      <w:r w:rsidRPr="00FA7437">
        <w:rPr>
          <w:b/>
          <w:i/>
          <w:lang w:val="en-GB"/>
        </w:rPr>
        <w:lastRenderedPageBreak/>
        <w:t xml:space="preserve">Ecological: </w:t>
      </w:r>
      <w:r w:rsidRPr="00FA7437">
        <w:rPr>
          <w:lang w:val="en-GB"/>
        </w:rPr>
        <w:t xml:space="preserve">The implementation of sustainability within the business venture and the awareness of people towards the use of clean energy is an integral part </w:t>
      </w:r>
      <w:r w:rsidR="00375796">
        <w:rPr>
          <w:lang w:val="en-GB"/>
        </w:rPr>
        <w:t>of new ventures within the UK. Furthermore, t</w:t>
      </w:r>
      <w:r w:rsidRPr="00FA7437">
        <w:rPr>
          <w:lang w:val="en-GB"/>
        </w:rPr>
        <w:t xml:space="preserve">he </w:t>
      </w:r>
      <w:r w:rsidR="00375796">
        <w:rPr>
          <w:lang w:val="en-GB"/>
        </w:rPr>
        <w:t xml:space="preserve">prime </w:t>
      </w:r>
      <w:r w:rsidRPr="00FA7437">
        <w:rPr>
          <w:lang w:val="en-GB"/>
        </w:rPr>
        <w:t>approach of the government to being a</w:t>
      </w:r>
      <w:r w:rsidR="00375796">
        <w:rPr>
          <w:lang w:val="en-GB"/>
        </w:rPr>
        <w:t xml:space="preserve"> carbon-neutral country</w:t>
      </w:r>
      <w:r w:rsidRPr="00FA7437">
        <w:rPr>
          <w:lang w:val="en-GB"/>
        </w:rPr>
        <w:t xml:space="preserve">. </w:t>
      </w:r>
    </w:p>
    <w:p w:rsidR="00525620" w:rsidRPr="00FA7437" w:rsidRDefault="008C328A">
      <w:pPr>
        <w:rPr>
          <w:lang w:val="en-GB"/>
        </w:rPr>
      </w:pPr>
      <w:r w:rsidRPr="00FA7437">
        <w:rPr>
          <w:b/>
          <w:i/>
          <w:lang w:val="en-GB"/>
        </w:rPr>
        <w:t xml:space="preserve">Legal: </w:t>
      </w:r>
      <w:r w:rsidRPr="00FA7437">
        <w:rPr>
          <w:lang w:val="en-GB"/>
        </w:rPr>
        <w:t xml:space="preserve">The cost of compliance within the UK in the case of venture development is crucial for the implementation of new ventures within the country (International Monetary Fund, 2017). </w:t>
      </w:r>
    </w:p>
    <w:p w:rsidR="00525620" w:rsidRPr="00FA7437" w:rsidRDefault="00134C11" w:rsidP="00525620">
      <w:pPr>
        <w:pStyle w:val="Heading2"/>
        <w:rPr>
          <w:lang w:val="en-GB"/>
        </w:rPr>
      </w:pPr>
      <w:bookmarkStart w:id="8" w:name="_Toc112628382"/>
      <w:r w:rsidRPr="00FA7437">
        <w:rPr>
          <w:lang w:val="en-GB"/>
        </w:rPr>
        <w:t xml:space="preserve">6.2 </w:t>
      </w:r>
      <w:r w:rsidR="00525620" w:rsidRPr="00FA7437">
        <w:rPr>
          <w:lang w:val="en-GB"/>
        </w:rPr>
        <w:t>SWOT</w:t>
      </w:r>
      <w:bookmarkEnd w:id="8"/>
    </w:p>
    <w:tbl>
      <w:tblPr>
        <w:tblStyle w:val="TableGrid"/>
        <w:tblW w:w="0" w:type="auto"/>
        <w:tblLook w:val="04A0"/>
      </w:tblPr>
      <w:tblGrid>
        <w:gridCol w:w="4675"/>
        <w:gridCol w:w="4675"/>
      </w:tblGrid>
      <w:tr w:rsidR="00525620" w:rsidRPr="00375796" w:rsidTr="00525620">
        <w:tc>
          <w:tcPr>
            <w:tcW w:w="4675" w:type="dxa"/>
          </w:tcPr>
          <w:p w:rsidR="00525620" w:rsidRPr="00375796" w:rsidRDefault="00525620" w:rsidP="00B97244">
            <w:pPr>
              <w:rPr>
                <w:lang w:val="en-GB"/>
              </w:rPr>
            </w:pPr>
            <w:r w:rsidRPr="00375796">
              <w:rPr>
                <w:lang w:val="en-GB"/>
              </w:rPr>
              <w:t>Strengths</w:t>
            </w:r>
          </w:p>
          <w:p w:rsidR="00394D4F" w:rsidRPr="00375796" w:rsidRDefault="00A94C50" w:rsidP="002A2610">
            <w:pPr>
              <w:pStyle w:val="ListParagraph"/>
              <w:numPr>
                <w:ilvl w:val="0"/>
                <w:numId w:val="6"/>
              </w:numPr>
              <w:spacing w:line="360" w:lineRule="auto"/>
              <w:rPr>
                <w:lang w:val="en-GB"/>
              </w:rPr>
            </w:pPr>
            <w:r w:rsidRPr="00375796">
              <w:rPr>
                <w:lang w:val="en-GB"/>
              </w:rPr>
              <w:t>Change in business design</w:t>
            </w:r>
          </w:p>
          <w:p w:rsidR="00A94C50" w:rsidRPr="00375796" w:rsidRDefault="00CE69F1" w:rsidP="002A2610">
            <w:pPr>
              <w:pStyle w:val="ListParagraph"/>
              <w:numPr>
                <w:ilvl w:val="0"/>
                <w:numId w:val="6"/>
              </w:numPr>
              <w:spacing w:line="360" w:lineRule="auto"/>
              <w:rPr>
                <w:lang w:val="en-GB"/>
              </w:rPr>
            </w:pPr>
            <w:r w:rsidRPr="00375796">
              <w:rPr>
                <w:lang w:val="en-GB"/>
              </w:rPr>
              <w:t>Su</w:t>
            </w:r>
            <w:r w:rsidR="009126A0" w:rsidRPr="00375796">
              <w:rPr>
                <w:lang w:val="en-GB"/>
              </w:rPr>
              <w:t>stainability implementation</w:t>
            </w:r>
          </w:p>
          <w:p w:rsidR="00394D4F" w:rsidRPr="00375796" w:rsidRDefault="00394D4F" w:rsidP="002A2610">
            <w:pPr>
              <w:spacing w:line="360" w:lineRule="auto"/>
              <w:rPr>
                <w:lang w:val="en-GB"/>
              </w:rPr>
            </w:pPr>
          </w:p>
        </w:tc>
        <w:tc>
          <w:tcPr>
            <w:tcW w:w="4675" w:type="dxa"/>
          </w:tcPr>
          <w:p w:rsidR="00525620" w:rsidRPr="00375796" w:rsidRDefault="00525620" w:rsidP="00B97244">
            <w:pPr>
              <w:rPr>
                <w:lang w:val="en-GB"/>
              </w:rPr>
            </w:pPr>
            <w:r w:rsidRPr="00375796">
              <w:rPr>
                <w:lang w:val="en-GB"/>
              </w:rPr>
              <w:t>Weakness</w:t>
            </w:r>
          </w:p>
          <w:p w:rsidR="009126A0" w:rsidRPr="00375796" w:rsidRDefault="00B819AC" w:rsidP="002A2610">
            <w:pPr>
              <w:pStyle w:val="ListParagraph"/>
              <w:numPr>
                <w:ilvl w:val="0"/>
                <w:numId w:val="7"/>
              </w:numPr>
              <w:spacing w:line="360" w:lineRule="auto"/>
              <w:rPr>
                <w:lang w:val="en-GB"/>
              </w:rPr>
            </w:pPr>
            <w:r w:rsidRPr="00375796">
              <w:rPr>
                <w:lang w:val="en-GB"/>
              </w:rPr>
              <w:t>Totally new business model</w:t>
            </w:r>
          </w:p>
          <w:p w:rsidR="00B819AC" w:rsidRPr="00375796" w:rsidRDefault="006678D5" w:rsidP="002A2610">
            <w:pPr>
              <w:pStyle w:val="ListParagraph"/>
              <w:numPr>
                <w:ilvl w:val="0"/>
                <w:numId w:val="7"/>
              </w:numPr>
              <w:spacing w:line="360" w:lineRule="auto"/>
              <w:rPr>
                <w:lang w:val="en-GB"/>
              </w:rPr>
            </w:pPr>
            <w:r w:rsidRPr="00375796">
              <w:rPr>
                <w:lang w:val="en-GB"/>
              </w:rPr>
              <w:t>Decrease in the number of garages in the UK</w:t>
            </w:r>
          </w:p>
        </w:tc>
      </w:tr>
      <w:tr w:rsidR="00525620" w:rsidRPr="00375796" w:rsidTr="00525620">
        <w:tc>
          <w:tcPr>
            <w:tcW w:w="4675" w:type="dxa"/>
          </w:tcPr>
          <w:p w:rsidR="00525620" w:rsidRPr="00375796" w:rsidRDefault="00394D4F" w:rsidP="00B97244">
            <w:pPr>
              <w:rPr>
                <w:lang w:val="en-GB"/>
              </w:rPr>
            </w:pPr>
            <w:r w:rsidRPr="00375796">
              <w:rPr>
                <w:lang w:val="en-GB"/>
              </w:rPr>
              <w:t>Opportunity</w:t>
            </w:r>
          </w:p>
          <w:p w:rsidR="00394D4F" w:rsidRPr="00375796" w:rsidRDefault="002A2610" w:rsidP="002A2610">
            <w:pPr>
              <w:pStyle w:val="ListParagraph"/>
              <w:numPr>
                <w:ilvl w:val="0"/>
                <w:numId w:val="9"/>
              </w:numPr>
              <w:spacing w:line="360" w:lineRule="auto"/>
              <w:rPr>
                <w:lang w:val="en-GB"/>
              </w:rPr>
            </w:pPr>
            <w:r w:rsidRPr="00375796">
              <w:rPr>
                <w:lang w:val="en-GB"/>
              </w:rPr>
              <w:t>Chances to develop a digitized conglomerate business structure.</w:t>
            </w:r>
          </w:p>
          <w:p w:rsidR="002A2610" w:rsidRPr="00375796" w:rsidRDefault="002A2610" w:rsidP="002A2610">
            <w:pPr>
              <w:pStyle w:val="ListParagraph"/>
              <w:numPr>
                <w:ilvl w:val="0"/>
                <w:numId w:val="9"/>
              </w:numPr>
              <w:spacing w:line="360" w:lineRule="auto"/>
              <w:rPr>
                <w:lang w:val="en-GB"/>
              </w:rPr>
            </w:pPr>
            <w:r w:rsidRPr="00375796">
              <w:rPr>
                <w:lang w:val="en-GB"/>
              </w:rPr>
              <w:t>Ability to involve a large number of stakeholders within the model.</w:t>
            </w:r>
          </w:p>
        </w:tc>
        <w:tc>
          <w:tcPr>
            <w:tcW w:w="4675" w:type="dxa"/>
          </w:tcPr>
          <w:p w:rsidR="00525620" w:rsidRPr="00375796" w:rsidRDefault="00394D4F" w:rsidP="00B97244">
            <w:pPr>
              <w:rPr>
                <w:lang w:val="en-GB"/>
              </w:rPr>
            </w:pPr>
            <w:r w:rsidRPr="00375796">
              <w:rPr>
                <w:lang w:val="en-GB"/>
              </w:rPr>
              <w:t>Threats</w:t>
            </w:r>
          </w:p>
          <w:p w:rsidR="006678D5" w:rsidRPr="00375796" w:rsidRDefault="006D667C" w:rsidP="002A2610">
            <w:pPr>
              <w:pStyle w:val="ListParagraph"/>
              <w:numPr>
                <w:ilvl w:val="0"/>
                <w:numId w:val="8"/>
              </w:numPr>
              <w:spacing w:line="360" w:lineRule="auto"/>
              <w:rPr>
                <w:lang w:val="en-GB"/>
              </w:rPr>
            </w:pPr>
            <w:r w:rsidRPr="00375796">
              <w:rPr>
                <w:lang w:val="en-GB"/>
              </w:rPr>
              <w:t>Lack of investment for the business</w:t>
            </w:r>
          </w:p>
          <w:p w:rsidR="006D667C" w:rsidRPr="00375796" w:rsidRDefault="003502F4" w:rsidP="002A2610">
            <w:pPr>
              <w:pStyle w:val="ListParagraph"/>
              <w:numPr>
                <w:ilvl w:val="0"/>
                <w:numId w:val="8"/>
              </w:numPr>
              <w:spacing w:line="360" w:lineRule="auto"/>
              <w:rPr>
                <w:lang w:val="en-GB"/>
              </w:rPr>
            </w:pPr>
            <w:r w:rsidRPr="00375796">
              <w:rPr>
                <w:lang w:val="en-GB"/>
              </w:rPr>
              <w:t>Non-</w:t>
            </w:r>
            <w:r w:rsidR="00375796" w:rsidRPr="00375796">
              <w:rPr>
                <w:lang w:val="en-GB"/>
              </w:rPr>
              <w:t>favourability</w:t>
            </w:r>
            <w:r w:rsidRPr="00375796">
              <w:rPr>
                <w:lang w:val="en-GB"/>
              </w:rPr>
              <w:t xml:space="preserve"> in food structure</w:t>
            </w:r>
          </w:p>
        </w:tc>
      </w:tr>
    </w:tbl>
    <w:p w:rsidR="004A6B4D" w:rsidRPr="00375796" w:rsidRDefault="002A2610" w:rsidP="00D81723">
      <w:pPr>
        <w:jc w:val="center"/>
        <w:rPr>
          <w:b/>
          <w:i/>
          <w:lang w:val="en-GB"/>
        </w:rPr>
      </w:pPr>
      <w:r w:rsidRPr="00375796">
        <w:rPr>
          <w:b/>
          <w:i/>
          <w:lang w:val="en-GB"/>
        </w:rPr>
        <w:t>Table 1: SWOT Analysis</w:t>
      </w:r>
    </w:p>
    <w:p w:rsidR="002A2610" w:rsidRPr="00375796" w:rsidRDefault="000663C3" w:rsidP="002A2610">
      <w:pPr>
        <w:rPr>
          <w:lang w:val="en-GB"/>
        </w:rPr>
      </w:pPr>
      <w:r w:rsidRPr="00375796">
        <w:rPr>
          <w:lang w:val="en-GB"/>
        </w:rPr>
        <w:t xml:space="preserve">It has been identified that the new business technique and the </w:t>
      </w:r>
      <w:r w:rsidR="00D62E1C" w:rsidRPr="00375796">
        <w:rPr>
          <w:lang w:val="en-GB"/>
        </w:rPr>
        <w:t>innovative</w:t>
      </w:r>
      <w:r w:rsidRPr="00375796">
        <w:rPr>
          <w:lang w:val="en-GB"/>
        </w:rPr>
        <w:t xml:space="preserve"> style of business proves positive for the </w:t>
      </w:r>
      <w:r w:rsidR="00375796" w:rsidRPr="00375796">
        <w:rPr>
          <w:lang w:val="en-GB"/>
        </w:rPr>
        <w:t>organisations</w:t>
      </w:r>
      <w:r w:rsidRPr="00375796">
        <w:rPr>
          <w:lang w:val="en-GB"/>
        </w:rPr>
        <w:t xml:space="preserve">. On the other </w:t>
      </w:r>
      <w:r w:rsidR="00D62E1C" w:rsidRPr="00375796">
        <w:rPr>
          <w:lang w:val="en-GB"/>
        </w:rPr>
        <w:t>hand,</w:t>
      </w:r>
      <w:r w:rsidRPr="00375796">
        <w:rPr>
          <w:lang w:val="en-GB"/>
        </w:rPr>
        <w:t xml:space="preserve"> the possibility of </w:t>
      </w:r>
      <w:r w:rsidR="00D62E1C" w:rsidRPr="00375796">
        <w:rPr>
          <w:lang w:val="en-GB"/>
        </w:rPr>
        <w:t xml:space="preserve">funding insecurity is </w:t>
      </w:r>
      <w:r w:rsidR="008004EF" w:rsidRPr="00375796">
        <w:rPr>
          <w:lang w:val="en-GB"/>
        </w:rPr>
        <w:t>obvious</w:t>
      </w:r>
      <w:r w:rsidR="00D62E1C" w:rsidRPr="00375796">
        <w:rPr>
          <w:lang w:val="en-GB"/>
        </w:rPr>
        <w:t xml:space="preserve"> with </w:t>
      </w:r>
      <w:r w:rsidR="008004EF" w:rsidRPr="00375796">
        <w:rPr>
          <w:lang w:val="en-GB"/>
        </w:rPr>
        <w:t>decrease in the number of garages in the UK.</w:t>
      </w:r>
      <w:r w:rsidR="00375796" w:rsidRPr="00375796">
        <w:rPr>
          <w:lang w:val="en-GB"/>
        </w:rPr>
        <w:t xml:space="preserve"> </w:t>
      </w:r>
      <w:r w:rsidR="008004EF" w:rsidRPr="00375796">
        <w:rPr>
          <w:lang w:val="en-GB"/>
        </w:rPr>
        <w:t xml:space="preserve">The potential opportunities involve </w:t>
      </w:r>
      <w:r w:rsidR="00D5668E" w:rsidRPr="00375796">
        <w:rPr>
          <w:lang w:val="en-GB"/>
        </w:rPr>
        <w:t xml:space="preserve">development of </w:t>
      </w:r>
      <w:r w:rsidR="00D47562" w:rsidRPr="00375796">
        <w:rPr>
          <w:lang w:val="en-GB"/>
        </w:rPr>
        <w:t>digitized</w:t>
      </w:r>
      <w:r w:rsidR="00375796" w:rsidRPr="00375796">
        <w:rPr>
          <w:lang w:val="en-GB"/>
        </w:rPr>
        <w:t xml:space="preserve"> </w:t>
      </w:r>
      <w:r w:rsidR="00D47562" w:rsidRPr="00375796">
        <w:rPr>
          <w:lang w:val="en-GB"/>
        </w:rPr>
        <w:t>conglomerate</w:t>
      </w:r>
      <w:r w:rsidR="00D5668E" w:rsidRPr="00375796">
        <w:rPr>
          <w:lang w:val="en-GB"/>
        </w:rPr>
        <w:t xml:space="preserve"> business </w:t>
      </w:r>
      <w:r w:rsidR="00375796" w:rsidRPr="00375796">
        <w:rPr>
          <w:lang w:val="en-GB"/>
        </w:rPr>
        <w:t>style, which</w:t>
      </w:r>
      <w:r w:rsidR="00D5668E" w:rsidRPr="00375796">
        <w:rPr>
          <w:lang w:val="en-GB"/>
        </w:rPr>
        <w:t xml:space="preserve"> helps in combining two businesses together. </w:t>
      </w:r>
      <w:r w:rsidR="00D47562" w:rsidRPr="00375796">
        <w:rPr>
          <w:lang w:val="en-GB"/>
        </w:rPr>
        <w:t>The business also holds the threat for the</w:t>
      </w:r>
      <w:r w:rsidR="00761B3A" w:rsidRPr="00375796">
        <w:rPr>
          <w:lang w:val="en-GB"/>
        </w:rPr>
        <w:t xml:space="preserve"> non-</w:t>
      </w:r>
      <w:r w:rsidR="00375796" w:rsidRPr="00375796">
        <w:rPr>
          <w:lang w:val="en-GB"/>
        </w:rPr>
        <w:t>favourability</w:t>
      </w:r>
      <w:r w:rsidR="00761B3A" w:rsidRPr="00375796">
        <w:rPr>
          <w:lang w:val="en-GB"/>
        </w:rPr>
        <w:t xml:space="preserve"> of healthy fast food as one of the intricate threats for the process.</w:t>
      </w:r>
    </w:p>
    <w:p w:rsidR="00CE3060" w:rsidRPr="00FA7437" w:rsidRDefault="00324D50" w:rsidP="00CE3060">
      <w:pPr>
        <w:pStyle w:val="Heading1"/>
        <w:rPr>
          <w:lang w:val="en-GB"/>
        </w:rPr>
      </w:pPr>
      <w:bookmarkStart w:id="9" w:name="_Toc112628383"/>
      <w:r w:rsidRPr="00FA7437">
        <w:rPr>
          <w:lang w:val="en-GB"/>
        </w:rPr>
        <w:t>7</w:t>
      </w:r>
      <w:r w:rsidR="00CE3060" w:rsidRPr="00FA7437">
        <w:rPr>
          <w:lang w:val="en-GB"/>
        </w:rPr>
        <w:t>. Operations plan</w:t>
      </w:r>
      <w:bookmarkEnd w:id="9"/>
    </w:p>
    <w:p w:rsidR="00324D50" w:rsidRPr="00FA7437" w:rsidRDefault="00CE3060" w:rsidP="00CE3060">
      <w:pPr>
        <w:rPr>
          <w:lang w:val="en-GB"/>
        </w:rPr>
      </w:pPr>
      <w:r w:rsidRPr="00FA7437">
        <w:rPr>
          <w:lang w:val="en-GB"/>
        </w:rPr>
        <w:t xml:space="preserve">The planning of the operation is based on the attainment of fresh supplies from the local vendors and providing familiar food to the people of the UK. The prospect signifies focusing on the maintenance of the quality of food to maintain regular consumer growth. The availability of fresh ingredients enables the production of fast food and exquisite dishes in order to maintain an organisational reputation. On the other hand, the providence of professional services within the restaurant and the maintenance of cleanliness enable the prospect of a better consumer base and better sales value. </w:t>
      </w:r>
    </w:p>
    <w:p w:rsidR="00324D50" w:rsidRPr="00FA7437" w:rsidRDefault="00324D50" w:rsidP="00324D50">
      <w:pPr>
        <w:pStyle w:val="Heading1"/>
        <w:rPr>
          <w:lang w:val="en-GB"/>
        </w:rPr>
      </w:pPr>
      <w:bookmarkStart w:id="10" w:name="_Toc112628384"/>
      <w:r w:rsidRPr="00FA7437">
        <w:rPr>
          <w:lang w:val="en-GB"/>
        </w:rPr>
        <w:t>8. Planning Human Resource</w:t>
      </w:r>
      <w:bookmarkEnd w:id="10"/>
    </w:p>
    <w:p w:rsidR="00324D50" w:rsidRPr="00FA7437" w:rsidRDefault="00324D50" w:rsidP="00324D50">
      <w:pPr>
        <w:rPr>
          <w:lang w:val="en-GB"/>
        </w:rPr>
      </w:pPr>
      <w:r w:rsidRPr="00FA7437">
        <w:rPr>
          <w:lang w:val="en-GB"/>
        </w:rPr>
        <w:t xml:space="preserve">The planning of the human resource is integral towards the upliftment and the providence of professional services within the restaurant, </w:t>
      </w:r>
      <w:r w:rsidRPr="00FA7437">
        <w:rPr>
          <w:b/>
          <w:i/>
          <w:lang w:val="en-GB"/>
        </w:rPr>
        <w:t xml:space="preserve">Car &amp; Caviar. </w:t>
      </w:r>
      <w:r w:rsidRPr="00FA7437">
        <w:rPr>
          <w:lang w:val="en-GB"/>
        </w:rPr>
        <w:t xml:space="preserve">The inclusion of the educated and experience holders will provide the </w:t>
      </w:r>
      <w:r w:rsidR="00375796" w:rsidRPr="00FA7437">
        <w:rPr>
          <w:lang w:val="en-GB"/>
        </w:rPr>
        <w:t>organisation</w:t>
      </w:r>
      <w:r w:rsidRPr="00FA7437">
        <w:rPr>
          <w:lang w:val="en-GB"/>
        </w:rPr>
        <w:t xml:space="preserve"> with the setting of a service standard amongst </w:t>
      </w:r>
      <w:r w:rsidRPr="00FA7437">
        <w:rPr>
          <w:lang w:val="en-GB"/>
        </w:rPr>
        <w:lastRenderedPageBreak/>
        <w:t xml:space="preserve">UK restaurants. The restaurant would require highly qualified and efficient chefs in order to provide boat fast food and exquisite dishes. The food cost and budgeting maintenance will require an efficient finance team along with an agile and adaptive marketing team. The technology-based approaches to marketing should be implemented over media platforms. Hence the HR department is efficient in the maintenance of the core team of the venture (Amit and Belcourt, 2019).   </w:t>
      </w:r>
    </w:p>
    <w:p w:rsidR="00CE3060" w:rsidRPr="00FA7437" w:rsidRDefault="00CE3060" w:rsidP="002A2610">
      <w:pPr>
        <w:rPr>
          <w:color w:val="FF0000"/>
          <w:lang w:val="en-GB"/>
        </w:rPr>
      </w:pPr>
    </w:p>
    <w:p w:rsidR="004A6B4D" w:rsidRPr="00FA7437" w:rsidRDefault="00093CE5">
      <w:pPr>
        <w:pStyle w:val="Heading1"/>
        <w:rPr>
          <w:lang w:val="en-GB"/>
        </w:rPr>
      </w:pPr>
      <w:bookmarkStart w:id="11" w:name="_Toc112628385"/>
      <w:r w:rsidRPr="00FA7437">
        <w:rPr>
          <w:lang w:val="en-GB"/>
        </w:rPr>
        <w:t>9</w:t>
      </w:r>
      <w:r w:rsidR="008C328A" w:rsidRPr="00FA7437">
        <w:rPr>
          <w:lang w:val="en-GB"/>
        </w:rPr>
        <w:t>.</w:t>
      </w:r>
      <w:r w:rsidR="00375796">
        <w:rPr>
          <w:lang w:val="en-GB"/>
        </w:rPr>
        <w:t xml:space="preserve"> </w:t>
      </w:r>
      <w:r w:rsidR="004D4A3F" w:rsidRPr="00FA7437">
        <w:rPr>
          <w:lang w:val="en-GB"/>
        </w:rPr>
        <w:t>Social Responsibility and Sustainability – within the Business Model</w:t>
      </w:r>
      <w:bookmarkEnd w:id="11"/>
    </w:p>
    <w:p w:rsidR="004A6B4D" w:rsidRPr="00FA7437" w:rsidRDefault="004A6B4D">
      <w:pPr>
        <w:rPr>
          <w:lang w:val="en-GB"/>
        </w:rPr>
      </w:pPr>
    </w:p>
    <w:tbl>
      <w:tblPr>
        <w:tblStyle w:val="a"/>
        <w:tblW w:w="10455" w:type="dxa"/>
        <w:tblInd w:w="-2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2175"/>
        <w:gridCol w:w="2100"/>
        <w:gridCol w:w="2070"/>
        <w:gridCol w:w="1875"/>
        <w:gridCol w:w="2235"/>
      </w:tblGrid>
      <w:tr w:rsidR="004A6B4D" w:rsidRPr="00FA7437">
        <w:tc>
          <w:tcPr>
            <w:tcW w:w="2175" w:type="dxa"/>
            <w:shd w:val="clear" w:color="auto" w:fill="4A86E8"/>
            <w:tcMar>
              <w:top w:w="100" w:type="dxa"/>
              <w:left w:w="100" w:type="dxa"/>
              <w:bottom w:w="100" w:type="dxa"/>
              <w:right w:w="100" w:type="dxa"/>
            </w:tcMar>
          </w:tcPr>
          <w:p w:rsidR="004A6B4D" w:rsidRPr="00FA7437" w:rsidRDefault="008C328A">
            <w:pPr>
              <w:widowControl w:val="0"/>
              <w:pBdr>
                <w:top w:val="nil"/>
                <w:left w:val="nil"/>
                <w:bottom w:val="nil"/>
                <w:right w:val="nil"/>
                <w:between w:val="nil"/>
              </w:pBdr>
              <w:spacing w:line="240" w:lineRule="auto"/>
              <w:jc w:val="left"/>
              <w:rPr>
                <w:b/>
                <w:i/>
                <w:lang w:val="en-GB"/>
              </w:rPr>
            </w:pPr>
            <w:r w:rsidRPr="00FA7437">
              <w:rPr>
                <w:b/>
                <w:i/>
                <w:lang w:val="en-GB"/>
              </w:rPr>
              <w:t>Key Partners</w:t>
            </w:r>
          </w:p>
        </w:tc>
        <w:tc>
          <w:tcPr>
            <w:tcW w:w="2100" w:type="dxa"/>
            <w:shd w:val="clear" w:color="auto" w:fill="4A86E8"/>
            <w:tcMar>
              <w:top w:w="100" w:type="dxa"/>
              <w:left w:w="100" w:type="dxa"/>
              <w:bottom w:w="100" w:type="dxa"/>
              <w:right w:w="100" w:type="dxa"/>
            </w:tcMar>
          </w:tcPr>
          <w:p w:rsidR="004A6B4D" w:rsidRPr="00FA7437" w:rsidRDefault="008C328A">
            <w:pPr>
              <w:widowControl w:val="0"/>
              <w:pBdr>
                <w:top w:val="nil"/>
                <w:left w:val="nil"/>
                <w:bottom w:val="nil"/>
                <w:right w:val="nil"/>
                <w:between w:val="nil"/>
              </w:pBdr>
              <w:spacing w:line="240" w:lineRule="auto"/>
              <w:jc w:val="left"/>
              <w:rPr>
                <w:b/>
                <w:i/>
                <w:lang w:val="en-GB"/>
              </w:rPr>
            </w:pPr>
            <w:r w:rsidRPr="00FA7437">
              <w:rPr>
                <w:b/>
                <w:i/>
                <w:lang w:val="en-GB"/>
              </w:rPr>
              <w:t xml:space="preserve">Key activities </w:t>
            </w:r>
          </w:p>
        </w:tc>
        <w:tc>
          <w:tcPr>
            <w:tcW w:w="2070" w:type="dxa"/>
            <w:shd w:val="clear" w:color="auto" w:fill="4A86E8"/>
            <w:tcMar>
              <w:top w:w="100" w:type="dxa"/>
              <w:left w:w="100" w:type="dxa"/>
              <w:bottom w:w="100" w:type="dxa"/>
              <w:right w:w="100" w:type="dxa"/>
            </w:tcMar>
          </w:tcPr>
          <w:p w:rsidR="004A6B4D" w:rsidRPr="00FA7437" w:rsidRDefault="008C328A">
            <w:pPr>
              <w:widowControl w:val="0"/>
              <w:pBdr>
                <w:top w:val="nil"/>
                <w:left w:val="nil"/>
                <w:bottom w:val="nil"/>
                <w:right w:val="nil"/>
                <w:between w:val="nil"/>
              </w:pBdr>
              <w:spacing w:line="240" w:lineRule="auto"/>
              <w:jc w:val="left"/>
              <w:rPr>
                <w:b/>
                <w:i/>
                <w:lang w:val="en-GB"/>
              </w:rPr>
            </w:pPr>
            <w:r w:rsidRPr="00FA7437">
              <w:rPr>
                <w:b/>
                <w:i/>
                <w:lang w:val="en-GB"/>
              </w:rPr>
              <w:t>Values</w:t>
            </w:r>
          </w:p>
        </w:tc>
        <w:tc>
          <w:tcPr>
            <w:tcW w:w="1875" w:type="dxa"/>
            <w:shd w:val="clear" w:color="auto" w:fill="4A86E8"/>
            <w:tcMar>
              <w:top w:w="100" w:type="dxa"/>
              <w:left w:w="100" w:type="dxa"/>
              <w:bottom w:w="100" w:type="dxa"/>
              <w:right w:w="100" w:type="dxa"/>
            </w:tcMar>
          </w:tcPr>
          <w:p w:rsidR="004A6B4D" w:rsidRPr="00FA7437" w:rsidRDefault="008C328A">
            <w:pPr>
              <w:widowControl w:val="0"/>
              <w:pBdr>
                <w:top w:val="nil"/>
                <w:left w:val="nil"/>
                <w:bottom w:val="nil"/>
                <w:right w:val="nil"/>
                <w:between w:val="nil"/>
              </w:pBdr>
              <w:spacing w:line="240" w:lineRule="auto"/>
              <w:jc w:val="left"/>
              <w:rPr>
                <w:b/>
                <w:i/>
                <w:lang w:val="en-GB"/>
              </w:rPr>
            </w:pPr>
            <w:r w:rsidRPr="00FA7437">
              <w:rPr>
                <w:b/>
                <w:i/>
                <w:lang w:val="en-GB"/>
              </w:rPr>
              <w:t>Customer Relationship</w:t>
            </w:r>
          </w:p>
        </w:tc>
        <w:tc>
          <w:tcPr>
            <w:tcW w:w="2235" w:type="dxa"/>
            <w:shd w:val="clear" w:color="auto" w:fill="4A86E8"/>
            <w:tcMar>
              <w:top w:w="100" w:type="dxa"/>
              <w:left w:w="100" w:type="dxa"/>
              <w:bottom w:w="100" w:type="dxa"/>
              <w:right w:w="100" w:type="dxa"/>
            </w:tcMar>
          </w:tcPr>
          <w:p w:rsidR="004A6B4D" w:rsidRPr="00FA7437" w:rsidRDefault="008C328A">
            <w:pPr>
              <w:widowControl w:val="0"/>
              <w:pBdr>
                <w:top w:val="nil"/>
                <w:left w:val="nil"/>
                <w:bottom w:val="nil"/>
                <w:right w:val="nil"/>
                <w:between w:val="nil"/>
              </w:pBdr>
              <w:spacing w:line="240" w:lineRule="auto"/>
              <w:jc w:val="left"/>
              <w:rPr>
                <w:b/>
                <w:i/>
                <w:lang w:val="en-GB"/>
              </w:rPr>
            </w:pPr>
            <w:r w:rsidRPr="00FA7437">
              <w:rPr>
                <w:b/>
                <w:i/>
                <w:lang w:val="en-GB"/>
              </w:rPr>
              <w:t>Customer Segments</w:t>
            </w:r>
          </w:p>
        </w:tc>
      </w:tr>
      <w:tr w:rsidR="004A6B4D" w:rsidRPr="00FA7437">
        <w:tc>
          <w:tcPr>
            <w:tcW w:w="2175" w:type="dxa"/>
            <w:shd w:val="clear" w:color="auto" w:fill="FCE5CD"/>
            <w:tcMar>
              <w:top w:w="100" w:type="dxa"/>
              <w:left w:w="100" w:type="dxa"/>
              <w:bottom w:w="100" w:type="dxa"/>
              <w:right w:w="100" w:type="dxa"/>
            </w:tcMar>
          </w:tcPr>
          <w:p w:rsidR="004A6B4D" w:rsidRPr="00FA7437" w:rsidRDefault="008C328A">
            <w:pPr>
              <w:widowControl w:val="0"/>
              <w:numPr>
                <w:ilvl w:val="0"/>
                <w:numId w:val="4"/>
              </w:numPr>
              <w:pBdr>
                <w:top w:val="nil"/>
                <w:left w:val="nil"/>
                <w:bottom w:val="nil"/>
                <w:right w:val="nil"/>
                <w:between w:val="nil"/>
              </w:pBdr>
              <w:spacing w:line="240" w:lineRule="auto"/>
              <w:jc w:val="left"/>
              <w:rPr>
                <w:lang w:val="en-GB"/>
              </w:rPr>
            </w:pPr>
            <w:r w:rsidRPr="00FA7437">
              <w:rPr>
                <w:lang w:val="en-GB"/>
              </w:rPr>
              <w:t>Employees of the garage</w:t>
            </w:r>
          </w:p>
          <w:p w:rsidR="004A6B4D" w:rsidRPr="00FA7437" w:rsidRDefault="008C328A">
            <w:pPr>
              <w:widowControl w:val="0"/>
              <w:numPr>
                <w:ilvl w:val="0"/>
                <w:numId w:val="4"/>
              </w:numPr>
              <w:pBdr>
                <w:top w:val="nil"/>
                <w:left w:val="nil"/>
                <w:bottom w:val="nil"/>
                <w:right w:val="nil"/>
                <w:between w:val="nil"/>
              </w:pBdr>
              <w:spacing w:line="240" w:lineRule="auto"/>
              <w:jc w:val="left"/>
              <w:rPr>
                <w:lang w:val="en-GB"/>
              </w:rPr>
            </w:pPr>
            <w:r w:rsidRPr="00FA7437">
              <w:rPr>
                <w:lang w:val="en-GB"/>
              </w:rPr>
              <w:t>Suppliers of raw material</w:t>
            </w:r>
          </w:p>
          <w:p w:rsidR="004A6B4D" w:rsidRPr="00FA7437" w:rsidRDefault="008C328A">
            <w:pPr>
              <w:widowControl w:val="0"/>
              <w:numPr>
                <w:ilvl w:val="0"/>
                <w:numId w:val="4"/>
              </w:numPr>
              <w:pBdr>
                <w:top w:val="nil"/>
                <w:left w:val="nil"/>
                <w:bottom w:val="nil"/>
                <w:right w:val="nil"/>
                <w:between w:val="nil"/>
              </w:pBdr>
              <w:spacing w:line="240" w:lineRule="auto"/>
              <w:jc w:val="left"/>
              <w:rPr>
                <w:lang w:val="en-GB"/>
              </w:rPr>
            </w:pPr>
            <w:r w:rsidRPr="00FA7437">
              <w:rPr>
                <w:lang w:val="en-GB"/>
              </w:rPr>
              <w:t>Restaurant staffs</w:t>
            </w:r>
          </w:p>
        </w:tc>
        <w:tc>
          <w:tcPr>
            <w:tcW w:w="2100" w:type="dxa"/>
            <w:shd w:val="clear" w:color="auto" w:fill="FCE5CD"/>
            <w:tcMar>
              <w:top w:w="100" w:type="dxa"/>
              <w:left w:w="100" w:type="dxa"/>
              <w:bottom w:w="100" w:type="dxa"/>
              <w:right w:w="100" w:type="dxa"/>
            </w:tcMar>
          </w:tcPr>
          <w:p w:rsidR="004A6B4D" w:rsidRPr="00FA7437" w:rsidRDefault="008C328A">
            <w:pPr>
              <w:widowControl w:val="0"/>
              <w:numPr>
                <w:ilvl w:val="0"/>
                <w:numId w:val="2"/>
              </w:numPr>
              <w:pBdr>
                <w:top w:val="nil"/>
                <w:left w:val="nil"/>
                <w:bottom w:val="nil"/>
                <w:right w:val="nil"/>
                <w:between w:val="nil"/>
              </w:pBdr>
              <w:spacing w:line="240" w:lineRule="auto"/>
              <w:jc w:val="left"/>
              <w:rPr>
                <w:lang w:val="en-GB"/>
              </w:rPr>
            </w:pPr>
            <w:r w:rsidRPr="00FA7437">
              <w:rPr>
                <w:lang w:val="en-GB"/>
              </w:rPr>
              <w:t>Priority towards the regular consumers of the garage</w:t>
            </w:r>
          </w:p>
          <w:p w:rsidR="004A6B4D" w:rsidRPr="00FA7437" w:rsidRDefault="008C328A">
            <w:pPr>
              <w:widowControl w:val="0"/>
              <w:numPr>
                <w:ilvl w:val="0"/>
                <w:numId w:val="2"/>
              </w:numPr>
              <w:pBdr>
                <w:top w:val="nil"/>
                <w:left w:val="nil"/>
                <w:bottom w:val="nil"/>
                <w:right w:val="nil"/>
                <w:between w:val="nil"/>
              </w:pBdr>
              <w:spacing w:line="240" w:lineRule="auto"/>
              <w:jc w:val="left"/>
              <w:rPr>
                <w:lang w:val="en-GB"/>
              </w:rPr>
            </w:pPr>
            <w:r w:rsidRPr="00FA7437">
              <w:rPr>
                <w:lang w:val="en-GB"/>
              </w:rPr>
              <w:t>Fast chain section providing drive-through services</w:t>
            </w:r>
          </w:p>
        </w:tc>
        <w:tc>
          <w:tcPr>
            <w:tcW w:w="2070" w:type="dxa"/>
            <w:shd w:val="clear" w:color="auto" w:fill="FCE5CD"/>
            <w:tcMar>
              <w:top w:w="100" w:type="dxa"/>
              <w:left w:w="100" w:type="dxa"/>
              <w:bottom w:w="100" w:type="dxa"/>
              <w:right w:w="100" w:type="dxa"/>
            </w:tcMar>
          </w:tcPr>
          <w:p w:rsidR="004A6B4D" w:rsidRPr="00FA7437" w:rsidRDefault="008C328A">
            <w:pPr>
              <w:widowControl w:val="0"/>
              <w:numPr>
                <w:ilvl w:val="0"/>
                <w:numId w:val="1"/>
              </w:numPr>
              <w:pBdr>
                <w:top w:val="nil"/>
                <w:left w:val="nil"/>
                <w:bottom w:val="nil"/>
                <w:right w:val="nil"/>
                <w:between w:val="nil"/>
              </w:pBdr>
              <w:spacing w:line="240" w:lineRule="auto"/>
              <w:jc w:val="left"/>
              <w:rPr>
                <w:lang w:val="en-GB"/>
              </w:rPr>
            </w:pPr>
            <w:r w:rsidRPr="00FA7437">
              <w:rPr>
                <w:lang w:val="en-GB"/>
              </w:rPr>
              <w:t>Reduce waiting time in food delivery</w:t>
            </w:r>
          </w:p>
          <w:p w:rsidR="004A6B4D" w:rsidRPr="00FA7437" w:rsidRDefault="008C328A">
            <w:pPr>
              <w:widowControl w:val="0"/>
              <w:numPr>
                <w:ilvl w:val="0"/>
                <w:numId w:val="1"/>
              </w:numPr>
              <w:pBdr>
                <w:top w:val="nil"/>
                <w:left w:val="nil"/>
                <w:bottom w:val="nil"/>
                <w:right w:val="nil"/>
                <w:between w:val="nil"/>
              </w:pBdr>
              <w:spacing w:line="240" w:lineRule="auto"/>
              <w:jc w:val="left"/>
              <w:rPr>
                <w:lang w:val="en-GB"/>
              </w:rPr>
            </w:pPr>
            <w:r w:rsidRPr="00FA7437">
              <w:rPr>
                <w:lang w:val="en-GB"/>
              </w:rPr>
              <w:t>Consumer involvement with events and services</w:t>
            </w:r>
            <w:r w:rsidRPr="00FA7437">
              <w:rPr>
                <w:lang w:val="en-GB"/>
              </w:rPr>
              <w:tab/>
            </w:r>
          </w:p>
        </w:tc>
        <w:tc>
          <w:tcPr>
            <w:tcW w:w="1875" w:type="dxa"/>
            <w:shd w:val="clear" w:color="auto" w:fill="FCE5CD"/>
            <w:tcMar>
              <w:top w:w="100" w:type="dxa"/>
              <w:left w:w="100" w:type="dxa"/>
              <w:bottom w:w="100" w:type="dxa"/>
              <w:right w:w="100" w:type="dxa"/>
            </w:tcMar>
          </w:tcPr>
          <w:p w:rsidR="004A6B4D" w:rsidRPr="00FA7437" w:rsidRDefault="008C328A">
            <w:pPr>
              <w:widowControl w:val="0"/>
              <w:numPr>
                <w:ilvl w:val="0"/>
                <w:numId w:val="5"/>
              </w:numPr>
              <w:pBdr>
                <w:top w:val="nil"/>
                <w:left w:val="nil"/>
                <w:bottom w:val="nil"/>
                <w:right w:val="nil"/>
                <w:between w:val="nil"/>
              </w:pBdr>
              <w:spacing w:line="240" w:lineRule="auto"/>
              <w:jc w:val="left"/>
              <w:rPr>
                <w:lang w:val="en-GB"/>
              </w:rPr>
            </w:pPr>
            <w:r w:rsidRPr="00FA7437">
              <w:rPr>
                <w:lang w:val="en-GB"/>
              </w:rPr>
              <w:t xml:space="preserve">Development of effective </w:t>
            </w:r>
            <w:r w:rsidR="00375796" w:rsidRPr="00FA7437">
              <w:rPr>
                <w:lang w:val="en-GB"/>
              </w:rPr>
              <w:t>communication</w:t>
            </w:r>
            <w:r w:rsidRPr="00FA7437">
              <w:rPr>
                <w:lang w:val="en-GB"/>
              </w:rPr>
              <w:t xml:space="preserve"> channels</w:t>
            </w:r>
          </w:p>
          <w:p w:rsidR="004A6B4D" w:rsidRPr="00FA7437" w:rsidRDefault="00375796">
            <w:pPr>
              <w:widowControl w:val="0"/>
              <w:numPr>
                <w:ilvl w:val="0"/>
                <w:numId w:val="5"/>
              </w:numPr>
              <w:pBdr>
                <w:top w:val="nil"/>
                <w:left w:val="nil"/>
                <w:bottom w:val="nil"/>
                <w:right w:val="nil"/>
                <w:between w:val="nil"/>
              </w:pBdr>
              <w:spacing w:line="240" w:lineRule="auto"/>
              <w:jc w:val="left"/>
              <w:rPr>
                <w:lang w:val="en-GB"/>
              </w:rPr>
            </w:pPr>
            <w:r w:rsidRPr="00FA7437">
              <w:rPr>
                <w:lang w:val="en-GB"/>
              </w:rPr>
              <w:t>Encouraging</w:t>
            </w:r>
            <w:r w:rsidR="008C328A" w:rsidRPr="00FA7437">
              <w:rPr>
                <w:lang w:val="en-GB"/>
              </w:rPr>
              <w:t xml:space="preserve"> feedback regarding the food and work services</w:t>
            </w:r>
          </w:p>
        </w:tc>
        <w:tc>
          <w:tcPr>
            <w:tcW w:w="2235" w:type="dxa"/>
            <w:shd w:val="clear" w:color="auto" w:fill="FCE5CD"/>
            <w:tcMar>
              <w:top w:w="100" w:type="dxa"/>
              <w:left w:w="100" w:type="dxa"/>
              <w:bottom w:w="100" w:type="dxa"/>
              <w:right w:w="100" w:type="dxa"/>
            </w:tcMar>
          </w:tcPr>
          <w:p w:rsidR="004A6B4D" w:rsidRPr="00FA7437" w:rsidRDefault="008C328A">
            <w:pPr>
              <w:widowControl w:val="0"/>
              <w:numPr>
                <w:ilvl w:val="0"/>
                <w:numId w:val="3"/>
              </w:numPr>
              <w:pBdr>
                <w:top w:val="nil"/>
                <w:left w:val="nil"/>
                <w:bottom w:val="nil"/>
                <w:right w:val="nil"/>
                <w:between w:val="nil"/>
              </w:pBdr>
              <w:spacing w:line="240" w:lineRule="auto"/>
              <w:jc w:val="left"/>
              <w:rPr>
                <w:lang w:val="en-GB"/>
              </w:rPr>
            </w:pPr>
            <w:r w:rsidRPr="00FA7437">
              <w:rPr>
                <w:lang w:val="en-GB"/>
              </w:rPr>
              <w:t>Targeting young and dynamic customers</w:t>
            </w:r>
          </w:p>
          <w:p w:rsidR="004A6B4D" w:rsidRPr="00FA7437" w:rsidRDefault="00375796">
            <w:pPr>
              <w:widowControl w:val="0"/>
              <w:numPr>
                <w:ilvl w:val="0"/>
                <w:numId w:val="3"/>
              </w:numPr>
              <w:pBdr>
                <w:top w:val="nil"/>
                <w:left w:val="nil"/>
                <w:bottom w:val="nil"/>
                <w:right w:val="nil"/>
                <w:between w:val="nil"/>
              </w:pBdr>
              <w:spacing w:line="240" w:lineRule="auto"/>
              <w:jc w:val="left"/>
              <w:rPr>
                <w:lang w:val="en-GB"/>
              </w:rPr>
            </w:pPr>
            <w:r w:rsidRPr="00FA7437">
              <w:rPr>
                <w:lang w:val="en-GB"/>
              </w:rPr>
              <w:t>Implementing</w:t>
            </w:r>
            <w:r w:rsidR="008C328A" w:rsidRPr="00FA7437">
              <w:rPr>
                <w:lang w:val="en-GB"/>
              </w:rPr>
              <w:t xml:space="preserve"> technology for fast and interactive services</w:t>
            </w:r>
          </w:p>
        </w:tc>
      </w:tr>
    </w:tbl>
    <w:p w:rsidR="004A6B4D" w:rsidRPr="00FA7437" w:rsidRDefault="008C328A">
      <w:pPr>
        <w:jc w:val="center"/>
        <w:rPr>
          <w:b/>
          <w:i/>
          <w:lang w:val="en-GB"/>
        </w:rPr>
      </w:pPr>
      <w:r w:rsidRPr="00FA7437">
        <w:rPr>
          <w:b/>
          <w:i/>
          <w:lang w:val="en-GB"/>
        </w:rPr>
        <w:t xml:space="preserve">Table </w:t>
      </w:r>
      <w:r w:rsidR="00093CE5" w:rsidRPr="00FA7437">
        <w:rPr>
          <w:b/>
          <w:i/>
          <w:lang w:val="en-GB"/>
        </w:rPr>
        <w:t>2</w:t>
      </w:r>
      <w:r w:rsidRPr="00FA7437">
        <w:rPr>
          <w:b/>
          <w:i/>
          <w:lang w:val="en-GB"/>
        </w:rPr>
        <w:t>: KPI of Car &amp; Caviar</w:t>
      </w:r>
    </w:p>
    <w:p w:rsidR="004A6B4D" w:rsidRPr="00FA7437" w:rsidRDefault="008C328A">
      <w:pPr>
        <w:pStyle w:val="Heading1"/>
        <w:rPr>
          <w:lang w:val="en-GB"/>
        </w:rPr>
      </w:pPr>
      <w:bookmarkStart w:id="12" w:name="_Toc112628386"/>
      <w:r w:rsidRPr="00FA7437">
        <w:rPr>
          <w:lang w:val="en-GB"/>
        </w:rPr>
        <w:t>10. Risk of starting a new venture</w:t>
      </w:r>
      <w:bookmarkEnd w:id="12"/>
    </w:p>
    <w:p w:rsidR="004A6B4D" w:rsidRPr="00FA7437" w:rsidRDefault="008C328A">
      <w:pPr>
        <w:rPr>
          <w:lang w:val="en-GB"/>
        </w:rPr>
      </w:pPr>
      <w:r w:rsidRPr="00FA7437">
        <w:rPr>
          <w:lang w:val="en-GB"/>
        </w:rPr>
        <w:t xml:space="preserve">The </w:t>
      </w:r>
      <w:r w:rsidR="00375796" w:rsidRPr="00FA7437">
        <w:rPr>
          <w:lang w:val="en-GB"/>
        </w:rPr>
        <w:t>risks of starting a new restaurant business within the market of the UK signify</w:t>
      </w:r>
      <w:r w:rsidRPr="00FA7437">
        <w:rPr>
          <w:lang w:val="en-GB"/>
        </w:rPr>
        <w:t xml:space="preserve"> the presence of potential risks that involve </w:t>
      </w:r>
      <w:r w:rsidRPr="00FA7437">
        <w:rPr>
          <w:b/>
          <w:i/>
          <w:lang w:val="en-GB"/>
        </w:rPr>
        <w:t xml:space="preserve">financial, compliance, cyber-security, and operational and reputational risks. </w:t>
      </w:r>
      <w:r w:rsidRPr="00FA7437">
        <w:rPr>
          <w:lang w:val="en-GB"/>
        </w:rPr>
        <w:t xml:space="preserve">The risks of financial prospects signify the loss of capital for the business. </w:t>
      </w:r>
      <w:r w:rsidRPr="00FA7437">
        <w:rPr>
          <w:b/>
          <w:i/>
          <w:lang w:val="en-GB"/>
        </w:rPr>
        <w:t xml:space="preserve">Car &amp; Caviar </w:t>
      </w:r>
      <w:r w:rsidRPr="00FA7437">
        <w:rPr>
          <w:lang w:val="en-GB"/>
        </w:rPr>
        <w:t xml:space="preserve">possesses the risk based on the low sales count aspect. On the other hand, the issue of compliance is based on the change in laws and taxes by the government. </w:t>
      </w:r>
      <w:r w:rsidRPr="00375796">
        <w:rPr>
          <w:lang w:val="en-GB"/>
        </w:rPr>
        <w:t xml:space="preserve">The operational and cyber-security risk is based on the data collected by the </w:t>
      </w:r>
      <w:r w:rsidR="00375796" w:rsidRPr="00375796">
        <w:rPr>
          <w:lang w:val="en-GB"/>
        </w:rPr>
        <w:t>organisation</w:t>
      </w:r>
      <w:r w:rsidRPr="00375796">
        <w:rPr>
          <w:lang w:val="en-GB"/>
        </w:rPr>
        <w:t xml:space="preserve">, from their consumer bases. It also implicates the potential for data threats towards the </w:t>
      </w:r>
      <w:r w:rsidR="00375796" w:rsidRPr="00375796">
        <w:rPr>
          <w:lang w:val="en-GB"/>
        </w:rPr>
        <w:t>organisation</w:t>
      </w:r>
      <w:r w:rsidRPr="00375796">
        <w:rPr>
          <w:lang w:val="en-GB"/>
        </w:rPr>
        <w:t xml:space="preserve">. </w:t>
      </w:r>
    </w:p>
    <w:p w:rsidR="004A6B4D" w:rsidRPr="00FA7437" w:rsidRDefault="008C328A">
      <w:pPr>
        <w:pStyle w:val="Heading1"/>
        <w:rPr>
          <w:rFonts w:ascii="Times New Roman" w:eastAsia="Times New Roman" w:hAnsi="Times New Roman" w:cs="Times New Roman"/>
          <w:lang w:val="en-GB"/>
        </w:rPr>
      </w:pPr>
      <w:bookmarkStart w:id="13" w:name="_Toc112628387"/>
      <w:r w:rsidRPr="00FA7437">
        <w:rPr>
          <w:lang w:val="en-GB"/>
        </w:rPr>
        <w:t>11. Risk mitigation strategies</w:t>
      </w:r>
      <w:bookmarkEnd w:id="13"/>
    </w:p>
    <w:tbl>
      <w:tblPr>
        <w:tblStyle w:val="a0"/>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tblPr>
      <w:tblGrid>
        <w:gridCol w:w="1578"/>
        <w:gridCol w:w="1427"/>
        <w:gridCol w:w="1415"/>
        <w:gridCol w:w="1579"/>
        <w:gridCol w:w="1427"/>
        <w:gridCol w:w="2134"/>
      </w:tblGrid>
      <w:tr w:rsidR="004A6B4D" w:rsidRPr="00FA7437" w:rsidTr="00375796">
        <w:tc>
          <w:tcPr>
            <w:tcW w:w="851" w:type="pct"/>
            <w:shd w:val="clear" w:color="auto" w:fill="A2C4C9"/>
            <w:tcMar>
              <w:top w:w="100" w:type="dxa"/>
              <w:left w:w="100" w:type="dxa"/>
              <w:bottom w:w="100" w:type="dxa"/>
              <w:right w:w="100" w:type="dxa"/>
            </w:tcMar>
          </w:tcPr>
          <w:p w:rsidR="004A6B4D" w:rsidRPr="00FA7437" w:rsidRDefault="008C328A">
            <w:pPr>
              <w:widowControl w:val="0"/>
              <w:jc w:val="center"/>
              <w:rPr>
                <w:b/>
                <w:lang w:val="en-GB"/>
              </w:rPr>
            </w:pPr>
            <w:r w:rsidRPr="00FA7437">
              <w:rPr>
                <w:b/>
                <w:lang w:val="en-GB"/>
              </w:rPr>
              <w:t xml:space="preserve">Risk </w:t>
            </w:r>
            <w:r w:rsidRPr="00FA7437">
              <w:rPr>
                <w:b/>
                <w:lang w:val="en-GB"/>
              </w:rPr>
              <w:lastRenderedPageBreak/>
              <w:t>Description</w:t>
            </w:r>
          </w:p>
          <w:p w:rsidR="004A6B4D" w:rsidRPr="00FA7437" w:rsidRDefault="008C328A">
            <w:pPr>
              <w:widowControl w:val="0"/>
              <w:jc w:val="center"/>
              <w:rPr>
                <w:b/>
                <w:lang w:val="en-GB"/>
              </w:rPr>
            </w:pPr>
            <w:r w:rsidRPr="00FA7437">
              <w:rPr>
                <w:b/>
                <w:lang w:val="en-GB"/>
              </w:rPr>
              <w:t>(List out the possible risks below)</w:t>
            </w:r>
          </w:p>
          <w:p w:rsidR="004A6B4D" w:rsidRPr="00FA7437" w:rsidRDefault="004A6B4D">
            <w:pPr>
              <w:widowControl w:val="0"/>
              <w:jc w:val="left"/>
              <w:rPr>
                <w:lang w:val="en-GB"/>
              </w:rPr>
            </w:pPr>
          </w:p>
          <w:p w:rsidR="004A6B4D" w:rsidRPr="00FA7437" w:rsidRDefault="004A6B4D">
            <w:pPr>
              <w:widowControl w:val="0"/>
              <w:jc w:val="left"/>
              <w:rPr>
                <w:lang w:val="en-GB"/>
              </w:rPr>
            </w:pPr>
          </w:p>
        </w:tc>
        <w:tc>
          <w:tcPr>
            <w:tcW w:w="772" w:type="pct"/>
            <w:shd w:val="clear" w:color="auto" w:fill="A2C4C9"/>
            <w:tcMar>
              <w:top w:w="100" w:type="dxa"/>
              <w:left w:w="100" w:type="dxa"/>
              <w:bottom w:w="100" w:type="dxa"/>
              <w:right w:w="100" w:type="dxa"/>
            </w:tcMar>
          </w:tcPr>
          <w:p w:rsidR="004A6B4D" w:rsidRPr="00FA7437" w:rsidRDefault="008C328A">
            <w:pPr>
              <w:widowControl w:val="0"/>
              <w:jc w:val="center"/>
              <w:rPr>
                <w:b/>
                <w:lang w:val="en-GB"/>
              </w:rPr>
            </w:pPr>
            <w:r w:rsidRPr="00FA7437">
              <w:rPr>
                <w:b/>
                <w:lang w:val="en-GB"/>
              </w:rPr>
              <w:lastRenderedPageBreak/>
              <w:t xml:space="preserve">Likelihood </w:t>
            </w:r>
            <w:r w:rsidRPr="00FA7437">
              <w:rPr>
                <w:b/>
                <w:lang w:val="en-GB"/>
              </w:rPr>
              <w:lastRenderedPageBreak/>
              <w:t>of the risk occurring</w:t>
            </w:r>
          </w:p>
        </w:tc>
        <w:tc>
          <w:tcPr>
            <w:tcW w:w="765" w:type="pct"/>
            <w:shd w:val="clear" w:color="auto" w:fill="A2C4C9"/>
            <w:tcMar>
              <w:top w:w="100" w:type="dxa"/>
              <w:left w:w="100" w:type="dxa"/>
              <w:bottom w:w="100" w:type="dxa"/>
              <w:right w:w="100" w:type="dxa"/>
            </w:tcMar>
          </w:tcPr>
          <w:p w:rsidR="004A6B4D" w:rsidRPr="00FA7437" w:rsidRDefault="008C328A">
            <w:pPr>
              <w:widowControl w:val="0"/>
              <w:jc w:val="center"/>
              <w:rPr>
                <w:b/>
                <w:lang w:val="en-GB"/>
              </w:rPr>
            </w:pPr>
            <w:r w:rsidRPr="00FA7437">
              <w:rPr>
                <w:b/>
                <w:lang w:val="en-GB"/>
              </w:rPr>
              <w:lastRenderedPageBreak/>
              <w:t xml:space="preserve">Impact of </w:t>
            </w:r>
            <w:r w:rsidRPr="00FA7437">
              <w:rPr>
                <w:b/>
                <w:lang w:val="en-GB"/>
              </w:rPr>
              <w:lastRenderedPageBreak/>
              <w:t>the risk</w:t>
            </w:r>
          </w:p>
        </w:tc>
        <w:tc>
          <w:tcPr>
            <w:tcW w:w="851" w:type="pct"/>
            <w:shd w:val="clear" w:color="auto" w:fill="A2C4C9"/>
            <w:tcMar>
              <w:top w:w="100" w:type="dxa"/>
              <w:left w:w="100" w:type="dxa"/>
              <w:bottom w:w="100" w:type="dxa"/>
              <w:right w:w="100" w:type="dxa"/>
            </w:tcMar>
          </w:tcPr>
          <w:p w:rsidR="004A6B4D" w:rsidRPr="00FA7437" w:rsidRDefault="008C328A">
            <w:pPr>
              <w:widowControl w:val="0"/>
              <w:jc w:val="center"/>
              <w:rPr>
                <w:b/>
                <w:lang w:val="en-GB"/>
              </w:rPr>
            </w:pPr>
            <w:r w:rsidRPr="00FA7437">
              <w:rPr>
                <w:b/>
                <w:lang w:val="en-GB"/>
              </w:rPr>
              <w:lastRenderedPageBreak/>
              <w:t>Severity</w:t>
            </w:r>
          </w:p>
          <w:p w:rsidR="004A6B4D" w:rsidRPr="00FA7437" w:rsidRDefault="008C328A">
            <w:pPr>
              <w:widowControl w:val="0"/>
              <w:jc w:val="center"/>
              <w:rPr>
                <w:b/>
                <w:lang w:val="en-GB"/>
              </w:rPr>
            </w:pPr>
            <w:r w:rsidRPr="00FA7437">
              <w:rPr>
                <w:b/>
                <w:lang w:val="en-GB"/>
              </w:rPr>
              <w:lastRenderedPageBreak/>
              <w:t>(Rating based on impact and likelihood)</w:t>
            </w:r>
          </w:p>
          <w:p w:rsidR="004A6B4D" w:rsidRPr="00FA7437" w:rsidRDefault="008C328A">
            <w:pPr>
              <w:widowControl w:val="0"/>
              <w:jc w:val="center"/>
              <w:rPr>
                <w:b/>
                <w:lang w:val="en-GB"/>
              </w:rPr>
            </w:pPr>
            <w:r w:rsidRPr="00FA7437">
              <w:rPr>
                <w:b/>
                <w:lang w:val="en-GB"/>
              </w:rPr>
              <w:t>1-5 (5 = mostly affected)</w:t>
            </w:r>
          </w:p>
          <w:p w:rsidR="004A6B4D" w:rsidRPr="00FA7437" w:rsidRDefault="004A6B4D">
            <w:pPr>
              <w:widowControl w:val="0"/>
              <w:jc w:val="left"/>
              <w:rPr>
                <w:lang w:val="en-GB"/>
              </w:rPr>
            </w:pPr>
          </w:p>
          <w:p w:rsidR="004A6B4D" w:rsidRPr="00FA7437" w:rsidRDefault="004A6B4D">
            <w:pPr>
              <w:widowControl w:val="0"/>
              <w:jc w:val="left"/>
              <w:rPr>
                <w:lang w:val="en-GB"/>
              </w:rPr>
            </w:pPr>
          </w:p>
        </w:tc>
        <w:tc>
          <w:tcPr>
            <w:tcW w:w="620" w:type="pct"/>
            <w:shd w:val="clear" w:color="auto" w:fill="A2C4C9"/>
            <w:tcMar>
              <w:top w:w="100" w:type="dxa"/>
              <w:left w:w="100" w:type="dxa"/>
              <w:bottom w:w="100" w:type="dxa"/>
              <w:right w:w="100" w:type="dxa"/>
            </w:tcMar>
          </w:tcPr>
          <w:p w:rsidR="004A6B4D" w:rsidRPr="00FA7437" w:rsidRDefault="008C328A">
            <w:pPr>
              <w:spacing w:line="240" w:lineRule="auto"/>
              <w:rPr>
                <w:b/>
                <w:lang w:val="en-GB"/>
              </w:rPr>
            </w:pPr>
            <w:r w:rsidRPr="00FA7437">
              <w:rPr>
                <w:b/>
                <w:lang w:val="en-GB"/>
              </w:rPr>
              <w:lastRenderedPageBreak/>
              <w:t xml:space="preserve">Mitigation </w:t>
            </w:r>
          </w:p>
        </w:tc>
        <w:tc>
          <w:tcPr>
            <w:tcW w:w="1141" w:type="pct"/>
            <w:shd w:val="clear" w:color="auto" w:fill="A2C4C9"/>
            <w:tcMar>
              <w:top w:w="100" w:type="dxa"/>
              <w:left w:w="100" w:type="dxa"/>
              <w:bottom w:w="100" w:type="dxa"/>
              <w:right w:w="100" w:type="dxa"/>
            </w:tcMar>
          </w:tcPr>
          <w:p w:rsidR="004A6B4D" w:rsidRPr="00FA7437" w:rsidRDefault="008C328A">
            <w:pPr>
              <w:spacing w:line="240" w:lineRule="auto"/>
              <w:rPr>
                <w:b/>
                <w:lang w:val="en-GB"/>
              </w:rPr>
            </w:pPr>
            <w:r w:rsidRPr="00FA7437">
              <w:rPr>
                <w:b/>
                <w:lang w:val="en-GB"/>
              </w:rPr>
              <w:t xml:space="preserve">Contingent Action </w:t>
            </w:r>
            <w:r w:rsidRPr="00FA7437">
              <w:rPr>
                <w:b/>
                <w:lang w:val="en-GB"/>
              </w:rPr>
              <w:lastRenderedPageBreak/>
              <w:t>plan</w:t>
            </w:r>
          </w:p>
        </w:tc>
      </w:tr>
      <w:tr w:rsidR="004A6B4D" w:rsidRPr="00FA7437" w:rsidTr="00375796">
        <w:tc>
          <w:tcPr>
            <w:tcW w:w="851" w:type="pct"/>
            <w:shd w:val="clear" w:color="auto" w:fill="auto"/>
            <w:tcMar>
              <w:top w:w="100" w:type="dxa"/>
              <w:left w:w="100" w:type="dxa"/>
              <w:bottom w:w="100" w:type="dxa"/>
              <w:right w:w="100" w:type="dxa"/>
            </w:tcMar>
          </w:tcPr>
          <w:p w:rsidR="004A6B4D" w:rsidRPr="00FA7437" w:rsidRDefault="008C328A">
            <w:pPr>
              <w:widowControl w:val="0"/>
              <w:rPr>
                <w:rFonts w:ascii="Times New Roman" w:eastAsia="Times New Roman" w:hAnsi="Times New Roman" w:cs="Times New Roman"/>
                <w:b/>
                <w:i/>
                <w:sz w:val="24"/>
                <w:szCs w:val="24"/>
                <w:lang w:val="en-GB"/>
              </w:rPr>
            </w:pPr>
            <w:r w:rsidRPr="00FA7437">
              <w:rPr>
                <w:rFonts w:ascii="Times New Roman" w:eastAsia="Times New Roman" w:hAnsi="Times New Roman" w:cs="Times New Roman"/>
                <w:b/>
                <w:i/>
                <w:sz w:val="24"/>
                <w:szCs w:val="24"/>
                <w:lang w:val="en-GB"/>
              </w:rPr>
              <w:lastRenderedPageBreak/>
              <w:t>Financial Losses</w:t>
            </w:r>
          </w:p>
        </w:tc>
        <w:tc>
          <w:tcPr>
            <w:tcW w:w="772" w:type="pct"/>
            <w:shd w:val="clear" w:color="auto" w:fill="FF0000"/>
            <w:tcMar>
              <w:top w:w="100" w:type="dxa"/>
              <w:left w:w="100" w:type="dxa"/>
              <w:bottom w:w="100" w:type="dxa"/>
              <w:right w:w="100" w:type="dxa"/>
            </w:tcMar>
          </w:tcPr>
          <w:p w:rsidR="004A6B4D" w:rsidRPr="00FA7437" w:rsidRDefault="008C328A">
            <w:pPr>
              <w:widowControl w:val="0"/>
              <w:jc w:val="center"/>
              <w:rPr>
                <w:rFonts w:ascii="Times New Roman" w:eastAsia="Times New Roman" w:hAnsi="Times New Roman" w:cs="Times New Roman"/>
                <w:b/>
                <w:sz w:val="24"/>
                <w:szCs w:val="24"/>
                <w:lang w:val="en-GB"/>
              </w:rPr>
            </w:pPr>
            <w:r w:rsidRPr="00FA7437">
              <w:rPr>
                <w:rFonts w:ascii="Times New Roman" w:eastAsia="Times New Roman" w:hAnsi="Times New Roman" w:cs="Times New Roman"/>
                <w:b/>
                <w:sz w:val="24"/>
                <w:szCs w:val="24"/>
                <w:lang w:val="en-GB"/>
              </w:rPr>
              <w:t>High</w:t>
            </w:r>
          </w:p>
        </w:tc>
        <w:tc>
          <w:tcPr>
            <w:tcW w:w="765" w:type="pct"/>
            <w:shd w:val="clear" w:color="auto" w:fill="FF9900"/>
            <w:tcMar>
              <w:top w:w="100" w:type="dxa"/>
              <w:left w:w="100" w:type="dxa"/>
              <w:bottom w:w="100" w:type="dxa"/>
              <w:right w:w="100" w:type="dxa"/>
            </w:tcMar>
          </w:tcPr>
          <w:p w:rsidR="004A6B4D" w:rsidRPr="00FA7437" w:rsidRDefault="008C328A">
            <w:pPr>
              <w:widowControl w:val="0"/>
              <w:jc w:val="center"/>
              <w:rPr>
                <w:rFonts w:ascii="Times New Roman" w:eastAsia="Times New Roman" w:hAnsi="Times New Roman" w:cs="Times New Roman"/>
                <w:b/>
                <w:sz w:val="24"/>
                <w:szCs w:val="24"/>
                <w:lang w:val="en-GB"/>
              </w:rPr>
            </w:pPr>
            <w:r w:rsidRPr="00FA7437">
              <w:rPr>
                <w:rFonts w:ascii="Times New Roman" w:eastAsia="Times New Roman" w:hAnsi="Times New Roman" w:cs="Times New Roman"/>
                <w:b/>
                <w:sz w:val="24"/>
                <w:szCs w:val="24"/>
                <w:lang w:val="en-GB"/>
              </w:rPr>
              <w:t>Medium</w:t>
            </w:r>
          </w:p>
        </w:tc>
        <w:tc>
          <w:tcPr>
            <w:tcW w:w="851" w:type="pct"/>
            <w:shd w:val="clear" w:color="auto" w:fill="auto"/>
            <w:tcMar>
              <w:top w:w="100" w:type="dxa"/>
              <w:left w:w="100" w:type="dxa"/>
              <w:bottom w:w="100" w:type="dxa"/>
              <w:right w:w="100" w:type="dxa"/>
            </w:tcMar>
          </w:tcPr>
          <w:p w:rsidR="004A6B4D" w:rsidRPr="00FA7437" w:rsidRDefault="008C328A">
            <w:pPr>
              <w:widowControl w:val="0"/>
              <w:jc w:val="center"/>
              <w:rPr>
                <w:rFonts w:ascii="Times New Roman" w:eastAsia="Times New Roman" w:hAnsi="Times New Roman" w:cs="Times New Roman"/>
                <w:b/>
                <w:sz w:val="24"/>
                <w:szCs w:val="24"/>
                <w:lang w:val="en-GB"/>
              </w:rPr>
            </w:pPr>
            <w:r w:rsidRPr="00FA7437">
              <w:rPr>
                <w:rFonts w:ascii="Times New Roman" w:eastAsia="Times New Roman" w:hAnsi="Times New Roman" w:cs="Times New Roman"/>
                <w:b/>
                <w:sz w:val="24"/>
                <w:szCs w:val="24"/>
                <w:lang w:val="en-GB"/>
              </w:rPr>
              <w:t>3</w:t>
            </w:r>
          </w:p>
        </w:tc>
        <w:tc>
          <w:tcPr>
            <w:tcW w:w="620" w:type="pct"/>
            <w:shd w:val="clear" w:color="auto" w:fill="auto"/>
            <w:tcMar>
              <w:top w:w="100" w:type="dxa"/>
              <w:left w:w="100" w:type="dxa"/>
              <w:bottom w:w="100" w:type="dxa"/>
              <w:right w:w="100" w:type="dxa"/>
            </w:tcMar>
          </w:tcPr>
          <w:p w:rsidR="004A6B4D" w:rsidRPr="00FA7437" w:rsidRDefault="008C328A">
            <w:pPr>
              <w:keepLines/>
              <w:widowControl w:val="0"/>
              <w:rPr>
                <w:rFonts w:ascii="Times New Roman" w:eastAsia="Times New Roman" w:hAnsi="Times New Roman" w:cs="Times New Roman"/>
                <w:sz w:val="24"/>
                <w:szCs w:val="24"/>
                <w:lang w:val="en-GB"/>
              </w:rPr>
            </w:pPr>
            <w:r w:rsidRPr="00FA7437">
              <w:rPr>
                <w:rFonts w:ascii="Times New Roman" w:eastAsia="Times New Roman" w:hAnsi="Times New Roman" w:cs="Times New Roman"/>
                <w:sz w:val="24"/>
                <w:szCs w:val="24"/>
                <w:lang w:val="en-GB"/>
              </w:rPr>
              <w:t>To highlight the scope and purpose of change management to employees</w:t>
            </w:r>
          </w:p>
        </w:tc>
        <w:tc>
          <w:tcPr>
            <w:tcW w:w="1141" w:type="pct"/>
            <w:shd w:val="clear" w:color="auto" w:fill="auto"/>
            <w:tcMar>
              <w:top w:w="100" w:type="dxa"/>
              <w:left w:w="100" w:type="dxa"/>
              <w:bottom w:w="100" w:type="dxa"/>
              <w:right w:w="100" w:type="dxa"/>
            </w:tcMar>
          </w:tcPr>
          <w:p w:rsidR="004A6B4D" w:rsidRPr="00FA7437" w:rsidRDefault="008C328A">
            <w:pPr>
              <w:widowControl w:val="0"/>
              <w:jc w:val="left"/>
              <w:rPr>
                <w:rFonts w:ascii="Times New Roman" w:eastAsia="Times New Roman" w:hAnsi="Times New Roman" w:cs="Times New Roman"/>
                <w:sz w:val="24"/>
                <w:szCs w:val="24"/>
                <w:lang w:val="en-GB"/>
              </w:rPr>
            </w:pPr>
            <w:r w:rsidRPr="00FA7437">
              <w:rPr>
                <w:rFonts w:ascii="Times New Roman" w:eastAsia="Times New Roman" w:hAnsi="Times New Roman" w:cs="Times New Roman"/>
                <w:sz w:val="24"/>
                <w:szCs w:val="24"/>
                <w:lang w:val="en-GB"/>
              </w:rPr>
              <w:t>To have adaptive leadership management</w:t>
            </w:r>
          </w:p>
        </w:tc>
      </w:tr>
      <w:tr w:rsidR="004A6B4D" w:rsidRPr="00FA7437" w:rsidTr="00375796">
        <w:tc>
          <w:tcPr>
            <w:tcW w:w="851" w:type="pct"/>
            <w:shd w:val="clear" w:color="auto" w:fill="auto"/>
            <w:tcMar>
              <w:top w:w="100" w:type="dxa"/>
              <w:left w:w="100" w:type="dxa"/>
              <w:bottom w:w="100" w:type="dxa"/>
              <w:right w:w="100" w:type="dxa"/>
            </w:tcMar>
          </w:tcPr>
          <w:p w:rsidR="004A6B4D" w:rsidRPr="00FA7437" w:rsidRDefault="008C328A">
            <w:pPr>
              <w:widowControl w:val="0"/>
              <w:rPr>
                <w:rFonts w:ascii="Times New Roman" w:eastAsia="Times New Roman" w:hAnsi="Times New Roman" w:cs="Times New Roman"/>
                <w:b/>
                <w:i/>
                <w:sz w:val="24"/>
                <w:szCs w:val="24"/>
                <w:lang w:val="en-GB"/>
              </w:rPr>
            </w:pPr>
            <w:r w:rsidRPr="00FA7437">
              <w:rPr>
                <w:rFonts w:ascii="Times New Roman" w:eastAsia="Times New Roman" w:hAnsi="Times New Roman" w:cs="Times New Roman"/>
                <w:b/>
                <w:i/>
                <w:sz w:val="24"/>
                <w:szCs w:val="24"/>
                <w:lang w:val="en-GB"/>
              </w:rPr>
              <w:t>Lack of employee motivation</w:t>
            </w:r>
          </w:p>
        </w:tc>
        <w:tc>
          <w:tcPr>
            <w:tcW w:w="772" w:type="pct"/>
            <w:shd w:val="clear" w:color="auto" w:fill="FF0000"/>
            <w:tcMar>
              <w:top w:w="100" w:type="dxa"/>
              <w:left w:w="100" w:type="dxa"/>
              <w:bottom w:w="100" w:type="dxa"/>
              <w:right w:w="100" w:type="dxa"/>
            </w:tcMar>
          </w:tcPr>
          <w:p w:rsidR="004A6B4D" w:rsidRPr="00FA7437" w:rsidRDefault="008C328A">
            <w:pPr>
              <w:widowControl w:val="0"/>
              <w:jc w:val="center"/>
              <w:rPr>
                <w:rFonts w:ascii="Times New Roman" w:eastAsia="Times New Roman" w:hAnsi="Times New Roman" w:cs="Times New Roman"/>
                <w:b/>
                <w:sz w:val="24"/>
                <w:szCs w:val="24"/>
                <w:lang w:val="en-GB"/>
              </w:rPr>
            </w:pPr>
            <w:r w:rsidRPr="00FA7437">
              <w:rPr>
                <w:rFonts w:ascii="Times New Roman" w:eastAsia="Times New Roman" w:hAnsi="Times New Roman" w:cs="Times New Roman"/>
                <w:b/>
                <w:sz w:val="24"/>
                <w:szCs w:val="24"/>
                <w:lang w:val="en-GB"/>
              </w:rPr>
              <w:t>High</w:t>
            </w:r>
          </w:p>
        </w:tc>
        <w:tc>
          <w:tcPr>
            <w:tcW w:w="765" w:type="pct"/>
            <w:shd w:val="clear" w:color="auto" w:fill="FF0000"/>
            <w:tcMar>
              <w:top w:w="100" w:type="dxa"/>
              <w:left w:w="100" w:type="dxa"/>
              <w:bottom w:w="100" w:type="dxa"/>
              <w:right w:w="100" w:type="dxa"/>
            </w:tcMar>
          </w:tcPr>
          <w:p w:rsidR="004A6B4D" w:rsidRPr="00FA7437" w:rsidRDefault="008C328A">
            <w:pPr>
              <w:widowControl w:val="0"/>
              <w:jc w:val="center"/>
              <w:rPr>
                <w:rFonts w:ascii="Times New Roman" w:eastAsia="Times New Roman" w:hAnsi="Times New Roman" w:cs="Times New Roman"/>
                <w:b/>
                <w:sz w:val="24"/>
                <w:szCs w:val="24"/>
                <w:lang w:val="en-GB"/>
              </w:rPr>
            </w:pPr>
            <w:r w:rsidRPr="00FA7437">
              <w:rPr>
                <w:rFonts w:ascii="Times New Roman" w:eastAsia="Times New Roman" w:hAnsi="Times New Roman" w:cs="Times New Roman"/>
                <w:b/>
                <w:sz w:val="24"/>
                <w:szCs w:val="24"/>
                <w:lang w:val="en-GB"/>
              </w:rPr>
              <w:t>High</w:t>
            </w:r>
          </w:p>
        </w:tc>
        <w:tc>
          <w:tcPr>
            <w:tcW w:w="851" w:type="pct"/>
            <w:shd w:val="clear" w:color="auto" w:fill="auto"/>
            <w:tcMar>
              <w:top w:w="100" w:type="dxa"/>
              <w:left w:w="100" w:type="dxa"/>
              <w:bottom w:w="100" w:type="dxa"/>
              <w:right w:w="100" w:type="dxa"/>
            </w:tcMar>
          </w:tcPr>
          <w:p w:rsidR="004A6B4D" w:rsidRPr="00FA7437" w:rsidRDefault="008C328A">
            <w:pPr>
              <w:widowControl w:val="0"/>
              <w:jc w:val="center"/>
              <w:rPr>
                <w:rFonts w:ascii="Times New Roman" w:eastAsia="Times New Roman" w:hAnsi="Times New Roman" w:cs="Times New Roman"/>
                <w:b/>
                <w:sz w:val="24"/>
                <w:szCs w:val="24"/>
                <w:lang w:val="en-GB"/>
              </w:rPr>
            </w:pPr>
            <w:r w:rsidRPr="00FA7437">
              <w:rPr>
                <w:rFonts w:ascii="Times New Roman" w:eastAsia="Times New Roman" w:hAnsi="Times New Roman" w:cs="Times New Roman"/>
                <w:b/>
                <w:sz w:val="24"/>
                <w:szCs w:val="24"/>
                <w:lang w:val="en-GB"/>
              </w:rPr>
              <w:t>5</w:t>
            </w:r>
          </w:p>
        </w:tc>
        <w:tc>
          <w:tcPr>
            <w:tcW w:w="620" w:type="pct"/>
            <w:shd w:val="clear" w:color="auto" w:fill="auto"/>
            <w:tcMar>
              <w:top w:w="100" w:type="dxa"/>
              <w:left w:w="100" w:type="dxa"/>
              <w:bottom w:w="100" w:type="dxa"/>
              <w:right w:w="100" w:type="dxa"/>
            </w:tcMar>
          </w:tcPr>
          <w:p w:rsidR="004A6B4D" w:rsidRPr="00FA7437" w:rsidRDefault="008C328A">
            <w:pPr>
              <w:widowControl w:val="0"/>
              <w:jc w:val="left"/>
              <w:rPr>
                <w:rFonts w:ascii="Times New Roman" w:eastAsia="Times New Roman" w:hAnsi="Times New Roman" w:cs="Times New Roman"/>
                <w:sz w:val="24"/>
                <w:szCs w:val="24"/>
                <w:lang w:val="en-GB"/>
              </w:rPr>
            </w:pPr>
            <w:r w:rsidRPr="00FA7437">
              <w:rPr>
                <w:rFonts w:ascii="Times New Roman" w:eastAsia="Times New Roman" w:hAnsi="Times New Roman" w:cs="Times New Roman"/>
                <w:sz w:val="24"/>
                <w:szCs w:val="24"/>
                <w:lang w:val="en-GB"/>
              </w:rPr>
              <w:t>To actively engage employees</w:t>
            </w:r>
          </w:p>
        </w:tc>
        <w:tc>
          <w:tcPr>
            <w:tcW w:w="1141" w:type="pct"/>
            <w:shd w:val="clear" w:color="auto" w:fill="auto"/>
            <w:tcMar>
              <w:top w:w="100" w:type="dxa"/>
              <w:left w:w="100" w:type="dxa"/>
              <w:bottom w:w="100" w:type="dxa"/>
              <w:right w:w="100" w:type="dxa"/>
            </w:tcMar>
          </w:tcPr>
          <w:p w:rsidR="004A6B4D" w:rsidRPr="00FA7437" w:rsidRDefault="008C328A">
            <w:pPr>
              <w:widowControl w:val="0"/>
              <w:jc w:val="left"/>
              <w:rPr>
                <w:rFonts w:ascii="Times New Roman" w:eastAsia="Times New Roman" w:hAnsi="Times New Roman" w:cs="Times New Roman"/>
                <w:sz w:val="24"/>
                <w:szCs w:val="24"/>
                <w:lang w:val="en-GB"/>
              </w:rPr>
            </w:pPr>
            <w:r w:rsidRPr="00FA7437">
              <w:rPr>
                <w:rFonts w:ascii="Times New Roman" w:eastAsia="Times New Roman" w:hAnsi="Times New Roman" w:cs="Times New Roman"/>
                <w:sz w:val="24"/>
                <w:szCs w:val="24"/>
                <w:lang w:val="en-GB"/>
              </w:rPr>
              <w:t>To have mind refreshment activities</w:t>
            </w:r>
          </w:p>
        </w:tc>
      </w:tr>
      <w:tr w:rsidR="004A6B4D" w:rsidRPr="00FA7437" w:rsidTr="00375796">
        <w:tc>
          <w:tcPr>
            <w:tcW w:w="851" w:type="pct"/>
            <w:shd w:val="clear" w:color="auto" w:fill="auto"/>
            <w:tcMar>
              <w:top w:w="100" w:type="dxa"/>
              <w:left w:w="100" w:type="dxa"/>
              <w:bottom w:w="100" w:type="dxa"/>
              <w:right w:w="100" w:type="dxa"/>
            </w:tcMar>
          </w:tcPr>
          <w:p w:rsidR="004A6B4D" w:rsidRPr="00FA7437" w:rsidRDefault="008C328A">
            <w:pPr>
              <w:widowControl w:val="0"/>
              <w:rPr>
                <w:rFonts w:ascii="Times New Roman" w:eastAsia="Times New Roman" w:hAnsi="Times New Roman" w:cs="Times New Roman"/>
                <w:b/>
                <w:i/>
                <w:sz w:val="24"/>
                <w:szCs w:val="24"/>
                <w:lang w:val="en-GB"/>
              </w:rPr>
            </w:pPr>
            <w:r w:rsidRPr="00FA7437">
              <w:rPr>
                <w:rFonts w:ascii="Times New Roman" w:eastAsia="Times New Roman" w:hAnsi="Times New Roman" w:cs="Times New Roman"/>
                <w:b/>
                <w:i/>
                <w:sz w:val="24"/>
                <w:szCs w:val="24"/>
                <w:lang w:val="en-GB"/>
              </w:rPr>
              <w:t>Training and Development</w:t>
            </w:r>
          </w:p>
        </w:tc>
        <w:tc>
          <w:tcPr>
            <w:tcW w:w="772" w:type="pct"/>
            <w:shd w:val="clear" w:color="auto" w:fill="00FF00"/>
            <w:tcMar>
              <w:top w:w="100" w:type="dxa"/>
              <w:left w:w="100" w:type="dxa"/>
              <w:bottom w:w="100" w:type="dxa"/>
              <w:right w:w="100" w:type="dxa"/>
            </w:tcMar>
          </w:tcPr>
          <w:p w:rsidR="004A6B4D" w:rsidRPr="00FA7437" w:rsidRDefault="008C328A">
            <w:pPr>
              <w:widowControl w:val="0"/>
              <w:jc w:val="center"/>
              <w:rPr>
                <w:rFonts w:ascii="Times New Roman" w:eastAsia="Times New Roman" w:hAnsi="Times New Roman" w:cs="Times New Roman"/>
                <w:b/>
                <w:sz w:val="24"/>
                <w:szCs w:val="24"/>
                <w:lang w:val="en-GB"/>
              </w:rPr>
            </w:pPr>
            <w:r w:rsidRPr="00FA7437">
              <w:rPr>
                <w:rFonts w:ascii="Times New Roman" w:eastAsia="Times New Roman" w:hAnsi="Times New Roman" w:cs="Times New Roman"/>
                <w:b/>
                <w:sz w:val="24"/>
                <w:szCs w:val="24"/>
                <w:lang w:val="en-GB"/>
              </w:rPr>
              <w:t>Low</w:t>
            </w:r>
          </w:p>
        </w:tc>
        <w:tc>
          <w:tcPr>
            <w:tcW w:w="765" w:type="pct"/>
            <w:shd w:val="clear" w:color="auto" w:fill="FF9900"/>
            <w:tcMar>
              <w:top w:w="100" w:type="dxa"/>
              <w:left w:w="100" w:type="dxa"/>
              <w:bottom w:w="100" w:type="dxa"/>
              <w:right w:w="100" w:type="dxa"/>
            </w:tcMar>
          </w:tcPr>
          <w:p w:rsidR="004A6B4D" w:rsidRPr="00FA7437" w:rsidRDefault="008C328A">
            <w:pPr>
              <w:widowControl w:val="0"/>
              <w:jc w:val="center"/>
              <w:rPr>
                <w:rFonts w:ascii="Times New Roman" w:eastAsia="Times New Roman" w:hAnsi="Times New Roman" w:cs="Times New Roman"/>
                <w:b/>
                <w:sz w:val="24"/>
                <w:szCs w:val="24"/>
                <w:lang w:val="en-GB"/>
              </w:rPr>
            </w:pPr>
            <w:r w:rsidRPr="00FA7437">
              <w:rPr>
                <w:rFonts w:ascii="Times New Roman" w:eastAsia="Times New Roman" w:hAnsi="Times New Roman" w:cs="Times New Roman"/>
                <w:b/>
                <w:sz w:val="24"/>
                <w:szCs w:val="24"/>
                <w:lang w:val="en-GB"/>
              </w:rPr>
              <w:t>Medium</w:t>
            </w:r>
          </w:p>
        </w:tc>
        <w:tc>
          <w:tcPr>
            <w:tcW w:w="851" w:type="pct"/>
            <w:shd w:val="clear" w:color="auto" w:fill="auto"/>
            <w:tcMar>
              <w:top w:w="100" w:type="dxa"/>
              <w:left w:w="100" w:type="dxa"/>
              <w:bottom w:w="100" w:type="dxa"/>
              <w:right w:w="100" w:type="dxa"/>
            </w:tcMar>
          </w:tcPr>
          <w:p w:rsidR="004A6B4D" w:rsidRPr="00FA7437" w:rsidRDefault="008C328A">
            <w:pPr>
              <w:widowControl w:val="0"/>
              <w:jc w:val="center"/>
              <w:rPr>
                <w:rFonts w:ascii="Times New Roman" w:eastAsia="Times New Roman" w:hAnsi="Times New Roman" w:cs="Times New Roman"/>
                <w:b/>
                <w:sz w:val="24"/>
                <w:szCs w:val="24"/>
                <w:lang w:val="en-GB"/>
              </w:rPr>
            </w:pPr>
            <w:r w:rsidRPr="00FA7437">
              <w:rPr>
                <w:rFonts w:ascii="Times New Roman" w:eastAsia="Times New Roman" w:hAnsi="Times New Roman" w:cs="Times New Roman"/>
                <w:b/>
                <w:sz w:val="24"/>
                <w:szCs w:val="24"/>
                <w:lang w:val="en-GB"/>
              </w:rPr>
              <w:t>2</w:t>
            </w:r>
          </w:p>
        </w:tc>
        <w:tc>
          <w:tcPr>
            <w:tcW w:w="620" w:type="pct"/>
            <w:shd w:val="clear" w:color="auto" w:fill="auto"/>
            <w:tcMar>
              <w:top w:w="100" w:type="dxa"/>
              <w:left w:w="100" w:type="dxa"/>
              <w:bottom w:w="100" w:type="dxa"/>
              <w:right w:w="100" w:type="dxa"/>
            </w:tcMar>
          </w:tcPr>
          <w:p w:rsidR="004A6B4D" w:rsidRPr="00FA7437" w:rsidRDefault="008C328A">
            <w:pPr>
              <w:widowControl w:val="0"/>
              <w:jc w:val="left"/>
              <w:rPr>
                <w:rFonts w:ascii="Times New Roman" w:eastAsia="Times New Roman" w:hAnsi="Times New Roman" w:cs="Times New Roman"/>
                <w:sz w:val="24"/>
                <w:szCs w:val="24"/>
                <w:lang w:val="en-GB"/>
              </w:rPr>
            </w:pPr>
            <w:r w:rsidRPr="00FA7437">
              <w:rPr>
                <w:rFonts w:ascii="Times New Roman" w:eastAsia="Times New Roman" w:hAnsi="Times New Roman" w:cs="Times New Roman"/>
                <w:sz w:val="24"/>
                <w:szCs w:val="24"/>
                <w:lang w:val="en-GB"/>
              </w:rPr>
              <w:t>To train about diversity and technology</w:t>
            </w:r>
          </w:p>
        </w:tc>
        <w:tc>
          <w:tcPr>
            <w:tcW w:w="1141" w:type="pct"/>
            <w:shd w:val="clear" w:color="auto" w:fill="auto"/>
            <w:tcMar>
              <w:top w:w="100" w:type="dxa"/>
              <w:left w:w="100" w:type="dxa"/>
              <w:bottom w:w="100" w:type="dxa"/>
              <w:right w:w="100" w:type="dxa"/>
            </w:tcMar>
          </w:tcPr>
          <w:p w:rsidR="004A6B4D" w:rsidRPr="00FA7437" w:rsidRDefault="008C328A">
            <w:pPr>
              <w:widowControl w:val="0"/>
              <w:jc w:val="left"/>
              <w:rPr>
                <w:rFonts w:ascii="Times New Roman" w:eastAsia="Times New Roman" w:hAnsi="Times New Roman" w:cs="Times New Roman"/>
                <w:sz w:val="24"/>
                <w:szCs w:val="24"/>
                <w:lang w:val="en-GB"/>
              </w:rPr>
            </w:pPr>
            <w:r w:rsidRPr="00FA7437">
              <w:rPr>
                <w:rFonts w:ascii="Times New Roman" w:eastAsia="Times New Roman" w:hAnsi="Times New Roman" w:cs="Times New Roman"/>
                <w:sz w:val="24"/>
                <w:szCs w:val="24"/>
                <w:lang w:val="en-GB"/>
              </w:rPr>
              <w:t>To have a proper and effective recruitment procedure</w:t>
            </w:r>
          </w:p>
        </w:tc>
      </w:tr>
    </w:tbl>
    <w:p w:rsidR="004A6B4D" w:rsidRPr="00FA7437" w:rsidRDefault="00375796">
      <w:pPr>
        <w:jc w:val="center"/>
        <w:rPr>
          <w:b/>
          <w:i/>
          <w:lang w:val="en-GB"/>
        </w:rPr>
      </w:pPr>
      <w:r>
        <w:rPr>
          <w:b/>
          <w:i/>
          <w:lang w:val="en-GB"/>
        </w:rPr>
        <w:t>Table 3</w:t>
      </w:r>
      <w:r w:rsidR="008C328A" w:rsidRPr="00FA7437">
        <w:rPr>
          <w:b/>
          <w:i/>
          <w:lang w:val="en-GB"/>
        </w:rPr>
        <w:t>: Risk Register</w:t>
      </w:r>
    </w:p>
    <w:p w:rsidR="00E606D6" w:rsidRPr="00375796" w:rsidRDefault="00493FBE">
      <w:pPr>
        <w:pStyle w:val="Heading1"/>
        <w:rPr>
          <w:lang w:val="en-GB"/>
        </w:rPr>
      </w:pPr>
      <w:bookmarkStart w:id="14" w:name="_Toc112628388"/>
      <w:r w:rsidRPr="00375796">
        <w:rPr>
          <w:lang w:val="en-GB"/>
        </w:rPr>
        <w:t xml:space="preserve">12. </w:t>
      </w:r>
      <w:r w:rsidR="00E606D6" w:rsidRPr="00375796">
        <w:rPr>
          <w:lang w:val="en-GB"/>
        </w:rPr>
        <w:t>Development Milestone and Exit Plan</w:t>
      </w:r>
      <w:bookmarkEnd w:id="14"/>
    </w:p>
    <w:p w:rsidR="00E606D6" w:rsidRPr="00375796" w:rsidRDefault="003B7C0A" w:rsidP="00E606D6">
      <w:pPr>
        <w:rPr>
          <w:lang w:val="en-GB"/>
        </w:rPr>
      </w:pPr>
      <w:r w:rsidRPr="00375796">
        <w:rPr>
          <w:lang w:val="en-GB"/>
        </w:rPr>
        <w:t xml:space="preserve">The primary milestone to be reached by the </w:t>
      </w:r>
      <w:r w:rsidR="00375796" w:rsidRPr="00375796">
        <w:rPr>
          <w:lang w:val="en-GB"/>
        </w:rPr>
        <w:t>organisation</w:t>
      </w:r>
      <w:r w:rsidRPr="00375796">
        <w:rPr>
          <w:lang w:val="en-GB"/>
        </w:rPr>
        <w:t xml:space="preserve"> is directed towards achieving a sales goal of </w:t>
      </w:r>
      <w:r w:rsidR="00375796" w:rsidRPr="00375796">
        <w:rPr>
          <w:lang w:val="en-GB"/>
        </w:rPr>
        <w:t>2</w:t>
      </w:r>
      <w:r w:rsidR="00825A7B" w:rsidRPr="00375796">
        <w:rPr>
          <w:lang w:val="en-GB"/>
        </w:rPr>
        <w:t xml:space="preserve">40,000 GBP within a time period of 3 years. It has been signified over the identification of the risk mitigation techniques and the potential of the research. </w:t>
      </w:r>
      <w:r w:rsidR="00E81E78" w:rsidRPr="00375796">
        <w:rPr>
          <w:lang w:val="en-GB"/>
        </w:rPr>
        <w:t xml:space="preserve">The </w:t>
      </w:r>
      <w:r w:rsidR="00375796">
        <w:rPr>
          <w:lang w:val="en-GB"/>
        </w:rPr>
        <w:t>attainment</w:t>
      </w:r>
      <w:r w:rsidR="00375796" w:rsidRPr="00375796">
        <w:rPr>
          <w:lang w:val="en-GB"/>
        </w:rPr>
        <w:t xml:space="preserve"> of the target </w:t>
      </w:r>
      <w:r w:rsidR="00375796" w:rsidRPr="00375796">
        <w:rPr>
          <w:lang w:val="en-GB"/>
        </w:rPr>
        <w:lastRenderedPageBreak/>
        <w:t>wil</w:t>
      </w:r>
      <w:r w:rsidR="00375796">
        <w:rPr>
          <w:lang w:val="en-GB"/>
        </w:rPr>
        <w:t>l</w:t>
      </w:r>
      <w:r w:rsidR="00375796" w:rsidRPr="00375796">
        <w:rPr>
          <w:lang w:val="en-GB"/>
        </w:rPr>
        <w:t xml:space="preserve"> help</w:t>
      </w:r>
      <w:r w:rsidR="00E81E78" w:rsidRPr="00375796">
        <w:rPr>
          <w:lang w:val="en-GB"/>
        </w:rPr>
        <w:t xml:space="preserve"> in the attaining </w:t>
      </w:r>
      <w:r w:rsidR="000D57A0" w:rsidRPr="00375796">
        <w:rPr>
          <w:lang w:val="en-GB"/>
        </w:rPr>
        <w:t xml:space="preserve">15% of the </w:t>
      </w:r>
      <w:r w:rsidR="00493FBE" w:rsidRPr="00375796">
        <w:rPr>
          <w:lang w:val="en-GB"/>
        </w:rPr>
        <w:t>London</w:t>
      </w:r>
      <w:r w:rsidR="000D57A0" w:rsidRPr="00375796">
        <w:rPr>
          <w:lang w:val="en-GB"/>
        </w:rPr>
        <w:t xml:space="preserve"> market. The providence of service should be 12 hours per day </w:t>
      </w:r>
      <w:r w:rsidR="00CB339C" w:rsidRPr="00375796">
        <w:rPr>
          <w:lang w:val="en-GB"/>
        </w:rPr>
        <w:t xml:space="preserve">based on the satisfaction of the consumers. </w:t>
      </w:r>
    </w:p>
    <w:p w:rsidR="00CB339C" w:rsidRPr="00375796" w:rsidRDefault="00CB339C" w:rsidP="00E606D6">
      <w:pPr>
        <w:rPr>
          <w:lang w:val="en-GB"/>
        </w:rPr>
      </w:pPr>
      <w:r w:rsidRPr="00375796">
        <w:rPr>
          <w:lang w:val="en-GB"/>
        </w:rPr>
        <w:t>The exit plan is of the process is to gro</w:t>
      </w:r>
      <w:r w:rsidR="00493FBE" w:rsidRPr="00375796">
        <w:rPr>
          <w:lang w:val="en-GB"/>
        </w:rPr>
        <w:t>w</w:t>
      </w:r>
      <w:r w:rsidRPr="00375796">
        <w:rPr>
          <w:lang w:val="en-GB"/>
        </w:rPr>
        <w:t xml:space="preserve"> and sell the venture or to li</w:t>
      </w:r>
      <w:r w:rsidR="0017566B" w:rsidRPr="00375796">
        <w:rPr>
          <w:lang w:val="en-GB"/>
        </w:rPr>
        <w:t xml:space="preserve">quidate the </w:t>
      </w:r>
      <w:r w:rsidR="00493FBE" w:rsidRPr="00375796">
        <w:rPr>
          <w:lang w:val="en-GB"/>
        </w:rPr>
        <w:t>assets</w:t>
      </w:r>
      <w:r w:rsidR="0017566B" w:rsidRPr="00375796">
        <w:rPr>
          <w:lang w:val="en-GB"/>
        </w:rPr>
        <w:t xml:space="preserve"> and the attributes of the business. This is signified as the </w:t>
      </w:r>
      <w:r w:rsidR="00493FBE" w:rsidRPr="00375796">
        <w:rPr>
          <w:lang w:val="en-GB"/>
        </w:rPr>
        <w:t>smartest</w:t>
      </w:r>
      <w:r w:rsidR="0017566B" w:rsidRPr="00375796">
        <w:rPr>
          <w:lang w:val="en-GB"/>
        </w:rPr>
        <w:t xml:space="preserve"> approach to intensify </w:t>
      </w:r>
      <w:r w:rsidR="00493FBE" w:rsidRPr="00375796">
        <w:rPr>
          <w:lang w:val="en-GB"/>
        </w:rPr>
        <w:t xml:space="preserve">business exit. </w:t>
      </w:r>
    </w:p>
    <w:p w:rsidR="00E606D6" w:rsidRPr="00375796" w:rsidRDefault="00E606D6" w:rsidP="00E606D6">
      <w:pPr>
        <w:rPr>
          <w:lang w:val="en-GB"/>
        </w:rPr>
      </w:pPr>
    </w:p>
    <w:p w:rsidR="00493FBE" w:rsidRPr="00375796" w:rsidRDefault="00493FBE">
      <w:pPr>
        <w:pStyle w:val="Heading1"/>
        <w:rPr>
          <w:lang w:val="en-GB"/>
        </w:rPr>
      </w:pPr>
      <w:bookmarkStart w:id="15" w:name="_Toc112628389"/>
      <w:r w:rsidRPr="00375796">
        <w:rPr>
          <w:lang w:val="en-GB"/>
        </w:rPr>
        <w:t>13. Financial Plan</w:t>
      </w:r>
      <w:bookmarkEnd w:id="15"/>
    </w:p>
    <w:p w:rsidR="00515695" w:rsidRPr="00375796" w:rsidRDefault="00493FBE" w:rsidP="00493FBE">
      <w:pPr>
        <w:rPr>
          <w:lang w:val="en-GB"/>
        </w:rPr>
      </w:pPr>
      <w:r w:rsidRPr="00375796">
        <w:rPr>
          <w:lang w:val="en-GB"/>
        </w:rPr>
        <w:t xml:space="preserve">According to the proposed </w:t>
      </w:r>
      <w:r w:rsidR="001E3CFF" w:rsidRPr="00375796">
        <w:rPr>
          <w:lang w:val="en-GB"/>
        </w:rPr>
        <w:t>financial</w:t>
      </w:r>
      <w:r w:rsidRPr="00375796">
        <w:rPr>
          <w:lang w:val="en-GB"/>
        </w:rPr>
        <w:t xml:space="preserve"> plan it has been identified that the </w:t>
      </w:r>
      <w:r w:rsidR="001E3CFF" w:rsidRPr="00375796">
        <w:rPr>
          <w:lang w:val="en-GB"/>
        </w:rPr>
        <w:t xml:space="preserve">product sale </w:t>
      </w:r>
      <w:r w:rsidR="006A44ED" w:rsidRPr="00375796">
        <w:rPr>
          <w:lang w:val="en-GB"/>
        </w:rPr>
        <w:t>has</w:t>
      </w:r>
      <w:r w:rsidR="001E3CFF" w:rsidRPr="00375796">
        <w:rPr>
          <w:lang w:val="en-GB"/>
        </w:rPr>
        <w:t xml:space="preserve"> been expected to increase with time. </w:t>
      </w:r>
      <w:r w:rsidR="006A44ED" w:rsidRPr="00375796">
        <w:rPr>
          <w:lang w:val="en-GB"/>
        </w:rPr>
        <w:t>Every year the sale is doubled based on the application of the marketing strategies.</w:t>
      </w:r>
      <w:r w:rsidR="00FB1A0A" w:rsidRPr="00375796">
        <w:rPr>
          <w:lang w:val="en-GB"/>
        </w:rPr>
        <w:t xml:space="preserve"> The </w:t>
      </w:r>
      <w:r w:rsidR="00122213" w:rsidRPr="00375796">
        <w:rPr>
          <w:lang w:val="en-GB"/>
        </w:rPr>
        <w:t>variable</w:t>
      </w:r>
      <w:r w:rsidR="00FB1A0A" w:rsidRPr="00375796">
        <w:rPr>
          <w:lang w:val="en-GB"/>
        </w:rPr>
        <w:t xml:space="preserve"> costs are maintained within 50,000 GBP in order to increase the profitability of the </w:t>
      </w:r>
      <w:r w:rsidR="00375796" w:rsidRPr="00375796">
        <w:rPr>
          <w:lang w:val="en-GB"/>
        </w:rPr>
        <w:t>organisation</w:t>
      </w:r>
      <w:r w:rsidR="00515695" w:rsidRPr="00375796">
        <w:rPr>
          <w:lang w:val="en-GB"/>
        </w:rPr>
        <w:t xml:space="preserve"> (Refer to appendix 1)</w:t>
      </w:r>
      <w:r w:rsidR="00FB1A0A" w:rsidRPr="00375796">
        <w:rPr>
          <w:lang w:val="en-GB"/>
        </w:rPr>
        <w:t xml:space="preserve">. On the other </w:t>
      </w:r>
      <w:r w:rsidR="00515695" w:rsidRPr="00375796">
        <w:rPr>
          <w:lang w:val="en-GB"/>
        </w:rPr>
        <w:t>hand,</w:t>
      </w:r>
      <w:r w:rsidR="00FB1A0A" w:rsidRPr="00375796">
        <w:rPr>
          <w:lang w:val="en-GB"/>
        </w:rPr>
        <w:t xml:space="preserve"> the </w:t>
      </w:r>
      <w:r w:rsidR="00122213" w:rsidRPr="00375796">
        <w:rPr>
          <w:lang w:val="en-GB"/>
        </w:rPr>
        <w:t xml:space="preserve">fixed cost </w:t>
      </w:r>
      <w:r w:rsidR="00515695" w:rsidRPr="00375796">
        <w:rPr>
          <w:lang w:val="en-GB"/>
        </w:rPr>
        <w:t>is</w:t>
      </w:r>
      <w:r w:rsidR="00122213" w:rsidRPr="00375796">
        <w:rPr>
          <w:lang w:val="en-GB"/>
        </w:rPr>
        <w:t xml:space="preserve"> directed towards the asset collection of the </w:t>
      </w:r>
      <w:r w:rsidR="00375796" w:rsidRPr="00375796">
        <w:rPr>
          <w:lang w:val="en-GB"/>
        </w:rPr>
        <w:t>organisation</w:t>
      </w:r>
      <w:r w:rsidR="00122213" w:rsidRPr="00375796">
        <w:rPr>
          <w:lang w:val="en-GB"/>
        </w:rPr>
        <w:t xml:space="preserve">. The cost </w:t>
      </w:r>
      <w:r w:rsidR="00515695" w:rsidRPr="00375796">
        <w:rPr>
          <w:lang w:val="en-GB"/>
        </w:rPr>
        <w:t>maximizes</w:t>
      </w:r>
      <w:r w:rsidR="00122213" w:rsidRPr="00375796">
        <w:rPr>
          <w:lang w:val="en-GB"/>
        </w:rPr>
        <w:t xml:space="preserve"> 30,000 GBP </w:t>
      </w:r>
      <w:r w:rsidR="00515695" w:rsidRPr="00375796">
        <w:rPr>
          <w:lang w:val="en-GB"/>
        </w:rPr>
        <w:t xml:space="preserve">to maintain the stability of the </w:t>
      </w:r>
      <w:r w:rsidR="00375796" w:rsidRPr="00375796">
        <w:rPr>
          <w:lang w:val="en-GB"/>
        </w:rPr>
        <w:t>organisation</w:t>
      </w:r>
      <w:r w:rsidR="00515695" w:rsidRPr="00375796">
        <w:rPr>
          <w:lang w:val="en-GB"/>
        </w:rPr>
        <w:t xml:space="preserve"> (Refer to appendix 1).</w:t>
      </w:r>
    </w:p>
    <w:p w:rsidR="00F360BC" w:rsidRPr="00375796" w:rsidRDefault="006A3CE9" w:rsidP="00493FBE">
      <w:pPr>
        <w:rPr>
          <w:lang w:val="en-GB"/>
        </w:rPr>
      </w:pPr>
      <w:r w:rsidRPr="00375796">
        <w:rPr>
          <w:lang w:val="en-GB"/>
        </w:rPr>
        <w:t xml:space="preserve">The cash flow is predicted to increase with rise in the approach of the </w:t>
      </w:r>
      <w:r w:rsidR="00375796" w:rsidRPr="00375796">
        <w:rPr>
          <w:lang w:val="en-GB"/>
        </w:rPr>
        <w:t>organisation</w:t>
      </w:r>
      <w:r w:rsidRPr="00375796">
        <w:rPr>
          <w:lang w:val="en-GB"/>
        </w:rPr>
        <w:t xml:space="preserve"> to meet the</w:t>
      </w:r>
      <w:r w:rsidR="00A75CE0" w:rsidRPr="00375796">
        <w:rPr>
          <w:lang w:val="en-GB"/>
        </w:rPr>
        <w:t xml:space="preserve"> agenda of </w:t>
      </w:r>
      <w:r w:rsidR="00271B73" w:rsidRPr="00375796">
        <w:rPr>
          <w:lang w:val="en-GB"/>
        </w:rPr>
        <w:t>increasing</w:t>
      </w:r>
      <w:r w:rsidR="00A75CE0" w:rsidRPr="00375796">
        <w:rPr>
          <w:lang w:val="en-GB"/>
        </w:rPr>
        <w:t xml:space="preserve"> sales. </w:t>
      </w:r>
      <w:r w:rsidR="004D64D5" w:rsidRPr="00375796">
        <w:rPr>
          <w:lang w:val="en-GB"/>
        </w:rPr>
        <w:t>It is by the end of the 3</w:t>
      </w:r>
      <w:r w:rsidR="004D64D5" w:rsidRPr="00375796">
        <w:rPr>
          <w:vertAlign w:val="superscript"/>
          <w:lang w:val="en-GB"/>
        </w:rPr>
        <w:t>rd</w:t>
      </w:r>
      <w:r w:rsidR="004D64D5" w:rsidRPr="00375796">
        <w:rPr>
          <w:lang w:val="en-GB"/>
        </w:rPr>
        <w:t xml:space="preserve"> year the expected ca</w:t>
      </w:r>
      <w:r w:rsidR="00375796">
        <w:rPr>
          <w:lang w:val="en-GB"/>
        </w:rPr>
        <w:t>sh flow can be rendered to be 1</w:t>
      </w:r>
      <w:r w:rsidR="004D64D5" w:rsidRPr="00375796">
        <w:rPr>
          <w:lang w:val="en-GB"/>
        </w:rPr>
        <w:t xml:space="preserve">33,000 </w:t>
      </w:r>
      <w:r w:rsidR="00375796" w:rsidRPr="00375796">
        <w:rPr>
          <w:lang w:val="en-GB"/>
        </w:rPr>
        <w:t>GBP (</w:t>
      </w:r>
      <w:r w:rsidR="005F2CCB" w:rsidRPr="00375796">
        <w:rPr>
          <w:lang w:val="en-GB"/>
        </w:rPr>
        <w:t>Refer to appendix 2)</w:t>
      </w:r>
      <w:r w:rsidR="00271B73" w:rsidRPr="00375796">
        <w:rPr>
          <w:lang w:val="en-GB"/>
        </w:rPr>
        <w:t xml:space="preserve">.A major part of the cash flow is based on the recruitment </w:t>
      </w:r>
      <w:r w:rsidR="005F2CCB" w:rsidRPr="00375796">
        <w:rPr>
          <w:lang w:val="en-GB"/>
        </w:rPr>
        <w:t>process</w:t>
      </w:r>
      <w:r w:rsidR="00271B73" w:rsidRPr="00375796">
        <w:rPr>
          <w:lang w:val="en-GB"/>
        </w:rPr>
        <w:t xml:space="preserve"> of the </w:t>
      </w:r>
      <w:r w:rsidR="00375796" w:rsidRPr="00375796">
        <w:rPr>
          <w:lang w:val="en-GB"/>
        </w:rPr>
        <w:t>organisation</w:t>
      </w:r>
      <w:r w:rsidR="00271B73" w:rsidRPr="00375796">
        <w:rPr>
          <w:lang w:val="en-GB"/>
        </w:rPr>
        <w:t xml:space="preserve"> signifying </w:t>
      </w:r>
      <w:r w:rsidR="005F2CCB" w:rsidRPr="00375796">
        <w:rPr>
          <w:lang w:val="en-GB"/>
        </w:rPr>
        <w:t xml:space="preserve">12,000 GBP only for the recruitment process (Refer to appendix 2).This signifies the </w:t>
      </w:r>
      <w:r w:rsidR="00375796" w:rsidRPr="00375796">
        <w:rPr>
          <w:lang w:val="en-GB"/>
        </w:rPr>
        <w:t>organisations’</w:t>
      </w:r>
      <w:r w:rsidR="00375796">
        <w:rPr>
          <w:lang w:val="en-GB"/>
        </w:rPr>
        <w:t xml:space="preserve"> </w:t>
      </w:r>
      <w:r w:rsidR="00F360BC" w:rsidRPr="00375796">
        <w:rPr>
          <w:lang w:val="en-GB"/>
        </w:rPr>
        <w:t>dedication</w:t>
      </w:r>
      <w:r w:rsidR="005F2CCB" w:rsidRPr="00375796">
        <w:rPr>
          <w:lang w:val="en-GB"/>
        </w:rPr>
        <w:t xml:space="preserve"> to</w:t>
      </w:r>
      <w:r w:rsidR="00F360BC" w:rsidRPr="00375796">
        <w:rPr>
          <w:lang w:val="en-GB"/>
        </w:rPr>
        <w:t>wards implementation of quality food.</w:t>
      </w:r>
    </w:p>
    <w:p w:rsidR="00FB1A0A" w:rsidRPr="00375796" w:rsidRDefault="009E4380" w:rsidP="00493FBE">
      <w:pPr>
        <w:rPr>
          <w:lang w:val="en-GB"/>
        </w:rPr>
      </w:pPr>
      <w:r w:rsidRPr="00375796">
        <w:rPr>
          <w:lang w:val="en-GB"/>
        </w:rPr>
        <w:t xml:space="preserve">The balance sheet of the </w:t>
      </w:r>
      <w:r w:rsidR="00375796" w:rsidRPr="00375796">
        <w:rPr>
          <w:lang w:val="en-GB"/>
        </w:rPr>
        <w:t>organisation</w:t>
      </w:r>
      <w:r w:rsidRPr="00375796">
        <w:rPr>
          <w:lang w:val="en-GB"/>
        </w:rPr>
        <w:t xml:space="preserve"> signifies the count of assets and liquidity of the </w:t>
      </w:r>
      <w:r w:rsidR="00375796" w:rsidRPr="00375796">
        <w:rPr>
          <w:lang w:val="en-GB"/>
        </w:rPr>
        <w:t>organisation</w:t>
      </w:r>
      <w:r w:rsidRPr="00375796">
        <w:rPr>
          <w:lang w:val="en-GB"/>
        </w:rPr>
        <w:t xml:space="preserve">, signifying a gradual increase in the valuation and the </w:t>
      </w:r>
      <w:r w:rsidR="00800130" w:rsidRPr="00375796">
        <w:rPr>
          <w:lang w:val="en-GB"/>
        </w:rPr>
        <w:t>profitability</w:t>
      </w:r>
      <w:r w:rsidRPr="00375796">
        <w:rPr>
          <w:lang w:val="en-GB"/>
        </w:rPr>
        <w:t xml:space="preserve"> of car and caviar. The outcome by the end of the 3</w:t>
      </w:r>
      <w:r w:rsidRPr="00375796">
        <w:rPr>
          <w:vertAlign w:val="superscript"/>
          <w:lang w:val="en-GB"/>
        </w:rPr>
        <w:t>rd</w:t>
      </w:r>
      <w:r w:rsidRPr="00375796">
        <w:rPr>
          <w:lang w:val="en-GB"/>
        </w:rPr>
        <w:t xml:space="preserve"> year is observed to be </w:t>
      </w:r>
      <w:r w:rsidR="00375796">
        <w:rPr>
          <w:lang w:val="en-GB"/>
        </w:rPr>
        <w:t>1</w:t>
      </w:r>
      <w:r w:rsidR="00CB6A40" w:rsidRPr="00375796">
        <w:rPr>
          <w:lang w:val="en-GB"/>
        </w:rPr>
        <w:t>95,000 GBP</w:t>
      </w:r>
      <w:r w:rsidR="00375796">
        <w:rPr>
          <w:lang w:val="en-GB"/>
        </w:rPr>
        <w:t xml:space="preserve"> </w:t>
      </w:r>
      <w:r w:rsidR="00352494" w:rsidRPr="00375796">
        <w:rPr>
          <w:lang w:val="en-GB"/>
        </w:rPr>
        <w:t xml:space="preserve">(Refer to appendix </w:t>
      </w:r>
      <w:r w:rsidR="00800130" w:rsidRPr="00375796">
        <w:rPr>
          <w:lang w:val="en-GB"/>
        </w:rPr>
        <w:t>3</w:t>
      </w:r>
      <w:r w:rsidR="00352494" w:rsidRPr="00375796">
        <w:rPr>
          <w:lang w:val="en-GB"/>
        </w:rPr>
        <w:t>)</w:t>
      </w:r>
      <w:r w:rsidR="00CB6A40" w:rsidRPr="00375796">
        <w:rPr>
          <w:lang w:val="en-GB"/>
        </w:rPr>
        <w:t xml:space="preserve">. The asset count </w:t>
      </w:r>
      <w:r w:rsidR="00800130" w:rsidRPr="00375796">
        <w:rPr>
          <w:lang w:val="en-GB"/>
        </w:rPr>
        <w:t>has</w:t>
      </w:r>
      <w:r w:rsidR="00CB6A40" w:rsidRPr="00375796">
        <w:rPr>
          <w:lang w:val="en-GB"/>
        </w:rPr>
        <w:t xml:space="preserve"> risen for the </w:t>
      </w:r>
      <w:r w:rsidR="00375796" w:rsidRPr="00375796">
        <w:rPr>
          <w:lang w:val="en-GB"/>
        </w:rPr>
        <w:t>organisation</w:t>
      </w:r>
      <w:r w:rsidR="00CB6A40" w:rsidRPr="00375796">
        <w:rPr>
          <w:lang w:val="en-GB"/>
        </w:rPr>
        <w:t xml:space="preserve"> from </w:t>
      </w:r>
      <w:r w:rsidR="00375796">
        <w:rPr>
          <w:lang w:val="en-GB"/>
        </w:rPr>
        <w:t>1</w:t>
      </w:r>
      <w:r w:rsidR="00352494" w:rsidRPr="00375796">
        <w:rPr>
          <w:lang w:val="en-GB"/>
        </w:rPr>
        <w:t>54,000 GBP in 2</w:t>
      </w:r>
      <w:r w:rsidR="00352494" w:rsidRPr="00375796">
        <w:rPr>
          <w:vertAlign w:val="superscript"/>
          <w:lang w:val="en-GB"/>
        </w:rPr>
        <w:t>nd</w:t>
      </w:r>
      <w:r w:rsidR="00375796">
        <w:rPr>
          <w:lang w:val="en-GB"/>
        </w:rPr>
        <w:t xml:space="preserve"> year to 1</w:t>
      </w:r>
      <w:r w:rsidR="00352494" w:rsidRPr="00375796">
        <w:rPr>
          <w:lang w:val="en-GB"/>
        </w:rPr>
        <w:t xml:space="preserve">95,000 GBP in the third year (Refer to appendix </w:t>
      </w:r>
      <w:r w:rsidR="00800130" w:rsidRPr="00375796">
        <w:rPr>
          <w:lang w:val="en-GB"/>
        </w:rPr>
        <w:t>3</w:t>
      </w:r>
      <w:r w:rsidR="00352494" w:rsidRPr="00375796">
        <w:rPr>
          <w:lang w:val="en-GB"/>
        </w:rPr>
        <w:t xml:space="preserve">). The </w:t>
      </w:r>
      <w:r w:rsidR="00800130" w:rsidRPr="00375796">
        <w:rPr>
          <w:lang w:val="en-GB"/>
        </w:rPr>
        <w:t>increase</w:t>
      </w:r>
      <w:r w:rsidR="00352494" w:rsidRPr="00375796">
        <w:rPr>
          <w:lang w:val="en-GB"/>
        </w:rPr>
        <w:t xml:space="preserve"> signifies the potential of the </w:t>
      </w:r>
      <w:r w:rsidR="00375796" w:rsidRPr="00375796">
        <w:rPr>
          <w:lang w:val="en-GB"/>
        </w:rPr>
        <w:t>organisation</w:t>
      </w:r>
      <w:r w:rsidR="00352494" w:rsidRPr="00375796">
        <w:rPr>
          <w:lang w:val="en-GB"/>
        </w:rPr>
        <w:t xml:space="preserve"> in meeting the objectives.</w:t>
      </w:r>
    </w:p>
    <w:p w:rsidR="004A6B4D" w:rsidRPr="00FA7437" w:rsidRDefault="008C328A">
      <w:pPr>
        <w:pStyle w:val="Heading1"/>
        <w:rPr>
          <w:lang w:val="en-GB"/>
        </w:rPr>
      </w:pPr>
      <w:bookmarkStart w:id="16" w:name="_Toc112628390"/>
      <w:r w:rsidRPr="00FA7437">
        <w:rPr>
          <w:lang w:val="en-GB"/>
        </w:rPr>
        <w:t>1</w:t>
      </w:r>
      <w:r w:rsidR="007E7897" w:rsidRPr="00FA7437">
        <w:rPr>
          <w:lang w:val="en-GB"/>
        </w:rPr>
        <w:t>4</w:t>
      </w:r>
      <w:r w:rsidRPr="00FA7437">
        <w:rPr>
          <w:lang w:val="en-GB"/>
        </w:rPr>
        <w:t>. Conclusion</w:t>
      </w:r>
      <w:bookmarkEnd w:id="16"/>
    </w:p>
    <w:p w:rsidR="004A6B4D" w:rsidRPr="00FA7437" w:rsidRDefault="008C328A">
      <w:pPr>
        <w:rPr>
          <w:lang w:val="en-GB"/>
        </w:rPr>
      </w:pPr>
      <w:r w:rsidRPr="00FA7437">
        <w:rPr>
          <w:lang w:val="en-GB"/>
        </w:rPr>
        <w:t xml:space="preserve">The business plan for </w:t>
      </w:r>
      <w:r w:rsidRPr="00FA7437">
        <w:rPr>
          <w:b/>
          <w:i/>
          <w:lang w:val="en-GB"/>
        </w:rPr>
        <w:t>Car &amp; Caviar</w:t>
      </w:r>
      <w:r w:rsidRPr="00FA7437">
        <w:rPr>
          <w:lang w:val="en-GB"/>
        </w:rPr>
        <w:t xml:space="preserve"> consists of multiple aspects for the enhancement of products and services. The demands of the business within the 21st century include the including of specified business attributes, business design, and business plan along with risk identification and management attributes. Hence this signifies the potential of the business plan for Car &amp; Caviar in explicit all responses.</w:t>
      </w:r>
    </w:p>
    <w:p w:rsidR="004A6B4D" w:rsidRPr="00FA7437" w:rsidRDefault="004A6B4D">
      <w:pPr>
        <w:rPr>
          <w:lang w:val="en-GB"/>
        </w:rPr>
      </w:pPr>
    </w:p>
    <w:p w:rsidR="00493FBE" w:rsidRPr="00FA7437" w:rsidRDefault="00493FBE">
      <w:pPr>
        <w:rPr>
          <w:b/>
          <w:sz w:val="28"/>
          <w:szCs w:val="28"/>
          <w:lang w:val="en-GB"/>
        </w:rPr>
      </w:pPr>
      <w:bookmarkStart w:id="17" w:name="_m0dykn5c9hw1" w:colFirst="0" w:colLast="0"/>
      <w:bookmarkEnd w:id="17"/>
      <w:r w:rsidRPr="00FA7437">
        <w:rPr>
          <w:lang w:val="en-GB"/>
        </w:rPr>
        <w:br w:type="page"/>
      </w:r>
    </w:p>
    <w:p w:rsidR="004A6B4D" w:rsidRPr="00FA7437" w:rsidRDefault="008C328A">
      <w:pPr>
        <w:pStyle w:val="Heading1"/>
        <w:rPr>
          <w:lang w:val="en-GB"/>
        </w:rPr>
      </w:pPr>
      <w:bookmarkStart w:id="18" w:name="_Toc112628391"/>
      <w:r w:rsidRPr="00FA7437">
        <w:rPr>
          <w:lang w:val="en-GB"/>
        </w:rPr>
        <w:lastRenderedPageBreak/>
        <w:t>References</w:t>
      </w:r>
      <w:bookmarkEnd w:id="18"/>
    </w:p>
    <w:p w:rsidR="004A6B4D" w:rsidRPr="00FA7437" w:rsidRDefault="008C328A">
      <w:pPr>
        <w:spacing w:after="240"/>
        <w:rPr>
          <w:rFonts w:ascii="Times New Roman" w:eastAsia="Times New Roman" w:hAnsi="Times New Roman" w:cs="Times New Roman"/>
          <w:sz w:val="24"/>
          <w:szCs w:val="24"/>
          <w:lang w:val="en-GB"/>
        </w:rPr>
      </w:pPr>
      <w:r w:rsidRPr="00FA7437">
        <w:rPr>
          <w:rFonts w:ascii="Times New Roman" w:eastAsia="Times New Roman" w:hAnsi="Times New Roman" w:cs="Times New Roman"/>
          <w:sz w:val="24"/>
          <w:szCs w:val="24"/>
          <w:lang w:val="en-GB"/>
        </w:rPr>
        <w:t xml:space="preserve">Amit, R. and Belcourt, M. (2019) ‘Human resources management processes: a value-creating source of competitive advantage’, </w:t>
      </w:r>
      <w:r w:rsidRPr="00FA7437">
        <w:rPr>
          <w:rFonts w:ascii="Times New Roman" w:eastAsia="Times New Roman" w:hAnsi="Times New Roman" w:cs="Times New Roman"/>
          <w:i/>
          <w:sz w:val="24"/>
          <w:szCs w:val="24"/>
          <w:lang w:val="en-GB"/>
        </w:rPr>
        <w:t>European Management Journal</w:t>
      </w:r>
      <w:r w:rsidRPr="00FA7437">
        <w:rPr>
          <w:rFonts w:ascii="Times New Roman" w:eastAsia="Times New Roman" w:hAnsi="Times New Roman" w:cs="Times New Roman"/>
          <w:sz w:val="24"/>
          <w:szCs w:val="24"/>
          <w:lang w:val="en-GB"/>
        </w:rPr>
        <w:t>, 17(2), pp. 174–181. doi: 10.1016/s0263-2373(98)00076-0.</w:t>
      </w:r>
    </w:p>
    <w:p w:rsidR="004A6B4D" w:rsidRPr="00FA7437" w:rsidRDefault="008C328A">
      <w:pPr>
        <w:spacing w:after="240"/>
        <w:rPr>
          <w:rFonts w:ascii="Times New Roman" w:eastAsia="Times New Roman" w:hAnsi="Times New Roman" w:cs="Times New Roman"/>
          <w:sz w:val="24"/>
          <w:szCs w:val="24"/>
          <w:lang w:val="en-GB"/>
        </w:rPr>
      </w:pPr>
      <w:r w:rsidRPr="00FA7437">
        <w:rPr>
          <w:rFonts w:ascii="Times New Roman" w:eastAsia="Times New Roman" w:hAnsi="Times New Roman" w:cs="Times New Roman"/>
          <w:sz w:val="24"/>
          <w:szCs w:val="24"/>
          <w:lang w:val="en-GB"/>
        </w:rPr>
        <w:t xml:space="preserve">Brammer, S. and Pavelin, S. (2021) ‘Building a Good Reputation’, </w:t>
      </w:r>
      <w:r w:rsidRPr="00FA7437">
        <w:rPr>
          <w:rFonts w:ascii="Times New Roman" w:eastAsia="Times New Roman" w:hAnsi="Times New Roman" w:cs="Times New Roman"/>
          <w:i/>
          <w:sz w:val="24"/>
          <w:szCs w:val="24"/>
          <w:lang w:val="en-GB"/>
        </w:rPr>
        <w:t>European Management Journal</w:t>
      </w:r>
      <w:r w:rsidRPr="00FA7437">
        <w:rPr>
          <w:rFonts w:ascii="Times New Roman" w:eastAsia="Times New Roman" w:hAnsi="Times New Roman" w:cs="Times New Roman"/>
          <w:sz w:val="24"/>
          <w:szCs w:val="24"/>
          <w:lang w:val="en-GB"/>
        </w:rPr>
        <w:t>, 22(6), pp. 704–713. doi: 10.1016/j.emj.2004.09.033.</w:t>
      </w:r>
    </w:p>
    <w:p w:rsidR="004A6B4D" w:rsidRPr="00375796" w:rsidRDefault="008C328A">
      <w:pPr>
        <w:spacing w:after="240"/>
        <w:rPr>
          <w:rFonts w:ascii="Times New Roman" w:eastAsia="Times New Roman" w:hAnsi="Times New Roman" w:cs="Times New Roman"/>
          <w:sz w:val="24"/>
          <w:szCs w:val="24"/>
          <w:lang w:val="en-GB"/>
        </w:rPr>
      </w:pPr>
      <w:r w:rsidRPr="00375796">
        <w:rPr>
          <w:rFonts w:ascii="Times New Roman" w:eastAsia="Times New Roman" w:hAnsi="Times New Roman" w:cs="Times New Roman"/>
          <w:sz w:val="24"/>
          <w:szCs w:val="24"/>
          <w:lang w:val="en-GB"/>
        </w:rPr>
        <w:t xml:space="preserve">Burns, C. and Carter, N. (2018) ‘Brexit and UK Environmental Policy and Politics’, </w:t>
      </w:r>
      <w:r w:rsidRPr="00375796">
        <w:rPr>
          <w:rFonts w:ascii="Times New Roman" w:eastAsia="Times New Roman" w:hAnsi="Times New Roman" w:cs="Times New Roman"/>
          <w:i/>
          <w:sz w:val="24"/>
          <w:szCs w:val="24"/>
          <w:lang w:val="en-GB"/>
        </w:rPr>
        <w:t>Revue française de civilisationbritannique</w:t>
      </w:r>
      <w:r w:rsidRPr="00375796">
        <w:rPr>
          <w:rFonts w:ascii="Times New Roman" w:eastAsia="Times New Roman" w:hAnsi="Times New Roman" w:cs="Times New Roman"/>
          <w:sz w:val="24"/>
          <w:szCs w:val="24"/>
          <w:lang w:val="en-GB"/>
        </w:rPr>
        <w:t>, 23(3). doi: 10.4000/rfcb.2385.</w:t>
      </w:r>
    </w:p>
    <w:p w:rsidR="004A6B4D" w:rsidRPr="00FA7437" w:rsidRDefault="008C328A">
      <w:pPr>
        <w:spacing w:after="240"/>
        <w:rPr>
          <w:rFonts w:ascii="Times New Roman" w:eastAsia="Times New Roman" w:hAnsi="Times New Roman" w:cs="Times New Roman"/>
          <w:sz w:val="24"/>
          <w:szCs w:val="24"/>
          <w:lang w:val="en-GB"/>
        </w:rPr>
      </w:pPr>
      <w:r w:rsidRPr="00FA7437">
        <w:rPr>
          <w:rFonts w:ascii="Times New Roman" w:eastAsia="Times New Roman" w:hAnsi="Times New Roman" w:cs="Times New Roman"/>
          <w:sz w:val="24"/>
          <w:szCs w:val="24"/>
          <w:lang w:val="en-GB"/>
        </w:rPr>
        <w:t xml:space="preserve">Groth, J. C. (2021) ‘Managing Action Inhibitors to Increase Sales’, </w:t>
      </w:r>
      <w:r w:rsidRPr="00FA7437">
        <w:rPr>
          <w:rFonts w:ascii="Times New Roman" w:eastAsia="Times New Roman" w:hAnsi="Times New Roman" w:cs="Times New Roman"/>
          <w:i/>
          <w:sz w:val="24"/>
          <w:szCs w:val="24"/>
          <w:lang w:val="en-GB"/>
        </w:rPr>
        <w:t>Marketing Intelligence &amp; Planning</w:t>
      </w:r>
      <w:r w:rsidRPr="00FA7437">
        <w:rPr>
          <w:rFonts w:ascii="Times New Roman" w:eastAsia="Times New Roman" w:hAnsi="Times New Roman" w:cs="Times New Roman"/>
          <w:sz w:val="24"/>
          <w:szCs w:val="24"/>
          <w:lang w:val="en-GB"/>
        </w:rPr>
        <w:t>, 12(4), pp. 4–9. doi: 10.1108/02634509410060686.</w:t>
      </w:r>
    </w:p>
    <w:p w:rsidR="004A6B4D" w:rsidRPr="00FA7437" w:rsidRDefault="008C328A">
      <w:pPr>
        <w:spacing w:after="240"/>
        <w:rPr>
          <w:rFonts w:ascii="Times New Roman" w:eastAsia="Times New Roman" w:hAnsi="Times New Roman" w:cs="Times New Roman"/>
          <w:sz w:val="24"/>
          <w:szCs w:val="24"/>
          <w:lang w:val="en-GB"/>
        </w:rPr>
      </w:pPr>
      <w:r w:rsidRPr="00FA7437">
        <w:rPr>
          <w:rFonts w:ascii="Times New Roman" w:eastAsia="Times New Roman" w:hAnsi="Times New Roman" w:cs="Times New Roman"/>
          <w:sz w:val="24"/>
          <w:szCs w:val="24"/>
          <w:lang w:val="en-GB"/>
        </w:rPr>
        <w:t xml:space="preserve">Hill, J. (2018) </w:t>
      </w:r>
      <w:r w:rsidRPr="00FA7437">
        <w:rPr>
          <w:rFonts w:ascii="Times New Roman" w:eastAsia="Times New Roman" w:hAnsi="Times New Roman" w:cs="Times New Roman"/>
          <w:i/>
          <w:sz w:val="24"/>
          <w:szCs w:val="24"/>
          <w:lang w:val="en-GB"/>
        </w:rPr>
        <w:t>Understanding the Social Factors That Contribute to Diabetes: A Means to Informing Health Care and Social Policies for the Chronically Ill | The Permanente Journal</w:t>
      </w:r>
      <w:r w:rsidRPr="00FA7437">
        <w:rPr>
          <w:rFonts w:ascii="Times New Roman" w:eastAsia="Times New Roman" w:hAnsi="Times New Roman" w:cs="Times New Roman"/>
          <w:sz w:val="24"/>
          <w:szCs w:val="24"/>
          <w:lang w:val="en-GB"/>
        </w:rPr>
        <w:t xml:space="preserve">, </w:t>
      </w:r>
      <w:r w:rsidRPr="00FA7437">
        <w:rPr>
          <w:rFonts w:ascii="Times New Roman" w:eastAsia="Times New Roman" w:hAnsi="Times New Roman" w:cs="Times New Roman"/>
          <w:i/>
          <w:sz w:val="24"/>
          <w:szCs w:val="24"/>
          <w:lang w:val="en-GB"/>
        </w:rPr>
        <w:t>The Permanente Journal</w:t>
      </w:r>
      <w:r w:rsidRPr="00FA7437">
        <w:rPr>
          <w:rFonts w:ascii="Times New Roman" w:eastAsia="Times New Roman" w:hAnsi="Times New Roman" w:cs="Times New Roman"/>
          <w:sz w:val="24"/>
          <w:szCs w:val="24"/>
          <w:lang w:val="en-GB"/>
        </w:rPr>
        <w:t>. Available at: https://doi.org/10.7812%2FTPP%2F12-099 (Accessed: 9 August 2022).</w:t>
      </w:r>
    </w:p>
    <w:p w:rsidR="004A6B4D" w:rsidRPr="00FA7437" w:rsidRDefault="008C328A">
      <w:pPr>
        <w:spacing w:after="240"/>
        <w:rPr>
          <w:rFonts w:ascii="Times New Roman" w:eastAsia="Times New Roman" w:hAnsi="Times New Roman" w:cs="Times New Roman"/>
          <w:sz w:val="24"/>
          <w:szCs w:val="24"/>
          <w:lang w:val="en-GB"/>
        </w:rPr>
      </w:pPr>
      <w:r w:rsidRPr="00FA7437">
        <w:rPr>
          <w:rFonts w:ascii="Times New Roman" w:eastAsia="Times New Roman" w:hAnsi="Times New Roman" w:cs="Times New Roman"/>
          <w:sz w:val="24"/>
          <w:szCs w:val="24"/>
          <w:lang w:val="en-GB"/>
        </w:rPr>
        <w:t xml:space="preserve">International Monetary Fund (2017) </w:t>
      </w:r>
      <w:r w:rsidRPr="00FA7437">
        <w:rPr>
          <w:rFonts w:ascii="Times New Roman" w:eastAsia="Times New Roman" w:hAnsi="Times New Roman" w:cs="Times New Roman"/>
          <w:i/>
          <w:sz w:val="24"/>
          <w:szCs w:val="24"/>
          <w:lang w:val="en-GB"/>
        </w:rPr>
        <w:t>The Demand for International Reserves Under Fixed and Floating Exchange Rates</w:t>
      </w:r>
      <w:r w:rsidRPr="00FA7437">
        <w:rPr>
          <w:rFonts w:ascii="Times New Roman" w:eastAsia="Times New Roman" w:hAnsi="Times New Roman" w:cs="Times New Roman"/>
          <w:sz w:val="24"/>
          <w:szCs w:val="24"/>
          <w:lang w:val="en-GB"/>
        </w:rPr>
        <w:t>. 1st edn. UK: International Monetary Fund, pp. 1–68.</w:t>
      </w:r>
    </w:p>
    <w:p w:rsidR="004A6B4D" w:rsidRPr="00FA7437" w:rsidRDefault="008C328A">
      <w:pPr>
        <w:spacing w:after="240"/>
        <w:rPr>
          <w:rFonts w:ascii="Times New Roman" w:eastAsia="Times New Roman" w:hAnsi="Times New Roman" w:cs="Times New Roman"/>
          <w:sz w:val="24"/>
          <w:szCs w:val="24"/>
          <w:lang w:val="en-GB"/>
        </w:rPr>
      </w:pPr>
      <w:r w:rsidRPr="00FA7437">
        <w:rPr>
          <w:rFonts w:ascii="Times New Roman" w:eastAsia="Times New Roman" w:hAnsi="Times New Roman" w:cs="Times New Roman"/>
          <w:sz w:val="24"/>
          <w:szCs w:val="24"/>
          <w:lang w:val="en-GB"/>
        </w:rPr>
        <w:t xml:space="preserve">Kramoliš, J., Staňková, P. and Richtr, M. (2019) ‘The importance of design in business practices of czech companies’, </w:t>
      </w:r>
      <w:r w:rsidRPr="00FA7437">
        <w:rPr>
          <w:rFonts w:ascii="Times New Roman" w:eastAsia="Times New Roman" w:hAnsi="Times New Roman" w:cs="Times New Roman"/>
          <w:i/>
          <w:sz w:val="24"/>
          <w:szCs w:val="24"/>
          <w:lang w:val="en-GB"/>
        </w:rPr>
        <w:t>E+M Ekonomie a Management</w:t>
      </w:r>
      <w:r w:rsidRPr="00FA7437">
        <w:rPr>
          <w:rFonts w:ascii="Times New Roman" w:eastAsia="Times New Roman" w:hAnsi="Times New Roman" w:cs="Times New Roman"/>
          <w:sz w:val="24"/>
          <w:szCs w:val="24"/>
          <w:lang w:val="en-GB"/>
        </w:rPr>
        <w:t>, 18(2), pp. 151–164. doi: 10.15240/tul/001/2015-2-011.</w:t>
      </w:r>
    </w:p>
    <w:p w:rsidR="004A6B4D" w:rsidRPr="00375796" w:rsidRDefault="008C328A">
      <w:pPr>
        <w:spacing w:after="240"/>
        <w:rPr>
          <w:rFonts w:ascii="Times New Roman" w:eastAsia="Times New Roman" w:hAnsi="Times New Roman" w:cs="Times New Roman"/>
          <w:sz w:val="24"/>
          <w:szCs w:val="24"/>
          <w:lang w:val="en-GB"/>
        </w:rPr>
      </w:pPr>
      <w:r w:rsidRPr="00375796">
        <w:rPr>
          <w:rFonts w:ascii="Times New Roman" w:eastAsia="Times New Roman" w:hAnsi="Times New Roman" w:cs="Times New Roman"/>
          <w:sz w:val="24"/>
          <w:szCs w:val="24"/>
          <w:lang w:val="en-GB"/>
        </w:rPr>
        <w:t xml:space="preserve">Kumar, S. S. K. and Reddy, B. S. (2016) ‘Role of Private Garage Mechanics in Influencing Car Purchase’, </w:t>
      </w:r>
      <w:r w:rsidRPr="00375796">
        <w:rPr>
          <w:rFonts w:ascii="Times New Roman" w:eastAsia="Times New Roman" w:hAnsi="Times New Roman" w:cs="Times New Roman"/>
          <w:i/>
          <w:sz w:val="24"/>
          <w:szCs w:val="24"/>
          <w:lang w:val="en-GB"/>
        </w:rPr>
        <w:t>Asian Social Science</w:t>
      </w:r>
      <w:r w:rsidRPr="00375796">
        <w:rPr>
          <w:rFonts w:ascii="Times New Roman" w:eastAsia="Times New Roman" w:hAnsi="Times New Roman" w:cs="Times New Roman"/>
          <w:sz w:val="24"/>
          <w:szCs w:val="24"/>
          <w:lang w:val="en-GB"/>
        </w:rPr>
        <w:t>, 9(10). doi: 10.5539/ass.v9n10p169.</w:t>
      </w:r>
    </w:p>
    <w:p w:rsidR="004A6B4D" w:rsidRPr="00FA7437" w:rsidRDefault="008C328A">
      <w:pPr>
        <w:spacing w:after="240"/>
        <w:rPr>
          <w:rFonts w:ascii="Times New Roman" w:eastAsia="Times New Roman" w:hAnsi="Times New Roman" w:cs="Times New Roman"/>
          <w:sz w:val="24"/>
          <w:szCs w:val="24"/>
          <w:lang w:val="en-GB"/>
        </w:rPr>
      </w:pPr>
      <w:r w:rsidRPr="00FA7437">
        <w:rPr>
          <w:rFonts w:ascii="Times New Roman" w:eastAsia="Times New Roman" w:hAnsi="Times New Roman" w:cs="Times New Roman"/>
          <w:sz w:val="24"/>
          <w:szCs w:val="24"/>
          <w:lang w:val="en-GB"/>
        </w:rPr>
        <w:t xml:space="preserve">Mishra, A. (2016) ‘Attribute-based design perceptions and consumer-brand relationship: Role of user expertise’, </w:t>
      </w:r>
      <w:r w:rsidRPr="00FA7437">
        <w:rPr>
          <w:rFonts w:ascii="Times New Roman" w:eastAsia="Times New Roman" w:hAnsi="Times New Roman" w:cs="Times New Roman"/>
          <w:i/>
          <w:sz w:val="24"/>
          <w:szCs w:val="24"/>
          <w:lang w:val="en-GB"/>
        </w:rPr>
        <w:t>Journal of Business Research</w:t>
      </w:r>
      <w:r w:rsidRPr="00FA7437">
        <w:rPr>
          <w:rFonts w:ascii="Times New Roman" w:eastAsia="Times New Roman" w:hAnsi="Times New Roman" w:cs="Times New Roman"/>
          <w:sz w:val="24"/>
          <w:szCs w:val="24"/>
          <w:lang w:val="en-GB"/>
        </w:rPr>
        <w:t>, 69(12), pp. 5983–5992. doi: 10.1016/j.jbusres.2016.05.012.</w:t>
      </w:r>
    </w:p>
    <w:p w:rsidR="004A6B4D" w:rsidRPr="00FA7437" w:rsidRDefault="008C328A">
      <w:pPr>
        <w:spacing w:after="240"/>
        <w:rPr>
          <w:rFonts w:ascii="Times New Roman" w:eastAsia="Times New Roman" w:hAnsi="Times New Roman" w:cs="Times New Roman"/>
          <w:sz w:val="24"/>
          <w:szCs w:val="24"/>
          <w:lang w:val="en-GB"/>
        </w:rPr>
      </w:pPr>
      <w:r w:rsidRPr="00FA7437">
        <w:rPr>
          <w:rFonts w:ascii="Times New Roman" w:eastAsia="Times New Roman" w:hAnsi="Times New Roman" w:cs="Times New Roman"/>
          <w:sz w:val="24"/>
          <w:szCs w:val="24"/>
          <w:lang w:val="en-GB"/>
        </w:rPr>
        <w:t xml:space="preserve">Möller, F. </w:t>
      </w:r>
      <w:r w:rsidR="00375796" w:rsidRPr="00375796">
        <w:rPr>
          <w:rFonts w:ascii="Times New Roman" w:eastAsia="Times New Roman" w:hAnsi="Times New Roman" w:cs="Times New Roman"/>
          <w:i/>
          <w:sz w:val="24"/>
          <w:szCs w:val="24"/>
          <w:lang w:val="en-GB"/>
        </w:rPr>
        <w:t>et al</w:t>
      </w:r>
      <w:r w:rsidRPr="00FA7437">
        <w:rPr>
          <w:rFonts w:ascii="Times New Roman" w:eastAsia="Times New Roman" w:hAnsi="Times New Roman" w:cs="Times New Roman"/>
          <w:i/>
          <w:sz w:val="24"/>
          <w:szCs w:val="24"/>
          <w:lang w:val="en-GB"/>
        </w:rPr>
        <w:t>.</w:t>
      </w:r>
      <w:r w:rsidRPr="00FA7437">
        <w:rPr>
          <w:rFonts w:ascii="Times New Roman" w:eastAsia="Times New Roman" w:hAnsi="Times New Roman" w:cs="Times New Roman"/>
          <w:sz w:val="24"/>
          <w:szCs w:val="24"/>
          <w:lang w:val="en-GB"/>
        </w:rPr>
        <w:t xml:space="preserve"> (2021) ‘Designing business model taxonomies – synthesis and guidance from information systems research’, </w:t>
      </w:r>
      <w:r w:rsidRPr="00FA7437">
        <w:rPr>
          <w:rFonts w:ascii="Times New Roman" w:eastAsia="Times New Roman" w:hAnsi="Times New Roman" w:cs="Times New Roman"/>
          <w:i/>
          <w:sz w:val="24"/>
          <w:szCs w:val="24"/>
          <w:lang w:val="en-GB"/>
        </w:rPr>
        <w:t>Electronic Markets</w:t>
      </w:r>
      <w:r w:rsidRPr="00FA7437">
        <w:rPr>
          <w:rFonts w:ascii="Times New Roman" w:eastAsia="Times New Roman" w:hAnsi="Times New Roman" w:cs="Times New Roman"/>
          <w:sz w:val="24"/>
          <w:szCs w:val="24"/>
          <w:lang w:val="en-GB"/>
        </w:rPr>
        <w:t>. doi: 10.1007/s12525-021-00507-x.</w:t>
      </w:r>
    </w:p>
    <w:p w:rsidR="004A6B4D" w:rsidRPr="00FA7437" w:rsidRDefault="008C328A">
      <w:pPr>
        <w:spacing w:after="240"/>
        <w:rPr>
          <w:rFonts w:ascii="Times New Roman" w:eastAsia="Times New Roman" w:hAnsi="Times New Roman" w:cs="Times New Roman"/>
          <w:sz w:val="24"/>
          <w:szCs w:val="24"/>
          <w:lang w:val="en-GB"/>
        </w:rPr>
      </w:pPr>
      <w:r w:rsidRPr="00FA7437">
        <w:rPr>
          <w:rFonts w:ascii="Times New Roman" w:eastAsia="Times New Roman" w:hAnsi="Times New Roman" w:cs="Times New Roman"/>
          <w:sz w:val="24"/>
          <w:szCs w:val="24"/>
          <w:lang w:val="en-GB"/>
        </w:rPr>
        <w:lastRenderedPageBreak/>
        <w:t xml:space="preserve">Ostgaard, T. A. and Birley, S. (2018) ‘New venture growth and personal networks’, </w:t>
      </w:r>
      <w:r w:rsidRPr="00FA7437">
        <w:rPr>
          <w:rFonts w:ascii="Times New Roman" w:eastAsia="Times New Roman" w:hAnsi="Times New Roman" w:cs="Times New Roman"/>
          <w:i/>
          <w:sz w:val="24"/>
          <w:szCs w:val="24"/>
          <w:lang w:val="en-GB"/>
        </w:rPr>
        <w:t>Journal of Business Research</w:t>
      </w:r>
      <w:r w:rsidRPr="00FA7437">
        <w:rPr>
          <w:rFonts w:ascii="Times New Roman" w:eastAsia="Times New Roman" w:hAnsi="Times New Roman" w:cs="Times New Roman"/>
          <w:sz w:val="24"/>
          <w:szCs w:val="24"/>
          <w:lang w:val="en-GB"/>
        </w:rPr>
        <w:t>, 36(1), pp. 37–50. doi: 10.1016/0148-2963(95)00161-1.</w:t>
      </w:r>
    </w:p>
    <w:p w:rsidR="004A6B4D" w:rsidRPr="00FA7437" w:rsidRDefault="008C328A">
      <w:pPr>
        <w:spacing w:after="240"/>
        <w:rPr>
          <w:rFonts w:ascii="Times New Roman" w:eastAsia="Times New Roman" w:hAnsi="Times New Roman" w:cs="Times New Roman"/>
          <w:sz w:val="24"/>
          <w:szCs w:val="24"/>
          <w:lang w:val="en-GB"/>
        </w:rPr>
      </w:pPr>
      <w:r w:rsidRPr="00FA7437">
        <w:rPr>
          <w:rFonts w:ascii="Times New Roman" w:eastAsia="Times New Roman" w:hAnsi="Times New Roman" w:cs="Times New Roman"/>
          <w:sz w:val="24"/>
          <w:szCs w:val="24"/>
          <w:lang w:val="en-GB"/>
        </w:rPr>
        <w:t xml:space="preserve">Parkman, I. and Malkewitz, K. (2021) ‘“Good Design is Good Business”: An Empirical Conceptualization of Design Management Using the Balanced Score Card’, </w:t>
      </w:r>
      <w:r w:rsidRPr="00FA7437">
        <w:rPr>
          <w:rFonts w:ascii="Times New Roman" w:eastAsia="Times New Roman" w:hAnsi="Times New Roman" w:cs="Times New Roman"/>
          <w:i/>
          <w:sz w:val="24"/>
          <w:szCs w:val="24"/>
          <w:lang w:val="en-GB"/>
        </w:rPr>
        <w:t>Design Management Journal</w:t>
      </w:r>
      <w:r w:rsidRPr="00FA7437">
        <w:rPr>
          <w:rFonts w:ascii="Times New Roman" w:eastAsia="Times New Roman" w:hAnsi="Times New Roman" w:cs="Times New Roman"/>
          <w:sz w:val="24"/>
          <w:szCs w:val="24"/>
          <w:lang w:val="en-GB"/>
        </w:rPr>
        <w:t>, 16(1), pp. 66–77. doi: 10.1111/dmj.12069.</w:t>
      </w:r>
    </w:p>
    <w:p w:rsidR="004A6B4D" w:rsidRPr="00375796" w:rsidRDefault="008C328A">
      <w:pPr>
        <w:spacing w:after="240"/>
        <w:rPr>
          <w:rFonts w:ascii="Times New Roman" w:eastAsia="Times New Roman" w:hAnsi="Times New Roman" w:cs="Times New Roman"/>
          <w:sz w:val="24"/>
          <w:szCs w:val="24"/>
          <w:lang w:val="en-GB"/>
        </w:rPr>
      </w:pPr>
      <w:r w:rsidRPr="00375796">
        <w:rPr>
          <w:rFonts w:ascii="Times New Roman" w:eastAsia="Times New Roman" w:hAnsi="Times New Roman" w:cs="Times New Roman"/>
          <w:sz w:val="24"/>
          <w:szCs w:val="24"/>
          <w:lang w:val="en-GB"/>
        </w:rPr>
        <w:t xml:space="preserve">Sjödin, D. </w:t>
      </w:r>
      <w:r w:rsidR="00375796" w:rsidRPr="00375796">
        <w:rPr>
          <w:rFonts w:ascii="Times New Roman" w:eastAsia="Times New Roman" w:hAnsi="Times New Roman" w:cs="Times New Roman"/>
          <w:i/>
          <w:sz w:val="24"/>
          <w:szCs w:val="24"/>
          <w:lang w:val="en-GB"/>
        </w:rPr>
        <w:t>et al</w:t>
      </w:r>
      <w:r w:rsidRPr="00375796">
        <w:rPr>
          <w:rFonts w:ascii="Times New Roman" w:eastAsia="Times New Roman" w:hAnsi="Times New Roman" w:cs="Times New Roman"/>
          <w:i/>
          <w:sz w:val="24"/>
          <w:szCs w:val="24"/>
          <w:lang w:val="en-GB"/>
        </w:rPr>
        <w:t>.</w:t>
      </w:r>
      <w:r w:rsidRPr="00375796">
        <w:rPr>
          <w:rFonts w:ascii="Times New Roman" w:eastAsia="Times New Roman" w:hAnsi="Times New Roman" w:cs="Times New Roman"/>
          <w:sz w:val="24"/>
          <w:szCs w:val="24"/>
          <w:lang w:val="en-GB"/>
        </w:rPr>
        <w:t xml:space="preserve"> (2020) ‘Value Creation and Value Capture Alignment in Business Model Innovation: A Process View on Outcome‐Based Business Models’, </w:t>
      </w:r>
      <w:r w:rsidRPr="00375796">
        <w:rPr>
          <w:rFonts w:ascii="Times New Roman" w:eastAsia="Times New Roman" w:hAnsi="Times New Roman" w:cs="Times New Roman"/>
          <w:i/>
          <w:sz w:val="24"/>
          <w:szCs w:val="24"/>
          <w:lang w:val="en-GB"/>
        </w:rPr>
        <w:t>Journal of Product Innovation Management</w:t>
      </w:r>
      <w:r w:rsidRPr="00375796">
        <w:rPr>
          <w:rFonts w:ascii="Times New Roman" w:eastAsia="Times New Roman" w:hAnsi="Times New Roman" w:cs="Times New Roman"/>
          <w:sz w:val="24"/>
          <w:szCs w:val="24"/>
          <w:lang w:val="en-GB"/>
        </w:rPr>
        <w:t>, 37(2), pp. 158–183. doi: 10.1111/jpim.12516.</w:t>
      </w:r>
    </w:p>
    <w:p w:rsidR="004A6B4D" w:rsidRPr="00FA7437" w:rsidRDefault="008C328A">
      <w:pPr>
        <w:spacing w:after="240"/>
        <w:rPr>
          <w:rFonts w:ascii="Times New Roman" w:eastAsia="Times New Roman" w:hAnsi="Times New Roman" w:cs="Times New Roman"/>
          <w:sz w:val="24"/>
          <w:szCs w:val="24"/>
          <w:lang w:val="en-GB"/>
        </w:rPr>
      </w:pPr>
      <w:r w:rsidRPr="00FA7437">
        <w:rPr>
          <w:rFonts w:ascii="Times New Roman" w:eastAsia="Times New Roman" w:hAnsi="Times New Roman" w:cs="Times New Roman"/>
          <w:sz w:val="24"/>
          <w:szCs w:val="24"/>
          <w:lang w:val="en-GB"/>
        </w:rPr>
        <w:t xml:space="preserve">Sönnichsen, N. (2018) </w:t>
      </w:r>
      <w:r w:rsidRPr="00FA7437">
        <w:rPr>
          <w:rFonts w:ascii="Times New Roman" w:eastAsia="Times New Roman" w:hAnsi="Times New Roman" w:cs="Times New Roman"/>
          <w:i/>
          <w:sz w:val="24"/>
          <w:szCs w:val="24"/>
          <w:lang w:val="en-GB"/>
        </w:rPr>
        <w:t>UK: number of petrol stations 2000-2018 | Statista</w:t>
      </w:r>
      <w:r w:rsidRPr="00FA7437">
        <w:rPr>
          <w:rFonts w:ascii="Times New Roman" w:eastAsia="Times New Roman" w:hAnsi="Times New Roman" w:cs="Times New Roman"/>
          <w:sz w:val="24"/>
          <w:szCs w:val="24"/>
          <w:lang w:val="en-GB"/>
        </w:rPr>
        <w:t xml:space="preserve">, </w:t>
      </w:r>
      <w:r w:rsidRPr="00FA7437">
        <w:rPr>
          <w:rFonts w:ascii="Times New Roman" w:eastAsia="Times New Roman" w:hAnsi="Times New Roman" w:cs="Times New Roman"/>
          <w:i/>
          <w:sz w:val="24"/>
          <w:szCs w:val="24"/>
          <w:lang w:val="en-GB"/>
        </w:rPr>
        <w:t>Statista</w:t>
      </w:r>
      <w:r w:rsidRPr="00FA7437">
        <w:rPr>
          <w:rFonts w:ascii="Times New Roman" w:eastAsia="Times New Roman" w:hAnsi="Times New Roman" w:cs="Times New Roman"/>
          <w:sz w:val="24"/>
          <w:szCs w:val="24"/>
          <w:lang w:val="en-GB"/>
        </w:rPr>
        <w:t>. Statista. Available at: https://www.statista.com/statistics/312331/number-of-petrol-stations-in-the-united-kingdom-uk/ (Accessed: 9 August 2022).</w:t>
      </w:r>
    </w:p>
    <w:p w:rsidR="004A6B4D" w:rsidRPr="00375796" w:rsidRDefault="008C328A">
      <w:pPr>
        <w:spacing w:after="240"/>
        <w:rPr>
          <w:rFonts w:ascii="Times New Roman" w:eastAsia="Times New Roman" w:hAnsi="Times New Roman" w:cs="Times New Roman"/>
          <w:sz w:val="24"/>
          <w:szCs w:val="24"/>
          <w:lang w:val="en-GB"/>
        </w:rPr>
      </w:pPr>
      <w:r w:rsidRPr="00375796">
        <w:rPr>
          <w:rFonts w:ascii="Times New Roman" w:eastAsia="Times New Roman" w:hAnsi="Times New Roman" w:cs="Times New Roman"/>
          <w:sz w:val="24"/>
          <w:szCs w:val="24"/>
          <w:lang w:val="en-GB"/>
        </w:rPr>
        <w:t xml:space="preserve">Suchánek, P. and Králová, M. (2018) ‘Customer satisfaction and different evaluation of it by companies’, </w:t>
      </w:r>
      <w:r w:rsidRPr="00375796">
        <w:rPr>
          <w:rFonts w:ascii="Times New Roman" w:eastAsia="Times New Roman" w:hAnsi="Times New Roman" w:cs="Times New Roman"/>
          <w:i/>
          <w:sz w:val="24"/>
          <w:szCs w:val="24"/>
          <w:lang w:val="en-GB"/>
        </w:rPr>
        <w:t>Economic Research-EkonomskaIstraživanja</w:t>
      </w:r>
      <w:r w:rsidRPr="00375796">
        <w:rPr>
          <w:rFonts w:ascii="Times New Roman" w:eastAsia="Times New Roman" w:hAnsi="Times New Roman" w:cs="Times New Roman"/>
          <w:sz w:val="24"/>
          <w:szCs w:val="24"/>
          <w:lang w:val="en-GB"/>
        </w:rPr>
        <w:t>, 31(1), pp. 1330–1350. doi: 10.1080/1331677x.2018.1484786.</w:t>
      </w:r>
    </w:p>
    <w:p w:rsidR="00800130" w:rsidRPr="00FA7437" w:rsidRDefault="00800130" w:rsidP="00800130">
      <w:pPr>
        <w:pStyle w:val="Heading1"/>
        <w:rPr>
          <w:lang w:val="en-GB"/>
        </w:rPr>
      </w:pPr>
    </w:p>
    <w:p w:rsidR="00800130" w:rsidRPr="00FA7437" w:rsidRDefault="00800130">
      <w:pPr>
        <w:rPr>
          <w:b/>
          <w:sz w:val="28"/>
          <w:szCs w:val="28"/>
          <w:lang w:val="en-GB"/>
        </w:rPr>
      </w:pPr>
      <w:r w:rsidRPr="00FA7437">
        <w:rPr>
          <w:lang w:val="en-GB"/>
        </w:rPr>
        <w:br w:type="page"/>
      </w:r>
    </w:p>
    <w:p w:rsidR="004A6B4D" w:rsidRPr="00FA7437" w:rsidRDefault="00800130" w:rsidP="00800130">
      <w:pPr>
        <w:pStyle w:val="Heading1"/>
        <w:rPr>
          <w:lang w:val="en-GB"/>
        </w:rPr>
      </w:pPr>
      <w:bookmarkStart w:id="19" w:name="_Toc112628392"/>
      <w:r w:rsidRPr="00FA7437">
        <w:rPr>
          <w:lang w:val="en-GB"/>
        </w:rPr>
        <w:lastRenderedPageBreak/>
        <w:t>Appendices</w:t>
      </w:r>
      <w:bookmarkEnd w:id="19"/>
    </w:p>
    <w:p w:rsidR="00800130" w:rsidRPr="00FA7437" w:rsidRDefault="00800130" w:rsidP="0009018B">
      <w:pPr>
        <w:pStyle w:val="Heading2"/>
        <w:rPr>
          <w:lang w:val="en-GB"/>
        </w:rPr>
      </w:pPr>
      <w:bookmarkStart w:id="20" w:name="_Toc112628393"/>
      <w:r w:rsidRPr="00FA7437">
        <w:rPr>
          <w:lang w:val="en-GB"/>
        </w:rPr>
        <w:t>Appendix 1</w:t>
      </w:r>
      <w:r w:rsidR="004B7011" w:rsidRPr="00FA7437">
        <w:rPr>
          <w:lang w:val="en-GB"/>
        </w:rPr>
        <w:t>-</w:t>
      </w:r>
      <w:r w:rsidR="0009018B" w:rsidRPr="00FA7437">
        <w:rPr>
          <w:lang w:val="en-GB"/>
        </w:rPr>
        <w:t xml:space="preserve"> P&amp;L Account</w:t>
      </w:r>
      <w:bookmarkEnd w:id="20"/>
    </w:p>
    <w:tbl>
      <w:tblPr>
        <w:tblW w:w="5000" w:type="pct"/>
        <w:tblLook w:val="04A0"/>
      </w:tblPr>
      <w:tblGrid>
        <w:gridCol w:w="4373"/>
        <w:gridCol w:w="2018"/>
        <w:gridCol w:w="1562"/>
        <w:gridCol w:w="1623"/>
      </w:tblGrid>
      <w:tr w:rsidR="00C61D3B" w:rsidRPr="00375796" w:rsidTr="00034354">
        <w:trPr>
          <w:trHeight w:val="390"/>
        </w:trPr>
        <w:tc>
          <w:tcPr>
            <w:tcW w:w="163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left"/>
              <w:rPr>
                <w:rFonts w:eastAsia="Times New Roman"/>
                <w:lang w:val="en-GB" w:eastAsia="en-GB"/>
              </w:rPr>
            </w:pPr>
            <w:r w:rsidRPr="00375796">
              <w:rPr>
                <w:rFonts w:eastAsia="Times New Roman"/>
                <w:lang w:val="en-GB" w:eastAsia="en-GB"/>
              </w:rPr>
              <w:t> </w:t>
            </w:r>
          </w:p>
        </w:tc>
        <w:tc>
          <w:tcPr>
            <w:tcW w:w="1366" w:type="pct"/>
            <w:tcBorders>
              <w:top w:val="single" w:sz="4" w:space="0" w:color="auto"/>
              <w:left w:val="nil"/>
              <w:bottom w:val="single" w:sz="4" w:space="0" w:color="auto"/>
              <w:right w:val="single" w:sz="4" w:space="0" w:color="auto"/>
            </w:tcBorders>
            <w:shd w:val="clear" w:color="auto" w:fill="auto"/>
            <w:noWrap/>
            <w:vAlign w:val="center"/>
            <w:hideMark/>
          </w:tcPr>
          <w:p w:rsidR="00C61D3B" w:rsidRPr="00375796" w:rsidRDefault="00C61D3B" w:rsidP="00034354">
            <w:pPr>
              <w:spacing w:line="240" w:lineRule="auto"/>
              <w:jc w:val="center"/>
              <w:rPr>
                <w:rFonts w:eastAsia="Times New Roman"/>
                <w:b/>
                <w:bCs/>
                <w:lang w:val="en-GB" w:eastAsia="en-GB"/>
              </w:rPr>
            </w:pPr>
            <w:r w:rsidRPr="00375796">
              <w:rPr>
                <w:rFonts w:eastAsia="Times New Roman"/>
                <w:b/>
                <w:bCs/>
                <w:lang w:val="en-GB" w:eastAsia="en-GB"/>
              </w:rPr>
              <w:t>Year 1 (</w:t>
            </w:r>
            <w:r w:rsidRPr="00375796">
              <w:rPr>
                <w:rFonts w:eastAsia="Times New Roman"/>
                <w:lang w:val="en-GB" w:eastAsia="en-GB"/>
              </w:rPr>
              <w:t>£)</w:t>
            </w:r>
          </w:p>
        </w:tc>
        <w:tc>
          <w:tcPr>
            <w:tcW w:w="982" w:type="pct"/>
            <w:tcBorders>
              <w:top w:val="single" w:sz="4" w:space="0" w:color="auto"/>
              <w:left w:val="nil"/>
              <w:bottom w:val="single" w:sz="4" w:space="0" w:color="auto"/>
              <w:right w:val="single" w:sz="4" w:space="0" w:color="auto"/>
            </w:tcBorders>
            <w:shd w:val="clear" w:color="auto" w:fill="auto"/>
            <w:noWrap/>
            <w:vAlign w:val="center"/>
            <w:hideMark/>
          </w:tcPr>
          <w:p w:rsidR="00C61D3B" w:rsidRPr="00375796" w:rsidRDefault="00C61D3B" w:rsidP="00034354">
            <w:pPr>
              <w:spacing w:line="240" w:lineRule="auto"/>
              <w:jc w:val="center"/>
              <w:rPr>
                <w:rFonts w:eastAsia="Times New Roman"/>
                <w:b/>
                <w:bCs/>
                <w:lang w:val="en-GB" w:eastAsia="en-GB"/>
              </w:rPr>
            </w:pPr>
            <w:r w:rsidRPr="00375796">
              <w:rPr>
                <w:rFonts w:eastAsia="Times New Roman"/>
                <w:b/>
                <w:bCs/>
                <w:lang w:val="en-GB" w:eastAsia="en-GB"/>
              </w:rPr>
              <w:t>Year 2 (</w:t>
            </w:r>
            <w:r w:rsidRPr="00375796">
              <w:rPr>
                <w:rFonts w:eastAsia="Times New Roman"/>
                <w:lang w:val="en-GB" w:eastAsia="en-GB"/>
              </w:rPr>
              <w:t>£)</w:t>
            </w:r>
          </w:p>
        </w:tc>
        <w:tc>
          <w:tcPr>
            <w:tcW w:w="1018" w:type="pct"/>
            <w:tcBorders>
              <w:top w:val="single" w:sz="4" w:space="0" w:color="auto"/>
              <w:left w:val="nil"/>
              <w:bottom w:val="single" w:sz="4" w:space="0" w:color="auto"/>
              <w:right w:val="single" w:sz="4" w:space="0" w:color="auto"/>
            </w:tcBorders>
            <w:shd w:val="clear" w:color="auto" w:fill="auto"/>
            <w:noWrap/>
            <w:vAlign w:val="center"/>
            <w:hideMark/>
          </w:tcPr>
          <w:p w:rsidR="00C61D3B" w:rsidRPr="00375796" w:rsidRDefault="00C61D3B" w:rsidP="00034354">
            <w:pPr>
              <w:spacing w:line="240" w:lineRule="auto"/>
              <w:jc w:val="center"/>
              <w:rPr>
                <w:rFonts w:eastAsia="Times New Roman"/>
                <w:b/>
                <w:bCs/>
                <w:lang w:val="en-GB" w:eastAsia="en-GB"/>
              </w:rPr>
            </w:pPr>
            <w:r w:rsidRPr="00375796">
              <w:rPr>
                <w:rFonts w:eastAsia="Times New Roman"/>
                <w:b/>
                <w:bCs/>
                <w:lang w:val="en-GB" w:eastAsia="en-GB"/>
              </w:rPr>
              <w:t>Year 3 (</w:t>
            </w:r>
            <w:r w:rsidRPr="00375796">
              <w:rPr>
                <w:rFonts w:eastAsia="Times New Roman"/>
                <w:lang w:val="en-GB" w:eastAsia="en-GB"/>
              </w:rPr>
              <w:t>£)</w:t>
            </w:r>
          </w:p>
        </w:tc>
      </w:tr>
      <w:tr w:rsidR="00C61D3B" w:rsidRPr="00375796" w:rsidTr="00034354">
        <w:trPr>
          <w:trHeight w:val="300"/>
        </w:trPr>
        <w:tc>
          <w:tcPr>
            <w:tcW w:w="1634" w:type="pct"/>
            <w:tcBorders>
              <w:top w:val="nil"/>
              <w:left w:val="single" w:sz="4" w:space="0" w:color="auto"/>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left"/>
              <w:rPr>
                <w:rFonts w:eastAsia="Times New Roman"/>
                <w:b/>
                <w:bCs/>
                <w:lang w:val="en-GB" w:eastAsia="en-GB"/>
              </w:rPr>
            </w:pPr>
            <w:r w:rsidRPr="00375796">
              <w:rPr>
                <w:rFonts w:eastAsia="Times New Roman"/>
                <w:b/>
                <w:bCs/>
                <w:lang w:val="en-GB" w:eastAsia="en-GB"/>
              </w:rPr>
              <w:t>Revenue (Sales):</w:t>
            </w:r>
          </w:p>
        </w:tc>
        <w:tc>
          <w:tcPr>
            <w:tcW w:w="1366"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c>
          <w:tcPr>
            <w:tcW w:w="982"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c>
          <w:tcPr>
            <w:tcW w:w="1018"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r>
      <w:tr w:rsidR="00C61D3B" w:rsidRPr="00375796" w:rsidTr="00034354">
        <w:trPr>
          <w:trHeight w:val="300"/>
        </w:trPr>
        <w:tc>
          <w:tcPr>
            <w:tcW w:w="1634" w:type="pct"/>
            <w:tcBorders>
              <w:top w:val="nil"/>
              <w:left w:val="single" w:sz="4" w:space="0" w:color="auto"/>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left"/>
              <w:rPr>
                <w:rFonts w:eastAsia="Times New Roman"/>
                <w:lang w:val="en-GB" w:eastAsia="en-GB"/>
              </w:rPr>
            </w:pPr>
            <w:r w:rsidRPr="00375796">
              <w:rPr>
                <w:rFonts w:eastAsia="Times New Roman"/>
                <w:lang w:val="en-GB" w:eastAsia="en-GB"/>
              </w:rPr>
              <w:t> </w:t>
            </w:r>
          </w:p>
        </w:tc>
        <w:tc>
          <w:tcPr>
            <w:tcW w:w="1366"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c>
          <w:tcPr>
            <w:tcW w:w="982"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c>
          <w:tcPr>
            <w:tcW w:w="1018"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r>
      <w:tr w:rsidR="00C61D3B" w:rsidRPr="00375796" w:rsidTr="00034354">
        <w:trPr>
          <w:trHeight w:val="300"/>
        </w:trPr>
        <w:tc>
          <w:tcPr>
            <w:tcW w:w="1634" w:type="pct"/>
            <w:tcBorders>
              <w:top w:val="nil"/>
              <w:left w:val="single" w:sz="4" w:space="0" w:color="auto"/>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left"/>
              <w:rPr>
                <w:rFonts w:eastAsia="Times New Roman"/>
                <w:lang w:val="en-GB" w:eastAsia="en-GB"/>
              </w:rPr>
            </w:pPr>
            <w:r w:rsidRPr="00375796">
              <w:rPr>
                <w:rFonts w:eastAsia="Times New Roman"/>
                <w:lang w:val="en-GB" w:eastAsia="en-GB"/>
              </w:rPr>
              <w:t xml:space="preserve">Product Sale </w:t>
            </w:r>
          </w:p>
        </w:tc>
        <w:tc>
          <w:tcPr>
            <w:tcW w:w="1366"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30,000.00 </w:t>
            </w:r>
          </w:p>
        </w:tc>
        <w:tc>
          <w:tcPr>
            <w:tcW w:w="982"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50,000.00 </w:t>
            </w:r>
          </w:p>
        </w:tc>
        <w:tc>
          <w:tcPr>
            <w:tcW w:w="1018"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50,000.00 </w:t>
            </w:r>
          </w:p>
        </w:tc>
      </w:tr>
      <w:tr w:rsidR="00C61D3B" w:rsidRPr="00375796" w:rsidTr="00034354">
        <w:trPr>
          <w:trHeight w:val="300"/>
        </w:trPr>
        <w:tc>
          <w:tcPr>
            <w:tcW w:w="1634" w:type="pct"/>
            <w:tcBorders>
              <w:top w:val="nil"/>
              <w:left w:val="single" w:sz="4" w:space="0" w:color="auto"/>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left"/>
              <w:rPr>
                <w:rFonts w:eastAsia="Times New Roman"/>
                <w:lang w:val="en-GB" w:eastAsia="en-GB"/>
              </w:rPr>
            </w:pPr>
            <w:r w:rsidRPr="00375796">
              <w:rPr>
                <w:rFonts w:eastAsia="Times New Roman"/>
                <w:lang w:val="en-GB" w:eastAsia="en-GB"/>
              </w:rPr>
              <w:t xml:space="preserve">Service Sale </w:t>
            </w:r>
          </w:p>
        </w:tc>
        <w:tc>
          <w:tcPr>
            <w:tcW w:w="1366"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10,000.00 </w:t>
            </w:r>
          </w:p>
        </w:tc>
        <w:tc>
          <w:tcPr>
            <w:tcW w:w="982"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25,000.00 </w:t>
            </w:r>
          </w:p>
        </w:tc>
        <w:tc>
          <w:tcPr>
            <w:tcW w:w="1018"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40,000.00 </w:t>
            </w:r>
          </w:p>
        </w:tc>
      </w:tr>
      <w:tr w:rsidR="00C61D3B" w:rsidRPr="00375796" w:rsidTr="00034354">
        <w:trPr>
          <w:trHeight w:val="300"/>
        </w:trPr>
        <w:tc>
          <w:tcPr>
            <w:tcW w:w="1634" w:type="pct"/>
            <w:tcBorders>
              <w:top w:val="nil"/>
              <w:left w:val="single" w:sz="4" w:space="0" w:color="auto"/>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left"/>
              <w:rPr>
                <w:rFonts w:eastAsia="Times New Roman"/>
                <w:lang w:val="en-GB" w:eastAsia="en-GB"/>
              </w:rPr>
            </w:pPr>
            <w:r w:rsidRPr="00375796">
              <w:rPr>
                <w:rFonts w:eastAsia="Times New Roman"/>
                <w:lang w:val="en-GB" w:eastAsia="en-GB"/>
              </w:rPr>
              <w:t xml:space="preserve">Other Income </w:t>
            </w:r>
          </w:p>
        </w:tc>
        <w:tc>
          <w:tcPr>
            <w:tcW w:w="1366"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5,000.00 </w:t>
            </w:r>
          </w:p>
        </w:tc>
        <w:tc>
          <w:tcPr>
            <w:tcW w:w="982"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15,000.00 </w:t>
            </w:r>
          </w:p>
        </w:tc>
        <w:tc>
          <w:tcPr>
            <w:tcW w:w="1018"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15,000.00 </w:t>
            </w:r>
          </w:p>
        </w:tc>
      </w:tr>
      <w:tr w:rsidR="00C61D3B" w:rsidRPr="00375796" w:rsidTr="00034354">
        <w:trPr>
          <w:trHeight w:val="300"/>
        </w:trPr>
        <w:tc>
          <w:tcPr>
            <w:tcW w:w="1634" w:type="pct"/>
            <w:tcBorders>
              <w:top w:val="nil"/>
              <w:left w:val="single" w:sz="4" w:space="0" w:color="auto"/>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left"/>
              <w:rPr>
                <w:rFonts w:eastAsia="Times New Roman"/>
                <w:lang w:val="en-GB" w:eastAsia="en-GB"/>
              </w:rPr>
            </w:pPr>
            <w:r w:rsidRPr="00375796">
              <w:rPr>
                <w:rFonts w:eastAsia="Times New Roman"/>
                <w:lang w:val="en-GB" w:eastAsia="en-GB"/>
              </w:rPr>
              <w:t> </w:t>
            </w:r>
          </w:p>
        </w:tc>
        <w:tc>
          <w:tcPr>
            <w:tcW w:w="1366"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c>
          <w:tcPr>
            <w:tcW w:w="982"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c>
          <w:tcPr>
            <w:tcW w:w="1018"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r>
      <w:tr w:rsidR="00C61D3B" w:rsidRPr="00375796" w:rsidTr="00034354">
        <w:trPr>
          <w:trHeight w:val="300"/>
        </w:trPr>
        <w:tc>
          <w:tcPr>
            <w:tcW w:w="1634" w:type="pct"/>
            <w:tcBorders>
              <w:top w:val="nil"/>
              <w:left w:val="single" w:sz="4" w:space="0" w:color="auto"/>
              <w:bottom w:val="nil"/>
              <w:right w:val="single" w:sz="4" w:space="0" w:color="auto"/>
            </w:tcBorders>
            <w:shd w:val="clear" w:color="auto" w:fill="auto"/>
            <w:noWrap/>
            <w:vAlign w:val="bottom"/>
            <w:hideMark/>
          </w:tcPr>
          <w:p w:rsidR="00C61D3B" w:rsidRPr="00375796" w:rsidRDefault="00C61D3B" w:rsidP="00034354">
            <w:pPr>
              <w:spacing w:line="240" w:lineRule="auto"/>
              <w:jc w:val="center"/>
              <w:rPr>
                <w:rFonts w:eastAsia="Times New Roman"/>
                <w:b/>
                <w:bCs/>
                <w:lang w:val="en-GB" w:eastAsia="en-GB"/>
              </w:rPr>
            </w:pPr>
            <w:r w:rsidRPr="00375796">
              <w:rPr>
                <w:rFonts w:eastAsia="Times New Roman"/>
                <w:b/>
                <w:bCs/>
                <w:lang w:val="en-GB" w:eastAsia="en-GB"/>
              </w:rPr>
              <w:t>Total Sales</w:t>
            </w:r>
          </w:p>
        </w:tc>
        <w:tc>
          <w:tcPr>
            <w:tcW w:w="1366" w:type="pct"/>
            <w:tcBorders>
              <w:top w:val="nil"/>
              <w:left w:val="nil"/>
              <w:bottom w:val="nil"/>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b/>
                <w:bCs/>
                <w:lang w:val="en-GB" w:eastAsia="en-GB"/>
              </w:rPr>
            </w:pPr>
            <w:r w:rsidRPr="00375796">
              <w:rPr>
                <w:rFonts w:eastAsia="Times New Roman"/>
                <w:b/>
                <w:bCs/>
                <w:lang w:val="en-GB" w:eastAsia="en-GB"/>
              </w:rPr>
              <w:t xml:space="preserve">     45,000.00 </w:t>
            </w:r>
          </w:p>
        </w:tc>
        <w:tc>
          <w:tcPr>
            <w:tcW w:w="982" w:type="pct"/>
            <w:tcBorders>
              <w:top w:val="nil"/>
              <w:left w:val="nil"/>
              <w:bottom w:val="nil"/>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b/>
                <w:bCs/>
                <w:lang w:val="en-GB" w:eastAsia="en-GB"/>
              </w:rPr>
            </w:pPr>
            <w:r w:rsidRPr="00375796">
              <w:rPr>
                <w:rFonts w:eastAsia="Times New Roman"/>
                <w:b/>
                <w:bCs/>
                <w:lang w:val="en-GB" w:eastAsia="en-GB"/>
              </w:rPr>
              <w:t xml:space="preserve">  90,000.00 </w:t>
            </w:r>
          </w:p>
        </w:tc>
        <w:tc>
          <w:tcPr>
            <w:tcW w:w="1018" w:type="pct"/>
            <w:tcBorders>
              <w:top w:val="nil"/>
              <w:left w:val="nil"/>
              <w:bottom w:val="nil"/>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b/>
                <w:bCs/>
                <w:lang w:val="en-GB" w:eastAsia="en-GB"/>
              </w:rPr>
            </w:pPr>
            <w:r w:rsidRPr="00375796">
              <w:rPr>
                <w:rFonts w:eastAsia="Times New Roman"/>
                <w:b/>
                <w:bCs/>
                <w:lang w:val="en-GB" w:eastAsia="en-GB"/>
              </w:rPr>
              <w:t xml:space="preserve"> 105,000.00 </w:t>
            </w:r>
          </w:p>
        </w:tc>
      </w:tr>
      <w:tr w:rsidR="00C61D3B" w:rsidRPr="00375796" w:rsidTr="00034354">
        <w:trPr>
          <w:trHeight w:val="300"/>
        </w:trPr>
        <w:tc>
          <w:tcPr>
            <w:tcW w:w="1634" w:type="pct"/>
            <w:tcBorders>
              <w:top w:val="single" w:sz="4" w:space="0" w:color="auto"/>
              <w:left w:val="single" w:sz="4" w:space="0" w:color="auto"/>
              <w:bottom w:val="single" w:sz="4" w:space="0" w:color="auto"/>
              <w:right w:val="nil"/>
            </w:tcBorders>
            <w:shd w:val="clear" w:color="auto" w:fill="auto"/>
            <w:noWrap/>
            <w:vAlign w:val="bottom"/>
            <w:hideMark/>
          </w:tcPr>
          <w:p w:rsidR="00C61D3B" w:rsidRPr="00375796" w:rsidRDefault="00C61D3B" w:rsidP="00034354">
            <w:pPr>
              <w:spacing w:line="240" w:lineRule="auto"/>
              <w:jc w:val="left"/>
              <w:rPr>
                <w:rFonts w:eastAsia="Times New Roman"/>
                <w:lang w:val="en-GB" w:eastAsia="en-GB"/>
              </w:rPr>
            </w:pPr>
            <w:r w:rsidRPr="00375796">
              <w:rPr>
                <w:rFonts w:eastAsia="Times New Roman"/>
                <w:lang w:val="en-GB" w:eastAsia="en-GB"/>
              </w:rPr>
              <w:t> </w:t>
            </w:r>
          </w:p>
        </w:tc>
        <w:tc>
          <w:tcPr>
            <w:tcW w:w="1366" w:type="pct"/>
            <w:tcBorders>
              <w:top w:val="single" w:sz="4" w:space="0" w:color="auto"/>
              <w:left w:val="nil"/>
              <w:bottom w:val="single" w:sz="4" w:space="0" w:color="auto"/>
              <w:right w:val="nil"/>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c>
          <w:tcPr>
            <w:tcW w:w="982" w:type="pct"/>
            <w:tcBorders>
              <w:top w:val="single" w:sz="4" w:space="0" w:color="auto"/>
              <w:left w:val="nil"/>
              <w:bottom w:val="single" w:sz="4" w:space="0" w:color="auto"/>
              <w:right w:val="nil"/>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c>
          <w:tcPr>
            <w:tcW w:w="1018" w:type="pct"/>
            <w:tcBorders>
              <w:top w:val="single" w:sz="4" w:space="0" w:color="auto"/>
              <w:left w:val="nil"/>
              <w:bottom w:val="single" w:sz="4" w:space="0" w:color="auto"/>
              <w:right w:val="nil"/>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r>
      <w:tr w:rsidR="00C61D3B" w:rsidRPr="00375796" w:rsidTr="00034354">
        <w:trPr>
          <w:trHeight w:val="300"/>
        </w:trPr>
        <w:tc>
          <w:tcPr>
            <w:tcW w:w="1634" w:type="pct"/>
            <w:tcBorders>
              <w:top w:val="nil"/>
              <w:left w:val="single" w:sz="4" w:space="0" w:color="auto"/>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left"/>
              <w:rPr>
                <w:rFonts w:eastAsia="Times New Roman"/>
                <w:b/>
                <w:bCs/>
                <w:lang w:val="en-GB" w:eastAsia="en-GB"/>
              </w:rPr>
            </w:pPr>
            <w:r w:rsidRPr="00375796">
              <w:rPr>
                <w:rFonts w:eastAsia="Times New Roman"/>
                <w:b/>
                <w:bCs/>
                <w:lang w:val="en-GB" w:eastAsia="en-GB"/>
              </w:rPr>
              <w:t>Variable Cost:</w:t>
            </w:r>
          </w:p>
        </w:tc>
        <w:tc>
          <w:tcPr>
            <w:tcW w:w="1366"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c>
          <w:tcPr>
            <w:tcW w:w="982"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c>
          <w:tcPr>
            <w:tcW w:w="1018"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r>
      <w:tr w:rsidR="00C61D3B" w:rsidRPr="00375796" w:rsidTr="00034354">
        <w:trPr>
          <w:trHeight w:val="300"/>
        </w:trPr>
        <w:tc>
          <w:tcPr>
            <w:tcW w:w="1634" w:type="pct"/>
            <w:tcBorders>
              <w:top w:val="nil"/>
              <w:left w:val="single" w:sz="4" w:space="0" w:color="auto"/>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left"/>
              <w:rPr>
                <w:rFonts w:eastAsia="Times New Roman"/>
                <w:lang w:val="en-GB" w:eastAsia="en-GB"/>
              </w:rPr>
            </w:pPr>
            <w:r w:rsidRPr="00375796">
              <w:rPr>
                <w:rFonts w:eastAsia="Times New Roman"/>
                <w:lang w:val="en-GB" w:eastAsia="en-GB"/>
              </w:rPr>
              <w:t> </w:t>
            </w:r>
          </w:p>
        </w:tc>
        <w:tc>
          <w:tcPr>
            <w:tcW w:w="1366"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c>
          <w:tcPr>
            <w:tcW w:w="982"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c>
          <w:tcPr>
            <w:tcW w:w="1018"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r>
      <w:tr w:rsidR="00C61D3B" w:rsidRPr="00375796" w:rsidTr="00034354">
        <w:trPr>
          <w:trHeight w:val="300"/>
        </w:trPr>
        <w:tc>
          <w:tcPr>
            <w:tcW w:w="1634" w:type="pct"/>
            <w:tcBorders>
              <w:top w:val="nil"/>
              <w:left w:val="single" w:sz="4" w:space="0" w:color="auto"/>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left"/>
              <w:rPr>
                <w:rFonts w:eastAsia="Times New Roman"/>
                <w:lang w:val="en-GB" w:eastAsia="en-GB"/>
              </w:rPr>
            </w:pPr>
            <w:r w:rsidRPr="00375796">
              <w:rPr>
                <w:rFonts w:eastAsia="Times New Roman"/>
                <w:lang w:val="en-GB" w:eastAsia="en-GB"/>
              </w:rPr>
              <w:t>Electricity</w:t>
            </w:r>
          </w:p>
        </w:tc>
        <w:tc>
          <w:tcPr>
            <w:tcW w:w="1366"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9,700.00 </w:t>
            </w:r>
          </w:p>
        </w:tc>
        <w:tc>
          <w:tcPr>
            <w:tcW w:w="982"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12,000.00 </w:t>
            </w:r>
          </w:p>
        </w:tc>
        <w:tc>
          <w:tcPr>
            <w:tcW w:w="1018"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15,000.00 </w:t>
            </w:r>
          </w:p>
        </w:tc>
      </w:tr>
      <w:tr w:rsidR="00C61D3B" w:rsidRPr="00375796" w:rsidTr="00034354">
        <w:trPr>
          <w:trHeight w:val="300"/>
        </w:trPr>
        <w:tc>
          <w:tcPr>
            <w:tcW w:w="1634" w:type="pct"/>
            <w:tcBorders>
              <w:top w:val="nil"/>
              <w:left w:val="single" w:sz="4" w:space="0" w:color="auto"/>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left"/>
              <w:rPr>
                <w:rFonts w:eastAsia="Times New Roman"/>
                <w:lang w:val="en-GB" w:eastAsia="en-GB"/>
              </w:rPr>
            </w:pPr>
            <w:r w:rsidRPr="00375796">
              <w:rPr>
                <w:rFonts w:eastAsia="Times New Roman"/>
                <w:lang w:val="en-GB" w:eastAsia="en-GB"/>
              </w:rPr>
              <w:t>Food Ingredients</w:t>
            </w:r>
          </w:p>
        </w:tc>
        <w:tc>
          <w:tcPr>
            <w:tcW w:w="1366"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9,000.00 </w:t>
            </w:r>
          </w:p>
        </w:tc>
        <w:tc>
          <w:tcPr>
            <w:tcW w:w="982"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10,000.00 </w:t>
            </w:r>
          </w:p>
        </w:tc>
        <w:tc>
          <w:tcPr>
            <w:tcW w:w="1018"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11,000.00 </w:t>
            </w:r>
          </w:p>
        </w:tc>
      </w:tr>
      <w:tr w:rsidR="00C61D3B" w:rsidRPr="00375796" w:rsidTr="00034354">
        <w:trPr>
          <w:trHeight w:val="300"/>
        </w:trPr>
        <w:tc>
          <w:tcPr>
            <w:tcW w:w="1634" w:type="pct"/>
            <w:tcBorders>
              <w:top w:val="nil"/>
              <w:left w:val="single" w:sz="4" w:space="0" w:color="auto"/>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left"/>
              <w:rPr>
                <w:rFonts w:eastAsia="Times New Roman"/>
                <w:lang w:val="en-GB" w:eastAsia="en-GB"/>
              </w:rPr>
            </w:pPr>
            <w:r w:rsidRPr="00375796">
              <w:rPr>
                <w:rFonts w:eastAsia="Times New Roman"/>
                <w:lang w:val="en-GB" w:eastAsia="en-GB"/>
              </w:rPr>
              <w:t>Recruitment</w:t>
            </w:r>
          </w:p>
        </w:tc>
        <w:tc>
          <w:tcPr>
            <w:tcW w:w="1366"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1,000.00 </w:t>
            </w:r>
          </w:p>
        </w:tc>
        <w:tc>
          <w:tcPr>
            <w:tcW w:w="982"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12,000.00 </w:t>
            </w:r>
          </w:p>
        </w:tc>
        <w:tc>
          <w:tcPr>
            <w:tcW w:w="1018"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12,000.00 </w:t>
            </w:r>
          </w:p>
        </w:tc>
      </w:tr>
      <w:tr w:rsidR="00C61D3B" w:rsidRPr="00375796" w:rsidTr="00034354">
        <w:trPr>
          <w:trHeight w:val="300"/>
        </w:trPr>
        <w:tc>
          <w:tcPr>
            <w:tcW w:w="1634" w:type="pct"/>
            <w:tcBorders>
              <w:top w:val="nil"/>
              <w:left w:val="single" w:sz="4" w:space="0" w:color="auto"/>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left"/>
              <w:rPr>
                <w:rFonts w:eastAsia="Times New Roman"/>
                <w:lang w:val="en-GB" w:eastAsia="en-GB"/>
              </w:rPr>
            </w:pPr>
            <w:r w:rsidRPr="00375796">
              <w:rPr>
                <w:rFonts w:eastAsia="Times New Roman"/>
                <w:lang w:val="en-GB" w:eastAsia="en-GB"/>
              </w:rPr>
              <w:t>Web maintenance cost</w:t>
            </w:r>
          </w:p>
        </w:tc>
        <w:tc>
          <w:tcPr>
            <w:tcW w:w="1366"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300.00 </w:t>
            </w:r>
          </w:p>
        </w:tc>
        <w:tc>
          <w:tcPr>
            <w:tcW w:w="982"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350.00 </w:t>
            </w:r>
          </w:p>
        </w:tc>
        <w:tc>
          <w:tcPr>
            <w:tcW w:w="1018"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400.00 </w:t>
            </w:r>
          </w:p>
        </w:tc>
      </w:tr>
      <w:tr w:rsidR="00C61D3B" w:rsidRPr="00375796" w:rsidTr="00034354">
        <w:trPr>
          <w:trHeight w:val="300"/>
        </w:trPr>
        <w:tc>
          <w:tcPr>
            <w:tcW w:w="1634" w:type="pct"/>
            <w:tcBorders>
              <w:top w:val="nil"/>
              <w:left w:val="single" w:sz="4" w:space="0" w:color="auto"/>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left"/>
              <w:rPr>
                <w:rFonts w:eastAsia="Times New Roman"/>
                <w:lang w:val="en-GB" w:eastAsia="en-GB"/>
              </w:rPr>
            </w:pPr>
            <w:r w:rsidRPr="00375796">
              <w:rPr>
                <w:rFonts w:eastAsia="Times New Roman"/>
                <w:lang w:val="en-GB" w:eastAsia="en-GB"/>
              </w:rPr>
              <w:t>Transportation cost</w:t>
            </w:r>
          </w:p>
        </w:tc>
        <w:tc>
          <w:tcPr>
            <w:tcW w:w="1366"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5,000.00 </w:t>
            </w:r>
          </w:p>
        </w:tc>
        <w:tc>
          <w:tcPr>
            <w:tcW w:w="982"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7,000.00 </w:t>
            </w:r>
          </w:p>
        </w:tc>
        <w:tc>
          <w:tcPr>
            <w:tcW w:w="1018"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10,000.00 </w:t>
            </w:r>
          </w:p>
        </w:tc>
      </w:tr>
      <w:tr w:rsidR="00C61D3B" w:rsidRPr="00375796" w:rsidTr="00034354">
        <w:trPr>
          <w:trHeight w:val="300"/>
        </w:trPr>
        <w:tc>
          <w:tcPr>
            <w:tcW w:w="1634" w:type="pct"/>
            <w:tcBorders>
              <w:top w:val="nil"/>
              <w:left w:val="single" w:sz="4" w:space="0" w:color="auto"/>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left"/>
              <w:rPr>
                <w:rFonts w:eastAsia="Times New Roman"/>
                <w:lang w:val="en-GB" w:eastAsia="en-GB"/>
              </w:rPr>
            </w:pPr>
            <w:r w:rsidRPr="00375796">
              <w:rPr>
                <w:rFonts w:eastAsia="Times New Roman"/>
                <w:lang w:val="en-GB" w:eastAsia="en-GB"/>
              </w:rPr>
              <w:t>Marketing cost</w:t>
            </w:r>
          </w:p>
        </w:tc>
        <w:tc>
          <w:tcPr>
            <w:tcW w:w="1366"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5,000.00 </w:t>
            </w:r>
          </w:p>
        </w:tc>
        <w:tc>
          <w:tcPr>
            <w:tcW w:w="982"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4,000.00 </w:t>
            </w:r>
          </w:p>
        </w:tc>
        <w:tc>
          <w:tcPr>
            <w:tcW w:w="1018"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2,000.00 </w:t>
            </w:r>
          </w:p>
        </w:tc>
      </w:tr>
      <w:tr w:rsidR="00C61D3B" w:rsidRPr="00375796" w:rsidTr="00034354">
        <w:trPr>
          <w:trHeight w:val="300"/>
        </w:trPr>
        <w:tc>
          <w:tcPr>
            <w:tcW w:w="1634" w:type="pct"/>
            <w:tcBorders>
              <w:top w:val="nil"/>
              <w:left w:val="single" w:sz="4" w:space="0" w:color="auto"/>
              <w:bottom w:val="nil"/>
              <w:right w:val="single" w:sz="4" w:space="0" w:color="auto"/>
            </w:tcBorders>
            <w:shd w:val="clear" w:color="auto" w:fill="auto"/>
            <w:noWrap/>
            <w:vAlign w:val="bottom"/>
            <w:hideMark/>
          </w:tcPr>
          <w:p w:rsidR="00C61D3B" w:rsidRPr="00375796" w:rsidRDefault="00C61D3B" w:rsidP="00034354">
            <w:pPr>
              <w:spacing w:line="240" w:lineRule="auto"/>
              <w:jc w:val="center"/>
              <w:rPr>
                <w:rFonts w:eastAsia="Times New Roman"/>
                <w:b/>
                <w:bCs/>
                <w:lang w:val="en-GB" w:eastAsia="en-GB"/>
              </w:rPr>
            </w:pPr>
            <w:r w:rsidRPr="00375796">
              <w:rPr>
                <w:rFonts w:eastAsia="Times New Roman"/>
                <w:b/>
                <w:bCs/>
                <w:lang w:val="en-GB" w:eastAsia="en-GB"/>
              </w:rPr>
              <w:t>Total Variable Cost</w:t>
            </w:r>
          </w:p>
        </w:tc>
        <w:tc>
          <w:tcPr>
            <w:tcW w:w="1366" w:type="pct"/>
            <w:tcBorders>
              <w:top w:val="nil"/>
              <w:left w:val="nil"/>
              <w:bottom w:val="nil"/>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b/>
                <w:bCs/>
                <w:lang w:val="en-GB" w:eastAsia="en-GB"/>
              </w:rPr>
            </w:pPr>
            <w:r w:rsidRPr="00375796">
              <w:rPr>
                <w:rFonts w:eastAsia="Times New Roman"/>
                <w:b/>
                <w:bCs/>
                <w:lang w:val="en-GB" w:eastAsia="en-GB"/>
              </w:rPr>
              <w:t xml:space="preserve">     30,000.00 </w:t>
            </w:r>
          </w:p>
        </w:tc>
        <w:tc>
          <w:tcPr>
            <w:tcW w:w="982" w:type="pct"/>
            <w:tcBorders>
              <w:top w:val="nil"/>
              <w:left w:val="nil"/>
              <w:bottom w:val="nil"/>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b/>
                <w:bCs/>
                <w:lang w:val="en-GB" w:eastAsia="en-GB"/>
              </w:rPr>
            </w:pPr>
            <w:r w:rsidRPr="00375796">
              <w:rPr>
                <w:rFonts w:eastAsia="Times New Roman"/>
                <w:b/>
                <w:bCs/>
                <w:lang w:val="en-GB" w:eastAsia="en-GB"/>
              </w:rPr>
              <w:t xml:space="preserve">  45,350.00 </w:t>
            </w:r>
          </w:p>
        </w:tc>
        <w:tc>
          <w:tcPr>
            <w:tcW w:w="1018" w:type="pct"/>
            <w:tcBorders>
              <w:top w:val="nil"/>
              <w:left w:val="nil"/>
              <w:bottom w:val="nil"/>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b/>
                <w:bCs/>
                <w:lang w:val="en-GB" w:eastAsia="en-GB"/>
              </w:rPr>
            </w:pPr>
            <w:r w:rsidRPr="00375796">
              <w:rPr>
                <w:rFonts w:eastAsia="Times New Roman"/>
                <w:b/>
                <w:bCs/>
                <w:lang w:val="en-GB" w:eastAsia="en-GB"/>
              </w:rPr>
              <w:t xml:space="preserve">   50,400.00 </w:t>
            </w:r>
          </w:p>
        </w:tc>
      </w:tr>
      <w:tr w:rsidR="00C61D3B" w:rsidRPr="00375796" w:rsidTr="00034354">
        <w:trPr>
          <w:trHeight w:val="300"/>
        </w:trPr>
        <w:tc>
          <w:tcPr>
            <w:tcW w:w="1634" w:type="pct"/>
            <w:tcBorders>
              <w:top w:val="single" w:sz="4" w:space="0" w:color="auto"/>
              <w:left w:val="single" w:sz="4" w:space="0" w:color="auto"/>
              <w:bottom w:val="single" w:sz="4" w:space="0" w:color="auto"/>
              <w:right w:val="nil"/>
            </w:tcBorders>
            <w:shd w:val="clear" w:color="auto" w:fill="auto"/>
            <w:noWrap/>
            <w:vAlign w:val="bottom"/>
            <w:hideMark/>
          </w:tcPr>
          <w:p w:rsidR="00C61D3B" w:rsidRPr="00375796" w:rsidRDefault="00C61D3B" w:rsidP="00034354">
            <w:pPr>
              <w:spacing w:line="240" w:lineRule="auto"/>
              <w:jc w:val="left"/>
              <w:rPr>
                <w:rFonts w:eastAsia="Times New Roman"/>
                <w:lang w:val="en-GB" w:eastAsia="en-GB"/>
              </w:rPr>
            </w:pPr>
            <w:r w:rsidRPr="00375796">
              <w:rPr>
                <w:rFonts w:eastAsia="Times New Roman"/>
                <w:lang w:val="en-GB" w:eastAsia="en-GB"/>
              </w:rPr>
              <w:t> </w:t>
            </w:r>
          </w:p>
        </w:tc>
        <w:tc>
          <w:tcPr>
            <w:tcW w:w="1366" w:type="pct"/>
            <w:tcBorders>
              <w:top w:val="single" w:sz="4" w:space="0" w:color="auto"/>
              <w:left w:val="nil"/>
              <w:bottom w:val="single" w:sz="4" w:space="0" w:color="auto"/>
              <w:right w:val="nil"/>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c>
          <w:tcPr>
            <w:tcW w:w="982" w:type="pct"/>
            <w:tcBorders>
              <w:top w:val="single" w:sz="4" w:space="0" w:color="auto"/>
              <w:left w:val="nil"/>
              <w:bottom w:val="single" w:sz="4" w:space="0" w:color="auto"/>
              <w:right w:val="nil"/>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c>
          <w:tcPr>
            <w:tcW w:w="1018" w:type="pct"/>
            <w:tcBorders>
              <w:top w:val="single" w:sz="4" w:space="0" w:color="auto"/>
              <w:left w:val="nil"/>
              <w:bottom w:val="single" w:sz="4" w:space="0" w:color="auto"/>
              <w:right w:val="nil"/>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r>
      <w:tr w:rsidR="00C61D3B" w:rsidRPr="00375796" w:rsidTr="00034354">
        <w:trPr>
          <w:trHeight w:val="300"/>
        </w:trPr>
        <w:tc>
          <w:tcPr>
            <w:tcW w:w="1634" w:type="pct"/>
            <w:tcBorders>
              <w:top w:val="nil"/>
              <w:left w:val="single" w:sz="4" w:space="0" w:color="auto"/>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left"/>
              <w:rPr>
                <w:rFonts w:eastAsia="Times New Roman"/>
                <w:b/>
                <w:bCs/>
                <w:lang w:val="en-GB" w:eastAsia="en-GB"/>
              </w:rPr>
            </w:pPr>
            <w:r w:rsidRPr="00375796">
              <w:rPr>
                <w:rFonts w:eastAsia="Times New Roman"/>
                <w:b/>
                <w:bCs/>
                <w:lang w:val="en-GB" w:eastAsia="en-GB"/>
              </w:rPr>
              <w:t>Fixed Cost:</w:t>
            </w:r>
          </w:p>
        </w:tc>
        <w:tc>
          <w:tcPr>
            <w:tcW w:w="1366"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c>
          <w:tcPr>
            <w:tcW w:w="982"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c>
          <w:tcPr>
            <w:tcW w:w="1018"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r>
      <w:tr w:rsidR="00C61D3B" w:rsidRPr="00375796" w:rsidTr="00034354">
        <w:trPr>
          <w:trHeight w:val="300"/>
        </w:trPr>
        <w:tc>
          <w:tcPr>
            <w:tcW w:w="1634" w:type="pct"/>
            <w:tcBorders>
              <w:top w:val="nil"/>
              <w:left w:val="single" w:sz="4" w:space="0" w:color="auto"/>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left"/>
              <w:rPr>
                <w:rFonts w:eastAsia="Times New Roman"/>
                <w:lang w:val="en-GB" w:eastAsia="en-GB"/>
              </w:rPr>
            </w:pPr>
            <w:r w:rsidRPr="00375796">
              <w:rPr>
                <w:rFonts w:eastAsia="Times New Roman"/>
                <w:lang w:val="en-GB" w:eastAsia="en-GB"/>
              </w:rPr>
              <w:t> </w:t>
            </w:r>
          </w:p>
        </w:tc>
        <w:tc>
          <w:tcPr>
            <w:tcW w:w="1366"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c>
          <w:tcPr>
            <w:tcW w:w="982"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c>
          <w:tcPr>
            <w:tcW w:w="1018"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r>
      <w:tr w:rsidR="00C61D3B" w:rsidRPr="00375796" w:rsidTr="00034354">
        <w:trPr>
          <w:trHeight w:val="300"/>
        </w:trPr>
        <w:tc>
          <w:tcPr>
            <w:tcW w:w="1634" w:type="pct"/>
            <w:tcBorders>
              <w:top w:val="nil"/>
              <w:left w:val="single" w:sz="4" w:space="0" w:color="auto"/>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left"/>
              <w:rPr>
                <w:rFonts w:eastAsia="Times New Roman"/>
                <w:lang w:val="en-GB" w:eastAsia="en-GB"/>
              </w:rPr>
            </w:pPr>
            <w:r w:rsidRPr="00375796">
              <w:rPr>
                <w:rFonts w:eastAsia="Times New Roman"/>
                <w:lang w:val="en-GB" w:eastAsia="en-GB"/>
              </w:rPr>
              <w:t>Licence fees</w:t>
            </w:r>
          </w:p>
        </w:tc>
        <w:tc>
          <w:tcPr>
            <w:tcW w:w="1366"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4,000.00 </w:t>
            </w:r>
          </w:p>
        </w:tc>
        <w:tc>
          <w:tcPr>
            <w:tcW w:w="982"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4,500.00 </w:t>
            </w:r>
          </w:p>
        </w:tc>
        <w:tc>
          <w:tcPr>
            <w:tcW w:w="1018"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5,000.00 </w:t>
            </w:r>
          </w:p>
        </w:tc>
      </w:tr>
      <w:tr w:rsidR="00C61D3B" w:rsidRPr="00375796" w:rsidTr="00034354">
        <w:trPr>
          <w:trHeight w:val="300"/>
        </w:trPr>
        <w:tc>
          <w:tcPr>
            <w:tcW w:w="1634" w:type="pct"/>
            <w:tcBorders>
              <w:top w:val="nil"/>
              <w:left w:val="single" w:sz="4" w:space="0" w:color="auto"/>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left"/>
              <w:rPr>
                <w:rFonts w:eastAsia="Times New Roman"/>
                <w:lang w:val="en-GB" w:eastAsia="en-GB"/>
              </w:rPr>
            </w:pPr>
            <w:r w:rsidRPr="00375796">
              <w:rPr>
                <w:rFonts w:eastAsia="Times New Roman"/>
                <w:lang w:val="en-GB" w:eastAsia="en-GB"/>
              </w:rPr>
              <w:t>Insurance</w:t>
            </w:r>
          </w:p>
        </w:tc>
        <w:tc>
          <w:tcPr>
            <w:tcW w:w="1366"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3,000.00 </w:t>
            </w:r>
          </w:p>
        </w:tc>
        <w:tc>
          <w:tcPr>
            <w:tcW w:w="982"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4,000.00 </w:t>
            </w:r>
          </w:p>
        </w:tc>
        <w:tc>
          <w:tcPr>
            <w:tcW w:w="1018"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4,400.00 </w:t>
            </w:r>
          </w:p>
        </w:tc>
      </w:tr>
      <w:tr w:rsidR="00C61D3B" w:rsidRPr="00375796" w:rsidTr="00034354">
        <w:trPr>
          <w:trHeight w:val="300"/>
        </w:trPr>
        <w:tc>
          <w:tcPr>
            <w:tcW w:w="1634" w:type="pct"/>
            <w:tcBorders>
              <w:top w:val="nil"/>
              <w:left w:val="single" w:sz="4" w:space="0" w:color="auto"/>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left"/>
              <w:rPr>
                <w:rFonts w:eastAsia="Times New Roman"/>
                <w:lang w:val="en-GB" w:eastAsia="en-GB"/>
              </w:rPr>
            </w:pPr>
            <w:r w:rsidRPr="00375796">
              <w:rPr>
                <w:rFonts w:eastAsia="Times New Roman"/>
                <w:lang w:val="en-GB" w:eastAsia="en-GB"/>
              </w:rPr>
              <w:t xml:space="preserve">Salary </w:t>
            </w:r>
          </w:p>
        </w:tc>
        <w:tc>
          <w:tcPr>
            <w:tcW w:w="1366"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12,000.00 </w:t>
            </w:r>
          </w:p>
        </w:tc>
        <w:tc>
          <w:tcPr>
            <w:tcW w:w="982"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15,000.00 </w:t>
            </w:r>
          </w:p>
        </w:tc>
        <w:tc>
          <w:tcPr>
            <w:tcW w:w="1018"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20,000.00 </w:t>
            </w:r>
          </w:p>
        </w:tc>
      </w:tr>
      <w:tr w:rsidR="00C61D3B" w:rsidRPr="00375796" w:rsidTr="00034354">
        <w:trPr>
          <w:trHeight w:val="300"/>
        </w:trPr>
        <w:tc>
          <w:tcPr>
            <w:tcW w:w="1634" w:type="pct"/>
            <w:tcBorders>
              <w:top w:val="nil"/>
              <w:left w:val="single" w:sz="4" w:space="0" w:color="auto"/>
              <w:bottom w:val="single" w:sz="4" w:space="0" w:color="auto"/>
              <w:right w:val="single" w:sz="4" w:space="0" w:color="auto"/>
            </w:tcBorders>
            <w:shd w:val="clear" w:color="auto" w:fill="auto"/>
            <w:noWrap/>
            <w:vAlign w:val="bottom"/>
            <w:hideMark/>
          </w:tcPr>
          <w:p w:rsidR="00C61D3B" w:rsidRPr="00375796" w:rsidRDefault="00375796" w:rsidP="00034354">
            <w:pPr>
              <w:spacing w:line="240" w:lineRule="auto"/>
              <w:jc w:val="left"/>
              <w:rPr>
                <w:rFonts w:eastAsia="Times New Roman"/>
                <w:lang w:val="en-GB" w:eastAsia="en-GB"/>
              </w:rPr>
            </w:pPr>
            <w:r>
              <w:rPr>
                <w:rFonts w:eastAsia="Times New Roman"/>
                <w:lang w:val="en-GB" w:eastAsia="en-GB"/>
              </w:rPr>
              <w:t>U</w:t>
            </w:r>
            <w:r w:rsidR="00C61D3B" w:rsidRPr="00375796">
              <w:rPr>
                <w:rFonts w:eastAsia="Times New Roman"/>
                <w:lang w:val="en-GB" w:eastAsia="en-GB"/>
              </w:rPr>
              <w:t>tilities</w:t>
            </w:r>
          </w:p>
        </w:tc>
        <w:tc>
          <w:tcPr>
            <w:tcW w:w="1366"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1,000.00 </w:t>
            </w:r>
          </w:p>
        </w:tc>
        <w:tc>
          <w:tcPr>
            <w:tcW w:w="982"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1,500.00 </w:t>
            </w:r>
          </w:p>
        </w:tc>
        <w:tc>
          <w:tcPr>
            <w:tcW w:w="1018"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1,500.00 </w:t>
            </w:r>
          </w:p>
        </w:tc>
      </w:tr>
      <w:tr w:rsidR="00C61D3B" w:rsidRPr="00375796" w:rsidTr="00034354">
        <w:trPr>
          <w:trHeight w:val="300"/>
        </w:trPr>
        <w:tc>
          <w:tcPr>
            <w:tcW w:w="1634" w:type="pct"/>
            <w:tcBorders>
              <w:top w:val="nil"/>
              <w:left w:val="single" w:sz="4" w:space="0" w:color="auto"/>
              <w:bottom w:val="nil"/>
              <w:right w:val="single" w:sz="4" w:space="0" w:color="auto"/>
            </w:tcBorders>
            <w:shd w:val="clear" w:color="auto" w:fill="auto"/>
            <w:noWrap/>
            <w:vAlign w:val="bottom"/>
            <w:hideMark/>
          </w:tcPr>
          <w:p w:rsidR="00C61D3B" w:rsidRPr="00375796" w:rsidRDefault="00C61D3B" w:rsidP="00034354">
            <w:pPr>
              <w:spacing w:line="240" w:lineRule="auto"/>
              <w:jc w:val="center"/>
              <w:rPr>
                <w:rFonts w:eastAsia="Times New Roman"/>
                <w:b/>
                <w:bCs/>
                <w:lang w:val="en-GB" w:eastAsia="en-GB"/>
              </w:rPr>
            </w:pPr>
            <w:r w:rsidRPr="00375796">
              <w:rPr>
                <w:rFonts w:eastAsia="Times New Roman"/>
                <w:b/>
                <w:bCs/>
                <w:lang w:val="en-GB" w:eastAsia="en-GB"/>
              </w:rPr>
              <w:t>Total Fixed Cost</w:t>
            </w:r>
          </w:p>
        </w:tc>
        <w:tc>
          <w:tcPr>
            <w:tcW w:w="1366" w:type="pct"/>
            <w:tcBorders>
              <w:top w:val="nil"/>
              <w:left w:val="nil"/>
              <w:bottom w:val="nil"/>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b/>
                <w:bCs/>
                <w:lang w:val="en-GB" w:eastAsia="en-GB"/>
              </w:rPr>
            </w:pPr>
            <w:r w:rsidRPr="00375796">
              <w:rPr>
                <w:rFonts w:eastAsia="Times New Roman"/>
                <w:b/>
                <w:bCs/>
                <w:lang w:val="en-GB" w:eastAsia="en-GB"/>
              </w:rPr>
              <w:t xml:space="preserve">     20,000.00 </w:t>
            </w:r>
          </w:p>
        </w:tc>
        <w:tc>
          <w:tcPr>
            <w:tcW w:w="982" w:type="pct"/>
            <w:tcBorders>
              <w:top w:val="nil"/>
              <w:left w:val="nil"/>
              <w:bottom w:val="nil"/>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b/>
                <w:bCs/>
                <w:lang w:val="en-GB" w:eastAsia="en-GB"/>
              </w:rPr>
            </w:pPr>
            <w:r w:rsidRPr="00375796">
              <w:rPr>
                <w:rFonts w:eastAsia="Times New Roman"/>
                <w:b/>
                <w:bCs/>
                <w:lang w:val="en-GB" w:eastAsia="en-GB"/>
              </w:rPr>
              <w:t xml:space="preserve">  25,000.00 </w:t>
            </w:r>
          </w:p>
        </w:tc>
        <w:tc>
          <w:tcPr>
            <w:tcW w:w="1018" w:type="pct"/>
            <w:tcBorders>
              <w:top w:val="nil"/>
              <w:left w:val="nil"/>
              <w:bottom w:val="nil"/>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b/>
                <w:bCs/>
                <w:lang w:val="en-GB" w:eastAsia="en-GB"/>
              </w:rPr>
            </w:pPr>
            <w:r w:rsidRPr="00375796">
              <w:rPr>
                <w:rFonts w:eastAsia="Times New Roman"/>
                <w:b/>
                <w:bCs/>
                <w:lang w:val="en-GB" w:eastAsia="en-GB"/>
              </w:rPr>
              <w:t xml:space="preserve">   30,900.00 </w:t>
            </w:r>
          </w:p>
        </w:tc>
      </w:tr>
      <w:tr w:rsidR="00C61D3B" w:rsidRPr="00375796" w:rsidTr="00034354">
        <w:trPr>
          <w:trHeight w:val="300"/>
        </w:trPr>
        <w:tc>
          <w:tcPr>
            <w:tcW w:w="1634" w:type="pct"/>
            <w:tcBorders>
              <w:top w:val="single" w:sz="4" w:space="0" w:color="auto"/>
              <w:left w:val="single" w:sz="4" w:space="0" w:color="auto"/>
              <w:bottom w:val="single" w:sz="4" w:space="0" w:color="auto"/>
              <w:right w:val="nil"/>
            </w:tcBorders>
            <w:shd w:val="clear" w:color="auto" w:fill="auto"/>
            <w:noWrap/>
            <w:vAlign w:val="bottom"/>
            <w:hideMark/>
          </w:tcPr>
          <w:p w:rsidR="00C61D3B" w:rsidRPr="00375796" w:rsidRDefault="00C61D3B" w:rsidP="00034354">
            <w:pPr>
              <w:spacing w:line="240" w:lineRule="auto"/>
              <w:jc w:val="left"/>
              <w:rPr>
                <w:rFonts w:eastAsia="Times New Roman"/>
                <w:lang w:val="en-GB" w:eastAsia="en-GB"/>
              </w:rPr>
            </w:pPr>
            <w:r w:rsidRPr="00375796">
              <w:rPr>
                <w:rFonts w:eastAsia="Times New Roman"/>
                <w:lang w:val="en-GB" w:eastAsia="en-GB"/>
              </w:rPr>
              <w:t> </w:t>
            </w:r>
          </w:p>
        </w:tc>
        <w:tc>
          <w:tcPr>
            <w:tcW w:w="1366" w:type="pct"/>
            <w:tcBorders>
              <w:top w:val="single" w:sz="4" w:space="0" w:color="auto"/>
              <w:left w:val="nil"/>
              <w:bottom w:val="single" w:sz="4" w:space="0" w:color="auto"/>
              <w:right w:val="nil"/>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c>
          <w:tcPr>
            <w:tcW w:w="982" w:type="pct"/>
            <w:tcBorders>
              <w:top w:val="single" w:sz="4" w:space="0" w:color="auto"/>
              <w:left w:val="nil"/>
              <w:bottom w:val="single" w:sz="4" w:space="0" w:color="auto"/>
              <w:right w:val="nil"/>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c>
          <w:tcPr>
            <w:tcW w:w="1018" w:type="pct"/>
            <w:tcBorders>
              <w:top w:val="single" w:sz="4" w:space="0" w:color="auto"/>
              <w:left w:val="nil"/>
              <w:bottom w:val="single" w:sz="4" w:space="0" w:color="auto"/>
              <w:right w:val="nil"/>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r>
      <w:tr w:rsidR="00C61D3B" w:rsidRPr="00375796" w:rsidTr="00034354">
        <w:trPr>
          <w:trHeight w:val="300"/>
        </w:trPr>
        <w:tc>
          <w:tcPr>
            <w:tcW w:w="1634" w:type="pct"/>
            <w:tcBorders>
              <w:top w:val="nil"/>
              <w:left w:val="single" w:sz="4" w:space="0" w:color="auto"/>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left"/>
              <w:rPr>
                <w:rFonts w:eastAsia="Times New Roman"/>
                <w:b/>
                <w:bCs/>
                <w:lang w:val="en-GB" w:eastAsia="en-GB"/>
              </w:rPr>
            </w:pPr>
            <w:r w:rsidRPr="00375796">
              <w:rPr>
                <w:rFonts w:eastAsia="Times New Roman"/>
                <w:b/>
                <w:bCs/>
                <w:lang w:val="en-GB" w:eastAsia="en-GB"/>
              </w:rPr>
              <w:t>EBIT (Earnings Before Interest and Tax)</w:t>
            </w:r>
          </w:p>
        </w:tc>
        <w:tc>
          <w:tcPr>
            <w:tcW w:w="1366"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b/>
                <w:bCs/>
                <w:lang w:val="en-GB" w:eastAsia="en-GB"/>
              </w:rPr>
            </w:pPr>
            <w:r w:rsidRPr="00375796">
              <w:rPr>
                <w:rFonts w:eastAsia="Times New Roman"/>
                <w:b/>
                <w:bCs/>
                <w:lang w:val="en-GB" w:eastAsia="en-GB"/>
              </w:rPr>
              <w:t xml:space="preserve">-  5,000.00 </w:t>
            </w:r>
          </w:p>
        </w:tc>
        <w:tc>
          <w:tcPr>
            <w:tcW w:w="982"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b/>
                <w:bCs/>
                <w:lang w:val="en-GB" w:eastAsia="en-GB"/>
              </w:rPr>
            </w:pPr>
            <w:r w:rsidRPr="00375796">
              <w:rPr>
                <w:rFonts w:eastAsia="Times New Roman"/>
                <w:b/>
                <w:bCs/>
                <w:lang w:val="en-GB" w:eastAsia="en-GB"/>
              </w:rPr>
              <w:t xml:space="preserve">  19,650.00 </w:t>
            </w:r>
          </w:p>
        </w:tc>
        <w:tc>
          <w:tcPr>
            <w:tcW w:w="1018"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b/>
                <w:bCs/>
                <w:lang w:val="en-GB" w:eastAsia="en-GB"/>
              </w:rPr>
            </w:pPr>
            <w:r w:rsidRPr="00375796">
              <w:rPr>
                <w:rFonts w:eastAsia="Times New Roman"/>
                <w:b/>
                <w:bCs/>
                <w:lang w:val="en-GB" w:eastAsia="en-GB"/>
              </w:rPr>
              <w:t xml:space="preserve">   23,700.00 </w:t>
            </w:r>
          </w:p>
        </w:tc>
      </w:tr>
      <w:tr w:rsidR="00C61D3B" w:rsidRPr="00375796" w:rsidTr="00034354">
        <w:trPr>
          <w:trHeight w:val="300"/>
        </w:trPr>
        <w:tc>
          <w:tcPr>
            <w:tcW w:w="1634" w:type="pct"/>
            <w:tcBorders>
              <w:top w:val="nil"/>
              <w:left w:val="single" w:sz="4" w:space="0" w:color="auto"/>
              <w:bottom w:val="nil"/>
              <w:right w:val="single" w:sz="4" w:space="0" w:color="auto"/>
            </w:tcBorders>
            <w:shd w:val="clear" w:color="auto" w:fill="auto"/>
            <w:noWrap/>
            <w:vAlign w:val="bottom"/>
            <w:hideMark/>
          </w:tcPr>
          <w:p w:rsidR="00C61D3B" w:rsidRPr="00375796" w:rsidRDefault="00C61D3B" w:rsidP="00034354">
            <w:pPr>
              <w:spacing w:line="240" w:lineRule="auto"/>
              <w:jc w:val="left"/>
              <w:rPr>
                <w:rFonts w:eastAsia="Times New Roman"/>
                <w:lang w:val="en-GB" w:eastAsia="en-GB"/>
              </w:rPr>
            </w:pPr>
            <w:r w:rsidRPr="00375796">
              <w:rPr>
                <w:rFonts w:eastAsia="Times New Roman"/>
                <w:lang w:val="en-GB" w:eastAsia="en-GB"/>
              </w:rPr>
              <w:t>Less: Interest and Tax</w:t>
            </w:r>
          </w:p>
        </w:tc>
        <w:tc>
          <w:tcPr>
            <w:tcW w:w="1366" w:type="pct"/>
            <w:tcBorders>
              <w:top w:val="nil"/>
              <w:left w:val="nil"/>
              <w:bottom w:val="nil"/>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   </w:t>
            </w:r>
          </w:p>
        </w:tc>
        <w:tc>
          <w:tcPr>
            <w:tcW w:w="982" w:type="pct"/>
            <w:tcBorders>
              <w:top w:val="nil"/>
              <w:left w:val="nil"/>
              <w:bottom w:val="nil"/>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3,930.00 </w:t>
            </w:r>
          </w:p>
        </w:tc>
        <w:tc>
          <w:tcPr>
            <w:tcW w:w="1018" w:type="pct"/>
            <w:tcBorders>
              <w:top w:val="nil"/>
              <w:left w:val="nil"/>
              <w:bottom w:val="nil"/>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xml:space="preserve">       4,740.00 </w:t>
            </w:r>
          </w:p>
        </w:tc>
      </w:tr>
      <w:tr w:rsidR="00C61D3B" w:rsidRPr="00375796" w:rsidTr="00034354">
        <w:trPr>
          <w:trHeight w:val="300"/>
        </w:trPr>
        <w:tc>
          <w:tcPr>
            <w:tcW w:w="1634" w:type="pct"/>
            <w:tcBorders>
              <w:top w:val="single" w:sz="4" w:space="0" w:color="auto"/>
              <w:left w:val="single" w:sz="4" w:space="0" w:color="auto"/>
              <w:bottom w:val="single" w:sz="4" w:space="0" w:color="auto"/>
              <w:right w:val="nil"/>
            </w:tcBorders>
            <w:shd w:val="clear" w:color="auto" w:fill="auto"/>
            <w:noWrap/>
            <w:vAlign w:val="bottom"/>
            <w:hideMark/>
          </w:tcPr>
          <w:p w:rsidR="00C61D3B" w:rsidRPr="00375796" w:rsidRDefault="00C61D3B" w:rsidP="00034354">
            <w:pPr>
              <w:spacing w:line="240" w:lineRule="auto"/>
              <w:jc w:val="left"/>
              <w:rPr>
                <w:rFonts w:eastAsia="Times New Roman"/>
                <w:lang w:val="en-GB" w:eastAsia="en-GB"/>
              </w:rPr>
            </w:pPr>
            <w:r w:rsidRPr="00375796">
              <w:rPr>
                <w:rFonts w:eastAsia="Times New Roman"/>
                <w:lang w:val="en-GB" w:eastAsia="en-GB"/>
              </w:rPr>
              <w:t> </w:t>
            </w:r>
          </w:p>
        </w:tc>
        <w:tc>
          <w:tcPr>
            <w:tcW w:w="1366" w:type="pct"/>
            <w:tcBorders>
              <w:top w:val="single" w:sz="4" w:space="0" w:color="auto"/>
              <w:left w:val="nil"/>
              <w:bottom w:val="single" w:sz="4" w:space="0" w:color="auto"/>
              <w:right w:val="nil"/>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c>
          <w:tcPr>
            <w:tcW w:w="982" w:type="pct"/>
            <w:tcBorders>
              <w:top w:val="single" w:sz="4" w:space="0" w:color="auto"/>
              <w:left w:val="nil"/>
              <w:bottom w:val="single" w:sz="4" w:space="0" w:color="auto"/>
              <w:right w:val="nil"/>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c>
          <w:tcPr>
            <w:tcW w:w="1018" w:type="pct"/>
            <w:tcBorders>
              <w:top w:val="single" w:sz="4" w:space="0" w:color="auto"/>
              <w:left w:val="nil"/>
              <w:bottom w:val="single" w:sz="4" w:space="0" w:color="auto"/>
              <w:right w:val="nil"/>
            </w:tcBorders>
            <w:shd w:val="clear" w:color="auto" w:fill="auto"/>
            <w:noWrap/>
            <w:vAlign w:val="bottom"/>
            <w:hideMark/>
          </w:tcPr>
          <w:p w:rsidR="00C61D3B" w:rsidRPr="00375796" w:rsidRDefault="00C61D3B" w:rsidP="00034354">
            <w:pPr>
              <w:spacing w:line="240" w:lineRule="auto"/>
              <w:jc w:val="right"/>
              <w:rPr>
                <w:rFonts w:eastAsia="Times New Roman"/>
                <w:lang w:val="en-GB" w:eastAsia="en-GB"/>
              </w:rPr>
            </w:pPr>
            <w:r w:rsidRPr="00375796">
              <w:rPr>
                <w:rFonts w:eastAsia="Times New Roman"/>
                <w:lang w:val="en-GB" w:eastAsia="en-GB"/>
              </w:rPr>
              <w:t> </w:t>
            </w:r>
          </w:p>
        </w:tc>
      </w:tr>
      <w:tr w:rsidR="00C61D3B" w:rsidRPr="00375796" w:rsidTr="00034354">
        <w:trPr>
          <w:trHeight w:val="300"/>
        </w:trPr>
        <w:tc>
          <w:tcPr>
            <w:tcW w:w="1634" w:type="pct"/>
            <w:tcBorders>
              <w:top w:val="nil"/>
              <w:left w:val="single" w:sz="4" w:space="0" w:color="auto"/>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left"/>
              <w:rPr>
                <w:rFonts w:eastAsia="Times New Roman"/>
                <w:b/>
                <w:bCs/>
                <w:lang w:val="en-GB" w:eastAsia="en-GB"/>
              </w:rPr>
            </w:pPr>
            <w:r w:rsidRPr="00375796">
              <w:rPr>
                <w:rFonts w:eastAsia="Times New Roman"/>
                <w:b/>
                <w:bCs/>
                <w:lang w:val="en-GB" w:eastAsia="en-GB"/>
              </w:rPr>
              <w:t>Net Profit After Tax</w:t>
            </w:r>
          </w:p>
        </w:tc>
        <w:tc>
          <w:tcPr>
            <w:tcW w:w="1366"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b/>
                <w:bCs/>
                <w:lang w:val="en-GB" w:eastAsia="en-GB"/>
              </w:rPr>
            </w:pPr>
            <w:r w:rsidRPr="00375796">
              <w:rPr>
                <w:rFonts w:eastAsia="Times New Roman"/>
                <w:b/>
                <w:bCs/>
                <w:lang w:val="en-GB" w:eastAsia="en-GB"/>
              </w:rPr>
              <w:t xml:space="preserve">-5,000.00 </w:t>
            </w:r>
          </w:p>
        </w:tc>
        <w:tc>
          <w:tcPr>
            <w:tcW w:w="982"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b/>
                <w:bCs/>
                <w:lang w:val="en-GB" w:eastAsia="en-GB"/>
              </w:rPr>
            </w:pPr>
            <w:r w:rsidRPr="00375796">
              <w:rPr>
                <w:rFonts w:eastAsia="Times New Roman"/>
                <w:b/>
                <w:bCs/>
                <w:lang w:val="en-GB" w:eastAsia="en-GB"/>
              </w:rPr>
              <w:t xml:space="preserve">  15,720.00 </w:t>
            </w:r>
          </w:p>
        </w:tc>
        <w:tc>
          <w:tcPr>
            <w:tcW w:w="1018" w:type="pct"/>
            <w:tcBorders>
              <w:top w:val="nil"/>
              <w:left w:val="nil"/>
              <w:bottom w:val="single" w:sz="4" w:space="0" w:color="auto"/>
              <w:right w:val="single" w:sz="4" w:space="0" w:color="auto"/>
            </w:tcBorders>
            <w:shd w:val="clear" w:color="auto" w:fill="auto"/>
            <w:noWrap/>
            <w:vAlign w:val="bottom"/>
            <w:hideMark/>
          </w:tcPr>
          <w:p w:rsidR="00C61D3B" w:rsidRPr="00375796" w:rsidRDefault="00C61D3B" w:rsidP="00034354">
            <w:pPr>
              <w:spacing w:line="240" w:lineRule="auto"/>
              <w:jc w:val="right"/>
              <w:rPr>
                <w:rFonts w:eastAsia="Times New Roman"/>
                <w:b/>
                <w:bCs/>
                <w:lang w:val="en-GB" w:eastAsia="en-GB"/>
              </w:rPr>
            </w:pPr>
            <w:r w:rsidRPr="00375796">
              <w:rPr>
                <w:rFonts w:eastAsia="Times New Roman"/>
                <w:b/>
                <w:bCs/>
                <w:lang w:val="en-GB" w:eastAsia="en-GB"/>
              </w:rPr>
              <w:t xml:space="preserve">   18,960.00 </w:t>
            </w:r>
          </w:p>
        </w:tc>
      </w:tr>
    </w:tbl>
    <w:p w:rsidR="0009018B" w:rsidRPr="00375796" w:rsidRDefault="004B7011" w:rsidP="004B7011">
      <w:pPr>
        <w:jc w:val="center"/>
        <w:rPr>
          <w:b/>
          <w:bCs/>
          <w:lang w:val="en-GB"/>
        </w:rPr>
      </w:pPr>
      <w:r w:rsidRPr="00375796">
        <w:rPr>
          <w:b/>
          <w:bCs/>
          <w:lang w:val="en-GB"/>
        </w:rPr>
        <w:t>Table 3: P&amp;L Account</w:t>
      </w:r>
    </w:p>
    <w:p w:rsidR="00800130" w:rsidRPr="00375796" w:rsidRDefault="00800130" w:rsidP="0009018B">
      <w:pPr>
        <w:pStyle w:val="Heading2"/>
        <w:rPr>
          <w:color w:val="auto"/>
          <w:lang w:val="en-GB"/>
        </w:rPr>
      </w:pPr>
      <w:bookmarkStart w:id="21" w:name="_Toc112628394"/>
      <w:r w:rsidRPr="00375796">
        <w:rPr>
          <w:color w:val="auto"/>
          <w:lang w:val="en-GB"/>
        </w:rPr>
        <w:t>Appendix 2-</w:t>
      </w:r>
      <w:r w:rsidR="00956041" w:rsidRPr="00375796">
        <w:rPr>
          <w:color w:val="auto"/>
          <w:lang w:val="en-GB"/>
        </w:rPr>
        <w:t xml:space="preserve"> C</w:t>
      </w:r>
      <w:r w:rsidRPr="00375796">
        <w:rPr>
          <w:color w:val="auto"/>
          <w:lang w:val="en-GB"/>
        </w:rPr>
        <w:t>ash flow</w:t>
      </w:r>
      <w:r w:rsidR="009A37F4" w:rsidRPr="00375796">
        <w:rPr>
          <w:color w:val="auto"/>
          <w:lang w:val="en-GB"/>
        </w:rPr>
        <w:t xml:space="preserve"> statement</w:t>
      </w:r>
      <w:bookmarkEnd w:id="21"/>
    </w:p>
    <w:tbl>
      <w:tblPr>
        <w:tblW w:w="5000" w:type="pct"/>
        <w:tblLook w:val="04A0"/>
      </w:tblPr>
      <w:tblGrid>
        <w:gridCol w:w="4904"/>
        <w:gridCol w:w="1518"/>
        <w:gridCol w:w="1518"/>
        <w:gridCol w:w="1636"/>
      </w:tblGrid>
      <w:tr w:rsidR="00315B8A" w:rsidRPr="00375796" w:rsidTr="00034354">
        <w:trPr>
          <w:trHeight w:val="300"/>
        </w:trPr>
        <w:tc>
          <w:tcPr>
            <w:tcW w:w="2556" w:type="pct"/>
            <w:tcBorders>
              <w:top w:val="single" w:sz="4" w:space="0" w:color="auto"/>
              <w:left w:val="single" w:sz="4" w:space="0" w:color="auto"/>
              <w:bottom w:val="nil"/>
              <w:right w:val="single" w:sz="4" w:space="0" w:color="auto"/>
            </w:tcBorders>
            <w:shd w:val="clear" w:color="auto" w:fill="auto"/>
            <w:noWrap/>
            <w:vAlign w:val="bottom"/>
            <w:hideMark/>
          </w:tcPr>
          <w:p w:rsidR="00315B8A" w:rsidRPr="00375796" w:rsidRDefault="00315B8A" w:rsidP="00034354">
            <w:pPr>
              <w:spacing w:line="240" w:lineRule="auto"/>
              <w:jc w:val="left"/>
              <w:rPr>
                <w:rFonts w:eastAsia="Times New Roman"/>
                <w:lang w:val="en-GB" w:eastAsia="en-GB"/>
              </w:rPr>
            </w:pPr>
            <w:r w:rsidRPr="00375796">
              <w:rPr>
                <w:rFonts w:eastAsia="Times New Roman"/>
                <w:lang w:val="en-GB" w:eastAsia="en-GB"/>
              </w:rPr>
              <w:t> </w:t>
            </w:r>
          </w:p>
        </w:tc>
        <w:tc>
          <w:tcPr>
            <w:tcW w:w="794" w:type="pct"/>
            <w:tcBorders>
              <w:top w:val="single" w:sz="4" w:space="0" w:color="auto"/>
              <w:left w:val="nil"/>
              <w:bottom w:val="nil"/>
              <w:right w:val="single" w:sz="4" w:space="0" w:color="auto"/>
            </w:tcBorders>
            <w:shd w:val="clear" w:color="auto" w:fill="auto"/>
            <w:noWrap/>
            <w:vAlign w:val="bottom"/>
            <w:hideMark/>
          </w:tcPr>
          <w:p w:rsidR="00315B8A" w:rsidRPr="00375796" w:rsidRDefault="00315B8A" w:rsidP="00034354">
            <w:pPr>
              <w:spacing w:line="240" w:lineRule="auto"/>
              <w:jc w:val="center"/>
              <w:rPr>
                <w:rFonts w:eastAsia="Times New Roman"/>
                <w:b/>
                <w:bCs/>
                <w:lang w:val="en-GB" w:eastAsia="en-GB"/>
              </w:rPr>
            </w:pPr>
            <w:r w:rsidRPr="00375796">
              <w:rPr>
                <w:rFonts w:eastAsia="Times New Roman"/>
                <w:b/>
                <w:bCs/>
                <w:lang w:val="en-GB" w:eastAsia="en-GB"/>
              </w:rPr>
              <w:t>Year 1 (£)</w:t>
            </w:r>
          </w:p>
        </w:tc>
        <w:tc>
          <w:tcPr>
            <w:tcW w:w="794" w:type="pct"/>
            <w:tcBorders>
              <w:top w:val="single" w:sz="4" w:space="0" w:color="auto"/>
              <w:left w:val="nil"/>
              <w:bottom w:val="nil"/>
              <w:right w:val="single" w:sz="4" w:space="0" w:color="auto"/>
            </w:tcBorders>
            <w:shd w:val="clear" w:color="auto" w:fill="auto"/>
            <w:noWrap/>
            <w:vAlign w:val="bottom"/>
            <w:hideMark/>
          </w:tcPr>
          <w:p w:rsidR="00315B8A" w:rsidRPr="00375796" w:rsidRDefault="00315B8A" w:rsidP="00034354">
            <w:pPr>
              <w:spacing w:line="240" w:lineRule="auto"/>
              <w:jc w:val="center"/>
              <w:rPr>
                <w:rFonts w:eastAsia="Times New Roman"/>
                <w:b/>
                <w:bCs/>
                <w:lang w:val="en-GB" w:eastAsia="en-GB"/>
              </w:rPr>
            </w:pPr>
            <w:r w:rsidRPr="00375796">
              <w:rPr>
                <w:rFonts w:eastAsia="Times New Roman"/>
                <w:b/>
                <w:bCs/>
                <w:lang w:val="en-GB" w:eastAsia="en-GB"/>
              </w:rPr>
              <w:t>Year 2 (£)</w:t>
            </w:r>
          </w:p>
        </w:tc>
        <w:tc>
          <w:tcPr>
            <w:tcW w:w="856" w:type="pct"/>
            <w:tcBorders>
              <w:top w:val="single" w:sz="4" w:space="0" w:color="auto"/>
              <w:left w:val="nil"/>
              <w:bottom w:val="nil"/>
              <w:right w:val="single" w:sz="4" w:space="0" w:color="auto"/>
            </w:tcBorders>
            <w:shd w:val="clear" w:color="auto" w:fill="auto"/>
            <w:noWrap/>
            <w:vAlign w:val="bottom"/>
            <w:hideMark/>
          </w:tcPr>
          <w:p w:rsidR="00315B8A" w:rsidRPr="00375796" w:rsidRDefault="00315B8A" w:rsidP="00034354">
            <w:pPr>
              <w:spacing w:line="240" w:lineRule="auto"/>
              <w:jc w:val="center"/>
              <w:rPr>
                <w:rFonts w:eastAsia="Times New Roman"/>
                <w:b/>
                <w:bCs/>
                <w:lang w:val="en-GB" w:eastAsia="en-GB"/>
              </w:rPr>
            </w:pPr>
            <w:r w:rsidRPr="00375796">
              <w:rPr>
                <w:rFonts w:eastAsia="Times New Roman"/>
                <w:b/>
                <w:bCs/>
                <w:lang w:val="en-GB" w:eastAsia="en-GB"/>
              </w:rPr>
              <w:t>Year 3 (£)</w:t>
            </w:r>
          </w:p>
        </w:tc>
      </w:tr>
      <w:tr w:rsidR="00315B8A" w:rsidRPr="00375796" w:rsidTr="00034354">
        <w:trPr>
          <w:trHeight w:val="300"/>
        </w:trPr>
        <w:tc>
          <w:tcPr>
            <w:tcW w:w="2556" w:type="pct"/>
            <w:tcBorders>
              <w:top w:val="single" w:sz="4" w:space="0" w:color="auto"/>
              <w:left w:val="single" w:sz="4" w:space="0" w:color="auto"/>
              <w:bottom w:val="single" w:sz="4" w:space="0" w:color="auto"/>
              <w:right w:val="nil"/>
            </w:tcBorders>
            <w:shd w:val="clear" w:color="auto" w:fill="auto"/>
            <w:noWrap/>
            <w:vAlign w:val="bottom"/>
            <w:hideMark/>
          </w:tcPr>
          <w:p w:rsidR="00315B8A" w:rsidRPr="00375796" w:rsidRDefault="00315B8A" w:rsidP="00034354">
            <w:pPr>
              <w:spacing w:line="240" w:lineRule="auto"/>
              <w:jc w:val="left"/>
              <w:rPr>
                <w:rFonts w:eastAsia="Times New Roman"/>
                <w:lang w:val="en-GB" w:eastAsia="en-GB"/>
              </w:rPr>
            </w:pPr>
            <w:r w:rsidRPr="00375796">
              <w:rPr>
                <w:rFonts w:eastAsia="Times New Roman"/>
                <w:lang w:val="en-GB" w:eastAsia="en-GB"/>
              </w:rPr>
              <w:t> </w:t>
            </w:r>
          </w:p>
        </w:tc>
        <w:tc>
          <w:tcPr>
            <w:tcW w:w="794" w:type="pct"/>
            <w:tcBorders>
              <w:top w:val="single" w:sz="4" w:space="0" w:color="auto"/>
              <w:left w:val="nil"/>
              <w:bottom w:val="single" w:sz="4" w:space="0" w:color="auto"/>
              <w:right w:val="nil"/>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w:t>
            </w:r>
          </w:p>
        </w:tc>
        <w:tc>
          <w:tcPr>
            <w:tcW w:w="794" w:type="pct"/>
            <w:tcBorders>
              <w:top w:val="single" w:sz="4" w:space="0" w:color="auto"/>
              <w:left w:val="nil"/>
              <w:bottom w:val="single" w:sz="4" w:space="0" w:color="auto"/>
              <w:right w:val="nil"/>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w:t>
            </w:r>
          </w:p>
        </w:tc>
        <w:tc>
          <w:tcPr>
            <w:tcW w:w="856" w:type="pct"/>
            <w:tcBorders>
              <w:top w:val="single" w:sz="4" w:space="0" w:color="auto"/>
              <w:left w:val="nil"/>
              <w:bottom w:val="single" w:sz="4" w:space="0" w:color="auto"/>
              <w:right w:val="nil"/>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w:t>
            </w:r>
          </w:p>
        </w:tc>
      </w:tr>
      <w:tr w:rsidR="00315B8A" w:rsidRPr="00375796" w:rsidTr="00034354">
        <w:trPr>
          <w:trHeight w:val="300"/>
        </w:trPr>
        <w:tc>
          <w:tcPr>
            <w:tcW w:w="2556" w:type="pct"/>
            <w:tcBorders>
              <w:top w:val="nil"/>
              <w:left w:val="single" w:sz="4" w:space="0" w:color="auto"/>
              <w:bottom w:val="single" w:sz="4" w:space="0" w:color="auto"/>
              <w:right w:val="single" w:sz="4" w:space="0" w:color="auto"/>
            </w:tcBorders>
            <w:shd w:val="clear" w:color="auto" w:fill="auto"/>
            <w:noWrap/>
            <w:vAlign w:val="bottom"/>
            <w:hideMark/>
          </w:tcPr>
          <w:p w:rsidR="00315B8A" w:rsidRPr="00375796" w:rsidRDefault="00375796" w:rsidP="00034354">
            <w:pPr>
              <w:spacing w:line="240" w:lineRule="auto"/>
              <w:jc w:val="left"/>
              <w:rPr>
                <w:rFonts w:eastAsia="Times New Roman"/>
                <w:b/>
                <w:bCs/>
                <w:lang w:val="en-GB" w:eastAsia="en-GB"/>
              </w:rPr>
            </w:pPr>
            <w:r w:rsidRPr="00375796">
              <w:rPr>
                <w:rFonts w:eastAsia="Times New Roman"/>
                <w:b/>
                <w:bCs/>
                <w:lang w:val="en-GB" w:eastAsia="en-GB"/>
              </w:rPr>
              <w:t>Receipts</w:t>
            </w:r>
            <w:r w:rsidR="00315B8A" w:rsidRPr="00375796">
              <w:rPr>
                <w:rFonts w:eastAsia="Times New Roman"/>
                <w:b/>
                <w:bCs/>
                <w:lang w:val="en-GB" w:eastAsia="en-GB"/>
              </w:rPr>
              <w:t>:</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w:t>
            </w:r>
          </w:p>
        </w:tc>
        <w:tc>
          <w:tcPr>
            <w:tcW w:w="856"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w:t>
            </w:r>
          </w:p>
        </w:tc>
      </w:tr>
      <w:tr w:rsidR="00315B8A" w:rsidRPr="00375796" w:rsidTr="00034354">
        <w:trPr>
          <w:trHeight w:val="300"/>
        </w:trPr>
        <w:tc>
          <w:tcPr>
            <w:tcW w:w="2556" w:type="pct"/>
            <w:tcBorders>
              <w:top w:val="nil"/>
              <w:left w:val="single" w:sz="4" w:space="0" w:color="auto"/>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left"/>
              <w:rPr>
                <w:rFonts w:eastAsia="Times New Roman"/>
                <w:lang w:val="en-GB" w:eastAsia="en-GB"/>
              </w:rPr>
            </w:pPr>
            <w:r w:rsidRPr="00375796">
              <w:rPr>
                <w:rFonts w:eastAsia="Times New Roman"/>
                <w:lang w:val="en-GB" w:eastAsia="en-GB"/>
              </w:rPr>
              <w:t>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w:t>
            </w:r>
          </w:p>
        </w:tc>
        <w:tc>
          <w:tcPr>
            <w:tcW w:w="856"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w:t>
            </w:r>
          </w:p>
        </w:tc>
      </w:tr>
      <w:tr w:rsidR="00315B8A" w:rsidRPr="00375796" w:rsidTr="00034354">
        <w:trPr>
          <w:trHeight w:val="300"/>
        </w:trPr>
        <w:tc>
          <w:tcPr>
            <w:tcW w:w="2556" w:type="pct"/>
            <w:tcBorders>
              <w:top w:val="nil"/>
              <w:left w:val="single" w:sz="4" w:space="0" w:color="auto"/>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left"/>
              <w:rPr>
                <w:rFonts w:eastAsia="Times New Roman"/>
                <w:lang w:val="en-GB" w:eastAsia="en-GB"/>
              </w:rPr>
            </w:pPr>
            <w:r w:rsidRPr="00375796">
              <w:rPr>
                <w:rFonts w:eastAsia="Times New Roman"/>
                <w:lang w:val="en-GB" w:eastAsia="en-GB"/>
              </w:rPr>
              <w:lastRenderedPageBreak/>
              <w:t xml:space="preserve">Sales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45,000.00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90,000.00 </w:t>
            </w:r>
          </w:p>
        </w:tc>
        <w:tc>
          <w:tcPr>
            <w:tcW w:w="856"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105,000.00 </w:t>
            </w:r>
          </w:p>
        </w:tc>
      </w:tr>
      <w:tr w:rsidR="00315B8A" w:rsidRPr="00375796" w:rsidTr="00034354">
        <w:trPr>
          <w:trHeight w:val="300"/>
        </w:trPr>
        <w:tc>
          <w:tcPr>
            <w:tcW w:w="2556" w:type="pct"/>
            <w:tcBorders>
              <w:top w:val="nil"/>
              <w:left w:val="single" w:sz="4" w:space="0" w:color="auto"/>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left"/>
              <w:rPr>
                <w:rFonts w:eastAsia="Times New Roman"/>
                <w:lang w:val="en-GB" w:eastAsia="en-GB"/>
              </w:rPr>
            </w:pPr>
            <w:r w:rsidRPr="00375796">
              <w:rPr>
                <w:rFonts w:eastAsia="Times New Roman"/>
                <w:lang w:val="en-GB" w:eastAsia="en-GB"/>
              </w:rPr>
              <w:t xml:space="preserve">Account Receivables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2,250.00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4,000.00 </w:t>
            </w:r>
          </w:p>
        </w:tc>
        <w:tc>
          <w:tcPr>
            <w:tcW w:w="856"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8,000.00 </w:t>
            </w:r>
          </w:p>
        </w:tc>
      </w:tr>
      <w:tr w:rsidR="00315B8A" w:rsidRPr="00375796" w:rsidTr="00034354">
        <w:trPr>
          <w:trHeight w:val="300"/>
        </w:trPr>
        <w:tc>
          <w:tcPr>
            <w:tcW w:w="2556" w:type="pct"/>
            <w:tcBorders>
              <w:top w:val="nil"/>
              <w:left w:val="single" w:sz="4" w:space="0" w:color="auto"/>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left"/>
              <w:rPr>
                <w:rFonts w:eastAsia="Times New Roman"/>
                <w:lang w:val="en-GB" w:eastAsia="en-GB"/>
              </w:rPr>
            </w:pPr>
            <w:r w:rsidRPr="00375796">
              <w:rPr>
                <w:rFonts w:eastAsia="Times New Roman"/>
                <w:lang w:val="en-GB" w:eastAsia="en-GB"/>
              </w:rPr>
              <w:t>Other Receipts</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10,000.00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25,000.00 </w:t>
            </w:r>
          </w:p>
        </w:tc>
        <w:tc>
          <w:tcPr>
            <w:tcW w:w="856"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20,000.00 </w:t>
            </w:r>
          </w:p>
        </w:tc>
      </w:tr>
      <w:tr w:rsidR="00315B8A" w:rsidRPr="00375796" w:rsidTr="00034354">
        <w:trPr>
          <w:trHeight w:val="300"/>
        </w:trPr>
        <w:tc>
          <w:tcPr>
            <w:tcW w:w="2556" w:type="pct"/>
            <w:tcBorders>
              <w:top w:val="nil"/>
              <w:left w:val="single" w:sz="4" w:space="0" w:color="auto"/>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left"/>
              <w:rPr>
                <w:rFonts w:eastAsia="Times New Roman"/>
                <w:lang w:val="en-GB" w:eastAsia="en-GB"/>
              </w:rPr>
            </w:pPr>
            <w:r w:rsidRPr="00375796">
              <w:rPr>
                <w:rFonts w:eastAsia="Times New Roman"/>
                <w:lang w:val="en-GB" w:eastAsia="en-GB"/>
              </w:rPr>
              <w:t>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w:t>
            </w:r>
          </w:p>
        </w:tc>
        <w:tc>
          <w:tcPr>
            <w:tcW w:w="856"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w:t>
            </w:r>
          </w:p>
        </w:tc>
      </w:tr>
      <w:tr w:rsidR="00315B8A" w:rsidRPr="00375796" w:rsidTr="00034354">
        <w:trPr>
          <w:trHeight w:val="300"/>
        </w:trPr>
        <w:tc>
          <w:tcPr>
            <w:tcW w:w="2556" w:type="pct"/>
            <w:tcBorders>
              <w:top w:val="nil"/>
              <w:left w:val="single" w:sz="4" w:space="0" w:color="auto"/>
              <w:bottom w:val="nil"/>
              <w:right w:val="single" w:sz="4" w:space="0" w:color="auto"/>
            </w:tcBorders>
            <w:shd w:val="clear" w:color="auto" w:fill="auto"/>
            <w:noWrap/>
            <w:vAlign w:val="bottom"/>
            <w:hideMark/>
          </w:tcPr>
          <w:p w:rsidR="00315B8A" w:rsidRPr="00375796" w:rsidRDefault="00315B8A" w:rsidP="00034354">
            <w:pPr>
              <w:spacing w:line="240" w:lineRule="auto"/>
              <w:jc w:val="center"/>
              <w:rPr>
                <w:rFonts w:eastAsia="Times New Roman"/>
                <w:b/>
                <w:bCs/>
                <w:lang w:val="en-GB" w:eastAsia="en-GB"/>
              </w:rPr>
            </w:pPr>
            <w:r w:rsidRPr="00375796">
              <w:rPr>
                <w:rFonts w:eastAsia="Times New Roman"/>
                <w:b/>
                <w:bCs/>
                <w:lang w:val="en-GB" w:eastAsia="en-GB"/>
              </w:rPr>
              <w:t xml:space="preserve">Total Receipts </w:t>
            </w:r>
          </w:p>
        </w:tc>
        <w:tc>
          <w:tcPr>
            <w:tcW w:w="794" w:type="pct"/>
            <w:tcBorders>
              <w:top w:val="nil"/>
              <w:left w:val="nil"/>
              <w:bottom w:val="nil"/>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b/>
                <w:bCs/>
                <w:lang w:val="en-GB" w:eastAsia="en-GB"/>
              </w:rPr>
            </w:pPr>
            <w:r w:rsidRPr="00375796">
              <w:rPr>
                <w:rFonts w:eastAsia="Times New Roman"/>
                <w:b/>
                <w:bCs/>
                <w:lang w:val="en-GB" w:eastAsia="en-GB"/>
              </w:rPr>
              <w:t xml:space="preserve"> 57,250.00 </w:t>
            </w:r>
          </w:p>
        </w:tc>
        <w:tc>
          <w:tcPr>
            <w:tcW w:w="794" w:type="pct"/>
            <w:tcBorders>
              <w:top w:val="nil"/>
              <w:left w:val="nil"/>
              <w:bottom w:val="nil"/>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b/>
                <w:bCs/>
                <w:lang w:val="en-GB" w:eastAsia="en-GB"/>
              </w:rPr>
            </w:pPr>
            <w:r w:rsidRPr="00375796">
              <w:rPr>
                <w:rFonts w:eastAsia="Times New Roman"/>
                <w:b/>
                <w:bCs/>
                <w:lang w:val="en-GB" w:eastAsia="en-GB"/>
              </w:rPr>
              <w:t xml:space="preserve"> 119,000.00 </w:t>
            </w:r>
          </w:p>
        </w:tc>
        <w:tc>
          <w:tcPr>
            <w:tcW w:w="856" w:type="pct"/>
            <w:tcBorders>
              <w:top w:val="nil"/>
              <w:left w:val="nil"/>
              <w:bottom w:val="nil"/>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b/>
                <w:bCs/>
                <w:lang w:val="en-GB" w:eastAsia="en-GB"/>
              </w:rPr>
            </w:pPr>
            <w:r w:rsidRPr="00375796">
              <w:rPr>
                <w:rFonts w:eastAsia="Times New Roman"/>
                <w:b/>
                <w:bCs/>
                <w:lang w:val="en-GB" w:eastAsia="en-GB"/>
              </w:rPr>
              <w:t xml:space="preserve">    133,000.00 </w:t>
            </w:r>
          </w:p>
        </w:tc>
      </w:tr>
      <w:tr w:rsidR="00315B8A" w:rsidRPr="00375796" w:rsidTr="00034354">
        <w:trPr>
          <w:trHeight w:val="300"/>
        </w:trPr>
        <w:tc>
          <w:tcPr>
            <w:tcW w:w="2556" w:type="pct"/>
            <w:tcBorders>
              <w:top w:val="single" w:sz="4" w:space="0" w:color="auto"/>
              <w:left w:val="single" w:sz="4" w:space="0" w:color="auto"/>
              <w:bottom w:val="single" w:sz="4" w:space="0" w:color="auto"/>
              <w:right w:val="nil"/>
            </w:tcBorders>
            <w:shd w:val="clear" w:color="auto" w:fill="auto"/>
            <w:noWrap/>
            <w:vAlign w:val="bottom"/>
            <w:hideMark/>
          </w:tcPr>
          <w:p w:rsidR="00315B8A" w:rsidRPr="00375796" w:rsidRDefault="00315B8A" w:rsidP="00034354">
            <w:pPr>
              <w:spacing w:line="240" w:lineRule="auto"/>
              <w:jc w:val="left"/>
              <w:rPr>
                <w:rFonts w:eastAsia="Times New Roman"/>
                <w:lang w:val="en-GB" w:eastAsia="en-GB"/>
              </w:rPr>
            </w:pPr>
            <w:r w:rsidRPr="00375796">
              <w:rPr>
                <w:rFonts w:eastAsia="Times New Roman"/>
                <w:lang w:val="en-GB" w:eastAsia="en-GB"/>
              </w:rPr>
              <w:t> </w:t>
            </w:r>
          </w:p>
        </w:tc>
        <w:tc>
          <w:tcPr>
            <w:tcW w:w="794" w:type="pct"/>
            <w:tcBorders>
              <w:top w:val="single" w:sz="4" w:space="0" w:color="auto"/>
              <w:left w:val="nil"/>
              <w:bottom w:val="single" w:sz="4" w:space="0" w:color="auto"/>
              <w:right w:val="nil"/>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w:t>
            </w:r>
          </w:p>
        </w:tc>
        <w:tc>
          <w:tcPr>
            <w:tcW w:w="794" w:type="pct"/>
            <w:tcBorders>
              <w:top w:val="single" w:sz="4" w:space="0" w:color="auto"/>
              <w:left w:val="nil"/>
              <w:bottom w:val="single" w:sz="4" w:space="0" w:color="auto"/>
              <w:right w:val="nil"/>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w:t>
            </w:r>
          </w:p>
        </w:tc>
        <w:tc>
          <w:tcPr>
            <w:tcW w:w="856" w:type="pct"/>
            <w:tcBorders>
              <w:top w:val="single" w:sz="4" w:space="0" w:color="auto"/>
              <w:left w:val="nil"/>
              <w:bottom w:val="single" w:sz="4" w:space="0" w:color="auto"/>
              <w:right w:val="nil"/>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w:t>
            </w:r>
          </w:p>
        </w:tc>
      </w:tr>
      <w:tr w:rsidR="00315B8A" w:rsidRPr="00375796" w:rsidTr="00034354">
        <w:trPr>
          <w:trHeight w:val="300"/>
        </w:trPr>
        <w:tc>
          <w:tcPr>
            <w:tcW w:w="2556" w:type="pct"/>
            <w:tcBorders>
              <w:top w:val="nil"/>
              <w:left w:val="single" w:sz="4" w:space="0" w:color="auto"/>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left"/>
              <w:rPr>
                <w:rFonts w:eastAsia="Times New Roman"/>
                <w:b/>
                <w:bCs/>
                <w:lang w:val="en-GB" w:eastAsia="en-GB"/>
              </w:rPr>
            </w:pPr>
            <w:r w:rsidRPr="00375796">
              <w:rPr>
                <w:rFonts w:eastAsia="Times New Roman"/>
                <w:b/>
                <w:bCs/>
                <w:lang w:val="en-GB" w:eastAsia="en-GB"/>
              </w:rPr>
              <w:t xml:space="preserve">Payments: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w:t>
            </w:r>
          </w:p>
        </w:tc>
        <w:tc>
          <w:tcPr>
            <w:tcW w:w="856"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w:t>
            </w:r>
          </w:p>
        </w:tc>
      </w:tr>
      <w:tr w:rsidR="00315B8A" w:rsidRPr="00375796" w:rsidTr="00034354">
        <w:trPr>
          <w:trHeight w:val="300"/>
        </w:trPr>
        <w:tc>
          <w:tcPr>
            <w:tcW w:w="2556" w:type="pct"/>
            <w:tcBorders>
              <w:top w:val="nil"/>
              <w:left w:val="single" w:sz="4" w:space="0" w:color="auto"/>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left"/>
              <w:rPr>
                <w:rFonts w:eastAsia="Times New Roman"/>
                <w:lang w:val="en-GB" w:eastAsia="en-GB"/>
              </w:rPr>
            </w:pPr>
            <w:r w:rsidRPr="00375796">
              <w:rPr>
                <w:rFonts w:eastAsia="Times New Roman"/>
                <w:lang w:val="en-GB" w:eastAsia="en-GB"/>
              </w:rPr>
              <w:t>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w:t>
            </w:r>
          </w:p>
        </w:tc>
        <w:tc>
          <w:tcPr>
            <w:tcW w:w="856"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w:t>
            </w:r>
          </w:p>
        </w:tc>
      </w:tr>
      <w:tr w:rsidR="00315B8A" w:rsidRPr="00375796" w:rsidTr="00034354">
        <w:trPr>
          <w:trHeight w:val="300"/>
        </w:trPr>
        <w:tc>
          <w:tcPr>
            <w:tcW w:w="2556" w:type="pct"/>
            <w:tcBorders>
              <w:top w:val="nil"/>
              <w:left w:val="single" w:sz="4" w:space="0" w:color="auto"/>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left"/>
              <w:rPr>
                <w:rFonts w:eastAsia="Times New Roman"/>
                <w:lang w:val="en-GB" w:eastAsia="en-GB"/>
              </w:rPr>
            </w:pPr>
            <w:r w:rsidRPr="00375796">
              <w:rPr>
                <w:rFonts w:eastAsia="Times New Roman"/>
                <w:lang w:val="en-GB" w:eastAsia="en-GB"/>
              </w:rPr>
              <w:t>Electricity</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9,700.00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12,000.00 </w:t>
            </w:r>
          </w:p>
        </w:tc>
        <w:tc>
          <w:tcPr>
            <w:tcW w:w="856"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15,000.00 </w:t>
            </w:r>
          </w:p>
        </w:tc>
      </w:tr>
      <w:tr w:rsidR="00315B8A" w:rsidRPr="00375796" w:rsidTr="00034354">
        <w:trPr>
          <w:trHeight w:val="300"/>
        </w:trPr>
        <w:tc>
          <w:tcPr>
            <w:tcW w:w="2556" w:type="pct"/>
            <w:tcBorders>
              <w:top w:val="nil"/>
              <w:left w:val="single" w:sz="4" w:space="0" w:color="auto"/>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left"/>
              <w:rPr>
                <w:rFonts w:eastAsia="Times New Roman"/>
                <w:lang w:val="en-GB" w:eastAsia="en-GB"/>
              </w:rPr>
            </w:pPr>
            <w:r w:rsidRPr="00375796">
              <w:rPr>
                <w:rFonts w:eastAsia="Times New Roman"/>
                <w:lang w:val="en-GB" w:eastAsia="en-GB"/>
              </w:rPr>
              <w:t>Food Ingredients</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9,000.00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10,000.00 </w:t>
            </w:r>
          </w:p>
        </w:tc>
        <w:tc>
          <w:tcPr>
            <w:tcW w:w="856"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11,000.00 </w:t>
            </w:r>
          </w:p>
        </w:tc>
      </w:tr>
      <w:tr w:rsidR="00315B8A" w:rsidRPr="00375796" w:rsidTr="00034354">
        <w:trPr>
          <w:trHeight w:val="300"/>
        </w:trPr>
        <w:tc>
          <w:tcPr>
            <w:tcW w:w="2556" w:type="pct"/>
            <w:tcBorders>
              <w:top w:val="nil"/>
              <w:left w:val="single" w:sz="4" w:space="0" w:color="auto"/>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left"/>
              <w:rPr>
                <w:rFonts w:eastAsia="Times New Roman"/>
                <w:lang w:val="en-GB" w:eastAsia="en-GB"/>
              </w:rPr>
            </w:pPr>
            <w:r w:rsidRPr="00375796">
              <w:rPr>
                <w:rFonts w:eastAsia="Times New Roman"/>
                <w:lang w:val="en-GB" w:eastAsia="en-GB"/>
              </w:rPr>
              <w:t>Recruitment</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1,000.00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12,000.00 </w:t>
            </w:r>
          </w:p>
        </w:tc>
        <w:tc>
          <w:tcPr>
            <w:tcW w:w="856"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12,000.00 </w:t>
            </w:r>
          </w:p>
        </w:tc>
      </w:tr>
      <w:tr w:rsidR="00315B8A" w:rsidRPr="00375796" w:rsidTr="00034354">
        <w:trPr>
          <w:trHeight w:val="300"/>
        </w:trPr>
        <w:tc>
          <w:tcPr>
            <w:tcW w:w="2556" w:type="pct"/>
            <w:tcBorders>
              <w:top w:val="nil"/>
              <w:left w:val="single" w:sz="4" w:space="0" w:color="auto"/>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left"/>
              <w:rPr>
                <w:rFonts w:eastAsia="Times New Roman"/>
                <w:lang w:val="en-GB" w:eastAsia="en-GB"/>
              </w:rPr>
            </w:pPr>
            <w:r w:rsidRPr="00375796">
              <w:rPr>
                <w:rFonts w:eastAsia="Times New Roman"/>
                <w:lang w:val="en-GB" w:eastAsia="en-GB"/>
              </w:rPr>
              <w:t>Web maintenance cost</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300.00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350.00 </w:t>
            </w:r>
          </w:p>
        </w:tc>
        <w:tc>
          <w:tcPr>
            <w:tcW w:w="856"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400.00 </w:t>
            </w:r>
          </w:p>
        </w:tc>
      </w:tr>
      <w:tr w:rsidR="00315B8A" w:rsidRPr="00375796" w:rsidTr="00034354">
        <w:trPr>
          <w:trHeight w:val="300"/>
        </w:trPr>
        <w:tc>
          <w:tcPr>
            <w:tcW w:w="2556" w:type="pct"/>
            <w:tcBorders>
              <w:top w:val="nil"/>
              <w:left w:val="single" w:sz="4" w:space="0" w:color="auto"/>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left"/>
              <w:rPr>
                <w:rFonts w:eastAsia="Times New Roman"/>
                <w:lang w:val="en-GB" w:eastAsia="en-GB"/>
              </w:rPr>
            </w:pPr>
            <w:r w:rsidRPr="00375796">
              <w:rPr>
                <w:rFonts w:eastAsia="Times New Roman"/>
                <w:lang w:val="en-GB" w:eastAsia="en-GB"/>
              </w:rPr>
              <w:t>Transportation cost</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5,000.00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7,000.00 </w:t>
            </w:r>
          </w:p>
        </w:tc>
        <w:tc>
          <w:tcPr>
            <w:tcW w:w="856"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10,000.00 </w:t>
            </w:r>
          </w:p>
        </w:tc>
      </w:tr>
      <w:tr w:rsidR="00315B8A" w:rsidRPr="00375796" w:rsidTr="00034354">
        <w:trPr>
          <w:trHeight w:val="300"/>
        </w:trPr>
        <w:tc>
          <w:tcPr>
            <w:tcW w:w="2556" w:type="pct"/>
            <w:tcBorders>
              <w:top w:val="nil"/>
              <w:left w:val="single" w:sz="4" w:space="0" w:color="auto"/>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left"/>
              <w:rPr>
                <w:rFonts w:eastAsia="Times New Roman"/>
                <w:lang w:val="en-GB" w:eastAsia="en-GB"/>
              </w:rPr>
            </w:pPr>
            <w:r w:rsidRPr="00375796">
              <w:rPr>
                <w:rFonts w:eastAsia="Times New Roman"/>
                <w:lang w:val="en-GB" w:eastAsia="en-GB"/>
              </w:rPr>
              <w:t>Machinery purchase and application development</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10,000.00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15,000.00 </w:t>
            </w:r>
          </w:p>
        </w:tc>
        <w:tc>
          <w:tcPr>
            <w:tcW w:w="856"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20,000.00 </w:t>
            </w:r>
          </w:p>
        </w:tc>
      </w:tr>
      <w:tr w:rsidR="00315B8A" w:rsidRPr="00375796" w:rsidTr="00034354">
        <w:trPr>
          <w:trHeight w:val="300"/>
        </w:trPr>
        <w:tc>
          <w:tcPr>
            <w:tcW w:w="2556" w:type="pct"/>
            <w:tcBorders>
              <w:top w:val="nil"/>
              <w:left w:val="single" w:sz="4" w:space="0" w:color="auto"/>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left"/>
              <w:rPr>
                <w:rFonts w:eastAsia="Times New Roman"/>
                <w:lang w:val="en-GB" w:eastAsia="en-GB"/>
              </w:rPr>
            </w:pPr>
            <w:r w:rsidRPr="00375796">
              <w:rPr>
                <w:rFonts w:eastAsia="Times New Roman"/>
                <w:lang w:val="en-GB" w:eastAsia="en-GB"/>
              </w:rPr>
              <w:t>Interest of loan</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10,000.00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20,000.00 </w:t>
            </w:r>
          </w:p>
        </w:tc>
        <w:tc>
          <w:tcPr>
            <w:tcW w:w="856"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20,000.00 </w:t>
            </w:r>
          </w:p>
        </w:tc>
      </w:tr>
      <w:tr w:rsidR="00315B8A" w:rsidRPr="00375796" w:rsidTr="00034354">
        <w:trPr>
          <w:trHeight w:val="300"/>
        </w:trPr>
        <w:tc>
          <w:tcPr>
            <w:tcW w:w="2556" w:type="pct"/>
            <w:tcBorders>
              <w:top w:val="nil"/>
              <w:left w:val="single" w:sz="4" w:space="0" w:color="auto"/>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left"/>
              <w:rPr>
                <w:rFonts w:eastAsia="Times New Roman"/>
                <w:lang w:val="en-GB" w:eastAsia="en-GB"/>
              </w:rPr>
            </w:pPr>
            <w:r w:rsidRPr="00375796">
              <w:rPr>
                <w:rFonts w:eastAsia="Times New Roman"/>
                <w:lang w:val="en-GB" w:eastAsia="en-GB"/>
              </w:rPr>
              <w:t>Marketing cost</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5,000.00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4,000.00 </w:t>
            </w:r>
          </w:p>
        </w:tc>
        <w:tc>
          <w:tcPr>
            <w:tcW w:w="856"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2,000.00 </w:t>
            </w:r>
          </w:p>
        </w:tc>
      </w:tr>
      <w:tr w:rsidR="00315B8A" w:rsidRPr="00375796" w:rsidTr="00034354">
        <w:trPr>
          <w:trHeight w:val="300"/>
        </w:trPr>
        <w:tc>
          <w:tcPr>
            <w:tcW w:w="2556" w:type="pct"/>
            <w:tcBorders>
              <w:top w:val="nil"/>
              <w:left w:val="single" w:sz="4" w:space="0" w:color="auto"/>
              <w:bottom w:val="nil"/>
              <w:right w:val="single" w:sz="4" w:space="0" w:color="auto"/>
            </w:tcBorders>
            <w:shd w:val="clear" w:color="auto" w:fill="auto"/>
            <w:noWrap/>
            <w:vAlign w:val="bottom"/>
            <w:hideMark/>
          </w:tcPr>
          <w:p w:rsidR="00315B8A" w:rsidRPr="00375796" w:rsidRDefault="00315B8A" w:rsidP="00034354">
            <w:pPr>
              <w:spacing w:line="240" w:lineRule="auto"/>
              <w:jc w:val="center"/>
              <w:rPr>
                <w:rFonts w:eastAsia="Times New Roman"/>
                <w:b/>
                <w:bCs/>
                <w:lang w:val="en-GB" w:eastAsia="en-GB"/>
              </w:rPr>
            </w:pPr>
            <w:r w:rsidRPr="00375796">
              <w:rPr>
                <w:rFonts w:eastAsia="Times New Roman"/>
                <w:b/>
                <w:bCs/>
                <w:lang w:val="en-GB" w:eastAsia="en-GB"/>
              </w:rPr>
              <w:t xml:space="preserve">Total Payments </w:t>
            </w:r>
          </w:p>
        </w:tc>
        <w:tc>
          <w:tcPr>
            <w:tcW w:w="794" w:type="pct"/>
            <w:tcBorders>
              <w:top w:val="nil"/>
              <w:left w:val="nil"/>
              <w:bottom w:val="nil"/>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b/>
                <w:bCs/>
                <w:lang w:val="en-GB" w:eastAsia="en-GB"/>
              </w:rPr>
            </w:pPr>
            <w:r w:rsidRPr="00375796">
              <w:rPr>
                <w:rFonts w:eastAsia="Times New Roman"/>
                <w:b/>
                <w:bCs/>
                <w:lang w:val="en-GB" w:eastAsia="en-GB"/>
              </w:rPr>
              <w:t xml:space="preserve"> 50,000.00 </w:t>
            </w:r>
          </w:p>
        </w:tc>
        <w:tc>
          <w:tcPr>
            <w:tcW w:w="794" w:type="pct"/>
            <w:tcBorders>
              <w:top w:val="nil"/>
              <w:left w:val="nil"/>
              <w:bottom w:val="nil"/>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b/>
                <w:bCs/>
                <w:lang w:val="en-GB" w:eastAsia="en-GB"/>
              </w:rPr>
            </w:pPr>
            <w:r w:rsidRPr="00375796">
              <w:rPr>
                <w:rFonts w:eastAsia="Times New Roman"/>
                <w:b/>
                <w:bCs/>
                <w:lang w:val="en-GB" w:eastAsia="en-GB"/>
              </w:rPr>
              <w:t xml:space="preserve">   80,350.00 </w:t>
            </w:r>
          </w:p>
        </w:tc>
        <w:tc>
          <w:tcPr>
            <w:tcW w:w="856" w:type="pct"/>
            <w:tcBorders>
              <w:top w:val="nil"/>
              <w:left w:val="nil"/>
              <w:bottom w:val="nil"/>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b/>
                <w:bCs/>
                <w:lang w:val="en-GB" w:eastAsia="en-GB"/>
              </w:rPr>
            </w:pPr>
            <w:r w:rsidRPr="00375796">
              <w:rPr>
                <w:rFonts w:eastAsia="Times New Roman"/>
                <w:b/>
                <w:bCs/>
                <w:lang w:val="en-GB" w:eastAsia="en-GB"/>
              </w:rPr>
              <w:t xml:space="preserve">      90,400.00 </w:t>
            </w:r>
          </w:p>
        </w:tc>
      </w:tr>
      <w:tr w:rsidR="00315B8A" w:rsidRPr="00375796" w:rsidTr="00034354">
        <w:trPr>
          <w:trHeight w:val="300"/>
        </w:trPr>
        <w:tc>
          <w:tcPr>
            <w:tcW w:w="2556" w:type="pct"/>
            <w:tcBorders>
              <w:top w:val="single" w:sz="4" w:space="0" w:color="auto"/>
              <w:left w:val="single" w:sz="4" w:space="0" w:color="auto"/>
              <w:bottom w:val="single" w:sz="4" w:space="0" w:color="auto"/>
              <w:right w:val="nil"/>
            </w:tcBorders>
            <w:shd w:val="clear" w:color="auto" w:fill="auto"/>
            <w:noWrap/>
            <w:vAlign w:val="bottom"/>
            <w:hideMark/>
          </w:tcPr>
          <w:p w:rsidR="00315B8A" w:rsidRPr="00375796" w:rsidRDefault="00315B8A" w:rsidP="00034354">
            <w:pPr>
              <w:spacing w:line="240" w:lineRule="auto"/>
              <w:jc w:val="left"/>
              <w:rPr>
                <w:rFonts w:eastAsia="Times New Roman"/>
                <w:lang w:val="en-GB" w:eastAsia="en-GB"/>
              </w:rPr>
            </w:pPr>
            <w:r w:rsidRPr="00375796">
              <w:rPr>
                <w:rFonts w:eastAsia="Times New Roman"/>
                <w:lang w:val="en-GB" w:eastAsia="en-GB"/>
              </w:rPr>
              <w:t> </w:t>
            </w:r>
          </w:p>
        </w:tc>
        <w:tc>
          <w:tcPr>
            <w:tcW w:w="794" w:type="pct"/>
            <w:tcBorders>
              <w:top w:val="single" w:sz="4" w:space="0" w:color="auto"/>
              <w:left w:val="nil"/>
              <w:bottom w:val="single" w:sz="4" w:space="0" w:color="auto"/>
              <w:right w:val="nil"/>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w:t>
            </w:r>
          </w:p>
        </w:tc>
        <w:tc>
          <w:tcPr>
            <w:tcW w:w="794" w:type="pct"/>
            <w:tcBorders>
              <w:top w:val="single" w:sz="4" w:space="0" w:color="auto"/>
              <w:left w:val="nil"/>
              <w:bottom w:val="single" w:sz="4" w:space="0" w:color="auto"/>
              <w:right w:val="nil"/>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w:t>
            </w:r>
          </w:p>
        </w:tc>
        <w:tc>
          <w:tcPr>
            <w:tcW w:w="856" w:type="pct"/>
            <w:tcBorders>
              <w:top w:val="single" w:sz="4" w:space="0" w:color="auto"/>
              <w:left w:val="nil"/>
              <w:bottom w:val="single" w:sz="4" w:space="0" w:color="auto"/>
              <w:right w:val="nil"/>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w:t>
            </w:r>
          </w:p>
        </w:tc>
      </w:tr>
      <w:tr w:rsidR="00315B8A" w:rsidRPr="00375796" w:rsidTr="00034354">
        <w:trPr>
          <w:trHeight w:val="300"/>
        </w:trPr>
        <w:tc>
          <w:tcPr>
            <w:tcW w:w="2556" w:type="pct"/>
            <w:tcBorders>
              <w:top w:val="nil"/>
              <w:left w:val="single" w:sz="4" w:space="0" w:color="auto"/>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left"/>
              <w:rPr>
                <w:rFonts w:eastAsia="Times New Roman"/>
                <w:lang w:val="en-GB" w:eastAsia="en-GB"/>
              </w:rPr>
            </w:pPr>
            <w:r w:rsidRPr="00375796">
              <w:rPr>
                <w:rFonts w:eastAsia="Times New Roman"/>
                <w:lang w:val="en-GB" w:eastAsia="en-GB"/>
              </w:rPr>
              <w:t>Net Cash in Hand</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7,250.00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38,650.00 </w:t>
            </w:r>
          </w:p>
        </w:tc>
        <w:tc>
          <w:tcPr>
            <w:tcW w:w="856"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42,600.00 </w:t>
            </w:r>
          </w:p>
        </w:tc>
      </w:tr>
      <w:tr w:rsidR="00315B8A" w:rsidRPr="00375796" w:rsidTr="00034354">
        <w:trPr>
          <w:trHeight w:val="300"/>
        </w:trPr>
        <w:tc>
          <w:tcPr>
            <w:tcW w:w="2556" w:type="pct"/>
            <w:tcBorders>
              <w:top w:val="nil"/>
              <w:left w:val="single" w:sz="4" w:space="0" w:color="auto"/>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left"/>
              <w:rPr>
                <w:rFonts w:eastAsia="Times New Roman"/>
                <w:lang w:val="en-GB" w:eastAsia="en-GB"/>
              </w:rPr>
            </w:pPr>
            <w:r w:rsidRPr="00375796">
              <w:rPr>
                <w:rFonts w:eastAsia="Times New Roman"/>
                <w:lang w:val="en-GB" w:eastAsia="en-GB"/>
              </w:rPr>
              <w:t xml:space="preserve">Opening Balance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7,250.00 </w:t>
            </w:r>
          </w:p>
        </w:tc>
        <w:tc>
          <w:tcPr>
            <w:tcW w:w="856"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lang w:val="en-GB" w:eastAsia="en-GB"/>
              </w:rPr>
            </w:pPr>
            <w:r w:rsidRPr="00375796">
              <w:rPr>
                <w:rFonts w:eastAsia="Times New Roman"/>
                <w:lang w:val="en-GB" w:eastAsia="en-GB"/>
              </w:rPr>
              <w:t xml:space="preserve">        38,650.00 </w:t>
            </w:r>
          </w:p>
        </w:tc>
      </w:tr>
      <w:tr w:rsidR="00315B8A" w:rsidRPr="00375796" w:rsidTr="00034354">
        <w:trPr>
          <w:trHeight w:val="300"/>
        </w:trPr>
        <w:tc>
          <w:tcPr>
            <w:tcW w:w="2556" w:type="pct"/>
            <w:tcBorders>
              <w:top w:val="nil"/>
              <w:left w:val="single" w:sz="4" w:space="0" w:color="auto"/>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left"/>
              <w:rPr>
                <w:rFonts w:eastAsia="Times New Roman"/>
                <w:b/>
                <w:bCs/>
                <w:lang w:val="en-GB" w:eastAsia="en-GB"/>
              </w:rPr>
            </w:pPr>
            <w:r w:rsidRPr="00375796">
              <w:rPr>
                <w:rFonts w:eastAsia="Times New Roman"/>
                <w:b/>
                <w:bCs/>
                <w:lang w:val="en-GB" w:eastAsia="en-GB"/>
              </w:rPr>
              <w:t xml:space="preserve">Closing Balance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b/>
                <w:bCs/>
                <w:lang w:val="en-GB" w:eastAsia="en-GB"/>
              </w:rPr>
            </w:pPr>
            <w:r w:rsidRPr="00375796">
              <w:rPr>
                <w:rFonts w:eastAsia="Times New Roman"/>
                <w:b/>
                <w:bCs/>
                <w:lang w:val="en-GB" w:eastAsia="en-GB"/>
              </w:rPr>
              <w:t xml:space="preserve">   7,250.00 </w:t>
            </w:r>
          </w:p>
        </w:tc>
        <w:tc>
          <w:tcPr>
            <w:tcW w:w="794"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b/>
                <w:bCs/>
                <w:lang w:val="en-GB" w:eastAsia="en-GB"/>
              </w:rPr>
            </w:pPr>
            <w:r w:rsidRPr="00375796">
              <w:rPr>
                <w:rFonts w:eastAsia="Times New Roman"/>
                <w:b/>
                <w:bCs/>
                <w:lang w:val="en-GB" w:eastAsia="en-GB"/>
              </w:rPr>
              <w:t xml:space="preserve">   45,900.00 </w:t>
            </w:r>
          </w:p>
        </w:tc>
        <w:tc>
          <w:tcPr>
            <w:tcW w:w="856" w:type="pct"/>
            <w:tcBorders>
              <w:top w:val="nil"/>
              <w:left w:val="nil"/>
              <w:bottom w:val="single" w:sz="4" w:space="0" w:color="auto"/>
              <w:right w:val="single" w:sz="4" w:space="0" w:color="auto"/>
            </w:tcBorders>
            <w:shd w:val="clear" w:color="auto" w:fill="auto"/>
            <w:noWrap/>
            <w:vAlign w:val="bottom"/>
            <w:hideMark/>
          </w:tcPr>
          <w:p w:rsidR="00315B8A" w:rsidRPr="00375796" w:rsidRDefault="00315B8A" w:rsidP="00034354">
            <w:pPr>
              <w:spacing w:line="240" w:lineRule="auto"/>
              <w:jc w:val="right"/>
              <w:rPr>
                <w:rFonts w:eastAsia="Times New Roman"/>
                <w:b/>
                <w:bCs/>
                <w:lang w:val="en-GB" w:eastAsia="en-GB"/>
              </w:rPr>
            </w:pPr>
            <w:r w:rsidRPr="00375796">
              <w:rPr>
                <w:rFonts w:eastAsia="Times New Roman"/>
                <w:b/>
                <w:bCs/>
                <w:lang w:val="en-GB" w:eastAsia="en-GB"/>
              </w:rPr>
              <w:t xml:space="preserve">      81,250.00 </w:t>
            </w:r>
          </w:p>
        </w:tc>
      </w:tr>
    </w:tbl>
    <w:p w:rsidR="004B7011" w:rsidRPr="00375796" w:rsidRDefault="004B7011" w:rsidP="004B7011">
      <w:pPr>
        <w:jc w:val="center"/>
        <w:rPr>
          <w:b/>
          <w:bCs/>
          <w:lang w:val="en-GB"/>
        </w:rPr>
      </w:pPr>
      <w:r w:rsidRPr="00375796">
        <w:rPr>
          <w:b/>
          <w:bCs/>
          <w:lang w:val="en-GB"/>
        </w:rPr>
        <w:t>Table 4: Cash flow statement</w:t>
      </w:r>
    </w:p>
    <w:p w:rsidR="0009018B" w:rsidRPr="00375796" w:rsidRDefault="0009018B" w:rsidP="00800130">
      <w:pPr>
        <w:rPr>
          <w:lang w:val="en-GB"/>
        </w:rPr>
      </w:pPr>
    </w:p>
    <w:p w:rsidR="00800130" w:rsidRPr="00375796" w:rsidRDefault="00800130" w:rsidP="0009018B">
      <w:pPr>
        <w:pStyle w:val="Heading2"/>
        <w:rPr>
          <w:color w:val="auto"/>
          <w:lang w:val="en-GB"/>
        </w:rPr>
      </w:pPr>
      <w:bookmarkStart w:id="22" w:name="_Toc112628395"/>
      <w:r w:rsidRPr="00375796">
        <w:rPr>
          <w:color w:val="auto"/>
          <w:lang w:val="en-GB"/>
        </w:rPr>
        <w:t>Appendix 3</w:t>
      </w:r>
      <w:r w:rsidR="00956041" w:rsidRPr="00375796">
        <w:rPr>
          <w:color w:val="auto"/>
          <w:lang w:val="en-GB"/>
        </w:rPr>
        <w:t>- Balance Sheet</w:t>
      </w:r>
      <w:bookmarkEnd w:id="22"/>
    </w:p>
    <w:tbl>
      <w:tblPr>
        <w:tblW w:w="5000" w:type="pct"/>
        <w:tblLook w:val="04A0"/>
      </w:tblPr>
      <w:tblGrid>
        <w:gridCol w:w="3582"/>
        <w:gridCol w:w="2044"/>
        <w:gridCol w:w="1839"/>
        <w:gridCol w:w="2111"/>
      </w:tblGrid>
      <w:tr w:rsidR="004B7011" w:rsidRPr="00375796" w:rsidTr="00034354">
        <w:trPr>
          <w:trHeight w:val="300"/>
        </w:trPr>
        <w:tc>
          <w:tcPr>
            <w:tcW w:w="1871"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left"/>
              <w:rPr>
                <w:rFonts w:eastAsia="Times New Roman"/>
                <w:lang w:val="en-GB" w:eastAsia="en-GB"/>
              </w:rPr>
            </w:pPr>
            <w:r w:rsidRPr="00375796">
              <w:rPr>
                <w:rFonts w:eastAsia="Times New Roman"/>
                <w:lang w:val="en-GB" w:eastAsia="en-GB"/>
              </w:rPr>
              <w:t> </w:t>
            </w:r>
          </w:p>
        </w:tc>
        <w:tc>
          <w:tcPr>
            <w:tcW w:w="1067" w:type="pct"/>
            <w:tcBorders>
              <w:top w:val="single" w:sz="4" w:space="0" w:color="auto"/>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center"/>
              <w:rPr>
                <w:rFonts w:eastAsia="Times New Roman"/>
                <w:b/>
                <w:bCs/>
                <w:lang w:val="en-GB" w:eastAsia="en-GB"/>
              </w:rPr>
            </w:pPr>
            <w:r w:rsidRPr="00375796">
              <w:rPr>
                <w:rFonts w:eastAsia="Times New Roman"/>
                <w:b/>
                <w:bCs/>
                <w:lang w:val="en-GB" w:eastAsia="en-GB"/>
              </w:rPr>
              <w:t>Year 1 (</w:t>
            </w:r>
            <w:r w:rsidRPr="00375796">
              <w:rPr>
                <w:rFonts w:eastAsia="Times New Roman"/>
                <w:lang w:val="en-GB" w:eastAsia="en-GB"/>
              </w:rPr>
              <w:t>£)</w:t>
            </w:r>
          </w:p>
        </w:tc>
        <w:tc>
          <w:tcPr>
            <w:tcW w:w="960" w:type="pct"/>
            <w:tcBorders>
              <w:top w:val="single" w:sz="4" w:space="0" w:color="auto"/>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center"/>
              <w:rPr>
                <w:rFonts w:eastAsia="Times New Roman"/>
                <w:b/>
                <w:bCs/>
                <w:lang w:val="en-GB" w:eastAsia="en-GB"/>
              </w:rPr>
            </w:pPr>
            <w:r w:rsidRPr="00375796">
              <w:rPr>
                <w:rFonts w:eastAsia="Times New Roman"/>
                <w:b/>
                <w:bCs/>
                <w:lang w:val="en-GB" w:eastAsia="en-GB"/>
              </w:rPr>
              <w:t>Year 2 (</w:t>
            </w:r>
            <w:r w:rsidRPr="00375796">
              <w:rPr>
                <w:rFonts w:eastAsia="Times New Roman"/>
                <w:lang w:val="en-GB" w:eastAsia="en-GB"/>
              </w:rPr>
              <w:t>£)</w:t>
            </w:r>
          </w:p>
        </w:tc>
        <w:tc>
          <w:tcPr>
            <w:tcW w:w="1102" w:type="pct"/>
            <w:tcBorders>
              <w:top w:val="single" w:sz="4" w:space="0" w:color="auto"/>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center"/>
              <w:rPr>
                <w:rFonts w:eastAsia="Times New Roman"/>
                <w:b/>
                <w:bCs/>
                <w:lang w:val="en-GB" w:eastAsia="en-GB"/>
              </w:rPr>
            </w:pPr>
            <w:r w:rsidRPr="00375796">
              <w:rPr>
                <w:rFonts w:eastAsia="Times New Roman"/>
                <w:b/>
                <w:bCs/>
                <w:lang w:val="en-GB" w:eastAsia="en-GB"/>
              </w:rPr>
              <w:t>Year 3 (</w:t>
            </w:r>
            <w:r w:rsidRPr="00375796">
              <w:rPr>
                <w:rFonts w:eastAsia="Times New Roman"/>
                <w:lang w:val="en-GB" w:eastAsia="en-GB"/>
              </w:rPr>
              <w:t>£)</w:t>
            </w:r>
          </w:p>
        </w:tc>
      </w:tr>
      <w:tr w:rsidR="004B7011" w:rsidRPr="00375796" w:rsidTr="00034354">
        <w:trPr>
          <w:trHeight w:val="315"/>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left"/>
              <w:rPr>
                <w:rFonts w:eastAsia="Times New Roman"/>
                <w:b/>
                <w:bCs/>
                <w:szCs w:val="24"/>
                <w:lang w:val="en-GB" w:eastAsia="en-GB"/>
              </w:rPr>
            </w:pPr>
            <w:r w:rsidRPr="00375796">
              <w:rPr>
                <w:rFonts w:eastAsia="Times New Roman"/>
                <w:b/>
                <w:bCs/>
                <w:szCs w:val="24"/>
                <w:lang w:val="en-GB" w:eastAsia="en-GB"/>
              </w:rPr>
              <w:t>Equity &amp; Liabilities:</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left"/>
              <w:rPr>
                <w:rFonts w:eastAsia="Times New Roman"/>
                <w:lang w:val="en-GB" w:eastAsia="en-GB"/>
              </w:rPr>
            </w:pPr>
            <w:r w:rsidRPr="00375796">
              <w:rPr>
                <w:rFonts w:eastAsia="Times New Roman"/>
                <w:lang w:val="en-GB" w:eastAsia="en-GB"/>
              </w:rPr>
              <w:t> </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left"/>
              <w:rPr>
                <w:rFonts w:eastAsia="Times New Roman"/>
                <w:lang w:val="en-GB" w:eastAsia="en-GB"/>
              </w:rPr>
            </w:pPr>
            <w:r w:rsidRPr="00375796">
              <w:rPr>
                <w:rFonts w:eastAsia="Times New Roman"/>
                <w:lang w:val="en-GB" w:eastAsia="en-GB"/>
              </w:rPr>
              <w:t>Shareholder's fund</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50,000.00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70,000.00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left"/>
              <w:rPr>
                <w:rFonts w:eastAsia="Times New Roman"/>
                <w:lang w:val="en-GB" w:eastAsia="en-GB"/>
              </w:rPr>
            </w:pPr>
            <w:r w:rsidRPr="00375796">
              <w:rPr>
                <w:rFonts w:eastAsia="Times New Roman"/>
                <w:lang w:val="en-GB" w:eastAsia="en-GB"/>
              </w:rPr>
              <w:t> </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left"/>
              <w:rPr>
                <w:rFonts w:eastAsia="Times New Roman"/>
                <w:lang w:val="en-GB" w:eastAsia="en-GB"/>
              </w:rPr>
            </w:pPr>
            <w:r w:rsidRPr="00375796">
              <w:rPr>
                <w:rFonts w:eastAsia="Times New Roman"/>
                <w:lang w:val="en-GB" w:eastAsia="en-GB"/>
              </w:rPr>
              <w:t>Current Liabilities:</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Account Payables</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30,000.00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50,000.00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90,000.00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Notes Payables </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15,000.00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20,000.00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25,000.00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Accrued Expenses </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1,000.00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4,800.00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10,000.00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left"/>
              <w:rPr>
                <w:rFonts w:eastAsia="Times New Roman"/>
                <w:lang w:val="en-GB" w:eastAsia="en-GB"/>
              </w:rPr>
            </w:pPr>
            <w:r w:rsidRPr="00375796">
              <w:rPr>
                <w:rFonts w:eastAsia="Times New Roman"/>
                <w:lang w:val="en-GB" w:eastAsia="en-GB"/>
              </w:rPr>
              <w:lastRenderedPageBreak/>
              <w:t>Non-current Liabilities:</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Long-term Debt (Loan) </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50,000.00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30,000.00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left"/>
              <w:rPr>
                <w:rFonts w:eastAsia="Times New Roman"/>
                <w:lang w:val="en-GB" w:eastAsia="en-GB"/>
              </w:rPr>
            </w:pPr>
            <w:r w:rsidRPr="00375796">
              <w:rPr>
                <w:rFonts w:eastAsia="Times New Roman"/>
                <w:lang w:val="en-GB" w:eastAsia="en-GB"/>
              </w:rPr>
              <w:t> </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r>
      <w:tr w:rsidR="004B7011" w:rsidRPr="00375796" w:rsidTr="00034354">
        <w:trPr>
          <w:trHeight w:val="300"/>
        </w:trPr>
        <w:tc>
          <w:tcPr>
            <w:tcW w:w="1871" w:type="pct"/>
            <w:tcBorders>
              <w:top w:val="nil"/>
              <w:left w:val="single" w:sz="4" w:space="0" w:color="auto"/>
              <w:bottom w:val="nil"/>
              <w:right w:val="single" w:sz="4" w:space="0" w:color="auto"/>
            </w:tcBorders>
            <w:shd w:val="clear" w:color="auto" w:fill="auto"/>
            <w:noWrap/>
            <w:vAlign w:val="bottom"/>
            <w:hideMark/>
          </w:tcPr>
          <w:p w:rsidR="004B7011" w:rsidRPr="00375796" w:rsidRDefault="004B7011" w:rsidP="00034354">
            <w:pPr>
              <w:spacing w:line="240" w:lineRule="auto"/>
              <w:jc w:val="center"/>
              <w:rPr>
                <w:rFonts w:eastAsia="Times New Roman"/>
                <w:b/>
                <w:bCs/>
                <w:lang w:val="en-GB" w:eastAsia="en-GB"/>
              </w:rPr>
            </w:pPr>
            <w:r w:rsidRPr="00375796">
              <w:rPr>
                <w:rFonts w:eastAsia="Times New Roman"/>
                <w:b/>
                <w:bCs/>
                <w:lang w:val="en-GB" w:eastAsia="en-GB"/>
              </w:rPr>
              <w:t>Total Equity and Liabilities:</w:t>
            </w:r>
          </w:p>
        </w:tc>
        <w:tc>
          <w:tcPr>
            <w:tcW w:w="1067" w:type="pct"/>
            <w:tcBorders>
              <w:top w:val="nil"/>
              <w:left w:val="nil"/>
              <w:bottom w:val="nil"/>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b/>
                <w:bCs/>
                <w:lang w:val="en-GB" w:eastAsia="en-GB"/>
              </w:rPr>
            </w:pPr>
            <w:r w:rsidRPr="00375796">
              <w:rPr>
                <w:rFonts w:eastAsia="Times New Roman"/>
                <w:b/>
                <w:bCs/>
                <w:lang w:val="en-GB" w:eastAsia="en-GB"/>
              </w:rPr>
              <w:t xml:space="preserve">     96,000.00 </w:t>
            </w:r>
          </w:p>
        </w:tc>
        <w:tc>
          <w:tcPr>
            <w:tcW w:w="960" w:type="pct"/>
            <w:tcBorders>
              <w:top w:val="nil"/>
              <w:left w:val="nil"/>
              <w:bottom w:val="nil"/>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b/>
                <w:bCs/>
                <w:lang w:val="en-GB" w:eastAsia="en-GB"/>
              </w:rPr>
            </w:pPr>
            <w:r w:rsidRPr="00375796">
              <w:rPr>
                <w:rFonts w:eastAsia="Times New Roman"/>
                <w:b/>
                <w:bCs/>
                <w:lang w:val="en-GB" w:eastAsia="en-GB"/>
              </w:rPr>
              <w:t xml:space="preserve">154,800.00 </w:t>
            </w:r>
          </w:p>
        </w:tc>
        <w:tc>
          <w:tcPr>
            <w:tcW w:w="1102" w:type="pct"/>
            <w:tcBorders>
              <w:top w:val="nil"/>
              <w:left w:val="nil"/>
              <w:bottom w:val="nil"/>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b/>
                <w:bCs/>
                <w:lang w:val="en-GB" w:eastAsia="en-GB"/>
              </w:rPr>
            </w:pPr>
            <w:r w:rsidRPr="00375796">
              <w:rPr>
                <w:rFonts w:eastAsia="Times New Roman"/>
                <w:b/>
                <w:bCs/>
                <w:lang w:val="en-GB" w:eastAsia="en-GB"/>
              </w:rPr>
              <w:t xml:space="preserve">    195,000.00 </w:t>
            </w:r>
          </w:p>
        </w:tc>
      </w:tr>
      <w:tr w:rsidR="004B7011" w:rsidRPr="00375796" w:rsidTr="00034354">
        <w:trPr>
          <w:trHeight w:val="300"/>
        </w:trPr>
        <w:tc>
          <w:tcPr>
            <w:tcW w:w="1871" w:type="pct"/>
            <w:tcBorders>
              <w:top w:val="single" w:sz="4" w:space="0" w:color="auto"/>
              <w:left w:val="single" w:sz="4" w:space="0" w:color="auto"/>
              <w:bottom w:val="single" w:sz="4" w:space="0" w:color="auto"/>
              <w:right w:val="nil"/>
            </w:tcBorders>
            <w:shd w:val="clear" w:color="auto" w:fill="auto"/>
            <w:noWrap/>
            <w:vAlign w:val="bottom"/>
            <w:hideMark/>
          </w:tcPr>
          <w:p w:rsidR="004B7011" w:rsidRPr="00375796" w:rsidRDefault="004B7011" w:rsidP="00034354">
            <w:pPr>
              <w:spacing w:line="240" w:lineRule="auto"/>
              <w:jc w:val="left"/>
              <w:rPr>
                <w:rFonts w:eastAsia="Times New Roman"/>
                <w:lang w:val="en-GB" w:eastAsia="en-GB"/>
              </w:rPr>
            </w:pPr>
            <w:r w:rsidRPr="00375796">
              <w:rPr>
                <w:rFonts w:eastAsia="Times New Roman"/>
                <w:lang w:val="en-GB" w:eastAsia="en-GB"/>
              </w:rPr>
              <w:t> </w:t>
            </w:r>
          </w:p>
        </w:tc>
        <w:tc>
          <w:tcPr>
            <w:tcW w:w="1067" w:type="pct"/>
            <w:tcBorders>
              <w:top w:val="single" w:sz="4" w:space="0" w:color="auto"/>
              <w:left w:val="nil"/>
              <w:bottom w:val="single" w:sz="4" w:space="0" w:color="auto"/>
              <w:right w:val="nil"/>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960" w:type="pct"/>
            <w:tcBorders>
              <w:top w:val="single" w:sz="4" w:space="0" w:color="auto"/>
              <w:left w:val="nil"/>
              <w:bottom w:val="single" w:sz="4" w:space="0" w:color="auto"/>
              <w:right w:val="nil"/>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1102" w:type="pct"/>
            <w:tcBorders>
              <w:top w:val="single" w:sz="4" w:space="0" w:color="auto"/>
              <w:left w:val="nil"/>
              <w:bottom w:val="single" w:sz="4" w:space="0" w:color="auto"/>
              <w:right w:val="nil"/>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r>
      <w:tr w:rsidR="004B7011" w:rsidRPr="00375796" w:rsidTr="00034354">
        <w:trPr>
          <w:trHeight w:val="315"/>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left"/>
              <w:rPr>
                <w:rFonts w:eastAsia="Times New Roman"/>
                <w:b/>
                <w:bCs/>
                <w:szCs w:val="24"/>
                <w:lang w:val="en-GB" w:eastAsia="en-GB"/>
              </w:rPr>
            </w:pPr>
            <w:r w:rsidRPr="00375796">
              <w:rPr>
                <w:rFonts w:eastAsia="Times New Roman"/>
                <w:b/>
                <w:bCs/>
                <w:szCs w:val="24"/>
                <w:lang w:val="en-GB" w:eastAsia="en-GB"/>
              </w:rPr>
              <w:t>Assets:</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left"/>
              <w:rPr>
                <w:rFonts w:eastAsia="Times New Roman"/>
                <w:lang w:val="en-GB" w:eastAsia="en-GB"/>
              </w:rPr>
            </w:pPr>
            <w:r w:rsidRPr="00375796">
              <w:rPr>
                <w:rFonts w:eastAsia="Times New Roman"/>
                <w:lang w:val="en-GB" w:eastAsia="en-GB"/>
              </w:rPr>
              <w:t> </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left"/>
              <w:rPr>
                <w:rFonts w:eastAsia="Times New Roman"/>
                <w:lang w:val="en-GB" w:eastAsia="en-GB"/>
              </w:rPr>
            </w:pPr>
            <w:r w:rsidRPr="00375796">
              <w:rPr>
                <w:rFonts w:eastAsia="Times New Roman"/>
                <w:lang w:val="en-GB" w:eastAsia="en-GB"/>
              </w:rPr>
              <w:t>Fixed Assets:</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Land and buildings </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30,000.00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35,000.00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40,000.00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Machinery </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10,000.00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15,000.00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20,000.00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left"/>
              <w:rPr>
                <w:rFonts w:eastAsia="Times New Roman"/>
                <w:lang w:val="en-GB" w:eastAsia="en-GB"/>
              </w:rPr>
            </w:pPr>
            <w:r w:rsidRPr="00375796">
              <w:rPr>
                <w:rFonts w:eastAsia="Times New Roman"/>
                <w:lang w:val="en-GB" w:eastAsia="en-GB"/>
              </w:rPr>
              <w:t> </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left"/>
              <w:rPr>
                <w:rFonts w:eastAsia="Times New Roman"/>
                <w:lang w:val="en-GB" w:eastAsia="en-GB"/>
              </w:rPr>
            </w:pPr>
            <w:r w:rsidRPr="00375796">
              <w:rPr>
                <w:rFonts w:eastAsia="Times New Roman"/>
                <w:lang w:val="en-GB" w:eastAsia="en-GB"/>
              </w:rPr>
              <w:t>Current Assets:</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Cash and Cash Equivalents </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7,250.00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45,900.00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81,250.00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Account Receivables </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25,000.00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35,000.00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20,000.00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Inventory</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5,750.00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3,900.00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4,000.00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left"/>
              <w:rPr>
                <w:rFonts w:eastAsia="Times New Roman"/>
                <w:lang w:val="en-GB" w:eastAsia="en-GB"/>
              </w:rPr>
            </w:pPr>
            <w:r w:rsidRPr="00375796">
              <w:rPr>
                <w:rFonts w:eastAsia="Times New Roman"/>
                <w:lang w:val="en-GB" w:eastAsia="en-GB"/>
              </w:rPr>
              <w:t> </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left"/>
              <w:rPr>
                <w:rFonts w:eastAsia="Times New Roman"/>
                <w:lang w:val="en-GB" w:eastAsia="en-GB"/>
              </w:rPr>
            </w:pPr>
            <w:r w:rsidRPr="00375796">
              <w:rPr>
                <w:rFonts w:eastAsia="Times New Roman"/>
                <w:lang w:val="en-GB" w:eastAsia="en-GB"/>
              </w:rPr>
              <w:t>Non-current Assets:</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Investments </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18,000.00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20,000.00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xml:space="preserve">        29,750.00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left"/>
              <w:rPr>
                <w:rFonts w:eastAsia="Times New Roman"/>
                <w:lang w:val="en-GB" w:eastAsia="en-GB"/>
              </w:rPr>
            </w:pPr>
            <w:r w:rsidRPr="00375796">
              <w:rPr>
                <w:rFonts w:eastAsia="Times New Roman"/>
                <w:lang w:val="en-GB" w:eastAsia="en-GB"/>
              </w:rPr>
              <w:t> </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lang w:val="en-GB" w:eastAsia="en-GB"/>
              </w:rPr>
            </w:pPr>
            <w:r w:rsidRPr="00375796">
              <w:rPr>
                <w:rFonts w:eastAsia="Times New Roman"/>
                <w:lang w:val="en-GB" w:eastAsia="en-GB"/>
              </w:rPr>
              <w:t> </w:t>
            </w:r>
          </w:p>
        </w:tc>
      </w:tr>
      <w:tr w:rsidR="004B7011" w:rsidRPr="00375796" w:rsidTr="00034354">
        <w:trPr>
          <w:trHeight w:val="300"/>
        </w:trPr>
        <w:tc>
          <w:tcPr>
            <w:tcW w:w="1871" w:type="pct"/>
            <w:tcBorders>
              <w:top w:val="nil"/>
              <w:left w:val="single" w:sz="4" w:space="0" w:color="auto"/>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center"/>
              <w:rPr>
                <w:rFonts w:eastAsia="Times New Roman"/>
                <w:b/>
                <w:bCs/>
                <w:lang w:val="en-GB" w:eastAsia="en-GB"/>
              </w:rPr>
            </w:pPr>
            <w:r w:rsidRPr="00375796">
              <w:rPr>
                <w:rFonts w:eastAsia="Times New Roman"/>
                <w:b/>
                <w:bCs/>
                <w:lang w:val="en-GB" w:eastAsia="en-GB"/>
              </w:rPr>
              <w:t>Total Assets:</w:t>
            </w:r>
          </w:p>
        </w:tc>
        <w:tc>
          <w:tcPr>
            <w:tcW w:w="1067"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b/>
                <w:bCs/>
                <w:lang w:val="en-GB" w:eastAsia="en-GB"/>
              </w:rPr>
            </w:pPr>
            <w:r w:rsidRPr="00375796">
              <w:rPr>
                <w:rFonts w:eastAsia="Times New Roman"/>
                <w:b/>
                <w:bCs/>
                <w:lang w:val="en-GB" w:eastAsia="en-GB"/>
              </w:rPr>
              <w:t xml:space="preserve">     96,000.00 </w:t>
            </w:r>
          </w:p>
        </w:tc>
        <w:tc>
          <w:tcPr>
            <w:tcW w:w="960"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b/>
                <w:bCs/>
                <w:lang w:val="en-GB" w:eastAsia="en-GB"/>
              </w:rPr>
            </w:pPr>
            <w:r w:rsidRPr="00375796">
              <w:rPr>
                <w:rFonts w:eastAsia="Times New Roman"/>
                <w:b/>
                <w:bCs/>
                <w:lang w:val="en-GB" w:eastAsia="en-GB"/>
              </w:rPr>
              <w:t xml:space="preserve">154,800.00 </w:t>
            </w:r>
          </w:p>
        </w:tc>
        <w:tc>
          <w:tcPr>
            <w:tcW w:w="1102" w:type="pct"/>
            <w:tcBorders>
              <w:top w:val="nil"/>
              <w:left w:val="nil"/>
              <w:bottom w:val="single" w:sz="4" w:space="0" w:color="auto"/>
              <w:right w:val="single" w:sz="4" w:space="0" w:color="auto"/>
            </w:tcBorders>
            <w:shd w:val="clear" w:color="auto" w:fill="auto"/>
            <w:noWrap/>
            <w:vAlign w:val="bottom"/>
            <w:hideMark/>
          </w:tcPr>
          <w:p w:rsidR="004B7011" w:rsidRPr="00375796" w:rsidRDefault="004B7011" w:rsidP="00034354">
            <w:pPr>
              <w:spacing w:line="240" w:lineRule="auto"/>
              <w:jc w:val="right"/>
              <w:rPr>
                <w:rFonts w:eastAsia="Times New Roman"/>
                <w:b/>
                <w:bCs/>
                <w:lang w:val="en-GB" w:eastAsia="en-GB"/>
              </w:rPr>
            </w:pPr>
            <w:r w:rsidRPr="00375796">
              <w:rPr>
                <w:rFonts w:eastAsia="Times New Roman"/>
                <w:b/>
                <w:bCs/>
                <w:lang w:val="en-GB" w:eastAsia="en-GB"/>
              </w:rPr>
              <w:t xml:space="preserve">    195,000.00 </w:t>
            </w:r>
          </w:p>
        </w:tc>
      </w:tr>
    </w:tbl>
    <w:p w:rsidR="004B7011" w:rsidRPr="00375796" w:rsidRDefault="004B7011" w:rsidP="004B7011">
      <w:pPr>
        <w:jc w:val="center"/>
        <w:rPr>
          <w:b/>
          <w:bCs/>
          <w:lang w:val="en-GB"/>
        </w:rPr>
      </w:pPr>
      <w:r w:rsidRPr="00375796">
        <w:rPr>
          <w:b/>
          <w:bCs/>
          <w:lang w:val="en-GB"/>
        </w:rPr>
        <w:t>Table 5: Balance Sheet</w:t>
      </w:r>
    </w:p>
    <w:p w:rsidR="00800130" w:rsidRPr="00FA7437" w:rsidRDefault="00800130" w:rsidP="00800130">
      <w:pPr>
        <w:rPr>
          <w:lang w:val="en-GB"/>
        </w:rPr>
      </w:pPr>
    </w:p>
    <w:sectPr w:rsidR="00800130" w:rsidRPr="00FA7437" w:rsidSect="007357E1">
      <w:headerReference w:type="default" r:id="rId14"/>
      <w:footerReference w:type="default" r:id="rId15"/>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5DA0" w:rsidRDefault="00CF5DA0">
      <w:pPr>
        <w:spacing w:line="240" w:lineRule="auto"/>
      </w:pPr>
      <w:r>
        <w:separator/>
      </w:r>
    </w:p>
  </w:endnote>
  <w:endnote w:type="continuationSeparator" w:id="1">
    <w:p w:rsidR="00CF5DA0" w:rsidRDefault="00CF5DA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6B4D" w:rsidRDefault="008C18D0">
    <w:pPr>
      <w:jc w:val="right"/>
    </w:pPr>
    <w:r>
      <w:fldChar w:fldCharType="begin"/>
    </w:r>
    <w:r w:rsidR="008C328A">
      <w:instrText>PAGE</w:instrText>
    </w:r>
    <w:r>
      <w:fldChar w:fldCharType="separate"/>
    </w:r>
    <w:r w:rsidR="00375796">
      <w:rPr>
        <w:noProof/>
      </w:rPr>
      <w:t>2</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5DA0" w:rsidRDefault="00CF5DA0">
      <w:pPr>
        <w:spacing w:line="240" w:lineRule="auto"/>
      </w:pPr>
      <w:r>
        <w:separator/>
      </w:r>
    </w:p>
  </w:footnote>
  <w:footnote w:type="continuationSeparator" w:id="1">
    <w:p w:rsidR="00CF5DA0" w:rsidRDefault="00CF5DA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6B4D" w:rsidRDefault="008C328A">
    <w:pPr>
      <w:ind w:left="5040" w:firstLine="720"/>
    </w:pPr>
    <w:r>
      <w:t>CAR &amp; CAVIAR BUSINESS PLAN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D5449"/>
    <w:multiLevelType w:val="multilevel"/>
    <w:tmpl w:val="67F499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15A637F"/>
    <w:multiLevelType w:val="multilevel"/>
    <w:tmpl w:val="75D873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9EC31B0"/>
    <w:multiLevelType w:val="hybridMultilevel"/>
    <w:tmpl w:val="B588D6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3115241E"/>
    <w:multiLevelType w:val="hybridMultilevel"/>
    <w:tmpl w:val="81BCA0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36D54C54"/>
    <w:multiLevelType w:val="hybridMultilevel"/>
    <w:tmpl w:val="F1BC43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420E584E"/>
    <w:multiLevelType w:val="multilevel"/>
    <w:tmpl w:val="D5D6E9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54353CB2"/>
    <w:multiLevelType w:val="multilevel"/>
    <w:tmpl w:val="744268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61D73163"/>
    <w:multiLevelType w:val="hybridMultilevel"/>
    <w:tmpl w:val="DBAE1E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7DF97B0D"/>
    <w:multiLevelType w:val="multilevel"/>
    <w:tmpl w:val="0AAE34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5"/>
  </w:num>
  <w:num w:numId="3">
    <w:abstractNumId w:val="8"/>
  </w:num>
  <w:num w:numId="4">
    <w:abstractNumId w:val="6"/>
  </w:num>
  <w:num w:numId="5">
    <w:abstractNumId w:val="1"/>
  </w:num>
  <w:num w:numId="6">
    <w:abstractNumId w:val="2"/>
  </w:num>
  <w:num w:numId="7">
    <w:abstractNumId w:val="3"/>
  </w:num>
  <w:num w:numId="8">
    <w:abstractNumId w:val="7"/>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A6B4D"/>
    <w:rsid w:val="00031EB9"/>
    <w:rsid w:val="00056635"/>
    <w:rsid w:val="000663C3"/>
    <w:rsid w:val="0009018B"/>
    <w:rsid w:val="00093CE5"/>
    <w:rsid w:val="000B51A4"/>
    <w:rsid w:val="000D57A0"/>
    <w:rsid w:val="00122213"/>
    <w:rsid w:val="00134C11"/>
    <w:rsid w:val="0017566B"/>
    <w:rsid w:val="00183815"/>
    <w:rsid w:val="001E3CFF"/>
    <w:rsid w:val="00271B73"/>
    <w:rsid w:val="002A2610"/>
    <w:rsid w:val="00305C3C"/>
    <w:rsid w:val="00315B8A"/>
    <w:rsid w:val="00324D50"/>
    <w:rsid w:val="003502F4"/>
    <w:rsid w:val="00352494"/>
    <w:rsid w:val="00375796"/>
    <w:rsid w:val="00394D4F"/>
    <w:rsid w:val="003B7C0A"/>
    <w:rsid w:val="003C640B"/>
    <w:rsid w:val="00474E2D"/>
    <w:rsid w:val="00493FBE"/>
    <w:rsid w:val="004A6B4D"/>
    <w:rsid w:val="004B7011"/>
    <w:rsid w:val="004D4A3F"/>
    <w:rsid w:val="004D64D5"/>
    <w:rsid w:val="00515695"/>
    <w:rsid w:val="00525620"/>
    <w:rsid w:val="0054754A"/>
    <w:rsid w:val="005A4A74"/>
    <w:rsid w:val="005F2CCB"/>
    <w:rsid w:val="006678D5"/>
    <w:rsid w:val="006A3CE9"/>
    <w:rsid w:val="006A44ED"/>
    <w:rsid w:val="006A6CBF"/>
    <w:rsid w:val="006D667C"/>
    <w:rsid w:val="00713B72"/>
    <w:rsid w:val="00727CD3"/>
    <w:rsid w:val="007357E1"/>
    <w:rsid w:val="00761B3A"/>
    <w:rsid w:val="007E7897"/>
    <w:rsid w:val="00800130"/>
    <w:rsid w:val="008004EF"/>
    <w:rsid w:val="00825A7B"/>
    <w:rsid w:val="008C18D0"/>
    <w:rsid w:val="008C328A"/>
    <w:rsid w:val="009126A0"/>
    <w:rsid w:val="00956041"/>
    <w:rsid w:val="0096121F"/>
    <w:rsid w:val="009A37F4"/>
    <w:rsid w:val="009B3843"/>
    <w:rsid w:val="009E4380"/>
    <w:rsid w:val="00A576E8"/>
    <w:rsid w:val="00A65A25"/>
    <w:rsid w:val="00A6776B"/>
    <w:rsid w:val="00A75CE0"/>
    <w:rsid w:val="00A94C50"/>
    <w:rsid w:val="00A95BEB"/>
    <w:rsid w:val="00B819AC"/>
    <w:rsid w:val="00B97244"/>
    <w:rsid w:val="00C36703"/>
    <w:rsid w:val="00C414D8"/>
    <w:rsid w:val="00C61D3B"/>
    <w:rsid w:val="00C91917"/>
    <w:rsid w:val="00CB339C"/>
    <w:rsid w:val="00CB6A40"/>
    <w:rsid w:val="00CE2A92"/>
    <w:rsid w:val="00CE3060"/>
    <w:rsid w:val="00CE69F1"/>
    <w:rsid w:val="00CF5DA0"/>
    <w:rsid w:val="00D47562"/>
    <w:rsid w:val="00D5668E"/>
    <w:rsid w:val="00D62E1C"/>
    <w:rsid w:val="00D81723"/>
    <w:rsid w:val="00D9581D"/>
    <w:rsid w:val="00E606D6"/>
    <w:rsid w:val="00E65566"/>
    <w:rsid w:val="00E81E78"/>
    <w:rsid w:val="00EA10B6"/>
    <w:rsid w:val="00EE6FA0"/>
    <w:rsid w:val="00EF5A89"/>
    <w:rsid w:val="00F32A29"/>
    <w:rsid w:val="00F360BC"/>
    <w:rsid w:val="00FA7437"/>
    <w:rsid w:val="00FB1A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8D0"/>
  </w:style>
  <w:style w:type="paragraph" w:styleId="Heading1">
    <w:name w:val="heading 1"/>
    <w:basedOn w:val="Normal"/>
    <w:next w:val="Normal"/>
    <w:uiPriority w:val="9"/>
    <w:qFormat/>
    <w:rsid w:val="008C18D0"/>
    <w:pPr>
      <w:keepNext/>
      <w:keepLines/>
      <w:outlineLvl w:val="0"/>
    </w:pPr>
    <w:rPr>
      <w:b/>
      <w:sz w:val="28"/>
      <w:szCs w:val="28"/>
    </w:rPr>
  </w:style>
  <w:style w:type="paragraph" w:styleId="Heading2">
    <w:name w:val="heading 2"/>
    <w:basedOn w:val="Normal"/>
    <w:next w:val="Normal"/>
    <w:autoRedefine/>
    <w:uiPriority w:val="9"/>
    <w:unhideWhenUsed/>
    <w:qFormat/>
    <w:rsid w:val="0009018B"/>
    <w:pPr>
      <w:keepNext/>
      <w:keepLines/>
      <w:outlineLvl w:val="1"/>
    </w:pPr>
    <w:rPr>
      <w:rFonts w:eastAsia="Times New Roman" w:cs="Times New Roman"/>
      <w:b/>
      <w:i/>
      <w:color w:val="000000" w:themeColor="text1"/>
      <w:sz w:val="26"/>
      <w:szCs w:val="24"/>
    </w:rPr>
  </w:style>
  <w:style w:type="paragraph" w:styleId="Heading3">
    <w:name w:val="heading 3"/>
    <w:basedOn w:val="Normal"/>
    <w:next w:val="Normal"/>
    <w:uiPriority w:val="9"/>
    <w:semiHidden/>
    <w:unhideWhenUsed/>
    <w:qFormat/>
    <w:rsid w:val="008C18D0"/>
    <w:pPr>
      <w:keepNext/>
      <w:keepLines/>
      <w:outlineLvl w:val="2"/>
    </w:pPr>
    <w:rPr>
      <w:rFonts w:ascii="Times New Roman" w:eastAsia="Times New Roman" w:hAnsi="Times New Roman" w:cs="Times New Roman"/>
      <w:b/>
      <w:sz w:val="24"/>
      <w:szCs w:val="24"/>
    </w:rPr>
  </w:style>
  <w:style w:type="paragraph" w:styleId="Heading4">
    <w:name w:val="heading 4"/>
    <w:basedOn w:val="Normal"/>
    <w:next w:val="Normal"/>
    <w:uiPriority w:val="9"/>
    <w:semiHidden/>
    <w:unhideWhenUsed/>
    <w:qFormat/>
    <w:rsid w:val="008C18D0"/>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8C18D0"/>
    <w:pPr>
      <w:keepNext/>
      <w:keepLines/>
      <w:spacing w:before="240" w:after="80"/>
      <w:outlineLvl w:val="4"/>
    </w:pPr>
    <w:rPr>
      <w:color w:val="666666"/>
    </w:rPr>
  </w:style>
  <w:style w:type="paragraph" w:styleId="Heading6">
    <w:name w:val="heading 6"/>
    <w:basedOn w:val="Normal"/>
    <w:next w:val="Normal"/>
    <w:uiPriority w:val="9"/>
    <w:semiHidden/>
    <w:unhideWhenUsed/>
    <w:qFormat/>
    <w:rsid w:val="008C18D0"/>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8C18D0"/>
    <w:pPr>
      <w:keepNext/>
      <w:keepLines/>
      <w:spacing w:after="60"/>
    </w:pPr>
    <w:rPr>
      <w:sz w:val="52"/>
      <w:szCs w:val="52"/>
    </w:rPr>
  </w:style>
  <w:style w:type="paragraph" w:styleId="Subtitle">
    <w:name w:val="Subtitle"/>
    <w:basedOn w:val="Normal"/>
    <w:next w:val="Normal"/>
    <w:uiPriority w:val="11"/>
    <w:qFormat/>
    <w:rsid w:val="008C18D0"/>
    <w:pPr>
      <w:keepNext/>
      <w:keepLines/>
      <w:spacing w:after="320"/>
    </w:pPr>
    <w:rPr>
      <w:color w:val="666666"/>
      <w:sz w:val="30"/>
      <w:szCs w:val="30"/>
    </w:rPr>
  </w:style>
  <w:style w:type="table" w:customStyle="1" w:styleId="a">
    <w:basedOn w:val="TableNormal"/>
    <w:rsid w:val="008C18D0"/>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8C18D0"/>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unhideWhenUsed/>
    <w:rsid w:val="00474E2D"/>
    <w:pPr>
      <w:tabs>
        <w:tab w:val="center" w:pos="4513"/>
        <w:tab w:val="right" w:pos="9026"/>
      </w:tabs>
      <w:spacing w:line="240" w:lineRule="auto"/>
    </w:pPr>
  </w:style>
  <w:style w:type="character" w:customStyle="1" w:styleId="HeaderChar">
    <w:name w:val="Header Char"/>
    <w:basedOn w:val="DefaultParagraphFont"/>
    <w:link w:val="Header"/>
    <w:uiPriority w:val="99"/>
    <w:rsid w:val="00474E2D"/>
  </w:style>
  <w:style w:type="paragraph" w:styleId="Footer">
    <w:name w:val="footer"/>
    <w:basedOn w:val="Normal"/>
    <w:link w:val="FooterChar"/>
    <w:uiPriority w:val="99"/>
    <w:unhideWhenUsed/>
    <w:rsid w:val="00474E2D"/>
    <w:pPr>
      <w:tabs>
        <w:tab w:val="center" w:pos="4513"/>
        <w:tab w:val="right" w:pos="9026"/>
      </w:tabs>
      <w:spacing w:line="240" w:lineRule="auto"/>
    </w:pPr>
  </w:style>
  <w:style w:type="character" w:customStyle="1" w:styleId="FooterChar">
    <w:name w:val="Footer Char"/>
    <w:basedOn w:val="DefaultParagraphFont"/>
    <w:link w:val="Footer"/>
    <w:uiPriority w:val="99"/>
    <w:rsid w:val="00474E2D"/>
  </w:style>
  <w:style w:type="table" w:styleId="TableGrid">
    <w:name w:val="Table Grid"/>
    <w:basedOn w:val="TableNormal"/>
    <w:uiPriority w:val="39"/>
    <w:rsid w:val="00525620"/>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94D4F"/>
    <w:pPr>
      <w:ind w:left="720"/>
      <w:contextualSpacing/>
    </w:pPr>
  </w:style>
  <w:style w:type="paragraph" w:styleId="TOC1">
    <w:name w:val="toc 1"/>
    <w:basedOn w:val="Normal"/>
    <w:next w:val="Normal"/>
    <w:autoRedefine/>
    <w:uiPriority w:val="39"/>
    <w:unhideWhenUsed/>
    <w:rsid w:val="00B97244"/>
    <w:pPr>
      <w:spacing w:after="100"/>
    </w:pPr>
  </w:style>
  <w:style w:type="paragraph" w:styleId="TOC2">
    <w:name w:val="toc 2"/>
    <w:basedOn w:val="Normal"/>
    <w:next w:val="Normal"/>
    <w:autoRedefine/>
    <w:uiPriority w:val="39"/>
    <w:unhideWhenUsed/>
    <w:rsid w:val="00B97244"/>
    <w:pPr>
      <w:spacing w:after="100"/>
      <w:ind w:left="220"/>
    </w:pPr>
  </w:style>
  <w:style w:type="character" w:styleId="Hyperlink">
    <w:name w:val="Hyperlink"/>
    <w:basedOn w:val="DefaultParagraphFont"/>
    <w:uiPriority w:val="99"/>
    <w:unhideWhenUsed/>
    <w:rsid w:val="00B97244"/>
    <w:rPr>
      <w:color w:val="0000FF" w:themeColor="hyperlink"/>
      <w:u w:val="single"/>
    </w:rPr>
  </w:style>
  <w:style w:type="paragraph" w:styleId="BalloonText">
    <w:name w:val="Balloon Text"/>
    <w:basedOn w:val="Normal"/>
    <w:link w:val="BalloonTextChar"/>
    <w:uiPriority w:val="99"/>
    <w:semiHidden/>
    <w:unhideWhenUsed/>
    <w:rsid w:val="00FA743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743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18</Pages>
  <Words>3960</Words>
  <Characters>22576</Characters>
  <Application>Microsoft Office Word</Application>
  <DocSecurity>0</DocSecurity>
  <Lines>188</Lines>
  <Paragraphs>52</Paragraphs>
  <ScaleCrop>false</ScaleCrop>
  <Company/>
  <LinksUpToDate>false</LinksUpToDate>
  <CharactersWithSpaces>26484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2022-08-09T20:22:00Z</dcterms:created>
  <dcterms:modified xsi:type="dcterms:W3CDTF">2022-08-30T19:49:00Z</dcterms:modified>
</cp:coreProperties>
</file>