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C13B2" w14:textId="77777777" w:rsidR="00793879" w:rsidRDefault="00793879" w:rsidP="00793879">
      <w:pPr>
        <w:spacing w:line="360" w:lineRule="auto"/>
        <w:rPr>
          <w:rFonts w:ascii="Arial" w:hAnsi="Arial" w:cs="Arial"/>
          <w:b/>
          <w:bCs/>
        </w:rPr>
      </w:pPr>
    </w:p>
    <w:p w14:paraId="381C5E25" w14:textId="77777777" w:rsidR="00793879" w:rsidRDefault="00793879" w:rsidP="00793879">
      <w:pPr>
        <w:spacing w:line="360" w:lineRule="auto"/>
        <w:rPr>
          <w:rFonts w:ascii="Arial" w:hAnsi="Arial" w:cs="Arial"/>
          <w:b/>
          <w:bCs/>
        </w:rPr>
      </w:pPr>
    </w:p>
    <w:p w14:paraId="33547A0C" w14:textId="77777777" w:rsidR="00793879" w:rsidRDefault="00793879" w:rsidP="00793879">
      <w:pPr>
        <w:spacing w:line="360" w:lineRule="auto"/>
        <w:jc w:val="center"/>
        <w:rPr>
          <w:rFonts w:ascii="Arial" w:hAnsi="Arial" w:cs="Arial"/>
          <w:b/>
          <w:bCs/>
        </w:rPr>
      </w:pPr>
    </w:p>
    <w:p w14:paraId="4ADAF893" w14:textId="77777777" w:rsidR="00793879" w:rsidRDefault="00793879" w:rsidP="00793879">
      <w:pPr>
        <w:spacing w:line="360" w:lineRule="auto"/>
        <w:jc w:val="center"/>
        <w:rPr>
          <w:rFonts w:ascii="Arial" w:hAnsi="Arial" w:cs="Arial"/>
          <w:b/>
          <w:bCs/>
        </w:rPr>
      </w:pPr>
      <w:r>
        <w:rPr>
          <w:rFonts w:ascii="Arial" w:hAnsi="Arial" w:cs="Arial"/>
          <w:b/>
          <w:bCs/>
        </w:rPr>
        <w:t>University of Wales Trinity Saint David</w:t>
      </w:r>
    </w:p>
    <w:p w14:paraId="4D7EED8D" w14:textId="77777777" w:rsidR="00793879" w:rsidRDefault="00793879" w:rsidP="00793879">
      <w:pPr>
        <w:spacing w:line="360" w:lineRule="auto"/>
        <w:jc w:val="center"/>
        <w:rPr>
          <w:rFonts w:ascii="Arial" w:hAnsi="Arial" w:cs="Arial"/>
          <w:b/>
          <w:bCs/>
        </w:rPr>
      </w:pPr>
    </w:p>
    <w:p w14:paraId="196C255F" w14:textId="77777777" w:rsidR="00793879" w:rsidRPr="00A93FDB" w:rsidRDefault="00793879" w:rsidP="00793879">
      <w:pPr>
        <w:spacing w:line="360" w:lineRule="auto"/>
        <w:jc w:val="center"/>
        <w:rPr>
          <w:rFonts w:ascii="Arial" w:hAnsi="Arial" w:cs="Arial"/>
        </w:rPr>
      </w:pPr>
      <w:r w:rsidRPr="00A93FDB">
        <w:rPr>
          <w:rFonts w:ascii="Arial" w:hAnsi="Arial" w:cs="Arial"/>
        </w:rPr>
        <w:t>Wales institute of Science &amp; Art</w:t>
      </w:r>
    </w:p>
    <w:p w14:paraId="64E27D9C" w14:textId="77777777" w:rsidR="00793879" w:rsidRPr="009F1C4D" w:rsidRDefault="00793879" w:rsidP="00793879">
      <w:pPr>
        <w:spacing w:line="360" w:lineRule="auto"/>
        <w:rPr>
          <w:rFonts w:ascii="Arial" w:hAnsi="Arial" w:cs="Arial"/>
          <w:sz w:val="22"/>
          <w:szCs w:val="22"/>
        </w:rPr>
      </w:pPr>
    </w:p>
    <w:p w14:paraId="5FF9AA2E" w14:textId="77777777" w:rsidR="00793879" w:rsidRDefault="00793879" w:rsidP="00793879">
      <w:pPr>
        <w:spacing w:line="360" w:lineRule="auto"/>
      </w:pPr>
      <w:r>
        <w:rPr>
          <w:noProof/>
        </w:rPr>
        <w:drawing>
          <wp:anchor distT="0" distB="0" distL="114300" distR="114300" simplePos="0" relativeHeight="251659264" behindDoc="1" locked="0" layoutInCell="1" allowOverlap="1" wp14:anchorId="4B64042B" wp14:editId="5700BA37">
            <wp:simplePos x="0" y="0"/>
            <wp:positionH relativeFrom="column">
              <wp:posOffset>-565150</wp:posOffset>
            </wp:positionH>
            <wp:positionV relativeFrom="paragraph">
              <wp:posOffset>397388</wp:posOffset>
            </wp:positionV>
            <wp:extent cx="6963410" cy="3020060"/>
            <wp:effectExtent l="0" t="0" r="0" b="2540"/>
            <wp:wrapTight wrapText="bothSides">
              <wp:wrapPolygon edited="0">
                <wp:start x="0" y="0"/>
                <wp:lineTo x="0" y="21527"/>
                <wp:lineTo x="21549" y="21527"/>
                <wp:lineTo x="21549" y="0"/>
                <wp:lineTo x="0" y="0"/>
              </wp:wrapPolygon>
            </wp:wrapTight>
            <wp:docPr id="802240391" name="Picture 5"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ent Students | University of Wales Trinity Saint David"/>
                    <pic:cNvPicPr>
                      <a:picLocks noChangeAspect="1" noChangeArrowheads="1"/>
                    </pic:cNvPicPr>
                  </pic:nvPicPr>
                  <pic:blipFill rotWithShape="1">
                    <a:blip r:embed="rId7">
                      <a:extLst>
                        <a:ext uri="{28A0092B-C50C-407E-A947-70E740481C1C}">
                          <a14:useLocalDpi xmlns:a14="http://schemas.microsoft.com/office/drawing/2010/main" val="0"/>
                        </a:ext>
                      </a:extLst>
                    </a:blip>
                    <a:srcRect b="17412"/>
                    <a:stretch/>
                  </pic:blipFill>
                  <pic:spPr bwMode="auto">
                    <a:xfrm>
                      <a:off x="0" y="0"/>
                      <a:ext cx="6963410" cy="3020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"/Users/brogancarroll/Library/Group Containers/UBF8T346G9.ms/WebArchiveCopyPasteTempFiles/com.microsoft.Word/uwtsd-logo.png?h=edcd1a3c&amp;itok=-0TdFyU7" \* MERGEFORMATINET </w:instrText>
      </w:r>
      <w:r>
        <w:fldChar w:fldCharType="separate"/>
      </w:r>
      <w:r>
        <w:fldChar w:fldCharType="end"/>
      </w:r>
    </w:p>
    <w:p w14:paraId="08027EC1" w14:textId="77777777" w:rsidR="00793879" w:rsidRDefault="00793879" w:rsidP="00793879">
      <w:pPr>
        <w:spacing w:line="360" w:lineRule="auto"/>
      </w:pPr>
    </w:p>
    <w:p w14:paraId="62C575FF" w14:textId="77777777" w:rsidR="00793879" w:rsidRDefault="00793879" w:rsidP="00793879">
      <w:pPr>
        <w:spacing w:line="360" w:lineRule="auto"/>
        <w:rPr>
          <w:rFonts w:ascii="Arial" w:hAnsi="Arial" w:cs="Arial"/>
          <w:b/>
          <w:bCs/>
          <w:i/>
          <w:iCs/>
        </w:rPr>
      </w:pPr>
    </w:p>
    <w:p w14:paraId="11B47DCF" w14:textId="331B1DA6" w:rsidR="00793879" w:rsidRDefault="00793879" w:rsidP="00793879">
      <w:pPr>
        <w:spacing w:line="360" w:lineRule="auto"/>
        <w:jc w:val="center"/>
        <w:rPr>
          <w:rFonts w:ascii="Arial" w:hAnsi="Arial" w:cs="Arial"/>
        </w:rPr>
      </w:pPr>
      <w:r>
        <w:rPr>
          <w:rFonts w:ascii="Arial" w:hAnsi="Arial" w:cs="Arial"/>
        </w:rPr>
        <w:t>Undertaking a Green Belt Project</w:t>
      </w:r>
    </w:p>
    <w:p w14:paraId="33B7617D" w14:textId="18098A6B" w:rsidR="00793879" w:rsidRDefault="00793879" w:rsidP="00793879">
      <w:pPr>
        <w:spacing w:line="360" w:lineRule="auto"/>
        <w:jc w:val="center"/>
        <w:rPr>
          <w:rFonts w:ascii="Arial" w:hAnsi="Arial" w:cs="Arial"/>
          <w:b/>
          <w:bCs/>
        </w:rPr>
      </w:pPr>
      <w:r>
        <w:rPr>
          <w:rFonts w:ascii="Arial" w:hAnsi="Arial" w:cs="Arial"/>
          <w:b/>
          <w:bCs/>
        </w:rPr>
        <w:t xml:space="preserve">Six Sigma </w:t>
      </w:r>
    </w:p>
    <w:p w14:paraId="1D23CBF5" w14:textId="17FA37B5" w:rsidR="00793879" w:rsidRDefault="00793879" w:rsidP="00793879">
      <w:pPr>
        <w:spacing w:line="360" w:lineRule="auto"/>
        <w:jc w:val="center"/>
        <w:rPr>
          <w:rFonts w:ascii="Arial" w:hAnsi="Arial" w:cs="Arial"/>
          <w:b/>
          <w:bCs/>
        </w:rPr>
      </w:pPr>
      <w:r w:rsidRPr="001268F1">
        <w:rPr>
          <w:rFonts w:ascii="Arial" w:hAnsi="Arial" w:cs="Arial"/>
          <w:b/>
          <w:bCs/>
        </w:rPr>
        <w:t>ACMA</w:t>
      </w:r>
      <w:r>
        <w:rPr>
          <w:rFonts w:ascii="Arial" w:hAnsi="Arial" w:cs="Arial"/>
          <w:b/>
          <w:bCs/>
        </w:rPr>
        <w:t>5005</w:t>
      </w:r>
    </w:p>
    <w:p w14:paraId="01543DCA" w14:textId="77777777" w:rsidR="00793879" w:rsidRDefault="00793879" w:rsidP="00793879">
      <w:pPr>
        <w:spacing w:line="360" w:lineRule="auto"/>
        <w:jc w:val="center"/>
        <w:rPr>
          <w:rFonts w:ascii="Arial" w:hAnsi="Arial" w:cs="Arial"/>
          <w:b/>
          <w:bCs/>
        </w:rPr>
      </w:pPr>
    </w:p>
    <w:p w14:paraId="0F641575" w14:textId="217FA00E" w:rsidR="00793879" w:rsidRPr="00DB42B2" w:rsidRDefault="00DB42B2" w:rsidP="00793879">
      <w:pPr>
        <w:spacing w:line="360" w:lineRule="auto"/>
        <w:jc w:val="center"/>
        <w:rPr>
          <w:rFonts w:ascii="Arial" w:hAnsi="Arial" w:cs="Arial"/>
          <w:b/>
          <w:bCs/>
          <w:color w:val="000000" w:themeColor="text1"/>
        </w:rPr>
      </w:pPr>
      <w:r w:rsidRPr="00DB42B2">
        <w:rPr>
          <w:rFonts w:ascii="Arial" w:hAnsi="Arial" w:cs="Arial"/>
          <w:b/>
          <w:bCs/>
          <w:color w:val="000000" w:themeColor="text1"/>
        </w:rPr>
        <w:t xml:space="preserve">Plastisol Overcoating Project </w:t>
      </w:r>
    </w:p>
    <w:p w14:paraId="0D97E244" w14:textId="77777777" w:rsidR="00793879" w:rsidRDefault="00793879" w:rsidP="00793879">
      <w:pPr>
        <w:spacing w:line="360" w:lineRule="auto"/>
        <w:jc w:val="center"/>
        <w:rPr>
          <w:rFonts w:ascii="Arial" w:hAnsi="Arial" w:cs="Arial"/>
          <w:sz w:val="22"/>
          <w:szCs w:val="22"/>
        </w:rPr>
      </w:pPr>
    </w:p>
    <w:p w14:paraId="16D001BE" w14:textId="77777777" w:rsidR="00793879" w:rsidRPr="00A93FDB" w:rsidRDefault="00793879" w:rsidP="00793879">
      <w:pPr>
        <w:spacing w:line="360" w:lineRule="auto"/>
        <w:jc w:val="center"/>
        <w:rPr>
          <w:rFonts w:ascii="Arial" w:hAnsi="Arial" w:cs="Arial"/>
        </w:rPr>
      </w:pPr>
      <w:r w:rsidRPr="00A93FDB">
        <w:rPr>
          <w:rFonts w:ascii="Arial" w:hAnsi="Arial" w:cs="Arial"/>
        </w:rPr>
        <w:t>Brogan Carroll</w:t>
      </w:r>
    </w:p>
    <w:p w14:paraId="44DF863D" w14:textId="77777777" w:rsidR="00793879" w:rsidRPr="00A93FDB" w:rsidRDefault="00793879" w:rsidP="00793879">
      <w:pPr>
        <w:spacing w:line="360" w:lineRule="auto"/>
        <w:jc w:val="center"/>
        <w:rPr>
          <w:rFonts w:ascii="Arial" w:hAnsi="Arial" w:cs="Arial"/>
        </w:rPr>
      </w:pPr>
      <w:r w:rsidRPr="00A93FDB">
        <w:rPr>
          <w:rFonts w:ascii="Arial" w:hAnsi="Arial" w:cs="Arial"/>
        </w:rPr>
        <w:t>2418025</w:t>
      </w:r>
    </w:p>
    <w:p w14:paraId="0ED11137" w14:textId="4E43F79E" w:rsidR="00410CC4" w:rsidRDefault="00793879" w:rsidP="00793879">
      <w:pPr>
        <w:jc w:val="center"/>
        <w:rPr>
          <w:rFonts w:ascii="Arial" w:hAnsi="Arial" w:cs="Arial"/>
        </w:rPr>
      </w:pPr>
      <w:r>
        <w:rPr>
          <w:rFonts w:ascii="Arial" w:hAnsi="Arial" w:cs="Arial"/>
        </w:rPr>
        <w:t>May 2026</w:t>
      </w:r>
    </w:p>
    <w:p w14:paraId="4D5C2CFD" w14:textId="77777777" w:rsidR="00793879" w:rsidRDefault="00793879" w:rsidP="00793879">
      <w:pPr>
        <w:jc w:val="center"/>
        <w:rPr>
          <w:rFonts w:ascii="Arial" w:hAnsi="Arial" w:cs="Arial"/>
        </w:rPr>
      </w:pPr>
    </w:p>
    <w:p w14:paraId="213F1341" w14:textId="77777777" w:rsidR="00793879" w:rsidRDefault="00793879" w:rsidP="00793879">
      <w:pPr>
        <w:jc w:val="center"/>
        <w:rPr>
          <w:rFonts w:ascii="Arial" w:hAnsi="Arial" w:cs="Arial"/>
        </w:rPr>
      </w:pPr>
    </w:p>
    <w:p w14:paraId="2310D36C" w14:textId="77777777" w:rsidR="00793879" w:rsidRDefault="00793879" w:rsidP="00793879">
      <w:pPr>
        <w:jc w:val="center"/>
        <w:rPr>
          <w:rFonts w:ascii="Arial" w:hAnsi="Arial" w:cs="Arial"/>
        </w:rPr>
      </w:pPr>
    </w:p>
    <w:p w14:paraId="20AA4BB8" w14:textId="77777777" w:rsidR="00793879" w:rsidRDefault="00793879" w:rsidP="00793879">
      <w:pPr>
        <w:jc w:val="center"/>
        <w:rPr>
          <w:rFonts w:ascii="Arial" w:hAnsi="Arial" w:cs="Arial"/>
        </w:rPr>
      </w:pPr>
    </w:p>
    <w:sdt>
      <w:sdtPr>
        <w:rPr>
          <w:rFonts w:ascii="Times New Roman" w:eastAsia="Times New Roman" w:hAnsi="Times New Roman" w:cs="Times New Roman"/>
          <w:b w:val="0"/>
          <w:bCs w:val="0"/>
          <w:color w:val="auto"/>
          <w:sz w:val="24"/>
          <w:szCs w:val="24"/>
          <w:lang w:val="en-GB" w:eastAsia="en-GB"/>
        </w:rPr>
        <w:id w:val="51816210"/>
        <w:docPartObj>
          <w:docPartGallery w:val="Table of Contents"/>
          <w:docPartUnique/>
        </w:docPartObj>
      </w:sdtPr>
      <w:sdtEndPr>
        <w:rPr>
          <w:noProof/>
        </w:rPr>
      </w:sdtEndPr>
      <w:sdtContent>
        <w:p w14:paraId="4AC15134" w14:textId="0BD934D6" w:rsidR="00793879" w:rsidRPr="00793879" w:rsidRDefault="00793879">
          <w:pPr>
            <w:pStyle w:val="TOCHeading"/>
            <w:rPr>
              <w:rStyle w:val="Heading1Char"/>
            </w:rPr>
          </w:pPr>
          <w:r w:rsidRPr="00793879">
            <w:rPr>
              <w:rStyle w:val="Heading1Char"/>
            </w:rPr>
            <w:t>Table of Contents</w:t>
          </w:r>
        </w:p>
        <w:p w14:paraId="78EC15DB" w14:textId="7B8324C0" w:rsidR="00B50BA5" w:rsidRDefault="00793879">
          <w:pPr>
            <w:pStyle w:val="TOC1"/>
            <w:tabs>
              <w:tab w:val="right" w:leader="dot" w:pos="9016"/>
            </w:tabs>
            <w:rPr>
              <w:rFonts w:eastAsiaTheme="minorEastAsia" w:cstheme="minorBidi"/>
              <w:b w:val="0"/>
              <w:bCs w:val="0"/>
              <w:cap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28561076" w:history="1">
            <w:r w:rsidR="00B50BA5" w:rsidRPr="005A3312">
              <w:rPr>
                <w:rStyle w:val="Hyperlink"/>
                <w:noProof/>
              </w:rPr>
              <w:t>Table of Figures</w:t>
            </w:r>
            <w:r w:rsidR="00B50BA5">
              <w:rPr>
                <w:noProof/>
                <w:webHidden/>
              </w:rPr>
              <w:tab/>
            </w:r>
            <w:r w:rsidR="00B50BA5">
              <w:rPr>
                <w:noProof/>
                <w:webHidden/>
              </w:rPr>
              <w:fldChar w:fldCharType="begin"/>
            </w:r>
            <w:r w:rsidR="00B50BA5">
              <w:rPr>
                <w:noProof/>
                <w:webHidden/>
              </w:rPr>
              <w:instrText xml:space="preserve"> PAGEREF _Toc228561076 \h </w:instrText>
            </w:r>
            <w:r w:rsidR="00B50BA5">
              <w:rPr>
                <w:noProof/>
                <w:webHidden/>
              </w:rPr>
            </w:r>
            <w:r w:rsidR="00B50BA5">
              <w:rPr>
                <w:noProof/>
                <w:webHidden/>
              </w:rPr>
              <w:fldChar w:fldCharType="separate"/>
            </w:r>
            <w:r w:rsidR="00E6668E">
              <w:rPr>
                <w:noProof/>
                <w:webHidden/>
              </w:rPr>
              <w:t>2</w:t>
            </w:r>
            <w:r w:rsidR="00B50BA5">
              <w:rPr>
                <w:noProof/>
                <w:webHidden/>
              </w:rPr>
              <w:fldChar w:fldCharType="end"/>
            </w:r>
          </w:hyperlink>
        </w:p>
        <w:p w14:paraId="140F64FA" w14:textId="5540EAB6"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077" w:history="1">
            <w:r w:rsidRPr="005A3312">
              <w:rPr>
                <w:rStyle w:val="Hyperlink"/>
                <w:noProof/>
              </w:rPr>
              <w:t>Table of Tables</w:t>
            </w:r>
            <w:r>
              <w:rPr>
                <w:noProof/>
                <w:webHidden/>
              </w:rPr>
              <w:tab/>
            </w:r>
            <w:r>
              <w:rPr>
                <w:noProof/>
                <w:webHidden/>
              </w:rPr>
              <w:fldChar w:fldCharType="begin"/>
            </w:r>
            <w:r>
              <w:rPr>
                <w:noProof/>
                <w:webHidden/>
              </w:rPr>
              <w:instrText xml:space="preserve"> PAGEREF _Toc228561077 \h </w:instrText>
            </w:r>
            <w:r>
              <w:rPr>
                <w:noProof/>
                <w:webHidden/>
              </w:rPr>
            </w:r>
            <w:r>
              <w:rPr>
                <w:noProof/>
                <w:webHidden/>
              </w:rPr>
              <w:fldChar w:fldCharType="separate"/>
            </w:r>
            <w:r w:rsidR="00E6668E">
              <w:rPr>
                <w:noProof/>
                <w:webHidden/>
              </w:rPr>
              <w:t>3</w:t>
            </w:r>
            <w:r>
              <w:rPr>
                <w:noProof/>
                <w:webHidden/>
              </w:rPr>
              <w:fldChar w:fldCharType="end"/>
            </w:r>
          </w:hyperlink>
        </w:p>
        <w:p w14:paraId="2DA18C62" w14:textId="63CD1AFF"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078" w:history="1">
            <w:r w:rsidRPr="005A3312">
              <w:rPr>
                <w:rStyle w:val="Hyperlink"/>
                <w:noProof/>
              </w:rPr>
              <w:t>Abstract</w:t>
            </w:r>
            <w:r>
              <w:rPr>
                <w:noProof/>
                <w:webHidden/>
              </w:rPr>
              <w:tab/>
            </w:r>
            <w:r>
              <w:rPr>
                <w:noProof/>
                <w:webHidden/>
              </w:rPr>
              <w:fldChar w:fldCharType="begin"/>
            </w:r>
            <w:r>
              <w:rPr>
                <w:noProof/>
                <w:webHidden/>
              </w:rPr>
              <w:instrText xml:space="preserve"> PAGEREF _Toc228561078 \h </w:instrText>
            </w:r>
            <w:r>
              <w:rPr>
                <w:noProof/>
                <w:webHidden/>
              </w:rPr>
            </w:r>
            <w:r>
              <w:rPr>
                <w:noProof/>
                <w:webHidden/>
              </w:rPr>
              <w:fldChar w:fldCharType="separate"/>
            </w:r>
            <w:r w:rsidR="00E6668E">
              <w:rPr>
                <w:noProof/>
                <w:webHidden/>
              </w:rPr>
              <w:t>4</w:t>
            </w:r>
            <w:r>
              <w:rPr>
                <w:noProof/>
                <w:webHidden/>
              </w:rPr>
              <w:fldChar w:fldCharType="end"/>
            </w:r>
          </w:hyperlink>
        </w:p>
        <w:p w14:paraId="299362F8" w14:textId="4260B04C"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079" w:history="1">
            <w:r w:rsidRPr="005A3312">
              <w:rPr>
                <w:rStyle w:val="Hyperlink"/>
                <w:noProof/>
              </w:rPr>
              <w:t>Introduction</w:t>
            </w:r>
            <w:r>
              <w:rPr>
                <w:noProof/>
                <w:webHidden/>
              </w:rPr>
              <w:tab/>
            </w:r>
            <w:r>
              <w:rPr>
                <w:noProof/>
                <w:webHidden/>
              </w:rPr>
              <w:fldChar w:fldCharType="begin"/>
            </w:r>
            <w:r>
              <w:rPr>
                <w:noProof/>
                <w:webHidden/>
              </w:rPr>
              <w:instrText xml:space="preserve"> PAGEREF _Toc228561079 \h </w:instrText>
            </w:r>
            <w:r>
              <w:rPr>
                <w:noProof/>
                <w:webHidden/>
              </w:rPr>
            </w:r>
            <w:r>
              <w:rPr>
                <w:noProof/>
                <w:webHidden/>
              </w:rPr>
              <w:fldChar w:fldCharType="separate"/>
            </w:r>
            <w:r w:rsidR="00E6668E">
              <w:rPr>
                <w:noProof/>
                <w:webHidden/>
              </w:rPr>
              <w:t>5</w:t>
            </w:r>
            <w:r>
              <w:rPr>
                <w:noProof/>
                <w:webHidden/>
              </w:rPr>
              <w:fldChar w:fldCharType="end"/>
            </w:r>
          </w:hyperlink>
        </w:p>
        <w:p w14:paraId="164895FE" w14:textId="5DC88FF2"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080" w:history="1">
            <w:r w:rsidRPr="005A3312">
              <w:rPr>
                <w:rStyle w:val="Hyperlink"/>
                <w:noProof/>
              </w:rPr>
              <w:t>Define</w:t>
            </w:r>
            <w:r>
              <w:rPr>
                <w:noProof/>
                <w:webHidden/>
              </w:rPr>
              <w:tab/>
            </w:r>
            <w:r>
              <w:rPr>
                <w:noProof/>
                <w:webHidden/>
              </w:rPr>
              <w:fldChar w:fldCharType="begin"/>
            </w:r>
            <w:r>
              <w:rPr>
                <w:noProof/>
                <w:webHidden/>
              </w:rPr>
              <w:instrText xml:space="preserve"> PAGEREF _Toc228561080 \h </w:instrText>
            </w:r>
            <w:r>
              <w:rPr>
                <w:noProof/>
                <w:webHidden/>
              </w:rPr>
            </w:r>
            <w:r>
              <w:rPr>
                <w:noProof/>
                <w:webHidden/>
              </w:rPr>
              <w:fldChar w:fldCharType="separate"/>
            </w:r>
            <w:r w:rsidR="00E6668E">
              <w:rPr>
                <w:noProof/>
                <w:webHidden/>
              </w:rPr>
              <w:t>6</w:t>
            </w:r>
            <w:r>
              <w:rPr>
                <w:noProof/>
                <w:webHidden/>
              </w:rPr>
              <w:fldChar w:fldCharType="end"/>
            </w:r>
          </w:hyperlink>
        </w:p>
        <w:p w14:paraId="79AEF934" w14:textId="2D0F7A21"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81" w:history="1">
            <w:r w:rsidRPr="005A3312">
              <w:rPr>
                <w:rStyle w:val="Hyperlink"/>
                <w:noProof/>
              </w:rPr>
              <w:t>Project Scope</w:t>
            </w:r>
            <w:r>
              <w:rPr>
                <w:noProof/>
                <w:webHidden/>
              </w:rPr>
              <w:tab/>
            </w:r>
            <w:r>
              <w:rPr>
                <w:noProof/>
                <w:webHidden/>
              </w:rPr>
              <w:fldChar w:fldCharType="begin"/>
            </w:r>
            <w:r>
              <w:rPr>
                <w:noProof/>
                <w:webHidden/>
              </w:rPr>
              <w:instrText xml:space="preserve"> PAGEREF _Toc228561081 \h </w:instrText>
            </w:r>
            <w:r>
              <w:rPr>
                <w:noProof/>
                <w:webHidden/>
              </w:rPr>
            </w:r>
            <w:r>
              <w:rPr>
                <w:noProof/>
                <w:webHidden/>
              </w:rPr>
              <w:fldChar w:fldCharType="separate"/>
            </w:r>
            <w:r w:rsidR="00E6668E">
              <w:rPr>
                <w:noProof/>
                <w:webHidden/>
              </w:rPr>
              <w:t>6</w:t>
            </w:r>
            <w:r>
              <w:rPr>
                <w:noProof/>
                <w:webHidden/>
              </w:rPr>
              <w:fldChar w:fldCharType="end"/>
            </w:r>
          </w:hyperlink>
        </w:p>
        <w:p w14:paraId="489B281E" w14:textId="6709F630"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82" w:history="1">
            <w:r w:rsidRPr="005A3312">
              <w:rPr>
                <w:rStyle w:val="Hyperlink"/>
                <w:noProof/>
              </w:rPr>
              <w:t>Process Mapping</w:t>
            </w:r>
            <w:r>
              <w:rPr>
                <w:noProof/>
                <w:webHidden/>
              </w:rPr>
              <w:tab/>
            </w:r>
            <w:r>
              <w:rPr>
                <w:noProof/>
                <w:webHidden/>
              </w:rPr>
              <w:fldChar w:fldCharType="begin"/>
            </w:r>
            <w:r>
              <w:rPr>
                <w:noProof/>
                <w:webHidden/>
              </w:rPr>
              <w:instrText xml:space="preserve"> PAGEREF _Toc228561082 \h </w:instrText>
            </w:r>
            <w:r>
              <w:rPr>
                <w:noProof/>
                <w:webHidden/>
              </w:rPr>
            </w:r>
            <w:r>
              <w:rPr>
                <w:noProof/>
                <w:webHidden/>
              </w:rPr>
              <w:fldChar w:fldCharType="separate"/>
            </w:r>
            <w:r w:rsidR="00E6668E">
              <w:rPr>
                <w:noProof/>
                <w:webHidden/>
              </w:rPr>
              <w:t>7</w:t>
            </w:r>
            <w:r>
              <w:rPr>
                <w:noProof/>
                <w:webHidden/>
              </w:rPr>
              <w:fldChar w:fldCharType="end"/>
            </w:r>
          </w:hyperlink>
        </w:p>
        <w:p w14:paraId="035ED3DB" w14:textId="3A59ED76"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83" w:history="1">
            <w:r w:rsidRPr="005A3312">
              <w:rPr>
                <w:rStyle w:val="Hyperlink"/>
                <w:noProof/>
              </w:rPr>
              <w:t>Figure 1: A process map using SIPOC</w:t>
            </w:r>
            <w:r>
              <w:rPr>
                <w:noProof/>
                <w:webHidden/>
              </w:rPr>
              <w:tab/>
            </w:r>
            <w:r>
              <w:rPr>
                <w:noProof/>
                <w:webHidden/>
              </w:rPr>
              <w:fldChar w:fldCharType="begin"/>
            </w:r>
            <w:r>
              <w:rPr>
                <w:noProof/>
                <w:webHidden/>
              </w:rPr>
              <w:instrText xml:space="preserve"> PAGEREF _Toc228561083 \h </w:instrText>
            </w:r>
            <w:r>
              <w:rPr>
                <w:noProof/>
                <w:webHidden/>
              </w:rPr>
            </w:r>
            <w:r>
              <w:rPr>
                <w:noProof/>
                <w:webHidden/>
              </w:rPr>
              <w:fldChar w:fldCharType="separate"/>
            </w:r>
            <w:r w:rsidR="00E6668E">
              <w:rPr>
                <w:noProof/>
                <w:webHidden/>
              </w:rPr>
              <w:t>7</w:t>
            </w:r>
            <w:r>
              <w:rPr>
                <w:noProof/>
                <w:webHidden/>
              </w:rPr>
              <w:fldChar w:fldCharType="end"/>
            </w:r>
          </w:hyperlink>
        </w:p>
        <w:p w14:paraId="67F21A93" w14:textId="02BEC88E"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84" w:history="1">
            <w:r w:rsidRPr="005A3312">
              <w:rPr>
                <w:rStyle w:val="Hyperlink"/>
                <w:noProof/>
              </w:rPr>
              <w:t>Voice of the Customer (VOC)</w:t>
            </w:r>
            <w:r>
              <w:rPr>
                <w:noProof/>
                <w:webHidden/>
              </w:rPr>
              <w:tab/>
            </w:r>
            <w:r>
              <w:rPr>
                <w:noProof/>
                <w:webHidden/>
              </w:rPr>
              <w:fldChar w:fldCharType="begin"/>
            </w:r>
            <w:r>
              <w:rPr>
                <w:noProof/>
                <w:webHidden/>
              </w:rPr>
              <w:instrText xml:space="preserve"> PAGEREF _Toc228561084 \h </w:instrText>
            </w:r>
            <w:r>
              <w:rPr>
                <w:noProof/>
                <w:webHidden/>
              </w:rPr>
            </w:r>
            <w:r>
              <w:rPr>
                <w:noProof/>
                <w:webHidden/>
              </w:rPr>
              <w:fldChar w:fldCharType="separate"/>
            </w:r>
            <w:r w:rsidR="00E6668E">
              <w:rPr>
                <w:noProof/>
                <w:webHidden/>
              </w:rPr>
              <w:t>8</w:t>
            </w:r>
            <w:r>
              <w:rPr>
                <w:noProof/>
                <w:webHidden/>
              </w:rPr>
              <w:fldChar w:fldCharType="end"/>
            </w:r>
          </w:hyperlink>
        </w:p>
        <w:p w14:paraId="4DF26513" w14:textId="3950832E"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85" w:history="1">
            <w:r w:rsidRPr="005A3312">
              <w:rPr>
                <w:rStyle w:val="Hyperlink"/>
                <w:noProof/>
              </w:rPr>
              <w:t>Figure 2: QFD analysis</w:t>
            </w:r>
            <w:r>
              <w:rPr>
                <w:noProof/>
                <w:webHidden/>
              </w:rPr>
              <w:tab/>
            </w:r>
            <w:r>
              <w:rPr>
                <w:noProof/>
                <w:webHidden/>
              </w:rPr>
              <w:fldChar w:fldCharType="begin"/>
            </w:r>
            <w:r>
              <w:rPr>
                <w:noProof/>
                <w:webHidden/>
              </w:rPr>
              <w:instrText xml:space="preserve"> PAGEREF _Toc228561085 \h </w:instrText>
            </w:r>
            <w:r>
              <w:rPr>
                <w:noProof/>
                <w:webHidden/>
              </w:rPr>
            </w:r>
            <w:r>
              <w:rPr>
                <w:noProof/>
                <w:webHidden/>
              </w:rPr>
              <w:fldChar w:fldCharType="separate"/>
            </w:r>
            <w:r w:rsidR="00E6668E">
              <w:rPr>
                <w:noProof/>
                <w:webHidden/>
              </w:rPr>
              <w:t>8</w:t>
            </w:r>
            <w:r>
              <w:rPr>
                <w:noProof/>
                <w:webHidden/>
              </w:rPr>
              <w:fldChar w:fldCharType="end"/>
            </w:r>
          </w:hyperlink>
        </w:p>
        <w:p w14:paraId="671C646A" w14:textId="0C2262E6"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86" w:history="1">
            <w:r w:rsidRPr="005A3312">
              <w:rPr>
                <w:rStyle w:val="Hyperlink"/>
                <w:noProof/>
              </w:rPr>
              <w:t>Project Charter</w:t>
            </w:r>
            <w:r>
              <w:rPr>
                <w:noProof/>
                <w:webHidden/>
              </w:rPr>
              <w:tab/>
            </w:r>
            <w:r>
              <w:rPr>
                <w:noProof/>
                <w:webHidden/>
              </w:rPr>
              <w:fldChar w:fldCharType="begin"/>
            </w:r>
            <w:r>
              <w:rPr>
                <w:noProof/>
                <w:webHidden/>
              </w:rPr>
              <w:instrText xml:space="preserve"> PAGEREF _Toc228561086 \h </w:instrText>
            </w:r>
            <w:r>
              <w:rPr>
                <w:noProof/>
                <w:webHidden/>
              </w:rPr>
            </w:r>
            <w:r>
              <w:rPr>
                <w:noProof/>
                <w:webHidden/>
              </w:rPr>
              <w:fldChar w:fldCharType="separate"/>
            </w:r>
            <w:r w:rsidR="00E6668E">
              <w:rPr>
                <w:noProof/>
                <w:webHidden/>
              </w:rPr>
              <w:t>9</w:t>
            </w:r>
            <w:r>
              <w:rPr>
                <w:noProof/>
                <w:webHidden/>
              </w:rPr>
              <w:fldChar w:fldCharType="end"/>
            </w:r>
          </w:hyperlink>
        </w:p>
        <w:p w14:paraId="47452088" w14:textId="0580B7D6"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87" w:history="1">
            <w:r w:rsidRPr="005A3312">
              <w:rPr>
                <w:rStyle w:val="Hyperlink"/>
                <w:noProof/>
              </w:rPr>
              <w:t>Figure 3: Project charter</w:t>
            </w:r>
            <w:r>
              <w:rPr>
                <w:noProof/>
                <w:webHidden/>
              </w:rPr>
              <w:tab/>
            </w:r>
            <w:r>
              <w:rPr>
                <w:noProof/>
                <w:webHidden/>
              </w:rPr>
              <w:fldChar w:fldCharType="begin"/>
            </w:r>
            <w:r>
              <w:rPr>
                <w:noProof/>
                <w:webHidden/>
              </w:rPr>
              <w:instrText xml:space="preserve"> PAGEREF _Toc228561087 \h </w:instrText>
            </w:r>
            <w:r>
              <w:rPr>
                <w:noProof/>
                <w:webHidden/>
              </w:rPr>
            </w:r>
            <w:r>
              <w:rPr>
                <w:noProof/>
                <w:webHidden/>
              </w:rPr>
              <w:fldChar w:fldCharType="separate"/>
            </w:r>
            <w:r w:rsidR="00E6668E">
              <w:rPr>
                <w:noProof/>
                <w:webHidden/>
              </w:rPr>
              <w:t>9</w:t>
            </w:r>
            <w:r>
              <w:rPr>
                <w:noProof/>
                <w:webHidden/>
              </w:rPr>
              <w:fldChar w:fldCharType="end"/>
            </w:r>
          </w:hyperlink>
        </w:p>
        <w:p w14:paraId="41FDDC12" w14:textId="035F6366"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088" w:history="1">
            <w:r w:rsidRPr="005A3312">
              <w:rPr>
                <w:rStyle w:val="Hyperlink"/>
                <w:noProof/>
              </w:rPr>
              <w:t>Measure</w:t>
            </w:r>
            <w:r>
              <w:rPr>
                <w:noProof/>
                <w:webHidden/>
              </w:rPr>
              <w:tab/>
            </w:r>
            <w:r>
              <w:rPr>
                <w:noProof/>
                <w:webHidden/>
              </w:rPr>
              <w:fldChar w:fldCharType="begin"/>
            </w:r>
            <w:r>
              <w:rPr>
                <w:noProof/>
                <w:webHidden/>
              </w:rPr>
              <w:instrText xml:space="preserve"> PAGEREF _Toc228561088 \h </w:instrText>
            </w:r>
            <w:r>
              <w:rPr>
                <w:noProof/>
                <w:webHidden/>
              </w:rPr>
            </w:r>
            <w:r>
              <w:rPr>
                <w:noProof/>
                <w:webHidden/>
              </w:rPr>
              <w:fldChar w:fldCharType="separate"/>
            </w:r>
            <w:r w:rsidR="00E6668E">
              <w:rPr>
                <w:noProof/>
                <w:webHidden/>
              </w:rPr>
              <w:t>10</w:t>
            </w:r>
            <w:r>
              <w:rPr>
                <w:noProof/>
                <w:webHidden/>
              </w:rPr>
              <w:fldChar w:fldCharType="end"/>
            </w:r>
          </w:hyperlink>
        </w:p>
        <w:p w14:paraId="42F07023" w14:textId="07EC59E5"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89" w:history="1">
            <w:r w:rsidRPr="005A3312">
              <w:rPr>
                <w:rStyle w:val="Hyperlink"/>
                <w:noProof/>
              </w:rPr>
              <w:t>Identify measurement Variation</w:t>
            </w:r>
            <w:r>
              <w:rPr>
                <w:noProof/>
                <w:webHidden/>
              </w:rPr>
              <w:tab/>
            </w:r>
            <w:r>
              <w:rPr>
                <w:noProof/>
                <w:webHidden/>
              </w:rPr>
              <w:fldChar w:fldCharType="begin"/>
            </w:r>
            <w:r>
              <w:rPr>
                <w:noProof/>
                <w:webHidden/>
              </w:rPr>
              <w:instrText xml:space="preserve"> PAGEREF _Toc228561089 \h </w:instrText>
            </w:r>
            <w:r>
              <w:rPr>
                <w:noProof/>
                <w:webHidden/>
              </w:rPr>
            </w:r>
            <w:r>
              <w:rPr>
                <w:noProof/>
                <w:webHidden/>
              </w:rPr>
              <w:fldChar w:fldCharType="separate"/>
            </w:r>
            <w:r w:rsidR="00E6668E">
              <w:rPr>
                <w:noProof/>
                <w:webHidden/>
              </w:rPr>
              <w:t>10</w:t>
            </w:r>
            <w:r>
              <w:rPr>
                <w:noProof/>
                <w:webHidden/>
              </w:rPr>
              <w:fldChar w:fldCharType="end"/>
            </w:r>
          </w:hyperlink>
        </w:p>
        <w:p w14:paraId="1D0AC123" w14:textId="157B2B61"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90" w:history="1">
            <w:r w:rsidRPr="005A3312">
              <w:rPr>
                <w:rStyle w:val="Hyperlink"/>
                <w:noProof/>
              </w:rPr>
              <w:t>Determine Data Type</w:t>
            </w:r>
            <w:r>
              <w:rPr>
                <w:noProof/>
                <w:webHidden/>
              </w:rPr>
              <w:tab/>
            </w:r>
            <w:r>
              <w:rPr>
                <w:noProof/>
                <w:webHidden/>
              </w:rPr>
              <w:fldChar w:fldCharType="begin"/>
            </w:r>
            <w:r>
              <w:rPr>
                <w:noProof/>
                <w:webHidden/>
              </w:rPr>
              <w:instrText xml:space="preserve"> PAGEREF _Toc228561090 \h </w:instrText>
            </w:r>
            <w:r>
              <w:rPr>
                <w:noProof/>
                <w:webHidden/>
              </w:rPr>
            </w:r>
            <w:r>
              <w:rPr>
                <w:noProof/>
                <w:webHidden/>
              </w:rPr>
              <w:fldChar w:fldCharType="separate"/>
            </w:r>
            <w:r w:rsidR="00E6668E">
              <w:rPr>
                <w:noProof/>
                <w:webHidden/>
              </w:rPr>
              <w:t>10</w:t>
            </w:r>
            <w:r>
              <w:rPr>
                <w:noProof/>
                <w:webHidden/>
              </w:rPr>
              <w:fldChar w:fldCharType="end"/>
            </w:r>
          </w:hyperlink>
        </w:p>
        <w:p w14:paraId="40A02E10" w14:textId="61A4FEED"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91" w:history="1">
            <w:r w:rsidRPr="005A3312">
              <w:rPr>
                <w:rStyle w:val="Hyperlink"/>
                <w:noProof/>
              </w:rPr>
              <w:t>Develop Data Collection Plan</w:t>
            </w:r>
            <w:r>
              <w:rPr>
                <w:noProof/>
                <w:webHidden/>
              </w:rPr>
              <w:tab/>
            </w:r>
            <w:r>
              <w:rPr>
                <w:noProof/>
                <w:webHidden/>
              </w:rPr>
              <w:fldChar w:fldCharType="begin"/>
            </w:r>
            <w:r>
              <w:rPr>
                <w:noProof/>
                <w:webHidden/>
              </w:rPr>
              <w:instrText xml:space="preserve"> PAGEREF _Toc228561091 \h </w:instrText>
            </w:r>
            <w:r>
              <w:rPr>
                <w:noProof/>
                <w:webHidden/>
              </w:rPr>
            </w:r>
            <w:r>
              <w:rPr>
                <w:noProof/>
                <w:webHidden/>
              </w:rPr>
              <w:fldChar w:fldCharType="separate"/>
            </w:r>
            <w:r w:rsidR="00E6668E">
              <w:rPr>
                <w:noProof/>
                <w:webHidden/>
              </w:rPr>
              <w:t>10</w:t>
            </w:r>
            <w:r>
              <w:rPr>
                <w:noProof/>
                <w:webHidden/>
              </w:rPr>
              <w:fldChar w:fldCharType="end"/>
            </w:r>
          </w:hyperlink>
        </w:p>
        <w:p w14:paraId="5C13E730" w14:textId="269EF47B"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92" w:history="1">
            <w:r w:rsidRPr="005A3312">
              <w:rPr>
                <w:rStyle w:val="Hyperlink"/>
                <w:noProof/>
              </w:rPr>
              <w:t>Perform Measurement System Analysis</w:t>
            </w:r>
            <w:r>
              <w:rPr>
                <w:noProof/>
                <w:webHidden/>
              </w:rPr>
              <w:tab/>
            </w:r>
            <w:r>
              <w:rPr>
                <w:noProof/>
                <w:webHidden/>
              </w:rPr>
              <w:fldChar w:fldCharType="begin"/>
            </w:r>
            <w:r>
              <w:rPr>
                <w:noProof/>
                <w:webHidden/>
              </w:rPr>
              <w:instrText xml:space="preserve"> PAGEREF _Toc228561092 \h </w:instrText>
            </w:r>
            <w:r>
              <w:rPr>
                <w:noProof/>
                <w:webHidden/>
              </w:rPr>
            </w:r>
            <w:r>
              <w:rPr>
                <w:noProof/>
                <w:webHidden/>
              </w:rPr>
              <w:fldChar w:fldCharType="separate"/>
            </w:r>
            <w:r w:rsidR="00E6668E">
              <w:rPr>
                <w:noProof/>
                <w:webHidden/>
              </w:rPr>
              <w:t>11</w:t>
            </w:r>
            <w:r>
              <w:rPr>
                <w:noProof/>
                <w:webHidden/>
              </w:rPr>
              <w:fldChar w:fldCharType="end"/>
            </w:r>
          </w:hyperlink>
        </w:p>
        <w:p w14:paraId="0299124E" w14:textId="50738121"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93" w:history="1">
            <w:r w:rsidRPr="005A3312">
              <w:rPr>
                <w:rStyle w:val="Hyperlink"/>
                <w:noProof/>
              </w:rPr>
              <w:t>Figure 4: Gage R&amp;R Study – Calculations</w:t>
            </w:r>
            <w:r>
              <w:rPr>
                <w:noProof/>
                <w:webHidden/>
              </w:rPr>
              <w:tab/>
            </w:r>
            <w:r>
              <w:rPr>
                <w:noProof/>
                <w:webHidden/>
              </w:rPr>
              <w:fldChar w:fldCharType="begin"/>
            </w:r>
            <w:r>
              <w:rPr>
                <w:noProof/>
                <w:webHidden/>
              </w:rPr>
              <w:instrText xml:space="preserve"> PAGEREF _Toc228561093 \h </w:instrText>
            </w:r>
            <w:r>
              <w:rPr>
                <w:noProof/>
                <w:webHidden/>
              </w:rPr>
            </w:r>
            <w:r>
              <w:rPr>
                <w:noProof/>
                <w:webHidden/>
              </w:rPr>
              <w:fldChar w:fldCharType="separate"/>
            </w:r>
            <w:r w:rsidR="00E6668E">
              <w:rPr>
                <w:noProof/>
                <w:webHidden/>
              </w:rPr>
              <w:t>11</w:t>
            </w:r>
            <w:r>
              <w:rPr>
                <w:noProof/>
                <w:webHidden/>
              </w:rPr>
              <w:fldChar w:fldCharType="end"/>
            </w:r>
          </w:hyperlink>
        </w:p>
        <w:p w14:paraId="455FE319" w14:textId="47E2F9F5"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94" w:history="1">
            <w:r w:rsidRPr="005A3312">
              <w:rPr>
                <w:rStyle w:val="Hyperlink"/>
                <w:noProof/>
              </w:rPr>
              <w:t>Data Collection and Assess Process Capability</w:t>
            </w:r>
            <w:r>
              <w:rPr>
                <w:noProof/>
                <w:webHidden/>
              </w:rPr>
              <w:tab/>
            </w:r>
            <w:r>
              <w:rPr>
                <w:noProof/>
                <w:webHidden/>
              </w:rPr>
              <w:fldChar w:fldCharType="begin"/>
            </w:r>
            <w:r>
              <w:rPr>
                <w:noProof/>
                <w:webHidden/>
              </w:rPr>
              <w:instrText xml:space="preserve"> PAGEREF _Toc228561094 \h </w:instrText>
            </w:r>
            <w:r>
              <w:rPr>
                <w:noProof/>
                <w:webHidden/>
              </w:rPr>
            </w:r>
            <w:r>
              <w:rPr>
                <w:noProof/>
                <w:webHidden/>
              </w:rPr>
              <w:fldChar w:fldCharType="separate"/>
            </w:r>
            <w:r w:rsidR="00E6668E">
              <w:rPr>
                <w:noProof/>
                <w:webHidden/>
              </w:rPr>
              <w:t>12</w:t>
            </w:r>
            <w:r>
              <w:rPr>
                <w:noProof/>
                <w:webHidden/>
              </w:rPr>
              <w:fldChar w:fldCharType="end"/>
            </w:r>
          </w:hyperlink>
        </w:p>
        <w:p w14:paraId="0A9808BC" w14:textId="245C2154"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95" w:history="1">
            <w:r w:rsidRPr="005A3312">
              <w:rPr>
                <w:rStyle w:val="Hyperlink"/>
                <w:noProof/>
              </w:rPr>
              <w:t>Figure 5: Average DFT and standard deviations per month for 9 months on line 1</w:t>
            </w:r>
            <w:r>
              <w:rPr>
                <w:noProof/>
                <w:webHidden/>
              </w:rPr>
              <w:tab/>
            </w:r>
            <w:r>
              <w:rPr>
                <w:noProof/>
                <w:webHidden/>
              </w:rPr>
              <w:fldChar w:fldCharType="begin"/>
            </w:r>
            <w:r>
              <w:rPr>
                <w:noProof/>
                <w:webHidden/>
              </w:rPr>
              <w:instrText xml:space="preserve"> PAGEREF _Toc228561095 \h </w:instrText>
            </w:r>
            <w:r>
              <w:rPr>
                <w:noProof/>
                <w:webHidden/>
              </w:rPr>
            </w:r>
            <w:r>
              <w:rPr>
                <w:noProof/>
                <w:webHidden/>
              </w:rPr>
              <w:fldChar w:fldCharType="separate"/>
            </w:r>
            <w:r w:rsidR="00E6668E">
              <w:rPr>
                <w:noProof/>
                <w:webHidden/>
              </w:rPr>
              <w:t>12</w:t>
            </w:r>
            <w:r>
              <w:rPr>
                <w:noProof/>
                <w:webHidden/>
              </w:rPr>
              <w:fldChar w:fldCharType="end"/>
            </w:r>
          </w:hyperlink>
        </w:p>
        <w:p w14:paraId="0593C5D4" w14:textId="67272AB3"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96" w:history="1">
            <w:r w:rsidRPr="005A3312">
              <w:rPr>
                <w:rStyle w:val="Hyperlink"/>
                <w:noProof/>
              </w:rPr>
              <w:t>Figure 6: Average DFT and standard deviations per month for 9 months on line 2</w:t>
            </w:r>
            <w:r>
              <w:rPr>
                <w:noProof/>
                <w:webHidden/>
              </w:rPr>
              <w:tab/>
            </w:r>
            <w:r>
              <w:rPr>
                <w:noProof/>
                <w:webHidden/>
              </w:rPr>
              <w:fldChar w:fldCharType="begin"/>
            </w:r>
            <w:r>
              <w:rPr>
                <w:noProof/>
                <w:webHidden/>
              </w:rPr>
              <w:instrText xml:space="preserve"> PAGEREF _Toc228561096 \h </w:instrText>
            </w:r>
            <w:r>
              <w:rPr>
                <w:noProof/>
                <w:webHidden/>
              </w:rPr>
            </w:r>
            <w:r>
              <w:rPr>
                <w:noProof/>
                <w:webHidden/>
              </w:rPr>
              <w:fldChar w:fldCharType="separate"/>
            </w:r>
            <w:r w:rsidR="00E6668E">
              <w:rPr>
                <w:noProof/>
                <w:webHidden/>
              </w:rPr>
              <w:t>12</w:t>
            </w:r>
            <w:r>
              <w:rPr>
                <w:noProof/>
                <w:webHidden/>
              </w:rPr>
              <w:fldChar w:fldCharType="end"/>
            </w:r>
          </w:hyperlink>
        </w:p>
        <w:p w14:paraId="11190BF8" w14:textId="1A2C48F6"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097" w:history="1">
            <w:r w:rsidRPr="005A3312">
              <w:rPr>
                <w:rStyle w:val="Hyperlink"/>
                <w:noProof/>
              </w:rPr>
              <w:t>Analyse</w:t>
            </w:r>
            <w:r>
              <w:rPr>
                <w:noProof/>
                <w:webHidden/>
              </w:rPr>
              <w:tab/>
            </w:r>
            <w:r>
              <w:rPr>
                <w:noProof/>
                <w:webHidden/>
              </w:rPr>
              <w:fldChar w:fldCharType="begin"/>
            </w:r>
            <w:r>
              <w:rPr>
                <w:noProof/>
                <w:webHidden/>
              </w:rPr>
              <w:instrText xml:space="preserve"> PAGEREF _Toc228561097 \h </w:instrText>
            </w:r>
            <w:r>
              <w:rPr>
                <w:noProof/>
                <w:webHidden/>
              </w:rPr>
            </w:r>
            <w:r>
              <w:rPr>
                <w:noProof/>
                <w:webHidden/>
              </w:rPr>
              <w:fldChar w:fldCharType="separate"/>
            </w:r>
            <w:r w:rsidR="00E6668E">
              <w:rPr>
                <w:noProof/>
                <w:webHidden/>
              </w:rPr>
              <w:t>14</w:t>
            </w:r>
            <w:r>
              <w:rPr>
                <w:noProof/>
                <w:webHidden/>
              </w:rPr>
              <w:fldChar w:fldCharType="end"/>
            </w:r>
          </w:hyperlink>
        </w:p>
        <w:p w14:paraId="08ECD42E" w14:textId="4E9A7B35"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098" w:history="1">
            <w:r w:rsidRPr="005A3312">
              <w:rPr>
                <w:rStyle w:val="Hyperlink"/>
                <w:noProof/>
              </w:rPr>
              <w:t>Process Analysis Methods &amp; Graphical Analysis Tools</w:t>
            </w:r>
            <w:r>
              <w:rPr>
                <w:noProof/>
                <w:webHidden/>
              </w:rPr>
              <w:tab/>
            </w:r>
            <w:r>
              <w:rPr>
                <w:noProof/>
                <w:webHidden/>
              </w:rPr>
              <w:fldChar w:fldCharType="begin"/>
            </w:r>
            <w:r>
              <w:rPr>
                <w:noProof/>
                <w:webHidden/>
              </w:rPr>
              <w:instrText xml:space="preserve"> PAGEREF _Toc228561098 \h </w:instrText>
            </w:r>
            <w:r>
              <w:rPr>
                <w:noProof/>
                <w:webHidden/>
              </w:rPr>
            </w:r>
            <w:r>
              <w:rPr>
                <w:noProof/>
                <w:webHidden/>
              </w:rPr>
              <w:fldChar w:fldCharType="separate"/>
            </w:r>
            <w:r w:rsidR="00E6668E">
              <w:rPr>
                <w:noProof/>
                <w:webHidden/>
              </w:rPr>
              <w:t>14</w:t>
            </w:r>
            <w:r>
              <w:rPr>
                <w:noProof/>
                <w:webHidden/>
              </w:rPr>
              <w:fldChar w:fldCharType="end"/>
            </w:r>
          </w:hyperlink>
        </w:p>
        <w:p w14:paraId="0094AD33" w14:textId="1243EC19"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099" w:history="1">
            <w:r w:rsidRPr="005A3312">
              <w:rPr>
                <w:rStyle w:val="Hyperlink"/>
                <w:noProof/>
              </w:rPr>
              <w:t xml:space="preserve">Figure 7: Cause and effect (fishbone) diagram </w:t>
            </w:r>
            <w:r w:rsidRPr="005A3312">
              <w:rPr>
                <w:rStyle w:val="Hyperlink"/>
                <w:noProof/>
                <w:lang w:val="en-US"/>
              </w:rPr>
              <w:t>excessive Dry Film Thickness (DFT) and high variation leading to excessive paint costs.</w:t>
            </w:r>
            <w:r>
              <w:rPr>
                <w:noProof/>
                <w:webHidden/>
              </w:rPr>
              <w:tab/>
            </w:r>
            <w:r>
              <w:rPr>
                <w:noProof/>
                <w:webHidden/>
              </w:rPr>
              <w:fldChar w:fldCharType="begin"/>
            </w:r>
            <w:r>
              <w:rPr>
                <w:noProof/>
                <w:webHidden/>
              </w:rPr>
              <w:instrText xml:space="preserve"> PAGEREF _Toc228561099 \h </w:instrText>
            </w:r>
            <w:r>
              <w:rPr>
                <w:noProof/>
                <w:webHidden/>
              </w:rPr>
            </w:r>
            <w:r>
              <w:rPr>
                <w:noProof/>
                <w:webHidden/>
              </w:rPr>
              <w:fldChar w:fldCharType="separate"/>
            </w:r>
            <w:r w:rsidR="00E6668E">
              <w:rPr>
                <w:noProof/>
                <w:webHidden/>
              </w:rPr>
              <w:t>14</w:t>
            </w:r>
            <w:r>
              <w:rPr>
                <w:noProof/>
                <w:webHidden/>
              </w:rPr>
              <w:fldChar w:fldCharType="end"/>
            </w:r>
          </w:hyperlink>
        </w:p>
        <w:p w14:paraId="62C531C0" w14:textId="7432D79D"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100" w:history="1">
            <w:r w:rsidRPr="005A3312">
              <w:rPr>
                <w:rStyle w:val="Hyperlink"/>
                <w:noProof/>
              </w:rPr>
              <w:t>Figure 8: Pareto Analysis.</w:t>
            </w:r>
            <w:r>
              <w:rPr>
                <w:noProof/>
                <w:webHidden/>
              </w:rPr>
              <w:tab/>
            </w:r>
            <w:r>
              <w:rPr>
                <w:noProof/>
                <w:webHidden/>
              </w:rPr>
              <w:fldChar w:fldCharType="begin"/>
            </w:r>
            <w:r>
              <w:rPr>
                <w:noProof/>
                <w:webHidden/>
              </w:rPr>
              <w:instrText xml:space="preserve"> PAGEREF _Toc228561100 \h </w:instrText>
            </w:r>
            <w:r>
              <w:rPr>
                <w:noProof/>
                <w:webHidden/>
              </w:rPr>
            </w:r>
            <w:r>
              <w:rPr>
                <w:noProof/>
                <w:webHidden/>
              </w:rPr>
              <w:fldChar w:fldCharType="separate"/>
            </w:r>
            <w:r w:rsidR="00E6668E">
              <w:rPr>
                <w:noProof/>
                <w:webHidden/>
              </w:rPr>
              <w:t>15</w:t>
            </w:r>
            <w:r>
              <w:rPr>
                <w:noProof/>
                <w:webHidden/>
              </w:rPr>
              <w:fldChar w:fldCharType="end"/>
            </w:r>
          </w:hyperlink>
        </w:p>
        <w:p w14:paraId="421283BE" w14:textId="116C8B83"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101" w:history="1">
            <w:r w:rsidRPr="005A3312">
              <w:rPr>
                <w:rStyle w:val="Hyperlink"/>
                <w:noProof/>
              </w:rPr>
              <w:t>Figure 9: A control chart showing the DFT variation seen in May 2025 on line 2.</w:t>
            </w:r>
            <w:r>
              <w:rPr>
                <w:noProof/>
                <w:webHidden/>
              </w:rPr>
              <w:tab/>
            </w:r>
            <w:r>
              <w:rPr>
                <w:noProof/>
                <w:webHidden/>
              </w:rPr>
              <w:fldChar w:fldCharType="begin"/>
            </w:r>
            <w:r>
              <w:rPr>
                <w:noProof/>
                <w:webHidden/>
              </w:rPr>
              <w:instrText xml:space="preserve"> PAGEREF _Toc228561101 \h </w:instrText>
            </w:r>
            <w:r>
              <w:rPr>
                <w:noProof/>
                <w:webHidden/>
              </w:rPr>
            </w:r>
            <w:r>
              <w:rPr>
                <w:noProof/>
                <w:webHidden/>
              </w:rPr>
              <w:fldChar w:fldCharType="separate"/>
            </w:r>
            <w:r w:rsidR="00E6668E">
              <w:rPr>
                <w:noProof/>
                <w:webHidden/>
              </w:rPr>
              <w:t>16</w:t>
            </w:r>
            <w:r>
              <w:rPr>
                <w:noProof/>
                <w:webHidden/>
              </w:rPr>
              <w:fldChar w:fldCharType="end"/>
            </w:r>
          </w:hyperlink>
        </w:p>
        <w:p w14:paraId="5B54F207" w14:textId="4B3E1F93"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102" w:history="1">
            <w:r w:rsidRPr="005A3312">
              <w:rPr>
                <w:rStyle w:val="Hyperlink"/>
                <w:noProof/>
              </w:rPr>
              <w:t>Figure 10: A control chart showing the DFT variation seen in January 2026 on line 2.</w:t>
            </w:r>
            <w:r>
              <w:rPr>
                <w:noProof/>
                <w:webHidden/>
              </w:rPr>
              <w:tab/>
            </w:r>
            <w:r>
              <w:rPr>
                <w:noProof/>
                <w:webHidden/>
              </w:rPr>
              <w:fldChar w:fldCharType="begin"/>
            </w:r>
            <w:r>
              <w:rPr>
                <w:noProof/>
                <w:webHidden/>
              </w:rPr>
              <w:instrText xml:space="preserve"> PAGEREF _Toc228561102 \h </w:instrText>
            </w:r>
            <w:r>
              <w:rPr>
                <w:noProof/>
                <w:webHidden/>
              </w:rPr>
            </w:r>
            <w:r>
              <w:rPr>
                <w:noProof/>
                <w:webHidden/>
              </w:rPr>
              <w:fldChar w:fldCharType="separate"/>
            </w:r>
            <w:r w:rsidR="00E6668E">
              <w:rPr>
                <w:noProof/>
                <w:webHidden/>
              </w:rPr>
              <w:t>16</w:t>
            </w:r>
            <w:r>
              <w:rPr>
                <w:noProof/>
                <w:webHidden/>
              </w:rPr>
              <w:fldChar w:fldCharType="end"/>
            </w:r>
          </w:hyperlink>
        </w:p>
        <w:p w14:paraId="64D5E6DC" w14:textId="38D0ADAB"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03" w:history="1">
            <w:r w:rsidRPr="005A3312">
              <w:rPr>
                <w:rStyle w:val="Hyperlink"/>
                <w:noProof/>
              </w:rPr>
              <w:t>Review Analysis Methods</w:t>
            </w:r>
            <w:r>
              <w:rPr>
                <w:noProof/>
                <w:webHidden/>
              </w:rPr>
              <w:tab/>
            </w:r>
            <w:r>
              <w:rPr>
                <w:noProof/>
                <w:webHidden/>
              </w:rPr>
              <w:fldChar w:fldCharType="begin"/>
            </w:r>
            <w:r>
              <w:rPr>
                <w:noProof/>
                <w:webHidden/>
              </w:rPr>
              <w:instrText xml:space="preserve"> PAGEREF _Toc228561103 \h </w:instrText>
            </w:r>
            <w:r>
              <w:rPr>
                <w:noProof/>
                <w:webHidden/>
              </w:rPr>
            </w:r>
            <w:r>
              <w:rPr>
                <w:noProof/>
                <w:webHidden/>
              </w:rPr>
              <w:fldChar w:fldCharType="separate"/>
            </w:r>
            <w:r w:rsidR="00E6668E">
              <w:rPr>
                <w:noProof/>
                <w:webHidden/>
              </w:rPr>
              <w:t>17</w:t>
            </w:r>
            <w:r>
              <w:rPr>
                <w:noProof/>
                <w:webHidden/>
              </w:rPr>
              <w:fldChar w:fldCharType="end"/>
            </w:r>
          </w:hyperlink>
        </w:p>
        <w:p w14:paraId="7D066A79" w14:textId="68B606F3"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04" w:history="1">
            <w:r w:rsidRPr="005A3312">
              <w:rPr>
                <w:rStyle w:val="Hyperlink"/>
                <w:noProof/>
              </w:rPr>
              <w:t>Identify Sources of Variation</w:t>
            </w:r>
            <w:r>
              <w:rPr>
                <w:noProof/>
                <w:webHidden/>
              </w:rPr>
              <w:tab/>
            </w:r>
            <w:r>
              <w:rPr>
                <w:noProof/>
                <w:webHidden/>
              </w:rPr>
              <w:fldChar w:fldCharType="begin"/>
            </w:r>
            <w:r>
              <w:rPr>
                <w:noProof/>
                <w:webHidden/>
              </w:rPr>
              <w:instrText xml:space="preserve"> PAGEREF _Toc228561104 \h </w:instrText>
            </w:r>
            <w:r>
              <w:rPr>
                <w:noProof/>
                <w:webHidden/>
              </w:rPr>
            </w:r>
            <w:r>
              <w:rPr>
                <w:noProof/>
                <w:webHidden/>
              </w:rPr>
              <w:fldChar w:fldCharType="separate"/>
            </w:r>
            <w:r w:rsidR="00E6668E">
              <w:rPr>
                <w:noProof/>
                <w:webHidden/>
              </w:rPr>
              <w:t>17</w:t>
            </w:r>
            <w:r>
              <w:rPr>
                <w:noProof/>
                <w:webHidden/>
              </w:rPr>
              <w:fldChar w:fldCharType="end"/>
            </w:r>
          </w:hyperlink>
        </w:p>
        <w:p w14:paraId="7A2F9B04" w14:textId="601CD26C"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105" w:history="1">
            <w:r w:rsidRPr="005A3312">
              <w:rPr>
                <w:rStyle w:val="Hyperlink"/>
                <w:noProof/>
              </w:rPr>
              <w:t>Improve</w:t>
            </w:r>
            <w:r>
              <w:rPr>
                <w:noProof/>
                <w:webHidden/>
              </w:rPr>
              <w:tab/>
            </w:r>
            <w:r>
              <w:rPr>
                <w:noProof/>
                <w:webHidden/>
              </w:rPr>
              <w:fldChar w:fldCharType="begin"/>
            </w:r>
            <w:r>
              <w:rPr>
                <w:noProof/>
                <w:webHidden/>
              </w:rPr>
              <w:instrText xml:space="preserve"> PAGEREF _Toc228561105 \h </w:instrText>
            </w:r>
            <w:r>
              <w:rPr>
                <w:noProof/>
                <w:webHidden/>
              </w:rPr>
            </w:r>
            <w:r>
              <w:rPr>
                <w:noProof/>
                <w:webHidden/>
              </w:rPr>
              <w:fldChar w:fldCharType="separate"/>
            </w:r>
            <w:r w:rsidR="00E6668E">
              <w:rPr>
                <w:noProof/>
                <w:webHidden/>
              </w:rPr>
              <w:t>19</w:t>
            </w:r>
            <w:r>
              <w:rPr>
                <w:noProof/>
                <w:webHidden/>
              </w:rPr>
              <w:fldChar w:fldCharType="end"/>
            </w:r>
          </w:hyperlink>
        </w:p>
        <w:p w14:paraId="0F5ADA6C" w14:textId="30E1A2F6"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06" w:history="1">
            <w:r w:rsidRPr="005A3312">
              <w:rPr>
                <w:rStyle w:val="Hyperlink"/>
                <w:noProof/>
              </w:rPr>
              <w:t>Improvement Alternatives</w:t>
            </w:r>
            <w:r>
              <w:rPr>
                <w:noProof/>
                <w:webHidden/>
              </w:rPr>
              <w:tab/>
            </w:r>
            <w:r>
              <w:rPr>
                <w:noProof/>
                <w:webHidden/>
              </w:rPr>
              <w:fldChar w:fldCharType="begin"/>
            </w:r>
            <w:r>
              <w:rPr>
                <w:noProof/>
                <w:webHidden/>
              </w:rPr>
              <w:instrText xml:space="preserve"> PAGEREF _Toc228561106 \h </w:instrText>
            </w:r>
            <w:r>
              <w:rPr>
                <w:noProof/>
                <w:webHidden/>
              </w:rPr>
            </w:r>
            <w:r>
              <w:rPr>
                <w:noProof/>
                <w:webHidden/>
              </w:rPr>
              <w:fldChar w:fldCharType="separate"/>
            </w:r>
            <w:r w:rsidR="00E6668E">
              <w:rPr>
                <w:noProof/>
                <w:webHidden/>
              </w:rPr>
              <w:t>19</w:t>
            </w:r>
            <w:r>
              <w:rPr>
                <w:noProof/>
                <w:webHidden/>
              </w:rPr>
              <w:fldChar w:fldCharType="end"/>
            </w:r>
          </w:hyperlink>
        </w:p>
        <w:p w14:paraId="2B7A1F5A" w14:textId="303319E3"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07" w:history="1">
            <w:r w:rsidRPr="005A3312">
              <w:rPr>
                <w:rStyle w:val="Hyperlink"/>
                <w:noProof/>
              </w:rPr>
              <w:t>FMEA Phase</w:t>
            </w:r>
            <w:r>
              <w:rPr>
                <w:noProof/>
                <w:webHidden/>
              </w:rPr>
              <w:tab/>
            </w:r>
            <w:r>
              <w:rPr>
                <w:noProof/>
                <w:webHidden/>
              </w:rPr>
              <w:fldChar w:fldCharType="begin"/>
            </w:r>
            <w:r>
              <w:rPr>
                <w:noProof/>
                <w:webHidden/>
              </w:rPr>
              <w:instrText xml:space="preserve"> PAGEREF _Toc228561107 \h </w:instrText>
            </w:r>
            <w:r>
              <w:rPr>
                <w:noProof/>
                <w:webHidden/>
              </w:rPr>
            </w:r>
            <w:r>
              <w:rPr>
                <w:noProof/>
                <w:webHidden/>
              </w:rPr>
              <w:fldChar w:fldCharType="separate"/>
            </w:r>
            <w:r w:rsidR="00E6668E">
              <w:rPr>
                <w:noProof/>
                <w:webHidden/>
              </w:rPr>
              <w:t>19</w:t>
            </w:r>
            <w:r>
              <w:rPr>
                <w:noProof/>
                <w:webHidden/>
              </w:rPr>
              <w:fldChar w:fldCharType="end"/>
            </w:r>
          </w:hyperlink>
        </w:p>
        <w:p w14:paraId="0711896E" w14:textId="24655A06"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08" w:history="1">
            <w:r w:rsidRPr="005A3312">
              <w:rPr>
                <w:rStyle w:val="Hyperlink"/>
                <w:noProof/>
              </w:rPr>
              <w:t>Cost/Benefit Analysis</w:t>
            </w:r>
            <w:r>
              <w:rPr>
                <w:noProof/>
                <w:webHidden/>
              </w:rPr>
              <w:tab/>
            </w:r>
            <w:r>
              <w:rPr>
                <w:noProof/>
                <w:webHidden/>
              </w:rPr>
              <w:fldChar w:fldCharType="begin"/>
            </w:r>
            <w:r>
              <w:rPr>
                <w:noProof/>
                <w:webHidden/>
              </w:rPr>
              <w:instrText xml:space="preserve"> PAGEREF _Toc228561108 \h </w:instrText>
            </w:r>
            <w:r>
              <w:rPr>
                <w:noProof/>
                <w:webHidden/>
              </w:rPr>
            </w:r>
            <w:r>
              <w:rPr>
                <w:noProof/>
                <w:webHidden/>
              </w:rPr>
              <w:fldChar w:fldCharType="separate"/>
            </w:r>
            <w:r w:rsidR="00E6668E">
              <w:rPr>
                <w:noProof/>
                <w:webHidden/>
              </w:rPr>
              <w:t>20</w:t>
            </w:r>
            <w:r>
              <w:rPr>
                <w:noProof/>
                <w:webHidden/>
              </w:rPr>
              <w:fldChar w:fldCharType="end"/>
            </w:r>
          </w:hyperlink>
        </w:p>
        <w:p w14:paraId="46D1EA3F" w14:textId="04DA2F47"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09" w:history="1">
            <w:r w:rsidRPr="005A3312">
              <w:rPr>
                <w:rStyle w:val="Hyperlink"/>
                <w:noProof/>
              </w:rPr>
              <w:t>Future state Process Map</w:t>
            </w:r>
            <w:r>
              <w:rPr>
                <w:noProof/>
                <w:webHidden/>
              </w:rPr>
              <w:tab/>
            </w:r>
            <w:r>
              <w:rPr>
                <w:noProof/>
                <w:webHidden/>
              </w:rPr>
              <w:fldChar w:fldCharType="begin"/>
            </w:r>
            <w:r>
              <w:rPr>
                <w:noProof/>
                <w:webHidden/>
              </w:rPr>
              <w:instrText xml:space="preserve"> PAGEREF _Toc228561109 \h </w:instrText>
            </w:r>
            <w:r>
              <w:rPr>
                <w:noProof/>
                <w:webHidden/>
              </w:rPr>
            </w:r>
            <w:r>
              <w:rPr>
                <w:noProof/>
                <w:webHidden/>
              </w:rPr>
              <w:fldChar w:fldCharType="separate"/>
            </w:r>
            <w:r w:rsidR="00E6668E">
              <w:rPr>
                <w:noProof/>
                <w:webHidden/>
              </w:rPr>
              <w:t>21</w:t>
            </w:r>
            <w:r>
              <w:rPr>
                <w:noProof/>
                <w:webHidden/>
              </w:rPr>
              <w:fldChar w:fldCharType="end"/>
            </w:r>
          </w:hyperlink>
        </w:p>
        <w:p w14:paraId="7E144FF2" w14:textId="60ED6EAC"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110" w:history="1">
            <w:r w:rsidRPr="005A3312">
              <w:rPr>
                <w:rStyle w:val="Hyperlink"/>
                <w:noProof/>
              </w:rPr>
              <w:t>Figure 11: SPC feedback loop.</w:t>
            </w:r>
            <w:r>
              <w:rPr>
                <w:noProof/>
                <w:webHidden/>
              </w:rPr>
              <w:tab/>
            </w:r>
            <w:r>
              <w:rPr>
                <w:noProof/>
                <w:webHidden/>
              </w:rPr>
              <w:fldChar w:fldCharType="begin"/>
            </w:r>
            <w:r>
              <w:rPr>
                <w:noProof/>
                <w:webHidden/>
              </w:rPr>
              <w:instrText xml:space="preserve"> PAGEREF _Toc228561110 \h </w:instrText>
            </w:r>
            <w:r>
              <w:rPr>
                <w:noProof/>
                <w:webHidden/>
              </w:rPr>
            </w:r>
            <w:r>
              <w:rPr>
                <w:noProof/>
                <w:webHidden/>
              </w:rPr>
              <w:fldChar w:fldCharType="separate"/>
            </w:r>
            <w:r w:rsidR="00E6668E">
              <w:rPr>
                <w:noProof/>
                <w:webHidden/>
              </w:rPr>
              <w:t>21</w:t>
            </w:r>
            <w:r>
              <w:rPr>
                <w:noProof/>
                <w:webHidden/>
              </w:rPr>
              <w:fldChar w:fldCharType="end"/>
            </w:r>
          </w:hyperlink>
        </w:p>
        <w:p w14:paraId="6C4BE7AE" w14:textId="2E6832F3" w:rsidR="00B50BA5" w:rsidRDefault="00B50BA5">
          <w:pPr>
            <w:pStyle w:val="TOC3"/>
            <w:tabs>
              <w:tab w:val="right" w:leader="dot" w:pos="9016"/>
            </w:tabs>
            <w:rPr>
              <w:rFonts w:eastAsiaTheme="minorEastAsia" w:cstheme="minorBidi"/>
              <w:i w:val="0"/>
              <w:iCs w:val="0"/>
              <w:noProof/>
              <w:kern w:val="2"/>
              <w:sz w:val="24"/>
              <w:szCs w:val="24"/>
              <w14:ligatures w14:val="standardContextual"/>
            </w:rPr>
          </w:pPr>
          <w:hyperlink w:anchor="_Toc228561111" w:history="1">
            <w:r w:rsidRPr="005A3312">
              <w:rPr>
                <w:rStyle w:val="Hyperlink"/>
                <w:noProof/>
              </w:rPr>
              <w:t>Figure 12: future state process map.</w:t>
            </w:r>
            <w:r>
              <w:rPr>
                <w:noProof/>
                <w:webHidden/>
              </w:rPr>
              <w:tab/>
            </w:r>
            <w:r>
              <w:rPr>
                <w:noProof/>
                <w:webHidden/>
              </w:rPr>
              <w:fldChar w:fldCharType="begin"/>
            </w:r>
            <w:r>
              <w:rPr>
                <w:noProof/>
                <w:webHidden/>
              </w:rPr>
              <w:instrText xml:space="preserve"> PAGEREF _Toc228561111 \h </w:instrText>
            </w:r>
            <w:r>
              <w:rPr>
                <w:noProof/>
                <w:webHidden/>
              </w:rPr>
            </w:r>
            <w:r>
              <w:rPr>
                <w:noProof/>
                <w:webHidden/>
              </w:rPr>
              <w:fldChar w:fldCharType="separate"/>
            </w:r>
            <w:r w:rsidR="00E6668E">
              <w:rPr>
                <w:noProof/>
                <w:webHidden/>
              </w:rPr>
              <w:t>22</w:t>
            </w:r>
            <w:r>
              <w:rPr>
                <w:noProof/>
                <w:webHidden/>
              </w:rPr>
              <w:fldChar w:fldCharType="end"/>
            </w:r>
          </w:hyperlink>
        </w:p>
        <w:p w14:paraId="3703E64A" w14:textId="7521B994" w:rsidR="00B50BA5" w:rsidRDefault="00B50BA5">
          <w:pPr>
            <w:pStyle w:val="TOC2"/>
            <w:tabs>
              <w:tab w:val="right" w:leader="dot" w:pos="9016"/>
            </w:tabs>
            <w:rPr>
              <w:rFonts w:eastAsiaTheme="minorEastAsia" w:cstheme="minorBidi"/>
              <w:smallCaps w:val="0"/>
              <w:noProof/>
              <w:kern w:val="2"/>
              <w:sz w:val="24"/>
              <w:szCs w:val="24"/>
              <w14:ligatures w14:val="standardContextual"/>
            </w:rPr>
          </w:pPr>
          <w:hyperlink w:anchor="_Toc228561112" w:history="1">
            <w:r w:rsidRPr="005A3312">
              <w:rPr>
                <w:rStyle w:val="Hyperlink"/>
                <w:noProof/>
              </w:rPr>
              <w:t>Validate Improvements</w:t>
            </w:r>
            <w:r>
              <w:rPr>
                <w:noProof/>
                <w:webHidden/>
              </w:rPr>
              <w:tab/>
            </w:r>
            <w:r>
              <w:rPr>
                <w:noProof/>
                <w:webHidden/>
              </w:rPr>
              <w:fldChar w:fldCharType="begin"/>
            </w:r>
            <w:r>
              <w:rPr>
                <w:noProof/>
                <w:webHidden/>
              </w:rPr>
              <w:instrText xml:space="preserve"> PAGEREF _Toc228561112 \h </w:instrText>
            </w:r>
            <w:r>
              <w:rPr>
                <w:noProof/>
                <w:webHidden/>
              </w:rPr>
            </w:r>
            <w:r>
              <w:rPr>
                <w:noProof/>
                <w:webHidden/>
              </w:rPr>
              <w:fldChar w:fldCharType="separate"/>
            </w:r>
            <w:r w:rsidR="00E6668E">
              <w:rPr>
                <w:noProof/>
                <w:webHidden/>
              </w:rPr>
              <w:t>22</w:t>
            </w:r>
            <w:r>
              <w:rPr>
                <w:noProof/>
                <w:webHidden/>
              </w:rPr>
              <w:fldChar w:fldCharType="end"/>
            </w:r>
          </w:hyperlink>
        </w:p>
        <w:p w14:paraId="2BA663E6" w14:textId="1274A454"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113" w:history="1">
            <w:r w:rsidRPr="005A3312">
              <w:rPr>
                <w:rStyle w:val="Hyperlink"/>
                <w:noProof/>
              </w:rPr>
              <w:t>Control</w:t>
            </w:r>
            <w:r>
              <w:rPr>
                <w:noProof/>
                <w:webHidden/>
              </w:rPr>
              <w:tab/>
            </w:r>
            <w:r>
              <w:rPr>
                <w:noProof/>
                <w:webHidden/>
              </w:rPr>
              <w:fldChar w:fldCharType="begin"/>
            </w:r>
            <w:r>
              <w:rPr>
                <w:noProof/>
                <w:webHidden/>
              </w:rPr>
              <w:instrText xml:space="preserve"> PAGEREF _Toc228561113 \h </w:instrText>
            </w:r>
            <w:r>
              <w:rPr>
                <w:noProof/>
                <w:webHidden/>
              </w:rPr>
            </w:r>
            <w:r>
              <w:rPr>
                <w:noProof/>
                <w:webHidden/>
              </w:rPr>
              <w:fldChar w:fldCharType="separate"/>
            </w:r>
            <w:r w:rsidR="00E6668E">
              <w:rPr>
                <w:noProof/>
                <w:webHidden/>
              </w:rPr>
              <w:t>23</w:t>
            </w:r>
            <w:r>
              <w:rPr>
                <w:noProof/>
                <w:webHidden/>
              </w:rPr>
              <w:fldChar w:fldCharType="end"/>
            </w:r>
          </w:hyperlink>
        </w:p>
        <w:p w14:paraId="29533F2E" w14:textId="2C093DA0"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114" w:history="1">
            <w:r w:rsidRPr="005A3312">
              <w:rPr>
                <w:rStyle w:val="Hyperlink"/>
                <w:noProof/>
              </w:rPr>
              <w:t>Conclusion</w:t>
            </w:r>
            <w:r>
              <w:rPr>
                <w:noProof/>
                <w:webHidden/>
              </w:rPr>
              <w:tab/>
            </w:r>
            <w:r>
              <w:rPr>
                <w:noProof/>
                <w:webHidden/>
              </w:rPr>
              <w:fldChar w:fldCharType="begin"/>
            </w:r>
            <w:r>
              <w:rPr>
                <w:noProof/>
                <w:webHidden/>
              </w:rPr>
              <w:instrText xml:space="preserve"> PAGEREF _Toc228561114 \h </w:instrText>
            </w:r>
            <w:r>
              <w:rPr>
                <w:noProof/>
                <w:webHidden/>
              </w:rPr>
            </w:r>
            <w:r>
              <w:rPr>
                <w:noProof/>
                <w:webHidden/>
              </w:rPr>
              <w:fldChar w:fldCharType="separate"/>
            </w:r>
            <w:r w:rsidR="00E6668E">
              <w:rPr>
                <w:noProof/>
                <w:webHidden/>
              </w:rPr>
              <w:t>24</w:t>
            </w:r>
            <w:r>
              <w:rPr>
                <w:noProof/>
                <w:webHidden/>
              </w:rPr>
              <w:fldChar w:fldCharType="end"/>
            </w:r>
          </w:hyperlink>
        </w:p>
        <w:p w14:paraId="79AB8C44" w14:textId="56BE4672"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115" w:history="1">
            <w:r w:rsidRPr="005A3312">
              <w:rPr>
                <w:rStyle w:val="Hyperlink"/>
                <w:noProof/>
              </w:rPr>
              <w:t>References</w:t>
            </w:r>
            <w:r>
              <w:rPr>
                <w:noProof/>
                <w:webHidden/>
              </w:rPr>
              <w:tab/>
            </w:r>
            <w:r>
              <w:rPr>
                <w:noProof/>
                <w:webHidden/>
              </w:rPr>
              <w:fldChar w:fldCharType="begin"/>
            </w:r>
            <w:r>
              <w:rPr>
                <w:noProof/>
                <w:webHidden/>
              </w:rPr>
              <w:instrText xml:space="preserve"> PAGEREF _Toc228561115 \h </w:instrText>
            </w:r>
            <w:r>
              <w:rPr>
                <w:noProof/>
                <w:webHidden/>
              </w:rPr>
            </w:r>
            <w:r>
              <w:rPr>
                <w:noProof/>
                <w:webHidden/>
              </w:rPr>
              <w:fldChar w:fldCharType="separate"/>
            </w:r>
            <w:r w:rsidR="00E6668E">
              <w:rPr>
                <w:noProof/>
                <w:webHidden/>
              </w:rPr>
              <w:t>25</w:t>
            </w:r>
            <w:r>
              <w:rPr>
                <w:noProof/>
                <w:webHidden/>
              </w:rPr>
              <w:fldChar w:fldCharType="end"/>
            </w:r>
          </w:hyperlink>
        </w:p>
        <w:p w14:paraId="453114A0" w14:textId="368BCC63" w:rsidR="00B50BA5" w:rsidRDefault="00B50BA5">
          <w:pPr>
            <w:pStyle w:val="TOC1"/>
            <w:tabs>
              <w:tab w:val="right" w:leader="dot" w:pos="9016"/>
            </w:tabs>
            <w:rPr>
              <w:rFonts w:eastAsiaTheme="minorEastAsia" w:cstheme="minorBidi"/>
              <w:b w:val="0"/>
              <w:bCs w:val="0"/>
              <w:caps w:val="0"/>
              <w:noProof/>
              <w:kern w:val="2"/>
              <w:sz w:val="24"/>
              <w:szCs w:val="24"/>
              <w14:ligatures w14:val="standardContextual"/>
            </w:rPr>
          </w:pPr>
          <w:hyperlink w:anchor="_Toc228561116" w:history="1">
            <w:r w:rsidRPr="005A3312">
              <w:rPr>
                <w:rStyle w:val="Hyperlink"/>
                <w:noProof/>
              </w:rPr>
              <w:t>Appendices</w:t>
            </w:r>
            <w:r>
              <w:rPr>
                <w:noProof/>
                <w:webHidden/>
              </w:rPr>
              <w:tab/>
            </w:r>
            <w:r>
              <w:rPr>
                <w:noProof/>
                <w:webHidden/>
              </w:rPr>
              <w:fldChar w:fldCharType="begin"/>
            </w:r>
            <w:r>
              <w:rPr>
                <w:noProof/>
                <w:webHidden/>
              </w:rPr>
              <w:instrText xml:space="preserve"> PAGEREF _Toc228561116 \h </w:instrText>
            </w:r>
            <w:r>
              <w:rPr>
                <w:noProof/>
                <w:webHidden/>
              </w:rPr>
            </w:r>
            <w:r>
              <w:rPr>
                <w:noProof/>
                <w:webHidden/>
              </w:rPr>
              <w:fldChar w:fldCharType="separate"/>
            </w:r>
            <w:r w:rsidR="00E6668E">
              <w:rPr>
                <w:noProof/>
                <w:webHidden/>
              </w:rPr>
              <w:t>27</w:t>
            </w:r>
            <w:r>
              <w:rPr>
                <w:noProof/>
                <w:webHidden/>
              </w:rPr>
              <w:fldChar w:fldCharType="end"/>
            </w:r>
          </w:hyperlink>
        </w:p>
        <w:p w14:paraId="755527C1" w14:textId="06F104A3" w:rsidR="00793879" w:rsidRDefault="00793879">
          <w:r>
            <w:rPr>
              <w:b/>
              <w:bCs/>
              <w:noProof/>
            </w:rPr>
            <w:fldChar w:fldCharType="end"/>
          </w:r>
        </w:p>
      </w:sdtContent>
    </w:sdt>
    <w:p w14:paraId="52367290" w14:textId="77777777" w:rsidR="00793879" w:rsidRDefault="00793879"/>
    <w:p w14:paraId="611CB2F7" w14:textId="77777777" w:rsidR="00793879" w:rsidRDefault="00793879">
      <w:r>
        <w:br w:type="page"/>
      </w:r>
    </w:p>
    <w:p w14:paraId="089CB66D" w14:textId="5C53082D" w:rsidR="00793879" w:rsidRDefault="00793879" w:rsidP="00793879">
      <w:pPr>
        <w:pStyle w:val="Heading1"/>
      </w:pPr>
      <w:bookmarkStart w:id="0" w:name="_Toc228561076"/>
      <w:r>
        <w:lastRenderedPageBreak/>
        <w:t>Table of Figures</w:t>
      </w:r>
      <w:bookmarkEnd w:id="0"/>
    </w:p>
    <w:p w14:paraId="647DBDB3" w14:textId="4E2EA886" w:rsidR="00146DD0" w:rsidRDefault="00814219">
      <w:pPr>
        <w:pStyle w:val="TableofFigures"/>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\z \t "Heading 3" \c </w:instrText>
      </w:r>
      <w:r>
        <w:fldChar w:fldCharType="separate"/>
      </w:r>
      <w:hyperlink w:anchor="_Toc228560462" w:history="1">
        <w:r w:rsidR="00146DD0" w:rsidRPr="00F6583E">
          <w:rPr>
            <w:rStyle w:val="Hyperlink"/>
            <w:rFonts w:eastAsiaTheme="majorEastAsia"/>
            <w:noProof/>
          </w:rPr>
          <w:t>Figure 1: A process map using SIPOC</w:t>
        </w:r>
        <w:r w:rsidR="00146DD0">
          <w:rPr>
            <w:noProof/>
            <w:webHidden/>
          </w:rPr>
          <w:tab/>
        </w:r>
        <w:r w:rsidR="00146DD0">
          <w:rPr>
            <w:noProof/>
            <w:webHidden/>
          </w:rPr>
          <w:fldChar w:fldCharType="begin"/>
        </w:r>
        <w:r w:rsidR="00146DD0">
          <w:rPr>
            <w:noProof/>
            <w:webHidden/>
          </w:rPr>
          <w:instrText xml:space="preserve"> PAGEREF _Toc228560462 \h </w:instrText>
        </w:r>
        <w:r w:rsidR="00146DD0">
          <w:rPr>
            <w:noProof/>
            <w:webHidden/>
          </w:rPr>
        </w:r>
        <w:r w:rsidR="00146DD0">
          <w:rPr>
            <w:noProof/>
            <w:webHidden/>
          </w:rPr>
          <w:fldChar w:fldCharType="separate"/>
        </w:r>
        <w:r w:rsidR="00E6668E">
          <w:rPr>
            <w:noProof/>
            <w:webHidden/>
          </w:rPr>
          <w:t>7</w:t>
        </w:r>
        <w:r w:rsidR="00146DD0">
          <w:rPr>
            <w:noProof/>
            <w:webHidden/>
          </w:rPr>
          <w:fldChar w:fldCharType="end"/>
        </w:r>
      </w:hyperlink>
    </w:p>
    <w:p w14:paraId="46E373B0" w14:textId="07291194"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3" w:history="1">
        <w:r w:rsidRPr="00F6583E">
          <w:rPr>
            <w:rStyle w:val="Hyperlink"/>
            <w:rFonts w:eastAsiaTheme="majorEastAsia"/>
            <w:noProof/>
          </w:rPr>
          <w:t>Figure 2: QFD analysis</w:t>
        </w:r>
        <w:r>
          <w:rPr>
            <w:noProof/>
            <w:webHidden/>
          </w:rPr>
          <w:tab/>
        </w:r>
        <w:r>
          <w:rPr>
            <w:noProof/>
            <w:webHidden/>
          </w:rPr>
          <w:fldChar w:fldCharType="begin"/>
        </w:r>
        <w:r>
          <w:rPr>
            <w:noProof/>
            <w:webHidden/>
          </w:rPr>
          <w:instrText xml:space="preserve"> PAGEREF _Toc228560463 \h </w:instrText>
        </w:r>
        <w:r>
          <w:rPr>
            <w:noProof/>
            <w:webHidden/>
          </w:rPr>
        </w:r>
        <w:r>
          <w:rPr>
            <w:noProof/>
            <w:webHidden/>
          </w:rPr>
          <w:fldChar w:fldCharType="separate"/>
        </w:r>
        <w:r w:rsidR="00E6668E">
          <w:rPr>
            <w:noProof/>
            <w:webHidden/>
          </w:rPr>
          <w:t>8</w:t>
        </w:r>
        <w:r>
          <w:rPr>
            <w:noProof/>
            <w:webHidden/>
          </w:rPr>
          <w:fldChar w:fldCharType="end"/>
        </w:r>
      </w:hyperlink>
    </w:p>
    <w:p w14:paraId="1EDA03DA" w14:textId="421607AA"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4" w:history="1">
        <w:r w:rsidRPr="00F6583E">
          <w:rPr>
            <w:rStyle w:val="Hyperlink"/>
            <w:rFonts w:eastAsiaTheme="majorEastAsia"/>
            <w:noProof/>
          </w:rPr>
          <w:t>Figure 3: Project charter</w:t>
        </w:r>
        <w:r>
          <w:rPr>
            <w:noProof/>
            <w:webHidden/>
          </w:rPr>
          <w:tab/>
        </w:r>
        <w:r>
          <w:rPr>
            <w:noProof/>
            <w:webHidden/>
          </w:rPr>
          <w:fldChar w:fldCharType="begin"/>
        </w:r>
        <w:r>
          <w:rPr>
            <w:noProof/>
            <w:webHidden/>
          </w:rPr>
          <w:instrText xml:space="preserve"> PAGEREF _Toc228560464 \h </w:instrText>
        </w:r>
        <w:r>
          <w:rPr>
            <w:noProof/>
            <w:webHidden/>
          </w:rPr>
        </w:r>
        <w:r>
          <w:rPr>
            <w:noProof/>
            <w:webHidden/>
          </w:rPr>
          <w:fldChar w:fldCharType="separate"/>
        </w:r>
        <w:r w:rsidR="00E6668E">
          <w:rPr>
            <w:noProof/>
            <w:webHidden/>
          </w:rPr>
          <w:t>9</w:t>
        </w:r>
        <w:r>
          <w:rPr>
            <w:noProof/>
            <w:webHidden/>
          </w:rPr>
          <w:fldChar w:fldCharType="end"/>
        </w:r>
      </w:hyperlink>
    </w:p>
    <w:p w14:paraId="2CD27EAA" w14:textId="06CFF128"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5" w:history="1">
        <w:r w:rsidRPr="00F6583E">
          <w:rPr>
            <w:rStyle w:val="Hyperlink"/>
            <w:rFonts w:eastAsiaTheme="majorEastAsia"/>
            <w:noProof/>
          </w:rPr>
          <w:t>Figure 4: Gage R&amp;R Study – Calculations</w:t>
        </w:r>
        <w:r>
          <w:rPr>
            <w:noProof/>
            <w:webHidden/>
          </w:rPr>
          <w:tab/>
        </w:r>
        <w:r>
          <w:rPr>
            <w:noProof/>
            <w:webHidden/>
          </w:rPr>
          <w:fldChar w:fldCharType="begin"/>
        </w:r>
        <w:r>
          <w:rPr>
            <w:noProof/>
            <w:webHidden/>
          </w:rPr>
          <w:instrText xml:space="preserve"> PAGEREF _Toc228560465 \h </w:instrText>
        </w:r>
        <w:r>
          <w:rPr>
            <w:noProof/>
            <w:webHidden/>
          </w:rPr>
        </w:r>
        <w:r>
          <w:rPr>
            <w:noProof/>
            <w:webHidden/>
          </w:rPr>
          <w:fldChar w:fldCharType="separate"/>
        </w:r>
        <w:r w:rsidR="00E6668E">
          <w:rPr>
            <w:noProof/>
            <w:webHidden/>
          </w:rPr>
          <w:t>11</w:t>
        </w:r>
        <w:r>
          <w:rPr>
            <w:noProof/>
            <w:webHidden/>
          </w:rPr>
          <w:fldChar w:fldCharType="end"/>
        </w:r>
      </w:hyperlink>
    </w:p>
    <w:p w14:paraId="225209A4" w14:textId="63B749EF"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6" w:history="1">
        <w:r w:rsidRPr="00F6583E">
          <w:rPr>
            <w:rStyle w:val="Hyperlink"/>
            <w:rFonts w:eastAsiaTheme="majorEastAsia"/>
            <w:noProof/>
          </w:rPr>
          <w:t>Figure 5: Average DFT and standard deviations per month for 9 months on line 1</w:t>
        </w:r>
        <w:r>
          <w:rPr>
            <w:noProof/>
            <w:webHidden/>
          </w:rPr>
          <w:tab/>
        </w:r>
        <w:r>
          <w:rPr>
            <w:noProof/>
            <w:webHidden/>
          </w:rPr>
          <w:fldChar w:fldCharType="begin"/>
        </w:r>
        <w:r>
          <w:rPr>
            <w:noProof/>
            <w:webHidden/>
          </w:rPr>
          <w:instrText xml:space="preserve"> PAGEREF _Toc228560466 \h </w:instrText>
        </w:r>
        <w:r>
          <w:rPr>
            <w:noProof/>
            <w:webHidden/>
          </w:rPr>
        </w:r>
        <w:r>
          <w:rPr>
            <w:noProof/>
            <w:webHidden/>
          </w:rPr>
          <w:fldChar w:fldCharType="separate"/>
        </w:r>
        <w:r w:rsidR="00E6668E">
          <w:rPr>
            <w:noProof/>
            <w:webHidden/>
          </w:rPr>
          <w:t>12</w:t>
        </w:r>
        <w:r>
          <w:rPr>
            <w:noProof/>
            <w:webHidden/>
          </w:rPr>
          <w:fldChar w:fldCharType="end"/>
        </w:r>
      </w:hyperlink>
    </w:p>
    <w:p w14:paraId="40488FCD" w14:textId="48505942"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7" w:history="1">
        <w:r w:rsidRPr="00F6583E">
          <w:rPr>
            <w:rStyle w:val="Hyperlink"/>
            <w:rFonts w:eastAsiaTheme="majorEastAsia"/>
            <w:noProof/>
          </w:rPr>
          <w:t>Figure 6: Average DFT and standard deviations per month for 9 months on line 2</w:t>
        </w:r>
        <w:r>
          <w:rPr>
            <w:noProof/>
            <w:webHidden/>
          </w:rPr>
          <w:tab/>
        </w:r>
        <w:r>
          <w:rPr>
            <w:noProof/>
            <w:webHidden/>
          </w:rPr>
          <w:fldChar w:fldCharType="begin"/>
        </w:r>
        <w:r>
          <w:rPr>
            <w:noProof/>
            <w:webHidden/>
          </w:rPr>
          <w:instrText xml:space="preserve"> PAGEREF _Toc228560467 \h </w:instrText>
        </w:r>
        <w:r>
          <w:rPr>
            <w:noProof/>
            <w:webHidden/>
          </w:rPr>
        </w:r>
        <w:r>
          <w:rPr>
            <w:noProof/>
            <w:webHidden/>
          </w:rPr>
          <w:fldChar w:fldCharType="separate"/>
        </w:r>
        <w:r w:rsidR="00E6668E">
          <w:rPr>
            <w:noProof/>
            <w:webHidden/>
          </w:rPr>
          <w:t>12</w:t>
        </w:r>
        <w:r>
          <w:rPr>
            <w:noProof/>
            <w:webHidden/>
          </w:rPr>
          <w:fldChar w:fldCharType="end"/>
        </w:r>
      </w:hyperlink>
    </w:p>
    <w:p w14:paraId="3AC1804B" w14:textId="50818208"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8" w:history="1">
        <w:r w:rsidRPr="00F6583E">
          <w:rPr>
            <w:rStyle w:val="Hyperlink"/>
            <w:rFonts w:eastAsiaTheme="majorEastAsia"/>
            <w:noProof/>
          </w:rPr>
          <w:t xml:space="preserve">Figure 7: Cause and effect (fishbone) diagram </w:t>
        </w:r>
        <w:r w:rsidRPr="00F6583E">
          <w:rPr>
            <w:rStyle w:val="Hyperlink"/>
            <w:rFonts w:eastAsiaTheme="majorEastAsia"/>
            <w:noProof/>
            <w:lang w:val="en-US"/>
          </w:rPr>
          <w:t>excessive Dry Film Thickness (DFT) and high variation leading to excessive paint costs.</w:t>
        </w:r>
        <w:r>
          <w:rPr>
            <w:noProof/>
            <w:webHidden/>
          </w:rPr>
          <w:tab/>
        </w:r>
        <w:r>
          <w:rPr>
            <w:noProof/>
            <w:webHidden/>
          </w:rPr>
          <w:fldChar w:fldCharType="begin"/>
        </w:r>
        <w:r>
          <w:rPr>
            <w:noProof/>
            <w:webHidden/>
          </w:rPr>
          <w:instrText xml:space="preserve"> PAGEREF _Toc228560468 \h </w:instrText>
        </w:r>
        <w:r>
          <w:rPr>
            <w:noProof/>
            <w:webHidden/>
          </w:rPr>
        </w:r>
        <w:r>
          <w:rPr>
            <w:noProof/>
            <w:webHidden/>
          </w:rPr>
          <w:fldChar w:fldCharType="separate"/>
        </w:r>
        <w:r w:rsidR="00E6668E">
          <w:rPr>
            <w:noProof/>
            <w:webHidden/>
          </w:rPr>
          <w:t>14</w:t>
        </w:r>
        <w:r>
          <w:rPr>
            <w:noProof/>
            <w:webHidden/>
          </w:rPr>
          <w:fldChar w:fldCharType="end"/>
        </w:r>
      </w:hyperlink>
    </w:p>
    <w:p w14:paraId="2C638867" w14:textId="557B61A5"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69" w:history="1">
        <w:r w:rsidRPr="00F6583E">
          <w:rPr>
            <w:rStyle w:val="Hyperlink"/>
            <w:rFonts w:eastAsiaTheme="majorEastAsia"/>
            <w:noProof/>
          </w:rPr>
          <w:t>Figure 8: Pareto Analysis.</w:t>
        </w:r>
        <w:r>
          <w:rPr>
            <w:noProof/>
            <w:webHidden/>
          </w:rPr>
          <w:tab/>
        </w:r>
        <w:r>
          <w:rPr>
            <w:noProof/>
            <w:webHidden/>
          </w:rPr>
          <w:fldChar w:fldCharType="begin"/>
        </w:r>
        <w:r>
          <w:rPr>
            <w:noProof/>
            <w:webHidden/>
          </w:rPr>
          <w:instrText xml:space="preserve"> PAGEREF _Toc228560469 \h </w:instrText>
        </w:r>
        <w:r>
          <w:rPr>
            <w:noProof/>
            <w:webHidden/>
          </w:rPr>
        </w:r>
        <w:r>
          <w:rPr>
            <w:noProof/>
            <w:webHidden/>
          </w:rPr>
          <w:fldChar w:fldCharType="separate"/>
        </w:r>
        <w:r w:rsidR="00E6668E">
          <w:rPr>
            <w:noProof/>
            <w:webHidden/>
          </w:rPr>
          <w:t>15</w:t>
        </w:r>
        <w:r>
          <w:rPr>
            <w:noProof/>
            <w:webHidden/>
          </w:rPr>
          <w:fldChar w:fldCharType="end"/>
        </w:r>
      </w:hyperlink>
    </w:p>
    <w:p w14:paraId="01749204" w14:textId="1FE89147"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70" w:history="1">
        <w:r w:rsidRPr="00F6583E">
          <w:rPr>
            <w:rStyle w:val="Hyperlink"/>
            <w:rFonts w:eastAsiaTheme="majorEastAsia"/>
            <w:noProof/>
          </w:rPr>
          <w:t>Figure 9: A control chart showing the DFT variation seen in May 2025 on line 2.</w:t>
        </w:r>
        <w:r>
          <w:rPr>
            <w:noProof/>
            <w:webHidden/>
          </w:rPr>
          <w:tab/>
        </w:r>
        <w:r>
          <w:rPr>
            <w:noProof/>
            <w:webHidden/>
          </w:rPr>
          <w:fldChar w:fldCharType="begin"/>
        </w:r>
        <w:r>
          <w:rPr>
            <w:noProof/>
            <w:webHidden/>
          </w:rPr>
          <w:instrText xml:space="preserve"> PAGEREF _Toc228560470 \h </w:instrText>
        </w:r>
        <w:r>
          <w:rPr>
            <w:noProof/>
            <w:webHidden/>
          </w:rPr>
        </w:r>
        <w:r>
          <w:rPr>
            <w:noProof/>
            <w:webHidden/>
          </w:rPr>
          <w:fldChar w:fldCharType="separate"/>
        </w:r>
        <w:r w:rsidR="00E6668E">
          <w:rPr>
            <w:noProof/>
            <w:webHidden/>
          </w:rPr>
          <w:t>16</w:t>
        </w:r>
        <w:r>
          <w:rPr>
            <w:noProof/>
            <w:webHidden/>
          </w:rPr>
          <w:fldChar w:fldCharType="end"/>
        </w:r>
      </w:hyperlink>
    </w:p>
    <w:p w14:paraId="70125893" w14:textId="5BD47DB3"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71" w:history="1">
        <w:r w:rsidRPr="00F6583E">
          <w:rPr>
            <w:rStyle w:val="Hyperlink"/>
            <w:rFonts w:eastAsiaTheme="majorEastAsia"/>
            <w:noProof/>
          </w:rPr>
          <w:t>Figure 10: A control chart showing the DFT variation seen in January 2026 on line 2.</w:t>
        </w:r>
        <w:r>
          <w:rPr>
            <w:noProof/>
            <w:webHidden/>
          </w:rPr>
          <w:tab/>
        </w:r>
        <w:r>
          <w:rPr>
            <w:noProof/>
            <w:webHidden/>
          </w:rPr>
          <w:fldChar w:fldCharType="begin"/>
        </w:r>
        <w:r>
          <w:rPr>
            <w:noProof/>
            <w:webHidden/>
          </w:rPr>
          <w:instrText xml:space="preserve"> PAGEREF _Toc228560471 \h </w:instrText>
        </w:r>
        <w:r>
          <w:rPr>
            <w:noProof/>
            <w:webHidden/>
          </w:rPr>
        </w:r>
        <w:r>
          <w:rPr>
            <w:noProof/>
            <w:webHidden/>
          </w:rPr>
          <w:fldChar w:fldCharType="separate"/>
        </w:r>
        <w:r w:rsidR="00E6668E">
          <w:rPr>
            <w:noProof/>
            <w:webHidden/>
          </w:rPr>
          <w:t>16</w:t>
        </w:r>
        <w:r>
          <w:rPr>
            <w:noProof/>
            <w:webHidden/>
          </w:rPr>
          <w:fldChar w:fldCharType="end"/>
        </w:r>
      </w:hyperlink>
    </w:p>
    <w:p w14:paraId="0ADCF74B" w14:textId="1A6F699D"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72" w:history="1">
        <w:r w:rsidRPr="00F6583E">
          <w:rPr>
            <w:rStyle w:val="Hyperlink"/>
            <w:rFonts w:eastAsiaTheme="majorEastAsia"/>
            <w:noProof/>
          </w:rPr>
          <w:t>Figure 11: SPC feedback loop.</w:t>
        </w:r>
        <w:r>
          <w:rPr>
            <w:noProof/>
            <w:webHidden/>
          </w:rPr>
          <w:tab/>
        </w:r>
        <w:r>
          <w:rPr>
            <w:noProof/>
            <w:webHidden/>
          </w:rPr>
          <w:fldChar w:fldCharType="begin"/>
        </w:r>
        <w:r>
          <w:rPr>
            <w:noProof/>
            <w:webHidden/>
          </w:rPr>
          <w:instrText xml:space="preserve"> PAGEREF _Toc228560472 \h </w:instrText>
        </w:r>
        <w:r>
          <w:rPr>
            <w:noProof/>
            <w:webHidden/>
          </w:rPr>
        </w:r>
        <w:r>
          <w:rPr>
            <w:noProof/>
            <w:webHidden/>
          </w:rPr>
          <w:fldChar w:fldCharType="separate"/>
        </w:r>
        <w:r w:rsidR="00E6668E">
          <w:rPr>
            <w:noProof/>
            <w:webHidden/>
          </w:rPr>
          <w:t>21</w:t>
        </w:r>
        <w:r>
          <w:rPr>
            <w:noProof/>
            <w:webHidden/>
          </w:rPr>
          <w:fldChar w:fldCharType="end"/>
        </w:r>
      </w:hyperlink>
    </w:p>
    <w:p w14:paraId="5A07A8E0" w14:textId="3459656F"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73" w:history="1">
        <w:r w:rsidRPr="00F6583E">
          <w:rPr>
            <w:rStyle w:val="Hyperlink"/>
            <w:rFonts w:eastAsiaTheme="majorEastAsia"/>
            <w:noProof/>
          </w:rPr>
          <w:t>Figure 12: future state process map.</w:t>
        </w:r>
        <w:r>
          <w:rPr>
            <w:noProof/>
            <w:webHidden/>
          </w:rPr>
          <w:tab/>
        </w:r>
        <w:r>
          <w:rPr>
            <w:noProof/>
            <w:webHidden/>
          </w:rPr>
          <w:fldChar w:fldCharType="begin"/>
        </w:r>
        <w:r>
          <w:rPr>
            <w:noProof/>
            <w:webHidden/>
          </w:rPr>
          <w:instrText xml:space="preserve"> PAGEREF _Toc228560473 \h </w:instrText>
        </w:r>
        <w:r>
          <w:rPr>
            <w:noProof/>
            <w:webHidden/>
          </w:rPr>
        </w:r>
        <w:r>
          <w:rPr>
            <w:noProof/>
            <w:webHidden/>
          </w:rPr>
          <w:fldChar w:fldCharType="separate"/>
        </w:r>
        <w:r w:rsidR="00E6668E">
          <w:rPr>
            <w:noProof/>
            <w:webHidden/>
          </w:rPr>
          <w:t>22</w:t>
        </w:r>
        <w:r>
          <w:rPr>
            <w:noProof/>
            <w:webHidden/>
          </w:rPr>
          <w:fldChar w:fldCharType="end"/>
        </w:r>
      </w:hyperlink>
    </w:p>
    <w:p w14:paraId="1DF50AEE" w14:textId="72E66ECA" w:rsidR="00793879" w:rsidRDefault="00814219">
      <w:r>
        <w:fldChar w:fldCharType="end"/>
      </w:r>
    </w:p>
    <w:p w14:paraId="0CC7B254" w14:textId="77777777" w:rsidR="00793879" w:rsidRDefault="00793879"/>
    <w:p w14:paraId="7B7E1125" w14:textId="2E64C130" w:rsidR="00793879" w:rsidRDefault="00793879">
      <w:r>
        <w:br w:type="page"/>
      </w:r>
    </w:p>
    <w:p w14:paraId="5C1BF723" w14:textId="33259504" w:rsidR="00793879" w:rsidRDefault="00793879" w:rsidP="00793879">
      <w:pPr>
        <w:pStyle w:val="Heading1"/>
      </w:pPr>
      <w:bookmarkStart w:id="1" w:name="_Toc228561077"/>
      <w:r>
        <w:lastRenderedPageBreak/>
        <w:t>Table of Tables</w:t>
      </w:r>
      <w:bookmarkEnd w:id="1"/>
    </w:p>
    <w:p w14:paraId="6232D581" w14:textId="4806EC0B"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r>
        <w:rPr>
          <w:b/>
          <w:bCs/>
          <w:noProof/>
        </w:rPr>
        <w:fldChar w:fldCharType="begin"/>
      </w:r>
      <w:r>
        <w:rPr>
          <w:b/>
          <w:bCs/>
          <w:noProof/>
        </w:rPr>
        <w:instrText xml:space="preserve"> TOC \f T \h \z \t "Heading 4" \c </w:instrText>
      </w:r>
      <w:r>
        <w:rPr>
          <w:b/>
          <w:bCs/>
          <w:noProof/>
        </w:rPr>
        <w:fldChar w:fldCharType="separate"/>
      </w:r>
      <w:hyperlink w:anchor="_Toc228560451" w:history="1">
        <w:r w:rsidRPr="00012E28">
          <w:rPr>
            <w:rStyle w:val="Hyperlink"/>
            <w:rFonts w:eastAsiaTheme="majorEastAsia"/>
            <w:noProof/>
          </w:rPr>
          <w:t>Table 1: Gage R&amp;R Study – Results table</w:t>
        </w:r>
        <w:r>
          <w:rPr>
            <w:noProof/>
            <w:webHidden/>
          </w:rPr>
          <w:tab/>
        </w:r>
        <w:r>
          <w:rPr>
            <w:noProof/>
            <w:webHidden/>
          </w:rPr>
          <w:fldChar w:fldCharType="begin"/>
        </w:r>
        <w:r>
          <w:rPr>
            <w:noProof/>
            <w:webHidden/>
          </w:rPr>
          <w:instrText xml:space="preserve"> PAGEREF _Toc228560451 \h </w:instrText>
        </w:r>
        <w:r>
          <w:rPr>
            <w:noProof/>
            <w:webHidden/>
          </w:rPr>
        </w:r>
        <w:r>
          <w:rPr>
            <w:noProof/>
            <w:webHidden/>
          </w:rPr>
          <w:fldChar w:fldCharType="separate"/>
        </w:r>
        <w:r w:rsidR="00E6668E">
          <w:rPr>
            <w:noProof/>
            <w:webHidden/>
          </w:rPr>
          <w:t>11</w:t>
        </w:r>
        <w:r>
          <w:rPr>
            <w:noProof/>
            <w:webHidden/>
          </w:rPr>
          <w:fldChar w:fldCharType="end"/>
        </w:r>
      </w:hyperlink>
    </w:p>
    <w:p w14:paraId="53358FDA" w14:textId="56045ABF"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52" w:history="1">
        <w:r w:rsidRPr="00012E28">
          <w:rPr>
            <w:rStyle w:val="Hyperlink"/>
            <w:rFonts w:eastAsiaTheme="majorEastAsia"/>
            <w:noProof/>
          </w:rPr>
          <w:t>Table 2: 5 whys analysis using the biggest contributors to the high DFT and excessive costs.</w:t>
        </w:r>
        <w:r>
          <w:rPr>
            <w:noProof/>
            <w:webHidden/>
          </w:rPr>
          <w:tab/>
        </w:r>
        <w:r>
          <w:rPr>
            <w:noProof/>
            <w:webHidden/>
          </w:rPr>
          <w:fldChar w:fldCharType="begin"/>
        </w:r>
        <w:r>
          <w:rPr>
            <w:noProof/>
            <w:webHidden/>
          </w:rPr>
          <w:instrText xml:space="preserve"> PAGEREF _Toc228560452 \h </w:instrText>
        </w:r>
        <w:r>
          <w:rPr>
            <w:noProof/>
            <w:webHidden/>
          </w:rPr>
        </w:r>
        <w:r>
          <w:rPr>
            <w:noProof/>
            <w:webHidden/>
          </w:rPr>
          <w:fldChar w:fldCharType="separate"/>
        </w:r>
        <w:r w:rsidR="00E6668E">
          <w:rPr>
            <w:noProof/>
            <w:webHidden/>
          </w:rPr>
          <w:t>15</w:t>
        </w:r>
        <w:r>
          <w:rPr>
            <w:noProof/>
            <w:webHidden/>
          </w:rPr>
          <w:fldChar w:fldCharType="end"/>
        </w:r>
      </w:hyperlink>
    </w:p>
    <w:p w14:paraId="48DC7DCE" w14:textId="08DEEBE4"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53" w:history="1">
        <w:r w:rsidRPr="00012E28">
          <w:rPr>
            <w:rStyle w:val="Hyperlink"/>
            <w:rFonts w:eastAsiaTheme="majorEastAsia"/>
            <w:noProof/>
          </w:rPr>
          <w:t>Table 3: A FMEA chart for the variation of DFT.</w:t>
        </w:r>
        <w:r>
          <w:rPr>
            <w:noProof/>
            <w:webHidden/>
          </w:rPr>
          <w:tab/>
        </w:r>
        <w:r>
          <w:rPr>
            <w:noProof/>
            <w:webHidden/>
          </w:rPr>
          <w:fldChar w:fldCharType="begin"/>
        </w:r>
        <w:r>
          <w:rPr>
            <w:noProof/>
            <w:webHidden/>
          </w:rPr>
          <w:instrText xml:space="preserve"> PAGEREF _Toc228560453 \h </w:instrText>
        </w:r>
        <w:r>
          <w:rPr>
            <w:noProof/>
            <w:webHidden/>
          </w:rPr>
        </w:r>
        <w:r>
          <w:rPr>
            <w:noProof/>
            <w:webHidden/>
          </w:rPr>
          <w:fldChar w:fldCharType="separate"/>
        </w:r>
        <w:r w:rsidR="00E6668E">
          <w:rPr>
            <w:noProof/>
            <w:webHidden/>
          </w:rPr>
          <w:t>20</w:t>
        </w:r>
        <w:r>
          <w:rPr>
            <w:noProof/>
            <w:webHidden/>
          </w:rPr>
          <w:fldChar w:fldCharType="end"/>
        </w:r>
      </w:hyperlink>
    </w:p>
    <w:p w14:paraId="4DD318FC" w14:textId="4EA46460"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54" w:history="1">
        <w:r w:rsidRPr="00012E28">
          <w:rPr>
            <w:rStyle w:val="Hyperlink"/>
            <w:rFonts w:eastAsiaTheme="majorEastAsia"/>
            <w:noProof/>
          </w:rPr>
          <w:t>Table 4: Summary of the costs and benefits.</w:t>
        </w:r>
        <w:r>
          <w:rPr>
            <w:noProof/>
            <w:webHidden/>
          </w:rPr>
          <w:tab/>
        </w:r>
        <w:r>
          <w:rPr>
            <w:noProof/>
            <w:webHidden/>
          </w:rPr>
          <w:fldChar w:fldCharType="begin"/>
        </w:r>
        <w:r>
          <w:rPr>
            <w:noProof/>
            <w:webHidden/>
          </w:rPr>
          <w:instrText xml:space="preserve"> PAGEREF _Toc228560454 \h </w:instrText>
        </w:r>
        <w:r>
          <w:rPr>
            <w:noProof/>
            <w:webHidden/>
          </w:rPr>
        </w:r>
        <w:r>
          <w:rPr>
            <w:noProof/>
            <w:webHidden/>
          </w:rPr>
          <w:fldChar w:fldCharType="separate"/>
        </w:r>
        <w:r w:rsidR="00E6668E">
          <w:rPr>
            <w:noProof/>
            <w:webHidden/>
          </w:rPr>
          <w:t>20</w:t>
        </w:r>
        <w:r>
          <w:rPr>
            <w:noProof/>
            <w:webHidden/>
          </w:rPr>
          <w:fldChar w:fldCharType="end"/>
        </w:r>
      </w:hyperlink>
    </w:p>
    <w:p w14:paraId="36724A86" w14:textId="3B4B2694" w:rsidR="00146DD0" w:rsidRDefault="00146DD0">
      <w:pPr>
        <w:pStyle w:val="TableofFigures"/>
        <w:tabs>
          <w:tab w:val="right" w:leader="dot" w:pos="9016"/>
        </w:tabs>
        <w:rPr>
          <w:rFonts w:asciiTheme="minorHAnsi" w:eastAsiaTheme="minorEastAsia" w:hAnsiTheme="minorHAnsi" w:cstheme="minorBidi"/>
          <w:noProof/>
          <w:kern w:val="2"/>
          <w14:ligatures w14:val="standardContextual"/>
        </w:rPr>
      </w:pPr>
      <w:hyperlink w:anchor="_Toc228560455" w:history="1">
        <w:r w:rsidRPr="00012E28">
          <w:rPr>
            <w:rStyle w:val="Hyperlink"/>
            <w:rFonts w:eastAsiaTheme="majorEastAsia"/>
            <w:noProof/>
          </w:rPr>
          <w:t>Table 5: The payback period</w:t>
        </w:r>
        <w:r>
          <w:rPr>
            <w:noProof/>
            <w:webHidden/>
          </w:rPr>
          <w:tab/>
        </w:r>
        <w:r>
          <w:rPr>
            <w:noProof/>
            <w:webHidden/>
          </w:rPr>
          <w:fldChar w:fldCharType="begin"/>
        </w:r>
        <w:r>
          <w:rPr>
            <w:noProof/>
            <w:webHidden/>
          </w:rPr>
          <w:instrText xml:space="preserve"> PAGEREF _Toc228560455 \h </w:instrText>
        </w:r>
        <w:r>
          <w:rPr>
            <w:noProof/>
            <w:webHidden/>
          </w:rPr>
        </w:r>
        <w:r>
          <w:rPr>
            <w:noProof/>
            <w:webHidden/>
          </w:rPr>
          <w:fldChar w:fldCharType="separate"/>
        </w:r>
        <w:r w:rsidR="00E6668E">
          <w:rPr>
            <w:noProof/>
            <w:webHidden/>
          </w:rPr>
          <w:t>20</w:t>
        </w:r>
        <w:r>
          <w:rPr>
            <w:noProof/>
            <w:webHidden/>
          </w:rPr>
          <w:fldChar w:fldCharType="end"/>
        </w:r>
      </w:hyperlink>
    </w:p>
    <w:p w14:paraId="6A5414F1" w14:textId="59A1BB63" w:rsidR="00793879" w:rsidRDefault="00146DD0">
      <w:pPr>
        <w:rPr>
          <w:b/>
          <w:bCs/>
          <w:noProof/>
        </w:rPr>
      </w:pPr>
      <w:r>
        <w:rPr>
          <w:b/>
          <w:bCs/>
          <w:noProof/>
        </w:rPr>
        <w:fldChar w:fldCharType="end"/>
      </w:r>
    </w:p>
    <w:p w14:paraId="582DC694" w14:textId="6F281213" w:rsidR="00EE3947" w:rsidRDefault="00EE3947">
      <w:pPr>
        <w:rPr>
          <w:b/>
          <w:bCs/>
          <w:noProof/>
        </w:rPr>
      </w:pPr>
      <w:r>
        <w:rPr>
          <w:b/>
          <w:bCs/>
          <w:noProof/>
        </w:rPr>
        <w:br w:type="page"/>
      </w:r>
    </w:p>
    <w:p w14:paraId="6F4A5BD6" w14:textId="0DF29DA7" w:rsidR="00EE3947" w:rsidRDefault="00EE3947" w:rsidP="00EE3947">
      <w:pPr>
        <w:pStyle w:val="Heading1"/>
      </w:pPr>
      <w:bookmarkStart w:id="2" w:name="_Toc228561078"/>
      <w:r>
        <w:lastRenderedPageBreak/>
        <w:t>Abstract</w:t>
      </w:r>
      <w:bookmarkEnd w:id="2"/>
    </w:p>
    <w:p w14:paraId="443F7F06" w14:textId="77777777" w:rsidR="00793879" w:rsidRDefault="00793879"/>
    <w:p w14:paraId="2F49FE16" w14:textId="142D1966" w:rsidR="00793879" w:rsidRDefault="004A173B">
      <w:pPr>
        <w:rPr>
          <w:rFonts w:asciiTheme="minorHAnsi" w:hAnsiTheme="minorHAnsi"/>
        </w:rPr>
      </w:pPr>
      <w:r>
        <w:rPr>
          <w:rFonts w:asciiTheme="minorHAnsi" w:hAnsiTheme="minorHAnsi"/>
        </w:rPr>
        <w:t>This paper applies six sigma methodology to evaluate the excessive DFT variation and paint consumption between two coil coating lines. Increased DFT levels were identified as the main root cause</w:t>
      </w:r>
      <w:r w:rsidR="009B60FC">
        <w:rPr>
          <w:rFonts w:asciiTheme="minorHAnsi" w:hAnsiTheme="minorHAnsi"/>
        </w:rPr>
        <w:t xml:space="preserve"> early in the report</w:t>
      </w:r>
      <w:r>
        <w:rPr>
          <w:rFonts w:asciiTheme="minorHAnsi" w:hAnsiTheme="minorHAnsi"/>
        </w:rPr>
        <w:t xml:space="preserve"> which means financial and compliance implications to Tata Steel. </w:t>
      </w:r>
    </w:p>
    <w:p w14:paraId="5875D4C6" w14:textId="77777777" w:rsidR="004A173B" w:rsidRDefault="004A173B">
      <w:pPr>
        <w:rPr>
          <w:rFonts w:asciiTheme="minorHAnsi" w:hAnsiTheme="minorHAnsi"/>
        </w:rPr>
      </w:pPr>
    </w:p>
    <w:p w14:paraId="69EE9EE1" w14:textId="108CADA9" w:rsidR="004A173B" w:rsidRDefault="004A173B">
      <w:pPr>
        <w:rPr>
          <w:rFonts w:asciiTheme="minorHAnsi" w:hAnsiTheme="minorHAnsi"/>
        </w:rPr>
      </w:pPr>
      <w:r>
        <w:rPr>
          <w:rFonts w:asciiTheme="minorHAnsi" w:hAnsiTheme="minorHAnsi"/>
        </w:rPr>
        <w:t xml:space="preserve">Analysis </w:t>
      </w:r>
      <w:r w:rsidR="00146DD0">
        <w:rPr>
          <w:rFonts w:asciiTheme="minorHAnsi" w:hAnsiTheme="minorHAnsi"/>
        </w:rPr>
        <w:t xml:space="preserve">of production </w:t>
      </w:r>
      <w:r>
        <w:rPr>
          <w:rFonts w:asciiTheme="minorHAnsi" w:hAnsiTheme="minorHAnsi"/>
        </w:rPr>
        <w:t xml:space="preserve">data shows limitations in the process capability and the measurement system reliability. Where root causes have been determined to be from operator behaviour, process standardisation and line inconsistencies. Improvements such as an improved calibration, operator training and process standardisation have been implemented. </w:t>
      </w:r>
    </w:p>
    <w:p w14:paraId="31074B4A" w14:textId="77777777" w:rsidR="004A173B" w:rsidRDefault="004A173B">
      <w:pPr>
        <w:rPr>
          <w:rFonts w:asciiTheme="minorHAnsi" w:hAnsiTheme="minorHAnsi"/>
        </w:rPr>
      </w:pPr>
    </w:p>
    <w:p w14:paraId="54A5341F" w14:textId="76F2F767" w:rsidR="004A173B" w:rsidRPr="004A173B" w:rsidRDefault="004A173B">
      <w:pPr>
        <w:rPr>
          <w:rFonts w:asciiTheme="minorHAnsi" w:hAnsiTheme="minorHAnsi"/>
        </w:rPr>
      </w:pPr>
      <w:r>
        <w:rPr>
          <w:rFonts w:asciiTheme="minorHAnsi" w:hAnsiTheme="minorHAnsi"/>
        </w:rPr>
        <w:t xml:space="preserve">Control measures such as SPC feedback loops and KPI monitoring have been implemented to ensure that this new process is sustained. </w:t>
      </w:r>
    </w:p>
    <w:p w14:paraId="18BC40D7" w14:textId="77777777" w:rsidR="00793879" w:rsidRDefault="00793879"/>
    <w:p w14:paraId="4C2E2742" w14:textId="77777777" w:rsidR="00793879" w:rsidRDefault="00793879"/>
    <w:p w14:paraId="4EAF89A8" w14:textId="77777777" w:rsidR="00793879" w:rsidRDefault="00793879">
      <w:r>
        <w:br w:type="page"/>
      </w:r>
    </w:p>
    <w:p w14:paraId="0886F8F7" w14:textId="77777777" w:rsidR="00CC4B9F" w:rsidRDefault="00793879" w:rsidP="00793879">
      <w:pPr>
        <w:pStyle w:val="Heading1"/>
      </w:pPr>
      <w:bookmarkStart w:id="3" w:name="_Toc228561079"/>
      <w:r>
        <w:lastRenderedPageBreak/>
        <w:t>Introduction</w:t>
      </w:r>
      <w:bookmarkEnd w:id="3"/>
      <w:r>
        <w:t xml:space="preserve"> </w:t>
      </w:r>
    </w:p>
    <w:p w14:paraId="536FA742" w14:textId="136A7ABA" w:rsidR="00CC4B9F" w:rsidRDefault="00CC4B9F" w:rsidP="00CC4B9F">
      <w:pPr>
        <w:rPr>
          <w:rFonts w:asciiTheme="minorHAnsi" w:hAnsiTheme="minorHAnsi"/>
        </w:rPr>
      </w:pPr>
      <w:r>
        <w:rPr>
          <w:rFonts w:asciiTheme="minorHAnsi" w:hAnsiTheme="minorHAnsi"/>
        </w:rPr>
        <w:t>Tata Steel Shotton produces organic coated steel products</w:t>
      </w:r>
      <w:r w:rsidR="00CC4A96">
        <w:rPr>
          <w:rFonts w:asciiTheme="minorHAnsi" w:hAnsiTheme="minorHAnsi"/>
        </w:rPr>
        <w:t xml:space="preserve"> </w:t>
      </w:r>
      <w:r w:rsidR="003F4F19">
        <w:rPr>
          <w:rFonts w:asciiTheme="minorHAnsi" w:hAnsiTheme="minorHAnsi"/>
        </w:rPr>
        <w:t xml:space="preserve">used primarily in </w:t>
      </w:r>
      <w:r w:rsidR="00CC4A96">
        <w:rPr>
          <w:rFonts w:asciiTheme="minorHAnsi" w:hAnsiTheme="minorHAnsi"/>
        </w:rPr>
        <w:t>construction</w:t>
      </w:r>
      <w:r w:rsidR="00E75F7B">
        <w:rPr>
          <w:rFonts w:asciiTheme="minorHAnsi" w:hAnsiTheme="minorHAnsi"/>
        </w:rPr>
        <w:t xml:space="preserve"> </w:t>
      </w:r>
      <w:r w:rsidR="00E75F7B" w:rsidRPr="00E75F7B">
        <w:rPr>
          <w:rFonts w:asciiTheme="minorHAnsi" w:hAnsiTheme="minorHAnsi"/>
          <w:color w:val="000000"/>
        </w:rPr>
        <w:t>(Tata Steel, 2024)</w:t>
      </w:r>
      <w:r w:rsidR="00CC4A96" w:rsidRPr="00E75F7B">
        <w:rPr>
          <w:rFonts w:asciiTheme="minorHAnsi" w:hAnsiTheme="minorHAnsi"/>
        </w:rPr>
        <w:t>.</w:t>
      </w:r>
      <w:r w:rsidR="00CC4A96">
        <w:rPr>
          <w:rFonts w:asciiTheme="minorHAnsi" w:hAnsiTheme="minorHAnsi"/>
        </w:rPr>
        <w:t xml:space="preserve"> </w:t>
      </w:r>
      <w:r w:rsidR="003F4F19">
        <w:rPr>
          <w:rFonts w:asciiTheme="minorHAnsi" w:hAnsiTheme="minorHAnsi"/>
        </w:rPr>
        <w:t>Plastisol coatings are applied to improve corrosion resistance, durability and surface finish.</w:t>
      </w:r>
    </w:p>
    <w:p w14:paraId="5B3B7990" w14:textId="77777777" w:rsidR="00CC4B9F" w:rsidRDefault="00CC4B9F" w:rsidP="00CC4B9F">
      <w:pPr>
        <w:rPr>
          <w:rFonts w:asciiTheme="minorHAnsi" w:hAnsiTheme="minorHAnsi"/>
        </w:rPr>
      </w:pPr>
    </w:p>
    <w:p w14:paraId="393E250A" w14:textId="12117AB6" w:rsidR="00492484" w:rsidRDefault="00CC4B9F" w:rsidP="00CC4B9F">
      <w:pPr>
        <w:rPr>
          <w:rFonts w:asciiTheme="minorHAnsi" w:hAnsiTheme="minorHAnsi"/>
        </w:rPr>
      </w:pPr>
      <w:r>
        <w:rPr>
          <w:rFonts w:asciiTheme="minorHAnsi" w:hAnsiTheme="minorHAnsi"/>
        </w:rPr>
        <w:t>Th</w:t>
      </w:r>
      <w:r w:rsidR="00CC4A96">
        <w:rPr>
          <w:rFonts w:asciiTheme="minorHAnsi" w:hAnsiTheme="minorHAnsi"/>
        </w:rPr>
        <w:t>is project will focus on analysing the variation of plastisol DFT across Shotton’s two organic coatings lines.</w:t>
      </w:r>
      <w:r>
        <w:rPr>
          <w:rFonts w:asciiTheme="minorHAnsi" w:hAnsiTheme="minorHAnsi"/>
        </w:rPr>
        <w:t xml:space="preserve"> </w:t>
      </w:r>
      <w:r w:rsidR="00CC4A96">
        <w:rPr>
          <w:rFonts w:asciiTheme="minorHAnsi" w:hAnsiTheme="minorHAnsi"/>
        </w:rPr>
        <w:t xml:space="preserve">The historical data has shown a gradual increase in DFT levels which has resulted in levels </w:t>
      </w:r>
      <w:r w:rsidR="00E75F7B">
        <w:rPr>
          <w:rFonts w:asciiTheme="minorHAnsi" w:hAnsiTheme="minorHAnsi"/>
        </w:rPr>
        <w:t>higher than</w:t>
      </w:r>
      <w:r w:rsidR="00CC4A96">
        <w:rPr>
          <w:rFonts w:asciiTheme="minorHAnsi" w:hAnsiTheme="minorHAnsi"/>
        </w:rPr>
        <w:t xml:space="preserve"> the sites annual plan standards for excessive paint consumption. Over the past three financial years this increase has resulted in a paint expenditure of approximately £775,000 over the annual plan standard. </w:t>
      </w:r>
    </w:p>
    <w:p w14:paraId="5FEFB12E" w14:textId="77777777" w:rsidR="00CC4A96" w:rsidRDefault="00CC4A96" w:rsidP="00CC4B9F">
      <w:pPr>
        <w:rPr>
          <w:rFonts w:asciiTheme="minorHAnsi" w:hAnsiTheme="minorHAnsi"/>
        </w:rPr>
      </w:pPr>
    </w:p>
    <w:p w14:paraId="38FEDF46" w14:textId="0C26192C" w:rsidR="00CC4A96" w:rsidRDefault="00CC4A96" w:rsidP="00CC4B9F">
      <w:pPr>
        <w:rPr>
          <w:rFonts w:asciiTheme="minorHAnsi" w:hAnsiTheme="minorHAnsi"/>
        </w:rPr>
      </w:pPr>
      <w:r>
        <w:rPr>
          <w:rFonts w:asciiTheme="minorHAnsi" w:hAnsiTheme="minorHAnsi"/>
        </w:rPr>
        <w:t xml:space="preserve">The objective of this project is to apply DMAIC methodology </w:t>
      </w:r>
      <w:r w:rsidR="008869AB">
        <w:rPr>
          <w:rFonts w:asciiTheme="minorHAnsi" w:hAnsiTheme="minorHAnsi"/>
        </w:rPr>
        <w:t xml:space="preserve">to </w:t>
      </w:r>
      <w:r>
        <w:rPr>
          <w:rFonts w:asciiTheme="minorHAnsi" w:hAnsiTheme="minorHAnsi"/>
        </w:rPr>
        <w:t xml:space="preserve">identify the root causes of the excessive paint consumption and to implement improvements that can reduce the paint consumption to achieve sites annual plan targets while also meeting the regulatory compliance required. </w:t>
      </w:r>
    </w:p>
    <w:p w14:paraId="7EE0D30A" w14:textId="77777777" w:rsidR="00492484" w:rsidRDefault="00492484" w:rsidP="00CC4B9F">
      <w:pPr>
        <w:rPr>
          <w:rFonts w:asciiTheme="minorHAnsi" w:hAnsiTheme="minorHAnsi"/>
        </w:rPr>
      </w:pPr>
    </w:p>
    <w:p w14:paraId="4BD876EB" w14:textId="625FA267" w:rsidR="00793879" w:rsidRDefault="00793879" w:rsidP="00492484">
      <w:r>
        <w:br w:type="page"/>
      </w:r>
    </w:p>
    <w:p w14:paraId="1DD370A9" w14:textId="7102BF05" w:rsidR="00582B36" w:rsidRPr="00D25EB3" w:rsidRDefault="00793879" w:rsidP="00D25EB3">
      <w:pPr>
        <w:pStyle w:val="Heading1"/>
      </w:pPr>
      <w:bookmarkStart w:id="4" w:name="_Toc228561080"/>
      <w:r>
        <w:lastRenderedPageBreak/>
        <w:t>Define</w:t>
      </w:r>
      <w:bookmarkEnd w:id="4"/>
    </w:p>
    <w:p w14:paraId="4429D616" w14:textId="5BCFD2D5" w:rsidR="00D25EB3" w:rsidRDefault="0042028C" w:rsidP="00D25EB3">
      <w:pPr>
        <w:pStyle w:val="Heading2"/>
      </w:pPr>
      <w:bookmarkStart w:id="5" w:name="_Toc228561081"/>
      <w:r>
        <w:t>Project Scope</w:t>
      </w:r>
      <w:bookmarkEnd w:id="5"/>
      <w:r>
        <w:t xml:space="preserve"> </w:t>
      </w:r>
    </w:p>
    <w:p w14:paraId="27D8F856" w14:textId="540AB756" w:rsidR="00B53B78" w:rsidRPr="00AF7F19" w:rsidRDefault="0042028C" w:rsidP="00AF7F19">
      <w:pPr>
        <w:rPr>
          <w:rFonts w:asciiTheme="minorHAnsi" w:hAnsiTheme="minorHAnsi"/>
          <w:lang w:eastAsia="en-US"/>
        </w:rPr>
      </w:pPr>
      <w:r w:rsidRPr="0042028C">
        <w:rPr>
          <w:rFonts w:asciiTheme="minorHAnsi" w:hAnsiTheme="minorHAnsi"/>
          <w:b/>
          <w:bCs/>
          <w:lang w:eastAsia="en-US"/>
        </w:rPr>
        <w:t>Problem Statement</w:t>
      </w:r>
      <w:r>
        <w:rPr>
          <w:rFonts w:asciiTheme="minorHAnsi" w:hAnsiTheme="minorHAnsi"/>
          <w:lang w:eastAsia="en-US"/>
        </w:rPr>
        <w:t xml:space="preserve"> </w:t>
      </w:r>
      <w:r w:rsidR="00B53B78">
        <w:rPr>
          <w:rFonts w:asciiTheme="minorHAnsi" w:hAnsiTheme="minorHAnsi"/>
          <w:lang w:eastAsia="en-US"/>
        </w:rPr>
        <w:t>–</w:t>
      </w:r>
      <w:r>
        <w:rPr>
          <w:rFonts w:asciiTheme="minorHAnsi" w:hAnsiTheme="minorHAnsi"/>
          <w:lang w:eastAsia="en-US"/>
        </w:rPr>
        <w:t xml:space="preserve"> </w:t>
      </w:r>
      <w:r w:rsidR="00B53B78">
        <w:rPr>
          <w:rFonts w:asciiTheme="minorHAnsi" w:hAnsiTheme="minorHAnsi"/>
          <w:lang w:eastAsia="en-US"/>
        </w:rPr>
        <w:t xml:space="preserve">Over the past three financial years (2022-2025), the average dry film thickness (DFT) of plastisol coatings on line one has increased by 1.56% and on line two by 3.68%, compared to the site annual plan standard. This increase in DFT has resulted in paint costs exceeding target by approximately £775,000. In addition to the financial impact, increasing the DFT variability has contributed to a rise in product downgrades due to non-conformances with the current fire performance legislation, negatively affecting profitability and customer satisfaction. </w:t>
      </w:r>
    </w:p>
    <w:p w14:paraId="76D3EB3B" w14:textId="4EF87BE0" w:rsidR="0042028C" w:rsidRDefault="0042028C">
      <w:pPr>
        <w:rPr>
          <w:rFonts w:asciiTheme="minorHAnsi" w:hAnsiTheme="minorHAnsi"/>
          <w:lang w:eastAsia="en-US"/>
        </w:rPr>
      </w:pPr>
    </w:p>
    <w:p w14:paraId="29343E72" w14:textId="77777777" w:rsidR="00CC4A96" w:rsidRDefault="0042028C">
      <w:pPr>
        <w:rPr>
          <w:rFonts w:asciiTheme="minorHAnsi" w:hAnsiTheme="minorHAnsi"/>
          <w:b/>
          <w:bCs/>
          <w:lang w:eastAsia="en-US"/>
        </w:rPr>
      </w:pPr>
      <w:r w:rsidRPr="0042028C">
        <w:rPr>
          <w:rFonts w:asciiTheme="minorHAnsi" w:hAnsiTheme="minorHAnsi"/>
          <w:b/>
          <w:bCs/>
          <w:lang w:eastAsia="en-US"/>
        </w:rPr>
        <w:t xml:space="preserve">Objective </w:t>
      </w:r>
      <w:r>
        <w:rPr>
          <w:rFonts w:asciiTheme="minorHAnsi" w:hAnsiTheme="minorHAnsi"/>
          <w:b/>
          <w:bCs/>
          <w:lang w:eastAsia="en-US"/>
        </w:rPr>
        <w:t xml:space="preserve">– </w:t>
      </w:r>
    </w:p>
    <w:p w14:paraId="1D8C5E01" w14:textId="268BECB5" w:rsidR="00AF7F19" w:rsidRPr="00CC4A96" w:rsidRDefault="0042028C" w:rsidP="00CC4A96">
      <w:pPr>
        <w:pStyle w:val="ListParagraph"/>
        <w:numPr>
          <w:ilvl w:val="0"/>
          <w:numId w:val="10"/>
        </w:numPr>
        <w:rPr>
          <w:color w:val="000000" w:themeColor="text1"/>
        </w:rPr>
      </w:pPr>
      <w:r w:rsidRPr="00CC4A96">
        <w:t>Reduce DFT variation in 25/26 by</w:t>
      </w:r>
      <w:r w:rsidR="00AF7F19" w:rsidRPr="00CC4A96">
        <w:t xml:space="preserve"> </w:t>
      </w:r>
      <w:r w:rsidR="00CC4A96" w:rsidRPr="00CC4A96">
        <w:t>up to 20</w:t>
      </w:r>
      <w:r w:rsidR="00AF7F19" w:rsidRPr="003F4F19">
        <w:rPr>
          <w:color w:val="000000" w:themeColor="text1"/>
        </w:rPr>
        <w:t>%</w:t>
      </w:r>
      <w:r w:rsidR="003F4F19" w:rsidRPr="003F4F19">
        <w:rPr>
          <w:color w:val="000000" w:themeColor="text1"/>
        </w:rPr>
        <w:t xml:space="preserve">. </w:t>
      </w:r>
    </w:p>
    <w:p w14:paraId="12218879" w14:textId="62636F5F" w:rsidR="00CC4A96" w:rsidRPr="00CC4A96" w:rsidRDefault="00CC4A96" w:rsidP="00CC4A96">
      <w:pPr>
        <w:pStyle w:val="ListParagraph"/>
        <w:numPr>
          <w:ilvl w:val="0"/>
          <w:numId w:val="10"/>
        </w:numPr>
        <w:rPr>
          <w:color w:val="000000" w:themeColor="text1"/>
        </w:rPr>
      </w:pPr>
      <w:r w:rsidRPr="00CC4A96">
        <w:rPr>
          <w:color w:val="000000" w:themeColor="text1"/>
        </w:rPr>
        <w:t>Reduce annual paint costs by at least £200,000</w:t>
      </w:r>
      <w:r w:rsidR="003F4F19">
        <w:rPr>
          <w:color w:val="000000" w:themeColor="text1"/>
        </w:rPr>
        <w:t xml:space="preserve">. </w:t>
      </w:r>
    </w:p>
    <w:p w14:paraId="042447A8" w14:textId="1BB48A79" w:rsidR="00CC4A96" w:rsidRPr="00CC4A96" w:rsidRDefault="00CC4A96" w:rsidP="00CC4A96">
      <w:pPr>
        <w:pStyle w:val="ListParagraph"/>
        <w:numPr>
          <w:ilvl w:val="0"/>
          <w:numId w:val="10"/>
        </w:numPr>
        <w:rPr>
          <w:color w:val="000000" w:themeColor="text1"/>
        </w:rPr>
      </w:pPr>
      <w:r w:rsidRPr="00CC4A96">
        <w:rPr>
          <w:color w:val="000000" w:themeColor="text1"/>
        </w:rPr>
        <w:t>Establish and optimised DFT specification range (190microns -210 microns).</w:t>
      </w:r>
    </w:p>
    <w:p w14:paraId="1753FF00" w14:textId="11F2140F" w:rsidR="00CC4A96" w:rsidRPr="00CC4A96" w:rsidRDefault="00CC4A96" w:rsidP="00CC4A96">
      <w:pPr>
        <w:pStyle w:val="ListParagraph"/>
        <w:numPr>
          <w:ilvl w:val="0"/>
          <w:numId w:val="10"/>
        </w:numPr>
        <w:rPr>
          <w:color w:val="000000" w:themeColor="text1"/>
        </w:rPr>
      </w:pPr>
      <w:r w:rsidRPr="00CC4A96">
        <w:rPr>
          <w:color w:val="000000" w:themeColor="text1"/>
        </w:rPr>
        <w:t>Train Operators in the new implemented procedures within 3 months</w:t>
      </w:r>
      <w:r w:rsidR="003F4F19">
        <w:rPr>
          <w:color w:val="000000" w:themeColor="text1"/>
        </w:rPr>
        <w:t>.</w:t>
      </w:r>
    </w:p>
    <w:p w14:paraId="3AFDE225" w14:textId="77777777" w:rsidR="0042028C" w:rsidRDefault="0042028C">
      <w:pPr>
        <w:rPr>
          <w:rFonts w:asciiTheme="minorHAnsi" w:hAnsiTheme="minorHAnsi"/>
          <w:color w:val="EE0000"/>
          <w:lang w:eastAsia="en-US"/>
        </w:rPr>
      </w:pPr>
    </w:p>
    <w:p w14:paraId="0B003E50" w14:textId="6E3150F5" w:rsidR="0042028C" w:rsidRDefault="0042028C">
      <w:pPr>
        <w:rPr>
          <w:rFonts w:asciiTheme="minorHAnsi" w:hAnsiTheme="minorHAnsi"/>
          <w:color w:val="EE0000"/>
          <w:lang w:eastAsia="en-US"/>
        </w:rPr>
      </w:pPr>
      <w:r w:rsidRPr="0042028C">
        <w:rPr>
          <w:rFonts w:asciiTheme="minorHAnsi" w:hAnsiTheme="minorHAnsi"/>
          <w:b/>
          <w:bCs/>
          <w:color w:val="000000" w:themeColor="text1"/>
          <w:lang w:eastAsia="en-US"/>
        </w:rPr>
        <w:t xml:space="preserve">Scope </w:t>
      </w:r>
      <w:r>
        <w:rPr>
          <w:rFonts w:asciiTheme="minorHAnsi" w:hAnsiTheme="minorHAnsi"/>
          <w:b/>
          <w:bCs/>
          <w:color w:val="000000" w:themeColor="text1"/>
          <w:lang w:eastAsia="en-US"/>
        </w:rPr>
        <w:t>–</w:t>
      </w:r>
      <w:r w:rsidRPr="0042028C">
        <w:rPr>
          <w:rFonts w:asciiTheme="minorHAnsi" w:hAnsiTheme="minorHAnsi"/>
          <w:b/>
          <w:bCs/>
          <w:color w:val="000000" w:themeColor="text1"/>
          <w:lang w:eastAsia="en-US"/>
        </w:rPr>
        <w:t xml:space="preserve"> </w:t>
      </w:r>
    </w:p>
    <w:p w14:paraId="43CEACF9" w14:textId="77777777" w:rsidR="00CC4A96" w:rsidRPr="00CC4A96" w:rsidRDefault="00CC4A96" w:rsidP="00CC4A96">
      <w:pPr>
        <w:pStyle w:val="ListParagraph"/>
        <w:numPr>
          <w:ilvl w:val="0"/>
          <w:numId w:val="11"/>
        </w:numPr>
        <w:rPr>
          <w:color w:val="000000" w:themeColor="text1"/>
        </w:rPr>
      </w:pPr>
      <w:r w:rsidRPr="00CC4A96">
        <w:rPr>
          <w:color w:val="000000" w:themeColor="text1"/>
        </w:rPr>
        <w:t>Analysis of current plastisol coating thickness</w:t>
      </w:r>
    </w:p>
    <w:p w14:paraId="6ACE95F6" w14:textId="77777777" w:rsidR="00CC4A96" w:rsidRPr="00CC4A96" w:rsidRDefault="00CC4A96" w:rsidP="00CC4A96">
      <w:pPr>
        <w:pStyle w:val="ListParagraph"/>
        <w:numPr>
          <w:ilvl w:val="0"/>
          <w:numId w:val="11"/>
        </w:numPr>
        <w:rPr>
          <w:color w:val="000000" w:themeColor="text1"/>
        </w:rPr>
      </w:pPr>
      <w:r w:rsidRPr="00CC4A96">
        <w:rPr>
          <w:color w:val="000000" w:themeColor="text1"/>
        </w:rPr>
        <w:t xml:space="preserve">Cost analysis of paint usage </w:t>
      </w:r>
    </w:p>
    <w:p w14:paraId="125BDF7A" w14:textId="77777777" w:rsidR="00CC4A96" w:rsidRPr="00CC4A96" w:rsidRDefault="00CC4A96" w:rsidP="00CC4A96">
      <w:pPr>
        <w:pStyle w:val="ListParagraph"/>
        <w:numPr>
          <w:ilvl w:val="0"/>
          <w:numId w:val="11"/>
        </w:numPr>
        <w:rPr>
          <w:color w:val="000000" w:themeColor="text1"/>
        </w:rPr>
      </w:pPr>
      <w:r w:rsidRPr="00CC4A96">
        <w:rPr>
          <w:color w:val="000000" w:themeColor="text1"/>
        </w:rPr>
        <w:t xml:space="preserve">Implementation of revised coating standards </w:t>
      </w:r>
    </w:p>
    <w:p w14:paraId="77BD48F4" w14:textId="69990E61" w:rsidR="00CC4A96" w:rsidRPr="00CC4A96" w:rsidRDefault="00CC4A96" w:rsidP="00CC4A96">
      <w:pPr>
        <w:pStyle w:val="ListParagraph"/>
        <w:numPr>
          <w:ilvl w:val="0"/>
          <w:numId w:val="11"/>
        </w:numPr>
        <w:rPr>
          <w:color w:val="000000" w:themeColor="text1"/>
        </w:rPr>
      </w:pPr>
      <w:r w:rsidRPr="00CC4A96">
        <w:rPr>
          <w:color w:val="000000" w:themeColor="text1"/>
        </w:rPr>
        <w:t>Measurement of plastisol DFTs across process lines</w:t>
      </w:r>
    </w:p>
    <w:p w14:paraId="64A681BD" w14:textId="77777777" w:rsidR="0042028C" w:rsidRDefault="0042028C">
      <w:pPr>
        <w:rPr>
          <w:rFonts w:asciiTheme="minorHAnsi" w:hAnsiTheme="minorHAnsi"/>
          <w:color w:val="EE0000"/>
          <w:lang w:eastAsia="en-US"/>
        </w:rPr>
      </w:pPr>
    </w:p>
    <w:p w14:paraId="49DA168F" w14:textId="6508FAAC" w:rsidR="0042028C" w:rsidRDefault="00B949C7">
      <w:pPr>
        <w:rPr>
          <w:rFonts w:asciiTheme="minorHAnsi" w:hAnsiTheme="minorHAnsi"/>
          <w:color w:val="EE0000"/>
          <w:lang w:eastAsia="en-US"/>
        </w:rPr>
      </w:pPr>
      <w:r>
        <w:rPr>
          <w:rFonts w:asciiTheme="minorHAnsi" w:hAnsiTheme="minorHAnsi"/>
          <w:b/>
          <w:bCs/>
          <w:color w:val="000000" w:themeColor="text1"/>
          <w:lang w:eastAsia="en-US"/>
        </w:rPr>
        <w:t xml:space="preserve">Out of scope – </w:t>
      </w:r>
    </w:p>
    <w:p w14:paraId="5B81D14E" w14:textId="77777777" w:rsidR="00CC4A96" w:rsidRPr="00CC4A96" w:rsidRDefault="00CC4A96" w:rsidP="00CC4A96">
      <w:pPr>
        <w:pStyle w:val="ListParagraph"/>
        <w:numPr>
          <w:ilvl w:val="0"/>
          <w:numId w:val="12"/>
        </w:numPr>
        <w:rPr>
          <w:color w:val="000000" w:themeColor="text1"/>
        </w:rPr>
      </w:pPr>
      <w:r w:rsidRPr="00CC4A96">
        <w:rPr>
          <w:color w:val="000000" w:themeColor="text1"/>
        </w:rPr>
        <w:t xml:space="preserve">New coatings/ chemistries </w:t>
      </w:r>
    </w:p>
    <w:p w14:paraId="1E4783EA" w14:textId="31C9F916" w:rsidR="00CC4A96" w:rsidRPr="00CC4A96" w:rsidRDefault="00D2108C" w:rsidP="00CC4A96">
      <w:pPr>
        <w:pStyle w:val="ListParagraph"/>
        <w:numPr>
          <w:ilvl w:val="0"/>
          <w:numId w:val="12"/>
        </w:numPr>
        <w:rPr>
          <w:color w:val="000000" w:themeColor="text1"/>
        </w:rPr>
      </w:pPr>
      <w:r w:rsidRPr="00D2108C">
        <w:rPr>
          <w:color w:val="000000" w:themeColor="text1"/>
        </w:rPr>
        <w:t>Renegotiations</w:t>
      </w:r>
      <w:r w:rsidR="00CC4A96" w:rsidRPr="00CC4A96">
        <w:rPr>
          <w:color w:val="000000" w:themeColor="text1"/>
        </w:rPr>
        <w:t xml:space="preserve"> of specifications with customers</w:t>
      </w:r>
    </w:p>
    <w:p w14:paraId="31E98483" w14:textId="389C7509" w:rsidR="00CC4A96" w:rsidRPr="00CC4A96" w:rsidRDefault="00CC4A96" w:rsidP="00CC4A96">
      <w:pPr>
        <w:pStyle w:val="ListParagraph"/>
        <w:numPr>
          <w:ilvl w:val="0"/>
          <w:numId w:val="12"/>
        </w:numPr>
        <w:rPr>
          <w:color w:val="000000" w:themeColor="text1"/>
        </w:rPr>
      </w:pPr>
      <w:r w:rsidRPr="00CC4A96">
        <w:rPr>
          <w:color w:val="000000" w:themeColor="text1"/>
        </w:rPr>
        <w:t>Steel Design Changes</w:t>
      </w:r>
    </w:p>
    <w:p w14:paraId="1B1FE513" w14:textId="77777777" w:rsidR="00B949C7" w:rsidRDefault="00B949C7">
      <w:pPr>
        <w:rPr>
          <w:rFonts w:asciiTheme="minorHAnsi" w:hAnsiTheme="minorHAnsi"/>
          <w:color w:val="EE0000"/>
          <w:lang w:eastAsia="en-US"/>
        </w:rPr>
      </w:pPr>
    </w:p>
    <w:p w14:paraId="71154A60" w14:textId="6B7B83A6" w:rsidR="00B949C7" w:rsidRDefault="00B949C7">
      <w:pPr>
        <w:rPr>
          <w:rFonts w:asciiTheme="minorHAnsi" w:hAnsiTheme="minorHAnsi"/>
          <w:color w:val="000000" w:themeColor="text1"/>
          <w:lang w:eastAsia="en-US"/>
        </w:rPr>
      </w:pPr>
      <w:r>
        <w:rPr>
          <w:rFonts w:asciiTheme="minorHAnsi" w:hAnsiTheme="minorHAnsi"/>
          <w:b/>
          <w:bCs/>
          <w:color w:val="000000" w:themeColor="text1"/>
          <w:lang w:eastAsia="en-US"/>
        </w:rPr>
        <w:t xml:space="preserve">Stakeholders – </w:t>
      </w:r>
    </w:p>
    <w:p w14:paraId="652950B2" w14:textId="31256DFB" w:rsidR="00B949C7" w:rsidRDefault="00B949C7" w:rsidP="00B949C7">
      <w:pPr>
        <w:pStyle w:val="ListParagraph"/>
        <w:numPr>
          <w:ilvl w:val="0"/>
          <w:numId w:val="1"/>
        </w:numPr>
        <w:rPr>
          <w:color w:val="000000" w:themeColor="text1"/>
        </w:rPr>
      </w:pPr>
      <w:r>
        <w:rPr>
          <w:color w:val="000000" w:themeColor="text1"/>
        </w:rPr>
        <w:t xml:space="preserve">Production manager </w:t>
      </w:r>
    </w:p>
    <w:p w14:paraId="0292A2C1" w14:textId="6ADDFB6A" w:rsidR="00B949C7" w:rsidRDefault="00B949C7" w:rsidP="00B949C7">
      <w:pPr>
        <w:pStyle w:val="ListParagraph"/>
        <w:numPr>
          <w:ilvl w:val="0"/>
          <w:numId w:val="1"/>
        </w:numPr>
        <w:rPr>
          <w:color w:val="000000" w:themeColor="text1"/>
        </w:rPr>
      </w:pPr>
      <w:r>
        <w:rPr>
          <w:color w:val="000000" w:themeColor="text1"/>
        </w:rPr>
        <w:t xml:space="preserve">Quality manager </w:t>
      </w:r>
    </w:p>
    <w:p w14:paraId="49C0736C" w14:textId="3C8F3C1E" w:rsidR="00B949C7" w:rsidRDefault="00B949C7" w:rsidP="00B949C7">
      <w:pPr>
        <w:pStyle w:val="ListParagraph"/>
        <w:numPr>
          <w:ilvl w:val="0"/>
          <w:numId w:val="1"/>
        </w:numPr>
        <w:rPr>
          <w:color w:val="000000" w:themeColor="text1"/>
        </w:rPr>
      </w:pPr>
      <w:r>
        <w:rPr>
          <w:color w:val="000000" w:themeColor="text1"/>
        </w:rPr>
        <w:t xml:space="preserve">Operators </w:t>
      </w:r>
    </w:p>
    <w:p w14:paraId="11095233" w14:textId="4F64B50E" w:rsidR="00B949C7" w:rsidRDefault="00B949C7" w:rsidP="00B949C7">
      <w:pPr>
        <w:pStyle w:val="ListParagraph"/>
        <w:numPr>
          <w:ilvl w:val="0"/>
          <w:numId w:val="1"/>
        </w:numPr>
        <w:rPr>
          <w:color w:val="000000" w:themeColor="text1"/>
        </w:rPr>
      </w:pPr>
      <w:r>
        <w:rPr>
          <w:color w:val="000000" w:themeColor="text1"/>
        </w:rPr>
        <w:t xml:space="preserve">Finance department </w:t>
      </w:r>
    </w:p>
    <w:p w14:paraId="63DB4A25" w14:textId="311DB1AD" w:rsidR="00B949C7" w:rsidRDefault="00B949C7" w:rsidP="00B949C7">
      <w:pPr>
        <w:pStyle w:val="ListParagraph"/>
        <w:numPr>
          <w:ilvl w:val="0"/>
          <w:numId w:val="1"/>
        </w:numPr>
        <w:rPr>
          <w:color w:val="000000" w:themeColor="text1"/>
        </w:rPr>
      </w:pPr>
      <w:r>
        <w:rPr>
          <w:color w:val="000000" w:themeColor="text1"/>
        </w:rPr>
        <w:t xml:space="preserve">Compliance teams </w:t>
      </w:r>
    </w:p>
    <w:p w14:paraId="43E34104" w14:textId="35C25B57" w:rsidR="00B949C7" w:rsidRDefault="00B949C7" w:rsidP="00B949C7">
      <w:pPr>
        <w:pStyle w:val="ListParagraph"/>
        <w:numPr>
          <w:ilvl w:val="0"/>
          <w:numId w:val="1"/>
        </w:numPr>
        <w:rPr>
          <w:color w:val="000000" w:themeColor="text1"/>
        </w:rPr>
      </w:pPr>
      <w:r>
        <w:rPr>
          <w:color w:val="000000" w:themeColor="text1"/>
        </w:rPr>
        <w:t xml:space="preserve">Customers </w:t>
      </w:r>
    </w:p>
    <w:p w14:paraId="622B1AA7" w14:textId="77777777" w:rsidR="00B949C7" w:rsidRDefault="00B949C7" w:rsidP="00B949C7">
      <w:pPr>
        <w:rPr>
          <w:color w:val="000000" w:themeColor="text1"/>
        </w:rPr>
      </w:pPr>
    </w:p>
    <w:p w14:paraId="148889A8" w14:textId="1F4AD4FA" w:rsidR="00B949C7" w:rsidRDefault="00B949C7" w:rsidP="00B949C7">
      <w:pPr>
        <w:rPr>
          <w:rFonts w:asciiTheme="minorHAnsi" w:hAnsiTheme="minorHAnsi"/>
          <w:b/>
          <w:bCs/>
          <w:color w:val="000000" w:themeColor="text1"/>
        </w:rPr>
      </w:pPr>
      <w:r>
        <w:rPr>
          <w:rFonts w:asciiTheme="minorHAnsi" w:hAnsiTheme="minorHAnsi"/>
          <w:b/>
          <w:bCs/>
          <w:color w:val="000000" w:themeColor="text1"/>
        </w:rPr>
        <w:t xml:space="preserve">Constraints – </w:t>
      </w:r>
    </w:p>
    <w:p w14:paraId="682160A7" w14:textId="06C40E7B" w:rsidR="00B949C7" w:rsidRDefault="00B949C7" w:rsidP="00B949C7">
      <w:pPr>
        <w:pStyle w:val="ListParagraph"/>
        <w:numPr>
          <w:ilvl w:val="0"/>
          <w:numId w:val="2"/>
        </w:numPr>
        <w:rPr>
          <w:color w:val="000000" w:themeColor="text1"/>
        </w:rPr>
      </w:pPr>
      <w:r>
        <w:rPr>
          <w:color w:val="000000" w:themeColor="text1"/>
        </w:rPr>
        <w:t xml:space="preserve">Budget – no capital investment </w:t>
      </w:r>
    </w:p>
    <w:p w14:paraId="1500EB14" w14:textId="78DF6DAD" w:rsidR="00B949C7" w:rsidRDefault="00B949C7" w:rsidP="00B949C7">
      <w:pPr>
        <w:pStyle w:val="ListParagraph"/>
        <w:numPr>
          <w:ilvl w:val="0"/>
          <w:numId w:val="2"/>
        </w:numPr>
        <w:rPr>
          <w:color w:val="000000" w:themeColor="text1"/>
        </w:rPr>
      </w:pPr>
      <w:r>
        <w:rPr>
          <w:color w:val="000000" w:themeColor="text1"/>
        </w:rPr>
        <w:t xml:space="preserve">Maintain production output </w:t>
      </w:r>
    </w:p>
    <w:p w14:paraId="69B17BA6" w14:textId="55952B50" w:rsidR="00B949C7" w:rsidRDefault="00B949C7" w:rsidP="00B949C7">
      <w:pPr>
        <w:pStyle w:val="ListParagraph"/>
        <w:numPr>
          <w:ilvl w:val="0"/>
          <w:numId w:val="2"/>
        </w:numPr>
        <w:rPr>
          <w:color w:val="000000" w:themeColor="text1"/>
        </w:rPr>
      </w:pPr>
      <w:r>
        <w:rPr>
          <w:color w:val="000000" w:themeColor="text1"/>
        </w:rPr>
        <w:t xml:space="preserve">Compliance with fire performance regulations </w:t>
      </w:r>
    </w:p>
    <w:p w14:paraId="0C667E9E" w14:textId="77777777" w:rsidR="00B949C7" w:rsidRDefault="00B949C7" w:rsidP="00B949C7">
      <w:pPr>
        <w:rPr>
          <w:color w:val="000000" w:themeColor="text1"/>
        </w:rPr>
      </w:pPr>
    </w:p>
    <w:p w14:paraId="2A60C4E8" w14:textId="77777777" w:rsidR="00D25EB3" w:rsidRDefault="00D25EB3">
      <w:pPr>
        <w:rPr>
          <w:rFonts w:asciiTheme="minorHAnsi" w:hAnsiTheme="minorHAnsi"/>
          <w:lang w:eastAsia="en-US"/>
        </w:rPr>
      </w:pPr>
    </w:p>
    <w:p w14:paraId="4110C5A3" w14:textId="2E09CCA2" w:rsidR="00814219" w:rsidRDefault="00D25EB3" w:rsidP="00814219">
      <w:pPr>
        <w:pStyle w:val="Heading2"/>
      </w:pPr>
      <w:bookmarkStart w:id="6" w:name="_Toc228561082"/>
      <w:r>
        <w:lastRenderedPageBreak/>
        <w:t>Process Mapping</w:t>
      </w:r>
      <w:bookmarkEnd w:id="6"/>
      <w:r>
        <w:t xml:space="preserve"> </w:t>
      </w:r>
    </w:p>
    <w:p w14:paraId="6FC5A507" w14:textId="1DB2D82D" w:rsidR="00814219" w:rsidRPr="00814219" w:rsidRDefault="00814219" w:rsidP="00814219">
      <w:pPr>
        <w:pStyle w:val="Heading3"/>
        <w:rPr>
          <w:sz w:val="24"/>
          <w:szCs w:val="24"/>
        </w:rPr>
      </w:pPr>
      <w:bookmarkStart w:id="7" w:name="_Toc228560462"/>
      <w:bookmarkStart w:id="8" w:name="_Toc228561083"/>
      <w:r w:rsidRPr="00814219">
        <w:rPr>
          <w:sz w:val="24"/>
          <w:szCs w:val="24"/>
        </w:rPr>
        <w:t xml:space="preserve">Figure 1: </w:t>
      </w:r>
      <w:r w:rsidR="00EE3947">
        <w:rPr>
          <w:sz w:val="24"/>
          <w:szCs w:val="24"/>
        </w:rPr>
        <w:t>A p</w:t>
      </w:r>
      <w:r w:rsidRPr="00814219">
        <w:rPr>
          <w:sz w:val="24"/>
          <w:szCs w:val="24"/>
        </w:rPr>
        <w:t>rocess map using SIPOC</w:t>
      </w:r>
      <w:bookmarkEnd w:id="7"/>
      <w:bookmarkEnd w:id="8"/>
      <w:r w:rsidRPr="00814219">
        <w:rPr>
          <w:sz w:val="24"/>
          <w:szCs w:val="24"/>
        </w:rPr>
        <w:t xml:space="preserve"> </w:t>
      </w:r>
    </w:p>
    <w:p w14:paraId="098A513B" w14:textId="3A19F8C2" w:rsidR="00A80CEF" w:rsidRDefault="00556BAA" w:rsidP="00D25EB3">
      <w:pPr>
        <w:rPr>
          <w:color w:val="000000"/>
        </w:rPr>
      </w:pPr>
      <w:r>
        <w:rPr>
          <w:noProof/>
          <w:lang w:eastAsia="en-US"/>
          <w14:ligatures w14:val="standardContextual"/>
        </w:rPr>
        <w:drawing>
          <wp:inline distT="0" distB="0" distL="0" distR="0" wp14:anchorId="095F2120" wp14:editId="705DAB34">
            <wp:extent cx="5184843" cy="4482884"/>
            <wp:effectExtent l="0" t="0" r="0" b="635"/>
            <wp:docPr id="1292285734"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85734" name="Picture 1" descr="A diagram of a proces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81914" cy="4566813"/>
                    </a:xfrm>
                    <a:prstGeom prst="rect">
                      <a:avLst/>
                    </a:prstGeom>
                  </pic:spPr>
                </pic:pic>
              </a:graphicData>
            </a:graphic>
          </wp:inline>
        </w:drawing>
      </w:r>
      <w:r w:rsidR="00E6668E">
        <w:rPr>
          <w:rFonts w:asciiTheme="minorHAnsi" w:hAnsiTheme="minorHAnsi"/>
          <w:lang w:eastAsia="en-US"/>
        </w:rPr>
        <w:t xml:space="preserve">Template from </w:t>
      </w:r>
      <w:r w:rsidR="00E6668E" w:rsidRPr="00E6668E">
        <w:rPr>
          <w:rFonts w:asciiTheme="minorHAnsi" w:hAnsiTheme="minorHAnsi"/>
          <w:color w:val="000000"/>
        </w:rPr>
        <w:t>(Visual Paradigm, 2024)</w:t>
      </w:r>
    </w:p>
    <w:p w14:paraId="48A5E0EC" w14:textId="77777777" w:rsidR="00E6668E" w:rsidRDefault="00E6668E" w:rsidP="00D25EB3">
      <w:pPr>
        <w:rPr>
          <w:rFonts w:asciiTheme="minorHAnsi" w:hAnsiTheme="minorHAnsi"/>
          <w:lang w:eastAsia="en-US"/>
        </w:rPr>
      </w:pPr>
    </w:p>
    <w:p w14:paraId="00B140D2" w14:textId="4059BBDA" w:rsidR="00CC4A96" w:rsidRPr="00A80CEF" w:rsidRDefault="00A80CEF" w:rsidP="00D25EB3">
      <w:pPr>
        <w:rPr>
          <w:lang w:eastAsia="en-US"/>
        </w:rPr>
      </w:pPr>
      <w:r>
        <w:rPr>
          <w:rFonts w:asciiTheme="minorHAnsi" w:hAnsiTheme="minorHAnsi"/>
          <w:lang w:eastAsia="en-US"/>
        </w:rPr>
        <w:t>F</w:t>
      </w:r>
      <w:r w:rsidR="00CC4A96">
        <w:rPr>
          <w:rFonts w:asciiTheme="minorHAnsi" w:hAnsiTheme="minorHAnsi"/>
          <w:lang w:eastAsia="en-US"/>
        </w:rPr>
        <w:t>igure 1 shows a SIPOC (supplier, input, process, output, customer) diagram which is used to provide a</w:t>
      </w:r>
      <w:r w:rsidR="00E6668E">
        <w:rPr>
          <w:rFonts w:asciiTheme="minorHAnsi" w:hAnsiTheme="minorHAnsi"/>
          <w:lang w:eastAsia="en-US"/>
        </w:rPr>
        <w:t xml:space="preserve">n </w:t>
      </w:r>
      <w:r w:rsidR="00CC4A96">
        <w:rPr>
          <w:rFonts w:asciiTheme="minorHAnsi" w:hAnsiTheme="minorHAnsi"/>
          <w:lang w:eastAsia="en-US"/>
        </w:rPr>
        <w:t xml:space="preserve">overview of the plastisol coating process. </w:t>
      </w:r>
    </w:p>
    <w:p w14:paraId="2EB2BF02" w14:textId="77777777" w:rsidR="00CC4A96" w:rsidRDefault="00CC4A96" w:rsidP="00D25EB3">
      <w:pPr>
        <w:rPr>
          <w:rFonts w:asciiTheme="minorHAnsi" w:hAnsiTheme="minorHAnsi"/>
          <w:lang w:eastAsia="en-US"/>
        </w:rPr>
      </w:pPr>
    </w:p>
    <w:p w14:paraId="3427EDFD" w14:textId="026DE070" w:rsidR="00CC4A96" w:rsidRDefault="00CC4A96" w:rsidP="00D25EB3">
      <w:pPr>
        <w:rPr>
          <w:rFonts w:asciiTheme="minorHAnsi" w:hAnsiTheme="minorHAnsi"/>
          <w:lang w:eastAsia="en-US"/>
        </w:rPr>
      </w:pPr>
      <w:r>
        <w:rPr>
          <w:rFonts w:asciiTheme="minorHAnsi" w:hAnsiTheme="minorHAnsi"/>
          <w:lang w:eastAsia="en-US"/>
        </w:rPr>
        <w:t xml:space="preserve">The main suppliers include raw material providers such as paint suppliers and steel coil suppliers. Where the key inputs are substrate, plastisol paint, roller coater parameters and operator settings. The process itself consists of several different stages from coil preparation to final product inspection by lab operatives. The customers section includes a variety of Tata Steel customers that require a high level, high performance product supplied by Shotton. </w:t>
      </w:r>
    </w:p>
    <w:p w14:paraId="44827707" w14:textId="77777777" w:rsidR="00A80CEF" w:rsidRDefault="00A80CEF" w:rsidP="00D25EB3">
      <w:pPr>
        <w:rPr>
          <w:rFonts w:asciiTheme="minorHAnsi" w:hAnsiTheme="minorHAnsi"/>
          <w:lang w:eastAsia="en-US"/>
        </w:rPr>
      </w:pPr>
    </w:p>
    <w:p w14:paraId="64B61CD9" w14:textId="73313CE8" w:rsidR="00A80CEF" w:rsidRDefault="00A80CEF" w:rsidP="00D25EB3">
      <w:pPr>
        <w:rPr>
          <w:rFonts w:asciiTheme="minorHAnsi" w:hAnsiTheme="minorHAnsi"/>
          <w:lang w:eastAsia="en-US"/>
        </w:rPr>
      </w:pPr>
      <w:r>
        <w:rPr>
          <w:rFonts w:asciiTheme="minorHAnsi" w:hAnsiTheme="minorHAnsi"/>
          <w:lang w:eastAsia="en-US"/>
        </w:rPr>
        <w:t xml:space="preserve">The use of these SIPOC diagrams highlight the potential sources of variation that in this project would impact the DFT. For example, variations in operator settings, line speeds and coating application parameters can all directly impact the DFT. By this high level mapping of the process, it is easier to identify where the key focuses of the project should be. </w:t>
      </w:r>
    </w:p>
    <w:p w14:paraId="1F86D359" w14:textId="77777777" w:rsidR="00CC4A96" w:rsidRDefault="00CC4A96" w:rsidP="00D25EB3">
      <w:pPr>
        <w:rPr>
          <w:rFonts w:asciiTheme="minorHAnsi" w:hAnsiTheme="minorHAnsi"/>
          <w:lang w:eastAsia="en-US"/>
        </w:rPr>
      </w:pPr>
    </w:p>
    <w:p w14:paraId="08FB827A" w14:textId="77777777" w:rsidR="00CC4A96" w:rsidRPr="00CC4A96" w:rsidRDefault="00CC4A96" w:rsidP="00D25EB3">
      <w:pPr>
        <w:rPr>
          <w:rFonts w:asciiTheme="minorHAnsi" w:hAnsiTheme="minorHAnsi"/>
          <w:lang w:eastAsia="en-US"/>
        </w:rPr>
      </w:pPr>
    </w:p>
    <w:p w14:paraId="67827DBD" w14:textId="77777777" w:rsidR="00D25EB3" w:rsidRDefault="00D25EB3" w:rsidP="00D25EB3">
      <w:pPr>
        <w:rPr>
          <w:lang w:eastAsia="en-US"/>
        </w:rPr>
      </w:pPr>
    </w:p>
    <w:p w14:paraId="78F78C04" w14:textId="5067DEE0" w:rsidR="00D25EB3" w:rsidRDefault="00D25EB3" w:rsidP="00D25EB3">
      <w:pPr>
        <w:pStyle w:val="Heading2"/>
      </w:pPr>
      <w:bookmarkStart w:id="9" w:name="_Toc228561084"/>
      <w:r>
        <w:lastRenderedPageBreak/>
        <w:t xml:space="preserve">Voice of the </w:t>
      </w:r>
      <w:r w:rsidR="006A49B8">
        <w:t>C</w:t>
      </w:r>
      <w:r>
        <w:t xml:space="preserve">ustomer </w:t>
      </w:r>
      <w:r w:rsidR="00A80CEF">
        <w:t>(VOC)</w:t>
      </w:r>
      <w:bookmarkEnd w:id="9"/>
    </w:p>
    <w:p w14:paraId="3CC17A49" w14:textId="21341594" w:rsidR="00CC4A96" w:rsidRDefault="003F4F19" w:rsidP="00CC4A96">
      <w:pPr>
        <w:rPr>
          <w:rFonts w:asciiTheme="minorHAnsi" w:hAnsiTheme="minorHAnsi"/>
          <w:lang w:eastAsia="en-US"/>
        </w:rPr>
      </w:pPr>
      <w:r>
        <w:rPr>
          <w:rFonts w:asciiTheme="minorHAnsi" w:hAnsiTheme="minorHAnsi"/>
          <w:lang w:eastAsia="en-US"/>
        </w:rPr>
        <w:t xml:space="preserve">The voice of the customer identifies key product requirements including consistent coating thickness, fire regulation compliance, corrosion protection and a high finish product. </w:t>
      </w:r>
      <w:r w:rsidR="00CC4A96">
        <w:rPr>
          <w:rFonts w:asciiTheme="minorHAnsi" w:hAnsiTheme="minorHAnsi"/>
        </w:rPr>
        <w:t xml:space="preserve">Failure to control the DFT variation leads to downgraded products or non-compliance with fire regulations. Therefore, controlling the DFT of the product is a critical part of ensuring customer satisfaction. </w:t>
      </w:r>
    </w:p>
    <w:p w14:paraId="0CBB5B54" w14:textId="41CB8780" w:rsidR="00CC4A96" w:rsidRPr="00A80CEF" w:rsidRDefault="00CC4A96" w:rsidP="00A80CEF">
      <w:pPr>
        <w:pStyle w:val="Heading3"/>
        <w:rPr>
          <w:sz w:val="24"/>
          <w:szCs w:val="24"/>
        </w:rPr>
      </w:pPr>
      <w:bookmarkStart w:id="10" w:name="_Toc228560463"/>
      <w:bookmarkStart w:id="11" w:name="_Toc228561085"/>
      <w:r w:rsidRPr="00814219">
        <w:rPr>
          <w:sz w:val="24"/>
          <w:szCs w:val="24"/>
        </w:rPr>
        <w:t xml:space="preserve">Figure </w:t>
      </w:r>
      <w:r>
        <w:rPr>
          <w:sz w:val="24"/>
          <w:szCs w:val="24"/>
        </w:rPr>
        <w:t>2</w:t>
      </w:r>
      <w:r w:rsidRPr="00814219">
        <w:rPr>
          <w:sz w:val="24"/>
          <w:szCs w:val="24"/>
        </w:rPr>
        <w:t xml:space="preserve">: </w:t>
      </w:r>
      <w:r>
        <w:rPr>
          <w:sz w:val="24"/>
          <w:szCs w:val="24"/>
        </w:rPr>
        <w:t>QFD analysis</w:t>
      </w:r>
      <w:bookmarkEnd w:id="10"/>
      <w:bookmarkEnd w:id="11"/>
      <w:r>
        <w:rPr>
          <w:sz w:val="24"/>
          <w:szCs w:val="24"/>
        </w:rPr>
        <w:t xml:space="preserve"> </w:t>
      </w:r>
    </w:p>
    <w:p w14:paraId="778BECCF" w14:textId="09AB3BEC" w:rsidR="00CC4A96" w:rsidRPr="00A80CEF" w:rsidRDefault="00CC4A96" w:rsidP="00CC4A96">
      <w:pPr>
        <w:rPr>
          <w:rFonts w:asciiTheme="minorHAnsi" w:hAnsiTheme="minorHAnsi"/>
        </w:rPr>
      </w:pPr>
      <w:r>
        <w:rPr>
          <w:noProof/>
          <w14:ligatures w14:val="standardContextual"/>
        </w:rPr>
        <w:drawing>
          <wp:inline distT="0" distB="0" distL="0" distR="0" wp14:anchorId="48BFE434" wp14:editId="4D13DA1A">
            <wp:extent cx="4770781" cy="2383277"/>
            <wp:effectExtent l="0" t="0" r="4445" b="4445"/>
            <wp:docPr id="1835707297" name="Picture 5"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07297" name="Picture 5" descr="A diagram of a pyrami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28405" cy="2412063"/>
                    </a:xfrm>
                    <a:prstGeom prst="rect">
                      <a:avLst/>
                    </a:prstGeom>
                  </pic:spPr>
                </pic:pic>
              </a:graphicData>
            </a:graphic>
          </wp:inline>
        </w:drawing>
      </w:r>
      <w:r w:rsidR="00E6668E">
        <w:rPr>
          <w:rFonts w:asciiTheme="minorHAnsi" w:hAnsiTheme="minorHAnsi"/>
        </w:rPr>
        <w:t xml:space="preserve">Template </w:t>
      </w:r>
      <w:r w:rsidR="00E6668E" w:rsidRPr="00E6668E">
        <w:rPr>
          <w:rFonts w:asciiTheme="minorHAnsi" w:hAnsiTheme="minorHAnsi"/>
        </w:rPr>
        <w:t xml:space="preserve">from </w:t>
      </w:r>
      <w:r w:rsidR="00E6668E" w:rsidRPr="00E6668E">
        <w:rPr>
          <w:rFonts w:asciiTheme="minorHAnsi" w:hAnsiTheme="minorHAnsi"/>
          <w:color w:val="000000"/>
        </w:rPr>
        <w:t xml:space="preserve">(University of Wales Trinity Saint </w:t>
      </w:r>
      <w:proofErr w:type="gramStart"/>
      <w:r w:rsidR="00E6668E" w:rsidRPr="00E6668E">
        <w:rPr>
          <w:rFonts w:asciiTheme="minorHAnsi" w:hAnsiTheme="minorHAnsi"/>
          <w:color w:val="000000"/>
        </w:rPr>
        <w:t>David ,</w:t>
      </w:r>
      <w:proofErr w:type="gramEnd"/>
      <w:r w:rsidR="00E6668E" w:rsidRPr="00E6668E">
        <w:rPr>
          <w:rFonts w:asciiTheme="minorHAnsi" w:hAnsiTheme="minorHAnsi"/>
          <w:color w:val="000000"/>
        </w:rPr>
        <w:t xml:space="preserve"> 2025)</w:t>
      </w:r>
      <w:r w:rsidR="00E6668E">
        <w:rPr>
          <w:rFonts w:asciiTheme="minorHAnsi" w:hAnsiTheme="minorHAnsi"/>
          <w:color w:val="000000"/>
        </w:rPr>
        <w:t>.</w:t>
      </w:r>
    </w:p>
    <w:p w14:paraId="1141A9C5" w14:textId="77777777" w:rsidR="00CC4A96" w:rsidRPr="00CC4A96" w:rsidRDefault="00CC4A96" w:rsidP="00CC4A96"/>
    <w:p w14:paraId="0C13ABBC" w14:textId="7662BF4E" w:rsidR="00D25EB3" w:rsidRDefault="00CC4A96" w:rsidP="00D25EB3">
      <w:pPr>
        <w:rPr>
          <w:rFonts w:asciiTheme="minorHAnsi" w:hAnsiTheme="minorHAnsi"/>
          <w:lang w:eastAsia="en-US"/>
        </w:rPr>
      </w:pPr>
      <w:r>
        <w:rPr>
          <w:rFonts w:asciiTheme="minorHAnsi" w:hAnsiTheme="minorHAnsi"/>
          <w:lang w:eastAsia="en-US"/>
        </w:rPr>
        <w:t>A Quality Function Deployment (QFD) has been used to translate the customer requirements into measurable process parameters such as DFT control limits</w:t>
      </w:r>
      <w:r w:rsidR="00A80CEF">
        <w:rPr>
          <w:rFonts w:asciiTheme="minorHAnsi" w:hAnsiTheme="minorHAnsi"/>
          <w:lang w:eastAsia="en-US"/>
        </w:rPr>
        <w:t xml:space="preserve"> (figure 2) which is defined as the critical to quality characteristic as seen in this diagram. </w:t>
      </w:r>
    </w:p>
    <w:p w14:paraId="7688608A" w14:textId="77777777" w:rsidR="00A80CEF" w:rsidRDefault="00A80CEF" w:rsidP="00D25EB3">
      <w:pPr>
        <w:rPr>
          <w:rFonts w:asciiTheme="minorHAnsi" w:hAnsiTheme="minorHAnsi"/>
          <w:lang w:eastAsia="en-US"/>
        </w:rPr>
      </w:pPr>
    </w:p>
    <w:p w14:paraId="527714F2" w14:textId="340628D7" w:rsidR="00A80CEF" w:rsidRPr="00CC4A96" w:rsidRDefault="00A80CEF" w:rsidP="00D25EB3">
      <w:pPr>
        <w:rPr>
          <w:rFonts w:asciiTheme="minorHAnsi" w:hAnsiTheme="minorHAnsi"/>
          <w:lang w:eastAsia="en-US"/>
        </w:rPr>
      </w:pPr>
      <w:r>
        <w:rPr>
          <w:rFonts w:asciiTheme="minorHAnsi" w:hAnsiTheme="minorHAnsi"/>
          <w:lang w:eastAsia="en-US"/>
        </w:rPr>
        <w:t xml:space="preserve">The VOC analysis highlights that the DFT control highlights not only financial but regulatory and compliance standards. Therefore, the VOC </w:t>
      </w:r>
      <w:r w:rsidR="00146DD0">
        <w:rPr>
          <w:rFonts w:asciiTheme="minorHAnsi" w:hAnsiTheme="minorHAnsi"/>
          <w:lang w:eastAsia="en-US"/>
        </w:rPr>
        <w:t>translates DFT as the primary critical to quality characteristic for this project</w:t>
      </w:r>
      <w:r w:rsidR="001113B3">
        <w:rPr>
          <w:rFonts w:asciiTheme="minorHAnsi" w:hAnsiTheme="minorHAnsi"/>
          <w:lang w:eastAsia="en-US"/>
        </w:rPr>
        <w:t xml:space="preserve"> as this directly affects corrosion resistance and regulatory compliance. </w:t>
      </w:r>
    </w:p>
    <w:p w14:paraId="102EA6BD" w14:textId="77777777" w:rsidR="000F3DFC" w:rsidRDefault="000F3DFC" w:rsidP="000F3DFC">
      <w:pPr>
        <w:rPr>
          <w:lang w:eastAsia="en-US"/>
        </w:rPr>
      </w:pPr>
    </w:p>
    <w:p w14:paraId="629A19ED" w14:textId="77777777" w:rsidR="00A80CEF" w:rsidRDefault="00A80CEF">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0F4DB16A" w14:textId="7FD67D83" w:rsidR="000F3DFC" w:rsidRDefault="000F3DFC" w:rsidP="000F3DFC">
      <w:pPr>
        <w:pStyle w:val="Heading2"/>
      </w:pPr>
      <w:bookmarkStart w:id="12" w:name="_Toc228561086"/>
      <w:r>
        <w:lastRenderedPageBreak/>
        <w:t>Project Charter</w:t>
      </w:r>
      <w:bookmarkEnd w:id="12"/>
      <w:r>
        <w:t xml:space="preserve"> </w:t>
      </w:r>
    </w:p>
    <w:p w14:paraId="1C3CC73E" w14:textId="12D9F268" w:rsidR="00A80CEF" w:rsidRPr="00A80CEF" w:rsidRDefault="00A80CEF" w:rsidP="00A80CEF">
      <w:pPr>
        <w:rPr>
          <w:rFonts w:asciiTheme="minorHAnsi" w:hAnsiTheme="minorHAnsi"/>
        </w:rPr>
      </w:pPr>
      <w:r>
        <w:rPr>
          <w:rFonts w:asciiTheme="minorHAnsi" w:hAnsiTheme="minorHAnsi"/>
        </w:rPr>
        <w:t>The use of a project charter is critical to this project as it is consistent with six sigma best practice</w:t>
      </w:r>
      <w:r w:rsidR="00E75F7B">
        <w:rPr>
          <w:rFonts w:asciiTheme="minorHAnsi" w:hAnsiTheme="minorHAnsi"/>
        </w:rPr>
        <w:t xml:space="preserve"> according to </w:t>
      </w:r>
      <w:r w:rsidR="00E75F7B" w:rsidRPr="00E75F7B">
        <w:rPr>
          <w:rFonts w:asciiTheme="minorHAnsi" w:hAnsiTheme="minorHAnsi"/>
          <w:color w:val="000000"/>
        </w:rPr>
        <w:t>Hessing (2013)</w:t>
      </w:r>
      <w:r w:rsidRPr="00E75F7B">
        <w:rPr>
          <w:rFonts w:asciiTheme="minorHAnsi" w:hAnsiTheme="minorHAnsi"/>
        </w:rPr>
        <w:t>.</w:t>
      </w:r>
      <w:r>
        <w:rPr>
          <w:rFonts w:asciiTheme="minorHAnsi" w:hAnsiTheme="minorHAnsi"/>
        </w:rPr>
        <w:t xml:space="preserve"> </w:t>
      </w:r>
      <w:r w:rsidRPr="00A80CEF">
        <w:rPr>
          <w:rFonts w:asciiTheme="minorHAnsi" w:hAnsiTheme="minorHAnsi"/>
        </w:rPr>
        <w:t>The project Charter (figure 3) is a document that aligns the project, stakeholders and the objectives of the project to ensure that all of the stakeholders have a clear understanding of the problem being addressed and the expected outcomes of the project</w:t>
      </w:r>
      <w:r w:rsidR="00CD2909">
        <w:rPr>
          <w:rFonts w:asciiTheme="minorHAnsi" w:hAnsiTheme="minorHAnsi"/>
        </w:rPr>
        <w:t xml:space="preserve"> </w:t>
      </w:r>
      <w:r w:rsidR="00CD2909" w:rsidRPr="00E75F7B">
        <w:rPr>
          <w:rFonts w:asciiTheme="minorHAnsi" w:hAnsiTheme="minorHAnsi"/>
          <w:color w:val="000000"/>
        </w:rPr>
        <w:t>Hessing (2013)</w:t>
      </w:r>
      <w:r w:rsidRPr="00A80CEF">
        <w:rPr>
          <w:rFonts w:asciiTheme="minorHAnsi" w:hAnsiTheme="minorHAnsi"/>
        </w:rPr>
        <w:t>.</w:t>
      </w:r>
      <w:r>
        <w:rPr>
          <w:rFonts w:asciiTheme="minorHAnsi" w:hAnsiTheme="minorHAnsi"/>
        </w:rPr>
        <w:t xml:space="preserve"> The project charter is important as it sets clear boundaries for the project while ensuring that the project</w:t>
      </w:r>
      <w:r w:rsidR="00146DD0">
        <w:rPr>
          <w:rFonts w:asciiTheme="minorHAnsi" w:hAnsiTheme="minorHAnsi"/>
        </w:rPr>
        <w:t>’</w:t>
      </w:r>
      <w:r>
        <w:rPr>
          <w:rFonts w:asciiTheme="minorHAnsi" w:hAnsiTheme="minorHAnsi"/>
        </w:rPr>
        <w:t xml:space="preserve">s focus </w:t>
      </w:r>
      <w:r w:rsidR="00D2108C">
        <w:rPr>
          <w:rFonts w:asciiTheme="minorHAnsi" w:hAnsiTheme="minorHAnsi"/>
        </w:rPr>
        <w:t>remains</w:t>
      </w:r>
      <w:r>
        <w:rPr>
          <w:rFonts w:asciiTheme="minorHAnsi" w:hAnsiTheme="minorHAnsi"/>
        </w:rPr>
        <w:t xml:space="preserve"> on controllable line parameters</w:t>
      </w:r>
      <w:r w:rsidR="003F4F19">
        <w:rPr>
          <w:rFonts w:asciiTheme="minorHAnsi" w:hAnsiTheme="minorHAnsi"/>
        </w:rPr>
        <w:t xml:space="preserve">. </w:t>
      </w:r>
    </w:p>
    <w:p w14:paraId="55FC577A" w14:textId="190DCF04" w:rsidR="00A80CEF" w:rsidRPr="00A80CEF" w:rsidRDefault="00A80CEF" w:rsidP="00A80CEF">
      <w:pPr>
        <w:pStyle w:val="Heading3"/>
        <w:rPr>
          <w:sz w:val="24"/>
          <w:szCs w:val="24"/>
        </w:rPr>
      </w:pPr>
      <w:bookmarkStart w:id="13" w:name="_Toc228560464"/>
      <w:bookmarkStart w:id="14" w:name="_Toc228561087"/>
      <w:r>
        <w:rPr>
          <w:noProof/>
        </w:rPr>
        <w:drawing>
          <wp:anchor distT="0" distB="0" distL="114300" distR="114300" simplePos="0" relativeHeight="251660288" behindDoc="1" locked="0" layoutInCell="1" allowOverlap="1" wp14:anchorId="2D9FB190" wp14:editId="60D9FF4F">
            <wp:simplePos x="0" y="0"/>
            <wp:positionH relativeFrom="column">
              <wp:posOffset>-260068</wp:posOffset>
            </wp:positionH>
            <wp:positionV relativeFrom="paragraph">
              <wp:posOffset>357505</wp:posOffset>
            </wp:positionV>
            <wp:extent cx="6197600" cy="3764280"/>
            <wp:effectExtent l="0" t="0" r="0" b="0"/>
            <wp:wrapTight wrapText="bothSides">
              <wp:wrapPolygon edited="0">
                <wp:start x="0" y="0"/>
                <wp:lineTo x="0" y="21498"/>
                <wp:lineTo x="21556" y="21498"/>
                <wp:lineTo x="21556" y="0"/>
                <wp:lineTo x="0" y="0"/>
              </wp:wrapPolygon>
            </wp:wrapTight>
            <wp:docPr id="578780843" name="Picture 4"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80843" name="Picture 4" descr="A screenshot of a project managemen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97600" cy="3764280"/>
                    </a:xfrm>
                    <a:prstGeom prst="rect">
                      <a:avLst/>
                    </a:prstGeom>
                  </pic:spPr>
                </pic:pic>
              </a:graphicData>
            </a:graphic>
            <wp14:sizeRelH relativeFrom="page">
              <wp14:pctWidth>0</wp14:pctWidth>
            </wp14:sizeRelH>
            <wp14:sizeRelV relativeFrom="page">
              <wp14:pctHeight>0</wp14:pctHeight>
            </wp14:sizeRelV>
          </wp:anchor>
        </w:drawing>
      </w:r>
      <w:r w:rsidR="00FB3E1F" w:rsidRPr="00814219">
        <w:rPr>
          <w:sz w:val="24"/>
          <w:szCs w:val="24"/>
        </w:rPr>
        <w:t xml:space="preserve">Figure </w:t>
      </w:r>
      <w:r w:rsidR="00CC4A96">
        <w:rPr>
          <w:sz w:val="24"/>
          <w:szCs w:val="24"/>
        </w:rPr>
        <w:t>3</w:t>
      </w:r>
      <w:r w:rsidR="00FB3E1F" w:rsidRPr="00814219">
        <w:rPr>
          <w:sz w:val="24"/>
          <w:szCs w:val="24"/>
        </w:rPr>
        <w:t xml:space="preserve">: </w:t>
      </w:r>
      <w:r w:rsidR="00EE3947">
        <w:rPr>
          <w:sz w:val="24"/>
          <w:szCs w:val="24"/>
        </w:rPr>
        <w:t>P</w:t>
      </w:r>
      <w:r w:rsidR="00FB3E1F">
        <w:rPr>
          <w:sz w:val="24"/>
          <w:szCs w:val="24"/>
        </w:rPr>
        <w:t>roject charter</w:t>
      </w:r>
      <w:bookmarkEnd w:id="13"/>
      <w:bookmarkEnd w:id="14"/>
      <w:r w:rsidR="00FB3E1F">
        <w:rPr>
          <w:sz w:val="24"/>
          <w:szCs w:val="24"/>
        </w:rPr>
        <w:t xml:space="preserve"> </w:t>
      </w:r>
    </w:p>
    <w:p w14:paraId="4B21EC2C" w14:textId="77777777" w:rsidR="00A80CEF" w:rsidRDefault="00A80CEF" w:rsidP="00A80CEF">
      <w:pPr>
        <w:rPr>
          <w:rFonts w:asciiTheme="minorHAnsi" w:hAnsiTheme="minorHAnsi"/>
        </w:rPr>
      </w:pPr>
    </w:p>
    <w:p w14:paraId="193AC7B3" w14:textId="6342CBC2" w:rsidR="00793879" w:rsidRPr="00A80CEF" w:rsidRDefault="00793879" w:rsidP="00A80CEF">
      <w:r>
        <w:br w:type="page"/>
      </w:r>
    </w:p>
    <w:p w14:paraId="032656E7" w14:textId="73AFFF22" w:rsidR="00793879" w:rsidRDefault="00793879" w:rsidP="00793879">
      <w:pPr>
        <w:pStyle w:val="Heading1"/>
      </w:pPr>
      <w:bookmarkStart w:id="15" w:name="_Toc228561088"/>
      <w:r>
        <w:lastRenderedPageBreak/>
        <w:t>Measure</w:t>
      </w:r>
      <w:bookmarkEnd w:id="15"/>
      <w:r>
        <w:t xml:space="preserve"> </w:t>
      </w:r>
    </w:p>
    <w:p w14:paraId="17662BC2" w14:textId="763DE22C" w:rsidR="00A80CEF" w:rsidRPr="00A80CEF" w:rsidRDefault="00A80CEF" w:rsidP="00A80CEF">
      <w:pPr>
        <w:rPr>
          <w:rFonts w:asciiTheme="minorHAnsi" w:hAnsiTheme="minorHAnsi"/>
          <w:lang w:eastAsia="en-US"/>
        </w:rPr>
      </w:pPr>
      <w:r w:rsidRPr="00A80CEF">
        <w:rPr>
          <w:rFonts w:asciiTheme="minorHAnsi" w:hAnsiTheme="minorHAnsi"/>
          <w:lang w:eastAsia="en-US"/>
        </w:rPr>
        <w:t xml:space="preserve">The measure phase </w:t>
      </w:r>
      <w:r>
        <w:rPr>
          <w:rFonts w:asciiTheme="minorHAnsi" w:hAnsiTheme="minorHAnsi"/>
          <w:lang w:eastAsia="en-US"/>
        </w:rPr>
        <w:t>is used to quantify the current performance of the plastisol coating process to figure out a baseline for DFT variation</w:t>
      </w:r>
      <w:r w:rsidR="00EB0649">
        <w:rPr>
          <w:rFonts w:asciiTheme="minorHAnsi" w:hAnsiTheme="minorHAnsi"/>
          <w:lang w:eastAsia="en-US"/>
        </w:rPr>
        <w:t xml:space="preserve"> as outlined by </w:t>
      </w:r>
      <w:r w:rsidR="00EB0649" w:rsidRPr="00EB0649">
        <w:rPr>
          <w:rFonts w:asciiTheme="minorHAnsi" w:hAnsiTheme="minorHAnsi"/>
          <w:color w:val="000000"/>
        </w:rPr>
        <w:t>Montgomery (2019)</w:t>
      </w:r>
      <w:r w:rsidRPr="00EB0649">
        <w:rPr>
          <w:rFonts w:asciiTheme="minorHAnsi" w:hAnsiTheme="minorHAnsi"/>
          <w:lang w:eastAsia="en-US"/>
        </w:rPr>
        <w:t>.</w:t>
      </w:r>
      <w:r>
        <w:rPr>
          <w:rFonts w:asciiTheme="minorHAnsi" w:hAnsiTheme="minorHAnsi"/>
          <w:lang w:eastAsia="en-US"/>
        </w:rPr>
        <w:t xml:space="preserve"> The phase ensures that the data collected i</w:t>
      </w:r>
      <w:r w:rsidR="00146DD0">
        <w:rPr>
          <w:rFonts w:asciiTheme="minorHAnsi" w:hAnsiTheme="minorHAnsi"/>
          <w:lang w:eastAsia="en-US"/>
        </w:rPr>
        <w:t>s</w:t>
      </w:r>
      <w:r>
        <w:rPr>
          <w:rFonts w:asciiTheme="minorHAnsi" w:hAnsiTheme="minorHAnsi"/>
          <w:lang w:eastAsia="en-US"/>
        </w:rPr>
        <w:t xml:space="preserve"> accurate and suitable for analysis, allowing a deep analysis of the process capability. </w:t>
      </w:r>
    </w:p>
    <w:p w14:paraId="3CDED39A" w14:textId="77777777" w:rsidR="000F3DFC" w:rsidRDefault="000F3DFC" w:rsidP="000F3DFC">
      <w:pPr>
        <w:pStyle w:val="Heading2"/>
      </w:pPr>
      <w:bookmarkStart w:id="16" w:name="_Toc228561089"/>
      <w:r>
        <w:t>Identify measurement Variation</w:t>
      </w:r>
      <w:bookmarkEnd w:id="16"/>
      <w:r>
        <w:t xml:space="preserve"> </w:t>
      </w:r>
    </w:p>
    <w:p w14:paraId="1CF7259A" w14:textId="2CA06F13" w:rsidR="00A80CEF" w:rsidRDefault="00A80CEF" w:rsidP="00A80CEF">
      <w:pPr>
        <w:rPr>
          <w:rFonts w:asciiTheme="minorHAnsi" w:hAnsiTheme="minorHAnsi"/>
          <w:lang w:eastAsia="en-US"/>
        </w:rPr>
      </w:pPr>
      <w:r>
        <w:rPr>
          <w:rFonts w:asciiTheme="minorHAnsi" w:hAnsiTheme="minorHAnsi"/>
          <w:lang w:eastAsia="en-US"/>
        </w:rPr>
        <w:t>The measurement variation for this project can be seen through the different measurement technologies used on the two lines such as the manual test method which involves scraping the top layer of paint off and measuring the scrape with a micrometer. Another method used is the automatic method by an in-line specmetrix that continuously measures the DFT across the coil.</w:t>
      </w:r>
    </w:p>
    <w:p w14:paraId="303091BE" w14:textId="77777777" w:rsidR="00A80CEF" w:rsidRDefault="00A80CEF" w:rsidP="00A80CEF">
      <w:pPr>
        <w:rPr>
          <w:rFonts w:asciiTheme="minorHAnsi" w:hAnsiTheme="minorHAnsi"/>
          <w:lang w:eastAsia="en-US"/>
        </w:rPr>
      </w:pPr>
    </w:p>
    <w:p w14:paraId="15DB1AB8" w14:textId="0E5207C0" w:rsidR="00A80CEF" w:rsidRPr="00A80CEF" w:rsidRDefault="00A80CEF" w:rsidP="00A80CEF">
      <w:pPr>
        <w:rPr>
          <w:rFonts w:asciiTheme="minorHAnsi" w:hAnsiTheme="minorHAnsi"/>
          <w:lang w:eastAsia="en-US"/>
        </w:rPr>
      </w:pPr>
      <w:r>
        <w:rPr>
          <w:rFonts w:asciiTheme="minorHAnsi" w:hAnsiTheme="minorHAnsi"/>
          <w:lang w:eastAsia="en-US"/>
        </w:rPr>
        <w:t>There are</w:t>
      </w:r>
      <w:r w:rsidR="00EB0649">
        <w:rPr>
          <w:rFonts w:asciiTheme="minorHAnsi" w:hAnsiTheme="minorHAnsi"/>
          <w:lang w:eastAsia="en-US"/>
        </w:rPr>
        <w:t xml:space="preserve"> </w:t>
      </w:r>
      <w:r>
        <w:rPr>
          <w:rFonts w:asciiTheme="minorHAnsi" w:hAnsiTheme="minorHAnsi"/>
          <w:lang w:eastAsia="en-US"/>
        </w:rPr>
        <w:t xml:space="preserve">variabilities through the use of these methods for example the calibration frequency and operator bias. Other potential sources of error could be due to the location/ use of equipment and surface roughness which would mainly be a problem on automatic systems. </w:t>
      </w:r>
    </w:p>
    <w:p w14:paraId="264D0501" w14:textId="77777777" w:rsidR="000F3DFC" w:rsidRDefault="000F3DFC" w:rsidP="000F3DFC">
      <w:pPr>
        <w:pStyle w:val="Heading2"/>
      </w:pPr>
      <w:bookmarkStart w:id="17" w:name="_Toc228561090"/>
      <w:r>
        <w:t>Determine Data Type</w:t>
      </w:r>
      <w:bookmarkEnd w:id="17"/>
      <w:r>
        <w:t xml:space="preserve"> </w:t>
      </w:r>
    </w:p>
    <w:p w14:paraId="70CD4412" w14:textId="7C9599E4" w:rsidR="00A80CEF" w:rsidRPr="00A80CEF" w:rsidRDefault="00A80CEF" w:rsidP="00041A0F">
      <w:pPr>
        <w:rPr>
          <w:rFonts w:asciiTheme="minorHAnsi" w:hAnsiTheme="minorHAnsi"/>
          <w:color w:val="000000" w:themeColor="text1"/>
        </w:rPr>
      </w:pPr>
      <w:r>
        <w:rPr>
          <w:rFonts w:asciiTheme="minorHAnsi" w:hAnsiTheme="minorHAnsi"/>
          <w:color w:val="000000" w:themeColor="text1"/>
        </w:rPr>
        <w:t>The data type used in this project is mainly continuous numerical data which is displayed through power BI. Continuous data is often advantageous due the advanced statistical analysis that comes from specific calculations such as the mean, standard deviation and processing capability indices like Cp and Ck</w:t>
      </w:r>
      <w:r w:rsidR="009B60FC">
        <w:rPr>
          <w:rFonts w:asciiTheme="minorHAnsi" w:hAnsiTheme="minorHAnsi"/>
          <w:color w:val="000000" w:themeColor="text1"/>
        </w:rPr>
        <w:t xml:space="preserve"> </w:t>
      </w:r>
      <w:r w:rsidR="009B60FC" w:rsidRPr="009B60FC">
        <w:rPr>
          <w:rFonts w:asciiTheme="minorHAnsi" w:hAnsiTheme="minorHAnsi"/>
          <w:color w:val="000000"/>
        </w:rPr>
        <w:t>(Montgomery, 2019).</w:t>
      </w:r>
      <w:r>
        <w:rPr>
          <w:rFonts w:asciiTheme="minorHAnsi" w:hAnsiTheme="minorHAnsi"/>
          <w:color w:val="000000" w:themeColor="text1"/>
        </w:rPr>
        <w:t xml:space="preserve"> </w:t>
      </w:r>
    </w:p>
    <w:p w14:paraId="4C8D9673" w14:textId="77777777" w:rsidR="00A80CEF" w:rsidRDefault="000F3DFC" w:rsidP="000F3DFC">
      <w:pPr>
        <w:pStyle w:val="Heading2"/>
      </w:pPr>
      <w:bookmarkStart w:id="18" w:name="_Toc228561091"/>
      <w:r>
        <w:t>Develop Data Collection Plan</w:t>
      </w:r>
      <w:bookmarkEnd w:id="18"/>
    </w:p>
    <w:p w14:paraId="1CB9A2D0" w14:textId="5AB72551" w:rsidR="00A80CEF" w:rsidRDefault="00A80CEF" w:rsidP="00A80CEF">
      <w:pPr>
        <w:rPr>
          <w:rFonts w:asciiTheme="minorHAnsi" w:hAnsiTheme="minorHAnsi"/>
        </w:rPr>
      </w:pPr>
      <w:r>
        <w:rPr>
          <w:rFonts w:asciiTheme="minorHAnsi" w:hAnsiTheme="minorHAnsi"/>
        </w:rPr>
        <w:t xml:space="preserve">For the data collection during this project there </w:t>
      </w:r>
      <w:r w:rsidR="00EB0649">
        <w:rPr>
          <w:rFonts w:asciiTheme="minorHAnsi" w:hAnsiTheme="minorHAnsi"/>
        </w:rPr>
        <w:t>are</w:t>
      </w:r>
      <w:r>
        <w:rPr>
          <w:rFonts w:asciiTheme="minorHAnsi" w:hAnsiTheme="minorHAnsi"/>
        </w:rPr>
        <w:t xml:space="preserve"> many methods used such as the continuous data collection. The lab testers results have been carefully evaluated by collecting a range of full width samples from both lines and performing a gage R&amp;R analysis with these test pieces. </w:t>
      </w:r>
    </w:p>
    <w:p w14:paraId="590DFD04" w14:textId="77777777" w:rsidR="00A80CEF" w:rsidRDefault="00A80CEF" w:rsidP="00A80CEF">
      <w:pPr>
        <w:rPr>
          <w:rFonts w:asciiTheme="minorHAnsi" w:hAnsiTheme="minorHAnsi"/>
        </w:rPr>
      </w:pPr>
    </w:p>
    <w:p w14:paraId="70951DA2" w14:textId="373EE9B4" w:rsidR="00A80CEF" w:rsidRDefault="00A80CEF" w:rsidP="00A80CEF">
      <w:pPr>
        <w:rPr>
          <w:rFonts w:asciiTheme="minorHAnsi" w:hAnsiTheme="minorHAnsi"/>
        </w:rPr>
      </w:pPr>
      <w:r>
        <w:rPr>
          <w:rFonts w:asciiTheme="minorHAnsi" w:hAnsiTheme="minorHAnsi"/>
        </w:rPr>
        <w:t>As the continuous data collection can be automated through power BI pulling the results straight from our lab testing screen there only needs to be a structured data collection plan for the gage R&amp;R project. For the power BI data pulling it was determined that the following data was relevant:</w:t>
      </w:r>
    </w:p>
    <w:p w14:paraId="3AECF3A6" w14:textId="2566F17D" w:rsidR="00A80CEF" w:rsidRDefault="00A80CEF" w:rsidP="00A80CEF">
      <w:pPr>
        <w:pStyle w:val="ListParagraph"/>
        <w:numPr>
          <w:ilvl w:val="0"/>
          <w:numId w:val="14"/>
        </w:numPr>
      </w:pPr>
      <w:r>
        <w:t>The three DFT measurements</w:t>
      </w:r>
      <w:r w:rsidR="003F4F19">
        <w:t xml:space="preserve"> across the coil</w:t>
      </w:r>
      <w:r>
        <w:t>.</w:t>
      </w:r>
    </w:p>
    <w:p w14:paraId="23B521E9" w14:textId="67891365" w:rsidR="00A80CEF" w:rsidRDefault="00A80CEF" w:rsidP="00A80CEF">
      <w:pPr>
        <w:pStyle w:val="ListParagraph"/>
        <w:numPr>
          <w:ilvl w:val="0"/>
          <w:numId w:val="14"/>
        </w:numPr>
      </w:pPr>
      <w:r>
        <w:t>The line number.</w:t>
      </w:r>
    </w:p>
    <w:p w14:paraId="4A349DB8" w14:textId="7A5345EE" w:rsidR="00A80CEF" w:rsidRDefault="00A80CEF" w:rsidP="00A80CEF">
      <w:pPr>
        <w:pStyle w:val="ListParagraph"/>
        <w:numPr>
          <w:ilvl w:val="0"/>
          <w:numId w:val="14"/>
        </w:numPr>
      </w:pPr>
      <w:r>
        <w:t>The measurement method</w:t>
      </w:r>
      <w:r w:rsidR="003F4F19">
        <w:t>.</w:t>
      </w:r>
    </w:p>
    <w:p w14:paraId="69BE6993" w14:textId="69BFB0A9" w:rsidR="00A80CEF" w:rsidRDefault="00A80CEF" w:rsidP="00A80CEF">
      <w:pPr>
        <w:pStyle w:val="ListParagraph"/>
        <w:numPr>
          <w:ilvl w:val="0"/>
          <w:numId w:val="14"/>
        </w:numPr>
      </w:pPr>
      <w:r>
        <w:t>Coil position measured.</w:t>
      </w:r>
    </w:p>
    <w:p w14:paraId="20279180" w14:textId="377F9163" w:rsidR="00A80CEF" w:rsidRDefault="00A80CEF" w:rsidP="00A80CEF">
      <w:pPr>
        <w:pStyle w:val="ListParagraph"/>
        <w:numPr>
          <w:ilvl w:val="0"/>
          <w:numId w:val="14"/>
        </w:numPr>
      </w:pPr>
      <w:r>
        <w:t>The coil ID.</w:t>
      </w:r>
    </w:p>
    <w:p w14:paraId="004D5DCE" w14:textId="4F8918CD" w:rsidR="00A80CEF" w:rsidRDefault="00A80CEF" w:rsidP="00A80CEF">
      <w:pPr>
        <w:pStyle w:val="ListParagraph"/>
        <w:numPr>
          <w:ilvl w:val="0"/>
          <w:numId w:val="14"/>
        </w:numPr>
      </w:pPr>
      <w:r>
        <w:t xml:space="preserve">The date the coil was run. </w:t>
      </w:r>
    </w:p>
    <w:p w14:paraId="0181E16C" w14:textId="77777777" w:rsidR="00A80CEF" w:rsidRDefault="00A80CEF" w:rsidP="00A80CEF"/>
    <w:p w14:paraId="17E628DB" w14:textId="77777777" w:rsidR="00A80CEF" w:rsidRPr="00A80CEF" w:rsidRDefault="00A80CEF" w:rsidP="00A80CEF">
      <w:pPr>
        <w:rPr>
          <w:lang w:eastAsia="en-US"/>
        </w:rPr>
      </w:pPr>
    </w:p>
    <w:p w14:paraId="6DAB5826" w14:textId="3FF0A4A9" w:rsidR="00A80CEF" w:rsidRDefault="000F3DFC" w:rsidP="00A80CEF">
      <w:pPr>
        <w:pStyle w:val="Heading2"/>
      </w:pPr>
      <w:bookmarkStart w:id="19" w:name="_Toc228561092"/>
      <w:r>
        <w:lastRenderedPageBreak/>
        <w:t>Perform Measurement System Analysis</w:t>
      </w:r>
      <w:bookmarkEnd w:id="19"/>
      <w:r>
        <w:t xml:space="preserve"> </w:t>
      </w:r>
    </w:p>
    <w:p w14:paraId="1DC59766" w14:textId="5ADA8819" w:rsidR="00A80CEF" w:rsidRPr="00A80CEF" w:rsidRDefault="00A80CEF" w:rsidP="00A80CEF">
      <w:pPr>
        <w:rPr>
          <w:rFonts w:asciiTheme="minorHAnsi" w:hAnsiTheme="minorHAnsi"/>
          <w:lang w:eastAsia="en-US"/>
        </w:rPr>
      </w:pPr>
      <w:r>
        <w:rPr>
          <w:rFonts w:asciiTheme="minorHAnsi" w:hAnsiTheme="minorHAnsi"/>
          <w:lang w:eastAsia="en-US"/>
        </w:rPr>
        <w:t xml:space="preserve">The measurement system analysis was carried out through a gage R&amp;R study to evaluate the reliability of the samples measured manually by the lab tester on the lines. This involved comparing a variety of operator measurements on a small plastisol sample compared to that of 2 experienced lab testers. </w:t>
      </w:r>
    </w:p>
    <w:p w14:paraId="7B50BA0F" w14:textId="0027D63C" w:rsidR="00A80CEF" w:rsidRPr="00A80CEF" w:rsidRDefault="00EB0649" w:rsidP="00EB0649">
      <w:pPr>
        <w:pStyle w:val="Heading4"/>
      </w:pPr>
      <w:bookmarkStart w:id="20" w:name="_Toc228560451"/>
      <w:r>
        <w:t>Table</w:t>
      </w:r>
      <w:r w:rsidR="00A80CEF" w:rsidRPr="00A80CEF">
        <w:t xml:space="preserve"> </w:t>
      </w:r>
      <w:r>
        <w:t>1</w:t>
      </w:r>
      <w:r w:rsidR="00A80CEF" w:rsidRPr="00A80CEF">
        <w:t>: Gage R&amp;R Study – Results table</w:t>
      </w:r>
      <w:bookmarkEnd w:id="20"/>
      <w:r w:rsidR="00A80CEF" w:rsidRPr="00A80CEF">
        <w:t xml:space="preserve"> </w:t>
      </w:r>
    </w:p>
    <w:p w14:paraId="5571A6FF" w14:textId="087A0914" w:rsidR="00A80CEF" w:rsidRDefault="00A80CEF" w:rsidP="00A80CEF">
      <w:pPr>
        <w:rPr>
          <w:lang w:eastAsia="en-US"/>
        </w:rPr>
      </w:pPr>
      <w:r>
        <w:rPr>
          <w:noProof/>
        </w:rPr>
        <w:drawing>
          <wp:inline distT="0" distB="0" distL="0" distR="0" wp14:anchorId="4CBAFD49" wp14:editId="6CB1175B">
            <wp:extent cx="5000625" cy="2310836"/>
            <wp:effectExtent l="0" t="0" r="3175" b="635"/>
            <wp:docPr id="288721918" name="Picture 4"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21918" name="Picture 4" descr="A screenshot of a spreadshee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21644" cy="2320549"/>
                    </a:xfrm>
                    <a:prstGeom prst="rect">
                      <a:avLst/>
                    </a:prstGeom>
                  </pic:spPr>
                </pic:pic>
              </a:graphicData>
            </a:graphic>
          </wp:inline>
        </w:drawing>
      </w:r>
    </w:p>
    <w:p w14:paraId="5DEE7237" w14:textId="77777777" w:rsidR="00A80CEF" w:rsidRDefault="00A80CEF" w:rsidP="00A80CEF">
      <w:pPr>
        <w:rPr>
          <w:lang w:eastAsia="en-US"/>
        </w:rPr>
      </w:pPr>
    </w:p>
    <w:p w14:paraId="6CAC7AEE" w14:textId="79DD0B42" w:rsidR="00A80CEF" w:rsidRPr="00A80CEF" w:rsidRDefault="00A80CEF" w:rsidP="00A80CEF">
      <w:pPr>
        <w:pStyle w:val="Heading3"/>
        <w:rPr>
          <w:sz w:val="24"/>
          <w:szCs w:val="24"/>
        </w:rPr>
      </w:pPr>
      <w:bookmarkStart w:id="21" w:name="_Toc228560465"/>
      <w:bookmarkStart w:id="22" w:name="_Toc228561093"/>
      <w:r w:rsidRPr="00A80CEF">
        <w:rPr>
          <w:sz w:val="24"/>
          <w:szCs w:val="24"/>
        </w:rPr>
        <w:t xml:space="preserve">Figure </w:t>
      </w:r>
      <w:r w:rsidR="00EB0649">
        <w:rPr>
          <w:sz w:val="24"/>
          <w:szCs w:val="24"/>
        </w:rPr>
        <w:t>4</w:t>
      </w:r>
      <w:r w:rsidRPr="00A80CEF">
        <w:rPr>
          <w:sz w:val="24"/>
          <w:szCs w:val="24"/>
        </w:rPr>
        <w:t xml:space="preserve">: Gage R&amp;R Study – </w:t>
      </w:r>
      <w:r>
        <w:rPr>
          <w:sz w:val="24"/>
          <w:szCs w:val="24"/>
        </w:rPr>
        <w:t>Calculations</w:t>
      </w:r>
      <w:bookmarkEnd w:id="21"/>
      <w:bookmarkEnd w:id="22"/>
      <w:r>
        <w:rPr>
          <w:sz w:val="24"/>
          <w:szCs w:val="24"/>
        </w:rPr>
        <w:t xml:space="preserve"> </w:t>
      </w:r>
      <w:r w:rsidRPr="00A80CEF">
        <w:rPr>
          <w:sz w:val="24"/>
          <w:szCs w:val="24"/>
        </w:rPr>
        <w:t xml:space="preserve"> </w:t>
      </w:r>
    </w:p>
    <w:p w14:paraId="6379F07A" w14:textId="7DE03C61" w:rsidR="00A80CEF" w:rsidRDefault="00782FE2" w:rsidP="00A80CEF">
      <w:pPr>
        <w:rPr>
          <w:lang w:eastAsia="en-US"/>
        </w:rPr>
      </w:pPr>
      <w:r>
        <w:rPr>
          <w:noProof/>
          <w:lang w:eastAsia="en-US"/>
          <w14:ligatures w14:val="standardContextual"/>
        </w:rPr>
        <w:drawing>
          <wp:inline distT="0" distB="0" distL="0" distR="0" wp14:anchorId="1E795538" wp14:editId="3D8100D9">
            <wp:extent cx="5731510" cy="1600835"/>
            <wp:effectExtent l="0" t="0" r="0" b="0"/>
            <wp:docPr id="454189396" name="Picture 6"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89396" name="Picture 6" descr="A screenshot of a calculato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1600835"/>
                    </a:xfrm>
                    <a:prstGeom prst="rect">
                      <a:avLst/>
                    </a:prstGeom>
                  </pic:spPr>
                </pic:pic>
              </a:graphicData>
            </a:graphic>
          </wp:inline>
        </w:drawing>
      </w:r>
    </w:p>
    <w:p w14:paraId="6820339A" w14:textId="77777777" w:rsidR="00A80CEF" w:rsidRDefault="00A80CEF" w:rsidP="00A80CEF">
      <w:pPr>
        <w:rPr>
          <w:lang w:eastAsia="en-US"/>
        </w:rPr>
      </w:pPr>
    </w:p>
    <w:p w14:paraId="0D7E6666" w14:textId="68C880CD" w:rsidR="00D8236B" w:rsidRDefault="00EB0649" w:rsidP="009B60FC">
      <w:pPr>
        <w:rPr>
          <w:rFonts w:asciiTheme="minorHAnsi" w:hAnsiTheme="minorHAnsi"/>
          <w:lang w:eastAsia="en-US"/>
        </w:rPr>
      </w:pPr>
      <w:r>
        <w:rPr>
          <w:rFonts w:asciiTheme="minorHAnsi" w:hAnsiTheme="minorHAnsi"/>
          <w:lang w:eastAsia="en-US"/>
        </w:rPr>
        <w:t>Table</w:t>
      </w:r>
      <w:r w:rsidR="00A80CEF" w:rsidRPr="00A80CEF">
        <w:rPr>
          <w:rFonts w:asciiTheme="minorHAnsi" w:hAnsiTheme="minorHAnsi"/>
          <w:lang w:eastAsia="en-US"/>
        </w:rPr>
        <w:t xml:space="preserve"> </w:t>
      </w:r>
      <w:r>
        <w:rPr>
          <w:rFonts w:asciiTheme="minorHAnsi" w:hAnsiTheme="minorHAnsi"/>
          <w:lang w:eastAsia="en-US"/>
        </w:rPr>
        <w:t>1</w:t>
      </w:r>
      <w:r w:rsidR="00A80CEF" w:rsidRPr="00A80CEF">
        <w:rPr>
          <w:rFonts w:asciiTheme="minorHAnsi" w:hAnsiTheme="minorHAnsi"/>
          <w:lang w:eastAsia="en-US"/>
        </w:rPr>
        <w:t xml:space="preserve"> shows the measurement exercise carried out while figure </w:t>
      </w:r>
      <w:r>
        <w:rPr>
          <w:rFonts w:asciiTheme="minorHAnsi" w:hAnsiTheme="minorHAnsi"/>
          <w:lang w:eastAsia="en-US"/>
        </w:rPr>
        <w:t>4</w:t>
      </w:r>
      <w:r w:rsidR="00A80CEF" w:rsidRPr="00A80CEF">
        <w:rPr>
          <w:rFonts w:asciiTheme="minorHAnsi" w:hAnsiTheme="minorHAnsi"/>
          <w:lang w:eastAsia="en-US"/>
        </w:rPr>
        <w:t xml:space="preserve"> shows the calculations for repeatability and </w:t>
      </w:r>
      <w:r w:rsidR="00A80CEF">
        <w:rPr>
          <w:rFonts w:asciiTheme="minorHAnsi" w:hAnsiTheme="minorHAnsi"/>
          <w:lang w:eastAsia="en-US"/>
        </w:rPr>
        <w:t>reproducibility</w:t>
      </w:r>
      <w:r w:rsidR="00A80CEF" w:rsidRPr="00A80CEF">
        <w:rPr>
          <w:rFonts w:asciiTheme="minorHAnsi" w:hAnsiTheme="minorHAnsi"/>
          <w:lang w:eastAsia="en-US"/>
        </w:rPr>
        <w:t xml:space="preserve">. </w:t>
      </w:r>
      <w:r w:rsidR="00D8236B">
        <w:rPr>
          <w:rFonts w:asciiTheme="minorHAnsi" w:hAnsiTheme="minorHAnsi"/>
          <w:lang w:eastAsia="en-US"/>
        </w:rPr>
        <w:t xml:space="preserve">The reproducibility value is within an acceptable limit bring 2.1 however, the repeatability (GRR%) is above the desired limit of 30, showing that this process has a variation in measurements rather than the process </w:t>
      </w:r>
      <w:r w:rsidR="00D8236B" w:rsidRPr="00D8236B">
        <w:rPr>
          <w:rFonts w:asciiTheme="minorHAnsi" w:hAnsiTheme="minorHAnsi"/>
          <w:color w:val="000000"/>
        </w:rPr>
        <w:t>(Montgomery, 2019)</w:t>
      </w:r>
      <w:r w:rsidR="00D8236B">
        <w:rPr>
          <w:rFonts w:asciiTheme="minorHAnsi" w:hAnsiTheme="minorHAnsi"/>
          <w:color w:val="000000"/>
        </w:rPr>
        <w:t>. Therefore, making decisions based o</w:t>
      </w:r>
      <w:r w:rsidR="008869AB">
        <w:rPr>
          <w:rFonts w:asciiTheme="minorHAnsi" w:hAnsiTheme="minorHAnsi"/>
          <w:color w:val="000000"/>
        </w:rPr>
        <w:t>n</w:t>
      </w:r>
      <w:r w:rsidR="00D8236B">
        <w:rPr>
          <w:rFonts w:asciiTheme="minorHAnsi" w:hAnsiTheme="minorHAnsi"/>
          <w:color w:val="000000"/>
        </w:rPr>
        <w:t xml:space="preserve"> the measurements obtained could be considered unreliable. This study could be improved by increasing the amount of measurements retested. </w:t>
      </w:r>
    </w:p>
    <w:p w14:paraId="206DA780" w14:textId="77777777" w:rsidR="00D8236B" w:rsidRDefault="00D8236B" w:rsidP="009B60FC">
      <w:pPr>
        <w:rPr>
          <w:rFonts w:asciiTheme="minorHAnsi" w:hAnsiTheme="minorHAnsi"/>
          <w:lang w:eastAsia="en-US"/>
        </w:rPr>
      </w:pPr>
    </w:p>
    <w:p w14:paraId="4797D456" w14:textId="77777777" w:rsidR="00782FE2" w:rsidRDefault="00782FE2" w:rsidP="00A80CEF">
      <w:pPr>
        <w:rPr>
          <w:rFonts w:asciiTheme="minorHAnsi" w:hAnsiTheme="minorHAnsi"/>
          <w:lang w:eastAsia="en-US"/>
        </w:rPr>
      </w:pPr>
    </w:p>
    <w:p w14:paraId="5E302C50" w14:textId="77777777" w:rsidR="00D8236B" w:rsidRDefault="00D8236B" w:rsidP="00A80CEF">
      <w:pPr>
        <w:rPr>
          <w:rFonts w:asciiTheme="minorHAnsi" w:hAnsiTheme="minorHAnsi"/>
          <w:lang w:eastAsia="en-US"/>
        </w:rPr>
      </w:pPr>
    </w:p>
    <w:p w14:paraId="3F5392C0" w14:textId="77777777" w:rsidR="00782FE2" w:rsidRDefault="00782FE2" w:rsidP="00A80CEF">
      <w:pPr>
        <w:rPr>
          <w:rFonts w:asciiTheme="minorHAnsi" w:hAnsiTheme="minorHAnsi"/>
          <w:lang w:eastAsia="en-US"/>
        </w:rPr>
      </w:pPr>
    </w:p>
    <w:p w14:paraId="7E892B71" w14:textId="77777777" w:rsidR="00782FE2" w:rsidRDefault="00782FE2" w:rsidP="00A80CEF">
      <w:pPr>
        <w:rPr>
          <w:rFonts w:asciiTheme="minorHAnsi" w:hAnsiTheme="minorHAnsi"/>
          <w:lang w:eastAsia="en-US"/>
        </w:rPr>
      </w:pPr>
    </w:p>
    <w:p w14:paraId="17304467" w14:textId="77777777" w:rsidR="00782FE2" w:rsidRPr="00A80CEF" w:rsidRDefault="00782FE2" w:rsidP="00A80CEF">
      <w:pPr>
        <w:rPr>
          <w:rFonts w:asciiTheme="minorHAnsi" w:hAnsiTheme="minorHAnsi"/>
          <w:lang w:eastAsia="en-US"/>
        </w:rPr>
      </w:pPr>
    </w:p>
    <w:p w14:paraId="59B67C0E" w14:textId="0F809099" w:rsidR="000F3DFC" w:rsidRDefault="000F3DFC" w:rsidP="000F3DFC">
      <w:pPr>
        <w:pStyle w:val="Heading2"/>
      </w:pPr>
      <w:bookmarkStart w:id="23" w:name="_Toc228561094"/>
      <w:r>
        <w:lastRenderedPageBreak/>
        <w:t>Data Collection and Assess Process Capability</w:t>
      </w:r>
      <w:bookmarkEnd w:id="23"/>
      <w:r>
        <w:t xml:space="preserve"> </w:t>
      </w:r>
    </w:p>
    <w:p w14:paraId="6C24E74D" w14:textId="4ABF6A9A" w:rsidR="000A1956" w:rsidRDefault="000A1956" w:rsidP="000A1956">
      <w:pPr>
        <w:rPr>
          <w:rFonts w:asciiTheme="minorHAnsi" w:hAnsiTheme="minorHAnsi"/>
          <w:lang w:eastAsia="en-US"/>
        </w:rPr>
      </w:pPr>
      <w:r>
        <w:rPr>
          <w:rFonts w:asciiTheme="minorHAnsi" w:hAnsiTheme="minorHAnsi"/>
          <w:lang w:eastAsia="en-US"/>
        </w:rPr>
        <w:t xml:space="preserve">Following on from the validation of the measurement systems in place (gage R&amp;R), data has been collected using the DFT figures entered by lab operators into the LDE system by power BI over the course of 9 months across the two lines. The objective of this is to establish a base line and assess the process capability potential and the process capability index. </w:t>
      </w:r>
    </w:p>
    <w:p w14:paraId="0EEB7235" w14:textId="5A93424B" w:rsidR="000A1956" w:rsidRDefault="000A1956" w:rsidP="000A1956">
      <w:pPr>
        <w:rPr>
          <w:rFonts w:asciiTheme="minorHAnsi" w:hAnsiTheme="minorHAnsi"/>
        </w:rPr>
      </w:pPr>
    </w:p>
    <w:p w14:paraId="18F531C8" w14:textId="6AF37186" w:rsidR="000A1956" w:rsidRPr="000A1956" w:rsidRDefault="000A1956" w:rsidP="000A1956">
      <w:pPr>
        <w:rPr>
          <w:rFonts w:asciiTheme="minorHAnsi" w:hAnsiTheme="minorHAnsi"/>
        </w:rPr>
      </w:pPr>
      <w:r>
        <w:rPr>
          <w:rFonts w:asciiTheme="minorHAnsi" w:hAnsiTheme="minorHAnsi"/>
        </w:rPr>
        <w:t>The dataset collected then allowed line 1 and line</w:t>
      </w:r>
      <w:r w:rsidR="00CD2909">
        <w:rPr>
          <w:rFonts w:asciiTheme="minorHAnsi" w:hAnsiTheme="minorHAnsi"/>
        </w:rPr>
        <w:t xml:space="preserve"> 2</w:t>
      </w:r>
      <w:r>
        <w:rPr>
          <w:rFonts w:asciiTheme="minorHAnsi" w:hAnsiTheme="minorHAnsi"/>
        </w:rPr>
        <w:t xml:space="preserve"> to be separated to understand fully where the variation is. Figures </w:t>
      </w:r>
      <w:r w:rsidR="00EB0649">
        <w:rPr>
          <w:rFonts w:asciiTheme="minorHAnsi" w:hAnsiTheme="minorHAnsi"/>
        </w:rPr>
        <w:t>5</w:t>
      </w:r>
      <w:r>
        <w:rPr>
          <w:rFonts w:asciiTheme="minorHAnsi" w:hAnsiTheme="minorHAnsi"/>
        </w:rPr>
        <w:t xml:space="preserve"> and </w:t>
      </w:r>
      <w:r w:rsidR="00EB0649">
        <w:rPr>
          <w:rFonts w:asciiTheme="minorHAnsi" w:hAnsiTheme="minorHAnsi"/>
        </w:rPr>
        <w:t>6</w:t>
      </w:r>
      <w:r>
        <w:rPr>
          <w:rFonts w:asciiTheme="minorHAnsi" w:hAnsiTheme="minorHAnsi"/>
        </w:rPr>
        <w:t xml:space="preserve"> show a simplified version of this data using the average DFT and standard deviation per month for each line</w:t>
      </w:r>
      <w:r w:rsidR="00E626D3">
        <w:rPr>
          <w:rFonts w:asciiTheme="minorHAnsi" w:hAnsiTheme="minorHAnsi"/>
        </w:rPr>
        <w:t xml:space="preserve">. </w:t>
      </w:r>
    </w:p>
    <w:p w14:paraId="56079021" w14:textId="41130F0C" w:rsidR="00A2725C" w:rsidRPr="00606A8F" w:rsidRDefault="00A2725C" w:rsidP="00606A8F">
      <w:pPr>
        <w:pStyle w:val="Heading3"/>
        <w:rPr>
          <w:sz w:val="24"/>
          <w:szCs w:val="24"/>
        </w:rPr>
      </w:pPr>
      <w:bookmarkStart w:id="24" w:name="_Toc228560466"/>
      <w:bookmarkStart w:id="25" w:name="_Toc228561095"/>
      <w:r w:rsidRPr="00A80CEF">
        <w:rPr>
          <w:sz w:val="24"/>
          <w:szCs w:val="24"/>
        </w:rPr>
        <w:t xml:space="preserve">Figure </w:t>
      </w:r>
      <w:r w:rsidR="00EB0649">
        <w:rPr>
          <w:sz w:val="24"/>
          <w:szCs w:val="24"/>
        </w:rPr>
        <w:t>5</w:t>
      </w:r>
      <w:r w:rsidRPr="00A80CEF">
        <w:rPr>
          <w:sz w:val="24"/>
          <w:szCs w:val="24"/>
        </w:rPr>
        <w:t>:</w:t>
      </w:r>
      <w:r>
        <w:rPr>
          <w:sz w:val="24"/>
          <w:szCs w:val="24"/>
        </w:rPr>
        <w:t xml:space="preserve"> </w:t>
      </w:r>
      <w:r w:rsidR="00606A8F">
        <w:rPr>
          <w:sz w:val="24"/>
          <w:szCs w:val="24"/>
        </w:rPr>
        <w:t>Average DFT and s</w:t>
      </w:r>
      <w:r>
        <w:rPr>
          <w:sz w:val="24"/>
          <w:szCs w:val="24"/>
        </w:rPr>
        <w:t>tandard deviations per month for 9 months on line 1</w:t>
      </w:r>
      <w:bookmarkEnd w:id="24"/>
      <w:bookmarkEnd w:id="25"/>
    </w:p>
    <w:p w14:paraId="24024A62" w14:textId="64B170A9" w:rsidR="00A2725C" w:rsidRDefault="00606A8F" w:rsidP="00A2725C">
      <w:pPr>
        <w:rPr>
          <w:lang w:eastAsia="en-US"/>
        </w:rPr>
      </w:pPr>
      <w:r>
        <w:rPr>
          <w:noProof/>
          <w:lang w:eastAsia="en-US"/>
          <w14:ligatures w14:val="standardContextual"/>
        </w:rPr>
        <w:drawing>
          <wp:inline distT="0" distB="0" distL="0" distR="0" wp14:anchorId="063BE1CF" wp14:editId="0156741C">
            <wp:extent cx="5126477" cy="2217346"/>
            <wp:effectExtent l="0" t="0" r="4445" b="5715"/>
            <wp:docPr id="1889702719" name="Picture 10"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02719" name="Picture 10" descr="A screenshot of a spreadshee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48611" cy="2226919"/>
                    </a:xfrm>
                    <a:prstGeom prst="rect">
                      <a:avLst/>
                    </a:prstGeom>
                  </pic:spPr>
                </pic:pic>
              </a:graphicData>
            </a:graphic>
          </wp:inline>
        </w:drawing>
      </w:r>
    </w:p>
    <w:p w14:paraId="15E04C57" w14:textId="119E6887" w:rsidR="00A2725C" w:rsidRDefault="00A2725C" w:rsidP="00A2725C">
      <w:pPr>
        <w:pStyle w:val="Heading3"/>
        <w:rPr>
          <w:sz w:val="24"/>
          <w:szCs w:val="24"/>
        </w:rPr>
      </w:pPr>
      <w:bookmarkStart w:id="26" w:name="_Toc228560467"/>
      <w:bookmarkStart w:id="27" w:name="_Toc228561096"/>
      <w:r w:rsidRPr="00A80CEF">
        <w:rPr>
          <w:sz w:val="24"/>
          <w:szCs w:val="24"/>
        </w:rPr>
        <w:t xml:space="preserve">Figure </w:t>
      </w:r>
      <w:r w:rsidR="00EB0649">
        <w:rPr>
          <w:sz w:val="24"/>
          <w:szCs w:val="24"/>
        </w:rPr>
        <w:t>6</w:t>
      </w:r>
      <w:r w:rsidRPr="00A80CEF">
        <w:rPr>
          <w:sz w:val="24"/>
          <w:szCs w:val="24"/>
        </w:rPr>
        <w:t xml:space="preserve">: </w:t>
      </w:r>
      <w:r w:rsidR="00606A8F">
        <w:rPr>
          <w:sz w:val="24"/>
          <w:szCs w:val="24"/>
        </w:rPr>
        <w:t>Average DFT and s</w:t>
      </w:r>
      <w:r>
        <w:rPr>
          <w:sz w:val="24"/>
          <w:szCs w:val="24"/>
        </w:rPr>
        <w:t>tandard deviations per month for 9 months on line 2</w:t>
      </w:r>
      <w:bookmarkEnd w:id="26"/>
      <w:bookmarkEnd w:id="27"/>
    </w:p>
    <w:p w14:paraId="291340B3" w14:textId="04A46A6A" w:rsidR="00A2725C" w:rsidRDefault="00606A8F" w:rsidP="00A2725C">
      <w:pPr>
        <w:rPr>
          <w:lang w:eastAsia="en-US"/>
        </w:rPr>
      </w:pPr>
      <w:r>
        <w:rPr>
          <w:noProof/>
          <w:lang w:eastAsia="en-US"/>
          <w14:ligatures w14:val="standardContextual"/>
        </w:rPr>
        <w:drawing>
          <wp:inline distT="0" distB="0" distL="0" distR="0" wp14:anchorId="32930E52" wp14:editId="2C3827AA">
            <wp:extent cx="5282119" cy="2357817"/>
            <wp:effectExtent l="0" t="0" r="1270" b="4445"/>
            <wp:docPr id="260490848" name="Picture 1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90848" name="Picture 11" descr="A screenshot of a spreadshee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97103" cy="2364505"/>
                    </a:xfrm>
                    <a:prstGeom prst="rect">
                      <a:avLst/>
                    </a:prstGeom>
                  </pic:spPr>
                </pic:pic>
              </a:graphicData>
            </a:graphic>
          </wp:inline>
        </w:drawing>
      </w:r>
    </w:p>
    <w:p w14:paraId="4904225F" w14:textId="77777777" w:rsidR="000A1956" w:rsidRDefault="000A1956" w:rsidP="00A2725C">
      <w:pPr>
        <w:rPr>
          <w:lang w:eastAsia="en-US"/>
        </w:rPr>
      </w:pPr>
    </w:p>
    <w:p w14:paraId="3931D6FF" w14:textId="047493D4" w:rsidR="000A1956" w:rsidRDefault="000A1956" w:rsidP="00A2725C">
      <w:pPr>
        <w:rPr>
          <w:rFonts w:asciiTheme="minorHAnsi" w:hAnsiTheme="minorHAnsi"/>
          <w:lang w:eastAsia="en-US"/>
        </w:rPr>
      </w:pPr>
      <w:r>
        <w:rPr>
          <w:rFonts w:asciiTheme="minorHAnsi" w:hAnsiTheme="minorHAnsi"/>
          <w:lang w:eastAsia="en-US"/>
        </w:rPr>
        <w:t xml:space="preserve">The data collected in figures </w:t>
      </w:r>
      <w:r w:rsidR="00EB0649">
        <w:rPr>
          <w:rFonts w:asciiTheme="minorHAnsi" w:hAnsiTheme="minorHAnsi"/>
          <w:lang w:eastAsia="en-US"/>
        </w:rPr>
        <w:t>5</w:t>
      </w:r>
      <w:r>
        <w:rPr>
          <w:rFonts w:asciiTheme="minorHAnsi" w:hAnsiTheme="minorHAnsi"/>
          <w:lang w:eastAsia="en-US"/>
        </w:rPr>
        <w:t xml:space="preserve"> and </w:t>
      </w:r>
      <w:r w:rsidR="00EB0649">
        <w:rPr>
          <w:rFonts w:asciiTheme="minorHAnsi" w:hAnsiTheme="minorHAnsi"/>
          <w:lang w:eastAsia="en-US"/>
        </w:rPr>
        <w:t>6</w:t>
      </w:r>
      <w:r>
        <w:rPr>
          <w:rFonts w:asciiTheme="minorHAnsi" w:hAnsiTheme="minorHAnsi"/>
          <w:lang w:eastAsia="en-US"/>
        </w:rPr>
        <w:t xml:space="preserve"> shows that line 2 has a higher DFT average and standard deviation per month than that of line 1 which indicates that line 2 is more prone to excessive coating thicknesses which is a large contributing factor to the excessive annual paint spend. </w:t>
      </w:r>
    </w:p>
    <w:p w14:paraId="604BBD67" w14:textId="77777777" w:rsidR="00CD2909" w:rsidRDefault="00CD2909" w:rsidP="00A2725C">
      <w:pPr>
        <w:rPr>
          <w:rFonts w:asciiTheme="minorHAnsi" w:hAnsiTheme="minorHAnsi"/>
          <w:lang w:eastAsia="en-US"/>
        </w:rPr>
      </w:pPr>
    </w:p>
    <w:p w14:paraId="050ABAF7" w14:textId="77777777" w:rsidR="000A1956" w:rsidRDefault="000A1956" w:rsidP="00A2725C">
      <w:pPr>
        <w:rPr>
          <w:rFonts w:asciiTheme="minorHAnsi" w:hAnsiTheme="minorHAnsi"/>
          <w:lang w:eastAsia="en-US"/>
        </w:rPr>
      </w:pPr>
    </w:p>
    <w:p w14:paraId="036D3A7B" w14:textId="6D078253" w:rsidR="00146DD0" w:rsidRDefault="000A1956" w:rsidP="00A2725C">
      <w:pPr>
        <w:rPr>
          <w:rFonts w:asciiTheme="minorHAnsi" w:hAnsiTheme="minorHAnsi"/>
          <w:lang w:eastAsia="en-US"/>
        </w:rPr>
      </w:pPr>
      <w:r>
        <w:rPr>
          <w:rFonts w:asciiTheme="minorHAnsi" w:hAnsiTheme="minorHAnsi"/>
          <w:lang w:eastAsia="en-US"/>
        </w:rPr>
        <w:lastRenderedPageBreak/>
        <w:t>The process capability index (</w:t>
      </w:r>
      <w:proofErr w:type="spellStart"/>
      <w:r>
        <w:rPr>
          <w:rFonts w:asciiTheme="minorHAnsi" w:hAnsiTheme="minorHAnsi"/>
          <w:lang w:eastAsia="en-US"/>
        </w:rPr>
        <w:t>Cpk</w:t>
      </w:r>
      <w:proofErr w:type="spellEnd"/>
      <w:r>
        <w:rPr>
          <w:rFonts w:asciiTheme="minorHAnsi" w:hAnsiTheme="minorHAnsi"/>
          <w:lang w:eastAsia="en-US"/>
        </w:rPr>
        <w:t xml:space="preserve">) was calculated for each line (figures </w:t>
      </w:r>
      <w:r w:rsidR="00EB0649">
        <w:rPr>
          <w:rFonts w:asciiTheme="minorHAnsi" w:hAnsiTheme="minorHAnsi"/>
          <w:lang w:eastAsia="en-US"/>
        </w:rPr>
        <w:t>5</w:t>
      </w:r>
      <w:r>
        <w:rPr>
          <w:rFonts w:asciiTheme="minorHAnsi" w:hAnsiTheme="minorHAnsi"/>
          <w:lang w:eastAsia="en-US"/>
        </w:rPr>
        <w:t xml:space="preserve"> and </w:t>
      </w:r>
      <w:r w:rsidR="00EB0649">
        <w:rPr>
          <w:rFonts w:asciiTheme="minorHAnsi" w:hAnsiTheme="minorHAnsi"/>
          <w:lang w:eastAsia="en-US"/>
        </w:rPr>
        <w:t>6</w:t>
      </w:r>
      <w:r>
        <w:rPr>
          <w:rFonts w:asciiTheme="minorHAnsi" w:hAnsiTheme="minorHAnsi"/>
          <w:lang w:eastAsia="en-US"/>
        </w:rPr>
        <w:t xml:space="preserve">) to see </w:t>
      </w:r>
      <w:r w:rsidR="00910E6E">
        <w:rPr>
          <w:rFonts w:asciiTheme="minorHAnsi" w:hAnsiTheme="minorHAnsi"/>
          <w:lang w:eastAsia="en-US"/>
        </w:rPr>
        <w:t>how centred the process is within the specification limits while the process ca</w:t>
      </w:r>
      <w:r w:rsidR="00EB0649">
        <w:rPr>
          <w:rFonts w:asciiTheme="minorHAnsi" w:hAnsiTheme="minorHAnsi"/>
          <w:lang w:eastAsia="en-US"/>
        </w:rPr>
        <w:t>pa</w:t>
      </w:r>
      <w:r w:rsidR="00910E6E">
        <w:rPr>
          <w:rFonts w:asciiTheme="minorHAnsi" w:hAnsiTheme="minorHAnsi"/>
          <w:lang w:eastAsia="en-US"/>
        </w:rPr>
        <w:t xml:space="preserve">bility potential (CP) was calculated to find out the potential capability of the process. The </w:t>
      </w:r>
      <w:proofErr w:type="spellStart"/>
      <w:r w:rsidR="00910E6E">
        <w:rPr>
          <w:rFonts w:asciiTheme="minorHAnsi" w:hAnsiTheme="minorHAnsi"/>
          <w:lang w:eastAsia="en-US"/>
        </w:rPr>
        <w:t>Cpk</w:t>
      </w:r>
      <w:proofErr w:type="spellEnd"/>
      <w:r w:rsidR="00910E6E">
        <w:rPr>
          <w:rFonts w:asciiTheme="minorHAnsi" w:hAnsiTheme="minorHAnsi"/>
          <w:lang w:eastAsia="en-US"/>
        </w:rPr>
        <w:t xml:space="preserve"> and CP should both ideally be ≥ 1.33 to be considered capable and </w:t>
      </w:r>
      <w:r w:rsidR="00CD2909">
        <w:rPr>
          <w:rFonts w:asciiTheme="minorHAnsi" w:hAnsiTheme="minorHAnsi"/>
          <w:lang w:eastAsia="en-US"/>
        </w:rPr>
        <w:t>stable</w:t>
      </w:r>
      <w:r w:rsidR="00CD2909" w:rsidRPr="001113B3">
        <w:rPr>
          <w:rFonts w:asciiTheme="minorHAnsi" w:hAnsiTheme="minorHAnsi"/>
          <w:color w:val="000000"/>
        </w:rPr>
        <w:t xml:space="preserve"> (</w:t>
      </w:r>
      <w:r w:rsidR="00CD2909">
        <w:rPr>
          <w:rFonts w:asciiTheme="minorHAnsi" w:hAnsiTheme="minorHAnsi"/>
          <w:color w:val="000000"/>
        </w:rPr>
        <w:t>Montgomery</w:t>
      </w:r>
      <w:r w:rsidR="00CD2909" w:rsidRPr="001113B3">
        <w:rPr>
          <w:rFonts w:asciiTheme="minorHAnsi" w:hAnsiTheme="minorHAnsi"/>
          <w:color w:val="000000"/>
        </w:rPr>
        <w:t>, 2019)</w:t>
      </w:r>
      <w:r w:rsidR="00CD2909" w:rsidRPr="001113B3">
        <w:rPr>
          <w:rFonts w:asciiTheme="minorHAnsi" w:hAnsiTheme="minorHAnsi"/>
          <w:lang w:eastAsia="en-US"/>
        </w:rPr>
        <w:t>.</w:t>
      </w:r>
      <w:r w:rsidR="00910E6E">
        <w:rPr>
          <w:rFonts w:asciiTheme="minorHAnsi" w:hAnsiTheme="minorHAnsi"/>
          <w:lang w:eastAsia="en-US"/>
        </w:rPr>
        <w:t xml:space="preserve"> </w:t>
      </w:r>
    </w:p>
    <w:p w14:paraId="2C28BB6B" w14:textId="77777777" w:rsidR="00146DD0" w:rsidRDefault="00146DD0" w:rsidP="00A2725C">
      <w:pPr>
        <w:rPr>
          <w:rFonts w:asciiTheme="minorHAnsi" w:hAnsiTheme="minorHAnsi"/>
          <w:lang w:eastAsia="en-US"/>
        </w:rPr>
      </w:pPr>
    </w:p>
    <w:p w14:paraId="7D0EB4E5" w14:textId="6DBB66F7" w:rsidR="00146DD0" w:rsidRDefault="00146DD0" w:rsidP="00A2725C">
      <w:pPr>
        <w:rPr>
          <w:rFonts w:asciiTheme="minorHAnsi" w:hAnsiTheme="minorHAnsi"/>
          <w:lang w:eastAsia="en-US"/>
        </w:rPr>
      </w:pPr>
      <w:r>
        <w:rPr>
          <w:rFonts w:asciiTheme="minorHAnsi" w:hAnsiTheme="minorHAnsi"/>
          <w:lang w:eastAsia="en-US"/>
        </w:rPr>
        <w:t xml:space="preserve">Line 1 does not show this as it has a </w:t>
      </w:r>
      <w:proofErr w:type="spellStart"/>
      <w:r>
        <w:rPr>
          <w:rFonts w:asciiTheme="minorHAnsi" w:hAnsiTheme="minorHAnsi"/>
          <w:lang w:eastAsia="en-US"/>
        </w:rPr>
        <w:t>Cpk</w:t>
      </w:r>
      <w:proofErr w:type="spellEnd"/>
      <w:r>
        <w:rPr>
          <w:rFonts w:asciiTheme="minorHAnsi" w:hAnsiTheme="minorHAnsi"/>
          <w:lang w:eastAsia="en-US"/>
        </w:rPr>
        <w:t xml:space="preserve"> of 1.075 and a CP of 0.9151 when compared with line 2 it shows a slight improvement to the </w:t>
      </w:r>
      <w:proofErr w:type="spellStart"/>
      <w:r>
        <w:rPr>
          <w:rFonts w:asciiTheme="minorHAnsi" w:hAnsiTheme="minorHAnsi"/>
          <w:lang w:eastAsia="en-US"/>
        </w:rPr>
        <w:t>Cpk</w:t>
      </w:r>
      <w:proofErr w:type="spellEnd"/>
      <w:r>
        <w:rPr>
          <w:rFonts w:asciiTheme="minorHAnsi" w:hAnsiTheme="minorHAnsi"/>
          <w:lang w:eastAsia="en-US"/>
        </w:rPr>
        <w:t xml:space="preserve"> and Cp with a </w:t>
      </w:r>
      <w:proofErr w:type="spellStart"/>
      <w:r>
        <w:rPr>
          <w:rFonts w:asciiTheme="minorHAnsi" w:hAnsiTheme="minorHAnsi"/>
          <w:lang w:eastAsia="en-US"/>
        </w:rPr>
        <w:t>Cpk</w:t>
      </w:r>
      <w:proofErr w:type="spellEnd"/>
      <w:r>
        <w:rPr>
          <w:rFonts w:asciiTheme="minorHAnsi" w:hAnsiTheme="minorHAnsi"/>
          <w:lang w:eastAsia="en-US"/>
        </w:rPr>
        <w:t xml:space="preserve"> value of 1.28 and a CP value of 1.137. However, both process</w:t>
      </w:r>
      <w:r w:rsidR="009B60FC">
        <w:rPr>
          <w:rFonts w:asciiTheme="minorHAnsi" w:hAnsiTheme="minorHAnsi"/>
          <w:lang w:eastAsia="en-US"/>
        </w:rPr>
        <w:t>es</w:t>
      </w:r>
      <w:r>
        <w:rPr>
          <w:rFonts w:asciiTheme="minorHAnsi" w:hAnsiTheme="minorHAnsi"/>
          <w:lang w:eastAsia="en-US"/>
        </w:rPr>
        <w:t xml:space="preserve"> are not meeting the recommended threshold of ≥1.33</w:t>
      </w:r>
      <w:r w:rsidR="001113B3">
        <w:rPr>
          <w:rFonts w:asciiTheme="minorHAnsi" w:hAnsiTheme="minorHAnsi"/>
          <w:lang w:eastAsia="en-US"/>
        </w:rPr>
        <w:t xml:space="preserve"> according to six sigma practice which is outlined by </w:t>
      </w:r>
      <w:r w:rsidR="001113B3" w:rsidRPr="001113B3">
        <w:rPr>
          <w:rFonts w:asciiTheme="minorHAnsi" w:hAnsiTheme="minorHAnsi"/>
          <w:color w:val="000000"/>
        </w:rPr>
        <w:t>(Montgomery, 2019)</w:t>
      </w:r>
      <w:r w:rsidRPr="001113B3">
        <w:rPr>
          <w:rFonts w:asciiTheme="minorHAnsi" w:hAnsiTheme="minorHAnsi"/>
          <w:lang w:eastAsia="en-US"/>
        </w:rPr>
        <w:t>.</w:t>
      </w:r>
      <w:r>
        <w:rPr>
          <w:rFonts w:asciiTheme="minorHAnsi" w:hAnsiTheme="minorHAnsi"/>
          <w:lang w:eastAsia="en-US"/>
        </w:rPr>
        <w:t xml:space="preserve"> This information highlights the importance of improving this process to meet the desired threshold</w:t>
      </w:r>
      <w:r w:rsidR="001113B3">
        <w:rPr>
          <w:rFonts w:asciiTheme="minorHAnsi" w:hAnsiTheme="minorHAnsi"/>
          <w:lang w:eastAsia="en-US"/>
        </w:rPr>
        <w:t xml:space="preserve"> and therefore improving the process capability</w:t>
      </w:r>
      <w:r>
        <w:rPr>
          <w:rFonts w:asciiTheme="minorHAnsi" w:hAnsiTheme="minorHAnsi"/>
          <w:lang w:eastAsia="en-US"/>
        </w:rPr>
        <w:t xml:space="preserve">. The control chart In figure 9 is also </w:t>
      </w:r>
      <w:r w:rsidR="001113B3">
        <w:rPr>
          <w:rFonts w:asciiTheme="minorHAnsi" w:hAnsiTheme="minorHAnsi"/>
          <w:lang w:eastAsia="en-US"/>
        </w:rPr>
        <w:t xml:space="preserve">shows </w:t>
      </w:r>
      <w:r>
        <w:rPr>
          <w:rFonts w:asciiTheme="minorHAnsi" w:hAnsiTheme="minorHAnsi"/>
          <w:lang w:eastAsia="en-US"/>
        </w:rPr>
        <w:t>how line 2 does not consistently meet the specification.</w:t>
      </w:r>
    </w:p>
    <w:p w14:paraId="5876F8CD" w14:textId="77777777" w:rsidR="00146DD0" w:rsidRDefault="00146DD0" w:rsidP="00A2725C">
      <w:pPr>
        <w:rPr>
          <w:rFonts w:asciiTheme="minorHAnsi" w:hAnsiTheme="minorHAnsi"/>
          <w:lang w:eastAsia="en-US"/>
        </w:rPr>
      </w:pPr>
    </w:p>
    <w:p w14:paraId="0CDDDF5B" w14:textId="77777777" w:rsidR="00146DD0" w:rsidRDefault="00146DD0" w:rsidP="00A2725C">
      <w:pPr>
        <w:rPr>
          <w:rFonts w:asciiTheme="minorHAnsi" w:hAnsiTheme="minorHAnsi"/>
          <w:lang w:eastAsia="en-US"/>
        </w:rPr>
      </w:pPr>
    </w:p>
    <w:p w14:paraId="261125A6" w14:textId="77777777" w:rsidR="00146DD0" w:rsidRDefault="00146DD0" w:rsidP="00A2725C">
      <w:pPr>
        <w:rPr>
          <w:rFonts w:asciiTheme="minorHAnsi" w:hAnsiTheme="minorHAnsi"/>
          <w:lang w:eastAsia="en-US"/>
        </w:rPr>
      </w:pPr>
    </w:p>
    <w:p w14:paraId="36585111" w14:textId="77777777" w:rsidR="00146DD0" w:rsidRPr="00EB0649" w:rsidRDefault="00146DD0" w:rsidP="00A2725C">
      <w:pPr>
        <w:rPr>
          <w:rFonts w:asciiTheme="minorHAnsi" w:hAnsiTheme="minorHAnsi"/>
          <w:lang w:eastAsia="en-US"/>
        </w:rPr>
      </w:pPr>
    </w:p>
    <w:p w14:paraId="3561722D" w14:textId="77777777" w:rsidR="00A2725C" w:rsidRDefault="00A2725C" w:rsidP="00041A0F">
      <w:pPr>
        <w:rPr>
          <w:rFonts w:asciiTheme="minorHAnsi" w:hAnsiTheme="minorHAnsi"/>
          <w:color w:val="EE0000"/>
        </w:rPr>
      </w:pPr>
    </w:p>
    <w:p w14:paraId="6DAE1043" w14:textId="77777777" w:rsidR="00A2725C" w:rsidRDefault="00A2725C" w:rsidP="00041A0F">
      <w:pPr>
        <w:rPr>
          <w:rFonts w:asciiTheme="minorHAnsi" w:hAnsiTheme="minorHAnsi"/>
          <w:color w:val="EE0000"/>
        </w:rPr>
      </w:pPr>
    </w:p>
    <w:p w14:paraId="6257D134" w14:textId="77777777" w:rsidR="00782FE2" w:rsidRDefault="00782FE2" w:rsidP="00041A0F">
      <w:pPr>
        <w:rPr>
          <w:rFonts w:asciiTheme="minorHAnsi" w:hAnsiTheme="minorHAnsi"/>
          <w:color w:val="EE0000"/>
        </w:rPr>
      </w:pPr>
    </w:p>
    <w:p w14:paraId="7BDA74F0" w14:textId="77777777" w:rsidR="000F3DFC" w:rsidRDefault="000F3DFC" w:rsidP="000F3DFC">
      <w:pPr>
        <w:pStyle w:val="Heading2"/>
      </w:pPr>
    </w:p>
    <w:p w14:paraId="4EFE4803" w14:textId="77777777" w:rsidR="000F3DFC" w:rsidRDefault="000F3DFC" w:rsidP="000F3DFC">
      <w:pPr>
        <w:pStyle w:val="Heading2"/>
      </w:pPr>
    </w:p>
    <w:p w14:paraId="60274B20" w14:textId="77777777" w:rsidR="000F3DFC" w:rsidRDefault="000F3DFC" w:rsidP="000F3DFC">
      <w:pPr>
        <w:pStyle w:val="Heading2"/>
      </w:pPr>
    </w:p>
    <w:p w14:paraId="05EDD304" w14:textId="77777777" w:rsidR="000F3DFC" w:rsidRDefault="000F3DFC" w:rsidP="000F3DFC">
      <w:pPr>
        <w:pStyle w:val="Heading2"/>
      </w:pPr>
    </w:p>
    <w:p w14:paraId="25AE68A6" w14:textId="5E79E908" w:rsidR="00793879" w:rsidRDefault="000F3DFC" w:rsidP="000F3DFC">
      <w:pPr>
        <w:pStyle w:val="Heading2"/>
      </w:pPr>
      <w:r>
        <w:t xml:space="preserve"> </w:t>
      </w:r>
      <w:r w:rsidR="00793879">
        <w:br w:type="page"/>
      </w:r>
    </w:p>
    <w:p w14:paraId="7E23E4C3" w14:textId="7D92E4EB" w:rsidR="00793879" w:rsidRDefault="00793879" w:rsidP="00793879">
      <w:pPr>
        <w:pStyle w:val="Heading1"/>
      </w:pPr>
      <w:bookmarkStart w:id="28" w:name="_Toc228561097"/>
      <w:r>
        <w:lastRenderedPageBreak/>
        <w:t>Analyse</w:t>
      </w:r>
      <w:bookmarkEnd w:id="28"/>
      <w:r>
        <w:t xml:space="preserve"> </w:t>
      </w:r>
    </w:p>
    <w:p w14:paraId="654FED39" w14:textId="4FF4FC29" w:rsidR="00C20173" w:rsidRPr="00C20173" w:rsidRDefault="00C20173" w:rsidP="00C20173">
      <w:pPr>
        <w:rPr>
          <w:rFonts w:asciiTheme="minorHAnsi" w:hAnsiTheme="minorHAnsi"/>
          <w:lang w:eastAsia="en-US"/>
        </w:rPr>
      </w:pPr>
      <w:r>
        <w:rPr>
          <w:rFonts w:asciiTheme="minorHAnsi" w:hAnsiTheme="minorHAnsi"/>
          <w:lang w:eastAsia="en-US"/>
        </w:rPr>
        <w:t xml:space="preserve">The data analysis phase is a key area in six sigma methodology as stated by </w:t>
      </w:r>
      <w:r w:rsidRPr="00C20173">
        <w:rPr>
          <w:rFonts w:asciiTheme="minorHAnsi" w:hAnsiTheme="minorHAnsi"/>
          <w:color w:val="000000"/>
        </w:rPr>
        <w:t>Hessing (2014)</w:t>
      </w:r>
      <w:r>
        <w:rPr>
          <w:rFonts w:asciiTheme="minorHAnsi" w:hAnsiTheme="minorHAnsi"/>
          <w:lang w:eastAsia="en-US"/>
        </w:rPr>
        <w:t xml:space="preserve"> who explains how the analysis phase is critical to the understanding of the root cause of process variation and defects. During this section a variety of analysis tools are used to further the understanding of this project and show how the decision for this project has been made using evidence. </w:t>
      </w:r>
    </w:p>
    <w:p w14:paraId="143F0EE6" w14:textId="19AB0C3F" w:rsidR="000F3DFC" w:rsidRDefault="000F3DFC" w:rsidP="000F3DFC">
      <w:pPr>
        <w:pStyle w:val="Heading2"/>
      </w:pPr>
      <w:bookmarkStart w:id="29" w:name="_Toc228561098"/>
      <w:r>
        <w:t>Process Analysis Methods</w:t>
      </w:r>
      <w:r w:rsidR="000C43D6">
        <w:t xml:space="preserve"> &amp;</w:t>
      </w:r>
      <w:r>
        <w:t xml:space="preserve"> </w:t>
      </w:r>
      <w:r w:rsidR="000C43D6">
        <w:t>Graphical Analysis Tools</w:t>
      </w:r>
      <w:bookmarkEnd w:id="29"/>
      <w:r w:rsidR="000C43D6">
        <w:t xml:space="preserve"> </w:t>
      </w:r>
    </w:p>
    <w:p w14:paraId="602597A0" w14:textId="69B8871D" w:rsidR="00BD5C41" w:rsidRDefault="00C20173" w:rsidP="00C20173">
      <w:pPr>
        <w:rPr>
          <w:rFonts w:asciiTheme="minorHAnsi" w:hAnsiTheme="minorHAnsi"/>
          <w:color w:val="000000"/>
        </w:rPr>
      </w:pPr>
      <w:r>
        <w:rPr>
          <w:rFonts w:asciiTheme="minorHAnsi" w:hAnsiTheme="minorHAnsi"/>
          <w:lang w:eastAsia="en-US"/>
        </w:rPr>
        <w:t xml:space="preserve">A combination of tools are used to identify the root cause of the DFT variation such as cause and effect diagrams, the 5 whys technique and pareto analysis. </w:t>
      </w:r>
      <w:r w:rsidR="00BD5C41">
        <w:rPr>
          <w:rFonts w:asciiTheme="minorHAnsi" w:hAnsiTheme="minorHAnsi"/>
          <w:lang w:eastAsia="en-US"/>
        </w:rPr>
        <w:t xml:space="preserve">These techniques are a standard set of tools used in six sigma type projects which can be shown in the journal </w:t>
      </w:r>
      <w:r w:rsidR="00BD5C41" w:rsidRPr="00BD5C41">
        <w:rPr>
          <w:rFonts w:asciiTheme="minorHAnsi" w:hAnsiTheme="minorHAnsi"/>
          <w:color w:val="000000"/>
        </w:rPr>
        <w:t>(El-</w:t>
      </w:r>
      <w:proofErr w:type="spellStart"/>
      <w:r w:rsidR="00BD5C41" w:rsidRPr="00BD5C41">
        <w:rPr>
          <w:rFonts w:asciiTheme="minorHAnsi" w:hAnsiTheme="minorHAnsi"/>
          <w:color w:val="000000"/>
        </w:rPr>
        <w:t>Sebaie</w:t>
      </w:r>
      <w:proofErr w:type="spellEnd"/>
      <w:r w:rsidR="00BD5C41" w:rsidRPr="00BD5C41">
        <w:rPr>
          <w:rFonts w:asciiTheme="minorHAnsi" w:hAnsiTheme="minorHAnsi"/>
          <w:color w:val="000000"/>
        </w:rPr>
        <w:t>, El-Sharief and Ghaleb, 2015)</w:t>
      </w:r>
      <w:r w:rsidR="00BD5C41">
        <w:rPr>
          <w:rFonts w:asciiTheme="minorHAnsi" w:hAnsiTheme="minorHAnsi"/>
          <w:color w:val="000000"/>
        </w:rPr>
        <w:t xml:space="preserve">. </w:t>
      </w:r>
    </w:p>
    <w:p w14:paraId="538559B3" w14:textId="53AF5937" w:rsidR="001B1F6A" w:rsidRDefault="00BD5C41" w:rsidP="001B1F6A">
      <w:pPr>
        <w:pStyle w:val="Heading3"/>
        <w:rPr>
          <w:sz w:val="24"/>
          <w:szCs w:val="24"/>
          <w:lang w:val="en-US"/>
        </w:rPr>
      </w:pPr>
      <w:bookmarkStart w:id="30" w:name="_Toc228560468"/>
      <w:bookmarkStart w:id="31" w:name="_Toc228561099"/>
      <w:r w:rsidRPr="00A80CEF">
        <w:rPr>
          <w:sz w:val="24"/>
          <w:szCs w:val="24"/>
        </w:rPr>
        <w:t xml:space="preserve">Figure </w:t>
      </w:r>
      <w:r w:rsidR="00EB0649">
        <w:rPr>
          <w:sz w:val="24"/>
          <w:szCs w:val="24"/>
        </w:rPr>
        <w:t>7</w:t>
      </w:r>
      <w:r w:rsidRPr="00A80CEF">
        <w:rPr>
          <w:sz w:val="24"/>
          <w:szCs w:val="24"/>
        </w:rPr>
        <w:t xml:space="preserve">: </w:t>
      </w:r>
      <w:r w:rsidR="001B1F6A">
        <w:rPr>
          <w:sz w:val="24"/>
          <w:szCs w:val="24"/>
        </w:rPr>
        <w:t xml:space="preserve">Cause and effect (fishbone) diagram </w:t>
      </w:r>
      <w:r w:rsidR="001B1F6A">
        <w:rPr>
          <w:sz w:val="24"/>
          <w:szCs w:val="24"/>
          <w:lang w:val="en-US"/>
        </w:rPr>
        <w:t>e</w:t>
      </w:r>
      <w:r w:rsidR="001B1F6A" w:rsidRPr="001B1F6A">
        <w:rPr>
          <w:sz w:val="24"/>
          <w:szCs w:val="24"/>
          <w:lang w:val="en-US"/>
        </w:rPr>
        <w:t xml:space="preserve">xcessive Dry Film </w:t>
      </w:r>
      <w:r w:rsidR="001B1F6A">
        <w:rPr>
          <w:sz w:val="24"/>
          <w:szCs w:val="24"/>
          <w:lang w:val="en-US"/>
        </w:rPr>
        <w:t>T</w:t>
      </w:r>
      <w:r w:rsidR="001B1F6A" w:rsidRPr="001B1F6A">
        <w:rPr>
          <w:sz w:val="24"/>
          <w:szCs w:val="24"/>
          <w:lang w:val="en-US"/>
        </w:rPr>
        <w:t>hickness (DFT) and high variation leading to excessive paint costs</w:t>
      </w:r>
      <w:r w:rsidR="001B1F6A">
        <w:rPr>
          <w:sz w:val="24"/>
          <w:szCs w:val="24"/>
          <w:lang w:val="en-US"/>
        </w:rPr>
        <w:t>.</w:t>
      </w:r>
      <w:bookmarkEnd w:id="30"/>
      <w:bookmarkEnd w:id="31"/>
      <w:r w:rsidR="001B1F6A">
        <w:rPr>
          <w:sz w:val="24"/>
          <w:szCs w:val="24"/>
          <w:lang w:val="en-US"/>
        </w:rPr>
        <w:t xml:space="preserve"> </w:t>
      </w:r>
    </w:p>
    <w:p w14:paraId="1AE8AAEC" w14:textId="66944B37" w:rsidR="001B1F6A" w:rsidRDefault="001B1F6A" w:rsidP="001B1F6A">
      <w:pPr>
        <w:rPr>
          <w:rFonts w:asciiTheme="minorHAnsi" w:hAnsiTheme="minorHAnsi"/>
          <w:lang w:val="en-US" w:eastAsia="en-US"/>
        </w:rPr>
      </w:pPr>
      <w:r>
        <w:rPr>
          <w:noProof/>
          <w:lang w:val="en-US" w:eastAsia="en-US"/>
          <w14:ligatures w14:val="standardContextual"/>
        </w:rPr>
        <w:drawing>
          <wp:inline distT="0" distB="0" distL="0" distR="0" wp14:anchorId="1B60FBA7" wp14:editId="7BF44A5F">
            <wp:extent cx="4185920" cy="2368898"/>
            <wp:effectExtent l="0" t="0" r="5080" b="6350"/>
            <wp:docPr id="2008609944" name="Picture 12" descr="A diagram of an overview of an instr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09944" name="Picture 12" descr="A diagram of an overview of an instrumen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55493" cy="2408271"/>
                    </a:xfrm>
                    <a:prstGeom prst="rect">
                      <a:avLst/>
                    </a:prstGeom>
                  </pic:spPr>
                </pic:pic>
              </a:graphicData>
            </a:graphic>
          </wp:inline>
        </w:drawing>
      </w:r>
      <w:r>
        <w:rPr>
          <w:rFonts w:asciiTheme="minorHAnsi" w:hAnsiTheme="minorHAnsi"/>
          <w:lang w:val="en-US" w:eastAsia="en-US"/>
        </w:rPr>
        <w:t xml:space="preserve"> </w:t>
      </w:r>
      <w:r w:rsidRPr="001B1F6A">
        <w:rPr>
          <w:rFonts w:asciiTheme="minorHAnsi" w:hAnsiTheme="minorHAnsi"/>
          <w:lang w:val="en-US" w:eastAsia="en-US"/>
        </w:rPr>
        <w:t xml:space="preserve">template from </w:t>
      </w:r>
      <w:r w:rsidRPr="001B1F6A">
        <w:rPr>
          <w:rFonts w:asciiTheme="minorHAnsi" w:hAnsiTheme="minorHAnsi"/>
          <w:color w:val="000000"/>
        </w:rPr>
        <w:t>(ASQ, 2024)</w:t>
      </w:r>
      <w:r>
        <w:rPr>
          <w:rFonts w:asciiTheme="minorHAnsi" w:hAnsiTheme="minorHAnsi"/>
          <w:lang w:val="en-US" w:eastAsia="en-US"/>
        </w:rPr>
        <w:t xml:space="preserve"> </w:t>
      </w:r>
    </w:p>
    <w:p w14:paraId="471CF948" w14:textId="77777777" w:rsidR="001B1F6A" w:rsidRDefault="001B1F6A" w:rsidP="001B1F6A">
      <w:pPr>
        <w:rPr>
          <w:rFonts w:asciiTheme="minorHAnsi" w:hAnsiTheme="minorHAnsi"/>
          <w:lang w:val="en-US" w:eastAsia="en-US"/>
        </w:rPr>
      </w:pPr>
    </w:p>
    <w:p w14:paraId="5BC5FB60" w14:textId="1E6DD6B9" w:rsidR="00CB486D" w:rsidRDefault="00EE3947" w:rsidP="001B1F6A">
      <w:pPr>
        <w:rPr>
          <w:rFonts w:asciiTheme="minorHAnsi" w:hAnsiTheme="minorHAnsi"/>
          <w:lang w:val="en-US" w:eastAsia="en-US"/>
        </w:rPr>
      </w:pPr>
      <w:r>
        <w:rPr>
          <w:rFonts w:asciiTheme="minorHAnsi" w:hAnsiTheme="minorHAnsi"/>
          <w:lang w:val="en-US" w:eastAsia="en-US"/>
        </w:rPr>
        <w:t xml:space="preserve">A fishbone diagram </w:t>
      </w:r>
      <w:r w:rsidR="00CB486D">
        <w:rPr>
          <w:rFonts w:asciiTheme="minorHAnsi" w:hAnsiTheme="minorHAnsi"/>
          <w:lang w:val="en-US" w:eastAsia="en-US"/>
        </w:rPr>
        <w:t xml:space="preserve">(figure7) </w:t>
      </w:r>
      <w:r>
        <w:rPr>
          <w:rFonts w:asciiTheme="minorHAnsi" w:hAnsiTheme="minorHAnsi"/>
          <w:lang w:val="en-US" w:eastAsia="en-US"/>
        </w:rPr>
        <w:t>is a tool that is used to visualise the relationship between the factors that contribute to a problem</w:t>
      </w:r>
      <w:r w:rsidR="00EB0649">
        <w:rPr>
          <w:rFonts w:asciiTheme="minorHAnsi" w:hAnsiTheme="minorHAnsi"/>
          <w:lang w:val="en-US" w:eastAsia="en-US"/>
        </w:rPr>
        <w:t xml:space="preserve"> </w:t>
      </w:r>
      <w:r>
        <w:rPr>
          <w:rFonts w:asciiTheme="minorHAnsi" w:hAnsiTheme="minorHAnsi"/>
          <w:lang w:val="en-US" w:eastAsia="en-US"/>
        </w:rPr>
        <w:t xml:space="preserve">as stated by </w:t>
      </w:r>
      <w:r w:rsidRPr="00430FAA">
        <w:rPr>
          <w:rFonts w:asciiTheme="minorHAnsi" w:hAnsiTheme="minorHAnsi"/>
          <w:color w:val="000000"/>
        </w:rPr>
        <w:t>Kumah. (2024)</w:t>
      </w:r>
      <w:r w:rsidR="00CB486D">
        <w:rPr>
          <w:rFonts w:asciiTheme="minorHAnsi" w:hAnsiTheme="minorHAnsi"/>
          <w:lang w:val="en-US" w:eastAsia="en-US"/>
        </w:rPr>
        <w:t>. The causes in the diagram have been grouped into six sections, operator, machine, method, material, measurement and environment. The fishbone diagram highlighted several possible causes for the DFT variation such as inconsistencies between machines and operator experience. Machine causes could include coater head variation between the two lines and calibration drifts which lead to the inconsistent application of plastisol.</w:t>
      </w:r>
    </w:p>
    <w:p w14:paraId="4D5861A3" w14:textId="77777777" w:rsidR="00CB486D" w:rsidRDefault="00CB486D" w:rsidP="001B1F6A">
      <w:pPr>
        <w:rPr>
          <w:rFonts w:asciiTheme="minorHAnsi" w:hAnsiTheme="minorHAnsi"/>
          <w:lang w:val="en-US" w:eastAsia="en-US"/>
        </w:rPr>
      </w:pPr>
    </w:p>
    <w:p w14:paraId="2C54D2C5" w14:textId="1B4AFF61" w:rsidR="001B1F6A" w:rsidRDefault="001B1F6A" w:rsidP="001B1F6A">
      <w:pPr>
        <w:pStyle w:val="Heading3"/>
        <w:rPr>
          <w:sz w:val="24"/>
          <w:szCs w:val="24"/>
        </w:rPr>
      </w:pPr>
      <w:bookmarkStart w:id="32" w:name="_Toc228560469"/>
      <w:bookmarkStart w:id="33" w:name="_Toc228561100"/>
      <w:r w:rsidRPr="00A80CEF">
        <w:rPr>
          <w:sz w:val="24"/>
          <w:szCs w:val="24"/>
        </w:rPr>
        <w:lastRenderedPageBreak/>
        <w:t xml:space="preserve">Figure </w:t>
      </w:r>
      <w:r w:rsidR="00EB0649">
        <w:rPr>
          <w:sz w:val="24"/>
          <w:szCs w:val="24"/>
        </w:rPr>
        <w:t>8</w:t>
      </w:r>
      <w:r w:rsidRPr="00A80CEF">
        <w:rPr>
          <w:sz w:val="24"/>
          <w:szCs w:val="24"/>
        </w:rPr>
        <w:t xml:space="preserve">: </w:t>
      </w:r>
      <w:r>
        <w:rPr>
          <w:sz w:val="24"/>
          <w:szCs w:val="24"/>
        </w:rPr>
        <w:t>Pareto Analysis</w:t>
      </w:r>
      <w:r w:rsidR="00EB0649">
        <w:rPr>
          <w:sz w:val="24"/>
          <w:szCs w:val="24"/>
        </w:rPr>
        <w:t>.</w:t>
      </w:r>
      <w:bookmarkEnd w:id="32"/>
      <w:bookmarkEnd w:id="33"/>
      <w:r w:rsidR="00EB0649">
        <w:rPr>
          <w:sz w:val="24"/>
          <w:szCs w:val="24"/>
        </w:rPr>
        <w:t xml:space="preserve"> </w:t>
      </w:r>
    </w:p>
    <w:p w14:paraId="560A3B41" w14:textId="1DDB3F9C" w:rsidR="001B1F6A" w:rsidRDefault="001B1F6A" w:rsidP="001B1F6A">
      <w:pPr>
        <w:rPr>
          <w:lang w:eastAsia="en-US"/>
        </w:rPr>
      </w:pPr>
      <w:r>
        <w:rPr>
          <w:noProof/>
          <w:lang w:eastAsia="en-US"/>
          <w14:ligatures w14:val="standardContextual"/>
        </w:rPr>
        <w:drawing>
          <wp:inline distT="0" distB="0" distL="0" distR="0" wp14:anchorId="7F2415B7" wp14:editId="44EABA27">
            <wp:extent cx="5731510" cy="2676525"/>
            <wp:effectExtent l="0" t="0" r="0" b="3175"/>
            <wp:docPr id="1865498437" name="Picture 13" descr="A graph on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498437" name="Picture 13" descr="A graph on a white shee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76525"/>
                    </a:xfrm>
                    <a:prstGeom prst="rect">
                      <a:avLst/>
                    </a:prstGeom>
                  </pic:spPr>
                </pic:pic>
              </a:graphicData>
            </a:graphic>
          </wp:inline>
        </w:drawing>
      </w:r>
    </w:p>
    <w:p w14:paraId="1FB87E8F" w14:textId="77777777" w:rsidR="00CB486D" w:rsidRDefault="00CB486D" w:rsidP="001B1F6A">
      <w:pPr>
        <w:rPr>
          <w:rFonts w:asciiTheme="minorHAnsi" w:hAnsiTheme="minorHAnsi"/>
          <w:color w:val="000000"/>
        </w:rPr>
      </w:pPr>
    </w:p>
    <w:p w14:paraId="0737F820" w14:textId="5EB81C22" w:rsidR="00CB486D" w:rsidRDefault="00CB486D" w:rsidP="001B1F6A">
      <w:pPr>
        <w:rPr>
          <w:rFonts w:asciiTheme="minorHAnsi" w:hAnsiTheme="minorHAnsi"/>
          <w:color w:val="000000"/>
        </w:rPr>
      </w:pPr>
      <w:r>
        <w:rPr>
          <w:rFonts w:asciiTheme="minorHAnsi" w:hAnsiTheme="minorHAnsi"/>
          <w:color w:val="000000"/>
        </w:rPr>
        <w:t>The pareto analysis (figure 8) shows that operator settings, line speed variations and calibration issues account for the majority of issues when the excessive DFT has been found</w:t>
      </w:r>
      <w:r w:rsidR="00D8236B">
        <w:rPr>
          <w:rFonts w:asciiTheme="minorHAnsi" w:hAnsiTheme="minorHAnsi"/>
          <w:color w:val="000000"/>
        </w:rPr>
        <w:t xml:space="preserve"> and therefore these causes should be prioritised</w:t>
      </w:r>
      <w:r>
        <w:rPr>
          <w:rFonts w:asciiTheme="minorHAnsi" w:hAnsiTheme="minorHAnsi"/>
          <w:color w:val="000000"/>
        </w:rPr>
        <w:t xml:space="preserve">. This lines up with the pareto principle as stated by </w:t>
      </w:r>
      <w:r w:rsidRPr="00430FAA">
        <w:rPr>
          <w:rFonts w:asciiTheme="minorHAnsi" w:hAnsiTheme="minorHAnsi"/>
          <w:color w:val="000000"/>
        </w:rPr>
        <w:t>Raveendran et al. (2023)</w:t>
      </w:r>
      <w:r>
        <w:rPr>
          <w:rFonts w:asciiTheme="minorHAnsi" w:hAnsiTheme="minorHAnsi"/>
          <w:color w:val="000000"/>
        </w:rPr>
        <w:t xml:space="preserve">, a small number of causes will contribute to the majority of defects. The results seen suggest that this problem is impacted primarily by controllable process parameters rather than environmental or material factors. </w:t>
      </w:r>
    </w:p>
    <w:p w14:paraId="79353539" w14:textId="77777777" w:rsidR="00CB486D" w:rsidRDefault="00CB486D" w:rsidP="001B1F6A">
      <w:pPr>
        <w:rPr>
          <w:rFonts w:asciiTheme="minorHAnsi" w:hAnsiTheme="minorHAnsi"/>
          <w:color w:val="000000"/>
        </w:rPr>
      </w:pPr>
    </w:p>
    <w:p w14:paraId="1FD9F8AD" w14:textId="013D0BBB" w:rsidR="00CB486D" w:rsidRDefault="00CB486D" w:rsidP="001B1F6A">
      <w:pPr>
        <w:rPr>
          <w:rFonts w:asciiTheme="minorHAnsi" w:hAnsiTheme="minorHAnsi"/>
          <w:color w:val="000000"/>
        </w:rPr>
      </w:pPr>
      <w:r>
        <w:rPr>
          <w:rFonts w:asciiTheme="minorHAnsi" w:hAnsiTheme="minorHAnsi"/>
          <w:color w:val="000000"/>
        </w:rPr>
        <w:t xml:space="preserve">The line speed variations combined with other process parameters such as the gap between the rolls and the substrate contribute to the excessive DFT because the time taken for the strip to move past the coater heads directly impacts the amount of paint that can be applied. </w:t>
      </w:r>
    </w:p>
    <w:p w14:paraId="4541D09C" w14:textId="77777777" w:rsidR="00CB486D" w:rsidRDefault="00CB486D" w:rsidP="001B1F6A">
      <w:pPr>
        <w:rPr>
          <w:rFonts w:asciiTheme="minorHAnsi" w:hAnsiTheme="minorHAnsi"/>
          <w:color w:val="000000"/>
        </w:rPr>
      </w:pPr>
    </w:p>
    <w:p w14:paraId="7D3D7B16" w14:textId="70802889" w:rsidR="00CB486D" w:rsidRDefault="00CB486D" w:rsidP="001B1F6A">
      <w:pPr>
        <w:rPr>
          <w:rFonts w:asciiTheme="minorHAnsi" w:hAnsiTheme="minorHAnsi"/>
          <w:color w:val="000000"/>
        </w:rPr>
      </w:pPr>
      <w:r>
        <w:rPr>
          <w:rFonts w:asciiTheme="minorHAnsi" w:hAnsiTheme="minorHAnsi"/>
          <w:color w:val="000000"/>
        </w:rPr>
        <w:t xml:space="preserve">The pareto analysis is consistent with the results obtained by the fishbone diagram and 5 whys analysis which also identified the same causes. </w:t>
      </w:r>
    </w:p>
    <w:p w14:paraId="264172A9" w14:textId="77777777" w:rsidR="00CB486D" w:rsidRPr="00430FAA" w:rsidRDefault="00CB486D" w:rsidP="001B1F6A">
      <w:pPr>
        <w:rPr>
          <w:rFonts w:asciiTheme="minorHAnsi" w:hAnsiTheme="minorHAnsi"/>
          <w:lang w:eastAsia="en-US"/>
        </w:rPr>
      </w:pPr>
    </w:p>
    <w:p w14:paraId="17644DEA" w14:textId="631D6111" w:rsidR="001B1F6A" w:rsidRDefault="000C43D6" w:rsidP="004A5883">
      <w:pPr>
        <w:pStyle w:val="Heading4"/>
      </w:pPr>
      <w:bookmarkStart w:id="34" w:name="_Toc228560452"/>
      <w:r>
        <w:rPr>
          <w:noProof/>
        </w:rPr>
        <w:drawing>
          <wp:anchor distT="0" distB="0" distL="114300" distR="114300" simplePos="0" relativeHeight="251663360" behindDoc="1" locked="0" layoutInCell="1" allowOverlap="1" wp14:anchorId="3378DC7A" wp14:editId="3DADC5D5">
            <wp:simplePos x="0" y="0"/>
            <wp:positionH relativeFrom="column">
              <wp:posOffset>-598170</wp:posOffset>
            </wp:positionH>
            <wp:positionV relativeFrom="paragraph">
              <wp:posOffset>451485</wp:posOffset>
            </wp:positionV>
            <wp:extent cx="6840220" cy="712470"/>
            <wp:effectExtent l="0" t="0" r="5080" b="0"/>
            <wp:wrapTight wrapText="bothSides">
              <wp:wrapPolygon edited="0">
                <wp:start x="0" y="0"/>
                <wp:lineTo x="0" y="21176"/>
                <wp:lineTo x="21576" y="21176"/>
                <wp:lineTo x="21576" y="0"/>
                <wp:lineTo x="0" y="0"/>
              </wp:wrapPolygon>
            </wp:wrapTight>
            <wp:docPr id="2486661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666125" name="Picture 2486661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840220" cy="712470"/>
                    </a:xfrm>
                    <a:prstGeom prst="rect">
                      <a:avLst/>
                    </a:prstGeom>
                  </pic:spPr>
                </pic:pic>
              </a:graphicData>
            </a:graphic>
            <wp14:sizeRelH relativeFrom="page">
              <wp14:pctWidth>0</wp14:pctWidth>
            </wp14:sizeRelH>
            <wp14:sizeRelV relativeFrom="page">
              <wp14:pctHeight>0</wp14:pctHeight>
            </wp14:sizeRelV>
          </wp:anchor>
        </w:drawing>
      </w:r>
      <w:r w:rsidR="004A5883">
        <w:t>Table</w:t>
      </w:r>
      <w:r w:rsidR="001B1F6A" w:rsidRPr="00A80CEF">
        <w:t xml:space="preserve"> </w:t>
      </w:r>
      <w:r w:rsidR="00EB0649">
        <w:t>2</w:t>
      </w:r>
      <w:r w:rsidR="001B1F6A" w:rsidRPr="00A80CEF">
        <w:t xml:space="preserve">: </w:t>
      </w:r>
      <w:r w:rsidR="001B1F6A">
        <w:t>5 whys analysis using the biggest contributors to the high DFT and excessive costs.</w:t>
      </w:r>
      <w:bookmarkEnd w:id="34"/>
    </w:p>
    <w:p w14:paraId="76EE7087" w14:textId="77777777" w:rsidR="001B1F6A" w:rsidRDefault="001B1F6A" w:rsidP="001B1F6A">
      <w:pPr>
        <w:rPr>
          <w:rFonts w:asciiTheme="minorHAnsi" w:hAnsiTheme="minorHAnsi"/>
          <w:lang w:val="en-US" w:eastAsia="en-US"/>
        </w:rPr>
      </w:pPr>
    </w:p>
    <w:p w14:paraId="730CB580" w14:textId="25813B40" w:rsidR="00CB486D" w:rsidRDefault="00CB486D" w:rsidP="001B1F6A">
      <w:pPr>
        <w:rPr>
          <w:rFonts w:asciiTheme="minorHAnsi" w:hAnsiTheme="minorHAnsi"/>
          <w:lang w:val="en-US" w:eastAsia="en-US"/>
        </w:rPr>
      </w:pPr>
      <w:r>
        <w:rPr>
          <w:rFonts w:asciiTheme="minorHAnsi" w:hAnsiTheme="minorHAnsi"/>
          <w:lang w:val="en-US" w:eastAsia="en-US"/>
        </w:rPr>
        <w:t xml:space="preserve">The 5 whys technique is used to deeply understand the root cause of a problem which has been identified using the fishbone diagram and pareto analysis as operator settings, line speed variations and calibration issues. The 5 whys analysis (table2) shows that operator error is linked to the lack of standardised procedures and limited reliability in the measurement process by the laboratory operatives rather than just operator capability </w:t>
      </w:r>
    </w:p>
    <w:p w14:paraId="28759531" w14:textId="77777777" w:rsidR="00CB486D" w:rsidRDefault="00CB486D" w:rsidP="001B1F6A">
      <w:pPr>
        <w:rPr>
          <w:rFonts w:asciiTheme="minorHAnsi" w:hAnsiTheme="minorHAnsi"/>
          <w:lang w:val="en-US" w:eastAsia="en-US"/>
        </w:rPr>
      </w:pPr>
    </w:p>
    <w:p w14:paraId="025B846E" w14:textId="77777777" w:rsidR="00740B1F" w:rsidRDefault="00740B1F" w:rsidP="001B1F6A">
      <w:pPr>
        <w:rPr>
          <w:rFonts w:asciiTheme="minorHAnsi" w:hAnsiTheme="minorHAnsi"/>
          <w:lang w:val="en-US" w:eastAsia="en-US"/>
        </w:rPr>
      </w:pPr>
    </w:p>
    <w:p w14:paraId="759FDC57" w14:textId="7100683E" w:rsidR="00740B1F" w:rsidRDefault="00740B1F" w:rsidP="00740B1F">
      <w:pPr>
        <w:pStyle w:val="Heading3"/>
        <w:rPr>
          <w:sz w:val="24"/>
          <w:szCs w:val="24"/>
        </w:rPr>
      </w:pPr>
      <w:bookmarkStart w:id="35" w:name="_Toc228560470"/>
      <w:bookmarkStart w:id="36" w:name="_Toc228561101"/>
      <w:r w:rsidRPr="00A80CEF">
        <w:rPr>
          <w:sz w:val="24"/>
          <w:szCs w:val="24"/>
        </w:rPr>
        <w:t xml:space="preserve">Figure </w:t>
      </w:r>
      <w:r w:rsidR="00EB0649">
        <w:rPr>
          <w:sz w:val="24"/>
          <w:szCs w:val="24"/>
        </w:rPr>
        <w:t>9</w:t>
      </w:r>
      <w:r w:rsidRPr="00A80CEF">
        <w:rPr>
          <w:sz w:val="24"/>
          <w:szCs w:val="24"/>
        </w:rPr>
        <w:t xml:space="preserve">: </w:t>
      </w:r>
      <w:r>
        <w:rPr>
          <w:sz w:val="24"/>
          <w:szCs w:val="24"/>
        </w:rPr>
        <w:t>A control chart showing the DFT variation seen in</w:t>
      </w:r>
      <w:r w:rsidR="00CF0435">
        <w:rPr>
          <w:sz w:val="24"/>
          <w:szCs w:val="24"/>
        </w:rPr>
        <w:t xml:space="preserve"> May</w:t>
      </w:r>
      <w:r>
        <w:rPr>
          <w:sz w:val="24"/>
          <w:szCs w:val="24"/>
        </w:rPr>
        <w:t xml:space="preserve"> 2025 on line 2.</w:t>
      </w:r>
      <w:bookmarkEnd w:id="35"/>
      <w:bookmarkEnd w:id="36"/>
      <w:r>
        <w:rPr>
          <w:sz w:val="24"/>
          <w:szCs w:val="24"/>
        </w:rPr>
        <w:t xml:space="preserve"> </w:t>
      </w:r>
    </w:p>
    <w:p w14:paraId="173862FC" w14:textId="686F39BD" w:rsidR="00740B1F" w:rsidRPr="009B60FC" w:rsidRDefault="00740B1F" w:rsidP="00740B1F">
      <w:pPr>
        <w:rPr>
          <w:rFonts w:asciiTheme="minorHAnsi" w:hAnsiTheme="minorHAnsi"/>
          <w:lang w:eastAsia="en-US"/>
        </w:rPr>
      </w:pPr>
      <w:r>
        <w:rPr>
          <w:noProof/>
          <w:lang w:eastAsia="en-US"/>
          <w14:ligatures w14:val="standardContextual"/>
        </w:rPr>
        <w:drawing>
          <wp:inline distT="0" distB="0" distL="0" distR="0" wp14:anchorId="3DEB9C0F" wp14:editId="3A2835AF">
            <wp:extent cx="4737370" cy="2877871"/>
            <wp:effectExtent l="0" t="0" r="0" b="5080"/>
            <wp:docPr id="431171978" name="Picture 1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71978" name="Picture 15" descr="A screenshot of a graph&#10;&#10;AI-generated content may be incorrect."/>
                    <pic:cNvPicPr/>
                  </pic:nvPicPr>
                  <pic:blipFill rotWithShape="1">
                    <a:blip r:embed="rId18" cstate="print">
                      <a:extLst>
                        <a:ext uri="{28A0092B-C50C-407E-A947-70E740481C1C}">
                          <a14:useLocalDpi xmlns:a14="http://schemas.microsoft.com/office/drawing/2010/main" val="0"/>
                        </a:ext>
                      </a:extLst>
                    </a:blip>
                    <a:srcRect l="7057" t="8797" r="5810" b="20634"/>
                    <a:stretch>
                      <a:fillRect/>
                    </a:stretch>
                  </pic:blipFill>
                  <pic:spPr bwMode="auto">
                    <a:xfrm>
                      <a:off x="0" y="0"/>
                      <a:ext cx="4743865" cy="2881817"/>
                    </a:xfrm>
                    <a:prstGeom prst="rect">
                      <a:avLst/>
                    </a:prstGeom>
                    <a:ln>
                      <a:noFill/>
                    </a:ln>
                    <a:extLst>
                      <a:ext uri="{53640926-AAD7-44D8-BBD7-CCE9431645EC}">
                        <a14:shadowObscured xmlns:a14="http://schemas.microsoft.com/office/drawing/2010/main"/>
                      </a:ext>
                    </a:extLst>
                  </pic:spPr>
                </pic:pic>
              </a:graphicData>
            </a:graphic>
          </wp:inline>
        </w:drawing>
      </w:r>
      <w:r w:rsidR="009B60FC" w:rsidRPr="009B60FC">
        <w:rPr>
          <w:color w:val="000000"/>
        </w:rPr>
        <w:t xml:space="preserve"> </w:t>
      </w:r>
      <w:r w:rsidR="009B60FC" w:rsidRPr="009B60FC">
        <w:rPr>
          <w:rFonts w:asciiTheme="minorHAnsi" w:hAnsiTheme="minorHAnsi"/>
          <w:color w:val="000000"/>
        </w:rPr>
        <w:t>(Tata Steel, 2026)</w:t>
      </w:r>
    </w:p>
    <w:p w14:paraId="193EAF83" w14:textId="77777777" w:rsidR="00740B1F" w:rsidRDefault="00740B1F" w:rsidP="00740B1F">
      <w:pPr>
        <w:rPr>
          <w:lang w:eastAsia="en-US"/>
        </w:rPr>
      </w:pPr>
    </w:p>
    <w:p w14:paraId="62C4B625" w14:textId="5FC47667" w:rsidR="00740B1F" w:rsidRDefault="00740B1F" w:rsidP="00740B1F">
      <w:pPr>
        <w:pStyle w:val="Heading3"/>
        <w:rPr>
          <w:sz w:val="24"/>
          <w:szCs w:val="24"/>
        </w:rPr>
      </w:pPr>
      <w:bookmarkStart w:id="37" w:name="_Toc228560471"/>
      <w:bookmarkStart w:id="38" w:name="_Toc228561102"/>
      <w:r w:rsidRPr="00A80CEF">
        <w:rPr>
          <w:sz w:val="24"/>
          <w:szCs w:val="24"/>
        </w:rPr>
        <w:t xml:space="preserve">Figure </w:t>
      </w:r>
      <w:r>
        <w:rPr>
          <w:sz w:val="24"/>
          <w:szCs w:val="24"/>
        </w:rPr>
        <w:t>1</w:t>
      </w:r>
      <w:r w:rsidR="00EB0649">
        <w:rPr>
          <w:sz w:val="24"/>
          <w:szCs w:val="24"/>
        </w:rPr>
        <w:t>0</w:t>
      </w:r>
      <w:r w:rsidRPr="00A80CEF">
        <w:rPr>
          <w:sz w:val="24"/>
          <w:szCs w:val="24"/>
        </w:rPr>
        <w:t xml:space="preserve">: </w:t>
      </w:r>
      <w:r>
        <w:rPr>
          <w:sz w:val="24"/>
          <w:szCs w:val="24"/>
        </w:rPr>
        <w:t xml:space="preserve">A control chart showing the DFT variation seen in </w:t>
      </w:r>
      <w:r w:rsidR="00CF0435">
        <w:rPr>
          <w:sz w:val="24"/>
          <w:szCs w:val="24"/>
        </w:rPr>
        <w:t xml:space="preserve">January </w:t>
      </w:r>
      <w:r>
        <w:rPr>
          <w:sz w:val="24"/>
          <w:szCs w:val="24"/>
        </w:rPr>
        <w:t>2026 on line 2.</w:t>
      </w:r>
      <w:bookmarkEnd w:id="37"/>
      <w:bookmarkEnd w:id="38"/>
      <w:r>
        <w:rPr>
          <w:sz w:val="24"/>
          <w:szCs w:val="24"/>
        </w:rPr>
        <w:t xml:space="preserve"> </w:t>
      </w:r>
    </w:p>
    <w:p w14:paraId="11820982" w14:textId="1559ADB4" w:rsidR="00740B1F" w:rsidRPr="00740B1F" w:rsidRDefault="00740B1F" w:rsidP="00740B1F">
      <w:pPr>
        <w:rPr>
          <w:lang w:eastAsia="en-US"/>
        </w:rPr>
      </w:pPr>
      <w:r>
        <w:rPr>
          <w:noProof/>
          <w:lang w:eastAsia="en-US"/>
          <w14:ligatures w14:val="standardContextual"/>
        </w:rPr>
        <w:drawing>
          <wp:inline distT="0" distB="0" distL="0" distR="0" wp14:anchorId="1C0B648A" wp14:editId="3F097B36">
            <wp:extent cx="4826635" cy="3033346"/>
            <wp:effectExtent l="0" t="0" r="0" b="2540"/>
            <wp:docPr id="14008662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866240" name="Picture 1400866240"/>
                    <pic:cNvPicPr/>
                  </pic:nvPicPr>
                  <pic:blipFill rotWithShape="1">
                    <a:blip r:embed="rId19" cstate="print">
                      <a:extLst>
                        <a:ext uri="{28A0092B-C50C-407E-A947-70E740481C1C}">
                          <a14:useLocalDpi xmlns:a14="http://schemas.microsoft.com/office/drawing/2010/main" val="0"/>
                        </a:ext>
                      </a:extLst>
                    </a:blip>
                    <a:srcRect l="22092" t="11248" r="8572" b="30656"/>
                    <a:stretch>
                      <a:fillRect/>
                    </a:stretch>
                  </pic:blipFill>
                  <pic:spPr bwMode="auto">
                    <a:xfrm>
                      <a:off x="0" y="0"/>
                      <a:ext cx="4846662" cy="3045932"/>
                    </a:xfrm>
                    <a:prstGeom prst="rect">
                      <a:avLst/>
                    </a:prstGeom>
                    <a:ln>
                      <a:noFill/>
                    </a:ln>
                    <a:extLst>
                      <a:ext uri="{53640926-AAD7-44D8-BBD7-CCE9431645EC}">
                        <a14:shadowObscured xmlns:a14="http://schemas.microsoft.com/office/drawing/2010/main"/>
                      </a:ext>
                    </a:extLst>
                  </pic:spPr>
                </pic:pic>
              </a:graphicData>
            </a:graphic>
          </wp:inline>
        </w:drawing>
      </w:r>
      <w:r w:rsidR="009B60FC" w:rsidRPr="009B60FC">
        <w:rPr>
          <w:color w:val="000000"/>
        </w:rPr>
        <w:t xml:space="preserve"> </w:t>
      </w:r>
      <w:r w:rsidR="009B60FC" w:rsidRPr="009B60FC">
        <w:rPr>
          <w:rFonts w:asciiTheme="minorHAnsi" w:hAnsiTheme="minorHAnsi"/>
          <w:color w:val="000000"/>
        </w:rPr>
        <w:t>(Tata Steel, 2026)</w:t>
      </w:r>
    </w:p>
    <w:p w14:paraId="6D665F61" w14:textId="77777777" w:rsidR="00740B1F" w:rsidRPr="00740B1F" w:rsidRDefault="00740B1F" w:rsidP="00740B1F">
      <w:pPr>
        <w:rPr>
          <w:lang w:eastAsia="en-US"/>
        </w:rPr>
      </w:pPr>
    </w:p>
    <w:p w14:paraId="2FC9B3D2" w14:textId="5555978B" w:rsidR="00740B1F" w:rsidRPr="001B1F6A" w:rsidRDefault="00760FF1" w:rsidP="001B1F6A">
      <w:pPr>
        <w:rPr>
          <w:rFonts w:asciiTheme="minorHAnsi" w:hAnsiTheme="minorHAnsi"/>
          <w:lang w:val="en-US" w:eastAsia="en-US"/>
        </w:rPr>
      </w:pPr>
      <w:r>
        <w:rPr>
          <w:rFonts w:asciiTheme="minorHAnsi" w:hAnsiTheme="minorHAnsi"/>
          <w:lang w:val="en-US" w:eastAsia="en-US"/>
        </w:rPr>
        <w:t>Process control charts a</w:t>
      </w:r>
      <w:r w:rsidR="009B60FC">
        <w:rPr>
          <w:rFonts w:asciiTheme="minorHAnsi" w:hAnsiTheme="minorHAnsi"/>
          <w:lang w:val="en-US" w:eastAsia="en-US"/>
        </w:rPr>
        <w:t>re a</w:t>
      </w:r>
      <w:r>
        <w:rPr>
          <w:rFonts w:asciiTheme="minorHAnsi" w:hAnsiTheme="minorHAnsi"/>
          <w:lang w:val="en-US" w:eastAsia="en-US"/>
        </w:rPr>
        <w:t xml:space="preserve"> vital tool when monitoring a process, Figures </w:t>
      </w:r>
      <w:r w:rsidR="00EB0649">
        <w:rPr>
          <w:rFonts w:asciiTheme="minorHAnsi" w:hAnsiTheme="minorHAnsi"/>
          <w:lang w:val="en-US" w:eastAsia="en-US"/>
        </w:rPr>
        <w:t>9</w:t>
      </w:r>
      <w:r>
        <w:rPr>
          <w:rFonts w:asciiTheme="minorHAnsi" w:hAnsiTheme="minorHAnsi"/>
          <w:lang w:val="en-US" w:eastAsia="en-US"/>
        </w:rPr>
        <w:t xml:space="preserve"> and 1</w:t>
      </w:r>
      <w:r w:rsidR="00EB0649">
        <w:rPr>
          <w:rFonts w:asciiTheme="minorHAnsi" w:hAnsiTheme="minorHAnsi"/>
          <w:lang w:val="en-US" w:eastAsia="en-US"/>
        </w:rPr>
        <w:t>0</w:t>
      </w:r>
      <w:r>
        <w:rPr>
          <w:rFonts w:asciiTheme="minorHAnsi" w:hAnsiTheme="minorHAnsi"/>
          <w:lang w:val="en-US" w:eastAsia="en-US"/>
        </w:rPr>
        <w:t xml:space="preserve"> show the differences seen using the online DFT measurement tool. Figure </w:t>
      </w:r>
      <w:r w:rsidR="00EB0649">
        <w:rPr>
          <w:rFonts w:asciiTheme="minorHAnsi" w:hAnsiTheme="minorHAnsi"/>
          <w:lang w:val="en-US" w:eastAsia="en-US"/>
        </w:rPr>
        <w:t>9</w:t>
      </w:r>
      <w:r>
        <w:rPr>
          <w:rFonts w:asciiTheme="minorHAnsi" w:hAnsiTheme="minorHAnsi"/>
          <w:lang w:val="en-US" w:eastAsia="en-US"/>
        </w:rPr>
        <w:t xml:space="preserve"> shows how before this project the DFT range was much higher than during this project (figure 1</w:t>
      </w:r>
      <w:r w:rsidR="00EB0649">
        <w:rPr>
          <w:rFonts w:asciiTheme="minorHAnsi" w:hAnsiTheme="minorHAnsi"/>
          <w:lang w:val="en-US" w:eastAsia="en-US"/>
        </w:rPr>
        <w:t>0</w:t>
      </w:r>
      <w:r>
        <w:rPr>
          <w:rFonts w:asciiTheme="minorHAnsi" w:hAnsiTheme="minorHAnsi"/>
          <w:lang w:val="en-US" w:eastAsia="en-US"/>
        </w:rPr>
        <w:t xml:space="preserve">). </w:t>
      </w:r>
    </w:p>
    <w:p w14:paraId="0F96954B" w14:textId="3DCEFBDF" w:rsidR="00BD5C41" w:rsidRDefault="00BD5C41" w:rsidP="00BD5C41">
      <w:pPr>
        <w:pStyle w:val="Heading3"/>
        <w:rPr>
          <w:sz w:val="24"/>
          <w:szCs w:val="24"/>
        </w:rPr>
      </w:pPr>
    </w:p>
    <w:p w14:paraId="2B035C81" w14:textId="77777777" w:rsidR="00DB1451" w:rsidRDefault="00DB1451" w:rsidP="000148B8">
      <w:pPr>
        <w:rPr>
          <w:rFonts w:asciiTheme="minorHAnsi" w:hAnsiTheme="minorHAnsi"/>
          <w:color w:val="EE0000"/>
          <w:sz w:val="27"/>
          <w:szCs w:val="27"/>
        </w:rPr>
      </w:pPr>
    </w:p>
    <w:p w14:paraId="0FBCE9F8" w14:textId="77777777" w:rsidR="000F3DFC" w:rsidRDefault="000F3DFC" w:rsidP="000F3DFC">
      <w:pPr>
        <w:pStyle w:val="Heading2"/>
      </w:pPr>
      <w:bookmarkStart w:id="39" w:name="_Toc228561103"/>
      <w:r>
        <w:lastRenderedPageBreak/>
        <w:t>Review Analysis Methods</w:t>
      </w:r>
      <w:bookmarkEnd w:id="39"/>
      <w:r>
        <w:t xml:space="preserve"> </w:t>
      </w:r>
    </w:p>
    <w:p w14:paraId="10400BDE" w14:textId="21160A64" w:rsidR="000F3DFC" w:rsidRDefault="0099462B" w:rsidP="0099462B">
      <w:pPr>
        <w:rPr>
          <w:rFonts w:asciiTheme="minorHAnsi" w:hAnsiTheme="minorHAnsi"/>
        </w:rPr>
      </w:pPr>
      <w:r>
        <w:rPr>
          <w:rFonts w:asciiTheme="minorHAnsi" w:hAnsiTheme="minorHAnsi"/>
        </w:rPr>
        <w:t xml:space="preserve">The three main analysis methods examined are a fishbone diagram, pareto chart, the 5 whys method and the use of control charts. These are all significant tools that are very beneficial in evaluating the root cause of the problem. </w:t>
      </w:r>
    </w:p>
    <w:p w14:paraId="488D5EDB" w14:textId="77777777" w:rsidR="0099462B" w:rsidRDefault="0099462B" w:rsidP="0099462B">
      <w:pPr>
        <w:rPr>
          <w:rFonts w:asciiTheme="minorHAnsi" w:hAnsiTheme="minorHAnsi"/>
        </w:rPr>
      </w:pPr>
    </w:p>
    <w:p w14:paraId="3C8504AE" w14:textId="6993F6FE" w:rsidR="0099462B" w:rsidRPr="00EB0649" w:rsidRDefault="0099462B" w:rsidP="0099462B">
      <w:pPr>
        <w:rPr>
          <w:rFonts w:asciiTheme="minorHAnsi" w:hAnsiTheme="minorHAnsi"/>
        </w:rPr>
      </w:pPr>
      <w:r>
        <w:rPr>
          <w:rFonts w:asciiTheme="minorHAnsi" w:hAnsiTheme="minorHAnsi"/>
        </w:rPr>
        <w:t xml:space="preserve">The fishbone diagram used is important as it displays the causes </w:t>
      </w:r>
      <w:r w:rsidR="009B60FC">
        <w:rPr>
          <w:rFonts w:asciiTheme="minorHAnsi" w:hAnsiTheme="minorHAnsi"/>
        </w:rPr>
        <w:t xml:space="preserve">logically </w:t>
      </w:r>
      <w:r>
        <w:rPr>
          <w:rFonts w:asciiTheme="minorHAnsi" w:hAnsiTheme="minorHAnsi"/>
        </w:rPr>
        <w:t xml:space="preserve">however, a major limitation is the causes displayed rely only on a solid </w:t>
      </w:r>
      <w:r w:rsidRPr="00EB0649">
        <w:rPr>
          <w:rFonts w:asciiTheme="minorHAnsi" w:hAnsiTheme="minorHAnsi"/>
        </w:rPr>
        <w:t>understanding of the problem with no data to support or justify the causes</w:t>
      </w:r>
      <w:r w:rsidR="00EB0649" w:rsidRPr="00EB0649">
        <w:rPr>
          <w:rFonts w:asciiTheme="minorHAnsi" w:hAnsiTheme="minorHAnsi"/>
        </w:rPr>
        <w:t xml:space="preserve"> as stated by </w:t>
      </w:r>
      <w:r w:rsidR="00EB0649" w:rsidRPr="00EB0649">
        <w:rPr>
          <w:rFonts w:asciiTheme="minorHAnsi" w:hAnsiTheme="minorHAnsi"/>
          <w:color w:val="000000"/>
        </w:rPr>
        <w:t xml:space="preserve">Sakdiyah, </w:t>
      </w:r>
      <w:proofErr w:type="spellStart"/>
      <w:r w:rsidR="00EB0649" w:rsidRPr="00EB0649">
        <w:rPr>
          <w:rFonts w:asciiTheme="minorHAnsi" w:hAnsiTheme="minorHAnsi"/>
          <w:color w:val="000000"/>
        </w:rPr>
        <w:t>Eltivia</w:t>
      </w:r>
      <w:proofErr w:type="spellEnd"/>
      <w:r w:rsidR="00EB0649" w:rsidRPr="00EB0649">
        <w:rPr>
          <w:rFonts w:asciiTheme="minorHAnsi" w:hAnsiTheme="minorHAnsi"/>
          <w:color w:val="000000"/>
        </w:rPr>
        <w:t xml:space="preserve"> and Afandi (2022)</w:t>
      </w:r>
      <w:r w:rsidR="00EB0649">
        <w:rPr>
          <w:rFonts w:asciiTheme="minorHAnsi" w:hAnsiTheme="minorHAnsi"/>
        </w:rPr>
        <w:t xml:space="preserve">. </w:t>
      </w:r>
    </w:p>
    <w:p w14:paraId="11F7AC45" w14:textId="77777777" w:rsidR="0099462B" w:rsidRDefault="0099462B" w:rsidP="0099462B">
      <w:pPr>
        <w:rPr>
          <w:rFonts w:asciiTheme="minorHAnsi" w:hAnsiTheme="minorHAnsi"/>
        </w:rPr>
      </w:pPr>
    </w:p>
    <w:p w14:paraId="286B48CA" w14:textId="22D1E6E7" w:rsidR="0099462B" w:rsidRDefault="0099462B" w:rsidP="0099462B">
      <w:pPr>
        <w:rPr>
          <w:rFonts w:asciiTheme="minorHAnsi" w:hAnsiTheme="minorHAnsi"/>
        </w:rPr>
      </w:pPr>
      <w:r>
        <w:rPr>
          <w:rFonts w:asciiTheme="minorHAnsi" w:hAnsiTheme="minorHAnsi"/>
        </w:rPr>
        <w:t>The pareto analysis builds from the fishbone diagram using data to support the causes of the problem. This metho</w:t>
      </w:r>
      <w:r w:rsidR="00D8236B">
        <w:rPr>
          <w:rFonts w:asciiTheme="minorHAnsi" w:hAnsiTheme="minorHAnsi"/>
        </w:rPr>
        <w:t>d</w:t>
      </w:r>
      <w:r>
        <w:rPr>
          <w:rFonts w:asciiTheme="minorHAnsi" w:hAnsiTheme="minorHAnsi"/>
        </w:rPr>
        <w:t xml:space="preserve"> allows us to determine the main contributing factors. Some problems with this technique can be seen in this project as some of the categories overlap such as operator behaviour and the method</w:t>
      </w:r>
      <w:r w:rsidR="00EB0649">
        <w:rPr>
          <w:rFonts w:asciiTheme="minorHAnsi" w:hAnsiTheme="minorHAnsi"/>
        </w:rPr>
        <w:t xml:space="preserve"> according to </w:t>
      </w:r>
      <w:r w:rsidR="00EB0649" w:rsidRPr="00EB0649">
        <w:rPr>
          <w:rFonts w:asciiTheme="minorHAnsi" w:hAnsiTheme="minorHAnsi"/>
          <w:color w:val="000000"/>
        </w:rPr>
        <w:t>Egbe et al. (2024).</w:t>
      </w:r>
      <w:r w:rsidRPr="00EB0649">
        <w:rPr>
          <w:rFonts w:asciiTheme="minorHAnsi" w:hAnsiTheme="minorHAnsi"/>
        </w:rPr>
        <w:t xml:space="preserve"> </w:t>
      </w:r>
    </w:p>
    <w:p w14:paraId="0ED24177" w14:textId="77777777" w:rsidR="0099462B" w:rsidRDefault="0099462B" w:rsidP="0099462B">
      <w:pPr>
        <w:rPr>
          <w:rFonts w:asciiTheme="minorHAnsi" w:hAnsiTheme="minorHAnsi"/>
        </w:rPr>
      </w:pPr>
    </w:p>
    <w:p w14:paraId="5CFC7A55" w14:textId="6AC4C36A" w:rsidR="0099462B" w:rsidRPr="00EB0649" w:rsidRDefault="004A5883" w:rsidP="0099462B">
      <w:pPr>
        <w:rPr>
          <w:rFonts w:asciiTheme="minorHAnsi" w:hAnsiTheme="minorHAnsi"/>
        </w:rPr>
      </w:pPr>
      <w:r>
        <w:rPr>
          <w:rFonts w:asciiTheme="minorHAnsi" w:hAnsiTheme="minorHAnsi"/>
        </w:rPr>
        <w:t xml:space="preserve">The 5 whys method allows us to dig deeper into a problem until we understand </w:t>
      </w:r>
      <w:r w:rsidR="00D8236B">
        <w:rPr>
          <w:rFonts w:asciiTheme="minorHAnsi" w:hAnsiTheme="minorHAnsi"/>
        </w:rPr>
        <w:t xml:space="preserve">the </w:t>
      </w:r>
      <w:r>
        <w:rPr>
          <w:rFonts w:asciiTheme="minorHAnsi" w:hAnsiTheme="minorHAnsi"/>
        </w:rPr>
        <w:t xml:space="preserve">root cause </w:t>
      </w:r>
      <w:r w:rsidR="00D8236B">
        <w:rPr>
          <w:rFonts w:asciiTheme="minorHAnsi" w:hAnsiTheme="minorHAnsi"/>
        </w:rPr>
        <w:t>of</w:t>
      </w:r>
      <w:r>
        <w:rPr>
          <w:rFonts w:asciiTheme="minorHAnsi" w:hAnsiTheme="minorHAnsi"/>
        </w:rPr>
        <w:t xml:space="preserve"> a problem. An example of this </w:t>
      </w:r>
      <w:r w:rsidR="00D8236B">
        <w:rPr>
          <w:rFonts w:asciiTheme="minorHAnsi" w:hAnsiTheme="minorHAnsi"/>
        </w:rPr>
        <w:t xml:space="preserve">is </w:t>
      </w:r>
      <w:r>
        <w:rPr>
          <w:rFonts w:asciiTheme="minorHAnsi" w:hAnsiTheme="minorHAnsi"/>
        </w:rPr>
        <w:t>where the surface level problem appears to be operator error where the deeper cause is the unreliability of the measurement tools. The limitations of the 5 whys model is that a problem can be oversimplified if not applied correctly</w:t>
      </w:r>
      <w:r w:rsidR="00EB0649">
        <w:rPr>
          <w:rFonts w:asciiTheme="minorHAnsi" w:hAnsiTheme="minorHAnsi"/>
        </w:rPr>
        <w:t xml:space="preserve"> which is highlighted by </w:t>
      </w:r>
      <w:r w:rsidR="00EB0649" w:rsidRPr="00EB0649">
        <w:rPr>
          <w:rFonts w:asciiTheme="minorHAnsi" w:hAnsiTheme="minorHAnsi"/>
          <w:color w:val="000000"/>
        </w:rPr>
        <w:t>Card (2017)</w:t>
      </w:r>
      <w:r w:rsidR="00EB0649">
        <w:rPr>
          <w:rFonts w:asciiTheme="minorHAnsi" w:hAnsiTheme="minorHAnsi"/>
          <w:color w:val="000000"/>
        </w:rPr>
        <w:t xml:space="preserve">. </w:t>
      </w:r>
    </w:p>
    <w:p w14:paraId="15F952E2" w14:textId="77777777" w:rsidR="004A5883" w:rsidRDefault="004A5883" w:rsidP="0099462B">
      <w:pPr>
        <w:rPr>
          <w:rFonts w:asciiTheme="minorHAnsi" w:hAnsiTheme="minorHAnsi"/>
        </w:rPr>
      </w:pPr>
    </w:p>
    <w:p w14:paraId="652CAAF2" w14:textId="7A308381" w:rsidR="004A5883" w:rsidRDefault="004A5883" w:rsidP="0099462B">
      <w:pPr>
        <w:rPr>
          <w:rFonts w:asciiTheme="minorHAnsi" w:hAnsiTheme="minorHAnsi"/>
        </w:rPr>
      </w:pPr>
      <w:r>
        <w:rPr>
          <w:rFonts w:asciiTheme="minorHAnsi" w:hAnsiTheme="minorHAnsi"/>
        </w:rPr>
        <w:t xml:space="preserve">Control charts and other graphical tools are used as a way to monitor any changes and </w:t>
      </w:r>
      <w:r w:rsidR="00146DD0">
        <w:rPr>
          <w:rFonts w:asciiTheme="minorHAnsi" w:hAnsiTheme="minorHAnsi"/>
        </w:rPr>
        <w:t>assess</w:t>
      </w:r>
      <w:r>
        <w:rPr>
          <w:rFonts w:asciiTheme="minorHAnsi" w:hAnsiTheme="minorHAnsi"/>
        </w:rPr>
        <w:t xml:space="preserve"> the </w:t>
      </w:r>
      <w:r w:rsidR="009B60FC">
        <w:rPr>
          <w:rFonts w:asciiTheme="minorHAnsi" w:hAnsiTheme="minorHAnsi"/>
        </w:rPr>
        <w:t>extent</w:t>
      </w:r>
      <w:r>
        <w:rPr>
          <w:rFonts w:asciiTheme="minorHAnsi" w:hAnsiTheme="minorHAnsi"/>
        </w:rPr>
        <w:t xml:space="preserve"> of a proble</w:t>
      </w:r>
      <w:r w:rsidR="00D8236B">
        <w:rPr>
          <w:rFonts w:asciiTheme="minorHAnsi" w:hAnsiTheme="minorHAnsi"/>
        </w:rPr>
        <w:t>m</w:t>
      </w:r>
      <w:r>
        <w:rPr>
          <w:rFonts w:asciiTheme="minorHAnsi" w:hAnsiTheme="minorHAnsi"/>
        </w:rPr>
        <w:t>. This is a</w:t>
      </w:r>
      <w:r w:rsidR="003F4F19">
        <w:rPr>
          <w:rFonts w:asciiTheme="minorHAnsi" w:hAnsiTheme="minorHAnsi"/>
        </w:rPr>
        <w:t>n effective</w:t>
      </w:r>
      <w:r>
        <w:rPr>
          <w:rFonts w:asciiTheme="minorHAnsi" w:hAnsiTheme="minorHAnsi"/>
        </w:rPr>
        <w:t xml:space="preserve"> way to make sure corrective action is only taken when it is needed. A limitation </w:t>
      </w:r>
      <w:r w:rsidR="00D8236B">
        <w:rPr>
          <w:rFonts w:asciiTheme="minorHAnsi" w:hAnsiTheme="minorHAnsi"/>
        </w:rPr>
        <w:t>is</w:t>
      </w:r>
      <w:r>
        <w:rPr>
          <w:rFonts w:asciiTheme="minorHAnsi" w:hAnsiTheme="minorHAnsi"/>
        </w:rPr>
        <w:t xml:space="preserve"> these charts and graphs can be </w:t>
      </w:r>
      <w:r w:rsidR="00740B1F">
        <w:rPr>
          <w:rFonts w:asciiTheme="minorHAnsi" w:hAnsiTheme="minorHAnsi"/>
        </w:rPr>
        <w:t xml:space="preserve">affected by </w:t>
      </w:r>
      <w:r w:rsidR="0015550D">
        <w:rPr>
          <w:rFonts w:asciiTheme="minorHAnsi" w:hAnsiTheme="minorHAnsi"/>
        </w:rPr>
        <w:t xml:space="preserve">wrong </w:t>
      </w:r>
      <w:r w:rsidR="00740B1F">
        <w:rPr>
          <w:rFonts w:asciiTheme="minorHAnsi" w:hAnsiTheme="minorHAnsi"/>
        </w:rPr>
        <w:t>measurements so ensuring the measurement data is accurate is crucial to problem evaluation and improvement implementation</w:t>
      </w:r>
      <w:r w:rsidR="0015550D">
        <w:rPr>
          <w:rFonts w:asciiTheme="minorHAnsi" w:hAnsiTheme="minorHAnsi"/>
        </w:rPr>
        <w:t xml:space="preserve"> as shown in the research. </w:t>
      </w:r>
    </w:p>
    <w:p w14:paraId="74C9C3F0" w14:textId="77777777" w:rsidR="004A5883" w:rsidRDefault="004A5883" w:rsidP="0099462B">
      <w:pPr>
        <w:rPr>
          <w:rFonts w:asciiTheme="minorHAnsi" w:hAnsiTheme="minorHAnsi"/>
        </w:rPr>
      </w:pPr>
    </w:p>
    <w:p w14:paraId="4FDAAEC3" w14:textId="77777777" w:rsidR="00740B1F" w:rsidRDefault="00740B1F" w:rsidP="0099462B">
      <w:pPr>
        <w:rPr>
          <w:rFonts w:asciiTheme="minorHAnsi" w:hAnsiTheme="minorHAnsi"/>
        </w:rPr>
      </w:pPr>
      <w:r>
        <w:rPr>
          <w:rFonts w:asciiTheme="minorHAnsi" w:hAnsiTheme="minorHAnsi"/>
        </w:rPr>
        <w:t xml:space="preserve">The analysis methods chosen for this problem were the right choices as these methods </w:t>
      </w:r>
    </w:p>
    <w:p w14:paraId="6335F7FD" w14:textId="51AF6A44" w:rsidR="004A5883" w:rsidRPr="0099462B" w:rsidRDefault="00740B1F" w:rsidP="0099462B">
      <w:pPr>
        <w:rPr>
          <w:rFonts w:asciiTheme="minorHAnsi" w:hAnsiTheme="minorHAnsi"/>
        </w:rPr>
      </w:pPr>
      <w:r>
        <w:rPr>
          <w:rFonts w:asciiTheme="minorHAnsi" w:hAnsiTheme="minorHAnsi"/>
        </w:rPr>
        <w:t xml:space="preserve">provide a balance of quantitative and qualitative data analysis. While each method shows limitations, they all help to gain </w:t>
      </w:r>
      <w:r w:rsidR="009B60FC">
        <w:rPr>
          <w:rFonts w:asciiTheme="minorHAnsi" w:hAnsiTheme="minorHAnsi"/>
        </w:rPr>
        <w:t>an</w:t>
      </w:r>
      <w:r>
        <w:rPr>
          <w:rFonts w:asciiTheme="minorHAnsi" w:hAnsiTheme="minorHAnsi"/>
        </w:rPr>
        <w:t xml:space="preserve"> understanding of the root cause. </w:t>
      </w:r>
      <w:r w:rsidR="004A5883">
        <w:rPr>
          <w:rFonts w:asciiTheme="minorHAnsi" w:hAnsiTheme="minorHAnsi"/>
        </w:rPr>
        <w:t>Alternative methods could be used to increase the amount of certainty to judgements such as design of experiments (DOE) which will help quantify the relationship between process parameters and the DFT variation</w:t>
      </w:r>
      <w:r w:rsidR="009B60FC">
        <w:rPr>
          <w:rFonts w:asciiTheme="minorHAnsi" w:hAnsiTheme="minorHAnsi"/>
        </w:rPr>
        <w:t xml:space="preserve"> as outlined by </w:t>
      </w:r>
      <w:r w:rsidR="009B60FC" w:rsidRPr="009B60FC">
        <w:rPr>
          <w:rFonts w:asciiTheme="minorHAnsi" w:hAnsiTheme="minorHAnsi"/>
          <w:color w:val="000000"/>
        </w:rPr>
        <w:t>Montgomery (2019).</w:t>
      </w:r>
    </w:p>
    <w:p w14:paraId="1A865134" w14:textId="77777777" w:rsidR="00F21EB3" w:rsidRDefault="000F3DFC" w:rsidP="000F3DFC">
      <w:pPr>
        <w:pStyle w:val="Heading2"/>
      </w:pPr>
      <w:bookmarkStart w:id="40" w:name="_Toc228561104"/>
      <w:r>
        <w:t>Identify Sources of Variation</w:t>
      </w:r>
      <w:bookmarkEnd w:id="40"/>
      <w:r>
        <w:t xml:space="preserve"> </w:t>
      </w:r>
    </w:p>
    <w:p w14:paraId="32CBC167" w14:textId="77777777" w:rsidR="00E626D3" w:rsidRDefault="00E626D3" w:rsidP="00E626D3">
      <w:pPr>
        <w:rPr>
          <w:rFonts w:asciiTheme="minorHAnsi" w:hAnsiTheme="minorHAnsi"/>
          <w:color w:val="000000" w:themeColor="text1"/>
        </w:rPr>
      </w:pPr>
      <w:r w:rsidRPr="00E626D3">
        <w:rPr>
          <w:rFonts w:asciiTheme="minorHAnsi" w:hAnsiTheme="minorHAnsi"/>
          <w:color w:val="000000" w:themeColor="text1"/>
        </w:rPr>
        <w:t xml:space="preserve">The </w:t>
      </w:r>
      <w:r>
        <w:rPr>
          <w:rFonts w:asciiTheme="minorHAnsi" w:hAnsiTheme="minorHAnsi"/>
          <w:color w:val="000000" w:themeColor="text1"/>
        </w:rPr>
        <w:t xml:space="preserve">sources of variation can be seen through the different analysis methods used above. The first main source of variation is in the measurement system as the Gage R&amp;R studied showed a GRR% value of 44.5 which shows that there is variation between the different measurements obtained by the different shifts and different measurement systems. This data implies that not all of the data used to make decisions is reliable. Showing that a key issue could be that the operators are adding more film to avoid being under specification. </w:t>
      </w:r>
    </w:p>
    <w:p w14:paraId="7549080B" w14:textId="77777777" w:rsidR="00E626D3" w:rsidRDefault="00E626D3" w:rsidP="00E626D3">
      <w:pPr>
        <w:rPr>
          <w:rFonts w:asciiTheme="minorHAnsi" w:hAnsiTheme="minorHAnsi"/>
          <w:color w:val="000000" w:themeColor="text1"/>
        </w:rPr>
      </w:pPr>
    </w:p>
    <w:p w14:paraId="360948A5" w14:textId="77777777" w:rsidR="00E626D3" w:rsidRDefault="00E626D3" w:rsidP="00E626D3">
      <w:pPr>
        <w:rPr>
          <w:rFonts w:asciiTheme="minorHAnsi" w:hAnsiTheme="minorHAnsi"/>
          <w:color w:val="000000" w:themeColor="text1"/>
        </w:rPr>
      </w:pPr>
      <w:r>
        <w:rPr>
          <w:rFonts w:asciiTheme="minorHAnsi" w:hAnsiTheme="minorHAnsi"/>
          <w:color w:val="000000" w:themeColor="text1"/>
        </w:rPr>
        <w:t xml:space="preserve">The second source of variation is the operator behaviour which has been highlighted through the 5 whys method. Highlighting that more operator training is required to </w:t>
      </w:r>
      <w:r>
        <w:rPr>
          <w:rFonts w:asciiTheme="minorHAnsi" w:hAnsiTheme="minorHAnsi"/>
          <w:color w:val="000000" w:themeColor="text1"/>
        </w:rPr>
        <w:lastRenderedPageBreak/>
        <w:t xml:space="preserve">improve their confidence in the results obtained in the lab. The third source of variation is processing differences between lines showed by the </w:t>
      </w:r>
      <w:proofErr w:type="spellStart"/>
      <w:r>
        <w:rPr>
          <w:rFonts w:asciiTheme="minorHAnsi" w:hAnsiTheme="minorHAnsi"/>
          <w:color w:val="000000" w:themeColor="text1"/>
        </w:rPr>
        <w:t>Cpk</w:t>
      </w:r>
      <w:proofErr w:type="spellEnd"/>
      <w:r>
        <w:rPr>
          <w:rFonts w:asciiTheme="minorHAnsi" w:hAnsiTheme="minorHAnsi"/>
          <w:color w:val="000000" w:themeColor="text1"/>
        </w:rPr>
        <w:t xml:space="preserve"> and CP analysis which shows line 2 has a higher DFT average and higher variability. </w:t>
      </w:r>
    </w:p>
    <w:p w14:paraId="09378ECD" w14:textId="77777777" w:rsidR="00E626D3" w:rsidRDefault="00E626D3" w:rsidP="00E626D3">
      <w:pPr>
        <w:rPr>
          <w:rFonts w:asciiTheme="minorHAnsi" w:hAnsiTheme="minorHAnsi"/>
          <w:color w:val="000000" w:themeColor="text1"/>
        </w:rPr>
      </w:pPr>
    </w:p>
    <w:p w14:paraId="57FAD2E4" w14:textId="3A30F101" w:rsidR="00F21EB3" w:rsidRPr="00E626D3" w:rsidRDefault="00E626D3" w:rsidP="00E626D3">
      <w:pPr>
        <w:rPr>
          <w:rFonts w:asciiTheme="minorHAnsi" w:hAnsiTheme="minorHAnsi"/>
          <w:color w:val="000000" w:themeColor="text1"/>
        </w:rPr>
      </w:pPr>
      <w:r>
        <w:rPr>
          <w:rFonts w:asciiTheme="minorHAnsi" w:hAnsiTheme="minorHAnsi"/>
          <w:color w:val="000000" w:themeColor="text1"/>
        </w:rPr>
        <w:t xml:space="preserve">The fourth source of variation is the material and environmental factors that is one of the less significant factors but should be considered as the environmental conditions affect how the paint will be applied as temperature will affect the viscosity.  </w:t>
      </w:r>
    </w:p>
    <w:p w14:paraId="4B1DB0B4" w14:textId="7967B48C" w:rsidR="00793879" w:rsidRDefault="00793879" w:rsidP="000F3DFC">
      <w:pPr>
        <w:pStyle w:val="Heading2"/>
      </w:pPr>
      <w:r>
        <w:br w:type="page"/>
      </w:r>
    </w:p>
    <w:p w14:paraId="16582908" w14:textId="0BC393AF" w:rsidR="00793879" w:rsidRDefault="00793879" w:rsidP="00793879">
      <w:pPr>
        <w:pStyle w:val="Heading1"/>
      </w:pPr>
      <w:bookmarkStart w:id="41" w:name="_Toc228561105"/>
      <w:r>
        <w:lastRenderedPageBreak/>
        <w:t>Improve</w:t>
      </w:r>
      <w:bookmarkEnd w:id="41"/>
      <w:r>
        <w:t xml:space="preserve"> </w:t>
      </w:r>
    </w:p>
    <w:p w14:paraId="3751BB97" w14:textId="2660D58C" w:rsidR="00E626D3" w:rsidRPr="00E626D3" w:rsidRDefault="00E626D3" w:rsidP="00E626D3">
      <w:pPr>
        <w:rPr>
          <w:rFonts w:asciiTheme="minorHAnsi" w:hAnsiTheme="minorHAnsi"/>
          <w:lang w:eastAsia="en-US"/>
        </w:rPr>
      </w:pPr>
      <w:r>
        <w:rPr>
          <w:rFonts w:asciiTheme="minorHAnsi" w:hAnsiTheme="minorHAnsi"/>
          <w:lang w:eastAsia="en-US"/>
        </w:rPr>
        <w:t>The aim of the improve phase is to use the analyse to develop and implement procedures that directly impact the root cause found during the analysis</w:t>
      </w:r>
      <w:r w:rsidR="0015550D">
        <w:rPr>
          <w:rFonts w:asciiTheme="minorHAnsi" w:hAnsiTheme="minorHAnsi"/>
          <w:lang w:eastAsia="en-US"/>
        </w:rPr>
        <w:t xml:space="preserve"> seen in the </w:t>
      </w:r>
      <w:r w:rsidR="0015550D" w:rsidRPr="0015550D">
        <w:rPr>
          <w:rFonts w:asciiTheme="minorHAnsi" w:hAnsiTheme="minorHAnsi"/>
          <w:lang w:eastAsia="en-US"/>
        </w:rPr>
        <w:t xml:space="preserve">report </w:t>
      </w:r>
      <w:r w:rsidR="0015550D" w:rsidRPr="0015550D">
        <w:rPr>
          <w:rFonts w:asciiTheme="minorHAnsi" w:hAnsiTheme="minorHAnsi"/>
          <w:color w:val="000000"/>
        </w:rPr>
        <w:t>(Kowalik, 2018)</w:t>
      </w:r>
      <w:r w:rsidRPr="0015550D">
        <w:rPr>
          <w:rFonts w:asciiTheme="minorHAnsi" w:hAnsiTheme="minorHAnsi"/>
          <w:lang w:eastAsia="en-US"/>
        </w:rPr>
        <w:t>.</w:t>
      </w:r>
      <w:r>
        <w:rPr>
          <w:rFonts w:asciiTheme="minorHAnsi" w:hAnsiTheme="minorHAnsi"/>
          <w:lang w:eastAsia="en-US"/>
        </w:rPr>
        <w:t xml:space="preserve"> </w:t>
      </w:r>
    </w:p>
    <w:p w14:paraId="31C3CBA3" w14:textId="1F576C25" w:rsidR="000F3DFC" w:rsidRDefault="000F3DFC" w:rsidP="000F3DFC">
      <w:pPr>
        <w:pStyle w:val="Heading2"/>
      </w:pPr>
      <w:bookmarkStart w:id="42" w:name="_Toc228561106"/>
      <w:r>
        <w:t>Improvement Alternatives</w:t>
      </w:r>
      <w:bookmarkEnd w:id="42"/>
    </w:p>
    <w:p w14:paraId="779C05B0" w14:textId="715383FD" w:rsidR="00E626D3" w:rsidRDefault="00D8236B" w:rsidP="00E626D3">
      <w:pPr>
        <w:rPr>
          <w:rFonts w:asciiTheme="minorHAnsi" w:hAnsiTheme="minorHAnsi"/>
          <w:lang w:eastAsia="en-US"/>
        </w:rPr>
      </w:pPr>
      <w:r>
        <w:rPr>
          <w:rFonts w:asciiTheme="minorHAnsi" w:hAnsiTheme="minorHAnsi"/>
          <w:lang w:eastAsia="en-US"/>
        </w:rPr>
        <w:t>T</w:t>
      </w:r>
      <w:r w:rsidR="00E626D3">
        <w:rPr>
          <w:rFonts w:asciiTheme="minorHAnsi" w:hAnsiTheme="minorHAnsi"/>
          <w:lang w:eastAsia="en-US"/>
        </w:rPr>
        <w:t>he main root causes were found to be variation between measurement systems/ techniques, lack of standardisation, operator behaviour and differences between the two colour coating lines. Some improvements that could be applied to this problem are listed below:</w:t>
      </w:r>
    </w:p>
    <w:p w14:paraId="2546DEE6" w14:textId="368EDE9F" w:rsidR="00E626D3" w:rsidRDefault="00E626D3" w:rsidP="00E626D3">
      <w:pPr>
        <w:pStyle w:val="ListParagraph"/>
        <w:numPr>
          <w:ilvl w:val="0"/>
          <w:numId w:val="18"/>
        </w:numPr>
      </w:pPr>
      <w:r>
        <w:t>Tighter standardisation of DFT ranges between both production lines.</w:t>
      </w:r>
    </w:p>
    <w:p w14:paraId="5BAFC72F" w14:textId="70AD7CD4" w:rsidR="00E626D3" w:rsidRDefault="00E626D3" w:rsidP="00E626D3">
      <w:pPr>
        <w:pStyle w:val="ListParagraph"/>
        <w:numPr>
          <w:ilvl w:val="0"/>
          <w:numId w:val="18"/>
        </w:numPr>
      </w:pPr>
      <w:r>
        <w:t>Implementation of a tight window for process parameters (e.g. line speeds).</w:t>
      </w:r>
    </w:p>
    <w:p w14:paraId="2C3472BD" w14:textId="745CC9F0" w:rsidR="00E626D3" w:rsidRDefault="00E626D3" w:rsidP="00E626D3">
      <w:pPr>
        <w:pStyle w:val="ListParagraph"/>
        <w:numPr>
          <w:ilvl w:val="0"/>
          <w:numId w:val="18"/>
        </w:numPr>
      </w:pPr>
      <w:r>
        <w:t>An improved calibration schedule of equipment.</w:t>
      </w:r>
    </w:p>
    <w:p w14:paraId="1241D75C" w14:textId="3171BAFE" w:rsidR="00E626D3" w:rsidRDefault="00E626D3" w:rsidP="00E626D3">
      <w:pPr>
        <w:pStyle w:val="ListParagraph"/>
        <w:numPr>
          <w:ilvl w:val="0"/>
          <w:numId w:val="18"/>
        </w:numPr>
      </w:pPr>
      <w:r>
        <w:t xml:space="preserve">Further operator training and refreshers. </w:t>
      </w:r>
    </w:p>
    <w:p w14:paraId="72CBA9AF" w14:textId="77777777" w:rsidR="006C6B8B" w:rsidRDefault="006C6B8B" w:rsidP="006C6B8B"/>
    <w:p w14:paraId="5CFEA6C0" w14:textId="3BE76660" w:rsidR="006C6B8B" w:rsidRPr="00E626D3" w:rsidRDefault="006C6B8B" w:rsidP="006C6B8B">
      <w:pPr>
        <w:rPr>
          <w:rFonts w:asciiTheme="minorHAnsi" w:hAnsiTheme="minorHAnsi"/>
        </w:rPr>
      </w:pPr>
      <w:r w:rsidRPr="006C6B8B">
        <w:rPr>
          <w:rFonts w:asciiTheme="minorHAnsi" w:hAnsiTheme="minorHAnsi"/>
        </w:rPr>
        <w:t xml:space="preserve">These improvements directly address the root causes identified in the analysis phase especially measurement system variation, operator settings and line differences </w:t>
      </w:r>
      <w:r>
        <w:rPr>
          <w:rFonts w:asciiTheme="minorHAnsi" w:hAnsiTheme="minorHAnsi"/>
        </w:rPr>
        <w:t xml:space="preserve">to not only tighten the specification to limit high DFTs but will also reduce the high GRR% (44.5%) as improved calibration will increase the consistency. The advanced operator training will also help impact this as this should limit the variation from shift to shift. </w:t>
      </w:r>
    </w:p>
    <w:p w14:paraId="5538F5E9" w14:textId="304FF1DC" w:rsidR="006C6B8B" w:rsidRPr="006C6B8B" w:rsidRDefault="006C6B8B" w:rsidP="006C6B8B">
      <w:pPr>
        <w:rPr>
          <w:rFonts w:asciiTheme="minorHAnsi" w:hAnsiTheme="minorHAnsi"/>
        </w:rPr>
      </w:pPr>
    </w:p>
    <w:p w14:paraId="40010513" w14:textId="61BE5166" w:rsidR="000F3DFC" w:rsidRDefault="000F3DFC" w:rsidP="000F3DFC">
      <w:pPr>
        <w:pStyle w:val="Heading2"/>
      </w:pPr>
      <w:bookmarkStart w:id="43" w:name="_Toc228561107"/>
      <w:r>
        <w:t>FMEA Phase</w:t>
      </w:r>
      <w:bookmarkEnd w:id="43"/>
      <w:r>
        <w:t xml:space="preserve"> </w:t>
      </w:r>
    </w:p>
    <w:p w14:paraId="35EFD21B" w14:textId="0D647AAB" w:rsidR="00E626D3" w:rsidRDefault="00E626D3" w:rsidP="00E626D3">
      <w:pPr>
        <w:rPr>
          <w:rFonts w:asciiTheme="minorHAnsi" w:hAnsiTheme="minorHAnsi"/>
          <w:lang w:eastAsia="en-US"/>
        </w:rPr>
      </w:pPr>
      <w:r>
        <w:rPr>
          <w:rFonts w:asciiTheme="minorHAnsi" w:hAnsiTheme="minorHAnsi"/>
          <w:lang w:eastAsia="en-US"/>
        </w:rPr>
        <w:t>FMEA standards for failure mode analysis which is used as a way of identifying potential failures in a process, evaluate their impact and prioritise the correct actions that should be taken to limit the risk</w:t>
      </w:r>
      <w:r w:rsidR="0015550D">
        <w:rPr>
          <w:rFonts w:asciiTheme="minorHAnsi" w:hAnsiTheme="minorHAnsi"/>
          <w:lang w:eastAsia="en-US"/>
        </w:rPr>
        <w:t xml:space="preserve"> explained </w:t>
      </w:r>
      <w:r w:rsidR="0015550D" w:rsidRPr="0015550D">
        <w:rPr>
          <w:rFonts w:asciiTheme="minorHAnsi" w:hAnsiTheme="minorHAnsi"/>
          <w:lang w:eastAsia="en-US"/>
        </w:rPr>
        <w:t xml:space="preserve">by </w:t>
      </w:r>
      <w:r w:rsidR="0015550D" w:rsidRPr="0015550D">
        <w:rPr>
          <w:rFonts w:asciiTheme="minorHAnsi" w:hAnsiTheme="minorHAnsi"/>
          <w:color w:val="000000"/>
        </w:rPr>
        <w:t>Kowalik (2018)</w:t>
      </w:r>
      <w:r w:rsidRPr="0015550D">
        <w:rPr>
          <w:rFonts w:asciiTheme="minorHAnsi" w:hAnsiTheme="minorHAnsi"/>
          <w:lang w:eastAsia="en-US"/>
        </w:rPr>
        <w:t>.</w:t>
      </w:r>
      <w:r>
        <w:rPr>
          <w:rFonts w:asciiTheme="minorHAnsi" w:hAnsiTheme="minorHAnsi"/>
          <w:lang w:eastAsia="en-US"/>
        </w:rPr>
        <w:t xml:space="preserve"> A failure mode analysis can be seen in </w:t>
      </w:r>
      <w:r w:rsidR="00EB0649">
        <w:rPr>
          <w:rFonts w:asciiTheme="minorHAnsi" w:hAnsiTheme="minorHAnsi"/>
          <w:lang w:eastAsia="en-US"/>
        </w:rPr>
        <w:t>table 3</w:t>
      </w:r>
      <w:r>
        <w:rPr>
          <w:rFonts w:asciiTheme="minorHAnsi" w:hAnsiTheme="minorHAnsi"/>
          <w:lang w:eastAsia="en-US"/>
        </w:rPr>
        <w:t xml:space="preserve"> that a</w:t>
      </w:r>
      <w:r w:rsidR="00D8236B">
        <w:rPr>
          <w:rFonts w:asciiTheme="minorHAnsi" w:hAnsiTheme="minorHAnsi"/>
          <w:lang w:eastAsia="en-US"/>
        </w:rPr>
        <w:t>ssesses</w:t>
      </w:r>
      <w:r>
        <w:rPr>
          <w:rFonts w:asciiTheme="minorHAnsi" w:hAnsiTheme="minorHAnsi"/>
          <w:lang w:eastAsia="en-US"/>
        </w:rPr>
        <w:t xml:space="preserve"> the risks associated with high DFT. The highest RPN results were for measurement system inaccuracies and lack of standardised operator settings. To reduce the RPN scores and mitigate these risks it has been determined that occurrence can be reduced through training and detection can be improved through the SPC feedback loops. </w:t>
      </w:r>
    </w:p>
    <w:p w14:paraId="19FF10A0" w14:textId="77777777" w:rsidR="00E626D3" w:rsidRDefault="00E626D3" w:rsidP="00E626D3">
      <w:pPr>
        <w:rPr>
          <w:rFonts w:asciiTheme="minorHAnsi" w:hAnsiTheme="minorHAnsi"/>
          <w:lang w:eastAsia="en-US"/>
        </w:rPr>
      </w:pPr>
    </w:p>
    <w:p w14:paraId="078E65A0" w14:textId="05F56067" w:rsidR="00E626D3" w:rsidRPr="00E626D3" w:rsidRDefault="00E626D3" w:rsidP="00E626D3">
      <w:pPr>
        <w:pStyle w:val="Heading4"/>
      </w:pPr>
      <w:bookmarkStart w:id="44" w:name="_Toc228560453"/>
      <w:r>
        <w:lastRenderedPageBreak/>
        <w:t xml:space="preserve">Table </w:t>
      </w:r>
      <w:r w:rsidR="00EB0649">
        <w:t>3</w:t>
      </w:r>
      <w:r w:rsidRPr="00A80CEF">
        <w:t xml:space="preserve">: </w:t>
      </w:r>
      <w:r>
        <w:t>A FMEA chart for the variation of DFT.</w:t>
      </w:r>
      <w:bookmarkEnd w:id="44"/>
      <w:r>
        <w:t xml:space="preserve"> </w:t>
      </w:r>
    </w:p>
    <w:p w14:paraId="19AC86DC" w14:textId="32AA9BF7" w:rsidR="004C57BE" w:rsidRDefault="004C57BE" w:rsidP="004C57BE">
      <w:pPr>
        <w:rPr>
          <w:color w:val="EE0000"/>
        </w:rPr>
      </w:pPr>
      <w:r>
        <w:rPr>
          <w:noProof/>
          <w:color w:val="EE0000"/>
          <w14:ligatures w14:val="standardContextual"/>
        </w:rPr>
        <w:drawing>
          <wp:inline distT="0" distB="0" distL="0" distR="0" wp14:anchorId="562E2F7E" wp14:editId="71EBE73E">
            <wp:extent cx="5710136" cy="3730630"/>
            <wp:effectExtent l="0" t="0" r="5080" b="3175"/>
            <wp:docPr id="884455950" name="Picture 7"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55950" name="Picture 7" descr="A white sheet of paper with black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74802" cy="3772879"/>
                    </a:xfrm>
                    <a:prstGeom prst="rect">
                      <a:avLst/>
                    </a:prstGeom>
                  </pic:spPr>
                </pic:pic>
              </a:graphicData>
            </a:graphic>
          </wp:inline>
        </w:drawing>
      </w:r>
    </w:p>
    <w:p w14:paraId="601205AA" w14:textId="77777777" w:rsidR="004C57BE" w:rsidRPr="004C57BE" w:rsidRDefault="004C57BE" w:rsidP="004C57BE">
      <w:pPr>
        <w:rPr>
          <w:color w:val="EE0000"/>
        </w:rPr>
      </w:pPr>
    </w:p>
    <w:p w14:paraId="056B77D6" w14:textId="7CB3A04D" w:rsidR="000F3DFC" w:rsidRDefault="000F3DFC" w:rsidP="000F3DFC">
      <w:pPr>
        <w:pStyle w:val="Heading2"/>
      </w:pPr>
      <w:bookmarkStart w:id="45" w:name="_Toc228561108"/>
      <w:r>
        <w:t>Cost/Benefit Analysis</w:t>
      </w:r>
      <w:bookmarkEnd w:id="45"/>
      <w:r>
        <w:t xml:space="preserve"> </w:t>
      </w:r>
    </w:p>
    <w:p w14:paraId="5280A550" w14:textId="0459CBB1" w:rsidR="00E626D3" w:rsidRDefault="00E626D3" w:rsidP="00E464CA">
      <w:pPr>
        <w:rPr>
          <w:rFonts w:asciiTheme="minorHAnsi" w:hAnsiTheme="minorHAnsi"/>
          <w:color w:val="000000" w:themeColor="text1"/>
          <w:lang w:eastAsia="en-US"/>
        </w:rPr>
      </w:pPr>
      <w:r>
        <w:rPr>
          <w:rFonts w:asciiTheme="minorHAnsi" w:hAnsiTheme="minorHAnsi"/>
          <w:color w:val="000000" w:themeColor="text1"/>
          <w:lang w:eastAsia="en-US"/>
        </w:rPr>
        <w:t xml:space="preserve">There has been a high financial impact of the overcoating of plastisols over the last three years with an excessive of around £775,000. The proposed improvements spoken about aim to reduce the variation by up to 20% to create a net annual benefit of £131,880 as seen in table </w:t>
      </w:r>
      <w:r w:rsidR="00EB0649">
        <w:rPr>
          <w:rFonts w:asciiTheme="minorHAnsi" w:hAnsiTheme="minorHAnsi"/>
          <w:color w:val="000000" w:themeColor="text1"/>
          <w:lang w:eastAsia="en-US"/>
        </w:rPr>
        <w:t>4</w:t>
      </w:r>
      <w:r>
        <w:rPr>
          <w:rFonts w:asciiTheme="minorHAnsi" w:hAnsiTheme="minorHAnsi"/>
          <w:color w:val="000000" w:themeColor="text1"/>
          <w:lang w:eastAsia="en-US"/>
        </w:rPr>
        <w:t xml:space="preserve">. Table </w:t>
      </w:r>
      <w:r w:rsidR="00EB0649">
        <w:rPr>
          <w:rFonts w:asciiTheme="minorHAnsi" w:hAnsiTheme="minorHAnsi"/>
          <w:color w:val="000000" w:themeColor="text1"/>
          <w:lang w:eastAsia="en-US"/>
        </w:rPr>
        <w:t>5</w:t>
      </w:r>
      <w:r>
        <w:rPr>
          <w:rFonts w:asciiTheme="minorHAnsi" w:hAnsiTheme="minorHAnsi"/>
          <w:color w:val="000000" w:themeColor="text1"/>
          <w:lang w:eastAsia="en-US"/>
        </w:rPr>
        <w:t xml:space="preserve"> then shows the payback period of implementing these improvements being 1.8months repayment which is a relatively low amount of time compared to the potential savings</w:t>
      </w:r>
      <w:r w:rsidR="00D8236B">
        <w:rPr>
          <w:rFonts w:asciiTheme="minorHAnsi" w:hAnsiTheme="minorHAnsi"/>
          <w:color w:val="000000" w:themeColor="text1"/>
          <w:lang w:eastAsia="en-US"/>
        </w:rPr>
        <w:t xml:space="preserve"> making the improvements discussed low risk to this business for </w:t>
      </w:r>
      <w:r w:rsidR="008869AB">
        <w:rPr>
          <w:rFonts w:asciiTheme="minorHAnsi" w:hAnsiTheme="minorHAnsi"/>
          <w:color w:val="000000" w:themeColor="text1"/>
          <w:lang w:eastAsia="en-US"/>
        </w:rPr>
        <w:t xml:space="preserve">a potentially high return. </w:t>
      </w:r>
    </w:p>
    <w:p w14:paraId="7885AFCC" w14:textId="77777777" w:rsidR="00E626D3" w:rsidRPr="00E626D3" w:rsidRDefault="00E626D3" w:rsidP="00E464CA">
      <w:pPr>
        <w:rPr>
          <w:rFonts w:asciiTheme="minorHAnsi" w:hAnsiTheme="minorHAnsi"/>
          <w:color w:val="000000" w:themeColor="text1"/>
          <w:lang w:eastAsia="en-US"/>
        </w:rPr>
      </w:pPr>
    </w:p>
    <w:p w14:paraId="1EA726A6" w14:textId="06E74BDD" w:rsidR="00E626D3" w:rsidRDefault="00E626D3" w:rsidP="00E626D3">
      <w:pPr>
        <w:pStyle w:val="Heading4"/>
      </w:pPr>
      <w:bookmarkStart w:id="46" w:name="_Toc228560454"/>
      <w:r>
        <w:t xml:space="preserve">Table </w:t>
      </w:r>
      <w:r w:rsidR="00EB0649">
        <w:t>4</w:t>
      </w:r>
      <w:r w:rsidRPr="00A80CEF">
        <w:t xml:space="preserve">: </w:t>
      </w:r>
      <w:r>
        <w:t>Summary of the costs and benefits.</w:t>
      </w:r>
      <w:bookmarkEnd w:id="46"/>
    </w:p>
    <w:p w14:paraId="3D2D58BB" w14:textId="5E12C86C" w:rsidR="00E626D3" w:rsidRPr="00E626D3" w:rsidRDefault="00E626D3" w:rsidP="00E626D3">
      <w:pPr>
        <w:rPr>
          <w:lang w:eastAsia="en-US"/>
        </w:rPr>
      </w:pPr>
      <w:r>
        <w:rPr>
          <w:noProof/>
          <w:lang w:eastAsia="en-US"/>
          <w14:ligatures w14:val="standardContextual"/>
        </w:rPr>
        <w:drawing>
          <wp:inline distT="0" distB="0" distL="0" distR="0" wp14:anchorId="119FB5DF" wp14:editId="5DFF74FE">
            <wp:extent cx="5731510" cy="1366520"/>
            <wp:effectExtent l="0" t="0" r="0" b="5080"/>
            <wp:docPr id="296382144" name="Picture 17" descr="A blue and white sheet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82144" name="Picture 17" descr="A blue and white sheet of pap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366520"/>
                    </a:xfrm>
                    <a:prstGeom prst="rect">
                      <a:avLst/>
                    </a:prstGeom>
                  </pic:spPr>
                </pic:pic>
              </a:graphicData>
            </a:graphic>
          </wp:inline>
        </w:drawing>
      </w:r>
    </w:p>
    <w:p w14:paraId="245B7513" w14:textId="77777777" w:rsidR="00E626D3" w:rsidRDefault="00E626D3" w:rsidP="00E464CA">
      <w:pPr>
        <w:rPr>
          <w:rFonts w:asciiTheme="minorHAnsi" w:hAnsiTheme="minorHAnsi"/>
          <w:color w:val="EE0000"/>
          <w:lang w:eastAsia="en-US"/>
        </w:rPr>
      </w:pPr>
    </w:p>
    <w:p w14:paraId="4183624B" w14:textId="6D1B1FFF" w:rsidR="00E626D3" w:rsidRDefault="00E626D3" w:rsidP="00E626D3">
      <w:pPr>
        <w:pStyle w:val="Heading4"/>
      </w:pPr>
      <w:bookmarkStart w:id="47" w:name="_Toc228560455"/>
      <w:r>
        <w:t xml:space="preserve">Table </w:t>
      </w:r>
      <w:r w:rsidR="00EB0649">
        <w:t>5</w:t>
      </w:r>
      <w:r w:rsidRPr="00A80CEF">
        <w:t xml:space="preserve">: </w:t>
      </w:r>
      <w:r>
        <w:t>The payback period</w:t>
      </w:r>
      <w:bookmarkEnd w:id="47"/>
      <w:r>
        <w:t xml:space="preserve"> </w:t>
      </w:r>
    </w:p>
    <w:p w14:paraId="244CA99E" w14:textId="474CF341" w:rsidR="00E626D3" w:rsidRPr="00E626D3" w:rsidRDefault="00E626D3" w:rsidP="00E626D3">
      <w:pPr>
        <w:rPr>
          <w:lang w:eastAsia="en-US"/>
        </w:rPr>
      </w:pPr>
      <w:r>
        <w:rPr>
          <w:noProof/>
          <w:lang w:eastAsia="en-US"/>
          <w14:ligatures w14:val="standardContextual"/>
        </w:rPr>
        <w:drawing>
          <wp:inline distT="0" distB="0" distL="0" distR="0" wp14:anchorId="6E1CEF02" wp14:editId="541FAB67">
            <wp:extent cx="5731510" cy="645795"/>
            <wp:effectExtent l="0" t="0" r="0" b="1905"/>
            <wp:docPr id="3819223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22379" name="Picture 38192237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645795"/>
                    </a:xfrm>
                    <a:prstGeom prst="rect">
                      <a:avLst/>
                    </a:prstGeom>
                  </pic:spPr>
                </pic:pic>
              </a:graphicData>
            </a:graphic>
          </wp:inline>
        </w:drawing>
      </w:r>
    </w:p>
    <w:p w14:paraId="0219E747" w14:textId="77777777" w:rsidR="000F3DFC" w:rsidRDefault="000F3DFC" w:rsidP="00E464CA"/>
    <w:p w14:paraId="662BA04C" w14:textId="5992D0EA" w:rsidR="000F3DFC" w:rsidRDefault="000F3DFC" w:rsidP="000F3DFC">
      <w:pPr>
        <w:pStyle w:val="Heading2"/>
      </w:pPr>
      <w:bookmarkStart w:id="48" w:name="_Toc228561109"/>
      <w:r>
        <w:t>Future state</w:t>
      </w:r>
      <w:r w:rsidR="00E75F7B">
        <w:t xml:space="preserve"> </w:t>
      </w:r>
      <w:r>
        <w:t>Process Map</w:t>
      </w:r>
      <w:bookmarkEnd w:id="48"/>
      <w:r>
        <w:t xml:space="preserve"> </w:t>
      </w:r>
    </w:p>
    <w:p w14:paraId="42F217BA" w14:textId="7EA5E90C" w:rsidR="004A173B" w:rsidRPr="004A173B" w:rsidRDefault="004A173B" w:rsidP="004A173B">
      <w:pPr>
        <w:rPr>
          <w:rFonts w:asciiTheme="minorHAnsi" w:hAnsiTheme="minorHAnsi"/>
        </w:rPr>
      </w:pPr>
      <w:r w:rsidRPr="004A173B">
        <w:rPr>
          <w:rFonts w:asciiTheme="minorHAnsi" w:hAnsiTheme="minorHAnsi"/>
        </w:rPr>
        <w:t xml:space="preserve">The future state process map </w:t>
      </w:r>
      <w:r>
        <w:rPr>
          <w:rFonts w:asciiTheme="minorHAnsi" w:hAnsiTheme="minorHAnsi"/>
        </w:rPr>
        <w:t>will be the same as the basic SIPOC map showed in figure 1 with the addition of the simple SPC feedback loop for the operators shown in figure 1</w:t>
      </w:r>
      <w:r w:rsidR="00EB0649">
        <w:rPr>
          <w:rFonts w:asciiTheme="minorHAnsi" w:hAnsiTheme="minorHAnsi"/>
        </w:rPr>
        <w:t>1</w:t>
      </w:r>
      <w:r>
        <w:rPr>
          <w:rFonts w:asciiTheme="minorHAnsi" w:hAnsiTheme="minorHAnsi"/>
        </w:rPr>
        <w:t>. An example of what this future state process map would look like can be seen in figure 1</w:t>
      </w:r>
      <w:r w:rsidR="00EB0649">
        <w:rPr>
          <w:rFonts w:asciiTheme="minorHAnsi" w:hAnsiTheme="minorHAnsi"/>
        </w:rPr>
        <w:t>2</w:t>
      </w:r>
      <w:r>
        <w:rPr>
          <w:rFonts w:asciiTheme="minorHAnsi" w:hAnsiTheme="minorHAnsi"/>
        </w:rPr>
        <w:t xml:space="preserve">. </w:t>
      </w:r>
    </w:p>
    <w:p w14:paraId="54FF1DE9" w14:textId="51404DEA" w:rsidR="004A173B" w:rsidRDefault="004A173B" w:rsidP="004A173B">
      <w:pPr>
        <w:pStyle w:val="Heading3"/>
        <w:rPr>
          <w:sz w:val="24"/>
          <w:szCs w:val="24"/>
        </w:rPr>
      </w:pPr>
      <w:bookmarkStart w:id="49" w:name="_Toc228560472"/>
      <w:bookmarkStart w:id="50" w:name="_Toc228561110"/>
      <w:r w:rsidRPr="00A80CEF">
        <w:rPr>
          <w:sz w:val="24"/>
          <w:szCs w:val="24"/>
        </w:rPr>
        <w:t xml:space="preserve">Figure </w:t>
      </w:r>
      <w:r>
        <w:rPr>
          <w:sz w:val="24"/>
          <w:szCs w:val="24"/>
        </w:rPr>
        <w:t>1</w:t>
      </w:r>
      <w:r w:rsidR="00EB0649">
        <w:rPr>
          <w:sz w:val="24"/>
          <w:szCs w:val="24"/>
        </w:rPr>
        <w:t>1</w:t>
      </w:r>
      <w:r w:rsidRPr="00A80CEF">
        <w:rPr>
          <w:sz w:val="24"/>
          <w:szCs w:val="24"/>
        </w:rPr>
        <w:t xml:space="preserve">: </w:t>
      </w:r>
      <w:r>
        <w:rPr>
          <w:sz w:val="24"/>
          <w:szCs w:val="24"/>
        </w:rPr>
        <w:t>SPC feedback loop.</w:t>
      </w:r>
      <w:bookmarkEnd w:id="49"/>
      <w:bookmarkEnd w:id="50"/>
    </w:p>
    <w:p w14:paraId="77E96A4E" w14:textId="77777777" w:rsidR="004A173B" w:rsidRDefault="004A173B" w:rsidP="000148B8">
      <w:pPr>
        <w:rPr>
          <w:rFonts w:asciiTheme="minorHAnsi" w:hAnsiTheme="minorHAnsi"/>
          <w:color w:val="EE0000"/>
        </w:rPr>
      </w:pPr>
    </w:p>
    <w:p w14:paraId="358910F0" w14:textId="095099C1" w:rsidR="000F3DFC" w:rsidRDefault="004A173B" w:rsidP="000148B8">
      <w:r>
        <w:rPr>
          <w:rFonts w:asciiTheme="minorHAnsi" w:hAnsiTheme="minorHAnsi"/>
          <w:noProof/>
          <w:color w:val="EE0000"/>
          <w14:ligatures w14:val="standardContextual"/>
        </w:rPr>
        <w:drawing>
          <wp:inline distT="0" distB="0" distL="0" distR="0" wp14:anchorId="74272BBF" wp14:editId="624D0EF3">
            <wp:extent cx="4455268" cy="3065772"/>
            <wp:effectExtent l="0" t="0" r="2540" b="0"/>
            <wp:docPr id="1153525328" name="Picture 19"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25328" name="Picture 19" descr="A diagram of a diagram&#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26529" cy="3114808"/>
                    </a:xfrm>
                    <a:prstGeom prst="rect">
                      <a:avLst/>
                    </a:prstGeom>
                  </pic:spPr>
                </pic:pic>
              </a:graphicData>
            </a:graphic>
          </wp:inline>
        </w:drawing>
      </w:r>
    </w:p>
    <w:p w14:paraId="6FC3CB24" w14:textId="655B9243" w:rsidR="004A173B" w:rsidRDefault="004A173B" w:rsidP="004A173B">
      <w:pPr>
        <w:pStyle w:val="Heading3"/>
        <w:rPr>
          <w:sz w:val="24"/>
          <w:szCs w:val="24"/>
        </w:rPr>
      </w:pPr>
      <w:bookmarkStart w:id="51" w:name="_Toc228560473"/>
      <w:bookmarkStart w:id="52" w:name="_Toc228561111"/>
      <w:r w:rsidRPr="00A80CEF">
        <w:rPr>
          <w:sz w:val="24"/>
          <w:szCs w:val="24"/>
        </w:rPr>
        <w:lastRenderedPageBreak/>
        <w:t xml:space="preserve">Figure </w:t>
      </w:r>
      <w:r>
        <w:rPr>
          <w:sz w:val="24"/>
          <w:szCs w:val="24"/>
        </w:rPr>
        <w:t>1</w:t>
      </w:r>
      <w:r w:rsidR="00EB0649">
        <w:rPr>
          <w:sz w:val="24"/>
          <w:szCs w:val="24"/>
        </w:rPr>
        <w:t>2</w:t>
      </w:r>
      <w:r w:rsidRPr="00A80CEF">
        <w:rPr>
          <w:sz w:val="24"/>
          <w:szCs w:val="24"/>
        </w:rPr>
        <w:t xml:space="preserve">: </w:t>
      </w:r>
      <w:r>
        <w:rPr>
          <w:sz w:val="24"/>
          <w:szCs w:val="24"/>
        </w:rPr>
        <w:t>future state process map.</w:t>
      </w:r>
      <w:bookmarkEnd w:id="51"/>
      <w:bookmarkEnd w:id="52"/>
      <w:r>
        <w:rPr>
          <w:sz w:val="24"/>
          <w:szCs w:val="24"/>
        </w:rPr>
        <w:t xml:space="preserve"> </w:t>
      </w:r>
    </w:p>
    <w:p w14:paraId="07BC8001" w14:textId="4E9B1E59" w:rsidR="004A173B" w:rsidRPr="004A173B" w:rsidRDefault="004A173B" w:rsidP="000148B8">
      <w:pPr>
        <w:rPr>
          <w:rFonts w:asciiTheme="minorHAnsi" w:hAnsiTheme="minorHAnsi"/>
          <w:lang w:eastAsia="en-US"/>
        </w:rPr>
      </w:pPr>
      <w:r>
        <w:rPr>
          <w:rFonts w:asciiTheme="minorHAnsi" w:hAnsiTheme="minorHAnsi"/>
          <w:noProof/>
          <w:lang w:eastAsia="en-US"/>
          <w14:ligatures w14:val="standardContextual"/>
        </w:rPr>
        <w:drawing>
          <wp:inline distT="0" distB="0" distL="0" distR="0" wp14:anchorId="0B639A84" wp14:editId="66C658E4">
            <wp:extent cx="2555132" cy="3832698"/>
            <wp:effectExtent l="0" t="0" r="0" b="3175"/>
            <wp:docPr id="801492251" name="Picture 20"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92251" name="Picture 20" descr="A diagram of a proces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91278" cy="3886918"/>
                    </a:xfrm>
                    <a:prstGeom prst="rect">
                      <a:avLst/>
                    </a:prstGeom>
                  </pic:spPr>
                </pic:pic>
              </a:graphicData>
            </a:graphic>
          </wp:inline>
        </w:drawing>
      </w:r>
    </w:p>
    <w:p w14:paraId="5783BD7D" w14:textId="77777777" w:rsidR="00E464CA" w:rsidRDefault="000F3DFC" w:rsidP="000F3DFC">
      <w:pPr>
        <w:pStyle w:val="Heading2"/>
      </w:pPr>
      <w:bookmarkStart w:id="53" w:name="_Toc228561112"/>
      <w:r>
        <w:t>Validate Improvements</w:t>
      </w:r>
      <w:bookmarkEnd w:id="53"/>
      <w:r>
        <w:t xml:space="preserve"> </w:t>
      </w:r>
    </w:p>
    <w:p w14:paraId="07B51F27" w14:textId="23857A33" w:rsidR="004A173B" w:rsidRDefault="004A173B" w:rsidP="00E464CA">
      <w:pPr>
        <w:rPr>
          <w:rFonts w:asciiTheme="minorHAnsi" w:hAnsiTheme="minorHAnsi"/>
          <w:color w:val="000000" w:themeColor="text1"/>
        </w:rPr>
      </w:pPr>
      <w:r>
        <w:rPr>
          <w:rFonts w:asciiTheme="minorHAnsi" w:hAnsiTheme="minorHAnsi"/>
          <w:color w:val="000000" w:themeColor="text1"/>
        </w:rPr>
        <w:t>The validation of improvements is critical to ensure that the process is being followed, and the problem is being minimised. As seen in the control chart (figure 1</w:t>
      </w:r>
      <w:r w:rsidR="00EB0649">
        <w:rPr>
          <w:rFonts w:asciiTheme="minorHAnsi" w:hAnsiTheme="minorHAnsi"/>
          <w:color w:val="000000" w:themeColor="text1"/>
        </w:rPr>
        <w:t>0</w:t>
      </w:r>
      <w:r>
        <w:rPr>
          <w:rFonts w:asciiTheme="minorHAnsi" w:hAnsiTheme="minorHAnsi"/>
          <w:color w:val="000000" w:themeColor="text1"/>
        </w:rPr>
        <w:t>) it can be seen that the variation has been limited however, this project requires significant</w:t>
      </w:r>
      <w:r w:rsidR="008869AB">
        <w:rPr>
          <w:rFonts w:asciiTheme="minorHAnsi" w:hAnsiTheme="minorHAnsi"/>
          <w:color w:val="000000" w:themeColor="text1"/>
        </w:rPr>
        <w:t>ly</w:t>
      </w:r>
      <w:r>
        <w:rPr>
          <w:rFonts w:asciiTheme="minorHAnsi" w:hAnsiTheme="minorHAnsi"/>
          <w:color w:val="000000" w:themeColor="text1"/>
        </w:rPr>
        <w:t xml:space="preserve"> more effort </w:t>
      </w:r>
      <w:r w:rsidR="008869AB">
        <w:rPr>
          <w:rFonts w:asciiTheme="minorHAnsi" w:hAnsiTheme="minorHAnsi"/>
          <w:color w:val="000000" w:themeColor="text1"/>
        </w:rPr>
        <w:t>from</w:t>
      </w:r>
      <w:r>
        <w:rPr>
          <w:rFonts w:asciiTheme="minorHAnsi" w:hAnsiTheme="minorHAnsi"/>
          <w:color w:val="000000" w:themeColor="text1"/>
        </w:rPr>
        <w:t xml:space="preserve"> the team and the operators on the lines to ensure these standards do not slip. The fire performance has been validated already for the desired DFT range as we are not changing it, only tightening the release specification.</w:t>
      </w:r>
    </w:p>
    <w:p w14:paraId="17C77FAD" w14:textId="77777777" w:rsidR="004A173B" w:rsidRDefault="004A173B" w:rsidP="00E464CA">
      <w:pPr>
        <w:rPr>
          <w:rFonts w:asciiTheme="minorHAnsi" w:hAnsiTheme="minorHAnsi"/>
          <w:color w:val="000000" w:themeColor="text1"/>
        </w:rPr>
      </w:pPr>
    </w:p>
    <w:p w14:paraId="1B1E5459" w14:textId="77777777" w:rsidR="004A173B" w:rsidRDefault="004A173B" w:rsidP="004A173B">
      <w:pPr>
        <w:rPr>
          <w:rFonts w:asciiTheme="minorHAnsi" w:hAnsiTheme="minorHAnsi"/>
          <w:color w:val="000000" w:themeColor="text1"/>
        </w:rPr>
      </w:pPr>
      <w:r>
        <w:rPr>
          <w:rFonts w:asciiTheme="minorHAnsi" w:hAnsiTheme="minorHAnsi"/>
          <w:color w:val="000000" w:themeColor="text1"/>
        </w:rPr>
        <w:t>To continue to measure the effectiveness of these implementations the following steps should be taken:</w:t>
      </w:r>
    </w:p>
    <w:p w14:paraId="37B3A22C" w14:textId="77777777" w:rsidR="004A173B" w:rsidRPr="004A173B" w:rsidRDefault="004A173B" w:rsidP="004A173B">
      <w:pPr>
        <w:pStyle w:val="ListParagraph"/>
        <w:numPr>
          <w:ilvl w:val="0"/>
          <w:numId w:val="27"/>
        </w:numPr>
        <w:rPr>
          <w:color w:val="000000" w:themeColor="text1"/>
        </w:rPr>
      </w:pPr>
      <w:r w:rsidRPr="004A173B">
        <w:t>Continue to monitor the DFTs obtained using the process control charts.</w:t>
      </w:r>
    </w:p>
    <w:p w14:paraId="0B1628C3" w14:textId="77777777" w:rsidR="004A173B" w:rsidRPr="004A173B" w:rsidRDefault="004A173B" w:rsidP="004A173B">
      <w:pPr>
        <w:pStyle w:val="ListParagraph"/>
        <w:numPr>
          <w:ilvl w:val="0"/>
          <w:numId w:val="27"/>
        </w:numPr>
        <w:rPr>
          <w:color w:val="000000" w:themeColor="text1"/>
        </w:rPr>
      </w:pPr>
      <w:r>
        <w:t xml:space="preserve">Carry out the same Gage R&amp;R study, </w:t>
      </w:r>
      <w:proofErr w:type="spellStart"/>
      <w:r>
        <w:t>Cpk</w:t>
      </w:r>
      <w:proofErr w:type="spellEnd"/>
      <w:r>
        <w:t xml:space="preserve"> and CP analysis with the after data (once the process has been implemented for the same amount of time).</w:t>
      </w:r>
    </w:p>
    <w:p w14:paraId="4B634218" w14:textId="77777777" w:rsidR="004A173B" w:rsidRPr="004A173B" w:rsidRDefault="004A173B" w:rsidP="004A173B">
      <w:pPr>
        <w:pStyle w:val="ListParagraph"/>
        <w:numPr>
          <w:ilvl w:val="0"/>
          <w:numId w:val="27"/>
        </w:numPr>
        <w:rPr>
          <w:color w:val="000000" w:themeColor="text1"/>
        </w:rPr>
      </w:pPr>
      <w:r>
        <w:t>Track the paint consumption per quarter to evaluate if there is becoming a reduction in spend.</w:t>
      </w:r>
    </w:p>
    <w:p w14:paraId="1074C170" w14:textId="77777777" w:rsidR="004A173B" w:rsidRDefault="004A173B" w:rsidP="004A173B">
      <w:pPr>
        <w:rPr>
          <w:color w:val="000000" w:themeColor="text1"/>
        </w:rPr>
      </w:pPr>
    </w:p>
    <w:p w14:paraId="297E045E" w14:textId="3AB00A04" w:rsidR="004A173B" w:rsidRPr="004A173B" w:rsidRDefault="004A173B" w:rsidP="004A173B">
      <w:pPr>
        <w:rPr>
          <w:rFonts w:asciiTheme="minorHAnsi" w:hAnsiTheme="minorHAnsi"/>
          <w:color w:val="000000" w:themeColor="text1"/>
        </w:rPr>
      </w:pPr>
      <w:r>
        <w:rPr>
          <w:rFonts w:asciiTheme="minorHAnsi" w:hAnsiTheme="minorHAnsi"/>
          <w:color w:val="000000" w:themeColor="text1"/>
        </w:rPr>
        <w:t xml:space="preserve">The calibration and operator refresher training has been highly developed using </w:t>
      </w:r>
      <w:r w:rsidR="0015550D">
        <w:rPr>
          <w:rFonts w:asciiTheme="minorHAnsi" w:hAnsiTheme="minorHAnsi"/>
          <w:color w:val="000000" w:themeColor="text1"/>
        </w:rPr>
        <w:t>an</w:t>
      </w:r>
      <w:r>
        <w:rPr>
          <w:rFonts w:asciiTheme="minorHAnsi" w:hAnsiTheme="minorHAnsi"/>
          <w:color w:val="000000" w:themeColor="text1"/>
        </w:rPr>
        <w:t xml:space="preserve"> automated tracking system that alerts the trainers and technicians when a calibration or refresher training is due, these are sent as an automated weekly update to all of the relevant people helping to ensure accountability. </w:t>
      </w:r>
    </w:p>
    <w:p w14:paraId="0E8170DC" w14:textId="46AF3A7A" w:rsidR="00793879" w:rsidRPr="004A173B" w:rsidRDefault="00793879" w:rsidP="004A173B">
      <w:pPr>
        <w:pStyle w:val="ListParagraph"/>
        <w:numPr>
          <w:ilvl w:val="0"/>
          <w:numId w:val="27"/>
        </w:numPr>
        <w:rPr>
          <w:color w:val="000000" w:themeColor="text1"/>
        </w:rPr>
      </w:pPr>
      <w:r>
        <w:br w:type="page"/>
      </w:r>
    </w:p>
    <w:p w14:paraId="47EA0CC2" w14:textId="61CB6FF8" w:rsidR="00793879" w:rsidRDefault="00793879" w:rsidP="00793879">
      <w:pPr>
        <w:pStyle w:val="Heading1"/>
      </w:pPr>
      <w:bookmarkStart w:id="54" w:name="_Toc228561113"/>
      <w:r>
        <w:lastRenderedPageBreak/>
        <w:t>Control</w:t>
      </w:r>
      <w:bookmarkEnd w:id="54"/>
      <w:r>
        <w:t xml:space="preserve"> </w:t>
      </w:r>
    </w:p>
    <w:p w14:paraId="22CB3B42" w14:textId="370A96B2" w:rsidR="004A173B" w:rsidRDefault="004A173B" w:rsidP="004A173B">
      <w:pPr>
        <w:rPr>
          <w:rFonts w:asciiTheme="minorHAnsi" w:hAnsiTheme="minorHAnsi"/>
          <w:color w:val="000000" w:themeColor="text1"/>
        </w:rPr>
      </w:pPr>
      <w:r>
        <w:rPr>
          <w:rFonts w:asciiTheme="minorHAnsi" w:hAnsiTheme="minorHAnsi"/>
          <w:color w:val="000000" w:themeColor="text1"/>
        </w:rPr>
        <w:t xml:space="preserve">The control phase is an essential phase to ensure that improvements to the process are sustained over a long period of time. If the correct control measures are put in place, this will mean that the operators are not able to revert back to ‘old habits’ leading to the excessive DFT variation and paint spend. </w:t>
      </w:r>
    </w:p>
    <w:p w14:paraId="47D26185" w14:textId="77777777" w:rsidR="004A173B" w:rsidRDefault="004A173B" w:rsidP="004A173B">
      <w:pPr>
        <w:rPr>
          <w:rFonts w:asciiTheme="minorHAnsi" w:hAnsiTheme="minorHAnsi"/>
          <w:color w:val="000000" w:themeColor="text1"/>
        </w:rPr>
      </w:pPr>
    </w:p>
    <w:p w14:paraId="78709A75" w14:textId="7BDBA53A" w:rsidR="006C6B8B" w:rsidRDefault="004A173B" w:rsidP="00EB0649">
      <w:pPr>
        <w:rPr>
          <w:rFonts w:asciiTheme="minorHAnsi" w:hAnsiTheme="minorHAnsi"/>
          <w:color w:val="000000" w:themeColor="text1"/>
        </w:rPr>
      </w:pPr>
      <w:r>
        <w:rPr>
          <w:rFonts w:asciiTheme="minorHAnsi" w:hAnsiTheme="minorHAnsi"/>
          <w:color w:val="000000" w:themeColor="text1"/>
        </w:rPr>
        <w:t>The statistical process control (SPC) seen in figure 1</w:t>
      </w:r>
      <w:r w:rsidR="00EB0649">
        <w:rPr>
          <w:rFonts w:asciiTheme="minorHAnsi" w:hAnsiTheme="minorHAnsi"/>
          <w:color w:val="000000" w:themeColor="text1"/>
        </w:rPr>
        <w:t>1</w:t>
      </w:r>
      <w:r>
        <w:rPr>
          <w:rFonts w:asciiTheme="minorHAnsi" w:hAnsiTheme="minorHAnsi"/>
          <w:color w:val="000000" w:themeColor="text1"/>
        </w:rPr>
        <w:t xml:space="preserve"> is a vital tool to enforce on laboratory operatives on the lines as it shows a clear view for what needs to be followed in order to meet the new tighter specifications. </w:t>
      </w:r>
      <w:r w:rsidR="006C6B8B">
        <w:rPr>
          <w:rFonts w:asciiTheme="minorHAnsi" w:hAnsiTheme="minorHAnsi"/>
          <w:color w:val="000000" w:themeColor="text1"/>
        </w:rPr>
        <w:t xml:space="preserve">Continuous use of the SPC charts will allow for early detection which means that correct action can be taken before it’s too late. </w:t>
      </w:r>
    </w:p>
    <w:p w14:paraId="170B722D" w14:textId="77777777" w:rsidR="006C6B8B" w:rsidRDefault="006C6B8B" w:rsidP="00EB0649">
      <w:pPr>
        <w:rPr>
          <w:rFonts w:asciiTheme="minorHAnsi" w:hAnsiTheme="minorHAnsi"/>
          <w:color w:val="000000" w:themeColor="text1"/>
        </w:rPr>
      </w:pPr>
    </w:p>
    <w:p w14:paraId="67402F2B" w14:textId="249F3530" w:rsidR="004A173B" w:rsidRDefault="004A173B" w:rsidP="00EB0649">
      <w:pPr>
        <w:rPr>
          <w:rFonts w:asciiTheme="minorHAnsi" w:hAnsiTheme="minorHAnsi"/>
          <w:color w:val="000000" w:themeColor="text1"/>
        </w:rPr>
      </w:pPr>
      <w:r>
        <w:rPr>
          <w:rFonts w:asciiTheme="minorHAnsi" w:hAnsiTheme="minorHAnsi"/>
          <w:color w:val="000000" w:themeColor="text1"/>
        </w:rPr>
        <w:t>The standard operating pro</w:t>
      </w:r>
      <w:r w:rsidR="008869AB">
        <w:rPr>
          <w:rFonts w:asciiTheme="minorHAnsi" w:hAnsiTheme="minorHAnsi"/>
          <w:color w:val="000000" w:themeColor="text1"/>
        </w:rPr>
        <w:t>cedures</w:t>
      </w:r>
      <w:r>
        <w:rPr>
          <w:rFonts w:asciiTheme="minorHAnsi" w:hAnsiTheme="minorHAnsi"/>
          <w:color w:val="000000" w:themeColor="text1"/>
        </w:rPr>
        <w:t xml:space="preserve"> should be updated to include the new specifications as a guide for laboratory operatives to follow. New calibration and maintenance schedules should also be included in this as well as the improved training schedule to ensure that the equipment is reliable, and the operators understand the new process parameters implemented. This improved calibration schedule will also remove the uncertainty seen in the gage R&amp;R study. </w:t>
      </w:r>
    </w:p>
    <w:p w14:paraId="5000102E" w14:textId="77777777" w:rsidR="004A173B" w:rsidRDefault="004A173B" w:rsidP="004A173B">
      <w:pPr>
        <w:rPr>
          <w:rFonts w:asciiTheme="minorHAnsi" w:hAnsiTheme="minorHAnsi"/>
          <w:color w:val="000000" w:themeColor="text1"/>
        </w:rPr>
      </w:pPr>
    </w:p>
    <w:p w14:paraId="27389146" w14:textId="2E2FBCB2" w:rsidR="004A173B" w:rsidRDefault="004A173B" w:rsidP="006C6B8B">
      <w:pPr>
        <w:rPr>
          <w:rFonts w:asciiTheme="minorHAnsi" w:hAnsiTheme="minorHAnsi"/>
          <w:color w:val="000000" w:themeColor="text1"/>
        </w:rPr>
      </w:pPr>
      <w:r>
        <w:rPr>
          <w:rFonts w:asciiTheme="minorHAnsi" w:hAnsiTheme="minorHAnsi"/>
          <w:color w:val="000000" w:themeColor="text1"/>
        </w:rPr>
        <w:t>Performance based KPIs can be used as a way of controlling these improvements as they can be changed to include the average DFTs per line, the standard deviation and the paint consumption costs. This is particularly important as it gives everyone something to work towards while also keeping the conversation going meaning the details will be at the front of everyone’s minds. Auditing of the process is also a</w:t>
      </w:r>
      <w:r w:rsidR="003F4F19">
        <w:rPr>
          <w:rFonts w:asciiTheme="minorHAnsi" w:hAnsiTheme="minorHAnsi"/>
          <w:color w:val="000000" w:themeColor="text1"/>
        </w:rPr>
        <w:t xml:space="preserve">n effective </w:t>
      </w:r>
      <w:r>
        <w:rPr>
          <w:rFonts w:asciiTheme="minorHAnsi" w:hAnsiTheme="minorHAnsi"/>
          <w:color w:val="000000" w:themeColor="text1"/>
        </w:rPr>
        <w:t xml:space="preserve">way of keeping everything consistent and continuously evaluating the process. </w:t>
      </w:r>
    </w:p>
    <w:p w14:paraId="058D017F" w14:textId="77777777" w:rsidR="004A173B" w:rsidRDefault="004A173B" w:rsidP="004A173B">
      <w:pPr>
        <w:rPr>
          <w:rFonts w:asciiTheme="minorHAnsi" w:hAnsiTheme="minorHAnsi"/>
          <w:color w:val="000000" w:themeColor="text1"/>
        </w:rPr>
      </w:pPr>
    </w:p>
    <w:p w14:paraId="5F78955C" w14:textId="77777777" w:rsidR="004A173B" w:rsidRPr="004A173B" w:rsidRDefault="004A173B" w:rsidP="004A173B">
      <w:pPr>
        <w:rPr>
          <w:rFonts w:asciiTheme="minorHAnsi" w:hAnsiTheme="minorHAnsi"/>
          <w:color w:val="000000" w:themeColor="text1"/>
        </w:rPr>
      </w:pPr>
    </w:p>
    <w:p w14:paraId="38E46229" w14:textId="17FED9BD" w:rsidR="004A173B" w:rsidRDefault="00DF051A">
      <w:r>
        <w:rPr>
          <w:rFonts w:asciiTheme="minorHAnsi" w:hAnsiTheme="minorHAnsi"/>
          <w:color w:val="EE0000"/>
        </w:rPr>
        <w:t xml:space="preserve"> </w:t>
      </w:r>
      <w:r w:rsidR="004A173B">
        <w:br w:type="page"/>
      </w:r>
    </w:p>
    <w:p w14:paraId="4683026E" w14:textId="77777777" w:rsidR="004A173B" w:rsidRDefault="004A173B" w:rsidP="004A173B">
      <w:pPr>
        <w:pStyle w:val="Heading1"/>
      </w:pPr>
      <w:bookmarkStart w:id="55" w:name="_Toc228561114"/>
      <w:r>
        <w:lastRenderedPageBreak/>
        <w:t>Conclusion</w:t>
      </w:r>
      <w:bookmarkEnd w:id="55"/>
      <w:r>
        <w:t xml:space="preserve"> </w:t>
      </w:r>
    </w:p>
    <w:p w14:paraId="29671F65" w14:textId="447ACA34" w:rsidR="004A173B" w:rsidRDefault="004A173B" w:rsidP="004A173B">
      <w:pPr>
        <w:rPr>
          <w:rFonts w:asciiTheme="minorHAnsi" w:hAnsiTheme="minorHAnsi"/>
        </w:rPr>
      </w:pPr>
      <w:r>
        <w:rPr>
          <w:rFonts w:asciiTheme="minorHAnsi" w:hAnsiTheme="minorHAnsi"/>
        </w:rPr>
        <w:t>This six sigma project has applied the DMAIC to address the issue of the variation of plastisol DFT across the two production lines resulting in high paint consumption while also maintaining product quality and performance at Tata Steel. The measure phase applied a variety of key tools to evaluate the problem and conclude about the main root causes of the problem which was then improved using this data by tightening the specifications and process parameters while also implementing a better calibration and operator refresher training system. The control phase was then utilised to ensure that these changes are implemented and s</w:t>
      </w:r>
      <w:r w:rsidR="00D2108C">
        <w:rPr>
          <w:rFonts w:asciiTheme="minorHAnsi" w:hAnsiTheme="minorHAnsi"/>
        </w:rPr>
        <w:t>t</w:t>
      </w:r>
      <w:r>
        <w:rPr>
          <w:rFonts w:asciiTheme="minorHAnsi" w:hAnsiTheme="minorHAnsi"/>
        </w:rPr>
        <w:t xml:space="preserve">ay implemented over a period of time while also highlighting how this new system can be maintained moving forward. </w:t>
      </w:r>
    </w:p>
    <w:p w14:paraId="5E71AE64" w14:textId="77777777" w:rsidR="004A173B" w:rsidRDefault="004A173B" w:rsidP="004A173B">
      <w:pPr>
        <w:rPr>
          <w:rFonts w:asciiTheme="minorHAnsi" w:hAnsiTheme="minorHAnsi"/>
        </w:rPr>
      </w:pPr>
    </w:p>
    <w:p w14:paraId="21F45C10" w14:textId="4A7034B7" w:rsidR="00793879" w:rsidRPr="004A173B" w:rsidRDefault="004A173B" w:rsidP="004A173B">
      <w:pPr>
        <w:rPr>
          <w:rFonts w:asciiTheme="minorHAnsi" w:hAnsiTheme="minorHAnsi"/>
        </w:rPr>
      </w:pPr>
      <w:r>
        <w:rPr>
          <w:rFonts w:asciiTheme="minorHAnsi" w:hAnsiTheme="minorHAnsi"/>
        </w:rPr>
        <w:t>Overall, this project has successfully applied some of the six sigma tools to improve the process stability and reduce the financial implications. This project also highlighted how there is high potential for further wo</w:t>
      </w:r>
      <w:r w:rsidR="00D2108C">
        <w:rPr>
          <w:rFonts w:asciiTheme="minorHAnsi" w:hAnsiTheme="minorHAnsi"/>
        </w:rPr>
        <w:t>r</w:t>
      </w:r>
      <w:r>
        <w:rPr>
          <w:rFonts w:asciiTheme="minorHAnsi" w:hAnsiTheme="minorHAnsi"/>
        </w:rPr>
        <w:t xml:space="preserve">k to be carried out to further improve the system. </w:t>
      </w:r>
      <w:r>
        <w:br w:type="page"/>
      </w:r>
    </w:p>
    <w:p w14:paraId="29A4A801" w14:textId="0F36ED81" w:rsidR="00793879" w:rsidRDefault="00793879" w:rsidP="00793879">
      <w:pPr>
        <w:pStyle w:val="Heading1"/>
      </w:pPr>
      <w:bookmarkStart w:id="56" w:name="_Toc228561115"/>
      <w:r>
        <w:lastRenderedPageBreak/>
        <w:t>References</w:t>
      </w:r>
      <w:bookmarkEnd w:id="56"/>
      <w:r>
        <w:t xml:space="preserve"> </w:t>
      </w:r>
    </w:p>
    <w:p w14:paraId="54EFF134" w14:textId="77777777" w:rsidR="00E6668E" w:rsidRDefault="00E6668E" w:rsidP="00E6668E">
      <w:pPr>
        <w:pStyle w:val="NormalWeb"/>
        <w:spacing w:before="0" w:beforeAutospacing="0" w:after="240" w:afterAutospacing="0" w:line="360" w:lineRule="atLeast"/>
        <w:rPr>
          <w:color w:val="000000"/>
        </w:rPr>
      </w:pPr>
      <w:r>
        <w:rPr>
          <w:color w:val="000000"/>
        </w:rPr>
        <w:t>ASQ (2024).</w:t>
      </w:r>
      <w:r>
        <w:rPr>
          <w:rStyle w:val="apple-converted-space"/>
          <w:rFonts w:eastAsiaTheme="majorEastAsia"/>
          <w:color w:val="000000"/>
        </w:rPr>
        <w:t> </w:t>
      </w:r>
      <w:r>
        <w:rPr>
          <w:i/>
          <w:iCs/>
          <w:color w:val="000000"/>
        </w:rPr>
        <w:t>What is a Fishbone Diagram? Ishikawa Cause &amp; Effect Diagram | ASQ</w:t>
      </w:r>
      <w:r>
        <w:rPr>
          <w:color w:val="000000"/>
        </w:rPr>
        <w:t>. [online] Asq.org. Available at: https://asq.org/quality-resources/fishbone?srsltid=AfmBOooIm4vnuXSptloHAKTg1zIzxOV7ymWpQeiDijXra70c-nOn0gZw [Accessed 29 Apr. 2026].</w:t>
      </w:r>
    </w:p>
    <w:p w14:paraId="14054CC8" w14:textId="77777777" w:rsidR="00E6668E" w:rsidRDefault="00E6668E" w:rsidP="00E6668E">
      <w:pPr>
        <w:pStyle w:val="NormalWeb"/>
        <w:spacing w:before="0" w:beforeAutospacing="0" w:after="240" w:afterAutospacing="0" w:line="360" w:lineRule="atLeast"/>
        <w:rPr>
          <w:color w:val="000000"/>
        </w:rPr>
      </w:pPr>
      <w:r>
        <w:rPr>
          <w:color w:val="000000"/>
        </w:rPr>
        <w:t>Card, A.J. (2017). The Problem with ‘5 Whys’.</w:t>
      </w:r>
      <w:r>
        <w:rPr>
          <w:rStyle w:val="apple-converted-space"/>
          <w:rFonts w:eastAsiaTheme="majorEastAsia"/>
          <w:color w:val="000000"/>
        </w:rPr>
        <w:t> </w:t>
      </w:r>
      <w:r>
        <w:rPr>
          <w:i/>
          <w:iCs/>
          <w:color w:val="000000"/>
        </w:rPr>
        <w:t>BMJ Quality &amp; Safety</w:t>
      </w:r>
      <w:r>
        <w:rPr>
          <w:color w:val="000000"/>
        </w:rPr>
        <w:t xml:space="preserve">, [online] 26(8), pp.671–677. </w:t>
      </w:r>
      <w:proofErr w:type="spellStart"/>
      <w:proofErr w:type="gramStart"/>
      <w:r>
        <w:rPr>
          <w:color w:val="000000"/>
        </w:rPr>
        <w:t>doi:https</w:t>
      </w:r>
      <w:proofErr w:type="spellEnd"/>
      <w:r>
        <w:rPr>
          <w:color w:val="000000"/>
        </w:rPr>
        <w:t>://doi.org/10.1136/bmjqs-2016-005849</w:t>
      </w:r>
      <w:proofErr w:type="gramEnd"/>
      <w:r>
        <w:rPr>
          <w:color w:val="000000"/>
        </w:rPr>
        <w:t>.</w:t>
      </w:r>
    </w:p>
    <w:p w14:paraId="2A5F55EC" w14:textId="77777777" w:rsidR="00E6668E" w:rsidRDefault="00E6668E" w:rsidP="00E6668E">
      <w:pPr>
        <w:pStyle w:val="NormalWeb"/>
        <w:spacing w:before="0" w:beforeAutospacing="0" w:after="240" w:afterAutospacing="0" w:line="360" w:lineRule="atLeast"/>
        <w:rPr>
          <w:color w:val="000000"/>
        </w:rPr>
      </w:pPr>
      <w:r>
        <w:rPr>
          <w:color w:val="000000"/>
        </w:rPr>
        <w:t xml:space="preserve">Egbe, G.O., Arinze, S.N., </w:t>
      </w:r>
      <w:proofErr w:type="spellStart"/>
      <w:r>
        <w:rPr>
          <w:color w:val="000000"/>
        </w:rPr>
        <w:t>Ebenuwa</w:t>
      </w:r>
      <w:proofErr w:type="spellEnd"/>
      <w:r>
        <w:rPr>
          <w:color w:val="000000"/>
        </w:rPr>
        <w:t xml:space="preserve">, S.H., Obi, E.R. and </w:t>
      </w:r>
      <w:proofErr w:type="spellStart"/>
      <w:r>
        <w:rPr>
          <w:color w:val="000000"/>
        </w:rPr>
        <w:t>Nwajana</w:t>
      </w:r>
      <w:proofErr w:type="spellEnd"/>
      <w:r>
        <w:rPr>
          <w:color w:val="000000"/>
        </w:rPr>
        <w:t>, A.O. (2024). Maintenance Resources Optimization Using Pareto Analysis.</w:t>
      </w:r>
      <w:r>
        <w:rPr>
          <w:rStyle w:val="apple-converted-space"/>
          <w:rFonts w:eastAsiaTheme="majorEastAsia"/>
          <w:color w:val="000000"/>
        </w:rPr>
        <w:t> </w:t>
      </w:r>
      <w:r>
        <w:rPr>
          <w:i/>
          <w:iCs/>
          <w:color w:val="000000"/>
        </w:rPr>
        <w:t>International Journal of Manufacturing Materials and Mechanical Engineering</w:t>
      </w:r>
      <w:r>
        <w:rPr>
          <w:color w:val="000000"/>
        </w:rPr>
        <w:t xml:space="preserve">, [online] 13(1), pp.1–14. </w:t>
      </w:r>
      <w:proofErr w:type="spellStart"/>
      <w:proofErr w:type="gramStart"/>
      <w:r>
        <w:rPr>
          <w:color w:val="000000"/>
        </w:rPr>
        <w:t>doi:https</w:t>
      </w:r>
      <w:proofErr w:type="spellEnd"/>
      <w:r>
        <w:rPr>
          <w:color w:val="000000"/>
        </w:rPr>
        <w:t>://doi.org/10.4018/ijmmme.353392</w:t>
      </w:r>
      <w:proofErr w:type="gramEnd"/>
      <w:r>
        <w:rPr>
          <w:color w:val="000000"/>
        </w:rPr>
        <w:t>.</w:t>
      </w:r>
    </w:p>
    <w:p w14:paraId="266FFA3B" w14:textId="77777777" w:rsidR="00E6668E" w:rsidRDefault="00E6668E" w:rsidP="00E6668E">
      <w:pPr>
        <w:pStyle w:val="NormalWeb"/>
        <w:spacing w:before="0" w:beforeAutospacing="0" w:after="240" w:afterAutospacing="0" w:line="360" w:lineRule="atLeast"/>
        <w:rPr>
          <w:color w:val="000000"/>
        </w:rPr>
      </w:pPr>
      <w:r>
        <w:rPr>
          <w:color w:val="000000"/>
        </w:rPr>
        <w:t>El-</w:t>
      </w:r>
      <w:proofErr w:type="spellStart"/>
      <w:r>
        <w:rPr>
          <w:color w:val="000000"/>
        </w:rPr>
        <w:t>Sebaie</w:t>
      </w:r>
      <w:proofErr w:type="spellEnd"/>
      <w:r>
        <w:rPr>
          <w:color w:val="000000"/>
        </w:rPr>
        <w:t>, M.G., El-Sharief, M. and Ghaleb, A.A. (2015). Study of Tools, Techniques and Factors used in Lean Six Sigma.</w:t>
      </w:r>
      <w:r>
        <w:rPr>
          <w:rStyle w:val="apple-converted-space"/>
          <w:rFonts w:eastAsiaTheme="majorEastAsia"/>
          <w:color w:val="000000"/>
        </w:rPr>
        <w:t> </w:t>
      </w:r>
      <w:r>
        <w:rPr>
          <w:i/>
          <w:iCs/>
          <w:color w:val="000000"/>
        </w:rPr>
        <w:t>International Journal of Scientific &amp; Engineering Research</w:t>
      </w:r>
      <w:r>
        <w:rPr>
          <w:color w:val="000000"/>
        </w:rPr>
        <w:t>, [online] 5(12). Available at: https://www.researchgate.net/publication/312160102_Study_of_Tools_Techniques_and_Factors_used_in_Lean_Six_Sigma [Accessed 29 Apr. 2026].</w:t>
      </w:r>
    </w:p>
    <w:p w14:paraId="30DF6574" w14:textId="77777777" w:rsidR="00E6668E" w:rsidRDefault="00E6668E" w:rsidP="00E6668E">
      <w:pPr>
        <w:pStyle w:val="NormalWeb"/>
        <w:spacing w:before="0" w:beforeAutospacing="0" w:after="240" w:afterAutospacing="0" w:line="360" w:lineRule="atLeast"/>
        <w:rPr>
          <w:color w:val="000000"/>
        </w:rPr>
      </w:pPr>
      <w:r>
        <w:rPr>
          <w:color w:val="000000"/>
        </w:rPr>
        <w:t>Hessing, T. (2013).</w:t>
      </w:r>
      <w:r>
        <w:rPr>
          <w:rStyle w:val="apple-converted-space"/>
          <w:rFonts w:eastAsiaTheme="majorEastAsia"/>
          <w:color w:val="000000"/>
        </w:rPr>
        <w:t> </w:t>
      </w:r>
      <w:r>
        <w:rPr>
          <w:i/>
          <w:iCs/>
          <w:color w:val="000000"/>
        </w:rPr>
        <w:t>Project Charter | What to know to pass your Six Sigma certification exam.</w:t>
      </w:r>
      <w:r>
        <w:rPr>
          <w:rStyle w:val="apple-converted-space"/>
          <w:rFonts w:eastAsiaTheme="majorEastAsia"/>
          <w:color w:val="000000"/>
        </w:rPr>
        <w:t> </w:t>
      </w:r>
      <w:r>
        <w:rPr>
          <w:color w:val="000000"/>
        </w:rPr>
        <w:t>[online] Six Sigma Study Guide. Available at: https://sixsigmastudyguide.com/project-charter/ [Accessed 1 May 2026].</w:t>
      </w:r>
    </w:p>
    <w:p w14:paraId="0543D994" w14:textId="77777777" w:rsidR="00E6668E" w:rsidRDefault="00E6668E" w:rsidP="00E6668E">
      <w:pPr>
        <w:pStyle w:val="NormalWeb"/>
        <w:spacing w:before="0" w:beforeAutospacing="0" w:after="240" w:afterAutospacing="0" w:line="360" w:lineRule="atLeast"/>
        <w:rPr>
          <w:color w:val="000000"/>
        </w:rPr>
      </w:pPr>
      <w:r>
        <w:rPr>
          <w:color w:val="000000"/>
        </w:rPr>
        <w:t>Hessing, T. (2014).</w:t>
      </w:r>
      <w:r>
        <w:rPr>
          <w:rStyle w:val="apple-converted-space"/>
          <w:rFonts w:eastAsiaTheme="majorEastAsia"/>
          <w:color w:val="000000"/>
        </w:rPr>
        <w:t> </w:t>
      </w:r>
      <w:r>
        <w:rPr>
          <w:i/>
          <w:iCs/>
          <w:color w:val="000000"/>
        </w:rPr>
        <w:t>Data Analysis</w:t>
      </w:r>
      <w:r>
        <w:rPr>
          <w:color w:val="000000"/>
        </w:rPr>
        <w:t>. [online] Six Sigma Study Guide. Available at: https://sixsigmastudyguide.com/data-analysis/ [Accessed 29 Apr. 2026].</w:t>
      </w:r>
    </w:p>
    <w:p w14:paraId="16FEAC5B" w14:textId="77777777" w:rsidR="00E6668E" w:rsidRDefault="00E6668E" w:rsidP="00E6668E">
      <w:pPr>
        <w:pStyle w:val="NormalWeb"/>
        <w:spacing w:before="0" w:beforeAutospacing="0" w:after="240" w:afterAutospacing="0" w:line="360" w:lineRule="atLeast"/>
        <w:rPr>
          <w:color w:val="000000"/>
        </w:rPr>
      </w:pPr>
      <w:r>
        <w:rPr>
          <w:color w:val="000000"/>
        </w:rPr>
        <w:t>Kowalik, K. (2018). Six Sigma as a method of improving the quality of service process.</w:t>
      </w:r>
      <w:r>
        <w:rPr>
          <w:rStyle w:val="apple-converted-space"/>
          <w:rFonts w:eastAsiaTheme="majorEastAsia"/>
          <w:color w:val="000000"/>
        </w:rPr>
        <w:t> </w:t>
      </w:r>
      <w:r>
        <w:rPr>
          <w:i/>
          <w:iCs/>
          <w:color w:val="000000"/>
        </w:rPr>
        <w:t>Production Engineering Archives</w:t>
      </w:r>
      <w:r>
        <w:rPr>
          <w:color w:val="000000"/>
        </w:rPr>
        <w:t xml:space="preserve">, [online] 19(19), pp.10–15. </w:t>
      </w:r>
      <w:proofErr w:type="spellStart"/>
      <w:proofErr w:type="gramStart"/>
      <w:r>
        <w:rPr>
          <w:color w:val="000000"/>
        </w:rPr>
        <w:t>doi:https</w:t>
      </w:r>
      <w:proofErr w:type="spellEnd"/>
      <w:r>
        <w:rPr>
          <w:color w:val="000000"/>
        </w:rPr>
        <w:t>://doi.org/10.30657/pea.2018.19.03</w:t>
      </w:r>
      <w:proofErr w:type="gramEnd"/>
      <w:r>
        <w:rPr>
          <w:color w:val="000000"/>
        </w:rPr>
        <w:t>.</w:t>
      </w:r>
    </w:p>
    <w:p w14:paraId="4326CB44" w14:textId="77777777" w:rsidR="00E6668E" w:rsidRDefault="00E6668E" w:rsidP="00E6668E">
      <w:pPr>
        <w:pStyle w:val="NormalWeb"/>
        <w:spacing w:before="0" w:beforeAutospacing="0" w:after="240" w:afterAutospacing="0" w:line="360" w:lineRule="atLeast"/>
        <w:rPr>
          <w:color w:val="000000"/>
        </w:rPr>
      </w:pPr>
      <w:r>
        <w:rPr>
          <w:color w:val="000000"/>
        </w:rPr>
        <w:t xml:space="preserve">Kumah, A., Nwogu, C.N., Issah, A.-R., Obot, E., </w:t>
      </w:r>
      <w:proofErr w:type="spellStart"/>
      <w:r>
        <w:rPr>
          <w:color w:val="000000"/>
        </w:rPr>
        <w:t>Kanamitie</w:t>
      </w:r>
      <w:proofErr w:type="spellEnd"/>
      <w:r>
        <w:rPr>
          <w:color w:val="000000"/>
        </w:rPr>
        <w:t>, D.T., Sifa, J.S. and Aidoo, L.A. (2024). Cause-and-Effect (Fishbone) Diagram: a Tool for Generating and Organizing Quality Improvement Ideas.</w:t>
      </w:r>
      <w:r>
        <w:rPr>
          <w:rStyle w:val="apple-converted-space"/>
          <w:rFonts w:eastAsiaTheme="majorEastAsia"/>
          <w:color w:val="000000"/>
        </w:rPr>
        <w:t> </w:t>
      </w:r>
      <w:r>
        <w:rPr>
          <w:i/>
          <w:iCs/>
          <w:color w:val="000000"/>
        </w:rPr>
        <w:t>Innovations Journals</w:t>
      </w:r>
      <w:r>
        <w:rPr>
          <w:color w:val="000000"/>
        </w:rPr>
        <w:t xml:space="preserve">, [online] 7(2), pp.85–87. </w:t>
      </w:r>
      <w:proofErr w:type="spellStart"/>
      <w:proofErr w:type="gramStart"/>
      <w:r>
        <w:rPr>
          <w:color w:val="000000"/>
        </w:rPr>
        <w:t>doi:https</w:t>
      </w:r>
      <w:proofErr w:type="spellEnd"/>
      <w:r>
        <w:rPr>
          <w:color w:val="000000"/>
        </w:rPr>
        <w:t>://doi.org/10.36401/JQSH-23-42</w:t>
      </w:r>
      <w:proofErr w:type="gramEnd"/>
      <w:r>
        <w:rPr>
          <w:color w:val="000000"/>
        </w:rPr>
        <w:t>.</w:t>
      </w:r>
    </w:p>
    <w:p w14:paraId="4250CFFC" w14:textId="77777777" w:rsidR="00E6668E" w:rsidRDefault="00E6668E" w:rsidP="00E6668E">
      <w:pPr>
        <w:pStyle w:val="NormalWeb"/>
        <w:spacing w:before="0" w:beforeAutospacing="0" w:after="240" w:afterAutospacing="0" w:line="360" w:lineRule="atLeast"/>
        <w:rPr>
          <w:color w:val="000000"/>
        </w:rPr>
      </w:pPr>
      <w:r>
        <w:rPr>
          <w:color w:val="000000"/>
        </w:rPr>
        <w:t>Montgomery, D.C. (2019).</w:t>
      </w:r>
      <w:r>
        <w:rPr>
          <w:rStyle w:val="apple-converted-space"/>
          <w:rFonts w:eastAsiaTheme="majorEastAsia"/>
          <w:color w:val="000000"/>
        </w:rPr>
        <w:t> </w:t>
      </w:r>
      <w:r>
        <w:rPr>
          <w:i/>
          <w:iCs/>
          <w:color w:val="000000"/>
        </w:rPr>
        <w:t>Introduction to statistical quality control</w:t>
      </w:r>
      <w:r>
        <w:rPr>
          <w:color w:val="000000"/>
        </w:rPr>
        <w:t>. 8th ed. [online] Hoboken, Nj: John Wiley &amp; Sons, Inc. Available at: https://madar-ju.com/storage/images/files/file_17385984049L1Wc.pdf [Accessed 1 May 2026].</w:t>
      </w:r>
    </w:p>
    <w:p w14:paraId="3147E00C" w14:textId="77777777" w:rsidR="00E6668E" w:rsidRDefault="00E6668E" w:rsidP="00E6668E">
      <w:pPr>
        <w:pStyle w:val="NormalWeb"/>
        <w:spacing w:before="0" w:beforeAutospacing="0" w:after="240" w:afterAutospacing="0" w:line="360" w:lineRule="atLeast"/>
        <w:rPr>
          <w:color w:val="000000"/>
        </w:rPr>
      </w:pPr>
      <w:r>
        <w:rPr>
          <w:color w:val="000000"/>
        </w:rPr>
        <w:lastRenderedPageBreak/>
        <w:t xml:space="preserve">Raveendran, V., R, G.R., </w:t>
      </w:r>
      <w:proofErr w:type="spellStart"/>
      <w:r>
        <w:rPr>
          <w:color w:val="000000"/>
        </w:rPr>
        <w:t>P.t.</w:t>
      </w:r>
      <w:proofErr w:type="spellEnd"/>
      <w:r>
        <w:rPr>
          <w:color w:val="000000"/>
        </w:rPr>
        <w:t xml:space="preserve">, A., Bhasi, S., </w:t>
      </w:r>
      <w:proofErr w:type="spellStart"/>
      <w:r>
        <w:rPr>
          <w:color w:val="000000"/>
        </w:rPr>
        <w:t>C.p.</w:t>
      </w:r>
      <w:proofErr w:type="spellEnd"/>
      <w:r>
        <w:rPr>
          <w:color w:val="000000"/>
        </w:rPr>
        <w:t>, R. and Kinhikar, R.A. (2023). Moving towards process-based radiotherapy quality assurance using statistical process control.</w:t>
      </w:r>
      <w:r>
        <w:rPr>
          <w:rStyle w:val="apple-converted-space"/>
          <w:rFonts w:eastAsiaTheme="majorEastAsia"/>
          <w:color w:val="000000"/>
        </w:rPr>
        <w:t> </w:t>
      </w:r>
      <w:r>
        <w:rPr>
          <w:i/>
          <w:iCs/>
          <w:color w:val="000000"/>
        </w:rPr>
        <w:t>Physica Medica</w:t>
      </w:r>
      <w:r>
        <w:rPr>
          <w:color w:val="000000"/>
        </w:rPr>
        <w:t xml:space="preserve">, [online] 112, p.102651. </w:t>
      </w:r>
      <w:proofErr w:type="spellStart"/>
      <w:proofErr w:type="gramStart"/>
      <w:r>
        <w:rPr>
          <w:color w:val="000000"/>
        </w:rPr>
        <w:t>doi:https</w:t>
      </w:r>
      <w:proofErr w:type="spellEnd"/>
      <w:r>
        <w:rPr>
          <w:color w:val="000000"/>
        </w:rPr>
        <w:t>://doi.org/10.1016/j.ejmp.2023.102651</w:t>
      </w:r>
      <w:proofErr w:type="gramEnd"/>
      <w:r>
        <w:rPr>
          <w:color w:val="000000"/>
        </w:rPr>
        <w:t>.</w:t>
      </w:r>
    </w:p>
    <w:p w14:paraId="2D6AFC9C" w14:textId="77777777" w:rsidR="00E6668E" w:rsidRDefault="00E6668E" w:rsidP="00E6668E">
      <w:pPr>
        <w:pStyle w:val="NormalWeb"/>
        <w:spacing w:before="0" w:beforeAutospacing="0" w:after="240" w:afterAutospacing="0" w:line="360" w:lineRule="atLeast"/>
        <w:rPr>
          <w:color w:val="000000"/>
        </w:rPr>
      </w:pPr>
      <w:proofErr w:type="spellStart"/>
      <w:r>
        <w:rPr>
          <w:color w:val="000000"/>
        </w:rPr>
        <w:t>Sakdiyah</w:t>
      </w:r>
      <w:proofErr w:type="spellEnd"/>
      <w:r>
        <w:rPr>
          <w:color w:val="000000"/>
        </w:rPr>
        <w:t xml:space="preserve">, S.H., </w:t>
      </w:r>
      <w:proofErr w:type="spellStart"/>
      <w:r>
        <w:rPr>
          <w:color w:val="000000"/>
        </w:rPr>
        <w:t>Eltivia</w:t>
      </w:r>
      <w:proofErr w:type="spellEnd"/>
      <w:r>
        <w:rPr>
          <w:color w:val="000000"/>
        </w:rPr>
        <w:t>, N. and Afandi, A. (2022). Root Cause Analysis Using Fishbone Diagram: Company Management Decision Making.</w:t>
      </w:r>
      <w:r>
        <w:rPr>
          <w:rStyle w:val="apple-converted-space"/>
          <w:rFonts w:eastAsiaTheme="majorEastAsia"/>
          <w:color w:val="000000"/>
        </w:rPr>
        <w:t> </w:t>
      </w:r>
      <w:r>
        <w:rPr>
          <w:i/>
          <w:iCs/>
          <w:color w:val="000000"/>
        </w:rPr>
        <w:t>Journal of Applied Business, Taxation and Economics Research</w:t>
      </w:r>
      <w:r>
        <w:rPr>
          <w:color w:val="000000"/>
        </w:rPr>
        <w:t xml:space="preserve">, [online] 1(6), pp.566–576. </w:t>
      </w:r>
      <w:proofErr w:type="spellStart"/>
      <w:proofErr w:type="gramStart"/>
      <w:r>
        <w:rPr>
          <w:color w:val="000000"/>
        </w:rPr>
        <w:t>doi:https</w:t>
      </w:r>
      <w:proofErr w:type="spellEnd"/>
      <w:r>
        <w:rPr>
          <w:color w:val="000000"/>
        </w:rPr>
        <w:t>://doi.org/10.54408/jabter.v1i6.103</w:t>
      </w:r>
      <w:proofErr w:type="gramEnd"/>
      <w:r>
        <w:rPr>
          <w:color w:val="000000"/>
        </w:rPr>
        <w:t>.</w:t>
      </w:r>
    </w:p>
    <w:p w14:paraId="7C69B4C0" w14:textId="77777777" w:rsidR="00E6668E" w:rsidRDefault="00E6668E" w:rsidP="00E6668E">
      <w:pPr>
        <w:pStyle w:val="NormalWeb"/>
        <w:spacing w:before="0" w:beforeAutospacing="0" w:after="240" w:afterAutospacing="0" w:line="360" w:lineRule="atLeast"/>
        <w:rPr>
          <w:color w:val="000000"/>
        </w:rPr>
      </w:pPr>
      <w:r>
        <w:rPr>
          <w:color w:val="000000"/>
        </w:rPr>
        <w:t>Shankar, R. (2009).</w:t>
      </w:r>
      <w:r>
        <w:rPr>
          <w:rStyle w:val="apple-converted-space"/>
          <w:rFonts w:eastAsiaTheme="majorEastAsia"/>
          <w:color w:val="000000"/>
        </w:rPr>
        <w:t> </w:t>
      </w:r>
      <w:r>
        <w:rPr>
          <w:i/>
          <w:iCs/>
          <w:color w:val="000000"/>
        </w:rPr>
        <w:t>Process Improvement Using Six Sigma</w:t>
      </w:r>
      <w:r>
        <w:rPr>
          <w:color w:val="000000"/>
        </w:rPr>
        <w:t>. [online] Google Books. Available at: https://books.google.co.uk/books?hl=en&amp;lr=&amp;id=pJFeNy9Z74IC&amp;oi=fnd&amp;pg=PR3&amp;dq=what+is+the+purpose+of+the+improve+phase+of+a+six+sigma+process&amp;ots=ftnfSSrq5d&amp;sig=UfO5ZcaB5SGqOXSxEXDvmkJhoT0#v=onepage&amp;q=what%20is%20the%20purpose%20of%20the%20improve%20phase%20of%20a%20six%20sigma%20process&amp;f=false [Accessed 1 May 2026].</w:t>
      </w:r>
    </w:p>
    <w:p w14:paraId="7E481FE9" w14:textId="77777777" w:rsidR="00E6668E" w:rsidRDefault="00E6668E" w:rsidP="00E6668E">
      <w:pPr>
        <w:pStyle w:val="NormalWeb"/>
        <w:spacing w:before="0" w:beforeAutospacing="0" w:after="240" w:afterAutospacing="0" w:line="360" w:lineRule="atLeast"/>
        <w:rPr>
          <w:color w:val="000000"/>
        </w:rPr>
      </w:pPr>
      <w:r>
        <w:rPr>
          <w:color w:val="000000"/>
        </w:rPr>
        <w:t>Tata Steel (2024).</w:t>
      </w:r>
      <w:r>
        <w:rPr>
          <w:rStyle w:val="apple-converted-space"/>
          <w:rFonts w:eastAsiaTheme="majorEastAsia"/>
          <w:color w:val="000000"/>
        </w:rPr>
        <w:t> </w:t>
      </w:r>
      <w:r>
        <w:rPr>
          <w:i/>
          <w:iCs/>
          <w:color w:val="000000"/>
        </w:rPr>
        <w:t>Shotton</w:t>
      </w:r>
      <w:r>
        <w:rPr>
          <w:color w:val="000000"/>
        </w:rPr>
        <w:t>. [online] Tata Steel UK. Available at: https://www.tatasteeluk.com/construction/sustainability/performance-at-our-sites/shotton [Accessed 1 May 2026].</w:t>
      </w:r>
    </w:p>
    <w:p w14:paraId="2FFD18B8" w14:textId="3C36BCB0" w:rsidR="00E6668E" w:rsidRDefault="00E6668E" w:rsidP="00E6668E">
      <w:pPr>
        <w:pStyle w:val="NormalWeb"/>
        <w:spacing w:before="0" w:beforeAutospacing="0" w:after="240" w:afterAutospacing="0" w:line="360" w:lineRule="atLeast"/>
        <w:rPr>
          <w:color w:val="000000"/>
        </w:rPr>
      </w:pPr>
      <w:r>
        <w:rPr>
          <w:color w:val="000000"/>
        </w:rPr>
        <w:t>Tata Steel (2026).</w:t>
      </w:r>
      <w:r>
        <w:rPr>
          <w:rStyle w:val="apple-converted-space"/>
          <w:rFonts w:eastAsiaTheme="majorEastAsia"/>
          <w:color w:val="000000"/>
        </w:rPr>
        <w:t> </w:t>
      </w:r>
      <w:r>
        <w:rPr>
          <w:i/>
          <w:iCs/>
          <w:color w:val="000000"/>
        </w:rPr>
        <w:t>Control charts</w:t>
      </w:r>
      <w:r>
        <w:rPr>
          <w:rStyle w:val="apple-converted-space"/>
          <w:rFonts w:eastAsiaTheme="majorEastAsia"/>
          <w:i/>
          <w:iCs/>
          <w:color w:val="000000"/>
        </w:rPr>
        <w:t>.</w:t>
      </w:r>
    </w:p>
    <w:p w14:paraId="1BAA140D" w14:textId="4AA5DBE6" w:rsidR="00E6668E" w:rsidRDefault="00E6668E" w:rsidP="00E6668E">
      <w:pPr>
        <w:pStyle w:val="NormalWeb"/>
        <w:spacing w:before="0" w:beforeAutospacing="0" w:after="240" w:afterAutospacing="0" w:line="360" w:lineRule="atLeast"/>
        <w:rPr>
          <w:color w:val="000000"/>
        </w:rPr>
      </w:pPr>
      <w:r>
        <w:rPr>
          <w:color w:val="000000"/>
        </w:rPr>
        <w:t>University of Wales Trinity Saint David (2025).</w:t>
      </w:r>
      <w:r>
        <w:rPr>
          <w:rStyle w:val="apple-converted-space"/>
          <w:rFonts w:eastAsiaTheme="majorEastAsia"/>
          <w:color w:val="000000"/>
        </w:rPr>
        <w:t> </w:t>
      </w:r>
      <w:r>
        <w:rPr>
          <w:i/>
          <w:iCs/>
          <w:color w:val="000000"/>
        </w:rPr>
        <w:t>QFD Analysis Template</w:t>
      </w:r>
      <w:r>
        <w:rPr>
          <w:rStyle w:val="apple-converted-space"/>
          <w:rFonts w:eastAsiaTheme="majorEastAsia"/>
          <w:i/>
          <w:iCs/>
          <w:color w:val="000000"/>
        </w:rPr>
        <w:t>.</w:t>
      </w:r>
    </w:p>
    <w:p w14:paraId="66CFFBF4" w14:textId="77777777" w:rsidR="00E6668E" w:rsidRDefault="00E6668E" w:rsidP="00E6668E">
      <w:pPr>
        <w:pStyle w:val="NormalWeb"/>
        <w:spacing w:before="0" w:beforeAutospacing="0" w:after="240" w:afterAutospacing="0" w:line="360" w:lineRule="atLeast"/>
        <w:rPr>
          <w:color w:val="000000"/>
        </w:rPr>
      </w:pPr>
      <w:r>
        <w:rPr>
          <w:color w:val="000000"/>
        </w:rPr>
        <w:t>Visual Paradigm (2024).</w:t>
      </w:r>
      <w:r>
        <w:rPr>
          <w:rStyle w:val="apple-converted-space"/>
          <w:rFonts w:eastAsiaTheme="majorEastAsia"/>
          <w:color w:val="000000"/>
        </w:rPr>
        <w:t> </w:t>
      </w:r>
      <w:r>
        <w:rPr>
          <w:i/>
          <w:iCs/>
          <w:color w:val="000000"/>
        </w:rPr>
        <w:t>Online SIPOC Diagram Templates</w:t>
      </w:r>
      <w:r>
        <w:rPr>
          <w:color w:val="000000"/>
        </w:rPr>
        <w:t>. [online] Visual-paradigm.com. Available at: https://online.visual-paradigm.com/diagrams/features/sipoc-diagram-template/ [Accessed 2 May 2026].</w:t>
      </w:r>
    </w:p>
    <w:p w14:paraId="09BAF022" w14:textId="023C6F0F" w:rsidR="00793879" w:rsidRDefault="00793879">
      <w:pPr>
        <w:rPr>
          <w:lang w:eastAsia="en-US"/>
        </w:rPr>
      </w:pPr>
      <w:r>
        <w:rPr>
          <w:lang w:eastAsia="en-US"/>
        </w:rPr>
        <w:br w:type="page"/>
      </w:r>
    </w:p>
    <w:p w14:paraId="4D009713" w14:textId="358B3A46" w:rsidR="00793879" w:rsidRDefault="00793879" w:rsidP="00793879">
      <w:pPr>
        <w:pStyle w:val="Heading1"/>
      </w:pPr>
      <w:bookmarkStart w:id="57" w:name="_Toc228561116"/>
      <w:r>
        <w:lastRenderedPageBreak/>
        <w:t>Appendices</w:t>
      </w:r>
      <w:bookmarkEnd w:id="57"/>
      <w:r>
        <w:t xml:space="preserve"> </w:t>
      </w:r>
    </w:p>
    <w:p w14:paraId="43B976D0" w14:textId="61FCA384" w:rsidR="00A80CEF" w:rsidRDefault="00A80CEF" w:rsidP="00A80CEF">
      <w:pPr>
        <w:rPr>
          <w:lang w:eastAsia="en-US"/>
        </w:rPr>
      </w:pPr>
    </w:p>
    <w:p w14:paraId="23DBEBE1" w14:textId="6E9CD6A4" w:rsidR="00A80CEF" w:rsidRDefault="00A80CEF" w:rsidP="00A80CEF">
      <w:pPr>
        <w:rPr>
          <w:rFonts w:asciiTheme="minorHAnsi" w:hAnsiTheme="minorHAnsi"/>
          <w:lang w:eastAsia="en-US"/>
        </w:rPr>
      </w:pPr>
      <w:r w:rsidRPr="00A80CEF">
        <w:rPr>
          <w:rFonts w:asciiTheme="minorHAnsi" w:hAnsiTheme="minorHAnsi"/>
          <w:lang w:eastAsia="en-US"/>
        </w:rPr>
        <w:t>Appendix A</w:t>
      </w:r>
      <w:r>
        <w:rPr>
          <w:rFonts w:asciiTheme="minorHAnsi" w:hAnsiTheme="minorHAnsi"/>
          <w:lang w:eastAsia="en-US"/>
        </w:rPr>
        <w:t xml:space="preserve">: Project charter </w:t>
      </w:r>
    </w:p>
    <w:p w14:paraId="4F8D6F59" w14:textId="3419E143" w:rsidR="00A80CEF" w:rsidRPr="00A80CEF" w:rsidRDefault="00A80CEF" w:rsidP="00A80CEF">
      <w:pPr>
        <w:rPr>
          <w:rFonts w:asciiTheme="minorHAnsi" w:hAnsiTheme="minorHAnsi"/>
          <w:lang w:eastAsia="en-US"/>
        </w:rPr>
      </w:pPr>
      <w:r>
        <w:rPr>
          <w:noProof/>
        </w:rPr>
        <w:drawing>
          <wp:anchor distT="0" distB="0" distL="114300" distR="114300" simplePos="0" relativeHeight="251662336" behindDoc="1" locked="0" layoutInCell="1" allowOverlap="1" wp14:anchorId="78A837D9" wp14:editId="08F04E6D">
            <wp:simplePos x="0" y="0"/>
            <wp:positionH relativeFrom="column">
              <wp:posOffset>-959485</wp:posOffset>
            </wp:positionH>
            <wp:positionV relativeFrom="paragraph">
              <wp:posOffset>1852295</wp:posOffset>
            </wp:positionV>
            <wp:extent cx="7820025" cy="4749800"/>
            <wp:effectExtent l="0" t="1587" r="1587" b="1588"/>
            <wp:wrapTight wrapText="bothSides">
              <wp:wrapPolygon edited="0">
                <wp:start x="-4" y="21593"/>
                <wp:lineTo x="21569" y="21593"/>
                <wp:lineTo x="21569" y="51"/>
                <wp:lineTo x="-4" y="51"/>
                <wp:lineTo x="-4" y="21593"/>
              </wp:wrapPolygon>
            </wp:wrapTight>
            <wp:docPr id="1534009173" name="Picture 4"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80843" name="Picture 4" descr="A screenshot of a project managemen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rot="5400000">
                      <a:off x="0" y="0"/>
                      <a:ext cx="7820025" cy="4749800"/>
                    </a:xfrm>
                    <a:prstGeom prst="rect">
                      <a:avLst/>
                    </a:prstGeom>
                  </pic:spPr>
                </pic:pic>
              </a:graphicData>
            </a:graphic>
            <wp14:sizeRelH relativeFrom="page">
              <wp14:pctWidth>0</wp14:pctWidth>
            </wp14:sizeRelH>
            <wp14:sizeRelV relativeFrom="page">
              <wp14:pctHeight>0</wp14:pctHeight>
            </wp14:sizeRelV>
          </wp:anchor>
        </w:drawing>
      </w:r>
    </w:p>
    <w:sectPr w:rsidR="00A80CEF" w:rsidRPr="00A80CEF" w:rsidSect="00793879">
      <w:footerReference w:type="even" r:id="rId25"/>
      <w:footerReference w:type="default" r:id="rId26"/>
      <w:footerReference w:type="first" r:id="rId2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83D3D" w14:textId="77777777" w:rsidR="00C03BA1" w:rsidRDefault="00C03BA1" w:rsidP="00793879">
      <w:r>
        <w:separator/>
      </w:r>
    </w:p>
  </w:endnote>
  <w:endnote w:type="continuationSeparator" w:id="0">
    <w:p w14:paraId="37B2802E" w14:textId="77777777" w:rsidR="00C03BA1" w:rsidRDefault="00C03BA1" w:rsidP="00793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821A1" w14:textId="59672B1B" w:rsidR="00793879" w:rsidRDefault="00541245" w:rsidP="00EB1042">
    <w:pPr>
      <w:pStyle w:val="Footer"/>
      <w:framePr w:wrap="none" w:vAnchor="text" w:hAnchor="margin" w:xAlign="center" w:y="1"/>
      <w:rPr>
        <w:rStyle w:val="PageNumber"/>
      </w:rPr>
    </w:pPr>
    <w:r>
      <w:rPr>
        <w:noProof/>
        <w14:ligatures w14:val="standardContextual"/>
      </w:rPr>
      <mc:AlternateContent>
        <mc:Choice Requires="wps">
          <w:drawing>
            <wp:anchor distT="0" distB="0" distL="0" distR="0" simplePos="0" relativeHeight="251659264" behindDoc="0" locked="0" layoutInCell="1" allowOverlap="1" wp14:anchorId="65ED9667" wp14:editId="4849896D">
              <wp:simplePos x="635" y="635"/>
              <wp:positionH relativeFrom="page">
                <wp:align>left</wp:align>
              </wp:positionH>
              <wp:positionV relativeFrom="page">
                <wp:align>bottom</wp:align>
              </wp:positionV>
              <wp:extent cx="1077595" cy="314325"/>
              <wp:effectExtent l="0" t="0" r="1905" b="0"/>
              <wp:wrapNone/>
              <wp:docPr id="1490791061"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77595" cy="314325"/>
                      </a:xfrm>
                      <a:prstGeom prst="rect">
                        <a:avLst/>
                      </a:prstGeom>
                      <a:noFill/>
                      <a:ln>
                        <a:noFill/>
                      </a:ln>
                    </wps:spPr>
                    <wps:txbx>
                      <w:txbxContent>
                        <w:p w14:paraId="0DEAC2E7" w14:textId="0243C6AD" w:rsidR="00541245" w:rsidRPr="00541245" w:rsidRDefault="00541245" w:rsidP="00541245">
                          <w:pPr>
                            <w:rPr>
                              <w:rFonts w:ascii="Aptos" w:eastAsia="Aptos" w:hAnsi="Aptos" w:cs="Aptos"/>
                              <w:noProof/>
                              <w:color w:val="000000"/>
                              <w:sz w:val="16"/>
                              <w:szCs w:val="16"/>
                            </w:rPr>
                          </w:pPr>
                          <w:r w:rsidRPr="00541245">
                            <w:rPr>
                              <w:rFonts w:ascii="Aptos" w:eastAsia="Aptos" w:hAnsi="Aptos" w:cs="Aptos"/>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5ED9667" id="_x0000_t202" coordsize="21600,21600" o:spt="202" path="m,l,21600r21600,l21600,xe">
              <v:stroke joinstyle="miter"/>
              <v:path gradientshapeok="t" o:connecttype="rect"/>
            </v:shapetype>
            <v:shape id="Text Box 3" o:spid="_x0000_s1026" type="#_x0000_t202" alt="Sensitivity: general" style="position:absolute;margin-left:0;margin-top:0;width:84.85pt;height:24.7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u//FEAIAABsEAAAOAAAAZHJzL2Uyb0RvYy54bWysU8Fu2zAMvQ/YPwi6L7bTZm2NOEXWIsOA&#13;&#10;oC2QDj0rshQbkERBUmJnXz9KdpKt22nYRaZJ6pF8fJrf91qRg3C+BVPRYpJTIgyHujW7in5/XX26&#13;&#10;pcQHZmqmwIiKHoWn94uPH+adLcUUGlC1cARBjC87W9EmBFtmmeeN0MxPwAqDQQlOs4C/bpfVjnWI&#13;&#10;rlU2zfPPWQeutg648B69j0OQLhK+lIKHZym9CERVFHsL6XTp3MYzW8xZuXPMNi0f22D/0IVmrcGi&#13;&#10;Z6hHFhjZu/YPKN1yBx5kmHDQGUjZcpFmwGmK/N00m4ZZkWZBcrw90+T/Hyx/OmzsiyOh/wI9LjAS&#13;&#10;0llfenTGeXrpdPxipwTjSOHxTJvoA+HxUn5zM7ubUcIxdlVcX01nESa73LbOh68CNIlGRR2uJbHF&#13;&#10;DmsfhtRTSixmYNUqlVajzG8OxIye7NJitEK/7ce+t1AfcRwHw6a95asWa66ZDy/M4WpxApRreMZD&#13;&#10;KugqCqNFSQPux9/8MR8ZxyglHUqloga1TIn6ZnAT09l1nkdppT803MnYJqO4y2cxbvb6AVCFBT4I&#13;&#10;y5MZk4M6mdKBfkM1L2M1DDHDsWZFtyfzIQzCxdfAxXKZklBFloW12VgeoSNZkcnX/o05O9IdcFFP&#13;&#10;cBITK9+xPuTGm94u9wG5TyuJxA5sjnyjAtNSx9cSJf7rf8q6vOnFTwAAAP//AwBQSwMEFAAGAAgA&#13;&#10;AAAhAGmQIyzdAAAACQEAAA8AAABkcnMvZG93bnJldi54bWxMj8FOwzAQRO9I/QdrkbhRh4oGmmZT&#13;&#10;VZQirgQkODrxNo4ar9PYbcPf43KBy0ir0czOy1ej7cSJBt86RribJiCIa6dbbhA+3re3jyB8UKxV&#13;&#10;55gQvsnDqphc5SrT7sxvdCpDI2IJ+0whmBD6TEpfG7LKT11PHL2dG6wK8RwaqQd1juW2k7MkSaVV&#13;&#10;LccPRvX0ZKjel0eLkG5e1qb/TL8Ou5l/9ZXbh9I9I95cj5tllPUSRKAx/CXgwhD3QxGHVe7I2osO&#13;&#10;IdKEX7146eIBRIVwv5iDLHL5n6D4AQAA//8DAFBLAQItABQABgAIAAAAIQC2gziS/gAAAOEBAAAT&#13;&#10;AAAAAAAAAAAAAAAAAAAAAABbQ29udGVudF9UeXBlc10ueG1sUEsBAi0AFAAGAAgAAAAhADj9If/W&#13;&#10;AAAAlAEAAAsAAAAAAAAAAAAAAAAALwEAAF9yZWxzLy5yZWxzUEsBAi0AFAAGAAgAAAAhAGu7/8UQ&#13;&#10;AgAAGwQAAA4AAAAAAAAAAAAAAAAALgIAAGRycy9lMm9Eb2MueG1sUEsBAi0AFAAGAAgAAAAhAGmQ&#13;&#10;IyzdAAAACQEAAA8AAAAAAAAAAAAAAAAAagQAAGRycy9kb3ducmV2LnhtbFBLBQYAAAAABAAEAPMA&#13;&#10;AAB0BQAAAAA=&#13;&#10;" filled="f" stroked="f">
              <v:textbox style="mso-fit-shape-to-text:t" inset="20pt,0,0,15pt">
                <w:txbxContent>
                  <w:p w14:paraId="0DEAC2E7" w14:textId="0243C6AD" w:rsidR="00541245" w:rsidRPr="00541245" w:rsidRDefault="00541245" w:rsidP="00541245">
                    <w:pPr>
                      <w:rPr>
                        <w:rFonts w:ascii="Aptos" w:eastAsia="Aptos" w:hAnsi="Aptos" w:cs="Aptos"/>
                        <w:noProof/>
                        <w:color w:val="000000"/>
                        <w:sz w:val="16"/>
                        <w:szCs w:val="16"/>
                      </w:rPr>
                    </w:pPr>
                    <w:r w:rsidRPr="00541245">
                      <w:rPr>
                        <w:rFonts w:ascii="Aptos" w:eastAsia="Aptos" w:hAnsi="Aptos" w:cs="Aptos"/>
                        <w:noProof/>
                        <w:color w:val="000000"/>
                        <w:sz w:val="16"/>
                        <w:szCs w:val="16"/>
                      </w:rPr>
                      <w:t>Sensitivity: general</w:t>
                    </w:r>
                  </w:p>
                </w:txbxContent>
              </v:textbox>
              <w10:wrap anchorx="page" anchory="page"/>
            </v:shape>
          </w:pict>
        </mc:Fallback>
      </mc:AlternateContent>
    </w:r>
  </w:p>
  <w:sdt>
    <w:sdtPr>
      <w:rPr>
        <w:rStyle w:val="PageNumber"/>
      </w:rPr>
      <w:id w:val="120888824"/>
      <w:docPartObj>
        <w:docPartGallery w:val="Page Numbers (Bottom of Page)"/>
        <w:docPartUnique/>
      </w:docPartObj>
    </w:sdtPr>
    <w:sdtContent>
      <w:p w14:paraId="56E9A993" w14:textId="77777777" w:rsidR="00793879" w:rsidRDefault="00793879" w:rsidP="00EB10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469CC0" w14:textId="77777777" w:rsidR="00793879" w:rsidRDefault="00793879" w:rsidP="007938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E8479" w14:textId="0AC7530E" w:rsidR="00793879" w:rsidRDefault="00541245" w:rsidP="00EB1042">
    <w:pPr>
      <w:pStyle w:val="Footer"/>
      <w:framePr w:wrap="none" w:vAnchor="text" w:hAnchor="margin" w:xAlign="center" w:y="1"/>
      <w:rPr>
        <w:rStyle w:val="PageNumber"/>
      </w:rPr>
    </w:pPr>
    <w:r>
      <w:rPr>
        <w:noProof/>
        <w14:ligatures w14:val="standardContextual"/>
      </w:rPr>
      <mc:AlternateContent>
        <mc:Choice Requires="wps">
          <w:drawing>
            <wp:anchor distT="0" distB="0" distL="0" distR="0" simplePos="0" relativeHeight="251660288" behindDoc="0" locked="0" layoutInCell="1" allowOverlap="1" wp14:anchorId="1BC9FA4F" wp14:editId="4D837BBB">
              <wp:simplePos x="0" y="0"/>
              <wp:positionH relativeFrom="page">
                <wp:align>left</wp:align>
              </wp:positionH>
              <wp:positionV relativeFrom="page">
                <wp:align>bottom</wp:align>
              </wp:positionV>
              <wp:extent cx="1077595" cy="314325"/>
              <wp:effectExtent l="0" t="0" r="1905" b="0"/>
              <wp:wrapNone/>
              <wp:docPr id="224321879"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77595" cy="314325"/>
                      </a:xfrm>
                      <a:prstGeom prst="rect">
                        <a:avLst/>
                      </a:prstGeom>
                      <a:noFill/>
                      <a:ln>
                        <a:noFill/>
                      </a:ln>
                    </wps:spPr>
                    <wps:txbx>
                      <w:txbxContent>
                        <w:p w14:paraId="4FEBAFA9" w14:textId="1FBECE79" w:rsidR="00541245" w:rsidRPr="00541245" w:rsidRDefault="00541245" w:rsidP="00541245">
                          <w:pPr>
                            <w:rPr>
                              <w:rFonts w:ascii="Aptos" w:eastAsia="Aptos" w:hAnsi="Aptos" w:cs="Aptos"/>
                              <w:noProof/>
                              <w:color w:val="000000"/>
                              <w:sz w:val="16"/>
                              <w:szCs w:val="16"/>
                            </w:rPr>
                          </w:pPr>
                          <w:r w:rsidRPr="00541245">
                            <w:rPr>
                              <w:rFonts w:ascii="Aptos" w:eastAsia="Aptos" w:hAnsi="Aptos" w:cs="Aptos"/>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BC9FA4F" id="_x0000_t202" coordsize="21600,21600" o:spt="202" path="m,l,21600r21600,l21600,xe">
              <v:stroke joinstyle="miter"/>
              <v:path gradientshapeok="t" o:connecttype="rect"/>
            </v:shapetype>
            <v:shape id="Text Box 4" o:spid="_x0000_s1027" type="#_x0000_t202" alt="Sensitivity: general" style="position:absolute;margin-left:0;margin-top:0;width:84.85pt;height:24.7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6FvEgIAACIEAAAOAAAAZHJzL2Uyb0RvYy54bWysU01v2zAMvQ/YfxB0X+yk9boacYqsRYYB&#13;&#10;QVsgHXpWZCk2IImCpMTOfv0o2Um6bqdhF5kmKX689zS/67UiB+F8C6ai00lOiTAc6tbsKvrjZfXp&#13;&#10;CyU+MFMzBUZU9Cg8vVt8/DDvbClm0ICqhSNYxPiysxVtQrBllnneCM38BKwwGJTgNAv463ZZ7ViH&#13;&#10;1bXKZnn+OevA1dYBF96j92EI0kWqL6Xg4UlKLwJRFcXZQjpdOrfxzBZzVu4cs03LxzHYP0yhWWuw&#13;&#10;6bnUAwuM7F37RyndcgceZJhw0BlI2XKRdsBtpvm7bTYNsyLtguB4e4bJ/7+y/PGwsc+OhP4r9Ehg&#13;&#10;BKSzvvTojPv00un4xUkJxhHC4xk20QfC46X85qa4LSjhGLuaXl/Nilgmu9y2zodvAjSJRkUd0pLQ&#13;&#10;Yoe1D0PqKSU2M7BqlUrUKPObA2tGT3YZMVqh3/akrd+Mv4X6iFs5GAj3lq9abL1mPjwzhwzjIqja&#13;&#10;8ISHVNBVFEaLkgbcz7/5Yz4Cj1FKOlRMRQ1KmhL13SAhs+I6z6PC0h8a7mRskzG9zYsYN3t9DyjG&#13;&#10;Kb4Ly5MZk4M6mdKBfkVRL2M3DDHDsWdFtyfzPgz6xUfBxXKZklBMloW12VgeS0fMIqAv/StzdkQ9&#13;&#10;IF+PcNIUK9+BP+TGm94u9wEpSMxEfAc0R9hRiInb8dFEpb/9T1mXp734BQAA//8DAFBLAwQUAAYA&#13;&#10;CAAAACEAaZAjLN0AAAAJAQAADwAAAGRycy9kb3ducmV2LnhtbEyPwU7DMBBE70j9B2uRuFGHigaa&#13;&#10;ZlNVlCKuBCQ4OvE2jhqv09htw9/jcoHLSKvRzM7LV6PtxIkG3zpGuJsmIIhrp1tuED7et7ePIHxQ&#13;&#10;rFXnmBC+ycOqmFzlKtPuzG90KkMjYgn7TCGYEPpMSl8bsspPXU8cvZ0brArxHBqpB3WO5baTsyRJ&#13;&#10;pVUtxw9G9fRkqN6XR4uQbl7Wpv9Mvw67mX/1lduH0j0j3lyPm2WU9RJEoDH8JeDCEPdDEYdV7sja&#13;&#10;iw4h0oRfvXjp4gFEhXC/mIMscvmfoPgBAAD//wMAUEsBAi0AFAAGAAgAAAAhALaDOJL+AAAA4QEA&#13;&#10;ABMAAAAAAAAAAAAAAAAAAAAAAFtDb250ZW50X1R5cGVzXS54bWxQSwECLQAUAAYACAAAACEAOP0h&#13;&#10;/9YAAACUAQAACwAAAAAAAAAAAAAAAAAvAQAAX3JlbHMvLnJlbHNQSwECLQAUAAYACAAAACEAp8Oh&#13;&#10;bxICAAAiBAAADgAAAAAAAAAAAAAAAAAuAgAAZHJzL2Uyb0RvYy54bWxQSwECLQAUAAYACAAAACEA&#13;&#10;aZAjLN0AAAAJAQAADwAAAAAAAAAAAAAAAABsBAAAZHJzL2Rvd25yZXYueG1sUEsFBgAAAAAEAAQA&#13;&#10;8wAAAHYFAAAAAA==&#13;&#10;" filled="f" stroked="f">
              <v:textbox style="mso-fit-shape-to-text:t" inset="20pt,0,0,15pt">
                <w:txbxContent>
                  <w:p w14:paraId="4FEBAFA9" w14:textId="1FBECE79" w:rsidR="00541245" w:rsidRPr="00541245" w:rsidRDefault="00541245" w:rsidP="00541245">
                    <w:pPr>
                      <w:rPr>
                        <w:rFonts w:ascii="Aptos" w:eastAsia="Aptos" w:hAnsi="Aptos" w:cs="Aptos"/>
                        <w:noProof/>
                        <w:color w:val="000000"/>
                        <w:sz w:val="16"/>
                        <w:szCs w:val="16"/>
                      </w:rPr>
                    </w:pPr>
                    <w:r w:rsidRPr="00541245">
                      <w:rPr>
                        <w:rFonts w:ascii="Aptos" w:eastAsia="Aptos" w:hAnsi="Aptos" w:cs="Aptos"/>
                        <w:noProof/>
                        <w:color w:val="000000"/>
                        <w:sz w:val="16"/>
                        <w:szCs w:val="16"/>
                      </w:rPr>
                      <w:t>Sensitivity: general</w:t>
                    </w:r>
                  </w:p>
                </w:txbxContent>
              </v:textbox>
              <w10:wrap anchorx="page" anchory="page"/>
            </v:shape>
          </w:pict>
        </mc:Fallback>
      </mc:AlternateContent>
    </w:r>
    <w:sdt>
      <w:sdtPr>
        <w:rPr>
          <w:rStyle w:val="PageNumber"/>
        </w:rPr>
        <w:id w:val="1560216071"/>
        <w:docPartObj>
          <w:docPartGallery w:val="Page Numbers (Bottom of Page)"/>
          <w:docPartUnique/>
        </w:docPartObj>
      </w:sdtPr>
      <w:sdtContent>
        <w:r w:rsidR="00793879">
          <w:rPr>
            <w:rStyle w:val="PageNumber"/>
          </w:rPr>
          <w:fldChar w:fldCharType="begin"/>
        </w:r>
        <w:r w:rsidR="00793879">
          <w:rPr>
            <w:rStyle w:val="PageNumber"/>
          </w:rPr>
          <w:instrText xml:space="preserve"> PAGE </w:instrText>
        </w:r>
        <w:r w:rsidR="00793879">
          <w:rPr>
            <w:rStyle w:val="PageNumber"/>
          </w:rPr>
          <w:fldChar w:fldCharType="separate"/>
        </w:r>
        <w:r w:rsidR="00793879">
          <w:rPr>
            <w:rStyle w:val="PageNumber"/>
            <w:noProof/>
          </w:rPr>
          <w:t>1</w:t>
        </w:r>
        <w:r w:rsidR="00793879">
          <w:rPr>
            <w:rStyle w:val="PageNumber"/>
          </w:rPr>
          <w:fldChar w:fldCharType="end"/>
        </w:r>
      </w:sdtContent>
    </w:sdt>
  </w:p>
  <w:p w14:paraId="20B2CFE7" w14:textId="77777777" w:rsidR="00793879" w:rsidRDefault="00793879" w:rsidP="0079387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9FF1C" w14:textId="6B080493" w:rsidR="00541245" w:rsidRDefault="00541245">
    <w:pPr>
      <w:pStyle w:val="Footer"/>
    </w:pPr>
    <w:r>
      <w:rPr>
        <w:noProof/>
        <w14:ligatures w14:val="standardContextual"/>
      </w:rPr>
      <mc:AlternateContent>
        <mc:Choice Requires="wps">
          <w:drawing>
            <wp:anchor distT="0" distB="0" distL="0" distR="0" simplePos="0" relativeHeight="251658240" behindDoc="0" locked="0" layoutInCell="1" allowOverlap="1" wp14:anchorId="2DA470D1" wp14:editId="7E6FDA00">
              <wp:simplePos x="635" y="635"/>
              <wp:positionH relativeFrom="page">
                <wp:align>left</wp:align>
              </wp:positionH>
              <wp:positionV relativeFrom="page">
                <wp:align>bottom</wp:align>
              </wp:positionV>
              <wp:extent cx="1077595" cy="314325"/>
              <wp:effectExtent l="0" t="0" r="1905" b="0"/>
              <wp:wrapNone/>
              <wp:docPr id="1789358381"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77595" cy="314325"/>
                      </a:xfrm>
                      <a:prstGeom prst="rect">
                        <a:avLst/>
                      </a:prstGeom>
                      <a:noFill/>
                      <a:ln>
                        <a:noFill/>
                      </a:ln>
                    </wps:spPr>
                    <wps:txbx>
                      <w:txbxContent>
                        <w:p w14:paraId="730F0A51" w14:textId="230BC04F" w:rsidR="00541245" w:rsidRPr="00541245" w:rsidRDefault="00541245" w:rsidP="00541245">
                          <w:pPr>
                            <w:rPr>
                              <w:rFonts w:ascii="Aptos" w:eastAsia="Aptos" w:hAnsi="Aptos" w:cs="Aptos"/>
                              <w:noProof/>
                              <w:color w:val="000000"/>
                              <w:sz w:val="16"/>
                              <w:szCs w:val="16"/>
                            </w:rPr>
                          </w:pPr>
                          <w:r w:rsidRPr="00541245">
                            <w:rPr>
                              <w:rFonts w:ascii="Aptos" w:eastAsia="Aptos" w:hAnsi="Aptos" w:cs="Aptos"/>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DA470D1" id="_x0000_t202" coordsize="21600,21600" o:spt="202" path="m,l,21600r21600,l21600,xe">
              <v:stroke joinstyle="miter"/>
              <v:path gradientshapeok="t" o:connecttype="rect"/>
            </v:shapetype>
            <v:shape id="Text Box 2" o:spid="_x0000_s1028" type="#_x0000_t202" alt="Sensitivity: general" style="position:absolute;margin-left:0;margin-top:0;width:84.85pt;height:24.7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VVItFAIAACIEAAAOAAAAZHJzL2Uyb0RvYy54bWysU01v2zAMvQ/YfxB0X2ynzdoacYqsRYYB&#13;&#10;QVsgHXpWZCk2IImCpMTOfv0oOU62bqdhF5kmKX689zS/77UiB+F8C6aixSSnRBgOdWt2Ff3+uvp0&#13;&#10;S4kPzNRMgREVPQpP7xcfP8w7W4opNKBq4QgWMb7sbEWbEGyZZZ43QjM/ASsMBiU4zQL+ul1WO9Zh&#13;&#10;da2yaZ5/zjpwtXXAhffofRyCdJHqSyl4eJbSi0BURXG2kE6Xzm08s8WclTvHbNPy0xjsH6bQrDXY&#13;&#10;9FzqkQVG9q79o5RuuQMPMkw46AykbLlIO+A2Rf5um03DrEi7IDjenmHy/68sfzps7Isjof8CPRIY&#13;&#10;AemsLz064z69dDp+cVKCcYTweIZN9IHweCm/uZndzSjhGLsqrq+ms1gmu9y2zoevAjSJRkUd0pLQ&#13;&#10;Yoe1D0PqmBKbGVi1SiVqlPnNgTWjJ7uMGK3Qb3vS1hWdjuNvoT7iVg4Gwr3lqxZbr5kPL8whw7gI&#13;&#10;qjY84yEVdBWFk0VJA+7H3/wxH4HHKCUdKqaiBiVNifpmkJDp7DrPo8LSHxpuNLbJKO7yWYybvX4A&#13;&#10;FGOB78LyZMbkoEZTOtBvKOpl7IYhZjj2rOh2NB/CoF98FFwslykJxWRZWJuN5bF0xCwC+tq/MWdP&#13;&#10;qAfk6wlGTbHyHfhDbrzp7XIfkILETMR3QPMEOwoxcXt6NFHpv/6nrMvTXvwEAAD//wMAUEsDBBQA&#13;&#10;BgAIAAAAIQBpkCMs3QAAAAkBAAAPAAAAZHJzL2Rvd25yZXYueG1sTI/BTsMwEETvSP0Ha5G4UYeK&#13;&#10;BppmU1WUIq4EJDg68TaOGq/T2G3D3+NygctIq9HMzstXo+3EiQbfOka4myYgiGunW24QPt63t48g&#13;&#10;fFCsVeeYEL7Jw6qYXOUq0+7Mb3QqQyNiCftMIZgQ+kxKXxuyyk9dTxy9nRusCvEcGqkHdY7ltpOz&#13;&#10;JEmlVS3HD0b19GSo3pdHi5BuXtam/0y/DruZf/WV24fSPSPeXI+bZZT1EkSgMfwl4MIQ90MRh1Xu&#13;&#10;yNqLDiHShF+9eOniAUSFcL+Ygyxy+Z+g+AEAAP//AwBQSwECLQAUAAYACAAAACEAtoM4kv4AAADh&#13;&#10;AQAAEwAAAAAAAAAAAAAAAAAAAAAAW0NvbnRlbnRfVHlwZXNdLnhtbFBLAQItABQABgAIAAAAIQA4&#13;&#10;/SH/1gAAAJQBAAALAAAAAAAAAAAAAAAAAC8BAABfcmVscy8ucmVsc1BLAQItABQABgAIAAAAIQD2&#13;&#10;VVItFAIAACIEAAAOAAAAAAAAAAAAAAAAAC4CAABkcnMvZTJvRG9jLnhtbFBLAQItABQABgAIAAAA&#13;&#10;IQBpkCMs3QAAAAkBAAAPAAAAAAAAAAAAAAAAAG4EAABkcnMvZG93bnJldi54bWxQSwUGAAAAAAQA&#13;&#10;BADzAAAAeAUAAAAA&#13;&#10;" filled="f" stroked="f">
              <v:textbox style="mso-fit-shape-to-text:t" inset="20pt,0,0,15pt">
                <w:txbxContent>
                  <w:p w14:paraId="730F0A51" w14:textId="230BC04F" w:rsidR="00541245" w:rsidRPr="00541245" w:rsidRDefault="00541245" w:rsidP="00541245">
                    <w:pPr>
                      <w:rPr>
                        <w:rFonts w:ascii="Aptos" w:eastAsia="Aptos" w:hAnsi="Aptos" w:cs="Aptos"/>
                        <w:noProof/>
                        <w:color w:val="000000"/>
                        <w:sz w:val="16"/>
                        <w:szCs w:val="16"/>
                      </w:rPr>
                    </w:pPr>
                    <w:r w:rsidRPr="00541245">
                      <w:rPr>
                        <w:rFonts w:ascii="Aptos" w:eastAsia="Aptos" w:hAnsi="Aptos" w:cs="Aptos"/>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DA379" w14:textId="77777777" w:rsidR="00C03BA1" w:rsidRDefault="00C03BA1" w:rsidP="00793879">
      <w:r>
        <w:separator/>
      </w:r>
    </w:p>
  </w:footnote>
  <w:footnote w:type="continuationSeparator" w:id="0">
    <w:p w14:paraId="4F0E4B74" w14:textId="77777777" w:rsidR="00C03BA1" w:rsidRDefault="00C03BA1" w:rsidP="007938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C32E4"/>
    <w:multiLevelType w:val="hybridMultilevel"/>
    <w:tmpl w:val="10D8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A2EA6"/>
    <w:multiLevelType w:val="hybridMultilevel"/>
    <w:tmpl w:val="876A8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0494B"/>
    <w:multiLevelType w:val="hybridMultilevel"/>
    <w:tmpl w:val="FBFA334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08932F75"/>
    <w:multiLevelType w:val="hybridMultilevel"/>
    <w:tmpl w:val="1FC40764"/>
    <w:lvl w:ilvl="0" w:tplc="5B4AA8B8">
      <w:start w:val="5"/>
      <w:numFmt w:val="bullet"/>
      <w:lvlText w:val="-"/>
      <w:lvlJc w:val="left"/>
      <w:pPr>
        <w:ind w:left="720" w:hanging="360"/>
      </w:pPr>
      <w:rPr>
        <w:rFonts w:ascii="Aptos" w:eastAsia="Times New Roman" w:hAnsi="Aptos" w:cs="Times New Roman"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27012"/>
    <w:multiLevelType w:val="hybridMultilevel"/>
    <w:tmpl w:val="6456B486"/>
    <w:lvl w:ilvl="0" w:tplc="41282F6C">
      <w:start w:val="8"/>
      <w:numFmt w:val="bullet"/>
      <w:lvlText w:val="-"/>
      <w:lvlJc w:val="left"/>
      <w:pPr>
        <w:ind w:left="3600" w:hanging="360"/>
      </w:pPr>
      <w:rPr>
        <w:rFonts w:ascii="Aptos" w:eastAsia="Times New Roman" w:hAnsi="Aptos"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0DFF225A"/>
    <w:multiLevelType w:val="hybridMultilevel"/>
    <w:tmpl w:val="E16ECC82"/>
    <w:lvl w:ilvl="0" w:tplc="EF3EC10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3036F3"/>
    <w:multiLevelType w:val="hybridMultilevel"/>
    <w:tmpl w:val="744CF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A694E"/>
    <w:multiLevelType w:val="hybridMultilevel"/>
    <w:tmpl w:val="6100C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C34423"/>
    <w:multiLevelType w:val="hybridMultilevel"/>
    <w:tmpl w:val="68F4C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E44745"/>
    <w:multiLevelType w:val="hybridMultilevel"/>
    <w:tmpl w:val="469C4EA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85D1FF4"/>
    <w:multiLevelType w:val="hybridMultilevel"/>
    <w:tmpl w:val="2D9078EE"/>
    <w:lvl w:ilvl="0" w:tplc="8E1C4AF0">
      <w:start w:val="1"/>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912ECD"/>
    <w:multiLevelType w:val="hybridMultilevel"/>
    <w:tmpl w:val="2C6CBAAA"/>
    <w:lvl w:ilvl="0" w:tplc="EE107D88">
      <w:start w:val="1"/>
      <w:numFmt w:val="bullet"/>
      <w:lvlText w:val="-"/>
      <w:lvlJc w:val="left"/>
      <w:pPr>
        <w:ind w:left="720" w:hanging="360"/>
      </w:pPr>
      <w:rPr>
        <w:rFonts w:ascii="Aptos" w:eastAsia="Times New Roman" w:hAnsi="Aptos" w:cs="Times New Roman"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B7165E"/>
    <w:multiLevelType w:val="hybridMultilevel"/>
    <w:tmpl w:val="B6821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9D2CED"/>
    <w:multiLevelType w:val="hybridMultilevel"/>
    <w:tmpl w:val="D666B20C"/>
    <w:lvl w:ilvl="0" w:tplc="1E2AA34A">
      <w:start w:val="1"/>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287A44"/>
    <w:multiLevelType w:val="hybridMultilevel"/>
    <w:tmpl w:val="B770E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7F0032"/>
    <w:multiLevelType w:val="hybridMultilevel"/>
    <w:tmpl w:val="59185C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4D6C7103"/>
    <w:multiLevelType w:val="hybridMultilevel"/>
    <w:tmpl w:val="A8EAB1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54F616BD"/>
    <w:multiLevelType w:val="hybridMultilevel"/>
    <w:tmpl w:val="10F62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7908AD"/>
    <w:multiLevelType w:val="hybridMultilevel"/>
    <w:tmpl w:val="BFD8355C"/>
    <w:lvl w:ilvl="0" w:tplc="41282F6C">
      <w:start w:val="8"/>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571066"/>
    <w:multiLevelType w:val="hybridMultilevel"/>
    <w:tmpl w:val="95D47482"/>
    <w:lvl w:ilvl="0" w:tplc="792AC88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AC646A"/>
    <w:multiLevelType w:val="hybridMultilevel"/>
    <w:tmpl w:val="CA5A81BE"/>
    <w:lvl w:ilvl="0" w:tplc="4F7A77A8">
      <w:start w:val="10"/>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0E3B1D"/>
    <w:multiLevelType w:val="hybridMultilevel"/>
    <w:tmpl w:val="1E6EAC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74414567"/>
    <w:multiLevelType w:val="hybridMultilevel"/>
    <w:tmpl w:val="95767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F957E3"/>
    <w:multiLevelType w:val="hybridMultilevel"/>
    <w:tmpl w:val="D71CC4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7E125D2E"/>
    <w:multiLevelType w:val="hybridMultilevel"/>
    <w:tmpl w:val="D6B2163C"/>
    <w:lvl w:ilvl="0" w:tplc="41282F6C">
      <w:start w:val="8"/>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187E82"/>
    <w:multiLevelType w:val="hybridMultilevel"/>
    <w:tmpl w:val="0B78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9079BB"/>
    <w:multiLevelType w:val="hybridMultilevel"/>
    <w:tmpl w:val="76B09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6225787">
    <w:abstractNumId w:val="22"/>
  </w:num>
  <w:num w:numId="2" w16cid:durableId="500505511">
    <w:abstractNumId w:val="6"/>
  </w:num>
  <w:num w:numId="3" w16cid:durableId="64569761">
    <w:abstractNumId w:val="11"/>
  </w:num>
  <w:num w:numId="4" w16cid:durableId="806317466">
    <w:abstractNumId w:val="5"/>
  </w:num>
  <w:num w:numId="5" w16cid:durableId="1727417206">
    <w:abstractNumId w:val="19"/>
  </w:num>
  <w:num w:numId="6" w16cid:durableId="1890922682">
    <w:abstractNumId w:val="13"/>
  </w:num>
  <w:num w:numId="7" w16cid:durableId="1101074497">
    <w:abstractNumId w:val="10"/>
  </w:num>
  <w:num w:numId="8" w16cid:durableId="76755661">
    <w:abstractNumId w:val="20"/>
  </w:num>
  <w:num w:numId="9" w16cid:durableId="1498887849">
    <w:abstractNumId w:val="3"/>
  </w:num>
  <w:num w:numId="10" w16cid:durableId="1506092741">
    <w:abstractNumId w:val="26"/>
  </w:num>
  <w:num w:numId="11" w16cid:durableId="1371102542">
    <w:abstractNumId w:val="17"/>
  </w:num>
  <w:num w:numId="12" w16cid:durableId="2107189256">
    <w:abstractNumId w:val="1"/>
  </w:num>
  <w:num w:numId="13" w16cid:durableId="324936807">
    <w:abstractNumId w:val="14"/>
  </w:num>
  <w:num w:numId="14" w16cid:durableId="322780707">
    <w:abstractNumId w:val="0"/>
  </w:num>
  <w:num w:numId="15" w16cid:durableId="1968394973">
    <w:abstractNumId w:val="8"/>
  </w:num>
  <w:num w:numId="16" w16cid:durableId="1032925898">
    <w:abstractNumId w:val="12"/>
  </w:num>
  <w:num w:numId="17" w16cid:durableId="1805466117">
    <w:abstractNumId w:val="25"/>
  </w:num>
  <w:num w:numId="18" w16cid:durableId="952785936">
    <w:abstractNumId w:val="7"/>
  </w:num>
  <w:num w:numId="19" w16cid:durableId="534344781">
    <w:abstractNumId w:val="23"/>
  </w:num>
  <w:num w:numId="20" w16cid:durableId="29573406">
    <w:abstractNumId w:val="16"/>
  </w:num>
  <w:num w:numId="21" w16cid:durableId="1738702462">
    <w:abstractNumId w:val="21"/>
  </w:num>
  <w:num w:numId="22" w16cid:durableId="860313941">
    <w:abstractNumId w:val="15"/>
  </w:num>
  <w:num w:numId="23" w16cid:durableId="1527670134">
    <w:abstractNumId w:val="18"/>
  </w:num>
  <w:num w:numId="24" w16cid:durableId="1824462665">
    <w:abstractNumId w:val="2"/>
  </w:num>
  <w:num w:numId="25" w16cid:durableId="1858422952">
    <w:abstractNumId w:val="4"/>
  </w:num>
  <w:num w:numId="26" w16cid:durableId="1154643201">
    <w:abstractNumId w:val="24"/>
  </w:num>
  <w:num w:numId="27" w16cid:durableId="18314853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879"/>
    <w:rsid w:val="000148B8"/>
    <w:rsid w:val="00041A0F"/>
    <w:rsid w:val="00077E9F"/>
    <w:rsid w:val="000A1956"/>
    <w:rsid w:val="000A3C89"/>
    <w:rsid w:val="000C43D6"/>
    <w:rsid w:val="000E12AB"/>
    <w:rsid w:val="000F010B"/>
    <w:rsid w:val="000F3DFC"/>
    <w:rsid w:val="001113B3"/>
    <w:rsid w:val="00137811"/>
    <w:rsid w:val="00146DD0"/>
    <w:rsid w:val="0015550D"/>
    <w:rsid w:val="001B1F6A"/>
    <w:rsid w:val="001C1085"/>
    <w:rsid w:val="002A0EB5"/>
    <w:rsid w:val="002A6D3A"/>
    <w:rsid w:val="002C34A6"/>
    <w:rsid w:val="003F4F19"/>
    <w:rsid w:val="00402EEC"/>
    <w:rsid w:val="004031AE"/>
    <w:rsid w:val="00410CC4"/>
    <w:rsid w:val="0042028C"/>
    <w:rsid w:val="00430FAA"/>
    <w:rsid w:val="0048200C"/>
    <w:rsid w:val="00492484"/>
    <w:rsid w:val="00493113"/>
    <w:rsid w:val="004A173B"/>
    <w:rsid w:val="004A5883"/>
    <w:rsid w:val="004B7E82"/>
    <w:rsid w:val="004C57BE"/>
    <w:rsid w:val="00541245"/>
    <w:rsid w:val="005469F9"/>
    <w:rsid w:val="00556BAA"/>
    <w:rsid w:val="00582B36"/>
    <w:rsid w:val="005C0317"/>
    <w:rsid w:val="00606A8F"/>
    <w:rsid w:val="006A49B8"/>
    <w:rsid w:val="006C6B8B"/>
    <w:rsid w:val="00740B1F"/>
    <w:rsid w:val="00760FF1"/>
    <w:rsid w:val="00782FE2"/>
    <w:rsid w:val="00793879"/>
    <w:rsid w:val="0080079B"/>
    <w:rsid w:val="00814219"/>
    <w:rsid w:val="00874207"/>
    <w:rsid w:val="008869AB"/>
    <w:rsid w:val="008A4EF0"/>
    <w:rsid w:val="00910E6E"/>
    <w:rsid w:val="0099462B"/>
    <w:rsid w:val="009B60FC"/>
    <w:rsid w:val="00A15C3D"/>
    <w:rsid w:val="00A2725C"/>
    <w:rsid w:val="00A80CEF"/>
    <w:rsid w:val="00AF7F19"/>
    <w:rsid w:val="00B46245"/>
    <w:rsid w:val="00B50BA5"/>
    <w:rsid w:val="00B53B78"/>
    <w:rsid w:val="00B57795"/>
    <w:rsid w:val="00B75B10"/>
    <w:rsid w:val="00B949C7"/>
    <w:rsid w:val="00BB0331"/>
    <w:rsid w:val="00BD5C41"/>
    <w:rsid w:val="00C03BA1"/>
    <w:rsid w:val="00C20173"/>
    <w:rsid w:val="00C705F5"/>
    <w:rsid w:val="00CB486D"/>
    <w:rsid w:val="00CC4A96"/>
    <w:rsid w:val="00CC4B9F"/>
    <w:rsid w:val="00CD2909"/>
    <w:rsid w:val="00CF0435"/>
    <w:rsid w:val="00CF731B"/>
    <w:rsid w:val="00D2108C"/>
    <w:rsid w:val="00D25EB3"/>
    <w:rsid w:val="00D67FA6"/>
    <w:rsid w:val="00D8236B"/>
    <w:rsid w:val="00DB1451"/>
    <w:rsid w:val="00DB42B2"/>
    <w:rsid w:val="00DC2B27"/>
    <w:rsid w:val="00DF051A"/>
    <w:rsid w:val="00E464CA"/>
    <w:rsid w:val="00E626D3"/>
    <w:rsid w:val="00E6668E"/>
    <w:rsid w:val="00E75F7B"/>
    <w:rsid w:val="00EB0649"/>
    <w:rsid w:val="00EB1042"/>
    <w:rsid w:val="00EE3947"/>
    <w:rsid w:val="00EF4303"/>
    <w:rsid w:val="00F04FBC"/>
    <w:rsid w:val="00F21EB3"/>
    <w:rsid w:val="00F567BF"/>
    <w:rsid w:val="00FA136C"/>
    <w:rsid w:val="00FB3E1F"/>
    <w:rsid w:val="00FF0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7E532"/>
  <w15:chartTrackingRefBased/>
  <w15:docId w15:val="{D5551684-6ED3-D24B-8165-9410B3470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87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93879"/>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793879"/>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793879"/>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793879"/>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93879"/>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93879"/>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93879"/>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93879"/>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93879"/>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3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3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93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879"/>
    <w:rPr>
      <w:rFonts w:eastAsiaTheme="majorEastAsia" w:cstheme="majorBidi"/>
      <w:color w:val="272727" w:themeColor="text1" w:themeTint="D8"/>
    </w:rPr>
  </w:style>
  <w:style w:type="paragraph" w:styleId="Title">
    <w:name w:val="Title"/>
    <w:basedOn w:val="Normal"/>
    <w:next w:val="Normal"/>
    <w:link w:val="TitleChar"/>
    <w:uiPriority w:val="10"/>
    <w:qFormat/>
    <w:rsid w:val="0079387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93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879"/>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93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879"/>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93879"/>
    <w:rPr>
      <w:i/>
      <w:iCs/>
      <w:color w:val="404040" w:themeColor="text1" w:themeTint="BF"/>
    </w:rPr>
  </w:style>
  <w:style w:type="paragraph" w:styleId="ListParagraph">
    <w:name w:val="List Paragraph"/>
    <w:basedOn w:val="Normal"/>
    <w:uiPriority w:val="34"/>
    <w:qFormat/>
    <w:rsid w:val="00793879"/>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93879"/>
    <w:rPr>
      <w:i/>
      <w:iCs/>
      <w:color w:val="0F4761" w:themeColor="accent1" w:themeShade="BF"/>
    </w:rPr>
  </w:style>
  <w:style w:type="paragraph" w:styleId="IntenseQuote">
    <w:name w:val="Intense Quote"/>
    <w:basedOn w:val="Normal"/>
    <w:next w:val="Normal"/>
    <w:link w:val="IntenseQuoteChar"/>
    <w:uiPriority w:val="30"/>
    <w:qFormat/>
    <w:rsid w:val="00793879"/>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93879"/>
    <w:rPr>
      <w:i/>
      <w:iCs/>
      <w:color w:val="0F4761" w:themeColor="accent1" w:themeShade="BF"/>
    </w:rPr>
  </w:style>
  <w:style w:type="character" w:styleId="IntenseReference">
    <w:name w:val="Intense Reference"/>
    <w:basedOn w:val="DefaultParagraphFont"/>
    <w:uiPriority w:val="32"/>
    <w:qFormat/>
    <w:rsid w:val="00793879"/>
    <w:rPr>
      <w:b/>
      <w:bCs/>
      <w:smallCaps/>
      <w:color w:val="0F4761" w:themeColor="accent1" w:themeShade="BF"/>
      <w:spacing w:val="5"/>
    </w:rPr>
  </w:style>
  <w:style w:type="paragraph" w:styleId="TOCHeading">
    <w:name w:val="TOC Heading"/>
    <w:basedOn w:val="Heading1"/>
    <w:next w:val="Normal"/>
    <w:uiPriority w:val="39"/>
    <w:unhideWhenUsed/>
    <w:qFormat/>
    <w:rsid w:val="0079387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93879"/>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793879"/>
    <w:pPr>
      <w:ind w:left="240"/>
    </w:pPr>
    <w:rPr>
      <w:rFonts w:asciiTheme="minorHAnsi" w:hAnsiTheme="minorHAnsi"/>
      <w:smallCaps/>
      <w:sz w:val="20"/>
      <w:szCs w:val="20"/>
    </w:rPr>
  </w:style>
  <w:style w:type="paragraph" w:styleId="TOC3">
    <w:name w:val="toc 3"/>
    <w:basedOn w:val="Normal"/>
    <w:next w:val="Normal"/>
    <w:autoRedefine/>
    <w:uiPriority w:val="39"/>
    <w:unhideWhenUsed/>
    <w:rsid w:val="00793879"/>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793879"/>
    <w:pPr>
      <w:ind w:left="720"/>
    </w:pPr>
    <w:rPr>
      <w:rFonts w:asciiTheme="minorHAnsi" w:hAnsiTheme="minorHAnsi"/>
      <w:sz w:val="18"/>
      <w:szCs w:val="18"/>
    </w:rPr>
  </w:style>
  <w:style w:type="paragraph" w:styleId="TOC5">
    <w:name w:val="toc 5"/>
    <w:basedOn w:val="Normal"/>
    <w:next w:val="Normal"/>
    <w:autoRedefine/>
    <w:uiPriority w:val="39"/>
    <w:semiHidden/>
    <w:unhideWhenUsed/>
    <w:rsid w:val="00793879"/>
    <w:pPr>
      <w:ind w:left="960"/>
    </w:pPr>
    <w:rPr>
      <w:rFonts w:asciiTheme="minorHAnsi" w:hAnsiTheme="minorHAnsi"/>
      <w:sz w:val="18"/>
      <w:szCs w:val="18"/>
    </w:rPr>
  </w:style>
  <w:style w:type="paragraph" w:styleId="TOC6">
    <w:name w:val="toc 6"/>
    <w:basedOn w:val="Normal"/>
    <w:next w:val="Normal"/>
    <w:autoRedefine/>
    <w:uiPriority w:val="39"/>
    <w:semiHidden/>
    <w:unhideWhenUsed/>
    <w:rsid w:val="00793879"/>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793879"/>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793879"/>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793879"/>
    <w:pPr>
      <w:ind w:left="1920"/>
    </w:pPr>
    <w:rPr>
      <w:rFonts w:asciiTheme="minorHAnsi" w:hAnsiTheme="minorHAnsi"/>
      <w:sz w:val="18"/>
      <w:szCs w:val="18"/>
    </w:rPr>
  </w:style>
  <w:style w:type="character" w:styleId="Hyperlink">
    <w:name w:val="Hyperlink"/>
    <w:basedOn w:val="DefaultParagraphFont"/>
    <w:uiPriority w:val="99"/>
    <w:unhideWhenUsed/>
    <w:rsid w:val="00793879"/>
    <w:rPr>
      <w:color w:val="467886" w:themeColor="hyperlink"/>
      <w:u w:val="single"/>
    </w:rPr>
  </w:style>
  <w:style w:type="paragraph" w:styleId="Footer">
    <w:name w:val="footer"/>
    <w:basedOn w:val="Normal"/>
    <w:link w:val="FooterChar"/>
    <w:uiPriority w:val="99"/>
    <w:unhideWhenUsed/>
    <w:rsid w:val="00793879"/>
    <w:pPr>
      <w:tabs>
        <w:tab w:val="center" w:pos="4513"/>
        <w:tab w:val="right" w:pos="9026"/>
      </w:tabs>
    </w:pPr>
  </w:style>
  <w:style w:type="character" w:customStyle="1" w:styleId="FooterChar">
    <w:name w:val="Footer Char"/>
    <w:basedOn w:val="DefaultParagraphFont"/>
    <w:link w:val="Footer"/>
    <w:uiPriority w:val="99"/>
    <w:rsid w:val="0079387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793879"/>
  </w:style>
  <w:style w:type="paragraph" w:styleId="Header">
    <w:name w:val="header"/>
    <w:basedOn w:val="Normal"/>
    <w:link w:val="HeaderChar"/>
    <w:uiPriority w:val="99"/>
    <w:unhideWhenUsed/>
    <w:rsid w:val="00793879"/>
    <w:pPr>
      <w:tabs>
        <w:tab w:val="center" w:pos="4513"/>
        <w:tab w:val="right" w:pos="9026"/>
      </w:tabs>
    </w:pPr>
  </w:style>
  <w:style w:type="character" w:customStyle="1" w:styleId="HeaderChar">
    <w:name w:val="Header Char"/>
    <w:basedOn w:val="DefaultParagraphFont"/>
    <w:link w:val="Header"/>
    <w:uiPriority w:val="99"/>
    <w:rsid w:val="00793879"/>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814219"/>
  </w:style>
  <w:style w:type="paragraph" w:styleId="NoSpacing">
    <w:name w:val="No Spacing"/>
    <w:uiPriority w:val="1"/>
    <w:qFormat/>
    <w:rsid w:val="00E464CA"/>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C57BE"/>
    <w:rPr>
      <w:color w:val="605E5C"/>
      <w:shd w:val="clear" w:color="auto" w:fill="E1DFDD"/>
    </w:rPr>
  </w:style>
  <w:style w:type="character" w:styleId="PlaceholderText">
    <w:name w:val="Placeholder Text"/>
    <w:basedOn w:val="DefaultParagraphFont"/>
    <w:uiPriority w:val="99"/>
    <w:semiHidden/>
    <w:rsid w:val="00A80CEF"/>
    <w:rPr>
      <w:color w:val="666666"/>
    </w:rPr>
  </w:style>
  <w:style w:type="paragraph" w:styleId="NormalWeb">
    <w:name w:val="Normal (Web)"/>
    <w:basedOn w:val="Normal"/>
    <w:uiPriority w:val="99"/>
    <w:semiHidden/>
    <w:unhideWhenUsed/>
    <w:rsid w:val="001B1F6A"/>
    <w:pPr>
      <w:spacing w:before="100" w:beforeAutospacing="1" w:after="100" w:afterAutospacing="1"/>
    </w:pPr>
  </w:style>
  <w:style w:type="character" w:customStyle="1" w:styleId="apple-converted-space">
    <w:name w:val="apple-converted-space"/>
    <w:basedOn w:val="DefaultParagraphFont"/>
    <w:rsid w:val="00146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Normal.dotm</Template>
  <TotalTime>690</TotalTime>
  <Pages>28</Pages>
  <Words>5054</Words>
  <Characters>29672</Characters>
  <Application>Microsoft Office Word</Application>
  <DocSecurity>0</DocSecurity>
  <Lines>1854</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Brogan</dc:creator>
  <cp:keywords/>
  <dc:description/>
  <cp:lastModifiedBy>Carroll, Brogan</cp:lastModifiedBy>
  <cp:revision>40</cp:revision>
  <dcterms:created xsi:type="dcterms:W3CDTF">2026-02-20T13:54:00Z</dcterms:created>
  <dcterms:modified xsi:type="dcterms:W3CDTF">2026-05-02T16:35:00Z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6aa7712d,58dbaa95,d5ee157</vt:lpwstr>
  </property>
  <property fmtid="{D5CDD505-2E9C-101B-9397-08002B2CF9AE}" pid="3" name="ClassificationContentMarkingFooterFontProps">
    <vt:lpwstr>#000000,8,Aptos</vt:lpwstr>
  </property>
  <property fmtid="{D5CDD505-2E9C-101B-9397-08002B2CF9AE}" pid="4" name="ClassificationContentMarkingFooterText">
    <vt:lpwstr>Sensitivity: general</vt:lpwstr>
  </property>
</Properties>
</file>