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65CD9" w:rsidRPr="009E2C83" w:rsidRDefault="009E2C83" w:rsidP="009E2C83">
      <w:pPr>
        <w:jc w:val="center"/>
        <w:rPr>
          <w:rFonts w:ascii="Arial" w:hAnsi="Arial" w:cs="Arial"/>
          <w:b/>
          <w:sz w:val="24"/>
          <w:szCs w:val="24"/>
        </w:rPr>
      </w:pPr>
      <w:r w:rsidRPr="009E2C83">
        <w:rPr>
          <w:rFonts w:ascii="Arial" w:hAnsi="Arial" w:cs="Arial"/>
          <w:b/>
          <w:sz w:val="24"/>
          <w:szCs w:val="24"/>
        </w:rPr>
        <w:t>How can we improve pupil’s engagement through carousel focused activities in a key stage 2 classroom?</w:t>
      </w:r>
    </w:p>
    <w:p w:rsidR="009E2C83" w:rsidRDefault="009E2C83">
      <w:pPr>
        <w:rPr>
          <w:rFonts w:ascii="Arial" w:hAnsi="Arial" w:cs="Arial"/>
          <w:sz w:val="24"/>
          <w:szCs w:val="24"/>
        </w:rPr>
      </w:pPr>
    </w:p>
    <w:p w:rsidR="009E2C83" w:rsidRPr="009E2C83" w:rsidRDefault="009E2C83" w:rsidP="00B23E0A">
      <w:pPr>
        <w:spacing w:line="360" w:lineRule="auto"/>
        <w:rPr>
          <w:rFonts w:ascii="Arial" w:hAnsi="Arial" w:cs="Arial"/>
          <w:b/>
          <w:sz w:val="24"/>
          <w:szCs w:val="24"/>
        </w:rPr>
      </w:pPr>
      <w:r w:rsidRPr="009E2C83">
        <w:rPr>
          <w:rFonts w:ascii="Arial" w:hAnsi="Arial" w:cs="Arial"/>
          <w:b/>
          <w:sz w:val="24"/>
          <w:szCs w:val="24"/>
        </w:rPr>
        <w:t>Introduction:</w:t>
      </w:r>
    </w:p>
    <w:p w:rsidR="00566653" w:rsidRDefault="009E2C83" w:rsidP="00B23E0A">
      <w:pPr>
        <w:spacing w:line="360" w:lineRule="auto"/>
        <w:rPr>
          <w:rFonts w:ascii="Arial" w:hAnsi="Arial" w:cs="Arial"/>
          <w:sz w:val="24"/>
          <w:szCs w:val="24"/>
        </w:rPr>
      </w:pPr>
      <w:r>
        <w:rPr>
          <w:rFonts w:ascii="Arial" w:hAnsi="Arial" w:cs="Arial"/>
          <w:sz w:val="24"/>
          <w:szCs w:val="24"/>
        </w:rPr>
        <w:t xml:space="preserve">The </w:t>
      </w:r>
      <w:r w:rsidR="00CF5517">
        <w:rPr>
          <w:rFonts w:ascii="Arial" w:hAnsi="Arial" w:cs="Arial"/>
          <w:sz w:val="24"/>
          <w:szCs w:val="24"/>
        </w:rPr>
        <w:t xml:space="preserve">issue that interested me was as a result of my first personal teaching experience (PTE). Over the course of the previous four years </w:t>
      </w:r>
      <w:r w:rsidR="00392749">
        <w:rPr>
          <w:rFonts w:ascii="Arial" w:hAnsi="Arial" w:cs="Arial"/>
          <w:sz w:val="24"/>
          <w:szCs w:val="24"/>
        </w:rPr>
        <w:t>I have had a variety</w:t>
      </w:r>
      <w:r w:rsidR="00CF5517">
        <w:rPr>
          <w:rFonts w:ascii="Arial" w:hAnsi="Arial" w:cs="Arial"/>
          <w:sz w:val="24"/>
          <w:szCs w:val="24"/>
        </w:rPr>
        <w:t xml:space="preserve"> of different experiences in different settings</w:t>
      </w:r>
      <w:r w:rsidR="00392749">
        <w:rPr>
          <w:rFonts w:ascii="Arial" w:hAnsi="Arial" w:cs="Arial"/>
          <w:sz w:val="24"/>
          <w:szCs w:val="24"/>
        </w:rPr>
        <w:t>,</w:t>
      </w:r>
      <w:r w:rsidR="00CF5517">
        <w:rPr>
          <w:rFonts w:ascii="Arial" w:hAnsi="Arial" w:cs="Arial"/>
          <w:sz w:val="24"/>
          <w:szCs w:val="24"/>
        </w:rPr>
        <w:t xml:space="preserve"> and these experiences were completely different to</w:t>
      </w:r>
      <w:r w:rsidR="00566653">
        <w:rPr>
          <w:rFonts w:ascii="Arial" w:hAnsi="Arial" w:cs="Arial"/>
          <w:sz w:val="24"/>
          <w:szCs w:val="24"/>
        </w:rPr>
        <w:t xml:space="preserve"> what I encountered throughout</w:t>
      </w:r>
      <w:r w:rsidR="00CF5517">
        <w:rPr>
          <w:rFonts w:ascii="Arial" w:hAnsi="Arial" w:cs="Arial"/>
          <w:sz w:val="24"/>
          <w:szCs w:val="24"/>
        </w:rPr>
        <w:t xml:space="preserve"> PTE 1. During PTE 1 I had the opportunity to teach through the use of carousel activities</w:t>
      </w:r>
      <w:r w:rsidR="004B282D">
        <w:rPr>
          <w:rFonts w:ascii="Arial" w:hAnsi="Arial" w:cs="Arial"/>
          <w:sz w:val="24"/>
          <w:szCs w:val="24"/>
        </w:rPr>
        <w:t>, albeit within the foundation phase.</w:t>
      </w:r>
      <w:r w:rsidR="00CF5517">
        <w:rPr>
          <w:rFonts w:ascii="Arial" w:hAnsi="Arial" w:cs="Arial"/>
          <w:sz w:val="24"/>
          <w:szCs w:val="24"/>
        </w:rPr>
        <w:t xml:space="preserve"> </w:t>
      </w:r>
      <w:r w:rsidR="004B282D">
        <w:rPr>
          <w:rFonts w:ascii="Arial" w:hAnsi="Arial" w:cs="Arial"/>
          <w:sz w:val="24"/>
          <w:szCs w:val="24"/>
        </w:rPr>
        <w:t>However when conducting this research I will be based in a key stage two classroom who also embrace the carousel</w:t>
      </w:r>
      <w:r w:rsidR="00BD116C">
        <w:rPr>
          <w:rFonts w:ascii="Arial" w:hAnsi="Arial" w:cs="Arial"/>
          <w:sz w:val="24"/>
          <w:szCs w:val="24"/>
        </w:rPr>
        <w:t xml:space="preserve"> focused</w:t>
      </w:r>
      <w:r w:rsidR="004B282D">
        <w:rPr>
          <w:rFonts w:ascii="Arial" w:hAnsi="Arial" w:cs="Arial"/>
          <w:sz w:val="24"/>
          <w:szCs w:val="24"/>
        </w:rPr>
        <w:t xml:space="preserve"> activity style. Carousel learning in a key stage two classroom will be a</w:t>
      </w:r>
      <w:r w:rsidR="00CF5517">
        <w:rPr>
          <w:rFonts w:ascii="Arial" w:hAnsi="Arial" w:cs="Arial"/>
          <w:sz w:val="24"/>
          <w:szCs w:val="24"/>
        </w:rPr>
        <w:t xml:space="preserve"> new concept to me as the </w:t>
      </w:r>
      <w:r w:rsidR="002E6753">
        <w:rPr>
          <w:rFonts w:ascii="Arial" w:hAnsi="Arial" w:cs="Arial"/>
          <w:sz w:val="24"/>
          <w:szCs w:val="24"/>
        </w:rPr>
        <w:t>schools</w:t>
      </w:r>
      <w:r w:rsidR="00566653">
        <w:rPr>
          <w:rFonts w:ascii="Arial" w:hAnsi="Arial" w:cs="Arial"/>
          <w:sz w:val="24"/>
          <w:szCs w:val="24"/>
        </w:rPr>
        <w:t xml:space="preserve"> that I had worked in previously did </w:t>
      </w:r>
      <w:r w:rsidR="00CF5517">
        <w:rPr>
          <w:rFonts w:ascii="Arial" w:hAnsi="Arial" w:cs="Arial"/>
          <w:sz w:val="24"/>
          <w:szCs w:val="24"/>
        </w:rPr>
        <w:t xml:space="preserve">not teach in this </w:t>
      </w:r>
      <w:r w:rsidR="00566653">
        <w:rPr>
          <w:rFonts w:ascii="Arial" w:hAnsi="Arial" w:cs="Arial"/>
          <w:sz w:val="24"/>
          <w:szCs w:val="24"/>
        </w:rPr>
        <w:t>way. These schools are all part of a cluster group where some adopt the carousel learning approach and other schools do not. I am intrigued to discover the impa</w:t>
      </w:r>
      <w:r w:rsidR="00392749">
        <w:rPr>
          <w:rFonts w:ascii="Arial" w:hAnsi="Arial" w:cs="Arial"/>
          <w:sz w:val="24"/>
          <w:szCs w:val="24"/>
        </w:rPr>
        <w:t>cts that carousel activities have</w:t>
      </w:r>
      <w:r w:rsidR="00566653">
        <w:rPr>
          <w:rFonts w:ascii="Arial" w:hAnsi="Arial" w:cs="Arial"/>
          <w:sz w:val="24"/>
          <w:szCs w:val="24"/>
        </w:rPr>
        <w:t xml:space="preserve"> on pupil engagement.</w:t>
      </w:r>
    </w:p>
    <w:p w:rsidR="00566653" w:rsidRDefault="009946C4" w:rsidP="00F1139A">
      <w:pPr>
        <w:spacing w:line="360" w:lineRule="auto"/>
        <w:rPr>
          <w:rFonts w:ascii="Arial" w:hAnsi="Arial" w:cs="Arial"/>
          <w:sz w:val="24"/>
          <w:szCs w:val="24"/>
        </w:rPr>
      </w:pPr>
      <w:r w:rsidRPr="00B23E0A">
        <w:rPr>
          <w:rFonts w:ascii="Arial" w:hAnsi="Arial" w:cs="Arial"/>
          <w:sz w:val="24"/>
          <w:szCs w:val="24"/>
        </w:rPr>
        <w:t xml:space="preserve">In my class on placement the day is separated into two carousels; the morning carousel which is either literacy or numeracy and the afternoon carousel which is topic related. </w:t>
      </w:r>
      <w:r w:rsidR="00E31F88" w:rsidRPr="00B23E0A">
        <w:rPr>
          <w:rFonts w:ascii="Arial" w:hAnsi="Arial" w:cs="Arial"/>
          <w:sz w:val="24"/>
          <w:szCs w:val="24"/>
        </w:rPr>
        <w:t>The children are divided into three mixed ability groups</w:t>
      </w:r>
      <w:r w:rsidR="00F1139A">
        <w:rPr>
          <w:rFonts w:ascii="Arial" w:hAnsi="Arial" w:cs="Arial"/>
          <w:sz w:val="24"/>
          <w:szCs w:val="24"/>
        </w:rPr>
        <w:t xml:space="preserve"> during the carousel </w:t>
      </w:r>
      <w:r w:rsidR="00E31F88" w:rsidRPr="00B23E0A">
        <w:rPr>
          <w:rFonts w:ascii="Arial" w:hAnsi="Arial" w:cs="Arial"/>
          <w:sz w:val="24"/>
          <w:szCs w:val="24"/>
        </w:rPr>
        <w:t xml:space="preserve">where they will rotate </w:t>
      </w:r>
      <w:r w:rsidR="00F1139A">
        <w:rPr>
          <w:rFonts w:ascii="Arial" w:hAnsi="Arial" w:cs="Arial"/>
          <w:sz w:val="24"/>
          <w:szCs w:val="24"/>
        </w:rPr>
        <w:t xml:space="preserve">activities </w:t>
      </w:r>
      <w:r w:rsidR="00E31F88" w:rsidRPr="00B23E0A">
        <w:rPr>
          <w:rFonts w:ascii="Arial" w:hAnsi="Arial" w:cs="Arial"/>
          <w:sz w:val="24"/>
          <w:szCs w:val="24"/>
        </w:rPr>
        <w:t xml:space="preserve">every forty minutes. A typical numeracy carousel will consist of an independent ICT activity, an independent numeracy activity and a focused numeracy activity with the class teacher. </w:t>
      </w:r>
      <w:r w:rsidR="000E6E0A" w:rsidRPr="00B23E0A">
        <w:rPr>
          <w:rFonts w:ascii="Arial" w:hAnsi="Arial" w:cs="Arial"/>
          <w:sz w:val="24"/>
          <w:szCs w:val="24"/>
        </w:rPr>
        <w:t xml:space="preserve">Our research question is </w:t>
      </w:r>
      <w:r w:rsidR="000E6E0A">
        <w:rPr>
          <w:rFonts w:ascii="Arial" w:hAnsi="Arial" w:cs="Arial"/>
          <w:sz w:val="24"/>
          <w:szCs w:val="24"/>
        </w:rPr>
        <w:t>h</w:t>
      </w:r>
      <w:r w:rsidR="000E6E0A" w:rsidRPr="00B23E0A">
        <w:rPr>
          <w:rFonts w:ascii="Arial" w:hAnsi="Arial" w:cs="Arial"/>
          <w:sz w:val="24"/>
          <w:szCs w:val="24"/>
        </w:rPr>
        <w:t>ow can we improve pupil’s engagement through carousel focused activities in a key stage 2 classroom?</w:t>
      </w:r>
      <w:r w:rsidR="000E6E0A">
        <w:rPr>
          <w:rFonts w:ascii="Arial" w:hAnsi="Arial" w:cs="Arial"/>
          <w:sz w:val="24"/>
          <w:szCs w:val="24"/>
        </w:rPr>
        <w:t xml:space="preserve"> </w:t>
      </w:r>
      <w:r w:rsidR="00686847" w:rsidRPr="00B23E0A">
        <w:rPr>
          <w:rFonts w:ascii="Arial" w:hAnsi="Arial" w:cs="Arial"/>
          <w:sz w:val="24"/>
          <w:szCs w:val="24"/>
        </w:rPr>
        <w:t xml:space="preserve">My partner </w:t>
      </w:r>
      <w:r w:rsidR="00B23E0A" w:rsidRPr="00B23E0A">
        <w:rPr>
          <w:rFonts w:ascii="Arial" w:hAnsi="Arial" w:cs="Arial"/>
          <w:sz w:val="24"/>
          <w:szCs w:val="24"/>
        </w:rPr>
        <w:t xml:space="preserve">and I </w:t>
      </w:r>
      <w:r w:rsidR="00686847" w:rsidRPr="00B23E0A">
        <w:rPr>
          <w:rFonts w:ascii="Arial" w:hAnsi="Arial" w:cs="Arial"/>
          <w:sz w:val="24"/>
          <w:szCs w:val="24"/>
        </w:rPr>
        <w:t>discussed many topics but both agreed that this was an appropriate issue to research</w:t>
      </w:r>
      <w:r w:rsidR="00B23E0A" w:rsidRPr="00B23E0A">
        <w:rPr>
          <w:rFonts w:ascii="Arial" w:hAnsi="Arial" w:cs="Arial"/>
          <w:sz w:val="24"/>
          <w:szCs w:val="24"/>
        </w:rPr>
        <w:t>.</w:t>
      </w:r>
      <w:r w:rsidR="00686847" w:rsidRPr="00B23E0A">
        <w:rPr>
          <w:rFonts w:ascii="Arial" w:hAnsi="Arial" w:cs="Arial"/>
          <w:sz w:val="24"/>
          <w:szCs w:val="24"/>
        </w:rPr>
        <w:t xml:space="preserve"> </w:t>
      </w:r>
      <w:r w:rsidR="00052B64">
        <w:rPr>
          <w:rFonts w:ascii="Arial" w:hAnsi="Arial" w:cs="Arial"/>
          <w:sz w:val="24"/>
          <w:szCs w:val="24"/>
        </w:rPr>
        <w:t>My fellow researcher has had experience of working in one of the cluster schools who adopt this style of teaching</w:t>
      </w:r>
      <w:r w:rsidR="007718DE">
        <w:rPr>
          <w:rFonts w:ascii="Arial" w:hAnsi="Arial" w:cs="Arial"/>
          <w:sz w:val="24"/>
          <w:szCs w:val="24"/>
        </w:rPr>
        <w:t>,</w:t>
      </w:r>
      <w:r w:rsidR="00052B64">
        <w:rPr>
          <w:rFonts w:ascii="Arial" w:hAnsi="Arial" w:cs="Arial"/>
          <w:sz w:val="24"/>
          <w:szCs w:val="24"/>
        </w:rPr>
        <w:t xml:space="preserve"> and we are </w:t>
      </w:r>
      <w:r w:rsidR="007718DE">
        <w:rPr>
          <w:rFonts w:ascii="Arial" w:hAnsi="Arial" w:cs="Arial"/>
          <w:sz w:val="24"/>
          <w:szCs w:val="24"/>
        </w:rPr>
        <w:t xml:space="preserve">looking to investigate the impacts that carousel learning has on pupil engagement, if any. </w:t>
      </w:r>
      <w:r w:rsidR="00A25F78">
        <w:rPr>
          <w:rFonts w:ascii="Arial" w:hAnsi="Arial" w:cs="Arial"/>
          <w:sz w:val="24"/>
          <w:szCs w:val="24"/>
        </w:rPr>
        <w:t>The new curriculum currently being developed discusses how successful the foundation phase has been in Wales, and how the new curriculum will try to integrate some of the values from the foundation phase</w:t>
      </w:r>
      <w:r w:rsidR="000E6E0A">
        <w:rPr>
          <w:rFonts w:ascii="Arial" w:hAnsi="Arial" w:cs="Arial"/>
          <w:sz w:val="24"/>
          <w:szCs w:val="24"/>
        </w:rPr>
        <w:t xml:space="preserve"> into key stage two</w:t>
      </w:r>
      <w:r w:rsidR="00A25F78">
        <w:rPr>
          <w:rFonts w:ascii="Arial" w:hAnsi="Arial" w:cs="Arial"/>
          <w:sz w:val="24"/>
          <w:szCs w:val="24"/>
        </w:rPr>
        <w:t xml:space="preserve"> (Donaldson, 2015). </w:t>
      </w:r>
      <w:r w:rsidR="007718DE">
        <w:rPr>
          <w:rFonts w:ascii="Arial" w:hAnsi="Arial" w:cs="Arial"/>
          <w:sz w:val="24"/>
          <w:szCs w:val="24"/>
        </w:rPr>
        <w:t>We aim to answer our question by conducting a review</w:t>
      </w:r>
      <w:r w:rsidR="000E6E0A">
        <w:rPr>
          <w:rFonts w:ascii="Arial" w:hAnsi="Arial" w:cs="Arial"/>
          <w:sz w:val="24"/>
          <w:szCs w:val="24"/>
        </w:rPr>
        <w:t xml:space="preserve"> of the current literature</w:t>
      </w:r>
      <w:r w:rsidR="007718DE">
        <w:rPr>
          <w:rFonts w:ascii="Arial" w:hAnsi="Arial" w:cs="Arial"/>
          <w:sz w:val="24"/>
          <w:szCs w:val="24"/>
        </w:rPr>
        <w:t xml:space="preserve"> along with our primary research.</w:t>
      </w:r>
      <w:r w:rsidR="00924734">
        <w:rPr>
          <w:rFonts w:ascii="Arial" w:hAnsi="Arial" w:cs="Arial"/>
          <w:sz w:val="24"/>
          <w:szCs w:val="24"/>
        </w:rPr>
        <w:t xml:space="preserve"> For my class there will be no disruption or confusion as the children are ac</w:t>
      </w:r>
      <w:r w:rsidR="00F1139A">
        <w:rPr>
          <w:rFonts w:ascii="Arial" w:hAnsi="Arial" w:cs="Arial"/>
          <w:sz w:val="24"/>
          <w:szCs w:val="24"/>
        </w:rPr>
        <w:t xml:space="preserve">customed to this learning style, this </w:t>
      </w:r>
      <w:r w:rsidR="00F1139A">
        <w:rPr>
          <w:rFonts w:ascii="Arial" w:hAnsi="Arial" w:cs="Arial"/>
          <w:sz w:val="24"/>
          <w:szCs w:val="24"/>
        </w:rPr>
        <w:lastRenderedPageBreak/>
        <w:t>may be beneficial when conducting focus group interviews as the children may be able to provide information based upon greater experiences.</w:t>
      </w:r>
    </w:p>
    <w:p w:rsidR="00501716" w:rsidRPr="00501716" w:rsidRDefault="00501716" w:rsidP="00F1139A">
      <w:pPr>
        <w:spacing w:line="360" w:lineRule="auto"/>
        <w:rPr>
          <w:rFonts w:ascii="Arial" w:hAnsi="Arial" w:cs="Arial"/>
          <w:b/>
          <w:sz w:val="24"/>
          <w:szCs w:val="24"/>
        </w:rPr>
      </w:pPr>
      <w:r w:rsidRPr="00501716">
        <w:rPr>
          <w:rFonts w:ascii="Arial" w:hAnsi="Arial" w:cs="Arial"/>
          <w:b/>
          <w:sz w:val="24"/>
          <w:szCs w:val="24"/>
        </w:rPr>
        <w:t>Literature review:</w:t>
      </w:r>
    </w:p>
    <w:p w:rsidR="00501716" w:rsidRDefault="003360F3" w:rsidP="00F1139A">
      <w:pPr>
        <w:spacing w:line="360" w:lineRule="auto"/>
        <w:rPr>
          <w:rFonts w:ascii="Arial" w:hAnsi="Arial" w:cs="Arial"/>
          <w:sz w:val="24"/>
          <w:szCs w:val="24"/>
        </w:rPr>
      </w:pPr>
      <w:r>
        <w:rPr>
          <w:rFonts w:ascii="Arial" w:hAnsi="Arial" w:cs="Arial"/>
          <w:sz w:val="24"/>
          <w:szCs w:val="24"/>
        </w:rPr>
        <w:t>When exploring carousel learning there is limited research and literature however when breaking down the different elements and aspects of carousel learning we can see the benefits and limitations.</w:t>
      </w:r>
      <w:r w:rsidR="005855DF">
        <w:rPr>
          <w:rFonts w:ascii="Arial" w:hAnsi="Arial" w:cs="Arial"/>
          <w:sz w:val="24"/>
          <w:szCs w:val="24"/>
        </w:rPr>
        <w:t xml:space="preserve"> </w:t>
      </w:r>
      <w:r w:rsidR="009528B3" w:rsidRPr="009E4CC0">
        <w:rPr>
          <w:rFonts w:ascii="Arial" w:hAnsi="Arial" w:cs="Arial"/>
          <w:color w:val="000000"/>
          <w:sz w:val="24"/>
          <w:szCs w:val="24"/>
          <w:shd w:val="clear" w:color="auto" w:fill="FFFFFF"/>
        </w:rPr>
        <w:t>Ormondroyd</w:t>
      </w:r>
      <w:r w:rsidR="009528B3">
        <w:rPr>
          <w:rFonts w:ascii="Arial" w:hAnsi="Arial" w:cs="Arial"/>
          <w:color w:val="000000"/>
          <w:sz w:val="24"/>
          <w:szCs w:val="24"/>
          <w:shd w:val="clear" w:color="auto" w:fill="FFFFFF"/>
        </w:rPr>
        <w:t xml:space="preserve"> (2009</w:t>
      </w:r>
      <w:r w:rsidR="005855DF">
        <w:rPr>
          <w:rFonts w:ascii="Arial" w:hAnsi="Arial" w:cs="Arial"/>
          <w:sz w:val="24"/>
          <w:szCs w:val="24"/>
        </w:rPr>
        <w:t>) suggest</w:t>
      </w:r>
      <w:r w:rsidR="00BD116C">
        <w:rPr>
          <w:rFonts w:ascii="Arial" w:hAnsi="Arial" w:cs="Arial"/>
          <w:sz w:val="24"/>
          <w:szCs w:val="24"/>
        </w:rPr>
        <w:t>s</w:t>
      </w:r>
      <w:r w:rsidR="005855DF">
        <w:rPr>
          <w:rFonts w:ascii="Arial" w:hAnsi="Arial" w:cs="Arial"/>
          <w:sz w:val="24"/>
          <w:szCs w:val="24"/>
        </w:rPr>
        <w:t xml:space="preserve"> that learners can benefit from different activities which develop and consolidate their </w:t>
      </w:r>
      <w:r w:rsidR="009528B3">
        <w:rPr>
          <w:rFonts w:ascii="Arial" w:hAnsi="Arial" w:cs="Arial"/>
          <w:sz w:val="24"/>
          <w:szCs w:val="24"/>
        </w:rPr>
        <w:t>learning;</w:t>
      </w:r>
      <w:r w:rsidR="005855DF">
        <w:rPr>
          <w:rFonts w:ascii="Arial" w:hAnsi="Arial" w:cs="Arial"/>
          <w:sz w:val="24"/>
          <w:szCs w:val="24"/>
        </w:rPr>
        <w:t xml:space="preserve"> it can also energize a class as a new activity is undertaken at regular intervals.</w:t>
      </w:r>
      <w:r w:rsidR="00572351">
        <w:rPr>
          <w:rFonts w:ascii="Arial" w:hAnsi="Arial" w:cs="Arial"/>
          <w:sz w:val="24"/>
          <w:szCs w:val="24"/>
        </w:rPr>
        <w:t xml:space="preserve"> </w:t>
      </w:r>
      <w:r w:rsidR="008F0D82">
        <w:rPr>
          <w:rFonts w:ascii="Arial" w:hAnsi="Arial" w:cs="Arial"/>
          <w:sz w:val="24"/>
          <w:szCs w:val="24"/>
        </w:rPr>
        <w:t>Manyak (2011</w:t>
      </w:r>
      <w:r w:rsidR="00645486">
        <w:rPr>
          <w:rFonts w:ascii="Arial" w:hAnsi="Arial" w:cs="Arial"/>
          <w:sz w:val="24"/>
          <w:szCs w:val="24"/>
        </w:rPr>
        <w:t>)</w:t>
      </w:r>
      <w:r w:rsidR="008F0D82">
        <w:rPr>
          <w:rFonts w:ascii="Arial" w:hAnsi="Arial" w:cs="Arial"/>
          <w:sz w:val="24"/>
          <w:szCs w:val="24"/>
        </w:rPr>
        <w:t xml:space="preserve"> s</w:t>
      </w:r>
      <w:r w:rsidR="00572351">
        <w:rPr>
          <w:rFonts w:ascii="Arial" w:hAnsi="Arial" w:cs="Arial"/>
          <w:sz w:val="24"/>
          <w:szCs w:val="24"/>
        </w:rPr>
        <w:t>upports this theory by suggesting that learners benefit greatly from participating in a variety of activities which allow children to develop a robust understanding of different topics.</w:t>
      </w:r>
      <w:r w:rsidR="00232BC5">
        <w:rPr>
          <w:rFonts w:ascii="Arial" w:hAnsi="Arial" w:cs="Arial"/>
          <w:sz w:val="24"/>
          <w:szCs w:val="24"/>
        </w:rPr>
        <w:t xml:space="preserve"> </w:t>
      </w:r>
      <w:r w:rsidR="007A1541">
        <w:rPr>
          <w:rFonts w:ascii="Arial" w:hAnsi="Arial" w:cs="Arial"/>
          <w:sz w:val="24"/>
          <w:szCs w:val="24"/>
        </w:rPr>
        <w:t>Despite these benefits,</w:t>
      </w:r>
      <w:r w:rsidR="00232BC5">
        <w:rPr>
          <w:rFonts w:ascii="Arial" w:hAnsi="Arial" w:cs="Arial"/>
          <w:sz w:val="24"/>
          <w:szCs w:val="24"/>
        </w:rPr>
        <w:t xml:space="preserve"> Bower and Richards (2006) argues that planning multiple activities is time consuming, requires a lot of effort and is challenging to asses all areas of the activities.</w:t>
      </w:r>
      <w:r w:rsidR="00D11BB6">
        <w:rPr>
          <w:rFonts w:ascii="Arial" w:hAnsi="Arial" w:cs="Arial"/>
          <w:sz w:val="24"/>
          <w:szCs w:val="24"/>
        </w:rPr>
        <w:t xml:space="preserve"> Although the carousel </w:t>
      </w:r>
      <w:r w:rsidR="007551FB">
        <w:rPr>
          <w:rFonts w:ascii="Arial" w:hAnsi="Arial" w:cs="Arial"/>
          <w:sz w:val="24"/>
          <w:szCs w:val="24"/>
        </w:rPr>
        <w:t>may be time consuming, Cheney et al.</w:t>
      </w:r>
      <w:r w:rsidR="00F7204A">
        <w:rPr>
          <w:rFonts w:ascii="Arial" w:hAnsi="Arial" w:cs="Arial"/>
          <w:sz w:val="24"/>
          <w:szCs w:val="24"/>
        </w:rPr>
        <w:t xml:space="preserve"> (2016</w:t>
      </w:r>
      <w:r w:rsidR="00D11BB6">
        <w:rPr>
          <w:rFonts w:ascii="Arial" w:hAnsi="Arial" w:cs="Arial"/>
          <w:sz w:val="24"/>
          <w:szCs w:val="24"/>
        </w:rPr>
        <w:t>) suggests that carousel learning gives pupils a much needed break from their chairs and is a great way to encourage group work as children can discuss and reflect together to answer a question.</w:t>
      </w:r>
      <w:r w:rsidR="00F7204A">
        <w:rPr>
          <w:rFonts w:ascii="Arial" w:hAnsi="Arial" w:cs="Arial"/>
          <w:sz w:val="24"/>
          <w:szCs w:val="24"/>
        </w:rPr>
        <w:t xml:space="preserve"> Graffam (2003) echoes this theory by suggesting that carousel learning encourages collaborative learning and also promotes the recall of prior knowledge throughout the different activities planned by the teacher.</w:t>
      </w:r>
    </w:p>
    <w:p w:rsidR="00B255E1" w:rsidRDefault="00C2147B" w:rsidP="00F1139A">
      <w:pPr>
        <w:spacing w:line="360" w:lineRule="auto"/>
        <w:rPr>
          <w:rFonts w:ascii="Arial" w:hAnsi="Arial" w:cs="Arial"/>
          <w:sz w:val="24"/>
          <w:szCs w:val="24"/>
        </w:rPr>
      </w:pPr>
      <w:r>
        <w:rPr>
          <w:rFonts w:ascii="Arial" w:hAnsi="Arial" w:cs="Arial"/>
          <w:sz w:val="24"/>
          <w:szCs w:val="24"/>
        </w:rPr>
        <w:t xml:space="preserve">One of the benefits of the carousel is that it encourages movement from </w:t>
      </w:r>
      <w:r w:rsidR="00606B66">
        <w:rPr>
          <w:rFonts w:ascii="Arial" w:hAnsi="Arial" w:cs="Arial"/>
          <w:sz w:val="24"/>
          <w:szCs w:val="24"/>
        </w:rPr>
        <w:t xml:space="preserve">one </w:t>
      </w:r>
      <w:r>
        <w:rPr>
          <w:rFonts w:ascii="Arial" w:hAnsi="Arial" w:cs="Arial"/>
          <w:sz w:val="24"/>
          <w:szCs w:val="24"/>
        </w:rPr>
        <w:t>activity to a</w:t>
      </w:r>
      <w:r w:rsidR="00606B66">
        <w:rPr>
          <w:rFonts w:ascii="Arial" w:hAnsi="Arial" w:cs="Arial"/>
          <w:sz w:val="24"/>
          <w:szCs w:val="24"/>
        </w:rPr>
        <w:t>nother</w:t>
      </w:r>
      <w:r>
        <w:rPr>
          <w:rFonts w:ascii="Arial" w:hAnsi="Arial" w:cs="Arial"/>
          <w:sz w:val="24"/>
          <w:szCs w:val="24"/>
        </w:rPr>
        <w:t xml:space="preserve">. </w:t>
      </w:r>
      <w:r w:rsidR="00306C9D">
        <w:rPr>
          <w:rFonts w:ascii="Arial" w:hAnsi="Arial" w:cs="Arial"/>
          <w:sz w:val="24"/>
          <w:szCs w:val="24"/>
        </w:rPr>
        <w:t>Thomas (2015) s</w:t>
      </w:r>
      <w:r>
        <w:rPr>
          <w:rFonts w:ascii="Arial" w:hAnsi="Arial" w:cs="Arial"/>
          <w:sz w:val="24"/>
          <w:szCs w:val="24"/>
        </w:rPr>
        <w:t>uggests that a carousel of activities provides children with the opportunity to move around the class and allows the children to discuss their work and see a topic from different lenses.</w:t>
      </w:r>
      <w:r w:rsidR="00B734D7">
        <w:rPr>
          <w:rFonts w:ascii="Arial" w:hAnsi="Arial" w:cs="Arial"/>
          <w:sz w:val="24"/>
          <w:szCs w:val="24"/>
        </w:rPr>
        <w:t xml:space="preserve"> Savinia et al. (2016) supports this theory by suggesting that movement can improve children’s physical and mental health, behaviour, learning and academic performance.</w:t>
      </w:r>
      <w:r w:rsidR="00330141">
        <w:rPr>
          <w:rFonts w:ascii="Arial" w:hAnsi="Arial" w:cs="Arial"/>
          <w:sz w:val="24"/>
          <w:szCs w:val="24"/>
        </w:rPr>
        <w:t xml:space="preserve"> Despite agreeing with the benefits of movement in the classroom as mentioned, </w:t>
      </w:r>
      <w:r w:rsidR="00E83069">
        <w:rPr>
          <w:rFonts w:ascii="Arial" w:hAnsi="Arial" w:cs="Arial"/>
          <w:sz w:val="24"/>
          <w:szCs w:val="24"/>
        </w:rPr>
        <w:t>Van</w:t>
      </w:r>
      <w:r w:rsidR="00330141">
        <w:rPr>
          <w:rFonts w:ascii="Arial" w:hAnsi="Arial" w:cs="Arial"/>
          <w:sz w:val="24"/>
          <w:szCs w:val="24"/>
        </w:rPr>
        <w:t xml:space="preserve"> (2012) argues that teachers are under so much pressure aiming to prepare children for assessments that movement breaks can easily be overlooked.</w:t>
      </w:r>
      <w:r w:rsidR="00B2412F">
        <w:rPr>
          <w:rFonts w:ascii="Arial" w:hAnsi="Arial" w:cs="Arial"/>
          <w:sz w:val="24"/>
          <w:szCs w:val="24"/>
        </w:rPr>
        <w:t xml:space="preserve"> </w:t>
      </w:r>
      <w:r w:rsidR="00B2412F" w:rsidRPr="003E12C4">
        <w:rPr>
          <w:rFonts w:ascii="Arial" w:hAnsi="Arial" w:cs="Arial"/>
          <w:color w:val="000000"/>
          <w:sz w:val="24"/>
          <w:szCs w:val="24"/>
          <w:shd w:val="clear" w:color="auto" w:fill="FFFFFF"/>
        </w:rPr>
        <w:t>Konukman</w:t>
      </w:r>
      <w:r w:rsidR="00B2412F">
        <w:rPr>
          <w:rFonts w:ascii="Arial" w:hAnsi="Arial" w:cs="Arial"/>
          <w:sz w:val="24"/>
          <w:szCs w:val="24"/>
        </w:rPr>
        <w:t xml:space="preserve"> et al. (2010) support this idea that teachers value their contact time with the children too much to be integrating movement activities during lessons. </w:t>
      </w:r>
      <w:r w:rsidR="00E23658">
        <w:rPr>
          <w:rFonts w:ascii="Arial" w:hAnsi="Arial" w:cs="Arial"/>
          <w:sz w:val="24"/>
          <w:szCs w:val="24"/>
        </w:rPr>
        <w:t xml:space="preserve">However, when analysing movement in the classroom alongside carousel learning, the carousel naturally incorporates </w:t>
      </w:r>
      <w:r w:rsidR="00E23658">
        <w:rPr>
          <w:rFonts w:ascii="Arial" w:hAnsi="Arial" w:cs="Arial"/>
          <w:sz w:val="24"/>
          <w:szCs w:val="24"/>
        </w:rPr>
        <w:lastRenderedPageBreak/>
        <w:t>movement so teachers do not have to specifically dedicate a certain time or activ</w:t>
      </w:r>
      <w:r w:rsidR="00E67B7C">
        <w:rPr>
          <w:rFonts w:ascii="Arial" w:hAnsi="Arial" w:cs="Arial"/>
          <w:sz w:val="24"/>
          <w:szCs w:val="24"/>
        </w:rPr>
        <w:t xml:space="preserve">ity during the day for movement (Inocian, 2018). </w:t>
      </w:r>
    </w:p>
    <w:p w:rsidR="00E67B7C" w:rsidRDefault="00652503" w:rsidP="00F1139A">
      <w:pPr>
        <w:spacing w:line="360" w:lineRule="auto"/>
        <w:rPr>
          <w:rFonts w:ascii="Arial" w:hAnsi="Arial" w:cs="Arial"/>
          <w:sz w:val="24"/>
          <w:szCs w:val="24"/>
        </w:rPr>
      </w:pPr>
      <w:r>
        <w:rPr>
          <w:rFonts w:ascii="Arial" w:hAnsi="Arial" w:cs="Arial"/>
          <w:sz w:val="24"/>
          <w:szCs w:val="24"/>
        </w:rPr>
        <w:t>Another aspect of the carousel is the chance for regular breaks for the children from one activity to another.</w:t>
      </w:r>
      <w:r w:rsidR="00485548">
        <w:rPr>
          <w:rFonts w:ascii="Arial" w:hAnsi="Arial" w:cs="Arial"/>
          <w:sz w:val="24"/>
          <w:szCs w:val="24"/>
        </w:rPr>
        <w:t xml:space="preserve"> Bershwinger and Brusseau (2013) suggest that regular breaks from activities can improve children’s concentration and enhance their learning. This theory </w:t>
      </w:r>
      <w:r w:rsidR="007B78BB">
        <w:rPr>
          <w:rFonts w:ascii="Arial" w:hAnsi="Arial" w:cs="Arial"/>
          <w:sz w:val="24"/>
          <w:szCs w:val="24"/>
        </w:rPr>
        <w:t>i</w:t>
      </w:r>
      <w:r w:rsidR="00485548">
        <w:rPr>
          <w:rFonts w:ascii="Arial" w:hAnsi="Arial" w:cs="Arial"/>
          <w:sz w:val="24"/>
          <w:szCs w:val="24"/>
        </w:rPr>
        <w:t xml:space="preserve">s </w:t>
      </w:r>
      <w:r w:rsidR="007B78BB">
        <w:rPr>
          <w:rFonts w:ascii="Arial" w:hAnsi="Arial" w:cs="Arial"/>
          <w:sz w:val="24"/>
          <w:szCs w:val="24"/>
        </w:rPr>
        <w:t>echoed by Donnelly and Lambourne (2011</w:t>
      </w:r>
      <w:r w:rsidR="00485548">
        <w:rPr>
          <w:rFonts w:ascii="Arial" w:hAnsi="Arial" w:cs="Arial"/>
          <w:sz w:val="24"/>
          <w:szCs w:val="24"/>
        </w:rPr>
        <w:t xml:space="preserve">) who suggest that regular activity breaks can enhance academic achievement and </w:t>
      </w:r>
      <w:r w:rsidR="007B78BB">
        <w:rPr>
          <w:rFonts w:ascii="Arial" w:hAnsi="Arial" w:cs="Arial"/>
          <w:sz w:val="24"/>
          <w:szCs w:val="24"/>
        </w:rPr>
        <w:t>engagement.</w:t>
      </w:r>
      <w:r w:rsidR="003D788B">
        <w:rPr>
          <w:rFonts w:ascii="Arial" w:hAnsi="Arial" w:cs="Arial"/>
          <w:sz w:val="24"/>
          <w:szCs w:val="24"/>
        </w:rPr>
        <w:t xml:space="preserve"> Not only can breaks from one activity to another improve the learning but children may feel energised from finishing one activity and moving onto another one where a different </w:t>
      </w:r>
      <w:r w:rsidR="004F7330">
        <w:rPr>
          <w:rFonts w:ascii="Arial" w:hAnsi="Arial" w:cs="Arial"/>
          <w:sz w:val="24"/>
          <w:szCs w:val="24"/>
        </w:rPr>
        <w:t xml:space="preserve">skill may be required (Delk et al. 2014). </w:t>
      </w:r>
      <w:r w:rsidR="00413039">
        <w:rPr>
          <w:rFonts w:ascii="Arial" w:hAnsi="Arial" w:cs="Arial"/>
          <w:sz w:val="24"/>
          <w:szCs w:val="24"/>
        </w:rPr>
        <w:t xml:space="preserve">However Weslake and Christian (2015) argue that breaks from activities derail children and cause them to disengage and therefore find it difficult to refocus on their work. </w:t>
      </w:r>
      <w:r w:rsidR="00A90FC0">
        <w:rPr>
          <w:rFonts w:ascii="Arial" w:hAnsi="Arial" w:cs="Arial"/>
          <w:sz w:val="24"/>
          <w:szCs w:val="24"/>
        </w:rPr>
        <w:t>Reilly</w:t>
      </w:r>
      <w:r w:rsidR="00102283">
        <w:rPr>
          <w:rFonts w:ascii="Arial" w:hAnsi="Arial" w:cs="Arial"/>
          <w:sz w:val="24"/>
          <w:szCs w:val="24"/>
        </w:rPr>
        <w:t>, Buskist and Gross</w:t>
      </w:r>
      <w:r w:rsidR="00A90FC0">
        <w:rPr>
          <w:rFonts w:ascii="Arial" w:hAnsi="Arial" w:cs="Arial"/>
          <w:sz w:val="24"/>
          <w:szCs w:val="24"/>
        </w:rPr>
        <w:t xml:space="preserve"> (2012) completely disagree with this theory by suggesting that for children’s brains to funct</w:t>
      </w:r>
      <w:r w:rsidR="00102283">
        <w:rPr>
          <w:rFonts w:ascii="Arial" w:hAnsi="Arial" w:cs="Arial"/>
          <w:sz w:val="24"/>
          <w:szCs w:val="24"/>
        </w:rPr>
        <w:t>ion optimally and do their best;</w:t>
      </w:r>
      <w:r w:rsidR="00A90FC0">
        <w:rPr>
          <w:rFonts w:ascii="Arial" w:hAnsi="Arial" w:cs="Arial"/>
          <w:sz w:val="24"/>
          <w:szCs w:val="24"/>
        </w:rPr>
        <w:t xml:space="preserve"> children generally need regular breaks to refocus and produce their best work.</w:t>
      </w:r>
    </w:p>
    <w:p w:rsidR="004252B6" w:rsidRDefault="004252B6" w:rsidP="00F1139A">
      <w:pPr>
        <w:spacing w:line="360" w:lineRule="auto"/>
        <w:rPr>
          <w:rFonts w:ascii="Arial" w:hAnsi="Arial" w:cs="Arial"/>
          <w:sz w:val="24"/>
          <w:szCs w:val="24"/>
        </w:rPr>
      </w:pPr>
      <w:r>
        <w:rPr>
          <w:rFonts w:ascii="Arial" w:hAnsi="Arial" w:cs="Arial"/>
          <w:sz w:val="24"/>
          <w:szCs w:val="24"/>
        </w:rPr>
        <w:t xml:space="preserve">A different view of the carousel is the time in which children are required to focus on a task. When children are involved in a carousel of activities the activities only run for a small period of time before they move to the next stage of the carousel. </w:t>
      </w:r>
      <w:r w:rsidR="00582F59">
        <w:rPr>
          <w:rFonts w:ascii="Arial" w:hAnsi="Arial" w:cs="Arial"/>
          <w:sz w:val="24"/>
          <w:szCs w:val="24"/>
        </w:rPr>
        <w:t>Caulfield (2012) suggests that the average attention span of an adult student is 15 to 20 minutes which would support the implementation of carousel learning as frequent rotations break up the learning. However, Postman (1985) argues that the average concentration time of children is around 10 to 12 minutes.</w:t>
      </w:r>
      <w:r w:rsidR="00687075">
        <w:rPr>
          <w:rFonts w:ascii="Arial" w:hAnsi="Arial" w:cs="Arial"/>
          <w:sz w:val="24"/>
          <w:szCs w:val="24"/>
        </w:rPr>
        <w:t xml:space="preserve"> Murphy- Berman, Rosell and Wright (1986) suggest that a child’s concentration time increases by one minute each year which will have an effect on rotation times of a carousel and by the age of ten a child can concentrate fully for 11 minutes.</w:t>
      </w:r>
      <w:r w:rsidR="0066750B">
        <w:rPr>
          <w:rFonts w:ascii="Arial" w:hAnsi="Arial" w:cs="Arial"/>
          <w:sz w:val="24"/>
          <w:szCs w:val="24"/>
        </w:rPr>
        <w:t xml:space="preserve"> This theory is supported by Leibling and Prior (2005) who suggests that a child’s concentration time can be calculated by adding one minute to a child’s ages. </w:t>
      </w:r>
    </w:p>
    <w:p w:rsidR="006E3052" w:rsidRDefault="00F27404" w:rsidP="006E3052">
      <w:pPr>
        <w:spacing w:line="360" w:lineRule="auto"/>
        <w:rPr>
          <w:rFonts w:ascii="Arial" w:hAnsi="Arial" w:cs="Arial"/>
          <w:sz w:val="24"/>
          <w:szCs w:val="24"/>
        </w:rPr>
      </w:pPr>
      <w:r>
        <w:rPr>
          <w:rFonts w:ascii="Arial" w:hAnsi="Arial" w:cs="Arial"/>
          <w:sz w:val="24"/>
          <w:szCs w:val="24"/>
        </w:rPr>
        <w:t xml:space="preserve">One aspect of carousel learning is that one of the rotations will be a focused task with the teacher. </w:t>
      </w:r>
      <w:r w:rsidR="00480366">
        <w:rPr>
          <w:rFonts w:ascii="Arial" w:hAnsi="Arial" w:cs="Arial"/>
          <w:sz w:val="24"/>
          <w:szCs w:val="24"/>
        </w:rPr>
        <w:t>Cheng, Chow and Tsui</w:t>
      </w:r>
      <w:r>
        <w:rPr>
          <w:rFonts w:ascii="Arial" w:hAnsi="Arial" w:cs="Arial"/>
          <w:sz w:val="24"/>
          <w:szCs w:val="24"/>
        </w:rPr>
        <w:t xml:space="preserve"> (</w:t>
      </w:r>
      <w:r w:rsidR="00480366">
        <w:rPr>
          <w:rFonts w:ascii="Arial" w:hAnsi="Arial" w:cs="Arial"/>
          <w:sz w:val="24"/>
          <w:szCs w:val="24"/>
        </w:rPr>
        <w:t>2001</w:t>
      </w:r>
      <w:r>
        <w:rPr>
          <w:rFonts w:ascii="Arial" w:hAnsi="Arial" w:cs="Arial"/>
          <w:sz w:val="24"/>
          <w:szCs w:val="24"/>
        </w:rPr>
        <w:t>) suggests that focused activities promote engagement in pupils’ as the children have that comfort of support from the teacher meaning the pupils’ can confidently attempt challenging pieces of work.</w:t>
      </w:r>
      <w:r w:rsidR="006E3052">
        <w:rPr>
          <w:rFonts w:ascii="Arial" w:hAnsi="Arial" w:cs="Arial"/>
          <w:sz w:val="24"/>
          <w:szCs w:val="24"/>
        </w:rPr>
        <w:t xml:space="preserve"> </w:t>
      </w:r>
      <w:r w:rsidR="003913CD">
        <w:rPr>
          <w:rFonts w:ascii="Arial" w:hAnsi="Arial" w:cs="Arial"/>
          <w:sz w:val="24"/>
          <w:szCs w:val="24"/>
        </w:rPr>
        <w:t>Merttens and Kirkby (2000</w:t>
      </w:r>
      <w:r w:rsidR="006E3052">
        <w:rPr>
          <w:rFonts w:ascii="Arial" w:hAnsi="Arial" w:cs="Arial"/>
          <w:sz w:val="24"/>
          <w:szCs w:val="24"/>
        </w:rPr>
        <w:t xml:space="preserve">) suggest that children benefit from teachers focused </w:t>
      </w:r>
      <w:r w:rsidR="006E3052">
        <w:rPr>
          <w:rFonts w:ascii="Arial" w:hAnsi="Arial" w:cs="Arial"/>
          <w:sz w:val="24"/>
          <w:szCs w:val="24"/>
        </w:rPr>
        <w:lastRenderedPageBreak/>
        <w:t>attention as it help promote their engagement in activities which may be challenging or push the children on with their learning in terms of extension tasks.</w:t>
      </w:r>
      <w:r w:rsidR="00892D8D">
        <w:rPr>
          <w:rFonts w:ascii="Arial" w:hAnsi="Arial" w:cs="Arial"/>
          <w:sz w:val="24"/>
          <w:szCs w:val="24"/>
        </w:rPr>
        <w:t xml:space="preserve"> Saez et al. (2011) reinforce this theory by suggesting that pupil engagement significantly improves when a child has a teacher</w:t>
      </w:r>
      <w:r w:rsidR="00F61CA2">
        <w:rPr>
          <w:rFonts w:ascii="Arial" w:hAnsi="Arial" w:cs="Arial"/>
          <w:sz w:val="24"/>
          <w:szCs w:val="24"/>
        </w:rPr>
        <w:t>’</w:t>
      </w:r>
      <w:r w:rsidR="00892D8D">
        <w:rPr>
          <w:rFonts w:ascii="Arial" w:hAnsi="Arial" w:cs="Arial"/>
          <w:sz w:val="24"/>
          <w:szCs w:val="24"/>
        </w:rPr>
        <w:t xml:space="preserve">s attention for a sustained period of time. </w:t>
      </w:r>
      <w:r w:rsidR="007B7B82">
        <w:rPr>
          <w:rFonts w:ascii="Arial" w:hAnsi="Arial" w:cs="Arial"/>
          <w:sz w:val="24"/>
          <w:szCs w:val="24"/>
        </w:rPr>
        <w:t xml:space="preserve">The Northern Ireland Government (2007) suggest that by adopting focused tasks during the carousel, teachers are able to utilise a range of assessment for learning strategies. </w:t>
      </w:r>
      <w:r w:rsidR="00F61CA2">
        <w:rPr>
          <w:rFonts w:ascii="Arial" w:hAnsi="Arial" w:cs="Arial"/>
          <w:sz w:val="24"/>
          <w:szCs w:val="24"/>
        </w:rPr>
        <w:t xml:space="preserve">Another benefit of focused activities is that it can improve children’s engagement who may have behavioural difficulties as the teacher can keep the pupil on task (Hall, Lund and Jackson, 1968). </w:t>
      </w:r>
    </w:p>
    <w:p w:rsidR="00304CE4" w:rsidRDefault="00304CE4" w:rsidP="006E3052">
      <w:pPr>
        <w:spacing w:line="360" w:lineRule="auto"/>
        <w:rPr>
          <w:rFonts w:ascii="Arial" w:hAnsi="Arial" w:cs="Arial"/>
          <w:sz w:val="24"/>
          <w:szCs w:val="24"/>
        </w:rPr>
      </w:pPr>
      <w:r>
        <w:rPr>
          <w:rFonts w:ascii="Arial" w:hAnsi="Arial" w:cs="Arial"/>
          <w:sz w:val="24"/>
          <w:szCs w:val="24"/>
        </w:rPr>
        <w:t xml:space="preserve">Finally, an important feature of the carousel is the independent activities that are carried out by the children. With a new curriculum on the horizon in Welsh education where there is a greater emphasis placed on children becoming independent learners (Donaldson, 2015), a carousel really encourages the development of these skills for children. </w:t>
      </w:r>
      <w:r w:rsidR="00AD02E6">
        <w:rPr>
          <w:rFonts w:ascii="Arial" w:hAnsi="Arial" w:cs="Arial"/>
          <w:sz w:val="24"/>
          <w:szCs w:val="24"/>
        </w:rPr>
        <w:t>Jill (2012</w:t>
      </w:r>
      <w:r w:rsidR="008251A3">
        <w:rPr>
          <w:rFonts w:ascii="Arial" w:hAnsi="Arial" w:cs="Arial"/>
          <w:sz w:val="24"/>
          <w:szCs w:val="24"/>
        </w:rPr>
        <w:t xml:space="preserve">) suggests that the school curriculum should build on pupils, strengths, interests and experiences and develop confidence in their ability to work independently and collaboratively. </w:t>
      </w:r>
      <w:r w:rsidR="00F76482">
        <w:rPr>
          <w:rFonts w:ascii="Arial" w:hAnsi="Arial" w:cs="Arial"/>
          <w:sz w:val="24"/>
          <w:szCs w:val="24"/>
        </w:rPr>
        <w:t>However</w:t>
      </w:r>
      <w:r w:rsidR="00C71DF7">
        <w:rPr>
          <w:rFonts w:ascii="Arial" w:hAnsi="Arial" w:cs="Arial"/>
          <w:sz w:val="24"/>
          <w:szCs w:val="24"/>
        </w:rPr>
        <w:t>, IGI Global</w:t>
      </w:r>
      <w:r w:rsidR="00F76482">
        <w:rPr>
          <w:rFonts w:ascii="Arial" w:hAnsi="Arial" w:cs="Arial"/>
          <w:sz w:val="24"/>
          <w:szCs w:val="24"/>
        </w:rPr>
        <w:t xml:space="preserve"> (2016) suggest</w:t>
      </w:r>
      <w:r w:rsidR="00CD5D1A">
        <w:rPr>
          <w:rFonts w:ascii="Arial" w:hAnsi="Arial" w:cs="Arial"/>
          <w:sz w:val="24"/>
          <w:szCs w:val="24"/>
        </w:rPr>
        <w:t>s</w:t>
      </w:r>
      <w:r w:rsidR="00F76482">
        <w:rPr>
          <w:rFonts w:ascii="Arial" w:hAnsi="Arial" w:cs="Arial"/>
          <w:sz w:val="24"/>
          <w:szCs w:val="24"/>
        </w:rPr>
        <w:t xml:space="preserve"> that independent learning is challenging to implement in the classroom as many children prefer passive learning as opposed to active learning. </w:t>
      </w:r>
      <w:r w:rsidR="00CD5D1A">
        <w:rPr>
          <w:rFonts w:ascii="Arial" w:hAnsi="Arial" w:cs="Arial"/>
          <w:sz w:val="24"/>
          <w:szCs w:val="24"/>
        </w:rPr>
        <w:t>Despite this Johnson, Johnson and Holubec (1994) suggest that independent learning can be successfully adopted within the classroom by encouraging children to work cooperatively which will raise achievement of all children and gives student positive learning experiences.</w:t>
      </w:r>
    </w:p>
    <w:p w:rsidR="009F12E4" w:rsidRPr="00C6400A" w:rsidRDefault="00C6400A" w:rsidP="006E3052">
      <w:pPr>
        <w:spacing w:line="360" w:lineRule="auto"/>
        <w:rPr>
          <w:rFonts w:ascii="Arial" w:hAnsi="Arial" w:cs="Arial"/>
          <w:b/>
          <w:sz w:val="24"/>
          <w:szCs w:val="24"/>
        </w:rPr>
      </w:pPr>
      <w:r w:rsidRPr="00C6400A">
        <w:rPr>
          <w:rFonts w:ascii="Arial" w:hAnsi="Arial" w:cs="Arial"/>
          <w:b/>
          <w:sz w:val="24"/>
          <w:szCs w:val="24"/>
        </w:rPr>
        <w:t>Methodology:</w:t>
      </w:r>
    </w:p>
    <w:p w:rsidR="00C6400A" w:rsidRDefault="00A12C28" w:rsidP="00C6400A">
      <w:pPr>
        <w:spacing w:line="360" w:lineRule="auto"/>
        <w:rPr>
          <w:rFonts w:ascii="Arial" w:hAnsi="Arial" w:cs="Arial"/>
          <w:sz w:val="24"/>
          <w:szCs w:val="24"/>
        </w:rPr>
      </w:pPr>
      <w:r>
        <w:rPr>
          <w:rFonts w:ascii="Arial" w:hAnsi="Arial" w:cs="Arial"/>
          <w:sz w:val="24"/>
          <w:szCs w:val="24"/>
        </w:rPr>
        <w:t>This research project will be conducted by adopting a</w:t>
      </w:r>
      <w:r w:rsidR="00C6400A" w:rsidRPr="00C6400A">
        <w:rPr>
          <w:rFonts w:ascii="Arial" w:hAnsi="Arial" w:cs="Arial"/>
          <w:sz w:val="24"/>
          <w:szCs w:val="24"/>
        </w:rPr>
        <w:t xml:space="preserve"> lesson study approach. A lesson study is a process to develop the teaching profession within schools (Maitree et al,</w:t>
      </w:r>
      <w:r w:rsidR="00C6400A" w:rsidRPr="00C6400A">
        <w:rPr>
          <w:rFonts w:ascii="Arial" w:hAnsi="Arial" w:cs="Arial"/>
          <w:i/>
          <w:sz w:val="24"/>
          <w:szCs w:val="24"/>
        </w:rPr>
        <w:t xml:space="preserve"> </w:t>
      </w:r>
      <w:r w:rsidR="00C6400A" w:rsidRPr="00C6400A">
        <w:rPr>
          <w:rFonts w:ascii="Arial" w:hAnsi="Arial" w:cs="Arial"/>
          <w:sz w:val="24"/>
          <w:szCs w:val="24"/>
        </w:rPr>
        <w:t xml:space="preserve">2015). The rationale that makes lesson study effective is for the development and improvement of lessons and activities within the context of students’ learning and thinking. </w:t>
      </w:r>
      <w:r w:rsidR="00AA0EEB">
        <w:rPr>
          <w:rFonts w:ascii="Arial" w:hAnsi="Arial" w:cs="Arial"/>
          <w:sz w:val="24"/>
          <w:szCs w:val="24"/>
        </w:rPr>
        <w:t>An important factor to consider is</w:t>
      </w:r>
      <w:r w:rsidR="00385AAB">
        <w:rPr>
          <w:rFonts w:ascii="Arial" w:hAnsi="Arial" w:cs="Arial"/>
          <w:sz w:val="24"/>
          <w:szCs w:val="24"/>
        </w:rPr>
        <w:t xml:space="preserve"> whether the identified study topic will have beneficial implications on developing teaching and learning.</w:t>
      </w:r>
      <w:r w:rsidR="00C6400A" w:rsidRPr="00C6400A">
        <w:rPr>
          <w:rFonts w:ascii="Arial" w:hAnsi="Arial" w:cs="Arial"/>
          <w:sz w:val="24"/>
          <w:szCs w:val="24"/>
        </w:rPr>
        <w:t xml:space="preserve"> Additionally, it is significant to share this knowledge and data among other practiti</w:t>
      </w:r>
      <w:r w:rsidR="00F3239A">
        <w:rPr>
          <w:rFonts w:ascii="Arial" w:hAnsi="Arial" w:cs="Arial"/>
          <w:sz w:val="24"/>
          <w:szCs w:val="24"/>
        </w:rPr>
        <w:t>oners (</w:t>
      </w:r>
      <w:r w:rsidR="00F3239A" w:rsidRPr="000271D3">
        <w:rPr>
          <w:rFonts w:ascii="Arial" w:hAnsi="Arial" w:cs="Arial"/>
          <w:color w:val="000000"/>
          <w:sz w:val="24"/>
          <w:szCs w:val="24"/>
          <w:shd w:val="clear" w:color="auto" w:fill="FFFFFF"/>
        </w:rPr>
        <w:t>Thinwiangthong</w:t>
      </w:r>
      <w:r w:rsidR="00F3239A">
        <w:rPr>
          <w:rFonts w:ascii="Arial" w:hAnsi="Arial" w:cs="Arial"/>
          <w:sz w:val="24"/>
          <w:szCs w:val="24"/>
        </w:rPr>
        <w:t>, Inprasitha and Loipha, 2012</w:t>
      </w:r>
      <w:r w:rsidR="00C6400A" w:rsidRPr="00C6400A">
        <w:rPr>
          <w:rFonts w:ascii="Arial" w:hAnsi="Arial" w:cs="Arial"/>
          <w:sz w:val="24"/>
          <w:szCs w:val="24"/>
        </w:rPr>
        <w:t xml:space="preserve">). </w:t>
      </w:r>
    </w:p>
    <w:p w:rsidR="005055E2" w:rsidRDefault="005055E2" w:rsidP="00C6400A">
      <w:pPr>
        <w:spacing w:line="360" w:lineRule="auto"/>
        <w:rPr>
          <w:rFonts w:ascii="Arial" w:hAnsi="Arial" w:cs="Arial"/>
          <w:sz w:val="24"/>
          <w:szCs w:val="24"/>
        </w:rPr>
      </w:pPr>
      <w:r>
        <w:rPr>
          <w:rFonts w:ascii="Arial" w:hAnsi="Arial" w:cs="Arial"/>
          <w:sz w:val="24"/>
          <w:szCs w:val="24"/>
        </w:rPr>
        <w:t xml:space="preserve">As with any type of research project there may be benefits and limitations. Stigler and Hiebert (2016) suggest that the methodology of lesson study has major benefits </w:t>
      </w:r>
      <w:r>
        <w:rPr>
          <w:rFonts w:ascii="Arial" w:hAnsi="Arial" w:cs="Arial"/>
          <w:sz w:val="24"/>
          <w:szCs w:val="24"/>
        </w:rPr>
        <w:lastRenderedPageBreak/>
        <w:t xml:space="preserve">for developing knowledge </w:t>
      </w:r>
      <w:r w:rsidR="002939A1">
        <w:rPr>
          <w:rFonts w:ascii="Arial" w:hAnsi="Arial" w:cs="Arial"/>
          <w:sz w:val="24"/>
          <w:szCs w:val="24"/>
        </w:rPr>
        <w:t xml:space="preserve">to improve education. </w:t>
      </w:r>
      <w:r w:rsidR="00D7153F">
        <w:rPr>
          <w:rFonts w:ascii="Arial" w:hAnsi="Arial" w:cs="Arial"/>
          <w:sz w:val="24"/>
          <w:szCs w:val="24"/>
        </w:rPr>
        <w:t xml:space="preserve">Also, lesson study may have positive rewards during initial teacher training programmes as it allows students to gain a greater insight into a specific aspect of teaching (Lamb and Ko, 2016). </w:t>
      </w:r>
      <w:r w:rsidR="00F11B56">
        <w:rPr>
          <w:rFonts w:ascii="Arial" w:hAnsi="Arial" w:cs="Arial"/>
          <w:sz w:val="24"/>
          <w:szCs w:val="24"/>
        </w:rPr>
        <w:t>A different perspective is one shared by Dudley (2014) who suggests that lesson study can effectively develop student teachers reflective practice. However, Ponte (2017) argues that lesson study in initial teacher education often do</w:t>
      </w:r>
      <w:r w:rsidR="00F325BF">
        <w:rPr>
          <w:rFonts w:ascii="Arial" w:hAnsi="Arial" w:cs="Arial"/>
          <w:sz w:val="24"/>
          <w:szCs w:val="24"/>
        </w:rPr>
        <w:t>es</w:t>
      </w:r>
      <w:r w:rsidR="00F11B56">
        <w:rPr>
          <w:rFonts w:ascii="Arial" w:hAnsi="Arial" w:cs="Arial"/>
          <w:sz w:val="24"/>
          <w:szCs w:val="24"/>
        </w:rPr>
        <w:t xml:space="preserve"> not produce critical reflections.</w:t>
      </w:r>
      <w:r w:rsidR="00F325BF">
        <w:rPr>
          <w:rFonts w:ascii="Arial" w:hAnsi="Arial" w:cs="Arial"/>
          <w:sz w:val="24"/>
          <w:szCs w:val="24"/>
        </w:rPr>
        <w:t xml:space="preserve"> To ensure a </w:t>
      </w:r>
      <w:r w:rsidR="00292CD7">
        <w:rPr>
          <w:rFonts w:ascii="Arial" w:hAnsi="Arial" w:cs="Arial"/>
          <w:sz w:val="24"/>
          <w:szCs w:val="24"/>
        </w:rPr>
        <w:t>more reliable</w:t>
      </w:r>
      <w:r w:rsidR="003B6FD3">
        <w:rPr>
          <w:rFonts w:ascii="Arial" w:hAnsi="Arial" w:cs="Arial"/>
          <w:sz w:val="24"/>
          <w:szCs w:val="24"/>
        </w:rPr>
        <w:t xml:space="preserve"> lesson study</w:t>
      </w:r>
      <w:r w:rsidR="00F325BF">
        <w:rPr>
          <w:rFonts w:ascii="Arial" w:hAnsi="Arial" w:cs="Arial"/>
          <w:sz w:val="24"/>
          <w:szCs w:val="24"/>
        </w:rPr>
        <w:t xml:space="preserve"> my partner and I must ensure that we ar</w:t>
      </w:r>
      <w:r w:rsidR="003B6FD3">
        <w:rPr>
          <w:rFonts w:ascii="Arial" w:hAnsi="Arial" w:cs="Arial"/>
          <w:sz w:val="24"/>
          <w:szCs w:val="24"/>
        </w:rPr>
        <w:t>e critical with our reflections.</w:t>
      </w:r>
      <w:r w:rsidR="00F325BF">
        <w:rPr>
          <w:rFonts w:ascii="Arial" w:hAnsi="Arial" w:cs="Arial"/>
          <w:sz w:val="24"/>
          <w:szCs w:val="24"/>
        </w:rPr>
        <w:t xml:space="preserve"> We can aim to achieve this by communicating </w:t>
      </w:r>
      <w:r w:rsidR="00BB4B03">
        <w:rPr>
          <w:rFonts w:ascii="Arial" w:hAnsi="Arial" w:cs="Arial"/>
          <w:sz w:val="24"/>
          <w:szCs w:val="24"/>
        </w:rPr>
        <w:t xml:space="preserve">our </w:t>
      </w:r>
      <w:r w:rsidR="00F325BF">
        <w:rPr>
          <w:rFonts w:ascii="Arial" w:hAnsi="Arial" w:cs="Arial"/>
          <w:sz w:val="24"/>
          <w:szCs w:val="24"/>
        </w:rPr>
        <w:t>thoughts following each lesson and check each oth</w:t>
      </w:r>
      <w:r w:rsidR="003B6FD3">
        <w:rPr>
          <w:rFonts w:ascii="Arial" w:hAnsi="Arial" w:cs="Arial"/>
          <w:sz w:val="24"/>
          <w:szCs w:val="24"/>
        </w:rPr>
        <w:t xml:space="preserve">er’s pro forma reflection </w:t>
      </w:r>
      <w:r w:rsidR="00BB4B03">
        <w:rPr>
          <w:rFonts w:ascii="Arial" w:hAnsi="Arial" w:cs="Arial"/>
          <w:sz w:val="24"/>
          <w:szCs w:val="24"/>
        </w:rPr>
        <w:t>forms;</w:t>
      </w:r>
      <w:r w:rsidR="00A675C1">
        <w:rPr>
          <w:rFonts w:ascii="Arial" w:hAnsi="Arial" w:cs="Arial"/>
          <w:sz w:val="24"/>
          <w:szCs w:val="24"/>
        </w:rPr>
        <w:t xml:space="preserve"> from these discussions we may be able to identify improvements for the next lesson study or for our professional development.</w:t>
      </w:r>
    </w:p>
    <w:p w:rsidR="00C6400A" w:rsidRDefault="00385AAB" w:rsidP="00C6400A">
      <w:pPr>
        <w:spacing w:line="360" w:lineRule="auto"/>
        <w:rPr>
          <w:rFonts w:ascii="Arial" w:hAnsi="Arial" w:cs="Arial"/>
          <w:sz w:val="24"/>
          <w:szCs w:val="24"/>
        </w:rPr>
      </w:pPr>
      <w:r>
        <w:rPr>
          <w:rFonts w:ascii="Arial" w:hAnsi="Arial" w:cs="Arial"/>
          <w:sz w:val="24"/>
          <w:szCs w:val="24"/>
        </w:rPr>
        <w:t>When planning a lesson study it is important that the researchers formulate a research question, a specific focus and an organised lesson plan which will form the basis of a structured, purposeful project (Bjuland and Mosvold, 2015).</w:t>
      </w:r>
      <w:r w:rsidR="009B601C">
        <w:rPr>
          <w:rFonts w:ascii="Arial" w:hAnsi="Arial" w:cs="Arial"/>
          <w:sz w:val="24"/>
          <w:szCs w:val="24"/>
        </w:rPr>
        <w:t xml:space="preserve"> </w:t>
      </w:r>
      <w:r w:rsidR="00C6400A" w:rsidRPr="00C6400A">
        <w:rPr>
          <w:rFonts w:ascii="Arial" w:hAnsi="Arial" w:cs="Arial"/>
          <w:sz w:val="24"/>
          <w:szCs w:val="24"/>
        </w:rPr>
        <w:t xml:space="preserve">To conduct this research study, my partner and I, will use a range of </w:t>
      </w:r>
      <w:r w:rsidR="009B601C">
        <w:rPr>
          <w:rFonts w:ascii="Arial" w:hAnsi="Arial" w:cs="Arial"/>
          <w:sz w:val="24"/>
          <w:szCs w:val="24"/>
        </w:rPr>
        <w:t>methods</w:t>
      </w:r>
      <w:r w:rsidR="00C6400A" w:rsidRPr="00C6400A">
        <w:rPr>
          <w:rFonts w:ascii="Arial" w:hAnsi="Arial" w:cs="Arial"/>
          <w:sz w:val="24"/>
          <w:szCs w:val="24"/>
        </w:rPr>
        <w:t xml:space="preserve"> to collect </w:t>
      </w:r>
      <w:r w:rsidR="009B601C">
        <w:rPr>
          <w:rFonts w:ascii="Arial" w:hAnsi="Arial" w:cs="Arial"/>
          <w:sz w:val="24"/>
          <w:szCs w:val="24"/>
        </w:rPr>
        <w:t>data to</w:t>
      </w:r>
      <w:r w:rsidR="00C6400A" w:rsidRPr="00C6400A">
        <w:rPr>
          <w:rFonts w:ascii="Arial" w:hAnsi="Arial" w:cs="Arial"/>
          <w:sz w:val="24"/>
          <w:szCs w:val="24"/>
        </w:rPr>
        <w:t xml:space="preserve"> analysis. The research </w:t>
      </w:r>
      <w:r w:rsidR="003332ED">
        <w:rPr>
          <w:rFonts w:ascii="Arial" w:hAnsi="Arial" w:cs="Arial"/>
          <w:sz w:val="24"/>
          <w:szCs w:val="24"/>
        </w:rPr>
        <w:t>methods being used are;</w:t>
      </w:r>
      <w:r w:rsidR="00C6400A" w:rsidRPr="00C6400A">
        <w:rPr>
          <w:rFonts w:ascii="Arial" w:hAnsi="Arial" w:cs="Arial"/>
          <w:sz w:val="24"/>
          <w:szCs w:val="24"/>
        </w:rPr>
        <w:t xml:space="preserve"> </w:t>
      </w:r>
      <w:r w:rsidR="003332ED">
        <w:rPr>
          <w:rFonts w:ascii="Arial" w:hAnsi="Arial" w:cs="Arial"/>
          <w:sz w:val="24"/>
          <w:szCs w:val="24"/>
        </w:rPr>
        <w:t>observations of three focus children</w:t>
      </w:r>
      <w:r w:rsidR="00C6400A" w:rsidRPr="00C6400A">
        <w:rPr>
          <w:rFonts w:ascii="Arial" w:hAnsi="Arial" w:cs="Arial"/>
          <w:sz w:val="24"/>
          <w:szCs w:val="24"/>
        </w:rPr>
        <w:t>; written records such as field notes to reflect on; a semi structured focus group interview; voice recor</w:t>
      </w:r>
      <w:r w:rsidR="003332ED">
        <w:rPr>
          <w:rFonts w:ascii="Arial" w:hAnsi="Arial" w:cs="Arial"/>
          <w:sz w:val="24"/>
          <w:szCs w:val="24"/>
        </w:rPr>
        <w:t>dings of the pupils’ feedback. The</w:t>
      </w:r>
      <w:r w:rsidR="00630F1B">
        <w:rPr>
          <w:rFonts w:ascii="Arial" w:hAnsi="Arial" w:cs="Arial"/>
          <w:sz w:val="24"/>
          <w:szCs w:val="24"/>
        </w:rPr>
        <w:t xml:space="preserve">se methods that we intend to collect our data </w:t>
      </w:r>
      <w:r w:rsidR="003332ED">
        <w:rPr>
          <w:rFonts w:ascii="Arial" w:hAnsi="Arial" w:cs="Arial"/>
          <w:sz w:val="24"/>
          <w:szCs w:val="24"/>
        </w:rPr>
        <w:t>from the</w:t>
      </w:r>
      <w:r w:rsidR="003332ED" w:rsidRPr="00C6400A">
        <w:rPr>
          <w:rFonts w:ascii="Arial" w:hAnsi="Arial" w:cs="Arial"/>
          <w:sz w:val="24"/>
          <w:szCs w:val="24"/>
        </w:rPr>
        <w:t xml:space="preserve"> lesson study will </w:t>
      </w:r>
      <w:r w:rsidR="00630F1B">
        <w:rPr>
          <w:rFonts w:ascii="Arial" w:hAnsi="Arial" w:cs="Arial"/>
          <w:sz w:val="24"/>
          <w:szCs w:val="24"/>
        </w:rPr>
        <w:t xml:space="preserve">form a </w:t>
      </w:r>
      <w:r w:rsidR="003332ED" w:rsidRPr="00C6400A">
        <w:rPr>
          <w:rFonts w:ascii="Arial" w:hAnsi="Arial" w:cs="Arial"/>
          <w:sz w:val="24"/>
          <w:szCs w:val="24"/>
        </w:rPr>
        <w:t>qualitative</w:t>
      </w:r>
      <w:r w:rsidR="00630F1B">
        <w:rPr>
          <w:rFonts w:ascii="Arial" w:hAnsi="Arial" w:cs="Arial"/>
          <w:sz w:val="24"/>
          <w:szCs w:val="24"/>
        </w:rPr>
        <w:t xml:space="preserve"> approach</w:t>
      </w:r>
      <w:r w:rsidR="003332ED" w:rsidRPr="00C6400A">
        <w:rPr>
          <w:rFonts w:ascii="Arial" w:hAnsi="Arial" w:cs="Arial"/>
          <w:sz w:val="24"/>
          <w:szCs w:val="24"/>
        </w:rPr>
        <w:t>.</w:t>
      </w:r>
      <w:r w:rsidR="00602D6C">
        <w:rPr>
          <w:rFonts w:ascii="Arial" w:hAnsi="Arial" w:cs="Arial"/>
          <w:sz w:val="24"/>
          <w:szCs w:val="24"/>
        </w:rPr>
        <w:t xml:space="preserve"> </w:t>
      </w:r>
      <w:r w:rsidR="00412C1D">
        <w:rPr>
          <w:rFonts w:ascii="Arial" w:hAnsi="Arial" w:cs="Arial"/>
          <w:sz w:val="24"/>
          <w:szCs w:val="24"/>
        </w:rPr>
        <w:t xml:space="preserve">Marafiote (2012) suggests that numerous observation sessions may be required to obtain sufficient data to ensure a reliable outcome. </w:t>
      </w:r>
      <w:r w:rsidR="00602D6C">
        <w:rPr>
          <w:rFonts w:ascii="Arial" w:hAnsi="Arial" w:cs="Arial"/>
          <w:sz w:val="24"/>
          <w:szCs w:val="24"/>
        </w:rPr>
        <w:t>Ideally we would have greater volume of data to analyse but due to the limited time scale we will adopt this approach.</w:t>
      </w:r>
    </w:p>
    <w:p w:rsidR="0021641B" w:rsidRPr="00C6400A" w:rsidRDefault="00292CD7" w:rsidP="00C6400A">
      <w:pPr>
        <w:spacing w:line="360" w:lineRule="auto"/>
        <w:rPr>
          <w:rFonts w:ascii="Arial" w:hAnsi="Arial" w:cs="Arial"/>
          <w:sz w:val="24"/>
          <w:szCs w:val="24"/>
        </w:rPr>
      </w:pPr>
      <w:r>
        <w:rPr>
          <w:rFonts w:ascii="Arial" w:hAnsi="Arial" w:cs="Arial"/>
          <w:sz w:val="24"/>
          <w:szCs w:val="24"/>
        </w:rPr>
        <w:t xml:space="preserve">The explanation behind adopting a qualitative data collection approach is </w:t>
      </w:r>
      <w:r w:rsidR="001B4456">
        <w:rPr>
          <w:rFonts w:ascii="Arial" w:hAnsi="Arial" w:cs="Arial"/>
          <w:sz w:val="24"/>
          <w:szCs w:val="24"/>
        </w:rPr>
        <w:t xml:space="preserve">that by collecting a representative sample, it may add validity to our findings. </w:t>
      </w:r>
      <w:r w:rsidR="00040E6C">
        <w:rPr>
          <w:rFonts w:ascii="Arial" w:hAnsi="Arial" w:cs="Arial"/>
          <w:sz w:val="24"/>
          <w:szCs w:val="24"/>
        </w:rPr>
        <w:t xml:space="preserve">However, there can be limitations to this style of data collection. </w:t>
      </w:r>
      <w:r w:rsidR="005C71F7">
        <w:rPr>
          <w:rFonts w:ascii="Arial" w:hAnsi="Arial" w:cs="Arial"/>
          <w:sz w:val="24"/>
          <w:szCs w:val="24"/>
        </w:rPr>
        <w:t>A potential downfall to this style of research is ambiguity, my partner and I may interpret things differently to each other and interpret the learner</w:t>
      </w:r>
      <w:r w:rsidR="000F0AC9">
        <w:rPr>
          <w:rFonts w:ascii="Arial" w:hAnsi="Arial" w:cs="Arial"/>
          <w:sz w:val="24"/>
          <w:szCs w:val="24"/>
        </w:rPr>
        <w:t>’</w:t>
      </w:r>
      <w:r w:rsidR="005C71F7">
        <w:rPr>
          <w:rFonts w:ascii="Arial" w:hAnsi="Arial" w:cs="Arial"/>
          <w:sz w:val="24"/>
          <w:szCs w:val="24"/>
        </w:rPr>
        <w:t xml:space="preserve">s comments or body language. Despite this, </w:t>
      </w:r>
      <w:r w:rsidR="00040E6C">
        <w:rPr>
          <w:rFonts w:ascii="Arial" w:hAnsi="Arial" w:cs="Arial"/>
          <w:sz w:val="24"/>
          <w:szCs w:val="24"/>
        </w:rPr>
        <w:t xml:space="preserve">Silverman (2015) </w:t>
      </w:r>
      <w:r w:rsidR="001F5F1B">
        <w:rPr>
          <w:rFonts w:ascii="Arial" w:hAnsi="Arial" w:cs="Arial"/>
          <w:sz w:val="24"/>
          <w:szCs w:val="24"/>
        </w:rPr>
        <w:t>suggest</w:t>
      </w:r>
      <w:r w:rsidR="005C71F7">
        <w:rPr>
          <w:rFonts w:ascii="Arial" w:hAnsi="Arial" w:cs="Arial"/>
          <w:sz w:val="24"/>
          <w:szCs w:val="24"/>
        </w:rPr>
        <w:t>s</w:t>
      </w:r>
      <w:r w:rsidR="000F0AC9">
        <w:rPr>
          <w:rFonts w:ascii="Arial" w:hAnsi="Arial" w:cs="Arial"/>
          <w:sz w:val="24"/>
          <w:szCs w:val="24"/>
        </w:rPr>
        <w:t xml:space="preserve"> that recording conversations </w:t>
      </w:r>
      <w:r w:rsidR="001F5F1B">
        <w:rPr>
          <w:rFonts w:ascii="Arial" w:hAnsi="Arial" w:cs="Arial"/>
          <w:sz w:val="24"/>
          <w:szCs w:val="24"/>
        </w:rPr>
        <w:t>to ensure greater accuracy, keeping a running log and critical self-awareness. These three methods will ensure greater accuracy and reliability in our findings.</w:t>
      </w:r>
      <w:r w:rsidR="00630F1B">
        <w:rPr>
          <w:rFonts w:ascii="Arial" w:hAnsi="Arial" w:cs="Arial"/>
          <w:sz w:val="24"/>
          <w:szCs w:val="24"/>
        </w:rPr>
        <w:t xml:space="preserve"> </w:t>
      </w:r>
    </w:p>
    <w:p w:rsidR="00C6400A" w:rsidRPr="00C6400A" w:rsidRDefault="00C6400A" w:rsidP="00C6400A">
      <w:pPr>
        <w:spacing w:line="360" w:lineRule="auto"/>
        <w:rPr>
          <w:rFonts w:ascii="Arial" w:hAnsi="Arial" w:cs="Arial"/>
          <w:sz w:val="24"/>
          <w:szCs w:val="24"/>
        </w:rPr>
      </w:pPr>
      <w:r w:rsidRPr="00C6400A">
        <w:rPr>
          <w:rFonts w:ascii="Arial" w:hAnsi="Arial" w:cs="Arial"/>
          <w:sz w:val="24"/>
          <w:szCs w:val="24"/>
        </w:rPr>
        <w:lastRenderedPageBreak/>
        <w:t>Observations involve carefully planned, deliberate and systematic examinations of what is taking place, who is involved and when and where everything is happening</w:t>
      </w:r>
      <w:r w:rsidR="00AA0EEB">
        <w:rPr>
          <w:rFonts w:ascii="Arial" w:hAnsi="Arial" w:cs="Arial"/>
          <w:sz w:val="24"/>
          <w:szCs w:val="24"/>
        </w:rPr>
        <w:t xml:space="preserve"> (Lankshear &amp; Knobel, 2007</w:t>
      </w:r>
      <w:r w:rsidRPr="00C6400A">
        <w:rPr>
          <w:rFonts w:ascii="Arial" w:hAnsi="Arial" w:cs="Arial"/>
          <w:sz w:val="24"/>
          <w:szCs w:val="24"/>
        </w:rPr>
        <w:t>). My partner and I decided to carry out a structured observation as part of our research. A structured observation is organised into a detailed observation where the researcher will create a checklist of actions of what they expect to observe in the setting</w:t>
      </w:r>
      <w:r w:rsidR="00191EED">
        <w:rPr>
          <w:rFonts w:ascii="Arial" w:hAnsi="Arial" w:cs="Arial"/>
          <w:sz w:val="24"/>
          <w:szCs w:val="24"/>
        </w:rPr>
        <w:t>, this giving the observer a clear focus (O’Reilly, Dogra and Ronzoni, 2013)</w:t>
      </w:r>
      <w:r w:rsidRPr="00C6400A">
        <w:rPr>
          <w:rFonts w:ascii="Arial" w:hAnsi="Arial" w:cs="Arial"/>
          <w:sz w:val="24"/>
          <w:szCs w:val="24"/>
        </w:rPr>
        <w:t>. Therefore, we have created an observational schedule checklist</w:t>
      </w:r>
      <w:r w:rsidR="00F90070">
        <w:rPr>
          <w:rFonts w:ascii="Arial" w:hAnsi="Arial" w:cs="Arial"/>
          <w:sz w:val="24"/>
          <w:szCs w:val="24"/>
        </w:rPr>
        <w:t xml:space="preserve"> (appendix 6 and 9)</w:t>
      </w:r>
      <w:r w:rsidRPr="00C6400A">
        <w:rPr>
          <w:rFonts w:ascii="Arial" w:hAnsi="Arial" w:cs="Arial"/>
          <w:sz w:val="24"/>
          <w:szCs w:val="24"/>
        </w:rPr>
        <w:t xml:space="preserve"> to</w:t>
      </w:r>
      <w:r w:rsidR="00191EED">
        <w:rPr>
          <w:rFonts w:ascii="Arial" w:hAnsi="Arial" w:cs="Arial"/>
          <w:sz w:val="24"/>
          <w:szCs w:val="24"/>
        </w:rPr>
        <w:t xml:space="preserve"> measure the pupils’ engagement which will give my partner and I a clear focus of what we intend to observe.</w:t>
      </w:r>
      <w:r w:rsidRPr="00C6400A">
        <w:rPr>
          <w:rFonts w:ascii="Arial" w:hAnsi="Arial" w:cs="Arial"/>
          <w:sz w:val="24"/>
          <w:szCs w:val="24"/>
        </w:rPr>
        <w:t xml:space="preserve"> </w:t>
      </w:r>
      <w:r w:rsidR="00E23A44">
        <w:rPr>
          <w:rFonts w:ascii="Arial" w:hAnsi="Arial" w:cs="Arial"/>
          <w:sz w:val="24"/>
          <w:szCs w:val="24"/>
        </w:rPr>
        <w:t xml:space="preserve">However there are limitations of this type of data collection method, </w:t>
      </w:r>
      <w:r w:rsidR="00191EED">
        <w:rPr>
          <w:rFonts w:ascii="Arial" w:hAnsi="Arial" w:cs="Arial"/>
          <w:sz w:val="24"/>
          <w:szCs w:val="24"/>
        </w:rPr>
        <w:t xml:space="preserve">Tassoni (9328) suggests that </w:t>
      </w:r>
      <w:r w:rsidR="00F77752">
        <w:rPr>
          <w:rFonts w:ascii="Arial" w:hAnsi="Arial" w:cs="Arial"/>
          <w:sz w:val="24"/>
          <w:szCs w:val="24"/>
        </w:rPr>
        <w:t xml:space="preserve">people’s perception of what they think they see may be different to another’s. </w:t>
      </w:r>
      <w:r w:rsidR="008D0A8D">
        <w:rPr>
          <w:rFonts w:ascii="Arial" w:hAnsi="Arial" w:cs="Arial"/>
          <w:sz w:val="24"/>
          <w:szCs w:val="24"/>
        </w:rPr>
        <w:t>My partner and I intend to try to overcome this potential limitation by communicating throughout and cross referencing our data.</w:t>
      </w:r>
    </w:p>
    <w:p w:rsidR="00C6400A" w:rsidRPr="00C6400A" w:rsidRDefault="00C6400A" w:rsidP="00C6400A">
      <w:pPr>
        <w:spacing w:line="360" w:lineRule="auto"/>
        <w:rPr>
          <w:rFonts w:ascii="Arial" w:hAnsi="Arial" w:cs="Arial"/>
          <w:sz w:val="24"/>
          <w:szCs w:val="24"/>
        </w:rPr>
      </w:pPr>
      <w:r w:rsidRPr="00C6400A">
        <w:rPr>
          <w:rFonts w:ascii="Arial" w:hAnsi="Arial" w:cs="Arial"/>
          <w:sz w:val="24"/>
          <w:szCs w:val="24"/>
        </w:rPr>
        <w:t>Written records of data are essential for this research study as it can count for nearly the whole of the data set for the study. For this research, written data will enhance the depth and breadth of information collected by an observation or interview (L</w:t>
      </w:r>
      <w:r w:rsidR="00AA0EEB">
        <w:rPr>
          <w:rFonts w:ascii="Arial" w:hAnsi="Arial" w:cs="Arial"/>
          <w:sz w:val="24"/>
          <w:szCs w:val="24"/>
        </w:rPr>
        <w:t>ankshear &amp; Knobel, 2007</w:t>
      </w:r>
      <w:r w:rsidRPr="00C6400A">
        <w:rPr>
          <w:rFonts w:ascii="Arial" w:hAnsi="Arial" w:cs="Arial"/>
          <w:sz w:val="24"/>
          <w:szCs w:val="24"/>
        </w:rPr>
        <w:t>). The informational notes collected will allow my partner and I to reflect during and after the experience. We have chosen to use Brookfield’s (1995) reflection model because it enables the researcher to reflect on different perspectives (self-review, student review, peer-review and theoretical literature). This is important because makes us as teachers become aware of our assumptions, ones we’ve missed and never been aware of (Brookfield, 2017).</w:t>
      </w:r>
      <w:r w:rsidR="00B403BE">
        <w:rPr>
          <w:rFonts w:ascii="Arial" w:hAnsi="Arial" w:cs="Arial"/>
          <w:sz w:val="24"/>
          <w:szCs w:val="24"/>
        </w:rPr>
        <w:t xml:space="preserve"> Tin (2006) suggests that Brookfield’s four lenses are useful for student teachers as it promotes good reflective practice </w:t>
      </w:r>
      <w:r w:rsidR="00E854C4">
        <w:rPr>
          <w:rFonts w:ascii="Arial" w:hAnsi="Arial" w:cs="Arial"/>
          <w:sz w:val="24"/>
          <w:szCs w:val="24"/>
        </w:rPr>
        <w:t>as a lesson can be reviewed from many different perspectives.</w:t>
      </w:r>
    </w:p>
    <w:p w:rsidR="00C6400A" w:rsidRDefault="00C6400A" w:rsidP="00C6400A">
      <w:pPr>
        <w:spacing w:line="360" w:lineRule="auto"/>
        <w:rPr>
          <w:rFonts w:ascii="Arial" w:hAnsi="Arial" w:cs="Arial"/>
          <w:sz w:val="24"/>
          <w:szCs w:val="24"/>
        </w:rPr>
      </w:pPr>
      <w:r w:rsidRPr="00C6400A">
        <w:rPr>
          <w:rFonts w:ascii="Arial" w:hAnsi="Arial" w:cs="Arial"/>
          <w:sz w:val="24"/>
          <w:szCs w:val="24"/>
        </w:rPr>
        <w:t>Upon concluding the lessons, we intend to carry out small group semi-structured interviews, Cohen, Manion and Morrison (2009) suggest that these are useful with children as it encourages interaction rather than simply a response to an adult’s question. Our reasoning behind using this method is that we can explore children’s interpretations and meanings of events and situations (Punch, 2014).</w:t>
      </w:r>
      <w:r w:rsidR="00425C2D">
        <w:rPr>
          <w:rFonts w:ascii="Arial" w:hAnsi="Arial" w:cs="Arial"/>
          <w:sz w:val="24"/>
          <w:szCs w:val="24"/>
        </w:rPr>
        <w:t xml:space="preserve"> However, O’</w:t>
      </w:r>
      <w:r w:rsidR="0097119F">
        <w:rPr>
          <w:rFonts w:ascii="Arial" w:hAnsi="Arial" w:cs="Arial"/>
          <w:sz w:val="24"/>
          <w:szCs w:val="24"/>
        </w:rPr>
        <w:t>Reilly and Dogra (2017</w:t>
      </w:r>
      <w:r w:rsidR="00425C2D">
        <w:rPr>
          <w:rFonts w:ascii="Arial" w:hAnsi="Arial" w:cs="Arial"/>
          <w:sz w:val="24"/>
          <w:szCs w:val="24"/>
        </w:rPr>
        <w:t>) suggest that careful consideration</w:t>
      </w:r>
      <w:r w:rsidR="00ED7BEA">
        <w:rPr>
          <w:rFonts w:ascii="Arial" w:hAnsi="Arial" w:cs="Arial"/>
          <w:sz w:val="24"/>
          <w:szCs w:val="24"/>
        </w:rPr>
        <w:t xml:space="preserve"> when</w:t>
      </w:r>
      <w:r w:rsidR="00425C2D">
        <w:rPr>
          <w:rFonts w:ascii="Arial" w:hAnsi="Arial" w:cs="Arial"/>
          <w:sz w:val="24"/>
          <w:szCs w:val="24"/>
        </w:rPr>
        <w:t xml:space="preserve"> identifying the focus children </w:t>
      </w:r>
      <w:r w:rsidR="00ED7BEA">
        <w:rPr>
          <w:rFonts w:ascii="Arial" w:hAnsi="Arial" w:cs="Arial"/>
          <w:sz w:val="24"/>
          <w:szCs w:val="24"/>
        </w:rPr>
        <w:t xml:space="preserve">is essential because some children may be reluctant to share their experiences and interviews can be an anxious experience for children. To ensure that it does not become a limitation for our research my partner and I must carefully </w:t>
      </w:r>
      <w:r w:rsidR="00ED7BEA">
        <w:rPr>
          <w:rFonts w:ascii="Arial" w:hAnsi="Arial" w:cs="Arial"/>
          <w:sz w:val="24"/>
          <w:szCs w:val="24"/>
        </w:rPr>
        <w:lastRenderedPageBreak/>
        <w:t>select out focus children.</w:t>
      </w:r>
      <w:r w:rsidR="00586AA6">
        <w:rPr>
          <w:rFonts w:ascii="Arial" w:hAnsi="Arial" w:cs="Arial"/>
          <w:sz w:val="24"/>
          <w:szCs w:val="24"/>
        </w:rPr>
        <w:t xml:space="preserve"> Also my partner and I have prepared a pre-interview script to inform the children that their participation it voluntary which may help ease any anxieties.</w:t>
      </w:r>
      <w:r w:rsidRPr="00C6400A">
        <w:rPr>
          <w:rFonts w:ascii="Arial" w:hAnsi="Arial" w:cs="Arial"/>
          <w:sz w:val="24"/>
          <w:szCs w:val="24"/>
        </w:rPr>
        <w:t xml:space="preserve"> During the interview we intend to ask open questions as they offer a wide range of choices (Drever, 2006). Closed questions offer little scope to conduct valuable research. When conducting the interview, we intend to voic</w:t>
      </w:r>
      <w:r w:rsidR="003F6D6E">
        <w:rPr>
          <w:rFonts w:ascii="Arial" w:hAnsi="Arial" w:cs="Arial"/>
          <w:sz w:val="24"/>
          <w:szCs w:val="24"/>
        </w:rPr>
        <w:t>e record the whole interaction which</w:t>
      </w:r>
      <w:r w:rsidRPr="00C6400A">
        <w:rPr>
          <w:rFonts w:ascii="Arial" w:hAnsi="Arial" w:cs="Arial"/>
          <w:sz w:val="24"/>
          <w:szCs w:val="24"/>
        </w:rPr>
        <w:t xml:space="preserve"> will ensure that we do not miss any key points from the children answers (Opdenakker, 2006).</w:t>
      </w:r>
    </w:p>
    <w:p w:rsidR="001E610D" w:rsidRPr="001E610D" w:rsidRDefault="001E610D" w:rsidP="00C6400A">
      <w:pPr>
        <w:spacing w:line="360" w:lineRule="auto"/>
        <w:rPr>
          <w:rFonts w:ascii="Arial" w:hAnsi="Arial" w:cs="Arial"/>
          <w:b/>
          <w:sz w:val="24"/>
          <w:szCs w:val="24"/>
        </w:rPr>
      </w:pPr>
      <w:r w:rsidRPr="001E610D">
        <w:rPr>
          <w:rFonts w:ascii="Arial" w:hAnsi="Arial" w:cs="Arial"/>
          <w:b/>
          <w:sz w:val="24"/>
          <w:szCs w:val="24"/>
        </w:rPr>
        <w:t>Ethical Considerations:</w:t>
      </w:r>
    </w:p>
    <w:p w:rsidR="00C60C60" w:rsidRPr="00C60C60" w:rsidRDefault="00C60C60" w:rsidP="00F30FBC">
      <w:pPr>
        <w:autoSpaceDE w:val="0"/>
        <w:autoSpaceDN w:val="0"/>
        <w:adjustRightInd w:val="0"/>
        <w:spacing w:line="360" w:lineRule="auto"/>
        <w:rPr>
          <w:rFonts w:ascii="Arial" w:hAnsi="Arial" w:cs="Arial"/>
          <w:sz w:val="24"/>
          <w:szCs w:val="24"/>
        </w:rPr>
      </w:pPr>
      <w:r w:rsidRPr="00C60C60">
        <w:rPr>
          <w:rFonts w:ascii="Arial" w:hAnsi="Arial" w:cs="Arial"/>
          <w:sz w:val="24"/>
          <w:szCs w:val="24"/>
        </w:rPr>
        <w:t xml:space="preserve">When conducting our research there </w:t>
      </w:r>
      <w:r>
        <w:rPr>
          <w:rFonts w:ascii="Arial" w:hAnsi="Arial" w:cs="Arial"/>
          <w:sz w:val="24"/>
          <w:szCs w:val="24"/>
        </w:rPr>
        <w:t>are ethical considerations to take into account. My partner and I have completed an ethics form</w:t>
      </w:r>
      <w:r w:rsidR="00BE29DD">
        <w:rPr>
          <w:rFonts w:ascii="Arial" w:hAnsi="Arial" w:cs="Arial"/>
          <w:sz w:val="24"/>
          <w:szCs w:val="24"/>
        </w:rPr>
        <w:t xml:space="preserve"> (appendix 1)</w:t>
      </w:r>
      <w:r>
        <w:rPr>
          <w:rFonts w:ascii="Arial" w:hAnsi="Arial" w:cs="Arial"/>
          <w:sz w:val="24"/>
          <w:szCs w:val="24"/>
        </w:rPr>
        <w:t xml:space="preserve"> to show our understanding of how we </w:t>
      </w:r>
      <w:r w:rsidR="00106CC0">
        <w:rPr>
          <w:rFonts w:ascii="Arial" w:hAnsi="Arial" w:cs="Arial"/>
          <w:sz w:val="24"/>
          <w:szCs w:val="24"/>
        </w:rPr>
        <w:t xml:space="preserve">will </w:t>
      </w:r>
      <w:r>
        <w:rPr>
          <w:rFonts w:ascii="Arial" w:hAnsi="Arial" w:cs="Arial"/>
          <w:sz w:val="24"/>
          <w:szCs w:val="24"/>
        </w:rPr>
        <w:t xml:space="preserve">conduct ourselves throughout the research. </w:t>
      </w:r>
      <w:r w:rsidR="001B2271">
        <w:rPr>
          <w:rFonts w:ascii="Arial" w:hAnsi="Arial" w:cs="Arial"/>
          <w:sz w:val="24"/>
          <w:szCs w:val="24"/>
        </w:rPr>
        <w:t>Firstly, we handed out parental consent letters</w:t>
      </w:r>
      <w:r w:rsidR="000B0212">
        <w:rPr>
          <w:rFonts w:ascii="Arial" w:hAnsi="Arial" w:cs="Arial"/>
          <w:sz w:val="24"/>
          <w:szCs w:val="24"/>
        </w:rPr>
        <w:t xml:space="preserve"> (appendix 2)</w:t>
      </w:r>
      <w:r w:rsidR="001B2271">
        <w:rPr>
          <w:rFonts w:ascii="Arial" w:hAnsi="Arial" w:cs="Arial"/>
          <w:sz w:val="24"/>
          <w:szCs w:val="24"/>
        </w:rPr>
        <w:t xml:space="preserve"> to all of the children in our classrooms to make sure </w:t>
      </w:r>
      <w:r w:rsidR="00F30FBC">
        <w:rPr>
          <w:rFonts w:ascii="Arial" w:hAnsi="Arial" w:cs="Arial"/>
          <w:sz w:val="24"/>
          <w:szCs w:val="24"/>
        </w:rPr>
        <w:t>parents and guardians granted us permission to begin our study.</w:t>
      </w:r>
      <w:r w:rsidR="00E040D1">
        <w:rPr>
          <w:rFonts w:ascii="Arial" w:hAnsi="Arial" w:cs="Arial"/>
          <w:sz w:val="24"/>
          <w:szCs w:val="24"/>
        </w:rPr>
        <w:t xml:space="preserve"> Secondly we have identified potential risks that may occur for the children, my partner and I. </w:t>
      </w:r>
      <w:r w:rsidRPr="00C60C60">
        <w:rPr>
          <w:rFonts w:ascii="Arial" w:hAnsi="Arial" w:cs="Arial"/>
          <w:sz w:val="24"/>
          <w:szCs w:val="24"/>
        </w:rPr>
        <w:t>One potential risk is that pupils who are not participating in the focus group interview may be upset as they haven’t been selected to take part. We aim to prevent the risk from occurring by offering the children a chance to discuss the lesson with the researchers should they request it.</w:t>
      </w:r>
      <w:r w:rsidR="00E040D1">
        <w:rPr>
          <w:rFonts w:ascii="Arial" w:hAnsi="Arial" w:cs="Arial"/>
          <w:sz w:val="24"/>
          <w:szCs w:val="24"/>
        </w:rPr>
        <w:t xml:space="preserve"> </w:t>
      </w:r>
      <w:r w:rsidRPr="00C60C60">
        <w:rPr>
          <w:rFonts w:ascii="Arial" w:hAnsi="Arial" w:cs="Arial"/>
          <w:sz w:val="24"/>
          <w:szCs w:val="24"/>
        </w:rPr>
        <w:t>Another potential risk to consider is the feelings of the children involved, they may have feelings of anxiety during the lesson. We have prepared a script to be read to the children to inform that their participation is voluntary, and they are able to change their mind about their involvement at any point throughout the lesson.</w:t>
      </w:r>
      <w:r w:rsidR="00713D4C">
        <w:rPr>
          <w:rFonts w:ascii="Arial" w:hAnsi="Arial" w:cs="Arial"/>
          <w:sz w:val="24"/>
          <w:szCs w:val="24"/>
        </w:rPr>
        <w:t xml:space="preserve"> </w:t>
      </w:r>
      <w:r w:rsidR="00713D4C" w:rsidRPr="00713D4C">
        <w:rPr>
          <w:rFonts w:ascii="Arial" w:hAnsi="Arial" w:cs="Arial"/>
          <w:sz w:val="24"/>
          <w:szCs w:val="24"/>
        </w:rPr>
        <w:t>To prevent any risks of accusations we will conduct all aspects of our research within the classroom environment under the guidance of the classroom teacher. The lesson will take place in line with normal school practice and during the school’s working day.</w:t>
      </w:r>
      <w:r w:rsidR="00A76D36">
        <w:rPr>
          <w:rFonts w:ascii="Arial" w:hAnsi="Arial" w:cs="Arial"/>
          <w:sz w:val="24"/>
          <w:szCs w:val="24"/>
        </w:rPr>
        <w:t xml:space="preserve"> By working together with my partner</w:t>
      </w:r>
      <w:r w:rsidR="00713D4C" w:rsidRPr="00713D4C">
        <w:rPr>
          <w:rFonts w:ascii="Arial" w:hAnsi="Arial" w:cs="Arial"/>
          <w:sz w:val="24"/>
          <w:szCs w:val="24"/>
        </w:rPr>
        <w:t>, it will help minimise the risk against any allegations.</w:t>
      </w:r>
      <w:r w:rsidR="00713D4C">
        <w:rPr>
          <w:rFonts w:ascii="Arial" w:hAnsi="Arial" w:cs="Arial"/>
          <w:sz w:val="24"/>
          <w:szCs w:val="24"/>
        </w:rPr>
        <w:t xml:space="preserve"> </w:t>
      </w:r>
      <w:r w:rsidRPr="00C60C60">
        <w:rPr>
          <w:rFonts w:ascii="Arial" w:hAnsi="Arial" w:cs="Arial"/>
          <w:sz w:val="24"/>
          <w:szCs w:val="24"/>
        </w:rPr>
        <w:t>At all points throughout the lessons we will take into account the school’s safeguarding policy alongside UWTSD’s guidelines.</w:t>
      </w:r>
    </w:p>
    <w:p w:rsidR="00C6400A" w:rsidRPr="002272C1" w:rsidRDefault="002272C1" w:rsidP="00C6400A">
      <w:pPr>
        <w:spacing w:line="360" w:lineRule="auto"/>
        <w:rPr>
          <w:rFonts w:ascii="Arial" w:hAnsi="Arial" w:cs="Arial"/>
          <w:b/>
          <w:sz w:val="24"/>
          <w:szCs w:val="24"/>
        </w:rPr>
      </w:pPr>
      <w:r w:rsidRPr="002272C1">
        <w:rPr>
          <w:rFonts w:ascii="Arial" w:hAnsi="Arial" w:cs="Arial"/>
          <w:b/>
          <w:sz w:val="24"/>
          <w:szCs w:val="24"/>
        </w:rPr>
        <w:t>Lesson study 1:</w:t>
      </w:r>
    </w:p>
    <w:p w:rsidR="002272C1" w:rsidRDefault="002272C1" w:rsidP="00C6400A">
      <w:pPr>
        <w:spacing w:line="360" w:lineRule="auto"/>
        <w:rPr>
          <w:rFonts w:ascii="Arial" w:hAnsi="Arial" w:cs="Arial"/>
          <w:sz w:val="24"/>
          <w:szCs w:val="24"/>
        </w:rPr>
      </w:pPr>
      <w:r>
        <w:rPr>
          <w:rFonts w:ascii="Arial" w:hAnsi="Arial" w:cs="Arial"/>
          <w:sz w:val="24"/>
          <w:szCs w:val="24"/>
        </w:rPr>
        <w:t>The first lesson took place in my classroom where</w:t>
      </w:r>
      <w:r w:rsidR="008C4FD7">
        <w:rPr>
          <w:rFonts w:ascii="Arial" w:hAnsi="Arial" w:cs="Arial"/>
          <w:sz w:val="24"/>
          <w:szCs w:val="24"/>
        </w:rPr>
        <w:t xml:space="preserve"> the children participate in carousel activities for literacy and numeracy daily.</w:t>
      </w:r>
      <w:r>
        <w:rPr>
          <w:rFonts w:ascii="Arial" w:hAnsi="Arial" w:cs="Arial"/>
          <w:sz w:val="24"/>
          <w:szCs w:val="24"/>
        </w:rPr>
        <w:t xml:space="preserve"> I delivered a three rotation carousel which involved a focus task with the teacher, an independent challenge and ICT focused </w:t>
      </w:r>
      <w:r>
        <w:rPr>
          <w:rFonts w:ascii="Arial" w:hAnsi="Arial" w:cs="Arial"/>
          <w:sz w:val="24"/>
          <w:szCs w:val="24"/>
        </w:rPr>
        <w:lastRenderedPageBreak/>
        <w:t xml:space="preserve">games. </w:t>
      </w:r>
      <w:r w:rsidR="00E10BFF">
        <w:rPr>
          <w:rFonts w:ascii="Arial" w:hAnsi="Arial" w:cs="Arial"/>
          <w:sz w:val="24"/>
          <w:szCs w:val="24"/>
        </w:rPr>
        <w:t xml:space="preserve">From my partners observational notes (appendix </w:t>
      </w:r>
      <w:r w:rsidR="000A493F">
        <w:rPr>
          <w:rFonts w:ascii="Arial" w:hAnsi="Arial" w:cs="Arial"/>
          <w:sz w:val="24"/>
          <w:szCs w:val="24"/>
        </w:rPr>
        <w:t>6</w:t>
      </w:r>
      <w:r w:rsidR="00E10BFF">
        <w:rPr>
          <w:rFonts w:ascii="Arial" w:hAnsi="Arial" w:cs="Arial"/>
          <w:sz w:val="24"/>
          <w:szCs w:val="24"/>
        </w:rPr>
        <w:t>)</w:t>
      </w:r>
      <w:r w:rsidR="007C390F">
        <w:rPr>
          <w:rFonts w:ascii="Arial" w:hAnsi="Arial" w:cs="Arial"/>
          <w:sz w:val="24"/>
          <w:szCs w:val="24"/>
        </w:rPr>
        <w:t xml:space="preserve"> he could initially identify that the children were engaged during each rotation and were straight on task once beginning the next activity in the carousel. </w:t>
      </w:r>
      <w:r w:rsidR="008C4FD7">
        <w:rPr>
          <w:rFonts w:ascii="Arial" w:hAnsi="Arial" w:cs="Arial"/>
          <w:sz w:val="24"/>
          <w:szCs w:val="24"/>
        </w:rPr>
        <w:t>Another</w:t>
      </w:r>
      <w:r w:rsidR="001A30B6">
        <w:rPr>
          <w:rFonts w:ascii="Arial" w:hAnsi="Arial" w:cs="Arial"/>
          <w:sz w:val="24"/>
          <w:szCs w:val="24"/>
        </w:rPr>
        <w:t xml:space="preserve"> point</w:t>
      </w:r>
      <w:r w:rsidR="008C4FD7">
        <w:rPr>
          <w:rFonts w:ascii="Arial" w:hAnsi="Arial" w:cs="Arial"/>
          <w:sz w:val="24"/>
          <w:szCs w:val="24"/>
        </w:rPr>
        <w:t xml:space="preserve"> identified during the observation was that all three of the focused children followed directions in a timely manner and stayed in their assigned areas throughout the rotations. </w:t>
      </w:r>
      <w:r w:rsidR="001A30B6">
        <w:rPr>
          <w:rFonts w:ascii="Arial" w:hAnsi="Arial" w:cs="Arial"/>
          <w:sz w:val="24"/>
          <w:szCs w:val="24"/>
        </w:rPr>
        <w:t>The lesson study observation only provided my research partner and I a small glimpse into the effects that carousel activities have on pupils’ engagement, however the small insight gained from this lesson does suggest that pupils’ are engaged during rotations.</w:t>
      </w:r>
    </w:p>
    <w:p w:rsidR="00185239" w:rsidRDefault="00DC19AA" w:rsidP="00C6400A">
      <w:pPr>
        <w:spacing w:line="360" w:lineRule="auto"/>
        <w:rPr>
          <w:rFonts w:ascii="Arial" w:hAnsi="Arial" w:cs="Arial"/>
          <w:sz w:val="24"/>
          <w:szCs w:val="24"/>
        </w:rPr>
      </w:pPr>
      <w:r>
        <w:rPr>
          <w:rFonts w:ascii="Arial" w:hAnsi="Arial" w:cs="Arial"/>
          <w:sz w:val="24"/>
          <w:szCs w:val="24"/>
        </w:rPr>
        <w:t>Following the firs</w:t>
      </w:r>
      <w:r w:rsidR="006E3B4C">
        <w:rPr>
          <w:rFonts w:ascii="Arial" w:hAnsi="Arial" w:cs="Arial"/>
          <w:sz w:val="24"/>
          <w:szCs w:val="24"/>
        </w:rPr>
        <w:t xml:space="preserve">t lesson </w:t>
      </w:r>
      <w:r w:rsidR="00B16077">
        <w:rPr>
          <w:rFonts w:ascii="Arial" w:hAnsi="Arial" w:cs="Arial"/>
          <w:sz w:val="24"/>
          <w:szCs w:val="24"/>
        </w:rPr>
        <w:t xml:space="preserve">my partner and I carried out a focus group interview and the results were intriguing. </w:t>
      </w:r>
      <w:r w:rsidR="006E3B4C">
        <w:rPr>
          <w:rFonts w:ascii="Arial" w:hAnsi="Arial" w:cs="Arial"/>
          <w:sz w:val="24"/>
          <w:szCs w:val="24"/>
        </w:rPr>
        <w:t xml:space="preserve">Our first question was ‘What do you think of the carousel activity?’ </w:t>
      </w:r>
      <w:r w:rsidR="00B16077">
        <w:rPr>
          <w:rFonts w:ascii="Arial" w:hAnsi="Arial" w:cs="Arial"/>
          <w:sz w:val="24"/>
          <w:szCs w:val="24"/>
        </w:rPr>
        <w:t>A r</w:t>
      </w:r>
      <w:r w:rsidR="000A493F">
        <w:rPr>
          <w:rFonts w:ascii="Arial" w:hAnsi="Arial" w:cs="Arial"/>
          <w:sz w:val="24"/>
          <w:szCs w:val="24"/>
        </w:rPr>
        <w:t>esponse from child F (appendix 7</w:t>
      </w:r>
      <w:r w:rsidR="00B16077">
        <w:rPr>
          <w:rFonts w:ascii="Arial" w:hAnsi="Arial" w:cs="Arial"/>
          <w:sz w:val="24"/>
          <w:szCs w:val="24"/>
        </w:rPr>
        <w:t>)</w:t>
      </w:r>
      <w:r w:rsidR="006E3B4C">
        <w:rPr>
          <w:rFonts w:ascii="Arial" w:hAnsi="Arial" w:cs="Arial"/>
          <w:sz w:val="24"/>
          <w:szCs w:val="24"/>
        </w:rPr>
        <w:t xml:space="preserve"> claimed that it is</w:t>
      </w:r>
      <w:r w:rsidR="007E3BDB">
        <w:rPr>
          <w:rFonts w:ascii="Arial" w:hAnsi="Arial" w:cs="Arial"/>
          <w:sz w:val="24"/>
          <w:szCs w:val="24"/>
        </w:rPr>
        <w:t xml:space="preserve"> easier to concentrate in smaller groups and it is</w:t>
      </w:r>
      <w:r w:rsidR="006E3B4C">
        <w:rPr>
          <w:rFonts w:ascii="Arial" w:hAnsi="Arial" w:cs="Arial"/>
          <w:sz w:val="24"/>
          <w:szCs w:val="24"/>
        </w:rPr>
        <w:t xml:space="preserve"> easier to get support from the teacher during a carousel </w:t>
      </w:r>
      <w:r w:rsidR="00B16077">
        <w:rPr>
          <w:rFonts w:ascii="Arial" w:hAnsi="Arial" w:cs="Arial"/>
          <w:sz w:val="24"/>
          <w:szCs w:val="24"/>
        </w:rPr>
        <w:t>rather than whole class activity where we would have to que which is boring.</w:t>
      </w:r>
      <w:r w:rsidR="006E3B4C">
        <w:rPr>
          <w:rFonts w:ascii="Arial" w:hAnsi="Arial" w:cs="Arial"/>
          <w:sz w:val="24"/>
          <w:szCs w:val="24"/>
        </w:rPr>
        <w:t xml:space="preserve"> </w:t>
      </w:r>
      <w:r w:rsidR="001914D7">
        <w:rPr>
          <w:rFonts w:ascii="Arial" w:hAnsi="Arial" w:cs="Arial"/>
          <w:sz w:val="24"/>
          <w:szCs w:val="24"/>
        </w:rPr>
        <w:t>Our second question</w:t>
      </w:r>
      <w:r w:rsidR="000A493F">
        <w:rPr>
          <w:rFonts w:ascii="Arial" w:hAnsi="Arial" w:cs="Arial"/>
          <w:sz w:val="24"/>
          <w:szCs w:val="24"/>
        </w:rPr>
        <w:t xml:space="preserve"> (appendix 7</w:t>
      </w:r>
      <w:r w:rsidR="00B35C14">
        <w:rPr>
          <w:rFonts w:ascii="Arial" w:hAnsi="Arial" w:cs="Arial"/>
          <w:sz w:val="24"/>
          <w:szCs w:val="24"/>
        </w:rPr>
        <w:t>)</w:t>
      </w:r>
      <w:r w:rsidR="001914D7">
        <w:rPr>
          <w:rFonts w:ascii="Arial" w:hAnsi="Arial" w:cs="Arial"/>
          <w:sz w:val="24"/>
          <w:szCs w:val="24"/>
        </w:rPr>
        <w:t xml:space="preserve"> was ‘How do you feel about changing activities during the lesson?’</w:t>
      </w:r>
      <w:r w:rsidR="00B35C14">
        <w:rPr>
          <w:rFonts w:ascii="Arial" w:hAnsi="Arial" w:cs="Arial"/>
          <w:sz w:val="24"/>
          <w:szCs w:val="24"/>
        </w:rPr>
        <w:t xml:space="preserve"> </w:t>
      </w:r>
      <w:r w:rsidR="001914D7">
        <w:rPr>
          <w:rFonts w:ascii="Arial" w:hAnsi="Arial" w:cs="Arial"/>
          <w:sz w:val="24"/>
          <w:szCs w:val="24"/>
        </w:rPr>
        <w:t xml:space="preserve">Child D responded by saying moving around gives you a balance to the learning as you are not sitting down for an hour doing the same thing. </w:t>
      </w:r>
      <w:r w:rsidR="00176C68">
        <w:rPr>
          <w:rFonts w:ascii="Arial" w:hAnsi="Arial" w:cs="Arial"/>
          <w:sz w:val="24"/>
          <w:szCs w:val="24"/>
        </w:rPr>
        <w:t>Mayesky (2008</w:t>
      </w:r>
      <w:r w:rsidR="007E3BDB">
        <w:rPr>
          <w:rFonts w:ascii="Arial" w:hAnsi="Arial" w:cs="Arial"/>
          <w:sz w:val="24"/>
          <w:szCs w:val="24"/>
        </w:rPr>
        <w:t>) suggests that concentration is essential for learning in the classroom and</w:t>
      </w:r>
      <w:r w:rsidR="00E21FB1">
        <w:rPr>
          <w:rFonts w:ascii="Arial" w:hAnsi="Arial" w:cs="Arial"/>
          <w:sz w:val="24"/>
          <w:szCs w:val="24"/>
        </w:rPr>
        <w:t xml:space="preserve"> movement in activities can act as a framework for concentration.</w:t>
      </w:r>
      <w:r w:rsidR="007E3BDB">
        <w:rPr>
          <w:rFonts w:ascii="Arial" w:hAnsi="Arial" w:cs="Arial"/>
          <w:sz w:val="24"/>
          <w:szCs w:val="24"/>
        </w:rPr>
        <w:t xml:space="preserve"> </w:t>
      </w:r>
      <w:r w:rsidR="001914D7">
        <w:rPr>
          <w:rFonts w:ascii="Arial" w:hAnsi="Arial" w:cs="Arial"/>
          <w:sz w:val="24"/>
          <w:szCs w:val="24"/>
        </w:rPr>
        <w:t xml:space="preserve">Child F echoed this response by suggesting that carousel learning is better because you can do more than one activity. </w:t>
      </w:r>
      <w:r w:rsidR="00176C68">
        <w:rPr>
          <w:rFonts w:ascii="Arial" w:hAnsi="Arial" w:cs="Arial"/>
          <w:sz w:val="24"/>
          <w:szCs w:val="24"/>
        </w:rPr>
        <w:t>The changing of activity appears to have a positive effect on pupil engagement and it is interesting to hear the comments regarding sitting down</w:t>
      </w:r>
      <w:r w:rsidR="00DE6DC0">
        <w:rPr>
          <w:rFonts w:ascii="Arial" w:hAnsi="Arial" w:cs="Arial"/>
          <w:sz w:val="24"/>
          <w:szCs w:val="24"/>
        </w:rPr>
        <w:t xml:space="preserve"> in the same sport for an hour and Dunlap (2004) would argue that it may be detrimental to a child’s learning should they sit for long periods with no movement.</w:t>
      </w:r>
    </w:p>
    <w:p w:rsidR="00531C36" w:rsidRDefault="00716BF5" w:rsidP="00C6400A">
      <w:pPr>
        <w:spacing w:line="360" w:lineRule="auto"/>
        <w:rPr>
          <w:rFonts w:ascii="Arial" w:hAnsi="Arial" w:cs="Arial"/>
          <w:sz w:val="24"/>
          <w:szCs w:val="24"/>
        </w:rPr>
      </w:pPr>
      <w:r>
        <w:rPr>
          <w:rFonts w:ascii="Arial" w:hAnsi="Arial" w:cs="Arial"/>
          <w:sz w:val="24"/>
          <w:szCs w:val="24"/>
        </w:rPr>
        <w:t>Moving on to the next set of questions relating to the pupils views on their own concentration during the carousel</w:t>
      </w:r>
      <w:r w:rsidR="00B43B86">
        <w:rPr>
          <w:rFonts w:ascii="Arial" w:hAnsi="Arial" w:cs="Arial"/>
          <w:sz w:val="24"/>
          <w:szCs w:val="24"/>
        </w:rPr>
        <w:t xml:space="preserve"> activity. Child E (appendix 7</w:t>
      </w:r>
      <w:r>
        <w:rPr>
          <w:rFonts w:ascii="Arial" w:hAnsi="Arial" w:cs="Arial"/>
          <w:sz w:val="24"/>
          <w:szCs w:val="24"/>
        </w:rPr>
        <w:t xml:space="preserve">) suggested that whole class activities are boring and that starting a new activity after twenty minutes </w:t>
      </w:r>
      <w:r w:rsidR="00A83854">
        <w:rPr>
          <w:rFonts w:ascii="Arial" w:hAnsi="Arial" w:cs="Arial"/>
          <w:sz w:val="24"/>
          <w:szCs w:val="24"/>
        </w:rPr>
        <w:t>is enjoyable.</w:t>
      </w:r>
      <w:r w:rsidR="00D50FA1">
        <w:rPr>
          <w:rFonts w:ascii="Arial" w:hAnsi="Arial" w:cs="Arial"/>
          <w:sz w:val="24"/>
          <w:szCs w:val="24"/>
        </w:rPr>
        <w:t xml:space="preserve"> Child F also stated that they get bored doing whole class teaching usually</w:t>
      </w:r>
      <w:r w:rsidR="00A83854">
        <w:rPr>
          <w:rFonts w:ascii="Arial" w:hAnsi="Arial" w:cs="Arial"/>
          <w:sz w:val="24"/>
          <w:szCs w:val="24"/>
        </w:rPr>
        <w:t xml:space="preserve"> </w:t>
      </w:r>
      <w:r w:rsidR="00D50FA1">
        <w:rPr>
          <w:rFonts w:ascii="Arial" w:hAnsi="Arial" w:cs="Arial"/>
          <w:sz w:val="24"/>
          <w:szCs w:val="24"/>
        </w:rPr>
        <w:t xml:space="preserve">after 20 minutes. </w:t>
      </w:r>
      <w:r w:rsidR="00A83854">
        <w:rPr>
          <w:rFonts w:ascii="Arial" w:hAnsi="Arial" w:cs="Arial"/>
          <w:sz w:val="24"/>
          <w:szCs w:val="24"/>
        </w:rPr>
        <w:t>Child E</w:t>
      </w:r>
      <w:r w:rsidR="00D50FA1">
        <w:rPr>
          <w:rFonts w:ascii="Arial" w:hAnsi="Arial" w:cs="Arial"/>
          <w:sz w:val="24"/>
          <w:szCs w:val="24"/>
        </w:rPr>
        <w:t xml:space="preserve"> and F’s</w:t>
      </w:r>
      <w:r w:rsidR="00A83854">
        <w:rPr>
          <w:rFonts w:ascii="Arial" w:hAnsi="Arial" w:cs="Arial"/>
          <w:sz w:val="24"/>
          <w:szCs w:val="24"/>
        </w:rPr>
        <w:t xml:space="preserve"> comment</w:t>
      </w:r>
      <w:r w:rsidR="00D50FA1">
        <w:rPr>
          <w:rFonts w:ascii="Arial" w:hAnsi="Arial" w:cs="Arial"/>
          <w:sz w:val="24"/>
          <w:szCs w:val="24"/>
        </w:rPr>
        <w:t>s</w:t>
      </w:r>
      <w:r w:rsidR="00A83854">
        <w:rPr>
          <w:rFonts w:ascii="Arial" w:hAnsi="Arial" w:cs="Arial"/>
          <w:sz w:val="24"/>
          <w:szCs w:val="24"/>
        </w:rPr>
        <w:t xml:space="preserve"> </w:t>
      </w:r>
      <w:r w:rsidR="00D50FA1">
        <w:rPr>
          <w:rFonts w:ascii="Arial" w:hAnsi="Arial" w:cs="Arial"/>
          <w:sz w:val="24"/>
          <w:szCs w:val="24"/>
        </w:rPr>
        <w:t>are</w:t>
      </w:r>
      <w:r w:rsidR="00A83854">
        <w:rPr>
          <w:rFonts w:ascii="Arial" w:hAnsi="Arial" w:cs="Arial"/>
          <w:sz w:val="24"/>
          <w:szCs w:val="24"/>
        </w:rPr>
        <w:t xml:space="preserve"> fascinating considering Caulfield (2012) suggests that the average attention span of an adult student is 15 to 20 minutes whereas Postman (1985) would argue that the average is 10 to 12 minutes. </w:t>
      </w:r>
      <w:r w:rsidR="00F87BE8">
        <w:rPr>
          <w:rFonts w:ascii="Arial" w:hAnsi="Arial" w:cs="Arial"/>
          <w:sz w:val="24"/>
          <w:szCs w:val="24"/>
        </w:rPr>
        <w:t xml:space="preserve">Following this lesson and with the background research into concentration times, my partner and I decided that to improve the carousel for the second lesson we would </w:t>
      </w:r>
      <w:r w:rsidR="00F87BE8">
        <w:rPr>
          <w:rFonts w:ascii="Arial" w:hAnsi="Arial" w:cs="Arial"/>
          <w:sz w:val="24"/>
          <w:szCs w:val="24"/>
        </w:rPr>
        <w:lastRenderedPageBreak/>
        <w:t xml:space="preserve">shorten the rotation times to 12 minutes per activity. Another factor that influenced this decision is that the second lesson study would be with a younger age group and </w:t>
      </w:r>
      <w:r w:rsidR="001B437C">
        <w:rPr>
          <w:rFonts w:ascii="Arial" w:hAnsi="Arial" w:cs="Arial"/>
          <w:sz w:val="24"/>
          <w:szCs w:val="24"/>
        </w:rPr>
        <w:t>Leibling and Prior (2005), suggest that a rule to calculate a child’s concentration in minutes is to add one to a child’s age.</w:t>
      </w:r>
      <w:r w:rsidR="00B43B86">
        <w:rPr>
          <w:rFonts w:ascii="Arial" w:hAnsi="Arial" w:cs="Arial"/>
          <w:sz w:val="24"/>
          <w:szCs w:val="24"/>
        </w:rPr>
        <w:t xml:space="preserve"> Therefore shortening each rotation may be beneficial to the younger children’s engagement time.</w:t>
      </w:r>
    </w:p>
    <w:p w:rsidR="001423F4" w:rsidRDefault="00FF77DF" w:rsidP="00C6400A">
      <w:pPr>
        <w:spacing w:line="360" w:lineRule="auto"/>
        <w:rPr>
          <w:rFonts w:ascii="Arial" w:hAnsi="Arial" w:cs="Arial"/>
          <w:sz w:val="24"/>
          <w:szCs w:val="24"/>
        </w:rPr>
      </w:pPr>
      <w:r>
        <w:rPr>
          <w:rFonts w:ascii="Arial" w:hAnsi="Arial" w:cs="Arial"/>
          <w:sz w:val="24"/>
          <w:szCs w:val="24"/>
        </w:rPr>
        <w:t>Another factor to consider when analysing concentration is movement. One of the purposes of the carousel is children being able to move between activities. We asked the children ‘did moving activities have any effect on your concentration?’ All three children were unanimous in their responses with child D suggesting that the carousel acts as an incentive to work harder because they only have a limi</w:t>
      </w:r>
      <w:r w:rsidR="00450EEA">
        <w:rPr>
          <w:rFonts w:ascii="Arial" w:hAnsi="Arial" w:cs="Arial"/>
          <w:sz w:val="24"/>
          <w:szCs w:val="24"/>
        </w:rPr>
        <w:t>ted amount of time (appendix 7</w:t>
      </w:r>
      <w:r>
        <w:rPr>
          <w:rFonts w:ascii="Arial" w:hAnsi="Arial" w:cs="Arial"/>
          <w:sz w:val="24"/>
          <w:szCs w:val="24"/>
        </w:rPr>
        <w:t>). Child E claimed that having a break from one activity to another helps i</w:t>
      </w:r>
      <w:r w:rsidR="00001730">
        <w:rPr>
          <w:rFonts w:ascii="Arial" w:hAnsi="Arial" w:cs="Arial"/>
          <w:sz w:val="24"/>
          <w:szCs w:val="24"/>
        </w:rPr>
        <w:t>mprove concentration. From my partners observational</w:t>
      </w:r>
      <w:r w:rsidR="00450EEA">
        <w:rPr>
          <w:rFonts w:ascii="Arial" w:hAnsi="Arial" w:cs="Arial"/>
          <w:sz w:val="24"/>
          <w:szCs w:val="24"/>
        </w:rPr>
        <w:t xml:space="preserve"> notes (appendix 6) he identified</w:t>
      </w:r>
      <w:r w:rsidR="00001730">
        <w:rPr>
          <w:rFonts w:ascii="Arial" w:hAnsi="Arial" w:cs="Arial"/>
          <w:sz w:val="24"/>
          <w:szCs w:val="24"/>
        </w:rPr>
        <w:t xml:space="preserve"> that the children were engaged and enjoying the independent activity</w:t>
      </w:r>
      <w:r w:rsidR="00576FED">
        <w:rPr>
          <w:rFonts w:ascii="Arial" w:hAnsi="Arial" w:cs="Arial"/>
          <w:sz w:val="24"/>
          <w:szCs w:val="24"/>
        </w:rPr>
        <w:t xml:space="preserve"> which </w:t>
      </w:r>
      <w:r w:rsidR="00001730">
        <w:rPr>
          <w:rFonts w:ascii="Arial" w:hAnsi="Arial" w:cs="Arial"/>
          <w:sz w:val="24"/>
          <w:szCs w:val="24"/>
        </w:rPr>
        <w:t>involved the children moving around</w:t>
      </w:r>
      <w:r w:rsidR="00576FED">
        <w:rPr>
          <w:rFonts w:ascii="Arial" w:hAnsi="Arial" w:cs="Arial"/>
          <w:sz w:val="24"/>
          <w:szCs w:val="24"/>
        </w:rPr>
        <w:t>.</w:t>
      </w:r>
      <w:r w:rsidR="00001730">
        <w:rPr>
          <w:rFonts w:ascii="Arial" w:hAnsi="Arial" w:cs="Arial"/>
          <w:sz w:val="24"/>
          <w:szCs w:val="24"/>
        </w:rPr>
        <w:t xml:space="preserve"> </w:t>
      </w:r>
      <w:r w:rsidR="00A151BF">
        <w:rPr>
          <w:rFonts w:ascii="Arial" w:hAnsi="Arial" w:cs="Arial"/>
          <w:sz w:val="24"/>
          <w:szCs w:val="24"/>
        </w:rPr>
        <w:t>Wulf and Prinz (2001) suggest that pupil movement during lesson has benefits on the learner</w:t>
      </w:r>
      <w:r w:rsidR="00CB066F">
        <w:rPr>
          <w:rFonts w:ascii="Arial" w:hAnsi="Arial" w:cs="Arial"/>
          <w:sz w:val="24"/>
          <w:szCs w:val="24"/>
        </w:rPr>
        <w:t>’</w:t>
      </w:r>
      <w:r w:rsidR="00A151BF">
        <w:rPr>
          <w:rFonts w:ascii="Arial" w:hAnsi="Arial" w:cs="Arial"/>
          <w:sz w:val="24"/>
          <w:szCs w:val="24"/>
        </w:rPr>
        <w:t xml:space="preserve">s focus of attention. </w:t>
      </w:r>
      <w:r w:rsidR="00CB066F">
        <w:rPr>
          <w:rFonts w:ascii="Arial" w:hAnsi="Arial" w:cs="Arial"/>
          <w:sz w:val="24"/>
          <w:szCs w:val="24"/>
        </w:rPr>
        <w:t xml:space="preserve">This theory is shared by Noice and Noice (2001) who suggest that learners are more likely to retain information following physical movements as opposed to learners who remain in the same environment for a sustained period of time. </w:t>
      </w:r>
      <w:r w:rsidR="009D539C">
        <w:rPr>
          <w:rFonts w:ascii="Arial" w:hAnsi="Arial" w:cs="Arial"/>
          <w:sz w:val="24"/>
          <w:szCs w:val="24"/>
        </w:rPr>
        <w:t>One aspect that I noted was that the children were straight on task following rotation and from my pro-forma reflection</w:t>
      </w:r>
      <w:r w:rsidR="00FD305D">
        <w:rPr>
          <w:rFonts w:ascii="Arial" w:hAnsi="Arial" w:cs="Arial"/>
          <w:sz w:val="24"/>
          <w:szCs w:val="24"/>
        </w:rPr>
        <w:t xml:space="preserve"> (appendix 8)</w:t>
      </w:r>
      <w:r w:rsidR="009D539C">
        <w:rPr>
          <w:rFonts w:ascii="Arial" w:hAnsi="Arial" w:cs="Arial"/>
          <w:sz w:val="24"/>
          <w:szCs w:val="24"/>
        </w:rPr>
        <w:t xml:space="preserve"> I felt that the children loved the independent activity because it involved them moving around the classroom to solve the problems. </w:t>
      </w:r>
    </w:p>
    <w:p w:rsidR="007A7DA1" w:rsidRDefault="007A7DA1" w:rsidP="00C6400A">
      <w:pPr>
        <w:spacing w:line="360" w:lineRule="auto"/>
        <w:rPr>
          <w:rFonts w:ascii="Arial" w:hAnsi="Arial" w:cs="Arial"/>
          <w:sz w:val="24"/>
          <w:szCs w:val="24"/>
        </w:rPr>
      </w:pPr>
      <w:r>
        <w:rPr>
          <w:rFonts w:ascii="Arial" w:hAnsi="Arial" w:cs="Arial"/>
          <w:sz w:val="24"/>
          <w:szCs w:val="24"/>
        </w:rPr>
        <w:t xml:space="preserve">Upon conclusion of the first lesson study my partner and I have discovered a few key points from the lesson. The main discovery being how much the children value the carousel activity approach and the variety that it brings for their learning. </w:t>
      </w:r>
      <w:r w:rsidR="004B5389">
        <w:rPr>
          <w:rFonts w:ascii="Arial" w:hAnsi="Arial" w:cs="Arial"/>
          <w:sz w:val="24"/>
          <w:szCs w:val="24"/>
        </w:rPr>
        <w:t xml:space="preserve">However, when analysing the findings in relation to the question of the research I believe that we uncovered some interesting results. </w:t>
      </w:r>
      <w:r w:rsidR="00C04676">
        <w:rPr>
          <w:rFonts w:ascii="Arial" w:hAnsi="Arial" w:cs="Arial"/>
          <w:sz w:val="24"/>
          <w:szCs w:val="24"/>
        </w:rPr>
        <w:t xml:space="preserve">The first key point was how the children felt that the carousel can be too long, when looking into the literature behind concentration levels their points appear to be supported. From the responses of the children, my partner and I have decided to reduce the time on the rotations for the second lesson study. The other identified incident that we learned from this lesson was how beneficial movement is to children’s learning. Again we learned this from </w:t>
      </w:r>
      <w:r w:rsidR="00C04676">
        <w:rPr>
          <w:rFonts w:ascii="Arial" w:hAnsi="Arial" w:cs="Arial"/>
          <w:sz w:val="24"/>
          <w:szCs w:val="24"/>
        </w:rPr>
        <w:lastRenderedPageBreak/>
        <w:t>the literature, then observing it in action and finally having these theories supported by the children themselves.</w:t>
      </w:r>
    </w:p>
    <w:p w:rsidR="00C04676" w:rsidRPr="00A52AA0" w:rsidRDefault="00A52AA0" w:rsidP="00C6400A">
      <w:pPr>
        <w:spacing w:line="360" w:lineRule="auto"/>
        <w:rPr>
          <w:rFonts w:ascii="Arial" w:hAnsi="Arial" w:cs="Arial"/>
          <w:b/>
          <w:sz w:val="24"/>
          <w:szCs w:val="24"/>
        </w:rPr>
      </w:pPr>
      <w:r w:rsidRPr="00A52AA0">
        <w:rPr>
          <w:rFonts w:ascii="Arial" w:hAnsi="Arial" w:cs="Arial"/>
          <w:b/>
          <w:sz w:val="24"/>
          <w:szCs w:val="24"/>
        </w:rPr>
        <w:t>Lesson study 2:</w:t>
      </w:r>
    </w:p>
    <w:p w:rsidR="00A52AA0" w:rsidRDefault="00A52AA0" w:rsidP="00C6400A">
      <w:pPr>
        <w:spacing w:line="360" w:lineRule="auto"/>
        <w:rPr>
          <w:rFonts w:ascii="Arial" w:hAnsi="Arial" w:cs="Arial"/>
          <w:sz w:val="24"/>
          <w:szCs w:val="24"/>
        </w:rPr>
      </w:pPr>
      <w:r>
        <w:rPr>
          <w:rFonts w:ascii="Arial" w:hAnsi="Arial" w:cs="Arial"/>
          <w:sz w:val="24"/>
          <w:szCs w:val="24"/>
        </w:rPr>
        <w:t>The second lesson study took place in my partner’s classroom where the children are unfamiliar participating in carousel activities for lessons in general. One recommendation from the first lesson study was to shorten the rotations. My partner delivered a four rotation carousel which involved a focus task with the teacher, an independent challenge, ICT focused games and a fractions bingo game.</w:t>
      </w:r>
      <w:r w:rsidR="008B46C5">
        <w:rPr>
          <w:rFonts w:ascii="Arial" w:hAnsi="Arial" w:cs="Arial"/>
          <w:sz w:val="24"/>
          <w:szCs w:val="24"/>
        </w:rPr>
        <w:t xml:space="preserve"> The</w:t>
      </w:r>
      <w:r>
        <w:rPr>
          <w:rFonts w:ascii="Arial" w:hAnsi="Arial" w:cs="Arial"/>
          <w:sz w:val="24"/>
          <w:szCs w:val="24"/>
        </w:rPr>
        <w:t xml:space="preserve"> rotations lasted twelve minutes each</w:t>
      </w:r>
      <w:r w:rsidR="008B46C5">
        <w:rPr>
          <w:rFonts w:ascii="Arial" w:hAnsi="Arial" w:cs="Arial"/>
          <w:sz w:val="24"/>
          <w:szCs w:val="24"/>
        </w:rPr>
        <w:t xml:space="preserve"> which we agreed on following the comments from the children and the review of the literature we carried out collaboratively.</w:t>
      </w:r>
      <w:r w:rsidR="00012F62">
        <w:rPr>
          <w:rFonts w:ascii="Arial" w:hAnsi="Arial" w:cs="Arial"/>
          <w:sz w:val="24"/>
          <w:szCs w:val="24"/>
        </w:rPr>
        <w:t xml:space="preserve"> Following my partners comments informing the children about the carousel of activities in the lesson, I initially noted the excitement around the room</w:t>
      </w:r>
      <w:r w:rsidR="00591215">
        <w:rPr>
          <w:rFonts w:ascii="Arial" w:hAnsi="Arial" w:cs="Arial"/>
          <w:sz w:val="24"/>
          <w:szCs w:val="24"/>
        </w:rPr>
        <w:t xml:space="preserve"> (Appendix 9</w:t>
      </w:r>
      <w:r w:rsidR="00E10BFF">
        <w:rPr>
          <w:rFonts w:ascii="Arial" w:hAnsi="Arial" w:cs="Arial"/>
          <w:sz w:val="24"/>
          <w:szCs w:val="24"/>
        </w:rPr>
        <w:t>)</w:t>
      </w:r>
      <w:r w:rsidR="00532DE7">
        <w:rPr>
          <w:rFonts w:ascii="Arial" w:hAnsi="Arial" w:cs="Arial"/>
          <w:sz w:val="24"/>
          <w:szCs w:val="24"/>
        </w:rPr>
        <w:t xml:space="preserve">. As a result of this the </w:t>
      </w:r>
      <w:r w:rsidR="000812B6">
        <w:rPr>
          <w:rFonts w:ascii="Arial" w:hAnsi="Arial" w:cs="Arial"/>
          <w:sz w:val="24"/>
          <w:szCs w:val="24"/>
        </w:rPr>
        <w:t xml:space="preserve">focus </w:t>
      </w:r>
      <w:r w:rsidR="00532DE7">
        <w:rPr>
          <w:rFonts w:ascii="Arial" w:hAnsi="Arial" w:cs="Arial"/>
          <w:sz w:val="24"/>
          <w:szCs w:val="24"/>
        </w:rPr>
        <w:t xml:space="preserve">children appeared engaged and focused for the lesson input from my partner. </w:t>
      </w:r>
      <w:r w:rsidR="000812B6">
        <w:rPr>
          <w:rFonts w:ascii="Arial" w:hAnsi="Arial" w:cs="Arial"/>
          <w:sz w:val="24"/>
          <w:szCs w:val="24"/>
        </w:rPr>
        <w:t>In particular child A and B were frequently putting their hands up and joined in with a lot of collected responses. Child C appeared a bit less engaged but was not distracted entirely from the lesson input and was able to answer a question when my partner cold called.</w:t>
      </w:r>
      <w:r w:rsidR="00932E65">
        <w:rPr>
          <w:rFonts w:ascii="Arial" w:hAnsi="Arial" w:cs="Arial"/>
          <w:sz w:val="24"/>
          <w:szCs w:val="24"/>
        </w:rPr>
        <w:t xml:space="preserve"> Another strategy that my partner used successfully was the use of an interactive bomb timer which sign</w:t>
      </w:r>
      <w:r w:rsidR="00B26393">
        <w:rPr>
          <w:rFonts w:ascii="Arial" w:hAnsi="Arial" w:cs="Arial"/>
          <w:sz w:val="24"/>
          <w:szCs w:val="24"/>
        </w:rPr>
        <w:t>alled the end of that rotation, once this went off the children were eager to move to begin their next activity</w:t>
      </w:r>
      <w:r w:rsidR="00EC7D42">
        <w:rPr>
          <w:rFonts w:ascii="Arial" w:hAnsi="Arial" w:cs="Arial"/>
          <w:sz w:val="24"/>
          <w:szCs w:val="24"/>
        </w:rPr>
        <w:t xml:space="preserve"> (appendix 9)</w:t>
      </w:r>
      <w:r w:rsidR="00B26393">
        <w:rPr>
          <w:rFonts w:ascii="Arial" w:hAnsi="Arial" w:cs="Arial"/>
          <w:sz w:val="24"/>
          <w:szCs w:val="24"/>
        </w:rPr>
        <w:t xml:space="preserve">. </w:t>
      </w:r>
    </w:p>
    <w:p w:rsidR="00932E65" w:rsidRDefault="00932E65" w:rsidP="00C6400A">
      <w:pPr>
        <w:spacing w:line="360" w:lineRule="auto"/>
        <w:rPr>
          <w:rFonts w:ascii="Arial" w:hAnsi="Arial" w:cs="Arial"/>
          <w:sz w:val="24"/>
          <w:szCs w:val="24"/>
        </w:rPr>
      </w:pPr>
      <w:r>
        <w:rPr>
          <w:rFonts w:ascii="Arial" w:hAnsi="Arial" w:cs="Arial"/>
          <w:sz w:val="24"/>
          <w:szCs w:val="24"/>
        </w:rPr>
        <w:t xml:space="preserve">An interesting aspect of the lesson which my partner and I were looking forward to observation was how smooth the transitions would be from one activity to another. All three focused children were all visually excited by physically moving from one activity to another. </w:t>
      </w:r>
      <w:r w:rsidR="00622B16">
        <w:rPr>
          <w:rFonts w:ascii="Arial" w:hAnsi="Arial" w:cs="Arial"/>
          <w:sz w:val="24"/>
          <w:szCs w:val="24"/>
        </w:rPr>
        <w:t xml:space="preserve">What was fascinating </w:t>
      </w:r>
      <w:r w:rsidR="004D37DA">
        <w:rPr>
          <w:rFonts w:ascii="Arial" w:hAnsi="Arial" w:cs="Arial"/>
          <w:sz w:val="24"/>
          <w:szCs w:val="24"/>
        </w:rPr>
        <w:t>to see was</w:t>
      </w:r>
      <w:r w:rsidR="00622B16">
        <w:rPr>
          <w:rFonts w:ascii="Arial" w:hAnsi="Arial" w:cs="Arial"/>
          <w:sz w:val="24"/>
          <w:szCs w:val="24"/>
        </w:rPr>
        <w:t xml:space="preserve"> how quickly child A, B and C focused on task once they moved rotations</w:t>
      </w:r>
      <w:r w:rsidR="000545F0">
        <w:rPr>
          <w:rFonts w:ascii="Arial" w:hAnsi="Arial" w:cs="Arial"/>
          <w:sz w:val="24"/>
          <w:szCs w:val="24"/>
        </w:rPr>
        <w:t xml:space="preserve"> (appendix 9)</w:t>
      </w:r>
      <w:r w:rsidR="00622B16">
        <w:rPr>
          <w:rFonts w:ascii="Arial" w:hAnsi="Arial" w:cs="Arial"/>
          <w:sz w:val="24"/>
          <w:szCs w:val="24"/>
        </w:rPr>
        <w:t>. As carousel learning is a new concept to these children my partner and I had anticipated a bit of disruptive behaviour which did not occur. The</w:t>
      </w:r>
      <w:r w:rsidR="00EE749A">
        <w:rPr>
          <w:rFonts w:ascii="Arial" w:hAnsi="Arial" w:cs="Arial"/>
          <w:sz w:val="24"/>
          <w:szCs w:val="24"/>
        </w:rPr>
        <w:t xml:space="preserve"> </w:t>
      </w:r>
      <w:r w:rsidR="00622B16">
        <w:rPr>
          <w:rFonts w:ascii="Arial" w:hAnsi="Arial" w:cs="Arial"/>
          <w:sz w:val="24"/>
          <w:szCs w:val="24"/>
        </w:rPr>
        <w:t xml:space="preserve">only </w:t>
      </w:r>
      <w:r w:rsidR="00EE749A">
        <w:rPr>
          <w:rFonts w:ascii="Arial" w:hAnsi="Arial" w:cs="Arial"/>
          <w:sz w:val="24"/>
          <w:szCs w:val="24"/>
        </w:rPr>
        <w:t xml:space="preserve">incident which distracted child A during the lesson was </w:t>
      </w:r>
      <w:r w:rsidR="00622B16">
        <w:rPr>
          <w:rFonts w:ascii="Arial" w:hAnsi="Arial" w:cs="Arial"/>
          <w:sz w:val="24"/>
          <w:szCs w:val="24"/>
        </w:rPr>
        <w:t>a pupil</w:t>
      </w:r>
      <w:r w:rsidR="00EE749A">
        <w:rPr>
          <w:rFonts w:ascii="Arial" w:hAnsi="Arial" w:cs="Arial"/>
          <w:sz w:val="24"/>
          <w:szCs w:val="24"/>
        </w:rPr>
        <w:t xml:space="preserve"> attending a drumming lesson in the corridor outside the classroom. </w:t>
      </w:r>
      <w:r w:rsidR="00A55566">
        <w:rPr>
          <w:rFonts w:ascii="Arial" w:hAnsi="Arial" w:cs="Arial"/>
          <w:sz w:val="24"/>
          <w:szCs w:val="24"/>
        </w:rPr>
        <w:t>However, t</w:t>
      </w:r>
      <w:r w:rsidR="00EE749A">
        <w:rPr>
          <w:rFonts w:ascii="Arial" w:hAnsi="Arial" w:cs="Arial"/>
          <w:sz w:val="24"/>
          <w:szCs w:val="24"/>
        </w:rPr>
        <w:t>his</w:t>
      </w:r>
      <w:r w:rsidR="00A55566">
        <w:rPr>
          <w:rFonts w:ascii="Arial" w:hAnsi="Arial" w:cs="Arial"/>
          <w:sz w:val="24"/>
          <w:szCs w:val="24"/>
        </w:rPr>
        <w:t xml:space="preserve"> distraction could have impacted any of the children during any </w:t>
      </w:r>
      <w:r w:rsidR="004D37DA">
        <w:rPr>
          <w:rFonts w:ascii="Arial" w:hAnsi="Arial" w:cs="Arial"/>
          <w:sz w:val="24"/>
          <w:szCs w:val="24"/>
        </w:rPr>
        <w:t>lesson and had no bearing on the carousel activity</w:t>
      </w:r>
      <w:r w:rsidR="00A55566">
        <w:rPr>
          <w:rFonts w:ascii="Arial" w:hAnsi="Arial" w:cs="Arial"/>
          <w:sz w:val="24"/>
          <w:szCs w:val="24"/>
        </w:rPr>
        <w:t>.</w:t>
      </w:r>
    </w:p>
    <w:p w:rsidR="00EA7139" w:rsidRDefault="009528FC" w:rsidP="00C6400A">
      <w:pPr>
        <w:spacing w:line="360" w:lineRule="auto"/>
        <w:rPr>
          <w:rFonts w:ascii="Arial" w:hAnsi="Arial" w:cs="Arial"/>
          <w:sz w:val="24"/>
          <w:szCs w:val="24"/>
        </w:rPr>
      </w:pPr>
      <w:r>
        <w:rPr>
          <w:rFonts w:ascii="Arial" w:hAnsi="Arial" w:cs="Arial"/>
          <w:sz w:val="24"/>
          <w:szCs w:val="24"/>
        </w:rPr>
        <w:t>Moving on to the focused</w:t>
      </w:r>
      <w:r w:rsidR="00D94038">
        <w:rPr>
          <w:rFonts w:ascii="Arial" w:hAnsi="Arial" w:cs="Arial"/>
          <w:sz w:val="24"/>
          <w:szCs w:val="24"/>
        </w:rPr>
        <w:t xml:space="preserve"> group</w:t>
      </w:r>
      <w:r>
        <w:rPr>
          <w:rFonts w:ascii="Arial" w:hAnsi="Arial" w:cs="Arial"/>
          <w:sz w:val="24"/>
          <w:szCs w:val="24"/>
        </w:rPr>
        <w:t xml:space="preserve"> interview questions </w:t>
      </w:r>
      <w:r w:rsidR="00D94038">
        <w:rPr>
          <w:rFonts w:ascii="Arial" w:hAnsi="Arial" w:cs="Arial"/>
          <w:sz w:val="24"/>
          <w:szCs w:val="24"/>
        </w:rPr>
        <w:t xml:space="preserve">following the lesson, the children produced some fascinating answers. We asked the children ‘how did you feel </w:t>
      </w:r>
      <w:r w:rsidR="00D94038">
        <w:rPr>
          <w:rFonts w:ascii="Arial" w:hAnsi="Arial" w:cs="Arial"/>
          <w:sz w:val="24"/>
          <w:szCs w:val="24"/>
        </w:rPr>
        <w:lastRenderedPageBreak/>
        <w:t>stopping every 12 minutes?’</w:t>
      </w:r>
      <w:r w:rsidR="00CA2E7D">
        <w:rPr>
          <w:rFonts w:ascii="Arial" w:hAnsi="Arial" w:cs="Arial"/>
          <w:sz w:val="24"/>
          <w:szCs w:val="24"/>
        </w:rPr>
        <w:t xml:space="preserve"> (App</w:t>
      </w:r>
      <w:r w:rsidR="00607546">
        <w:rPr>
          <w:rFonts w:ascii="Arial" w:hAnsi="Arial" w:cs="Arial"/>
          <w:sz w:val="24"/>
          <w:szCs w:val="24"/>
        </w:rPr>
        <w:t>endix 10</w:t>
      </w:r>
      <w:r w:rsidR="00CA2E7D">
        <w:rPr>
          <w:rFonts w:ascii="Arial" w:hAnsi="Arial" w:cs="Arial"/>
          <w:sz w:val="24"/>
          <w:szCs w:val="24"/>
        </w:rPr>
        <w:t>)</w:t>
      </w:r>
      <w:r w:rsidR="00D94038">
        <w:rPr>
          <w:rFonts w:ascii="Arial" w:hAnsi="Arial" w:cs="Arial"/>
          <w:sz w:val="24"/>
          <w:szCs w:val="24"/>
        </w:rPr>
        <w:t xml:space="preserve"> Child A felt worried and under pressure being able to see the timer on the board and preferred to have a longer amount of time. Child C echoed these comments by suggesting that they should have been allowed more time to complete the questions. Referring back to the literature and analysing it with pupil voice from both les</w:t>
      </w:r>
      <w:r w:rsidR="007E665B">
        <w:rPr>
          <w:rFonts w:ascii="Arial" w:hAnsi="Arial" w:cs="Arial"/>
          <w:sz w:val="24"/>
          <w:szCs w:val="24"/>
        </w:rPr>
        <w:t>son studies</w:t>
      </w:r>
      <w:r w:rsidR="00D94038">
        <w:rPr>
          <w:rFonts w:ascii="Arial" w:hAnsi="Arial" w:cs="Arial"/>
          <w:sz w:val="24"/>
          <w:szCs w:val="24"/>
        </w:rPr>
        <w:t xml:space="preserve">, it would appear Caulfield’s (2012) suggestions of 15 to 20 minutes would be the ideal time for children to concentrate and complete activities. </w:t>
      </w:r>
      <w:r w:rsidR="00523C87">
        <w:rPr>
          <w:rFonts w:ascii="Arial" w:hAnsi="Arial" w:cs="Arial"/>
          <w:sz w:val="24"/>
          <w:szCs w:val="24"/>
        </w:rPr>
        <w:t xml:space="preserve">Later on in the interview Child B commented </w:t>
      </w:r>
      <w:r w:rsidR="00257FFA">
        <w:rPr>
          <w:rFonts w:ascii="Arial" w:hAnsi="Arial" w:cs="Arial"/>
          <w:sz w:val="24"/>
          <w:szCs w:val="24"/>
        </w:rPr>
        <w:t xml:space="preserve">(appendix 10) </w:t>
      </w:r>
      <w:r w:rsidR="00523C87">
        <w:rPr>
          <w:rFonts w:ascii="Arial" w:hAnsi="Arial" w:cs="Arial"/>
          <w:sz w:val="24"/>
          <w:szCs w:val="24"/>
        </w:rPr>
        <w:t>that there should have been at least 15 minutes per activity</w:t>
      </w:r>
      <w:r w:rsidR="00911D2B">
        <w:rPr>
          <w:rFonts w:ascii="Arial" w:hAnsi="Arial" w:cs="Arial"/>
          <w:sz w:val="24"/>
          <w:szCs w:val="24"/>
        </w:rPr>
        <w:t xml:space="preserve"> which again reinforces Caulfield’s theory</w:t>
      </w:r>
      <w:r w:rsidR="00523C87">
        <w:rPr>
          <w:rFonts w:ascii="Arial" w:hAnsi="Arial" w:cs="Arial"/>
          <w:sz w:val="24"/>
          <w:szCs w:val="24"/>
        </w:rPr>
        <w:t>.</w:t>
      </w:r>
      <w:r w:rsidR="00CA2E7D">
        <w:rPr>
          <w:rFonts w:ascii="Arial" w:hAnsi="Arial" w:cs="Arial"/>
          <w:sz w:val="24"/>
          <w:szCs w:val="24"/>
        </w:rPr>
        <w:t xml:space="preserve"> My partner and I decided that we would change this aspect of the lesson if we were to do it again.</w:t>
      </w:r>
    </w:p>
    <w:p w:rsidR="00374622" w:rsidRDefault="00374622" w:rsidP="00C6400A">
      <w:pPr>
        <w:spacing w:line="360" w:lineRule="auto"/>
        <w:rPr>
          <w:rFonts w:ascii="Arial" w:hAnsi="Arial" w:cs="Arial"/>
          <w:sz w:val="24"/>
          <w:szCs w:val="24"/>
        </w:rPr>
      </w:pPr>
      <w:r>
        <w:rPr>
          <w:rFonts w:ascii="Arial" w:hAnsi="Arial" w:cs="Arial"/>
          <w:sz w:val="24"/>
          <w:szCs w:val="24"/>
        </w:rPr>
        <w:t>Our next set of questions</w:t>
      </w:r>
      <w:r w:rsidR="00F6198A">
        <w:rPr>
          <w:rFonts w:ascii="Arial" w:hAnsi="Arial" w:cs="Arial"/>
          <w:sz w:val="24"/>
          <w:szCs w:val="24"/>
        </w:rPr>
        <w:t xml:space="preserve"> (Appendix </w:t>
      </w:r>
      <w:r w:rsidR="00257FFA">
        <w:rPr>
          <w:rFonts w:ascii="Arial" w:hAnsi="Arial" w:cs="Arial"/>
          <w:sz w:val="24"/>
          <w:szCs w:val="24"/>
        </w:rPr>
        <w:t>10</w:t>
      </w:r>
      <w:r w:rsidR="00F6198A">
        <w:rPr>
          <w:rFonts w:ascii="Arial" w:hAnsi="Arial" w:cs="Arial"/>
          <w:sz w:val="24"/>
          <w:szCs w:val="24"/>
        </w:rPr>
        <w:t>)</w:t>
      </w:r>
      <w:r w:rsidR="00221E46">
        <w:rPr>
          <w:rFonts w:ascii="Arial" w:hAnsi="Arial" w:cs="Arial"/>
          <w:sz w:val="24"/>
          <w:szCs w:val="24"/>
        </w:rPr>
        <w:t xml:space="preserve"> focused</w:t>
      </w:r>
      <w:r>
        <w:rPr>
          <w:rFonts w:ascii="Arial" w:hAnsi="Arial" w:cs="Arial"/>
          <w:sz w:val="24"/>
          <w:szCs w:val="24"/>
        </w:rPr>
        <w:t xml:space="preserve"> on pupil’s concentration throughout the carousel. Child A felt that their learning was distracted by other children in their group talking throughout whereas Child C felt distracted by the noises from the IPad when they were on a different rotation.</w:t>
      </w:r>
      <w:r w:rsidR="00B00650">
        <w:rPr>
          <w:rFonts w:ascii="Arial" w:hAnsi="Arial" w:cs="Arial"/>
          <w:sz w:val="24"/>
          <w:szCs w:val="24"/>
        </w:rPr>
        <w:t xml:space="preserve"> My partner and I both agreed that the noises from IPad’s can be addressed but carousel learning lends itself to some background noises due to independent and collaborative learning.</w:t>
      </w:r>
      <w:r>
        <w:rPr>
          <w:rFonts w:ascii="Arial" w:hAnsi="Arial" w:cs="Arial"/>
          <w:sz w:val="24"/>
          <w:szCs w:val="24"/>
        </w:rPr>
        <w:t xml:space="preserve"> </w:t>
      </w:r>
      <w:r w:rsidR="00627E75">
        <w:rPr>
          <w:rFonts w:ascii="Arial" w:hAnsi="Arial" w:cs="Arial"/>
          <w:sz w:val="24"/>
          <w:szCs w:val="24"/>
        </w:rPr>
        <w:t>Our next question</w:t>
      </w:r>
      <w:r w:rsidR="00F6198A">
        <w:rPr>
          <w:rFonts w:ascii="Arial" w:hAnsi="Arial" w:cs="Arial"/>
          <w:sz w:val="24"/>
          <w:szCs w:val="24"/>
        </w:rPr>
        <w:t xml:space="preserve"> </w:t>
      </w:r>
      <w:r w:rsidR="00627E75">
        <w:rPr>
          <w:rFonts w:ascii="Arial" w:hAnsi="Arial" w:cs="Arial"/>
          <w:sz w:val="24"/>
          <w:szCs w:val="24"/>
        </w:rPr>
        <w:t>was ‘Do you find moving to different activities improved/ made it better for your concentration and why?’</w:t>
      </w:r>
      <w:r w:rsidR="00ED7D51">
        <w:rPr>
          <w:rFonts w:ascii="Arial" w:hAnsi="Arial" w:cs="Arial"/>
          <w:sz w:val="24"/>
          <w:szCs w:val="24"/>
        </w:rPr>
        <w:t xml:space="preserve"> (Appendix 10)</w:t>
      </w:r>
      <w:r w:rsidR="00627E75">
        <w:rPr>
          <w:rFonts w:ascii="Arial" w:hAnsi="Arial" w:cs="Arial"/>
          <w:sz w:val="24"/>
          <w:szCs w:val="24"/>
        </w:rPr>
        <w:t xml:space="preserve"> Child A’s response was no, however child B and C both said that it helped improve their concentration. </w:t>
      </w:r>
      <w:r w:rsidR="00523C87">
        <w:rPr>
          <w:rFonts w:ascii="Arial" w:hAnsi="Arial" w:cs="Arial"/>
          <w:sz w:val="24"/>
          <w:szCs w:val="24"/>
        </w:rPr>
        <w:t>The next question was ‘from working as a whole class to working in groups on a carousel, which did you find helps you concentrate better and why?’ Child C’s response was I preferred the carousel because we got to move around to which Child B agreed.</w:t>
      </w:r>
      <w:r w:rsidR="00CE2389">
        <w:rPr>
          <w:rFonts w:ascii="Arial" w:hAnsi="Arial" w:cs="Arial"/>
          <w:sz w:val="24"/>
          <w:szCs w:val="24"/>
        </w:rPr>
        <w:t xml:space="preserve"> Kyriacou (2007) would support the children’s view by suggesting movement offers many benefits towards learning as movement promotes independence, confidence and co-operative learning. </w:t>
      </w:r>
      <w:r w:rsidR="00D27446">
        <w:rPr>
          <w:rFonts w:ascii="Arial" w:hAnsi="Arial" w:cs="Arial"/>
          <w:sz w:val="24"/>
          <w:szCs w:val="24"/>
        </w:rPr>
        <w:t xml:space="preserve">This theory supports the Successful Futures document by Donaldson (2015) who suggest teachers should be developing skills and knowledge of children to become ambitious and independent. The carousel activities support the report. </w:t>
      </w:r>
      <w:r w:rsidR="00523C87">
        <w:rPr>
          <w:rFonts w:ascii="Arial" w:hAnsi="Arial" w:cs="Arial"/>
          <w:sz w:val="24"/>
          <w:szCs w:val="24"/>
        </w:rPr>
        <w:t>Child A enjoyed the carousel but because the teacher was working with one group.</w:t>
      </w:r>
    </w:p>
    <w:p w:rsidR="00D17DEB" w:rsidRDefault="00D17DEB" w:rsidP="00C6400A">
      <w:pPr>
        <w:spacing w:line="360" w:lineRule="auto"/>
        <w:rPr>
          <w:rFonts w:ascii="Arial" w:hAnsi="Arial" w:cs="Arial"/>
          <w:sz w:val="24"/>
          <w:szCs w:val="24"/>
        </w:rPr>
      </w:pPr>
      <w:r>
        <w:rPr>
          <w:rFonts w:ascii="Arial" w:hAnsi="Arial" w:cs="Arial"/>
          <w:sz w:val="24"/>
          <w:szCs w:val="24"/>
        </w:rPr>
        <w:t xml:space="preserve">Following the second focus group interview there were very similar themes occurring from both </w:t>
      </w:r>
      <w:r w:rsidR="00CA1F34">
        <w:rPr>
          <w:rFonts w:ascii="Arial" w:hAnsi="Arial" w:cs="Arial"/>
          <w:sz w:val="24"/>
          <w:szCs w:val="24"/>
        </w:rPr>
        <w:t>all six of our focus</w:t>
      </w:r>
      <w:r>
        <w:rPr>
          <w:rFonts w:ascii="Arial" w:hAnsi="Arial" w:cs="Arial"/>
          <w:sz w:val="24"/>
          <w:szCs w:val="24"/>
        </w:rPr>
        <w:t xml:space="preserve"> children</w:t>
      </w:r>
      <w:r w:rsidR="000F63FD">
        <w:rPr>
          <w:rFonts w:ascii="Arial" w:hAnsi="Arial" w:cs="Arial"/>
          <w:sz w:val="24"/>
          <w:szCs w:val="24"/>
        </w:rPr>
        <w:t xml:space="preserve"> (appendix 10)</w:t>
      </w:r>
      <w:r>
        <w:rPr>
          <w:rFonts w:ascii="Arial" w:hAnsi="Arial" w:cs="Arial"/>
          <w:sz w:val="24"/>
          <w:szCs w:val="24"/>
        </w:rPr>
        <w:t>. The most important discovery from the lesson study is</w:t>
      </w:r>
      <w:r w:rsidR="00CA1F34">
        <w:rPr>
          <w:rFonts w:ascii="Arial" w:hAnsi="Arial" w:cs="Arial"/>
          <w:sz w:val="24"/>
          <w:szCs w:val="24"/>
        </w:rPr>
        <w:t xml:space="preserve"> how</w:t>
      </w:r>
      <w:r>
        <w:rPr>
          <w:rFonts w:ascii="Arial" w:hAnsi="Arial" w:cs="Arial"/>
          <w:sz w:val="24"/>
          <w:szCs w:val="24"/>
        </w:rPr>
        <w:t xml:space="preserve"> valuable carousel learning is for children’s engagement. To be able to sit back and observe children I did notice how quickly chi</w:t>
      </w:r>
      <w:r w:rsidR="009848B3">
        <w:rPr>
          <w:rFonts w:ascii="Arial" w:hAnsi="Arial" w:cs="Arial"/>
          <w:sz w:val="24"/>
          <w:szCs w:val="24"/>
        </w:rPr>
        <w:t xml:space="preserve">ldren engaged in their activity once rotated. Another interesting discovery was that the focused </w:t>
      </w:r>
      <w:r w:rsidR="009848B3">
        <w:rPr>
          <w:rFonts w:ascii="Arial" w:hAnsi="Arial" w:cs="Arial"/>
          <w:sz w:val="24"/>
          <w:szCs w:val="24"/>
        </w:rPr>
        <w:lastRenderedPageBreak/>
        <w:t xml:space="preserve">children all believed that they should have more time on each </w:t>
      </w:r>
      <w:r w:rsidR="00A3189C">
        <w:rPr>
          <w:rFonts w:ascii="Arial" w:hAnsi="Arial" w:cs="Arial"/>
          <w:sz w:val="24"/>
          <w:szCs w:val="24"/>
        </w:rPr>
        <w:t>activity;</w:t>
      </w:r>
      <w:r w:rsidR="009848B3">
        <w:rPr>
          <w:rFonts w:ascii="Arial" w:hAnsi="Arial" w:cs="Arial"/>
          <w:sz w:val="24"/>
          <w:szCs w:val="24"/>
        </w:rPr>
        <w:t xml:space="preserve"> these views are particularly interesting when considering the results of the first lesson study where the children felt they had too much time</w:t>
      </w:r>
      <w:r w:rsidR="001A711F">
        <w:rPr>
          <w:rFonts w:ascii="Arial" w:hAnsi="Arial" w:cs="Arial"/>
          <w:sz w:val="24"/>
          <w:szCs w:val="24"/>
        </w:rPr>
        <w:t>. If my partner and I were to plan</w:t>
      </w:r>
      <w:r w:rsidR="009848B3">
        <w:rPr>
          <w:rFonts w:ascii="Arial" w:hAnsi="Arial" w:cs="Arial"/>
          <w:sz w:val="24"/>
          <w:szCs w:val="24"/>
        </w:rPr>
        <w:t xml:space="preserve"> a third lesson study we both agreed upon tweaking the length of the carousel ag</w:t>
      </w:r>
      <w:r w:rsidR="00CA1F34">
        <w:rPr>
          <w:rFonts w:ascii="Arial" w:hAnsi="Arial" w:cs="Arial"/>
          <w:sz w:val="24"/>
          <w:szCs w:val="24"/>
        </w:rPr>
        <w:t xml:space="preserve">ain to suit the learners needs and would reinforce what the literature suggests. </w:t>
      </w:r>
    </w:p>
    <w:p w:rsidR="001E610D" w:rsidRPr="001E610D" w:rsidRDefault="001E610D" w:rsidP="00C6400A">
      <w:pPr>
        <w:spacing w:line="360" w:lineRule="auto"/>
        <w:rPr>
          <w:rFonts w:ascii="Arial" w:hAnsi="Arial" w:cs="Arial"/>
          <w:b/>
          <w:sz w:val="24"/>
          <w:szCs w:val="24"/>
        </w:rPr>
      </w:pPr>
      <w:r w:rsidRPr="001E610D">
        <w:rPr>
          <w:rFonts w:ascii="Arial" w:hAnsi="Arial" w:cs="Arial"/>
          <w:b/>
          <w:sz w:val="24"/>
          <w:szCs w:val="24"/>
        </w:rPr>
        <w:t>Discussion of research findings:</w:t>
      </w:r>
    </w:p>
    <w:p w:rsidR="009313DA" w:rsidRDefault="00B8642C" w:rsidP="00C6400A">
      <w:pPr>
        <w:spacing w:line="360" w:lineRule="auto"/>
        <w:rPr>
          <w:rFonts w:ascii="Arial" w:hAnsi="Arial" w:cs="Arial"/>
          <w:sz w:val="24"/>
          <w:szCs w:val="24"/>
        </w:rPr>
      </w:pPr>
      <w:r>
        <w:rPr>
          <w:rFonts w:ascii="Arial" w:hAnsi="Arial" w:cs="Arial"/>
          <w:sz w:val="24"/>
          <w:szCs w:val="24"/>
        </w:rPr>
        <w:t xml:space="preserve">Following the completion of our lesson studies my partner and I uncovered some key issues which have aided in being able to answer our research question. </w:t>
      </w:r>
      <w:r w:rsidR="003F0FFA">
        <w:rPr>
          <w:rFonts w:ascii="Arial" w:hAnsi="Arial" w:cs="Arial"/>
          <w:sz w:val="24"/>
          <w:szCs w:val="24"/>
        </w:rPr>
        <w:t xml:space="preserve">One of the key themes identified from the research study was how beneficial the children found having a frequent breaks and move from one activity to another. From the focused group interviews the children claimed that moving from one activity to another improved their focus and gave them incentives to complete their work. Looking back to the literature review, the children’s views are supported by numerous theorists who suggest that regular breaks and movements improve engagement, academic achievement and mindfulness (Donnelly and Lambourne, 2011), Bershwinger and Brusseau, 2013) and (Reilly, Buskist and Gross, 2012). </w:t>
      </w:r>
      <w:r w:rsidR="003E652E">
        <w:rPr>
          <w:rFonts w:ascii="Arial" w:hAnsi="Arial" w:cs="Arial"/>
          <w:sz w:val="24"/>
          <w:szCs w:val="24"/>
        </w:rPr>
        <w:t xml:space="preserve">From the literature review Weslake and Christian (2015) argued that children find it difficult to refocus following a break from one activity to another. </w:t>
      </w:r>
      <w:r w:rsidR="00084565">
        <w:rPr>
          <w:rFonts w:ascii="Arial" w:hAnsi="Arial" w:cs="Arial"/>
          <w:sz w:val="24"/>
          <w:szCs w:val="24"/>
        </w:rPr>
        <w:t>My partner and I also noticed in our observations</w:t>
      </w:r>
      <w:r w:rsidR="0062182A">
        <w:rPr>
          <w:rFonts w:ascii="Arial" w:hAnsi="Arial" w:cs="Arial"/>
          <w:sz w:val="24"/>
          <w:szCs w:val="24"/>
        </w:rPr>
        <w:t xml:space="preserve"> (appendix 6 and 9)</w:t>
      </w:r>
      <w:r w:rsidR="00084565">
        <w:rPr>
          <w:rFonts w:ascii="Arial" w:hAnsi="Arial" w:cs="Arial"/>
          <w:sz w:val="24"/>
          <w:szCs w:val="24"/>
        </w:rPr>
        <w:t xml:space="preserve"> and our personal reflections</w:t>
      </w:r>
      <w:r w:rsidR="0062182A">
        <w:rPr>
          <w:rFonts w:ascii="Arial" w:hAnsi="Arial" w:cs="Arial"/>
          <w:sz w:val="24"/>
          <w:szCs w:val="24"/>
        </w:rPr>
        <w:t xml:space="preserve"> (appendix 8)</w:t>
      </w:r>
      <w:r w:rsidR="00084565">
        <w:rPr>
          <w:rFonts w:ascii="Arial" w:hAnsi="Arial" w:cs="Arial"/>
          <w:sz w:val="24"/>
          <w:szCs w:val="24"/>
        </w:rPr>
        <w:t xml:space="preserve"> that the children refocused quickly when beginning a new task. </w:t>
      </w:r>
      <w:r w:rsidR="003E652E">
        <w:rPr>
          <w:rFonts w:ascii="Arial" w:hAnsi="Arial" w:cs="Arial"/>
          <w:sz w:val="24"/>
          <w:szCs w:val="24"/>
        </w:rPr>
        <w:t>Also when the children were asked whether they would change any aspect of carousel learning the overwhelming response was that they enjoy it the way it is. My partner and I</w:t>
      </w:r>
      <w:r w:rsidR="00084565">
        <w:rPr>
          <w:rFonts w:ascii="Arial" w:hAnsi="Arial" w:cs="Arial"/>
          <w:sz w:val="24"/>
          <w:szCs w:val="24"/>
        </w:rPr>
        <w:t xml:space="preserve"> believe that carousel learning does benefit the </w:t>
      </w:r>
      <w:r w:rsidR="003E652E">
        <w:rPr>
          <w:rFonts w:ascii="Arial" w:hAnsi="Arial" w:cs="Arial"/>
          <w:sz w:val="24"/>
          <w:szCs w:val="24"/>
        </w:rPr>
        <w:t xml:space="preserve">improvement of pupil engagement following a review of the literature, pupil voice and observation. </w:t>
      </w:r>
    </w:p>
    <w:p w:rsidR="009313DA" w:rsidRDefault="009313DA" w:rsidP="00C6400A">
      <w:pPr>
        <w:spacing w:line="360" w:lineRule="auto"/>
        <w:rPr>
          <w:rFonts w:ascii="Arial" w:hAnsi="Arial" w:cs="Arial"/>
          <w:sz w:val="24"/>
          <w:szCs w:val="24"/>
        </w:rPr>
      </w:pPr>
      <w:r>
        <w:rPr>
          <w:rFonts w:ascii="Arial" w:hAnsi="Arial" w:cs="Arial"/>
          <w:sz w:val="24"/>
          <w:szCs w:val="24"/>
        </w:rPr>
        <w:t xml:space="preserve">Another key theme that was identified by my partner and I was the </w:t>
      </w:r>
      <w:r w:rsidR="006202F6">
        <w:rPr>
          <w:rFonts w:ascii="Arial" w:hAnsi="Arial" w:cs="Arial"/>
          <w:sz w:val="24"/>
          <w:szCs w:val="24"/>
        </w:rPr>
        <w:t>length of the rotations during the carousel. The school where I attended on placement teach in carousel activities daily and run</w:t>
      </w:r>
      <w:r w:rsidR="00BF348F">
        <w:rPr>
          <w:rFonts w:ascii="Arial" w:hAnsi="Arial" w:cs="Arial"/>
          <w:sz w:val="24"/>
          <w:szCs w:val="24"/>
        </w:rPr>
        <w:t xml:space="preserve"> for longer periods of time. When conducting my literature review I discovered many contrasting views on the concentration time of children. The rotations of the first lesson occurred every half hour which is the schools own choosing, this length of time is longer than the suggested concentration times of all theorists researched. Caulfield (2012) suggests that 20 minutes is the maximum amount of concentration time which is the closest to the rotation times of </w:t>
      </w:r>
      <w:r w:rsidR="00BF348F">
        <w:rPr>
          <w:rFonts w:ascii="Arial" w:hAnsi="Arial" w:cs="Arial"/>
          <w:sz w:val="24"/>
          <w:szCs w:val="24"/>
        </w:rPr>
        <w:lastRenderedPageBreak/>
        <w:t xml:space="preserve">lesson study one. The children from lesson study one echoed Caulfield by stating that they like changing activities every 20 minutes. However, postman (1985) would argue that the average concentration time is around 10-12 minutes. My partner and I used this theory in lesson study two and </w:t>
      </w:r>
      <w:r w:rsidR="00BB5021">
        <w:rPr>
          <w:rFonts w:ascii="Arial" w:hAnsi="Arial" w:cs="Arial"/>
          <w:sz w:val="24"/>
          <w:szCs w:val="24"/>
        </w:rPr>
        <w:t>adapted the rotations to</w:t>
      </w:r>
      <w:r w:rsidR="00BF348F">
        <w:rPr>
          <w:rFonts w:ascii="Arial" w:hAnsi="Arial" w:cs="Arial"/>
          <w:sz w:val="24"/>
          <w:szCs w:val="24"/>
        </w:rPr>
        <w:t xml:space="preserve"> every 12 minutes. Another rationale behind shortening the rotations is due to my partners class is a younger age group and Leibling and Prior (2005) argue that a child’s concentration can be calculated by adding one minute to a child’s age to gauge their concentration span.</w:t>
      </w:r>
      <w:r w:rsidR="009C3B6D">
        <w:rPr>
          <w:rFonts w:ascii="Arial" w:hAnsi="Arial" w:cs="Arial"/>
          <w:sz w:val="24"/>
          <w:szCs w:val="24"/>
        </w:rPr>
        <w:t xml:space="preserve"> After making the changes to length of time in lesson study two, the results from our second focus group interview were intriguing. The children explained how they wanted more time and how they felt under pressure to finish the activity. With these results I feel that Caulfield’s theory may be the most reliable in that children’s concentration time is around the 20 minute mark. Identifying the timescale for children to complete activities has an impact on children’</w:t>
      </w:r>
      <w:r w:rsidR="003E652E">
        <w:rPr>
          <w:rFonts w:ascii="Arial" w:hAnsi="Arial" w:cs="Arial"/>
          <w:sz w:val="24"/>
          <w:szCs w:val="24"/>
        </w:rPr>
        <w:t>s engagement during carousel learning.</w:t>
      </w:r>
    </w:p>
    <w:p w:rsidR="00BB5021" w:rsidRDefault="00037DD9" w:rsidP="00C6400A">
      <w:pPr>
        <w:spacing w:line="360" w:lineRule="auto"/>
        <w:rPr>
          <w:rFonts w:ascii="Arial" w:hAnsi="Arial" w:cs="Arial"/>
          <w:sz w:val="24"/>
          <w:szCs w:val="24"/>
        </w:rPr>
      </w:pPr>
      <w:r>
        <w:rPr>
          <w:rFonts w:ascii="Arial" w:hAnsi="Arial" w:cs="Arial"/>
          <w:sz w:val="24"/>
          <w:szCs w:val="24"/>
        </w:rPr>
        <w:t xml:space="preserve">The only limitation with the way we conducted our research is that due to our question of can we improve pupil engagement through carousel focused activities, my partner and I only conducted carousel focused activities in our lesson studies. We may have collected different data to analyse and obtain a fairer reflection if we had carried out a whole class teaching lesson study and were then able to re-ask our questions and conduct further observations. </w:t>
      </w:r>
      <w:r w:rsidR="00434B10">
        <w:rPr>
          <w:rFonts w:ascii="Arial" w:hAnsi="Arial" w:cs="Arial"/>
          <w:sz w:val="24"/>
          <w:szCs w:val="24"/>
        </w:rPr>
        <w:t>Although our questions did invite the children to make a comparison between carousel focused activities and whole class teaching, had the children experienced both in close proximity and were then asked similar questions, maybe the results could have been different.</w:t>
      </w:r>
    </w:p>
    <w:p w:rsidR="00B62D82" w:rsidRPr="00B62D82" w:rsidRDefault="00B62D82" w:rsidP="00C6400A">
      <w:pPr>
        <w:spacing w:line="360" w:lineRule="auto"/>
        <w:rPr>
          <w:rFonts w:ascii="Arial" w:hAnsi="Arial" w:cs="Arial"/>
          <w:b/>
          <w:sz w:val="24"/>
          <w:szCs w:val="24"/>
        </w:rPr>
      </w:pPr>
      <w:r w:rsidRPr="00B62D82">
        <w:rPr>
          <w:rFonts w:ascii="Arial" w:hAnsi="Arial" w:cs="Arial"/>
          <w:b/>
          <w:sz w:val="24"/>
          <w:szCs w:val="24"/>
        </w:rPr>
        <w:t>Conclusion:</w:t>
      </w:r>
    </w:p>
    <w:p w:rsidR="00B62D82" w:rsidRDefault="00402F7E" w:rsidP="00C6400A">
      <w:pPr>
        <w:spacing w:line="360" w:lineRule="auto"/>
        <w:rPr>
          <w:rFonts w:ascii="Arial" w:hAnsi="Arial" w:cs="Arial"/>
          <w:sz w:val="24"/>
          <w:szCs w:val="24"/>
        </w:rPr>
      </w:pPr>
      <w:r>
        <w:rPr>
          <w:rFonts w:ascii="Arial" w:hAnsi="Arial" w:cs="Arial"/>
          <w:sz w:val="24"/>
          <w:szCs w:val="24"/>
        </w:rPr>
        <w:t xml:space="preserve">To sum up the research that my partner and I conducted I feel that I discovered some key findings not only linked to our research question but in the way we conducted our research. Personally I feel that the methods we used to collect our data were reliable to point. We only collected a small sample of data as it was a small scale research project. </w:t>
      </w:r>
      <w:r w:rsidR="00C2014D">
        <w:rPr>
          <w:rFonts w:ascii="Arial" w:hAnsi="Arial" w:cs="Arial"/>
          <w:sz w:val="24"/>
          <w:szCs w:val="24"/>
        </w:rPr>
        <w:t xml:space="preserve">I believe that our findings could have been more reliable and potentially different had we had the opportunity to talk to a greater range of children regarding their feelings towards carousel learning. </w:t>
      </w:r>
      <w:r w:rsidR="006D1BF4">
        <w:rPr>
          <w:rFonts w:ascii="Arial" w:hAnsi="Arial" w:cs="Arial"/>
          <w:sz w:val="24"/>
          <w:szCs w:val="24"/>
        </w:rPr>
        <w:t xml:space="preserve">When conducting our research I believe the most relevant and important information was gathered through </w:t>
      </w:r>
      <w:r w:rsidR="006D1BF4">
        <w:rPr>
          <w:rFonts w:ascii="Arial" w:hAnsi="Arial" w:cs="Arial"/>
          <w:sz w:val="24"/>
          <w:szCs w:val="24"/>
        </w:rPr>
        <w:lastRenderedPageBreak/>
        <w:t>the focused group interviews so being able to conduct more of these could have given us a greater insight to the children’s feelings regarding carousel learning.</w:t>
      </w:r>
      <w:r w:rsidR="00564971">
        <w:rPr>
          <w:rFonts w:ascii="Arial" w:hAnsi="Arial" w:cs="Arial"/>
          <w:sz w:val="24"/>
          <w:szCs w:val="24"/>
        </w:rPr>
        <w:t xml:space="preserve"> Despite this I believe that the focus group interviews was a real strength of our research and gave my partner and I the greatest insight into how the children felt carousel focused activities affected their engagement.</w:t>
      </w:r>
      <w:r w:rsidR="000F5771">
        <w:rPr>
          <w:rFonts w:ascii="Arial" w:hAnsi="Arial" w:cs="Arial"/>
          <w:sz w:val="24"/>
          <w:szCs w:val="24"/>
        </w:rPr>
        <w:t xml:space="preserve"> Also when considering the new curriculum that places emphasis on pupil voice, this method of data collection has helped identify recommendations for future practice</w:t>
      </w:r>
      <w:r w:rsidR="00FD234B">
        <w:rPr>
          <w:rFonts w:ascii="Arial" w:hAnsi="Arial" w:cs="Arial"/>
          <w:sz w:val="24"/>
          <w:szCs w:val="24"/>
        </w:rPr>
        <w:t xml:space="preserve"> (Donaldson, 2015)</w:t>
      </w:r>
      <w:r w:rsidR="000F5771">
        <w:rPr>
          <w:rFonts w:ascii="Arial" w:hAnsi="Arial" w:cs="Arial"/>
          <w:sz w:val="24"/>
          <w:szCs w:val="24"/>
        </w:rPr>
        <w:t>.</w:t>
      </w:r>
    </w:p>
    <w:p w:rsidR="001063B5" w:rsidRDefault="001063B5" w:rsidP="00C6400A">
      <w:pPr>
        <w:spacing w:line="360" w:lineRule="auto"/>
        <w:rPr>
          <w:rFonts w:ascii="Arial" w:hAnsi="Arial" w:cs="Arial"/>
          <w:sz w:val="24"/>
          <w:szCs w:val="24"/>
        </w:rPr>
      </w:pPr>
      <w:r>
        <w:rPr>
          <w:rFonts w:ascii="Arial" w:hAnsi="Arial" w:cs="Arial"/>
          <w:sz w:val="24"/>
          <w:szCs w:val="24"/>
        </w:rPr>
        <w:t xml:space="preserve">Another aspect regarding our methodology was our planning of the research project. </w:t>
      </w:r>
      <w:r w:rsidR="000D3F8B">
        <w:rPr>
          <w:rFonts w:ascii="Arial" w:hAnsi="Arial" w:cs="Arial"/>
          <w:sz w:val="24"/>
          <w:szCs w:val="24"/>
        </w:rPr>
        <w:t xml:space="preserve">I think that because we conducted our focus group interviews following a carousel focused activity lesson it may have influenced the children’s responses as that particular lesson was fresh in their minds. </w:t>
      </w:r>
      <w:r w:rsidR="009A076E">
        <w:rPr>
          <w:rFonts w:ascii="Arial" w:hAnsi="Arial" w:cs="Arial"/>
          <w:sz w:val="24"/>
          <w:szCs w:val="24"/>
        </w:rPr>
        <w:t xml:space="preserve">Potentially if we carried out four lesson studies where we had two carousel focused activities and two whole class teaching lessons then that may have added greater validity to our findings. To help me move forward with my professional development I could carry out similar observations during my next placement. However this time I would make comparisons between carousel focused activities and whole class teaching. </w:t>
      </w:r>
      <w:r w:rsidR="002575DD">
        <w:rPr>
          <w:rFonts w:ascii="Arial" w:hAnsi="Arial" w:cs="Arial"/>
          <w:sz w:val="24"/>
          <w:szCs w:val="24"/>
        </w:rPr>
        <w:t>Although these factors may have been improved when conducting the research, from my background research surrounding lesson study, a rationale of conducting a lesson study is to be able to spot these weaknesses and improve them for the benefit of the children (Thinwiangthon, Inprasitha and Loipha, 2012).</w:t>
      </w:r>
    </w:p>
    <w:p w:rsidR="009A076E" w:rsidRDefault="009A076E" w:rsidP="00C6400A">
      <w:pPr>
        <w:spacing w:line="360" w:lineRule="auto"/>
        <w:rPr>
          <w:rFonts w:ascii="Arial" w:hAnsi="Arial" w:cs="Arial"/>
          <w:sz w:val="24"/>
          <w:szCs w:val="24"/>
        </w:rPr>
      </w:pPr>
      <w:r>
        <w:rPr>
          <w:rFonts w:ascii="Arial" w:hAnsi="Arial" w:cs="Arial"/>
          <w:sz w:val="24"/>
          <w:szCs w:val="24"/>
        </w:rPr>
        <w:t xml:space="preserve">Despite the identified limitations of the research that I carried out with my partner I do believe that we gathered enough evidence to answer our initial research question. </w:t>
      </w:r>
      <w:r w:rsidR="00A000C7">
        <w:rPr>
          <w:rFonts w:ascii="Arial" w:hAnsi="Arial" w:cs="Arial"/>
          <w:sz w:val="24"/>
          <w:szCs w:val="24"/>
        </w:rPr>
        <w:t xml:space="preserve">The school where I carried out my personal teaching experience with were used to being taught in focused carousel activities but also participate in whole class teaching a few times a week. So the feedback that we received from this focused group interview </w:t>
      </w:r>
      <w:r w:rsidR="00A90AD9">
        <w:rPr>
          <w:rFonts w:ascii="Arial" w:hAnsi="Arial" w:cs="Arial"/>
          <w:sz w:val="24"/>
          <w:szCs w:val="24"/>
        </w:rPr>
        <w:t xml:space="preserve">was beneficial as the children had a wealth of experience in these approaches. </w:t>
      </w:r>
      <w:r w:rsidR="00395F2E">
        <w:rPr>
          <w:rFonts w:ascii="Arial" w:hAnsi="Arial" w:cs="Arial"/>
          <w:sz w:val="24"/>
          <w:szCs w:val="24"/>
        </w:rPr>
        <w:t>The responses to the questions were unanimous in their approval of the carousel teaching methods and how it promotes their engagement. To validate these responses, my partner’s observations noted how quickly the children were engaged when</w:t>
      </w:r>
      <w:r w:rsidR="00903CA9">
        <w:rPr>
          <w:rFonts w:ascii="Arial" w:hAnsi="Arial" w:cs="Arial"/>
          <w:sz w:val="24"/>
          <w:szCs w:val="24"/>
        </w:rPr>
        <w:t xml:space="preserve"> changing activities (appendix 6</w:t>
      </w:r>
      <w:r w:rsidR="00395F2E">
        <w:rPr>
          <w:rFonts w:ascii="Arial" w:hAnsi="Arial" w:cs="Arial"/>
          <w:sz w:val="24"/>
          <w:szCs w:val="24"/>
        </w:rPr>
        <w:t>).</w:t>
      </w:r>
      <w:r w:rsidR="007F77A8">
        <w:rPr>
          <w:rFonts w:ascii="Arial" w:hAnsi="Arial" w:cs="Arial"/>
          <w:sz w:val="24"/>
          <w:szCs w:val="24"/>
        </w:rPr>
        <w:t xml:space="preserve"> My partner’s setting does not employ</w:t>
      </w:r>
      <w:r w:rsidR="00395F2E">
        <w:rPr>
          <w:rFonts w:ascii="Arial" w:hAnsi="Arial" w:cs="Arial"/>
          <w:sz w:val="24"/>
          <w:szCs w:val="24"/>
        </w:rPr>
        <w:t xml:space="preserve"> the carousel teaching approach so this lesson study was a new experience for the children. Although this was new the children did note how they felt engaged throughout and again this was supported by my</w:t>
      </w:r>
      <w:r w:rsidR="00903CA9">
        <w:rPr>
          <w:rFonts w:ascii="Arial" w:hAnsi="Arial" w:cs="Arial"/>
          <w:sz w:val="24"/>
          <w:szCs w:val="24"/>
        </w:rPr>
        <w:t xml:space="preserve"> observational notes (appendix 9</w:t>
      </w:r>
      <w:r w:rsidR="00395F2E">
        <w:rPr>
          <w:rFonts w:ascii="Arial" w:hAnsi="Arial" w:cs="Arial"/>
          <w:sz w:val="24"/>
          <w:szCs w:val="24"/>
        </w:rPr>
        <w:t xml:space="preserve">). </w:t>
      </w:r>
      <w:r w:rsidR="00395F2E">
        <w:rPr>
          <w:rFonts w:ascii="Arial" w:hAnsi="Arial" w:cs="Arial"/>
          <w:sz w:val="24"/>
          <w:szCs w:val="24"/>
        </w:rPr>
        <w:lastRenderedPageBreak/>
        <w:t xml:space="preserve">Our findings do suggest that carousel focused activities do improve children’s </w:t>
      </w:r>
      <w:r w:rsidR="00522E24">
        <w:rPr>
          <w:rFonts w:ascii="Arial" w:hAnsi="Arial" w:cs="Arial"/>
          <w:sz w:val="24"/>
          <w:szCs w:val="24"/>
        </w:rPr>
        <w:t>engagement;</w:t>
      </w:r>
      <w:r w:rsidR="00395F2E">
        <w:rPr>
          <w:rFonts w:ascii="Arial" w:hAnsi="Arial" w:cs="Arial"/>
          <w:sz w:val="24"/>
          <w:szCs w:val="24"/>
        </w:rPr>
        <w:t xml:space="preserve"> again it would have been useful to observe a whole class teaching lesson to draw comparisons.</w:t>
      </w:r>
    </w:p>
    <w:p w:rsidR="007F77A8" w:rsidRDefault="008005FE" w:rsidP="00C6400A">
      <w:pPr>
        <w:spacing w:line="360" w:lineRule="auto"/>
        <w:rPr>
          <w:rFonts w:ascii="Arial" w:hAnsi="Arial" w:cs="Arial"/>
          <w:sz w:val="24"/>
          <w:szCs w:val="24"/>
        </w:rPr>
      </w:pPr>
      <w:r>
        <w:rPr>
          <w:rFonts w:ascii="Arial" w:hAnsi="Arial" w:cs="Arial"/>
          <w:sz w:val="24"/>
          <w:szCs w:val="24"/>
        </w:rPr>
        <w:t xml:space="preserve">From my background research into the literature surrounding carousel focused activities, I could identify some of the benefits in practice and in particular the regular breaks that children receive. One of the responses in the focused group interview suggested that they enjoyed the independent activities and Graffam (2003) suggested that carousel learning encourages independent and collaborative learning. Also my partner and I both identified during both lesson studies how quickly children reengaged onto a new activity following a break, again this was supported by pupil voice who claimed that knowing they only have a certain amount of time to complete an activity acted as an incentive to produce their best work. </w:t>
      </w:r>
    </w:p>
    <w:p w:rsidR="0081221C" w:rsidRDefault="00C01CE5" w:rsidP="00C6400A">
      <w:pPr>
        <w:spacing w:line="360" w:lineRule="auto"/>
        <w:rPr>
          <w:rFonts w:ascii="Arial" w:hAnsi="Arial" w:cs="Arial"/>
          <w:sz w:val="24"/>
          <w:szCs w:val="24"/>
        </w:rPr>
      </w:pPr>
      <w:r>
        <w:rPr>
          <w:rFonts w:ascii="Arial" w:hAnsi="Arial" w:cs="Arial"/>
          <w:sz w:val="24"/>
          <w:szCs w:val="24"/>
        </w:rPr>
        <w:t>I feel that moving forward for my personal development with regards to carousel focused activities</w:t>
      </w:r>
      <w:r w:rsidR="008B6DEB">
        <w:rPr>
          <w:rFonts w:ascii="Arial" w:hAnsi="Arial" w:cs="Arial"/>
          <w:sz w:val="24"/>
          <w:szCs w:val="24"/>
        </w:rPr>
        <w:t>,</w:t>
      </w:r>
      <w:r>
        <w:rPr>
          <w:rFonts w:ascii="Arial" w:hAnsi="Arial" w:cs="Arial"/>
          <w:sz w:val="24"/>
          <w:szCs w:val="24"/>
        </w:rPr>
        <w:t xml:space="preserve"> it would have to depend on the strategy employed by the school that I will </w:t>
      </w:r>
      <w:r w:rsidR="008B6DEB">
        <w:rPr>
          <w:rFonts w:ascii="Arial" w:hAnsi="Arial" w:cs="Arial"/>
          <w:sz w:val="24"/>
          <w:szCs w:val="24"/>
        </w:rPr>
        <w:t xml:space="preserve">spend </w:t>
      </w:r>
      <w:r>
        <w:rPr>
          <w:rFonts w:ascii="Arial" w:hAnsi="Arial" w:cs="Arial"/>
          <w:sz w:val="24"/>
          <w:szCs w:val="24"/>
        </w:rPr>
        <w:t>my next</w:t>
      </w:r>
      <w:r w:rsidR="008B6DEB">
        <w:rPr>
          <w:rFonts w:ascii="Arial" w:hAnsi="Arial" w:cs="Arial"/>
          <w:sz w:val="24"/>
          <w:szCs w:val="24"/>
        </w:rPr>
        <w:t xml:space="preserve"> personal teaching experience with</w:t>
      </w:r>
      <w:r>
        <w:rPr>
          <w:rFonts w:ascii="Arial" w:hAnsi="Arial" w:cs="Arial"/>
          <w:sz w:val="24"/>
          <w:szCs w:val="24"/>
        </w:rPr>
        <w:t xml:space="preserve">. Obviously with my findings </w:t>
      </w:r>
      <w:r w:rsidR="008B6DEB">
        <w:rPr>
          <w:rFonts w:ascii="Arial" w:hAnsi="Arial" w:cs="Arial"/>
          <w:sz w:val="24"/>
          <w:szCs w:val="24"/>
        </w:rPr>
        <w:t xml:space="preserve">that </w:t>
      </w:r>
      <w:r>
        <w:rPr>
          <w:rFonts w:ascii="Arial" w:hAnsi="Arial" w:cs="Arial"/>
          <w:sz w:val="24"/>
          <w:szCs w:val="24"/>
        </w:rPr>
        <w:t>I have discovered I would try to adopt and plan more carousel teaching experiences for the children. However if my next placement’s policy is whole class teaching then I would have to collaborate with my mentor to discuss what I have discovered</w:t>
      </w:r>
      <w:r w:rsidR="008B6DEB">
        <w:rPr>
          <w:rFonts w:ascii="Arial" w:hAnsi="Arial" w:cs="Arial"/>
          <w:sz w:val="24"/>
          <w:szCs w:val="24"/>
        </w:rPr>
        <w:t>,</w:t>
      </w:r>
      <w:r>
        <w:rPr>
          <w:rFonts w:ascii="Arial" w:hAnsi="Arial" w:cs="Arial"/>
          <w:sz w:val="24"/>
          <w:szCs w:val="24"/>
        </w:rPr>
        <w:t xml:space="preserve"> and if there would be potential for me to deliver one or two carousel focused activities throughout the week. Not only would I be trying to implement my findings into practice but I would also be respectful of the </w:t>
      </w:r>
      <w:r w:rsidR="008B6DEB">
        <w:rPr>
          <w:rFonts w:ascii="Arial" w:hAnsi="Arial" w:cs="Arial"/>
          <w:sz w:val="24"/>
          <w:szCs w:val="24"/>
        </w:rPr>
        <w:t>setting who does</w:t>
      </w:r>
      <w:r>
        <w:rPr>
          <w:rFonts w:ascii="Arial" w:hAnsi="Arial" w:cs="Arial"/>
          <w:sz w:val="24"/>
          <w:szCs w:val="24"/>
        </w:rPr>
        <w:t xml:space="preserve"> not this teaching style. </w:t>
      </w:r>
    </w:p>
    <w:p w:rsidR="00DD6246" w:rsidRPr="00450870" w:rsidRDefault="00DD6246" w:rsidP="00C6400A">
      <w:pPr>
        <w:spacing w:line="360" w:lineRule="auto"/>
        <w:rPr>
          <w:rFonts w:ascii="Arial" w:hAnsi="Arial" w:cs="Arial"/>
          <w:b/>
          <w:sz w:val="24"/>
          <w:szCs w:val="24"/>
        </w:rPr>
      </w:pPr>
      <w:r w:rsidRPr="00450870">
        <w:rPr>
          <w:rFonts w:ascii="Arial" w:hAnsi="Arial" w:cs="Arial"/>
          <w:b/>
          <w:sz w:val="24"/>
          <w:szCs w:val="24"/>
        </w:rPr>
        <w:t>Recommendations:</w:t>
      </w:r>
    </w:p>
    <w:p w:rsidR="00812F36" w:rsidRDefault="00DD6246" w:rsidP="00C6400A">
      <w:pPr>
        <w:spacing w:line="360" w:lineRule="auto"/>
        <w:rPr>
          <w:rFonts w:ascii="Arial" w:hAnsi="Arial" w:cs="Arial"/>
          <w:sz w:val="24"/>
          <w:szCs w:val="24"/>
        </w:rPr>
      </w:pPr>
      <w:r>
        <w:rPr>
          <w:rFonts w:ascii="Arial" w:hAnsi="Arial" w:cs="Arial"/>
          <w:sz w:val="24"/>
          <w:szCs w:val="24"/>
        </w:rPr>
        <w:t>I think it is difficult to suggest a recommendation for all school</w:t>
      </w:r>
      <w:r w:rsidR="003F151D">
        <w:rPr>
          <w:rFonts w:ascii="Arial" w:hAnsi="Arial" w:cs="Arial"/>
          <w:sz w:val="24"/>
          <w:szCs w:val="24"/>
        </w:rPr>
        <w:t>s</w:t>
      </w:r>
      <w:r>
        <w:rPr>
          <w:rFonts w:ascii="Arial" w:hAnsi="Arial" w:cs="Arial"/>
          <w:sz w:val="24"/>
          <w:szCs w:val="24"/>
        </w:rPr>
        <w:t xml:space="preserve"> as we haven’t researched the benefits of whole class teaching and some schools adopt a whole class approach. However I would suggest that carousel focused activities should be used by all schools at some point during the week as children really engage in the activities. </w:t>
      </w:r>
      <w:r w:rsidR="00B46846">
        <w:rPr>
          <w:rFonts w:ascii="Arial" w:hAnsi="Arial" w:cs="Arial"/>
          <w:sz w:val="24"/>
          <w:szCs w:val="24"/>
        </w:rPr>
        <w:t xml:space="preserve">From this research I have uncovered the benefits of carousel focused activities on pupil engagement and being able to implement a carousel for the children can help engage onto activities. I would recommend </w:t>
      </w:r>
      <w:r w:rsidR="000F5771">
        <w:rPr>
          <w:rFonts w:ascii="Arial" w:hAnsi="Arial" w:cs="Arial"/>
          <w:sz w:val="24"/>
          <w:szCs w:val="24"/>
        </w:rPr>
        <w:t>that having a range of activities for children to complete can help improve the engagement of childre</w:t>
      </w:r>
      <w:r w:rsidR="003F151D">
        <w:rPr>
          <w:rFonts w:ascii="Arial" w:hAnsi="Arial" w:cs="Arial"/>
          <w:sz w:val="24"/>
          <w:szCs w:val="24"/>
        </w:rPr>
        <w:t xml:space="preserve">n. The children claimed that they benefit from differing activities because they are not sitting </w:t>
      </w:r>
      <w:r w:rsidR="003F151D">
        <w:rPr>
          <w:rFonts w:ascii="Arial" w:hAnsi="Arial" w:cs="Arial"/>
          <w:sz w:val="24"/>
          <w:szCs w:val="24"/>
        </w:rPr>
        <w:lastRenderedPageBreak/>
        <w:t xml:space="preserve">down for a sustained period of time doing the same thing. </w:t>
      </w:r>
      <w:r w:rsidR="00812F36">
        <w:rPr>
          <w:rFonts w:ascii="Arial" w:hAnsi="Arial" w:cs="Arial"/>
          <w:sz w:val="24"/>
          <w:szCs w:val="24"/>
        </w:rPr>
        <w:t>To consolidate this recommendation with my background research, Delk et al. (2014) suggested that having a range of activities can develop the mastery of skills by the pupils.</w:t>
      </w:r>
    </w:p>
    <w:p w:rsidR="004E2BA5" w:rsidRDefault="003F151D" w:rsidP="004E2BA5">
      <w:pPr>
        <w:spacing w:line="360" w:lineRule="auto"/>
        <w:rPr>
          <w:rFonts w:ascii="Arial" w:hAnsi="Arial" w:cs="Arial"/>
          <w:sz w:val="24"/>
          <w:szCs w:val="24"/>
        </w:rPr>
      </w:pPr>
      <w:r>
        <w:rPr>
          <w:rFonts w:ascii="Arial" w:hAnsi="Arial" w:cs="Arial"/>
          <w:sz w:val="24"/>
          <w:szCs w:val="24"/>
        </w:rPr>
        <w:t>F</w:t>
      </w:r>
      <w:r w:rsidR="004E2BA5">
        <w:rPr>
          <w:rFonts w:ascii="Arial" w:hAnsi="Arial" w:cs="Arial"/>
          <w:sz w:val="24"/>
          <w:szCs w:val="24"/>
        </w:rPr>
        <w:t>inal</w:t>
      </w:r>
      <w:r>
        <w:rPr>
          <w:rFonts w:ascii="Arial" w:hAnsi="Arial" w:cs="Arial"/>
          <w:sz w:val="24"/>
          <w:szCs w:val="24"/>
        </w:rPr>
        <w:t xml:space="preserve">ly, another </w:t>
      </w:r>
      <w:r w:rsidR="004E2BA5">
        <w:rPr>
          <w:rFonts w:ascii="Arial" w:hAnsi="Arial" w:cs="Arial"/>
          <w:sz w:val="24"/>
          <w:szCs w:val="24"/>
        </w:rPr>
        <w:t>recommendation following this l</w:t>
      </w:r>
      <w:r w:rsidR="00734632">
        <w:rPr>
          <w:rFonts w:ascii="Arial" w:hAnsi="Arial" w:cs="Arial"/>
          <w:sz w:val="24"/>
          <w:szCs w:val="24"/>
        </w:rPr>
        <w:t>esson study research would be</w:t>
      </w:r>
      <w:r w:rsidR="004E2BA5">
        <w:rPr>
          <w:rFonts w:ascii="Arial" w:hAnsi="Arial" w:cs="Arial"/>
          <w:sz w:val="24"/>
          <w:szCs w:val="24"/>
        </w:rPr>
        <w:t xml:space="preserve"> </w:t>
      </w:r>
      <w:r w:rsidR="004E2BA5">
        <w:rPr>
          <w:rFonts w:ascii="Arial" w:hAnsi="Arial" w:cs="Arial"/>
          <w:sz w:val="24"/>
          <w:szCs w:val="24"/>
        </w:rPr>
        <w:t xml:space="preserve">that teachers could introduce regular breaks throughout lessons as the children appeared to really benefit from having that pause in their learning before reengaging in their activity. This recommendation is supported from my background research by Bershwinger and Brusseau (2013) and Donnely and Lambourne (2011), who both suggest that regular breaks enhance engagement and improve academic achievement. My partner and I both identified how quickly children engaged following a break so this is a recommendation that I would try to implement during my next placement whether the school uses carousel focused activities or not. </w:t>
      </w:r>
    </w:p>
    <w:p w:rsidR="004E2BA5" w:rsidRDefault="004E2BA5" w:rsidP="00C6400A">
      <w:pPr>
        <w:spacing w:line="360" w:lineRule="auto"/>
        <w:rPr>
          <w:rFonts w:ascii="Arial" w:hAnsi="Arial" w:cs="Arial"/>
          <w:sz w:val="24"/>
          <w:szCs w:val="24"/>
        </w:rPr>
      </w:pPr>
    </w:p>
    <w:p w:rsidR="000639E1" w:rsidRDefault="000639E1" w:rsidP="00C6400A">
      <w:pPr>
        <w:spacing w:line="360" w:lineRule="auto"/>
        <w:rPr>
          <w:rFonts w:ascii="Arial" w:hAnsi="Arial" w:cs="Arial"/>
          <w:sz w:val="24"/>
          <w:szCs w:val="24"/>
        </w:rPr>
      </w:pPr>
    </w:p>
    <w:p w:rsidR="000639E1" w:rsidRDefault="000639E1" w:rsidP="00C6400A">
      <w:pPr>
        <w:spacing w:line="360" w:lineRule="auto"/>
        <w:rPr>
          <w:rFonts w:ascii="Arial" w:hAnsi="Arial" w:cs="Arial"/>
          <w:sz w:val="24"/>
          <w:szCs w:val="24"/>
        </w:rPr>
      </w:pPr>
    </w:p>
    <w:p w:rsidR="000639E1" w:rsidRDefault="000639E1" w:rsidP="00C6400A">
      <w:pPr>
        <w:spacing w:line="360" w:lineRule="auto"/>
        <w:rPr>
          <w:rFonts w:ascii="Arial" w:hAnsi="Arial" w:cs="Arial"/>
          <w:sz w:val="24"/>
          <w:szCs w:val="24"/>
        </w:rPr>
      </w:pPr>
    </w:p>
    <w:p w:rsidR="000639E1" w:rsidRDefault="000639E1" w:rsidP="00C6400A">
      <w:pPr>
        <w:spacing w:line="360" w:lineRule="auto"/>
        <w:rPr>
          <w:rFonts w:ascii="Arial" w:hAnsi="Arial" w:cs="Arial"/>
          <w:sz w:val="24"/>
          <w:szCs w:val="24"/>
        </w:rPr>
      </w:pPr>
    </w:p>
    <w:p w:rsidR="000639E1" w:rsidRDefault="000639E1" w:rsidP="00C6400A">
      <w:pPr>
        <w:spacing w:line="360" w:lineRule="auto"/>
        <w:rPr>
          <w:rFonts w:ascii="Arial" w:hAnsi="Arial" w:cs="Arial"/>
          <w:sz w:val="24"/>
          <w:szCs w:val="24"/>
        </w:rPr>
      </w:pPr>
    </w:p>
    <w:p w:rsidR="000639E1" w:rsidRDefault="000639E1" w:rsidP="00C6400A">
      <w:pPr>
        <w:spacing w:line="360" w:lineRule="auto"/>
        <w:rPr>
          <w:rFonts w:ascii="Arial" w:hAnsi="Arial" w:cs="Arial"/>
          <w:sz w:val="24"/>
          <w:szCs w:val="24"/>
        </w:rPr>
      </w:pPr>
    </w:p>
    <w:p w:rsidR="000639E1" w:rsidRDefault="000639E1" w:rsidP="00C6400A">
      <w:pPr>
        <w:spacing w:line="360" w:lineRule="auto"/>
        <w:rPr>
          <w:rFonts w:ascii="Arial" w:hAnsi="Arial" w:cs="Arial"/>
          <w:sz w:val="24"/>
          <w:szCs w:val="24"/>
        </w:rPr>
      </w:pPr>
    </w:p>
    <w:p w:rsidR="000639E1" w:rsidRDefault="000639E1" w:rsidP="00C6400A">
      <w:pPr>
        <w:spacing w:line="360" w:lineRule="auto"/>
        <w:rPr>
          <w:rFonts w:ascii="Arial" w:hAnsi="Arial" w:cs="Arial"/>
          <w:sz w:val="24"/>
          <w:szCs w:val="24"/>
        </w:rPr>
      </w:pPr>
    </w:p>
    <w:p w:rsidR="000639E1" w:rsidRDefault="000639E1" w:rsidP="00C6400A">
      <w:pPr>
        <w:spacing w:line="360" w:lineRule="auto"/>
        <w:rPr>
          <w:rFonts w:ascii="Arial" w:hAnsi="Arial" w:cs="Arial"/>
          <w:sz w:val="24"/>
          <w:szCs w:val="24"/>
        </w:rPr>
      </w:pPr>
    </w:p>
    <w:p w:rsidR="000639E1" w:rsidRDefault="000639E1" w:rsidP="00C6400A">
      <w:pPr>
        <w:spacing w:line="360" w:lineRule="auto"/>
        <w:rPr>
          <w:rFonts w:ascii="Arial" w:hAnsi="Arial" w:cs="Arial"/>
          <w:sz w:val="24"/>
          <w:szCs w:val="24"/>
        </w:rPr>
      </w:pPr>
    </w:p>
    <w:p w:rsidR="000639E1" w:rsidRDefault="000639E1" w:rsidP="00C6400A">
      <w:pPr>
        <w:spacing w:line="360" w:lineRule="auto"/>
        <w:rPr>
          <w:rFonts w:ascii="Arial" w:hAnsi="Arial" w:cs="Arial"/>
          <w:sz w:val="24"/>
          <w:szCs w:val="24"/>
        </w:rPr>
      </w:pPr>
    </w:p>
    <w:p w:rsidR="000639E1" w:rsidRDefault="000639E1" w:rsidP="00C6400A">
      <w:pPr>
        <w:spacing w:line="360" w:lineRule="auto"/>
        <w:rPr>
          <w:rFonts w:ascii="Arial" w:hAnsi="Arial" w:cs="Arial"/>
          <w:sz w:val="24"/>
          <w:szCs w:val="24"/>
        </w:rPr>
      </w:pPr>
    </w:p>
    <w:p w:rsidR="000639E1" w:rsidRDefault="000639E1" w:rsidP="00C6400A">
      <w:pPr>
        <w:spacing w:line="360" w:lineRule="auto"/>
        <w:rPr>
          <w:rFonts w:ascii="Arial" w:hAnsi="Arial" w:cs="Arial"/>
          <w:sz w:val="24"/>
          <w:szCs w:val="24"/>
        </w:rPr>
      </w:pPr>
    </w:p>
    <w:p w:rsidR="000639E1" w:rsidRPr="000271D3" w:rsidRDefault="000639E1" w:rsidP="000639E1">
      <w:pPr>
        <w:rPr>
          <w:rFonts w:ascii="Arial" w:hAnsi="Arial" w:cs="Arial"/>
          <w:b/>
          <w:sz w:val="24"/>
          <w:szCs w:val="24"/>
        </w:rPr>
      </w:pPr>
      <w:r w:rsidRPr="000271D3">
        <w:rPr>
          <w:rFonts w:ascii="Arial" w:hAnsi="Arial" w:cs="Arial"/>
          <w:b/>
          <w:sz w:val="24"/>
          <w:szCs w:val="24"/>
        </w:rPr>
        <w:lastRenderedPageBreak/>
        <w:t>Reference List:</w:t>
      </w:r>
    </w:p>
    <w:p w:rsidR="000639E1" w:rsidRDefault="000639E1" w:rsidP="000639E1">
      <w:pPr>
        <w:rPr>
          <w:rFonts w:ascii="Arial" w:hAnsi="Arial" w:cs="Arial"/>
          <w:sz w:val="24"/>
          <w:szCs w:val="24"/>
        </w:rPr>
      </w:pPr>
    </w:p>
    <w:p w:rsidR="000639E1" w:rsidRPr="00FA52D7" w:rsidRDefault="000639E1" w:rsidP="000639E1">
      <w:pPr>
        <w:rPr>
          <w:rFonts w:ascii="Arial" w:hAnsi="Arial" w:cs="Arial"/>
          <w:color w:val="000000"/>
          <w:sz w:val="24"/>
          <w:szCs w:val="24"/>
          <w:shd w:val="clear" w:color="auto" w:fill="FFFFFF"/>
        </w:rPr>
      </w:pPr>
      <w:r w:rsidRPr="00FA52D7">
        <w:rPr>
          <w:rFonts w:ascii="Arial" w:hAnsi="Arial" w:cs="Arial"/>
          <w:color w:val="000000"/>
          <w:sz w:val="24"/>
          <w:szCs w:val="24"/>
          <w:shd w:val="clear" w:color="auto" w:fill="FFFFFF"/>
        </w:rPr>
        <w:t>Bershwinger, T. and Brusseau, T. (2013). The Impact of Classroom Activity Breaks on the School-Day Physical Activity of Rural Children. </w:t>
      </w:r>
      <w:r w:rsidRPr="00FA52D7">
        <w:rPr>
          <w:rFonts w:ascii="Arial" w:hAnsi="Arial" w:cs="Arial"/>
          <w:i/>
          <w:iCs/>
          <w:color w:val="000000"/>
          <w:sz w:val="24"/>
          <w:szCs w:val="24"/>
          <w:shd w:val="clear" w:color="auto" w:fill="FFFFFF"/>
        </w:rPr>
        <w:t>International Journal Exercise Science</w:t>
      </w:r>
      <w:r w:rsidRPr="00FA52D7">
        <w:rPr>
          <w:rFonts w:ascii="Arial" w:hAnsi="Arial" w:cs="Arial"/>
          <w:color w:val="000000"/>
          <w:sz w:val="24"/>
          <w:szCs w:val="24"/>
          <w:shd w:val="clear" w:color="auto" w:fill="FFFFFF"/>
        </w:rPr>
        <w:t>, 6(2), pp.134-143.</w:t>
      </w:r>
    </w:p>
    <w:p w:rsidR="000639E1" w:rsidRDefault="000639E1" w:rsidP="000639E1">
      <w:pPr>
        <w:rPr>
          <w:rFonts w:ascii="Arial" w:hAnsi="Arial" w:cs="Arial"/>
          <w:color w:val="000000"/>
          <w:sz w:val="24"/>
          <w:szCs w:val="24"/>
          <w:shd w:val="clear" w:color="auto" w:fill="FFFFFF"/>
        </w:rPr>
      </w:pPr>
      <w:r w:rsidRPr="00FF31D3">
        <w:rPr>
          <w:rFonts w:ascii="Arial" w:hAnsi="Arial" w:cs="Arial"/>
          <w:color w:val="000000"/>
          <w:sz w:val="24"/>
          <w:szCs w:val="24"/>
          <w:shd w:val="clear" w:color="auto" w:fill="FFFFFF"/>
        </w:rPr>
        <w:t>Bjuland, R. and Mosvold, R. (2015). Lesson study in teacher education: Learning from a challenging case. </w:t>
      </w:r>
      <w:r w:rsidRPr="00FF31D3">
        <w:rPr>
          <w:rFonts w:ascii="Arial" w:hAnsi="Arial" w:cs="Arial"/>
          <w:i/>
          <w:iCs/>
          <w:color w:val="000000"/>
          <w:sz w:val="24"/>
          <w:szCs w:val="24"/>
          <w:shd w:val="clear" w:color="auto" w:fill="FFFFFF"/>
        </w:rPr>
        <w:t>Teaching and Teacher Education</w:t>
      </w:r>
      <w:r w:rsidRPr="00FF31D3">
        <w:rPr>
          <w:rFonts w:ascii="Arial" w:hAnsi="Arial" w:cs="Arial"/>
          <w:color w:val="000000"/>
          <w:sz w:val="24"/>
          <w:szCs w:val="24"/>
          <w:shd w:val="clear" w:color="auto" w:fill="FFFFFF"/>
        </w:rPr>
        <w:t>, 52, pp.83-90.</w:t>
      </w:r>
    </w:p>
    <w:p w:rsidR="000639E1" w:rsidRPr="00FF31D3" w:rsidRDefault="000639E1" w:rsidP="000639E1">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Bower and Richards (2006) Collaborative learning: some possibilities and limitations for students and teachers. </w:t>
      </w:r>
      <w:r w:rsidRPr="002E513E">
        <w:rPr>
          <w:rFonts w:ascii="Arial" w:hAnsi="Arial" w:cs="Arial"/>
          <w:i/>
          <w:color w:val="000000"/>
          <w:sz w:val="24"/>
          <w:szCs w:val="24"/>
          <w:shd w:val="clear" w:color="auto" w:fill="FFFFFF"/>
        </w:rPr>
        <w:t>Australasian Society for Computers in Learning Tertiary Education</w:t>
      </w:r>
      <w:r>
        <w:rPr>
          <w:rFonts w:ascii="Arial" w:hAnsi="Arial" w:cs="Arial"/>
          <w:color w:val="000000"/>
          <w:sz w:val="24"/>
          <w:szCs w:val="24"/>
          <w:shd w:val="clear" w:color="auto" w:fill="FFFFFF"/>
        </w:rPr>
        <w:t>. 3 (6).</w:t>
      </w:r>
    </w:p>
    <w:p w:rsidR="000639E1" w:rsidRDefault="000639E1" w:rsidP="000639E1">
      <w:pPr>
        <w:rPr>
          <w:rFonts w:ascii="Arial" w:hAnsi="Arial" w:cs="Arial"/>
          <w:color w:val="000000"/>
          <w:sz w:val="24"/>
          <w:szCs w:val="24"/>
          <w:shd w:val="clear" w:color="auto" w:fill="FFFFFF"/>
        </w:rPr>
      </w:pPr>
      <w:r w:rsidRPr="00BE2E61">
        <w:rPr>
          <w:rFonts w:ascii="Arial" w:hAnsi="Arial" w:cs="Arial"/>
          <w:color w:val="000000"/>
          <w:sz w:val="24"/>
          <w:szCs w:val="24"/>
          <w:shd w:val="clear" w:color="auto" w:fill="FFFFFF"/>
        </w:rPr>
        <w:t>Brookfield, S. (2017). </w:t>
      </w:r>
      <w:r w:rsidRPr="00BE2E61">
        <w:rPr>
          <w:rFonts w:ascii="Arial" w:hAnsi="Arial" w:cs="Arial"/>
          <w:i/>
          <w:iCs/>
          <w:color w:val="000000"/>
          <w:sz w:val="24"/>
          <w:szCs w:val="24"/>
          <w:shd w:val="clear" w:color="auto" w:fill="FFFFFF"/>
        </w:rPr>
        <w:t>Becoming a critically reflective teacher</w:t>
      </w:r>
      <w:r w:rsidRPr="00BE2E61">
        <w:rPr>
          <w:rFonts w:ascii="Arial" w:hAnsi="Arial" w:cs="Arial"/>
          <w:color w:val="000000"/>
          <w:sz w:val="24"/>
          <w:szCs w:val="24"/>
          <w:shd w:val="clear" w:color="auto" w:fill="FFFFFF"/>
        </w:rPr>
        <w:t>. San Francisco, California: John Wiley &amp; Sons, Inc.</w:t>
      </w:r>
    </w:p>
    <w:p w:rsidR="000639E1" w:rsidRDefault="000639E1" w:rsidP="000639E1">
      <w:pPr>
        <w:rPr>
          <w:rFonts w:ascii="Arial" w:hAnsi="Arial" w:cs="Arial"/>
          <w:color w:val="000000"/>
          <w:sz w:val="24"/>
          <w:szCs w:val="24"/>
          <w:shd w:val="clear" w:color="auto" w:fill="FFFFFF"/>
        </w:rPr>
      </w:pPr>
      <w:r w:rsidRPr="00EE4C54">
        <w:rPr>
          <w:rFonts w:ascii="Arial" w:hAnsi="Arial" w:cs="Arial"/>
          <w:color w:val="000000"/>
          <w:sz w:val="24"/>
          <w:szCs w:val="24"/>
          <w:shd w:val="clear" w:color="auto" w:fill="FFFFFF"/>
        </w:rPr>
        <w:t>Caulfield, J. (2012). </w:t>
      </w:r>
      <w:r w:rsidRPr="00EE4C54">
        <w:rPr>
          <w:rFonts w:ascii="Arial" w:hAnsi="Arial" w:cs="Arial"/>
          <w:i/>
          <w:iCs/>
          <w:color w:val="000000"/>
          <w:sz w:val="24"/>
          <w:szCs w:val="24"/>
          <w:shd w:val="clear" w:color="auto" w:fill="FFFFFF"/>
        </w:rPr>
        <w:t>How to design and teach a hybrid course</w:t>
      </w:r>
      <w:r w:rsidRPr="00EE4C54">
        <w:rPr>
          <w:rFonts w:ascii="Arial" w:hAnsi="Arial" w:cs="Arial"/>
          <w:color w:val="000000"/>
          <w:sz w:val="24"/>
          <w:szCs w:val="24"/>
          <w:shd w:val="clear" w:color="auto" w:fill="FFFFFF"/>
        </w:rPr>
        <w:t>. Virgina: Stylus Publishing.</w:t>
      </w:r>
    </w:p>
    <w:p w:rsidR="000639E1" w:rsidRDefault="000639E1" w:rsidP="000639E1">
      <w:pPr>
        <w:rPr>
          <w:rFonts w:ascii="Arial" w:hAnsi="Arial" w:cs="Arial"/>
          <w:color w:val="000000"/>
          <w:sz w:val="24"/>
          <w:szCs w:val="24"/>
          <w:shd w:val="clear" w:color="auto" w:fill="FFFFFF"/>
        </w:rPr>
      </w:pPr>
      <w:r w:rsidRPr="009A0D62">
        <w:rPr>
          <w:rFonts w:ascii="Arial" w:hAnsi="Arial" w:cs="Arial"/>
          <w:color w:val="000000"/>
          <w:sz w:val="24"/>
          <w:szCs w:val="24"/>
          <w:shd w:val="clear" w:color="auto" w:fill="FFFFFF"/>
        </w:rPr>
        <w:t>Cheney, M., Ferguson, J., Barker, J., Miner, J. and James, S. (2016). </w:t>
      </w:r>
      <w:r w:rsidRPr="009A0D62">
        <w:rPr>
          <w:rFonts w:ascii="Arial" w:hAnsi="Arial" w:cs="Arial"/>
          <w:i/>
          <w:iCs/>
          <w:color w:val="000000"/>
          <w:sz w:val="24"/>
          <w:szCs w:val="24"/>
          <w:shd w:val="clear" w:color="auto" w:fill="FFFFFF"/>
        </w:rPr>
        <w:t>How To Use the Cooperative Learning "Carousel" Strategy</w:t>
      </w:r>
      <w:r w:rsidRPr="009A0D62">
        <w:rPr>
          <w:rFonts w:ascii="Arial" w:hAnsi="Arial" w:cs="Arial"/>
          <w:color w:val="000000"/>
          <w:sz w:val="24"/>
          <w:szCs w:val="24"/>
          <w:shd w:val="clear" w:color="auto" w:fill="FFFFFF"/>
        </w:rPr>
        <w:t>. [online] Shelley Gray. Available at: https://shelleygrayteaching.com/carousel/ [Accessed 26 Feb. 2019].</w:t>
      </w:r>
    </w:p>
    <w:p w:rsidR="000639E1" w:rsidRPr="00E650BB" w:rsidRDefault="000639E1" w:rsidP="000639E1">
      <w:pPr>
        <w:rPr>
          <w:rFonts w:ascii="Arial" w:hAnsi="Arial" w:cs="Arial"/>
          <w:sz w:val="24"/>
          <w:szCs w:val="24"/>
        </w:rPr>
      </w:pPr>
      <w:r w:rsidRPr="00E650BB">
        <w:rPr>
          <w:rFonts w:ascii="Arial" w:hAnsi="Arial" w:cs="Arial"/>
          <w:color w:val="000000"/>
          <w:sz w:val="24"/>
          <w:szCs w:val="24"/>
          <w:shd w:val="clear" w:color="auto" w:fill="FFFFFF"/>
        </w:rPr>
        <w:t>Cheng, Y., Chow, K. and Tsui, K. (2001). </w:t>
      </w:r>
      <w:r w:rsidRPr="00E650BB">
        <w:rPr>
          <w:rFonts w:ascii="Arial" w:hAnsi="Arial" w:cs="Arial"/>
          <w:i/>
          <w:iCs/>
          <w:color w:val="000000"/>
          <w:sz w:val="24"/>
          <w:szCs w:val="24"/>
          <w:shd w:val="clear" w:color="auto" w:fill="FFFFFF"/>
        </w:rPr>
        <w:t>New teacher education for the future</w:t>
      </w:r>
      <w:r w:rsidRPr="00E650BB">
        <w:rPr>
          <w:rFonts w:ascii="Arial" w:hAnsi="Arial" w:cs="Arial"/>
          <w:color w:val="000000"/>
          <w:sz w:val="24"/>
          <w:szCs w:val="24"/>
          <w:shd w:val="clear" w:color="auto" w:fill="FFFFFF"/>
        </w:rPr>
        <w:t>. Hong Kong: Hong Kong Institute of Education.</w:t>
      </w:r>
    </w:p>
    <w:p w:rsidR="000639E1" w:rsidRDefault="000639E1" w:rsidP="000639E1">
      <w:pPr>
        <w:rPr>
          <w:rFonts w:ascii="Arial" w:hAnsi="Arial" w:cs="Arial"/>
          <w:color w:val="000000"/>
          <w:sz w:val="24"/>
          <w:szCs w:val="24"/>
          <w:shd w:val="clear" w:color="auto" w:fill="FFFFFF"/>
        </w:rPr>
      </w:pPr>
      <w:r w:rsidRPr="002C4485">
        <w:rPr>
          <w:rFonts w:ascii="Arial" w:hAnsi="Arial" w:cs="Arial"/>
          <w:color w:val="000000"/>
          <w:sz w:val="24"/>
          <w:szCs w:val="24"/>
          <w:shd w:val="clear" w:color="auto" w:fill="FFFFFF"/>
        </w:rPr>
        <w:t>Cohen, L., Manion, L. and Morrison, K. (2009). </w:t>
      </w:r>
      <w:r w:rsidRPr="002C4485">
        <w:rPr>
          <w:rFonts w:ascii="Arial" w:hAnsi="Arial" w:cs="Arial"/>
          <w:i/>
          <w:iCs/>
          <w:color w:val="000000"/>
          <w:sz w:val="24"/>
          <w:szCs w:val="24"/>
          <w:shd w:val="clear" w:color="auto" w:fill="FFFFFF"/>
        </w:rPr>
        <w:t>Research methods in education</w:t>
      </w:r>
      <w:r w:rsidRPr="002C4485">
        <w:rPr>
          <w:rFonts w:ascii="Arial" w:hAnsi="Arial" w:cs="Arial"/>
          <w:color w:val="000000"/>
          <w:sz w:val="24"/>
          <w:szCs w:val="24"/>
          <w:shd w:val="clear" w:color="auto" w:fill="FFFFFF"/>
        </w:rPr>
        <w:t>. Oxon: Routledge.</w:t>
      </w:r>
    </w:p>
    <w:p w:rsidR="000639E1" w:rsidRPr="00BE4820" w:rsidRDefault="000639E1" w:rsidP="000639E1">
      <w:pPr>
        <w:rPr>
          <w:rFonts w:ascii="Arial" w:hAnsi="Arial" w:cs="Arial"/>
          <w:color w:val="000000"/>
          <w:sz w:val="24"/>
          <w:szCs w:val="24"/>
          <w:shd w:val="clear" w:color="auto" w:fill="FFFFFF"/>
        </w:rPr>
      </w:pPr>
      <w:r w:rsidRPr="00BE4820">
        <w:rPr>
          <w:rFonts w:ascii="Arial" w:hAnsi="Arial" w:cs="Arial"/>
          <w:color w:val="000000"/>
          <w:sz w:val="24"/>
          <w:szCs w:val="24"/>
          <w:shd w:val="clear" w:color="auto" w:fill="FFFFFF"/>
        </w:rPr>
        <w:t>Delk, J., Springer, A., Kelder, S. and Grayless, M. (2014). Promoting Teacher Adoption of Physical Activity Breaks in the Classroom: Findings of the Central Texas CATCH Middle School Project. </w:t>
      </w:r>
      <w:r w:rsidRPr="00BE4820">
        <w:rPr>
          <w:rFonts w:ascii="Arial" w:hAnsi="Arial" w:cs="Arial"/>
          <w:i/>
          <w:iCs/>
          <w:color w:val="000000"/>
          <w:sz w:val="24"/>
          <w:szCs w:val="24"/>
          <w:shd w:val="clear" w:color="auto" w:fill="FFFFFF"/>
        </w:rPr>
        <w:t>Journal of School Health</w:t>
      </w:r>
      <w:r w:rsidRPr="00BE4820">
        <w:rPr>
          <w:rFonts w:ascii="Arial" w:hAnsi="Arial" w:cs="Arial"/>
          <w:color w:val="000000"/>
          <w:sz w:val="24"/>
          <w:szCs w:val="24"/>
          <w:shd w:val="clear" w:color="auto" w:fill="FFFFFF"/>
        </w:rPr>
        <w:t>, 84(11), pp.722-730.</w:t>
      </w:r>
    </w:p>
    <w:p w:rsidR="000639E1" w:rsidRDefault="000639E1" w:rsidP="000639E1">
      <w:pPr>
        <w:rPr>
          <w:rFonts w:ascii="Arial" w:hAnsi="Arial" w:cs="Arial"/>
          <w:sz w:val="24"/>
          <w:szCs w:val="24"/>
          <w:shd w:val="clear" w:color="auto" w:fill="FFFFFF"/>
        </w:rPr>
      </w:pPr>
      <w:r w:rsidRPr="00405AF9">
        <w:rPr>
          <w:rFonts w:ascii="Arial" w:hAnsi="Arial" w:cs="Arial"/>
          <w:sz w:val="24"/>
          <w:szCs w:val="24"/>
          <w:shd w:val="clear" w:color="auto" w:fill="FFFFFF"/>
        </w:rPr>
        <w:t>Donaldson, G. (2015). [online] Gov.wales. Available at: https://gov.wales/docs/dcells/publications/150225-successful-futures-en.pdf [Accessed 15 Oct. 2018].</w:t>
      </w:r>
    </w:p>
    <w:p w:rsidR="000639E1" w:rsidRPr="00654F23" w:rsidRDefault="000639E1" w:rsidP="000639E1">
      <w:pPr>
        <w:rPr>
          <w:rFonts w:ascii="Arial" w:hAnsi="Arial" w:cs="Arial"/>
          <w:sz w:val="24"/>
          <w:szCs w:val="24"/>
          <w:shd w:val="clear" w:color="auto" w:fill="FFFFFF"/>
        </w:rPr>
      </w:pPr>
      <w:r w:rsidRPr="00654F23">
        <w:rPr>
          <w:rFonts w:ascii="Arial" w:hAnsi="Arial" w:cs="Arial"/>
          <w:color w:val="000000"/>
          <w:sz w:val="24"/>
          <w:szCs w:val="24"/>
          <w:shd w:val="clear" w:color="auto" w:fill="FFFFFF"/>
        </w:rPr>
        <w:t>Donnelly, J. and Lambourne, K. (2011). Classroom-based physical activity, cognition, and academic achievement. </w:t>
      </w:r>
      <w:r w:rsidRPr="00654F23">
        <w:rPr>
          <w:rFonts w:ascii="Arial" w:hAnsi="Arial" w:cs="Arial"/>
          <w:i/>
          <w:iCs/>
          <w:color w:val="000000"/>
          <w:sz w:val="24"/>
          <w:szCs w:val="24"/>
          <w:shd w:val="clear" w:color="auto" w:fill="FFFFFF"/>
        </w:rPr>
        <w:t>Preventive Medicine</w:t>
      </w:r>
      <w:r w:rsidRPr="00654F23">
        <w:rPr>
          <w:rFonts w:ascii="Arial" w:hAnsi="Arial" w:cs="Arial"/>
          <w:color w:val="000000"/>
          <w:sz w:val="24"/>
          <w:szCs w:val="24"/>
          <w:shd w:val="clear" w:color="auto" w:fill="FFFFFF"/>
        </w:rPr>
        <w:t>, 52(1), pp.S36-S42.</w:t>
      </w:r>
    </w:p>
    <w:p w:rsidR="000639E1" w:rsidRPr="00405AF9" w:rsidRDefault="000639E1" w:rsidP="000639E1">
      <w:pPr>
        <w:rPr>
          <w:rFonts w:ascii="Arial" w:hAnsi="Arial" w:cs="Arial"/>
          <w:sz w:val="24"/>
          <w:szCs w:val="24"/>
          <w:shd w:val="clear" w:color="auto" w:fill="FFFFFF"/>
        </w:rPr>
      </w:pPr>
      <w:r w:rsidRPr="00405AF9">
        <w:rPr>
          <w:rFonts w:ascii="Arial" w:hAnsi="Arial" w:cs="Arial"/>
          <w:sz w:val="24"/>
          <w:szCs w:val="24"/>
          <w:shd w:val="clear" w:color="auto" w:fill="FFFFFF"/>
        </w:rPr>
        <w:t>Dudley, P. (2014). </w:t>
      </w:r>
      <w:r w:rsidRPr="00405AF9">
        <w:rPr>
          <w:rFonts w:ascii="Arial" w:hAnsi="Arial" w:cs="Arial"/>
          <w:i/>
          <w:iCs/>
          <w:sz w:val="24"/>
          <w:szCs w:val="24"/>
          <w:shd w:val="clear" w:color="auto" w:fill="FFFFFF"/>
        </w:rPr>
        <w:t>Lesson Study: Professional learning for our time</w:t>
      </w:r>
      <w:r w:rsidRPr="00405AF9">
        <w:rPr>
          <w:rFonts w:ascii="Arial" w:hAnsi="Arial" w:cs="Arial"/>
          <w:sz w:val="24"/>
          <w:szCs w:val="24"/>
          <w:shd w:val="clear" w:color="auto" w:fill="FFFFFF"/>
        </w:rPr>
        <w:t>. Oxon: Routledge.</w:t>
      </w:r>
    </w:p>
    <w:p w:rsidR="000639E1" w:rsidRDefault="000639E1" w:rsidP="000639E1">
      <w:pPr>
        <w:rPr>
          <w:rFonts w:ascii="Arial" w:hAnsi="Arial" w:cs="Arial"/>
          <w:color w:val="000000"/>
          <w:sz w:val="24"/>
          <w:szCs w:val="24"/>
          <w:shd w:val="clear" w:color="auto" w:fill="FFFFFF"/>
        </w:rPr>
      </w:pPr>
      <w:r w:rsidRPr="002C4485">
        <w:rPr>
          <w:rFonts w:ascii="Arial" w:hAnsi="Arial" w:cs="Arial"/>
          <w:color w:val="000000"/>
          <w:sz w:val="24"/>
          <w:szCs w:val="24"/>
          <w:shd w:val="clear" w:color="auto" w:fill="FFFFFF"/>
        </w:rPr>
        <w:t>Drever, E. (2006). </w:t>
      </w:r>
      <w:r w:rsidRPr="002C4485">
        <w:rPr>
          <w:rFonts w:ascii="Arial" w:hAnsi="Arial" w:cs="Arial"/>
          <w:i/>
          <w:iCs/>
          <w:color w:val="000000"/>
          <w:sz w:val="24"/>
          <w:szCs w:val="24"/>
          <w:shd w:val="clear" w:color="auto" w:fill="FFFFFF"/>
        </w:rPr>
        <w:t>Using semi-structured interviews in small-scale research</w:t>
      </w:r>
      <w:r w:rsidRPr="002C4485">
        <w:rPr>
          <w:rFonts w:ascii="Arial" w:hAnsi="Arial" w:cs="Arial"/>
          <w:color w:val="000000"/>
          <w:sz w:val="24"/>
          <w:szCs w:val="24"/>
          <w:shd w:val="clear" w:color="auto" w:fill="FFFFFF"/>
        </w:rPr>
        <w:t>. Glasgow: The SCRE centre.</w:t>
      </w:r>
    </w:p>
    <w:p w:rsidR="000639E1" w:rsidRDefault="000639E1" w:rsidP="000639E1">
      <w:pPr>
        <w:rPr>
          <w:rFonts w:ascii="Arial" w:hAnsi="Arial" w:cs="Arial"/>
          <w:color w:val="000000"/>
          <w:sz w:val="24"/>
          <w:szCs w:val="24"/>
          <w:shd w:val="clear" w:color="auto" w:fill="FFFFFF"/>
        </w:rPr>
      </w:pPr>
      <w:r w:rsidRPr="00166ADC">
        <w:rPr>
          <w:rFonts w:ascii="Arial" w:hAnsi="Arial" w:cs="Arial"/>
          <w:color w:val="000000"/>
          <w:sz w:val="24"/>
          <w:szCs w:val="24"/>
          <w:shd w:val="clear" w:color="auto" w:fill="FFFFFF"/>
        </w:rPr>
        <w:lastRenderedPageBreak/>
        <w:t>Graffam, B. (2003). Constructivism and Understanding: Implementing the Teaching for Understanding Framework. </w:t>
      </w:r>
      <w:r w:rsidRPr="00166ADC">
        <w:rPr>
          <w:rFonts w:ascii="Arial" w:hAnsi="Arial" w:cs="Arial"/>
          <w:i/>
          <w:iCs/>
          <w:color w:val="000000"/>
          <w:sz w:val="24"/>
          <w:szCs w:val="24"/>
          <w:shd w:val="clear" w:color="auto" w:fill="FFFFFF"/>
        </w:rPr>
        <w:t>Journal of Secondary Gifted Education</w:t>
      </w:r>
      <w:r w:rsidRPr="00166ADC">
        <w:rPr>
          <w:rFonts w:ascii="Arial" w:hAnsi="Arial" w:cs="Arial"/>
          <w:color w:val="000000"/>
          <w:sz w:val="24"/>
          <w:szCs w:val="24"/>
          <w:shd w:val="clear" w:color="auto" w:fill="FFFFFF"/>
        </w:rPr>
        <w:t>, 15(1), pp.13-22.</w:t>
      </w:r>
    </w:p>
    <w:p w:rsidR="000639E1" w:rsidRDefault="000639E1" w:rsidP="000639E1">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Hall, V., Lund, D. and Jackson, D. (1968) Effects of teacher attention on study behaviour. </w:t>
      </w:r>
      <w:r w:rsidRPr="00920D7A">
        <w:rPr>
          <w:rFonts w:ascii="Arial" w:hAnsi="Arial" w:cs="Arial"/>
          <w:i/>
          <w:color w:val="000000"/>
          <w:sz w:val="24"/>
          <w:szCs w:val="24"/>
          <w:shd w:val="clear" w:color="auto" w:fill="FFFFFF"/>
        </w:rPr>
        <w:t>Journal of Applied Behaviour Analysis</w:t>
      </w:r>
      <w:r>
        <w:rPr>
          <w:rFonts w:ascii="Arial" w:hAnsi="Arial" w:cs="Arial"/>
          <w:color w:val="000000"/>
          <w:sz w:val="24"/>
          <w:szCs w:val="24"/>
          <w:shd w:val="clear" w:color="auto" w:fill="FFFFFF"/>
        </w:rPr>
        <w:t>. 1(1) pp. 1-12.</w:t>
      </w:r>
    </w:p>
    <w:p w:rsidR="000639E1" w:rsidRPr="001E13D4" w:rsidRDefault="000639E1" w:rsidP="000639E1">
      <w:pPr>
        <w:rPr>
          <w:rFonts w:ascii="Arial" w:hAnsi="Arial" w:cs="Arial"/>
          <w:color w:val="000000"/>
          <w:sz w:val="24"/>
          <w:szCs w:val="24"/>
          <w:shd w:val="clear" w:color="auto" w:fill="FFFFFF"/>
        </w:rPr>
      </w:pPr>
      <w:r w:rsidRPr="001E13D4">
        <w:rPr>
          <w:rFonts w:ascii="Arial" w:hAnsi="Arial" w:cs="Arial"/>
          <w:color w:val="000000"/>
          <w:sz w:val="24"/>
          <w:szCs w:val="24"/>
          <w:shd w:val="clear" w:color="auto" w:fill="FFFFFF"/>
        </w:rPr>
        <w:t>IGI Global (2016). </w:t>
      </w:r>
      <w:r w:rsidRPr="001E13D4">
        <w:rPr>
          <w:rFonts w:ascii="Arial" w:hAnsi="Arial" w:cs="Arial"/>
          <w:i/>
          <w:iCs/>
          <w:color w:val="000000"/>
          <w:sz w:val="24"/>
          <w:szCs w:val="24"/>
          <w:shd w:val="clear" w:color="auto" w:fill="FFFFFF"/>
        </w:rPr>
        <w:t>Blended learning</w:t>
      </w:r>
      <w:r w:rsidRPr="001E13D4">
        <w:rPr>
          <w:rFonts w:ascii="Arial" w:hAnsi="Arial" w:cs="Arial"/>
          <w:color w:val="000000"/>
          <w:sz w:val="24"/>
          <w:szCs w:val="24"/>
          <w:shd w:val="clear" w:color="auto" w:fill="FFFFFF"/>
        </w:rPr>
        <w:t>. Hershey: IGI Global.</w:t>
      </w:r>
    </w:p>
    <w:p w:rsidR="000639E1" w:rsidRPr="003E12C4" w:rsidRDefault="000639E1" w:rsidP="000639E1">
      <w:pPr>
        <w:rPr>
          <w:rFonts w:ascii="Arial" w:hAnsi="Arial" w:cs="Arial"/>
          <w:color w:val="000000"/>
          <w:sz w:val="24"/>
          <w:szCs w:val="24"/>
          <w:shd w:val="clear" w:color="auto" w:fill="FFFFFF"/>
        </w:rPr>
      </w:pPr>
      <w:r w:rsidRPr="003E12C4">
        <w:rPr>
          <w:rFonts w:ascii="Arial" w:hAnsi="Arial" w:cs="Arial"/>
          <w:color w:val="000000"/>
          <w:sz w:val="24"/>
          <w:szCs w:val="24"/>
          <w:shd w:val="clear" w:color="auto" w:fill="FFFFFF"/>
        </w:rPr>
        <w:t>Inocian, R. (2018). </w:t>
      </w:r>
      <w:r w:rsidRPr="003E12C4">
        <w:rPr>
          <w:rFonts w:ascii="Arial" w:hAnsi="Arial" w:cs="Arial"/>
          <w:i/>
          <w:iCs/>
          <w:color w:val="000000"/>
          <w:sz w:val="24"/>
          <w:szCs w:val="24"/>
          <w:shd w:val="clear" w:color="auto" w:fill="FFFFFF"/>
        </w:rPr>
        <w:t>Aesthetic teaching pedagogies</w:t>
      </w:r>
      <w:r w:rsidRPr="003E12C4">
        <w:rPr>
          <w:rFonts w:ascii="Arial" w:hAnsi="Arial" w:cs="Arial"/>
          <w:color w:val="000000"/>
          <w:sz w:val="24"/>
          <w:szCs w:val="24"/>
          <w:shd w:val="clear" w:color="auto" w:fill="FFFFFF"/>
        </w:rPr>
        <w:t>. Cambridge: Cambridge Scholars Publishing.</w:t>
      </w:r>
    </w:p>
    <w:p w:rsidR="000639E1" w:rsidRDefault="000639E1" w:rsidP="000639E1">
      <w:pPr>
        <w:rPr>
          <w:rFonts w:ascii="Arial" w:hAnsi="Arial" w:cs="Arial"/>
          <w:color w:val="000000"/>
          <w:sz w:val="24"/>
          <w:szCs w:val="24"/>
          <w:shd w:val="clear" w:color="auto" w:fill="FFFFFF"/>
        </w:rPr>
      </w:pPr>
      <w:r w:rsidRPr="000271D3">
        <w:rPr>
          <w:rFonts w:ascii="Arial" w:hAnsi="Arial" w:cs="Arial"/>
          <w:color w:val="000000"/>
          <w:sz w:val="24"/>
          <w:szCs w:val="24"/>
          <w:shd w:val="clear" w:color="auto" w:fill="FFFFFF"/>
        </w:rPr>
        <w:t>Inprasitha, M., Isoda, M., Wang-Iverson, P. and Yeap, B. (2015). </w:t>
      </w:r>
      <w:r w:rsidRPr="000271D3">
        <w:rPr>
          <w:rFonts w:ascii="Arial" w:hAnsi="Arial" w:cs="Arial"/>
          <w:i/>
          <w:iCs/>
          <w:color w:val="000000"/>
          <w:sz w:val="24"/>
          <w:szCs w:val="24"/>
          <w:shd w:val="clear" w:color="auto" w:fill="FFFFFF"/>
        </w:rPr>
        <w:t>Lesson study</w:t>
      </w:r>
      <w:r w:rsidRPr="000271D3">
        <w:rPr>
          <w:rFonts w:ascii="Arial" w:hAnsi="Arial" w:cs="Arial"/>
          <w:color w:val="000000"/>
          <w:sz w:val="24"/>
          <w:szCs w:val="24"/>
          <w:shd w:val="clear" w:color="auto" w:fill="FFFFFF"/>
        </w:rPr>
        <w:t>. Singapore: World Scientific.</w:t>
      </w:r>
    </w:p>
    <w:p w:rsidR="000639E1" w:rsidRPr="00E12A8F" w:rsidRDefault="000639E1" w:rsidP="000639E1">
      <w:pPr>
        <w:rPr>
          <w:rFonts w:ascii="Arial" w:hAnsi="Arial" w:cs="Arial"/>
          <w:color w:val="000000"/>
          <w:sz w:val="24"/>
          <w:szCs w:val="24"/>
          <w:shd w:val="clear" w:color="auto" w:fill="FFFFFF"/>
        </w:rPr>
      </w:pPr>
      <w:r w:rsidRPr="00E12A8F">
        <w:rPr>
          <w:rFonts w:ascii="Arial" w:hAnsi="Arial" w:cs="Arial"/>
          <w:color w:val="000000"/>
          <w:sz w:val="24"/>
          <w:szCs w:val="24"/>
          <w:shd w:val="clear" w:color="auto" w:fill="FFFFFF"/>
        </w:rPr>
        <w:t>Johnson, D., Johnson, R. and Holubec, E. (1994). </w:t>
      </w:r>
      <w:r w:rsidRPr="00E12A8F">
        <w:rPr>
          <w:rFonts w:ascii="Arial" w:hAnsi="Arial" w:cs="Arial"/>
          <w:i/>
          <w:iCs/>
          <w:color w:val="000000"/>
          <w:sz w:val="24"/>
          <w:szCs w:val="24"/>
          <w:shd w:val="clear" w:color="auto" w:fill="FFFFFF"/>
        </w:rPr>
        <w:t>Cooperative learning in the classroom</w:t>
      </w:r>
      <w:r>
        <w:rPr>
          <w:rFonts w:ascii="Arial" w:hAnsi="Arial" w:cs="Arial"/>
          <w:color w:val="000000"/>
          <w:sz w:val="24"/>
          <w:szCs w:val="24"/>
          <w:shd w:val="clear" w:color="auto" w:fill="FFFFFF"/>
        </w:rPr>
        <w:t>. Alexandria, Virg</w:t>
      </w:r>
      <w:r w:rsidRPr="00E12A8F">
        <w:rPr>
          <w:rFonts w:ascii="Arial" w:hAnsi="Arial" w:cs="Arial"/>
          <w:color w:val="000000"/>
          <w:sz w:val="24"/>
          <w:szCs w:val="24"/>
          <w:shd w:val="clear" w:color="auto" w:fill="FFFFFF"/>
        </w:rPr>
        <w:t>: Association for Supervision and Curriculum Development.</w:t>
      </w:r>
    </w:p>
    <w:p w:rsidR="000639E1" w:rsidRPr="003E12C4" w:rsidRDefault="000639E1" w:rsidP="000639E1">
      <w:pPr>
        <w:rPr>
          <w:rFonts w:ascii="Arial" w:hAnsi="Arial" w:cs="Arial"/>
          <w:color w:val="000000"/>
          <w:sz w:val="24"/>
          <w:szCs w:val="24"/>
          <w:shd w:val="clear" w:color="auto" w:fill="FFFFFF"/>
        </w:rPr>
      </w:pPr>
      <w:r w:rsidRPr="003E12C4">
        <w:rPr>
          <w:rFonts w:ascii="Arial" w:hAnsi="Arial" w:cs="Arial"/>
          <w:color w:val="000000"/>
          <w:sz w:val="24"/>
          <w:szCs w:val="24"/>
          <w:shd w:val="clear" w:color="auto" w:fill="FFFFFF"/>
        </w:rPr>
        <w:t>Konukman, F., Erwin, H., Beighle, A. and Docheff, D. (2010). Get Kids Moving in the Classroom. </w:t>
      </w:r>
      <w:r w:rsidRPr="003E12C4">
        <w:rPr>
          <w:rFonts w:ascii="Arial" w:hAnsi="Arial" w:cs="Arial"/>
          <w:i/>
          <w:iCs/>
          <w:color w:val="000000"/>
          <w:sz w:val="24"/>
          <w:szCs w:val="24"/>
          <w:shd w:val="clear" w:color="auto" w:fill="FFFFFF"/>
        </w:rPr>
        <w:t>Journal of Physical Education, Recreation &amp; Dance</w:t>
      </w:r>
      <w:r w:rsidRPr="003E12C4">
        <w:rPr>
          <w:rFonts w:ascii="Arial" w:hAnsi="Arial" w:cs="Arial"/>
          <w:color w:val="000000"/>
          <w:sz w:val="24"/>
          <w:szCs w:val="24"/>
          <w:shd w:val="clear" w:color="auto" w:fill="FFFFFF"/>
        </w:rPr>
        <w:t>, 81(9), pp.15-17.</w:t>
      </w:r>
    </w:p>
    <w:p w:rsidR="000639E1" w:rsidRDefault="000639E1" w:rsidP="000639E1">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Kyriacou, C. (2007) </w:t>
      </w:r>
      <w:r w:rsidRPr="0025600C">
        <w:rPr>
          <w:rFonts w:ascii="Arial" w:hAnsi="Arial" w:cs="Arial"/>
          <w:i/>
          <w:color w:val="000000"/>
          <w:sz w:val="24"/>
          <w:szCs w:val="24"/>
          <w:shd w:val="clear" w:color="auto" w:fill="FFFFFF"/>
        </w:rPr>
        <w:t>Essential Teaching Skills</w:t>
      </w:r>
      <w:r>
        <w:rPr>
          <w:rFonts w:ascii="Arial" w:hAnsi="Arial" w:cs="Arial"/>
          <w:color w:val="000000"/>
          <w:sz w:val="24"/>
          <w:szCs w:val="24"/>
          <w:shd w:val="clear" w:color="auto" w:fill="FFFFFF"/>
        </w:rPr>
        <w:t xml:space="preserve">. Cheltenham: Nelson Thornes Ltd. </w:t>
      </w:r>
    </w:p>
    <w:p w:rsidR="000639E1" w:rsidRPr="00D66E24" w:rsidRDefault="000639E1" w:rsidP="000639E1">
      <w:pPr>
        <w:rPr>
          <w:rFonts w:ascii="Arial" w:hAnsi="Arial" w:cs="Arial"/>
          <w:color w:val="000000"/>
          <w:sz w:val="24"/>
          <w:szCs w:val="24"/>
          <w:shd w:val="clear" w:color="auto" w:fill="FFFFFF"/>
        </w:rPr>
      </w:pPr>
      <w:r w:rsidRPr="00D66E24">
        <w:rPr>
          <w:rFonts w:ascii="Arial" w:hAnsi="Arial" w:cs="Arial"/>
          <w:color w:val="000000"/>
          <w:sz w:val="24"/>
          <w:szCs w:val="24"/>
          <w:shd w:val="clear" w:color="auto" w:fill="FFFFFF"/>
        </w:rPr>
        <w:t>Lamb, P. and Ko, P. (2016). Case studies of lesson and learning study in initial teacher education programmes. </w:t>
      </w:r>
      <w:r w:rsidRPr="00D66E24">
        <w:rPr>
          <w:rFonts w:ascii="Arial" w:hAnsi="Arial" w:cs="Arial"/>
          <w:i/>
          <w:iCs/>
          <w:color w:val="000000"/>
          <w:sz w:val="24"/>
          <w:szCs w:val="24"/>
          <w:shd w:val="clear" w:color="auto" w:fill="FFFFFF"/>
        </w:rPr>
        <w:t>International Journal for Lesson and Learning Studies</w:t>
      </w:r>
      <w:r w:rsidRPr="00D66E24">
        <w:rPr>
          <w:rFonts w:ascii="Arial" w:hAnsi="Arial" w:cs="Arial"/>
          <w:color w:val="000000"/>
          <w:sz w:val="24"/>
          <w:szCs w:val="24"/>
          <w:shd w:val="clear" w:color="auto" w:fill="FFFFFF"/>
        </w:rPr>
        <w:t>, 5(2), pp.78-83.</w:t>
      </w:r>
    </w:p>
    <w:p w:rsidR="000639E1" w:rsidRDefault="000639E1" w:rsidP="000639E1">
      <w:pPr>
        <w:rPr>
          <w:rFonts w:ascii="Arial" w:hAnsi="Arial" w:cs="Arial"/>
          <w:color w:val="000000"/>
          <w:sz w:val="24"/>
          <w:szCs w:val="24"/>
          <w:shd w:val="clear" w:color="auto" w:fill="FFFFFF"/>
        </w:rPr>
      </w:pPr>
      <w:r w:rsidRPr="00BB3DD6">
        <w:rPr>
          <w:rFonts w:ascii="Arial" w:hAnsi="Arial" w:cs="Arial"/>
          <w:color w:val="000000"/>
          <w:sz w:val="24"/>
          <w:szCs w:val="24"/>
          <w:shd w:val="clear" w:color="auto" w:fill="FFFFFF"/>
        </w:rPr>
        <w:t>Lankshear, C. and Knobel, M. (2007). </w:t>
      </w:r>
      <w:r w:rsidRPr="00BB3DD6">
        <w:rPr>
          <w:rFonts w:ascii="Arial" w:hAnsi="Arial" w:cs="Arial"/>
          <w:i/>
          <w:iCs/>
          <w:color w:val="000000"/>
          <w:sz w:val="24"/>
          <w:szCs w:val="24"/>
          <w:shd w:val="clear" w:color="auto" w:fill="FFFFFF"/>
        </w:rPr>
        <w:t>A Handbook for Teacher Research</w:t>
      </w:r>
      <w:r w:rsidRPr="00BB3DD6">
        <w:rPr>
          <w:rFonts w:ascii="Arial" w:hAnsi="Arial" w:cs="Arial"/>
          <w:color w:val="000000"/>
          <w:sz w:val="24"/>
          <w:szCs w:val="24"/>
          <w:shd w:val="clear" w:color="auto" w:fill="FFFFFF"/>
        </w:rPr>
        <w:t>. Maidenhead: McGraw-Hill International (UK) Ltd.</w:t>
      </w:r>
    </w:p>
    <w:p w:rsidR="000639E1" w:rsidRDefault="000639E1" w:rsidP="000639E1">
      <w:pPr>
        <w:rPr>
          <w:rFonts w:ascii="Arial" w:hAnsi="Arial" w:cs="Arial"/>
          <w:color w:val="000000"/>
          <w:sz w:val="24"/>
          <w:szCs w:val="24"/>
          <w:shd w:val="clear" w:color="auto" w:fill="FFFFFF"/>
        </w:rPr>
      </w:pPr>
      <w:r w:rsidRPr="00354760">
        <w:rPr>
          <w:rFonts w:ascii="Arial" w:hAnsi="Arial" w:cs="Arial"/>
          <w:color w:val="000000"/>
          <w:sz w:val="24"/>
          <w:szCs w:val="24"/>
          <w:shd w:val="clear" w:color="auto" w:fill="FFFFFF"/>
        </w:rPr>
        <w:t>Leibling, M. and Prior, R. (2005). </w:t>
      </w:r>
      <w:r w:rsidRPr="00354760">
        <w:rPr>
          <w:rFonts w:ascii="Arial" w:hAnsi="Arial" w:cs="Arial"/>
          <w:i/>
          <w:iCs/>
          <w:color w:val="000000"/>
          <w:sz w:val="24"/>
          <w:szCs w:val="24"/>
          <w:shd w:val="clear" w:color="auto" w:fill="FFFFFF"/>
        </w:rPr>
        <w:t>The A - Z of learning</w:t>
      </w:r>
      <w:r w:rsidRPr="00354760">
        <w:rPr>
          <w:rFonts w:ascii="Arial" w:hAnsi="Arial" w:cs="Arial"/>
          <w:color w:val="000000"/>
          <w:sz w:val="24"/>
          <w:szCs w:val="24"/>
          <w:shd w:val="clear" w:color="auto" w:fill="FFFFFF"/>
        </w:rPr>
        <w:t>. Abingdon: Routledge</w:t>
      </w:r>
      <w:r>
        <w:rPr>
          <w:rFonts w:ascii="Arial" w:hAnsi="Arial" w:cs="Arial"/>
          <w:color w:val="000000"/>
          <w:sz w:val="24"/>
          <w:szCs w:val="24"/>
          <w:shd w:val="clear" w:color="auto" w:fill="FFFFFF"/>
        </w:rPr>
        <w:t xml:space="preserve"> </w:t>
      </w:r>
      <w:r w:rsidRPr="00354760">
        <w:rPr>
          <w:rFonts w:ascii="Arial" w:hAnsi="Arial" w:cs="Arial"/>
          <w:color w:val="000000"/>
          <w:sz w:val="24"/>
          <w:szCs w:val="24"/>
          <w:shd w:val="clear" w:color="auto" w:fill="FFFFFF"/>
        </w:rPr>
        <w:t>Falmer.</w:t>
      </w:r>
    </w:p>
    <w:p w:rsidR="000639E1" w:rsidRPr="00245671" w:rsidRDefault="000639E1" w:rsidP="000639E1">
      <w:pPr>
        <w:rPr>
          <w:rFonts w:ascii="Arial" w:hAnsi="Arial" w:cs="Arial"/>
          <w:color w:val="000000"/>
          <w:sz w:val="24"/>
          <w:szCs w:val="24"/>
          <w:shd w:val="clear" w:color="auto" w:fill="FFFFFF"/>
        </w:rPr>
      </w:pPr>
      <w:r w:rsidRPr="00245671">
        <w:rPr>
          <w:rFonts w:ascii="Arial" w:hAnsi="Arial" w:cs="Arial"/>
          <w:color w:val="000000"/>
          <w:sz w:val="24"/>
          <w:szCs w:val="24"/>
          <w:shd w:val="clear" w:color="auto" w:fill="FFFFFF"/>
        </w:rPr>
        <w:t>Manyak, P. (2011). Phonemes in Use: Multiple Activities for a Critical Process. </w:t>
      </w:r>
      <w:r w:rsidRPr="00245671">
        <w:rPr>
          <w:rFonts w:ascii="Arial" w:hAnsi="Arial" w:cs="Arial"/>
          <w:i/>
          <w:iCs/>
          <w:color w:val="000000"/>
          <w:sz w:val="24"/>
          <w:szCs w:val="24"/>
          <w:shd w:val="clear" w:color="auto" w:fill="FFFFFF"/>
        </w:rPr>
        <w:t>The Reading Teacher</w:t>
      </w:r>
      <w:r w:rsidRPr="00245671">
        <w:rPr>
          <w:rFonts w:ascii="Arial" w:hAnsi="Arial" w:cs="Arial"/>
          <w:color w:val="000000"/>
          <w:sz w:val="24"/>
          <w:szCs w:val="24"/>
          <w:shd w:val="clear" w:color="auto" w:fill="FFFFFF"/>
        </w:rPr>
        <w:t>, 61(8), pp.659-662.</w:t>
      </w:r>
    </w:p>
    <w:p w:rsidR="000639E1" w:rsidRPr="00423B50" w:rsidRDefault="000639E1" w:rsidP="000639E1">
      <w:pPr>
        <w:rPr>
          <w:rFonts w:ascii="Arial" w:hAnsi="Arial" w:cs="Arial"/>
          <w:color w:val="000000"/>
          <w:sz w:val="24"/>
          <w:szCs w:val="24"/>
          <w:shd w:val="clear" w:color="auto" w:fill="FFFFFF"/>
        </w:rPr>
      </w:pPr>
      <w:r w:rsidRPr="00423B50">
        <w:rPr>
          <w:rFonts w:ascii="Arial" w:hAnsi="Arial" w:cs="Arial"/>
          <w:color w:val="000000"/>
          <w:sz w:val="24"/>
          <w:szCs w:val="24"/>
          <w:shd w:val="clear" w:color="auto" w:fill="FFFFFF"/>
        </w:rPr>
        <w:t>Marafiote, R. (2012). </w:t>
      </w:r>
      <w:r w:rsidRPr="00423B50">
        <w:rPr>
          <w:rFonts w:ascii="Arial" w:hAnsi="Arial" w:cs="Arial"/>
          <w:i/>
          <w:iCs/>
          <w:color w:val="000000"/>
          <w:sz w:val="24"/>
          <w:szCs w:val="24"/>
          <w:shd w:val="clear" w:color="auto" w:fill="FFFFFF"/>
        </w:rPr>
        <w:t>The custody of children: A Behavioral Assessment Model</w:t>
      </w:r>
      <w:r w:rsidRPr="00423B50">
        <w:rPr>
          <w:rFonts w:ascii="Arial" w:hAnsi="Arial" w:cs="Arial"/>
          <w:color w:val="000000"/>
          <w:sz w:val="24"/>
          <w:szCs w:val="24"/>
          <w:shd w:val="clear" w:color="auto" w:fill="FFFFFF"/>
        </w:rPr>
        <w:t>. New York: Plenum Press.</w:t>
      </w:r>
    </w:p>
    <w:p w:rsidR="000639E1" w:rsidRDefault="000639E1" w:rsidP="000639E1">
      <w:pPr>
        <w:rPr>
          <w:rFonts w:ascii="Arial" w:hAnsi="Arial" w:cs="Arial"/>
          <w:color w:val="000000"/>
          <w:sz w:val="24"/>
          <w:szCs w:val="24"/>
          <w:shd w:val="clear" w:color="auto" w:fill="FFFFFF"/>
        </w:rPr>
      </w:pPr>
      <w:r w:rsidRPr="002F32D0">
        <w:rPr>
          <w:rFonts w:ascii="Arial" w:hAnsi="Arial" w:cs="Arial"/>
          <w:color w:val="000000"/>
          <w:sz w:val="24"/>
          <w:szCs w:val="24"/>
          <w:shd w:val="clear" w:color="auto" w:fill="FFFFFF"/>
        </w:rPr>
        <w:t>Mayesky, M. (2008). </w:t>
      </w:r>
      <w:r w:rsidRPr="002F32D0">
        <w:rPr>
          <w:rFonts w:ascii="Arial" w:hAnsi="Arial" w:cs="Arial"/>
          <w:i/>
          <w:iCs/>
          <w:color w:val="000000"/>
          <w:sz w:val="24"/>
          <w:szCs w:val="24"/>
          <w:shd w:val="clear" w:color="auto" w:fill="FFFFFF"/>
        </w:rPr>
        <w:t>Creative Activities for Young Children</w:t>
      </w:r>
      <w:r w:rsidRPr="002F32D0">
        <w:rPr>
          <w:rFonts w:ascii="Arial" w:hAnsi="Arial" w:cs="Arial"/>
          <w:color w:val="000000"/>
          <w:sz w:val="24"/>
          <w:szCs w:val="24"/>
          <w:shd w:val="clear" w:color="auto" w:fill="FFFFFF"/>
        </w:rPr>
        <w:t>. New York: Cengage Learning.</w:t>
      </w:r>
    </w:p>
    <w:p w:rsidR="000639E1" w:rsidRPr="00087E6B" w:rsidRDefault="000639E1" w:rsidP="000639E1">
      <w:pPr>
        <w:rPr>
          <w:rFonts w:ascii="Arial" w:hAnsi="Arial" w:cs="Arial"/>
          <w:color w:val="000000"/>
          <w:sz w:val="24"/>
          <w:szCs w:val="24"/>
          <w:shd w:val="clear" w:color="auto" w:fill="FFFFFF"/>
        </w:rPr>
      </w:pPr>
      <w:r w:rsidRPr="00087E6B">
        <w:rPr>
          <w:rFonts w:ascii="Arial" w:hAnsi="Arial" w:cs="Arial"/>
          <w:color w:val="000000"/>
          <w:sz w:val="24"/>
          <w:szCs w:val="24"/>
          <w:shd w:val="clear" w:color="auto" w:fill="FFFFFF"/>
        </w:rPr>
        <w:t>Merttens, R. and Kirkby, D. (2000). </w:t>
      </w:r>
      <w:r w:rsidRPr="00087E6B">
        <w:rPr>
          <w:rFonts w:ascii="Arial" w:hAnsi="Arial" w:cs="Arial"/>
          <w:i/>
          <w:iCs/>
          <w:color w:val="000000"/>
          <w:sz w:val="24"/>
          <w:szCs w:val="24"/>
          <w:shd w:val="clear" w:color="auto" w:fill="FFFFFF"/>
        </w:rPr>
        <w:t>New Abacus 4, Volume 4</w:t>
      </w:r>
      <w:r w:rsidRPr="00087E6B">
        <w:rPr>
          <w:rFonts w:ascii="Arial" w:hAnsi="Arial" w:cs="Arial"/>
          <w:color w:val="000000"/>
          <w:sz w:val="24"/>
          <w:szCs w:val="24"/>
          <w:shd w:val="clear" w:color="auto" w:fill="FFFFFF"/>
        </w:rPr>
        <w:t>. Oxford: Ginn.</w:t>
      </w:r>
    </w:p>
    <w:p w:rsidR="000639E1" w:rsidRDefault="000639E1" w:rsidP="000639E1">
      <w:pPr>
        <w:rPr>
          <w:rFonts w:ascii="Arial" w:hAnsi="Arial" w:cs="Arial"/>
          <w:sz w:val="24"/>
          <w:szCs w:val="24"/>
        </w:rPr>
      </w:pPr>
      <w:r w:rsidRPr="00875B58">
        <w:rPr>
          <w:rFonts w:ascii="Arial" w:hAnsi="Arial" w:cs="Arial"/>
          <w:color w:val="000000"/>
          <w:sz w:val="24"/>
          <w:szCs w:val="24"/>
          <w:shd w:val="clear" w:color="auto" w:fill="FFFFFF"/>
        </w:rPr>
        <w:t xml:space="preserve">Murphy-Berman, V., Rosell, J., and Wright, G. (1986) </w:t>
      </w:r>
      <w:r w:rsidRPr="00875B58">
        <w:rPr>
          <w:rFonts w:ascii="Arial" w:hAnsi="Arial" w:cs="Arial"/>
          <w:sz w:val="24"/>
          <w:szCs w:val="24"/>
        </w:rPr>
        <w:t xml:space="preserve">Measuring Children's Attention Span: A Microcomputer Assessment Technique. </w:t>
      </w:r>
      <w:r w:rsidRPr="00875B58">
        <w:rPr>
          <w:rFonts w:ascii="Arial" w:hAnsi="Arial" w:cs="Arial"/>
          <w:i/>
          <w:sz w:val="24"/>
          <w:szCs w:val="24"/>
        </w:rPr>
        <w:t>The Journal of Educational Research</w:t>
      </w:r>
      <w:r w:rsidRPr="00875B58">
        <w:rPr>
          <w:rFonts w:ascii="Arial" w:hAnsi="Arial" w:cs="Arial"/>
          <w:sz w:val="24"/>
          <w:szCs w:val="24"/>
        </w:rPr>
        <w:t>, 80(1), pp. 23-28.</w:t>
      </w:r>
    </w:p>
    <w:p w:rsidR="000639E1" w:rsidRDefault="000639E1" w:rsidP="000639E1">
      <w:pPr>
        <w:rPr>
          <w:rFonts w:ascii="Arial" w:hAnsi="Arial" w:cs="Arial"/>
          <w:color w:val="000000"/>
          <w:sz w:val="24"/>
          <w:szCs w:val="24"/>
          <w:shd w:val="clear" w:color="auto" w:fill="FFFFFF"/>
        </w:rPr>
      </w:pPr>
      <w:r w:rsidRPr="00986321">
        <w:rPr>
          <w:rFonts w:ascii="Arial" w:hAnsi="Arial" w:cs="Arial"/>
          <w:color w:val="000000"/>
          <w:sz w:val="24"/>
          <w:szCs w:val="24"/>
          <w:shd w:val="clear" w:color="auto" w:fill="FFFFFF"/>
        </w:rPr>
        <w:t>Northern Ireland (2007). </w:t>
      </w:r>
      <w:r w:rsidRPr="00986321">
        <w:rPr>
          <w:rFonts w:ascii="Arial" w:hAnsi="Arial" w:cs="Arial"/>
          <w:i/>
          <w:iCs/>
          <w:color w:val="000000"/>
          <w:sz w:val="24"/>
          <w:szCs w:val="24"/>
          <w:shd w:val="clear" w:color="auto" w:fill="FFFFFF"/>
        </w:rPr>
        <w:t>Active Learning and Teaching</w:t>
      </w:r>
      <w:r w:rsidRPr="00986321">
        <w:rPr>
          <w:rFonts w:ascii="Arial" w:hAnsi="Arial" w:cs="Arial"/>
          <w:color w:val="000000"/>
          <w:sz w:val="24"/>
          <w:szCs w:val="24"/>
          <w:shd w:val="clear" w:color="auto" w:fill="FFFFFF"/>
        </w:rPr>
        <w:t>. Belfast: PMB publication, pp.10-26.</w:t>
      </w:r>
    </w:p>
    <w:p w:rsidR="000639E1" w:rsidRDefault="000639E1" w:rsidP="000639E1">
      <w:pPr>
        <w:rPr>
          <w:rFonts w:ascii="Arial" w:hAnsi="Arial" w:cs="Arial"/>
          <w:color w:val="000000"/>
          <w:sz w:val="24"/>
          <w:szCs w:val="24"/>
          <w:shd w:val="clear" w:color="auto" w:fill="FFFFFF"/>
        </w:rPr>
      </w:pPr>
      <w:r w:rsidRPr="0013759F">
        <w:rPr>
          <w:rFonts w:ascii="Arial" w:hAnsi="Arial" w:cs="Arial"/>
          <w:color w:val="000000"/>
          <w:sz w:val="24"/>
          <w:szCs w:val="24"/>
          <w:shd w:val="clear" w:color="auto" w:fill="FFFFFF"/>
        </w:rPr>
        <w:lastRenderedPageBreak/>
        <w:t>Noice, H. and Noice, T. (2001). Learning dialogue with and without movement. </w:t>
      </w:r>
      <w:r w:rsidRPr="0013759F">
        <w:rPr>
          <w:rFonts w:ascii="Arial" w:hAnsi="Arial" w:cs="Arial"/>
          <w:i/>
          <w:iCs/>
          <w:color w:val="000000"/>
          <w:sz w:val="24"/>
          <w:szCs w:val="24"/>
          <w:shd w:val="clear" w:color="auto" w:fill="FFFFFF"/>
        </w:rPr>
        <w:t>Memory &amp; Cognition</w:t>
      </w:r>
      <w:r w:rsidRPr="0013759F">
        <w:rPr>
          <w:rFonts w:ascii="Arial" w:hAnsi="Arial" w:cs="Arial"/>
          <w:color w:val="000000"/>
          <w:sz w:val="24"/>
          <w:szCs w:val="24"/>
          <w:shd w:val="clear" w:color="auto" w:fill="FFFFFF"/>
        </w:rPr>
        <w:t>, 29(6), pp.820-827.</w:t>
      </w:r>
    </w:p>
    <w:p w:rsidR="000639E1" w:rsidRDefault="000639E1" w:rsidP="000639E1">
      <w:pPr>
        <w:rPr>
          <w:rFonts w:ascii="Arial" w:hAnsi="Arial" w:cs="Arial"/>
          <w:color w:val="000000"/>
          <w:sz w:val="24"/>
          <w:szCs w:val="24"/>
          <w:shd w:val="clear" w:color="auto" w:fill="FFFFFF"/>
        </w:rPr>
      </w:pPr>
      <w:r w:rsidRPr="002C4485">
        <w:rPr>
          <w:rFonts w:ascii="Arial" w:hAnsi="Arial" w:cs="Arial"/>
          <w:color w:val="000000"/>
          <w:sz w:val="24"/>
          <w:szCs w:val="24"/>
          <w:shd w:val="clear" w:color="auto" w:fill="FFFFFF"/>
        </w:rPr>
        <w:t>Opdenakker, R. (2006). Advantages and Disadvantages of Four Interview Techniques in Qualitative Research. </w:t>
      </w:r>
      <w:r w:rsidRPr="002C4485">
        <w:rPr>
          <w:rFonts w:ascii="Arial" w:hAnsi="Arial" w:cs="Arial"/>
          <w:i/>
          <w:iCs/>
          <w:color w:val="000000"/>
          <w:sz w:val="24"/>
          <w:szCs w:val="24"/>
          <w:shd w:val="clear" w:color="auto" w:fill="FFFFFF"/>
        </w:rPr>
        <w:t>Qualitative Social Research</w:t>
      </w:r>
      <w:r w:rsidRPr="002C4485">
        <w:rPr>
          <w:rFonts w:ascii="Arial" w:hAnsi="Arial" w:cs="Arial"/>
          <w:color w:val="000000"/>
          <w:sz w:val="24"/>
          <w:szCs w:val="24"/>
          <w:shd w:val="clear" w:color="auto" w:fill="FFFFFF"/>
        </w:rPr>
        <w:t>, 7(4).</w:t>
      </w:r>
    </w:p>
    <w:p w:rsidR="000639E1" w:rsidRPr="00A26D93" w:rsidRDefault="000639E1" w:rsidP="000639E1">
      <w:pPr>
        <w:rPr>
          <w:rFonts w:ascii="Arial" w:hAnsi="Arial" w:cs="Arial"/>
          <w:color w:val="000000"/>
          <w:sz w:val="24"/>
          <w:szCs w:val="24"/>
          <w:shd w:val="clear" w:color="auto" w:fill="FFFFFF"/>
        </w:rPr>
      </w:pPr>
      <w:r w:rsidRPr="00A26D93">
        <w:rPr>
          <w:rFonts w:ascii="Arial" w:hAnsi="Arial" w:cs="Arial"/>
          <w:color w:val="000000"/>
          <w:sz w:val="24"/>
          <w:szCs w:val="24"/>
          <w:shd w:val="clear" w:color="auto" w:fill="FFFFFF"/>
        </w:rPr>
        <w:t>O'Reilly, M. and Dogra, N. (2017). </w:t>
      </w:r>
      <w:r w:rsidRPr="00A26D93">
        <w:rPr>
          <w:rFonts w:ascii="Arial" w:hAnsi="Arial" w:cs="Arial"/>
          <w:i/>
          <w:iCs/>
          <w:color w:val="000000"/>
          <w:sz w:val="24"/>
          <w:szCs w:val="24"/>
          <w:shd w:val="clear" w:color="auto" w:fill="FFFFFF"/>
        </w:rPr>
        <w:t>Interviewing children and young people for research</w:t>
      </w:r>
      <w:r w:rsidRPr="00A26D93">
        <w:rPr>
          <w:rFonts w:ascii="Arial" w:hAnsi="Arial" w:cs="Arial"/>
          <w:color w:val="000000"/>
          <w:sz w:val="24"/>
          <w:szCs w:val="24"/>
          <w:shd w:val="clear" w:color="auto" w:fill="FFFFFF"/>
        </w:rPr>
        <w:t>. Los Angeles: SAGE.</w:t>
      </w:r>
    </w:p>
    <w:p w:rsidR="000639E1" w:rsidRDefault="000639E1" w:rsidP="000639E1">
      <w:pPr>
        <w:rPr>
          <w:rFonts w:ascii="Arial" w:hAnsi="Arial" w:cs="Arial"/>
          <w:color w:val="000000"/>
          <w:sz w:val="24"/>
          <w:szCs w:val="24"/>
          <w:shd w:val="clear" w:color="auto" w:fill="FFFFFF"/>
        </w:rPr>
      </w:pPr>
      <w:r w:rsidRPr="00262A07">
        <w:rPr>
          <w:rFonts w:ascii="Arial" w:hAnsi="Arial" w:cs="Arial"/>
          <w:color w:val="000000"/>
          <w:sz w:val="24"/>
          <w:szCs w:val="24"/>
          <w:shd w:val="clear" w:color="auto" w:fill="FFFFFF"/>
        </w:rPr>
        <w:t>O'Reilly, M., Dogra, N. and Ronzoni, P. (2013). </w:t>
      </w:r>
      <w:r w:rsidRPr="00262A07">
        <w:rPr>
          <w:rFonts w:ascii="Arial" w:hAnsi="Arial" w:cs="Arial"/>
          <w:i/>
          <w:iCs/>
          <w:color w:val="000000"/>
          <w:sz w:val="24"/>
          <w:szCs w:val="24"/>
          <w:shd w:val="clear" w:color="auto" w:fill="FFFFFF"/>
        </w:rPr>
        <w:t>Research with Children: Theory and Practice</w:t>
      </w:r>
      <w:r w:rsidRPr="00262A07">
        <w:rPr>
          <w:rFonts w:ascii="Arial" w:hAnsi="Arial" w:cs="Arial"/>
          <w:color w:val="000000"/>
          <w:sz w:val="24"/>
          <w:szCs w:val="24"/>
          <w:shd w:val="clear" w:color="auto" w:fill="FFFFFF"/>
        </w:rPr>
        <w:t>. London: Sage.</w:t>
      </w:r>
    </w:p>
    <w:p w:rsidR="000639E1" w:rsidRPr="009E4CC0" w:rsidRDefault="000639E1" w:rsidP="000639E1">
      <w:pPr>
        <w:rPr>
          <w:rFonts w:ascii="Arial" w:hAnsi="Arial" w:cs="Arial"/>
          <w:color w:val="000000"/>
          <w:sz w:val="24"/>
          <w:szCs w:val="24"/>
          <w:shd w:val="clear" w:color="auto" w:fill="FFFFFF"/>
        </w:rPr>
      </w:pPr>
      <w:r w:rsidRPr="009E4CC0">
        <w:rPr>
          <w:rFonts w:ascii="Arial" w:hAnsi="Arial" w:cs="Arial"/>
          <w:color w:val="000000"/>
          <w:sz w:val="24"/>
          <w:szCs w:val="24"/>
          <w:shd w:val="clear" w:color="auto" w:fill="FFFFFF"/>
        </w:rPr>
        <w:t>Ormondroyd., C. (2009). </w:t>
      </w:r>
      <w:r w:rsidRPr="009E4CC0">
        <w:rPr>
          <w:rFonts w:ascii="Arial" w:hAnsi="Arial" w:cs="Arial"/>
          <w:i/>
          <w:iCs/>
          <w:color w:val="000000"/>
          <w:sz w:val="24"/>
          <w:szCs w:val="24"/>
          <w:shd w:val="clear" w:color="auto" w:fill="FFFFFF"/>
        </w:rPr>
        <w:t>A toolkit for creative teaching in post-compulsory education</w:t>
      </w:r>
      <w:r w:rsidRPr="009E4CC0">
        <w:rPr>
          <w:rFonts w:ascii="Arial" w:hAnsi="Arial" w:cs="Arial"/>
          <w:color w:val="000000"/>
          <w:sz w:val="24"/>
          <w:szCs w:val="24"/>
          <w:shd w:val="clear" w:color="auto" w:fill="FFFFFF"/>
        </w:rPr>
        <w:t>. Berkshire: Open University Press.</w:t>
      </w:r>
    </w:p>
    <w:p w:rsidR="000639E1" w:rsidRPr="00005964" w:rsidRDefault="000639E1" w:rsidP="000639E1">
      <w:pPr>
        <w:rPr>
          <w:sz w:val="24"/>
          <w:szCs w:val="24"/>
        </w:rPr>
      </w:pPr>
      <w:r w:rsidRPr="00005964">
        <w:rPr>
          <w:rFonts w:ascii="Arial" w:hAnsi="Arial" w:cs="Arial"/>
          <w:color w:val="000000"/>
          <w:sz w:val="24"/>
          <w:szCs w:val="24"/>
          <w:shd w:val="clear" w:color="auto" w:fill="FFFFFF"/>
        </w:rPr>
        <w:t>Postman, N. (2007). </w:t>
      </w:r>
      <w:r w:rsidRPr="00005964">
        <w:rPr>
          <w:rFonts w:ascii="Arial" w:hAnsi="Arial" w:cs="Arial"/>
          <w:i/>
          <w:iCs/>
          <w:color w:val="000000"/>
          <w:sz w:val="24"/>
          <w:szCs w:val="24"/>
          <w:shd w:val="clear" w:color="auto" w:fill="FFFFFF"/>
        </w:rPr>
        <w:t>Amusing ourselves to death</w:t>
      </w:r>
      <w:r w:rsidRPr="00005964">
        <w:rPr>
          <w:rFonts w:ascii="Arial" w:hAnsi="Arial" w:cs="Arial"/>
          <w:color w:val="000000"/>
          <w:sz w:val="24"/>
          <w:szCs w:val="24"/>
          <w:shd w:val="clear" w:color="auto" w:fill="FFFFFF"/>
        </w:rPr>
        <w:t>. Upper Saddle River: Pearson Education.</w:t>
      </w:r>
    </w:p>
    <w:p w:rsidR="000639E1" w:rsidRDefault="000639E1" w:rsidP="000639E1">
      <w:pPr>
        <w:rPr>
          <w:rFonts w:ascii="Arial" w:hAnsi="Arial" w:cs="Arial"/>
          <w:color w:val="000000"/>
          <w:sz w:val="20"/>
          <w:szCs w:val="20"/>
          <w:shd w:val="clear" w:color="auto" w:fill="FFFFFF"/>
        </w:rPr>
      </w:pPr>
      <w:r w:rsidRPr="002C4485">
        <w:rPr>
          <w:rFonts w:ascii="Arial" w:hAnsi="Arial" w:cs="Arial"/>
          <w:color w:val="000000"/>
          <w:sz w:val="24"/>
          <w:szCs w:val="24"/>
          <w:shd w:val="clear" w:color="auto" w:fill="FFFFFF"/>
        </w:rPr>
        <w:t>Punch, K. and Oancea, A. (2014). </w:t>
      </w:r>
      <w:r w:rsidRPr="002C4485">
        <w:rPr>
          <w:rFonts w:ascii="Arial" w:hAnsi="Arial" w:cs="Arial"/>
          <w:i/>
          <w:iCs/>
          <w:color w:val="000000"/>
          <w:sz w:val="24"/>
          <w:szCs w:val="24"/>
          <w:shd w:val="clear" w:color="auto" w:fill="FFFFFF"/>
        </w:rPr>
        <w:t>Introduction to research methods in education</w:t>
      </w:r>
      <w:r w:rsidRPr="002C4485">
        <w:rPr>
          <w:rFonts w:ascii="Arial" w:hAnsi="Arial" w:cs="Arial"/>
          <w:color w:val="000000"/>
          <w:sz w:val="24"/>
          <w:szCs w:val="24"/>
          <w:shd w:val="clear" w:color="auto" w:fill="FFFFFF"/>
        </w:rPr>
        <w:t>. London: Sage.</w:t>
      </w:r>
      <w:r w:rsidRPr="00116C45">
        <w:rPr>
          <w:rFonts w:ascii="Arial" w:hAnsi="Arial" w:cs="Arial"/>
          <w:color w:val="000000"/>
          <w:sz w:val="20"/>
          <w:szCs w:val="20"/>
          <w:shd w:val="clear" w:color="auto" w:fill="FFFFFF"/>
        </w:rPr>
        <w:t xml:space="preserve"> </w:t>
      </w:r>
    </w:p>
    <w:p w:rsidR="000639E1" w:rsidRDefault="000639E1" w:rsidP="000639E1">
      <w:pPr>
        <w:rPr>
          <w:rFonts w:ascii="Arial" w:hAnsi="Arial" w:cs="Arial"/>
          <w:color w:val="000000"/>
          <w:sz w:val="24"/>
          <w:szCs w:val="24"/>
          <w:shd w:val="clear" w:color="auto" w:fill="FFFFFF"/>
        </w:rPr>
      </w:pPr>
      <w:r w:rsidRPr="00343E5C">
        <w:rPr>
          <w:rFonts w:ascii="Arial" w:hAnsi="Arial" w:cs="Arial"/>
          <w:color w:val="000000"/>
          <w:sz w:val="24"/>
          <w:szCs w:val="24"/>
          <w:shd w:val="clear" w:color="auto" w:fill="FFFFFF"/>
        </w:rPr>
        <w:t>Reilly, E., Buskist, C. and Gross, M. (2012). Movement in the Classroom: Boosting Brain Power, Fighting Obesity. </w:t>
      </w:r>
      <w:r w:rsidRPr="00343E5C">
        <w:rPr>
          <w:rFonts w:ascii="Arial" w:hAnsi="Arial" w:cs="Arial"/>
          <w:i/>
          <w:iCs/>
          <w:color w:val="000000"/>
          <w:sz w:val="24"/>
          <w:szCs w:val="24"/>
          <w:shd w:val="clear" w:color="auto" w:fill="FFFFFF"/>
        </w:rPr>
        <w:t>Kappa Delta Pi Record</w:t>
      </w:r>
      <w:r w:rsidRPr="00343E5C">
        <w:rPr>
          <w:rFonts w:ascii="Arial" w:hAnsi="Arial" w:cs="Arial"/>
          <w:color w:val="000000"/>
          <w:sz w:val="24"/>
          <w:szCs w:val="24"/>
          <w:shd w:val="clear" w:color="auto" w:fill="FFFFFF"/>
        </w:rPr>
        <w:t>, 48(2), pp.62-66.</w:t>
      </w:r>
    </w:p>
    <w:p w:rsidR="000639E1" w:rsidRPr="009B53E2" w:rsidRDefault="000639E1" w:rsidP="000639E1">
      <w:pPr>
        <w:rPr>
          <w:rFonts w:ascii="Arial" w:hAnsi="Arial" w:cs="Arial"/>
          <w:sz w:val="24"/>
          <w:szCs w:val="24"/>
        </w:rPr>
      </w:pPr>
      <w:r w:rsidRPr="009B53E2">
        <w:rPr>
          <w:rFonts w:ascii="Arial" w:hAnsi="Arial" w:cs="Arial"/>
          <w:sz w:val="24"/>
          <w:szCs w:val="24"/>
          <w:shd w:val="clear" w:color="auto" w:fill="FFFFFF"/>
        </w:rPr>
        <w:t xml:space="preserve">Saez, L., Folsom, J., Otaiba, S. and Schatschneider (2011) </w:t>
      </w:r>
      <w:r w:rsidRPr="009B53E2">
        <w:rPr>
          <w:rFonts w:ascii="Arial" w:hAnsi="Arial" w:cs="Arial"/>
          <w:sz w:val="24"/>
          <w:szCs w:val="24"/>
        </w:rPr>
        <w:t xml:space="preserve">Relations Among Student Attention Behaviors, Teacher Practices, and Beginning Word Reading Skill. </w:t>
      </w:r>
      <w:r w:rsidRPr="009B53E2">
        <w:rPr>
          <w:rFonts w:ascii="Arial" w:hAnsi="Arial" w:cs="Arial"/>
          <w:i/>
          <w:sz w:val="24"/>
          <w:szCs w:val="24"/>
        </w:rPr>
        <w:t>Journal of Learning Disabilities</w:t>
      </w:r>
      <w:r w:rsidRPr="009B53E2">
        <w:rPr>
          <w:rFonts w:ascii="Arial" w:hAnsi="Arial" w:cs="Arial"/>
          <w:sz w:val="24"/>
          <w:szCs w:val="24"/>
        </w:rPr>
        <w:t>. 45(5) 00. 418-432.</w:t>
      </w:r>
    </w:p>
    <w:p w:rsidR="000639E1" w:rsidRPr="00A04661" w:rsidRDefault="000639E1" w:rsidP="000639E1">
      <w:pPr>
        <w:rPr>
          <w:rFonts w:ascii="Arial" w:hAnsi="Arial" w:cs="Arial"/>
          <w:color w:val="000000"/>
          <w:sz w:val="24"/>
          <w:szCs w:val="24"/>
          <w:shd w:val="clear" w:color="auto" w:fill="FFFFFF"/>
        </w:rPr>
      </w:pPr>
      <w:r w:rsidRPr="00A04661">
        <w:rPr>
          <w:rFonts w:ascii="Arial" w:hAnsi="Arial" w:cs="Arial"/>
          <w:color w:val="000000"/>
          <w:sz w:val="24"/>
          <w:szCs w:val="24"/>
          <w:shd w:val="clear" w:color="auto" w:fill="FFFFFF"/>
        </w:rPr>
        <w:t>Savina, E., Garrity, K., Kenny, P. and Doerr, C. (2016). The Benefits of Movement for Youth: a Whole Child Approach. </w:t>
      </w:r>
      <w:r w:rsidRPr="00A04661">
        <w:rPr>
          <w:rFonts w:ascii="Arial" w:hAnsi="Arial" w:cs="Arial"/>
          <w:i/>
          <w:iCs/>
          <w:color w:val="000000"/>
          <w:sz w:val="24"/>
          <w:szCs w:val="24"/>
          <w:shd w:val="clear" w:color="auto" w:fill="FFFFFF"/>
        </w:rPr>
        <w:t>Contemporary School Psychology</w:t>
      </w:r>
      <w:r w:rsidRPr="00A04661">
        <w:rPr>
          <w:rFonts w:ascii="Arial" w:hAnsi="Arial" w:cs="Arial"/>
          <w:color w:val="000000"/>
          <w:sz w:val="24"/>
          <w:szCs w:val="24"/>
          <w:shd w:val="clear" w:color="auto" w:fill="FFFFFF"/>
        </w:rPr>
        <w:t>, 20(3), pp.282-292.</w:t>
      </w:r>
    </w:p>
    <w:p w:rsidR="000639E1" w:rsidRPr="0064107D" w:rsidRDefault="000639E1" w:rsidP="000639E1">
      <w:pPr>
        <w:rPr>
          <w:rFonts w:ascii="Arial" w:hAnsi="Arial" w:cs="Arial"/>
          <w:color w:val="000000"/>
          <w:sz w:val="24"/>
          <w:szCs w:val="24"/>
          <w:shd w:val="clear" w:color="auto" w:fill="FFFFFF"/>
        </w:rPr>
      </w:pPr>
      <w:r w:rsidRPr="0064107D">
        <w:rPr>
          <w:rFonts w:ascii="Arial" w:hAnsi="Arial" w:cs="Arial"/>
          <w:color w:val="000000"/>
          <w:sz w:val="24"/>
          <w:szCs w:val="24"/>
          <w:shd w:val="clear" w:color="auto" w:fill="FFFFFF"/>
        </w:rPr>
        <w:t>Silverman, D. (2015). </w:t>
      </w:r>
      <w:r w:rsidRPr="0064107D">
        <w:rPr>
          <w:rFonts w:ascii="Arial" w:hAnsi="Arial" w:cs="Arial"/>
          <w:i/>
          <w:iCs/>
          <w:color w:val="000000"/>
          <w:sz w:val="24"/>
          <w:szCs w:val="24"/>
          <w:shd w:val="clear" w:color="auto" w:fill="FFFFFF"/>
        </w:rPr>
        <w:t>Interpreting qualitative data</w:t>
      </w:r>
      <w:r w:rsidRPr="0064107D">
        <w:rPr>
          <w:rFonts w:ascii="Arial" w:hAnsi="Arial" w:cs="Arial"/>
          <w:color w:val="000000"/>
          <w:sz w:val="24"/>
          <w:szCs w:val="24"/>
          <w:shd w:val="clear" w:color="auto" w:fill="FFFFFF"/>
        </w:rPr>
        <w:t>. London: Sage.</w:t>
      </w:r>
    </w:p>
    <w:p w:rsidR="000639E1" w:rsidRDefault="000639E1" w:rsidP="000639E1">
      <w:pPr>
        <w:rPr>
          <w:rFonts w:ascii="Arial" w:hAnsi="Arial" w:cs="Arial"/>
          <w:color w:val="000000"/>
          <w:sz w:val="24"/>
          <w:szCs w:val="24"/>
          <w:shd w:val="clear" w:color="auto" w:fill="FFFFFF"/>
        </w:rPr>
      </w:pPr>
      <w:r w:rsidRPr="00116C45">
        <w:rPr>
          <w:rFonts w:ascii="Arial" w:hAnsi="Arial" w:cs="Arial"/>
          <w:color w:val="000000"/>
          <w:sz w:val="24"/>
          <w:szCs w:val="24"/>
          <w:shd w:val="clear" w:color="auto" w:fill="FFFFFF"/>
        </w:rPr>
        <w:t>Stigler, J. and Hiebert, J. (2016). Lesson study, improvement, and the importing of cultural routines. </w:t>
      </w:r>
      <w:r w:rsidRPr="00116C45">
        <w:rPr>
          <w:rFonts w:ascii="Arial" w:hAnsi="Arial" w:cs="Arial"/>
          <w:i/>
          <w:iCs/>
          <w:color w:val="000000"/>
          <w:sz w:val="24"/>
          <w:szCs w:val="24"/>
          <w:shd w:val="clear" w:color="auto" w:fill="FFFFFF"/>
        </w:rPr>
        <w:t>ZDM</w:t>
      </w:r>
      <w:r w:rsidRPr="00116C45">
        <w:rPr>
          <w:rFonts w:ascii="Arial" w:hAnsi="Arial" w:cs="Arial"/>
          <w:color w:val="000000"/>
          <w:sz w:val="24"/>
          <w:szCs w:val="24"/>
          <w:shd w:val="clear" w:color="auto" w:fill="FFFFFF"/>
        </w:rPr>
        <w:t>, 48(4), pp.581-587.</w:t>
      </w:r>
    </w:p>
    <w:p w:rsidR="000639E1" w:rsidRPr="00F86107" w:rsidRDefault="000639E1" w:rsidP="000639E1">
      <w:pPr>
        <w:rPr>
          <w:rFonts w:ascii="Arial" w:hAnsi="Arial" w:cs="Arial"/>
          <w:color w:val="000000"/>
          <w:sz w:val="24"/>
          <w:szCs w:val="24"/>
          <w:shd w:val="clear" w:color="auto" w:fill="FFFFFF"/>
        </w:rPr>
      </w:pPr>
      <w:r w:rsidRPr="00F86107">
        <w:rPr>
          <w:rFonts w:ascii="Arial" w:hAnsi="Arial" w:cs="Arial"/>
          <w:color w:val="000000"/>
          <w:sz w:val="24"/>
          <w:szCs w:val="24"/>
          <w:shd w:val="clear" w:color="auto" w:fill="FFFFFF"/>
        </w:rPr>
        <w:t>TASSONI, P. (2006). </w:t>
      </w:r>
      <w:r w:rsidRPr="00F86107">
        <w:rPr>
          <w:rFonts w:ascii="Arial" w:hAnsi="Arial" w:cs="Arial"/>
          <w:i/>
          <w:iCs/>
          <w:color w:val="000000"/>
          <w:sz w:val="24"/>
          <w:szCs w:val="24"/>
          <w:shd w:val="clear" w:color="auto" w:fill="FFFFFF"/>
        </w:rPr>
        <w:t>BTEC national early years</w:t>
      </w:r>
      <w:r w:rsidRPr="00F86107">
        <w:rPr>
          <w:rFonts w:ascii="Arial" w:hAnsi="Arial" w:cs="Arial"/>
          <w:color w:val="000000"/>
          <w:sz w:val="24"/>
          <w:szCs w:val="24"/>
          <w:shd w:val="clear" w:color="auto" w:fill="FFFFFF"/>
        </w:rPr>
        <w:t>. Oxford: Heinemann.</w:t>
      </w:r>
    </w:p>
    <w:p w:rsidR="000639E1" w:rsidRDefault="000639E1" w:rsidP="000639E1">
      <w:pPr>
        <w:rPr>
          <w:rFonts w:ascii="Arial" w:hAnsi="Arial" w:cs="Arial"/>
          <w:color w:val="000000"/>
          <w:sz w:val="24"/>
          <w:szCs w:val="24"/>
          <w:shd w:val="clear" w:color="auto" w:fill="FFFFFF"/>
        </w:rPr>
      </w:pPr>
      <w:r w:rsidRPr="000271D3">
        <w:rPr>
          <w:rFonts w:ascii="Arial" w:hAnsi="Arial" w:cs="Arial"/>
          <w:color w:val="000000"/>
          <w:sz w:val="24"/>
          <w:szCs w:val="24"/>
          <w:shd w:val="clear" w:color="auto" w:fill="FFFFFF"/>
        </w:rPr>
        <w:t>Thinwiangthong, S., Inprasitha, M. and Loipha, S. (2012). Adaptation of Lesson Study and Open Approach for Sustainable Development of Students’ Mathematical Learning Process. </w:t>
      </w:r>
      <w:r w:rsidRPr="000271D3">
        <w:rPr>
          <w:rFonts w:ascii="Arial" w:hAnsi="Arial" w:cs="Arial"/>
          <w:i/>
          <w:iCs/>
          <w:color w:val="000000"/>
          <w:sz w:val="24"/>
          <w:szCs w:val="24"/>
          <w:shd w:val="clear" w:color="auto" w:fill="FFFFFF"/>
        </w:rPr>
        <w:t>Psychology</w:t>
      </w:r>
      <w:r w:rsidRPr="000271D3">
        <w:rPr>
          <w:rFonts w:ascii="Arial" w:hAnsi="Arial" w:cs="Arial"/>
          <w:color w:val="000000"/>
          <w:sz w:val="24"/>
          <w:szCs w:val="24"/>
          <w:shd w:val="clear" w:color="auto" w:fill="FFFFFF"/>
        </w:rPr>
        <w:t>, 03(10), pp.906-911.</w:t>
      </w:r>
    </w:p>
    <w:p w:rsidR="000639E1" w:rsidRPr="00EC151B" w:rsidRDefault="000639E1" w:rsidP="000639E1">
      <w:pPr>
        <w:rPr>
          <w:rFonts w:ascii="Arial" w:hAnsi="Arial" w:cs="Arial"/>
          <w:color w:val="000000"/>
          <w:sz w:val="24"/>
          <w:szCs w:val="24"/>
          <w:shd w:val="clear" w:color="auto" w:fill="FFFFFF"/>
        </w:rPr>
      </w:pPr>
      <w:r w:rsidRPr="00EC151B">
        <w:rPr>
          <w:rFonts w:ascii="Arial" w:hAnsi="Arial" w:cs="Arial"/>
          <w:color w:val="000000"/>
          <w:sz w:val="24"/>
          <w:szCs w:val="24"/>
          <w:shd w:val="clear" w:color="auto" w:fill="FFFFFF"/>
        </w:rPr>
        <w:t>Thomas, L. (2019). </w:t>
      </w:r>
      <w:r w:rsidRPr="00EC151B">
        <w:rPr>
          <w:rFonts w:ascii="Arial" w:hAnsi="Arial" w:cs="Arial"/>
          <w:i/>
          <w:iCs/>
          <w:color w:val="000000"/>
          <w:sz w:val="24"/>
          <w:szCs w:val="24"/>
          <w:shd w:val="clear" w:color="auto" w:fill="FFFFFF"/>
        </w:rPr>
        <w:t>Thinking on Their Feet: Instructional Carousels</w:t>
      </w:r>
      <w:r w:rsidRPr="00EC151B">
        <w:rPr>
          <w:rFonts w:ascii="Arial" w:hAnsi="Arial" w:cs="Arial"/>
          <w:color w:val="000000"/>
          <w:sz w:val="24"/>
          <w:szCs w:val="24"/>
          <w:shd w:val="clear" w:color="auto" w:fill="FFFFFF"/>
        </w:rPr>
        <w:t>. [online] Edutopia. Available at: https://www.edutopia.org/discussion/thinking-their-feet-instructional-carousels [Accessed 26 Feb. 2019].</w:t>
      </w:r>
    </w:p>
    <w:p w:rsidR="000639E1" w:rsidRDefault="000639E1" w:rsidP="000639E1">
      <w:pPr>
        <w:rPr>
          <w:rFonts w:ascii="Arial" w:hAnsi="Arial" w:cs="Arial"/>
          <w:color w:val="000000"/>
          <w:sz w:val="24"/>
          <w:szCs w:val="24"/>
          <w:shd w:val="clear" w:color="auto" w:fill="FFFFFF"/>
        </w:rPr>
      </w:pPr>
      <w:r w:rsidRPr="009F5BF9">
        <w:rPr>
          <w:rFonts w:ascii="Arial" w:hAnsi="Arial" w:cs="Arial"/>
          <w:color w:val="000000"/>
          <w:sz w:val="24"/>
          <w:szCs w:val="24"/>
          <w:shd w:val="clear" w:color="auto" w:fill="FFFFFF"/>
        </w:rPr>
        <w:t>Tin, T. (2006). Looking at teaching through multiple lenses. </w:t>
      </w:r>
      <w:r w:rsidRPr="009F5BF9">
        <w:rPr>
          <w:rFonts w:ascii="Arial" w:hAnsi="Arial" w:cs="Arial"/>
          <w:i/>
          <w:iCs/>
          <w:color w:val="000000"/>
          <w:sz w:val="24"/>
          <w:szCs w:val="24"/>
          <w:shd w:val="clear" w:color="auto" w:fill="FFFFFF"/>
        </w:rPr>
        <w:t>ELT Journal</w:t>
      </w:r>
      <w:r w:rsidRPr="009F5BF9">
        <w:rPr>
          <w:rFonts w:ascii="Arial" w:hAnsi="Arial" w:cs="Arial"/>
          <w:color w:val="000000"/>
          <w:sz w:val="24"/>
          <w:szCs w:val="24"/>
          <w:shd w:val="clear" w:color="auto" w:fill="FFFFFF"/>
        </w:rPr>
        <w:t>, 60(3), pp.253-261.</w:t>
      </w:r>
    </w:p>
    <w:p w:rsidR="000639E1" w:rsidRDefault="000639E1" w:rsidP="000639E1">
      <w:pPr>
        <w:rPr>
          <w:rFonts w:ascii="Arial" w:hAnsi="Arial" w:cs="Arial"/>
          <w:color w:val="000000"/>
          <w:sz w:val="24"/>
          <w:szCs w:val="24"/>
          <w:shd w:val="clear" w:color="auto" w:fill="FFFFFF"/>
        </w:rPr>
      </w:pPr>
      <w:r w:rsidRPr="000B7A18">
        <w:rPr>
          <w:rFonts w:ascii="Arial" w:hAnsi="Arial" w:cs="Arial"/>
          <w:color w:val="000000"/>
          <w:sz w:val="24"/>
          <w:szCs w:val="24"/>
          <w:shd w:val="clear" w:color="auto" w:fill="FFFFFF"/>
        </w:rPr>
        <w:lastRenderedPageBreak/>
        <w:t>Van, M. (2012). Movement in Learning: Revitalizing the Classroom. </w:t>
      </w:r>
      <w:r w:rsidRPr="000B7A18">
        <w:rPr>
          <w:rFonts w:ascii="Arial" w:hAnsi="Arial" w:cs="Arial"/>
          <w:i/>
          <w:iCs/>
          <w:color w:val="000000"/>
          <w:sz w:val="24"/>
          <w:szCs w:val="24"/>
          <w:shd w:val="clear" w:color="auto" w:fill="FFFFFF"/>
        </w:rPr>
        <w:t>SIT Graduate Institute</w:t>
      </w:r>
      <w:r w:rsidRPr="000B7A18">
        <w:rPr>
          <w:rFonts w:ascii="Arial" w:hAnsi="Arial" w:cs="Arial"/>
          <w:color w:val="000000"/>
          <w:sz w:val="24"/>
          <w:szCs w:val="24"/>
          <w:shd w:val="clear" w:color="auto" w:fill="FFFFFF"/>
        </w:rPr>
        <w:t>, 541(1).</w:t>
      </w:r>
    </w:p>
    <w:p w:rsidR="000639E1" w:rsidRDefault="000639E1" w:rsidP="000639E1">
      <w:pPr>
        <w:rPr>
          <w:rFonts w:ascii="Arial" w:hAnsi="Arial" w:cs="Arial"/>
          <w:color w:val="000000"/>
          <w:sz w:val="24"/>
          <w:szCs w:val="24"/>
          <w:shd w:val="clear" w:color="auto" w:fill="FFFFFF"/>
        </w:rPr>
      </w:pPr>
      <w:r w:rsidRPr="00EA1FE6">
        <w:rPr>
          <w:rFonts w:ascii="Arial" w:hAnsi="Arial" w:cs="Arial"/>
          <w:color w:val="000000"/>
          <w:sz w:val="24"/>
          <w:szCs w:val="24"/>
          <w:shd w:val="clear" w:color="auto" w:fill="FFFFFF"/>
        </w:rPr>
        <w:t>Weslake, A. and Christian, B. (2015). Brain Breaks: Help or Hindrance?. </w:t>
      </w:r>
      <w:r w:rsidRPr="00EA1FE6">
        <w:rPr>
          <w:rFonts w:ascii="Arial" w:hAnsi="Arial" w:cs="Arial"/>
          <w:i/>
          <w:iCs/>
          <w:color w:val="000000"/>
          <w:sz w:val="24"/>
          <w:szCs w:val="24"/>
          <w:shd w:val="clear" w:color="auto" w:fill="FFFFFF"/>
        </w:rPr>
        <w:t>TEACH COLLECTION of Christian Education</w:t>
      </w:r>
      <w:r w:rsidRPr="00EA1FE6">
        <w:rPr>
          <w:rFonts w:ascii="Arial" w:hAnsi="Arial" w:cs="Arial"/>
          <w:color w:val="000000"/>
          <w:sz w:val="24"/>
          <w:szCs w:val="24"/>
          <w:shd w:val="clear" w:color="auto" w:fill="FFFFFF"/>
        </w:rPr>
        <w:t>, 1(1).</w:t>
      </w:r>
    </w:p>
    <w:p w:rsidR="000639E1" w:rsidRPr="00224009" w:rsidRDefault="000639E1" w:rsidP="000639E1">
      <w:pPr>
        <w:rPr>
          <w:rFonts w:ascii="Arial" w:hAnsi="Arial" w:cs="Arial"/>
          <w:color w:val="000000"/>
          <w:sz w:val="24"/>
          <w:szCs w:val="24"/>
          <w:shd w:val="clear" w:color="auto" w:fill="FFFFFF"/>
        </w:rPr>
      </w:pPr>
      <w:r w:rsidRPr="00224009">
        <w:rPr>
          <w:rFonts w:ascii="Arial" w:hAnsi="Arial" w:cs="Arial"/>
          <w:color w:val="000000"/>
          <w:sz w:val="24"/>
          <w:szCs w:val="24"/>
          <w:shd w:val="clear" w:color="auto" w:fill="FFFFFF"/>
        </w:rPr>
        <w:t>Williams, J. (2003). </w:t>
      </w:r>
      <w:r w:rsidRPr="00224009">
        <w:rPr>
          <w:rFonts w:ascii="Arial" w:hAnsi="Arial" w:cs="Arial"/>
          <w:i/>
          <w:iCs/>
          <w:color w:val="000000"/>
          <w:sz w:val="24"/>
          <w:szCs w:val="24"/>
          <w:shd w:val="clear" w:color="auto" w:fill="FFFFFF"/>
        </w:rPr>
        <w:t>Promoting independent learning in the primary classroom</w:t>
      </w:r>
      <w:r w:rsidRPr="00224009">
        <w:rPr>
          <w:rFonts w:ascii="Arial" w:hAnsi="Arial" w:cs="Arial"/>
          <w:color w:val="000000"/>
          <w:sz w:val="24"/>
          <w:szCs w:val="24"/>
          <w:shd w:val="clear" w:color="auto" w:fill="FFFFFF"/>
        </w:rPr>
        <w:t>. Buckingham: Open University Press.</w:t>
      </w:r>
    </w:p>
    <w:p w:rsidR="000639E1" w:rsidRPr="009B50A3" w:rsidRDefault="000639E1" w:rsidP="000639E1">
      <w:pPr>
        <w:rPr>
          <w:rFonts w:ascii="Arial" w:hAnsi="Arial" w:cs="Arial"/>
          <w:sz w:val="24"/>
          <w:szCs w:val="24"/>
        </w:rPr>
      </w:pPr>
      <w:r w:rsidRPr="009B50A3">
        <w:rPr>
          <w:rFonts w:ascii="Arial" w:hAnsi="Arial" w:cs="Arial"/>
          <w:color w:val="000000"/>
          <w:sz w:val="24"/>
          <w:szCs w:val="24"/>
          <w:shd w:val="clear" w:color="auto" w:fill="FFFFFF"/>
        </w:rPr>
        <w:t>Wulf, G. and Prinz, W. (2001). Directing attention to movement effects enhances learning: A review. </w:t>
      </w:r>
      <w:r w:rsidRPr="009B50A3">
        <w:rPr>
          <w:rFonts w:ascii="Arial" w:hAnsi="Arial" w:cs="Arial"/>
          <w:i/>
          <w:iCs/>
          <w:color w:val="000000"/>
          <w:sz w:val="24"/>
          <w:szCs w:val="24"/>
          <w:shd w:val="clear" w:color="auto" w:fill="FFFFFF"/>
        </w:rPr>
        <w:t>Psychonomic Bulletin &amp; Review</w:t>
      </w:r>
      <w:r w:rsidRPr="009B50A3">
        <w:rPr>
          <w:rFonts w:ascii="Arial" w:hAnsi="Arial" w:cs="Arial"/>
          <w:color w:val="000000"/>
          <w:sz w:val="24"/>
          <w:szCs w:val="24"/>
          <w:shd w:val="clear" w:color="auto" w:fill="FFFFFF"/>
        </w:rPr>
        <w:t>, 8(4), pp.648-660.</w:t>
      </w:r>
    </w:p>
    <w:p w:rsidR="000639E1" w:rsidRPr="00C6400A" w:rsidRDefault="000639E1" w:rsidP="00C6400A">
      <w:pPr>
        <w:spacing w:line="360" w:lineRule="auto"/>
        <w:rPr>
          <w:rFonts w:ascii="Arial" w:hAnsi="Arial" w:cs="Arial"/>
          <w:sz w:val="24"/>
          <w:szCs w:val="24"/>
        </w:rPr>
      </w:pPr>
      <w:bookmarkStart w:id="0" w:name="_GoBack"/>
      <w:bookmarkEnd w:id="0"/>
    </w:p>
    <w:sectPr w:rsidR="000639E1" w:rsidRPr="00C6400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521B3" w:rsidRDefault="009521B3" w:rsidP="00735720">
      <w:pPr>
        <w:spacing w:after="0" w:line="240" w:lineRule="auto"/>
      </w:pPr>
      <w:r>
        <w:separator/>
      </w:r>
    </w:p>
  </w:endnote>
  <w:endnote w:type="continuationSeparator" w:id="0">
    <w:p w:rsidR="009521B3" w:rsidRDefault="009521B3" w:rsidP="007357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35720" w:rsidRPr="00735720" w:rsidRDefault="00735720">
    <w:pPr>
      <w:pStyle w:val="Footer"/>
      <w:pBdr>
        <w:top w:val="thinThickSmallGap" w:sz="24" w:space="1" w:color="622423" w:themeColor="accent2" w:themeShade="7F"/>
      </w:pBdr>
      <w:rPr>
        <w:rFonts w:ascii="Arial" w:eastAsiaTheme="majorEastAsia" w:hAnsi="Arial" w:cs="Arial"/>
        <w:sz w:val="24"/>
        <w:szCs w:val="24"/>
      </w:rPr>
    </w:pPr>
    <w:r w:rsidRPr="00735720">
      <w:rPr>
        <w:rFonts w:ascii="Arial" w:eastAsiaTheme="majorEastAsia" w:hAnsi="Arial" w:cs="Arial"/>
        <w:sz w:val="24"/>
        <w:szCs w:val="24"/>
      </w:rPr>
      <w:t>1800325</w:t>
    </w:r>
    <w:r w:rsidRPr="00735720">
      <w:rPr>
        <w:rFonts w:ascii="Arial" w:eastAsiaTheme="majorEastAsia" w:hAnsi="Arial" w:cs="Arial"/>
        <w:sz w:val="24"/>
        <w:szCs w:val="24"/>
      </w:rPr>
      <w:ptab w:relativeTo="margin" w:alignment="right" w:leader="none"/>
    </w:r>
    <w:r w:rsidRPr="00735720">
      <w:rPr>
        <w:rFonts w:ascii="Arial" w:eastAsiaTheme="majorEastAsia" w:hAnsi="Arial" w:cs="Arial"/>
        <w:sz w:val="24"/>
        <w:szCs w:val="24"/>
      </w:rPr>
      <w:t xml:space="preserve">Page </w:t>
    </w:r>
    <w:r w:rsidRPr="00735720">
      <w:rPr>
        <w:rFonts w:ascii="Arial" w:eastAsiaTheme="minorEastAsia" w:hAnsi="Arial" w:cs="Arial"/>
        <w:sz w:val="24"/>
        <w:szCs w:val="24"/>
      </w:rPr>
      <w:fldChar w:fldCharType="begin"/>
    </w:r>
    <w:r w:rsidRPr="00735720">
      <w:rPr>
        <w:rFonts w:ascii="Arial" w:hAnsi="Arial" w:cs="Arial"/>
        <w:sz w:val="24"/>
        <w:szCs w:val="24"/>
      </w:rPr>
      <w:instrText xml:space="preserve"> PAGE   \* MERGEFORMAT </w:instrText>
    </w:r>
    <w:r w:rsidRPr="00735720">
      <w:rPr>
        <w:rFonts w:ascii="Arial" w:eastAsiaTheme="minorEastAsia" w:hAnsi="Arial" w:cs="Arial"/>
        <w:sz w:val="24"/>
        <w:szCs w:val="24"/>
      </w:rPr>
      <w:fldChar w:fldCharType="separate"/>
    </w:r>
    <w:r w:rsidR="000639E1" w:rsidRPr="000639E1">
      <w:rPr>
        <w:rFonts w:ascii="Arial" w:eastAsiaTheme="majorEastAsia" w:hAnsi="Arial" w:cs="Arial"/>
        <w:noProof/>
        <w:sz w:val="24"/>
        <w:szCs w:val="24"/>
      </w:rPr>
      <w:t>19</w:t>
    </w:r>
    <w:r w:rsidRPr="00735720">
      <w:rPr>
        <w:rFonts w:ascii="Arial" w:eastAsiaTheme="majorEastAsia" w:hAnsi="Arial" w:cs="Arial"/>
        <w:noProof/>
        <w:sz w:val="24"/>
        <w:szCs w:val="24"/>
      </w:rPr>
      <w:fldChar w:fldCharType="end"/>
    </w:r>
  </w:p>
  <w:p w:rsidR="00735720" w:rsidRDefault="0073572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521B3" w:rsidRDefault="009521B3" w:rsidP="00735720">
      <w:pPr>
        <w:spacing w:after="0" w:line="240" w:lineRule="auto"/>
      </w:pPr>
      <w:r>
        <w:separator/>
      </w:r>
    </w:p>
  </w:footnote>
  <w:footnote w:type="continuationSeparator" w:id="0">
    <w:p w:rsidR="009521B3" w:rsidRDefault="009521B3" w:rsidP="0073572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35720"/>
    <w:rsid w:val="00001730"/>
    <w:rsid w:val="000030FC"/>
    <w:rsid w:val="00004F2C"/>
    <w:rsid w:val="00012F62"/>
    <w:rsid w:val="00037DD9"/>
    <w:rsid w:val="00040E6C"/>
    <w:rsid w:val="00052B64"/>
    <w:rsid w:val="000545F0"/>
    <w:rsid w:val="000639E1"/>
    <w:rsid w:val="00065CD9"/>
    <w:rsid w:val="000812B6"/>
    <w:rsid w:val="00084565"/>
    <w:rsid w:val="000929AC"/>
    <w:rsid w:val="000A493F"/>
    <w:rsid w:val="000B0212"/>
    <w:rsid w:val="000D2FE1"/>
    <w:rsid w:val="000D3F8B"/>
    <w:rsid w:val="000E6E0A"/>
    <w:rsid w:val="000F0AC9"/>
    <w:rsid w:val="000F5771"/>
    <w:rsid w:val="000F63FD"/>
    <w:rsid w:val="00102283"/>
    <w:rsid w:val="001063B5"/>
    <w:rsid w:val="00106CC0"/>
    <w:rsid w:val="001209AF"/>
    <w:rsid w:val="001423F4"/>
    <w:rsid w:val="00176C68"/>
    <w:rsid w:val="00185239"/>
    <w:rsid w:val="001914D7"/>
    <w:rsid w:val="00191EED"/>
    <w:rsid w:val="001A30B6"/>
    <w:rsid w:val="001A711F"/>
    <w:rsid w:val="001B2271"/>
    <w:rsid w:val="001B437C"/>
    <w:rsid w:val="001B4456"/>
    <w:rsid w:val="001E610D"/>
    <w:rsid w:val="001F5F1B"/>
    <w:rsid w:val="0021641B"/>
    <w:rsid w:val="00220825"/>
    <w:rsid w:val="00221E46"/>
    <w:rsid w:val="00224ECE"/>
    <w:rsid w:val="002272C1"/>
    <w:rsid w:val="00232BC5"/>
    <w:rsid w:val="002575DD"/>
    <w:rsid w:val="00257FFA"/>
    <w:rsid w:val="00292CD7"/>
    <w:rsid w:val="002939A1"/>
    <w:rsid w:val="002E6753"/>
    <w:rsid w:val="00304CE4"/>
    <w:rsid w:val="00306C9D"/>
    <w:rsid w:val="00330141"/>
    <w:rsid w:val="003332ED"/>
    <w:rsid w:val="003360F3"/>
    <w:rsid w:val="003449A3"/>
    <w:rsid w:val="00374622"/>
    <w:rsid w:val="00385AAB"/>
    <w:rsid w:val="003913CD"/>
    <w:rsid w:val="00392749"/>
    <w:rsid w:val="00395F2E"/>
    <w:rsid w:val="003B6FD3"/>
    <w:rsid w:val="003D788B"/>
    <w:rsid w:val="003E652E"/>
    <w:rsid w:val="003F0FFA"/>
    <w:rsid w:val="003F151D"/>
    <w:rsid w:val="003F6D6E"/>
    <w:rsid w:val="00402F7E"/>
    <w:rsid w:val="00412C1D"/>
    <w:rsid w:val="00413039"/>
    <w:rsid w:val="004252B6"/>
    <w:rsid w:val="00425C2D"/>
    <w:rsid w:val="004301BA"/>
    <w:rsid w:val="00434B10"/>
    <w:rsid w:val="00450870"/>
    <w:rsid w:val="00450EEA"/>
    <w:rsid w:val="00480366"/>
    <w:rsid w:val="00485548"/>
    <w:rsid w:val="004B282D"/>
    <w:rsid w:val="004B5389"/>
    <w:rsid w:val="004D37DA"/>
    <w:rsid w:val="004E2BA5"/>
    <w:rsid w:val="004F7330"/>
    <w:rsid w:val="00501716"/>
    <w:rsid w:val="005055E2"/>
    <w:rsid w:val="00522E24"/>
    <w:rsid w:val="00523C87"/>
    <w:rsid w:val="00531C36"/>
    <w:rsid w:val="00532DE7"/>
    <w:rsid w:val="00564971"/>
    <w:rsid w:val="00566653"/>
    <w:rsid w:val="00572351"/>
    <w:rsid w:val="00576FED"/>
    <w:rsid w:val="0057727B"/>
    <w:rsid w:val="00582F59"/>
    <w:rsid w:val="005855DF"/>
    <w:rsid w:val="00586AA6"/>
    <w:rsid w:val="00591215"/>
    <w:rsid w:val="005C71F7"/>
    <w:rsid w:val="005F602E"/>
    <w:rsid w:val="00602D6C"/>
    <w:rsid w:val="00606B66"/>
    <w:rsid w:val="00607546"/>
    <w:rsid w:val="00616080"/>
    <w:rsid w:val="006202F6"/>
    <w:rsid w:val="0062182A"/>
    <w:rsid w:val="00622B16"/>
    <w:rsid w:val="00627E75"/>
    <w:rsid w:val="00630F1B"/>
    <w:rsid w:val="00645486"/>
    <w:rsid w:val="00651D8F"/>
    <w:rsid w:val="00652503"/>
    <w:rsid w:val="0066750B"/>
    <w:rsid w:val="00686847"/>
    <w:rsid w:val="00687075"/>
    <w:rsid w:val="006D1BF4"/>
    <w:rsid w:val="006E3052"/>
    <w:rsid w:val="006E3B4C"/>
    <w:rsid w:val="007129FC"/>
    <w:rsid w:val="00713D4C"/>
    <w:rsid w:val="00716BF5"/>
    <w:rsid w:val="00734632"/>
    <w:rsid w:val="00735720"/>
    <w:rsid w:val="007551FB"/>
    <w:rsid w:val="007718DE"/>
    <w:rsid w:val="007808E0"/>
    <w:rsid w:val="007A1541"/>
    <w:rsid w:val="007A7DA1"/>
    <w:rsid w:val="007B78BB"/>
    <w:rsid w:val="007B7B82"/>
    <w:rsid w:val="007C390F"/>
    <w:rsid w:val="007E3BDB"/>
    <w:rsid w:val="007E665B"/>
    <w:rsid w:val="007F77A8"/>
    <w:rsid w:val="008005FE"/>
    <w:rsid w:val="00801BD3"/>
    <w:rsid w:val="0081221C"/>
    <w:rsid w:val="00812F36"/>
    <w:rsid w:val="008251A3"/>
    <w:rsid w:val="008625A5"/>
    <w:rsid w:val="00892D8D"/>
    <w:rsid w:val="008B46C5"/>
    <w:rsid w:val="008B6DEB"/>
    <w:rsid w:val="008C4FD7"/>
    <w:rsid w:val="008D0A8D"/>
    <w:rsid w:val="008F0D82"/>
    <w:rsid w:val="00903CA9"/>
    <w:rsid w:val="00911D2B"/>
    <w:rsid w:val="00924734"/>
    <w:rsid w:val="009313DA"/>
    <w:rsid w:val="00932E65"/>
    <w:rsid w:val="009521B3"/>
    <w:rsid w:val="009528B3"/>
    <w:rsid w:val="009528FC"/>
    <w:rsid w:val="0097119F"/>
    <w:rsid w:val="009723B3"/>
    <w:rsid w:val="009848B3"/>
    <w:rsid w:val="009946C4"/>
    <w:rsid w:val="009A076E"/>
    <w:rsid w:val="009B601C"/>
    <w:rsid w:val="009C3B6D"/>
    <w:rsid w:val="009D539C"/>
    <w:rsid w:val="009E2C83"/>
    <w:rsid w:val="009F12E4"/>
    <w:rsid w:val="00A000C7"/>
    <w:rsid w:val="00A12C28"/>
    <w:rsid w:val="00A151BF"/>
    <w:rsid w:val="00A25F78"/>
    <w:rsid w:val="00A3189C"/>
    <w:rsid w:val="00A4476C"/>
    <w:rsid w:val="00A52AA0"/>
    <w:rsid w:val="00A55566"/>
    <w:rsid w:val="00A56A4E"/>
    <w:rsid w:val="00A675C1"/>
    <w:rsid w:val="00A76D36"/>
    <w:rsid w:val="00A8055C"/>
    <w:rsid w:val="00A83854"/>
    <w:rsid w:val="00A90AD9"/>
    <w:rsid w:val="00A90FC0"/>
    <w:rsid w:val="00AA0EEB"/>
    <w:rsid w:val="00AD02E6"/>
    <w:rsid w:val="00B00650"/>
    <w:rsid w:val="00B16077"/>
    <w:rsid w:val="00B23E0A"/>
    <w:rsid w:val="00B2412F"/>
    <w:rsid w:val="00B255E1"/>
    <w:rsid w:val="00B26393"/>
    <w:rsid w:val="00B324E8"/>
    <w:rsid w:val="00B35C14"/>
    <w:rsid w:val="00B403BE"/>
    <w:rsid w:val="00B43B86"/>
    <w:rsid w:val="00B46846"/>
    <w:rsid w:val="00B62D82"/>
    <w:rsid w:val="00B734D7"/>
    <w:rsid w:val="00B8642C"/>
    <w:rsid w:val="00BB4B03"/>
    <w:rsid w:val="00BB5021"/>
    <w:rsid w:val="00BD116C"/>
    <w:rsid w:val="00BE29DD"/>
    <w:rsid w:val="00BF348F"/>
    <w:rsid w:val="00C01CE5"/>
    <w:rsid w:val="00C04676"/>
    <w:rsid w:val="00C0498F"/>
    <w:rsid w:val="00C2014D"/>
    <w:rsid w:val="00C2147B"/>
    <w:rsid w:val="00C21F46"/>
    <w:rsid w:val="00C60C60"/>
    <w:rsid w:val="00C6400A"/>
    <w:rsid w:val="00C71DF7"/>
    <w:rsid w:val="00CA1F34"/>
    <w:rsid w:val="00CA2E7D"/>
    <w:rsid w:val="00CB066F"/>
    <w:rsid w:val="00CD5D1A"/>
    <w:rsid w:val="00CE2389"/>
    <w:rsid w:val="00CF3E02"/>
    <w:rsid w:val="00CF5517"/>
    <w:rsid w:val="00D11BB6"/>
    <w:rsid w:val="00D13674"/>
    <w:rsid w:val="00D17DEB"/>
    <w:rsid w:val="00D27446"/>
    <w:rsid w:val="00D34793"/>
    <w:rsid w:val="00D50FA1"/>
    <w:rsid w:val="00D7153F"/>
    <w:rsid w:val="00D71BFE"/>
    <w:rsid w:val="00D94038"/>
    <w:rsid w:val="00DB4164"/>
    <w:rsid w:val="00DC19AA"/>
    <w:rsid w:val="00DD3B81"/>
    <w:rsid w:val="00DD6246"/>
    <w:rsid w:val="00DE6DC0"/>
    <w:rsid w:val="00E040D1"/>
    <w:rsid w:val="00E10BFF"/>
    <w:rsid w:val="00E21FB1"/>
    <w:rsid w:val="00E23658"/>
    <w:rsid w:val="00E23A44"/>
    <w:rsid w:val="00E25255"/>
    <w:rsid w:val="00E31F88"/>
    <w:rsid w:val="00E67B7C"/>
    <w:rsid w:val="00E80A2F"/>
    <w:rsid w:val="00E82201"/>
    <w:rsid w:val="00E83069"/>
    <w:rsid w:val="00E854C4"/>
    <w:rsid w:val="00EA7139"/>
    <w:rsid w:val="00EC7D42"/>
    <w:rsid w:val="00ED7BEA"/>
    <w:rsid w:val="00ED7D51"/>
    <w:rsid w:val="00EE749A"/>
    <w:rsid w:val="00F1139A"/>
    <w:rsid w:val="00F11B56"/>
    <w:rsid w:val="00F27404"/>
    <w:rsid w:val="00F30FBC"/>
    <w:rsid w:val="00F3239A"/>
    <w:rsid w:val="00F325BF"/>
    <w:rsid w:val="00F578E9"/>
    <w:rsid w:val="00F6198A"/>
    <w:rsid w:val="00F61CA2"/>
    <w:rsid w:val="00F7204A"/>
    <w:rsid w:val="00F76482"/>
    <w:rsid w:val="00F77752"/>
    <w:rsid w:val="00F87BE8"/>
    <w:rsid w:val="00F90070"/>
    <w:rsid w:val="00FD2172"/>
    <w:rsid w:val="00FD234B"/>
    <w:rsid w:val="00FD305D"/>
    <w:rsid w:val="00FD6336"/>
    <w:rsid w:val="00FF77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57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5720"/>
  </w:style>
  <w:style w:type="paragraph" w:styleId="Footer">
    <w:name w:val="footer"/>
    <w:basedOn w:val="Normal"/>
    <w:link w:val="FooterChar"/>
    <w:uiPriority w:val="99"/>
    <w:unhideWhenUsed/>
    <w:rsid w:val="007357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5720"/>
  </w:style>
  <w:style w:type="paragraph" w:styleId="BalloonText">
    <w:name w:val="Balloon Text"/>
    <w:basedOn w:val="Normal"/>
    <w:link w:val="BalloonTextChar"/>
    <w:uiPriority w:val="99"/>
    <w:semiHidden/>
    <w:unhideWhenUsed/>
    <w:rsid w:val="007357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572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57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5720"/>
  </w:style>
  <w:style w:type="paragraph" w:styleId="Footer">
    <w:name w:val="footer"/>
    <w:basedOn w:val="Normal"/>
    <w:link w:val="FooterChar"/>
    <w:uiPriority w:val="99"/>
    <w:unhideWhenUsed/>
    <w:rsid w:val="007357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5720"/>
  </w:style>
  <w:style w:type="paragraph" w:styleId="BalloonText">
    <w:name w:val="Balloon Text"/>
    <w:basedOn w:val="Normal"/>
    <w:link w:val="BalloonTextChar"/>
    <w:uiPriority w:val="99"/>
    <w:semiHidden/>
    <w:unhideWhenUsed/>
    <w:rsid w:val="007357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572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1470</TotalTime>
  <Pages>20</Pages>
  <Words>6742</Words>
  <Characters>38435</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45087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Gethin Jennings</dc:creator>
  <cp:lastModifiedBy>Gethin Jennings</cp:lastModifiedBy>
  <cp:revision>207</cp:revision>
  <dcterms:created xsi:type="dcterms:W3CDTF">2019-01-17T09:46:00Z</dcterms:created>
  <dcterms:modified xsi:type="dcterms:W3CDTF">2019-03-04T11:19:00Z</dcterms:modified>
</cp:coreProperties>
</file>