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F8C6E83" w:rsidP="1F8C6E83" w:rsidRDefault="1F8C6E83" w14:paraId="01F95382" w14:textId="39D09B0B">
      <w:pPr>
        <w:jc w:val="center"/>
        <w:rPr>
          <w:sz w:val="40"/>
          <w:szCs w:val="40"/>
          <w:u w:val="single"/>
        </w:rPr>
      </w:pPr>
    </w:p>
    <w:p xmlns:wp14="http://schemas.microsoft.com/office/word/2010/wordml" w:rsidP="1F8C6E83" wp14:paraId="2C078E63" wp14:textId="7E6C3B5B">
      <w:pPr>
        <w:jc w:val="center"/>
        <w:rPr>
          <w:sz w:val="40"/>
          <w:szCs w:val="40"/>
          <w:u w:val="single"/>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5DB515BC" wp14:editId="7183C150">
                <wp:extent xmlns:wp="http://schemas.openxmlformats.org/drawingml/2006/wordprocessingDrawing" cx="5254625" cy="1653540"/>
                <wp:effectExtent xmlns:wp="http://schemas.openxmlformats.org/drawingml/2006/wordprocessingDrawing" l="0" t="0" r="22225" b="22860"/>
                <wp:docPr xmlns:wp="http://schemas.openxmlformats.org/drawingml/2006/wordprocessingDrawing" id="1788013470" name="Rectangle: Rounded Corners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254625" cy="1653540"/>
                        </a:xfrm>
                        <a:prstGeom prst="roundRect">
                          <a:avLst/>
                        </a:prstGeom>
                        <a:solidFill>
                          <a:schemeClr val="accent2">
                            <a:lumMod val="20000"/>
                            <a:lumOff val="8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8C5907" w:rsidP="008C5907" w:rsidRDefault="008C5907">
                            <w:pPr>
                              <w:spacing w:line="256" w:lineRule="auto"/>
                              <w:jc w:val="center"/>
                              <w:rPr>
                                <w:rFonts w:hAnsi="Calibri" w:eastAsia="Calibri" w:cs="Calibri"/>
                                <w:b/>
                                <w:bCs/>
                                <w:color w:val="000000" w:themeColor="text1"/>
                                <w:kern w:val="0"/>
                                <w:sz w:val="40"/>
                                <w:szCs w:val="40"/>
                                <w:lang w:val="en-US"/>
                                <w14:ligatures xmlns:w14="http://schemas.microsoft.com/office/word/2010/wordml" w14:val="none"/>
                              </w:rPr>
                            </w:pPr>
                            <w:r>
                              <w:rPr>
                                <w:rFonts w:hAnsi="Calibri" w:eastAsia="Calibri" w:cs="Calibri"/>
                                <w:b/>
                                <w:bCs/>
                                <w:color w:val="000000" w:themeColor="text1"/>
                                <w:sz w:val="40"/>
                                <w:szCs w:val="40"/>
                                <w:u w:val="single"/>
                                <w:lang w:val="en-US"/>
                              </w:rPr>
                              <w:t xml:space="preserve">The Early Years Handbook – Information All About Transitions </w:t>
                            </w:r>
                          </w:p>
                        </w:txbxContent>
                      </wps:txbx>
                      <wps:bodyPr anchor="ctr"/>
                    </wps:wsp>
                  </a:graphicData>
                </a:graphic>
              </wp:inline>
            </w:drawing>
          </mc:Choice>
          <mc:Fallback xmlns:mc="http://schemas.openxmlformats.org/markup-compatibility/2006"/>
        </mc:AlternateContent>
      </w:r>
    </w:p>
    <w:p w:rsidR="1F8C6E83" w:rsidP="1F8C6E83" w:rsidRDefault="1F8C6E83" w14:paraId="3014D9A3" w14:textId="487F9315">
      <w:pPr>
        <w:pStyle w:val="Normal"/>
        <w:jc w:val="center"/>
        <w:rPr>
          <w:sz w:val="40"/>
          <w:szCs w:val="40"/>
          <w:u w:val="single"/>
        </w:rPr>
      </w:pPr>
    </w:p>
    <w:p w:rsidR="0C546CB4" w:rsidP="1F8C6E83" w:rsidRDefault="0C546CB4" w14:paraId="42655D0B" w14:textId="0F06FFF8">
      <w:pPr>
        <w:pStyle w:val="Normal"/>
        <w:jc w:val="center"/>
        <w:rPr>
          <w:sz w:val="40"/>
          <w:szCs w:val="40"/>
          <w:u w:val="single"/>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6F07EFEE" wp14:editId="5B924A2C">
                <wp:extent xmlns:wp="http://schemas.openxmlformats.org/drawingml/2006/wordprocessingDrawing" cx="5186045" cy="860425"/>
                <wp:effectExtent xmlns:wp="http://schemas.openxmlformats.org/drawingml/2006/wordprocessingDrawing" l="0" t="0" r="14605" b="15875"/>
                <wp:docPr xmlns:wp="http://schemas.openxmlformats.org/drawingml/2006/wordprocessingDrawing" id="678902792" name="Rectangle: Rounded Corners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186045" cy="860425"/>
                        </a:xfrm>
                        <a:prstGeom prst="roundRect">
                          <a:avLst/>
                        </a:prstGeom>
                        <a:solidFill>
                          <a:schemeClr val="accent2">
                            <a:lumMod val="20000"/>
                            <a:lumOff val="8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3E26D2" w:rsidP="003E26D2" w:rsidRDefault="003E26D2">
                            <w:pPr>
                              <w:spacing w:line="254" w:lineRule="auto"/>
                              <w:jc w:val="center"/>
                              <w:rPr>
                                <w:rFonts w:hAnsi="Calibri" w:eastAsia="Calibri" w:cs="Calibri"/>
                                <w:b/>
                                <w:bCs/>
                                <w:color w:val="000000" w:themeColor="text1"/>
                                <w:kern w:val="0"/>
                                <w:sz w:val="40"/>
                                <w:szCs w:val="40"/>
                                <w:lang w:val="en-US"/>
                                <w14:ligatures xmlns:w14="http://schemas.microsoft.com/office/word/2010/wordml" w14:val="none"/>
                              </w:rPr>
                            </w:pPr>
                            <w:r>
                              <w:rPr>
                                <w:rFonts w:hAnsi="Calibri" w:eastAsia="Calibri" w:cs="Calibri"/>
                                <w:b/>
                                <w:bCs/>
                                <w:color w:val="000000" w:themeColor="text1"/>
                                <w:sz w:val="40"/>
                                <w:szCs w:val="40"/>
                                <w:u w:val="single"/>
                                <w:lang w:val="en-US"/>
                              </w:rPr>
                              <w:t>Human Development - At home to Nursery</w:t>
                            </w:r>
                          </w:p>
                        </w:txbxContent>
                      </wps:txbx>
                      <wps:bodyPr anchor="ctr"/>
                    </wps:wsp>
                  </a:graphicData>
                </a:graphic>
              </wp:inline>
            </w:drawing>
          </mc:Choice>
          <mc:Fallback xmlns:mc="http://schemas.openxmlformats.org/markup-compatibility/2006"/>
        </mc:AlternateContent>
      </w:r>
    </w:p>
    <w:p w:rsidR="1F8C6E83" w:rsidP="1F8C6E83" w:rsidRDefault="1F8C6E83" w14:paraId="7B5D34AE" w14:textId="2AF6B24B">
      <w:pPr>
        <w:pStyle w:val="Normal"/>
        <w:jc w:val="center"/>
      </w:pPr>
    </w:p>
    <w:p w:rsidR="1F8C6E83" w:rsidP="1F8C6E83" w:rsidRDefault="1F8C6E83" w14:paraId="78CF2B54" w14:textId="2FAFFDCF">
      <w:pPr>
        <w:pStyle w:val="Normal"/>
        <w:jc w:val="center"/>
      </w:pPr>
    </w:p>
    <w:p w:rsidR="1F8C6E83" w:rsidP="1F8C6E83" w:rsidRDefault="1F8C6E83" w14:paraId="153D756F" w14:textId="0065B8C3">
      <w:pPr>
        <w:pStyle w:val="Normal"/>
        <w:jc w:val="center"/>
      </w:pPr>
    </w:p>
    <w:p w:rsidR="1F8C6E83" w:rsidP="1F8C6E83" w:rsidRDefault="1F8C6E83" w14:paraId="2318BCA3" w14:textId="04C1A611">
      <w:pPr>
        <w:pStyle w:val="Normal"/>
        <w:jc w:val="center"/>
      </w:pPr>
    </w:p>
    <w:p w:rsidR="1F8C6E83" w:rsidP="1F8C6E83" w:rsidRDefault="1F8C6E83" w14:paraId="000314A5" w14:textId="3C6713BC">
      <w:pPr>
        <w:pStyle w:val="Normal"/>
        <w:jc w:val="center"/>
      </w:pPr>
    </w:p>
    <w:p w:rsidR="1F8C6E83" w:rsidP="1F8C6E83" w:rsidRDefault="1F8C6E83" w14:paraId="70C4622E" w14:textId="136370F4">
      <w:pPr>
        <w:pStyle w:val="Normal"/>
        <w:jc w:val="center"/>
      </w:pPr>
    </w:p>
    <w:p w:rsidR="154EC897" w:rsidP="1F8C6E83" w:rsidRDefault="154EC897" w14:paraId="175519B5" w14:textId="4C07E006">
      <w:pPr>
        <w:pStyle w:val="Normal"/>
        <w:jc w:val="center"/>
      </w:pPr>
      <w:r w:rsidR="154EC897">
        <w:drawing>
          <wp:inline wp14:editId="557CE1C7" wp14:anchorId="2D9F22F8">
            <wp:extent cx="5676900" cy="2318068"/>
            <wp:effectExtent l="0" t="0" r="0" b="0"/>
            <wp:docPr id="14396984" name="" title=""/>
            <wp:cNvGraphicFramePr>
              <a:graphicFrameLocks noChangeAspect="1"/>
            </wp:cNvGraphicFramePr>
            <a:graphic>
              <a:graphicData uri="http://schemas.openxmlformats.org/drawingml/2006/picture">
                <pic:pic>
                  <pic:nvPicPr>
                    <pic:cNvPr id="0" name=""/>
                    <pic:cNvPicPr/>
                  </pic:nvPicPr>
                  <pic:blipFill>
                    <a:blip r:embed="Rcd79f40d61b84816">
                      <a:extLst>
                        <a:ext xmlns:a="http://schemas.openxmlformats.org/drawingml/2006/main" uri="{28A0092B-C50C-407E-A947-70E740481C1C}">
                          <a14:useLocalDpi val="0"/>
                        </a:ext>
                      </a:extLst>
                    </a:blip>
                    <a:stretch>
                      <a:fillRect/>
                    </a:stretch>
                  </pic:blipFill>
                  <pic:spPr>
                    <a:xfrm>
                      <a:off x="0" y="0"/>
                      <a:ext cx="5676900" cy="2318068"/>
                    </a:xfrm>
                    <a:prstGeom prst="rect">
                      <a:avLst/>
                    </a:prstGeom>
                  </pic:spPr>
                </pic:pic>
              </a:graphicData>
            </a:graphic>
          </wp:inline>
        </w:drawing>
      </w:r>
    </w:p>
    <w:p w:rsidR="2A7B9E20" w:rsidP="1F8C6E83" w:rsidRDefault="2A7B9E20" w14:paraId="5526CE43" w14:textId="142D8025">
      <w:pPr>
        <w:pStyle w:val="Normal"/>
        <w:jc w:val="right"/>
      </w:pPr>
      <w:r w:rsidR="2A7B9E20">
        <w:rPr/>
        <w:t>Istock</w:t>
      </w:r>
      <w:r w:rsidR="2A7B9E20">
        <w:rPr/>
        <w:t xml:space="preserve"> image (2023)</w:t>
      </w:r>
    </w:p>
    <w:p w:rsidR="1F8C6E83" w:rsidP="1F8C6E83" w:rsidRDefault="1F8C6E83" w14:paraId="69125648" w14:textId="4E787EE6">
      <w:pPr>
        <w:pStyle w:val="Normal"/>
        <w:jc w:val="center"/>
      </w:pPr>
    </w:p>
    <w:p w:rsidR="1F8C6E83" w:rsidP="1F8C6E83" w:rsidRDefault="1F8C6E83" w14:paraId="2DFB6879" w14:textId="440C4C12">
      <w:pPr>
        <w:pStyle w:val="Normal"/>
        <w:jc w:val="center"/>
        <w:rPr>
          <w:sz w:val="40"/>
          <w:szCs w:val="40"/>
          <w:u w:val="single"/>
        </w:rPr>
      </w:pPr>
    </w:p>
    <w:p w:rsidR="4BE9B633" w:rsidP="1F8C6E83" w:rsidRDefault="4BE9B633" w14:paraId="71486401" w14:textId="68EC6074">
      <w:pPr>
        <w:pStyle w:val="Normal"/>
        <w:jc w:val="center"/>
      </w:pPr>
      <w:r w:rsidRPr="1F8C6E83" w:rsidR="4BE9B633">
        <w:rPr>
          <w:sz w:val="40"/>
          <w:szCs w:val="40"/>
          <w:u w:val="single"/>
        </w:rPr>
        <w:t>Contents:</w:t>
      </w:r>
    </w:p>
    <w:p w:rsidR="1F8C6E83" w:rsidP="1F8C6E83" w:rsidRDefault="1F8C6E83" w14:paraId="01652A3B" w14:textId="77BA8CE5">
      <w:pPr>
        <w:pStyle w:val="Normal"/>
        <w:jc w:val="center"/>
        <w:rPr>
          <w:sz w:val="40"/>
          <w:szCs w:val="40"/>
          <w:u w:val="single"/>
        </w:rPr>
      </w:pPr>
    </w:p>
    <w:p w:rsidR="1F8C6E83" w:rsidP="1F8C6E83" w:rsidRDefault="1F8C6E83" w14:paraId="5392182E" w14:textId="1C7ABE0B">
      <w:pPr>
        <w:pStyle w:val="Normal"/>
        <w:jc w:val="left"/>
        <w:rPr>
          <w:sz w:val="40"/>
          <w:szCs w:val="40"/>
          <w:u w:val="single"/>
        </w:rPr>
      </w:pPr>
    </w:p>
    <w:p w:rsidR="466EAEB2" w:rsidP="1F8C6E83" w:rsidRDefault="466EAEB2" w14:paraId="61C0C61D" w14:textId="08E0F09C">
      <w:pPr>
        <w:pStyle w:val="Normal"/>
        <w:suppressLineNumbers w:val="0"/>
        <w:bidi w:val="0"/>
        <w:spacing w:before="0" w:beforeAutospacing="off" w:after="160" w:afterAutospacing="off" w:line="259" w:lineRule="auto"/>
        <w:ind w:left="0" w:right="0"/>
        <w:jc w:val="left"/>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20437EE7" wp14:editId="2B82C91F">
                <wp:extent xmlns:wp="http://schemas.openxmlformats.org/drawingml/2006/wordprocessingDrawing" cx="6396355" cy="749300"/>
                <wp:effectExtent xmlns:wp="http://schemas.openxmlformats.org/drawingml/2006/wordprocessingDrawing" l="0" t="0" r="23495" b="12700"/>
                <wp:docPr xmlns:wp="http://schemas.openxmlformats.org/drawingml/2006/wordprocessingDrawing" id="137143240"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6396355" cy="749300"/>
                        </a:xfrm>
                        <a:prstGeom prst="roundRect">
                          <a:avLst/>
                        </a:prstGeom>
                        <a:solidFill>
                          <a:schemeClr val="accent2">
                            <a:lumMod val="20000"/>
                            <a:lumOff val="8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CE382C" w:rsidP="00CE382C" w:rsidRDefault="00CE382C">
                            <w:pPr>
                              <w:spacing w:line="254" w:lineRule="auto"/>
                              <w:jc w:val="center"/>
                              <w:rPr>
                                <w:rFonts w:hAnsi="Calibri" w:eastAsia="Calibri" w:cs="Calibri"/>
                                <w:b/>
                                <w:bCs/>
                                <w:color w:val="000000"/>
                                <w:kern w:val="0"/>
                                <w:sz w:val="40"/>
                                <w:szCs w:val="40"/>
                                <w:lang w:val="en-US"/>
                                <w14:ligatures xmlns:w14="http://schemas.microsoft.com/office/word/2010/wordml" w14:val="none"/>
                              </w:rPr>
                            </w:pPr>
                            <w:r>
                              <w:rPr>
                                <w:rFonts w:hAnsi="Calibri" w:eastAsia="Calibri" w:cs="Calibri"/>
                                <w:b/>
                                <w:bCs/>
                                <w:color w:val="000000"/>
                                <w:sz w:val="40"/>
                                <w:szCs w:val="40"/>
                                <w:lang w:val="en-US"/>
                              </w:rPr>
                              <w:t xml:space="preserve">The </w:t>
                            </w:r>
                            <w:r>
                              <w:rPr>
                                <w:rFonts w:ascii="Calibri" w:hAnsi="Calibri" w:cs="Calibri"/>
                                <w:b/>
                                <w:bCs/>
                                <w:color w:val="000000"/>
                                <w:sz w:val="40"/>
                                <w:szCs w:val="40"/>
                                <w:lang w:val="en-US"/>
                              </w:rPr>
                              <w:t>r</w:t>
                            </w:r>
                            <w:r>
                              <w:rPr>
                                <w:rFonts w:hAnsi="Calibri" w:eastAsia="Calibri" w:cs="Calibri"/>
                                <w:b/>
                                <w:bCs/>
                                <w:color w:val="000000"/>
                                <w:sz w:val="40"/>
                                <w:szCs w:val="40"/>
                                <w:lang w:val="en-US"/>
                              </w:rPr>
                              <w:t xml:space="preserve">ole of </w:t>
                            </w:r>
                            <w:r>
                              <w:rPr>
                                <w:rFonts w:ascii="Calibri" w:hAnsi="Calibri" w:cs="Calibri"/>
                                <w:b/>
                                <w:bCs/>
                                <w:color w:val="000000"/>
                                <w:sz w:val="40"/>
                                <w:szCs w:val="40"/>
                                <w:lang w:val="en-US"/>
                              </w:rPr>
                              <w:t>an adult</w:t>
                            </w:r>
                          </w:p>
                        </w:txbxContent>
                      </wps:txbx>
                      <wps:bodyPr anchor="ctr"/>
                    </wps:wsp>
                  </a:graphicData>
                </a:graphic>
              </wp:inline>
            </w:drawing>
          </mc:Choice>
          <mc:Fallback xmlns:mc="http://schemas.openxmlformats.org/markup-compatibility/2006"/>
        </mc:AlternateContent>
      </w:r>
    </w:p>
    <w:p w:rsidR="466EAEB2" w:rsidP="1F8C6E83" w:rsidRDefault="466EAEB2" w14:paraId="5A5242A9" w14:textId="410A6749">
      <w:pPr>
        <w:pStyle w:val="Normal"/>
        <w:jc w:val="left"/>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659FA39E" wp14:editId="5F36E1C4">
                <wp:extent xmlns:wp="http://schemas.openxmlformats.org/drawingml/2006/wordprocessingDrawing" cx="6398260" cy="757555"/>
                <wp:effectExtent xmlns:wp="http://schemas.openxmlformats.org/drawingml/2006/wordprocessingDrawing" l="0" t="0" r="21590" b="23495"/>
                <wp:docPr xmlns:wp="http://schemas.openxmlformats.org/drawingml/2006/wordprocessingDrawing" id="354769925" name="Rectangle: Rounded Corners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6398260" cy="757555"/>
                        </a:xfrm>
                        <a:prstGeom prst="roundRect">
                          <a:avLst/>
                        </a:prstGeom>
                        <a:solidFill>
                          <a:schemeClr val="accent2">
                            <a:lumMod val="20000"/>
                            <a:lumOff val="8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FF50C6" w:rsidP="00FF50C6" w:rsidRDefault="00FF50C6">
                            <w:pPr>
                              <w:spacing w:line="256" w:lineRule="auto"/>
                              <w:jc w:val="center"/>
                              <w:rPr>
                                <w:rFonts w:hAnsi="Calibri" w:eastAsia="Calibri" w:cs="Calibri"/>
                                <w:b/>
                                <w:bCs/>
                                <w:color w:val="000000" w:themeColor="text1"/>
                                <w:kern w:val="0"/>
                                <w:sz w:val="40"/>
                                <w:szCs w:val="40"/>
                                <w:lang w:val="en-US"/>
                                <w14:ligatures xmlns:w14="http://schemas.microsoft.com/office/word/2010/wordml" w14:val="none"/>
                              </w:rPr>
                            </w:pPr>
                            <w:r>
                              <w:rPr>
                                <w:rFonts w:hAnsi="Calibri" w:eastAsia="Calibri" w:cs="Calibri"/>
                                <w:b/>
                                <w:bCs/>
                                <w:color w:val="000000" w:themeColor="text1"/>
                                <w:sz w:val="40"/>
                                <w:szCs w:val="40"/>
                                <w:lang w:val="en-US"/>
                              </w:rPr>
                              <w:t>The needs of the child</w:t>
                            </w:r>
                          </w:p>
                        </w:txbxContent>
                      </wps:txbx>
                      <wps:bodyPr anchor="ctr"/>
                    </wps:wsp>
                  </a:graphicData>
                </a:graphic>
              </wp:inline>
            </w:drawing>
          </mc:Choice>
          <mc:Fallback xmlns:mc="http://schemas.openxmlformats.org/markup-compatibility/2006"/>
        </mc:AlternateContent>
      </w:r>
    </w:p>
    <w:p w:rsidR="466EAEB2" w:rsidP="1F8C6E83" w:rsidRDefault="466EAEB2" w14:paraId="77635BB7" w14:textId="795F47E1">
      <w:pPr>
        <w:pStyle w:val="Normal"/>
        <w:jc w:val="left"/>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2C33592A" wp14:editId="694B97A6">
                <wp:extent xmlns:wp="http://schemas.openxmlformats.org/drawingml/2006/wordprocessingDrawing" cx="6421120" cy="698500"/>
                <wp:effectExtent xmlns:wp="http://schemas.openxmlformats.org/drawingml/2006/wordprocessingDrawing" l="0" t="0" r="17780" b="25400"/>
                <wp:docPr xmlns:wp="http://schemas.openxmlformats.org/drawingml/2006/wordprocessingDrawing" id="779283066" name="Rectangle: Rounded Corners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6421120" cy="698500"/>
                        </a:xfrm>
                        <a:prstGeom prst="roundRect">
                          <a:avLst/>
                        </a:prstGeom>
                        <a:solidFill>
                          <a:schemeClr val="accent2">
                            <a:lumMod val="20000"/>
                            <a:lumOff val="8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C52CA9" w:rsidP="00C52CA9" w:rsidRDefault="00C52CA9">
                            <w:pPr>
                              <w:spacing w:line="256" w:lineRule="auto"/>
                              <w:jc w:val="center"/>
                              <w:rPr>
                                <w:rFonts w:hAnsi="Calibri" w:eastAsia="Calibri" w:cs="Calibri"/>
                                <w:b/>
                                <w:bCs/>
                                <w:color w:val="000000" w:themeColor="text1"/>
                                <w:kern w:val="0"/>
                                <w:sz w:val="40"/>
                                <w:szCs w:val="40"/>
                                <w:lang w:val="en-US"/>
                                <w14:ligatures xmlns:w14="http://schemas.microsoft.com/office/word/2010/wordml" w14:val="none"/>
                              </w:rPr>
                            </w:pPr>
                            <w:r>
                              <w:rPr>
                                <w:rFonts w:hAnsi="Calibri" w:eastAsia="Calibri" w:cs="Calibri"/>
                                <w:b/>
                                <w:bCs/>
                                <w:color w:val="000000" w:themeColor="text1"/>
                                <w:sz w:val="40"/>
                                <w:szCs w:val="40"/>
                                <w:lang w:val="en-US"/>
                              </w:rPr>
                              <w:t>partnerships</w:t>
                            </w:r>
                          </w:p>
                        </w:txbxContent>
                      </wps:txbx>
                      <wps:bodyPr anchor="ctr"/>
                    </wps:wsp>
                  </a:graphicData>
                </a:graphic>
              </wp:inline>
            </w:drawing>
          </mc:Choice>
          <mc:Fallback xmlns:mc="http://schemas.openxmlformats.org/markup-compatibility/2006"/>
        </mc:AlternateContent>
      </w:r>
    </w:p>
    <w:p w:rsidR="72F23E2A" w:rsidP="1F8C6E83" w:rsidRDefault="72F23E2A" w14:paraId="749EFFDC" w14:textId="4CC9798D">
      <w:pPr>
        <w:pStyle w:val="Normal"/>
        <w:jc w:val="left"/>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219E0212" wp14:editId="226F53D1">
                <wp:extent xmlns:wp="http://schemas.openxmlformats.org/drawingml/2006/wordprocessingDrawing" cx="6417945" cy="730250"/>
                <wp:effectExtent xmlns:wp="http://schemas.openxmlformats.org/drawingml/2006/wordprocessingDrawing" l="0" t="0" r="20955" b="12700"/>
                <wp:docPr xmlns:wp="http://schemas.openxmlformats.org/drawingml/2006/wordprocessingDrawing" id="1499213978" name="Rectangle: Rounded Corners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6417945" cy="730250"/>
                        </a:xfrm>
                        <a:prstGeom prst="roundRect">
                          <a:avLst/>
                        </a:prstGeom>
                        <a:solidFill>
                          <a:schemeClr val="accent2">
                            <a:lumMod val="20000"/>
                            <a:lumOff val="8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0C0822" w:rsidP="000C0822" w:rsidRDefault="000C0822">
                            <w:pPr>
                              <w:spacing w:line="256" w:lineRule="auto"/>
                              <w:jc w:val="center"/>
                              <w:rPr>
                                <w:rFonts w:hAnsi="Calibri" w:eastAsia="Calibri" w:cs="Calibri"/>
                                <w:b/>
                                <w:bCs/>
                                <w:color w:val="000000"/>
                                <w:kern w:val="0"/>
                                <w:sz w:val="40"/>
                                <w:szCs w:val="40"/>
                                <w:lang w:val="en-US"/>
                                <w14:ligatures xmlns:w14="http://schemas.microsoft.com/office/word/2010/wordml" w14:val="none"/>
                              </w:rPr>
                            </w:pPr>
                            <w:r>
                              <w:rPr>
                                <w:rFonts w:hAnsi="Calibri" w:eastAsia="Calibri" w:cs="Calibri"/>
                                <w:b/>
                                <w:bCs/>
                                <w:color w:val="000000"/>
                                <w:sz w:val="40"/>
                                <w:szCs w:val="40"/>
                                <w:lang w:val="en-US"/>
                              </w:rPr>
                              <w:t>intervention</w:t>
                            </w:r>
                          </w:p>
                        </w:txbxContent>
                      </wps:txbx>
                      <wps:bodyPr anchor="ctr"/>
                    </wps:wsp>
                  </a:graphicData>
                </a:graphic>
              </wp:inline>
            </w:drawing>
          </mc:Choice>
          <mc:Fallback xmlns:mc="http://schemas.openxmlformats.org/markup-compatibility/2006"/>
        </mc:AlternateContent>
      </w:r>
    </w:p>
    <w:p w:rsidR="466EAEB2" w:rsidP="1F8C6E83" w:rsidRDefault="466EAEB2" w14:paraId="2FF44FD8" w14:textId="046F2000">
      <w:pPr>
        <w:pStyle w:val="Normal"/>
        <w:jc w:val="left"/>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63CF0F9D" wp14:editId="5B7A3D8C">
                <wp:extent xmlns:wp="http://schemas.openxmlformats.org/drawingml/2006/wordprocessingDrawing" cx="6356350" cy="685800"/>
                <wp:effectExtent xmlns:wp="http://schemas.openxmlformats.org/drawingml/2006/wordprocessingDrawing" l="0" t="0" r="25400" b="19050"/>
                <wp:docPr xmlns:wp="http://schemas.openxmlformats.org/drawingml/2006/wordprocessingDrawing" id="1197884091" name="Rectangle: Rounded Corners 2"/>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6356350" cy="685800"/>
                        </a:xfrm>
                        <a:prstGeom prst="roundRect">
                          <a:avLst/>
                        </a:prstGeom>
                        <a:solidFill>
                          <a:schemeClr val="accent2">
                            <a:lumMod val="20000"/>
                            <a:lumOff val="8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2F5041" w:rsidP="002F5041" w:rsidRDefault="002F5041">
                            <w:pPr>
                              <w:spacing w:line="256" w:lineRule="auto"/>
                              <w:jc w:val="center"/>
                              <w:rPr>
                                <w:rFonts w:hAnsi="Calibri" w:eastAsia="Calibri" w:cs="Calibri"/>
                                <w:b/>
                                <w:bCs/>
                                <w:color w:val="000000" w:themeColor="text1"/>
                                <w:kern w:val="0"/>
                                <w:sz w:val="40"/>
                                <w:szCs w:val="40"/>
                                <w:lang w:val="en-US"/>
                                <w14:ligatures xmlns:w14="http://schemas.microsoft.com/office/word/2010/wordml" w14:val="none"/>
                              </w:rPr>
                            </w:pPr>
                            <w:r>
                              <w:rPr>
                                <w:rFonts w:hAnsi="Calibri" w:eastAsia="Calibri" w:cs="Calibri"/>
                                <w:b/>
                                <w:bCs/>
                                <w:color w:val="000000" w:themeColor="text1"/>
                                <w:sz w:val="40"/>
                                <w:szCs w:val="40"/>
                                <w:lang w:val="en-US"/>
                              </w:rPr>
                              <w:t>Proposed Outcomes</w:t>
                            </w:r>
                          </w:p>
                        </w:txbxContent>
                      </wps:txbx>
                      <wps:bodyPr anchor="ctr"/>
                    </wps:wsp>
                  </a:graphicData>
                </a:graphic>
              </wp:inline>
            </w:drawing>
          </mc:Choice>
          <mc:Fallback xmlns:mc="http://schemas.openxmlformats.org/markup-compatibility/2006"/>
        </mc:AlternateContent>
      </w:r>
    </w:p>
    <w:p w:rsidR="1F8C6E83" w:rsidP="1F8C6E83" w:rsidRDefault="1F8C6E83" w14:paraId="77FBE904" w14:textId="01FAD15E">
      <w:pPr>
        <w:pStyle w:val="Normal"/>
        <w:jc w:val="left"/>
      </w:pPr>
    </w:p>
    <w:p w:rsidR="1F8C6E83" w:rsidP="1F8C6E83" w:rsidRDefault="1F8C6E83" w14:paraId="39A706F6" w14:textId="41127787">
      <w:pPr>
        <w:pStyle w:val="Normal"/>
        <w:jc w:val="left"/>
      </w:pPr>
    </w:p>
    <w:p w:rsidR="1F8C6E83" w:rsidP="1F8C6E83" w:rsidRDefault="1F8C6E83" w14:paraId="00E33F16" w14:textId="27266F39">
      <w:pPr>
        <w:pStyle w:val="Normal"/>
        <w:jc w:val="left"/>
        <w:rPr>
          <w:sz w:val="24"/>
          <w:szCs w:val="24"/>
          <w:u w:val="single"/>
        </w:rPr>
      </w:pPr>
    </w:p>
    <w:p w:rsidR="099E3717" w:rsidP="1F8C6E83" w:rsidRDefault="099E3717" w14:paraId="46E09394" w14:textId="5B2C1455">
      <w:pPr>
        <w:pStyle w:val="Normal"/>
        <w:spacing w:line="360" w:lineRule="auto"/>
        <w:jc w:val="left"/>
        <w:rPr>
          <w:sz w:val="24"/>
          <w:szCs w:val="24"/>
          <w:u w:val="single"/>
        </w:rPr>
      </w:pPr>
      <w:r w:rsidRPr="1F8C6E83" w:rsidR="099E3717">
        <w:rPr>
          <w:sz w:val="24"/>
          <w:szCs w:val="24"/>
          <w:u w:val="single"/>
        </w:rPr>
        <w:t>Introduction:</w:t>
      </w:r>
    </w:p>
    <w:p w:rsidR="27CD5C9A" w:rsidP="1F8C6E83" w:rsidRDefault="27CD5C9A" w14:paraId="726E36D4" w14:textId="7CBB66F9">
      <w:pPr>
        <w:pStyle w:val="Normal"/>
        <w:spacing w:line="360" w:lineRule="auto"/>
        <w:jc w:val="left"/>
      </w:pPr>
      <w:r w:rsidR="27CD5C9A">
        <w:rPr/>
        <w:t>T</w:t>
      </w:r>
      <w:r w:rsidR="74C40E1D">
        <w:rPr/>
        <w:t>his handbook</w:t>
      </w:r>
      <w:r w:rsidR="63F1E62B">
        <w:rPr/>
        <w:t xml:space="preserve"> aims to focus on the transition of being at home to moving into nursery.</w:t>
      </w:r>
      <w:r w:rsidR="74C40E1D">
        <w:rPr/>
        <w:t xml:space="preserve"> </w:t>
      </w:r>
      <w:r w:rsidR="600BAB67">
        <w:rPr/>
        <w:t>This handbook informs and educates practitioners on the importance of understanding every impact and effect transitioning has on Early Years children.</w:t>
      </w:r>
      <w:r w:rsidR="7B9F8E1C">
        <w:rPr/>
        <w:t xml:space="preserve"> This handbook will </w:t>
      </w:r>
      <w:r w:rsidR="004F59AB">
        <w:rPr/>
        <w:t>review</w:t>
      </w:r>
      <w:r w:rsidR="7B9F8E1C">
        <w:rPr/>
        <w:t xml:space="preserve"> </w:t>
      </w:r>
      <w:r w:rsidR="38818E94">
        <w:rPr/>
        <w:t xml:space="preserve">each specific part of transitioning which may </w:t>
      </w:r>
      <w:r w:rsidR="4B311F9E">
        <w:rPr/>
        <w:t xml:space="preserve">or will </w:t>
      </w:r>
      <w:r w:rsidR="4B311F9E">
        <w:rPr/>
        <w:t xml:space="preserve">definitely </w:t>
      </w:r>
      <w:r w:rsidR="5D64519C">
        <w:rPr/>
        <w:t>play</w:t>
      </w:r>
      <w:r w:rsidR="4B311F9E">
        <w:rPr/>
        <w:t xml:space="preserve"> a part in how a child will tackle </w:t>
      </w:r>
      <w:r w:rsidR="62C1E104">
        <w:rPr/>
        <w:t xml:space="preserve">the movement through school and life. </w:t>
      </w:r>
      <w:r w:rsidR="3F5E1E00">
        <w:rPr/>
        <w:t xml:space="preserve">This handbook aims to help practitioners who work within schools, nurseries and all types and forms of childcare and education. This can be helpful towards practitioners because </w:t>
      </w:r>
      <w:r w:rsidR="7E030331">
        <w:rPr/>
        <w:t xml:space="preserve">it will increase and develop their knowledge which has a direct impact on the child's development. </w:t>
      </w:r>
      <w:r w:rsidR="1692838D">
        <w:rPr/>
        <w:t>This links to how this handbook will increase and improv</w:t>
      </w:r>
      <w:r w:rsidR="323B0F91">
        <w:rPr/>
        <w:t>e</w:t>
      </w:r>
      <w:r w:rsidR="3E05F906">
        <w:rPr/>
        <w:t xml:space="preserve"> the quality of care in which the child will receive as the practitioner has a range of prior and </w:t>
      </w:r>
      <w:r w:rsidR="3E05F906">
        <w:rPr/>
        <w:t>additional</w:t>
      </w:r>
      <w:r w:rsidR="3E05F906">
        <w:rPr/>
        <w:t xml:space="preserve"> knowledge to help and improve the child’s experience when</w:t>
      </w:r>
      <w:r w:rsidR="38936CDB">
        <w:rPr/>
        <w:t xml:space="preserve"> transitioning from being at home to nursery.</w:t>
      </w:r>
      <w:r w:rsidR="3E05F906">
        <w:rPr/>
        <w:t xml:space="preserve"> </w:t>
      </w:r>
      <w:r w:rsidR="46018015">
        <w:rPr/>
        <w:t xml:space="preserve">‘Transitions’ refers to the movement from one part of their education to the next. </w:t>
      </w:r>
      <w:r w:rsidR="401F1BD3">
        <w:rPr/>
        <w:t>T</w:t>
      </w:r>
      <w:r w:rsidR="46018015">
        <w:rPr/>
        <w:t>ran</w:t>
      </w:r>
      <w:r w:rsidR="5B1CA3CA">
        <w:rPr/>
        <w:t xml:space="preserve">sitioning </w:t>
      </w:r>
      <w:r w:rsidR="401F1BD3">
        <w:rPr/>
        <w:t xml:space="preserve">can happen at any point in your </w:t>
      </w:r>
      <w:r w:rsidR="75A73503">
        <w:rPr/>
        <w:t>life;</w:t>
      </w:r>
      <w:r w:rsidR="401F1BD3">
        <w:rPr/>
        <w:t xml:space="preserve"> however, the</w:t>
      </w:r>
      <w:r w:rsidR="3F320C9B">
        <w:rPr/>
        <w:t xml:space="preserve">y </w:t>
      </w:r>
      <w:r w:rsidR="401F1BD3">
        <w:rPr/>
        <w:t xml:space="preserve">are </w:t>
      </w:r>
      <w:r w:rsidR="3D68E636">
        <w:rPr/>
        <w:t>effective</w:t>
      </w:r>
      <w:r w:rsidR="401F1BD3">
        <w:rPr/>
        <w:t xml:space="preserve"> and important in a child’s Early Years section of their life. An example of a transition would be from primary school to compreh</w:t>
      </w:r>
      <w:r w:rsidR="5E16739D">
        <w:rPr/>
        <w:t xml:space="preserve">ensive school. This can be a scary and substantial part of a child's life therefore it is important that staff and practitioners are there to make it as smooth and easy for the child as possible. </w:t>
      </w:r>
      <w:r w:rsidR="4D9A76F5">
        <w:rPr/>
        <w:t xml:space="preserve">According to </w:t>
      </w:r>
      <w:r w:rsidR="437E2196">
        <w:rPr/>
        <w:t>McGraw-Hill Education (2008</w:t>
      </w:r>
      <w:r w:rsidR="71B94EB7">
        <w:rPr/>
        <w:t>)</w:t>
      </w:r>
      <w:r w:rsidR="4D9A76F5">
        <w:rPr/>
        <w:t xml:space="preserve">, This is important because </w:t>
      </w:r>
      <w:r w:rsidR="6FDA2F4B">
        <w:rPr/>
        <w:t xml:space="preserve">the place in which a child feels as if they are believed in and </w:t>
      </w:r>
      <w:r w:rsidR="5B0EE2FC">
        <w:rPr/>
        <w:t>encouraged</w:t>
      </w:r>
      <w:r w:rsidR="6FDA2F4B">
        <w:rPr/>
        <w:t xml:space="preserve"> to use </w:t>
      </w:r>
      <w:r w:rsidR="0C66F530">
        <w:rPr/>
        <w:t>all</w:t>
      </w:r>
      <w:r w:rsidR="6FDA2F4B">
        <w:rPr/>
        <w:t xml:space="preserve"> their creativity and knowledge is the place that they will perform at their best. This will directly help as they feel a positive sense of belief all around them th</w:t>
      </w:r>
      <w:r w:rsidR="74CABF63">
        <w:rPr/>
        <w:t>roughout primary school up towards leaving primary school.</w:t>
      </w:r>
      <w:r w:rsidR="61757960">
        <w:rPr/>
        <w:t xml:space="preserve"> A smooth and easy transition helps both the child and family involved. </w:t>
      </w:r>
      <w:r w:rsidR="61757960">
        <w:rPr/>
        <w:t xml:space="preserve">It is </w:t>
      </w:r>
      <w:bookmarkStart w:name="_Int_OT9M8c4h" w:id="275030352"/>
      <w:r w:rsidR="61757960">
        <w:rPr/>
        <w:t>l</w:t>
      </w:r>
      <w:r w:rsidR="61757960">
        <w:rPr/>
        <w:t>argely seen</w:t>
      </w:r>
      <w:bookmarkEnd w:id="275030352"/>
      <w:r w:rsidR="61757960">
        <w:rPr/>
        <w:t xml:space="preserve"> </w:t>
      </w:r>
      <w:r w:rsidR="61757960">
        <w:rPr/>
        <w:t>that if the child is happy while transitioning it puts the child at ease, therefore,</w:t>
      </w:r>
      <w:r w:rsidR="40C7EBF9">
        <w:rPr/>
        <w:t xml:space="preserve"> from this, we can infer that transitioning does not only affect the child, but also the parent.</w:t>
      </w:r>
      <w:r w:rsidR="40C7EBF9">
        <w:rPr/>
        <w:t xml:space="preserve"> </w:t>
      </w:r>
    </w:p>
    <w:p w:rsidR="401F1BD3" w:rsidP="1F8C6E83" w:rsidRDefault="401F1BD3" w14:paraId="7EBCB85A" w14:textId="2ADB84CB">
      <w:pPr>
        <w:pStyle w:val="Normal"/>
        <w:spacing w:line="360" w:lineRule="auto"/>
        <w:jc w:val="left"/>
        <w:rPr>
          <w:u w:val="single"/>
        </w:rPr>
      </w:pPr>
      <w:r w:rsidRPr="1F8C6E83" w:rsidR="401F1BD3">
        <w:rPr>
          <w:u w:val="single"/>
        </w:rPr>
        <w:t>t</w:t>
      </w:r>
      <w:r w:rsidRPr="1F8C6E83" w:rsidR="186A1196">
        <w:rPr>
          <w:u w:val="single"/>
        </w:rPr>
        <w:t xml:space="preserve">he role of the </w:t>
      </w:r>
      <w:r w:rsidRPr="1F8C6E83" w:rsidR="2C9863CE">
        <w:rPr>
          <w:u w:val="single"/>
        </w:rPr>
        <w:t>adult</w:t>
      </w:r>
      <w:r w:rsidRPr="1F8C6E83" w:rsidR="186A1196">
        <w:rPr>
          <w:u w:val="single"/>
        </w:rPr>
        <w:t>:</w:t>
      </w:r>
    </w:p>
    <w:p w:rsidR="1FA0D3E8" w:rsidP="1F8C6E83" w:rsidRDefault="1FA0D3E8" w14:paraId="728C5FD1" w14:textId="475FE12B">
      <w:pPr>
        <w:pStyle w:val="Normal"/>
        <w:suppressLineNumbers w:val="0"/>
        <w:bidi w:val="0"/>
        <w:spacing w:before="0" w:beforeAutospacing="off" w:after="160" w:afterAutospacing="off" w:line="360" w:lineRule="auto"/>
        <w:ind w:left="0" w:right="0"/>
        <w:jc w:val="left"/>
        <w:rPr>
          <w:u w:val="none"/>
        </w:rPr>
      </w:pPr>
      <w:r w:rsidR="1FA0D3E8">
        <w:rPr>
          <w:u w:val="none"/>
        </w:rPr>
        <w:t xml:space="preserve">The adult performs a crucial role in order for the child to have a smooth transition, this </w:t>
      </w:r>
      <w:r w:rsidR="6EC96817">
        <w:rPr>
          <w:u w:val="none"/>
        </w:rPr>
        <w:t>includes</w:t>
      </w:r>
      <w:r w:rsidR="1FA0D3E8">
        <w:rPr>
          <w:u w:val="none"/>
        </w:rPr>
        <w:t xml:space="preserve"> parents, family members, teachers and caregivers.</w:t>
      </w:r>
      <w:r w:rsidR="1FA0D3E8">
        <w:rPr>
          <w:u w:val="none"/>
        </w:rPr>
        <w:t xml:space="preserve"> According to Bowlby</w:t>
      </w:r>
      <w:r w:rsidR="27D2F5ED">
        <w:rPr>
          <w:u w:val="none"/>
        </w:rPr>
        <w:t>, J</w:t>
      </w:r>
      <w:r w:rsidR="1FA0D3E8">
        <w:rPr>
          <w:u w:val="none"/>
        </w:rPr>
        <w:t xml:space="preserve"> (</w:t>
      </w:r>
      <w:r w:rsidR="2799050E">
        <w:rPr>
          <w:u w:val="none"/>
        </w:rPr>
        <w:t xml:space="preserve">2023), there are four </w:t>
      </w:r>
      <w:r w:rsidR="60D132EF">
        <w:rPr>
          <w:u w:val="none"/>
        </w:rPr>
        <w:t>types of</w:t>
      </w:r>
      <w:r w:rsidR="2799050E">
        <w:rPr>
          <w:u w:val="none"/>
        </w:rPr>
        <w:t xml:space="preserve"> attachments that children form with their main caregiver. These are as </w:t>
      </w:r>
      <w:r w:rsidR="48508AF9">
        <w:rPr>
          <w:u w:val="none"/>
        </w:rPr>
        <w:t>follows</w:t>
      </w:r>
      <w:r w:rsidR="2799050E">
        <w:rPr>
          <w:u w:val="none"/>
        </w:rPr>
        <w:t>, a secure attachment. This is where the child feels</w:t>
      </w:r>
      <w:r w:rsidR="1C513E4E">
        <w:rPr>
          <w:u w:val="none"/>
        </w:rPr>
        <w:t xml:space="preserve"> a large sense of trust and support in their relationship with their adult, they also </w:t>
      </w:r>
      <w:r w:rsidR="1C513E4E">
        <w:rPr>
          <w:u w:val="none"/>
        </w:rPr>
        <w:t>remain</w:t>
      </w:r>
      <w:r w:rsidR="1C513E4E">
        <w:rPr>
          <w:u w:val="none"/>
        </w:rPr>
        <w:t xml:space="preserve"> with healthy </w:t>
      </w:r>
      <w:r w:rsidR="38D25423">
        <w:rPr>
          <w:u w:val="none"/>
        </w:rPr>
        <w:t xml:space="preserve">boundaries with their caregiver which helps </w:t>
      </w:r>
      <w:r w:rsidR="47C852A0">
        <w:rPr>
          <w:u w:val="none"/>
        </w:rPr>
        <w:t xml:space="preserve">the child to </w:t>
      </w:r>
      <w:r w:rsidR="41625F24">
        <w:rPr>
          <w:u w:val="none"/>
        </w:rPr>
        <w:t xml:space="preserve">continue to </w:t>
      </w:r>
      <w:r w:rsidR="47C852A0">
        <w:rPr>
          <w:u w:val="none"/>
        </w:rPr>
        <w:t>remain with sufficient independence and chance to gain life skills. The second type of attachment that Bowlby mentions is avoidant attachment. This includes</w:t>
      </w:r>
      <w:r w:rsidR="4DE5E5D2">
        <w:rPr>
          <w:u w:val="none"/>
        </w:rPr>
        <w:t xml:space="preserve"> avoiding intimacy and vulnerability, as well as both parties being closed-off and </w:t>
      </w:r>
      <w:r w:rsidR="71BFA1DE">
        <w:rPr>
          <w:u w:val="none"/>
        </w:rPr>
        <w:t>guarded</w:t>
      </w:r>
      <w:r w:rsidR="4DE5E5D2">
        <w:rPr>
          <w:u w:val="none"/>
        </w:rPr>
        <w:t>. This can ha</w:t>
      </w:r>
      <w:r w:rsidR="544C7C36">
        <w:rPr>
          <w:u w:val="none"/>
        </w:rPr>
        <w:t>ve a negative impact on the child's ability to transition</w:t>
      </w:r>
      <w:r w:rsidR="620FEC8B">
        <w:rPr>
          <w:u w:val="none"/>
        </w:rPr>
        <w:t xml:space="preserve"> as they cannot form a secure and close bond with their caregiver, meaning that they may feel alone and scared when </w:t>
      </w:r>
      <w:r w:rsidR="47C8F588">
        <w:rPr>
          <w:u w:val="none"/>
        </w:rPr>
        <w:t>transitioning,</w:t>
      </w:r>
      <w:r w:rsidR="620FEC8B">
        <w:rPr>
          <w:u w:val="none"/>
        </w:rPr>
        <w:t xml:space="preserve"> especially when going into </w:t>
      </w:r>
      <w:r w:rsidR="620FEC8B">
        <w:rPr>
          <w:u w:val="none"/>
        </w:rPr>
        <w:t>a new environment</w:t>
      </w:r>
      <w:r w:rsidR="620FEC8B">
        <w:rPr>
          <w:u w:val="none"/>
        </w:rPr>
        <w:t>. For example, school.</w:t>
      </w:r>
      <w:r w:rsidR="38BFD5AB">
        <w:rPr>
          <w:u w:val="none"/>
        </w:rPr>
        <w:t xml:space="preserve"> Bowlby also mentions the anxious </w:t>
      </w:r>
      <w:r w:rsidR="63BBB2A7">
        <w:rPr>
          <w:u w:val="none"/>
        </w:rPr>
        <w:t xml:space="preserve">attachment, where the child has a fear of abandonment, needs </w:t>
      </w:r>
      <w:r w:rsidR="4512BFEB">
        <w:rPr>
          <w:u w:val="none"/>
        </w:rPr>
        <w:t xml:space="preserve">constant </w:t>
      </w:r>
      <w:r w:rsidR="63BBB2A7">
        <w:rPr>
          <w:u w:val="none"/>
        </w:rPr>
        <w:t xml:space="preserve">praise and reassurance and is highly </w:t>
      </w:r>
      <w:r w:rsidR="7A24E013">
        <w:rPr>
          <w:u w:val="none"/>
        </w:rPr>
        <w:t>dependent</w:t>
      </w:r>
      <w:r w:rsidR="63BBB2A7">
        <w:rPr>
          <w:u w:val="none"/>
        </w:rPr>
        <w:t xml:space="preserve"> on their </w:t>
      </w:r>
      <w:r w:rsidR="6DC73685">
        <w:rPr>
          <w:u w:val="none"/>
        </w:rPr>
        <w:t>caregivers</w:t>
      </w:r>
      <w:r w:rsidR="63BBB2A7">
        <w:rPr>
          <w:u w:val="none"/>
        </w:rPr>
        <w:t xml:space="preserve">, </w:t>
      </w:r>
      <w:r w:rsidR="6A92EB9E">
        <w:rPr>
          <w:u w:val="none"/>
        </w:rPr>
        <w:t>parents,</w:t>
      </w:r>
      <w:r w:rsidR="63BBB2A7">
        <w:rPr>
          <w:u w:val="none"/>
        </w:rPr>
        <w:t xml:space="preserve"> and peers in fear of doing something wrong or not being</w:t>
      </w:r>
      <w:r w:rsidR="73BE49AF">
        <w:rPr>
          <w:u w:val="none"/>
        </w:rPr>
        <w:t xml:space="preserve"> liked. </w:t>
      </w:r>
      <w:r w:rsidR="132BDCE0">
        <w:rPr>
          <w:u w:val="none"/>
        </w:rPr>
        <w:t xml:space="preserve">The fourth </w:t>
      </w:r>
      <w:r w:rsidR="32632EE1">
        <w:rPr>
          <w:u w:val="none"/>
        </w:rPr>
        <w:t xml:space="preserve">attachment type is </w:t>
      </w:r>
      <w:r w:rsidR="14DA9FF5">
        <w:rPr>
          <w:u w:val="none"/>
        </w:rPr>
        <w:t xml:space="preserve">a disorganized attachment which includes the child having low self-confidence and a constant fear of rejection. This can have a high impact on the child when transitioning </w:t>
      </w:r>
      <w:r w:rsidR="505A86AB">
        <w:rPr>
          <w:u w:val="none"/>
        </w:rPr>
        <w:t xml:space="preserve">as they will </w:t>
      </w:r>
      <w:r w:rsidR="6F87B059">
        <w:rPr>
          <w:u w:val="none"/>
        </w:rPr>
        <w:t>potentially be</w:t>
      </w:r>
      <w:r w:rsidR="505A86AB">
        <w:rPr>
          <w:u w:val="none"/>
        </w:rPr>
        <w:t xml:space="preserve"> going into </w:t>
      </w:r>
      <w:r w:rsidR="505A86AB">
        <w:rPr>
          <w:u w:val="none"/>
        </w:rPr>
        <w:t>a new environment</w:t>
      </w:r>
      <w:r w:rsidR="505A86AB">
        <w:rPr>
          <w:u w:val="none"/>
        </w:rPr>
        <w:t xml:space="preserve"> with new people with no confidence and low social skills to help them become comfortable quicker. </w:t>
      </w:r>
    </w:p>
    <w:p w:rsidR="7A40921E" w:rsidP="1F8C6E83" w:rsidRDefault="7A40921E" w14:paraId="3B0F1872" w14:textId="0247A152">
      <w:pPr>
        <w:pStyle w:val="Normal"/>
        <w:suppressLineNumbers w:val="0"/>
        <w:bidi w:val="0"/>
        <w:spacing w:before="0" w:beforeAutospacing="off" w:after="160" w:afterAutospacing="off" w:line="360" w:lineRule="auto"/>
        <w:ind w:left="0" w:right="0"/>
        <w:jc w:val="left"/>
        <w:rPr>
          <w:u w:val="none"/>
        </w:rPr>
      </w:pPr>
      <w:r w:rsidR="7A40921E">
        <w:rPr>
          <w:u w:val="none"/>
        </w:rPr>
        <w:t xml:space="preserve">While a child is going through a transition the </w:t>
      </w:r>
      <w:bookmarkStart w:name="_Int_S12qTX3N" w:id="2067931951"/>
      <w:r w:rsidR="7A40921E">
        <w:rPr>
          <w:u w:val="none"/>
        </w:rPr>
        <w:t>staff</w:t>
      </w:r>
      <w:bookmarkEnd w:id="2067931951"/>
      <w:r w:rsidR="7A40921E">
        <w:rPr>
          <w:u w:val="none"/>
        </w:rPr>
        <w:t xml:space="preserve"> of the environment the child will be entering has a large role in making sure the child has a smooth transition. </w:t>
      </w:r>
      <w:r w:rsidR="4D4A0A11">
        <w:rPr>
          <w:u w:val="none"/>
        </w:rPr>
        <w:t>When a child is entering nursery, t</w:t>
      </w:r>
      <w:r w:rsidR="7A40921E">
        <w:rPr>
          <w:u w:val="none"/>
        </w:rPr>
        <w:t>eachers</w:t>
      </w:r>
      <w:r w:rsidR="4D4A0A11">
        <w:rPr>
          <w:u w:val="none"/>
        </w:rPr>
        <w:t xml:space="preserve"> mainly do this by </w:t>
      </w:r>
      <w:r w:rsidR="602F3D41">
        <w:rPr>
          <w:u w:val="none"/>
        </w:rPr>
        <w:t>introducing the child before their official start da</w:t>
      </w:r>
      <w:r w:rsidR="05651D80">
        <w:rPr>
          <w:u w:val="none"/>
        </w:rPr>
        <w:t>y</w:t>
      </w:r>
      <w:r w:rsidR="602F3D41">
        <w:rPr>
          <w:u w:val="none"/>
        </w:rPr>
        <w:t xml:space="preserve">. There are multiple stages of doing this that are helpful to both the parents and the child. For example, </w:t>
      </w:r>
      <w:r w:rsidR="3F81AFDA">
        <w:rPr>
          <w:u w:val="none"/>
        </w:rPr>
        <w:t>teachers often make booklets to give to parents which outline what their child should expect when joining the classroom, it also gives the parent and child an idea of how their routine may change and adapt, for</w:t>
      </w:r>
      <w:r w:rsidR="57127140">
        <w:rPr>
          <w:u w:val="none"/>
        </w:rPr>
        <w:t xml:space="preserve"> example, longer days out of the home or getting up earlier in the morning. Doing this </w:t>
      </w:r>
      <w:r w:rsidR="4023FEDB">
        <w:rPr>
          <w:u w:val="none"/>
        </w:rPr>
        <w:t xml:space="preserve">provides </w:t>
      </w:r>
      <w:r w:rsidR="57127140">
        <w:rPr>
          <w:u w:val="none"/>
        </w:rPr>
        <w:t>a ‘comfort blanket’ to both the parents and children as they both feel more in</w:t>
      </w:r>
      <w:r w:rsidR="2A1BE933">
        <w:rPr>
          <w:u w:val="none"/>
        </w:rPr>
        <w:t xml:space="preserve">cluded in the goings on of the nursery. </w:t>
      </w:r>
      <w:r w:rsidR="2A1BE933">
        <w:rPr>
          <w:u w:val="none"/>
        </w:rPr>
        <w:t xml:space="preserve">In addition to this, </w:t>
      </w:r>
      <w:r w:rsidR="0C9A8A71">
        <w:rPr>
          <w:u w:val="none"/>
        </w:rPr>
        <w:t>introductory</w:t>
      </w:r>
      <w:r w:rsidR="2A1BE933">
        <w:rPr>
          <w:u w:val="none"/>
        </w:rPr>
        <w:t xml:space="preserve"> sessions and school tours are </w:t>
      </w:r>
      <w:r w:rsidR="2A1BE933">
        <w:rPr>
          <w:u w:val="none"/>
        </w:rPr>
        <w:t>largely used</w:t>
      </w:r>
      <w:r w:rsidR="2A1BE933">
        <w:rPr>
          <w:u w:val="none"/>
        </w:rPr>
        <w:t xml:space="preserve"> when taking on new children. This gives the parent and child a chance to </w:t>
      </w:r>
      <w:r w:rsidR="69A54C17">
        <w:rPr>
          <w:u w:val="none"/>
        </w:rPr>
        <w:t>physically experience</w:t>
      </w:r>
      <w:r w:rsidR="2A1BE933">
        <w:rPr>
          <w:u w:val="none"/>
        </w:rPr>
        <w:t xml:space="preserve"> what </w:t>
      </w:r>
      <w:r w:rsidR="1B80D166">
        <w:rPr>
          <w:u w:val="none"/>
        </w:rPr>
        <w:t>school</w:t>
      </w:r>
      <w:r w:rsidR="2A1BE933">
        <w:rPr>
          <w:u w:val="none"/>
        </w:rPr>
        <w:t xml:space="preserve"> is li</w:t>
      </w:r>
      <w:r w:rsidR="1C1DECD6">
        <w:rPr>
          <w:u w:val="none"/>
        </w:rPr>
        <w:t xml:space="preserve">ke and how it </w:t>
      </w:r>
      <w:r w:rsidR="76085EBF">
        <w:rPr>
          <w:u w:val="none"/>
        </w:rPr>
        <w:t>is run</w:t>
      </w:r>
      <w:r w:rsidR="1C1DECD6">
        <w:rPr>
          <w:u w:val="none"/>
        </w:rPr>
        <w:t xml:space="preserve"> on a day-to-day basis. This also gives </w:t>
      </w:r>
      <w:r w:rsidR="78B7DC82">
        <w:rPr>
          <w:u w:val="none"/>
        </w:rPr>
        <w:t>the</w:t>
      </w:r>
      <w:r w:rsidR="1C1DECD6">
        <w:rPr>
          <w:u w:val="none"/>
        </w:rPr>
        <w:t xml:space="preserve"> child and parent an opportunity to meet the staff and </w:t>
      </w:r>
      <w:r w:rsidR="7E9CF567">
        <w:rPr>
          <w:u w:val="none"/>
        </w:rPr>
        <w:t>children,</w:t>
      </w:r>
      <w:r w:rsidR="1C1DECD6">
        <w:rPr>
          <w:u w:val="none"/>
        </w:rPr>
        <w:t xml:space="preserve"> which also provides comfort on their first offic</w:t>
      </w:r>
      <w:r w:rsidR="481340FD">
        <w:rPr>
          <w:u w:val="none"/>
        </w:rPr>
        <w:t xml:space="preserve">ial day as they already have familiar faces to bond further with. </w:t>
      </w:r>
      <w:r w:rsidR="145DA452">
        <w:rPr>
          <w:u w:val="none"/>
        </w:rPr>
        <w:t>This idea is heavily supported by Birth to 5 matters, (</w:t>
      </w:r>
      <w:r w:rsidR="4052F879">
        <w:rPr>
          <w:u w:val="none"/>
        </w:rPr>
        <w:t xml:space="preserve">no date), as they </w:t>
      </w:r>
      <w:r w:rsidR="4052F879">
        <w:rPr>
          <w:u w:val="none"/>
        </w:rPr>
        <w:t>state</w:t>
      </w:r>
      <w:r w:rsidR="4052F879">
        <w:rPr>
          <w:u w:val="none"/>
        </w:rPr>
        <w:t xml:space="preserve"> that it is important for the child to feel ‘known’ by the practitioners. This can be done by the pra</w:t>
      </w:r>
      <w:r w:rsidR="0D1C6F44">
        <w:rPr>
          <w:u w:val="none"/>
        </w:rPr>
        <w:t>ctitioner simply taking an interest in their interests from the start of their transitioning journey</w:t>
      </w:r>
      <w:r w:rsidR="22D84328">
        <w:rPr>
          <w:u w:val="none"/>
        </w:rPr>
        <w:t>, this is mostly done while the child is playing, the practitioner should informally observe the child and create activities in line with their interests. This a</w:t>
      </w:r>
      <w:r w:rsidR="022AB5C1">
        <w:rPr>
          <w:u w:val="none"/>
        </w:rPr>
        <w:t>lso encourages the child to be excited to learn</w:t>
      </w:r>
      <w:r w:rsidR="0D1C6F44">
        <w:rPr>
          <w:u w:val="none"/>
        </w:rPr>
        <w:t xml:space="preserve">. </w:t>
      </w:r>
      <w:r w:rsidR="01360D7E">
        <w:rPr>
          <w:u w:val="none"/>
        </w:rPr>
        <w:t>This also helps the practitioner form an essential bond with the child, which is important for them to feel comfortable from their first day of their transition.</w:t>
      </w:r>
      <w:r w:rsidR="074A7F7A">
        <w:rPr>
          <w:u w:val="none"/>
        </w:rPr>
        <w:t xml:space="preserve"> </w:t>
      </w:r>
    </w:p>
    <w:p w:rsidR="1F8C6E83" w:rsidP="1F8C6E83" w:rsidRDefault="1F8C6E83" w14:paraId="456DA7EE" w14:textId="05BEED97">
      <w:pPr>
        <w:pStyle w:val="Normal"/>
        <w:suppressLineNumbers w:val="0"/>
        <w:bidi w:val="0"/>
        <w:spacing w:before="0" w:beforeAutospacing="off" w:after="160" w:afterAutospacing="off" w:line="360" w:lineRule="auto"/>
        <w:ind w:left="0" w:right="0"/>
        <w:jc w:val="left"/>
        <w:rPr>
          <w:u w:val="none"/>
        </w:rPr>
      </w:pPr>
    </w:p>
    <w:p w:rsidR="3218D7D3" w:rsidP="1F8C6E83" w:rsidRDefault="3218D7D3" w14:paraId="53F06106" w14:textId="4D9F6182">
      <w:pPr>
        <w:pStyle w:val="Normal"/>
        <w:suppressLineNumbers w:val="0"/>
        <w:bidi w:val="0"/>
        <w:spacing w:before="0" w:beforeAutospacing="off" w:after="160" w:afterAutospacing="off" w:line="360" w:lineRule="auto"/>
        <w:ind w:left="0" w:right="0"/>
        <w:jc w:val="right"/>
      </w:pPr>
      <w:r w:rsidR="3218D7D3">
        <w:rPr>
          <w:u w:val="none"/>
        </w:rPr>
        <w:t xml:space="preserve"> </w:t>
      </w:r>
      <w:r w:rsidR="6378AB17">
        <w:drawing>
          <wp:inline wp14:editId="2D20674D" wp14:anchorId="7A18B64E">
            <wp:extent cx="5743575" cy="923925"/>
            <wp:effectExtent l="0" t="0" r="0" b="0"/>
            <wp:docPr id="752226135" name="" title=""/>
            <wp:cNvGraphicFramePr>
              <a:graphicFrameLocks noChangeAspect="1"/>
            </wp:cNvGraphicFramePr>
            <a:graphic>
              <a:graphicData uri="http://schemas.openxmlformats.org/drawingml/2006/picture">
                <pic:pic>
                  <pic:nvPicPr>
                    <pic:cNvPr id="0" name=""/>
                    <pic:cNvPicPr/>
                  </pic:nvPicPr>
                  <pic:blipFill>
                    <a:blip r:embed="R4e8fbfa2f32e4551">
                      <a:extLst>
                        <a:ext xmlns:a="http://schemas.openxmlformats.org/drawingml/2006/main" uri="{28A0092B-C50C-407E-A947-70E740481C1C}">
                          <a14:useLocalDpi val="0"/>
                        </a:ext>
                      </a:extLst>
                    </a:blip>
                    <a:stretch>
                      <a:fillRect/>
                    </a:stretch>
                  </pic:blipFill>
                  <pic:spPr>
                    <a:xfrm>
                      <a:off x="0" y="0"/>
                      <a:ext cx="5743575" cy="923925"/>
                    </a:xfrm>
                    <a:prstGeom prst="rect">
                      <a:avLst/>
                    </a:prstGeom>
                  </pic:spPr>
                </pic:pic>
              </a:graphicData>
            </a:graphic>
          </wp:inline>
        </w:drawing>
      </w:r>
      <w:r w:rsidR="47884229">
        <w:rPr/>
        <w:t xml:space="preserve">    </w:t>
      </w:r>
      <w:r w:rsidR="130F7358">
        <w:rPr/>
        <w:t>(</w:t>
      </w:r>
      <w:r w:rsidR="6378AB17">
        <w:rPr/>
        <w:t>Birth to 5 Matters</w:t>
      </w:r>
      <w:r w:rsidR="2F7FBF69">
        <w:rPr/>
        <w:t xml:space="preserve">, </w:t>
      </w:r>
      <w:r w:rsidR="5772262D">
        <w:rPr/>
        <w:t>no date)</w:t>
      </w:r>
    </w:p>
    <w:p w:rsidR="54BBF090" w:rsidP="1F8C6E83" w:rsidRDefault="54BBF090" w14:paraId="1DEBFE38" w14:textId="5B14B39C">
      <w:pPr>
        <w:pStyle w:val="Normal"/>
        <w:spacing w:line="360" w:lineRule="auto"/>
        <w:jc w:val="left"/>
        <w:rPr>
          <w:u w:val="single"/>
        </w:rPr>
      </w:pPr>
      <w:r w:rsidRPr="1F8C6E83" w:rsidR="54BBF090">
        <w:rPr>
          <w:u w:val="single"/>
        </w:rPr>
        <w:t>The needs of the child:</w:t>
      </w:r>
    </w:p>
    <w:p w:rsidR="0BC9342C" w:rsidP="1F8C6E83" w:rsidRDefault="0BC9342C" w14:paraId="4B62C95B" w14:textId="3E2417B7">
      <w:pPr>
        <w:pStyle w:val="Normal"/>
        <w:spacing w:line="360" w:lineRule="auto"/>
        <w:jc w:val="left"/>
        <w:rPr>
          <w:u w:val="none"/>
        </w:rPr>
      </w:pPr>
      <w:r w:rsidR="0BC9342C">
        <w:rPr>
          <w:u w:val="none"/>
        </w:rPr>
        <w:t xml:space="preserve">Children have many needs </w:t>
      </w:r>
      <w:bookmarkStart w:name="_Int_Kx2g0I13" w:id="170126883"/>
      <w:r w:rsidR="0BC9342C">
        <w:rPr>
          <w:u w:val="none"/>
        </w:rPr>
        <w:t>in order to</w:t>
      </w:r>
      <w:bookmarkEnd w:id="170126883"/>
      <w:r w:rsidR="0BC9342C">
        <w:rPr>
          <w:u w:val="none"/>
        </w:rPr>
        <w:t xml:space="preserve"> </w:t>
      </w:r>
      <w:r w:rsidR="64FCAA8C">
        <w:rPr>
          <w:u w:val="none"/>
        </w:rPr>
        <w:t>guarantee</w:t>
      </w:r>
      <w:r w:rsidR="0BC9342C">
        <w:rPr>
          <w:u w:val="none"/>
        </w:rPr>
        <w:t xml:space="preserve"> a healthy transition and development within schoo</w:t>
      </w:r>
      <w:r w:rsidR="17CA805D">
        <w:rPr>
          <w:u w:val="none"/>
        </w:rPr>
        <w:t xml:space="preserve">l. </w:t>
      </w:r>
      <w:r w:rsidR="0BC9342C">
        <w:rPr>
          <w:u w:val="none"/>
        </w:rPr>
        <w:t>These are heavily supported by family and practitioners.</w:t>
      </w:r>
      <w:r w:rsidR="67F9D23A">
        <w:rPr>
          <w:u w:val="none"/>
        </w:rPr>
        <w:t xml:space="preserve"> Maslow’s hierarchy of needs covers the </w:t>
      </w:r>
      <w:r w:rsidR="2F5B41C3">
        <w:rPr>
          <w:u w:val="none"/>
        </w:rPr>
        <w:t>different aspects</w:t>
      </w:r>
      <w:r w:rsidR="2F5B41C3">
        <w:rPr>
          <w:u w:val="none"/>
        </w:rPr>
        <w:t xml:space="preserve"> of childcare that must be covered by staff. They say that the basic needs such </w:t>
      </w:r>
      <w:r w:rsidR="3C9E6793">
        <w:rPr>
          <w:u w:val="none"/>
        </w:rPr>
        <w:t>as</w:t>
      </w:r>
      <w:r w:rsidR="2F5B41C3">
        <w:rPr>
          <w:u w:val="none"/>
        </w:rPr>
        <w:t xml:space="preserve"> </w:t>
      </w:r>
      <w:r w:rsidR="215D4566">
        <w:rPr>
          <w:u w:val="none"/>
        </w:rPr>
        <w:t>physiological</w:t>
      </w:r>
      <w:r w:rsidR="2F5B41C3">
        <w:rPr>
          <w:u w:val="none"/>
        </w:rPr>
        <w:t xml:space="preserve"> needs </w:t>
      </w:r>
      <w:r w:rsidR="4E53CD73">
        <w:rPr>
          <w:u w:val="none"/>
        </w:rPr>
        <w:t xml:space="preserve">must be </w:t>
      </w:r>
      <w:r w:rsidR="60022A97">
        <w:rPr>
          <w:u w:val="none"/>
        </w:rPr>
        <w:t>successfully</w:t>
      </w:r>
      <w:r w:rsidR="4E53CD73">
        <w:rPr>
          <w:u w:val="none"/>
        </w:rPr>
        <w:t xml:space="preserve"> achieved before higher degrees of needs are </w:t>
      </w:r>
      <w:r w:rsidR="479AEDCF">
        <w:rPr>
          <w:u w:val="none"/>
        </w:rPr>
        <w:t>attempted</w:t>
      </w:r>
      <w:r w:rsidR="479AEDCF">
        <w:rPr>
          <w:u w:val="none"/>
        </w:rPr>
        <w:t xml:space="preserve"> and fulfilled. </w:t>
      </w:r>
      <w:r w:rsidR="3CAEC40A">
        <w:rPr>
          <w:u w:val="none"/>
        </w:rPr>
        <w:t xml:space="preserve">Physiological needs cover things like air, warmth, food and water, and safety needs such as staff training, </w:t>
      </w:r>
      <w:r w:rsidR="0907452D">
        <w:rPr>
          <w:u w:val="none"/>
        </w:rPr>
        <w:t>attention,</w:t>
      </w:r>
      <w:r w:rsidR="3CAEC40A">
        <w:rPr>
          <w:u w:val="none"/>
        </w:rPr>
        <w:t xml:space="preserve"> and safety resources.</w:t>
      </w:r>
      <w:r w:rsidR="0AD54FE5">
        <w:rPr>
          <w:u w:val="none"/>
        </w:rPr>
        <w:t xml:space="preserve"> These are </w:t>
      </w:r>
      <w:r w:rsidR="2DA5C9C8">
        <w:rPr>
          <w:u w:val="none"/>
        </w:rPr>
        <w:t>imperative from the beginning of transitioning the child</w:t>
      </w:r>
      <w:r w:rsidR="39146AC5">
        <w:rPr>
          <w:u w:val="none"/>
        </w:rPr>
        <w:t xml:space="preserve"> as they are things that they need without fail, many nurseries where the children are not in all day prepare snacks for them.</w:t>
      </w:r>
      <w:r w:rsidR="2DA5C9C8">
        <w:rPr>
          <w:u w:val="none"/>
        </w:rPr>
        <w:t xml:space="preserve"> </w:t>
      </w:r>
      <w:r w:rsidR="2DA5C9C8">
        <w:rPr>
          <w:u w:val="none"/>
        </w:rPr>
        <w:t>The next level includes psychological needs. More specifically,</w:t>
      </w:r>
      <w:r w:rsidR="3637D12F">
        <w:rPr>
          <w:u w:val="none"/>
        </w:rPr>
        <w:t xml:space="preserve"> love and belonging in which the child feels comforted, safe and forms an essential bond with the practitioner.</w:t>
      </w:r>
      <w:r w:rsidR="24AFD804">
        <w:rPr>
          <w:u w:val="none"/>
        </w:rPr>
        <w:t xml:space="preserve"> This is important for the child's transition as they feel more comfortable and happier to come in every day.</w:t>
      </w:r>
      <w:r w:rsidR="2DA5C9C8">
        <w:rPr>
          <w:u w:val="none"/>
        </w:rPr>
        <w:t xml:space="preserve"> </w:t>
      </w:r>
      <w:r w:rsidR="03DBE6A4">
        <w:rPr>
          <w:u w:val="none"/>
        </w:rPr>
        <w:t xml:space="preserve">Additionally, </w:t>
      </w:r>
      <w:r w:rsidR="061C5DD5">
        <w:rPr>
          <w:u w:val="none"/>
        </w:rPr>
        <w:t>at</w:t>
      </w:r>
      <w:r w:rsidR="192F1494">
        <w:rPr>
          <w:u w:val="none"/>
        </w:rPr>
        <w:t xml:space="preserve"> this </w:t>
      </w:r>
      <w:r w:rsidR="6EFA521E">
        <w:rPr>
          <w:u w:val="none"/>
        </w:rPr>
        <w:t>level there</w:t>
      </w:r>
      <w:r w:rsidR="192F1494">
        <w:rPr>
          <w:u w:val="none"/>
        </w:rPr>
        <w:t xml:space="preserve"> is the idea of esteem. </w:t>
      </w:r>
      <w:r w:rsidR="192F1494">
        <w:rPr>
          <w:u w:val="none"/>
        </w:rPr>
        <w:t>This includes self-respect, freedom for the child, the ability to speak and do things freely when safe to do so</w:t>
      </w:r>
      <w:r w:rsidR="2B166E68">
        <w:rPr>
          <w:u w:val="none"/>
        </w:rPr>
        <w:t xml:space="preserve">, this is important for their growth in </w:t>
      </w:r>
      <w:r w:rsidR="2B166E68">
        <w:rPr>
          <w:u w:val="none"/>
        </w:rPr>
        <w:t>indepe</w:t>
      </w:r>
      <w:r w:rsidR="2B166E68">
        <w:rPr>
          <w:u w:val="none"/>
        </w:rPr>
        <w:t>ndence to prepare them for their later years in education</w:t>
      </w:r>
      <w:r w:rsidR="192F1494">
        <w:rPr>
          <w:u w:val="none"/>
        </w:rPr>
        <w:t>.</w:t>
      </w:r>
      <w:r w:rsidR="489F3ECC">
        <w:rPr>
          <w:u w:val="none"/>
        </w:rPr>
        <w:t xml:space="preserve"> </w:t>
      </w:r>
      <w:r w:rsidR="4D3C2DD0">
        <w:rPr>
          <w:u w:val="none"/>
        </w:rPr>
        <w:t>At</w:t>
      </w:r>
      <w:r w:rsidR="709FF0D4">
        <w:rPr>
          <w:u w:val="none"/>
        </w:rPr>
        <w:t xml:space="preserve"> the highest point of </w:t>
      </w:r>
      <w:r w:rsidR="02B98723">
        <w:rPr>
          <w:u w:val="none"/>
        </w:rPr>
        <w:t>Maslow's</w:t>
      </w:r>
      <w:r w:rsidR="709FF0D4">
        <w:rPr>
          <w:u w:val="none"/>
        </w:rPr>
        <w:t xml:space="preserve"> hierarchy of needs, there is the idea of self-</w:t>
      </w:r>
      <w:r w:rsidR="483C9C71">
        <w:rPr>
          <w:u w:val="none"/>
        </w:rPr>
        <w:t>actualization</w:t>
      </w:r>
      <w:r w:rsidR="709FF0D4">
        <w:rPr>
          <w:u w:val="none"/>
        </w:rPr>
        <w:t xml:space="preserve">. </w:t>
      </w:r>
      <w:r w:rsidR="129524A4">
        <w:rPr>
          <w:u w:val="none"/>
        </w:rPr>
        <w:t>This is the desire and need to push yourself to your limits to succeed.</w:t>
      </w:r>
      <w:r w:rsidR="6ABD8C92">
        <w:rPr>
          <w:u w:val="none"/>
        </w:rPr>
        <w:t xml:space="preserve"> This includes things such as obtaining a degree to </w:t>
      </w:r>
      <w:r w:rsidR="2865F027">
        <w:rPr>
          <w:u w:val="none"/>
        </w:rPr>
        <w:t>maximize</w:t>
      </w:r>
      <w:r w:rsidR="6ABD8C92">
        <w:rPr>
          <w:u w:val="none"/>
        </w:rPr>
        <w:t xml:space="preserve"> your knowledge in childcare and having as much experience and taking as many opportunities </w:t>
      </w:r>
      <w:r w:rsidR="678324D3">
        <w:rPr>
          <w:u w:val="none"/>
        </w:rPr>
        <w:t xml:space="preserve">as possible. </w:t>
      </w:r>
      <w:r w:rsidR="10215DCA">
        <w:rPr>
          <w:u w:val="none"/>
        </w:rPr>
        <w:t xml:space="preserve">This </w:t>
      </w:r>
      <w:r w:rsidR="10215DCA">
        <w:rPr>
          <w:u w:val="none"/>
        </w:rPr>
        <w:t>largely affects</w:t>
      </w:r>
      <w:r w:rsidR="10215DCA">
        <w:rPr>
          <w:u w:val="none"/>
        </w:rPr>
        <w:t xml:space="preserve"> the children in the practitioners' care as they have gained the </w:t>
      </w:r>
      <w:r w:rsidR="10215DCA">
        <w:rPr>
          <w:u w:val="none"/>
        </w:rPr>
        <w:t>optimal</w:t>
      </w:r>
      <w:r w:rsidR="10215DCA">
        <w:rPr>
          <w:u w:val="none"/>
        </w:rPr>
        <w:t xml:space="preserve"> amount of knowledge and experience to help your child through their transition.</w:t>
      </w:r>
      <w:r w:rsidR="3A8C9CC6">
        <w:rPr>
          <w:u w:val="none"/>
        </w:rPr>
        <w:t xml:space="preserve"> </w:t>
      </w:r>
    </w:p>
    <w:p w:rsidR="7D1C18AF" w:rsidP="1F8C6E83" w:rsidRDefault="7D1C18AF" w14:paraId="79A0DA04" w14:textId="1054882B">
      <w:pPr>
        <w:pStyle w:val="Normal"/>
        <w:spacing w:line="360" w:lineRule="auto"/>
        <w:jc w:val="right"/>
      </w:pPr>
      <w:r w:rsidR="7D1C18AF">
        <w:drawing>
          <wp:inline wp14:editId="0EB90A8D" wp14:anchorId="3CFE82DA">
            <wp:extent cx="2143125" cy="2143125"/>
            <wp:effectExtent l="0" t="0" r="0" b="0"/>
            <wp:docPr id="1603132459" name="" title=""/>
            <wp:cNvGraphicFramePr>
              <a:graphicFrameLocks noChangeAspect="1"/>
            </wp:cNvGraphicFramePr>
            <a:graphic>
              <a:graphicData uri="http://schemas.openxmlformats.org/drawingml/2006/picture">
                <pic:pic>
                  <pic:nvPicPr>
                    <pic:cNvPr id="0" name=""/>
                    <pic:cNvPicPr/>
                  </pic:nvPicPr>
                  <pic:blipFill>
                    <a:blip r:embed="R3ae36e9eb3274143">
                      <a:extLst>
                        <a:ext xmlns:a="http://schemas.openxmlformats.org/drawingml/2006/main" uri="{28A0092B-C50C-407E-A947-70E740481C1C}">
                          <a14:useLocalDpi val="0"/>
                        </a:ext>
                      </a:extLst>
                    </a:blip>
                    <a:stretch>
                      <a:fillRect/>
                    </a:stretch>
                  </pic:blipFill>
                  <pic:spPr>
                    <a:xfrm>
                      <a:off x="0" y="0"/>
                      <a:ext cx="2143125" cy="2143125"/>
                    </a:xfrm>
                    <a:prstGeom prst="rect">
                      <a:avLst/>
                    </a:prstGeom>
                  </pic:spPr>
                </pic:pic>
              </a:graphicData>
            </a:graphic>
          </wp:inline>
        </w:drawing>
      </w:r>
    </w:p>
    <w:p w:rsidR="59BFB37E" w:rsidP="1F8C6E83" w:rsidRDefault="59BFB37E" w14:paraId="2E42AB62" w14:textId="1B5C7F00">
      <w:pPr>
        <w:pStyle w:val="Normal"/>
        <w:spacing w:line="360" w:lineRule="auto"/>
        <w:jc w:val="right"/>
      </w:pPr>
      <w:r w:rsidR="59BFB37E">
        <w:rPr/>
        <w:t>(Simplypsychology, 2022)</w:t>
      </w:r>
    </w:p>
    <w:p w:rsidR="1D5DD017" w:rsidP="1F8C6E83" w:rsidRDefault="1D5DD017" w14:paraId="29374C0B" w14:textId="4CAC25B1">
      <w:pPr>
        <w:pStyle w:val="Normal"/>
        <w:suppressLineNumbers w:val="0"/>
        <w:bidi w:val="0"/>
        <w:spacing w:before="0" w:beforeAutospacing="off" w:after="160" w:afterAutospacing="off" w:line="360" w:lineRule="auto"/>
        <w:ind w:left="0" w:right="0"/>
        <w:jc w:val="left"/>
      </w:pPr>
      <w:r w:rsidR="1D5DD017">
        <w:rPr/>
        <w:t xml:space="preserve">Play is an essential part of a Childs development in early years. This is </w:t>
      </w:r>
      <w:bookmarkStart w:name="_Int_c7SPAZG3" w:id="215230171"/>
      <w:r w:rsidR="1D5DD017">
        <w:rPr/>
        <w:t>largely followed</w:t>
      </w:r>
      <w:bookmarkEnd w:id="215230171"/>
      <w:r w:rsidR="1D5DD017">
        <w:rPr/>
        <w:t xml:space="preserve"> by schools and research. </w:t>
      </w:r>
      <w:r w:rsidR="7CB042AF">
        <w:rPr/>
        <w:t xml:space="preserve">Play is also a </w:t>
      </w:r>
      <w:r w:rsidR="41BBBE45">
        <w:rPr/>
        <w:t>beneficial</w:t>
      </w:r>
      <w:r w:rsidR="7CB042AF">
        <w:rPr/>
        <w:t xml:space="preserve"> way for young children to learn their basi</w:t>
      </w:r>
      <w:r w:rsidR="56205106">
        <w:rPr/>
        <w:t xml:space="preserve">c skills such as math's, </w:t>
      </w:r>
      <w:r w:rsidR="3379FFEA">
        <w:rPr/>
        <w:t>literacy,</w:t>
      </w:r>
      <w:r w:rsidR="56205106">
        <w:rPr/>
        <w:t xml:space="preserve"> and life skills such as skills in the kitchen and how to tidy up after yourself. </w:t>
      </w:r>
      <w:r w:rsidR="56092D41">
        <w:rPr/>
        <w:t xml:space="preserve">This is </w:t>
      </w:r>
      <w:r w:rsidR="2C1EC17F">
        <w:rPr/>
        <w:t xml:space="preserve">mostly </w:t>
      </w:r>
      <w:r w:rsidR="56092D41">
        <w:rPr/>
        <w:t xml:space="preserve">done through in </w:t>
      </w:r>
      <w:r w:rsidR="56092D41">
        <w:rPr/>
        <w:t xml:space="preserve">the moment planning, which is </w:t>
      </w:r>
      <w:r w:rsidR="60888016">
        <w:rPr/>
        <w:t>learning</w:t>
      </w:r>
      <w:r w:rsidR="56092D41">
        <w:rPr/>
        <w:t xml:space="preserve"> through play. </w:t>
      </w:r>
      <w:r w:rsidR="6E33B095">
        <w:rPr/>
        <w:t xml:space="preserve">According to </w:t>
      </w:r>
      <w:r w:rsidR="479585D2">
        <w:rPr/>
        <w:t>Nidirect</w:t>
      </w:r>
      <w:r w:rsidR="479585D2">
        <w:rPr/>
        <w:t xml:space="preserve"> (2022), </w:t>
      </w:r>
      <w:r w:rsidR="6E33B095">
        <w:rPr/>
        <w:t xml:space="preserve">play is good to expand a </w:t>
      </w:r>
      <w:r w:rsidR="05C471FC">
        <w:rPr/>
        <w:t>child's</w:t>
      </w:r>
      <w:r w:rsidR="6E33B095">
        <w:rPr/>
        <w:t xml:space="preserve"> confidence, </w:t>
      </w:r>
      <w:r w:rsidR="37AA7465">
        <w:rPr/>
        <w:t>freedom,</w:t>
      </w:r>
      <w:r w:rsidR="7F5DDB97">
        <w:rPr/>
        <w:t xml:space="preserve"> and self-</w:t>
      </w:r>
      <w:r w:rsidR="0F0CC304">
        <w:rPr/>
        <w:t>discipline</w:t>
      </w:r>
      <w:r w:rsidR="7F5DDB97">
        <w:rPr/>
        <w:t xml:space="preserve">. </w:t>
      </w:r>
      <w:r w:rsidR="16A00ADD">
        <w:rPr/>
        <w:t>Through ‘risky’ and ‘challenging’ play such a</w:t>
      </w:r>
      <w:r w:rsidR="3E02C0C9">
        <w:rPr/>
        <w:t xml:space="preserve">s, bike riding and swimming. </w:t>
      </w:r>
      <w:r w:rsidR="3E02C0C9">
        <w:rPr/>
        <w:t xml:space="preserve">Children </w:t>
      </w:r>
      <w:bookmarkStart w:name="_Int_QMuMaMob" w:id="1389172987"/>
      <w:r w:rsidR="3E02C0C9">
        <w:rPr/>
        <w:t>are able to</w:t>
      </w:r>
      <w:bookmarkEnd w:id="1389172987"/>
      <w:r w:rsidR="3E02C0C9">
        <w:rPr/>
        <w:t xml:space="preserve"> test their own limits and discover new interests and strengths.</w:t>
      </w:r>
      <w:r w:rsidR="3E02C0C9">
        <w:rPr/>
        <w:t xml:space="preserve"> </w:t>
      </w:r>
      <w:r w:rsidR="4DFC1C36">
        <w:rPr/>
        <w:t xml:space="preserve">For play to be useful when the child is transitioning there must be a partnership between the practitioner and the parent, for example, it is imperative that a parent gives their child freedom and </w:t>
      </w:r>
      <w:r w:rsidR="4DFC1C36">
        <w:rPr/>
        <w:t>ample opportunities</w:t>
      </w:r>
      <w:r w:rsidR="0CA10168">
        <w:rPr/>
        <w:t xml:space="preserve"> to play freely and explore </w:t>
      </w:r>
      <w:bookmarkStart w:name="_Int_XJmF35fW" w:id="1340037186"/>
      <w:r w:rsidR="0CA10168">
        <w:rPr/>
        <w:t>possible interests</w:t>
      </w:r>
      <w:bookmarkEnd w:id="1340037186"/>
      <w:r w:rsidR="0CA10168">
        <w:rPr/>
        <w:t xml:space="preserve">. </w:t>
      </w:r>
      <w:r w:rsidR="01F0B6E6">
        <w:rPr/>
        <w:t xml:space="preserve">Young children learn through play. They enjoy playing, which means that </w:t>
      </w:r>
      <w:r w:rsidR="4BA878D0">
        <w:rPr/>
        <w:t>they have already</w:t>
      </w:r>
      <w:r w:rsidR="01F0B6E6">
        <w:rPr/>
        <w:t xml:space="preserve"> become more ready and excited to learn as it is included within their interests. </w:t>
      </w:r>
      <w:r w:rsidR="5518059B">
        <w:rPr/>
        <w:t xml:space="preserve">Play allows the child to develop in many ways, listen, speak up, be confident, express their feelings and ideas, experiment and </w:t>
      </w:r>
      <w:r w:rsidR="5518059B">
        <w:rPr/>
        <w:t>observe</w:t>
      </w:r>
      <w:r w:rsidR="5518059B">
        <w:rPr/>
        <w:t xml:space="preserve"> others.</w:t>
      </w:r>
      <w:r w:rsidR="5E08C1BF">
        <w:rPr/>
        <w:t xml:space="preserve"> This can be done individually, within a group or alongside other peers. </w:t>
      </w:r>
      <w:r w:rsidR="5E08C1BF">
        <w:rPr/>
        <w:t xml:space="preserve">Play allows children to challenge themselves as well as practitioners </w:t>
      </w:r>
      <w:r w:rsidR="646F5823">
        <w:rPr/>
        <w:t>taking their role in pushing them to their limits with care in order to encourage them to gain confidence in their learning.</w:t>
      </w:r>
      <w:r w:rsidR="21979582">
        <w:rPr/>
        <w:t xml:space="preserve"> In the moment planning allows practitioners to focus on each </w:t>
      </w:r>
      <w:r w:rsidR="298EC3B2">
        <w:rPr/>
        <w:t>child's</w:t>
      </w:r>
      <w:r w:rsidR="21979582">
        <w:rPr/>
        <w:t xml:space="preserve"> individual needs and targets. </w:t>
      </w:r>
      <w:r w:rsidR="05B507A6">
        <w:rPr/>
        <w:t>T</w:t>
      </w:r>
      <w:r w:rsidR="21979582">
        <w:rPr/>
        <w:t>hi</w:t>
      </w:r>
      <w:r w:rsidR="05B507A6">
        <w:rPr/>
        <w:t xml:space="preserve">s is due to them having individual ‘mini’ lessons’ where they will perform their own skills using resources in the </w:t>
      </w:r>
      <w:r w:rsidR="182E405F">
        <w:rPr/>
        <w:t>area</w:t>
      </w:r>
      <w:r w:rsidR="05B507A6">
        <w:rPr/>
        <w:t xml:space="preserve"> that they are playing in.</w:t>
      </w:r>
      <w:r w:rsidR="1D54B9AE">
        <w:rPr/>
        <w:t xml:space="preserve"> Play also builds up </w:t>
      </w:r>
      <w:r w:rsidR="56090183">
        <w:rPr/>
        <w:t>children's</w:t>
      </w:r>
      <w:r w:rsidR="1D54B9AE">
        <w:rPr/>
        <w:t xml:space="preserve"> independence as they are encouraged to do as much as they can on their own and fall b</w:t>
      </w:r>
      <w:r w:rsidR="49307D30">
        <w:rPr/>
        <w:t>ack on staff for support and help when needed. This prepares them for later years in education as they will have to do everything for themselves. Playing in a hap</w:t>
      </w:r>
      <w:r w:rsidR="601197F2">
        <w:rPr/>
        <w:t xml:space="preserve">py and caring environment can help to develop their personal, </w:t>
      </w:r>
      <w:r w:rsidR="7B09E3E1">
        <w:rPr/>
        <w:t>social,</w:t>
      </w:r>
      <w:r w:rsidR="601197F2">
        <w:rPr/>
        <w:t xml:space="preserve"> and physical skills. This helps them to create a positive self-image a</w:t>
      </w:r>
      <w:r w:rsidR="2CC9E2F9">
        <w:rPr/>
        <w:t xml:space="preserve">s they grow in confidence when they discover new skills every day. Playing outside is becoming more </w:t>
      </w:r>
      <w:r w:rsidR="61EB2493">
        <w:rPr/>
        <w:t>prevalent</w:t>
      </w:r>
      <w:r w:rsidR="2CC9E2F9">
        <w:rPr/>
        <w:t xml:space="preserve">, especially in recent years, with the </w:t>
      </w:r>
      <w:r w:rsidR="3811A9B9">
        <w:rPr/>
        <w:t xml:space="preserve">growth of technology children are encouraged within schools to be in touch with nature and have a good sense of freedom and independence. </w:t>
      </w:r>
      <w:r w:rsidR="3811A9B9">
        <w:rPr/>
        <w:t>This also encourages and teaches the children to use all of t</w:t>
      </w:r>
      <w:r w:rsidR="322F4577">
        <w:rPr/>
        <w:t>heir senses and how to use them safely.</w:t>
      </w:r>
      <w:r w:rsidR="322F4577">
        <w:rPr/>
        <w:t xml:space="preserve"> </w:t>
      </w:r>
      <w:r w:rsidR="322F4577">
        <w:rPr/>
        <w:t xml:space="preserve">For example, they are taught what they can and </w:t>
      </w:r>
      <w:r w:rsidR="0A393849">
        <w:rPr/>
        <w:t>cannot</w:t>
      </w:r>
      <w:r w:rsidR="322F4577">
        <w:rPr/>
        <w:t xml:space="preserve"> eat when picking berries off of a bush.</w:t>
      </w:r>
      <w:r w:rsidR="01562D01">
        <w:rPr/>
        <w:t xml:space="preserve"> </w:t>
      </w:r>
    </w:p>
    <w:p w:rsidR="582724BC" w:rsidP="1F8C6E83" w:rsidRDefault="582724BC" w14:paraId="388CB987" w14:textId="14C7A17A">
      <w:pPr>
        <w:pStyle w:val="Normal"/>
        <w:spacing w:line="360" w:lineRule="auto"/>
        <w:jc w:val="left"/>
        <w:rPr>
          <w:u w:val="single"/>
        </w:rPr>
      </w:pPr>
      <w:r w:rsidRPr="1F8C6E83" w:rsidR="582724BC">
        <w:rPr>
          <w:u w:val="single"/>
        </w:rPr>
        <w:t>Partnerships</w:t>
      </w:r>
    </w:p>
    <w:p w:rsidR="170B92BE" w:rsidP="1F8C6E83" w:rsidRDefault="170B92BE" w14:paraId="531BCC50" w14:textId="034C98FE">
      <w:pPr>
        <w:pStyle w:val="Normal"/>
        <w:suppressLineNumbers w:val="0"/>
        <w:bidi w:val="0"/>
        <w:spacing w:before="0" w:beforeAutospacing="off" w:after="160" w:afterAutospacing="off" w:line="360" w:lineRule="auto"/>
        <w:ind w:left="0" w:right="0"/>
        <w:jc w:val="left"/>
        <w:rPr>
          <w:u w:val="none"/>
        </w:rPr>
      </w:pPr>
      <w:bookmarkStart w:name="_Int_tRDgeKb3" w:id="44975"/>
      <w:r w:rsidR="170B92BE">
        <w:rPr>
          <w:u w:val="none"/>
        </w:rPr>
        <w:t xml:space="preserve">Schools will partner with many people and agencies </w:t>
      </w:r>
      <w:r w:rsidR="170B92BE">
        <w:rPr>
          <w:u w:val="none"/>
        </w:rPr>
        <w:t>in order for</w:t>
      </w:r>
      <w:r w:rsidR="170B92BE">
        <w:rPr>
          <w:u w:val="none"/>
        </w:rPr>
        <w:t xml:space="preserve"> the child to have a smooth and comfortable transition.</w:t>
      </w:r>
      <w:bookmarkEnd w:id="44975"/>
      <w:r w:rsidR="170B92BE">
        <w:rPr>
          <w:u w:val="none"/>
        </w:rPr>
        <w:t xml:space="preserve"> These will </w:t>
      </w:r>
      <w:r w:rsidR="55B077EF">
        <w:rPr>
          <w:u w:val="none"/>
        </w:rPr>
        <w:t>include</w:t>
      </w:r>
      <w:r w:rsidR="170B92BE">
        <w:rPr>
          <w:u w:val="none"/>
        </w:rPr>
        <w:t xml:space="preserve"> parents, day cares or ALN (</w:t>
      </w:r>
      <w:r w:rsidR="170B92BE">
        <w:rPr>
          <w:u w:val="none"/>
        </w:rPr>
        <w:t>additional</w:t>
      </w:r>
      <w:r w:rsidR="170B92BE">
        <w:rPr>
          <w:u w:val="none"/>
        </w:rPr>
        <w:t xml:space="preserve"> </w:t>
      </w:r>
      <w:r w:rsidR="1D722922">
        <w:rPr>
          <w:u w:val="none"/>
        </w:rPr>
        <w:t>learning needs) agencies. This can be for many reasons. For example, support, information or to address questions or worries</w:t>
      </w:r>
      <w:r w:rsidR="00107C3D">
        <w:rPr>
          <w:u w:val="none"/>
        </w:rPr>
        <w:t xml:space="preserve">. </w:t>
      </w:r>
      <w:r w:rsidR="051176FB">
        <w:rPr>
          <w:u w:val="none"/>
        </w:rPr>
        <w:t xml:space="preserve">Parenta (2018) says that </w:t>
      </w:r>
      <w:r w:rsidR="16C870D4">
        <w:rPr>
          <w:u w:val="none"/>
        </w:rPr>
        <w:t xml:space="preserve">Bronfenbrenner’s theory states that </w:t>
      </w:r>
      <w:r w:rsidR="2A7EBE66">
        <w:rPr>
          <w:u w:val="none"/>
        </w:rPr>
        <w:t>children develop and think in layers. This is known as the Russian Doll theory</w:t>
      </w:r>
      <w:r w:rsidR="72941513">
        <w:rPr>
          <w:u w:val="none"/>
        </w:rPr>
        <w:t>. Bronfenbrenner brought up the impact that outside factors such as</w:t>
      </w:r>
      <w:r w:rsidR="0AECD281">
        <w:rPr>
          <w:u w:val="none"/>
        </w:rPr>
        <w:t xml:space="preserve"> </w:t>
      </w:r>
      <w:r w:rsidR="72941513">
        <w:rPr>
          <w:u w:val="none"/>
        </w:rPr>
        <w:t xml:space="preserve">politics, government and wider economic factors could </w:t>
      </w:r>
      <w:r w:rsidR="376D6186">
        <w:rPr>
          <w:u w:val="none"/>
        </w:rPr>
        <w:t xml:space="preserve">indirectly </w:t>
      </w:r>
      <w:r w:rsidR="376D6186">
        <w:rPr>
          <w:u w:val="none"/>
        </w:rPr>
        <w:t>impact</w:t>
      </w:r>
      <w:r w:rsidR="376D6186">
        <w:rPr>
          <w:u w:val="none"/>
        </w:rPr>
        <w:t xml:space="preserve"> a </w:t>
      </w:r>
      <w:r w:rsidR="5D80516B">
        <w:rPr>
          <w:u w:val="none"/>
        </w:rPr>
        <w:t>child's</w:t>
      </w:r>
      <w:r w:rsidR="376D6186">
        <w:rPr>
          <w:u w:val="none"/>
        </w:rPr>
        <w:t xml:space="preserve"> development and learning in their early </w:t>
      </w:r>
      <w:r w:rsidR="612981D4">
        <w:rPr>
          <w:u w:val="none"/>
        </w:rPr>
        <w:t>years'</w:t>
      </w:r>
      <w:r w:rsidR="376D6186">
        <w:rPr>
          <w:u w:val="none"/>
        </w:rPr>
        <w:t xml:space="preserve"> life. He </w:t>
      </w:r>
      <w:r w:rsidR="376D6186">
        <w:rPr>
          <w:u w:val="none"/>
        </w:rPr>
        <w:t>stated</w:t>
      </w:r>
      <w:r w:rsidR="376D6186">
        <w:rPr>
          <w:u w:val="none"/>
        </w:rPr>
        <w:t xml:space="preserve"> that </w:t>
      </w:r>
      <w:r w:rsidR="3EC057AD">
        <w:rPr>
          <w:u w:val="none"/>
        </w:rPr>
        <w:t xml:space="preserve">the closest layer to the child </w:t>
      </w:r>
      <w:r w:rsidR="7BDED1CD">
        <w:rPr>
          <w:u w:val="none"/>
        </w:rPr>
        <w:t xml:space="preserve">is known as the microsystem. This refers to the child's immediate comfort places. For example, family, </w:t>
      </w:r>
      <w:r w:rsidR="1C7036E6">
        <w:rPr>
          <w:u w:val="none"/>
        </w:rPr>
        <w:t>peers,</w:t>
      </w:r>
      <w:r w:rsidR="7BDED1CD">
        <w:rPr>
          <w:u w:val="none"/>
        </w:rPr>
        <w:t xml:space="preserve"> or carers such </w:t>
      </w:r>
      <w:r w:rsidR="6CF57AB6">
        <w:rPr>
          <w:u w:val="none"/>
        </w:rPr>
        <w:t>as</w:t>
      </w:r>
      <w:r w:rsidR="7BDED1CD">
        <w:rPr>
          <w:u w:val="none"/>
        </w:rPr>
        <w:t xml:space="preserve"> a nursery </w:t>
      </w:r>
      <w:r w:rsidR="0DA3081E">
        <w:rPr>
          <w:u w:val="none"/>
        </w:rPr>
        <w:t xml:space="preserve">practitioner or teacher. The second layer is named the </w:t>
      </w:r>
      <w:r w:rsidR="0DA3081E">
        <w:rPr>
          <w:u w:val="none"/>
        </w:rPr>
        <w:t>meosystem</w:t>
      </w:r>
      <w:r w:rsidR="0DA3081E">
        <w:rPr>
          <w:u w:val="none"/>
        </w:rPr>
        <w:t xml:space="preserve"> which refers to </w:t>
      </w:r>
      <w:r w:rsidR="0619A823">
        <w:rPr>
          <w:u w:val="none"/>
        </w:rPr>
        <w:t xml:space="preserve">how and why a child links their immediate comfort places. For example, connecting their nursery with their home. They </w:t>
      </w:r>
      <w:r w:rsidR="2B9A5FE8">
        <w:rPr>
          <w:u w:val="none"/>
        </w:rPr>
        <w:t>could</w:t>
      </w:r>
      <w:r w:rsidR="0619A823">
        <w:rPr>
          <w:u w:val="none"/>
        </w:rPr>
        <w:t xml:space="preserve"> do this due to the bonds they create or life le</w:t>
      </w:r>
      <w:r w:rsidR="0B1F6A12">
        <w:rPr>
          <w:u w:val="none"/>
        </w:rPr>
        <w:t xml:space="preserve">ssons they learn while developing </w:t>
      </w:r>
      <w:r w:rsidR="1C587D81">
        <w:rPr>
          <w:u w:val="none"/>
        </w:rPr>
        <w:t xml:space="preserve">after transitioning into </w:t>
      </w:r>
      <w:r w:rsidR="0B1F6A12">
        <w:rPr>
          <w:u w:val="none"/>
        </w:rPr>
        <w:t>nursery and bringing it into their home life.</w:t>
      </w:r>
      <w:r w:rsidR="4DA24B09">
        <w:rPr>
          <w:u w:val="none"/>
        </w:rPr>
        <w:t xml:space="preserve"> The next layer </w:t>
      </w:r>
      <w:r w:rsidR="7826779A">
        <w:rPr>
          <w:u w:val="none"/>
        </w:rPr>
        <w:t xml:space="preserve">is called the </w:t>
      </w:r>
      <w:r w:rsidR="7826779A">
        <w:rPr>
          <w:u w:val="none"/>
        </w:rPr>
        <w:t>exosystem</w:t>
      </w:r>
      <w:r w:rsidR="7826779A">
        <w:rPr>
          <w:u w:val="none"/>
        </w:rPr>
        <w:t xml:space="preserve"> which refers to the environments that </w:t>
      </w:r>
      <w:bookmarkStart w:name="_Int_gTG0VXhp" w:id="828699457"/>
      <w:r w:rsidR="7826779A">
        <w:rPr>
          <w:u w:val="none"/>
        </w:rPr>
        <w:t>perform</w:t>
      </w:r>
      <w:bookmarkEnd w:id="828699457"/>
      <w:r w:rsidR="7826779A">
        <w:rPr>
          <w:u w:val="none"/>
        </w:rPr>
        <w:t xml:space="preserve"> a discreet and indirect impact on the </w:t>
      </w:r>
      <w:r w:rsidR="55DAB258">
        <w:rPr>
          <w:u w:val="none"/>
        </w:rPr>
        <w:t>child's</w:t>
      </w:r>
      <w:r w:rsidR="7826779A">
        <w:rPr>
          <w:u w:val="none"/>
        </w:rPr>
        <w:t xml:space="preserve"> </w:t>
      </w:r>
      <w:r w:rsidR="283DA4A9">
        <w:rPr>
          <w:u w:val="none"/>
        </w:rPr>
        <w:t>development</w:t>
      </w:r>
      <w:r w:rsidR="7826779A">
        <w:rPr>
          <w:u w:val="none"/>
        </w:rPr>
        <w:t xml:space="preserve"> or lack of development. For </w:t>
      </w:r>
      <w:r w:rsidR="7EB37521">
        <w:rPr>
          <w:u w:val="none"/>
        </w:rPr>
        <w:t>example,</w:t>
      </w:r>
      <w:r w:rsidR="7826779A">
        <w:rPr>
          <w:u w:val="none"/>
        </w:rPr>
        <w:t xml:space="preserve"> the </w:t>
      </w:r>
      <w:r w:rsidR="4FF84E16">
        <w:rPr>
          <w:u w:val="none"/>
        </w:rPr>
        <w:t>parents'</w:t>
      </w:r>
      <w:r w:rsidR="7826779A">
        <w:rPr>
          <w:u w:val="none"/>
        </w:rPr>
        <w:t xml:space="preserve"> workplace leads to children h</w:t>
      </w:r>
      <w:r w:rsidR="188CE67C">
        <w:rPr>
          <w:u w:val="none"/>
        </w:rPr>
        <w:t xml:space="preserve">aving to adapt to longer days </w:t>
      </w:r>
      <w:r w:rsidR="7DA3E9EE">
        <w:rPr>
          <w:u w:val="none"/>
        </w:rPr>
        <w:t>when</w:t>
      </w:r>
      <w:r w:rsidR="188CE67C">
        <w:rPr>
          <w:u w:val="none"/>
        </w:rPr>
        <w:t xml:space="preserve"> they go to after-school clubs and activities as well as breakfast clubs. </w:t>
      </w:r>
      <w:r w:rsidR="566ED4B4">
        <w:rPr>
          <w:u w:val="none"/>
        </w:rPr>
        <w:t>The next layer is referred to as the macrosystem layer. This is where social and cultural on-goings are</w:t>
      </w:r>
      <w:r w:rsidR="565EE47A">
        <w:rPr>
          <w:u w:val="none"/>
        </w:rPr>
        <w:t xml:space="preserve"> </w:t>
      </w:r>
      <w:r w:rsidR="565EE47A">
        <w:rPr>
          <w:u w:val="none"/>
        </w:rPr>
        <w:t>recognised</w:t>
      </w:r>
      <w:r w:rsidR="565EE47A">
        <w:rPr>
          <w:u w:val="none"/>
        </w:rPr>
        <w:t xml:space="preserve"> as reasons for an adaptation to a </w:t>
      </w:r>
      <w:r w:rsidR="565EE47A">
        <w:rPr>
          <w:u w:val="none"/>
        </w:rPr>
        <w:t>childs</w:t>
      </w:r>
      <w:r w:rsidR="565EE47A">
        <w:rPr>
          <w:u w:val="none"/>
        </w:rPr>
        <w:t xml:space="preserve"> learning performance and development. For example, the recent issue of COVID19. </w:t>
      </w:r>
      <w:r w:rsidR="55A69D58">
        <w:rPr>
          <w:u w:val="none"/>
        </w:rPr>
        <w:t xml:space="preserve">The final layer that a child develops in is the chronosystems. This is the </w:t>
      </w:r>
      <w:r w:rsidR="55A69D58">
        <w:rPr>
          <w:u w:val="none"/>
        </w:rPr>
        <w:t>recognising</w:t>
      </w:r>
      <w:r w:rsidR="55A69D58">
        <w:rPr>
          <w:u w:val="none"/>
        </w:rPr>
        <w:t xml:space="preserve"> of </w:t>
      </w:r>
      <w:r w:rsidR="7CCF1B2E">
        <w:rPr>
          <w:u w:val="none"/>
        </w:rPr>
        <w:t xml:space="preserve">the pattern of events that a child goes through within their early </w:t>
      </w:r>
      <w:r w:rsidR="357D4213">
        <w:rPr>
          <w:u w:val="none"/>
        </w:rPr>
        <w:t>years of</w:t>
      </w:r>
      <w:r w:rsidR="7CCF1B2E">
        <w:rPr>
          <w:u w:val="none"/>
        </w:rPr>
        <w:t xml:space="preserve"> life which may </w:t>
      </w:r>
      <w:r w:rsidR="547F8E63">
        <w:rPr>
          <w:u w:val="none"/>
        </w:rPr>
        <w:t>positively</w:t>
      </w:r>
      <w:r w:rsidR="7CCF1B2E">
        <w:rPr>
          <w:u w:val="none"/>
        </w:rPr>
        <w:t xml:space="preserve"> or negatively </w:t>
      </w:r>
      <w:r w:rsidR="3DBBBFF5">
        <w:rPr>
          <w:u w:val="none"/>
        </w:rPr>
        <w:t>impact</w:t>
      </w:r>
      <w:r w:rsidR="7CCF1B2E">
        <w:rPr>
          <w:u w:val="none"/>
        </w:rPr>
        <w:t xml:space="preserve"> the child </w:t>
      </w:r>
      <w:r w:rsidR="0B99A7B2">
        <w:rPr>
          <w:u w:val="none"/>
        </w:rPr>
        <w:t>and</w:t>
      </w:r>
      <w:r w:rsidR="7CCF1B2E">
        <w:rPr>
          <w:u w:val="none"/>
        </w:rPr>
        <w:t xml:space="preserve"> their </w:t>
      </w:r>
      <w:r w:rsidR="0A0E3948">
        <w:rPr>
          <w:u w:val="none"/>
        </w:rPr>
        <w:t>development</w:t>
      </w:r>
      <w:r w:rsidR="7CCF1B2E">
        <w:rPr>
          <w:u w:val="none"/>
        </w:rPr>
        <w:t xml:space="preserve">. This theory links to a child transitioning because </w:t>
      </w:r>
      <w:r w:rsidR="1EEF97D0">
        <w:rPr>
          <w:u w:val="none"/>
        </w:rPr>
        <w:t xml:space="preserve">it relates to the partnerships that schools and teachers need to have </w:t>
      </w:r>
      <w:r w:rsidR="1EEF97D0">
        <w:rPr>
          <w:u w:val="none"/>
        </w:rPr>
        <w:t>in order to</w:t>
      </w:r>
      <w:r w:rsidR="1EEF97D0">
        <w:rPr>
          <w:u w:val="none"/>
        </w:rPr>
        <w:t xml:space="preserve"> help the child transition comfortably and smoothly, for example, parents, other day cares</w:t>
      </w:r>
      <w:r w:rsidR="1D7F9B40">
        <w:rPr>
          <w:u w:val="none"/>
        </w:rPr>
        <w:t xml:space="preserve"> and </w:t>
      </w:r>
      <w:r w:rsidR="1EEF97D0">
        <w:rPr>
          <w:u w:val="none"/>
        </w:rPr>
        <w:t xml:space="preserve">support from </w:t>
      </w:r>
      <w:bookmarkStart w:name="_Int_pw1yvm3t" w:id="12595038"/>
      <w:r w:rsidR="0E3911B4">
        <w:rPr>
          <w:u w:val="none"/>
        </w:rPr>
        <w:t>multi</w:t>
      </w:r>
      <w:bookmarkEnd w:id="12595038"/>
      <w:r w:rsidR="0E3911B4">
        <w:rPr>
          <w:u w:val="none"/>
        </w:rPr>
        <w:t xml:space="preserve"> </w:t>
      </w:r>
      <w:r w:rsidR="28CA5AFF">
        <w:rPr>
          <w:u w:val="none"/>
        </w:rPr>
        <w:t>agencies.</w:t>
      </w:r>
    </w:p>
    <w:p w:rsidR="15B2D4BF" w:rsidP="1F8C6E83" w:rsidRDefault="15B2D4BF" w14:paraId="49B897CB" w14:textId="54B7B544">
      <w:pPr>
        <w:pStyle w:val="Normal"/>
        <w:bidi w:val="0"/>
        <w:spacing w:before="0" w:beforeAutospacing="off" w:after="160" w:afterAutospacing="off" w:line="360" w:lineRule="auto"/>
        <w:ind w:left="0" w:right="0"/>
        <w:jc w:val="left"/>
      </w:pPr>
      <w:r w:rsidR="15B2D4BF">
        <w:drawing>
          <wp:inline wp14:editId="5D339B29" wp14:anchorId="16949F42">
            <wp:extent cx="4038600" cy="3289776"/>
            <wp:effectExtent l="0" t="0" r="0" b="0"/>
            <wp:docPr id="922282407" name="" title=""/>
            <wp:cNvGraphicFramePr>
              <a:graphicFrameLocks noChangeAspect="1"/>
            </wp:cNvGraphicFramePr>
            <a:graphic>
              <a:graphicData uri="http://schemas.openxmlformats.org/drawingml/2006/picture">
                <pic:pic>
                  <pic:nvPicPr>
                    <pic:cNvPr id="0" name=""/>
                    <pic:cNvPicPr/>
                  </pic:nvPicPr>
                  <pic:blipFill>
                    <a:blip r:embed="Rb16655426b374fee">
                      <a:extLst>
                        <a:ext xmlns:a="http://schemas.openxmlformats.org/drawingml/2006/main" uri="{28A0092B-C50C-407E-A947-70E740481C1C}">
                          <a14:useLocalDpi val="0"/>
                        </a:ext>
                      </a:extLst>
                    </a:blip>
                    <a:stretch>
                      <a:fillRect/>
                    </a:stretch>
                  </pic:blipFill>
                  <pic:spPr>
                    <a:xfrm>
                      <a:off x="0" y="0"/>
                      <a:ext cx="4038600" cy="3289776"/>
                    </a:xfrm>
                    <a:prstGeom prst="rect">
                      <a:avLst/>
                    </a:prstGeom>
                  </pic:spPr>
                </pic:pic>
              </a:graphicData>
            </a:graphic>
          </wp:inline>
        </w:drawing>
      </w:r>
    </w:p>
    <w:p w:rsidR="570B7A9C" w:rsidP="1F8C6E83" w:rsidRDefault="570B7A9C" w14:paraId="37455D65" w14:textId="5CA37FE8">
      <w:pPr>
        <w:pStyle w:val="Normal"/>
        <w:bidi w:val="0"/>
        <w:spacing w:before="0" w:beforeAutospacing="off" w:after="160" w:afterAutospacing="off" w:line="360" w:lineRule="auto"/>
        <w:ind w:left="0" w:right="0"/>
        <w:jc w:val="left"/>
      </w:pPr>
      <w:r w:rsidR="570B7A9C">
        <w:rPr/>
        <w:t xml:space="preserve">                                                                                    (Researchgate, no date)</w:t>
      </w:r>
    </w:p>
    <w:p w:rsidR="76C5BDF3" w:rsidP="1F8C6E83" w:rsidRDefault="76C5BDF3" w14:paraId="2F416627" w14:textId="0444C174">
      <w:pPr>
        <w:pStyle w:val="Normal"/>
        <w:bidi w:val="0"/>
        <w:spacing w:before="0" w:beforeAutospacing="off" w:after="160" w:afterAutospacing="off" w:line="360" w:lineRule="auto"/>
        <w:ind w:left="0" w:right="0"/>
        <w:jc w:val="left"/>
      </w:pPr>
      <w:r w:rsidR="76C5BDF3">
        <w:rPr>
          <w:u w:val="none"/>
        </w:rPr>
        <w:t xml:space="preserve">Partnerships are important when a child is transitioning. Especially when this is from being fully at home to joining part time nursery. According to </w:t>
      </w:r>
      <w:r w:rsidR="1BD9FC0C">
        <w:rPr>
          <w:u w:val="none"/>
        </w:rPr>
        <w:t xml:space="preserve">Winter, L (no date) partnering with parents is important for the child's development within nursery and in turn helps with the comfortability of their transition. </w:t>
      </w:r>
      <w:r w:rsidR="4E35E697">
        <w:rPr>
          <w:u w:val="none"/>
        </w:rPr>
        <w:t xml:space="preserve">They say that partnership with parents </w:t>
      </w:r>
      <w:r w:rsidR="0091D123">
        <w:rPr>
          <w:u w:val="none"/>
        </w:rPr>
        <w:t>first</w:t>
      </w:r>
      <w:r w:rsidR="4E35E697">
        <w:rPr>
          <w:u w:val="none"/>
        </w:rPr>
        <w:t xml:space="preserve"> helps to gain trust from both the nursery and the parents.</w:t>
      </w:r>
      <w:r w:rsidR="4E35E697">
        <w:rPr>
          <w:u w:val="none"/>
        </w:rPr>
        <w:t xml:space="preserve"> </w:t>
      </w:r>
      <w:r w:rsidR="01BA3FA0">
        <w:rPr>
          <w:u w:val="none"/>
        </w:rPr>
        <w:t xml:space="preserve">As the child enters </w:t>
      </w:r>
      <w:bookmarkStart w:name="_Int_hfcGe48N" w:id="1162721095"/>
      <w:r w:rsidR="01BA3FA0">
        <w:rPr>
          <w:u w:val="none"/>
        </w:rPr>
        <w:t>a new environment</w:t>
      </w:r>
      <w:bookmarkEnd w:id="1162721095"/>
      <w:r w:rsidR="01BA3FA0">
        <w:rPr>
          <w:u w:val="none"/>
        </w:rPr>
        <w:t xml:space="preserve">, it is important that the parents feel trusting and comfortable with who they are leaving </w:t>
      </w:r>
      <w:r w:rsidR="1B32A415">
        <w:rPr>
          <w:u w:val="none"/>
        </w:rPr>
        <w:t>their child with.</w:t>
      </w:r>
      <w:r w:rsidR="18229289">
        <w:rPr>
          <w:u w:val="none"/>
        </w:rPr>
        <w:t xml:space="preserve"> This is done through proper induction sessions and regular communication. They also </w:t>
      </w:r>
      <w:r w:rsidR="18229289">
        <w:rPr>
          <w:u w:val="none"/>
        </w:rPr>
        <w:t>state</w:t>
      </w:r>
      <w:r w:rsidR="18229289">
        <w:rPr>
          <w:u w:val="none"/>
        </w:rPr>
        <w:t xml:space="preserve"> </w:t>
      </w:r>
      <w:r w:rsidR="56C777BA">
        <w:rPr>
          <w:u w:val="none"/>
        </w:rPr>
        <w:t xml:space="preserve">that </w:t>
      </w:r>
      <w:r w:rsidR="69321E17">
        <w:rPr>
          <w:u w:val="none"/>
        </w:rPr>
        <w:t xml:space="preserve">parents can become more ‘hands </w:t>
      </w:r>
      <w:r w:rsidR="69321E17">
        <w:rPr>
          <w:u w:val="none"/>
        </w:rPr>
        <w:t xml:space="preserve">on’ and involved with their </w:t>
      </w:r>
      <w:r w:rsidR="2DCED103">
        <w:rPr>
          <w:u w:val="none"/>
        </w:rPr>
        <w:t>child's</w:t>
      </w:r>
      <w:r w:rsidR="69321E17">
        <w:rPr>
          <w:u w:val="none"/>
        </w:rPr>
        <w:t xml:space="preserve"> development in their transition by having a partnership with the school. </w:t>
      </w:r>
      <w:r w:rsidR="51A88D0F">
        <w:rPr>
          <w:u w:val="none"/>
        </w:rPr>
        <w:t>By</w:t>
      </w:r>
      <w:r w:rsidR="69321E17">
        <w:rPr>
          <w:u w:val="none"/>
        </w:rPr>
        <w:t xml:space="preserve"> having access to school newsletters and social </w:t>
      </w:r>
      <w:r w:rsidR="3F3AF705">
        <w:rPr>
          <w:u w:val="none"/>
        </w:rPr>
        <w:t>media</w:t>
      </w:r>
      <w:r w:rsidR="2B01D96D">
        <w:rPr>
          <w:u w:val="none"/>
        </w:rPr>
        <w:t xml:space="preserve">, parents </w:t>
      </w:r>
      <w:bookmarkStart w:name="_Int_cofR2MYB" w:id="207339370"/>
      <w:r w:rsidR="69321E17">
        <w:rPr>
          <w:u w:val="none"/>
        </w:rPr>
        <w:t xml:space="preserve">are </w:t>
      </w:r>
      <w:r w:rsidR="5AC55910">
        <w:rPr>
          <w:u w:val="none"/>
        </w:rPr>
        <w:t>able to</w:t>
      </w:r>
      <w:bookmarkEnd w:id="207339370"/>
      <w:r w:rsidR="5AC55910">
        <w:rPr>
          <w:u w:val="none"/>
        </w:rPr>
        <w:t xml:space="preserve"> attend clubs, trips and events </w:t>
      </w:r>
      <w:r w:rsidR="72561A76">
        <w:rPr>
          <w:u w:val="none"/>
        </w:rPr>
        <w:t>where they can experience their child's environment and expand their knowledge on how to teach them at home.</w:t>
      </w:r>
      <w:r w:rsidR="3AF3E721">
        <w:rPr>
          <w:u w:val="none"/>
        </w:rPr>
        <w:t xml:space="preserve"> </w:t>
      </w:r>
      <w:r w:rsidR="24B20502">
        <w:rPr>
          <w:u w:val="none"/>
        </w:rPr>
        <w:t xml:space="preserve">Partnership with the parents can be put into practice by using diaries to connect the </w:t>
      </w:r>
      <w:r w:rsidR="570DEF8D">
        <w:rPr>
          <w:u w:val="none"/>
        </w:rPr>
        <w:t>child's</w:t>
      </w:r>
      <w:r w:rsidR="24B20502">
        <w:rPr>
          <w:u w:val="none"/>
        </w:rPr>
        <w:t xml:space="preserve"> learning to the parent, social media, </w:t>
      </w:r>
      <w:r w:rsidR="71760E09">
        <w:rPr>
          <w:u w:val="none"/>
        </w:rPr>
        <w:t>newsletters,</w:t>
      </w:r>
      <w:r w:rsidR="24B20502">
        <w:rPr>
          <w:u w:val="none"/>
        </w:rPr>
        <w:t xml:space="preserve"> or events such as tea parties. These help a child when transitioning as if parent feels comforta</w:t>
      </w:r>
      <w:r w:rsidR="3761960C">
        <w:rPr>
          <w:u w:val="none"/>
        </w:rPr>
        <w:t xml:space="preserve">ble in their </w:t>
      </w:r>
      <w:r w:rsidR="3761960C">
        <w:rPr>
          <w:u w:val="none"/>
        </w:rPr>
        <w:t>new environment</w:t>
      </w:r>
      <w:r w:rsidR="3761960C">
        <w:rPr>
          <w:u w:val="none"/>
        </w:rPr>
        <w:t xml:space="preserve"> the child is inclined to instantly feel more comforted too. </w:t>
      </w:r>
    </w:p>
    <w:p w:rsidR="6D55ACDE" w:rsidP="1F8C6E83" w:rsidRDefault="6D55ACDE" w14:paraId="55C579EE" w14:textId="3B78BC4E">
      <w:pPr>
        <w:pStyle w:val="Normal"/>
        <w:bidi w:val="0"/>
        <w:spacing w:before="0" w:beforeAutospacing="off" w:after="160" w:afterAutospacing="off" w:line="360" w:lineRule="auto"/>
        <w:ind w:left="0" w:right="0"/>
        <w:jc w:val="left"/>
        <w:rPr>
          <w:u w:val="single"/>
        </w:rPr>
      </w:pPr>
      <w:r w:rsidRPr="1F8C6E83" w:rsidR="6D55ACDE">
        <w:rPr>
          <w:u w:val="single"/>
        </w:rPr>
        <w:t xml:space="preserve">Interventions </w:t>
      </w:r>
    </w:p>
    <w:p w:rsidR="70B99C83" w:rsidP="1F8C6E83" w:rsidRDefault="70B99C83" w14:paraId="227DBA1A" w14:textId="0E5548CD">
      <w:pPr>
        <w:pStyle w:val="Normal"/>
        <w:bidi w:val="0"/>
        <w:spacing w:before="0" w:beforeAutospacing="off" w:after="160" w:afterAutospacing="off" w:line="360" w:lineRule="auto"/>
        <w:ind w:left="0" w:right="0"/>
        <w:jc w:val="left"/>
        <w:rPr>
          <w:u w:val="none"/>
        </w:rPr>
      </w:pPr>
      <w:r w:rsidR="70B99C83">
        <w:rPr>
          <w:u w:val="none"/>
        </w:rPr>
        <w:t xml:space="preserve">Interventions are put in place to comfort the child and parent when introducing them to </w:t>
      </w:r>
      <w:r w:rsidR="107B5F7D">
        <w:rPr>
          <w:u w:val="none"/>
        </w:rPr>
        <w:t>an unfamiliar environment</w:t>
      </w:r>
      <w:r w:rsidR="70B99C83">
        <w:rPr>
          <w:u w:val="none"/>
        </w:rPr>
        <w:t xml:space="preserve">. For example, </w:t>
      </w:r>
      <w:r w:rsidR="236E2099">
        <w:rPr>
          <w:u w:val="none"/>
        </w:rPr>
        <w:t>at school</w:t>
      </w:r>
      <w:r w:rsidR="70B99C83">
        <w:rPr>
          <w:u w:val="none"/>
        </w:rPr>
        <w:t xml:space="preserve">, this can be done in many ways such as </w:t>
      </w:r>
      <w:r w:rsidR="5804D7C4">
        <w:rPr>
          <w:u w:val="none"/>
        </w:rPr>
        <w:t>one-to-one</w:t>
      </w:r>
      <w:r w:rsidR="70B99C83">
        <w:rPr>
          <w:u w:val="none"/>
        </w:rPr>
        <w:t xml:space="preserve"> meetings, introduction books</w:t>
      </w:r>
      <w:r w:rsidR="3128ECE4">
        <w:rPr>
          <w:u w:val="none"/>
        </w:rPr>
        <w:t>, stay and play sessions etc...</w:t>
      </w:r>
      <w:r w:rsidR="68F3F241">
        <w:rPr>
          <w:u w:val="none"/>
        </w:rPr>
        <w:t xml:space="preserve"> </w:t>
      </w:r>
      <w:r w:rsidR="793FCCBC">
        <w:rPr>
          <w:u w:val="none"/>
        </w:rPr>
        <w:t xml:space="preserve">according to </w:t>
      </w:r>
      <w:r w:rsidR="793FCCBC">
        <w:rPr>
          <w:u w:val="none"/>
        </w:rPr>
        <w:t>eyealliance</w:t>
      </w:r>
      <w:r w:rsidR="793FCCBC">
        <w:rPr>
          <w:u w:val="none"/>
        </w:rPr>
        <w:t xml:space="preserve"> (no date), </w:t>
      </w:r>
      <w:r w:rsidR="5C7E91A8">
        <w:rPr>
          <w:u w:val="none"/>
        </w:rPr>
        <w:t xml:space="preserve">stay and play sessions are used as an effective way to transition a child into their </w:t>
      </w:r>
      <w:r w:rsidR="5ACB732E">
        <w:rPr>
          <w:u w:val="none"/>
        </w:rPr>
        <w:t>unique environment</w:t>
      </w:r>
      <w:r w:rsidR="5C7E91A8">
        <w:rPr>
          <w:u w:val="none"/>
        </w:rPr>
        <w:t>. This is done by the new child physically coming into the school with their parents to experience a normal day</w:t>
      </w:r>
      <w:r w:rsidR="3BD10441">
        <w:rPr>
          <w:u w:val="none"/>
        </w:rPr>
        <w:t xml:space="preserve"> in school where there are children there playing and using the equipment provided. This helps the child see where things are, what they are used for and helps them make friends. </w:t>
      </w:r>
      <w:r w:rsidR="19B50324">
        <w:rPr>
          <w:u w:val="none"/>
        </w:rPr>
        <w:t xml:space="preserve">This is also helpful for parents as they can see their child relaxed and have fun in their new daily environment. </w:t>
      </w:r>
      <w:r w:rsidR="3E60B4BE">
        <w:rPr>
          <w:u w:val="none"/>
        </w:rPr>
        <w:t xml:space="preserve">These sessions also encourage the child to become more </w:t>
      </w:r>
      <w:r w:rsidR="5557D796">
        <w:rPr>
          <w:u w:val="none"/>
        </w:rPr>
        <w:t>confident</w:t>
      </w:r>
      <w:r w:rsidR="3E60B4BE">
        <w:rPr>
          <w:u w:val="none"/>
        </w:rPr>
        <w:t xml:space="preserve"> around larger groups which can help on their first official day</w:t>
      </w:r>
      <w:r w:rsidR="6051E179">
        <w:rPr>
          <w:u w:val="none"/>
        </w:rPr>
        <w:t>.</w:t>
      </w:r>
      <w:r w:rsidR="506FF495">
        <w:rPr>
          <w:u w:val="none"/>
        </w:rPr>
        <w:t xml:space="preserve"> </w:t>
      </w:r>
    </w:p>
    <w:p w:rsidR="546BB03E" w:rsidP="1F8C6E83" w:rsidRDefault="546BB03E" w14:paraId="6400817A" w14:textId="1BCFBA23">
      <w:pPr>
        <w:pStyle w:val="Normal"/>
        <w:bidi w:val="0"/>
        <w:spacing w:before="0" w:beforeAutospacing="off" w:after="160" w:afterAutospacing="off" w:line="360" w:lineRule="auto"/>
        <w:ind w:left="0" w:right="0"/>
        <w:jc w:val="left"/>
        <w:rPr>
          <w:u w:val="none"/>
        </w:rPr>
      </w:pPr>
      <w:r w:rsidR="546BB03E">
        <w:rPr>
          <w:u w:val="none"/>
        </w:rPr>
        <w:t xml:space="preserve">Home visits are </w:t>
      </w:r>
      <w:r w:rsidR="7A7EA023">
        <w:rPr>
          <w:u w:val="none"/>
        </w:rPr>
        <w:t>also</w:t>
      </w:r>
      <w:r w:rsidR="546BB03E">
        <w:rPr>
          <w:u w:val="none"/>
        </w:rPr>
        <w:t xml:space="preserve"> an intervention method when transitioning a child into nursery. </w:t>
      </w:r>
      <w:r w:rsidR="546BB03E">
        <w:rPr>
          <w:u w:val="none"/>
        </w:rPr>
        <w:t xml:space="preserve">A home visit is where the practitioner will visit the </w:t>
      </w:r>
      <w:r w:rsidR="40F04B9E">
        <w:rPr>
          <w:u w:val="none"/>
        </w:rPr>
        <w:t>family's</w:t>
      </w:r>
      <w:r w:rsidR="546BB03E">
        <w:rPr>
          <w:u w:val="none"/>
        </w:rPr>
        <w:t xml:space="preserve"> </w:t>
      </w:r>
      <w:r w:rsidR="229EDC5C">
        <w:rPr>
          <w:u w:val="none"/>
        </w:rPr>
        <w:t>h</w:t>
      </w:r>
      <w:r w:rsidR="546BB03E">
        <w:rPr>
          <w:u w:val="none"/>
        </w:rPr>
        <w:t>ome in order to get to know the child a</w:t>
      </w:r>
      <w:r w:rsidR="27752831">
        <w:rPr>
          <w:u w:val="none"/>
        </w:rPr>
        <w:t>nd family as well as answer any questions or worries that the parent has.</w:t>
      </w:r>
      <w:r w:rsidR="22C57381">
        <w:rPr>
          <w:u w:val="none"/>
        </w:rPr>
        <w:t xml:space="preserve"> </w:t>
      </w:r>
      <w:r w:rsidR="0DB2E109">
        <w:rPr>
          <w:u w:val="none"/>
        </w:rPr>
        <w:t xml:space="preserve">In addition to this, the teacher may set up an information session for the </w:t>
      </w:r>
      <w:r w:rsidR="6D0553A1">
        <w:rPr>
          <w:u w:val="none"/>
        </w:rPr>
        <w:t>parents</w:t>
      </w:r>
      <w:r w:rsidR="0DB2E109">
        <w:rPr>
          <w:u w:val="none"/>
        </w:rPr>
        <w:t xml:space="preserve">. These will be either a one-to-one or group session in </w:t>
      </w:r>
      <w:r w:rsidR="58D5ECC4">
        <w:rPr>
          <w:u w:val="none"/>
        </w:rPr>
        <w:t>which</w:t>
      </w:r>
      <w:r w:rsidR="0DB2E109">
        <w:rPr>
          <w:u w:val="none"/>
        </w:rPr>
        <w:t xml:space="preserve"> the </w:t>
      </w:r>
      <w:r w:rsidR="124F0C3E">
        <w:rPr>
          <w:u w:val="none"/>
        </w:rPr>
        <w:t>parent</w:t>
      </w:r>
      <w:r w:rsidR="0DB2E109">
        <w:rPr>
          <w:u w:val="none"/>
        </w:rPr>
        <w:t xml:space="preserve"> can ask any questions about any </w:t>
      </w:r>
      <w:r w:rsidR="26219B5E">
        <w:rPr>
          <w:u w:val="none"/>
        </w:rPr>
        <w:t>queries</w:t>
      </w:r>
      <w:r w:rsidR="6A9E6366">
        <w:rPr>
          <w:u w:val="none"/>
        </w:rPr>
        <w:t xml:space="preserve"> they may have about their child entering nursery.</w:t>
      </w:r>
      <w:r w:rsidR="127AECEB">
        <w:rPr>
          <w:u w:val="none"/>
        </w:rPr>
        <w:t xml:space="preserve"> These will happen </w:t>
      </w:r>
      <w:r w:rsidR="0AFCAB6C">
        <w:rPr>
          <w:u w:val="none"/>
        </w:rPr>
        <w:t>outside</w:t>
      </w:r>
      <w:r w:rsidR="127AECEB">
        <w:rPr>
          <w:u w:val="none"/>
        </w:rPr>
        <w:t xml:space="preserve"> of school hours to ensure there are no children there and the parents can decide whether they want to bring their child who is transitioning with them. </w:t>
      </w:r>
      <w:r w:rsidR="127AECEB">
        <w:rPr>
          <w:u w:val="none"/>
        </w:rPr>
        <w:t>These session</w:t>
      </w:r>
      <w:r w:rsidR="2BAA38D3">
        <w:rPr>
          <w:u w:val="none"/>
        </w:rPr>
        <w:t xml:space="preserve">s can help to make the parents feel comfortable in the new </w:t>
      </w:r>
      <w:r w:rsidR="205E8FAB">
        <w:rPr>
          <w:u w:val="none"/>
        </w:rPr>
        <w:t>environment</w:t>
      </w:r>
      <w:r w:rsidR="2BAA38D3">
        <w:rPr>
          <w:u w:val="none"/>
        </w:rPr>
        <w:t xml:space="preserve"> as well as the staff and how their child will be taught.</w:t>
      </w:r>
      <w:r w:rsidR="2BAA38D3">
        <w:rPr>
          <w:u w:val="none"/>
        </w:rPr>
        <w:t xml:space="preserve"> </w:t>
      </w:r>
      <w:r w:rsidR="2BAA38D3">
        <w:rPr>
          <w:u w:val="none"/>
        </w:rPr>
        <w:t xml:space="preserve">The teacher will go over </w:t>
      </w:r>
      <w:r w:rsidR="7E0851B3">
        <w:rPr>
          <w:u w:val="none"/>
        </w:rPr>
        <w:t>the routine and lesson structure and what their child will be doing on a daily basis.</w:t>
      </w:r>
      <w:r w:rsidR="7E0851B3">
        <w:rPr>
          <w:u w:val="none"/>
        </w:rPr>
        <w:t xml:space="preserve"> This helps the parent feel more ‘in the loop’ which is important for the parent and teacher </w:t>
      </w:r>
      <w:r w:rsidR="49A1909D">
        <w:rPr>
          <w:u w:val="none"/>
        </w:rPr>
        <w:t xml:space="preserve">to be able to communicate freely positively and negatively. </w:t>
      </w:r>
      <w:r w:rsidR="49A1909D">
        <w:rPr>
          <w:u w:val="none"/>
        </w:rPr>
        <w:t>Teachers often also provide a settling in book</w:t>
      </w:r>
      <w:r w:rsidR="5C5121A7">
        <w:rPr>
          <w:u w:val="none"/>
        </w:rPr>
        <w:t xml:space="preserve"> which has the information that they cover in the session but in writing.</w:t>
      </w:r>
      <w:r w:rsidR="5C5121A7">
        <w:rPr>
          <w:u w:val="none"/>
        </w:rPr>
        <w:t xml:space="preserve"> This is helpful in case the </w:t>
      </w:r>
      <w:r w:rsidR="533455A6">
        <w:rPr>
          <w:u w:val="none"/>
        </w:rPr>
        <w:t>parents want</w:t>
      </w:r>
      <w:r w:rsidR="5C5121A7">
        <w:rPr>
          <w:u w:val="none"/>
        </w:rPr>
        <w:t xml:space="preserve"> to remind themselves </w:t>
      </w:r>
      <w:r w:rsidR="05056D35">
        <w:rPr>
          <w:u w:val="none"/>
        </w:rPr>
        <w:t>of</w:t>
      </w:r>
      <w:r w:rsidR="5C5121A7">
        <w:rPr>
          <w:u w:val="none"/>
        </w:rPr>
        <w:t xml:space="preserve"> certain times they need to remember or if there are events on ce</w:t>
      </w:r>
      <w:r w:rsidR="6798E867">
        <w:rPr>
          <w:u w:val="none"/>
        </w:rPr>
        <w:t xml:space="preserve">rtain days. </w:t>
      </w:r>
      <w:r w:rsidR="6798E867">
        <w:rPr>
          <w:u w:val="none"/>
        </w:rPr>
        <w:t xml:space="preserve">They can also go over the </w:t>
      </w:r>
      <w:r w:rsidR="73CD37A1">
        <w:rPr>
          <w:u w:val="none"/>
        </w:rPr>
        <w:t>nurseries'</w:t>
      </w:r>
      <w:r w:rsidR="6798E867">
        <w:rPr>
          <w:u w:val="none"/>
        </w:rPr>
        <w:t xml:space="preserve"> teaching methods in order to integrate it into their everyday life skill learning at home.</w:t>
      </w:r>
      <w:r w:rsidR="6798E867">
        <w:rPr>
          <w:u w:val="none"/>
        </w:rPr>
        <w:t xml:space="preserve"> For example, learning through play.</w:t>
      </w:r>
      <w:r w:rsidR="5F7B7CC1">
        <w:rPr>
          <w:u w:val="none"/>
        </w:rPr>
        <w:t xml:space="preserve"> </w:t>
      </w:r>
    </w:p>
    <w:p w:rsidR="1F8C6E83" w:rsidP="1F8C6E83" w:rsidRDefault="1F8C6E83" w14:paraId="5192B106" w14:textId="4DAB62EB">
      <w:pPr>
        <w:pStyle w:val="Normal"/>
        <w:bidi w:val="0"/>
        <w:spacing w:before="0" w:beforeAutospacing="off" w:after="160" w:afterAutospacing="off" w:line="360" w:lineRule="auto"/>
        <w:ind w:left="0" w:right="0"/>
        <w:jc w:val="left"/>
        <w:rPr>
          <w:u w:val="none"/>
        </w:rPr>
      </w:pPr>
    </w:p>
    <w:p w:rsidR="1F8C6E83" w:rsidP="1F8C6E83" w:rsidRDefault="1F8C6E83" w14:paraId="539130A9" w14:textId="0CCDFA6A">
      <w:pPr>
        <w:pStyle w:val="Normal"/>
        <w:bidi w:val="0"/>
        <w:spacing w:before="0" w:beforeAutospacing="off" w:after="160" w:afterAutospacing="off" w:line="360" w:lineRule="auto"/>
        <w:ind w:left="0" w:right="0"/>
        <w:jc w:val="left"/>
        <w:rPr>
          <w:u w:val="none"/>
        </w:rPr>
      </w:pPr>
    </w:p>
    <w:p w:rsidR="50F3174A" w:rsidP="1F8C6E83" w:rsidRDefault="50F3174A" w14:paraId="7068F7B0" w14:textId="5AB3BAAF">
      <w:pPr>
        <w:pStyle w:val="Normal"/>
        <w:bidi w:val="0"/>
        <w:spacing w:before="0" w:beforeAutospacing="off" w:after="160" w:afterAutospacing="off" w:line="360" w:lineRule="auto"/>
        <w:ind w:left="0" w:right="0"/>
        <w:jc w:val="left"/>
        <w:rPr>
          <w:u w:val="single"/>
        </w:rPr>
      </w:pPr>
      <w:r w:rsidRPr="1F8C6E83" w:rsidR="50F3174A">
        <w:rPr>
          <w:u w:val="single"/>
        </w:rPr>
        <w:t>Proposed outcomes</w:t>
      </w:r>
    </w:p>
    <w:p w:rsidR="50F3174A" w:rsidP="1F8C6E83" w:rsidRDefault="50F3174A" w14:paraId="55D5A344" w14:textId="5DC6F0DB">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US"/>
        </w:rPr>
      </w:pPr>
      <w:r w:rsidR="50F3174A">
        <w:rPr>
          <w:u w:val="none"/>
        </w:rPr>
        <w:t xml:space="preserve">The outcome of a successful transition is for the child to be comfortable, safe and for the parents to have a good relationship with the parent. The child should be beginning to </w:t>
      </w:r>
      <w:r w:rsidR="41F3E707">
        <w:rPr>
          <w:u w:val="none"/>
        </w:rPr>
        <w:t>develop</w:t>
      </w:r>
      <w:r w:rsidR="50F3174A">
        <w:rPr>
          <w:u w:val="none"/>
        </w:rPr>
        <w:t xml:space="preserve"> and </w:t>
      </w:r>
      <w:r w:rsidR="34279D1B">
        <w:rPr>
          <w:u w:val="none"/>
        </w:rPr>
        <w:t>learn</w:t>
      </w:r>
      <w:r w:rsidR="50F3174A">
        <w:rPr>
          <w:u w:val="none"/>
        </w:rPr>
        <w:t xml:space="preserve"> w</w:t>
      </w:r>
      <w:r w:rsidR="73026827">
        <w:rPr>
          <w:u w:val="none"/>
        </w:rPr>
        <w:t xml:space="preserve">hile having fun in the process. The child should hopefully have an essential and loving bond with their practitioners </w:t>
      </w:r>
      <w:r w:rsidR="7D601C0E">
        <w:rPr>
          <w:u w:val="none"/>
        </w:rPr>
        <w:t>where they feel a sense of belonging. However, every child is different</w:t>
      </w:r>
      <w:r w:rsidR="7A3235D4">
        <w:rPr>
          <w:u w:val="none"/>
        </w:rPr>
        <w:t xml:space="preserve">, they will sometimes feel vulnerable and will need to get used to this new routine they have begun as well as adapt to the </w:t>
      </w:r>
      <w:bookmarkStart w:name="_Int_HA7a6k9a" w:id="1793450055"/>
      <w:r w:rsidR="7A3235D4">
        <w:rPr>
          <w:u w:val="none"/>
        </w:rPr>
        <w:t>new environment</w:t>
      </w:r>
      <w:bookmarkEnd w:id="1793450055"/>
      <w:r w:rsidR="7A3235D4">
        <w:rPr>
          <w:u w:val="none"/>
        </w:rPr>
        <w:t xml:space="preserve"> they are in which has a large group of new people and new activities to help them develop and highlight their skills and strengths.  </w:t>
      </w:r>
      <w:r w:rsidRPr="1F8C6E83" w:rsidR="59EA851E">
        <w:rPr>
          <w:rFonts w:ascii="Calibri" w:hAnsi="Calibri" w:eastAsia="Calibri" w:cs="Calibri"/>
          <w:noProof w:val="0"/>
          <w:sz w:val="22"/>
          <w:szCs w:val="22"/>
          <w:lang w:val="en-US"/>
        </w:rPr>
        <w:t xml:space="preserve">Teach Early Years Magazine (no date) says that </w:t>
      </w:r>
      <w:r w:rsidRPr="1F8C6E83" w:rsidR="35EEEF43">
        <w:rPr>
          <w:rFonts w:ascii="Calibri" w:hAnsi="Calibri" w:eastAsia="Calibri" w:cs="Calibri"/>
          <w:noProof w:val="0"/>
          <w:sz w:val="22"/>
          <w:szCs w:val="22"/>
          <w:lang w:val="en-US"/>
        </w:rPr>
        <w:t xml:space="preserve">when a child is transitioned </w:t>
      </w:r>
      <w:r w:rsidRPr="1F8C6E83" w:rsidR="7493D474">
        <w:rPr>
          <w:rFonts w:ascii="Calibri" w:hAnsi="Calibri" w:eastAsia="Calibri" w:cs="Calibri"/>
          <w:noProof w:val="0"/>
          <w:sz w:val="22"/>
          <w:szCs w:val="22"/>
          <w:lang w:val="en-US"/>
        </w:rPr>
        <w:t>well,</w:t>
      </w:r>
      <w:r w:rsidRPr="1F8C6E83" w:rsidR="35EEEF43">
        <w:rPr>
          <w:rFonts w:ascii="Calibri" w:hAnsi="Calibri" w:eastAsia="Calibri" w:cs="Calibri"/>
          <w:noProof w:val="0"/>
          <w:sz w:val="22"/>
          <w:szCs w:val="22"/>
          <w:lang w:val="en-US"/>
        </w:rPr>
        <w:t xml:space="preserve"> they will form strong and happy bonds with the practitioners and their peers. </w:t>
      </w:r>
      <w:r w:rsidRPr="1F8C6E83" w:rsidR="2B491E62">
        <w:rPr>
          <w:rFonts w:ascii="Calibri" w:hAnsi="Calibri" w:eastAsia="Calibri" w:cs="Calibri"/>
          <w:noProof w:val="0"/>
          <w:sz w:val="22"/>
          <w:szCs w:val="22"/>
          <w:lang w:val="en-US"/>
        </w:rPr>
        <w:t>It is important for the practitioner to show constant interest in what they are saying to form an inclusive relationship where the child feels seen and heard.</w:t>
      </w:r>
      <w:r w:rsidRPr="1F8C6E83" w:rsidR="154161DC">
        <w:rPr>
          <w:rFonts w:ascii="Calibri" w:hAnsi="Calibri" w:eastAsia="Calibri" w:cs="Calibri"/>
          <w:noProof w:val="0"/>
          <w:sz w:val="22"/>
          <w:szCs w:val="22"/>
          <w:lang w:val="en-US"/>
        </w:rPr>
        <w:t xml:space="preserve"> </w:t>
      </w:r>
      <w:r w:rsidRPr="1F8C6E83" w:rsidR="1BD50484">
        <w:rPr>
          <w:rFonts w:ascii="Calibri" w:hAnsi="Calibri" w:eastAsia="Calibri" w:cs="Calibri"/>
          <w:noProof w:val="0"/>
          <w:sz w:val="22"/>
          <w:szCs w:val="22"/>
          <w:lang w:val="en-US"/>
        </w:rPr>
        <w:t xml:space="preserve">They also say that children should have a well </w:t>
      </w:r>
      <w:r w:rsidRPr="1F8C6E83" w:rsidR="66C2E45B">
        <w:rPr>
          <w:rFonts w:ascii="Calibri" w:hAnsi="Calibri" w:eastAsia="Calibri" w:cs="Calibri"/>
          <w:noProof w:val="0"/>
          <w:sz w:val="22"/>
          <w:szCs w:val="22"/>
          <w:lang w:val="en-US"/>
        </w:rPr>
        <w:t>thought</w:t>
      </w:r>
      <w:r w:rsidRPr="1F8C6E83" w:rsidR="1BD50484">
        <w:rPr>
          <w:rFonts w:ascii="Calibri" w:hAnsi="Calibri" w:eastAsia="Calibri" w:cs="Calibri"/>
          <w:noProof w:val="0"/>
          <w:sz w:val="22"/>
          <w:szCs w:val="22"/>
          <w:lang w:val="en-US"/>
        </w:rPr>
        <w:t xml:space="preserve"> out routine that values each child and their needs. For example, small groups for activities and certain activities for different target goals</w:t>
      </w:r>
      <w:r w:rsidRPr="1F8C6E83" w:rsidR="605C4DF7">
        <w:rPr>
          <w:rFonts w:ascii="Calibri" w:hAnsi="Calibri" w:eastAsia="Calibri" w:cs="Calibri"/>
          <w:noProof w:val="0"/>
          <w:sz w:val="22"/>
          <w:szCs w:val="22"/>
          <w:lang w:val="en-US"/>
        </w:rPr>
        <w:t>. This not only makes sure every child gets the attention they need, but also makes the child feel like their practitioner cares about their development and learning.</w:t>
      </w:r>
      <w:r w:rsidRPr="1F8C6E83" w:rsidR="5B9AC417">
        <w:rPr>
          <w:rFonts w:ascii="Calibri" w:hAnsi="Calibri" w:eastAsia="Calibri" w:cs="Calibri"/>
          <w:noProof w:val="0"/>
          <w:sz w:val="22"/>
          <w:szCs w:val="22"/>
          <w:lang w:val="en-US"/>
        </w:rPr>
        <w:t xml:space="preserve"> Children are encouraged to use their imagination both indoors and outdoors in different activities</w:t>
      </w:r>
      <w:r w:rsidRPr="1F8C6E83" w:rsidR="732B857D">
        <w:rPr>
          <w:rFonts w:ascii="Calibri" w:hAnsi="Calibri" w:eastAsia="Calibri" w:cs="Calibri"/>
          <w:noProof w:val="0"/>
          <w:sz w:val="22"/>
          <w:szCs w:val="22"/>
          <w:lang w:val="en-US"/>
        </w:rPr>
        <w:t xml:space="preserve">. This stimulates their minds to </w:t>
      </w:r>
      <w:r w:rsidRPr="1F8C6E83" w:rsidR="1663AE71">
        <w:rPr>
          <w:rFonts w:ascii="Calibri" w:hAnsi="Calibri" w:eastAsia="Calibri" w:cs="Calibri"/>
          <w:noProof w:val="0"/>
          <w:sz w:val="22"/>
          <w:szCs w:val="22"/>
          <w:lang w:val="en-US"/>
        </w:rPr>
        <w:t>produce</w:t>
      </w:r>
      <w:r w:rsidRPr="1F8C6E83" w:rsidR="732B857D">
        <w:rPr>
          <w:rFonts w:ascii="Calibri" w:hAnsi="Calibri" w:eastAsia="Calibri" w:cs="Calibri"/>
          <w:noProof w:val="0"/>
          <w:sz w:val="22"/>
          <w:szCs w:val="22"/>
          <w:lang w:val="en-US"/>
        </w:rPr>
        <w:t xml:space="preserve"> different thoughts and </w:t>
      </w:r>
      <w:r w:rsidRPr="1F8C6E83" w:rsidR="33A9525B">
        <w:rPr>
          <w:rFonts w:ascii="Calibri" w:hAnsi="Calibri" w:eastAsia="Calibri" w:cs="Calibri"/>
          <w:noProof w:val="0"/>
          <w:sz w:val="22"/>
          <w:szCs w:val="22"/>
          <w:lang w:val="en-US"/>
        </w:rPr>
        <w:t>methods</w:t>
      </w:r>
      <w:r w:rsidRPr="1F8C6E83" w:rsidR="732B857D">
        <w:rPr>
          <w:rFonts w:ascii="Calibri" w:hAnsi="Calibri" w:eastAsia="Calibri" w:cs="Calibri"/>
          <w:noProof w:val="0"/>
          <w:sz w:val="22"/>
          <w:szCs w:val="22"/>
          <w:lang w:val="en-US"/>
        </w:rPr>
        <w:t xml:space="preserve"> of how to solve problems and com</w:t>
      </w:r>
      <w:r w:rsidRPr="1F8C6E83" w:rsidR="294609EA">
        <w:rPr>
          <w:rFonts w:ascii="Calibri" w:hAnsi="Calibri" w:eastAsia="Calibri" w:cs="Calibri"/>
          <w:noProof w:val="0"/>
          <w:sz w:val="22"/>
          <w:szCs w:val="22"/>
          <w:lang w:val="en-US"/>
        </w:rPr>
        <w:t>plete activities. An environment where the child is positively challenged is where they will gain the most independence and freedom.</w:t>
      </w:r>
    </w:p>
    <w:p w:rsidR="46B01C75" w:rsidP="1F8C6E83" w:rsidRDefault="46B01C75" w14:paraId="1E35B495" w14:textId="41D307A4">
      <w:pPr>
        <w:pStyle w:val="Normal"/>
        <w:bidi w:val="0"/>
        <w:spacing w:before="0" w:beforeAutospacing="off" w:after="160" w:afterAutospacing="off" w:line="360" w:lineRule="auto"/>
        <w:ind w:left="0" w:right="0"/>
        <w:jc w:val="left"/>
      </w:pPr>
      <w:r w:rsidR="46B01C75">
        <w:rPr/>
        <w:t xml:space="preserve">        </w:t>
      </w:r>
      <w:r w:rsidR="46B01C75">
        <w:drawing>
          <wp:inline wp14:editId="702D0685" wp14:anchorId="0447B728">
            <wp:extent cx="5248275" cy="2000250"/>
            <wp:effectExtent l="0" t="0" r="0" b="0"/>
            <wp:docPr id="480190825" name="" title=""/>
            <wp:cNvGraphicFramePr>
              <a:graphicFrameLocks noChangeAspect="1"/>
            </wp:cNvGraphicFramePr>
            <a:graphic>
              <a:graphicData uri="http://schemas.openxmlformats.org/drawingml/2006/picture">
                <pic:pic>
                  <pic:nvPicPr>
                    <pic:cNvPr id="0" name=""/>
                    <pic:cNvPicPr/>
                  </pic:nvPicPr>
                  <pic:blipFill>
                    <a:blip r:embed="R7e946ff1efa84352">
                      <a:extLst>
                        <a:ext xmlns:a="http://schemas.openxmlformats.org/drawingml/2006/main" uri="{28A0092B-C50C-407E-A947-70E740481C1C}">
                          <a14:useLocalDpi val="0"/>
                        </a:ext>
                      </a:extLst>
                    </a:blip>
                    <a:stretch>
                      <a:fillRect/>
                    </a:stretch>
                  </pic:blipFill>
                  <pic:spPr>
                    <a:xfrm>
                      <a:off x="0" y="0"/>
                      <a:ext cx="5248275" cy="2000250"/>
                    </a:xfrm>
                    <a:prstGeom prst="rect">
                      <a:avLst/>
                    </a:prstGeom>
                  </pic:spPr>
                </pic:pic>
              </a:graphicData>
            </a:graphic>
          </wp:inline>
        </w:drawing>
      </w:r>
    </w:p>
    <w:p w:rsidR="3B5A1C9B" w:rsidP="1F8C6E83" w:rsidRDefault="3B5A1C9B" w14:paraId="7DEE1EE2" w14:textId="68E2F065">
      <w:pPr>
        <w:pStyle w:val="Normal"/>
        <w:bidi w:val="0"/>
        <w:spacing w:before="0" w:beforeAutospacing="off" w:after="160" w:afterAutospacing="off" w:line="360" w:lineRule="auto"/>
        <w:ind w:left="0" w:right="0"/>
        <w:jc w:val="right"/>
        <w:rPr>
          <w:u w:val="none"/>
        </w:rPr>
      </w:pPr>
      <w:r w:rsidR="3B5A1C9B">
        <w:rPr>
          <w:u w:val="none"/>
        </w:rPr>
        <w:t>(</w:t>
      </w:r>
      <w:r w:rsidR="3B5A1C9B">
        <w:rPr>
          <w:u w:val="none"/>
        </w:rPr>
        <w:t>pngtree</w:t>
      </w:r>
      <w:r w:rsidR="3B5A1C9B">
        <w:rPr>
          <w:u w:val="none"/>
        </w:rPr>
        <w:t>, no date)</w:t>
      </w:r>
    </w:p>
    <w:p w:rsidR="1F8C6E83" w:rsidP="1F8C6E83" w:rsidRDefault="1F8C6E83" w14:paraId="1D08BA5E" w14:textId="08159A92">
      <w:pPr>
        <w:pStyle w:val="Normal"/>
        <w:suppressLineNumbers w:val="0"/>
        <w:bidi w:val="0"/>
        <w:spacing w:before="0" w:beforeAutospacing="off" w:after="160" w:afterAutospacing="off" w:line="360" w:lineRule="auto"/>
        <w:ind w:left="0" w:right="0"/>
        <w:jc w:val="left"/>
        <w:rPr>
          <w:u w:val="none"/>
        </w:rPr>
      </w:pPr>
    </w:p>
    <w:p w:rsidR="1F8C6E83" w:rsidP="1F8C6E83" w:rsidRDefault="1F8C6E83" w14:paraId="30D511AB" w14:textId="412A6EC6">
      <w:pPr>
        <w:jc w:val="left"/>
        <w:rPr>
          <w:rFonts w:ascii="Calibri" w:hAnsi="Calibri" w:eastAsia="Calibri" w:cs="Calibri"/>
          <w:noProof w:val="0"/>
          <w:sz w:val="22"/>
          <w:szCs w:val="22"/>
          <w:lang w:val="en-US"/>
        </w:rPr>
      </w:pPr>
    </w:p>
    <w:p w:rsidR="1F8C6E83" w:rsidP="1F8C6E83" w:rsidRDefault="1F8C6E83" w14:paraId="771E83CD" w14:textId="05F5F88A">
      <w:pPr>
        <w:jc w:val="left"/>
        <w:rPr>
          <w:rFonts w:ascii="Calibri" w:hAnsi="Calibri" w:eastAsia="Calibri" w:cs="Calibri"/>
          <w:noProof w:val="0"/>
          <w:sz w:val="22"/>
          <w:szCs w:val="22"/>
          <w:u w:val="single"/>
          <w:lang w:val="en-US"/>
        </w:rPr>
      </w:pPr>
    </w:p>
    <w:p w:rsidR="1F8C6E83" w:rsidP="1F8C6E83" w:rsidRDefault="1F8C6E83" w14:paraId="3C98EF38" w14:textId="25B48BFF">
      <w:pPr>
        <w:jc w:val="left"/>
        <w:rPr>
          <w:rFonts w:ascii="Calibri" w:hAnsi="Calibri" w:eastAsia="Calibri" w:cs="Calibri"/>
          <w:noProof w:val="0"/>
          <w:sz w:val="22"/>
          <w:szCs w:val="22"/>
          <w:u w:val="single"/>
          <w:lang w:val="en-US"/>
        </w:rPr>
      </w:pPr>
    </w:p>
    <w:p w:rsidR="1F8C6E83" w:rsidP="1F8C6E83" w:rsidRDefault="1F8C6E83" w14:paraId="7AA93014" w14:textId="4BA2F552">
      <w:pPr>
        <w:jc w:val="left"/>
        <w:rPr>
          <w:rFonts w:ascii="Calibri" w:hAnsi="Calibri" w:eastAsia="Calibri" w:cs="Calibri"/>
          <w:noProof w:val="0"/>
          <w:sz w:val="22"/>
          <w:szCs w:val="22"/>
          <w:u w:val="single"/>
          <w:lang w:val="en-US"/>
        </w:rPr>
      </w:pPr>
    </w:p>
    <w:p w:rsidR="1F8C6E83" w:rsidP="1F8C6E83" w:rsidRDefault="1F8C6E83" w14:paraId="7D3C4D1D" w14:textId="4FCD38BE">
      <w:pPr>
        <w:pStyle w:val="Normal"/>
        <w:jc w:val="left"/>
        <w:rPr>
          <w:rFonts w:ascii="Calibri" w:hAnsi="Calibri" w:eastAsia="Calibri" w:cs="Calibri"/>
          <w:noProof w:val="0"/>
          <w:sz w:val="22"/>
          <w:szCs w:val="22"/>
          <w:u w:val="single"/>
          <w:lang w:val="en-US"/>
        </w:rPr>
      </w:pPr>
    </w:p>
    <w:p w:rsidR="4D331373" w:rsidP="1F8C6E83" w:rsidRDefault="4D331373" w14:paraId="6700EBC6" w14:textId="697AB9F8">
      <w:pPr>
        <w:pStyle w:val="Normal"/>
        <w:jc w:val="left"/>
        <w:rPr>
          <w:rFonts w:ascii="Calibri" w:hAnsi="Calibri" w:eastAsia="Calibri" w:cs="Calibri"/>
          <w:noProof w:val="0"/>
          <w:sz w:val="22"/>
          <w:szCs w:val="22"/>
          <w:u w:val="single"/>
          <w:lang w:val="en-US"/>
        </w:rPr>
      </w:pPr>
      <w:r w:rsidRPr="1F8C6E83" w:rsidR="4D331373">
        <w:rPr>
          <w:rFonts w:ascii="Calibri" w:hAnsi="Calibri" w:eastAsia="Calibri" w:cs="Calibri"/>
          <w:noProof w:val="0"/>
          <w:sz w:val="22"/>
          <w:szCs w:val="22"/>
          <w:u w:val="single"/>
          <w:lang w:val="en-US"/>
        </w:rPr>
        <w:t>Reference list:</w:t>
      </w:r>
    </w:p>
    <w:p w:rsidR="35587188" w:rsidP="1F8C6E83" w:rsidRDefault="35587188" w14:paraId="567EE343" w14:textId="38F1ABAD">
      <w:pPr>
        <w:jc w:val="left"/>
      </w:pPr>
      <w:r w:rsidRPr="1F8C6E83" w:rsidR="35587188">
        <w:rPr>
          <w:rFonts w:ascii="Calibri" w:hAnsi="Calibri" w:eastAsia="Calibri" w:cs="Calibri"/>
          <w:noProof w:val="0"/>
          <w:sz w:val="22"/>
          <w:szCs w:val="22"/>
          <w:lang w:val="en-US"/>
        </w:rPr>
        <w:t xml:space="preserve">Brooker, L. (2008). </w:t>
      </w:r>
      <w:r w:rsidRPr="1F8C6E83" w:rsidR="35587188">
        <w:rPr>
          <w:rFonts w:ascii="Calibri" w:hAnsi="Calibri" w:eastAsia="Calibri" w:cs="Calibri"/>
          <w:i w:val="1"/>
          <w:iCs w:val="1"/>
          <w:noProof w:val="0"/>
          <w:sz w:val="22"/>
          <w:szCs w:val="22"/>
          <w:lang w:val="en-US"/>
        </w:rPr>
        <w:t>Supporting Transitions in the Early Years</w:t>
      </w:r>
      <w:r w:rsidRPr="1F8C6E83" w:rsidR="35587188">
        <w:rPr>
          <w:rFonts w:ascii="Calibri" w:hAnsi="Calibri" w:eastAsia="Calibri" w:cs="Calibri"/>
          <w:noProof w:val="0"/>
          <w:sz w:val="22"/>
          <w:szCs w:val="22"/>
          <w:lang w:val="en-US"/>
        </w:rPr>
        <w:t>. McGraw-Hill Education.</w:t>
      </w:r>
    </w:p>
    <w:p w:rsidR="71C98E85" w:rsidP="1F8C6E83" w:rsidRDefault="71C98E85" w14:paraId="7662C5BE" w14:textId="092976D6">
      <w:pPr>
        <w:ind w:left="567" w:hanging="567"/>
        <w:jc w:val="left"/>
      </w:pPr>
      <w:r w:rsidRPr="1F8C6E83" w:rsidR="71C98E85">
        <w:rPr>
          <w:rFonts w:ascii="Calibri" w:hAnsi="Calibri" w:eastAsia="Calibri" w:cs="Calibri"/>
          <w:i w:val="1"/>
          <w:iCs w:val="1"/>
          <w:noProof w:val="0"/>
          <w:sz w:val="22"/>
          <w:szCs w:val="22"/>
          <w:lang w:val="en-US"/>
        </w:rPr>
        <w:t>Bowlby’s attachment theory</w:t>
      </w:r>
      <w:r w:rsidRPr="1F8C6E83" w:rsidR="71C98E85">
        <w:rPr>
          <w:rFonts w:ascii="Calibri" w:hAnsi="Calibri" w:eastAsia="Calibri" w:cs="Calibri"/>
          <w:noProof w:val="0"/>
          <w:sz w:val="22"/>
          <w:szCs w:val="22"/>
          <w:lang w:val="en-US"/>
        </w:rPr>
        <w:t xml:space="preserve"> (no date) </w:t>
      </w:r>
      <w:r w:rsidRPr="1F8C6E83" w:rsidR="71C98E85">
        <w:rPr>
          <w:rFonts w:ascii="Calibri" w:hAnsi="Calibri" w:eastAsia="Calibri" w:cs="Calibri"/>
          <w:i w:val="1"/>
          <w:iCs w:val="1"/>
          <w:noProof w:val="0"/>
          <w:sz w:val="22"/>
          <w:szCs w:val="22"/>
          <w:lang w:val="en-US"/>
        </w:rPr>
        <w:t>RSS</w:t>
      </w:r>
      <w:r w:rsidRPr="1F8C6E83" w:rsidR="71C98E85">
        <w:rPr>
          <w:rFonts w:ascii="Calibri" w:hAnsi="Calibri" w:eastAsia="Calibri" w:cs="Calibri"/>
          <w:noProof w:val="0"/>
          <w:sz w:val="22"/>
          <w:szCs w:val="22"/>
          <w:lang w:val="en-US"/>
        </w:rPr>
        <w:t xml:space="preserve">. Available at: </w:t>
      </w:r>
      <w:hyperlink r:id="Rb564f69101ff44df">
        <w:r w:rsidRPr="1F8C6E83" w:rsidR="71C98E85">
          <w:rPr>
            <w:rStyle w:val="Hyperlink"/>
            <w:rFonts w:ascii="Calibri" w:hAnsi="Calibri" w:eastAsia="Calibri" w:cs="Calibri"/>
            <w:noProof w:val="0"/>
            <w:sz w:val="22"/>
            <w:szCs w:val="22"/>
            <w:lang w:val="en-US"/>
          </w:rPr>
          <w:t>https://www.structural-learning.com/post/bowlbys-attachment-theory</w:t>
        </w:r>
      </w:hyperlink>
      <w:r w:rsidRPr="1F8C6E83" w:rsidR="71C98E85">
        <w:rPr>
          <w:rFonts w:ascii="Calibri" w:hAnsi="Calibri" w:eastAsia="Calibri" w:cs="Calibri"/>
          <w:noProof w:val="0"/>
          <w:sz w:val="22"/>
          <w:szCs w:val="22"/>
          <w:lang w:val="en-US"/>
        </w:rPr>
        <w:t xml:space="preserve"> (Accessed: 29 November 2023).</w:t>
      </w:r>
    </w:p>
    <w:p w:rsidR="092D6F31" w:rsidP="1F8C6E83" w:rsidRDefault="092D6F31" w14:paraId="18BD6A63" w14:textId="202143DE">
      <w:pPr>
        <w:ind w:left="567" w:hanging="567"/>
        <w:jc w:val="left"/>
      </w:pPr>
      <w:r w:rsidRPr="1F8C6E83" w:rsidR="092D6F31">
        <w:rPr>
          <w:rFonts w:ascii="Calibri" w:hAnsi="Calibri" w:eastAsia="Calibri" w:cs="Calibri"/>
          <w:i w:val="1"/>
          <w:iCs w:val="1"/>
          <w:noProof w:val="0"/>
          <w:sz w:val="22"/>
          <w:szCs w:val="22"/>
          <w:lang w:val="en-US"/>
        </w:rPr>
        <w:t>Transitions</w:t>
      </w:r>
      <w:r w:rsidRPr="1F8C6E83" w:rsidR="092D6F31">
        <w:rPr>
          <w:rFonts w:ascii="Calibri" w:hAnsi="Calibri" w:eastAsia="Calibri" w:cs="Calibri"/>
          <w:noProof w:val="0"/>
          <w:sz w:val="22"/>
          <w:szCs w:val="22"/>
          <w:lang w:val="en-US"/>
        </w:rPr>
        <w:t xml:space="preserve"> (no date) </w:t>
      </w:r>
      <w:r w:rsidRPr="1F8C6E83" w:rsidR="092D6F31">
        <w:rPr>
          <w:rFonts w:ascii="Calibri" w:hAnsi="Calibri" w:eastAsia="Calibri" w:cs="Calibri"/>
          <w:i w:val="1"/>
          <w:iCs w:val="1"/>
          <w:noProof w:val="0"/>
          <w:sz w:val="22"/>
          <w:szCs w:val="22"/>
          <w:lang w:val="en-US"/>
        </w:rPr>
        <w:t>Birth To 5 Matters</w:t>
      </w:r>
      <w:r w:rsidRPr="1F8C6E83" w:rsidR="092D6F31">
        <w:rPr>
          <w:rFonts w:ascii="Calibri" w:hAnsi="Calibri" w:eastAsia="Calibri" w:cs="Calibri"/>
          <w:noProof w:val="0"/>
          <w:sz w:val="22"/>
          <w:szCs w:val="22"/>
          <w:lang w:val="en-US"/>
        </w:rPr>
        <w:t xml:space="preserve">. Available at: </w:t>
      </w:r>
      <w:hyperlink r:id="R20d7218fe9e84c32">
        <w:r w:rsidRPr="1F8C6E83" w:rsidR="092D6F31">
          <w:rPr>
            <w:rStyle w:val="Hyperlink"/>
            <w:rFonts w:ascii="Calibri" w:hAnsi="Calibri" w:eastAsia="Calibri" w:cs="Calibri"/>
            <w:noProof w:val="0"/>
            <w:sz w:val="22"/>
            <w:szCs w:val="22"/>
            <w:lang w:val="en-US"/>
          </w:rPr>
          <w:t>https://birthto5matters.org.uk/transitions/</w:t>
        </w:r>
      </w:hyperlink>
      <w:r w:rsidRPr="1F8C6E83" w:rsidR="092D6F31">
        <w:rPr>
          <w:rFonts w:ascii="Calibri" w:hAnsi="Calibri" w:eastAsia="Calibri" w:cs="Calibri"/>
          <w:noProof w:val="0"/>
          <w:sz w:val="22"/>
          <w:szCs w:val="22"/>
          <w:lang w:val="en-US"/>
        </w:rPr>
        <w:t xml:space="preserve"> (Accessed: 29 November 2023).</w:t>
      </w:r>
    </w:p>
    <w:p w:rsidR="2B59553C" w:rsidP="1F8C6E83" w:rsidRDefault="2B59553C" w14:paraId="385A1835" w14:textId="55DE9052">
      <w:pPr>
        <w:ind w:left="567" w:hanging="567"/>
        <w:jc w:val="left"/>
      </w:pPr>
      <w:r w:rsidRPr="1F8C6E83" w:rsidR="2B59553C">
        <w:rPr>
          <w:rFonts w:ascii="Calibri" w:hAnsi="Calibri" w:eastAsia="Calibri" w:cs="Calibri"/>
          <w:i w:val="1"/>
          <w:iCs w:val="1"/>
          <w:noProof w:val="0"/>
          <w:sz w:val="22"/>
          <w:szCs w:val="22"/>
          <w:lang w:val="en-US"/>
        </w:rPr>
        <w:t>Information for parents</w:t>
      </w:r>
      <w:r w:rsidRPr="1F8C6E83" w:rsidR="2B59553C">
        <w:rPr>
          <w:rFonts w:ascii="Calibri" w:hAnsi="Calibri" w:eastAsia="Calibri" w:cs="Calibri"/>
          <w:noProof w:val="0"/>
          <w:sz w:val="22"/>
          <w:szCs w:val="22"/>
          <w:lang w:val="en-US"/>
        </w:rPr>
        <w:t xml:space="preserve"> (no date) </w:t>
      </w:r>
      <w:r w:rsidRPr="1F8C6E83" w:rsidR="2B59553C">
        <w:rPr>
          <w:rFonts w:ascii="Calibri" w:hAnsi="Calibri" w:eastAsia="Calibri" w:cs="Calibri"/>
          <w:i w:val="1"/>
          <w:iCs w:val="1"/>
          <w:noProof w:val="0"/>
          <w:sz w:val="22"/>
          <w:szCs w:val="22"/>
          <w:lang w:val="en-US"/>
        </w:rPr>
        <w:t>Birth To 5 Matters</w:t>
      </w:r>
      <w:r w:rsidRPr="1F8C6E83" w:rsidR="2B59553C">
        <w:rPr>
          <w:rFonts w:ascii="Calibri" w:hAnsi="Calibri" w:eastAsia="Calibri" w:cs="Calibri"/>
          <w:noProof w:val="0"/>
          <w:sz w:val="22"/>
          <w:szCs w:val="22"/>
          <w:lang w:val="en-US"/>
        </w:rPr>
        <w:t xml:space="preserve">. Available at: </w:t>
      </w:r>
      <w:hyperlink r:id="R6b0266b75e194f1e">
        <w:r w:rsidRPr="1F8C6E83" w:rsidR="2B59553C">
          <w:rPr>
            <w:rStyle w:val="Hyperlink"/>
            <w:rFonts w:ascii="Calibri" w:hAnsi="Calibri" w:eastAsia="Calibri" w:cs="Calibri"/>
            <w:noProof w:val="0"/>
            <w:sz w:val="22"/>
            <w:szCs w:val="22"/>
            <w:lang w:val="en-US"/>
          </w:rPr>
          <w:t>https://birthto5matters.org.uk/information-for-parents/</w:t>
        </w:r>
      </w:hyperlink>
      <w:r w:rsidRPr="1F8C6E83" w:rsidR="2B59553C">
        <w:rPr>
          <w:rFonts w:ascii="Calibri" w:hAnsi="Calibri" w:eastAsia="Calibri" w:cs="Calibri"/>
          <w:noProof w:val="0"/>
          <w:sz w:val="22"/>
          <w:szCs w:val="22"/>
          <w:lang w:val="en-US"/>
        </w:rPr>
        <w:t xml:space="preserve"> (Accessed: 29 November 2023).</w:t>
      </w:r>
    </w:p>
    <w:p w:rsidR="62B9ECED" w:rsidP="1F8C6E83" w:rsidRDefault="62B9ECED" w14:paraId="493E8FE7" w14:textId="3C873B9C">
      <w:pPr>
        <w:ind w:left="567" w:hanging="567"/>
        <w:jc w:val="left"/>
      </w:pPr>
      <w:r w:rsidRPr="1F8C6E83" w:rsidR="62B9ECED">
        <w:rPr>
          <w:rFonts w:ascii="Calibri" w:hAnsi="Calibri" w:eastAsia="Calibri" w:cs="Calibri"/>
          <w:noProof w:val="0"/>
          <w:sz w:val="22"/>
          <w:szCs w:val="22"/>
          <w:lang w:val="en-US"/>
        </w:rPr>
        <w:t xml:space="preserve">Filimonova, G. </w:t>
      </w:r>
      <w:r w:rsidRPr="1F8C6E83" w:rsidR="62B9ECED">
        <w:rPr>
          <w:rFonts w:ascii="Calibri" w:hAnsi="Calibri" w:eastAsia="Calibri" w:cs="Calibri"/>
          <w:i w:val="1"/>
          <w:iCs w:val="1"/>
          <w:noProof w:val="0"/>
          <w:sz w:val="22"/>
          <w:szCs w:val="22"/>
          <w:lang w:val="en-US"/>
        </w:rPr>
        <w:t>et al.</w:t>
      </w:r>
      <w:r w:rsidRPr="1F8C6E83" w:rsidR="62B9ECED">
        <w:rPr>
          <w:rFonts w:ascii="Calibri" w:hAnsi="Calibri" w:eastAsia="Calibri" w:cs="Calibri"/>
          <w:noProof w:val="0"/>
          <w:sz w:val="22"/>
          <w:szCs w:val="22"/>
          <w:lang w:val="en-US"/>
        </w:rPr>
        <w:t xml:space="preserve"> (no date) </w:t>
      </w:r>
      <w:r w:rsidRPr="1F8C6E83" w:rsidR="62B9ECED">
        <w:rPr>
          <w:rFonts w:ascii="Calibri" w:hAnsi="Calibri" w:eastAsia="Calibri" w:cs="Calibri"/>
          <w:i w:val="1"/>
          <w:iCs w:val="1"/>
          <w:noProof w:val="0"/>
          <w:sz w:val="22"/>
          <w:szCs w:val="22"/>
          <w:lang w:val="en-US"/>
        </w:rPr>
        <w:t>Istock</w:t>
      </w:r>
      <w:r w:rsidRPr="1F8C6E83" w:rsidR="62B9ECED">
        <w:rPr>
          <w:rFonts w:ascii="Calibri" w:hAnsi="Calibri" w:eastAsia="Calibri" w:cs="Calibri"/>
          <w:noProof w:val="0"/>
          <w:sz w:val="22"/>
          <w:szCs w:val="22"/>
          <w:lang w:val="en-US"/>
        </w:rPr>
        <w:t xml:space="preserve">, </w:t>
      </w:r>
      <w:r w:rsidRPr="1F8C6E83" w:rsidR="62B9ECED">
        <w:rPr>
          <w:rFonts w:ascii="Calibri" w:hAnsi="Calibri" w:eastAsia="Calibri" w:cs="Calibri"/>
          <w:i w:val="1"/>
          <w:iCs w:val="1"/>
          <w:noProof w:val="0"/>
          <w:sz w:val="22"/>
          <w:szCs w:val="22"/>
          <w:lang w:val="en-US"/>
        </w:rPr>
        <w:t>iStock</w:t>
      </w:r>
      <w:r w:rsidRPr="1F8C6E83" w:rsidR="62B9ECED">
        <w:rPr>
          <w:rFonts w:ascii="Calibri" w:hAnsi="Calibri" w:eastAsia="Calibri" w:cs="Calibri"/>
          <w:noProof w:val="0"/>
          <w:sz w:val="22"/>
          <w:szCs w:val="22"/>
          <w:lang w:val="en-US"/>
        </w:rPr>
        <w:t xml:space="preserve">. Available at: </w:t>
      </w:r>
      <w:hyperlink r:id="R5ed956f3af274cc7">
        <w:r w:rsidRPr="1F8C6E83" w:rsidR="62B9ECED">
          <w:rPr>
            <w:rStyle w:val="Hyperlink"/>
            <w:rFonts w:ascii="Calibri" w:hAnsi="Calibri" w:eastAsia="Calibri" w:cs="Calibri"/>
            <w:noProof w:val="0"/>
            <w:sz w:val="22"/>
            <w:szCs w:val="22"/>
            <w:lang w:val="en-US"/>
          </w:rPr>
          <w:t>https://www.istockphoto.com/illustrations/child-development-stages</w:t>
        </w:r>
      </w:hyperlink>
      <w:r w:rsidRPr="1F8C6E83" w:rsidR="62B9ECED">
        <w:rPr>
          <w:rFonts w:ascii="Calibri" w:hAnsi="Calibri" w:eastAsia="Calibri" w:cs="Calibri"/>
          <w:noProof w:val="0"/>
          <w:sz w:val="22"/>
          <w:szCs w:val="22"/>
          <w:lang w:val="en-US"/>
        </w:rPr>
        <w:t xml:space="preserve"> (Accessed: 29 November 2023).</w:t>
      </w:r>
    </w:p>
    <w:p w:rsidR="1DADD9F0" w:rsidP="1F8C6E83" w:rsidRDefault="1DADD9F0" w14:paraId="64984B03" w14:textId="73A6B3F5">
      <w:pPr>
        <w:ind w:left="567" w:hanging="567"/>
        <w:jc w:val="left"/>
      </w:pPr>
      <w:r w:rsidRPr="1F8C6E83" w:rsidR="1DADD9F0">
        <w:rPr>
          <w:rFonts w:ascii="Calibri" w:hAnsi="Calibri" w:eastAsia="Calibri" w:cs="Calibri"/>
          <w:noProof w:val="0"/>
          <w:sz w:val="22"/>
          <w:szCs w:val="22"/>
          <w:lang w:val="en-US"/>
        </w:rPr>
        <w:t xml:space="preserve">By </w:t>
      </w:r>
      <w:r w:rsidRPr="1F8C6E83" w:rsidR="1DADD9F0">
        <w:rPr>
          <w:rFonts w:ascii="Calibri" w:hAnsi="Calibri" w:eastAsia="Calibri" w:cs="Calibri"/>
          <w:i w:val="1"/>
          <w:iCs w:val="1"/>
          <w:noProof w:val="0"/>
          <w:sz w:val="22"/>
          <w:szCs w:val="22"/>
          <w:lang w:val="en-US"/>
        </w:rPr>
        <w:t>et al.</w:t>
      </w:r>
      <w:r w:rsidRPr="1F8C6E83" w:rsidR="1DADD9F0">
        <w:rPr>
          <w:rFonts w:ascii="Calibri" w:hAnsi="Calibri" w:eastAsia="Calibri" w:cs="Calibri"/>
          <w:noProof w:val="0"/>
          <w:sz w:val="22"/>
          <w:szCs w:val="22"/>
          <w:lang w:val="en-US"/>
        </w:rPr>
        <w:t xml:space="preserve"> (2023) </w:t>
      </w:r>
      <w:r w:rsidRPr="1F8C6E83" w:rsidR="1DADD9F0">
        <w:rPr>
          <w:rFonts w:ascii="Calibri" w:hAnsi="Calibri" w:eastAsia="Calibri" w:cs="Calibri"/>
          <w:i w:val="1"/>
          <w:iCs w:val="1"/>
          <w:noProof w:val="0"/>
          <w:sz w:val="22"/>
          <w:szCs w:val="22"/>
          <w:lang w:val="en-US"/>
        </w:rPr>
        <w:t>Maslow’s hierarchy of needs theory</w:t>
      </w:r>
      <w:r w:rsidRPr="1F8C6E83" w:rsidR="1DADD9F0">
        <w:rPr>
          <w:rFonts w:ascii="Calibri" w:hAnsi="Calibri" w:eastAsia="Calibri" w:cs="Calibri"/>
          <w:noProof w:val="0"/>
          <w:sz w:val="22"/>
          <w:szCs w:val="22"/>
          <w:lang w:val="en-US"/>
        </w:rPr>
        <w:t xml:space="preserve">, </w:t>
      </w:r>
      <w:r w:rsidRPr="1F8C6E83" w:rsidR="1DADD9F0">
        <w:rPr>
          <w:rFonts w:ascii="Calibri" w:hAnsi="Calibri" w:eastAsia="Calibri" w:cs="Calibri"/>
          <w:i w:val="1"/>
          <w:iCs w:val="1"/>
          <w:noProof w:val="0"/>
          <w:sz w:val="22"/>
          <w:szCs w:val="22"/>
          <w:lang w:val="en-US"/>
        </w:rPr>
        <w:t>Simply Psychology</w:t>
      </w:r>
      <w:r w:rsidRPr="1F8C6E83" w:rsidR="1DADD9F0">
        <w:rPr>
          <w:rFonts w:ascii="Calibri" w:hAnsi="Calibri" w:eastAsia="Calibri" w:cs="Calibri"/>
          <w:noProof w:val="0"/>
          <w:sz w:val="22"/>
          <w:szCs w:val="22"/>
          <w:lang w:val="en-US"/>
        </w:rPr>
        <w:t xml:space="preserve">. Available at: </w:t>
      </w:r>
      <w:hyperlink r:id="R82e8c84a2db14eb7">
        <w:r w:rsidRPr="1F8C6E83" w:rsidR="1DADD9F0">
          <w:rPr>
            <w:rStyle w:val="Hyperlink"/>
            <w:rFonts w:ascii="Calibri" w:hAnsi="Calibri" w:eastAsia="Calibri" w:cs="Calibri"/>
            <w:noProof w:val="0"/>
            <w:sz w:val="22"/>
            <w:szCs w:val="22"/>
            <w:lang w:val="en-US"/>
          </w:rPr>
          <w:t>https://www.simplypsychology.org/maslow.html</w:t>
        </w:r>
      </w:hyperlink>
      <w:r w:rsidRPr="1F8C6E83" w:rsidR="1DADD9F0">
        <w:rPr>
          <w:rFonts w:ascii="Calibri" w:hAnsi="Calibri" w:eastAsia="Calibri" w:cs="Calibri"/>
          <w:noProof w:val="0"/>
          <w:sz w:val="22"/>
          <w:szCs w:val="22"/>
          <w:lang w:val="en-US"/>
        </w:rPr>
        <w:t xml:space="preserve"> (Accessed: 01 December 2023).</w:t>
      </w:r>
    </w:p>
    <w:p w:rsidR="030E3C5F" w:rsidP="1F8C6E83" w:rsidRDefault="030E3C5F" w14:paraId="59A1C799" w14:textId="7E028083">
      <w:pPr>
        <w:ind w:left="567" w:hanging="567"/>
        <w:jc w:val="left"/>
      </w:pPr>
      <w:r w:rsidRPr="1F8C6E83" w:rsidR="030E3C5F">
        <w:rPr>
          <w:rFonts w:ascii="Calibri" w:hAnsi="Calibri" w:eastAsia="Calibri" w:cs="Calibri"/>
          <w:i w:val="1"/>
          <w:iCs w:val="1"/>
          <w:noProof w:val="0"/>
          <w:sz w:val="22"/>
          <w:szCs w:val="22"/>
          <w:lang w:val="en-US"/>
        </w:rPr>
        <w:t>How play helps Children’s development</w:t>
      </w:r>
      <w:r w:rsidRPr="1F8C6E83" w:rsidR="030E3C5F">
        <w:rPr>
          <w:rFonts w:ascii="Calibri" w:hAnsi="Calibri" w:eastAsia="Calibri" w:cs="Calibri"/>
          <w:noProof w:val="0"/>
          <w:sz w:val="22"/>
          <w:szCs w:val="22"/>
          <w:lang w:val="en-US"/>
        </w:rPr>
        <w:t xml:space="preserve"> (2022) </w:t>
      </w:r>
      <w:r w:rsidRPr="1F8C6E83" w:rsidR="030E3C5F">
        <w:rPr>
          <w:rFonts w:ascii="Calibri" w:hAnsi="Calibri" w:eastAsia="Calibri" w:cs="Calibri"/>
          <w:i w:val="1"/>
          <w:iCs w:val="1"/>
          <w:noProof w:val="0"/>
          <w:sz w:val="22"/>
          <w:szCs w:val="22"/>
          <w:lang w:val="en-US"/>
        </w:rPr>
        <w:t>nidirect</w:t>
      </w:r>
      <w:r w:rsidRPr="1F8C6E83" w:rsidR="030E3C5F">
        <w:rPr>
          <w:rFonts w:ascii="Calibri" w:hAnsi="Calibri" w:eastAsia="Calibri" w:cs="Calibri"/>
          <w:noProof w:val="0"/>
          <w:sz w:val="22"/>
          <w:szCs w:val="22"/>
          <w:lang w:val="en-US"/>
        </w:rPr>
        <w:t xml:space="preserve">. Available at: </w:t>
      </w:r>
      <w:hyperlink w:anchor=":~:text=Play%20improves%20the%20cognitive%2C%20physical,confidence" r:id="R98408061371d4f5f">
        <w:r w:rsidRPr="1F8C6E83" w:rsidR="030E3C5F">
          <w:rPr>
            <w:rStyle w:val="Hyperlink"/>
            <w:rFonts w:ascii="Calibri" w:hAnsi="Calibri" w:eastAsia="Calibri" w:cs="Calibri"/>
            <w:noProof w:val="0"/>
            <w:sz w:val="22"/>
            <w:szCs w:val="22"/>
            <w:lang w:val="en-US"/>
          </w:rPr>
          <w:t>https://www.nidirect.gov.uk/articles/how-play-helps-childrens-development#:~:text=Play%20improves%20the%20cognitive%2C%20physical,confidence</w:t>
        </w:r>
      </w:hyperlink>
      <w:r w:rsidRPr="1F8C6E83" w:rsidR="030E3C5F">
        <w:rPr>
          <w:rFonts w:ascii="Calibri" w:hAnsi="Calibri" w:eastAsia="Calibri" w:cs="Calibri"/>
          <w:noProof w:val="0"/>
          <w:sz w:val="22"/>
          <w:szCs w:val="22"/>
          <w:lang w:val="en-US"/>
        </w:rPr>
        <w:t xml:space="preserve"> (Accessed: 01 December 2023).</w:t>
      </w:r>
    </w:p>
    <w:p w:rsidR="1C1B1395" w:rsidP="1F8C6E83" w:rsidRDefault="1C1B1395" w14:paraId="6F6B8F64" w14:textId="0F592404">
      <w:pPr>
        <w:ind w:left="567" w:hanging="567"/>
        <w:jc w:val="left"/>
      </w:pPr>
      <w:r w:rsidRPr="1F8C6E83" w:rsidR="1C1B1395">
        <w:rPr>
          <w:rFonts w:ascii="Calibri" w:hAnsi="Calibri" w:eastAsia="Calibri" w:cs="Calibri"/>
          <w:noProof w:val="0"/>
          <w:sz w:val="22"/>
          <w:szCs w:val="22"/>
          <w:lang w:val="en-US"/>
        </w:rPr>
        <w:t xml:space="preserve">Parenta and Name (2021) </w:t>
      </w:r>
      <w:r w:rsidRPr="1F8C6E83" w:rsidR="1C1B1395">
        <w:rPr>
          <w:rFonts w:ascii="Calibri" w:hAnsi="Calibri" w:eastAsia="Calibri" w:cs="Calibri"/>
          <w:i w:val="1"/>
          <w:iCs w:val="1"/>
          <w:noProof w:val="0"/>
          <w:sz w:val="22"/>
          <w:szCs w:val="22"/>
          <w:lang w:val="en-US"/>
        </w:rPr>
        <w:t>Bronfenbrenner: Children’s learning in a wider context</w:t>
      </w:r>
      <w:r w:rsidRPr="1F8C6E83" w:rsidR="1C1B1395">
        <w:rPr>
          <w:rFonts w:ascii="Calibri" w:hAnsi="Calibri" w:eastAsia="Calibri" w:cs="Calibri"/>
          <w:noProof w:val="0"/>
          <w:sz w:val="22"/>
          <w:szCs w:val="22"/>
          <w:lang w:val="en-US"/>
        </w:rPr>
        <w:t xml:space="preserve">, </w:t>
      </w:r>
      <w:r w:rsidRPr="1F8C6E83" w:rsidR="1C1B1395">
        <w:rPr>
          <w:rFonts w:ascii="Calibri" w:hAnsi="Calibri" w:eastAsia="Calibri" w:cs="Calibri"/>
          <w:i w:val="1"/>
          <w:iCs w:val="1"/>
          <w:noProof w:val="0"/>
          <w:sz w:val="22"/>
          <w:szCs w:val="22"/>
          <w:lang w:val="en-US"/>
        </w:rPr>
        <w:t>Parenta.com</w:t>
      </w:r>
      <w:r w:rsidRPr="1F8C6E83" w:rsidR="1C1B1395">
        <w:rPr>
          <w:rFonts w:ascii="Calibri" w:hAnsi="Calibri" w:eastAsia="Calibri" w:cs="Calibri"/>
          <w:noProof w:val="0"/>
          <w:sz w:val="22"/>
          <w:szCs w:val="22"/>
          <w:lang w:val="en-US"/>
        </w:rPr>
        <w:t xml:space="preserve">. Available at: </w:t>
      </w:r>
      <w:hyperlink w:anchor=":~:text=Bronfenbrenner%20suggested%20that%20children’s%20development,as%20being%20like%20a%20Russian" r:id="R5ed8b104195d474e">
        <w:r w:rsidRPr="1F8C6E83" w:rsidR="1C1B1395">
          <w:rPr>
            <w:rStyle w:val="Hyperlink"/>
            <w:rFonts w:ascii="Calibri" w:hAnsi="Calibri" w:eastAsia="Calibri" w:cs="Calibri"/>
            <w:noProof w:val="0"/>
            <w:sz w:val="22"/>
            <w:szCs w:val="22"/>
            <w:lang w:val="en-US"/>
          </w:rPr>
          <w:t>https://www.parenta.com/2018/09/01/bronfenbrenner-childrens-learning-in-a-wider-context/#:~:text=Bronfenbrenner%20suggested%20that%20children’s%20development,as%20being%20like%20a%20Russian</w:t>
        </w:r>
      </w:hyperlink>
      <w:r w:rsidRPr="1F8C6E83" w:rsidR="1C1B1395">
        <w:rPr>
          <w:rFonts w:ascii="Calibri" w:hAnsi="Calibri" w:eastAsia="Calibri" w:cs="Calibri"/>
          <w:noProof w:val="0"/>
          <w:sz w:val="22"/>
          <w:szCs w:val="22"/>
          <w:lang w:val="en-US"/>
        </w:rPr>
        <w:t xml:space="preserve"> (Accessed: 01 December 2023).</w:t>
      </w:r>
    </w:p>
    <w:p w:rsidR="6401D308" w:rsidP="1F8C6E83" w:rsidRDefault="6401D308" w14:paraId="46D345B9" w14:textId="555A4BC9">
      <w:pPr>
        <w:ind w:left="567" w:hanging="567"/>
        <w:jc w:val="left"/>
      </w:pPr>
      <w:r w:rsidRPr="1F8C6E83" w:rsidR="6401D308">
        <w:rPr>
          <w:rFonts w:ascii="Calibri" w:hAnsi="Calibri" w:eastAsia="Calibri" w:cs="Calibri"/>
          <w:noProof w:val="0"/>
          <w:sz w:val="22"/>
          <w:szCs w:val="22"/>
          <w:lang w:val="en-US"/>
        </w:rPr>
        <w:t xml:space="preserve">Winter, L. (no date) </w:t>
      </w:r>
      <w:r w:rsidRPr="1F8C6E83" w:rsidR="6401D308">
        <w:rPr>
          <w:rFonts w:ascii="Calibri" w:hAnsi="Calibri" w:eastAsia="Calibri" w:cs="Calibri"/>
          <w:i w:val="1"/>
          <w:iCs w:val="1"/>
          <w:noProof w:val="0"/>
          <w:sz w:val="22"/>
          <w:szCs w:val="22"/>
          <w:lang w:val="en-US"/>
        </w:rPr>
        <w:t>4 reasons every nursery should have a partnership with parents</w:t>
      </w:r>
      <w:r w:rsidRPr="1F8C6E83" w:rsidR="6401D308">
        <w:rPr>
          <w:rFonts w:ascii="Calibri" w:hAnsi="Calibri" w:eastAsia="Calibri" w:cs="Calibri"/>
          <w:noProof w:val="0"/>
          <w:sz w:val="22"/>
          <w:szCs w:val="22"/>
          <w:lang w:val="en-US"/>
        </w:rPr>
        <w:t xml:space="preserve">, </w:t>
      </w:r>
      <w:r w:rsidRPr="1F8C6E83" w:rsidR="6401D308">
        <w:rPr>
          <w:rFonts w:ascii="Calibri" w:hAnsi="Calibri" w:eastAsia="Calibri" w:cs="Calibri"/>
          <w:i w:val="1"/>
          <w:iCs w:val="1"/>
          <w:noProof w:val="0"/>
          <w:sz w:val="22"/>
          <w:szCs w:val="22"/>
          <w:lang w:val="en-US"/>
        </w:rPr>
        <w:t>Stars Childcare Group</w:t>
      </w:r>
      <w:r w:rsidRPr="1F8C6E83" w:rsidR="6401D308">
        <w:rPr>
          <w:rFonts w:ascii="Calibri" w:hAnsi="Calibri" w:eastAsia="Calibri" w:cs="Calibri"/>
          <w:noProof w:val="0"/>
          <w:sz w:val="22"/>
          <w:szCs w:val="22"/>
          <w:lang w:val="en-US"/>
        </w:rPr>
        <w:t xml:space="preserve">. Available at: </w:t>
      </w:r>
      <w:hyperlink r:id="R1e3964e601174730">
        <w:r w:rsidRPr="1F8C6E83" w:rsidR="6401D308">
          <w:rPr>
            <w:rStyle w:val="Hyperlink"/>
            <w:rFonts w:ascii="Calibri" w:hAnsi="Calibri" w:eastAsia="Calibri" w:cs="Calibri"/>
            <w:noProof w:val="0"/>
            <w:sz w:val="22"/>
            <w:szCs w:val="22"/>
            <w:lang w:val="en-US"/>
          </w:rPr>
          <w:t>https://www.starschildcaregroup.co.uk/blog/4-reasons-every-nursery-should-have-a-partnership-with-parents</w:t>
        </w:r>
      </w:hyperlink>
      <w:r w:rsidRPr="1F8C6E83" w:rsidR="6401D308">
        <w:rPr>
          <w:rFonts w:ascii="Calibri" w:hAnsi="Calibri" w:eastAsia="Calibri" w:cs="Calibri"/>
          <w:noProof w:val="0"/>
          <w:sz w:val="22"/>
          <w:szCs w:val="22"/>
          <w:lang w:val="en-US"/>
        </w:rPr>
        <w:t xml:space="preserve"> (Accessed: 01 December 2023).</w:t>
      </w:r>
    </w:p>
    <w:p w:rsidR="5B22F7E2" w:rsidP="1F8C6E83" w:rsidRDefault="5B22F7E2" w14:paraId="700656FD" w14:textId="3E0434EC">
      <w:pPr>
        <w:ind w:left="567" w:hanging="567"/>
        <w:jc w:val="left"/>
      </w:pPr>
      <w:r w:rsidRPr="1F8C6E83" w:rsidR="5B22F7E2">
        <w:rPr>
          <w:rFonts w:ascii="Calibri" w:hAnsi="Calibri" w:eastAsia="Calibri" w:cs="Calibri"/>
          <w:noProof w:val="0"/>
          <w:sz w:val="22"/>
          <w:szCs w:val="22"/>
          <w:lang w:val="en-US"/>
        </w:rPr>
        <w:t xml:space="preserve">(No date) </w:t>
      </w:r>
      <w:r w:rsidRPr="1F8C6E83" w:rsidR="5B22F7E2">
        <w:rPr>
          <w:rFonts w:ascii="Calibri" w:hAnsi="Calibri" w:eastAsia="Calibri" w:cs="Calibri"/>
          <w:i w:val="1"/>
          <w:iCs w:val="1"/>
          <w:noProof w:val="0"/>
          <w:sz w:val="22"/>
          <w:szCs w:val="22"/>
          <w:lang w:val="en-US"/>
        </w:rPr>
        <w:t>Bronfenbrenner’s ecological systems theory 8,10 - Researchgate</w:t>
      </w:r>
      <w:r w:rsidRPr="1F8C6E83" w:rsidR="5B22F7E2">
        <w:rPr>
          <w:rFonts w:ascii="Calibri" w:hAnsi="Calibri" w:eastAsia="Calibri" w:cs="Calibri"/>
          <w:noProof w:val="0"/>
          <w:sz w:val="22"/>
          <w:szCs w:val="22"/>
          <w:lang w:val="en-US"/>
        </w:rPr>
        <w:t xml:space="preserve">. Available at: </w:t>
      </w:r>
      <w:hyperlink r:id="R216554991c014c04">
        <w:r w:rsidRPr="1F8C6E83" w:rsidR="5B22F7E2">
          <w:rPr>
            <w:rStyle w:val="Hyperlink"/>
            <w:rFonts w:ascii="Calibri" w:hAnsi="Calibri" w:eastAsia="Calibri" w:cs="Calibri"/>
            <w:noProof w:val="0"/>
            <w:sz w:val="22"/>
            <w:szCs w:val="22"/>
            <w:lang w:val="en-US"/>
          </w:rPr>
          <w:t>https://www.researchgate.net/figure/Bronfenbrenners-ecological-systems-theory-8-10_fig1_313198613</w:t>
        </w:r>
      </w:hyperlink>
      <w:r w:rsidRPr="1F8C6E83" w:rsidR="5B22F7E2">
        <w:rPr>
          <w:rFonts w:ascii="Calibri" w:hAnsi="Calibri" w:eastAsia="Calibri" w:cs="Calibri"/>
          <w:noProof w:val="0"/>
          <w:sz w:val="22"/>
          <w:szCs w:val="22"/>
          <w:lang w:val="en-US"/>
        </w:rPr>
        <w:t xml:space="preserve"> (Accessed: 01 December 2023).</w:t>
      </w:r>
    </w:p>
    <w:p w:rsidR="14259EE0" w:rsidP="1F8C6E83" w:rsidRDefault="14259EE0" w14:paraId="52887774" w14:textId="2C60E522">
      <w:pPr>
        <w:ind w:left="567" w:hanging="567"/>
        <w:jc w:val="left"/>
      </w:pPr>
      <w:r w:rsidRPr="1F8C6E83" w:rsidR="14259EE0">
        <w:rPr>
          <w:rFonts w:ascii="Calibri" w:hAnsi="Calibri" w:eastAsia="Calibri" w:cs="Calibri"/>
          <w:noProof w:val="0"/>
          <w:sz w:val="22"/>
          <w:szCs w:val="22"/>
          <w:lang w:val="en-US"/>
        </w:rPr>
        <w:t xml:space="preserve">(No date) </w:t>
      </w:r>
      <w:r w:rsidRPr="1F8C6E83" w:rsidR="14259EE0">
        <w:rPr>
          <w:rFonts w:ascii="Calibri" w:hAnsi="Calibri" w:eastAsia="Calibri" w:cs="Calibri"/>
          <w:i w:val="1"/>
          <w:iCs w:val="1"/>
          <w:noProof w:val="0"/>
          <w:sz w:val="22"/>
          <w:szCs w:val="22"/>
          <w:lang w:val="en-US"/>
        </w:rPr>
        <w:t>What does a stay and play session offer me and my child?</w:t>
      </w:r>
      <w:r w:rsidRPr="1F8C6E83" w:rsidR="14259EE0">
        <w:rPr>
          <w:rFonts w:ascii="Calibri" w:hAnsi="Calibri" w:eastAsia="Calibri" w:cs="Calibri"/>
          <w:noProof w:val="0"/>
          <w:sz w:val="22"/>
          <w:szCs w:val="22"/>
          <w:lang w:val="en-US"/>
        </w:rPr>
        <w:t xml:space="preserve"> Available at: </w:t>
      </w:r>
      <w:hyperlink r:id="R6b1ae03c6b944ff3">
        <w:r w:rsidRPr="1F8C6E83" w:rsidR="14259EE0">
          <w:rPr>
            <w:rStyle w:val="Hyperlink"/>
            <w:rFonts w:ascii="Calibri" w:hAnsi="Calibri" w:eastAsia="Calibri" w:cs="Calibri"/>
            <w:noProof w:val="0"/>
            <w:sz w:val="22"/>
            <w:szCs w:val="22"/>
            <w:lang w:val="en-US"/>
          </w:rPr>
          <w:t>https://www.eyalliance.org.uk/sites/default/files/stay_and_play_parent_leaflet.pdf</w:t>
        </w:r>
      </w:hyperlink>
      <w:r w:rsidRPr="1F8C6E83" w:rsidR="14259EE0">
        <w:rPr>
          <w:rFonts w:ascii="Calibri" w:hAnsi="Calibri" w:eastAsia="Calibri" w:cs="Calibri"/>
          <w:noProof w:val="0"/>
          <w:sz w:val="22"/>
          <w:szCs w:val="22"/>
          <w:lang w:val="en-US"/>
        </w:rPr>
        <w:t xml:space="preserve"> (Accessed: 01 December 2023).</w:t>
      </w:r>
    </w:p>
    <w:p w:rsidR="201F799E" w:rsidP="1F8C6E83" w:rsidRDefault="201F799E" w14:paraId="3D9DDF5A" w14:textId="6A2E4ED0">
      <w:pPr>
        <w:ind w:left="567" w:hanging="567"/>
        <w:jc w:val="left"/>
      </w:pPr>
      <w:r w:rsidRPr="1F8C6E83" w:rsidR="201F799E">
        <w:rPr>
          <w:rFonts w:ascii="Calibri" w:hAnsi="Calibri" w:eastAsia="Calibri" w:cs="Calibri"/>
          <w:noProof w:val="0"/>
          <w:sz w:val="22"/>
          <w:szCs w:val="22"/>
          <w:lang w:val="en-US"/>
        </w:rPr>
        <w:t xml:space="preserve">Teach Early Years Magazine (no date) </w:t>
      </w:r>
      <w:r w:rsidRPr="1F8C6E83" w:rsidR="201F799E">
        <w:rPr>
          <w:rFonts w:ascii="Calibri" w:hAnsi="Calibri" w:eastAsia="Calibri" w:cs="Calibri"/>
          <w:i w:val="1"/>
          <w:iCs w:val="1"/>
          <w:noProof w:val="0"/>
          <w:sz w:val="22"/>
          <w:szCs w:val="22"/>
          <w:lang w:val="en-US"/>
        </w:rPr>
        <w:t>Transitions in early years – ideas for supporting children and families: A unique child</w:t>
      </w:r>
      <w:r w:rsidRPr="1F8C6E83" w:rsidR="201F799E">
        <w:rPr>
          <w:rFonts w:ascii="Calibri" w:hAnsi="Calibri" w:eastAsia="Calibri" w:cs="Calibri"/>
          <w:noProof w:val="0"/>
          <w:sz w:val="22"/>
          <w:szCs w:val="22"/>
          <w:lang w:val="en-US"/>
        </w:rPr>
        <w:t xml:space="preserve">, </w:t>
      </w:r>
      <w:r w:rsidRPr="1F8C6E83" w:rsidR="201F799E">
        <w:rPr>
          <w:rFonts w:ascii="Calibri" w:hAnsi="Calibri" w:eastAsia="Calibri" w:cs="Calibri"/>
          <w:i w:val="1"/>
          <w:iCs w:val="1"/>
          <w:noProof w:val="0"/>
          <w:sz w:val="22"/>
          <w:szCs w:val="22"/>
          <w:lang w:val="en-US"/>
        </w:rPr>
        <w:t>Teach Early Years</w:t>
      </w:r>
      <w:r w:rsidRPr="1F8C6E83" w:rsidR="201F799E">
        <w:rPr>
          <w:rFonts w:ascii="Calibri" w:hAnsi="Calibri" w:eastAsia="Calibri" w:cs="Calibri"/>
          <w:noProof w:val="0"/>
          <w:sz w:val="22"/>
          <w:szCs w:val="22"/>
          <w:lang w:val="en-US"/>
        </w:rPr>
        <w:t xml:space="preserve">. Available at: </w:t>
      </w:r>
      <w:hyperlink r:id="Rac0c1604cdfa4f23">
        <w:r w:rsidRPr="1F8C6E83" w:rsidR="201F799E">
          <w:rPr>
            <w:rStyle w:val="Hyperlink"/>
            <w:rFonts w:ascii="Calibri" w:hAnsi="Calibri" w:eastAsia="Calibri" w:cs="Calibri"/>
            <w:noProof w:val="0"/>
            <w:sz w:val="22"/>
            <w:szCs w:val="22"/>
            <w:lang w:val="en-US"/>
          </w:rPr>
          <w:t>https://www.teachearlyyears.com/a-unique-child/view/supporting-transitions-in-the-early-years</w:t>
        </w:r>
      </w:hyperlink>
      <w:r w:rsidRPr="1F8C6E83" w:rsidR="201F799E">
        <w:rPr>
          <w:rFonts w:ascii="Calibri" w:hAnsi="Calibri" w:eastAsia="Calibri" w:cs="Calibri"/>
          <w:noProof w:val="0"/>
          <w:sz w:val="22"/>
          <w:szCs w:val="22"/>
          <w:lang w:val="en-US"/>
        </w:rPr>
        <w:t xml:space="preserve"> (Accessed: 01 December 2023).</w:t>
      </w:r>
    </w:p>
    <w:p w:rsidR="5C07AA02" w:rsidP="1F8C6E83" w:rsidRDefault="5C07AA02" w14:paraId="09BAC439" w14:textId="39C93890">
      <w:pPr>
        <w:ind w:left="567" w:hanging="567"/>
        <w:jc w:val="left"/>
      </w:pPr>
      <w:r w:rsidRPr="1F8C6E83" w:rsidR="5C07AA02">
        <w:rPr>
          <w:rFonts w:ascii="Calibri" w:hAnsi="Calibri" w:eastAsia="Calibri" w:cs="Calibri"/>
          <w:noProof w:val="0"/>
          <w:sz w:val="22"/>
          <w:szCs w:val="22"/>
          <w:lang w:val="en-US"/>
        </w:rPr>
        <w:t xml:space="preserve">(No date a) </w:t>
      </w:r>
      <w:r w:rsidRPr="1F8C6E83" w:rsidR="5C07AA02">
        <w:rPr>
          <w:rFonts w:ascii="Calibri" w:hAnsi="Calibri" w:eastAsia="Calibri" w:cs="Calibri"/>
          <w:i w:val="1"/>
          <w:iCs w:val="1"/>
          <w:noProof w:val="0"/>
          <w:sz w:val="22"/>
          <w:szCs w:val="22"/>
          <w:lang w:val="en-US"/>
        </w:rPr>
        <w:t>Pngtree</w:t>
      </w:r>
      <w:r w:rsidRPr="1F8C6E83" w:rsidR="5C07AA02">
        <w:rPr>
          <w:rFonts w:ascii="Calibri" w:hAnsi="Calibri" w:eastAsia="Calibri" w:cs="Calibri"/>
          <w:noProof w:val="0"/>
          <w:sz w:val="22"/>
          <w:szCs w:val="22"/>
          <w:lang w:val="en-US"/>
        </w:rPr>
        <w:t xml:space="preserve">. Available at: </w:t>
      </w:r>
      <w:hyperlink r:id="R917d0f6db82b416b">
        <w:r w:rsidRPr="1F8C6E83" w:rsidR="5C07AA02">
          <w:rPr>
            <w:rStyle w:val="Hyperlink"/>
            <w:rFonts w:ascii="Calibri" w:hAnsi="Calibri" w:eastAsia="Calibri" w:cs="Calibri"/>
            <w:noProof w:val="0"/>
            <w:sz w:val="22"/>
            <w:szCs w:val="22"/>
            <w:lang w:val="en-US"/>
          </w:rPr>
          <w:t>https://pngtree.com/so/kids-studying</w:t>
        </w:r>
      </w:hyperlink>
      <w:r w:rsidRPr="1F8C6E83" w:rsidR="5C07AA02">
        <w:rPr>
          <w:rFonts w:ascii="Calibri" w:hAnsi="Calibri" w:eastAsia="Calibri" w:cs="Calibri"/>
          <w:noProof w:val="0"/>
          <w:sz w:val="22"/>
          <w:szCs w:val="22"/>
          <w:lang w:val="en-US"/>
        </w:rPr>
        <w:t xml:space="preserve"> (Accessed: 01 December 2023).</w:t>
      </w:r>
    </w:p>
    <w:p w:rsidR="1F8C6E83" w:rsidP="1F8C6E83" w:rsidRDefault="1F8C6E83" w14:paraId="58051EEE" w14:textId="4F2C3C3C">
      <w:pPr>
        <w:pStyle w:val="Normal"/>
        <w:ind w:left="567" w:hanging="567"/>
        <w:jc w:val="left"/>
        <w:rPr>
          <w:rFonts w:ascii="Calibri" w:hAnsi="Calibri" w:eastAsia="Calibri" w:cs="Calibri"/>
          <w:noProof w:val="0"/>
          <w:sz w:val="22"/>
          <w:szCs w:val="22"/>
          <w:lang w:val="en-US"/>
        </w:rPr>
      </w:pPr>
    </w:p>
    <w:p w:rsidR="1F8C6E83" w:rsidP="1F8C6E83" w:rsidRDefault="1F8C6E83" w14:paraId="1BA3FAD4" w14:textId="06CF8953">
      <w:pPr>
        <w:pStyle w:val="Normal"/>
        <w:ind w:left="567" w:hanging="567"/>
        <w:jc w:val="left"/>
        <w:rPr>
          <w:rFonts w:ascii="Calibri" w:hAnsi="Calibri" w:eastAsia="Calibri" w:cs="Calibri"/>
          <w:noProof w:val="0"/>
          <w:sz w:val="22"/>
          <w:szCs w:val="22"/>
          <w:lang w:val="en-US"/>
        </w:rPr>
      </w:pPr>
    </w:p>
    <w:p w:rsidR="1F8C6E83" w:rsidP="1F8C6E83" w:rsidRDefault="1F8C6E83" w14:paraId="26B765DC" w14:textId="41D16B81">
      <w:pPr>
        <w:pStyle w:val="Normal"/>
        <w:ind w:left="567" w:hanging="567"/>
        <w:jc w:val="left"/>
        <w:rPr>
          <w:rFonts w:ascii="Calibri" w:hAnsi="Calibri" w:eastAsia="Calibri" w:cs="Calibri"/>
          <w:noProof w:val="0"/>
          <w:sz w:val="22"/>
          <w:szCs w:val="22"/>
          <w:lang w:val="en-US"/>
        </w:rPr>
      </w:pPr>
    </w:p>
    <w:p w:rsidR="1F8C6E83" w:rsidP="1F8C6E83" w:rsidRDefault="1F8C6E83" w14:paraId="0F18251C" w14:textId="6D60939F">
      <w:pPr>
        <w:pStyle w:val="Normal"/>
        <w:ind w:left="567" w:hanging="567"/>
        <w:jc w:val="left"/>
        <w:rPr>
          <w:rFonts w:ascii="Calibri" w:hAnsi="Calibri" w:eastAsia="Calibri" w:cs="Calibri"/>
          <w:noProof w:val="0"/>
          <w:sz w:val="22"/>
          <w:szCs w:val="22"/>
          <w:lang w:val="en-US"/>
        </w:rPr>
      </w:pPr>
    </w:p>
    <w:p w:rsidR="1F8C6E83" w:rsidP="1F8C6E83" w:rsidRDefault="1F8C6E83" w14:paraId="1C62DE34" w14:textId="226166B7">
      <w:pPr>
        <w:pStyle w:val="Normal"/>
        <w:jc w:val="left"/>
      </w:pPr>
    </w:p>
    <w:p w:rsidR="1F8C6E83" w:rsidP="1F8C6E83" w:rsidRDefault="1F8C6E83" w14:paraId="6EF23E4D" w14:textId="7081F197">
      <w:pPr>
        <w:pStyle w:val="Normal"/>
        <w:jc w:val="left"/>
      </w:pPr>
    </w:p>
    <w:p w:rsidR="1F8C6E83" w:rsidP="1F8C6E83" w:rsidRDefault="1F8C6E83" w14:paraId="5F689FB0" w14:textId="2E78C369">
      <w:pPr>
        <w:pStyle w:val="Normal"/>
        <w:jc w:val="left"/>
      </w:pPr>
    </w:p>
    <w:p w:rsidR="1F8C6E83" w:rsidP="1F8C6E83" w:rsidRDefault="1F8C6E83" w14:paraId="0713F6F5" w14:textId="76F9E3D2">
      <w:pPr>
        <w:pStyle w:val="Normal"/>
        <w:jc w:val="left"/>
      </w:pPr>
    </w:p>
    <w:p w:rsidR="1F8C6E83" w:rsidP="1F8C6E83" w:rsidRDefault="1F8C6E83" w14:paraId="53A73D9C" w14:textId="0267C7DB">
      <w:pPr>
        <w:pStyle w:val="Normal"/>
        <w:jc w:val="left"/>
      </w:pPr>
    </w:p>
    <w:p w:rsidR="1F8C6E83" w:rsidP="1F8C6E83" w:rsidRDefault="1F8C6E83" w14:paraId="7131DE36" w14:textId="32EBDBAC">
      <w:pPr>
        <w:pStyle w:val="Normal"/>
        <w:jc w:val="left"/>
      </w:pPr>
    </w:p>
    <w:p w:rsidR="1F8C6E83" w:rsidP="1F8C6E83" w:rsidRDefault="1F8C6E83" w14:paraId="5E913A56" w14:textId="4E3F3F1A">
      <w:pPr>
        <w:pStyle w:val="Normal"/>
        <w:jc w:val="left"/>
      </w:pPr>
    </w:p>
    <w:p w:rsidR="1F8C6E83" w:rsidP="1F8C6E83" w:rsidRDefault="1F8C6E83" w14:paraId="4EEC0E76" w14:textId="146F217C">
      <w:pPr>
        <w:pStyle w:val="Normal"/>
        <w:jc w:val="left"/>
      </w:pPr>
    </w:p>
    <w:p w:rsidR="1F8C6E83" w:rsidP="1F8C6E83" w:rsidRDefault="1F8C6E83" w14:paraId="3689A2FE" w14:textId="407D584B">
      <w:pPr>
        <w:pStyle w:val="Normal"/>
        <w:jc w:val="left"/>
      </w:pPr>
    </w:p>
    <w:p w:rsidR="1F8C6E83" w:rsidP="1F8C6E83" w:rsidRDefault="1F8C6E83" w14:paraId="37B85A44" w14:textId="49E282A8">
      <w:pPr>
        <w:pStyle w:val="Normal"/>
        <w:jc w:val="left"/>
      </w:pPr>
    </w:p>
    <w:p w:rsidR="1F8C6E83" w:rsidP="1F8C6E83" w:rsidRDefault="1F8C6E83" w14:paraId="16FDA542" w14:textId="5F9338D2">
      <w:pPr>
        <w:pStyle w:val="Normal"/>
        <w:jc w:val="left"/>
      </w:pPr>
    </w:p>
    <w:p w:rsidR="1F8C6E83" w:rsidP="1F8C6E83" w:rsidRDefault="1F8C6E83" w14:paraId="4CE285BA" w14:textId="7083E82A">
      <w:pPr>
        <w:pStyle w:val="Normal"/>
        <w:jc w:val="left"/>
      </w:pPr>
    </w:p>
    <w:p w:rsidR="1F8C6E83" w:rsidP="1F8C6E83" w:rsidRDefault="1F8C6E83" w14:paraId="2121375A" w14:textId="2D2D82B1">
      <w:pPr>
        <w:pStyle w:val="Normal"/>
        <w:jc w:val="left"/>
      </w:pPr>
    </w:p>
    <w:p w:rsidR="1F8C6E83" w:rsidP="1F8C6E83" w:rsidRDefault="1F8C6E83" w14:paraId="1A3F25F9" w14:textId="34130BB7">
      <w:pPr>
        <w:pStyle w:val="Normal"/>
        <w:jc w:val="left"/>
      </w:pPr>
    </w:p>
    <w:p w:rsidR="1F8C6E83" w:rsidP="1F8C6E83" w:rsidRDefault="1F8C6E83" w14:paraId="5AC5D0CF" w14:textId="2E9A8B0E">
      <w:pPr>
        <w:pStyle w:val="Normal"/>
        <w:jc w:val="left"/>
      </w:pPr>
    </w:p>
    <w:p w:rsidR="1F8C6E83" w:rsidP="1F8C6E83" w:rsidRDefault="1F8C6E83" w14:paraId="54637FD0" w14:textId="44827B4C">
      <w:pPr>
        <w:pStyle w:val="Normal"/>
        <w:jc w:val="left"/>
      </w:pPr>
    </w:p>
    <w:p w:rsidR="1F8C6E83" w:rsidP="1F8C6E83" w:rsidRDefault="1F8C6E83" w14:paraId="25900A53" w14:textId="450440C4">
      <w:pPr>
        <w:pStyle w:val="Normal"/>
        <w:jc w:val="left"/>
      </w:pPr>
    </w:p>
    <w:p w:rsidR="1F8C6E83" w:rsidP="1F8C6E83" w:rsidRDefault="1F8C6E83" w14:paraId="0CCDC0CD" w14:textId="288154F4">
      <w:pPr>
        <w:pStyle w:val="Normal"/>
        <w:jc w:val="left"/>
      </w:pPr>
    </w:p>
    <w:p w:rsidR="1F8C6E83" w:rsidP="1F8C6E83" w:rsidRDefault="1F8C6E83" w14:paraId="7DADD995" w14:textId="08F7B8B9">
      <w:pPr>
        <w:pStyle w:val="Normal"/>
        <w:jc w:val="left"/>
      </w:pPr>
    </w:p>
    <w:p w:rsidR="1F8C6E83" w:rsidP="1F8C6E83" w:rsidRDefault="1F8C6E83" w14:paraId="612567FC" w14:textId="1A91501F">
      <w:pPr>
        <w:pStyle w:val="Normal"/>
        <w:jc w:val="left"/>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UdosQT+E56Gt14" int2:id="HANBAbBj">
      <int2:state int2:type="AugLoop_Text_Critique" int2:value="Rejected"/>
    </int2:textHash>
    <int2:textHash int2:hashCode="XLMsEc/4gLCVYO" int2:id="el3QFFKd">
      <int2:state int2:type="AugLoop_Text_Critique" int2:value="Rejected"/>
    </int2:textHash>
    <int2:textHash int2:hashCode="BccyhG02E0+VM5" int2:id="Czi42Dez">
      <int2:state int2:type="AugLoop_Text_Critique" int2:value="Rejected"/>
    </int2:textHash>
    <int2:textHash int2:hashCode="0/1TZS3KitNrJ0" int2:id="CrfU8jQ6">
      <int2:state int2:type="AugLoop_Text_Critique" int2:value="Rejected"/>
    </int2:textHash>
    <int2:textHash int2:hashCode="9Coruo8z9f7tn5" int2:id="iePBtPzW">
      <int2:state int2:type="AugLoop_Text_Critique" int2:value="Rejected"/>
    </int2:textHash>
    <int2:textHash int2:hashCode="nRSox3TdiEm2GZ" int2:id="ZUcd5Bte">
      <int2:state int2:type="AugLoop_Text_Critique" int2:value="Rejected"/>
    </int2:textHash>
    <int2:textHash int2:hashCode="hN6B5b8f/AaH/i" int2:id="0HXVWYr5">
      <int2:state int2:type="AugLoop_Text_Critique" int2:value="Rejected"/>
    </int2:textHash>
    <int2:textHash int2:hashCode="GBJ/gSRiauC5L0" int2:id="EELLpOuA">
      <int2:state int2:type="AugLoop_Text_Critique" int2:value="Rejected"/>
    </int2:textHash>
    <int2:textHash int2:hashCode="FJZJcfWDDsSHYx" int2:id="tY0KCGFq">
      <int2:state int2:type="AugLoop_Text_Critique" int2:value="Rejected"/>
    </int2:textHash>
    <int2:textHash int2:hashCode="ayeCpySXEZ4kbh" int2:id="64rxATdh">
      <int2:state int2:type="AugLoop_Text_Critique" int2:value="Rejected"/>
    </int2:textHash>
    <int2:bookmark int2:bookmarkName="_Int_pw1yvm3t" int2:invalidationBookmarkName="" int2:hashCode="+hGfjdK9WRAGPR" int2:id="Fid2bMee">
      <int2:state int2:type="AugLoop_Text_Critique" int2:value="Rejected"/>
    </int2:bookmark>
    <int2:bookmark int2:bookmarkName="_Int_hfcGe48N" int2:invalidationBookmarkName="" int2:hashCode="CEQ8KjdGTt7YQy" int2:id="chOP7M7j">
      <int2:state int2:type="AugLoop_Text_Critique" int2:value="Rejected"/>
    </int2:bookmark>
    <int2:bookmark int2:bookmarkName="_Int_HA7a6k9a" int2:invalidationBookmarkName="" int2:hashCode="+rOzT++LCuICfZ" int2:id="nb21XwKm">
      <int2:state int2:type="AugLoop_Text_Critique" int2:value="Rejected"/>
    </int2:bookmark>
    <int2:bookmark int2:bookmarkName="_Int_tRDgeKb3" int2:invalidationBookmarkName="" int2:hashCode="YAFRtUFLpY0mh7" int2:id="4r6UjqBp">
      <int2:state int2:type="AugLoop_Text_Critique" int2:value="Rejected"/>
    </int2:bookmark>
    <int2:bookmark int2:bookmarkName="_Int_XJmF35fW" int2:invalidationBookmarkName="" int2:hashCode="J7vjpjO6zlpQb3" int2:id="PiljPdxa">
      <int2:state int2:type="AugLoop_Text_Critique" int2:value="Rejected"/>
    </int2:bookmark>
    <int2:bookmark int2:bookmarkName="_Int_c7SPAZG3" int2:invalidationBookmarkName="" int2:hashCode="YUsUQlubbYk15K" int2:id="p7LR1leg">
      <int2:state int2:type="AugLoop_Text_Critique" int2:value="Rejected"/>
    </int2:bookmark>
    <int2:bookmark int2:bookmarkName="_Int_cofR2MYB" int2:invalidationBookmarkName="" int2:hashCode="YD+82+V1vFecXo" int2:id="04frMswq">
      <int2:state int2:type="AugLoop_Text_Critique" int2:value="Rejected"/>
    </int2:bookmark>
    <int2:bookmark int2:bookmarkName="_Int_gTG0VXhp" int2:invalidationBookmarkName="" int2:hashCode="9qDWyWwfR7xJpr" int2:id="WjepCf0r">
      <int2:state int2:type="AugLoop_Text_Critique" int2:value="Rejected"/>
    </int2:bookmark>
    <int2:bookmark int2:bookmarkName="_Int_QMuMaMob" int2:invalidationBookmarkName="" int2:hashCode="YD+82+V1vFecXo" int2:id="lBGCrTib">
      <int2:state int2:type="AugLoop_Text_Critique" int2:value="Rejected"/>
    </int2:bookmark>
    <int2:bookmark int2:bookmarkName="_Int_Kx2g0I13" int2:invalidationBookmarkName="" int2:hashCode="e0dMsLOcF3PXGS" int2:id="8zy5FLw0">
      <int2:state int2:type="AugLoop_Text_Critique" int2:value="Rejected"/>
    </int2:bookmark>
    <int2:bookmark int2:bookmarkName="_Int_S12qTX3N" int2:invalidationBookmarkName="" int2:hashCode="bMtLfDmm53927P" int2:id="rFGrSJ07">
      <int2:state int2:type="AugLoop_Text_Critique" int2:value="Rejected"/>
    </int2:bookmark>
    <int2:bookmark int2:bookmarkName="_Int_OT9M8c4h" int2:invalidationBookmarkName="" int2:hashCode="zHPNLwdXZEeX6u" int2:id="L90sOArd">
      <int2:state int2:type="AugLoop_Text_Critique" int2:value="Rejected"/>
    </int2:bookmark>
    <int2:bookmark int2:bookmarkName="_Int_1QFdEn5E" int2:invalidationBookmarkName="" int2:hashCode="XpmyoX/1DORFWH" int2:id="KkiXUOPn">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F9BF90"/>
    <w:rsid w:val="00107C3D"/>
    <w:rsid w:val="0014FC70"/>
    <w:rsid w:val="004F59AB"/>
    <w:rsid w:val="0091D123"/>
    <w:rsid w:val="00ABF740"/>
    <w:rsid w:val="00F409CA"/>
    <w:rsid w:val="00F5F0F5"/>
    <w:rsid w:val="00F7F2D8"/>
    <w:rsid w:val="00FD4FAD"/>
    <w:rsid w:val="0100175D"/>
    <w:rsid w:val="01360D7E"/>
    <w:rsid w:val="01562D01"/>
    <w:rsid w:val="01A42581"/>
    <w:rsid w:val="01BA3FA0"/>
    <w:rsid w:val="01DED205"/>
    <w:rsid w:val="01E93916"/>
    <w:rsid w:val="01F0B6E6"/>
    <w:rsid w:val="0222A597"/>
    <w:rsid w:val="022AB5C1"/>
    <w:rsid w:val="02808C2E"/>
    <w:rsid w:val="02B98723"/>
    <w:rsid w:val="030BCA8B"/>
    <w:rsid w:val="030E3C5F"/>
    <w:rsid w:val="0385246F"/>
    <w:rsid w:val="03B1BBB8"/>
    <w:rsid w:val="03DBE6A4"/>
    <w:rsid w:val="03F5A13F"/>
    <w:rsid w:val="0434F06F"/>
    <w:rsid w:val="047A1F58"/>
    <w:rsid w:val="048E728F"/>
    <w:rsid w:val="05056D35"/>
    <w:rsid w:val="051176FB"/>
    <w:rsid w:val="0528C663"/>
    <w:rsid w:val="054D8C19"/>
    <w:rsid w:val="05651D80"/>
    <w:rsid w:val="05B507A6"/>
    <w:rsid w:val="05C471FC"/>
    <w:rsid w:val="05C9C5CC"/>
    <w:rsid w:val="05CB63FB"/>
    <w:rsid w:val="0619A823"/>
    <w:rsid w:val="061C5DD5"/>
    <w:rsid w:val="0660EFE2"/>
    <w:rsid w:val="06E95C7A"/>
    <w:rsid w:val="070284D7"/>
    <w:rsid w:val="074A7F7A"/>
    <w:rsid w:val="0766933F"/>
    <w:rsid w:val="0798B3E5"/>
    <w:rsid w:val="07C61351"/>
    <w:rsid w:val="08A935A2"/>
    <w:rsid w:val="08BC11B3"/>
    <w:rsid w:val="08D00949"/>
    <w:rsid w:val="0907452D"/>
    <w:rsid w:val="092D6F31"/>
    <w:rsid w:val="096DA50E"/>
    <w:rsid w:val="099E3717"/>
    <w:rsid w:val="09DD4732"/>
    <w:rsid w:val="0A0E3948"/>
    <w:rsid w:val="0A393849"/>
    <w:rsid w:val="0A9CD33B"/>
    <w:rsid w:val="0AD054A7"/>
    <w:rsid w:val="0AD54FE5"/>
    <w:rsid w:val="0AECD281"/>
    <w:rsid w:val="0AFCAB6C"/>
    <w:rsid w:val="0B1F6A12"/>
    <w:rsid w:val="0B99A7B2"/>
    <w:rsid w:val="0BAC3816"/>
    <w:rsid w:val="0BBF0344"/>
    <w:rsid w:val="0BC9342C"/>
    <w:rsid w:val="0C0D2F19"/>
    <w:rsid w:val="0C3ECABA"/>
    <w:rsid w:val="0C400254"/>
    <w:rsid w:val="0C546CB4"/>
    <w:rsid w:val="0C66F530"/>
    <w:rsid w:val="0C9A8A71"/>
    <w:rsid w:val="0CA10168"/>
    <w:rsid w:val="0D1C6F44"/>
    <w:rsid w:val="0DA3081E"/>
    <w:rsid w:val="0DB2E109"/>
    <w:rsid w:val="0E3911B4"/>
    <w:rsid w:val="0E41A5CE"/>
    <w:rsid w:val="0E8DB1AA"/>
    <w:rsid w:val="0EB0B855"/>
    <w:rsid w:val="0EF9BF90"/>
    <w:rsid w:val="0F0CC304"/>
    <w:rsid w:val="0F264D66"/>
    <w:rsid w:val="0FA69EFA"/>
    <w:rsid w:val="0FA7DF86"/>
    <w:rsid w:val="10215DCA"/>
    <w:rsid w:val="10344CF7"/>
    <w:rsid w:val="104F99B9"/>
    <w:rsid w:val="107B5F7D"/>
    <w:rsid w:val="112343E3"/>
    <w:rsid w:val="116D90F2"/>
    <w:rsid w:val="117F94EC"/>
    <w:rsid w:val="11EB6A1A"/>
    <w:rsid w:val="121FA104"/>
    <w:rsid w:val="124F0C3E"/>
    <w:rsid w:val="1256CC4B"/>
    <w:rsid w:val="127AECEB"/>
    <w:rsid w:val="129524A4"/>
    <w:rsid w:val="12ADEB7B"/>
    <w:rsid w:val="130F7358"/>
    <w:rsid w:val="132BDCE0"/>
    <w:rsid w:val="13873A7B"/>
    <w:rsid w:val="139D51D5"/>
    <w:rsid w:val="13F92454"/>
    <w:rsid w:val="1406CCDB"/>
    <w:rsid w:val="14259EE0"/>
    <w:rsid w:val="145DA452"/>
    <w:rsid w:val="146518E5"/>
    <w:rsid w:val="14DA9FF5"/>
    <w:rsid w:val="154161DC"/>
    <w:rsid w:val="154EC897"/>
    <w:rsid w:val="1569B625"/>
    <w:rsid w:val="1593310A"/>
    <w:rsid w:val="15B2D4BF"/>
    <w:rsid w:val="162B3B67"/>
    <w:rsid w:val="1663AE71"/>
    <w:rsid w:val="1692838D"/>
    <w:rsid w:val="1696DF8E"/>
    <w:rsid w:val="1699052E"/>
    <w:rsid w:val="16A00ADD"/>
    <w:rsid w:val="16C870D4"/>
    <w:rsid w:val="16D161AA"/>
    <w:rsid w:val="16EE972C"/>
    <w:rsid w:val="16F7E578"/>
    <w:rsid w:val="170B92BE"/>
    <w:rsid w:val="178D6A31"/>
    <w:rsid w:val="17CA805D"/>
    <w:rsid w:val="17CFD16A"/>
    <w:rsid w:val="17FC5EB2"/>
    <w:rsid w:val="18229289"/>
    <w:rsid w:val="182E405F"/>
    <w:rsid w:val="186A1196"/>
    <w:rsid w:val="187F5AAB"/>
    <w:rsid w:val="188CE67C"/>
    <w:rsid w:val="189D864C"/>
    <w:rsid w:val="192F1494"/>
    <w:rsid w:val="194B5D8E"/>
    <w:rsid w:val="1989E81B"/>
    <w:rsid w:val="19982F13"/>
    <w:rsid w:val="19B50324"/>
    <w:rsid w:val="1A05BA7E"/>
    <w:rsid w:val="1A9C8D15"/>
    <w:rsid w:val="1B32A415"/>
    <w:rsid w:val="1B4FF0BA"/>
    <w:rsid w:val="1B80D166"/>
    <w:rsid w:val="1B8F3B5D"/>
    <w:rsid w:val="1B8F937E"/>
    <w:rsid w:val="1BD50484"/>
    <w:rsid w:val="1BD9FC0C"/>
    <w:rsid w:val="1BFD01E9"/>
    <w:rsid w:val="1C1B1395"/>
    <w:rsid w:val="1C1DECD6"/>
    <w:rsid w:val="1C513E4E"/>
    <w:rsid w:val="1C587D81"/>
    <w:rsid w:val="1C7036E6"/>
    <w:rsid w:val="1C80D9BC"/>
    <w:rsid w:val="1CC6B45A"/>
    <w:rsid w:val="1CCFCFD5"/>
    <w:rsid w:val="1D2B63DF"/>
    <w:rsid w:val="1D52CBCE"/>
    <w:rsid w:val="1D54B9AE"/>
    <w:rsid w:val="1D5DD017"/>
    <w:rsid w:val="1D722922"/>
    <w:rsid w:val="1D7F9B40"/>
    <w:rsid w:val="1DADD9F0"/>
    <w:rsid w:val="1E6BA036"/>
    <w:rsid w:val="1EEF97D0"/>
    <w:rsid w:val="1F18D88D"/>
    <w:rsid w:val="1F3F3B92"/>
    <w:rsid w:val="1F8C6E83"/>
    <w:rsid w:val="1F95B466"/>
    <w:rsid w:val="1FA0D3E8"/>
    <w:rsid w:val="1FA176B5"/>
    <w:rsid w:val="1FA584D2"/>
    <w:rsid w:val="1FE00142"/>
    <w:rsid w:val="201F799E"/>
    <w:rsid w:val="202361DD"/>
    <w:rsid w:val="20358E3B"/>
    <w:rsid w:val="205E8FAB"/>
    <w:rsid w:val="206304A1"/>
    <w:rsid w:val="2083B6D0"/>
    <w:rsid w:val="20A21974"/>
    <w:rsid w:val="212504B5"/>
    <w:rsid w:val="215D4566"/>
    <w:rsid w:val="218B06E7"/>
    <w:rsid w:val="21979582"/>
    <w:rsid w:val="229EDC5C"/>
    <w:rsid w:val="22C57381"/>
    <w:rsid w:val="22D84328"/>
    <w:rsid w:val="2317A204"/>
    <w:rsid w:val="2363D863"/>
    <w:rsid w:val="236E2099"/>
    <w:rsid w:val="237C9F52"/>
    <w:rsid w:val="2395AF23"/>
    <w:rsid w:val="2424ACC0"/>
    <w:rsid w:val="245CA577"/>
    <w:rsid w:val="24AFD804"/>
    <w:rsid w:val="24B20502"/>
    <w:rsid w:val="24E55D7D"/>
    <w:rsid w:val="25A94B9C"/>
    <w:rsid w:val="261EFA96"/>
    <w:rsid w:val="26219B5E"/>
    <w:rsid w:val="264574B2"/>
    <w:rsid w:val="26546E43"/>
    <w:rsid w:val="26864D4A"/>
    <w:rsid w:val="27069EDE"/>
    <w:rsid w:val="27752831"/>
    <w:rsid w:val="2794A7B9"/>
    <w:rsid w:val="2799050E"/>
    <w:rsid w:val="27CD5C9A"/>
    <w:rsid w:val="27D2F5ED"/>
    <w:rsid w:val="283DA4A9"/>
    <w:rsid w:val="2865F027"/>
    <w:rsid w:val="287769FB"/>
    <w:rsid w:val="28CA5AFF"/>
    <w:rsid w:val="28E8E31C"/>
    <w:rsid w:val="294609EA"/>
    <w:rsid w:val="298EC3B2"/>
    <w:rsid w:val="29EBE0D6"/>
    <w:rsid w:val="2A1BE933"/>
    <w:rsid w:val="2A5C602B"/>
    <w:rsid w:val="2A7B9E20"/>
    <w:rsid w:val="2A7EBE66"/>
    <w:rsid w:val="2AECCF20"/>
    <w:rsid w:val="2B01D96D"/>
    <w:rsid w:val="2B166E68"/>
    <w:rsid w:val="2B20449A"/>
    <w:rsid w:val="2B491E62"/>
    <w:rsid w:val="2B59553C"/>
    <w:rsid w:val="2B9A5FE8"/>
    <w:rsid w:val="2BAA38D3"/>
    <w:rsid w:val="2BACD734"/>
    <w:rsid w:val="2C1EC17F"/>
    <w:rsid w:val="2C7FF9BD"/>
    <w:rsid w:val="2C9863CE"/>
    <w:rsid w:val="2CBC14FB"/>
    <w:rsid w:val="2CC3AFC7"/>
    <w:rsid w:val="2CC9E2F9"/>
    <w:rsid w:val="2CF58ECE"/>
    <w:rsid w:val="2D458C21"/>
    <w:rsid w:val="2D4ED204"/>
    <w:rsid w:val="2DA5C9C8"/>
    <w:rsid w:val="2DCED103"/>
    <w:rsid w:val="2E34F27B"/>
    <w:rsid w:val="2E438A2E"/>
    <w:rsid w:val="2E5DEB3E"/>
    <w:rsid w:val="2E733CE2"/>
    <w:rsid w:val="2F11B0C3"/>
    <w:rsid w:val="2F5B41C3"/>
    <w:rsid w:val="2F7FBF69"/>
    <w:rsid w:val="2FC9EA01"/>
    <w:rsid w:val="30033E0F"/>
    <w:rsid w:val="308672C6"/>
    <w:rsid w:val="3128ECE4"/>
    <w:rsid w:val="315B5866"/>
    <w:rsid w:val="317A48BA"/>
    <w:rsid w:val="31807F89"/>
    <w:rsid w:val="31EA4F85"/>
    <w:rsid w:val="3218D7D3"/>
    <w:rsid w:val="322F4577"/>
    <w:rsid w:val="323B0F91"/>
    <w:rsid w:val="3245093F"/>
    <w:rsid w:val="32632EE1"/>
    <w:rsid w:val="32B43840"/>
    <w:rsid w:val="330E4788"/>
    <w:rsid w:val="3336720A"/>
    <w:rsid w:val="3379FFEA"/>
    <w:rsid w:val="33A9525B"/>
    <w:rsid w:val="34217657"/>
    <w:rsid w:val="34279D1B"/>
    <w:rsid w:val="34B2CBB2"/>
    <w:rsid w:val="3520F6E5"/>
    <w:rsid w:val="35587188"/>
    <w:rsid w:val="3559E3E9"/>
    <w:rsid w:val="357D4213"/>
    <w:rsid w:val="35E79160"/>
    <w:rsid w:val="35EEEF43"/>
    <w:rsid w:val="3637D12F"/>
    <w:rsid w:val="36D52D35"/>
    <w:rsid w:val="36F5B44A"/>
    <w:rsid w:val="370584B6"/>
    <w:rsid w:val="3761960C"/>
    <w:rsid w:val="376D6186"/>
    <w:rsid w:val="37AA7465"/>
    <w:rsid w:val="3811A9B9"/>
    <w:rsid w:val="38818E94"/>
    <w:rsid w:val="38936CDB"/>
    <w:rsid w:val="38BFD5AB"/>
    <w:rsid w:val="38D0677D"/>
    <w:rsid w:val="38D25423"/>
    <w:rsid w:val="39146AC5"/>
    <w:rsid w:val="3A19A3FE"/>
    <w:rsid w:val="3A5C50F0"/>
    <w:rsid w:val="3A8C9CC6"/>
    <w:rsid w:val="3A9F113D"/>
    <w:rsid w:val="3AF3E721"/>
    <w:rsid w:val="3B5A1C9B"/>
    <w:rsid w:val="3BA37CFE"/>
    <w:rsid w:val="3BD10441"/>
    <w:rsid w:val="3C70B37C"/>
    <w:rsid w:val="3C9E6793"/>
    <w:rsid w:val="3CAEC40A"/>
    <w:rsid w:val="3D3F4D5F"/>
    <w:rsid w:val="3D42805C"/>
    <w:rsid w:val="3D68E636"/>
    <w:rsid w:val="3D911882"/>
    <w:rsid w:val="3DBBBFF5"/>
    <w:rsid w:val="3DBE77EE"/>
    <w:rsid w:val="3E02C0C9"/>
    <w:rsid w:val="3E05F906"/>
    <w:rsid w:val="3E39DB6E"/>
    <w:rsid w:val="3E5F0810"/>
    <w:rsid w:val="3E60B4BE"/>
    <w:rsid w:val="3E99DCCD"/>
    <w:rsid w:val="3EA84EA2"/>
    <w:rsid w:val="3EAF707F"/>
    <w:rsid w:val="3EC057AD"/>
    <w:rsid w:val="3F00C62F"/>
    <w:rsid w:val="3F320C9B"/>
    <w:rsid w:val="3F3AF705"/>
    <w:rsid w:val="3F3FA901"/>
    <w:rsid w:val="3F5E1E00"/>
    <w:rsid w:val="3F6BF360"/>
    <w:rsid w:val="3F81AFDA"/>
    <w:rsid w:val="3F94BA27"/>
    <w:rsid w:val="3FD5ABCF"/>
    <w:rsid w:val="401F1BD3"/>
    <w:rsid w:val="4023FEDB"/>
    <w:rsid w:val="4052F879"/>
    <w:rsid w:val="4076EE21"/>
    <w:rsid w:val="40B69B3C"/>
    <w:rsid w:val="40C7EBF9"/>
    <w:rsid w:val="40F04B9E"/>
    <w:rsid w:val="41625F24"/>
    <w:rsid w:val="417E13D3"/>
    <w:rsid w:val="41BBBE45"/>
    <w:rsid w:val="41F3E707"/>
    <w:rsid w:val="420B8D86"/>
    <w:rsid w:val="4212BE82"/>
    <w:rsid w:val="426762D5"/>
    <w:rsid w:val="4287D7B4"/>
    <w:rsid w:val="42E22779"/>
    <w:rsid w:val="430673B6"/>
    <w:rsid w:val="430D4C91"/>
    <w:rsid w:val="437E2196"/>
    <w:rsid w:val="43AE8EE3"/>
    <w:rsid w:val="43F210CF"/>
    <w:rsid w:val="44558EB2"/>
    <w:rsid w:val="448F0D41"/>
    <w:rsid w:val="44A24417"/>
    <w:rsid w:val="44A91CF2"/>
    <w:rsid w:val="44AC2DF5"/>
    <w:rsid w:val="44D0DD02"/>
    <w:rsid w:val="44FE67C9"/>
    <w:rsid w:val="4512BFEB"/>
    <w:rsid w:val="4562F552"/>
    <w:rsid w:val="456B6EBD"/>
    <w:rsid w:val="458DE130"/>
    <w:rsid w:val="458F12DD"/>
    <w:rsid w:val="46018015"/>
    <w:rsid w:val="461F51DD"/>
    <w:rsid w:val="4661BFED"/>
    <w:rsid w:val="466EAEB2"/>
    <w:rsid w:val="46B01C75"/>
    <w:rsid w:val="4729B191"/>
    <w:rsid w:val="4753B5A1"/>
    <w:rsid w:val="47884229"/>
    <w:rsid w:val="479585D2"/>
    <w:rsid w:val="479AEDCF"/>
    <w:rsid w:val="479B4BF3"/>
    <w:rsid w:val="47BB223E"/>
    <w:rsid w:val="47C852A0"/>
    <w:rsid w:val="47C8F588"/>
    <w:rsid w:val="47DED689"/>
    <w:rsid w:val="47E95951"/>
    <w:rsid w:val="48087DC4"/>
    <w:rsid w:val="481340FD"/>
    <w:rsid w:val="483C9C71"/>
    <w:rsid w:val="48508AF9"/>
    <w:rsid w:val="489F3ECC"/>
    <w:rsid w:val="48E6DCED"/>
    <w:rsid w:val="492B7123"/>
    <w:rsid w:val="49307D30"/>
    <w:rsid w:val="4956F29F"/>
    <w:rsid w:val="49A1909D"/>
    <w:rsid w:val="49C88008"/>
    <w:rsid w:val="4A169F6B"/>
    <w:rsid w:val="4A1DD067"/>
    <w:rsid w:val="4A9C63F0"/>
    <w:rsid w:val="4B11859B"/>
    <w:rsid w:val="4B311F9E"/>
    <w:rsid w:val="4BA878D0"/>
    <w:rsid w:val="4BABC0E3"/>
    <w:rsid w:val="4BB9E69A"/>
    <w:rsid w:val="4BE9B633"/>
    <w:rsid w:val="4C4FD773"/>
    <w:rsid w:val="4C80F6C9"/>
    <w:rsid w:val="4CA0AFBE"/>
    <w:rsid w:val="4CB9E3CD"/>
    <w:rsid w:val="4CDBEEE7"/>
    <w:rsid w:val="4D1365ED"/>
    <w:rsid w:val="4D331373"/>
    <w:rsid w:val="4D3C2DD0"/>
    <w:rsid w:val="4D4A0A11"/>
    <w:rsid w:val="4D9A76F5"/>
    <w:rsid w:val="4DA24B09"/>
    <w:rsid w:val="4DAF8782"/>
    <w:rsid w:val="4DCE12B0"/>
    <w:rsid w:val="4DE5E5D2"/>
    <w:rsid w:val="4DF4C34F"/>
    <w:rsid w:val="4DFC1C36"/>
    <w:rsid w:val="4E352D19"/>
    <w:rsid w:val="4E35E697"/>
    <w:rsid w:val="4E53CD73"/>
    <w:rsid w:val="4F2C58D9"/>
    <w:rsid w:val="4F5DBA51"/>
    <w:rsid w:val="4F69245B"/>
    <w:rsid w:val="4F6E4FD8"/>
    <w:rsid w:val="4FAEA472"/>
    <w:rsid w:val="4FCE21A9"/>
    <w:rsid w:val="4FF84E16"/>
    <w:rsid w:val="505A86AB"/>
    <w:rsid w:val="506FF495"/>
    <w:rsid w:val="50F3174A"/>
    <w:rsid w:val="50F98AB2"/>
    <w:rsid w:val="5130F911"/>
    <w:rsid w:val="51485557"/>
    <w:rsid w:val="51604B19"/>
    <w:rsid w:val="51A88D0F"/>
    <w:rsid w:val="51D7A8B4"/>
    <w:rsid w:val="5277F2C3"/>
    <w:rsid w:val="5305C26B"/>
    <w:rsid w:val="530BDB95"/>
    <w:rsid w:val="533455A6"/>
    <w:rsid w:val="53D1C18D"/>
    <w:rsid w:val="54045FC8"/>
    <w:rsid w:val="541680B6"/>
    <w:rsid w:val="54180317"/>
    <w:rsid w:val="54469430"/>
    <w:rsid w:val="544C7C36"/>
    <w:rsid w:val="546BB03E"/>
    <w:rsid w:val="546C7E25"/>
    <w:rsid w:val="547F8E63"/>
    <w:rsid w:val="547FF619"/>
    <w:rsid w:val="54BBF090"/>
    <w:rsid w:val="54D3C5E5"/>
    <w:rsid w:val="54D7F009"/>
    <w:rsid w:val="5518059B"/>
    <w:rsid w:val="5557D796"/>
    <w:rsid w:val="55848DCD"/>
    <w:rsid w:val="55A69D58"/>
    <w:rsid w:val="55B077EF"/>
    <w:rsid w:val="55CCFBD5"/>
    <w:rsid w:val="55DAB258"/>
    <w:rsid w:val="56090183"/>
    <w:rsid w:val="56092D41"/>
    <w:rsid w:val="56205106"/>
    <w:rsid w:val="563D632D"/>
    <w:rsid w:val="56403EFE"/>
    <w:rsid w:val="56543842"/>
    <w:rsid w:val="565EE47A"/>
    <w:rsid w:val="566ED4B4"/>
    <w:rsid w:val="5673C06A"/>
    <w:rsid w:val="56C777BA"/>
    <w:rsid w:val="56DD2383"/>
    <w:rsid w:val="5709624F"/>
    <w:rsid w:val="570B7A9C"/>
    <w:rsid w:val="570DEF8D"/>
    <w:rsid w:val="57127140"/>
    <w:rsid w:val="5772262D"/>
    <w:rsid w:val="57B09ADC"/>
    <w:rsid w:val="57F008A3"/>
    <w:rsid w:val="5804D7C4"/>
    <w:rsid w:val="580F90CB"/>
    <w:rsid w:val="582724BC"/>
    <w:rsid w:val="582B9258"/>
    <w:rsid w:val="5878F3E4"/>
    <w:rsid w:val="58D5ECC4"/>
    <w:rsid w:val="58F93C24"/>
    <w:rsid w:val="5932EE99"/>
    <w:rsid w:val="59B2F293"/>
    <w:rsid w:val="59BFB37E"/>
    <w:rsid w:val="59EA851E"/>
    <w:rsid w:val="5A14C445"/>
    <w:rsid w:val="5A460FDD"/>
    <w:rsid w:val="5A950C85"/>
    <w:rsid w:val="5AA648E9"/>
    <w:rsid w:val="5AC55910"/>
    <w:rsid w:val="5ACB732E"/>
    <w:rsid w:val="5ADBBFA9"/>
    <w:rsid w:val="5B0EE2FC"/>
    <w:rsid w:val="5B1CA3CA"/>
    <w:rsid w:val="5B1D4769"/>
    <w:rsid w:val="5B22F7E2"/>
    <w:rsid w:val="5B8143DC"/>
    <w:rsid w:val="5B986A7E"/>
    <w:rsid w:val="5B9AC417"/>
    <w:rsid w:val="5C07AA02"/>
    <w:rsid w:val="5C4CD2E0"/>
    <w:rsid w:val="5C5121A7"/>
    <w:rsid w:val="5C7E91A8"/>
    <w:rsid w:val="5CEF12C1"/>
    <w:rsid w:val="5D1D143D"/>
    <w:rsid w:val="5D49B14E"/>
    <w:rsid w:val="5D5575CA"/>
    <w:rsid w:val="5D64519C"/>
    <w:rsid w:val="5D6C517D"/>
    <w:rsid w:val="5D80516B"/>
    <w:rsid w:val="5E08C1BF"/>
    <w:rsid w:val="5E16739D"/>
    <w:rsid w:val="5E27909A"/>
    <w:rsid w:val="5E6A7F9B"/>
    <w:rsid w:val="5E7ED24F"/>
    <w:rsid w:val="5E9AD3DC"/>
    <w:rsid w:val="5EF964AC"/>
    <w:rsid w:val="5F7B7CC1"/>
    <w:rsid w:val="5FCDB1E1"/>
    <w:rsid w:val="60022A97"/>
    <w:rsid w:val="600BAB67"/>
    <w:rsid w:val="601197F2"/>
    <w:rsid w:val="602F3D41"/>
    <w:rsid w:val="6036A43D"/>
    <w:rsid w:val="6051E179"/>
    <w:rsid w:val="605C4DF7"/>
    <w:rsid w:val="60888016"/>
    <w:rsid w:val="60D132EF"/>
    <w:rsid w:val="60DC8DF9"/>
    <w:rsid w:val="612981D4"/>
    <w:rsid w:val="61757960"/>
    <w:rsid w:val="61C56568"/>
    <w:rsid w:val="61EB2493"/>
    <w:rsid w:val="61F1A33D"/>
    <w:rsid w:val="620FEC8B"/>
    <w:rsid w:val="6255994E"/>
    <w:rsid w:val="6271857F"/>
    <w:rsid w:val="62967DEA"/>
    <w:rsid w:val="62B9ECED"/>
    <w:rsid w:val="62C1E104"/>
    <w:rsid w:val="62F5A7FA"/>
    <w:rsid w:val="636E44FF"/>
    <w:rsid w:val="6378AB17"/>
    <w:rsid w:val="63861973"/>
    <w:rsid w:val="63BBB2A7"/>
    <w:rsid w:val="63D0BEDD"/>
    <w:rsid w:val="63F1E62B"/>
    <w:rsid w:val="6401D308"/>
    <w:rsid w:val="646F5823"/>
    <w:rsid w:val="64FCAA8C"/>
    <w:rsid w:val="650A1560"/>
    <w:rsid w:val="650F0D8E"/>
    <w:rsid w:val="657411B3"/>
    <w:rsid w:val="65A92641"/>
    <w:rsid w:val="66AADDEF"/>
    <w:rsid w:val="66C2E45B"/>
    <w:rsid w:val="678324D3"/>
    <w:rsid w:val="6798E867"/>
    <w:rsid w:val="67A83C31"/>
    <w:rsid w:val="67F9D23A"/>
    <w:rsid w:val="682A7830"/>
    <w:rsid w:val="6846AE50"/>
    <w:rsid w:val="68F3F241"/>
    <w:rsid w:val="69321E17"/>
    <w:rsid w:val="6995F110"/>
    <w:rsid w:val="69A54C17"/>
    <w:rsid w:val="69A9F813"/>
    <w:rsid w:val="69C015E0"/>
    <w:rsid w:val="69C64891"/>
    <w:rsid w:val="6A05F07E"/>
    <w:rsid w:val="6A4782D6"/>
    <w:rsid w:val="6A6A47E2"/>
    <w:rsid w:val="6A92EB9E"/>
    <w:rsid w:val="6A9E6366"/>
    <w:rsid w:val="6ABD8C92"/>
    <w:rsid w:val="6BA7421C"/>
    <w:rsid w:val="6BE35337"/>
    <w:rsid w:val="6BE63C7E"/>
    <w:rsid w:val="6C8BA7C6"/>
    <w:rsid w:val="6CC1271C"/>
    <w:rsid w:val="6CC87078"/>
    <w:rsid w:val="6CF57AB6"/>
    <w:rsid w:val="6D0553A1"/>
    <w:rsid w:val="6D1A1F73"/>
    <w:rsid w:val="6D46ACBB"/>
    <w:rsid w:val="6D55ACDE"/>
    <w:rsid w:val="6DB43826"/>
    <w:rsid w:val="6DC0D4FE"/>
    <w:rsid w:val="6DC73685"/>
    <w:rsid w:val="6E33B095"/>
    <w:rsid w:val="6E99B9B4"/>
    <w:rsid w:val="6EC96817"/>
    <w:rsid w:val="6ED1C6D5"/>
    <w:rsid w:val="6EFA521E"/>
    <w:rsid w:val="6F3DB905"/>
    <w:rsid w:val="6F45A68B"/>
    <w:rsid w:val="6F5B3DFB"/>
    <w:rsid w:val="6F63B5B8"/>
    <w:rsid w:val="6F87B059"/>
    <w:rsid w:val="6FDA2F4B"/>
    <w:rsid w:val="701AD257"/>
    <w:rsid w:val="7038B400"/>
    <w:rsid w:val="706D9736"/>
    <w:rsid w:val="709D494B"/>
    <w:rsid w:val="709FF0D4"/>
    <w:rsid w:val="70B99C83"/>
    <w:rsid w:val="70F70E5C"/>
    <w:rsid w:val="715C11CE"/>
    <w:rsid w:val="71760E09"/>
    <w:rsid w:val="71B94EB7"/>
    <w:rsid w:val="71BFA1DE"/>
    <w:rsid w:val="71C98E85"/>
    <w:rsid w:val="7201E3CD"/>
    <w:rsid w:val="722B11CB"/>
    <w:rsid w:val="72561A76"/>
    <w:rsid w:val="7257ABD7"/>
    <w:rsid w:val="7270D434"/>
    <w:rsid w:val="72941513"/>
    <w:rsid w:val="72F23E2A"/>
    <w:rsid w:val="73026827"/>
    <w:rsid w:val="732B857D"/>
    <w:rsid w:val="736EE5AC"/>
    <w:rsid w:val="73BE49AF"/>
    <w:rsid w:val="73CD37A1"/>
    <w:rsid w:val="73E40BE3"/>
    <w:rsid w:val="742B6730"/>
    <w:rsid w:val="746EBD84"/>
    <w:rsid w:val="7493D474"/>
    <w:rsid w:val="74C40E1D"/>
    <w:rsid w:val="74CABF63"/>
    <w:rsid w:val="74CC5161"/>
    <w:rsid w:val="750AB60D"/>
    <w:rsid w:val="750C2523"/>
    <w:rsid w:val="751A848B"/>
    <w:rsid w:val="75A73503"/>
    <w:rsid w:val="76085EBF"/>
    <w:rsid w:val="761A025F"/>
    <w:rsid w:val="763A5379"/>
    <w:rsid w:val="768BA33C"/>
    <w:rsid w:val="76C5BDF3"/>
    <w:rsid w:val="7709EE93"/>
    <w:rsid w:val="772DB1C5"/>
    <w:rsid w:val="77795948"/>
    <w:rsid w:val="782312E7"/>
    <w:rsid w:val="7826779A"/>
    <w:rsid w:val="784256CF"/>
    <w:rsid w:val="7896ECF9"/>
    <w:rsid w:val="78B7DC82"/>
    <w:rsid w:val="78C6ED5B"/>
    <w:rsid w:val="78E8F7E4"/>
    <w:rsid w:val="793FCCBC"/>
    <w:rsid w:val="7951A321"/>
    <w:rsid w:val="79AE3AD4"/>
    <w:rsid w:val="79BEE348"/>
    <w:rsid w:val="79D18563"/>
    <w:rsid w:val="79DE2730"/>
    <w:rsid w:val="79E04BC4"/>
    <w:rsid w:val="7A24E013"/>
    <w:rsid w:val="7A3235D4"/>
    <w:rsid w:val="7A40921E"/>
    <w:rsid w:val="7A7EA023"/>
    <w:rsid w:val="7ACE44E3"/>
    <w:rsid w:val="7B09E3E1"/>
    <w:rsid w:val="7B79F791"/>
    <w:rsid w:val="7B9F8E1C"/>
    <w:rsid w:val="7BDED1CD"/>
    <w:rsid w:val="7C016487"/>
    <w:rsid w:val="7C367915"/>
    <w:rsid w:val="7C52D752"/>
    <w:rsid w:val="7CB042AF"/>
    <w:rsid w:val="7CBE3AE9"/>
    <w:rsid w:val="7CCF1B2E"/>
    <w:rsid w:val="7D051900"/>
    <w:rsid w:val="7D15C7F2"/>
    <w:rsid w:val="7D1C18AF"/>
    <w:rsid w:val="7D601C0E"/>
    <w:rsid w:val="7D797A06"/>
    <w:rsid w:val="7DA3E9EE"/>
    <w:rsid w:val="7DC5AEEA"/>
    <w:rsid w:val="7DCC2672"/>
    <w:rsid w:val="7E030331"/>
    <w:rsid w:val="7E0851B3"/>
    <w:rsid w:val="7E28FFF0"/>
    <w:rsid w:val="7E292423"/>
    <w:rsid w:val="7E9CF567"/>
    <w:rsid w:val="7EB37521"/>
    <w:rsid w:val="7F5A2093"/>
    <w:rsid w:val="7F5C2276"/>
    <w:rsid w:val="7F5DDB97"/>
    <w:rsid w:val="7F6E19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9BF90"/>
  <w15:chartTrackingRefBased/>
  <w15:docId w15:val="{46E11669-2078-4941-A945-DF11A400846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cd79f40d61b84816" /><Relationship Type="http://schemas.openxmlformats.org/officeDocument/2006/relationships/image" Target="/media/image2.png" Id="R4e8fbfa2f32e4551" /><Relationship Type="http://schemas.openxmlformats.org/officeDocument/2006/relationships/image" Target="/media/image3.png" Id="R3ae36e9eb3274143" /><Relationship Type="http://schemas.openxmlformats.org/officeDocument/2006/relationships/image" Target="/media/image4.png" Id="Rb16655426b374fee" /><Relationship Type="http://schemas.openxmlformats.org/officeDocument/2006/relationships/image" Target="/media/image5.png" Id="R7e946ff1efa84352" /><Relationship Type="http://schemas.openxmlformats.org/officeDocument/2006/relationships/hyperlink" Target="https://www.structural-learning.com/post/bowlbys-attachment-theory" TargetMode="External" Id="Rb564f69101ff44df" /><Relationship Type="http://schemas.openxmlformats.org/officeDocument/2006/relationships/hyperlink" Target="https://birthto5matters.org.uk/transitions/" TargetMode="External" Id="R20d7218fe9e84c32" /><Relationship Type="http://schemas.openxmlformats.org/officeDocument/2006/relationships/hyperlink" Target="https://birthto5matters.org.uk/information-for-parents/" TargetMode="External" Id="R6b0266b75e194f1e" /><Relationship Type="http://schemas.openxmlformats.org/officeDocument/2006/relationships/hyperlink" Target="https://www.istockphoto.com/illustrations/child-development-stages" TargetMode="External" Id="R5ed956f3af274cc7" /><Relationship Type="http://schemas.openxmlformats.org/officeDocument/2006/relationships/hyperlink" Target="https://www.simplypsychology.org/maslow.html" TargetMode="External" Id="R82e8c84a2db14eb7" /><Relationship Type="http://schemas.openxmlformats.org/officeDocument/2006/relationships/hyperlink" Target="https://www.nidirect.gov.uk/articles/how-play-helps-childrens-development" TargetMode="External" Id="R98408061371d4f5f" /><Relationship Type="http://schemas.openxmlformats.org/officeDocument/2006/relationships/hyperlink" Target="https://www.parenta.com/2018/09/01/bronfenbrenner-childrens-learning-in-a-wider-context/" TargetMode="External" Id="R5ed8b104195d474e" /><Relationship Type="http://schemas.openxmlformats.org/officeDocument/2006/relationships/hyperlink" Target="https://www.starschildcaregroup.co.uk/blog/4-reasons-every-nursery-should-have-a-partnership-with-parents" TargetMode="External" Id="R1e3964e601174730" /><Relationship Type="http://schemas.openxmlformats.org/officeDocument/2006/relationships/hyperlink" Target="https://www.researchgate.net/figure/Bronfenbrenners-ecological-systems-theory-8-10_fig1_313198613" TargetMode="External" Id="R216554991c014c04" /><Relationship Type="http://schemas.openxmlformats.org/officeDocument/2006/relationships/hyperlink" Target="https://www.eyalliance.org.uk/sites/default/files/stay_and_play_parent_leaflet.pdf" TargetMode="External" Id="R6b1ae03c6b944ff3" /><Relationship Type="http://schemas.openxmlformats.org/officeDocument/2006/relationships/hyperlink" Target="https://www.teachearlyyears.com/a-unique-child/view/supporting-transitions-in-the-early-years" TargetMode="External" Id="Rac0c1604cdfa4f23" /><Relationship Type="http://schemas.openxmlformats.org/officeDocument/2006/relationships/hyperlink" Target="https://pngtree.com/so/kids-studying" TargetMode="External" Id="R917d0f6db82b416b" /><Relationship Type="http://schemas.microsoft.com/office/2020/10/relationships/intelligence" Target="intelligence2.xml" Id="R5e5dd6ec23bd4ce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2023-11-23T19:46:01.3849100Z</dcterms:created>
  <dcterms:modified xsi:type="dcterms:W3CDTF">2023-12-01T22:53:09.9023472Z</dcterms:modified>
  <dc:creator>Molly Gosney (2300697)</dc:creator>
  <lastModifiedBy>Molly Gosney (2300697)</lastModifiedBy>
</coreProperties>
</file>