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5225A" w14:textId="39BED209" w:rsidR="00221123" w:rsidRPr="0071271A" w:rsidRDefault="00192386" w:rsidP="000204A3">
      <w:pPr>
        <w:jc w:val="center"/>
        <w:rPr>
          <w:rFonts w:cs="Calibri"/>
        </w:rPr>
      </w:pPr>
      <w:r w:rsidRPr="0071271A">
        <w:rPr>
          <w:rFonts w:cs="Calibri"/>
          <w:noProof/>
          <w:color w:val="000000" w:themeColor="text1"/>
          <w:lang w:eastAsia="en-GB"/>
        </w:rPr>
        <w:drawing>
          <wp:inline distT="0" distB="0" distL="0" distR="0" wp14:anchorId="787ED78E" wp14:editId="35204EB5">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455393D" w14:textId="77777777" w:rsidR="00192386" w:rsidRPr="0071271A" w:rsidRDefault="00192386" w:rsidP="00192386">
      <w:pPr>
        <w:pStyle w:val="Title"/>
        <w:jc w:val="center"/>
        <w:rPr>
          <w:rFonts w:ascii="Calibri" w:hAnsi="Calibri" w:cs="Calibri"/>
          <w:sz w:val="36"/>
          <w:szCs w:val="36"/>
        </w:rPr>
      </w:pPr>
      <w:r w:rsidRPr="0071271A">
        <w:rPr>
          <w:rFonts w:ascii="Calibri" w:hAnsi="Calibri" w:cs="Calibri"/>
          <w:sz w:val="36"/>
          <w:szCs w:val="36"/>
        </w:rPr>
        <w:t>AI Governance and Predictive Risk Analytics in Banking Cybersecurity: A Supervised Machine-Learning Decision-Support System Using the UNSW-NB15 Dataset.</w:t>
      </w:r>
    </w:p>
    <w:p w14:paraId="035F222A" w14:textId="77777777" w:rsidR="00192386" w:rsidRPr="0071271A" w:rsidRDefault="00192386">
      <w:pPr>
        <w:rPr>
          <w:rFonts w:cs="Calibri"/>
          <w:sz w:val="36"/>
          <w:szCs w:val="36"/>
        </w:rPr>
      </w:pPr>
    </w:p>
    <w:p w14:paraId="01FF3C70" w14:textId="1CDB4E03" w:rsidR="00192386" w:rsidRPr="0071271A" w:rsidRDefault="00FC3F47" w:rsidP="00FC3F47">
      <w:pPr>
        <w:jc w:val="center"/>
        <w:rPr>
          <w:rFonts w:cs="Calibri"/>
          <w:sz w:val="36"/>
          <w:szCs w:val="36"/>
        </w:rPr>
      </w:pPr>
      <w:r w:rsidRPr="0071271A">
        <w:rPr>
          <w:rFonts w:cs="Calibri"/>
          <w:sz w:val="36"/>
          <w:szCs w:val="36"/>
        </w:rPr>
        <w:t>B</w:t>
      </w:r>
      <w:r w:rsidR="00192386" w:rsidRPr="0071271A">
        <w:rPr>
          <w:rFonts w:cs="Calibri"/>
          <w:sz w:val="36"/>
          <w:szCs w:val="36"/>
        </w:rPr>
        <w:t>y</w:t>
      </w:r>
    </w:p>
    <w:p w14:paraId="1BF42D23" w14:textId="265E4CBC" w:rsidR="00192386" w:rsidRPr="0071271A" w:rsidRDefault="00FC3F47" w:rsidP="00221123">
      <w:pPr>
        <w:jc w:val="center"/>
        <w:rPr>
          <w:rFonts w:cs="Calibri"/>
          <w:sz w:val="36"/>
          <w:szCs w:val="36"/>
        </w:rPr>
      </w:pPr>
      <w:r w:rsidRPr="0071271A">
        <w:rPr>
          <w:rFonts w:cs="Calibri"/>
          <w:sz w:val="36"/>
          <w:szCs w:val="36"/>
        </w:rPr>
        <w:t>Jervis. A Payne</w:t>
      </w:r>
    </w:p>
    <w:p w14:paraId="585BEB44" w14:textId="448D2E44" w:rsidR="0071271A" w:rsidRPr="002E5A50" w:rsidRDefault="0071271A" w:rsidP="002E5A50">
      <w:pPr>
        <w:jc w:val="center"/>
        <w:rPr>
          <w:rFonts w:cs="Calibri"/>
          <w:b/>
          <w:bCs/>
          <w:color w:val="000000" w:themeColor="text1"/>
          <w:sz w:val="36"/>
          <w:szCs w:val="36"/>
        </w:rPr>
      </w:pPr>
      <w:r w:rsidRPr="0071271A">
        <w:rPr>
          <w:rFonts w:cs="Calibri"/>
          <w:color w:val="000000" w:themeColor="text1"/>
          <w:sz w:val="36"/>
          <w:szCs w:val="36"/>
        </w:rPr>
        <w:t xml:space="preserve">Supervisor: </w:t>
      </w:r>
      <w:r>
        <w:rPr>
          <w:rFonts w:cs="Calibri"/>
          <w:color w:val="000000" w:themeColor="text1"/>
          <w:sz w:val="36"/>
          <w:szCs w:val="36"/>
        </w:rPr>
        <w:t>Dr</w:t>
      </w:r>
      <w:r w:rsidR="002E5A50">
        <w:rPr>
          <w:rFonts w:cs="Calibri"/>
          <w:color w:val="000000" w:themeColor="text1"/>
          <w:sz w:val="36"/>
          <w:szCs w:val="36"/>
        </w:rPr>
        <w:t xml:space="preserve"> </w:t>
      </w:r>
      <w:r w:rsidR="002E5A50" w:rsidRPr="002E5A50">
        <w:rPr>
          <w:rFonts w:cs="Calibri"/>
          <w:color w:val="000000" w:themeColor="text1"/>
          <w:sz w:val="36"/>
          <w:szCs w:val="36"/>
        </w:rPr>
        <w:t>Nouh Elmitwally</w:t>
      </w:r>
    </w:p>
    <w:p w14:paraId="6A2F9206" w14:textId="5E2E7E75" w:rsidR="00192386" w:rsidRDefault="0071271A" w:rsidP="00221123">
      <w:pPr>
        <w:jc w:val="center"/>
        <w:rPr>
          <w:rFonts w:cs="Calibri"/>
          <w:color w:val="000000" w:themeColor="text1"/>
          <w:sz w:val="36"/>
          <w:szCs w:val="36"/>
        </w:rPr>
      </w:pPr>
      <w:r w:rsidRPr="0071271A">
        <w:rPr>
          <w:rFonts w:cs="Calibri"/>
          <w:color w:val="000000" w:themeColor="text1"/>
          <w:sz w:val="36"/>
          <w:szCs w:val="36"/>
        </w:rPr>
        <w:t xml:space="preserve">Second Marker: </w:t>
      </w:r>
      <w:r w:rsidRPr="0071271A">
        <w:rPr>
          <w:rFonts w:cs="Calibri"/>
          <w:color w:val="000000" w:themeColor="text1"/>
          <w:sz w:val="36"/>
          <w:szCs w:val="36"/>
          <w:highlight w:val="yellow"/>
        </w:rPr>
        <w:t>NAME HERE</w:t>
      </w:r>
    </w:p>
    <w:p w14:paraId="1188FDDF" w14:textId="77777777" w:rsidR="000204A3" w:rsidRPr="00221123" w:rsidRDefault="000204A3" w:rsidP="00221123">
      <w:pPr>
        <w:jc w:val="center"/>
        <w:rPr>
          <w:rFonts w:cs="Calibri"/>
          <w:color w:val="000000" w:themeColor="text1"/>
          <w:sz w:val="36"/>
          <w:szCs w:val="36"/>
        </w:rPr>
      </w:pPr>
    </w:p>
    <w:p w14:paraId="21CCDE41" w14:textId="172A7572" w:rsidR="00192386" w:rsidRDefault="002B3EC4" w:rsidP="00221123">
      <w:pPr>
        <w:jc w:val="center"/>
        <w:rPr>
          <w:rFonts w:cs="Calibri"/>
          <w:color w:val="000000" w:themeColor="text1"/>
          <w:sz w:val="36"/>
          <w:szCs w:val="36"/>
        </w:rPr>
      </w:pPr>
      <w:r w:rsidRPr="0071271A">
        <w:rPr>
          <w:rFonts w:cs="Calibri"/>
          <w:color w:val="000000" w:themeColor="text1"/>
          <w:sz w:val="36"/>
          <w:szCs w:val="36"/>
        </w:rPr>
        <w:t xml:space="preserve">Project submitted as part of the requirements for the award of MSc </w:t>
      </w:r>
      <w:r w:rsidR="00444BA1" w:rsidRPr="00444BA1">
        <w:rPr>
          <w:rFonts w:cs="Calibri"/>
          <w:color w:val="000000" w:themeColor="text1"/>
          <w:sz w:val="36"/>
          <w:szCs w:val="36"/>
        </w:rPr>
        <w:t>Data and Artificial Intelligence</w:t>
      </w:r>
    </w:p>
    <w:p w14:paraId="6EEAE0E3" w14:textId="77777777" w:rsidR="000204A3" w:rsidRPr="00221123" w:rsidRDefault="000204A3" w:rsidP="00221123">
      <w:pPr>
        <w:jc w:val="center"/>
        <w:rPr>
          <w:rFonts w:cs="Calibri"/>
          <w:color w:val="000000" w:themeColor="text1"/>
          <w:sz w:val="40"/>
        </w:rPr>
      </w:pPr>
    </w:p>
    <w:p w14:paraId="0CE0FCD8" w14:textId="53F594D8" w:rsidR="00200991" w:rsidRPr="0024051A" w:rsidRDefault="00200991" w:rsidP="0024051A">
      <w:pPr>
        <w:jc w:val="center"/>
        <w:rPr>
          <w:rFonts w:cs="Calibri"/>
          <w:sz w:val="36"/>
          <w:szCs w:val="36"/>
        </w:rPr>
      </w:pPr>
      <w:r w:rsidRPr="0024051A">
        <w:rPr>
          <w:rFonts w:cs="Calibri"/>
          <w:sz w:val="36"/>
          <w:szCs w:val="36"/>
        </w:rPr>
        <w:t>August 2026</w:t>
      </w:r>
    </w:p>
    <w:p w14:paraId="43A0669D" w14:textId="77777777" w:rsidR="00351890" w:rsidRDefault="00351890">
      <w:pPr>
        <w:rPr>
          <w:rFonts w:cs="Calibri"/>
        </w:rPr>
      </w:pPr>
    </w:p>
    <w:p w14:paraId="7B3F806A" w14:textId="77777777" w:rsidR="00351890" w:rsidRDefault="00351890">
      <w:pPr>
        <w:rPr>
          <w:rFonts w:cs="Calibri"/>
        </w:rPr>
      </w:pPr>
    </w:p>
    <w:p w14:paraId="65346A5C" w14:textId="77777777" w:rsidR="00351890" w:rsidRDefault="00351890">
      <w:pPr>
        <w:rPr>
          <w:rFonts w:cs="Calibri"/>
        </w:rPr>
      </w:pPr>
    </w:p>
    <w:p w14:paraId="01453F63" w14:textId="77777777" w:rsidR="00192386" w:rsidRPr="0071271A" w:rsidRDefault="00192386">
      <w:pPr>
        <w:rPr>
          <w:rFonts w:cs="Calibri"/>
        </w:rPr>
      </w:pPr>
    </w:p>
    <w:p w14:paraId="449F5349" w14:textId="77777777" w:rsidR="00637E4C" w:rsidRPr="008752B5" w:rsidRDefault="00637E4C" w:rsidP="002A59EC">
      <w:pPr>
        <w:pStyle w:val="Title"/>
        <w:numPr>
          <w:ilvl w:val="0"/>
          <w:numId w:val="4"/>
        </w:numPr>
        <w:jc w:val="center"/>
        <w:rPr>
          <w:b/>
          <w:bCs/>
          <w:sz w:val="36"/>
          <w:szCs w:val="36"/>
          <w:u w:val="single"/>
        </w:rPr>
      </w:pPr>
      <w:r w:rsidRPr="008752B5">
        <w:rPr>
          <w:b/>
          <w:bCs/>
          <w:sz w:val="36"/>
          <w:szCs w:val="36"/>
          <w:u w:val="single"/>
        </w:rPr>
        <w:lastRenderedPageBreak/>
        <w:t>Declaration form and form of consent</w:t>
      </w:r>
    </w:p>
    <w:p w14:paraId="28229613" w14:textId="77777777" w:rsidR="00192386" w:rsidRPr="0071271A" w:rsidRDefault="00192386">
      <w:pPr>
        <w:rPr>
          <w:rFonts w:cs="Calibri"/>
        </w:rPr>
      </w:pPr>
    </w:p>
    <w:p w14:paraId="36660647" w14:textId="77777777" w:rsidR="00192386" w:rsidRPr="0071271A" w:rsidRDefault="00192386">
      <w:pPr>
        <w:rPr>
          <w:rFonts w:cs="Calibri"/>
        </w:rPr>
      </w:pPr>
    </w:p>
    <w:p w14:paraId="72DB0AFA" w14:textId="77777777" w:rsidR="00192386" w:rsidRPr="0071271A" w:rsidRDefault="00192386">
      <w:pPr>
        <w:rPr>
          <w:rFonts w:cs="Calibri"/>
        </w:rPr>
      </w:pPr>
    </w:p>
    <w:p w14:paraId="51EEA082" w14:textId="77777777" w:rsidR="00192386" w:rsidRPr="0071271A" w:rsidRDefault="00192386">
      <w:pPr>
        <w:rPr>
          <w:rFonts w:cs="Calibri"/>
        </w:rPr>
      </w:pPr>
    </w:p>
    <w:p w14:paraId="26C7923B" w14:textId="77777777" w:rsidR="00192386" w:rsidRPr="0071271A" w:rsidRDefault="00192386">
      <w:pPr>
        <w:rPr>
          <w:rFonts w:cs="Calibri"/>
        </w:rPr>
      </w:pPr>
    </w:p>
    <w:p w14:paraId="614FE2E3" w14:textId="77777777" w:rsidR="00192386" w:rsidRPr="0071271A" w:rsidRDefault="00192386">
      <w:pPr>
        <w:rPr>
          <w:rFonts w:cs="Calibri"/>
        </w:rPr>
      </w:pPr>
    </w:p>
    <w:p w14:paraId="6F6EFC76" w14:textId="77777777" w:rsidR="00192386" w:rsidRPr="0071271A" w:rsidRDefault="00192386">
      <w:pPr>
        <w:rPr>
          <w:rFonts w:cs="Calibri"/>
        </w:rPr>
      </w:pPr>
    </w:p>
    <w:p w14:paraId="758A116B" w14:textId="77777777" w:rsidR="00192386" w:rsidRPr="0071271A" w:rsidRDefault="00192386">
      <w:pPr>
        <w:rPr>
          <w:rFonts w:cs="Calibri"/>
        </w:rPr>
      </w:pPr>
    </w:p>
    <w:p w14:paraId="2967F9ED" w14:textId="77777777" w:rsidR="00192386" w:rsidRPr="0071271A" w:rsidRDefault="00192386">
      <w:pPr>
        <w:rPr>
          <w:rFonts w:cs="Calibri"/>
        </w:rPr>
      </w:pPr>
    </w:p>
    <w:p w14:paraId="33F44AC9" w14:textId="77777777" w:rsidR="00192386" w:rsidRPr="0071271A" w:rsidRDefault="00192386">
      <w:pPr>
        <w:rPr>
          <w:rFonts w:cs="Calibri"/>
        </w:rPr>
      </w:pPr>
    </w:p>
    <w:p w14:paraId="353DE4C7" w14:textId="77777777" w:rsidR="00192386" w:rsidRPr="0071271A" w:rsidRDefault="00192386">
      <w:pPr>
        <w:rPr>
          <w:rFonts w:cs="Calibri"/>
        </w:rPr>
      </w:pPr>
    </w:p>
    <w:p w14:paraId="67D02380" w14:textId="77777777" w:rsidR="00192386" w:rsidRPr="0071271A" w:rsidRDefault="00192386">
      <w:pPr>
        <w:rPr>
          <w:rFonts w:cs="Calibri"/>
        </w:rPr>
      </w:pPr>
    </w:p>
    <w:p w14:paraId="010C9453" w14:textId="77777777" w:rsidR="00192386" w:rsidRPr="0071271A" w:rsidRDefault="00192386">
      <w:pPr>
        <w:rPr>
          <w:rFonts w:cs="Calibri"/>
        </w:rPr>
      </w:pPr>
    </w:p>
    <w:p w14:paraId="34FC0FEA" w14:textId="77777777" w:rsidR="00192386" w:rsidRPr="0071271A" w:rsidRDefault="00192386">
      <w:pPr>
        <w:rPr>
          <w:rFonts w:cs="Calibri"/>
        </w:rPr>
      </w:pPr>
    </w:p>
    <w:p w14:paraId="7982E88E" w14:textId="77777777" w:rsidR="00192386" w:rsidRPr="0071271A" w:rsidRDefault="00192386">
      <w:pPr>
        <w:rPr>
          <w:rFonts w:cs="Calibri"/>
        </w:rPr>
      </w:pPr>
    </w:p>
    <w:p w14:paraId="2F64AAB9" w14:textId="77777777" w:rsidR="00192386" w:rsidRPr="0071271A" w:rsidRDefault="00192386">
      <w:pPr>
        <w:rPr>
          <w:rFonts w:cs="Calibri"/>
        </w:rPr>
      </w:pPr>
    </w:p>
    <w:p w14:paraId="57CB5156" w14:textId="77777777" w:rsidR="00192386" w:rsidRPr="0071271A" w:rsidRDefault="00192386">
      <w:pPr>
        <w:rPr>
          <w:rFonts w:cs="Calibri"/>
        </w:rPr>
      </w:pPr>
    </w:p>
    <w:p w14:paraId="425C65F5" w14:textId="77777777" w:rsidR="00192386" w:rsidRDefault="00192386">
      <w:pPr>
        <w:rPr>
          <w:rFonts w:cs="Calibri"/>
        </w:rPr>
      </w:pPr>
    </w:p>
    <w:p w14:paraId="0BC0A928" w14:textId="77777777" w:rsidR="00637E4C" w:rsidRDefault="00637E4C">
      <w:pPr>
        <w:rPr>
          <w:rFonts w:cs="Calibri"/>
        </w:rPr>
      </w:pPr>
    </w:p>
    <w:p w14:paraId="45C35419" w14:textId="77777777" w:rsidR="00637E4C" w:rsidRDefault="00637E4C">
      <w:pPr>
        <w:rPr>
          <w:rFonts w:cs="Calibri"/>
        </w:rPr>
      </w:pPr>
    </w:p>
    <w:p w14:paraId="05A1D683" w14:textId="77777777" w:rsidR="00192386" w:rsidRDefault="00192386">
      <w:pPr>
        <w:rPr>
          <w:rFonts w:cs="Calibri"/>
        </w:rPr>
      </w:pPr>
    </w:p>
    <w:p w14:paraId="6F1531E2" w14:textId="77777777" w:rsidR="00A94986" w:rsidRPr="0071271A" w:rsidRDefault="00A94986">
      <w:pPr>
        <w:rPr>
          <w:rFonts w:cs="Calibri"/>
        </w:rPr>
      </w:pPr>
    </w:p>
    <w:p w14:paraId="05B2D666" w14:textId="43C1981D" w:rsidR="001413AD" w:rsidRPr="008752B5" w:rsidRDefault="00637E4C" w:rsidP="001413AD">
      <w:pPr>
        <w:pStyle w:val="Title"/>
        <w:numPr>
          <w:ilvl w:val="0"/>
          <w:numId w:val="4"/>
        </w:numPr>
        <w:jc w:val="center"/>
        <w:rPr>
          <w:b/>
          <w:bCs/>
          <w:sz w:val="36"/>
          <w:szCs w:val="36"/>
          <w:u w:val="single"/>
        </w:rPr>
      </w:pPr>
      <w:r w:rsidRPr="008752B5">
        <w:rPr>
          <w:b/>
          <w:bCs/>
          <w:sz w:val="36"/>
          <w:szCs w:val="36"/>
          <w:u w:val="single"/>
        </w:rPr>
        <w:lastRenderedPageBreak/>
        <w:t>Abstract</w:t>
      </w:r>
    </w:p>
    <w:p w14:paraId="4997087F" w14:textId="136804B8" w:rsidR="001413AD" w:rsidRPr="001413AD" w:rsidRDefault="00D16EAD" w:rsidP="001413AD">
      <w:pPr>
        <w:rPr>
          <w:rFonts w:cs="Calibri"/>
        </w:rPr>
      </w:pPr>
      <w:r>
        <w:rPr>
          <w:rFonts w:cs="Calibri"/>
        </w:rPr>
        <w:t xml:space="preserve">A </w:t>
      </w:r>
      <w:r w:rsidR="001413AD" w:rsidRPr="001413AD">
        <w:rPr>
          <w:rFonts w:cs="Calibri"/>
        </w:rPr>
        <w:t xml:space="preserve">prototype cybersecurity risk decision support system </w:t>
      </w:r>
      <w:r w:rsidR="006453C2">
        <w:rPr>
          <w:rFonts w:cs="Calibri"/>
        </w:rPr>
        <w:t xml:space="preserve">was </w:t>
      </w:r>
      <w:r w:rsidR="00B963CC">
        <w:rPr>
          <w:rFonts w:cs="Calibri"/>
        </w:rPr>
        <w:t>developed for a banking use case using</w:t>
      </w:r>
      <w:r w:rsidR="001413AD" w:rsidRPr="001413AD">
        <w:rPr>
          <w:rFonts w:cs="Calibri"/>
        </w:rPr>
        <w:t xml:space="preserve"> the UNSW-NB15 intrusion-detection dataset. </w:t>
      </w:r>
      <w:r w:rsidR="00595D9B">
        <w:rPr>
          <w:rFonts w:cs="Calibri"/>
        </w:rPr>
        <w:t>E</w:t>
      </w:r>
      <w:r w:rsidR="001413AD" w:rsidRPr="001413AD">
        <w:rPr>
          <w:rFonts w:cs="Calibri"/>
        </w:rPr>
        <w:t>xplor</w:t>
      </w:r>
      <w:r w:rsidR="006C2082">
        <w:rPr>
          <w:rFonts w:cs="Calibri"/>
        </w:rPr>
        <w:t>ing</w:t>
      </w:r>
      <w:r w:rsidR="001413AD" w:rsidRPr="001413AD">
        <w:rPr>
          <w:rFonts w:cs="Calibri"/>
        </w:rPr>
        <w:t xml:space="preserve"> </w:t>
      </w:r>
      <w:r w:rsidR="0092061C">
        <w:rPr>
          <w:rFonts w:cs="Calibri"/>
        </w:rPr>
        <w:t>opportunities</w:t>
      </w:r>
      <w:r w:rsidR="001F7D76">
        <w:rPr>
          <w:rFonts w:cs="Calibri"/>
        </w:rPr>
        <w:t xml:space="preserve"> </w:t>
      </w:r>
      <w:r w:rsidR="0092061C">
        <w:rPr>
          <w:rFonts w:cs="Calibri"/>
        </w:rPr>
        <w:t>to apply supervised machine-learning approaches and AI governance principles to support transparent, auditable cyber-risk classification with human oversight</w:t>
      </w:r>
      <w:r w:rsidR="001413AD" w:rsidRPr="001413AD">
        <w:rPr>
          <w:rFonts w:cs="Calibri"/>
        </w:rPr>
        <w:t>.</w:t>
      </w:r>
      <w:r w:rsidR="00B64FB1">
        <w:rPr>
          <w:rFonts w:cs="Calibri"/>
        </w:rPr>
        <w:t xml:space="preserve"> H</w:t>
      </w:r>
      <w:r w:rsidR="001413AD" w:rsidRPr="001413AD">
        <w:rPr>
          <w:rFonts w:cs="Calibri"/>
        </w:rPr>
        <w:t>ighlight</w:t>
      </w:r>
      <w:r w:rsidR="00B64FB1">
        <w:rPr>
          <w:rFonts w:cs="Calibri"/>
        </w:rPr>
        <w:t>ing</w:t>
      </w:r>
      <w:r w:rsidR="001413AD" w:rsidRPr="001413AD">
        <w:rPr>
          <w:rFonts w:cs="Calibri"/>
        </w:rPr>
        <w:t xml:space="preserve"> the problem </w:t>
      </w:r>
      <w:r w:rsidR="0092061C">
        <w:rPr>
          <w:rFonts w:cs="Calibri"/>
        </w:rPr>
        <w:t>financial institutions face in addressing cybersecurity threats</w:t>
      </w:r>
      <w:r w:rsidR="00B64FB1">
        <w:rPr>
          <w:rFonts w:cs="Calibri"/>
        </w:rPr>
        <w:t>,</w:t>
      </w:r>
      <w:r w:rsidR="0092061C">
        <w:rPr>
          <w:rFonts w:cs="Calibri"/>
        </w:rPr>
        <w:t xml:space="preserve"> using AI in security decision-making requires attention to explainability, accountability, auditability, traceability,</w:t>
      </w:r>
      <w:r w:rsidR="001413AD" w:rsidRPr="001413AD">
        <w:rPr>
          <w:rFonts w:cs="Calibri"/>
        </w:rPr>
        <w:t xml:space="preserve"> and human oversight</w:t>
      </w:r>
      <w:r w:rsidR="00771564">
        <w:rPr>
          <w:rFonts w:cs="Calibri"/>
        </w:rPr>
        <w:t>.</w:t>
      </w:r>
      <w:sdt>
        <w:sdtPr>
          <w:rPr>
            <w:rFonts w:cs="Calibri"/>
          </w:rPr>
          <w:id w:val="2028597253"/>
          <w:citation/>
        </w:sdtPr>
        <w:sdtContent>
          <w:r w:rsidR="00F101EB">
            <w:rPr>
              <w:rFonts w:cs="Calibri"/>
            </w:rPr>
            <w:fldChar w:fldCharType="begin"/>
          </w:r>
          <w:r w:rsidR="00F101EB">
            <w:rPr>
              <w:rFonts w:cs="Calibri"/>
            </w:rPr>
            <w:instrText xml:space="preserve"> CITATION Ame19 \l 2057 </w:instrText>
          </w:r>
          <w:r w:rsidR="00F101EB">
            <w:rPr>
              <w:rFonts w:cs="Calibri"/>
            </w:rPr>
            <w:fldChar w:fldCharType="separate"/>
          </w:r>
          <w:r w:rsidR="00180297">
            <w:rPr>
              <w:rFonts w:cs="Calibri"/>
              <w:noProof/>
            </w:rPr>
            <w:t xml:space="preserve"> </w:t>
          </w:r>
          <w:r w:rsidR="00180297" w:rsidRPr="00180297">
            <w:rPr>
              <w:rFonts w:cs="Calibri"/>
              <w:noProof/>
            </w:rPr>
            <w:t>[1]</w:t>
          </w:r>
          <w:r w:rsidR="00F101EB">
            <w:rPr>
              <w:rFonts w:cs="Calibri"/>
            </w:rPr>
            <w:fldChar w:fldCharType="end"/>
          </w:r>
        </w:sdtContent>
      </w:sdt>
      <w:r w:rsidR="001413AD" w:rsidRPr="001413AD">
        <w:rPr>
          <w:rFonts w:cs="Calibri"/>
        </w:rPr>
        <w:t>.</w:t>
      </w:r>
    </w:p>
    <w:p w14:paraId="422DD37E" w14:textId="3F0934AD" w:rsidR="001413AD" w:rsidRPr="001413AD" w:rsidRDefault="00187909" w:rsidP="001413AD">
      <w:pPr>
        <w:rPr>
          <w:rFonts w:cs="Calibri"/>
        </w:rPr>
      </w:pPr>
      <w:r>
        <w:rPr>
          <w:rFonts w:cs="Calibri"/>
        </w:rPr>
        <w:t>A</w:t>
      </w:r>
      <w:r w:rsidR="001413AD" w:rsidRPr="001413AD">
        <w:rPr>
          <w:rFonts w:cs="Calibri"/>
        </w:rPr>
        <w:t xml:space="preserve"> </w:t>
      </w:r>
      <w:r w:rsidR="003767E7">
        <w:rPr>
          <w:rFonts w:cs="Calibri"/>
        </w:rPr>
        <w:t xml:space="preserve">research and development method </w:t>
      </w:r>
      <w:r w:rsidR="001413AD" w:rsidRPr="001413AD">
        <w:rPr>
          <w:rFonts w:cs="Calibri"/>
        </w:rPr>
        <w:t xml:space="preserve">was used. The </w:t>
      </w:r>
      <w:r w:rsidR="003767E7">
        <w:rPr>
          <w:rFonts w:cs="Calibri"/>
        </w:rPr>
        <w:t>dataset was checked, cleaned, and processed to classify network traffic as normal or attack traffic using</w:t>
      </w:r>
      <w:r w:rsidR="001413AD" w:rsidRPr="001413AD">
        <w:rPr>
          <w:rFonts w:cs="Calibri"/>
        </w:rPr>
        <w:t xml:space="preserve"> a binary classification approach. The implementation </w:t>
      </w:r>
      <w:r w:rsidR="003767E7">
        <w:rPr>
          <w:rFonts w:cs="Calibri"/>
        </w:rPr>
        <w:t>was</w:t>
      </w:r>
      <w:r w:rsidR="001413AD" w:rsidRPr="001413AD">
        <w:rPr>
          <w:rFonts w:cs="Calibri"/>
        </w:rPr>
        <w:t xml:space="preserve"> done </w:t>
      </w:r>
      <w:r w:rsidR="003767E7">
        <w:rPr>
          <w:rFonts w:cs="Calibri"/>
        </w:rPr>
        <w:t>in Python using Google Colab, scikit-learn,</w:t>
      </w:r>
      <w:r w:rsidR="001413AD" w:rsidRPr="001413AD">
        <w:rPr>
          <w:rFonts w:cs="Calibri"/>
        </w:rPr>
        <w:t xml:space="preserve"> and Streamlit. Three supervised machine-learning </w:t>
      </w:r>
      <w:r w:rsidR="003767E7">
        <w:rPr>
          <w:rFonts w:cs="Calibri"/>
        </w:rPr>
        <w:t>models were developed and evaluated: Logistic Regression, Decision Tree,</w:t>
      </w:r>
      <w:r w:rsidR="001413AD" w:rsidRPr="001413AD">
        <w:rPr>
          <w:rFonts w:cs="Calibri"/>
        </w:rPr>
        <w:t xml:space="preserve"> and Random Forest. </w:t>
      </w:r>
      <w:r w:rsidR="00B64FB1">
        <w:rPr>
          <w:rFonts w:cs="Calibri"/>
        </w:rPr>
        <w:t>I used several metrics</w:t>
      </w:r>
      <w:r w:rsidR="00062C3D">
        <w:rPr>
          <w:rFonts w:cs="Calibri"/>
        </w:rPr>
        <w:t>, including accuracy, precision, recall, F1 score, ROC-AUC, and confusion matrix analysis, to evaluate</w:t>
      </w:r>
      <w:r w:rsidR="001413AD" w:rsidRPr="001413AD">
        <w:rPr>
          <w:rFonts w:cs="Calibri"/>
        </w:rPr>
        <w:t xml:space="preserve"> model performance. </w:t>
      </w:r>
      <w:r w:rsidR="00D02D67">
        <w:rPr>
          <w:rFonts w:cs="Calibri"/>
        </w:rPr>
        <w:t xml:space="preserve">A threshold analysis was performed </w:t>
      </w:r>
      <w:r w:rsidR="0088535C">
        <w:rPr>
          <w:rFonts w:cs="Calibri"/>
        </w:rPr>
        <w:t>to assess</w:t>
      </w:r>
      <w:r w:rsidR="00724F85">
        <w:rPr>
          <w:rFonts w:cs="Calibri"/>
        </w:rPr>
        <w:t xml:space="preserve"> the trade-off between false positives and false negatives</w:t>
      </w:r>
      <w:r w:rsidR="00771564">
        <w:rPr>
          <w:rFonts w:cs="Calibri"/>
        </w:rPr>
        <w:t xml:space="preserve"> and then</w:t>
      </w:r>
      <w:r w:rsidR="00A92475">
        <w:rPr>
          <w:rFonts w:cs="Calibri"/>
        </w:rPr>
        <w:t xml:space="preserve"> </w:t>
      </w:r>
      <w:r w:rsidR="001413AD" w:rsidRPr="001413AD">
        <w:rPr>
          <w:rFonts w:cs="Calibri"/>
        </w:rPr>
        <w:t xml:space="preserve">tested </w:t>
      </w:r>
      <w:r w:rsidR="0074612E">
        <w:rPr>
          <w:rFonts w:cs="Calibri"/>
        </w:rPr>
        <w:t>explanations using</w:t>
      </w:r>
      <w:r w:rsidR="001413AD" w:rsidRPr="001413AD">
        <w:rPr>
          <w:rFonts w:cs="Calibri"/>
        </w:rPr>
        <w:t xml:space="preserve"> feature-importance analysis and SHAP outputs.</w:t>
      </w:r>
    </w:p>
    <w:p w14:paraId="796F4EEF" w14:textId="77777777" w:rsidR="00923226" w:rsidRDefault="00053B49" w:rsidP="00637E4C">
      <w:pPr>
        <w:rPr>
          <w:rFonts w:cs="Calibri"/>
        </w:rPr>
      </w:pPr>
      <w:r>
        <w:rPr>
          <w:rFonts w:cs="Calibri"/>
        </w:rPr>
        <w:t>A</w:t>
      </w:r>
      <w:r w:rsidR="001413AD" w:rsidRPr="001413AD">
        <w:rPr>
          <w:rFonts w:cs="Calibri"/>
        </w:rPr>
        <w:t xml:space="preserve"> working Streamlit dashboard </w:t>
      </w:r>
      <w:r w:rsidR="0074284A">
        <w:rPr>
          <w:rFonts w:cs="Calibri"/>
        </w:rPr>
        <w:t xml:space="preserve">that provides </w:t>
      </w:r>
      <w:r w:rsidR="00D02D67">
        <w:rPr>
          <w:rFonts w:cs="Calibri"/>
        </w:rPr>
        <w:t>cyber risk predictions, attack outcomes, risk levels, evidence of model performance, threshold analysis, explainability outputs, persistent audit logging, audit analytics, evidence of dashboard testing,</w:t>
      </w:r>
      <w:r w:rsidR="001413AD" w:rsidRPr="001413AD">
        <w:rPr>
          <w:rFonts w:cs="Calibri"/>
        </w:rPr>
        <w:t xml:space="preserve"> and AI governance notes.</w:t>
      </w:r>
      <w:r w:rsidR="00FD69A7">
        <w:rPr>
          <w:rFonts w:cs="Calibri"/>
        </w:rPr>
        <w:t xml:space="preserve"> F</w:t>
      </w:r>
      <w:r w:rsidR="001413AD" w:rsidRPr="001413AD">
        <w:rPr>
          <w:rFonts w:cs="Calibri"/>
        </w:rPr>
        <w:t xml:space="preserve">indings indicated that supervised machine learning (SML) can help </w:t>
      </w:r>
      <w:r w:rsidR="0074284A">
        <w:rPr>
          <w:rFonts w:cs="Calibri"/>
        </w:rPr>
        <w:t>classify</w:t>
      </w:r>
      <w:r w:rsidR="001413AD" w:rsidRPr="001413AD">
        <w:rPr>
          <w:rFonts w:cs="Calibri"/>
        </w:rPr>
        <w:t xml:space="preserve"> cyber risk with </w:t>
      </w:r>
      <w:r w:rsidR="0074284A">
        <w:rPr>
          <w:rFonts w:cs="Calibri"/>
        </w:rPr>
        <w:t>appropriate governance controls</w:t>
      </w:r>
      <w:r w:rsidR="001413AD" w:rsidRPr="001413AD">
        <w:rPr>
          <w:rFonts w:cs="Calibri"/>
        </w:rPr>
        <w:t xml:space="preserve">. In the paper, </w:t>
      </w:r>
      <w:r w:rsidR="00885C9C">
        <w:rPr>
          <w:rFonts w:cs="Calibri"/>
        </w:rPr>
        <w:t>the Decision Tree showed balanced performance, but Random Forest was chosen for the dashboard based on its best attack recall and ROC-AUC</w:t>
      </w:r>
      <w:r w:rsidR="00923226">
        <w:rPr>
          <w:rFonts w:cs="Calibri"/>
        </w:rPr>
        <w:t>.</w:t>
      </w:r>
    </w:p>
    <w:p w14:paraId="50638D43" w14:textId="5A0AA64F" w:rsidR="00154383" w:rsidRDefault="002E4A2E" w:rsidP="00637E4C">
      <w:pPr>
        <w:rPr>
          <w:rFonts w:cs="Calibri"/>
        </w:rPr>
      </w:pPr>
      <w:r>
        <w:rPr>
          <w:rFonts w:cs="Calibri"/>
        </w:rPr>
        <w:t>In</w:t>
      </w:r>
      <w:r w:rsidR="001413AD" w:rsidRPr="001413AD">
        <w:rPr>
          <w:rFonts w:cs="Calibri"/>
        </w:rPr>
        <w:t xml:space="preserve"> conclu</w:t>
      </w:r>
      <w:r>
        <w:rPr>
          <w:rFonts w:cs="Calibri"/>
        </w:rPr>
        <w:t>sion</w:t>
      </w:r>
      <w:r w:rsidR="00174E3C">
        <w:rPr>
          <w:rFonts w:cs="Calibri"/>
        </w:rPr>
        <w:t>,</w:t>
      </w:r>
      <w:r w:rsidR="001413AD" w:rsidRPr="001413AD">
        <w:rPr>
          <w:rFonts w:cs="Calibri"/>
        </w:rPr>
        <w:t xml:space="preserve"> evaluating AI in cybersecurity based on predictive accuracy is a flawed approach. For banking cybersecurity, the effectiveness of an AI decision support system should also be </w:t>
      </w:r>
      <w:r w:rsidR="00885C9C">
        <w:rPr>
          <w:rFonts w:cs="Calibri"/>
        </w:rPr>
        <w:t>evaluated for transparency, explainability, auditability and traceability,</w:t>
      </w:r>
      <w:r w:rsidR="001413AD" w:rsidRPr="001413AD">
        <w:rPr>
          <w:rFonts w:cs="Calibri"/>
        </w:rPr>
        <w:t xml:space="preserve"> as well as human review. The final recommendation is </w:t>
      </w:r>
      <w:r w:rsidR="00605C6B">
        <w:rPr>
          <w:rFonts w:cs="Calibri"/>
        </w:rPr>
        <w:t>to test the prototype further with larger, more recent datasets and to test the dashboard with cybersecurity or risk professionals before real deployment</w:t>
      </w:r>
      <w:r w:rsidR="001413AD" w:rsidRPr="001413AD">
        <w:rPr>
          <w:rFonts w:cs="Calibri"/>
        </w:rPr>
        <w:t>.</w:t>
      </w:r>
    </w:p>
    <w:sdt>
      <w:sdtPr>
        <w:rPr>
          <w:rFonts w:ascii="Calibri" w:eastAsiaTheme="minorHAnsi" w:hAnsi="Calibri" w:cstheme="minorBidi"/>
          <w:spacing w:val="0"/>
          <w:kern w:val="2"/>
          <w:sz w:val="24"/>
          <w:szCs w:val="24"/>
        </w:rPr>
        <w:id w:val="-1520240522"/>
        <w:docPartObj>
          <w:docPartGallery w:val="Table of Contents"/>
          <w:docPartUnique/>
        </w:docPartObj>
      </w:sdtPr>
      <w:sdtEndPr>
        <w:rPr>
          <w:b/>
          <w:bCs/>
          <w:noProof/>
        </w:rPr>
      </w:sdtEndPr>
      <w:sdtContent>
        <w:p w14:paraId="3DB8A721" w14:textId="79A89036" w:rsidR="003A6EED" w:rsidRPr="008752B5" w:rsidRDefault="003A6EED" w:rsidP="006A63DA">
          <w:pPr>
            <w:pStyle w:val="Title"/>
            <w:numPr>
              <w:ilvl w:val="0"/>
              <w:numId w:val="4"/>
            </w:numPr>
            <w:jc w:val="center"/>
            <w:rPr>
              <w:b/>
              <w:bCs/>
              <w:sz w:val="36"/>
              <w:szCs w:val="36"/>
              <w:u w:val="single"/>
            </w:rPr>
          </w:pPr>
          <w:r w:rsidRPr="008752B5">
            <w:rPr>
              <w:b/>
              <w:bCs/>
              <w:sz w:val="36"/>
              <w:szCs w:val="36"/>
              <w:u w:val="single"/>
            </w:rPr>
            <w:t>Table of Contents</w:t>
          </w:r>
        </w:p>
        <w:p w14:paraId="7C6DC1A4" w14:textId="23436B48" w:rsidR="004848AE" w:rsidRDefault="003A6EED">
          <w:pPr>
            <w:pStyle w:val="TOC1"/>
            <w:tabs>
              <w:tab w:val="left" w:pos="48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8747800" w:history="1">
            <w:r w:rsidR="004848AE" w:rsidRPr="009B7AB8">
              <w:rPr>
                <w:rStyle w:val="Hyperlink"/>
                <w:b/>
                <w:bCs/>
                <w:noProof/>
              </w:rPr>
              <w:t>1</w:t>
            </w:r>
            <w:r w:rsidR="004848AE">
              <w:rPr>
                <w:rFonts w:asciiTheme="minorHAnsi" w:eastAsiaTheme="minorEastAsia" w:hAnsiTheme="minorHAnsi"/>
                <w:noProof/>
                <w:lang w:eastAsia="en-GB"/>
              </w:rPr>
              <w:tab/>
            </w:r>
            <w:r w:rsidR="004848AE" w:rsidRPr="009B7AB8">
              <w:rPr>
                <w:rStyle w:val="Hyperlink"/>
                <w:b/>
                <w:bCs/>
                <w:noProof/>
              </w:rPr>
              <w:t>Introduction</w:t>
            </w:r>
            <w:r w:rsidR="004848AE">
              <w:rPr>
                <w:noProof/>
                <w:webHidden/>
              </w:rPr>
              <w:tab/>
            </w:r>
            <w:r w:rsidR="004848AE">
              <w:rPr>
                <w:noProof/>
                <w:webHidden/>
              </w:rPr>
              <w:fldChar w:fldCharType="begin"/>
            </w:r>
            <w:r w:rsidR="004848AE">
              <w:rPr>
                <w:noProof/>
                <w:webHidden/>
              </w:rPr>
              <w:instrText xml:space="preserve"> PAGEREF _Toc238747800 \h </w:instrText>
            </w:r>
            <w:r w:rsidR="004848AE">
              <w:rPr>
                <w:noProof/>
                <w:webHidden/>
              </w:rPr>
            </w:r>
            <w:r w:rsidR="004848AE">
              <w:rPr>
                <w:noProof/>
                <w:webHidden/>
              </w:rPr>
              <w:fldChar w:fldCharType="separate"/>
            </w:r>
            <w:r w:rsidR="004848AE">
              <w:rPr>
                <w:noProof/>
                <w:webHidden/>
              </w:rPr>
              <w:t>9</w:t>
            </w:r>
            <w:r w:rsidR="004848AE">
              <w:rPr>
                <w:noProof/>
                <w:webHidden/>
              </w:rPr>
              <w:fldChar w:fldCharType="end"/>
            </w:r>
          </w:hyperlink>
        </w:p>
        <w:p w14:paraId="19AABBCC" w14:textId="3CCD062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1" w:history="1">
            <w:r w:rsidRPr="009B7AB8">
              <w:rPr>
                <w:rStyle w:val="Hyperlink"/>
                <w:b/>
                <w:bCs/>
                <w:noProof/>
              </w:rPr>
              <w:t>1.1</w:t>
            </w:r>
            <w:r>
              <w:rPr>
                <w:rFonts w:asciiTheme="minorHAnsi" w:eastAsiaTheme="minorEastAsia" w:hAnsiTheme="minorHAnsi"/>
                <w:noProof/>
                <w:lang w:eastAsia="en-GB"/>
              </w:rPr>
              <w:tab/>
            </w:r>
            <w:r w:rsidRPr="009B7AB8">
              <w:rPr>
                <w:rStyle w:val="Hyperlink"/>
                <w:b/>
                <w:bCs/>
                <w:noProof/>
              </w:rPr>
              <w:t>Background and Context:</w:t>
            </w:r>
            <w:r>
              <w:rPr>
                <w:noProof/>
                <w:webHidden/>
              </w:rPr>
              <w:tab/>
            </w:r>
            <w:r>
              <w:rPr>
                <w:noProof/>
                <w:webHidden/>
              </w:rPr>
              <w:fldChar w:fldCharType="begin"/>
            </w:r>
            <w:r>
              <w:rPr>
                <w:noProof/>
                <w:webHidden/>
              </w:rPr>
              <w:instrText xml:space="preserve"> PAGEREF _Toc238747801 \h </w:instrText>
            </w:r>
            <w:r>
              <w:rPr>
                <w:noProof/>
                <w:webHidden/>
              </w:rPr>
            </w:r>
            <w:r>
              <w:rPr>
                <w:noProof/>
                <w:webHidden/>
              </w:rPr>
              <w:fldChar w:fldCharType="separate"/>
            </w:r>
            <w:r>
              <w:rPr>
                <w:noProof/>
                <w:webHidden/>
              </w:rPr>
              <w:t>9</w:t>
            </w:r>
            <w:r>
              <w:rPr>
                <w:noProof/>
                <w:webHidden/>
              </w:rPr>
              <w:fldChar w:fldCharType="end"/>
            </w:r>
          </w:hyperlink>
        </w:p>
        <w:p w14:paraId="45F34778" w14:textId="2D771A4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2" w:history="1">
            <w:r w:rsidRPr="009B7AB8">
              <w:rPr>
                <w:rStyle w:val="Hyperlink"/>
                <w:b/>
                <w:bCs/>
                <w:noProof/>
              </w:rPr>
              <w:t>1.2</w:t>
            </w:r>
            <w:r>
              <w:rPr>
                <w:rFonts w:asciiTheme="minorHAnsi" w:eastAsiaTheme="minorEastAsia" w:hAnsiTheme="minorHAnsi"/>
                <w:noProof/>
                <w:lang w:eastAsia="en-GB"/>
              </w:rPr>
              <w:tab/>
            </w:r>
            <w:r w:rsidRPr="009B7AB8">
              <w:rPr>
                <w:rStyle w:val="Hyperlink"/>
                <w:b/>
                <w:bCs/>
                <w:noProof/>
              </w:rPr>
              <w:t>Problem Statement:</w:t>
            </w:r>
            <w:r>
              <w:rPr>
                <w:noProof/>
                <w:webHidden/>
              </w:rPr>
              <w:tab/>
            </w:r>
            <w:r>
              <w:rPr>
                <w:noProof/>
                <w:webHidden/>
              </w:rPr>
              <w:fldChar w:fldCharType="begin"/>
            </w:r>
            <w:r>
              <w:rPr>
                <w:noProof/>
                <w:webHidden/>
              </w:rPr>
              <w:instrText xml:space="preserve"> PAGEREF _Toc238747802 \h </w:instrText>
            </w:r>
            <w:r>
              <w:rPr>
                <w:noProof/>
                <w:webHidden/>
              </w:rPr>
            </w:r>
            <w:r>
              <w:rPr>
                <w:noProof/>
                <w:webHidden/>
              </w:rPr>
              <w:fldChar w:fldCharType="separate"/>
            </w:r>
            <w:r>
              <w:rPr>
                <w:noProof/>
                <w:webHidden/>
              </w:rPr>
              <w:t>10</w:t>
            </w:r>
            <w:r>
              <w:rPr>
                <w:noProof/>
                <w:webHidden/>
              </w:rPr>
              <w:fldChar w:fldCharType="end"/>
            </w:r>
          </w:hyperlink>
        </w:p>
        <w:p w14:paraId="21098F93" w14:textId="012B6A3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3" w:history="1">
            <w:r w:rsidRPr="009B7AB8">
              <w:rPr>
                <w:rStyle w:val="Hyperlink"/>
                <w:b/>
                <w:bCs/>
                <w:noProof/>
              </w:rPr>
              <w:t>1.3</w:t>
            </w:r>
            <w:r>
              <w:rPr>
                <w:rFonts w:asciiTheme="minorHAnsi" w:eastAsiaTheme="minorEastAsia" w:hAnsiTheme="minorHAnsi"/>
                <w:noProof/>
                <w:lang w:eastAsia="en-GB"/>
              </w:rPr>
              <w:tab/>
            </w:r>
            <w:r w:rsidRPr="009B7AB8">
              <w:rPr>
                <w:rStyle w:val="Hyperlink"/>
                <w:b/>
                <w:bCs/>
                <w:noProof/>
              </w:rPr>
              <w:t>Project Motivation and Rationale:</w:t>
            </w:r>
            <w:r>
              <w:rPr>
                <w:noProof/>
                <w:webHidden/>
              </w:rPr>
              <w:tab/>
            </w:r>
            <w:r>
              <w:rPr>
                <w:noProof/>
                <w:webHidden/>
              </w:rPr>
              <w:fldChar w:fldCharType="begin"/>
            </w:r>
            <w:r>
              <w:rPr>
                <w:noProof/>
                <w:webHidden/>
              </w:rPr>
              <w:instrText xml:space="preserve"> PAGEREF _Toc238747803 \h </w:instrText>
            </w:r>
            <w:r>
              <w:rPr>
                <w:noProof/>
                <w:webHidden/>
              </w:rPr>
            </w:r>
            <w:r>
              <w:rPr>
                <w:noProof/>
                <w:webHidden/>
              </w:rPr>
              <w:fldChar w:fldCharType="separate"/>
            </w:r>
            <w:r>
              <w:rPr>
                <w:noProof/>
                <w:webHidden/>
              </w:rPr>
              <w:t>10</w:t>
            </w:r>
            <w:r>
              <w:rPr>
                <w:noProof/>
                <w:webHidden/>
              </w:rPr>
              <w:fldChar w:fldCharType="end"/>
            </w:r>
          </w:hyperlink>
        </w:p>
        <w:p w14:paraId="06D5D119" w14:textId="081AC48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4" w:history="1">
            <w:r w:rsidRPr="009B7AB8">
              <w:rPr>
                <w:rStyle w:val="Hyperlink"/>
                <w:b/>
                <w:bCs/>
                <w:noProof/>
              </w:rPr>
              <w:t>1.4</w:t>
            </w:r>
            <w:r>
              <w:rPr>
                <w:rFonts w:asciiTheme="minorHAnsi" w:eastAsiaTheme="minorEastAsia" w:hAnsiTheme="minorHAnsi"/>
                <w:noProof/>
                <w:lang w:eastAsia="en-GB"/>
              </w:rPr>
              <w:tab/>
            </w:r>
            <w:r w:rsidRPr="009B7AB8">
              <w:rPr>
                <w:rStyle w:val="Hyperlink"/>
                <w:b/>
                <w:bCs/>
                <w:noProof/>
              </w:rPr>
              <w:t>Project Aim:</w:t>
            </w:r>
            <w:r>
              <w:rPr>
                <w:noProof/>
                <w:webHidden/>
              </w:rPr>
              <w:tab/>
            </w:r>
            <w:r>
              <w:rPr>
                <w:noProof/>
                <w:webHidden/>
              </w:rPr>
              <w:fldChar w:fldCharType="begin"/>
            </w:r>
            <w:r>
              <w:rPr>
                <w:noProof/>
                <w:webHidden/>
              </w:rPr>
              <w:instrText xml:space="preserve"> PAGEREF _Toc238747804 \h </w:instrText>
            </w:r>
            <w:r>
              <w:rPr>
                <w:noProof/>
                <w:webHidden/>
              </w:rPr>
            </w:r>
            <w:r>
              <w:rPr>
                <w:noProof/>
                <w:webHidden/>
              </w:rPr>
              <w:fldChar w:fldCharType="separate"/>
            </w:r>
            <w:r>
              <w:rPr>
                <w:noProof/>
                <w:webHidden/>
              </w:rPr>
              <w:t>11</w:t>
            </w:r>
            <w:r>
              <w:rPr>
                <w:noProof/>
                <w:webHidden/>
              </w:rPr>
              <w:fldChar w:fldCharType="end"/>
            </w:r>
          </w:hyperlink>
        </w:p>
        <w:p w14:paraId="53C365A0" w14:textId="416BCC8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5" w:history="1">
            <w:r w:rsidRPr="009B7AB8">
              <w:rPr>
                <w:rStyle w:val="Hyperlink"/>
                <w:b/>
                <w:bCs/>
                <w:noProof/>
              </w:rPr>
              <w:t>1.5</w:t>
            </w:r>
            <w:r>
              <w:rPr>
                <w:rFonts w:asciiTheme="minorHAnsi" w:eastAsiaTheme="minorEastAsia" w:hAnsiTheme="minorHAnsi"/>
                <w:noProof/>
                <w:lang w:eastAsia="en-GB"/>
              </w:rPr>
              <w:tab/>
            </w:r>
            <w:r w:rsidRPr="009B7AB8">
              <w:rPr>
                <w:rStyle w:val="Hyperlink"/>
                <w:b/>
                <w:bCs/>
                <w:noProof/>
              </w:rPr>
              <w:t>Project Objectives:</w:t>
            </w:r>
            <w:r>
              <w:rPr>
                <w:noProof/>
                <w:webHidden/>
              </w:rPr>
              <w:tab/>
            </w:r>
            <w:r>
              <w:rPr>
                <w:noProof/>
                <w:webHidden/>
              </w:rPr>
              <w:fldChar w:fldCharType="begin"/>
            </w:r>
            <w:r>
              <w:rPr>
                <w:noProof/>
                <w:webHidden/>
              </w:rPr>
              <w:instrText xml:space="preserve"> PAGEREF _Toc238747805 \h </w:instrText>
            </w:r>
            <w:r>
              <w:rPr>
                <w:noProof/>
                <w:webHidden/>
              </w:rPr>
            </w:r>
            <w:r>
              <w:rPr>
                <w:noProof/>
                <w:webHidden/>
              </w:rPr>
              <w:fldChar w:fldCharType="separate"/>
            </w:r>
            <w:r>
              <w:rPr>
                <w:noProof/>
                <w:webHidden/>
              </w:rPr>
              <w:t>11</w:t>
            </w:r>
            <w:r>
              <w:rPr>
                <w:noProof/>
                <w:webHidden/>
              </w:rPr>
              <w:fldChar w:fldCharType="end"/>
            </w:r>
          </w:hyperlink>
        </w:p>
        <w:p w14:paraId="0A1E9826" w14:textId="669D8E0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6" w:history="1">
            <w:r w:rsidRPr="009B7AB8">
              <w:rPr>
                <w:rStyle w:val="Hyperlink"/>
                <w:b/>
                <w:bCs/>
                <w:noProof/>
              </w:rPr>
              <w:t>1.6</w:t>
            </w:r>
            <w:r>
              <w:rPr>
                <w:rFonts w:asciiTheme="minorHAnsi" w:eastAsiaTheme="minorEastAsia" w:hAnsiTheme="minorHAnsi"/>
                <w:noProof/>
                <w:lang w:eastAsia="en-GB"/>
              </w:rPr>
              <w:tab/>
            </w:r>
            <w:r w:rsidRPr="009B7AB8">
              <w:rPr>
                <w:rStyle w:val="Hyperlink"/>
                <w:b/>
                <w:bCs/>
                <w:noProof/>
              </w:rPr>
              <w:t>Research Question:</w:t>
            </w:r>
            <w:r>
              <w:rPr>
                <w:noProof/>
                <w:webHidden/>
              </w:rPr>
              <w:tab/>
            </w:r>
            <w:r>
              <w:rPr>
                <w:noProof/>
                <w:webHidden/>
              </w:rPr>
              <w:fldChar w:fldCharType="begin"/>
            </w:r>
            <w:r>
              <w:rPr>
                <w:noProof/>
                <w:webHidden/>
              </w:rPr>
              <w:instrText xml:space="preserve"> PAGEREF _Toc238747806 \h </w:instrText>
            </w:r>
            <w:r>
              <w:rPr>
                <w:noProof/>
                <w:webHidden/>
              </w:rPr>
            </w:r>
            <w:r>
              <w:rPr>
                <w:noProof/>
                <w:webHidden/>
              </w:rPr>
              <w:fldChar w:fldCharType="separate"/>
            </w:r>
            <w:r>
              <w:rPr>
                <w:noProof/>
                <w:webHidden/>
              </w:rPr>
              <w:t>11</w:t>
            </w:r>
            <w:r>
              <w:rPr>
                <w:noProof/>
                <w:webHidden/>
              </w:rPr>
              <w:fldChar w:fldCharType="end"/>
            </w:r>
          </w:hyperlink>
        </w:p>
        <w:p w14:paraId="52BFA84B" w14:textId="504781C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7" w:history="1">
            <w:r w:rsidRPr="009B7AB8">
              <w:rPr>
                <w:rStyle w:val="Hyperlink"/>
                <w:b/>
                <w:bCs/>
                <w:noProof/>
              </w:rPr>
              <w:t>1.7</w:t>
            </w:r>
            <w:r>
              <w:rPr>
                <w:rFonts w:asciiTheme="minorHAnsi" w:eastAsiaTheme="minorEastAsia" w:hAnsiTheme="minorHAnsi"/>
                <w:noProof/>
                <w:lang w:eastAsia="en-GB"/>
              </w:rPr>
              <w:tab/>
            </w:r>
            <w:r w:rsidRPr="009B7AB8">
              <w:rPr>
                <w:rStyle w:val="Hyperlink"/>
                <w:b/>
                <w:bCs/>
                <w:noProof/>
              </w:rPr>
              <w:t>Scope of the Project:</w:t>
            </w:r>
            <w:r>
              <w:rPr>
                <w:noProof/>
                <w:webHidden/>
              </w:rPr>
              <w:tab/>
            </w:r>
            <w:r>
              <w:rPr>
                <w:noProof/>
                <w:webHidden/>
              </w:rPr>
              <w:fldChar w:fldCharType="begin"/>
            </w:r>
            <w:r>
              <w:rPr>
                <w:noProof/>
                <w:webHidden/>
              </w:rPr>
              <w:instrText xml:space="preserve"> PAGEREF _Toc238747807 \h </w:instrText>
            </w:r>
            <w:r>
              <w:rPr>
                <w:noProof/>
                <w:webHidden/>
              </w:rPr>
            </w:r>
            <w:r>
              <w:rPr>
                <w:noProof/>
                <w:webHidden/>
              </w:rPr>
              <w:fldChar w:fldCharType="separate"/>
            </w:r>
            <w:r>
              <w:rPr>
                <w:noProof/>
                <w:webHidden/>
              </w:rPr>
              <w:t>12</w:t>
            </w:r>
            <w:r>
              <w:rPr>
                <w:noProof/>
                <w:webHidden/>
              </w:rPr>
              <w:fldChar w:fldCharType="end"/>
            </w:r>
          </w:hyperlink>
        </w:p>
        <w:p w14:paraId="1DA831D2" w14:textId="63F10730"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08" w:history="1">
            <w:r w:rsidRPr="009B7AB8">
              <w:rPr>
                <w:rStyle w:val="Hyperlink"/>
                <w:b/>
                <w:bCs/>
                <w:noProof/>
              </w:rPr>
              <w:t>1.8</w:t>
            </w:r>
            <w:r>
              <w:rPr>
                <w:rFonts w:asciiTheme="minorHAnsi" w:eastAsiaTheme="minorEastAsia" w:hAnsiTheme="minorHAnsi"/>
                <w:noProof/>
                <w:lang w:eastAsia="en-GB"/>
              </w:rPr>
              <w:tab/>
            </w:r>
            <w:r w:rsidRPr="009B7AB8">
              <w:rPr>
                <w:rStyle w:val="Hyperlink"/>
                <w:b/>
                <w:bCs/>
                <w:noProof/>
              </w:rPr>
              <w:t>Report Structure:</w:t>
            </w:r>
            <w:r>
              <w:rPr>
                <w:noProof/>
                <w:webHidden/>
              </w:rPr>
              <w:tab/>
            </w:r>
            <w:r>
              <w:rPr>
                <w:noProof/>
                <w:webHidden/>
              </w:rPr>
              <w:fldChar w:fldCharType="begin"/>
            </w:r>
            <w:r>
              <w:rPr>
                <w:noProof/>
                <w:webHidden/>
              </w:rPr>
              <w:instrText xml:space="preserve"> PAGEREF _Toc238747808 \h </w:instrText>
            </w:r>
            <w:r>
              <w:rPr>
                <w:noProof/>
                <w:webHidden/>
              </w:rPr>
            </w:r>
            <w:r>
              <w:rPr>
                <w:noProof/>
                <w:webHidden/>
              </w:rPr>
              <w:fldChar w:fldCharType="separate"/>
            </w:r>
            <w:r>
              <w:rPr>
                <w:noProof/>
                <w:webHidden/>
              </w:rPr>
              <w:t>12</w:t>
            </w:r>
            <w:r>
              <w:rPr>
                <w:noProof/>
                <w:webHidden/>
              </w:rPr>
              <w:fldChar w:fldCharType="end"/>
            </w:r>
          </w:hyperlink>
        </w:p>
        <w:p w14:paraId="588C0055" w14:textId="139AF7B8"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09" w:history="1">
            <w:r w:rsidRPr="009B7AB8">
              <w:rPr>
                <w:rStyle w:val="Hyperlink"/>
                <w:b/>
                <w:bCs/>
                <w:noProof/>
              </w:rPr>
              <w:t>2</w:t>
            </w:r>
            <w:r>
              <w:rPr>
                <w:rFonts w:asciiTheme="minorHAnsi" w:eastAsiaTheme="minorEastAsia" w:hAnsiTheme="minorHAnsi"/>
                <w:noProof/>
                <w:lang w:eastAsia="en-GB"/>
              </w:rPr>
              <w:tab/>
            </w:r>
            <w:r w:rsidRPr="009B7AB8">
              <w:rPr>
                <w:rStyle w:val="Hyperlink"/>
                <w:b/>
                <w:bCs/>
                <w:noProof/>
              </w:rPr>
              <w:t>Literature Review</w:t>
            </w:r>
            <w:r>
              <w:rPr>
                <w:noProof/>
                <w:webHidden/>
              </w:rPr>
              <w:tab/>
            </w:r>
            <w:r>
              <w:rPr>
                <w:noProof/>
                <w:webHidden/>
              </w:rPr>
              <w:fldChar w:fldCharType="begin"/>
            </w:r>
            <w:r>
              <w:rPr>
                <w:noProof/>
                <w:webHidden/>
              </w:rPr>
              <w:instrText xml:space="preserve"> PAGEREF _Toc238747809 \h </w:instrText>
            </w:r>
            <w:r>
              <w:rPr>
                <w:noProof/>
                <w:webHidden/>
              </w:rPr>
            </w:r>
            <w:r>
              <w:rPr>
                <w:noProof/>
                <w:webHidden/>
              </w:rPr>
              <w:fldChar w:fldCharType="separate"/>
            </w:r>
            <w:r>
              <w:rPr>
                <w:noProof/>
                <w:webHidden/>
              </w:rPr>
              <w:t>13</w:t>
            </w:r>
            <w:r>
              <w:rPr>
                <w:noProof/>
                <w:webHidden/>
              </w:rPr>
              <w:fldChar w:fldCharType="end"/>
            </w:r>
          </w:hyperlink>
        </w:p>
        <w:p w14:paraId="0DF59BD1" w14:textId="0B3660AB"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0" w:history="1">
            <w:r w:rsidRPr="009B7AB8">
              <w:rPr>
                <w:rStyle w:val="Hyperlink"/>
                <w:b/>
                <w:bCs/>
                <w:noProof/>
              </w:rPr>
              <w:t>2.1</w:t>
            </w:r>
            <w:r>
              <w:rPr>
                <w:rFonts w:asciiTheme="minorHAnsi" w:eastAsiaTheme="minorEastAsia" w:hAnsiTheme="minorHAnsi"/>
                <w:noProof/>
                <w:lang w:eastAsia="en-GB"/>
              </w:rPr>
              <w:tab/>
            </w:r>
            <w:r w:rsidRPr="009B7AB8">
              <w:rPr>
                <w:rStyle w:val="Hyperlink"/>
                <w:b/>
                <w:bCs/>
                <w:noProof/>
              </w:rPr>
              <w:t>Banking Cybersecurity and AI-Enabled Risk Context:</w:t>
            </w:r>
            <w:r>
              <w:rPr>
                <w:noProof/>
                <w:webHidden/>
              </w:rPr>
              <w:tab/>
            </w:r>
            <w:r>
              <w:rPr>
                <w:noProof/>
                <w:webHidden/>
              </w:rPr>
              <w:fldChar w:fldCharType="begin"/>
            </w:r>
            <w:r>
              <w:rPr>
                <w:noProof/>
                <w:webHidden/>
              </w:rPr>
              <w:instrText xml:space="preserve"> PAGEREF _Toc238747810 \h </w:instrText>
            </w:r>
            <w:r>
              <w:rPr>
                <w:noProof/>
                <w:webHidden/>
              </w:rPr>
            </w:r>
            <w:r>
              <w:rPr>
                <w:noProof/>
                <w:webHidden/>
              </w:rPr>
              <w:fldChar w:fldCharType="separate"/>
            </w:r>
            <w:r>
              <w:rPr>
                <w:noProof/>
                <w:webHidden/>
              </w:rPr>
              <w:t>13</w:t>
            </w:r>
            <w:r>
              <w:rPr>
                <w:noProof/>
                <w:webHidden/>
              </w:rPr>
              <w:fldChar w:fldCharType="end"/>
            </w:r>
          </w:hyperlink>
        </w:p>
        <w:p w14:paraId="226759B9" w14:textId="3C3AF78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1" w:history="1">
            <w:r w:rsidRPr="009B7AB8">
              <w:rPr>
                <w:rStyle w:val="Hyperlink"/>
                <w:b/>
                <w:bCs/>
                <w:noProof/>
              </w:rPr>
              <w:t>2.2</w:t>
            </w:r>
            <w:r>
              <w:rPr>
                <w:rFonts w:asciiTheme="minorHAnsi" w:eastAsiaTheme="minorEastAsia" w:hAnsiTheme="minorHAnsi"/>
                <w:noProof/>
                <w:lang w:eastAsia="en-GB"/>
              </w:rPr>
              <w:tab/>
            </w:r>
            <w:r w:rsidRPr="009B7AB8">
              <w:rPr>
                <w:rStyle w:val="Hyperlink"/>
                <w:b/>
                <w:bCs/>
                <w:noProof/>
              </w:rPr>
              <w:t>Intrusion Detection and Machine Learning:</w:t>
            </w:r>
            <w:r>
              <w:rPr>
                <w:noProof/>
                <w:webHidden/>
              </w:rPr>
              <w:tab/>
            </w:r>
            <w:r>
              <w:rPr>
                <w:noProof/>
                <w:webHidden/>
              </w:rPr>
              <w:fldChar w:fldCharType="begin"/>
            </w:r>
            <w:r>
              <w:rPr>
                <w:noProof/>
                <w:webHidden/>
              </w:rPr>
              <w:instrText xml:space="preserve"> PAGEREF _Toc238747811 \h </w:instrText>
            </w:r>
            <w:r>
              <w:rPr>
                <w:noProof/>
                <w:webHidden/>
              </w:rPr>
            </w:r>
            <w:r>
              <w:rPr>
                <w:noProof/>
                <w:webHidden/>
              </w:rPr>
              <w:fldChar w:fldCharType="separate"/>
            </w:r>
            <w:r>
              <w:rPr>
                <w:noProof/>
                <w:webHidden/>
              </w:rPr>
              <w:t>14</w:t>
            </w:r>
            <w:r>
              <w:rPr>
                <w:noProof/>
                <w:webHidden/>
              </w:rPr>
              <w:fldChar w:fldCharType="end"/>
            </w:r>
          </w:hyperlink>
        </w:p>
        <w:p w14:paraId="71E9DBE8" w14:textId="62577CB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2" w:history="1">
            <w:r w:rsidRPr="009B7AB8">
              <w:rPr>
                <w:rStyle w:val="Hyperlink"/>
                <w:b/>
                <w:bCs/>
                <w:noProof/>
              </w:rPr>
              <w:t>2.3</w:t>
            </w:r>
            <w:r>
              <w:rPr>
                <w:rFonts w:asciiTheme="minorHAnsi" w:eastAsiaTheme="minorEastAsia" w:hAnsiTheme="minorHAnsi"/>
                <w:noProof/>
                <w:lang w:eastAsia="en-GB"/>
              </w:rPr>
              <w:tab/>
            </w:r>
            <w:r w:rsidRPr="009B7AB8">
              <w:rPr>
                <w:rStyle w:val="Hyperlink"/>
                <w:b/>
                <w:bCs/>
                <w:noProof/>
              </w:rPr>
              <w:t>Benchmark Datasets and UNSW-NB15:</w:t>
            </w:r>
            <w:r>
              <w:rPr>
                <w:noProof/>
                <w:webHidden/>
              </w:rPr>
              <w:tab/>
            </w:r>
            <w:r>
              <w:rPr>
                <w:noProof/>
                <w:webHidden/>
              </w:rPr>
              <w:fldChar w:fldCharType="begin"/>
            </w:r>
            <w:r>
              <w:rPr>
                <w:noProof/>
                <w:webHidden/>
              </w:rPr>
              <w:instrText xml:space="preserve"> PAGEREF _Toc238747812 \h </w:instrText>
            </w:r>
            <w:r>
              <w:rPr>
                <w:noProof/>
                <w:webHidden/>
              </w:rPr>
            </w:r>
            <w:r>
              <w:rPr>
                <w:noProof/>
                <w:webHidden/>
              </w:rPr>
              <w:fldChar w:fldCharType="separate"/>
            </w:r>
            <w:r>
              <w:rPr>
                <w:noProof/>
                <w:webHidden/>
              </w:rPr>
              <w:t>14</w:t>
            </w:r>
            <w:r>
              <w:rPr>
                <w:noProof/>
                <w:webHidden/>
              </w:rPr>
              <w:fldChar w:fldCharType="end"/>
            </w:r>
          </w:hyperlink>
        </w:p>
        <w:p w14:paraId="33A63AFC" w14:textId="3412E0FC"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3" w:history="1">
            <w:r w:rsidRPr="009B7AB8">
              <w:rPr>
                <w:rStyle w:val="Hyperlink"/>
                <w:b/>
                <w:bCs/>
                <w:noProof/>
              </w:rPr>
              <w:t>2.4</w:t>
            </w:r>
            <w:r>
              <w:rPr>
                <w:rFonts w:asciiTheme="minorHAnsi" w:eastAsiaTheme="minorEastAsia" w:hAnsiTheme="minorHAnsi"/>
                <w:noProof/>
                <w:lang w:eastAsia="en-GB"/>
              </w:rPr>
              <w:tab/>
            </w:r>
            <w:r w:rsidRPr="009B7AB8">
              <w:rPr>
                <w:rStyle w:val="Hyperlink"/>
                <w:b/>
                <w:bCs/>
                <w:noProof/>
              </w:rPr>
              <w:t>Supervised Models and Evaluation Metrics:</w:t>
            </w:r>
            <w:r>
              <w:rPr>
                <w:noProof/>
                <w:webHidden/>
              </w:rPr>
              <w:tab/>
            </w:r>
            <w:r>
              <w:rPr>
                <w:noProof/>
                <w:webHidden/>
              </w:rPr>
              <w:fldChar w:fldCharType="begin"/>
            </w:r>
            <w:r>
              <w:rPr>
                <w:noProof/>
                <w:webHidden/>
              </w:rPr>
              <w:instrText xml:space="preserve"> PAGEREF _Toc238747813 \h </w:instrText>
            </w:r>
            <w:r>
              <w:rPr>
                <w:noProof/>
                <w:webHidden/>
              </w:rPr>
            </w:r>
            <w:r>
              <w:rPr>
                <w:noProof/>
                <w:webHidden/>
              </w:rPr>
              <w:fldChar w:fldCharType="separate"/>
            </w:r>
            <w:r>
              <w:rPr>
                <w:noProof/>
                <w:webHidden/>
              </w:rPr>
              <w:t>15</w:t>
            </w:r>
            <w:r>
              <w:rPr>
                <w:noProof/>
                <w:webHidden/>
              </w:rPr>
              <w:fldChar w:fldCharType="end"/>
            </w:r>
          </w:hyperlink>
        </w:p>
        <w:p w14:paraId="0B319803" w14:textId="708EA130"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4" w:history="1">
            <w:r w:rsidRPr="009B7AB8">
              <w:rPr>
                <w:rStyle w:val="Hyperlink"/>
                <w:b/>
                <w:bCs/>
                <w:noProof/>
              </w:rPr>
              <w:t>2.5</w:t>
            </w:r>
            <w:r>
              <w:rPr>
                <w:rFonts w:asciiTheme="minorHAnsi" w:eastAsiaTheme="minorEastAsia" w:hAnsiTheme="minorHAnsi"/>
                <w:noProof/>
                <w:lang w:eastAsia="en-GB"/>
              </w:rPr>
              <w:tab/>
            </w:r>
            <w:r w:rsidRPr="009B7AB8">
              <w:rPr>
                <w:rStyle w:val="Hyperlink"/>
                <w:b/>
                <w:bCs/>
                <w:noProof/>
              </w:rPr>
              <w:t>Explainable AI &amp; SHAP:</w:t>
            </w:r>
            <w:r>
              <w:rPr>
                <w:noProof/>
                <w:webHidden/>
              </w:rPr>
              <w:tab/>
            </w:r>
            <w:r>
              <w:rPr>
                <w:noProof/>
                <w:webHidden/>
              </w:rPr>
              <w:fldChar w:fldCharType="begin"/>
            </w:r>
            <w:r>
              <w:rPr>
                <w:noProof/>
                <w:webHidden/>
              </w:rPr>
              <w:instrText xml:space="preserve"> PAGEREF _Toc238747814 \h </w:instrText>
            </w:r>
            <w:r>
              <w:rPr>
                <w:noProof/>
                <w:webHidden/>
              </w:rPr>
            </w:r>
            <w:r>
              <w:rPr>
                <w:noProof/>
                <w:webHidden/>
              </w:rPr>
              <w:fldChar w:fldCharType="separate"/>
            </w:r>
            <w:r>
              <w:rPr>
                <w:noProof/>
                <w:webHidden/>
              </w:rPr>
              <w:t>16</w:t>
            </w:r>
            <w:r>
              <w:rPr>
                <w:noProof/>
                <w:webHidden/>
              </w:rPr>
              <w:fldChar w:fldCharType="end"/>
            </w:r>
          </w:hyperlink>
        </w:p>
        <w:p w14:paraId="08A162FD" w14:textId="3B196CA8"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5" w:history="1">
            <w:r w:rsidRPr="009B7AB8">
              <w:rPr>
                <w:rStyle w:val="Hyperlink"/>
                <w:b/>
                <w:bCs/>
                <w:noProof/>
              </w:rPr>
              <w:t>2.6</w:t>
            </w:r>
            <w:r>
              <w:rPr>
                <w:rFonts w:asciiTheme="minorHAnsi" w:eastAsiaTheme="minorEastAsia" w:hAnsiTheme="minorHAnsi"/>
                <w:noProof/>
                <w:lang w:eastAsia="en-GB"/>
              </w:rPr>
              <w:tab/>
            </w:r>
            <w:r w:rsidRPr="009B7AB8">
              <w:rPr>
                <w:rStyle w:val="Hyperlink"/>
                <w:b/>
                <w:bCs/>
                <w:noProof/>
              </w:rPr>
              <w:t>AI Governance, Auditability and Human Oversight:</w:t>
            </w:r>
            <w:r>
              <w:rPr>
                <w:noProof/>
                <w:webHidden/>
              </w:rPr>
              <w:tab/>
            </w:r>
            <w:r>
              <w:rPr>
                <w:noProof/>
                <w:webHidden/>
              </w:rPr>
              <w:fldChar w:fldCharType="begin"/>
            </w:r>
            <w:r>
              <w:rPr>
                <w:noProof/>
                <w:webHidden/>
              </w:rPr>
              <w:instrText xml:space="preserve"> PAGEREF _Toc238747815 \h </w:instrText>
            </w:r>
            <w:r>
              <w:rPr>
                <w:noProof/>
                <w:webHidden/>
              </w:rPr>
            </w:r>
            <w:r>
              <w:rPr>
                <w:noProof/>
                <w:webHidden/>
              </w:rPr>
              <w:fldChar w:fldCharType="separate"/>
            </w:r>
            <w:r>
              <w:rPr>
                <w:noProof/>
                <w:webHidden/>
              </w:rPr>
              <w:t>17</w:t>
            </w:r>
            <w:r>
              <w:rPr>
                <w:noProof/>
                <w:webHidden/>
              </w:rPr>
              <w:fldChar w:fldCharType="end"/>
            </w:r>
          </w:hyperlink>
        </w:p>
        <w:p w14:paraId="325F4AB8" w14:textId="5A13338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6" w:history="1">
            <w:r w:rsidRPr="009B7AB8">
              <w:rPr>
                <w:rStyle w:val="Hyperlink"/>
                <w:b/>
                <w:bCs/>
                <w:noProof/>
              </w:rPr>
              <w:t>2.7</w:t>
            </w:r>
            <w:r>
              <w:rPr>
                <w:rFonts w:asciiTheme="minorHAnsi" w:eastAsiaTheme="minorEastAsia" w:hAnsiTheme="minorHAnsi"/>
                <w:noProof/>
                <w:lang w:eastAsia="en-GB"/>
              </w:rPr>
              <w:tab/>
            </w:r>
            <w:r w:rsidRPr="009B7AB8">
              <w:rPr>
                <w:rStyle w:val="Hyperlink"/>
                <w:b/>
                <w:bCs/>
                <w:noProof/>
              </w:rPr>
              <w:t>Critical Synthesis and Positioning of Project:</w:t>
            </w:r>
            <w:r>
              <w:rPr>
                <w:noProof/>
                <w:webHidden/>
              </w:rPr>
              <w:tab/>
            </w:r>
            <w:r>
              <w:rPr>
                <w:noProof/>
                <w:webHidden/>
              </w:rPr>
              <w:fldChar w:fldCharType="begin"/>
            </w:r>
            <w:r>
              <w:rPr>
                <w:noProof/>
                <w:webHidden/>
              </w:rPr>
              <w:instrText xml:space="preserve"> PAGEREF _Toc238747816 \h </w:instrText>
            </w:r>
            <w:r>
              <w:rPr>
                <w:noProof/>
                <w:webHidden/>
              </w:rPr>
            </w:r>
            <w:r>
              <w:rPr>
                <w:noProof/>
                <w:webHidden/>
              </w:rPr>
              <w:fldChar w:fldCharType="separate"/>
            </w:r>
            <w:r>
              <w:rPr>
                <w:noProof/>
                <w:webHidden/>
              </w:rPr>
              <w:t>17</w:t>
            </w:r>
            <w:r>
              <w:rPr>
                <w:noProof/>
                <w:webHidden/>
              </w:rPr>
              <w:fldChar w:fldCharType="end"/>
            </w:r>
          </w:hyperlink>
        </w:p>
        <w:p w14:paraId="0CC24146" w14:textId="4BD1E4B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7" w:history="1">
            <w:r w:rsidRPr="009B7AB8">
              <w:rPr>
                <w:rStyle w:val="Hyperlink"/>
                <w:b/>
                <w:bCs/>
                <w:noProof/>
              </w:rPr>
              <w:t>2.8</w:t>
            </w:r>
            <w:r>
              <w:rPr>
                <w:rFonts w:asciiTheme="minorHAnsi" w:eastAsiaTheme="minorEastAsia" w:hAnsiTheme="minorHAnsi"/>
                <w:noProof/>
                <w:lang w:eastAsia="en-GB"/>
              </w:rPr>
              <w:tab/>
            </w:r>
            <w:r w:rsidRPr="009B7AB8">
              <w:rPr>
                <w:rStyle w:val="Hyperlink"/>
                <w:b/>
                <w:bCs/>
                <w:noProof/>
              </w:rPr>
              <w:t>Implications for Project Methodology:</w:t>
            </w:r>
            <w:r>
              <w:rPr>
                <w:noProof/>
                <w:webHidden/>
              </w:rPr>
              <w:tab/>
            </w:r>
            <w:r>
              <w:rPr>
                <w:noProof/>
                <w:webHidden/>
              </w:rPr>
              <w:fldChar w:fldCharType="begin"/>
            </w:r>
            <w:r>
              <w:rPr>
                <w:noProof/>
                <w:webHidden/>
              </w:rPr>
              <w:instrText xml:space="preserve"> PAGEREF _Toc238747817 \h </w:instrText>
            </w:r>
            <w:r>
              <w:rPr>
                <w:noProof/>
                <w:webHidden/>
              </w:rPr>
            </w:r>
            <w:r>
              <w:rPr>
                <w:noProof/>
                <w:webHidden/>
              </w:rPr>
              <w:fldChar w:fldCharType="separate"/>
            </w:r>
            <w:r>
              <w:rPr>
                <w:noProof/>
                <w:webHidden/>
              </w:rPr>
              <w:t>18</w:t>
            </w:r>
            <w:r>
              <w:rPr>
                <w:noProof/>
                <w:webHidden/>
              </w:rPr>
              <w:fldChar w:fldCharType="end"/>
            </w:r>
          </w:hyperlink>
        </w:p>
        <w:p w14:paraId="134ED866" w14:textId="2F55595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8" w:history="1">
            <w:r w:rsidRPr="009B7AB8">
              <w:rPr>
                <w:rStyle w:val="Hyperlink"/>
                <w:b/>
                <w:bCs/>
                <w:noProof/>
              </w:rPr>
              <w:t>2.9</w:t>
            </w:r>
            <w:r>
              <w:rPr>
                <w:rFonts w:asciiTheme="minorHAnsi" w:eastAsiaTheme="minorEastAsia" w:hAnsiTheme="minorHAnsi"/>
                <w:noProof/>
                <w:lang w:eastAsia="en-GB"/>
              </w:rPr>
              <w:tab/>
            </w:r>
            <w:r w:rsidRPr="009B7AB8">
              <w:rPr>
                <w:rStyle w:val="Hyperlink"/>
                <w:b/>
                <w:bCs/>
                <w:noProof/>
              </w:rPr>
              <w:t>Gaps in existing work:</w:t>
            </w:r>
            <w:r>
              <w:rPr>
                <w:noProof/>
                <w:webHidden/>
              </w:rPr>
              <w:tab/>
            </w:r>
            <w:r>
              <w:rPr>
                <w:noProof/>
                <w:webHidden/>
              </w:rPr>
              <w:fldChar w:fldCharType="begin"/>
            </w:r>
            <w:r>
              <w:rPr>
                <w:noProof/>
                <w:webHidden/>
              </w:rPr>
              <w:instrText xml:space="preserve"> PAGEREF _Toc238747818 \h </w:instrText>
            </w:r>
            <w:r>
              <w:rPr>
                <w:noProof/>
                <w:webHidden/>
              </w:rPr>
            </w:r>
            <w:r>
              <w:rPr>
                <w:noProof/>
                <w:webHidden/>
              </w:rPr>
              <w:fldChar w:fldCharType="separate"/>
            </w:r>
            <w:r>
              <w:rPr>
                <w:noProof/>
                <w:webHidden/>
              </w:rPr>
              <w:t>19</w:t>
            </w:r>
            <w:r>
              <w:rPr>
                <w:noProof/>
                <w:webHidden/>
              </w:rPr>
              <w:fldChar w:fldCharType="end"/>
            </w:r>
          </w:hyperlink>
        </w:p>
        <w:p w14:paraId="52D07CD9" w14:textId="3E22D8D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19" w:history="1">
            <w:r w:rsidRPr="009B7AB8">
              <w:rPr>
                <w:rStyle w:val="Hyperlink"/>
                <w:b/>
                <w:bCs/>
                <w:noProof/>
              </w:rPr>
              <w:t>2.10</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_Toc238747819 \h </w:instrText>
            </w:r>
            <w:r>
              <w:rPr>
                <w:noProof/>
                <w:webHidden/>
              </w:rPr>
            </w:r>
            <w:r>
              <w:rPr>
                <w:noProof/>
                <w:webHidden/>
              </w:rPr>
              <w:fldChar w:fldCharType="separate"/>
            </w:r>
            <w:r>
              <w:rPr>
                <w:noProof/>
                <w:webHidden/>
              </w:rPr>
              <w:t>20</w:t>
            </w:r>
            <w:r>
              <w:rPr>
                <w:noProof/>
                <w:webHidden/>
              </w:rPr>
              <w:fldChar w:fldCharType="end"/>
            </w:r>
          </w:hyperlink>
        </w:p>
        <w:p w14:paraId="235268BA" w14:textId="6016256A"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20" w:history="1">
            <w:r w:rsidRPr="009B7AB8">
              <w:rPr>
                <w:rStyle w:val="Hyperlink"/>
                <w:b/>
                <w:bCs/>
                <w:noProof/>
              </w:rPr>
              <w:t>3</w:t>
            </w:r>
            <w:r>
              <w:rPr>
                <w:rFonts w:asciiTheme="minorHAnsi" w:eastAsiaTheme="minorEastAsia" w:hAnsiTheme="minorHAnsi"/>
                <w:noProof/>
                <w:lang w:eastAsia="en-GB"/>
              </w:rPr>
              <w:tab/>
            </w:r>
            <w:r w:rsidRPr="009B7AB8">
              <w:rPr>
                <w:rStyle w:val="Hyperlink"/>
                <w:b/>
                <w:bCs/>
                <w:noProof/>
              </w:rPr>
              <w:t>Research, Development and Methodology</w:t>
            </w:r>
            <w:r>
              <w:rPr>
                <w:noProof/>
                <w:webHidden/>
              </w:rPr>
              <w:tab/>
            </w:r>
            <w:r>
              <w:rPr>
                <w:noProof/>
                <w:webHidden/>
              </w:rPr>
              <w:fldChar w:fldCharType="begin"/>
            </w:r>
            <w:r>
              <w:rPr>
                <w:noProof/>
                <w:webHidden/>
              </w:rPr>
              <w:instrText xml:space="preserve"> PAGEREF _Toc238747820 \h </w:instrText>
            </w:r>
            <w:r>
              <w:rPr>
                <w:noProof/>
                <w:webHidden/>
              </w:rPr>
            </w:r>
            <w:r>
              <w:rPr>
                <w:noProof/>
                <w:webHidden/>
              </w:rPr>
              <w:fldChar w:fldCharType="separate"/>
            </w:r>
            <w:r>
              <w:rPr>
                <w:noProof/>
                <w:webHidden/>
              </w:rPr>
              <w:t>21</w:t>
            </w:r>
            <w:r>
              <w:rPr>
                <w:noProof/>
                <w:webHidden/>
              </w:rPr>
              <w:fldChar w:fldCharType="end"/>
            </w:r>
          </w:hyperlink>
        </w:p>
        <w:p w14:paraId="2B885D85" w14:textId="21F7D50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1" w:history="1">
            <w:r w:rsidRPr="009B7AB8">
              <w:rPr>
                <w:rStyle w:val="Hyperlink"/>
                <w:b/>
                <w:bCs/>
                <w:noProof/>
              </w:rPr>
              <w:t>3.1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_Toc238747821 \h </w:instrText>
            </w:r>
            <w:r>
              <w:rPr>
                <w:noProof/>
                <w:webHidden/>
              </w:rPr>
            </w:r>
            <w:r>
              <w:rPr>
                <w:noProof/>
                <w:webHidden/>
              </w:rPr>
              <w:fldChar w:fldCharType="separate"/>
            </w:r>
            <w:r>
              <w:rPr>
                <w:noProof/>
                <w:webHidden/>
              </w:rPr>
              <w:t>21</w:t>
            </w:r>
            <w:r>
              <w:rPr>
                <w:noProof/>
                <w:webHidden/>
              </w:rPr>
              <w:fldChar w:fldCharType="end"/>
            </w:r>
          </w:hyperlink>
        </w:p>
        <w:p w14:paraId="297888C4" w14:textId="168F2B48"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2" w:history="1">
            <w:r w:rsidRPr="009B7AB8">
              <w:rPr>
                <w:rStyle w:val="Hyperlink"/>
                <w:b/>
                <w:bCs/>
                <w:noProof/>
              </w:rPr>
              <w:t>3.2</w:t>
            </w:r>
            <w:r>
              <w:rPr>
                <w:rFonts w:asciiTheme="minorHAnsi" w:eastAsiaTheme="minorEastAsia" w:hAnsiTheme="minorHAnsi"/>
                <w:noProof/>
                <w:lang w:eastAsia="en-GB"/>
              </w:rPr>
              <w:tab/>
            </w:r>
            <w:r w:rsidRPr="009B7AB8">
              <w:rPr>
                <w:rStyle w:val="Hyperlink"/>
                <w:b/>
                <w:bCs/>
                <w:noProof/>
              </w:rPr>
              <w:t>Research Methodology:</w:t>
            </w:r>
            <w:r>
              <w:rPr>
                <w:noProof/>
                <w:webHidden/>
              </w:rPr>
              <w:tab/>
            </w:r>
            <w:r>
              <w:rPr>
                <w:noProof/>
                <w:webHidden/>
              </w:rPr>
              <w:fldChar w:fldCharType="begin"/>
            </w:r>
            <w:r>
              <w:rPr>
                <w:noProof/>
                <w:webHidden/>
              </w:rPr>
              <w:instrText xml:space="preserve"> PAGEREF _Toc238747822 \h </w:instrText>
            </w:r>
            <w:r>
              <w:rPr>
                <w:noProof/>
                <w:webHidden/>
              </w:rPr>
            </w:r>
            <w:r>
              <w:rPr>
                <w:noProof/>
                <w:webHidden/>
              </w:rPr>
              <w:fldChar w:fldCharType="separate"/>
            </w:r>
            <w:r>
              <w:rPr>
                <w:noProof/>
                <w:webHidden/>
              </w:rPr>
              <w:t>21</w:t>
            </w:r>
            <w:r>
              <w:rPr>
                <w:noProof/>
                <w:webHidden/>
              </w:rPr>
              <w:fldChar w:fldCharType="end"/>
            </w:r>
          </w:hyperlink>
        </w:p>
        <w:p w14:paraId="10238BB1" w14:textId="6FD0289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3" w:history="1">
            <w:r w:rsidRPr="009B7AB8">
              <w:rPr>
                <w:rStyle w:val="Hyperlink"/>
                <w:b/>
                <w:bCs/>
                <w:noProof/>
              </w:rPr>
              <w:t>3.3</w:t>
            </w:r>
            <w:r>
              <w:rPr>
                <w:rFonts w:asciiTheme="minorHAnsi" w:eastAsiaTheme="minorEastAsia" w:hAnsiTheme="minorHAnsi"/>
                <w:noProof/>
                <w:lang w:eastAsia="en-GB"/>
              </w:rPr>
              <w:tab/>
            </w:r>
            <w:r w:rsidRPr="009B7AB8">
              <w:rPr>
                <w:rStyle w:val="Hyperlink"/>
                <w:b/>
                <w:bCs/>
                <w:noProof/>
              </w:rPr>
              <w:t>Development Methodology:</w:t>
            </w:r>
            <w:r>
              <w:rPr>
                <w:noProof/>
                <w:webHidden/>
              </w:rPr>
              <w:tab/>
            </w:r>
            <w:r>
              <w:rPr>
                <w:noProof/>
                <w:webHidden/>
              </w:rPr>
              <w:fldChar w:fldCharType="begin"/>
            </w:r>
            <w:r>
              <w:rPr>
                <w:noProof/>
                <w:webHidden/>
              </w:rPr>
              <w:instrText xml:space="preserve"> PAGEREF _Toc238747823 \h </w:instrText>
            </w:r>
            <w:r>
              <w:rPr>
                <w:noProof/>
                <w:webHidden/>
              </w:rPr>
            </w:r>
            <w:r>
              <w:rPr>
                <w:noProof/>
                <w:webHidden/>
              </w:rPr>
              <w:fldChar w:fldCharType="separate"/>
            </w:r>
            <w:r>
              <w:rPr>
                <w:noProof/>
                <w:webHidden/>
              </w:rPr>
              <w:t>22</w:t>
            </w:r>
            <w:r>
              <w:rPr>
                <w:noProof/>
                <w:webHidden/>
              </w:rPr>
              <w:fldChar w:fldCharType="end"/>
            </w:r>
          </w:hyperlink>
        </w:p>
        <w:p w14:paraId="3EB2B987" w14:textId="09E206A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4" w:history="1">
            <w:r w:rsidRPr="009B7AB8">
              <w:rPr>
                <w:rStyle w:val="Hyperlink"/>
                <w:b/>
                <w:bCs/>
                <w:noProof/>
              </w:rPr>
              <w:t>3.4</w:t>
            </w:r>
            <w:r>
              <w:rPr>
                <w:rFonts w:asciiTheme="minorHAnsi" w:eastAsiaTheme="minorEastAsia" w:hAnsiTheme="minorHAnsi"/>
                <w:noProof/>
                <w:lang w:eastAsia="en-GB"/>
              </w:rPr>
              <w:tab/>
            </w:r>
            <w:r w:rsidRPr="009B7AB8">
              <w:rPr>
                <w:rStyle w:val="Hyperlink"/>
                <w:b/>
                <w:bCs/>
                <w:noProof/>
              </w:rPr>
              <w:t>Materials, Tools and Hardware:</w:t>
            </w:r>
            <w:r>
              <w:rPr>
                <w:noProof/>
                <w:webHidden/>
              </w:rPr>
              <w:tab/>
            </w:r>
            <w:r>
              <w:rPr>
                <w:noProof/>
                <w:webHidden/>
              </w:rPr>
              <w:fldChar w:fldCharType="begin"/>
            </w:r>
            <w:r>
              <w:rPr>
                <w:noProof/>
                <w:webHidden/>
              </w:rPr>
              <w:instrText xml:space="preserve"> PAGEREF _Toc238747824 \h </w:instrText>
            </w:r>
            <w:r>
              <w:rPr>
                <w:noProof/>
                <w:webHidden/>
              </w:rPr>
            </w:r>
            <w:r>
              <w:rPr>
                <w:noProof/>
                <w:webHidden/>
              </w:rPr>
              <w:fldChar w:fldCharType="separate"/>
            </w:r>
            <w:r>
              <w:rPr>
                <w:noProof/>
                <w:webHidden/>
              </w:rPr>
              <w:t>22</w:t>
            </w:r>
            <w:r>
              <w:rPr>
                <w:noProof/>
                <w:webHidden/>
              </w:rPr>
              <w:fldChar w:fldCharType="end"/>
            </w:r>
          </w:hyperlink>
        </w:p>
        <w:p w14:paraId="69843AAB" w14:textId="1AF44CA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5" w:history="1">
            <w:r w:rsidRPr="009B7AB8">
              <w:rPr>
                <w:rStyle w:val="Hyperlink"/>
                <w:b/>
                <w:bCs/>
                <w:noProof/>
              </w:rPr>
              <w:t>3.5</w:t>
            </w:r>
            <w:r>
              <w:rPr>
                <w:rFonts w:asciiTheme="minorHAnsi" w:eastAsiaTheme="minorEastAsia" w:hAnsiTheme="minorHAnsi"/>
                <w:noProof/>
                <w:lang w:eastAsia="en-GB"/>
              </w:rPr>
              <w:tab/>
            </w:r>
            <w:r w:rsidRPr="009B7AB8">
              <w:rPr>
                <w:rStyle w:val="Hyperlink"/>
                <w:b/>
                <w:bCs/>
                <w:noProof/>
              </w:rPr>
              <w:t>Experimental Design:</w:t>
            </w:r>
            <w:r>
              <w:rPr>
                <w:noProof/>
                <w:webHidden/>
              </w:rPr>
              <w:tab/>
            </w:r>
            <w:r>
              <w:rPr>
                <w:noProof/>
                <w:webHidden/>
              </w:rPr>
              <w:fldChar w:fldCharType="begin"/>
            </w:r>
            <w:r>
              <w:rPr>
                <w:noProof/>
                <w:webHidden/>
              </w:rPr>
              <w:instrText xml:space="preserve"> PAGEREF _Toc238747825 \h </w:instrText>
            </w:r>
            <w:r>
              <w:rPr>
                <w:noProof/>
                <w:webHidden/>
              </w:rPr>
            </w:r>
            <w:r>
              <w:rPr>
                <w:noProof/>
                <w:webHidden/>
              </w:rPr>
              <w:fldChar w:fldCharType="separate"/>
            </w:r>
            <w:r>
              <w:rPr>
                <w:noProof/>
                <w:webHidden/>
              </w:rPr>
              <w:t>22</w:t>
            </w:r>
            <w:r>
              <w:rPr>
                <w:noProof/>
                <w:webHidden/>
              </w:rPr>
              <w:fldChar w:fldCharType="end"/>
            </w:r>
          </w:hyperlink>
        </w:p>
        <w:p w14:paraId="10CBAF08" w14:textId="60CF437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6" w:history="1">
            <w:r w:rsidRPr="009B7AB8">
              <w:rPr>
                <w:rStyle w:val="Hyperlink"/>
                <w:b/>
                <w:bCs/>
                <w:noProof/>
              </w:rPr>
              <w:t>3.6</w:t>
            </w:r>
            <w:r>
              <w:rPr>
                <w:rFonts w:asciiTheme="minorHAnsi" w:eastAsiaTheme="minorEastAsia" w:hAnsiTheme="minorHAnsi"/>
                <w:noProof/>
                <w:lang w:eastAsia="en-GB"/>
              </w:rPr>
              <w:tab/>
            </w:r>
            <w:r w:rsidRPr="009B7AB8">
              <w:rPr>
                <w:rStyle w:val="Hyperlink"/>
                <w:b/>
                <w:bCs/>
                <w:noProof/>
              </w:rPr>
              <w:t>Evaluation Criteria:</w:t>
            </w:r>
            <w:r>
              <w:rPr>
                <w:noProof/>
                <w:webHidden/>
              </w:rPr>
              <w:tab/>
            </w:r>
            <w:r>
              <w:rPr>
                <w:noProof/>
                <w:webHidden/>
              </w:rPr>
              <w:fldChar w:fldCharType="begin"/>
            </w:r>
            <w:r>
              <w:rPr>
                <w:noProof/>
                <w:webHidden/>
              </w:rPr>
              <w:instrText xml:space="preserve"> PAGEREF _Toc238747826 \h </w:instrText>
            </w:r>
            <w:r>
              <w:rPr>
                <w:noProof/>
                <w:webHidden/>
              </w:rPr>
            </w:r>
            <w:r>
              <w:rPr>
                <w:noProof/>
                <w:webHidden/>
              </w:rPr>
              <w:fldChar w:fldCharType="separate"/>
            </w:r>
            <w:r>
              <w:rPr>
                <w:noProof/>
                <w:webHidden/>
              </w:rPr>
              <w:t>23</w:t>
            </w:r>
            <w:r>
              <w:rPr>
                <w:noProof/>
                <w:webHidden/>
              </w:rPr>
              <w:fldChar w:fldCharType="end"/>
            </w:r>
          </w:hyperlink>
        </w:p>
        <w:p w14:paraId="71067183" w14:textId="77B7C69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7" w:history="1">
            <w:r w:rsidRPr="009B7AB8">
              <w:rPr>
                <w:rStyle w:val="Hyperlink"/>
                <w:b/>
                <w:bCs/>
                <w:noProof/>
              </w:rPr>
              <w:t>3.7</w:t>
            </w:r>
            <w:r>
              <w:rPr>
                <w:rFonts w:asciiTheme="minorHAnsi" w:eastAsiaTheme="minorEastAsia" w:hAnsiTheme="minorHAnsi"/>
                <w:noProof/>
                <w:lang w:eastAsia="en-GB"/>
              </w:rPr>
              <w:tab/>
            </w:r>
            <w:r w:rsidRPr="009B7AB8">
              <w:rPr>
                <w:rStyle w:val="Hyperlink"/>
                <w:b/>
                <w:bCs/>
                <w:noProof/>
              </w:rPr>
              <w:t>Validity, Reliability and Generalisability:</w:t>
            </w:r>
            <w:r>
              <w:rPr>
                <w:noProof/>
                <w:webHidden/>
              </w:rPr>
              <w:tab/>
            </w:r>
            <w:r>
              <w:rPr>
                <w:noProof/>
                <w:webHidden/>
              </w:rPr>
              <w:fldChar w:fldCharType="begin"/>
            </w:r>
            <w:r>
              <w:rPr>
                <w:noProof/>
                <w:webHidden/>
              </w:rPr>
              <w:instrText xml:space="preserve"> PAGEREF _Toc238747827 \h </w:instrText>
            </w:r>
            <w:r>
              <w:rPr>
                <w:noProof/>
                <w:webHidden/>
              </w:rPr>
            </w:r>
            <w:r>
              <w:rPr>
                <w:noProof/>
                <w:webHidden/>
              </w:rPr>
              <w:fldChar w:fldCharType="separate"/>
            </w:r>
            <w:r>
              <w:rPr>
                <w:noProof/>
                <w:webHidden/>
              </w:rPr>
              <w:t>23</w:t>
            </w:r>
            <w:r>
              <w:rPr>
                <w:noProof/>
                <w:webHidden/>
              </w:rPr>
              <w:fldChar w:fldCharType="end"/>
            </w:r>
          </w:hyperlink>
        </w:p>
        <w:p w14:paraId="1F3DA3DB" w14:textId="4EB45F3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28" w:history="1">
            <w:r w:rsidRPr="009B7AB8">
              <w:rPr>
                <w:rStyle w:val="Hyperlink"/>
                <w:b/>
                <w:bCs/>
                <w:noProof/>
              </w:rPr>
              <w:t>3.8</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_Toc238747828 \h </w:instrText>
            </w:r>
            <w:r>
              <w:rPr>
                <w:noProof/>
                <w:webHidden/>
              </w:rPr>
            </w:r>
            <w:r>
              <w:rPr>
                <w:noProof/>
                <w:webHidden/>
              </w:rPr>
              <w:fldChar w:fldCharType="separate"/>
            </w:r>
            <w:r>
              <w:rPr>
                <w:noProof/>
                <w:webHidden/>
              </w:rPr>
              <w:t>23</w:t>
            </w:r>
            <w:r>
              <w:rPr>
                <w:noProof/>
                <w:webHidden/>
              </w:rPr>
              <w:fldChar w:fldCharType="end"/>
            </w:r>
          </w:hyperlink>
        </w:p>
        <w:p w14:paraId="1AC3C661" w14:textId="128D08F8"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29" w:history="1">
            <w:r w:rsidRPr="009B7AB8">
              <w:rPr>
                <w:rStyle w:val="Hyperlink"/>
                <w:b/>
                <w:bCs/>
                <w:noProof/>
              </w:rPr>
              <w:t>4</w:t>
            </w:r>
            <w:r>
              <w:rPr>
                <w:rFonts w:asciiTheme="minorHAnsi" w:eastAsiaTheme="minorEastAsia" w:hAnsiTheme="minorHAnsi"/>
                <w:noProof/>
                <w:lang w:eastAsia="en-GB"/>
              </w:rPr>
              <w:tab/>
            </w:r>
            <w:r w:rsidRPr="009B7AB8">
              <w:rPr>
                <w:rStyle w:val="Hyperlink"/>
                <w:b/>
                <w:bCs/>
                <w:noProof/>
              </w:rPr>
              <w:t>Design and Implementation</w:t>
            </w:r>
            <w:r>
              <w:rPr>
                <w:noProof/>
                <w:webHidden/>
              </w:rPr>
              <w:tab/>
            </w:r>
            <w:r>
              <w:rPr>
                <w:noProof/>
                <w:webHidden/>
              </w:rPr>
              <w:fldChar w:fldCharType="begin"/>
            </w:r>
            <w:r>
              <w:rPr>
                <w:noProof/>
                <w:webHidden/>
              </w:rPr>
              <w:instrText xml:space="preserve"> PAGEREF _Toc238747829 \h </w:instrText>
            </w:r>
            <w:r>
              <w:rPr>
                <w:noProof/>
                <w:webHidden/>
              </w:rPr>
            </w:r>
            <w:r>
              <w:rPr>
                <w:noProof/>
                <w:webHidden/>
              </w:rPr>
              <w:fldChar w:fldCharType="separate"/>
            </w:r>
            <w:r>
              <w:rPr>
                <w:noProof/>
                <w:webHidden/>
              </w:rPr>
              <w:t>24</w:t>
            </w:r>
            <w:r>
              <w:rPr>
                <w:noProof/>
                <w:webHidden/>
              </w:rPr>
              <w:fldChar w:fldCharType="end"/>
            </w:r>
          </w:hyperlink>
        </w:p>
        <w:p w14:paraId="639E2518" w14:textId="0B357DC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0" w:history="1">
            <w:r w:rsidRPr="009B7AB8">
              <w:rPr>
                <w:rStyle w:val="Hyperlink"/>
                <w:b/>
                <w:bCs/>
                <w:noProof/>
              </w:rPr>
              <w:t>4.1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_Toc238747830 \h </w:instrText>
            </w:r>
            <w:r>
              <w:rPr>
                <w:noProof/>
                <w:webHidden/>
              </w:rPr>
            </w:r>
            <w:r>
              <w:rPr>
                <w:noProof/>
                <w:webHidden/>
              </w:rPr>
              <w:fldChar w:fldCharType="separate"/>
            </w:r>
            <w:r>
              <w:rPr>
                <w:noProof/>
                <w:webHidden/>
              </w:rPr>
              <w:t>24</w:t>
            </w:r>
            <w:r>
              <w:rPr>
                <w:noProof/>
                <w:webHidden/>
              </w:rPr>
              <w:fldChar w:fldCharType="end"/>
            </w:r>
          </w:hyperlink>
        </w:p>
        <w:p w14:paraId="4501E9DA" w14:textId="45A890C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1" w:history="1">
            <w:r w:rsidRPr="009B7AB8">
              <w:rPr>
                <w:rStyle w:val="Hyperlink"/>
                <w:b/>
                <w:bCs/>
                <w:noProof/>
              </w:rPr>
              <w:t>4.2</w:t>
            </w:r>
            <w:r>
              <w:rPr>
                <w:rFonts w:asciiTheme="minorHAnsi" w:eastAsiaTheme="minorEastAsia" w:hAnsiTheme="minorHAnsi"/>
                <w:noProof/>
                <w:lang w:eastAsia="en-GB"/>
              </w:rPr>
              <w:tab/>
            </w:r>
            <w:r w:rsidRPr="009B7AB8">
              <w:rPr>
                <w:rStyle w:val="Hyperlink"/>
                <w:b/>
                <w:bCs/>
                <w:noProof/>
              </w:rPr>
              <w:t>Requirements and Design Logic:</w:t>
            </w:r>
            <w:r>
              <w:rPr>
                <w:noProof/>
                <w:webHidden/>
              </w:rPr>
              <w:tab/>
            </w:r>
            <w:r>
              <w:rPr>
                <w:noProof/>
                <w:webHidden/>
              </w:rPr>
              <w:fldChar w:fldCharType="begin"/>
            </w:r>
            <w:r>
              <w:rPr>
                <w:noProof/>
                <w:webHidden/>
              </w:rPr>
              <w:instrText xml:space="preserve"> PAGEREF _Toc238747831 \h </w:instrText>
            </w:r>
            <w:r>
              <w:rPr>
                <w:noProof/>
                <w:webHidden/>
              </w:rPr>
            </w:r>
            <w:r>
              <w:rPr>
                <w:noProof/>
                <w:webHidden/>
              </w:rPr>
              <w:fldChar w:fldCharType="separate"/>
            </w:r>
            <w:r>
              <w:rPr>
                <w:noProof/>
                <w:webHidden/>
              </w:rPr>
              <w:t>24</w:t>
            </w:r>
            <w:r>
              <w:rPr>
                <w:noProof/>
                <w:webHidden/>
              </w:rPr>
              <w:fldChar w:fldCharType="end"/>
            </w:r>
          </w:hyperlink>
        </w:p>
        <w:p w14:paraId="75752BC1" w14:textId="651F1AD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2" w:history="1">
            <w:r w:rsidRPr="009B7AB8">
              <w:rPr>
                <w:rStyle w:val="Hyperlink"/>
                <w:b/>
                <w:bCs/>
                <w:noProof/>
              </w:rPr>
              <w:t>4.3</w:t>
            </w:r>
            <w:r>
              <w:rPr>
                <w:rFonts w:asciiTheme="minorHAnsi" w:eastAsiaTheme="minorEastAsia" w:hAnsiTheme="minorHAnsi"/>
                <w:noProof/>
                <w:lang w:eastAsia="en-GB"/>
              </w:rPr>
              <w:tab/>
            </w:r>
            <w:r w:rsidRPr="009B7AB8">
              <w:rPr>
                <w:rStyle w:val="Hyperlink"/>
                <w:b/>
                <w:bCs/>
                <w:noProof/>
              </w:rPr>
              <w:t>System Architecture:</w:t>
            </w:r>
            <w:r>
              <w:rPr>
                <w:noProof/>
                <w:webHidden/>
              </w:rPr>
              <w:tab/>
            </w:r>
            <w:r>
              <w:rPr>
                <w:noProof/>
                <w:webHidden/>
              </w:rPr>
              <w:fldChar w:fldCharType="begin"/>
            </w:r>
            <w:r>
              <w:rPr>
                <w:noProof/>
                <w:webHidden/>
              </w:rPr>
              <w:instrText xml:space="preserve"> PAGEREF _Toc238747832 \h </w:instrText>
            </w:r>
            <w:r>
              <w:rPr>
                <w:noProof/>
                <w:webHidden/>
              </w:rPr>
            </w:r>
            <w:r>
              <w:rPr>
                <w:noProof/>
                <w:webHidden/>
              </w:rPr>
              <w:fldChar w:fldCharType="separate"/>
            </w:r>
            <w:r>
              <w:rPr>
                <w:noProof/>
                <w:webHidden/>
              </w:rPr>
              <w:t>25</w:t>
            </w:r>
            <w:r>
              <w:rPr>
                <w:noProof/>
                <w:webHidden/>
              </w:rPr>
              <w:fldChar w:fldCharType="end"/>
            </w:r>
          </w:hyperlink>
        </w:p>
        <w:p w14:paraId="2B1C89F8" w14:textId="11AA82D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3" w:history="1">
            <w:r w:rsidRPr="009B7AB8">
              <w:rPr>
                <w:rStyle w:val="Hyperlink"/>
                <w:b/>
                <w:bCs/>
                <w:noProof/>
              </w:rPr>
              <w:t>4.4</w:t>
            </w:r>
            <w:r>
              <w:rPr>
                <w:rFonts w:asciiTheme="minorHAnsi" w:eastAsiaTheme="minorEastAsia" w:hAnsiTheme="minorHAnsi"/>
                <w:noProof/>
                <w:lang w:eastAsia="en-GB"/>
              </w:rPr>
              <w:tab/>
            </w:r>
            <w:r w:rsidRPr="009B7AB8">
              <w:rPr>
                <w:rStyle w:val="Hyperlink"/>
                <w:b/>
                <w:bCs/>
                <w:noProof/>
              </w:rPr>
              <w:t>Machine-Learning Pipeline Design:</w:t>
            </w:r>
            <w:r>
              <w:rPr>
                <w:noProof/>
                <w:webHidden/>
              </w:rPr>
              <w:tab/>
            </w:r>
            <w:r>
              <w:rPr>
                <w:noProof/>
                <w:webHidden/>
              </w:rPr>
              <w:fldChar w:fldCharType="begin"/>
            </w:r>
            <w:r>
              <w:rPr>
                <w:noProof/>
                <w:webHidden/>
              </w:rPr>
              <w:instrText xml:space="preserve"> PAGEREF _Toc238747833 \h </w:instrText>
            </w:r>
            <w:r>
              <w:rPr>
                <w:noProof/>
                <w:webHidden/>
              </w:rPr>
            </w:r>
            <w:r>
              <w:rPr>
                <w:noProof/>
                <w:webHidden/>
              </w:rPr>
              <w:fldChar w:fldCharType="separate"/>
            </w:r>
            <w:r>
              <w:rPr>
                <w:noProof/>
                <w:webHidden/>
              </w:rPr>
              <w:t>27</w:t>
            </w:r>
            <w:r>
              <w:rPr>
                <w:noProof/>
                <w:webHidden/>
              </w:rPr>
              <w:fldChar w:fldCharType="end"/>
            </w:r>
          </w:hyperlink>
        </w:p>
        <w:p w14:paraId="00E5B681" w14:textId="71C0FA9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4" w:history="1">
            <w:r w:rsidRPr="009B7AB8">
              <w:rPr>
                <w:rStyle w:val="Hyperlink"/>
                <w:b/>
                <w:bCs/>
                <w:noProof/>
              </w:rPr>
              <w:t>4.5</w:t>
            </w:r>
            <w:r>
              <w:rPr>
                <w:rFonts w:asciiTheme="minorHAnsi" w:eastAsiaTheme="minorEastAsia" w:hAnsiTheme="minorHAnsi"/>
                <w:noProof/>
                <w:lang w:eastAsia="en-GB"/>
              </w:rPr>
              <w:tab/>
            </w:r>
            <w:r w:rsidRPr="009B7AB8">
              <w:rPr>
                <w:rStyle w:val="Hyperlink"/>
                <w:b/>
                <w:bCs/>
                <w:noProof/>
              </w:rPr>
              <w:t>Development Environment and Tools:</w:t>
            </w:r>
            <w:r>
              <w:rPr>
                <w:noProof/>
                <w:webHidden/>
              </w:rPr>
              <w:tab/>
            </w:r>
            <w:r>
              <w:rPr>
                <w:noProof/>
                <w:webHidden/>
              </w:rPr>
              <w:fldChar w:fldCharType="begin"/>
            </w:r>
            <w:r>
              <w:rPr>
                <w:noProof/>
                <w:webHidden/>
              </w:rPr>
              <w:instrText xml:space="preserve"> PAGEREF _Toc238747834 \h </w:instrText>
            </w:r>
            <w:r>
              <w:rPr>
                <w:noProof/>
                <w:webHidden/>
              </w:rPr>
            </w:r>
            <w:r>
              <w:rPr>
                <w:noProof/>
                <w:webHidden/>
              </w:rPr>
              <w:fldChar w:fldCharType="separate"/>
            </w:r>
            <w:r>
              <w:rPr>
                <w:noProof/>
                <w:webHidden/>
              </w:rPr>
              <w:t>28</w:t>
            </w:r>
            <w:r>
              <w:rPr>
                <w:noProof/>
                <w:webHidden/>
              </w:rPr>
              <w:fldChar w:fldCharType="end"/>
            </w:r>
          </w:hyperlink>
        </w:p>
        <w:p w14:paraId="07972A50" w14:textId="7485D48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5" w:history="1">
            <w:r w:rsidRPr="009B7AB8">
              <w:rPr>
                <w:rStyle w:val="Hyperlink"/>
                <w:b/>
                <w:bCs/>
                <w:noProof/>
              </w:rPr>
              <w:t>4.6</w:t>
            </w:r>
            <w:r>
              <w:rPr>
                <w:rFonts w:asciiTheme="minorHAnsi" w:eastAsiaTheme="minorEastAsia" w:hAnsiTheme="minorHAnsi"/>
                <w:noProof/>
                <w:lang w:eastAsia="en-GB"/>
              </w:rPr>
              <w:tab/>
            </w:r>
            <w:r w:rsidRPr="009B7AB8">
              <w:rPr>
                <w:rStyle w:val="Hyperlink"/>
                <w:b/>
                <w:bCs/>
                <w:noProof/>
              </w:rPr>
              <w:t>Streamlit Dashboard Design:</w:t>
            </w:r>
            <w:r>
              <w:rPr>
                <w:noProof/>
                <w:webHidden/>
              </w:rPr>
              <w:tab/>
            </w:r>
            <w:r>
              <w:rPr>
                <w:noProof/>
                <w:webHidden/>
              </w:rPr>
              <w:fldChar w:fldCharType="begin"/>
            </w:r>
            <w:r>
              <w:rPr>
                <w:noProof/>
                <w:webHidden/>
              </w:rPr>
              <w:instrText xml:space="preserve"> PAGEREF _Toc238747835 \h </w:instrText>
            </w:r>
            <w:r>
              <w:rPr>
                <w:noProof/>
                <w:webHidden/>
              </w:rPr>
            </w:r>
            <w:r>
              <w:rPr>
                <w:noProof/>
                <w:webHidden/>
              </w:rPr>
              <w:fldChar w:fldCharType="separate"/>
            </w:r>
            <w:r>
              <w:rPr>
                <w:noProof/>
                <w:webHidden/>
              </w:rPr>
              <w:t>28</w:t>
            </w:r>
            <w:r>
              <w:rPr>
                <w:noProof/>
                <w:webHidden/>
              </w:rPr>
              <w:fldChar w:fldCharType="end"/>
            </w:r>
          </w:hyperlink>
        </w:p>
        <w:p w14:paraId="4D3F026C" w14:textId="55524CD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6" w:history="1">
            <w:r w:rsidRPr="009B7AB8">
              <w:rPr>
                <w:rStyle w:val="Hyperlink"/>
                <w:b/>
                <w:bCs/>
                <w:noProof/>
              </w:rPr>
              <w:t>4.7</w:t>
            </w:r>
            <w:r>
              <w:rPr>
                <w:rFonts w:asciiTheme="minorHAnsi" w:eastAsiaTheme="minorEastAsia" w:hAnsiTheme="minorHAnsi"/>
                <w:noProof/>
                <w:lang w:eastAsia="en-GB"/>
              </w:rPr>
              <w:tab/>
            </w:r>
            <w:r w:rsidRPr="009B7AB8">
              <w:rPr>
                <w:rStyle w:val="Hyperlink"/>
                <w:b/>
                <w:bCs/>
                <w:noProof/>
              </w:rPr>
              <w:t>AI Governance Layer Design:</w:t>
            </w:r>
            <w:r>
              <w:rPr>
                <w:noProof/>
                <w:webHidden/>
              </w:rPr>
              <w:tab/>
            </w:r>
            <w:r>
              <w:rPr>
                <w:noProof/>
                <w:webHidden/>
              </w:rPr>
              <w:fldChar w:fldCharType="begin"/>
            </w:r>
            <w:r>
              <w:rPr>
                <w:noProof/>
                <w:webHidden/>
              </w:rPr>
              <w:instrText xml:space="preserve"> PAGEREF _Toc238747836 \h </w:instrText>
            </w:r>
            <w:r>
              <w:rPr>
                <w:noProof/>
                <w:webHidden/>
              </w:rPr>
            </w:r>
            <w:r>
              <w:rPr>
                <w:noProof/>
                <w:webHidden/>
              </w:rPr>
              <w:fldChar w:fldCharType="separate"/>
            </w:r>
            <w:r>
              <w:rPr>
                <w:noProof/>
                <w:webHidden/>
              </w:rPr>
              <w:t>31</w:t>
            </w:r>
            <w:r>
              <w:rPr>
                <w:noProof/>
                <w:webHidden/>
              </w:rPr>
              <w:fldChar w:fldCharType="end"/>
            </w:r>
          </w:hyperlink>
        </w:p>
        <w:p w14:paraId="054CD9E5" w14:textId="7D57101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7" w:history="1">
            <w:r w:rsidRPr="009B7AB8">
              <w:rPr>
                <w:rStyle w:val="Hyperlink"/>
                <w:b/>
                <w:bCs/>
                <w:noProof/>
              </w:rPr>
              <w:t>4.8</w:t>
            </w:r>
            <w:r>
              <w:rPr>
                <w:rFonts w:asciiTheme="minorHAnsi" w:eastAsiaTheme="minorEastAsia" w:hAnsiTheme="minorHAnsi"/>
                <w:noProof/>
                <w:lang w:eastAsia="en-GB"/>
              </w:rPr>
              <w:tab/>
            </w:r>
            <w:r w:rsidRPr="009B7AB8">
              <w:rPr>
                <w:rStyle w:val="Hyperlink"/>
                <w:b/>
                <w:bCs/>
                <w:noProof/>
              </w:rPr>
              <w:t>Implementation Process:</w:t>
            </w:r>
            <w:r>
              <w:rPr>
                <w:noProof/>
                <w:webHidden/>
              </w:rPr>
              <w:tab/>
            </w:r>
            <w:r>
              <w:rPr>
                <w:noProof/>
                <w:webHidden/>
              </w:rPr>
              <w:fldChar w:fldCharType="begin"/>
            </w:r>
            <w:r>
              <w:rPr>
                <w:noProof/>
                <w:webHidden/>
              </w:rPr>
              <w:instrText xml:space="preserve"> PAGEREF _Toc238747837 \h </w:instrText>
            </w:r>
            <w:r>
              <w:rPr>
                <w:noProof/>
                <w:webHidden/>
              </w:rPr>
            </w:r>
            <w:r>
              <w:rPr>
                <w:noProof/>
                <w:webHidden/>
              </w:rPr>
              <w:fldChar w:fldCharType="separate"/>
            </w:r>
            <w:r>
              <w:rPr>
                <w:noProof/>
                <w:webHidden/>
              </w:rPr>
              <w:t>33</w:t>
            </w:r>
            <w:r>
              <w:rPr>
                <w:noProof/>
                <w:webHidden/>
              </w:rPr>
              <w:fldChar w:fldCharType="end"/>
            </w:r>
          </w:hyperlink>
        </w:p>
        <w:p w14:paraId="704FCA28" w14:textId="13ABC4E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8" w:history="1">
            <w:r w:rsidRPr="009B7AB8">
              <w:rPr>
                <w:rStyle w:val="Hyperlink"/>
                <w:b/>
                <w:bCs/>
                <w:noProof/>
              </w:rPr>
              <w:t>4.9</w:t>
            </w:r>
            <w:r>
              <w:rPr>
                <w:rFonts w:asciiTheme="minorHAnsi" w:eastAsiaTheme="minorEastAsia" w:hAnsiTheme="minorHAnsi"/>
                <w:noProof/>
                <w:lang w:eastAsia="en-GB"/>
              </w:rPr>
              <w:tab/>
            </w:r>
            <w:r w:rsidRPr="009B7AB8">
              <w:rPr>
                <w:rStyle w:val="Hyperlink"/>
                <w:b/>
                <w:bCs/>
                <w:noProof/>
              </w:rPr>
              <w:t>Testing and Evidence Strategy:</w:t>
            </w:r>
            <w:r>
              <w:rPr>
                <w:noProof/>
                <w:webHidden/>
              </w:rPr>
              <w:tab/>
            </w:r>
            <w:r>
              <w:rPr>
                <w:noProof/>
                <w:webHidden/>
              </w:rPr>
              <w:fldChar w:fldCharType="begin"/>
            </w:r>
            <w:r>
              <w:rPr>
                <w:noProof/>
                <w:webHidden/>
              </w:rPr>
              <w:instrText xml:space="preserve"> PAGEREF _Toc238747838 \h </w:instrText>
            </w:r>
            <w:r>
              <w:rPr>
                <w:noProof/>
                <w:webHidden/>
              </w:rPr>
            </w:r>
            <w:r>
              <w:rPr>
                <w:noProof/>
                <w:webHidden/>
              </w:rPr>
              <w:fldChar w:fldCharType="separate"/>
            </w:r>
            <w:r>
              <w:rPr>
                <w:noProof/>
                <w:webHidden/>
              </w:rPr>
              <w:t>34</w:t>
            </w:r>
            <w:r>
              <w:rPr>
                <w:noProof/>
                <w:webHidden/>
              </w:rPr>
              <w:fldChar w:fldCharType="end"/>
            </w:r>
          </w:hyperlink>
        </w:p>
        <w:p w14:paraId="400B4190" w14:textId="63BF9DF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39" w:history="1">
            <w:r w:rsidRPr="009B7AB8">
              <w:rPr>
                <w:rStyle w:val="Hyperlink"/>
                <w:b/>
                <w:bCs/>
                <w:noProof/>
              </w:rPr>
              <w:t>4.10</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_Toc238747839 \h </w:instrText>
            </w:r>
            <w:r>
              <w:rPr>
                <w:noProof/>
                <w:webHidden/>
              </w:rPr>
            </w:r>
            <w:r>
              <w:rPr>
                <w:noProof/>
                <w:webHidden/>
              </w:rPr>
              <w:fldChar w:fldCharType="separate"/>
            </w:r>
            <w:r>
              <w:rPr>
                <w:noProof/>
                <w:webHidden/>
              </w:rPr>
              <w:t>34</w:t>
            </w:r>
            <w:r>
              <w:rPr>
                <w:noProof/>
                <w:webHidden/>
              </w:rPr>
              <w:fldChar w:fldCharType="end"/>
            </w:r>
          </w:hyperlink>
        </w:p>
        <w:p w14:paraId="0ADF13D9" w14:textId="2F85847D"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40" w:history="1">
            <w:r w:rsidRPr="009B7AB8">
              <w:rPr>
                <w:rStyle w:val="Hyperlink"/>
                <w:b/>
                <w:bCs/>
                <w:noProof/>
              </w:rPr>
              <w:t>5</w:t>
            </w:r>
            <w:r>
              <w:rPr>
                <w:rFonts w:asciiTheme="minorHAnsi" w:eastAsiaTheme="minorEastAsia" w:hAnsiTheme="minorHAnsi"/>
                <w:noProof/>
                <w:lang w:eastAsia="en-GB"/>
              </w:rPr>
              <w:tab/>
            </w:r>
            <w:r w:rsidRPr="009B7AB8">
              <w:rPr>
                <w:rStyle w:val="Hyperlink"/>
                <w:b/>
                <w:bCs/>
                <w:noProof/>
              </w:rPr>
              <w:t>Design/Data collection</w:t>
            </w:r>
            <w:r>
              <w:rPr>
                <w:noProof/>
                <w:webHidden/>
              </w:rPr>
              <w:tab/>
            </w:r>
            <w:r>
              <w:rPr>
                <w:noProof/>
                <w:webHidden/>
              </w:rPr>
              <w:fldChar w:fldCharType="begin"/>
            </w:r>
            <w:r>
              <w:rPr>
                <w:noProof/>
                <w:webHidden/>
              </w:rPr>
              <w:instrText xml:space="preserve"> PAGEREF _Toc238747840 \h </w:instrText>
            </w:r>
            <w:r>
              <w:rPr>
                <w:noProof/>
                <w:webHidden/>
              </w:rPr>
            </w:r>
            <w:r>
              <w:rPr>
                <w:noProof/>
                <w:webHidden/>
              </w:rPr>
              <w:fldChar w:fldCharType="separate"/>
            </w:r>
            <w:r>
              <w:rPr>
                <w:noProof/>
                <w:webHidden/>
              </w:rPr>
              <w:t>35</w:t>
            </w:r>
            <w:r>
              <w:rPr>
                <w:noProof/>
                <w:webHidden/>
              </w:rPr>
              <w:fldChar w:fldCharType="end"/>
            </w:r>
          </w:hyperlink>
        </w:p>
        <w:p w14:paraId="2B0919D7" w14:textId="011EEEA5"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1" w:history="1">
            <w:r w:rsidRPr="009B7AB8">
              <w:rPr>
                <w:rStyle w:val="Hyperlink"/>
                <w:b/>
                <w:bCs/>
                <w:noProof/>
              </w:rPr>
              <w:t>5.1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_Toc238747841 \h </w:instrText>
            </w:r>
            <w:r>
              <w:rPr>
                <w:noProof/>
                <w:webHidden/>
              </w:rPr>
            </w:r>
            <w:r>
              <w:rPr>
                <w:noProof/>
                <w:webHidden/>
              </w:rPr>
              <w:fldChar w:fldCharType="separate"/>
            </w:r>
            <w:r>
              <w:rPr>
                <w:noProof/>
                <w:webHidden/>
              </w:rPr>
              <w:t>35</w:t>
            </w:r>
            <w:r>
              <w:rPr>
                <w:noProof/>
                <w:webHidden/>
              </w:rPr>
              <w:fldChar w:fldCharType="end"/>
            </w:r>
          </w:hyperlink>
        </w:p>
        <w:p w14:paraId="173114D1" w14:textId="4FD6A68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2" w:history="1">
            <w:r w:rsidRPr="009B7AB8">
              <w:rPr>
                <w:rStyle w:val="Hyperlink"/>
                <w:b/>
                <w:bCs/>
                <w:noProof/>
              </w:rPr>
              <w:t>5.2</w:t>
            </w:r>
            <w:r>
              <w:rPr>
                <w:rFonts w:asciiTheme="minorHAnsi" w:eastAsiaTheme="minorEastAsia" w:hAnsiTheme="minorHAnsi"/>
                <w:noProof/>
                <w:lang w:eastAsia="en-GB"/>
              </w:rPr>
              <w:tab/>
            </w:r>
            <w:r w:rsidRPr="009B7AB8">
              <w:rPr>
                <w:rStyle w:val="Hyperlink"/>
                <w:b/>
                <w:bCs/>
                <w:noProof/>
              </w:rPr>
              <w:t>Dataset Selection:</w:t>
            </w:r>
            <w:r>
              <w:rPr>
                <w:noProof/>
                <w:webHidden/>
              </w:rPr>
              <w:tab/>
            </w:r>
            <w:r>
              <w:rPr>
                <w:noProof/>
                <w:webHidden/>
              </w:rPr>
              <w:fldChar w:fldCharType="begin"/>
            </w:r>
            <w:r>
              <w:rPr>
                <w:noProof/>
                <w:webHidden/>
              </w:rPr>
              <w:instrText xml:space="preserve"> PAGEREF _Toc238747842 \h </w:instrText>
            </w:r>
            <w:r>
              <w:rPr>
                <w:noProof/>
                <w:webHidden/>
              </w:rPr>
            </w:r>
            <w:r>
              <w:rPr>
                <w:noProof/>
                <w:webHidden/>
              </w:rPr>
              <w:fldChar w:fldCharType="separate"/>
            </w:r>
            <w:r>
              <w:rPr>
                <w:noProof/>
                <w:webHidden/>
              </w:rPr>
              <w:t>35</w:t>
            </w:r>
            <w:r>
              <w:rPr>
                <w:noProof/>
                <w:webHidden/>
              </w:rPr>
              <w:fldChar w:fldCharType="end"/>
            </w:r>
          </w:hyperlink>
        </w:p>
        <w:p w14:paraId="50F842E2" w14:textId="04A7220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3" w:history="1">
            <w:r w:rsidRPr="009B7AB8">
              <w:rPr>
                <w:rStyle w:val="Hyperlink"/>
                <w:b/>
                <w:bCs/>
                <w:noProof/>
              </w:rPr>
              <w:t>5.3</w:t>
            </w:r>
            <w:r>
              <w:rPr>
                <w:rFonts w:asciiTheme="minorHAnsi" w:eastAsiaTheme="minorEastAsia" w:hAnsiTheme="minorHAnsi"/>
                <w:noProof/>
                <w:lang w:eastAsia="en-GB"/>
              </w:rPr>
              <w:tab/>
            </w:r>
            <w:r w:rsidRPr="009B7AB8">
              <w:rPr>
                <w:rStyle w:val="Hyperlink"/>
                <w:b/>
                <w:bCs/>
                <w:noProof/>
              </w:rPr>
              <w:t>Initial Dataset Inspection:</w:t>
            </w:r>
            <w:r>
              <w:rPr>
                <w:noProof/>
                <w:webHidden/>
              </w:rPr>
              <w:tab/>
            </w:r>
            <w:r>
              <w:rPr>
                <w:noProof/>
                <w:webHidden/>
              </w:rPr>
              <w:fldChar w:fldCharType="begin"/>
            </w:r>
            <w:r>
              <w:rPr>
                <w:noProof/>
                <w:webHidden/>
              </w:rPr>
              <w:instrText xml:space="preserve"> PAGEREF _Toc238747843 \h </w:instrText>
            </w:r>
            <w:r>
              <w:rPr>
                <w:noProof/>
                <w:webHidden/>
              </w:rPr>
            </w:r>
            <w:r>
              <w:rPr>
                <w:noProof/>
                <w:webHidden/>
              </w:rPr>
              <w:fldChar w:fldCharType="separate"/>
            </w:r>
            <w:r>
              <w:rPr>
                <w:noProof/>
                <w:webHidden/>
              </w:rPr>
              <w:t>36</w:t>
            </w:r>
            <w:r>
              <w:rPr>
                <w:noProof/>
                <w:webHidden/>
              </w:rPr>
              <w:fldChar w:fldCharType="end"/>
            </w:r>
          </w:hyperlink>
        </w:p>
        <w:p w14:paraId="5F2AB157" w14:textId="758F2C4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4" w:history="1">
            <w:r w:rsidRPr="009B7AB8">
              <w:rPr>
                <w:rStyle w:val="Hyperlink"/>
                <w:b/>
                <w:bCs/>
                <w:noProof/>
              </w:rPr>
              <w:t>5.4</w:t>
            </w:r>
            <w:r>
              <w:rPr>
                <w:rFonts w:asciiTheme="minorHAnsi" w:eastAsiaTheme="minorEastAsia" w:hAnsiTheme="minorHAnsi"/>
                <w:noProof/>
                <w:lang w:eastAsia="en-GB"/>
              </w:rPr>
              <w:tab/>
            </w:r>
            <w:r w:rsidRPr="009B7AB8">
              <w:rPr>
                <w:rStyle w:val="Hyperlink"/>
                <w:b/>
                <w:bCs/>
                <w:noProof/>
              </w:rPr>
              <w:t>Feature Selection and Target Definition:</w:t>
            </w:r>
            <w:r>
              <w:rPr>
                <w:noProof/>
                <w:webHidden/>
              </w:rPr>
              <w:tab/>
            </w:r>
            <w:r>
              <w:rPr>
                <w:noProof/>
                <w:webHidden/>
              </w:rPr>
              <w:fldChar w:fldCharType="begin"/>
            </w:r>
            <w:r>
              <w:rPr>
                <w:noProof/>
                <w:webHidden/>
              </w:rPr>
              <w:instrText xml:space="preserve"> PAGEREF _Toc238747844 \h </w:instrText>
            </w:r>
            <w:r>
              <w:rPr>
                <w:noProof/>
                <w:webHidden/>
              </w:rPr>
            </w:r>
            <w:r>
              <w:rPr>
                <w:noProof/>
                <w:webHidden/>
              </w:rPr>
              <w:fldChar w:fldCharType="separate"/>
            </w:r>
            <w:r>
              <w:rPr>
                <w:noProof/>
                <w:webHidden/>
              </w:rPr>
              <w:t>37</w:t>
            </w:r>
            <w:r>
              <w:rPr>
                <w:noProof/>
                <w:webHidden/>
              </w:rPr>
              <w:fldChar w:fldCharType="end"/>
            </w:r>
          </w:hyperlink>
        </w:p>
        <w:p w14:paraId="03E23D43" w14:textId="56BEF72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5" w:history="1">
            <w:r w:rsidRPr="009B7AB8">
              <w:rPr>
                <w:rStyle w:val="Hyperlink"/>
                <w:b/>
                <w:bCs/>
                <w:noProof/>
              </w:rPr>
              <w:t>5.5</w:t>
            </w:r>
            <w:r>
              <w:rPr>
                <w:rFonts w:asciiTheme="minorHAnsi" w:eastAsiaTheme="minorEastAsia" w:hAnsiTheme="minorHAnsi"/>
                <w:noProof/>
                <w:lang w:eastAsia="en-GB"/>
              </w:rPr>
              <w:tab/>
            </w:r>
            <w:r w:rsidRPr="009B7AB8">
              <w:rPr>
                <w:rStyle w:val="Hyperlink"/>
                <w:b/>
                <w:bCs/>
                <w:noProof/>
              </w:rPr>
              <w:t>Categorical and Numerical Preprocessing:</w:t>
            </w:r>
            <w:r>
              <w:rPr>
                <w:noProof/>
                <w:webHidden/>
              </w:rPr>
              <w:tab/>
            </w:r>
            <w:r>
              <w:rPr>
                <w:noProof/>
                <w:webHidden/>
              </w:rPr>
              <w:fldChar w:fldCharType="begin"/>
            </w:r>
            <w:r>
              <w:rPr>
                <w:noProof/>
                <w:webHidden/>
              </w:rPr>
              <w:instrText xml:space="preserve"> PAGEREF _Toc238747845 \h </w:instrText>
            </w:r>
            <w:r>
              <w:rPr>
                <w:noProof/>
                <w:webHidden/>
              </w:rPr>
            </w:r>
            <w:r>
              <w:rPr>
                <w:noProof/>
                <w:webHidden/>
              </w:rPr>
              <w:fldChar w:fldCharType="separate"/>
            </w:r>
            <w:r>
              <w:rPr>
                <w:noProof/>
                <w:webHidden/>
              </w:rPr>
              <w:t>37</w:t>
            </w:r>
            <w:r>
              <w:rPr>
                <w:noProof/>
                <w:webHidden/>
              </w:rPr>
              <w:fldChar w:fldCharType="end"/>
            </w:r>
          </w:hyperlink>
        </w:p>
        <w:p w14:paraId="1954E0F9" w14:textId="3B6C05D8"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6" w:history="1">
            <w:r w:rsidRPr="009B7AB8">
              <w:rPr>
                <w:rStyle w:val="Hyperlink"/>
                <w:b/>
                <w:bCs/>
                <w:noProof/>
              </w:rPr>
              <w:t>5.6</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_Toc238747846 \h </w:instrText>
            </w:r>
            <w:r>
              <w:rPr>
                <w:noProof/>
                <w:webHidden/>
              </w:rPr>
            </w:r>
            <w:r>
              <w:rPr>
                <w:noProof/>
                <w:webHidden/>
              </w:rPr>
              <w:fldChar w:fldCharType="separate"/>
            </w:r>
            <w:r>
              <w:rPr>
                <w:noProof/>
                <w:webHidden/>
              </w:rPr>
              <w:t>38</w:t>
            </w:r>
            <w:r>
              <w:rPr>
                <w:noProof/>
                <w:webHidden/>
              </w:rPr>
              <w:fldChar w:fldCharType="end"/>
            </w:r>
          </w:hyperlink>
        </w:p>
        <w:p w14:paraId="68477BAF" w14:textId="50269219"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47" w:history="1">
            <w:r w:rsidRPr="009B7AB8">
              <w:rPr>
                <w:rStyle w:val="Hyperlink"/>
                <w:b/>
                <w:bCs/>
                <w:noProof/>
              </w:rPr>
              <w:t>6</w:t>
            </w:r>
            <w:r>
              <w:rPr>
                <w:rFonts w:asciiTheme="minorHAnsi" w:eastAsiaTheme="minorEastAsia" w:hAnsiTheme="minorHAnsi"/>
                <w:noProof/>
                <w:lang w:eastAsia="en-GB"/>
              </w:rPr>
              <w:tab/>
            </w:r>
            <w:r w:rsidRPr="009B7AB8">
              <w:rPr>
                <w:rStyle w:val="Hyperlink"/>
                <w:b/>
                <w:bCs/>
                <w:noProof/>
              </w:rPr>
              <w:t>Data Analysis &amp; Model Evaluation</w:t>
            </w:r>
            <w:r>
              <w:rPr>
                <w:noProof/>
                <w:webHidden/>
              </w:rPr>
              <w:tab/>
            </w:r>
            <w:r>
              <w:rPr>
                <w:noProof/>
                <w:webHidden/>
              </w:rPr>
              <w:fldChar w:fldCharType="begin"/>
            </w:r>
            <w:r>
              <w:rPr>
                <w:noProof/>
                <w:webHidden/>
              </w:rPr>
              <w:instrText xml:space="preserve"> PAGEREF _Toc238747847 \h </w:instrText>
            </w:r>
            <w:r>
              <w:rPr>
                <w:noProof/>
                <w:webHidden/>
              </w:rPr>
            </w:r>
            <w:r>
              <w:rPr>
                <w:noProof/>
                <w:webHidden/>
              </w:rPr>
              <w:fldChar w:fldCharType="separate"/>
            </w:r>
            <w:r>
              <w:rPr>
                <w:noProof/>
                <w:webHidden/>
              </w:rPr>
              <w:t>39</w:t>
            </w:r>
            <w:r>
              <w:rPr>
                <w:noProof/>
                <w:webHidden/>
              </w:rPr>
              <w:fldChar w:fldCharType="end"/>
            </w:r>
          </w:hyperlink>
        </w:p>
        <w:p w14:paraId="1960D081" w14:textId="3FB4288F"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8" w:history="1">
            <w:r w:rsidRPr="009B7AB8">
              <w:rPr>
                <w:rStyle w:val="Hyperlink"/>
                <w:b/>
                <w:bCs/>
                <w:noProof/>
              </w:rPr>
              <w:t>6.1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_Toc238747848 \h </w:instrText>
            </w:r>
            <w:r>
              <w:rPr>
                <w:noProof/>
                <w:webHidden/>
              </w:rPr>
            </w:r>
            <w:r>
              <w:rPr>
                <w:noProof/>
                <w:webHidden/>
              </w:rPr>
              <w:fldChar w:fldCharType="separate"/>
            </w:r>
            <w:r>
              <w:rPr>
                <w:noProof/>
                <w:webHidden/>
              </w:rPr>
              <w:t>39</w:t>
            </w:r>
            <w:r>
              <w:rPr>
                <w:noProof/>
                <w:webHidden/>
              </w:rPr>
              <w:fldChar w:fldCharType="end"/>
            </w:r>
          </w:hyperlink>
        </w:p>
        <w:p w14:paraId="322B95DE" w14:textId="696F5DB6"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49" w:history="1">
            <w:r w:rsidRPr="009B7AB8">
              <w:rPr>
                <w:rStyle w:val="Hyperlink"/>
                <w:b/>
                <w:bCs/>
                <w:noProof/>
              </w:rPr>
              <w:t>6.2</w:t>
            </w:r>
            <w:r>
              <w:rPr>
                <w:rFonts w:asciiTheme="minorHAnsi" w:eastAsiaTheme="minorEastAsia" w:hAnsiTheme="minorHAnsi"/>
                <w:noProof/>
                <w:lang w:eastAsia="en-GB"/>
              </w:rPr>
              <w:tab/>
            </w:r>
            <w:r w:rsidRPr="009B7AB8">
              <w:rPr>
                <w:rStyle w:val="Hyperlink"/>
                <w:b/>
                <w:bCs/>
                <w:noProof/>
              </w:rPr>
              <w:t>Model Evaluation Strategy:</w:t>
            </w:r>
            <w:r>
              <w:rPr>
                <w:noProof/>
                <w:webHidden/>
              </w:rPr>
              <w:tab/>
            </w:r>
            <w:r>
              <w:rPr>
                <w:noProof/>
                <w:webHidden/>
              </w:rPr>
              <w:fldChar w:fldCharType="begin"/>
            </w:r>
            <w:r>
              <w:rPr>
                <w:noProof/>
                <w:webHidden/>
              </w:rPr>
              <w:instrText xml:space="preserve"> PAGEREF _Toc238747849 \h </w:instrText>
            </w:r>
            <w:r>
              <w:rPr>
                <w:noProof/>
                <w:webHidden/>
              </w:rPr>
            </w:r>
            <w:r>
              <w:rPr>
                <w:noProof/>
                <w:webHidden/>
              </w:rPr>
              <w:fldChar w:fldCharType="separate"/>
            </w:r>
            <w:r>
              <w:rPr>
                <w:noProof/>
                <w:webHidden/>
              </w:rPr>
              <w:t>39</w:t>
            </w:r>
            <w:r>
              <w:rPr>
                <w:noProof/>
                <w:webHidden/>
              </w:rPr>
              <w:fldChar w:fldCharType="end"/>
            </w:r>
          </w:hyperlink>
        </w:p>
        <w:p w14:paraId="4D21378B" w14:textId="524F3B7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0" w:history="1">
            <w:r w:rsidRPr="009B7AB8">
              <w:rPr>
                <w:rStyle w:val="Hyperlink"/>
                <w:b/>
                <w:bCs/>
                <w:noProof/>
              </w:rPr>
              <w:t>6.3</w:t>
            </w:r>
            <w:r>
              <w:rPr>
                <w:rFonts w:asciiTheme="minorHAnsi" w:eastAsiaTheme="minorEastAsia" w:hAnsiTheme="minorHAnsi"/>
                <w:noProof/>
                <w:lang w:eastAsia="en-GB"/>
              </w:rPr>
              <w:tab/>
            </w:r>
            <w:r w:rsidRPr="009B7AB8">
              <w:rPr>
                <w:rStyle w:val="Hyperlink"/>
                <w:b/>
                <w:bCs/>
                <w:noProof/>
              </w:rPr>
              <w:t>Model Performance Results:</w:t>
            </w:r>
            <w:r>
              <w:rPr>
                <w:noProof/>
                <w:webHidden/>
              </w:rPr>
              <w:tab/>
            </w:r>
            <w:r>
              <w:rPr>
                <w:noProof/>
                <w:webHidden/>
              </w:rPr>
              <w:fldChar w:fldCharType="begin"/>
            </w:r>
            <w:r>
              <w:rPr>
                <w:noProof/>
                <w:webHidden/>
              </w:rPr>
              <w:instrText xml:space="preserve"> PAGEREF _Toc238747850 \h </w:instrText>
            </w:r>
            <w:r>
              <w:rPr>
                <w:noProof/>
                <w:webHidden/>
              </w:rPr>
            </w:r>
            <w:r>
              <w:rPr>
                <w:noProof/>
                <w:webHidden/>
              </w:rPr>
              <w:fldChar w:fldCharType="separate"/>
            </w:r>
            <w:r>
              <w:rPr>
                <w:noProof/>
                <w:webHidden/>
              </w:rPr>
              <w:t>40</w:t>
            </w:r>
            <w:r>
              <w:rPr>
                <w:noProof/>
                <w:webHidden/>
              </w:rPr>
              <w:fldChar w:fldCharType="end"/>
            </w:r>
          </w:hyperlink>
        </w:p>
        <w:p w14:paraId="0E5CBDCB" w14:textId="291B516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1" w:history="1">
            <w:r w:rsidRPr="009B7AB8">
              <w:rPr>
                <w:rStyle w:val="Hyperlink"/>
                <w:b/>
                <w:bCs/>
                <w:noProof/>
              </w:rPr>
              <w:t>6.4</w:t>
            </w:r>
            <w:r>
              <w:rPr>
                <w:rFonts w:asciiTheme="minorHAnsi" w:eastAsiaTheme="minorEastAsia" w:hAnsiTheme="minorHAnsi"/>
                <w:noProof/>
                <w:lang w:eastAsia="en-GB"/>
              </w:rPr>
              <w:tab/>
            </w:r>
            <w:r w:rsidRPr="009B7AB8">
              <w:rPr>
                <w:rStyle w:val="Hyperlink"/>
                <w:b/>
                <w:bCs/>
                <w:noProof/>
              </w:rPr>
              <w:t>Confusion Matrix Analysis:</w:t>
            </w:r>
            <w:r>
              <w:rPr>
                <w:noProof/>
                <w:webHidden/>
              </w:rPr>
              <w:tab/>
            </w:r>
            <w:r>
              <w:rPr>
                <w:noProof/>
                <w:webHidden/>
              </w:rPr>
              <w:fldChar w:fldCharType="begin"/>
            </w:r>
            <w:r>
              <w:rPr>
                <w:noProof/>
                <w:webHidden/>
              </w:rPr>
              <w:instrText xml:space="preserve"> PAGEREF _Toc238747851 \h </w:instrText>
            </w:r>
            <w:r>
              <w:rPr>
                <w:noProof/>
                <w:webHidden/>
              </w:rPr>
            </w:r>
            <w:r>
              <w:rPr>
                <w:noProof/>
                <w:webHidden/>
              </w:rPr>
              <w:fldChar w:fldCharType="separate"/>
            </w:r>
            <w:r>
              <w:rPr>
                <w:noProof/>
                <w:webHidden/>
              </w:rPr>
              <w:t>41</w:t>
            </w:r>
            <w:r>
              <w:rPr>
                <w:noProof/>
                <w:webHidden/>
              </w:rPr>
              <w:fldChar w:fldCharType="end"/>
            </w:r>
          </w:hyperlink>
        </w:p>
        <w:p w14:paraId="16E9D69C" w14:textId="670B08E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2" w:history="1">
            <w:r w:rsidRPr="009B7AB8">
              <w:rPr>
                <w:rStyle w:val="Hyperlink"/>
                <w:b/>
                <w:bCs/>
                <w:noProof/>
              </w:rPr>
              <w:t>6.5</w:t>
            </w:r>
            <w:r>
              <w:rPr>
                <w:rFonts w:asciiTheme="minorHAnsi" w:eastAsiaTheme="minorEastAsia" w:hAnsiTheme="minorHAnsi"/>
                <w:noProof/>
                <w:lang w:eastAsia="en-GB"/>
              </w:rPr>
              <w:tab/>
            </w:r>
            <w:r w:rsidRPr="009B7AB8">
              <w:rPr>
                <w:rStyle w:val="Hyperlink"/>
                <w:b/>
                <w:bCs/>
                <w:noProof/>
              </w:rPr>
              <w:t>Threshold Analysis:</w:t>
            </w:r>
            <w:r>
              <w:rPr>
                <w:noProof/>
                <w:webHidden/>
              </w:rPr>
              <w:tab/>
            </w:r>
            <w:r>
              <w:rPr>
                <w:noProof/>
                <w:webHidden/>
              </w:rPr>
              <w:fldChar w:fldCharType="begin"/>
            </w:r>
            <w:r>
              <w:rPr>
                <w:noProof/>
                <w:webHidden/>
              </w:rPr>
              <w:instrText xml:space="preserve"> PAGEREF _Toc238747852 \h </w:instrText>
            </w:r>
            <w:r>
              <w:rPr>
                <w:noProof/>
                <w:webHidden/>
              </w:rPr>
            </w:r>
            <w:r>
              <w:rPr>
                <w:noProof/>
                <w:webHidden/>
              </w:rPr>
              <w:fldChar w:fldCharType="separate"/>
            </w:r>
            <w:r>
              <w:rPr>
                <w:noProof/>
                <w:webHidden/>
              </w:rPr>
              <w:t>42</w:t>
            </w:r>
            <w:r>
              <w:rPr>
                <w:noProof/>
                <w:webHidden/>
              </w:rPr>
              <w:fldChar w:fldCharType="end"/>
            </w:r>
          </w:hyperlink>
        </w:p>
        <w:p w14:paraId="23DAEB8D" w14:textId="6EF031B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3" w:history="1">
            <w:r w:rsidRPr="009B7AB8">
              <w:rPr>
                <w:rStyle w:val="Hyperlink"/>
                <w:b/>
                <w:bCs/>
                <w:noProof/>
              </w:rPr>
              <w:t>6.6</w:t>
            </w:r>
            <w:r>
              <w:rPr>
                <w:rFonts w:asciiTheme="minorHAnsi" w:eastAsiaTheme="minorEastAsia" w:hAnsiTheme="minorHAnsi"/>
                <w:noProof/>
                <w:lang w:eastAsia="en-GB"/>
              </w:rPr>
              <w:tab/>
            </w:r>
            <w:r w:rsidRPr="009B7AB8">
              <w:rPr>
                <w:rStyle w:val="Hyperlink"/>
                <w:b/>
                <w:bCs/>
                <w:noProof/>
              </w:rPr>
              <w:t>Explainability Results:</w:t>
            </w:r>
            <w:r>
              <w:rPr>
                <w:noProof/>
                <w:webHidden/>
              </w:rPr>
              <w:tab/>
            </w:r>
            <w:r>
              <w:rPr>
                <w:noProof/>
                <w:webHidden/>
              </w:rPr>
              <w:fldChar w:fldCharType="begin"/>
            </w:r>
            <w:r>
              <w:rPr>
                <w:noProof/>
                <w:webHidden/>
              </w:rPr>
              <w:instrText xml:space="preserve"> PAGEREF _Toc238747853 \h </w:instrText>
            </w:r>
            <w:r>
              <w:rPr>
                <w:noProof/>
                <w:webHidden/>
              </w:rPr>
            </w:r>
            <w:r>
              <w:rPr>
                <w:noProof/>
                <w:webHidden/>
              </w:rPr>
              <w:fldChar w:fldCharType="separate"/>
            </w:r>
            <w:r>
              <w:rPr>
                <w:noProof/>
                <w:webHidden/>
              </w:rPr>
              <w:t>43</w:t>
            </w:r>
            <w:r>
              <w:rPr>
                <w:noProof/>
                <w:webHidden/>
              </w:rPr>
              <w:fldChar w:fldCharType="end"/>
            </w:r>
          </w:hyperlink>
        </w:p>
        <w:p w14:paraId="208B41A3" w14:textId="62D8E43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4" w:history="1">
            <w:r w:rsidRPr="009B7AB8">
              <w:rPr>
                <w:rStyle w:val="Hyperlink"/>
                <w:b/>
                <w:bCs/>
                <w:noProof/>
              </w:rPr>
              <w:t>6.7</w:t>
            </w:r>
            <w:r>
              <w:rPr>
                <w:rFonts w:asciiTheme="minorHAnsi" w:eastAsiaTheme="minorEastAsia" w:hAnsiTheme="minorHAnsi"/>
                <w:noProof/>
                <w:lang w:eastAsia="en-GB"/>
              </w:rPr>
              <w:tab/>
            </w:r>
            <w:r w:rsidRPr="009B7AB8">
              <w:rPr>
                <w:rStyle w:val="Hyperlink"/>
                <w:b/>
                <w:bCs/>
                <w:noProof/>
              </w:rPr>
              <w:t>Dashboard Integration of Evaluation Outputs:</w:t>
            </w:r>
            <w:r>
              <w:rPr>
                <w:noProof/>
                <w:webHidden/>
              </w:rPr>
              <w:tab/>
            </w:r>
            <w:r>
              <w:rPr>
                <w:noProof/>
                <w:webHidden/>
              </w:rPr>
              <w:fldChar w:fldCharType="begin"/>
            </w:r>
            <w:r>
              <w:rPr>
                <w:noProof/>
                <w:webHidden/>
              </w:rPr>
              <w:instrText xml:space="preserve"> PAGEREF _Toc238747854 \h </w:instrText>
            </w:r>
            <w:r>
              <w:rPr>
                <w:noProof/>
                <w:webHidden/>
              </w:rPr>
            </w:r>
            <w:r>
              <w:rPr>
                <w:noProof/>
                <w:webHidden/>
              </w:rPr>
              <w:fldChar w:fldCharType="separate"/>
            </w:r>
            <w:r>
              <w:rPr>
                <w:noProof/>
                <w:webHidden/>
              </w:rPr>
              <w:t>45</w:t>
            </w:r>
            <w:r>
              <w:rPr>
                <w:noProof/>
                <w:webHidden/>
              </w:rPr>
              <w:fldChar w:fldCharType="end"/>
            </w:r>
          </w:hyperlink>
        </w:p>
        <w:p w14:paraId="1961D3A6" w14:textId="4BF278A2"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5" w:history="1">
            <w:r w:rsidRPr="009B7AB8">
              <w:rPr>
                <w:rStyle w:val="Hyperlink"/>
                <w:b/>
                <w:bCs/>
                <w:noProof/>
              </w:rPr>
              <w:t>6.8</w:t>
            </w:r>
            <w:r>
              <w:rPr>
                <w:rFonts w:asciiTheme="minorHAnsi" w:eastAsiaTheme="minorEastAsia" w:hAnsiTheme="minorHAnsi"/>
                <w:noProof/>
                <w:lang w:eastAsia="en-GB"/>
              </w:rPr>
              <w:tab/>
            </w:r>
            <w:r w:rsidRPr="009B7AB8">
              <w:rPr>
                <w:rStyle w:val="Hyperlink"/>
                <w:b/>
                <w:bCs/>
                <w:noProof/>
              </w:rPr>
              <w:t>Chapter Summary:</w:t>
            </w:r>
            <w:r>
              <w:rPr>
                <w:noProof/>
                <w:webHidden/>
              </w:rPr>
              <w:tab/>
            </w:r>
            <w:r>
              <w:rPr>
                <w:noProof/>
                <w:webHidden/>
              </w:rPr>
              <w:fldChar w:fldCharType="begin"/>
            </w:r>
            <w:r>
              <w:rPr>
                <w:noProof/>
                <w:webHidden/>
              </w:rPr>
              <w:instrText xml:space="preserve"> PAGEREF _Toc238747855 \h </w:instrText>
            </w:r>
            <w:r>
              <w:rPr>
                <w:noProof/>
                <w:webHidden/>
              </w:rPr>
            </w:r>
            <w:r>
              <w:rPr>
                <w:noProof/>
                <w:webHidden/>
              </w:rPr>
              <w:fldChar w:fldCharType="separate"/>
            </w:r>
            <w:r>
              <w:rPr>
                <w:noProof/>
                <w:webHidden/>
              </w:rPr>
              <w:t>45</w:t>
            </w:r>
            <w:r>
              <w:rPr>
                <w:noProof/>
                <w:webHidden/>
              </w:rPr>
              <w:fldChar w:fldCharType="end"/>
            </w:r>
          </w:hyperlink>
        </w:p>
        <w:p w14:paraId="59013B14" w14:textId="2898363D"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56" w:history="1">
            <w:r w:rsidRPr="009B7AB8">
              <w:rPr>
                <w:rStyle w:val="Hyperlink"/>
                <w:b/>
                <w:bCs/>
                <w:noProof/>
              </w:rPr>
              <w:t>7</w:t>
            </w:r>
            <w:r>
              <w:rPr>
                <w:rFonts w:asciiTheme="minorHAnsi" w:eastAsiaTheme="minorEastAsia" w:hAnsiTheme="minorHAnsi"/>
                <w:noProof/>
                <w:lang w:eastAsia="en-GB"/>
              </w:rPr>
              <w:tab/>
            </w:r>
            <w:r w:rsidRPr="009B7AB8">
              <w:rPr>
                <w:rStyle w:val="Hyperlink"/>
                <w:b/>
                <w:bCs/>
                <w:noProof/>
              </w:rPr>
              <w:t>Results and Discussion</w:t>
            </w:r>
            <w:r>
              <w:rPr>
                <w:noProof/>
                <w:webHidden/>
              </w:rPr>
              <w:tab/>
            </w:r>
            <w:r>
              <w:rPr>
                <w:noProof/>
                <w:webHidden/>
              </w:rPr>
              <w:fldChar w:fldCharType="begin"/>
            </w:r>
            <w:r>
              <w:rPr>
                <w:noProof/>
                <w:webHidden/>
              </w:rPr>
              <w:instrText xml:space="preserve"> PAGEREF _Toc238747856 \h </w:instrText>
            </w:r>
            <w:r>
              <w:rPr>
                <w:noProof/>
                <w:webHidden/>
              </w:rPr>
            </w:r>
            <w:r>
              <w:rPr>
                <w:noProof/>
                <w:webHidden/>
              </w:rPr>
              <w:fldChar w:fldCharType="separate"/>
            </w:r>
            <w:r>
              <w:rPr>
                <w:noProof/>
                <w:webHidden/>
              </w:rPr>
              <w:t>46</w:t>
            </w:r>
            <w:r>
              <w:rPr>
                <w:noProof/>
                <w:webHidden/>
              </w:rPr>
              <w:fldChar w:fldCharType="end"/>
            </w:r>
          </w:hyperlink>
        </w:p>
        <w:p w14:paraId="1F445BD0" w14:textId="3CE2776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7" w:history="1">
            <w:r w:rsidRPr="009B7AB8">
              <w:rPr>
                <w:rStyle w:val="Hyperlink"/>
                <w:b/>
                <w:bCs/>
                <w:noProof/>
              </w:rPr>
              <w:t>7.1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_Toc238747857 \h </w:instrText>
            </w:r>
            <w:r>
              <w:rPr>
                <w:noProof/>
                <w:webHidden/>
              </w:rPr>
            </w:r>
            <w:r>
              <w:rPr>
                <w:noProof/>
                <w:webHidden/>
              </w:rPr>
              <w:fldChar w:fldCharType="separate"/>
            </w:r>
            <w:r>
              <w:rPr>
                <w:noProof/>
                <w:webHidden/>
              </w:rPr>
              <w:t>46</w:t>
            </w:r>
            <w:r>
              <w:rPr>
                <w:noProof/>
                <w:webHidden/>
              </w:rPr>
              <w:fldChar w:fldCharType="end"/>
            </w:r>
          </w:hyperlink>
        </w:p>
        <w:p w14:paraId="1C830378" w14:textId="77B9CF1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8" w:history="1">
            <w:r w:rsidRPr="009B7AB8">
              <w:rPr>
                <w:rStyle w:val="Hyperlink"/>
                <w:b/>
                <w:bCs/>
                <w:noProof/>
              </w:rPr>
              <w:t>7.2</w:t>
            </w:r>
            <w:r>
              <w:rPr>
                <w:rFonts w:asciiTheme="minorHAnsi" w:eastAsiaTheme="minorEastAsia" w:hAnsiTheme="minorHAnsi"/>
                <w:noProof/>
                <w:lang w:eastAsia="en-GB"/>
              </w:rPr>
              <w:tab/>
            </w:r>
            <w:r w:rsidRPr="009B7AB8">
              <w:rPr>
                <w:rStyle w:val="Hyperlink"/>
                <w:b/>
                <w:bCs/>
                <w:noProof/>
              </w:rPr>
              <w:t>Analysis of Model Performance:</w:t>
            </w:r>
            <w:r>
              <w:rPr>
                <w:noProof/>
                <w:webHidden/>
              </w:rPr>
              <w:tab/>
            </w:r>
            <w:r>
              <w:rPr>
                <w:noProof/>
                <w:webHidden/>
              </w:rPr>
              <w:fldChar w:fldCharType="begin"/>
            </w:r>
            <w:r>
              <w:rPr>
                <w:noProof/>
                <w:webHidden/>
              </w:rPr>
              <w:instrText xml:space="preserve"> PAGEREF _Toc238747858 \h </w:instrText>
            </w:r>
            <w:r>
              <w:rPr>
                <w:noProof/>
                <w:webHidden/>
              </w:rPr>
            </w:r>
            <w:r>
              <w:rPr>
                <w:noProof/>
                <w:webHidden/>
              </w:rPr>
              <w:fldChar w:fldCharType="separate"/>
            </w:r>
            <w:r>
              <w:rPr>
                <w:noProof/>
                <w:webHidden/>
              </w:rPr>
              <w:t>46</w:t>
            </w:r>
            <w:r>
              <w:rPr>
                <w:noProof/>
                <w:webHidden/>
              </w:rPr>
              <w:fldChar w:fldCharType="end"/>
            </w:r>
          </w:hyperlink>
        </w:p>
        <w:p w14:paraId="6928E251" w14:textId="27CBAEE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59" w:history="1">
            <w:r w:rsidRPr="009B7AB8">
              <w:rPr>
                <w:rStyle w:val="Hyperlink"/>
                <w:b/>
                <w:bCs/>
                <w:noProof/>
              </w:rPr>
              <w:t>7.3</w:t>
            </w:r>
            <w:r>
              <w:rPr>
                <w:rFonts w:asciiTheme="minorHAnsi" w:eastAsiaTheme="minorEastAsia" w:hAnsiTheme="minorHAnsi"/>
                <w:noProof/>
                <w:lang w:eastAsia="en-GB"/>
              </w:rPr>
              <w:tab/>
            </w:r>
            <w:r w:rsidRPr="009B7AB8">
              <w:rPr>
                <w:rStyle w:val="Hyperlink"/>
                <w:b/>
                <w:bCs/>
                <w:noProof/>
              </w:rPr>
              <w:t>Threshold Behaviours and Risk Appetite:</w:t>
            </w:r>
            <w:r>
              <w:rPr>
                <w:noProof/>
                <w:webHidden/>
              </w:rPr>
              <w:tab/>
            </w:r>
            <w:r>
              <w:rPr>
                <w:noProof/>
                <w:webHidden/>
              </w:rPr>
              <w:fldChar w:fldCharType="begin"/>
            </w:r>
            <w:r>
              <w:rPr>
                <w:noProof/>
                <w:webHidden/>
              </w:rPr>
              <w:instrText xml:space="preserve"> PAGEREF _Toc238747859 \h </w:instrText>
            </w:r>
            <w:r>
              <w:rPr>
                <w:noProof/>
                <w:webHidden/>
              </w:rPr>
            </w:r>
            <w:r>
              <w:rPr>
                <w:noProof/>
                <w:webHidden/>
              </w:rPr>
              <w:fldChar w:fldCharType="separate"/>
            </w:r>
            <w:r>
              <w:rPr>
                <w:noProof/>
                <w:webHidden/>
              </w:rPr>
              <w:t>47</w:t>
            </w:r>
            <w:r>
              <w:rPr>
                <w:noProof/>
                <w:webHidden/>
              </w:rPr>
              <w:fldChar w:fldCharType="end"/>
            </w:r>
          </w:hyperlink>
        </w:p>
        <w:p w14:paraId="607F2174" w14:textId="74E73A8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0" w:history="1">
            <w:r w:rsidRPr="009B7AB8">
              <w:rPr>
                <w:rStyle w:val="Hyperlink"/>
                <w:b/>
                <w:bCs/>
                <w:noProof/>
              </w:rPr>
              <w:t>7.4</w:t>
            </w:r>
            <w:r>
              <w:rPr>
                <w:rFonts w:asciiTheme="minorHAnsi" w:eastAsiaTheme="minorEastAsia" w:hAnsiTheme="minorHAnsi"/>
                <w:noProof/>
                <w:lang w:eastAsia="en-GB"/>
              </w:rPr>
              <w:tab/>
            </w:r>
            <w:r w:rsidRPr="009B7AB8">
              <w:rPr>
                <w:rStyle w:val="Hyperlink"/>
                <w:rFonts w:cs="Calibri"/>
                <w:b/>
                <w:bCs/>
                <w:noProof/>
              </w:rPr>
              <w:t>Explainability and Transparency:</w:t>
            </w:r>
            <w:r>
              <w:rPr>
                <w:noProof/>
                <w:webHidden/>
              </w:rPr>
              <w:tab/>
            </w:r>
            <w:r>
              <w:rPr>
                <w:noProof/>
                <w:webHidden/>
              </w:rPr>
              <w:fldChar w:fldCharType="begin"/>
            </w:r>
            <w:r>
              <w:rPr>
                <w:noProof/>
                <w:webHidden/>
              </w:rPr>
              <w:instrText xml:space="preserve"> PAGEREF _Toc238747860 \h </w:instrText>
            </w:r>
            <w:r>
              <w:rPr>
                <w:noProof/>
                <w:webHidden/>
              </w:rPr>
            </w:r>
            <w:r>
              <w:rPr>
                <w:noProof/>
                <w:webHidden/>
              </w:rPr>
              <w:fldChar w:fldCharType="separate"/>
            </w:r>
            <w:r>
              <w:rPr>
                <w:noProof/>
                <w:webHidden/>
              </w:rPr>
              <w:t>47</w:t>
            </w:r>
            <w:r>
              <w:rPr>
                <w:noProof/>
                <w:webHidden/>
              </w:rPr>
              <w:fldChar w:fldCharType="end"/>
            </w:r>
          </w:hyperlink>
        </w:p>
        <w:p w14:paraId="08334BCA" w14:textId="0430128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1" w:history="1">
            <w:r w:rsidRPr="009B7AB8">
              <w:rPr>
                <w:rStyle w:val="Hyperlink"/>
                <w:b/>
                <w:bCs/>
                <w:noProof/>
              </w:rPr>
              <w:t>7.5</w:t>
            </w:r>
            <w:r>
              <w:rPr>
                <w:rFonts w:asciiTheme="minorHAnsi" w:eastAsiaTheme="minorEastAsia" w:hAnsiTheme="minorHAnsi"/>
                <w:noProof/>
                <w:lang w:eastAsia="en-GB"/>
              </w:rPr>
              <w:tab/>
            </w:r>
            <w:r w:rsidRPr="009B7AB8">
              <w:rPr>
                <w:rStyle w:val="Hyperlink"/>
                <w:b/>
                <w:bCs/>
                <w:noProof/>
              </w:rPr>
              <w:t>Dashboard and Decision-support Value:</w:t>
            </w:r>
            <w:r>
              <w:rPr>
                <w:noProof/>
                <w:webHidden/>
              </w:rPr>
              <w:tab/>
            </w:r>
            <w:r>
              <w:rPr>
                <w:noProof/>
                <w:webHidden/>
              </w:rPr>
              <w:fldChar w:fldCharType="begin"/>
            </w:r>
            <w:r>
              <w:rPr>
                <w:noProof/>
                <w:webHidden/>
              </w:rPr>
              <w:instrText xml:space="preserve"> PAGEREF _Toc238747861 \h </w:instrText>
            </w:r>
            <w:r>
              <w:rPr>
                <w:noProof/>
                <w:webHidden/>
              </w:rPr>
            </w:r>
            <w:r>
              <w:rPr>
                <w:noProof/>
                <w:webHidden/>
              </w:rPr>
              <w:fldChar w:fldCharType="separate"/>
            </w:r>
            <w:r>
              <w:rPr>
                <w:noProof/>
                <w:webHidden/>
              </w:rPr>
              <w:t>48</w:t>
            </w:r>
            <w:r>
              <w:rPr>
                <w:noProof/>
                <w:webHidden/>
              </w:rPr>
              <w:fldChar w:fldCharType="end"/>
            </w:r>
          </w:hyperlink>
        </w:p>
        <w:p w14:paraId="32EF4665" w14:textId="7C3FC99F"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2" w:history="1">
            <w:r w:rsidRPr="009B7AB8">
              <w:rPr>
                <w:rStyle w:val="Hyperlink"/>
                <w:b/>
                <w:bCs/>
                <w:noProof/>
              </w:rPr>
              <w:t>7.6</w:t>
            </w:r>
            <w:r>
              <w:rPr>
                <w:rFonts w:asciiTheme="minorHAnsi" w:eastAsiaTheme="minorEastAsia" w:hAnsiTheme="minorHAnsi"/>
                <w:noProof/>
                <w:lang w:eastAsia="en-GB"/>
              </w:rPr>
              <w:tab/>
            </w:r>
            <w:r w:rsidRPr="009B7AB8">
              <w:rPr>
                <w:rStyle w:val="Hyperlink"/>
                <w:b/>
                <w:bCs/>
                <w:noProof/>
              </w:rPr>
              <w:t>AI Governance Contribution:</w:t>
            </w:r>
            <w:r>
              <w:rPr>
                <w:noProof/>
                <w:webHidden/>
              </w:rPr>
              <w:tab/>
            </w:r>
            <w:r>
              <w:rPr>
                <w:noProof/>
                <w:webHidden/>
              </w:rPr>
              <w:fldChar w:fldCharType="begin"/>
            </w:r>
            <w:r>
              <w:rPr>
                <w:noProof/>
                <w:webHidden/>
              </w:rPr>
              <w:instrText xml:space="preserve"> PAGEREF _Toc238747862 \h </w:instrText>
            </w:r>
            <w:r>
              <w:rPr>
                <w:noProof/>
                <w:webHidden/>
              </w:rPr>
            </w:r>
            <w:r>
              <w:rPr>
                <w:noProof/>
                <w:webHidden/>
              </w:rPr>
              <w:fldChar w:fldCharType="separate"/>
            </w:r>
            <w:r>
              <w:rPr>
                <w:noProof/>
                <w:webHidden/>
              </w:rPr>
              <w:t>49</w:t>
            </w:r>
            <w:r>
              <w:rPr>
                <w:noProof/>
                <w:webHidden/>
              </w:rPr>
              <w:fldChar w:fldCharType="end"/>
            </w:r>
          </w:hyperlink>
        </w:p>
        <w:p w14:paraId="206C6B82" w14:textId="0C0DA584"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3" w:history="1">
            <w:r w:rsidRPr="009B7AB8">
              <w:rPr>
                <w:rStyle w:val="Hyperlink"/>
                <w:b/>
                <w:bCs/>
                <w:noProof/>
              </w:rPr>
              <w:t>7.7</w:t>
            </w:r>
            <w:r>
              <w:rPr>
                <w:rFonts w:asciiTheme="minorHAnsi" w:eastAsiaTheme="minorEastAsia" w:hAnsiTheme="minorHAnsi"/>
                <w:noProof/>
                <w:lang w:eastAsia="en-GB"/>
              </w:rPr>
              <w:tab/>
            </w:r>
            <w:r w:rsidRPr="009B7AB8">
              <w:rPr>
                <w:rStyle w:val="Hyperlink"/>
                <w:rFonts w:cs="Calibri"/>
                <w:b/>
                <w:bCs/>
                <w:noProof/>
              </w:rPr>
              <w:t>Project Objectives Achievements:</w:t>
            </w:r>
            <w:r>
              <w:rPr>
                <w:noProof/>
                <w:webHidden/>
              </w:rPr>
              <w:tab/>
            </w:r>
            <w:r>
              <w:rPr>
                <w:noProof/>
                <w:webHidden/>
              </w:rPr>
              <w:fldChar w:fldCharType="begin"/>
            </w:r>
            <w:r>
              <w:rPr>
                <w:noProof/>
                <w:webHidden/>
              </w:rPr>
              <w:instrText xml:space="preserve"> PAGEREF _Toc238747863 \h </w:instrText>
            </w:r>
            <w:r>
              <w:rPr>
                <w:noProof/>
                <w:webHidden/>
              </w:rPr>
            </w:r>
            <w:r>
              <w:rPr>
                <w:noProof/>
                <w:webHidden/>
              </w:rPr>
              <w:fldChar w:fldCharType="separate"/>
            </w:r>
            <w:r>
              <w:rPr>
                <w:noProof/>
                <w:webHidden/>
              </w:rPr>
              <w:t>50</w:t>
            </w:r>
            <w:r>
              <w:rPr>
                <w:noProof/>
                <w:webHidden/>
              </w:rPr>
              <w:fldChar w:fldCharType="end"/>
            </w:r>
          </w:hyperlink>
        </w:p>
        <w:p w14:paraId="7A651365" w14:textId="6F348CC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4" w:history="1">
            <w:r w:rsidRPr="009B7AB8">
              <w:rPr>
                <w:rStyle w:val="Hyperlink"/>
                <w:b/>
                <w:bCs/>
                <w:noProof/>
              </w:rPr>
              <w:t>7.8</w:t>
            </w:r>
            <w:r>
              <w:rPr>
                <w:rFonts w:asciiTheme="minorHAnsi" w:eastAsiaTheme="minorEastAsia" w:hAnsiTheme="minorHAnsi"/>
                <w:noProof/>
                <w:lang w:eastAsia="en-GB"/>
              </w:rPr>
              <w:tab/>
            </w:r>
            <w:r w:rsidRPr="009B7AB8">
              <w:rPr>
                <w:rStyle w:val="Hyperlink"/>
                <w:b/>
                <w:bCs/>
                <w:noProof/>
              </w:rPr>
              <w:t>Limitations of Results:</w:t>
            </w:r>
            <w:r>
              <w:rPr>
                <w:noProof/>
                <w:webHidden/>
              </w:rPr>
              <w:tab/>
            </w:r>
            <w:r>
              <w:rPr>
                <w:noProof/>
                <w:webHidden/>
              </w:rPr>
              <w:fldChar w:fldCharType="begin"/>
            </w:r>
            <w:r>
              <w:rPr>
                <w:noProof/>
                <w:webHidden/>
              </w:rPr>
              <w:instrText xml:space="preserve"> PAGEREF _Toc238747864 \h </w:instrText>
            </w:r>
            <w:r>
              <w:rPr>
                <w:noProof/>
                <w:webHidden/>
              </w:rPr>
            </w:r>
            <w:r>
              <w:rPr>
                <w:noProof/>
                <w:webHidden/>
              </w:rPr>
              <w:fldChar w:fldCharType="separate"/>
            </w:r>
            <w:r>
              <w:rPr>
                <w:noProof/>
                <w:webHidden/>
              </w:rPr>
              <w:t>51</w:t>
            </w:r>
            <w:r>
              <w:rPr>
                <w:noProof/>
                <w:webHidden/>
              </w:rPr>
              <w:fldChar w:fldCharType="end"/>
            </w:r>
          </w:hyperlink>
        </w:p>
        <w:p w14:paraId="12A5FA3D" w14:textId="75E83E0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5" w:history="1">
            <w:r w:rsidRPr="009B7AB8">
              <w:rPr>
                <w:rStyle w:val="Hyperlink"/>
                <w:b/>
                <w:bCs/>
                <w:noProof/>
              </w:rPr>
              <w:t>7.9</w:t>
            </w:r>
            <w:r>
              <w:rPr>
                <w:rFonts w:asciiTheme="minorHAnsi" w:eastAsiaTheme="minorEastAsia" w:hAnsiTheme="minorHAnsi"/>
                <w:noProof/>
                <w:lang w:eastAsia="en-GB"/>
              </w:rPr>
              <w:tab/>
            </w:r>
            <w:r w:rsidRPr="009B7AB8">
              <w:rPr>
                <w:rStyle w:val="Hyperlink"/>
                <w:rFonts w:cs="Calibri"/>
                <w:b/>
                <w:bCs/>
                <w:noProof/>
              </w:rPr>
              <w:t>Chapter Summary:</w:t>
            </w:r>
            <w:r>
              <w:rPr>
                <w:noProof/>
                <w:webHidden/>
              </w:rPr>
              <w:tab/>
            </w:r>
            <w:r>
              <w:rPr>
                <w:noProof/>
                <w:webHidden/>
              </w:rPr>
              <w:fldChar w:fldCharType="begin"/>
            </w:r>
            <w:r>
              <w:rPr>
                <w:noProof/>
                <w:webHidden/>
              </w:rPr>
              <w:instrText xml:space="preserve"> PAGEREF _Toc238747865 \h </w:instrText>
            </w:r>
            <w:r>
              <w:rPr>
                <w:noProof/>
                <w:webHidden/>
              </w:rPr>
            </w:r>
            <w:r>
              <w:rPr>
                <w:noProof/>
                <w:webHidden/>
              </w:rPr>
              <w:fldChar w:fldCharType="separate"/>
            </w:r>
            <w:r>
              <w:rPr>
                <w:noProof/>
                <w:webHidden/>
              </w:rPr>
              <w:t>51</w:t>
            </w:r>
            <w:r>
              <w:rPr>
                <w:noProof/>
                <w:webHidden/>
              </w:rPr>
              <w:fldChar w:fldCharType="end"/>
            </w:r>
          </w:hyperlink>
        </w:p>
        <w:p w14:paraId="047DA30C" w14:textId="6207CD73"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66" w:history="1">
            <w:r w:rsidRPr="009B7AB8">
              <w:rPr>
                <w:rStyle w:val="Hyperlink"/>
                <w:b/>
                <w:bCs/>
                <w:noProof/>
              </w:rPr>
              <w:t>8</w:t>
            </w:r>
            <w:r>
              <w:rPr>
                <w:rFonts w:asciiTheme="minorHAnsi" w:eastAsiaTheme="minorEastAsia" w:hAnsiTheme="minorHAnsi"/>
                <w:noProof/>
                <w:lang w:eastAsia="en-GB"/>
              </w:rPr>
              <w:tab/>
            </w:r>
            <w:r w:rsidRPr="009B7AB8">
              <w:rPr>
                <w:rStyle w:val="Hyperlink"/>
                <w:b/>
                <w:bCs/>
                <w:noProof/>
              </w:rPr>
              <w:t>Conclusions and Recommendations</w:t>
            </w:r>
            <w:r>
              <w:rPr>
                <w:noProof/>
                <w:webHidden/>
              </w:rPr>
              <w:tab/>
            </w:r>
            <w:r>
              <w:rPr>
                <w:noProof/>
                <w:webHidden/>
              </w:rPr>
              <w:fldChar w:fldCharType="begin"/>
            </w:r>
            <w:r>
              <w:rPr>
                <w:noProof/>
                <w:webHidden/>
              </w:rPr>
              <w:instrText xml:space="preserve"> PAGEREF _Toc238747866 \h </w:instrText>
            </w:r>
            <w:r>
              <w:rPr>
                <w:noProof/>
                <w:webHidden/>
              </w:rPr>
            </w:r>
            <w:r>
              <w:rPr>
                <w:noProof/>
                <w:webHidden/>
              </w:rPr>
              <w:fldChar w:fldCharType="separate"/>
            </w:r>
            <w:r>
              <w:rPr>
                <w:noProof/>
                <w:webHidden/>
              </w:rPr>
              <w:t>52</w:t>
            </w:r>
            <w:r>
              <w:rPr>
                <w:noProof/>
                <w:webHidden/>
              </w:rPr>
              <w:fldChar w:fldCharType="end"/>
            </w:r>
          </w:hyperlink>
        </w:p>
        <w:p w14:paraId="62E4AF44" w14:textId="1C3597B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7" w:history="1">
            <w:r w:rsidRPr="009B7AB8">
              <w:rPr>
                <w:rStyle w:val="Hyperlink"/>
                <w:b/>
                <w:bCs/>
                <w:noProof/>
              </w:rPr>
              <w:t>8.1</w:t>
            </w:r>
            <w:r>
              <w:rPr>
                <w:rFonts w:asciiTheme="minorHAnsi" w:eastAsiaTheme="minorEastAsia" w:hAnsiTheme="minorHAnsi"/>
                <w:noProof/>
                <w:lang w:eastAsia="en-GB"/>
              </w:rPr>
              <w:tab/>
            </w:r>
            <w:r w:rsidRPr="009B7AB8">
              <w:rPr>
                <w:rStyle w:val="Hyperlink"/>
                <w:b/>
                <w:bCs/>
                <w:noProof/>
              </w:rPr>
              <w:t>Chapter Introduction:</w:t>
            </w:r>
            <w:r>
              <w:rPr>
                <w:noProof/>
                <w:webHidden/>
              </w:rPr>
              <w:tab/>
            </w:r>
            <w:r>
              <w:rPr>
                <w:noProof/>
                <w:webHidden/>
              </w:rPr>
              <w:fldChar w:fldCharType="begin"/>
            </w:r>
            <w:r>
              <w:rPr>
                <w:noProof/>
                <w:webHidden/>
              </w:rPr>
              <w:instrText xml:space="preserve"> PAGEREF _Toc238747867 \h </w:instrText>
            </w:r>
            <w:r>
              <w:rPr>
                <w:noProof/>
                <w:webHidden/>
              </w:rPr>
            </w:r>
            <w:r>
              <w:rPr>
                <w:noProof/>
                <w:webHidden/>
              </w:rPr>
              <w:fldChar w:fldCharType="separate"/>
            </w:r>
            <w:r>
              <w:rPr>
                <w:noProof/>
                <w:webHidden/>
              </w:rPr>
              <w:t>52</w:t>
            </w:r>
            <w:r>
              <w:rPr>
                <w:noProof/>
                <w:webHidden/>
              </w:rPr>
              <w:fldChar w:fldCharType="end"/>
            </w:r>
          </w:hyperlink>
        </w:p>
        <w:p w14:paraId="7A24AE79" w14:textId="506592B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8" w:history="1">
            <w:r w:rsidRPr="009B7AB8">
              <w:rPr>
                <w:rStyle w:val="Hyperlink"/>
                <w:b/>
                <w:bCs/>
                <w:noProof/>
              </w:rPr>
              <w:t>8.2</w:t>
            </w:r>
            <w:r>
              <w:rPr>
                <w:rFonts w:asciiTheme="minorHAnsi" w:eastAsiaTheme="minorEastAsia" w:hAnsiTheme="minorHAnsi"/>
                <w:noProof/>
                <w:lang w:eastAsia="en-GB"/>
              </w:rPr>
              <w:tab/>
            </w:r>
            <w:r w:rsidRPr="009B7AB8">
              <w:rPr>
                <w:rStyle w:val="Hyperlink"/>
                <w:b/>
                <w:bCs/>
                <w:noProof/>
              </w:rPr>
              <w:t>Project Achievement Summary:</w:t>
            </w:r>
            <w:r>
              <w:rPr>
                <w:noProof/>
                <w:webHidden/>
              </w:rPr>
              <w:tab/>
            </w:r>
            <w:r>
              <w:rPr>
                <w:noProof/>
                <w:webHidden/>
              </w:rPr>
              <w:fldChar w:fldCharType="begin"/>
            </w:r>
            <w:r>
              <w:rPr>
                <w:noProof/>
                <w:webHidden/>
              </w:rPr>
              <w:instrText xml:space="preserve"> PAGEREF _Toc238747868 \h </w:instrText>
            </w:r>
            <w:r>
              <w:rPr>
                <w:noProof/>
                <w:webHidden/>
              </w:rPr>
            </w:r>
            <w:r>
              <w:rPr>
                <w:noProof/>
                <w:webHidden/>
              </w:rPr>
              <w:fldChar w:fldCharType="separate"/>
            </w:r>
            <w:r>
              <w:rPr>
                <w:noProof/>
                <w:webHidden/>
              </w:rPr>
              <w:t>52</w:t>
            </w:r>
            <w:r>
              <w:rPr>
                <w:noProof/>
                <w:webHidden/>
              </w:rPr>
              <w:fldChar w:fldCharType="end"/>
            </w:r>
          </w:hyperlink>
        </w:p>
        <w:p w14:paraId="6C4651F0" w14:textId="7C7A590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69" w:history="1">
            <w:r w:rsidRPr="009B7AB8">
              <w:rPr>
                <w:rStyle w:val="Hyperlink"/>
                <w:b/>
                <w:bCs/>
                <w:noProof/>
              </w:rPr>
              <w:t>8.3</w:t>
            </w:r>
            <w:r>
              <w:rPr>
                <w:rFonts w:asciiTheme="minorHAnsi" w:eastAsiaTheme="minorEastAsia" w:hAnsiTheme="minorHAnsi"/>
                <w:noProof/>
                <w:lang w:eastAsia="en-GB"/>
              </w:rPr>
              <w:tab/>
            </w:r>
            <w:r w:rsidRPr="009B7AB8">
              <w:rPr>
                <w:rStyle w:val="Hyperlink"/>
                <w:b/>
                <w:bCs/>
                <w:noProof/>
              </w:rPr>
              <w:t>Response to Research Question:</w:t>
            </w:r>
            <w:r>
              <w:rPr>
                <w:noProof/>
                <w:webHidden/>
              </w:rPr>
              <w:tab/>
            </w:r>
            <w:r>
              <w:rPr>
                <w:noProof/>
                <w:webHidden/>
              </w:rPr>
              <w:fldChar w:fldCharType="begin"/>
            </w:r>
            <w:r>
              <w:rPr>
                <w:noProof/>
                <w:webHidden/>
              </w:rPr>
              <w:instrText xml:space="preserve"> PAGEREF _Toc238747869 \h </w:instrText>
            </w:r>
            <w:r>
              <w:rPr>
                <w:noProof/>
                <w:webHidden/>
              </w:rPr>
            </w:r>
            <w:r>
              <w:rPr>
                <w:noProof/>
                <w:webHidden/>
              </w:rPr>
              <w:fldChar w:fldCharType="separate"/>
            </w:r>
            <w:r>
              <w:rPr>
                <w:noProof/>
                <w:webHidden/>
              </w:rPr>
              <w:t>53</w:t>
            </w:r>
            <w:r>
              <w:rPr>
                <w:noProof/>
                <w:webHidden/>
              </w:rPr>
              <w:fldChar w:fldCharType="end"/>
            </w:r>
          </w:hyperlink>
        </w:p>
        <w:p w14:paraId="60C2594C" w14:textId="08D9F7E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0" w:history="1">
            <w:r w:rsidRPr="009B7AB8">
              <w:rPr>
                <w:rStyle w:val="Hyperlink"/>
                <w:b/>
                <w:bCs/>
                <w:noProof/>
              </w:rPr>
              <w:t>8.4</w:t>
            </w:r>
            <w:r>
              <w:rPr>
                <w:rFonts w:asciiTheme="minorHAnsi" w:eastAsiaTheme="minorEastAsia" w:hAnsiTheme="minorHAnsi"/>
                <w:noProof/>
                <w:lang w:eastAsia="en-GB"/>
              </w:rPr>
              <w:tab/>
            </w:r>
            <w:r w:rsidRPr="009B7AB8">
              <w:rPr>
                <w:rStyle w:val="Hyperlink"/>
                <w:b/>
                <w:bCs/>
                <w:noProof/>
              </w:rPr>
              <w:t>Conclusions from the Results:</w:t>
            </w:r>
            <w:r>
              <w:rPr>
                <w:noProof/>
                <w:webHidden/>
              </w:rPr>
              <w:tab/>
            </w:r>
            <w:r>
              <w:rPr>
                <w:noProof/>
                <w:webHidden/>
              </w:rPr>
              <w:fldChar w:fldCharType="begin"/>
            </w:r>
            <w:r>
              <w:rPr>
                <w:noProof/>
                <w:webHidden/>
              </w:rPr>
              <w:instrText xml:space="preserve"> PAGEREF _Toc238747870 \h </w:instrText>
            </w:r>
            <w:r>
              <w:rPr>
                <w:noProof/>
                <w:webHidden/>
              </w:rPr>
            </w:r>
            <w:r>
              <w:rPr>
                <w:noProof/>
                <w:webHidden/>
              </w:rPr>
              <w:fldChar w:fldCharType="separate"/>
            </w:r>
            <w:r>
              <w:rPr>
                <w:noProof/>
                <w:webHidden/>
              </w:rPr>
              <w:t>53</w:t>
            </w:r>
            <w:r>
              <w:rPr>
                <w:noProof/>
                <w:webHidden/>
              </w:rPr>
              <w:fldChar w:fldCharType="end"/>
            </w:r>
          </w:hyperlink>
        </w:p>
        <w:p w14:paraId="1AE8B538" w14:textId="3BA1F79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1" w:history="1">
            <w:r w:rsidRPr="009B7AB8">
              <w:rPr>
                <w:rStyle w:val="Hyperlink"/>
                <w:b/>
                <w:bCs/>
                <w:noProof/>
              </w:rPr>
              <w:t>8.5</w:t>
            </w:r>
            <w:r>
              <w:rPr>
                <w:rFonts w:asciiTheme="minorHAnsi" w:eastAsiaTheme="minorEastAsia" w:hAnsiTheme="minorHAnsi"/>
                <w:noProof/>
                <w:lang w:eastAsia="en-GB"/>
              </w:rPr>
              <w:tab/>
            </w:r>
            <w:r w:rsidRPr="009B7AB8">
              <w:rPr>
                <w:rStyle w:val="Hyperlink"/>
                <w:b/>
                <w:bCs/>
                <w:noProof/>
              </w:rPr>
              <w:t>Recommendations:</w:t>
            </w:r>
            <w:r>
              <w:rPr>
                <w:noProof/>
                <w:webHidden/>
              </w:rPr>
              <w:tab/>
            </w:r>
            <w:r>
              <w:rPr>
                <w:noProof/>
                <w:webHidden/>
              </w:rPr>
              <w:fldChar w:fldCharType="begin"/>
            </w:r>
            <w:r>
              <w:rPr>
                <w:noProof/>
                <w:webHidden/>
              </w:rPr>
              <w:instrText xml:space="preserve"> PAGEREF _Toc238747871 \h </w:instrText>
            </w:r>
            <w:r>
              <w:rPr>
                <w:noProof/>
                <w:webHidden/>
              </w:rPr>
            </w:r>
            <w:r>
              <w:rPr>
                <w:noProof/>
                <w:webHidden/>
              </w:rPr>
              <w:fldChar w:fldCharType="separate"/>
            </w:r>
            <w:r>
              <w:rPr>
                <w:noProof/>
                <w:webHidden/>
              </w:rPr>
              <w:t>54</w:t>
            </w:r>
            <w:r>
              <w:rPr>
                <w:noProof/>
                <w:webHidden/>
              </w:rPr>
              <w:fldChar w:fldCharType="end"/>
            </w:r>
          </w:hyperlink>
        </w:p>
        <w:p w14:paraId="6C7CDB71" w14:textId="0BE0756A"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2" w:history="1">
            <w:r w:rsidRPr="009B7AB8">
              <w:rPr>
                <w:rStyle w:val="Hyperlink"/>
                <w:b/>
                <w:bCs/>
                <w:noProof/>
              </w:rPr>
              <w:t>8.6</w:t>
            </w:r>
            <w:r>
              <w:rPr>
                <w:rFonts w:asciiTheme="minorHAnsi" w:eastAsiaTheme="minorEastAsia" w:hAnsiTheme="minorHAnsi"/>
                <w:noProof/>
                <w:lang w:eastAsia="en-GB"/>
              </w:rPr>
              <w:tab/>
            </w:r>
            <w:r w:rsidRPr="009B7AB8">
              <w:rPr>
                <w:rStyle w:val="Hyperlink"/>
                <w:b/>
                <w:bCs/>
                <w:noProof/>
              </w:rPr>
              <w:t>Future Work:</w:t>
            </w:r>
            <w:r>
              <w:rPr>
                <w:noProof/>
                <w:webHidden/>
              </w:rPr>
              <w:tab/>
            </w:r>
            <w:r>
              <w:rPr>
                <w:noProof/>
                <w:webHidden/>
              </w:rPr>
              <w:fldChar w:fldCharType="begin"/>
            </w:r>
            <w:r>
              <w:rPr>
                <w:noProof/>
                <w:webHidden/>
              </w:rPr>
              <w:instrText xml:space="preserve"> PAGEREF _Toc238747872 \h </w:instrText>
            </w:r>
            <w:r>
              <w:rPr>
                <w:noProof/>
                <w:webHidden/>
              </w:rPr>
            </w:r>
            <w:r>
              <w:rPr>
                <w:noProof/>
                <w:webHidden/>
              </w:rPr>
              <w:fldChar w:fldCharType="separate"/>
            </w:r>
            <w:r>
              <w:rPr>
                <w:noProof/>
                <w:webHidden/>
              </w:rPr>
              <w:t>55</w:t>
            </w:r>
            <w:r>
              <w:rPr>
                <w:noProof/>
                <w:webHidden/>
              </w:rPr>
              <w:fldChar w:fldCharType="end"/>
            </w:r>
          </w:hyperlink>
        </w:p>
        <w:p w14:paraId="0CFB5D70" w14:textId="060DA1B5"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3" w:history="1">
            <w:r w:rsidRPr="009B7AB8">
              <w:rPr>
                <w:rStyle w:val="Hyperlink"/>
                <w:b/>
                <w:bCs/>
                <w:noProof/>
              </w:rPr>
              <w:t>8.7</w:t>
            </w:r>
            <w:r>
              <w:rPr>
                <w:rFonts w:asciiTheme="minorHAnsi" w:eastAsiaTheme="minorEastAsia" w:hAnsiTheme="minorHAnsi"/>
                <w:noProof/>
                <w:lang w:eastAsia="en-GB"/>
              </w:rPr>
              <w:tab/>
            </w:r>
            <w:r w:rsidRPr="009B7AB8">
              <w:rPr>
                <w:rStyle w:val="Hyperlink"/>
                <w:b/>
                <w:bCs/>
                <w:noProof/>
              </w:rPr>
              <w:t>Conclusion:</w:t>
            </w:r>
            <w:r>
              <w:rPr>
                <w:noProof/>
                <w:webHidden/>
              </w:rPr>
              <w:tab/>
            </w:r>
            <w:r>
              <w:rPr>
                <w:noProof/>
                <w:webHidden/>
              </w:rPr>
              <w:fldChar w:fldCharType="begin"/>
            </w:r>
            <w:r>
              <w:rPr>
                <w:noProof/>
                <w:webHidden/>
              </w:rPr>
              <w:instrText xml:space="preserve"> PAGEREF _Toc238747873 \h </w:instrText>
            </w:r>
            <w:r>
              <w:rPr>
                <w:noProof/>
                <w:webHidden/>
              </w:rPr>
            </w:r>
            <w:r>
              <w:rPr>
                <w:noProof/>
                <w:webHidden/>
              </w:rPr>
              <w:fldChar w:fldCharType="separate"/>
            </w:r>
            <w:r>
              <w:rPr>
                <w:noProof/>
                <w:webHidden/>
              </w:rPr>
              <w:t>55</w:t>
            </w:r>
            <w:r>
              <w:rPr>
                <w:noProof/>
                <w:webHidden/>
              </w:rPr>
              <w:fldChar w:fldCharType="end"/>
            </w:r>
          </w:hyperlink>
        </w:p>
        <w:p w14:paraId="223C4E02" w14:textId="518C77D0" w:rsidR="004848AE" w:rsidRDefault="004848AE">
          <w:pPr>
            <w:pStyle w:val="TOC1"/>
            <w:tabs>
              <w:tab w:val="left" w:pos="480"/>
              <w:tab w:val="right" w:leader="dot" w:pos="9016"/>
            </w:tabs>
            <w:rPr>
              <w:rFonts w:asciiTheme="minorHAnsi" w:eastAsiaTheme="minorEastAsia" w:hAnsiTheme="minorHAnsi"/>
              <w:noProof/>
              <w:lang w:eastAsia="en-GB"/>
            </w:rPr>
          </w:pPr>
          <w:hyperlink w:anchor="_Toc238747874" w:history="1">
            <w:r w:rsidRPr="009B7AB8">
              <w:rPr>
                <w:rStyle w:val="Hyperlink"/>
                <w:b/>
                <w:bCs/>
                <w:noProof/>
              </w:rPr>
              <w:t>9</w:t>
            </w:r>
            <w:r>
              <w:rPr>
                <w:rFonts w:asciiTheme="minorHAnsi" w:eastAsiaTheme="minorEastAsia" w:hAnsiTheme="minorHAnsi"/>
                <w:noProof/>
                <w:lang w:eastAsia="en-GB"/>
              </w:rPr>
              <w:tab/>
            </w:r>
            <w:r w:rsidRPr="009B7AB8">
              <w:rPr>
                <w:rStyle w:val="Hyperlink"/>
                <w:b/>
                <w:bCs/>
                <w:noProof/>
              </w:rPr>
              <w:t>Reflection</w:t>
            </w:r>
            <w:r>
              <w:rPr>
                <w:noProof/>
                <w:webHidden/>
              </w:rPr>
              <w:tab/>
            </w:r>
            <w:r>
              <w:rPr>
                <w:noProof/>
                <w:webHidden/>
              </w:rPr>
              <w:fldChar w:fldCharType="begin"/>
            </w:r>
            <w:r>
              <w:rPr>
                <w:noProof/>
                <w:webHidden/>
              </w:rPr>
              <w:instrText xml:space="preserve"> PAGEREF _Toc238747874 \h </w:instrText>
            </w:r>
            <w:r>
              <w:rPr>
                <w:noProof/>
                <w:webHidden/>
              </w:rPr>
            </w:r>
            <w:r>
              <w:rPr>
                <w:noProof/>
                <w:webHidden/>
              </w:rPr>
              <w:fldChar w:fldCharType="separate"/>
            </w:r>
            <w:r>
              <w:rPr>
                <w:noProof/>
                <w:webHidden/>
              </w:rPr>
              <w:t>56</w:t>
            </w:r>
            <w:r>
              <w:rPr>
                <w:noProof/>
                <w:webHidden/>
              </w:rPr>
              <w:fldChar w:fldCharType="end"/>
            </w:r>
          </w:hyperlink>
        </w:p>
        <w:p w14:paraId="7E895EAA" w14:textId="067E06C9"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5" w:history="1">
            <w:r w:rsidRPr="009B7AB8">
              <w:rPr>
                <w:rStyle w:val="Hyperlink"/>
                <w:b/>
                <w:bCs/>
                <w:noProof/>
              </w:rPr>
              <w:t>9.1</w:t>
            </w:r>
            <w:r>
              <w:rPr>
                <w:rFonts w:asciiTheme="minorHAnsi" w:eastAsiaTheme="minorEastAsia" w:hAnsiTheme="minorHAnsi"/>
                <w:noProof/>
                <w:lang w:eastAsia="en-GB"/>
              </w:rPr>
              <w:tab/>
            </w:r>
            <w:r w:rsidRPr="009B7AB8">
              <w:rPr>
                <w:rStyle w:val="Hyperlink"/>
                <w:b/>
                <w:bCs/>
                <w:noProof/>
              </w:rPr>
              <w:t>Technical Reflection:</w:t>
            </w:r>
            <w:r>
              <w:rPr>
                <w:noProof/>
                <w:webHidden/>
              </w:rPr>
              <w:tab/>
            </w:r>
            <w:r>
              <w:rPr>
                <w:noProof/>
                <w:webHidden/>
              </w:rPr>
              <w:fldChar w:fldCharType="begin"/>
            </w:r>
            <w:r>
              <w:rPr>
                <w:noProof/>
                <w:webHidden/>
              </w:rPr>
              <w:instrText xml:space="preserve"> PAGEREF _Toc238747875 \h </w:instrText>
            </w:r>
            <w:r>
              <w:rPr>
                <w:noProof/>
                <w:webHidden/>
              </w:rPr>
            </w:r>
            <w:r>
              <w:rPr>
                <w:noProof/>
                <w:webHidden/>
              </w:rPr>
              <w:fldChar w:fldCharType="separate"/>
            </w:r>
            <w:r>
              <w:rPr>
                <w:noProof/>
                <w:webHidden/>
              </w:rPr>
              <w:t>56</w:t>
            </w:r>
            <w:r>
              <w:rPr>
                <w:noProof/>
                <w:webHidden/>
              </w:rPr>
              <w:fldChar w:fldCharType="end"/>
            </w:r>
          </w:hyperlink>
        </w:p>
        <w:p w14:paraId="7701ABF2" w14:textId="70972CB0"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6" w:history="1">
            <w:r w:rsidRPr="009B7AB8">
              <w:rPr>
                <w:rStyle w:val="Hyperlink"/>
                <w:b/>
                <w:bCs/>
                <w:noProof/>
              </w:rPr>
              <w:t>9.2</w:t>
            </w:r>
            <w:r>
              <w:rPr>
                <w:rFonts w:asciiTheme="minorHAnsi" w:eastAsiaTheme="minorEastAsia" w:hAnsiTheme="minorHAnsi"/>
                <w:noProof/>
                <w:lang w:eastAsia="en-GB"/>
              </w:rPr>
              <w:tab/>
            </w:r>
            <w:r w:rsidRPr="009B7AB8">
              <w:rPr>
                <w:rStyle w:val="Hyperlink"/>
                <w:b/>
                <w:bCs/>
                <w:noProof/>
              </w:rPr>
              <w:t>Problem Solving and Development Reflection:</w:t>
            </w:r>
            <w:r>
              <w:rPr>
                <w:noProof/>
                <w:webHidden/>
              </w:rPr>
              <w:tab/>
            </w:r>
            <w:r>
              <w:rPr>
                <w:noProof/>
                <w:webHidden/>
              </w:rPr>
              <w:fldChar w:fldCharType="begin"/>
            </w:r>
            <w:r>
              <w:rPr>
                <w:noProof/>
                <w:webHidden/>
              </w:rPr>
              <w:instrText xml:space="preserve"> PAGEREF _Toc238747876 \h </w:instrText>
            </w:r>
            <w:r>
              <w:rPr>
                <w:noProof/>
                <w:webHidden/>
              </w:rPr>
            </w:r>
            <w:r>
              <w:rPr>
                <w:noProof/>
                <w:webHidden/>
              </w:rPr>
              <w:fldChar w:fldCharType="separate"/>
            </w:r>
            <w:r>
              <w:rPr>
                <w:noProof/>
                <w:webHidden/>
              </w:rPr>
              <w:t>56</w:t>
            </w:r>
            <w:r>
              <w:rPr>
                <w:noProof/>
                <w:webHidden/>
              </w:rPr>
              <w:fldChar w:fldCharType="end"/>
            </w:r>
          </w:hyperlink>
        </w:p>
        <w:p w14:paraId="162E5D6D" w14:textId="24EAB88E"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7" w:history="1">
            <w:r w:rsidRPr="009B7AB8">
              <w:rPr>
                <w:rStyle w:val="Hyperlink"/>
                <w:b/>
                <w:bCs/>
                <w:noProof/>
              </w:rPr>
              <w:t>9.3</w:t>
            </w:r>
            <w:r>
              <w:rPr>
                <w:rFonts w:asciiTheme="minorHAnsi" w:eastAsiaTheme="minorEastAsia" w:hAnsiTheme="minorHAnsi"/>
                <w:noProof/>
                <w:lang w:eastAsia="en-GB"/>
              </w:rPr>
              <w:tab/>
            </w:r>
            <w:r w:rsidRPr="009B7AB8">
              <w:rPr>
                <w:rStyle w:val="Hyperlink"/>
                <w:b/>
                <w:bCs/>
                <w:noProof/>
              </w:rPr>
              <w:t>Governance and Professional Learning:</w:t>
            </w:r>
            <w:r>
              <w:rPr>
                <w:noProof/>
                <w:webHidden/>
              </w:rPr>
              <w:tab/>
            </w:r>
            <w:r>
              <w:rPr>
                <w:noProof/>
                <w:webHidden/>
              </w:rPr>
              <w:fldChar w:fldCharType="begin"/>
            </w:r>
            <w:r>
              <w:rPr>
                <w:noProof/>
                <w:webHidden/>
              </w:rPr>
              <w:instrText xml:space="preserve"> PAGEREF _Toc238747877 \h </w:instrText>
            </w:r>
            <w:r>
              <w:rPr>
                <w:noProof/>
                <w:webHidden/>
              </w:rPr>
            </w:r>
            <w:r>
              <w:rPr>
                <w:noProof/>
                <w:webHidden/>
              </w:rPr>
              <w:fldChar w:fldCharType="separate"/>
            </w:r>
            <w:r>
              <w:rPr>
                <w:noProof/>
                <w:webHidden/>
              </w:rPr>
              <w:t>57</w:t>
            </w:r>
            <w:r>
              <w:rPr>
                <w:noProof/>
                <w:webHidden/>
              </w:rPr>
              <w:fldChar w:fldCharType="end"/>
            </w:r>
          </w:hyperlink>
        </w:p>
        <w:p w14:paraId="0BC2D17A" w14:textId="110DD001"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78" w:history="1">
            <w:r w:rsidRPr="009B7AB8">
              <w:rPr>
                <w:rStyle w:val="Hyperlink"/>
                <w:b/>
                <w:bCs/>
                <w:noProof/>
              </w:rPr>
              <w:t>9.4</w:t>
            </w:r>
            <w:r>
              <w:rPr>
                <w:rFonts w:asciiTheme="minorHAnsi" w:eastAsiaTheme="minorEastAsia" w:hAnsiTheme="minorHAnsi"/>
                <w:noProof/>
                <w:lang w:eastAsia="en-GB"/>
              </w:rPr>
              <w:tab/>
            </w:r>
            <w:r w:rsidRPr="009B7AB8">
              <w:rPr>
                <w:rStyle w:val="Hyperlink"/>
                <w:b/>
                <w:bCs/>
                <w:noProof/>
              </w:rPr>
              <w:t>Final Reflection:</w:t>
            </w:r>
            <w:r>
              <w:rPr>
                <w:noProof/>
                <w:webHidden/>
              </w:rPr>
              <w:tab/>
            </w:r>
            <w:r>
              <w:rPr>
                <w:noProof/>
                <w:webHidden/>
              </w:rPr>
              <w:fldChar w:fldCharType="begin"/>
            </w:r>
            <w:r>
              <w:rPr>
                <w:noProof/>
                <w:webHidden/>
              </w:rPr>
              <w:instrText xml:space="preserve"> PAGEREF _Toc238747878 \h </w:instrText>
            </w:r>
            <w:r>
              <w:rPr>
                <w:noProof/>
                <w:webHidden/>
              </w:rPr>
            </w:r>
            <w:r>
              <w:rPr>
                <w:noProof/>
                <w:webHidden/>
              </w:rPr>
              <w:fldChar w:fldCharType="separate"/>
            </w:r>
            <w:r>
              <w:rPr>
                <w:noProof/>
                <w:webHidden/>
              </w:rPr>
              <w:t>57</w:t>
            </w:r>
            <w:r>
              <w:rPr>
                <w:noProof/>
                <w:webHidden/>
              </w:rPr>
              <w:fldChar w:fldCharType="end"/>
            </w:r>
          </w:hyperlink>
        </w:p>
        <w:p w14:paraId="4BEAF59C" w14:textId="1D36F1A0" w:rsidR="004848AE" w:rsidRDefault="004848AE">
          <w:pPr>
            <w:pStyle w:val="TOC1"/>
            <w:tabs>
              <w:tab w:val="left" w:pos="720"/>
              <w:tab w:val="right" w:leader="dot" w:pos="9016"/>
            </w:tabs>
            <w:rPr>
              <w:rFonts w:asciiTheme="minorHAnsi" w:eastAsiaTheme="minorEastAsia" w:hAnsiTheme="minorHAnsi"/>
              <w:noProof/>
              <w:lang w:eastAsia="en-GB"/>
            </w:rPr>
          </w:pPr>
          <w:hyperlink w:anchor="_Toc238747879" w:history="1">
            <w:r w:rsidRPr="009B7AB8">
              <w:rPr>
                <w:rStyle w:val="Hyperlink"/>
                <w:b/>
                <w:bCs/>
                <w:noProof/>
              </w:rPr>
              <w:t>10</w:t>
            </w:r>
            <w:r>
              <w:rPr>
                <w:rFonts w:asciiTheme="minorHAnsi" w:eastAsiaTheme="minorEastAsia" w:hAnsiTheme="minorHAnsi"/>
                <w:noProof/>
                <w:lang w:eastAsia="en-GB"/>
              </w:rPr>
              <w:tab/>
            </w:r>
            <w:r w:rsidRPr="009B7AB8">
              <w:rPr>
                <w:rStyle w:val="Hyperlink"/>
                <w:noProof/>
              </w:rPr>
              <w:t xml:space="preserve"> </w:t>
            </w:r>
            <w:r w:rsidRPr="009B7AB8">
              <w:rPr>
                <w:rStyle w:val="Hyperlink"/>
                <w:b/>
                <w:bCs/>
                <w:noProof/>
              </w:rPr>
              <w:t>References</w:t>
            </w:r>
            <w:r>
              <w:rPr>
                <w:noProof/>
                <w:webHidden/>
              </w:rPr>
              <w:tab/>
            </w:r>
            <w:r>
              <w:rPr>
                <w:noProof/>
                <w:webHidden/>
              </w:rPr>
              <w:fldChar w:fldCharType="begin"/>
            </w:r>
            <w:r>
              <w:rPr>
                <w:noProof/>
                <w:webHidden/>
              </w:rPr>
              <w:instrText xml:space="preserve"> PAGEREF _Toc238747879 \h </w:instrText>
            </w:r>
            <w:r>
              <w:rPr>
                <w:noProof/>
                <w:webHidden/>
              </w:rPr>
            </w:r>
            <w:r>
              <w:rPr>
                <w:noProof/>
                <w:webHidden/>
              </w:rPr>
              <w:fldChar w:fldCharType="separate"/>
            </w:r>
            <w:r>
              <w:rPr>
                <w:noProof/>
                <w:webHidden/>
              </w:rPr>
              <w:t>58</w:t>
            </w:r>
            <w:r>
              <w:rPr>
                <w:noProof/>
                <w:webHidden/>
              </w:rPr>
              <w:fldChar w:fldCharType="end"/>
            </w:r>
          </w:hyperlink>
        </w:p>
        <w:p w14:paraId="0FDD35AB" w14:textId="3A3A6057" w:rsidR="004848AE" w:rsidRDefault="004848AE">
          <w:pPr>
            <w:pStyle w:val="TOC1"/>
            <w:tabs>
              <w:tab w:val="left" w:pos="720"/>
              <w:tab w:val="right" w:leader="dot" w:pos="9016"/>
            </w:tabs>
            <w:rPr>
              <w:rFonts w:asciiTheme="minorHAnsi" w:eastAsiaTheme="minorEastAsia" w:hAnsiTheme="minorHAnsi"/>
              <w:noProof/>
              <w:lang w:eastAsia="en-GB"/>
            </w:rPr>
          </w:pPr>
          <w:hyperlink w:anchor="_Toc238747880" w:history="1">
            <w:r w:rsidRPr="009B7AB8">
              <w:rPr>
                <w:rStyle w:val="Hyperlink"/>
                <w:b/>
                <w:bCs/>
                <w:noProof/>
              </w:rPr>
              <w:t>11</w:t>
            </w:r>
            <w:r>
              <w:rPr>
                <w:rFonts w:asciiTheme="minorHAnsi" w:eastAsiaTheme="minorEastAsia" w:hAnsiTheme="minorHAnsi"/>
                <w:noProof/>
                <w:lang w:eastAsia="en-GB"/>
              </w:rPr>
              <w:tab/>
            </w:r>
            <w:r w:rsidRPr="009B7AB8">
              <w:rPr>
                <w:rStyle w:val="Hyperlink"/>
                <w:b/>
                <w:bCs/>
                <w:noProof/>
              </w:rPr>
              <w:t>Appendices</w:t>
            </w:r>
            <w:r>
              <w:rPr>
                <w:noProof/>
                <w:webHidden/>
              </w:rPr>
              <w:tab/>
            </w:r>
            <w:r>
              <w:rPr>
                <w:noProof/>
                <w:webHidden/>
              </w:rPr>
              <w:fldChar w:fldCharType="begin"/>
            </w:r>
            <w:r>
              <w:rPr>
                <w:noProof/>
                <w:webHidden/>
              </w:rPr>
              <w:instrText xml:space="preserve"> PAGEREF _Toc238747880 \h </w:instrText>
            </w:r>
            <w:r>
              <w:rPr>
                <w:noProof/>
                <w:webHidden/>
              </w:rPr>
            </w:r>
            <w:r>
              <w:rPr>
                <w:noProof/>
                <w:webHidden/>
              </w:rPr>
              <w:fldChar w:fldCharType="separate"/>
            </w:r>
            <w:r>
              <w:rPr>
                <w:noProof/>
                <w:webHidden/>
              </w:rPr>
              <w:t>68</w:t>
            </w:r>
            <w:r>
              <w:rPr>
                <w:noProof/>
                <w:webHidden/>
              </w:rPr>
              <w:fldChar w:fldCharType="end"/>
            </w:r>
          </w:hyperlink>
        </w:p>
        <w:p w14:paraId="3460AC5A" w14:textId="39ED151B"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1" w:history="1">
            <w:r w:rsidRPr="009B7AB8">
              <w:rPr>
                <w:rStyle w:val="Hyperlink"/>
                <w:b/>
                <w:bCs/>
                <w:noProof/>
              </w:rPr>
              <w:t>11.1</w:t>
            </w:r>
            <w:r>
              <w:rPr>
                <w:rFonts w:asciiTheme="minorHAnsi" w:eastAsiaTheme="minorEastAsia" w:hAnsiTheme="minorHAnsi"/>
                <w:noProof/>
                <w:lang w:eastAsia="en-GB"/>
              </w:rPr>
              <w:tab/>
            </w:r>
            <w:r w:rsidRPr="009B7AB8">
              <w:rPr>
                <w:rStyle w:val="Hyperlink"/>
                <w:b/>
                <w:bCs/>
                <w:noProof/>
              </w:rPr>
              <w:t>Appendix A – Logbook:</w:t>
            </w:r>
            <w:r>
              <w:rPr>
                <w:noProof/>
                <w:webHidden/>
              </w:rPr>
              <w:tab/>
            </w:r>
            <w:r>
              <w:rPr>
                <w:noProof/>
                <w:webHidden/>
              </w:rPr>
              <w:fldChar w:fldCharType="begin"/>
            </w:r>
            <w:r>
              <w:rPr>
                <w:noProof/>
                <w:webHidden/>
              </w:rPr>
              <w:instrText xml:space="preserve"> PAGEREF _Toc238747881 \h </w:instrText>
            </w:r>
            <w:r>
              <w:rPr>
                <w:noProof/>
                <w:webHidden/>
              </w:rPr>
            </w:r>
            <w:r>
              <w:rPr>
                <w:noProof/>
                <w:webHidden/>
              </w:rPr>
              <w:fldChar w:fldCharType="separate"/>
            </w:r>
            <w:r>
              <w:rPr>
                <w:noProof/>
                <w:webHidden/>
              </w:rPr>
              <w:t>68</w:t>
            </w:r>
            <w:r>
              <w:rPr>
                <w:noProof/>
                <w:webHidden/>
              </w:rPr>
              <w:fldChar w:fldCharType="end"/>
            </w:r>
          </w:hyperlink>
        </w:p>
        <w:p w14:paraId="7BC0BA41" w14:textId="218E58B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2" w:history="1">
            <w:r w:rsidRPr="009B7AB8">
              <w:rPr>
                <w:rStyle w:val="Hyperlink"/>
                <w:b/>
                <w:bCs/>
                <w:noProof/>
              </w:rPr>
              <w:t>11.2</w:t>
            </w:r>
            <w:r>
              <w:rPr>
                <w:rFonts w:asciiTheme="minorHAnsi" w:eastAsiaTheme="minorEastAsia" w:hAnsiTheme="minorHAnsi"/>
                <w:noProof/>
                <w:lang w:eastAsia="en-GB"/>
              </w:rPr>
              <w:tab/>
            </w:r>
            <w:r w:rsidRPr="009B7AB8">
              <w:rPr>
                <w:rStyle w:val="Hyperlink"/>
                <w:b/>
                <w:bCs/>
                <w:noProof/>
              </w:rPr>
              <w:t>Appendix B - Dataset Inspection Evidence:</w:t>
            </w:r>
            <w:r>
              <w:rPr>
                <w:noProof/>
                <w:webHidden/>
              </w:rPr>
              <w:tab/>
            </w:r>
            <w:r>
              <w:rPr>
                <w:noProof/>
                <w:webHidden/>
              </w:rPr>
              <w:fldChar w:fldCharType="begin"/>
            </w:r>
            <w:r>
              <w:rPr>
                <w:noProof/>
                <w:webHidden/>
              </w:rPr>
              <w:instrText xml:space="preserve"> PAGEREF _Toc238747882 \h </w:instrText>
            </w:r>
            <w:r>
              <w:rPr>
                <w:noProof/>
                <w:webHidden/>
              </w:rPr>
            </w:r>
            <w:r>
              <w:rPr>
                <w:noProof/>
                <w:webHidden/>
              </w:rPr>
              <w:fldChar w:fldCharType="separate"/>
            </w:r>
            <w:r>
              <w:rPr>
                <w:noProof/>
                <w:webHidden/>
              </w:rPr>
              <w:t>70</w:t>
            </w:r>
            <w:r>
              <w:rPr>
                <w:noProof/>
                <w:webHidden/>
              </w:rPr>
              <w:fldChar w:fldCharType="end"/>
            </w:r>
          </w:hyperlink>
        </w:p>
        <w:p w14:paraId="2BB64D58" w14:textId="2770183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3" w:history="1">
            <w:r w:rsidRPr="009B7AB8">
              <w:rPr>
                <w:rStyle w:val="Hyperlink"/>
                <w:b/>
                <w:bCs/>
                <w:noProof/>
              </w:rPr>
              <w:t>11.3</w:t>
            </w:r>
            <w:r>
              <w:rPr>
                <w:rFonts w:asciiTheme="minorHAnsi" w:eastAsiaTheme="minorEastAsia" w:hAnsiTheme="minorHAnsi"/>
                <w:noProof/>
                <w:lang w:eastAsia="en-GB"/>
              </w:rPr>
              <w:tab/>
            </w:r>
            <w:r w:rsidRPr="009B7AB8">
              <w:rPr>
                <w:rStyle w:val="Hyperlink"/>
                <w:b/>
                <w:bCs/>
                <w:noProof/>
              </w:rPr>
              <w:t>Appendix C - Model Evaluation Evidence:</w:t>
            </w:r>
            <w:r>
              <w:rPr>
                <w:noProof/>
                <w:webHidden/>
              </w:rPr>
              <w:tab/>
            </w:r>
            <w:r>
              <w:rPr>
                <w:noProof/>
                <w:webHidden/>
              </w:rPr>
              <w:fldChar w:fldCharType="begin"/>
            </w:r>
            <w:r>
              <w:rPr>
                <w:noProof/>
                <w:webHidden/>
              </w:rPr>
              <w:instrText xml:space="preserve"> PAGEREF _Toc238747883 \h </w:instrText>
            </w:r>
            <w:r>
              <w:rPr>
                <w:noProof/>
                <w:webHidden/>
              </w:rPr>
            </w:r>
            <w:r>
              <w:rPr>
                <w:noProof/>
                <w:webHidden/>
              </w:rPr>
              <w:fldChar w:fldCharType="separate"/>
            </w:r>
            <w:r>
              <w:rPr>
                <w:noProof/>
                <w:webHidden/>
              </w:rPr>
              <w:t>74</w:t>
            </w:r>
            <w:r>
              <w:rPr>
                <w:noProof/>
                <w:webHidden/>
              </w:rPr>
              <w:fldChar w:fldCharType="end"/>
            </w:r>
          </w:hyperlink>
        </w:p>
        <w:p w14:paraId="0BC1FB05" w14:textId="1A102773"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4" w:history="1">
            <w:r w:rsidRPr="009B7AB8">
              <w:rPr>
                <w:rStyle w:val="Hyperlink"/>
                <w:b/>
                <w:bCs/>
                <w:noProof/>
              </w:rPr>
              <w:t>11.4</w:t>
            </w:r>
            <w:r>
              <w:rPr>
                <w:rFonts w:asciiTheme="minorHAnsi" w:eastAsiaTheme="minorEastAsia" w:hAnsiTheme="minorHAnsi"/>
                <w:noProof/>
                <w:lang w:eastAsia="en-GB"/>
              </w:rPr>
              <w:tab/>
            </w:r>
            <w:r w:rsidRPr="009B7AB8">
              <w:rPr>
                <w:rStyle w:val="Hyperlink"/>
                <w:b/>
                <w:bCs/>
                <w:noProof/>
              </w:rPr>
              <w:t>Appendix D - Explainability and SHAP Evidence:</w:t>
            </w:r>
            <w:r>
              <w:rPr>
                <w:noProof/>
                <w:webHidden/>
              </w:rPr>
              <w:tab/>
            </w:r>
            <w:r>
              <w:rPr>
                <w:noProof/>
                <w:webHidden/>
              </w:rPr>
              <w:fldChar w:fldCharType="begin"/>
            </w:r>
            <w:r>
              <w:rPr>
                <w:noProof/>
                <w:webHidden/>
              </w:rPr>
              <w:instrText xml:space="preserve"> PAGEREF _Toc238747884 \h </w:instrText>
            </w:r>
            <w:r>
              <w:rPr>
                <w:noProof/>
                <w:webHidden/>
              </w:rPr>
            </w:r>
            <w:r>
              <w:rPr>
                <w:noProof/>
                <w:webHidden/>
              </w:rPr>
              <w:fldChar w:fldCharType="separate"/>
            </w:r>
            <w:r>
              <w:rPr>
                <w:noProof/>
                <w:webHidden/>
              </w:rPr>
              <w:t>79</w:t>
            </w:r>
            <w:r>
              <w:rPr>
                <w:noProof/>
                <w:webHidden/>
              </w:rPr>
              <w:fldChar w:fldCharType="end"/>
            </w:r>
          </w:hyperlink>
        </w:p>
        <w:p w14:paraId="2BC79E53" w14:textId="627146B7"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5" w:history="1">
            <w:r w:rsidRPr="009B7AB8">
              <w:rPr>
                <w:rStyle w:val="Hyperlink"/>
                <w:b/>
                <w:bCs/>
                <w:noProof/>
              </w:rPr>
              <w:t>11.5</w:t>
            </w:r>
            <w:r>
              <w:rPr>
                <w:rFonts w:asciiTheme="minorHAnsi" w:eastAsiaTheme="minorEastAsia" w:hAnsiTheme="minorHAnsi"/>
                <w:noProof/>
                <w:lang w:eastAsia="en-GB"/>
              </w:rPr>
              <w:tab/>
            </w:r>
            <w:r w:rsidRPr="009B7AB8">
              <w:rPr>
                <w:rStyle w:val="Hyperlink"/>
                <w:b/>
                <w:bCs/>
                <w:noProof/>
              </w:rPr>
              <w:t>Appendix E - Streamlit Dashboard Screenshots:</w:t>
            </w:r>
            <w:r>
              <w:rPr>
                <w:noProof/>
                <w:webHidden/>
              </w:rPr>
              <w:tab/>
            </w:r>
            <w:r>
              <w:rPr>
                <w:noProof/>
                <w:webHidden/>
              </w:rPr>
              <w:fldChar w:fldCharType="begin"/>
            </w:r>
            <w:r>
              <w:rPr>
                <w:noProof/>
                <w:webHidden/>
              </w:rPr>
              <w:instrText xml:space="preserve"> PAGEREF _Toc238747885 \h </w:instrText>
            </w:r>
            <w:r>
              <w:rPr>
                <w:noProof/>
                <w:webHidden/>
              </w:rPr>
            </w:r>
            <w:r>
              <w:rPr>
                <w:noProof/>
                <w:webHidden/>
              </w:rPr>
              <w:fldChar w:fldCharType="separate"/>
            </w:r>
            <w:r>
              <w:rPr>
                <w:noProof/>
                <w:webHidden/>
              </w:rPr>
              <w:t>86</w:t>
            </w:r>
            <w:r>
              <w:rPr>
                <w:noProof/>
                <w:webHidden/>
              </w:rPr>
              <w:fldChar w:fldCharType="end"/>
            </w:r>
          </w:hyperlink>
        </w:p>
        <w:p w14:paraId="24118FC6" w14:textId="1B9C5E5B"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6" w:history="1">
            <w:r w:rsidRPr="009B7AB8">
              <w:rPr>
                <w:rStyle w:val="Hyperlink"/>
                <w:b/>
                <w:bCs/>
                <w:noProof/>
              </w:rPr>
              <w:t>11.6</w:t>
            </w:r>
            <w:r>
              <w:rPr>
                <w:rFonts w:asciiTheme="minorHAnsi" w:eastAsiaTheme="minorEastAsia" w:hAnsiTheme="minorHAnsi"/>
                <w:noProof/>
                <w:lang w:eastAsia="en-GB"/>
              </w:rPr>
              <w:tab/>
            </w:r>
            <w:r w:rsidRPr="009B7AB8">
              <w:rPr>
                <w:rStyle w:val="Hyperlink"/>
                <w:b/>
                <w:bCs/>
                <w:noProof/>
              </w:rPr>
              <w:t>Appendix F - Audit Log and Audit Analytics Evidence:</w:t>
            </w:r>
            <w:r>
              <w:rPr>
                <w:noProof/>
                <w:webHidden/>
              </w:rPr>
              <w:tab/>
            </w:r>
            <w:r>
              <w:rPr>
                <w:noProof/>
                <w:webHidden/>
              </w:rPr>
              <w:fldChar w:fldCharType="begin"/>
            </w:r>
            <w:r>
              <w:rPr>
                <w:noProof/>
                <w:webHidden/>
              </w:rPr>
              <w:instrText xml:space="preserve"> PAGEREF _Toc238747886 \h </w:instrText>
            </w:r>
            <w:r>
              <w:rPr>
                <w:noProof/>
                <w:webHidden/>
              </w:rPr>
            </w:r>
            <w:r>
              <w:rPr>
                <w:noProof/>
                <w:webHidden/>
              </w:rPr>
              <w:fldChar w:fldCharType="separate"/>
            </w:r>
            <w:r>
              <w:rPr>
                <w:noProof/>
                <w:webHidden/>
              </w:rPr>
              <w:t>92</w:t>
            </w:r>
            <w:r>
              <w:rPr>
                <w:noProof/>
                <w:webHidden/>
              </w:rPr>
              <w:fldChar w:fldCharType="end"/>
            </w:r>
          </w:hyperlink>
        </w:p>
        <w:p w14:paraId="50C56C8E" w14:textId="2071051D" w:rsidR="004848AE" w:rsidRDefault="004848AE">
          <w:pPr>
            <w:pStyle w:val="TOC2"/>
            <w:tabs>
              <w:tab w:val="left" w:pos="960"/>
              <w:tab w:val="right" w:leader="dot" w:pos="9016"/>
            </w:tabs>
            <w:rPr>
              <w:rFonts w:asciiTheme="minorHAnsi" w:eastAsiaTheme="minorEastAsia" w:hAnsiTheme="minorHAnsi"/>
              <w:noProof/>
              <w:lang w:eastAsia="en-GB"/>
            </w:rPr>
          </w:pPr>
          <w:hyperlink w:anchor="_Toc238747887" w:history="1">
            <w:r w:rsidRPr="009B7AB8">
              <w:rPr>
                <w:rStyle w:val="Hyperlink"/>
                <w:b/>
                <w:bCs/>
                <w:noProof/>
              </w:rPr>
              <w:t>11.7</w:t>
            </w:r>
            <w:r>
              <w:rPr>
                <w:rFonts w:asciiTheme="minorHAnsi" w:eastAsiaTheme="minorEastAsia" w:hAnsiTheme="minorHAnsi"/>
                <w:noProof/>
                <w:lang w:eastAsia="en-GB"/>
              </w:rPr>
              <w:tab/>
            </w:r>
            <w:r w:rsidRPr="009B7AB8">
              <w:rPr>
                <w:rStyle w:val="Hyperlink"/>
                <w:b/>
                <w:bCs/>
                <w:noProof/>
              </w:rPr>
              <w:t>Appendix G - Packaging and Reproducibility Evidence:</w:t>
            </w:r>
            <w:r>
              <w:rPr>
                <w:noProof/>
                <w:webHidden/>
              </w:rPr>
              <w:tab/>
            </w:r>
            <w:r>
              <w:rPr>
                <w:noProof/>
                <w:webHidden/>
              </w:rPr>
              <w:fldChar w:fldCharType="begin"/>
            </w:r>
            <w:r>
              <w:rPr>
                <w:noProof/>
                <w:webHidden/>
              </w:rPr>
              <w:instrText xml:space="preserve"> PAGEREF _Toc238747887 \h </w:instrText>
            </w:r>
            <w:r>
              <w:rPr>
                <w:noProof/>
                <w:webHidden/>
              </w:rPr>
            </w:r>
            <w:r>
              <w:rPr>
                <w:noProof/>
                <w:webHidden/>
              </w:rPr>
              <w:fldChar w:fldCharType="separate"/>
            </w:r>
            <w:r>
              <w:rPr>
                <w:noProof/>
                <w:webHidden/>
              </w:rPr>
              <w:t>97</w:t>
            </w:r>
            <w:r>
              <w:rPr>
                <w:noProof/>
                <w:webHidden/>
              </w:rPr>
              <w:fldChar w:fldCharType="end"/>
            </w:r>
          </w:hyperlink>
        </w:p>
        <w:p w14:paraId="12F1B170" w14:textId="40E26452" w:rsidR="00154383" w:rsidRPr="001B4600" w:rsidRDefault="003A6EED" w:rsidP="00637E4C">
          <w:pPr>
            <w:rPr>
              <w:b/>
              <w:bCs/>
              <w:noProof/>
            </w:rPr>
          </w:pPr>
          <w:r>
            <w:rPr>
              <w:b/>
              <w:bCs/>
              <w:noProof/>
            </w:rPr>
            <w:fldChar w:fldCharType="end"/>
          </w:r>
        </w:p>
      </w:sdtContent>
    </w:sdt>
    <w:p w14:paraId="4CD6C390" w14:textId="77777777" w:rsidR="0079282B" w:rsidRDefault="0079282B" w:rsidP="0079282B">
      <w:pPr>
        <w:pStyle w:val="Title"/>
        <w:rPr>
          <w:b/>
          <w:bCs/>
          <w:sz w:val="36"/>
          <w:szCs w:val="36"/>
          <w:u w:val="single"/>
        </w:rPr>
      </w:pPr>
    </w:p>
    <w:p w14:paraId="215FE9C1" w14:textId="77777777" w:rsidR="0079282B" w:rsidRDefault="0079282B" w:rsidP="0079282B">
      <w:pPr>
        <w:pStyle w:val="Title"/>
        <w:rPr>
          <w:b/>
          <w:bCs/>
          <w:sz w:val="36"/>
          <w:szCs w:val="36"/>
          <w:u w:val="single"/>
        </w:rPr>
      </w:pPr>
    </w:p>
    <w:p w14:paraId="1A99CBF0" w14:textId="77777777" w:rsidR="0079282B" w:rsidRPr="0079282B" w:rsidRDefault="0079282B" w:rsidP="0079282B"/>
    <w:p w14:paraId="2B36E016" w14:textId="3269D6BD" w:rsidR="00154383" w:rsidRPr="008752B5" w:rsidRDefault="00D1582F" w:rsidP="008C4DA0">
      <w:pPr>
        <w:pStyle w:val="Title"/>
        <w:numPr>
          <w:ilvl w:val="0"/>
          <w:numId w:val="4"/>
        </w:numPr>
        <w:jc w:val="center"/>
        <w:rPr>
          <w:b/>
          <w:bCs/>
          <w:sz w:val="36"/>
          <w:szCs w:val="36"/>
          <w:u w:val="single"/>
        </w:rPr>
      </w:pPr>
      <w:r w:rsidRPr="008752B5">
        <w:rPr>
          <w:b/>
          <w:bCs/>
          <w:sz w:val="36"/>
          <w:szCs w:val="36"/>
          <w:u w:val="single"/>
        </w:rPr>
        <w:t xml:space="preserve">Table of </w:t>
      </w:r>
      <w:r w:rsidR="00A17A39" w:rsidRPr="008752B5">
        <w:rPr>
          <w:b/>
          <w:bCs/>
          <w:sz w:val="36"/>
          <w:szCs w:val="36"/>
          <w:u w:val="single"/>
        </w:rPr>
        <w:t>Figures</w:t>
      </w:r>
    </w:p>
    <w:p w14:paraId="537483B2" w14:textId="5CE07358" w:rsidR="00042BB4" w:rsidRDefault="00CA35DF">
      <w:pPr>
        <w:pStyle w:val="TableofFigures"/>
        <w:tabs>
          <w:tab w:val="right" w:leader="dot" w:pos="9016"/>
        </w:tabs>
        <w:rPr>
          <w:rFonts w:asciiTheme="minorHAnsi" w:eastAsiaTheme="minorEastAsia" w:hAnsiTheme="minorHAnsi"/>
          <w:noProof/>
          <w:lang w:eastAsia="en-GB"/>
        </w:rPr>
      </w:pPr>
      <w:r>
        <w:rPr>
          <w:rFonts w:cs="Calibri"/>
        </w:rPr>
        <w:fldChar w:fldCharType="begin"/>
      </w:r>
      <w:r>
        <w:rPr>
          <w:rFonts w:cs="Calibri"/>
        </w:rPr>
        <w:instrText xml:space="preserve"> TOC \h \z \c "Figure" </w:instrText>
      </w:r>
      <w:r>
        <w:rPr>
          <w:rFonts w:cs="Calibri"/>
        </w:rPr>
        <w:fldChar w:fldCharType="separate"/>
      </w:r>
      <w:hyperlink w:anchor="_Toc238743506" w:history="1">
        <w:r w:rsidR="00042BB4" w:rsidRPr="000A7B81">
          <w:rPr>
            <w:rStyle w:val="Hyperlink"/>
            <w:b/>
            <w:bCs/>
            <w:noProof/>
          </w:rPr>
          <w:t>Figure 1: Overall System Architecture.</w:t>
        </w:r>
        <w:r w:rsidR="00042BB4">
          <w:rPr>
            <w:noProof/>
            <w:webHidden/>
          </w:rPr>
          <w:tab/>
        </w:r>
        <w:r w:rsidR="00042BB4">
          <w:rPr>
            <w:noProof/>
            <w:webHidden/>
          </w:rPr>
          <w:fldChar w:fldCharType="begin"/>
        </w:r>
        <w:r w:rsidR="00042BB4">
          <w:rPr>
            <w:noProof/>
            <w:webHidden/>
          </w:rPr>
          <w:instrText xml:space="preserve"> PAGEREF _Toc238743506 \h </w:instrText>
        </w:r>
        <w:r w:rsidR="00042BB4">
          <w:rPr>
            <w:noProof/>
            <w:webHidden/>
          </w:rPr>
        </w:r>
        <w:r w:rsidR="00042BB4">
          <w:rPr>
            <w:noProof/>
            <w:webHidden/>
          </w:rPr>
          <w:fldChar w:fldCharType="separate"/>
        </w:r>
        <w:r w:rsidR="00042BB4">
          <w:rPr>
            <w:noProof/>
            <w:webHidden/>
          </w:rPr>
          <w:t>26</w:t>
        </w:r>
        <w:r w:rsidR="00042BB4">
          <w:rPr>
            <w:noProof/>
            <w:webHidden/>
          </w:rPr>
          <w:fldChar w:fldCharType="end"/>
        </w:r>
      </w:hyperlink>
    </w:p>
    <w:p w14:paraId="37ED2752" w14:textId="3ECDAA3C" w:rsidR="00042BB4" w:rsidRDefault="00042BB4">
      <w:pPr>
        <w:pStyle w:val="TableofFigures"/>
        <w:tabs>
          <w:tab w:val="right" w:leader="dot" w:pos="9016"/>
        </w:tabs>
        <w:rPr>
          <w:rFonts w:asciiTheme="minorHAnsi" w:eastAsiaTheme="minorEastAsia" w:hAnsiTheme="minorHAnsi"/>
          <w:noProof/>
          <w:lang w:eastAsia="en-GB"/>
        </w:rPr>
      </w:pPr>
      <w:hyperlink w:anchor="_Toc238743507" w:history="1">
        <w:r w:rsidRPr="000A7B81">
          <w:rPr>
            <w:rStyle w:val="Hyperlink"/>
            <w:b/>
            <w:bCs/>
            <w:noProof/>
          </w:rPr>
          <w:t>Figure 2: Machine-Learning Pipeline and Preprocessing Workflow.</w:t>
        </w:r>
        <w:r>
          <w:rPr>
            <w:noProof/>
            <w:webHidden/>
          </w:rPr>
          <w:tab/>
        </w:r>
        <w:r>
          <w:rPr>
            <w:noProof/>
            <w:webHidden/>
          </w:rPr>
          <w:fldChar w:fldCharType="begin"/>
        </w:r>
        <w:r>
          <w:rPr>
            <w:noProof/>
            <w:webHidden/>
          </w:rPr>
          <w:instrText xml:space="preserve"> PAGEREF _Toc238743507 \h </w:instrText>
        </w:r>
        <w:r>
          <w:rPr>
            <w:noProof/>
            <w:webHidden/>
          </w:rPr>
        </w:r>
        <w:r>
          <w:rPr>
            <w:noProof/>
            <w:webHidden/>
          </w:rPr>
          <w:fldChar w:fldCharType="separate"/>
        </w:r>
        <w:r>
          <w:rPr>
            <w:noProof/>
            <w:webHidden/>
          </w:rPr>
          <w:t>27</w:t>
        </w:r>
        <w:r>
          <w:rPr>
            <w:noProof/>
            <w:webHidden/>
          </w:rPr>
          <w:fldChar w:fldCharType="end"/>
        </w:r>
      </w:hyperlink>
    </w:p>
    <w:p w14:paraId="200A3E99" w14:textId="2AB8E25F" w:rsidR="00042BB4" w:rsidRDefault="00042BB4">
      <w:pPr>
        <w:pStyle w:val="TableofFigures"/>
        <w:tabs>
          <w:tab w:val="right" w:leader="dot" w:pos="9016"/>
        </w:tabs>
        <w:rPr>
          <w:rFonts w:asciiTheme="minorHAnsi" w:eastAsiaTheme="minorEastAsia" w:hAnsiTheme="minorHAnsi"/>
          <w:noProof/>
          <w:lang w:eastAsia="en-GB"/>
        </w:rPr>
      </w:pPr>
      <w:hyperlink w:anchor="_Toc238743508" w:history="1">
        <w:r w:rsidRPr="000A7B81">
          <w:rPr>
            <w:rStyle w:val="Hyperlink"/>
            <w:b/>
            <w:bCs/>
            <w:noProof/>
          </w:rPr>
          <w:t>Figure 3: Streamlit Dashboard Project Overview.</w:t>
        </w:r>
        <w:r>
          <w:rPr>
            <w:noProof/>
            <w:webHidden/>
          </w:rPr>
          <w:tab/>
        </w:r>
        <w:r>
          <w:rPr>
            <w:noProof/>
            <w:webHidden/>
          </w:rPr>
          <w:fldChar w:fldCharType="begin"/>
        </w:r>
        <w:r>
          <w:rPr>
            <w:noProof/>
            <w:webHidden/>
          </w:rPr>
          <w:instrText xml:space="preserve"> PAGEREF _Toc238743508 \h </w:instrText>
        </w:r>
        <w:r>
          <w:rPr>
            <w:noProof/>
            <w:webHidden/>
          </w:rPr>
        </w:r>
        <w:r>
          <w:rPr>
            <w:noProof/>
            <w:webHidden/>
          </w:rPr>
          <w:fldChar w:fldCharType="separate"/>
        </w:r>
        <w:r>
          <w:rPr>
            <w:noProof/>
            <w:webHidden/>
          </w:rPr>
          <w:t>29</w:t>
        </w:r>
        <w:r>
          <w:rPr>
            <w:noProof/>
            <w:webHidden/>
          </w:rPr>
          <w:fldChar w:fldCharType="end"/>
        </w:r>
      </w:hyperlink>
    </w:p>
    <w:p w14:paraId="441023D6" w14:textId="215B3CD1" w:rsidR="00042BB4" w:rsidRDefault="00042BB4">
      <w:pPr>
        <w:pStyle w:val="TableofFigures"/>
        <w:tabs>
          <w:tab w:val="right" w:leader="dot" w:pos="9016"/>
        </w:tabs>
        <w:rPr>
          <w:rFonts w:asciiTheme="minorHAnsi" w:eastAsiaTheme="minorEastAsia" w:hAnsiTheme="minorHAnsi"/>
          <w:noProof/>
          <w:lang w:eastAsia="en-GB"/>
        </w:rPr>
      </w:pPr>
      <w:hyperlink w:anchor="_Toc238743509" w:history="1">
        <w:r w:rsidRPr="000A7B81">
          <w:rPr>
            <w:rStyle w:val="Hyperlink"/>
            <w:b/>
            <w:bCs/>
            <w:noProof/>
          </w:rPr>
          <w:t>Figure 4: Cyber-Risk Prediction Interface: Low.</w:t>
        </w:r>
        <w:r>
          <w:rPr>
            <w:noProof/>
            <w:webHidden/>
          </w:rPr>
          <w:tab/>
        </w:r>
        <w:r>
          <w:rPr>
            <w:noProof/>
            <w:webHidden/>
          </w:rPr>
          <w:fldChar w:fldCharType="begin"/>
        </w:r>
        <w:r>
          <w:rPr>
            <w:noProof/>
            <w:webHidden/>
          </w:rPr>
          <w:instrText xml:space="preserve"> PAGEREF _Toc238743509 \h </w:instrText>
        </w:r>
        <w:r>
          <w:rPr>
            <w:noProof/>
            <w:webHidden/>
          </w:rPr>
        </w:r>
        <w:r>
          <w:rPr>
            <w:noProof/>
            <w:webHidden/>
          </w:rPr>
          <w:fldChar w:fldCharType="separate"/>
        </w:r>
        <w:r>
          <w:rPr>
            <w:noProof/>
            <w:webHidden/>
          </w:rPr>
          <w:t>30</w:t>
        </w:r>
        <w:r>
          <w:rPr>
            <w:noProof/>
            <w:webHidden/>
          </w:rPr>
          <w:fldChar w:fldCharType="end"/>
        </w:r>
      </w:hyperlink>
    </w:p>
    <w:p w14:paraId="3A3BA1AF" w14:textId="56CB3FCA" w:rsidR="00042BB4" w:rsidRDefault="00042BB4">
      <w:pPr>
        <w:pStyle w:val="TableofFigures"/>
        <w:tabs>
          <w:tab w:val="right" w:leader="dot" w:pos="9016"/>
        </w:tabs>
        <w:rPr>
          <w:rFonts w:asciiTheme="minorHAnsi" w:eastAsiaTheme="minorEastAsia" w:hAnsiTheme="minorHAnsi"/>
          <w:noProof/>
          <w:lang w:eastAsia="en-GB"/>
        </w:rPr>
      </w:pPr>
      <w:hyperlink w:anchor="_Toc238743510" w:history="1">
        <w:r w:rsidRPr="000A7B81">
          <w:rPr>
            <w:rStyle w:val="Hyperlink"/>
            <w:b/>
            <w:bCs/>
            <w:noProof/>
          </w:rPr>
          <w:t>Figure 5: Cyber-Risk Prediction Interface: Critical</w:t>
        </w:r>
        <w:r>
          <w:rPr>
            <w:noProof/>
            <w:webHidden/>
          </w:rPr>
          <w:tab/>
        </w:r>
        <w:r>
          <w:rPr>
            <w:noProof/>
            <w:webHidden/>
          </w:rPr>
          <w:fldChar w:fldCharType="begin"/>
        </w:r>
        <w:r>
          <w:rPr>
            <w:noProof/>
            <w:webHidden/>
          </w:rPr>
          <w:instrText xml:space="preserve"> PAGEREF _Toc238743510 \h </w:instrText>
        </w:r>
        <w:r>
          <w:rPr>
            <w:noProof/>
            <w:webHidden/>
          </w:rPr>
        </w:r>
        <w:r>
          <w:rPr>
            <w:noProof/>
            <w:webHidden/>
          </w:rPr>
          <w:fldChar w:fldCharType="separate"/>
        </w:r>
        <w:r>
          <w:rPr>
            <w:noProof/>
            <w:webHidden/>
          </w:rPr>
          <w:t>30</w:t>
        </w:r>
        <w:r>
          <w:rPr>
            <w:noProof/>
            <w:webHidden/>
          </w:rPr>
          <w:fldChar w:fldCharType="end"/>
        </w:r>
      </w:hyperlink>
    </w:p>
    <w:p w14:paraId="1CB6815B" w14:textId="177EF334" w:rsidR="00042BB4" w:rsidRDefault="00042BB4">
      <w:pPr>
        <w:pStyle w:val="TableofFigures"/>
        <w:tabs>
          <w:tab w:val="right" w:leader="dot" w:pos="9016"/>
        </w:tabs>
        <w:rPr>
          <w:rFonts w:asciiTheme="minorHAnsi" w:eastAsiaTheme="minorEastAsia" w:hAnsiTheme="minorHAnsi"/>
          <w:noProof/>
          <w:lang w:eastAsia="en-GB"/>
        </w:rPr>
      </w:pPr>
      <w:hyperlink w:anchor="_Toc238743511" w:history="1">
        <w:r w:rsidRPr="000A7B81">
          <w:rPr>
            <w:rStyle w:val="Hyperlink"/>
            <w:b/>
            <w:bCs/>
            <w:noProof/>
          </w:rPr>
          <w:t>Figure 6: Persistent Audit Log and Audit Analytics Evidence.</w:t>
        </w:r>
        <w:r>
          <w:rPr>
            <w:noProof/>
            <w:webHidden/>
          </w:rPr>
          <w:tab/>
        </w:r>
        <w:r>
          <w:rPr>
            <w:noProof/>
            <w:webHidden/>
          </w:rPr>
          <w:fldChar w:fldCharType="begin"/>
        </w:r>
        <w:r>
          <w:rPr>
            <w:noProof/>
            <w:webHidden/>
          </w:rPr>
          <w:instrText xml:space="preserve"> PAGEREF _Toc238743511 \h </w:instrText>
        </w:r>
        <w:r>
          <w:rPr>
            <w:noProof/>
            <w:webHidden/>
          </w:rPr>
        </w:r>
        <w:r>
          <w:rPr>
            <w:noProof/>
            <w:webHidden/>
          </w:rPr>
          <w:fldChar w:fldCharType="separate"/>
        </w:r>
        <w:r>
          <w:rPr>
            <w:noProof/>
            <w:webHidden/>
          </w:rPr>
          <w:t>32</w:t>
        </w:r>
        <w:r>
          <w:rPr>
            <w:noProof/>
            <w:webHidden/>
          </w:rPr>
          <w:fldChar w:fldCharType="end"/>
        </w:r>
      </w:hyperlink>
    </w:p>
    <w:p w14:paraId="208D3E2D" w14:textId="79C105DD" w:rsidR="00042BB4" w:rsidRDefault="00042BB4">
      <w:pPr>
        <w:pStyle w:val="TableofFigures"/>
        <w:tabs>
          <w:tab w:val="right" w:leader="dot" w:pos="9016"/>
        </w:tabs>
        <w:rPr>
          <w:rFonts w:asciiTheme="minorHAnsi" w:eastAsiaTheme="minorEastAsia" w:hAnsiTheme="minorHAnsi"/>
          <w:noProof/>
          <w:lang w:eastAsia="en-GB"/>
        </w:rPr>
      </w:pPr>
      <w:hyperlink w:anchor="_Toc238743512" w:history="1">
        <w:r w:rsidRPr="000A7B81">
          <w:rPr>
            <w:rStyle w:val="Hyperlink"/>
            <w:b/>
            <w:bCs/>
            <w:noProof/>
          </w:rPr>
          <w:t>Figure 7: Label Distribution in Training and Testing Sets.</w:t>
        </w:r>
        <w:r>
          <w:rPr>
            <w:noProof/>
            <w:webHidden/>
          </w:rPr>
          <w:tab/>
        </w:r>
        <w:r>
          <w:rPr>
            <w:noProof/>
            <w:webHidden/>
          </w:rPr>
          <w:fldChar w:fldCharType="begin"/>
        </w:r>
        <w:r>
          <w:rPr>
            <w:noProof/>
            <w:webHidden/>
          </w:rPr>
          <w:instrText xml:space="preserve"> PAGEREF _Toc238743512 \h </w:instrText>
        </w:r>
        <w:r>
          <w:rPr>
            <w:noProof/>
            <w:webHidden/>
          </w:rPr>
        </w:r>
        <w:r>
          <w:rPr>
            <w:noProof/>
            <w:webHidden/>
          </w:rPr>
          <w:fldChar w:fldCharType="separate"/>
        </w:r>
        <w:r>
          <w:rPr>
            <w:noProof/>
            <w:webHidden/>
          </w:rPr>
          <w:t>36</w:t>
        </w:r>
        <w:r>
          <w:rPr>
            <w:noProof/>
            <w:webHidden/>
          </w:rPr>
          <w:fldChar w:fldCharType="end"/>
        </w:r>
      </w:hyperlink>
    </w:p>
    <w:p w14:paraId="65970E13" w14:textId="25A3F667" w:rsidR="00042BB4" w:rsidRDefault="00042BB4">
      <w:pPr>
        <w:pStyle w:val="TableofFigures"/>
        <w:tabs>
          <w:tab w:val="right" w:leader="dot" w:pos="9016"/>
        </w:tabs>
        <w:rPr>
          <w:rFonts w:asciiTheme="minorHAnsi" w:eastAsiaTheme="minorEastAsia" w:hAnsiTheme="minorHAnsi"/>
          <w:noProof/>
          <w:lang w:eastAsia="en-GB"/>
        </w:rPr>
      </w:pPr>
      <w:hyperlink w:anchor="_Toc238743513" w:history="1">
        <w:r w:rsidRPr="000A7B81">
          <w:rPr>
            <w:rStyle w:val="Hyperlink"/>
            <w:b/>
            <w:bCs/>
            <w:noProof/>
          </w:rPr>
          <w:t>Figure 8: Model Performance Comparison.</w:t>
        </w:r>
        <w:r>
          <w:rPr>
            <w:noProof/>
            <w:webHidden/>
          </w:rPr>
          <w:tab/>
        </w:r>
        <w:r>
          <w:rPr>
            <w:noProof/>
            <w:webHidden/>
          </w:rPr>
          <w:fldChar w:fldCharType="begin"/>
        </w:r>
        <w:r>
          <w:rPr>
            <w:noProof/>
            <w:webHidden/>
          </w:rPr>
          <w:instrText xml:space="preserve"> PAGEREF _Toc238743513 \h </w:instrText>
        </w:r>
        <w:r>
          <w:rPr>
            <w:noProof/>
            <w:webHidden/>
          </w:rPr>
        </w:r>
        <w:r>
          <w:rPr>
            <w:noProof/>
            <w:webHidden/>
          </w:rPr>
          <w:fldChar w:fldCharType="separate"/>
        </w:r>
        <w:r>
          <w:rPr>
            <w:noProof/>
            <w:webHidden/>
          </w:rPr>
          <w:t>40</w:t>
        </w:r>
        <w:r>
          <w:rPr>
            <w:noProof/>
            <w:webHidden/>
          </w:rPr>
          <w:fldChar w:fldCharType="end"/>
        </w:r>
      </w:hyperlink>
    </w:p>
    <w:p w14:paraId="6F03E4E9" w14:textId="4987F7ED" w:rsidR="00042BB4" w:rsidRDefault="00042BB4">
      <w:pPr>
        <w:pStyle w:val="TableofFigures"/>
        <w:tabs>
          <w:tab w:val="right" w:leader="dot" w:pos="9016"/>
        </w:tabs>
        <w:rPr>
          <w:rFonts w:asciiTheme="minorHAnsi" w:eastAsiaTheme="minorEastAsia" w:hAnsiTheme="minorHAnsi"/>
          <w:noProof/>
          <w:lang w:eastAsia="en-GB"/>
        </w:rPr>
      </w:pPr>
      <w:hyperlink w:anchor="_Toc238743514" w:history="1">
        <w:r w:rsidRPr="000A7B81">
          <w:rPr>
            <w:rStyle w:val="Hyperlink"/>
            <w:b/>
            <w:bCs/>
            <w:noProof/>
          </w:rPr>
          <w:t>Figure 9: Random Forest Threshold Trade-Off</w:t>
        </w:r>
        <w:r>
          <w:rPr>
            <w:noProof/>
            <w:webHidden/>
          </w:rPr>
          <w:tab/>
        </w:r>
        <w:r>
          <w:rPr>
            <w:noProof/>
            <w:webHidden/>
          </w:rPr>
          <w:fldChar w:fldCharType="begin"/>
        </w:r>
        <w:r>
          <w:rPr>
            <w:noProof/>
            <w:webHidden/>
          </w:rPr>
          <w:instrText xml:space="preserve"> PAGEREF _Toc238743514 \h </w:instrText>
        </w:r>
        <w:r>
          <w:rPr>
            <w:noProof/>
            <w:webHidden/>
          </w:rPr>
        </w:r>
        <w:r>
          <w:rPr>
            <w:noProof/>
            <w:webHidden/>
          </w:rPr>
          <w:fldChar w:fldCharType="separate"/>
        </w:r>
        <w:r>
          <w:rPr>
            <w:noProof/>
            <w:webHidden/>
          </w:rPr>
          <w:t>42</w:t>
        </w:r>
        <w:r>
          <w:rPr>
            <w:noProof/>
            <w:webHidden/>
          </w:rPr>
          <w:fldChar w:fldCharType="end"/>
        </w:r>
      </w:hyperlink>
    </w:p>
    <w:p w14:paraId="0371C213" w14:textId="1189AB65" w:rsidR="00042BB4" w:rsidRDefault="00042BB4">
      <w:pPr>
        <w:pStyle w:val="TableofFigures"/>
        <w:tabs>
          <w:tab w:val="right" w:leader="dot" w:pos="9016"/>
        </w:tabs>
        <w:rPr>
          <w:rFonts w:asciiTheme="minorHAnsi" w:eastAsiaTheme="minorEastAsia" w:hAnsiTheme="minorHAnsi"/>
          <w:noProof/>
          <w:lang w:eastAsia="en-GB"/>
        </w:rPr>
      </w:pPr>
      <w:hyperlink w:anchor="_Toc238743515" w:history="1">
        <w:r w:rsidRPr="000A7B81">
          <w:rPr>
            <w:rStyle w:val="Hyperlink"/>
            <w:b/>
            <w:bCs/>
            <w:noProof/>
          </w:rPr>
          <w:t>Figure 10: Random Forest Feature Importance.</w:t>
        </w:r>
        <w:r>
          <w:rPr>
            <w:noProof/>
            <w:webHidden/>
          </w:rPr>
          <w:tab/>
        </w:r>
        <w:r>
          <w:rPr>
            <w:noProof/>
            <w:webHidden/>
          </w:rPr>
          <w:fldChar w:fldCharType="begin"/>
        </w:r>
        <w:r>
          <w:rPr>
            <w:noProof/>
            <w:webHidden/>
          </w:rPr>
          <w:instrText xml:space="preserve"> PAGEREF _Toc238743515 \h </w:instrText>
        </w:r>
        <w:r>
          <w:rPr>
            <w:noProof/>
            <w:webHidden/>
          </w:rPr>
        </w:r>
        <w:r>
          <w:rPr>
            <w:noProof/>
            <w:webHidden/>
          </w:rPr>
          <w:fldChar w:fldCharType="separate"/>
        </w:r>
        <w:r>
          <w:rPr>
            <w:noProof/>
            <w:webHidden/>
          </w:rPr>
          <w:t>43</w:t>
        </w:r>
        <w:r>
          <w:rPr>
            <w:noProof/>
            <w:webHidden/>
          </w:rPr>
          <w:fldChar w:fldCharType="end"/>
        </w:r>
      </w:hyperlink>
    </w:p>
    <w:p w14:paraId="3E2EF718" w14:textId="14304851" w:rsidR="00042BB4" w:rsidRDefault="00042BB4">
      <w:pPr>
        <w:pStyle w:val="TableofFigures"/>
        <w:tabs>
          <w:tab w:val="right" w:leader="dot" w:pos="9016"/>
        </w:tabs>
        <w:rPr>
          <w:rFonts w:asciiTheme="minorHAnsi" w:eastAsiaTheme="minorEastAsia" w:hAnsiTheme="minorHAnsi"/>
          <w:noProof/>
          <w:lang w:eastAsia="en-GB"/>
        </w:rPr>
      </w:pPr>
      <w:hyperlink w:anchor="_Toc238743516" w:history="1">
        <w:r w:rsidRPr="000A7B81">
          <w:rPr>
            <w:rStyle w:val="Hyperlink"/>
            <w:b/>
            <w:bCs/>
            <w:noProof/>
          </w:rPr>
          <w:t>Figure 11: SHAP Global Feature Importance.</w:t>
        </w:r>
        <w:r>
          <w:rPr>
            <w:noProof/>
            <w:webHidden/>
          </w:rPr>
          <w:tab/>
        </w:r>
        <w:r>
          <w:rPr>
            <w:noProof/>
            <w:webHidden/>
          </w:rPr>
          <w:fldChar w:fldCharType="begin"/>
        </w:r>
        <w:r>
          <w:rPr>
            <w:noProof/>
            <w:webHidden/>
          </w:rPr>
          <w:instrText xml:space="preserve"> PAGEREF _Toc238743516 \h </w:instrText>
        </w:r>
        <w:r>
          <w:rPr>
            <w:noProof/>
            <w:webHidden/>
          </w:rPr>
        </w:r>
        <w:r>
          <w:rPr>
            <w:noProof/>
            <w:webHidden/>
          </w:rPr>
          <w:fldChar w:fldCharType="separate"/>
        </w:r>
        <w:r>
          <w:rPr>
            <w:noProof/>
            <w:webHidden/>
          </w:rPr>
          <w:t>44</w:t>
        </w:r>
        <w:r>
          <w:rPr>
            <w:noProof/>
            <w:webHidden/>
          </w:rPr>
          <w:fldChar w:fldCharType="end"/>
        </w:r>
      </w:hyperlink>
    </w:p>
    <w:p w14:paraId="462F061D" w14:textId="2ACA234B" w:rsidR="00D1582F" w:rsidRDefault="00CA35DF" w:rsidP="00637E4C">
      <w:pPr>
        <w:rPr>
          <w:rFonts w:cs="Calibri"/>
        </w:rPr>
      </w:pPr>
      <w:r>
        <w:rPr>
          <w:rFonts w:cs="Calibri"/>
        </w:rPr>
        <w:fldChar w:fldCharType="end"/>
      </w:r>
    </w:p>
    <w:p w14:paraId="4CAC9730" w14:textId="7E9A1C5B" w:rsidR="00D1582F" w:rsidRPr="008752B5" w:rsidRDefault="00974856" w:rsidP="00C10FD7">
      <w:pPr>
        <w:pStyle w:val="Title"/>
        <w:numPr>
          <w:ilvl w:val="0"/>
          <w:numId w:val="4"/>
        </w:numPr>
        <w:jc w:val="center"/>
        <w:rPr>
          <w:b/>
          <w:bCs/>
          <w:sz w:val="36"/>
          <w:szCs w:val="36"/>
          <w:u w:val="single"/>
        </w:rPr>
      </w:pPr>
      <w:r w:rsidRPr="008752B5">
        <w:rPr>
          <w:b/>
          <w:bCs/>
          <w:sz w:val="36"/>
          <w:szCs w:val="36"/>
          <w:u w:val="single"/>
        </w:rPr>
        <w:lastRenderedPageBreak/>
        <w:t>List of Tables</w:t>
      </w:r>
    </w:p>
    <w:p w14:paraId="2069C491" w14:textId="20C36505" w:rsidR="00042BB4" w:rsidRDefault="00974856">
      <w:pPr>
        <w:pStyle w:val="TableofFigures"/>
        <w:tabs>
          <w:tab w:val="right" w:leader="dot" w:pos="9016"/>
        </w:tabs>
        <w:rPr>
          <w:rFonts w:asciiTheme="minorHAnsi" w:eastAsiaTheme="minorEastAsia" w:hAnsiTheme="minorHAnsi"/>
          <w:noProof/>
          <w:lang w:eastAsia="en-GB"/>
        </w:rPr>
      </w:pPr>
      <w:r>
        <w:rPr>
          <w:rFonts w:cs="Calibri"/>
        </w:rPr>
        <w:fldChar w:fldCharType="begin"/>
      </w:r>
      <w:r>
        <w:rPr>
          <w:rFonts w:cs="Calibri"/>
        </w:rPr>
        <w:instrText xml:space="preserve"> TOC \h \z \c "Table" </w:instrText>
      </w:r>
      <w:r>
        <w:rPr>
          <w:rFonts w:cs="Calibri"/>
        </w:rPr>
        <w:fldChar w:fldCharType="separate"/>
      </w:r>
      <w:hyperlink w:anchor="_Toc238743517" w:history="1">
        <w:r w:rsidR="00042BB4" w:rsidRPr="009D2374">
          <w:rPr>
            <w:rStyle w:val="Hyperlink"/>
            <w:b/>
            <w:bCs/>
            <w:noProof/>
          </w:rPr>
          <w:t>Table 1: Functional and Non-Functional Requirements</w:t>
        </w:r>
        <w:r w:rsidR="00042BB4">
          <w:rPr>
            <w:noProof/>
            <w:webHidden/>
          </w:rPr>
          <w:tab/>
        </w:r>
        <w:r w:rsidR="00042BB4">
          <w:rPr>
            <w:noProof/>
            <w:webHidden/>
          </w:rPr>
          <w:fldChar w:fldCharType="begin"/>
        </w:r>
        <w:r w:rsidR="00042BB4">
          <w:rPr>
            <w:noProof/>
            <w:webHidden/>
          </w:rPr>
          <w:instrText xml:space="preserve"> PAGEREF _Toc238743517 \h </w:instrText>
        </w:r>
        <w:r w:rsidR="00042BB4">
          <w:rPr>
            <w:noProof/>
            <w:webHidden/>
          </w:rPr>
        </w:r>
        <w:r w:rsidR="00042BB4">
          <w:rPr>
            <w:noProof/>
            <w:webHidden/>
          </w:rPr>
          <w:fldChar w:fldCharType="separate"/>
        </w:r>
        <w:r w:rsidR="00042BB4">
          <w:rPr>
            <w:noProof/>
            <w:webHidden/>
          </w:rPr>
          <w:t>25</w:t>
        </w:r>
        <w:r w:rsidR="00042BB4">
          <w:rPr>
            <w:noProof/>
            <w:webHidden/>
          </w:rPr>
          <w:fldChar w:fldCharType="end"/>
        </w:r>
      </w:hyperlink>
    </w:p>
    <w:p w14:paraId="14A6A095" w14:textId="46F3814B" w:rsidR="00042BB4" w:rsidRDefault="00042BB4">
      <w:pPr>
        <w:pStyle w:val="TableofFigures"/>
        <w:tabs>
          <w:tab w:val="right" w:leader="dot" w:pos="9016"/>
        </w:tabs>
        <w:rPr>
          <w:rFonts w:asciiTheme="minorHAnsi" w:eastAsiaTheme="minorEastAsia" w:hAnsiTheme="minorHAnsi"/>
          <w:noProof/>
          <w:lang w:eastAsia="en-GB"/>
        </w:rPr>
      </w:pPr>
      <w:hyperlink w:anchor="_Toc238743518" w:history="1">
        <w:r w:rsidRPr="009D2374">
          <w:rPr>
            <w:rStyle w:val="Hyperlink"/>
            <w:b/>
            <w:bCs/>
            <w:noProof/>
          </w:rPr>
          <w:t>Table 2: Software Tools and Justification.</w:t>
        </w:r>
        <w:r>
          <w:rPr>
            <w:noProof/>
            <w:webHidden/>
          </w:rPr>
          <w:tab/>
        </w:r>
        <w:r>
          <w:rPr>
            <w:noProof/>
            <w:webHidden/>
          </w:rPr>
          <w:fldChar w:fldCharType="begin"/>
        </w:r>
        <w:r>
          <w:rPr>
            <w:noProof/>
            <w:webHidden/>
          </w:rPr>
          <w:instrText xml:space="preserve"> PAGEREF _Toc238743518 \h </w:instrText>
        </w:r>
        <w:r>
          <w:rPr>
            <w:noProof/>
            <w:webHidden/>
          </w:rPr>
        </w:r>
        <w:r>
          <w:rPr>
            <w:noProof/>
            <w:webHidden/>
          </w:rPr>
          <w:fldChar w:fldCharType="separate"/>
        </w:r>
        <w:r>
          <w:rPr>
            <w:noProof/>
            <w:webHidden/>
          </w:rPr>
          <w:t>28</w:t>
        </w:r>
        <w:r>
          <w:rPr>
            <w:noProof/>
            <w:webHidden/>
          </w:rPr>
          <w:fldChar w:fldCharType="end"/>
        </w:r>
      </w:hyperlink>
    </w:p>
    <w:p w14:paraId="576B268E" w14:textId="40FE14CA" w:rsidR="00042BB4" w:rsidRDefault="00042BB4">
      <w:pPr>
        <w:pStyle w:val="TableofFigures"/>
        <w:tabs>
          <w:tab w:val="right" w:leader="dot" w:pos="9016"/>
        </w:tabs>
        <w:rPr>
          <w:rFonts w:asciiTheme="minorHAnsi" w:eastAsiaTheme="minorEastAsia" w:hAnsiTheme="minorHAnsi"/>
          <w:noProof/>
          <w:lang w:eastAsia="en-GB"/>
        </w:rPr>
      </w:pPr>
      <w:hyperlink w:anchor="_Toc238743519" w:history="1">
        <w:r w:rsidRPr="009D2374">
          <w:rPr>
            <w:rStyle w:val="Hyperlink"/>
            <w:b/>
            <w:bCs/>
            <w:noProof/>
          </w:rPr>
          <w:t>Table 3: Dashboard Sections and Contribution.</w:t>
        </w:r>
        <w:r>
          <w:rPr>
            <w:noProof/>
            <w:webHidden/>
          </w:rPr>
          <w:tab/>
        </w:r>
        <w:r>
          <w:rPr>
            <w:noProof/>
            <w:webHidden/>
          </w:rPr>
          <w:fldChar w:fldCharType="begin"/>
        </w:r>
        <w:r>
          <w:rPr>
            <w:noProof/>
            <w:webHidden/>
          </w:rPr>
          <w:instrText xml:space="preserve"> PAGEREF _Toc238743519 \h </w:instrText>
        </w:r>
        <w:r>
          <w:rPr>
            <w:noProof/>
            <w:webHidden/>
          </w:rPr>
        </w:r>
        <w:r>
          <w:rPr>
            <w:noProof/>
            <w:webHidden/>
          </w:rPr>
          <w:fldChar w:fldCharType="separate"/>
        </w:r>
        <w:r>
          <w:rPr>
            <w:noProof/>
            <w:webHidden/>
          </w:rPr>
          <w:t>29</w:t>
        </w:r>
        <w:r>
          <w:rPr>
            <w:noProof/>
            <w:webHidden/>
          </w:rPr>
          <w:fldChar w:fldCharType="end"/>
        </w:r>
      </w:hyperlink>
    </w:p>
    <w:p w14:paraId="44B2F8CB" w14:textId="65E6928B" w:rsidR="00042BB4" w:rsidRDefault="00042BB4">
      <w:pPr>
        <w:pStyle w:val="TableofFigures"/>
        <w:tabs>
          <w:tab w:val="right" w:leader="dot" w:pos="9016"/>
        </w:tabs>
        <w:rPr>
          <w:rFonts w:asciiTheme="minorHAnsi" w:eastAsiaTheme="minorEastAsia" w:hAnsiTheme="minorHAnsi"/>
          <w:noProof/>
          <w:lang w:eastAsia="en-GB"/>
        </w:rPr>
      </w:pPr>
      <w:hyperlink w:anchor="_Toc238743520" w:history="1">
        <w:r w:rsidRPr="009D2374">
          <w:rPr>
            <w:rStyle w:val="Hyperlink"/>
            <w:b/>
            <w:bCs/>
            <w:noProof/>
          </w:rPr>
          <w:t>Table 4: Dashboard Version Development Summary.</w:t>
        </w:r>
        <w:r>
          <w:rPr>
            <w:noProof/>
            <w:webHidden/>
          </w:rPr>
          <w:tab/>
        </w:r>
        <w:r>
          <w:rPr>
            <w:noProof/>
            <w:webHidden/>
          </w:rPr>
          <w:fldChar w:fldCharType="begin"/>
        </w:r>
        <w:r>
          <w:rPr>
            <w:noProof/>
            <w:webHidden/>
          </w:rPr>
          <w:instrText xml:space="preserve"> PAGEREF _Toc238743520 \h </w:instrText>
        </w:r>
        <w:r>
          <w:rPr>
            <w:noProof/>
            <w:webHidden/>
          </w:rPr>
        </w:r>
        <w:r>
          <w:rPr>
            <w:noProof/>
            <w:webHidden/>
          </w:rPr>
          <w:fldChar w:fldCharType="separate"/>
        </w:r>
        <w:r>
          <w:rPr>
            <w:noProof/>
            <w:webHidden/>
          </w:rPr>
          <w:t>33</w:t>
        </w:r>
        <w:r>
          <w:rPr>
            <w:noProof/>
            <w:webHidden/>
          </w:rPr>
          <w:fldChar w:fldCharType="end"/>
        </w:r>
      </w:hyperlink>
    </w:p>
    <w:p w14:paraId="20FF4A1B" w14:textId="250A12B8" w:rsidR="00042BB4" w:rsidRDefault="00042BB4">
      <w:pPr>
        <w:pStyle w:val="TableofFigures"/>
        <w:tabs>
          <w:tab w:val="right" w:leader="dot" w:pos="9016"/>
        </w:tabs>
        <w:rPr>
          <w:rFonts w:asciiTheme="minorHAnsi" w:eastAsiaTheme="minorEastAsia" w:hAnsiTheme="minorHAnsi"/>
          <w:noProof/>
          <w:lang w:eastAsia="en-GB"/>
        </w:rPr>
      </w:pPr>
      <w:hyperlink w:anchor="_Toc238743521" w:history="1">
        <w:r w:rsidRPr="009D2374">
          <w:rPr>
            <w:rStyle w:val="Hyperlink"/>
            <w:b/>
            <w:bCs/>
            <w:noProof/>
          </w:rPr>
          <w:t>Table 5: Dataset Summary</w:t>
        </w:r>
        <w:r>
          <w:rPr>
            <w:noProof/>
            <w:webHidden/>
          </w:rPr>
          <w:tab/>
        </w:r>
        <w:r>
          <w:rPr>
            <w:noProof/>
            <w:webHidden/>
          </w:rPr>
          <w:fldChar w:fldCharType="begin"/>
        </w:r>
        <w:r>
          <w:rPr>
            <w:noProof/>
            <w:webHidden/>
          </w:rPr>
          <w:instrText xml:space="preserve"> PAGEREF _Toc238743521 \h </w:instrText>
        </w:r>
        <w:r>
          <w:rPr>
            <w:noProof/>
            <w:webHidden/>
          </w:rPr>
        </w:r>
        <w:r>
          <w:rPr>
            <w:noProof/>
            <w:webHidden/>
          </w:rPr>
          <w:fldChar w:fldCharType="separate"/>
        </w:r>
        <w:r>
          <w:rPr>
            <w:noProof/>
            <w:webHidden/>
          </w:rPr>
          <w:t>35</w:t>
        </w:r>
        <w:r>
          <w:rPr>
            <w:noProof/>
            <w:webHidden/>
          </w:rPr>
          <w:fldChar w:fldCharType="end"/>
        </w:r>
      </w:hyperlink>
    </w:p>
    <w:p w14:paraId="7CCAB6C9" w14:textId="690B0086" w:rsidR="00042BB4" w:rsidRDefault="00042BB4">
      <w:pPr>
        <w:pStyle w:val="TableofFigures"/>
        <w:tabs>
          <w:tab w:val="right" w:leader="dot" w:pos="9016"/>
        </w:tabs>
        <w:rPr>
          <w:rFonts w:asciiTheme="minorHAnsi" w:eastAsiaTheme="minorEastAsia" w:hAnsiTheme="minorHAnsi"/>
          <w:noProof/>
          <w:lang w:eastAsia="en-GB"/>
        </w:rPr>
      </w:pPr>
      <w:hyperlink w:anchor="_Toc238743522" w:history="1">
        <w:r w:rsidRPr="009D2374">
          <w:rPr>
            <w:rStyle w:val="Hyperlink"/>
            <w:b/>
            <w:bCs/>
            <w:noProof/>
          </w:rPr>
          <w:t>Table 6: Preprocessing Decisions.</w:t>
        </w:r>
        <w:r>
          <w:rPr>
            <w:noProof/>
            <w:webHidden/>
          </w:rPr>
          <w:tab/>
        </w:r>
        <w:r>
          <w:rPr>
            <w:noProof/>
            <w:webHidden/>
          </w:rPr>
          <w:fldChar w:fldCharType="begin"/>
        </w:r>
        <w:r>
          <w:rPr>
            <w:noProof/>
            <w:webHidden/>
          </w:rPr>
          <w:instrText xml:space="preserve"> PAGEREF _Toc238743522 \h </w:instrText>
        </w:r>
        <w:r>
          <w:rPr>
            <w:noProof/>
            <w:webHidden/>
          </w:rPr>
        </w:r>
        <w:r>
          <w:rPr>
            <w:noProof/>
            <w:webHidden/>
          </w:rPr>
          <w:fldChar w:fldCharType="separate"/>
        </w:r>
        <w:r>
          <w:rPr>
            <w:noProof/>
            <w:webHidden/>
          </w:rPr>
          <w:t>38</w:t>
        </w:r>
        <w:r>
          <w:rPr>
            <w:noProof/>
            <w:webHidden/>
          </w:rPr>
          <w:fldChar w:fldCharType="end"/>
        </w:r>
      </w:hyperlink>
    </w:p>
    <w:p w14:paraId="07D33A14" w14:textId="73EB6084" w:rsidR="00042BB4" w:rsidRDefault="00042BB4">
      <w:pPr>
        <w:pStyle w:val="TableofFigures"/>
        <w:tabs>
          <w:tab w:val="right" w:leader="dot" w:pos="9016"/>
        </w:tabs>
        <w:rPr>
          <w:rFonts w:asciiTheme="minorHAnsi" w:eastAsiaTheme="minorEastAsia" w:hAnsiTheme="minorHAnsi"/>
          <w:noProof/>
          <w:lang w:eastAsia="en-GB"/>
        </w:rPr>
      </w:pPr>
      <w:hyperlink w:anchor="_Toc238743523" w:history="1">
        <w:r w:rsidRPr="009D2374">
          <w:rPr>
            <w:rStyle w:val="Hyperlink"/>
            <w:b/>
            <w:bCs/>
            <w:noProof/>
          </w:rPr>
          <w:t>Table 7: Model Performance Summary.</w:t>
        </w:r>
        <w:r>
          <w:rPr>
            <w:noProof/>
            <w:webHidden/>
          </w:rPr>
          <w:tab/>
        </w:r>
        <w:r>
          <w:rPr>
            <w:noProof/>
            <w:webHidden/>
          </w:rPr>
          <w:fldChar w:fldCharType="begin"/>
        </w:r>
        <w:r>
          <w:rPr>
            <w:noProof/>
            <w:webHidden/>
          </w:rPr>
          <w:instrText xml:space="preserve"> PAGEREF _Toc238743523 \h </w:instrText>
        </w:r>
        <w:r>
          <w:rPr>
            <w:noProof/>
            <w:webHidden/>
          </w:rPr>
        </w:r>
        <w:r>
          <w:rPr>
            <w:noProof/>
            <w:webHidden/>
          </w:rPr>
          <w:fldChar w:fldCharType="separate"/>
        </w:r>
        <w:r>
          <w:rPr>
            <w:noProof/>
            <w:webHidden/>
          </w:rPr>
          <w:t>40</w:t>
        </w:r>
        <w:r>
          <w:rPr>
            <w:noProof/>
            <w:webHidden/>
          </w:rPr>
          <w:fldChar w:fldCharType="end"/>
        </w:r>
      </w:hyperlink>
    </w:p>
    <w:p w14:paraId="4D67CAE3" w14:textId="3E3FCDEF" w:rsidR="00042BB4" w:rsidRDefault="00042BB4">
      <w:pPr>
        <w:pStyle w:val="TableofFigures"/>
        <w:tabs>
          <w:tab w:val="right" w:leader="dot" w:pos="9016"/>
        </w:tabs>
        <w:rPr>
          <w:rFonts w:asciiTheme="minorHAnsi" w:eastAsiaTheme="minorEastAsia" w:hAnsiTheme="minorHAnsi"/>
          <w:noProof/>
          <w:lang w:eastAsia="en-GB"/>
        </w:rPr>
      </w:pPr>
      <w:hyperlink w:anchor="_Toc238743524" w:history="1">
        <w:r w:rsidRPr="009D2374">
          <w:rPr>
            <w:rStyle w:val="Hyperlink"/>
            <w:b/>
            <w:bCs/>
            <w:noProof/>
          </w:rPr>
          <w:t>Table 8: Confusion Matrix Comparison</w:t>
        </w:r>
        <w:r>
          <w:rPr>
            <w:noProof/>
            <w:webHidden/>
          </w:rPr>
          <w:tab/>
        </w:r>
        <w:r>
          <w:rPr>
            <w:noProof/>
            <w:webHidden/>
          </w:rPr>
          <w:fldChar w:fldCharType="begin"/>
        </w:r>
        <w:r>
          <w:rPr>
            <w:noProof/>
            <w:webHidden/>
          </w:rPr>
          <w:instrText xml:space="preserve"> PAGEREF _Toc238743524 \h </w:instrText>
        </w:r>
        <w:r>
          <w:rPr>
            <w:noProof/>
            <w:webHidden/>
          </w:rPr>
        </w:r>
        <w:r>
          <w:rPr>
            <w:noProof/>
            <w:webHidden/>
          </w:rPr>
          <w:fldChar w:fldCharType="separate"/>
        </w:r>
        <w:r>
          <w:rPr>
            <w:noProof/>
            <w:webHidden/>
          </w:rPr>
          <w:t>41</w:t>
        </w:r>
        <w:r>
          <w:rPr>
            <w:noProof/>
            <w:webHidden/>
          </w:rPr>
          <w:fldChar w:fldCharType="end"/>
        </w:r>
      </w:hyperlink>
    </w:p>
    <w:p w14:paraId="21DF3418" w14:textId="20113E7F" w:rsidR="00042BB4" w:rsidRDefault="00042BB4">
      <w:pPr>
        <w:pStyle w:val="TableofFigures"/>
        <w:tabs>
          <w:tab w:val="right" w:leader="dot" w:pos="9016"/>
        </w:tabs>
        <w:rPr>
          <w:rFonts w:asciiTheme="minorHAnsi" w:eastAsiaTheme="minorEastAsia" w:hAnsiTheme="minorHAnsi"/>
          <w:noProof/>
          <w:lang w:eastAsia="en-GB"/>
        </w:rPr>
      </w:pPr>
      <w:hyperlink w:anchor="_Toc238743525" w:history="1">
        <w:r w:rsidRPr="009D2374">
          <w:rPr>
            <w:rStyle w:val="Hyperlink"/>
            <w:b/>
            <w:bCs/>
            <w:noProof/>
          </w:rPr>
          <w:t>Table 9: Random Forest Threshold Analysis</w:t>
        </w:r>
        <w:r>
          <w:rPr>
            <w:noProof/>
            <w:webHidden/>
          </w:rPr>
          <w:tab/>
        </w:r>
        <w:r>
          <w:rPr>
            <w:noProof/>
            <w:webHidden/>
          </w:rPr>
          <w:fldChar w:fldCharType="begin"/>
        </w:r>
        <w:r>
          <w:rPr>
            <w:noProof/>
            <w:webHidden/>
          </w:rPr>
          <w:instrText xml:space="preserve"> PAGEREF _Toc238743525 \h </w:instrText>
        </w:r>
        <w:r>
          <w:rPr>
            <w:noProof/>
            <w:webHidden/>
          </w:rPr>
        </w:r>
        <w:r>
          <w:rPr>
            <w:noProof/>
            <w:webHidden/>
          </w:rPr>
          <w:fldChar w:fldCharType="separate"/>
        </w:r>
        <w:r>
          <w:rPr>
            <w:noProof/>
            <w:webHidden/>
          </w:rPr>
          <w:t>42</w:t>
        </w:r>
        <w:r>
          <w:rPr>
            <w:noProof/>
            <w:webHidden/>
          </w:rPr>
          <w:fldChar w:fldCharType="end"/>
        </w:r>
      </w:hyperlink>
    </w:p>
    <w:p w14:paraId="0ADE3717" w14:textId="5774C1EB" w:rsidR="00042BB4" w:rsidRDefault="00042BB4">
      <w:pPr>
        <w:pStyle w:val="TableofFigures"/>
        <w:tabs>
          <w:tab w:val="right" w:leader="dot" w:pos="9016"/>
        </w:tabs>
        <w:rPr>
          <w:rFonts w:asciiTheme="minorHAnsi" w:eastAsiaTheme="minorEastAsia" w:hAnsiTheme="minorHAnsi"/>
          <w:noProof/>
          <w:lang w:eastAsia="en-GB"/>
        </w:rPr>
      </w:pPr>
      <w:hyperlink w:anchor="_Toc238743526" w:history="1">
        <w:r w:rsidRPr="009D2374">
          <w:rPr>
            <w:rStyle w:val="Hyperlink"/>
            <w:b/>
            <w:bCs/>
            <w:noProof/>
          </w:rPr>
          <w:t>Table 10: Project Objectives and Achievement</w:t>
        </w:r>
        <w:r>
          <w:rPr>
            <w:noProof/>
            <w:webHidden/>
          </w:rPr>
          <w:tab/>
        </w:r>
        <w:r>
          <w:rPr>
            <w:noProof/>
            <w:webHidden/>
          </w:rPr>
          <w:fldChar w:fldCharType="begin"/>
        </w:r>
        <w:r>
          <w:rPr>
            <w:noProof/>
            <w:webHidden/>
          </w:rPr>
          <w:instrText xml:space="preserve"> PAGEREF _Toc238743526 \h </w:instrText>
        </w:r>
        <w:r>
          <w:rPr>
            <w:noProof/>
            <w:webHidden/>
          </w:rPr>
        </w:r>
        <w:r>
          <w:rPr>
            <w:noProof/>
            <w:webHidden/>
          </w:rPr>
          <w:fldChar w:fldCharType="separate"/>
        </w:r>
        <w:r>
          <w:rPr>
            <w:noProof/>
            <w:webHidden/>
          </w:rPr>
          <w:t>50</w:t>
        </w:r>
        <w:r>
          <w:rPr>
            <w:noProof/>
            <w:webHidden/>
          </w:rPr>
          <w:fldChar w:fldCharType="end"/>
        </w:r>
      </w:hyperlink>
    </w:p>
    <w:p w14:paraId="2C0B9913" w14:textId="26D6E518" w:rsidR="00A940D5" w:rsidRPr="008E0B6D" w:rsidRDefault="00974856" w:rsidP="008E0B6D">
      <w:r>
        <w:fldChar w:fldCharType="end"/>
      </w:r>
    </w:p>
    <w:p w14:paraId="5D2C6C29" w14:textId="4848869B" w:rsidR="008E0B6D" w:rsidRPr="00366136" w:rsidRDefault="008E0B6D" w:rsidP="00366136">
      <w:pPr>
        <w:pStyle w:val="Title"/>
        <w:numPr>
          <w:ilvl w:val="0"/>
          <w:numId w:val="4"/>
        </w:numPr>
        <w:jc w:val="center"/>
        <w:rPr>
          <w:b/>
          <w:bCs/>
          <w:sz w:val="36"/>
          <w:szCs w:val="36"/>
          <w:u w:val="single"/>
        </w:rPr>
      </w:pPr>
      <w:r w:rsidRPr="00366136">
        <w:rPr>
          <w:b/>
          <w:bCs/>
          <w:sz w:val="36"/>
          <w:szCs w:val="36"/>
          <w:u w:val="single"/>
        </w:rPr>
        <w:t>List of A</w:t>
      </w:r>
      <w:r w:rsidR="00366136" w:rsidRPr="00366136">
        <w:rPr>
          <w:b/>
          <w:bCs/>
          <w:sz w:val="36"/>
          <w:szCs w:val="36"/>
          <w:u w:val="single"/>
        </w:rPr>
        <w:t>bbreviations</w:t>
      </w:r>
    </w:p>
    <w:tbl>
      <w:tblPr>
        <w:tblStyle w:val="TableGrid"/>
        <w:tblW w:w="0" w:type="auto"/>
        <w:tblLook w:val="04A0" w:firstRow="1" w:lastRow="0" w:firstColumn="1" w:lastColumn="0" w:noHBand="0" w:noVBand="1"/>
      </w:tblPr>
      <w:tblGrid>
        <w:gridCol w:w="2972"/>
        <w:gridCol w:w="6044"/>
      </w:tblGrid>
      <w:tr w:rsidR="00770305" w:rsidRPr="00770305" w14:paraId="5C68777E" w14:textId="77777777" w:rsidTr="005414EA">
        <w:tc>
          <w:tcPr>
            <w:tcW w:w="2972" w:type="dxa"/>
          </w:tcPr>
          <w:p w14:paraId="32698324" w14:textId="35CED9DF" w:rsidR="00770305" w:rsidRPr="008871D2" w:rsidRDefault="00252F93" w:rsidP="00770305">
            <w:pPr>
              <w:jc w:val="center"/>
              <w:rPr>
                <w:b/>
                <w:bCs/>
                <w:u w:val="single"/>
              </w:rPr>
            </w:pPr>
            <w:r>
              <w:rPr>
                <w:b/>
                <w:bCs/>
                <w:u w:val="single"/>
              </w:rPr>
              <w:t>Abbreviation</w:t>
            </w:r>
            <w:r w:rsidR="008871D2">
              <w:rPr>
                <w:b/>
                <w:bCs/>
                <w:u w:val="single"/>
              </w:rPr>
              <w:t xml:space="preserve"> </w:t>
            </w:r>
          </w:p>
        </w:tc>
        <w:tc>
          <w:tcPr>
            <w:tcW w:w="6044" w:type="dxa"/>
          </w:tcPr>
          <w:p w14:paraId="14D8CE21" w14:textId="5BCC2A7E" w:rsidR="00770305" w:rsidRPr="00252F93" w:rsidRDefault="00252F93" w:rsidP="00770305">
            <w:pPr>
              <w:jc w:val="center"/>
              <w:rPr>
                <w:b/>
                <w:bCs/>
                <w:u w:val="single"/>
              </w:rPr>
            </w:pPr>
            <w:r>
              <w:rPr>
                <w:b/>
                <w:bCs/>
                <w:u w:val="single"/>
              </w:rPr>
              <w:t>Full Meaning</w:t>
            </w:r>
          </w:p>
        </w:tc>
      </w:tr>
      <w:tr w:rsidR="00770305" w14:paraId="6CF5022D" w14:textId="77777777" w:rsidTr="005414EA">
        <w:tc>
          <w:tcPr>
            <w:tcW w:w="2972" w:type="dxa"/>
          </w:tcPr>
          <w:p w14:paraId="2EBCFCC2" w14:textId="2B9DEED2" w:rsidR="00770305" w:rsidRDefault="00764971" w:rsidP="00A940D5">
            <w:r>
              <w:t>AI</w:t>
            </w:r>
          </w:p>
        </w:tc>
        <w:tc>
          <w:tcPr>
            <w:tcW w:w="6044" w:type="dxa"/>
          </w:tcPr>
          <w:p w14:paraId="23396C1B" w14:textId="77777777" w:rsidR="00770305" w:rsidRDefault="00770305" w:rsidP="00A940D5"/>
        </w:tc>
      </w:tr>
      <w:tr w:rsidR="00770305" w14:paraId="13E4BE6D" w14:textId="77777777" w:rsidTr="005414EA">
        <w:tc>
          <w:tcPr>
            <w:tcW w:w="2972" w:type="dxa"/>
          </w:tcPr>
          <w:p w14:paraId="0E61654C" w14:textId="053A9AF5" w:rsidR="00770305" w:rsidRDefault="005414EA" w:rsidP="00A940D5">
            <w:r>
              <w:t>AI RMF</w:t>
            </w:r>
          </w:p>
        </w:tc>
        <w:tc>
          <w:tcPr>
            <w:tcW w:w="6044" w:type="dxa"/>
          </w:tcPr>
          <w:p w14:paraId="4977CC48" w14:textId="77777777" w:rsidR="00770305" w:rsidRDefault="00770305" w:rsidP="00A940D5"/>
        </w:tc>
      </w:tr>
      <w:tr w:rsidR="00770305" w14:paraId="5D8E9F52" w14:textId="77777777" w:rsidTr="005414EA">
        <w:tc>
          <w:tcPr>
            <w:tcW w:w="2972" w:type="dxa"/>
          </w:tcPr>
          <w:p w14:paraId="496A0E06" w14:textId="4CBD4B16" w:rsidR="00770305" w:rsidRDefault="005414EA" w:rsidP="00A940D5">
            <w:r>
              <w:t>API</w:t>
            </w:r>
          </w:p>
        </w:tc>
        <w:tc>
          <w:tcPr>
            <w:tcW w:w="6044" w:type="dxa"/>
          </w:tcPr>
          <w:p w14:paraId="04A8DF64" w14:textId="77777777" w:rsidR="00770305" w:rsidRDefault="00770305" w:rsidP="00A940D5"/>
        </w:tc>
      </w:tr>
      <w:tr w:rsidR="00770305" w14:paraId="53F034E7" w14:textId="77777777" w:rsidTr="005414EA">
        <w:tc>
          <w:tcPr>
            <w:tcW w:w="2972" w:type="dxa"/>
          </w:tcPr>
          <w:p w14:paraId="4382FC22" w14:textId="39324145" w:rsidR="00770305" w:rsidRDefault="005414EA" w:rsidP="00A940D5">
            <w:r>
              <w:t>CSV</w:t>
            </w:r>
          </w:p>
        </w:tc>
        <w:tc>
          <w:tcPr>
            <w:tcW w:w="6044" w:type="dxa"/>
          </w:tcPr>
          <w:p w14:paraId="130F7B0C" w14:textId="77777777" w:rsidR="00770305" w:rsidRDefault="00770305" w:rsidP="00A940D5"/>
        </w:tc>
      </w:tr>
      <w:tr w:rsidR="00770305" w14:paraId="4BFCB634" w14:textId="77777777" w:rsidTr="005414EA">
        <w:tc>
          <w:tcPr>
            <w:tcW w:w="2972" w:type="dxa"/>
          </w:tcPr>
          <w:p w14:paraId="412A6EF0" w14:textId="27447ED7" w:rsidR="00770305" w:rsidRDefault="005414EA" w:rsidP="00A940D5">
            <w:r>
              <w:t>CRISP-DM</w:t>
            </w:r>
          </w:p>
        </w:tc>
        <w:tc>
          <w:tcPr>
            <w:tcW w:w="6044" w:type="dxa"/>
          </w:tcPr>
          <w:p w14:paraId="13EED20B" w14:textId="77777777" w:rsidR="00770305" w:rsidRDefault="00770305" w:rsidP="00A940D5"/>
        </w:tc>
      </w:tr>
      <w:tr w:rsidR="00770305" w14:paraId="60C8B6A5" w14:textId="77777777" w:rsidTr="005414EA">
        <w:tc>
          <w:tcPr>
            <w:tcW w:w="2972" w:type="dxa"/>
          </w:tcPr>
          <w:p w14:paraId="40CD9841" w14:textId="5711EA65" w:rsidR="00770305" w:rsidRDefault="00BC2D45" w:rsidP="00A940D5">
            <w:r>
              <w:t>DBS</w:t>
            </w:r>
          </w:p>
        </w:tc>
        <w:tc>
          <w:tcPr>
            <w:tcW w:w="6044" w:type="dxa"/>
          </w:tcPr>
          <w:p w14:paraId="2A56D8D2" w14:textId="77777777" w:rsidR="00770305" w:rsidRDefault="00770305" w:rsidP="00A940D5"/>
        </w:tc>
      </w:tr>
      <w:tr w:rsidR="00770305" w14:paraId="27415DE2" w14:textId="77777777" w:rsidTr="005414EA">
        <w:tc>
          <w:tcPr>
            <w:tcW w:w="2972" w:type="dxa"/>
          </w:tcPr>
          <w:p w14:paraId="63B48186" w14:textId="6A176A88" w:rsidR="00770305" w:rsidRDefault="00BC2D45" w:rsidP="00A940D5">
            <w:r>
              <w:t>DoS</w:t>
            </w:r>
          </w:p>
        </w:tc>
        <w:tc>
          <w:tcPr>
            <w:tcW w:w="6044" w:type="dxa"/>
          </w:tcPr>
          <w:p w14:paraId="1ED9DEB4" w14:textId="77777777" w:rsidR="00770305" w:rsidRDefault="00770305" w:rsidP="00A940D5"/>
        </w:tc>
      </w:tr>
      <w:tr w:rsidR="00770305" w14:paraId="714D1FC6" w14:textId="77777777" w:rsidTr="005414EA">
        <w:tc>
          <w:tcPr>
            <w:tcW w:w="2972" w:type="dxa"/>
          </w:tcPr>
          <w:p w14:paraId="3CFD57BE" w14:textId="284C3DA1" w:rsidR="00770305" w:rsidRDefault="00A24FB0" w:rsidP="00A940D5">
            <w:r>
              <w:t>DSR</w:t>
            </w:r>
          </w:p>
        </w:tc>
        <w:tc>
          <w:tcPr>
            <w:tcW w:w="6044" w:type="dxa"/>
          </w:tcPr>
          <w:p w14:paraId="5E1BF32E" w14:textId="77777777" w:rsidR="00770305" w:rsidRDefault="00770305" w:rsidP="00A940D5"/>
        </w:tc>
      </w:tr>
      <w:tr w:rsidR="00770305" w14:paraId="60631DCB" w14:textId="77777777" w:rsidTr="005414EA">
        <w:tc>
          <w:tcPr>
            <w:tcW w:w="2972" w:type="dxa"/>
          </w:tcPr>
          <w:p w14:paraId="6A912652" w14:textId="2EC42C18" w:rsidR="00770305" w:rsidRDefault="00A24FB0" w:rsidP="00A940D5">
            <w:r>
              <w:t>EBA</w:t>
            </w:r>
          </w:p>
        </w:tc>
        <w:tc>
          <w:tcPr>
            <w:tcW w:w="6044" w:type="dxa"/>
          </w:tcPr>
          <w:p w14:paraId="5D7804F5" w14:textId="77777777" w:rsidR="00770305" w:rsidRDefault="00770305" w:rsidP="00A940D5"/>
        </w:tc>
      </w:tr>
      <w:tr w:rsidR="00683032" w14:paraId="0E5ECB19" w14:textId="77777777" w:rsidTr="005414EA">
        <w:tc>
          <w:tcPr>
            <w:tcW w:w="2972" w:type="dxa"/>
          </w:tcPr>
          <w:p w14:paraId="75E2DE17" w14:textId="6FED30DB" w:rsidR="00683032" w:rsidRDefault="00683032" w:rsidP="00A940D5">
            <w:r>
              <w:t>F1-score</w:t>
            </w:r>
          </w:p>
        </w:tc>
        <w:tc>
          <w:tcPr>
            <w:tcW w:w="6044" w:type="dxa"/>
          </w:tcPr>
          <w:p w14:paraId="1B6F0D52" w14:textId="77777777" w:rsidR="00683032" w:rsidRDefault="00683032" w:rsidP="00A940D5"/>
        </w:tc>
      </w:tr>
      <w:tr w:rsidR="00770305" w14:paraId="206B18D2" w14:textId="77777777" w:rsidTr="005414EA">
        <w:tc>
          <w:tcPr>
            <w:tcW w:w="2972" w:type="dxa"/>
          </w:tcPr>
          <w:p w14:paraId="7C316756" w14:textId="56430F56" w:rsidR="00770305" w:rsidRDefault="00A035B1" w:rsidP="00A940D5">
            <w:r>
              <w:t>IDS</w:t>
            </w:r>
          </w:p>
        </w:tc>
        <w:tc>
          <w:tcPr>
            <w:tcW w:w="6044" w:type="dxa"/>
          </w:tcPr>
          <w:p w14:paraId="0E5650EC" w14:textId="77777777" w:rsidR="00770305" w:rsidRDefault="00770305" w:rsidP="00A940D5"/>
        </w:tc>
      </w:tr>
      <w:tr w:rsidR="00770305" w14:paraId="28E4167A" w14:textId="77777777" w:rsidTr="005414EA">
        <w:tc>
          <w:tcPr>
            <w:tcW w:w="2972" w:type="dxa"/>
          </w:tcPr>
          <w:p w14:paraId="2055FAF2" w14:textId="4262646D" w:rsidR="00770305" w:rsidRDefault="00F67452" w:rsidP="00A940D5">
            <w:r>
              <w:t>ISO</w:t>
            </w:r>
          </w:p>
        </w:tc>
        <w:tc>
          <w:tcPr>
            <w:tcW w:w="6044" w:type="dxa"/>
          </w:tcPr>
          <w:p w14:paraId="1D88EC75" w14:textId="77777777" w:rsidR="00770305" w:rsidRDefault="00770305" w:rsidP="00A940D5"/>
        </w:tc>
      </w:tr>
      <w:tr w:rsidR="00770305" w14:paraId="04B61B2C" w14:textId="77777777" w:rsidTr="005414EA">
        <w:tc>
          <w:tcPr>
            <w:tcW w:w="2972" w:type="dxa"/>
          </w:tcPr>
          <w:p w14:paraId="2291AE08" w14:textId="1954F206" w:rsidR="00770305" w:rsidRDefault="00F67452" w:rsidP="00A940D5">
            <w:r>
              <w:t>NIST</w:t>
            </w:r>
          </w:p>
        </w:tc>
        <w:tc>
          <w:tcPr>
            <w:tcW w:w="6044" w:type="dxa"/>
          </w:tcPr>
          <w:p w14:paraId="49CE26DF" w14:textId="77777777" w:rsidR="00770305" w:rsidRDefault="00770305" w:rsidP="00A940D5"/>
        </w:tc>
      </w:tr>
      <w:tr w:rsidR="00F21491" w14:paraId="6759FB25" w14:textId="77777777" w:rsidTr="005414EA">
        <w:tc>
          <w:tcPr>
            <w:tcW w:w="2972" w:type="dxa"/>
          </w:tcPr>
          <w:p w14:paraId="10644A6E" w14:textId="4A93E177" w:rsidR="00F21491" w:rsidRDefault="00F21491" w:rsidP="00A940D5">
            <w:r>
              <w:t>OHE</w:t>
            </w:r>
          </w:p>
        </w:tc>
        <w:tc>
          <w:tcPr>
            <w:tcW w:w="6044" w:type="dxa"/>
          </w:tcPr>
          <w:p w14:paraId="728805F8" w14:textId="77777777" w:rsidR="00F21491" w:rsidRDefault="00F21491" w:rsidP="00A940D5"/>
        </w:tc>
      </w:tr>
      <w:tr w:rsidR="00F21491" w14:paraId="5770DE4E" w14:textId="77777777" w:rsidTr="005414EA">
        <w:tc>
          <w:tcPr>
            <w:tcW w:w="2972" w:type="dxa"/>
          </w:tcPr>
          <w:p w14:paraId="59BAE5FE" w14:textId="0ECCB9BE" w:rsidR="00F21491" w:rsidRDefault="00153B6B" w:rsidP="00A940D5">
            <w:r>
              <w:t>README</w:t>
            </w:r>
          </w:p>
        </w:tc>
        <w:tc>
          <w:tcPr>
            <w:tcW w:w="6044" w:type="dxa"/>
          </w:tcPr>
          <w:p w14:paraId="72162AB2" w14:textId="77777777" w:rsidR="00F21491" w:rsidRDefault="00F21491" w:rsidP="00A940D5"/>
        </w:tc>
      </w:tr>
      <w:tr w:rsidR="00770305" w14:paraId="7E468370" w14:textId="77777777" w:rsidTr="005414EA">
        <w:tc>
          <w:tcPr>
            <w:tcW w:w="2972" w:type="dxa"/>
          </w:tcPr>
          <w:p w14:paraId="5C3AB05D" w14:textId="084F4DB4" w:rsidR="00770305" w:rsidRDefault="00F67452" w:rsidP="00A940D5">
            <w:r>
              <w:t>ROC-AUC</w:t>
            </w:r>
          </w:p>
        </w:tc>
        <w:tc>
          <w:tcPr>
            <w:tcW w:w="6044" w:type="dxa"/>
          </w:tcPr>
          <w:p w14:paraId="528CCAA2" w14:textId="77777777" w:rsidR="00770305" w:rsidRDefault="00770305" w:rsidP="00A940D5"/>
        </w:tc>
      </w:tr>
      <w:tr w:rsidR="00770305" w14:paraId="142FF5D3" w14:textId="77777777" w:rsidTr="005414EA">
        <w:tc>
          <w:tcPr>
            <w:tcW w:w="2972" w:type="dxa"/>
          </w:tcPr>
          <w:p w14:paraId="0886332A" w14:textId="06166ACE" w:rsidR="00770305" w:rsidRDefault="00F67452" w:rsidP="00A940D5">
            <w:r>
              <w:t>SHAP</w:t>
            </w:r>
          </w:p>
        </w:tc>
        <w:tc>
          <w:tcPr>
            <w:tcW w:w="6044" w:type="dxa"/>
          </w:tcPr>
          <w:p w14:paraId="1F6581C4" w14:textId="77777777" w:rsidR="00770305" w:rsidRDefault="00770305" w:rsidP="00A940D5"/>
        </w:tc>
      </w:tr>
      <w:tr w:rsidR="00DD2871" w14:paraId="5327C2B6" w14:textId="77777777" w:rsidTr="005414EA">
        <w:tc>
          <w:tcPr>
            <w:tcW w:w="2972" w:type="dxa"/>
          </w:tcPr>
          <w:p w14:paraId="00BFE928" w14:textId="1DDC73A9" w:rsidR="00DD2871" w:rsidRDefault="00EB395F" w:rsidP="00A940D5">
            <w:r>
              <w:t>SOC</w:t>
            </w:r>
          </w:p>
        </w:tc>
        <w:tc>
          <w:tcPr>
            <w:tcW w:w="6044" w:type="dxa"/>
          </w:tcPr>
          <w:p w14:paraId="5D60519C" w14:textId="77777777" w:rsidR="00DD2871" w:rsidRDefault="00DD2871" w:rsidP="00A940D5"/>
        </w:tc>
      </w:tr>
      <w:tr w:rsidR="00DD2871" w14:paraId="3541D3C7" w14:textId="77777777" w:rsidTr="005414EA">
        <w:tc>
          <w:tcPr>
            <w:tcW w:w="2972" w:type="dxa"/>
          </w:tcPr>
          <w:p w14:paraId="3B15DC09" w14:textId="29B8E250" w:rsidR="00DD2871" w:rsidRDefault="006C36B1" w:rsidP="00A940D5">
            <w:r>
              <w:t>TCP</w:t>
            </w:r>
          </w:p>
        </w:tc>
        <w:tc>
          <w:tcPr>
            <w:tcW w:w="6044" w:type="dxa"/>
          </w:tcPr>
          <w:p w14:paraId="50A7179D" w14:textId="77777777" w:rsidR="00DD2871" w:rsidRDefault="00DD2871" w:rsidP="00A940D5"/>
        </w:tc>
      </w:tr>
      <w:tr w:rsidR="00DD2871" w14:paraId="3ADCC289" w14:textId="77777777" w:rsidTr="005414EA">
        <w:tc>
          <w:tcPr>
            <w:tcW w:w="2972" w:type="dxa"/>
          </w:tcPr>
          <w:p w14:paraId="30F4D7A9" w14:textId="2A9247C1" w:rsidR="00DD2871" w:rsidRDefault="006C36B1" w:rsidP="00A940D5">
            <w:r>
              <w:t>UNSW-NB15</w:t>
            </w:r>
          </w:p>
        </w:tc>
        <w:tc>
          <w:tcPr>
            <w:tcW w:w="6044" w:type="dxa"/>
          </w:tcPr>
          <w:p w14:paraId="3C022F48" w14:textId="77777777" w:rsidR="00DD2871" w:rsidRDefault="00DD2871" w:rsidP="00A940D5"/>
        </w:tc>
      </w:tr>
      <w:tr w:rsidR="00DD2871" w14:paraId="1FEAE2AC" w14:textId="77777777" w:rsidTr="005414EA">
        <w:tc>
          <w:tcPr>
            <w:tcW w:w="2972" w:type="dxa"/>
          </w:tcPr>
          <w:p w14:paraId="2F8945CF" w14:textId="7D1A6CFB" w:rsidR="00DD2871" w:rsidRDefault="000A13CE" w:rsidP="00A940D5">
            <w:r>
              <w:t>ZIP</w:t>
            </w:r>
          </w:p>
        </w:tc>
        <w:tc>
          <w:tcPr>
            <w:tcW w:w="6044" w:type="dxa"/>
          </w:tcPr>
          <w:p w14:paraId="4047DCB5" w14:textId="77777777" w:rsidR="00DD2871" w:rsidRDefault="00DD2871" w:rsidP="00A940D5"/>
        </w:tc>
      </w:tr>
    </w:tbl>
    <w:p w14:paraId="1B543CD2" w14:textId="77777777" w:rsidR="00CE5F3F" w:rsidRPr="00A940D5" w:rsidRDefault="00CE5F3F" w:rsidP="00A940D5">
      <w:pPr>
        <w:rPr>
          <w:u w:val="single"/>
        </w:rPr>
      </w:pPr>
    </w:p>
    <w:p w14:paraId="7586527D" w14:textId="7FDCFE49" w:rsidR="000774DB" w:rsidRPr="00A940D5" w:rsidRDefault="00637E4C" w:rsidP="000774DB">
      <w:pPr>
        <w:pStyle w:val="Heading1"/>
        <w:jc w:val="center"/>
        <w:rPr>
          <w:b/>
          <w:bCs/>
          <w:u w:val="single"/>
        </w:rPr>
      </w:pPr>
      <w:bookmarkStart w:id="0" w:name="_Toc238747800"/>
      <w:r w:rsidRPr="001B4600">
        <w:rPr>
          <w:b/>
          <w:bCs/>
          <w:u w:val="single"/>
        </w:rPr>
        <w:lastRenderedPageBreak/>
        <w:t>Introduction</w:t>
      </w:r>
      <w:bookmarkEnd w:id="0"/>
    </w:p>
    <w:p w14:paraId="051F8B1F" w14:textId="4453DD68" w:rsidR="0064314A" w:rsidRDefault="00382C12" w:rsidP="00092CED">
      <w:pPr>
        <w:pStyle w:val="Heading2"/>
        <w:jc w:val="both"/>
      </w:pPr>
      <w:bookmarkStart w:id="1" w:name="_Toc238747801"/>
      <w:r>
        <w:rPr>
          <w:b/>
          <w:bCs/>
          <w:u w:val="single"/>
        </w:rPr>
        <w:t>Background and Context</w:t>
      </w:r>
      <w:r w:rsidR="00045EA9">
        <w:rPr>
          <w:b/>
          <w:bCs/>
          <w:u w:val="single"/>
        </w:rPr>
        <w:t>:</w:t>
      </w:r>
      <w:bookmarkEnd w:id="1"/>
    </w:p>
    <w:p w14:paraId="1E55C575" w14:textId="5491AD02" w:rsidR="0064314A" w:rsidRPr="0064314A" w:rsidRDefault="0064314A" w:rsidP="00092CED">
      <w:pPr>
        <w:jc w:val="both"/>
        <w:rPr>
          <w:rFonts w:cs="Calibri"/>
        </w:rPr>
      </w:pPr>
      <w:r w:rsidRPr="0064314A">
        <w:rPr>
          <w:rFonts w:cs="Calibri"/>
        </w:rPr>
        <w:t>As more organisations rely on digital infrastructure and resources, cybersecurity has become a major concern</w:t>
      </w:r>
      <w:r>
        <w:rPr>
          <w:rFonts w:cs="Calibri"/>
        </w:rPr>
        <w:t>,</w:t>
      </w:r>
      <w:r w:rsidRPr="0064314A">
        <w:rPr>
          <w:rFonts w:cs="Calibri"/>
        </w:rPr>
        <w:t xml:space="preserve"> especially </w:t>
      </w:r>
      <w:r>
        <w:rPr>
          <w:rFonts w:cs="Calibri"/>
        </w:rPr>
        <w:t>for</w:t>
      </w:r>
      <w:r w:rsidRPr="0064314A">
        <w:rPr>
          <w:rFonts w:cs="Calibri"/>
        </w:rPr>
        <w:t xml:space="preserve"> banking and financial service organisations. Banks handle vital monetary information, </w:t>
      </w:r>
      <w:r>
        <w:rPr>
          <w:rFonts w:cs="Calibri"/>
        </w:rPr>
        <w:t>run payment servers, manage customer accounts, and face rigorous security compliance requirements</w:t>
      </w:r>
      <w:r w:rsidRPr="0064314A">
        <w:rPr>
          <w:rFonts w:cs="Calibri"/>
        </w:rPr>
        <w:t xml:space="preserve">. </w:t>
      </w:r>
      <w:r w:rsidR="00652A2E">
        <w:rPr>
          <w:rFonts w:cs="Calibri"/>
        </w:rPr>
        <w:t xml:space="preserve">A serious </w:t>
      </w:r>
      <w:r w:rsidR="006311C7" w:rsidRPr="006311C7">
        <w:rPr>
          <w:rFonts w:cs="Calibri"/>
        </w:rPr>
        <w:t>cyber</w:t>
      </w:r>
      <w:r w:rsidR="00652A2E">
        <w:rPr>
          <w:rFonts w:cs="Calibri"/>
        </w:rPr>
        <w:t xml:space="preserve"> incident can </w:t>
      </w:r>
      <w:r w:rsidR="00F91308">
        <w:rPr>
          <w:rFonts w:cs="Calibri"/>
        </w:rPr>
        <w:t>disrupt operations, erode customer trust, destabilise finances, and trigger regulatory penalties</w:t>
      </w:r>
      <w:r w:rsidR="00210D96">
        <w:rPr>
          <w:rFonts w:cs="Calibri"/>
        </w:rPr>
        <w:t>.</w:t>
      </w:r>
      <w:sdt>
        <w:sdtPr>
          <w:rPr>
            <w:rFonts w:cs="Calibri"/>
          </w:rPr>
          <w:id w:val="748077719"/>
          <w:citation/>
        </w:sdtPr>
        <w:sdtContent>
          <w:r w:rsidR="006311C7">
            <w:rPr>
              <w:rFonts w:cs="Calibri"/>
            </w:rPr>
            <w:fldChar w:fldCharType="begin"/>
          </w:r>
          <w:r w:rsidR="006311C7">
            <w:rPr>
              <w:rFonts w:cs="Calibri"/>
            </w:rPr>
            <w:instrText xml:space="preserve"> CITATION Ade203 \l 2057 </w:instrText>
          </w:r>
          <w:r w:rsidR="006311C7">
            <w:rPr>
              <w:rFonts w:cs="Calibri"/>
            </w:rPr>
            <w:fldChar w:fldCharType="separate"/>
          </w:r>
          <w:r w:rsidR="00180297">
            <w:rPr>
              <w:rFonts w:cs="Calibri"/>
              <w:noProof/>
            </w:rPr>
            <w:t xml:space="preserve"> </w:t>
          </w:r>
          <w:r w:rsidR="00180297" w:rsidRPr="00180297">
            <w:rPr>
              <w:rFonts w:cs="Calibri"/>
              <w:noProof/>
            </w:rPr>
            <w:t>[2]</w:t>
          </w:r>
          <w:r w:rsidR="006311C7">
            <w:rPr>
              <w:rFonts w:cs="Calibri"/>
            </w:rPr>
            <w:fldChar w:fldCharType="end"/>
          </w:r>
        </w:sdtContent>
      </w:sdt>
      <w:r w:rsidRPr="0064314A">
        <w:rPr>
          <w:rFonts w:cs="Calibri"/>
        </w:rPr>
        <w:t xml:space="preserve">. At the same time, </w:t>
      </w:r>
      <w:r w:rsidR="00652A2E">
        <w:rPr>
          <w:rFonts w:cs="Calibri"/>
        </w:rPr>
        <w:t xml:space="preserve">cybersecurity threats are becoming more complex, driving growing interest in using </w:t>
      </w:r>
      <w:r w:rsidR="00D039FF">
        <w:rPr>
          <w:rFonts w:cs="Calibri"/>
        </w:rPr>
        <w:t>A</w:t>
      </w:r>
      <w:r w:rsidR="00652A2E">
        <w:rPr>
          <w:rFonts w:cs="Calibri"/>
        </w:rPr>
        <w:t xml:space="preserve">rtificial </w:t>
      </w:r>
      <w:r w:rsidR="00D039FF">
        <w:rPr>
          <w:rFonts w:cs="Calibri"/>
        </w:rPr>
        <w:t>Intelligence</w:t>
      </w:r>
      <w:r w:rsidR="00652A2E">
        <w:rPr>
          <w:rFonts w:cs="Calibri"/>
        </w:rPr>
        <w:t xml:space="preserve"> and </w:t>
      </w:r>
      <w:r w:rsidR="00D039FF" w:rsidRPr="00D039FF">
        <w:rPr>
          <w:rFonts w:cs="Calibri"/>
        </w:rPr>
        <w:t>Machine Learning</w:t>
      </w:r>
      <w:r w:rsidR="00D039FF">
        <w:rPr>
          <w:rFonts w:cs="Calibri"/>
        </w:rPr>
        <w:t xml:space="preserve"> </w:t>
      </w:r>
      <w:r w:rsidR="00652A2E">
        <w:rPr>
          <w:rFonts w:cs="Calibri"/>
        </w:rPr>
        <w:t>to detect cyber risk faster</w:t>
      </w:r>
      <w:sdt>
        <w:sdtPr>
          <w:rPr>
            <w:rFonts w:cs="Calibri"/>
          </w:rPr>
          <w:id w:val="1241442421"/>
          <w:citation/>
        </w:sdtPr>
        <w:sdtContent>
          <w:r w:rsidR="00FB325A">
            <w:rPr>
              <w:rFonts w:cs="Calibri"/>
            </w:rPr>
            <w:fldChar w:fldCharType="begin"/>
          </w:r>
          <w:r w:rsidR="00FB325A">
            <w:rPr>
              <w:rFonts w:cs="Calibri"/>
            </w:rPr>
            <w:instrText xml:space="preserve">CITATION Ozk02 \l 2057 </w:instrText>
          </w:r>
          <w:r w:rsidR="00FB325A">
            <w:rPr>
              <w:rFonts w:cs="Calibri"/>
            </w:rPr>
            <w:fldChar w:fldCharType="separate"/>
          </w:r>
          <w:r w:rsidR="00180297">
            <w:rPr>
              <w:rFonts w:cs="Calibri"/>
              <w:noProof/>
            </w:rPr>
            <w:t xml:space="preserve"> </w:t>
          </w:r>
          <w:r w:rsidR="00180297" w:rsidRPr="00180297">
            <w:rPr>
              <w:rFonts w:cs="Calibri"/>
              <w:noProof/>
            </w:rPr>
            <w:t>[3]</w:t>
          </w:r>
          <w:r w:rsidR="00FB325A">
            <w:rPr>
              <w:rFonts w:cs="Calibri"/>
            </w:rPr>
            <w:fldChar w:fldCharType="end"/>
          </w:r>
        </w:sdtContent>
      </w:sdt>
      <w:r w:rsidRPr="0064314A">
        <w:rPr>
          <w:rFonts w:cs="Calibri"/>
        </w:rPr>
        <w:t>.</w:t>
      </w:r>
    </w:p>
    <w:p w14:paraId="15C050EC" w14:textId="0D51CEB2" w:rsidR="0064314A" w:rsidRPr="0064314A" w:rsidRDefault="0064314A" w:rsidP="00092CED">
      <w:pPr>
        <w:jc w:val="both"/>
        <w:rPr>
          <w:rFonts w:cs="Calibri"/>
        </w:rPr>
      </w:pPr>
      <w:r w:rsidRPr="0064314A">
        <w:rPr>
          <w:rFonts w:cs="Calibri"/>
        </w:rPr>
        <w:t>Machine learning has been used in a wide range</w:t>
      </w:r>
      <w:r w:rsidR="00F65B30">
        <w:rPr>
          <w:rFonts w:cs="Calibri"/>
        </w:rPr>
        <w:t xml:space="preserve"> of applications, such as</w:t>
      </w:r>
      <w:r w:rsidRPr="0064314A">
        <w:rPr>
          <w:rFonts w:cs="Calibri"/>
        </w:rPr>
        <w:t xml:space="preserve"> intrusion detection. </w:t>
      </w:r>
      <w:r w:rsidR="00F65B30">
        <w:rPr>
          <w:rFonts w:cs="Calibri"/>
        </w:rPr>
        <w:t xml:space="preserve">A traditional rule-based approach can match known patterns, but this can be problematic if attacks evolve or do not match </w:t>
      </w:r>
      <w:r w:rsidRPr="0064314A">
        <w:rPr>
          <w:rFonts w:cs="Calibri"/>
        </w:rPr>
        <w:t xml:space="preserve">existing patterns. </w:t>
      </w:r>
      <w:r w:rsidR="001F1367" w:rsidRPr="001F1367">
        <w:rPr>
          <w:rFonts w:cs="Calibri"/>
        </w:rPr>
        <w:t xml:space="preserve">Supervised </w:t>
      </w:r>
      <w:r w:rsidR="001F1367">
        <w:rPr>
          <w:rFonts w:cs="Calibri"/>
        </w:rPr>
        <w:t>machine learning models</w:t>
      </w:r>
      <w:r w:rsidRPr="0064314A">
        <w:rPr>
          <w:rFonts w:cs="Calibri"/>
        </w:rPr>
        <w:t xml:space="preserve"> can be trained </w:t>
      </w:r>
      <w:r w:rsidR="00F65B30">
        <w:rPr>
          <w:rFonts w:cs="Calibri"/>
        </w:rPr>
        <w:t>on labelled network traffic and then classify network traffic as malicious or normal</w:t>
      </w:r>
      <w:sdt>
        <w:sdtPr>
          <w:rPr>
            <w:rFonts w:cs="Calibri"/>
          </w:rPr>
          <w:id w:val="-632860407"/>
          <w:citation/>
        </w:sdtPr>
        <w:sdtContent>
          <w:r w:rsidR="001F1367">
            <w:rPr>
              <w:rFonts w:cs="Calibri"/>
            </w:rPr>
            <w:fldChar w:fldCharType="begin"/>
          </w:r>
          <w:r w:rsidR="001F1367">
            <w:rPr>
              <w:rFonts w:cs="Calibri"/>
            </w:rPr>
            <w:instrText xml:space="preserve"> CITATION Sar211 \l 2057 </w:instrText>
          </w:r>
          <w:r w:rsidR="001F1367">
            <w:rPr>
              <w:rFonts w:cs="Calibri"/>
            </w:rPr>
            <w:fldChar w:fldCharType="separate"/>
          </w:r>
          <w:r w:rsidR="00180297">
            <w:rPr>
              <w:rFonts w:cs="Calibri"/>
              <w:noProof/>
            </w:rPr>
            <w:t xml:space="preserve"> </w:t>
          </w:r>
          <w:r w:rsidR="00180297" w:rsidRPr="00180297">
            <w:rPr>
              <w:rFonts w:cs="Calibri"/>
              <w:noProof/>
            </w:rPr>
            <w:t>[4]</w:t>
          </w:r>
          <w:r w:rsidR="001F1367">
            <w:rPr>
              <w:rFonts w:cs="Calibri"/>
            </w:rPr>
            <w:fldChar w:fldCharType="end"/>
          </w:r>
        </w:sdtContent>
      </w:sdt>
      <w:r w:rsidRPr="0064314A">
        <w:rPr>
          <w:rFonts w:cs="Calibri"/>
        </w:rPr>
        <w:t xml:space="preserve">. In this way, public datasets like UNSW-NB15 can be </w:t>
      </w:r>
      <w:r w:rsidR="00F65B30">
        <w:rPr>
          <w:rFonts w:cs="Calibri"/>
        </w:rPr>
        <w:t>utilised for academic research,</w:t>
      </w:r>
      <w:r w:rsidRPr="0064314A">
        <w:rPr>
          <w:rFonts w:cs="Calibri"/>
        </w:rPr>
        <w:t xml:space="preserve"> as models can be developed, compared and evaluated in a controlled setting</w:t>
      </w:r>
      <w:sdt>
        <w:sdtPr>
          <w:rPr>
            <w:rFonts w:cs="Calibri"/>
          </w:rPr>
          <w:id w:val="-1477985130"/>
          <w:citation/>
        </w:sdtPr>
        <w:sdtContent>
          <w:r w:rsidR="000F0CEF">
            <w:rPr>
              <w:rFonts w:cs="Calibri"/>
            </w:rPr>
            <w:fldChar w:fldCharType="begin"/>
          </w:r>
          <w:r w:rsidR="000F0CEF">
            <w:rPr>
              <w:rFonts w:cs="Calibri"/>
            </w:rPr>
            <w:instrText xml:space="preserve"> CITATION Elm20 \l 2057 </w:instrText>
          </w:r>
          <w:r w:rsidR="000F0CEF">
            <w:rPr>
              <w:rFonts w:cs="Calibri"/>
            </w:rPr>
            <w:fldChar w:fldCharType="separate"/>
          </w:r>
          <w:r w:rsidR="00180297">
            <w:rPr>
              <w:rFonts w:cs="Calibri"/>
              <w:noProof/>
            </w:rPr>
            <w:t xml:space="preserve"> </w:t>
          </w:r>
          <w:r w:rsidR="00180297" w:rsidRPr="00180297">
            <w:rPr>
              <w:rFonts w:cs="Calibri"/>
              <w:noProof/>
            </w:rPr>
            <w:t>[5]</w:t>
          </w:r>
          <w:r w:rsidR="000F0CEF">
            <w:rPr>
              <w:rFonts w:cs="Calibri"/>
            </w:rPr>
            <w:fldChar w:fldCharType="end"/>
          </w:r>
        </w:sdtContent>
      </w:sdt>
      <w:r w:rsidRPr="0064314A">
        <w:rPr>
          <w:rFonts w:cs="Calibri"/>
        </w:rPr>
        <w:t>.</w:t>
      </w:r>
    </w:p>
    <w:p w14:paraId="5C56AF57" w14:textId="1812D425" w:rsidR="0064314A" w:rsidRPr="0064314A" w:rsidRDefault="0064314A" w:rsidP="00092CED">
      <w:pPr>
        <w:jc w:val="both"/>
        <w:rPr>
          <w:rFonts w:cs="Calibri"/>
        </w:rPr>
      </w:pPr>
      <w:r w:rsidRPr="0064314A">
        <w:rPr>
          <w:rFonts w:cs="Calibri"/>
        </w:rPr>
        <w:t xml:space="preserve">But in a high-risk industry, such as banking, powerful predictive performance is not enough. Even a highly accurate model can lead to </w:t>
      </w:r>
      <w:r w:rsidR="00F65B30">
        <w:rPr>
          <w:rFonts w:cs="Calibri"/>
        </w:rPr>
        <w:t xml:space="preserve">operational risk if it fails to detect significant attacks, produces </w:t>
      </w:r>
      <w:r w:rsidRPr="0064314A">
        <w:rPr>
          <w:rFonts w:cs="Calibri"/>
        </w:rPr>
        <w:t>too many false positives, or its results are incomprehensible to analysts. Classification alone isn't sufficient for banking cybersecurity. It must be transparent, explainable, auditable, traceable and human-centric</w:t>
      </w:r>
      <w:sdt>
        <w:sdtPr>
          <w:rPr>
            <w:rFonts w:cs="Calibri"/>
          </w:rPr>
          <w:id w:val="488755450"/>
          <w:citation/>
        </w:sdtPr>
        <w:sdtContent>
          <w:r w:rsidR="007F5E88">
            <w:rPr>
              <w:rFonts w:cs="Calibri"/>
            </w:rPr>
            <w:fldChar w:fldCharType="begin"/>
          </w:r>
          <w:r w:rsidR="007F5E88">
            <w:rPr>
              <w:rFonts w:cs="Calibri"/>
            </w:rPr>
            <w:instrText xml:space="preserve"> CITATION Das22 \l 2057 </w:instrText>
          </w:r>
          <w:r w:rsidR="007F5E88">
            <w:rPr>
              <w:rFonts w:cs="Calibri"/>
            </w:rPr>
            <w:fldChar w:fldCharType="separate"/>
          </w:r>
          <w:r w:rsidR="00180297">
            <w:rPr>
              <w:rFonts w:cs="Calibri"/>
              <w:noProof/>
            </w:rPr>
            <w:t xml:space="preserve"> </w:t>
          </w:r>
          <w:r w:rsidR="00180297" w:rsidRPr="00180297">
            <w:rPr>
              <w:rFonts w:cs="Calibri"/>
              <w:noProof/>
            </w:rPr>
            <w:t>[6]</w:t>
          </w:r>
          <w:r w:rsidR="007F5E88">
            <w:rPr>
              <w:rFonts w:cs="Calibri"/>
            </w:rPr>
            <w:fldChar w:fldCharType="end"/>
          </w:r>
        </w:sdtContent>
      </w:sdt>
      <w:r w:rsidR="007F5E88">
        <w:rPr>
          <w:rFonts w:cs="Calibri"/>
        </w:rPr>
        <w:t>.</w:t>
      </w:r>
    </w:p>
    <w:p w14:paraId="08613267" w14:textId="422E00B1" w:rsidR="00D71801" w:rsidRDefault="0064314A" w:rsidP="0043766C">
      <w:pPr>
        <w:jc w:val="both"/>
        <w:rPr>
          <w:rFonts w:cs="Calibri"/>
        </w:rPr>
      </w:pPr>
      <w:r w:rsidRPr="0064314A">
        <w:rPr>
          <w:rFonts w:cs="Calibri"/>
        </w:rPr>
        <w:t>The juxtaposition of cybersecurity risk</w:t>
      </w:r>
      <w:r w:rsidR="00AE4BB4">
        <w:rPr>
          <w:rFonts w:cs="Calibri"/>
        </w:rPr>
        <w:t>, AI,</w:t>
      </w:r>
      <w:r w:rsidRPr="0064314A">
        <w:rPr>
          <w:rFonts w:cs="Calibri"/>
        </w:rPr>
        <w:t xml:space="preserve"> and supervised machine learning governance inspired this project. The </w:t>
      </w:r>
      <w:r w:rsidR="00AE4BB4">
        <w:rPr>
          <w:rFonts w:cs="Calibri"/>
        </w:rPr>
        <w:t>project direction was shaped by the requirement for a Master of Science in Data and Artificial Intelligence dissertation based on a practical programme</w:t>
      </w:r>
      <w:r w:rsidRPr="0064314A">
        <w:rPr>
          <w:rFonts w:cs="Calibri"/>
        </w:rPr>
        <w:t xml:space="preserve"> developed during the course. Banking was chosen </w:t>
      </w:r>
      <w:r w:rsidR="0018116A">
        <w:rPr>
          <w:rFonts w:cs="Calibri"/>
        </w:rPr>
        <w:t>because it is a relevant setting for responsible AI decision support and has also been</w:t>
      </w:r>
      <w:r w:rsidR="00DA0093">
        <w:rPr>
          <w:rFonts w:cs="Calibri"/>
        </w:rPr>
        <w:t xml:space="preserve"> </w:t>
      </w:r>
      <w:r w:rsidR="00AA4002">
        <w:rPr>
          <w:rFonts w:cs="Calibri"/>
        </w:rPr>
        <w:t>affected by cyber fraud on a few occasions, which has impacted</w:t>
      </w:r>
      <w:r w:rsidR="0018116A">
        <w:rPr>
          <w:rFonts w:cs="Calibri"/>
        </w:rPr>
        <w:t xml:space="preserve"> many </w:t>
      </w:r>
      <w:r w:rsidR="0043766C">
        <w:rPr>
          <w:rFonts w:cs="Calibri"/>
        </w:rPr>
        <w:t>people and remains a major</w:t>
      </w:r>
      <w:r w:rsidR="0043766C" w:rsidRPr="0043766C">
        <w:rPr>
          <w:rFonts w:cs="Calibri"/>
        </w:rPr>
        <w:t xml:space="preserve"> concern for financial institutions given the technology's rapid development and increasing adoption of digital services</w:t>
      </w:r>
      <w:sdt>
        <w:sdtPr>
          <w:rPr>
            <w:rFonts w:cs="Calibri"/>
          </w:rPr>
          <w:id w:val="-1865740618"/>
          <w:citation/>
        </w:sdtPr>
        <w:sdtContent>
          <w:r w:rsidR="0043766C">
            <w:rPr>
              <w:rFonts w:cs="Calibri"/>
            </w:rPr>
            <w:fldChar w:fldCharType="begin"/>
          </w:r>
          <w:r w:rsidR="0043766C">
            <w:rPr>
              <w:rFonts w:cs="Calibri"/>
            </w:rPr>
            <w:instrText xml:space="preserve"> CITATION Asm24 \l 2057 </w:instrText>
          </w:r>
          <w:r w:rsidR="0043766C">
            <w:rPr>
              <w:rFonts w:cs="Calibri"/>
            </w:rPr>
            <w:fldChar w:fldCharType="separate"/>
          </w:r>
          <w:r w:rsidR="00180297">
            <w:rPr>
              <w:rFonts w:cs="Calibri"/>
              <w:noProof/>
            </w:rPr>
            <w:t xml:space="preserve"> </w:t>
          </w:r>
          <w:r w:rsidR="00180297" w:rsidRPr="00180297">
            <w:rPr>
              <w:rFonts w:cs="Calibri"/>
              <w:noProof/>
            </w:rPr>
            <w:t>[7]</w:t>
          </w:r>
          <w:r w:rsidR="0043766C">
            <w:rPr>
              <w:rFonts w:cs="Calibri"/>
            </w:rPr>
            <w:fldChar w:fldCharType="end"/>
          </w:r>
        </w:sdtContent>
      </w:sdt>
      <w:r w:rsidR="0043766C" w:rsidRPr="0043766C">
        <w:rPr>
          <w:rFonts w:cs="Calibri"/>
        </w:rPr>
        <w:t>.</w:t>
      </w:r>
    </w:p>
    <w:p w14:paraId="16CFE892" w14:textId="77777777" w:rsidR="004B5C82" w:rsidRDefault="004B5C82" w:rsidP="004B5C82">
      <w:pPr>
        <w:jc w:val="both"/>
        <w:rPr>
          <w:rFonts w:cs="Calibri"/>
        </w:rPr>
      </w:pPr>
    </w:p>
    <w:p w14:paraId="6305108B" w14:textId="25D70126" w:rsidR="0064314A" w:rsidRPr="004B5C82" w:rsidRDefault="004B5C82" w:rsidP="004B5C82">
      <w:pPr>
        <w:pStyle w:val="Heading2"/>
      </w:pPr>
      <w:bookmarkStart w:id="2" w:name="_Toc238747802"/>
      <w:r>
        <w:rPr>
          <w:b/>
          <w:bCs/>
          <w:u w:val="single"/>
        </w:rPr>
        <w:lastRenderedPageBreak/>
        <w:t>Problem Statement</w:t>
      </w:r>
      <w:r w:rsidR="00045EA9">
        <w:rPr>
          <w:b/>
          <w:bCs/>
          <w:u w:val="single"/>
        </w:rPr>
        <w:t>:</w:t>
      </w:r>
      <w:bookmarkEnd w:id="2"/>
    </w:p>
    <w:p w14:paraId="665A4837" w14:textId="09FFA931" w:rsidR="0064314A" w:rsidRPr="0064314A" w:rsidRDefault="0064314A" w:rsidP="00092CED">
      <w:pPr>
        <w:jc w:val="both"/>
        <w:rPr>
          <w:rFonts w:cs="Calibri"/>
        </w:rPr>
      </w:pPr>
      <w:r w:rsidRPr="0064314A">
        <w:rPr>
          <w:rFonts w:cs="Calibri"/>
        </w:rPr>
        <w:t xml:space="preserve">This </w:t>
      </w:r>
      <w:r w:rsidR="004B5C82">
        <w:rPr>
          <w:rFonts w:cs="Calibri"/>
        </w:rPr>
        <w:t>project targets a major challenge: machine learning cybersecurity systems are evaluated primarily on technical metrics, with less focus on how the system's outputs can be explained, governed, recorded,</w:t>
      </w:r>
      <w:r w:rsidR="008E7A27">
        <w:rPr>
          <w:rFonts w:cs="Calibri"/>
        </w:rPr>
        <w:t xml:space="preserve"> and later reviewed.</w:t>
      </w:r>
      <w:r w:rsidRPr="0064314A">
        <w:rPr>
          <w:rFonts w:cs="Calibri"/>
        </w:rPr>
        <w:t xml:space="preserve"> This is a </w:t>
      </w:r>
      <w:r w:rsidR="004B5C82">
        <w:rPr>
          <w:rFonts w:cs="Calibri"/>
        </w:rPr>
        <w:t>major drawback in</w:t>
      </w:r>
      <w:r w:rsidRPr="0064314A">
        <w:rPr>
          <w:rFonts w:cs="Calibri"/>
        </w:rPr>
        <w:t xml:space="preserve"> banking cybersecurity. A hypothesis that a network event is an attack makes sense only if the system provides the means </w:t>
      </w:r>
      <w:r w:rsidR="00D362B7">
        <w:rPr>
          <w:rFonts w:cs="Calibri"/>
        </w:rPr>
        <w:t>to interpret or prioritise risks, audit data, and escalate</w:t>
      </w:r>
      <w:r w:rsidRPr="0064314A">
        <w:rPr>
          <w:rFonts w:cs="Calibri"/>
        </w:rPr>
        <w:t xml:space="preserve"> to human involvement</w:t>
      </w:r>
      <w:sdt>
        <w:sdtPr>
          <w:rPr>
            <w:rFonts w:cs="Calibri"/>
          </w:rPr>
          <w:id w:val="-1116678081"/>
          <w:citation/>
        </w:sdtPr>
        <w:sdtContent>
          <w:r w:rsidR="005736D8">
            <w:rPr>
              <w:rFonts w:cs="Calibri"/>
            </w:rPr>
            <w:fldChar w:fldCharType="begin"/>
          </w:r>
          <w:r w:rsidR="005736D8">
            <w:rPr>
              <w:rFonts w:cs="Calibri"/>
            </w:rPr>
            <w:instrText xml:space="preserve"> CITATION Rjo23 \l 2057 </w:instrText>
          </w:r>
          <w:r w:rsidR="005736D8">
            <w:rPr>
              <w:rFonts w:cs="Calibri"/>
            </w:rPr>
            <w:fldChar w:fldCharType="separate"/>
          </w:r>
          <w:r w:rsidR="00180297">
            <w:rPr>
              <w:rFonts w:cs="Calibri"/>
              <w:noProof/>
            </w:rPr>
            <w:t xml:space="preserve"> </w:t>
          </w:r>
          <w:r w:rsidR="00180297" w:rsidRPr="00180297">
            <w:rPr>
              <w:rFonts w:cs="Calibri"/>
              <w:noProof/>
            </w:rPr>
            <w:t>[8]</w:t>
          </w:r>
          <w:r w:rsidR="005736D8">
            <w:rPr>
              <w:rFonts w:cs="Calibri"/>
            </w:rPr>
            <w:fldChar w:fldCharType="end"/>
          </w:r>
        </w:sdtContent>
      </w:sdt>
      <w:r w:rsidRPr="0064314A">
        <w:rPr>
          <w:rFonts w:cs="Calibri"/>
        </w:rPr>
        <w:t>.</w:t>
      </w:r>
    </w:p>
    <w:p w14:paraId="7752CB8A" w14:textId="15B3BF76" w:rsidR="008857EA" w:rsidRDefault="00D362B7" w:rsidP="00092CED">
      <w:pPr>
        <w:jc w:val="both"/>
        <w:rPr>
          <w:rFonts w:cs="Calibri"/>
        </w:rPr>
      </w:pPr>
      <w:r>
        <w:rPr>
          <w:rFonts w:cs="Calibri"/>
        </w:rPr>
        <w:t xml:space="preserve">Past research shows that machine learning models can </w:t>
      </w:r>
      <w:r w:rsidR="0064314A" w:rsidRPr="0064314A">
        <w:rPr>
          <w:rFonts w:cs="Calibri"/>
        </w:rPr>
        <w:t>assist with intrusion detection</w:t>
      </w:r>
      <w:sdt>
        <w:sdtPr>
          <w:rPr>
            <w:rFonts w:cs="Calibri"/>
          </w:rPr>
          <w:id w:val="-612673928"/>
          <w:citation/>
        </w:sdtPr>
        <w:sdtContent>
          <w:r w:rsidR="009A7C87">
            <w:rPr>
              <w:rFonts w:cs="Calibri"/>
            </w:rPr>
            <w:fldChar w:fldCharType="begin"/>
          </w:r>
          <w:r w:rsidR="009A7C87">
            <w:rPr>
              <w:rFonts w:cs="Calibri"/>
            </w:rPr>
            <w:instrText xml:space="preserve">CITATION Mun02 \l 2057 </w:instrText>
          </w:r>
          <w:r w:rsidR="009A7C87">
            <w:rPr>
              <w:rFonts w:cs="Calibri"/>
            </w:rPr>
            <w:fldChar w:fldCharType="separate"/>
          </w:r>
          <w:r w:rsidR="00180297">
            <w:rPr>
              <w:rFonts w:cs="Calibri"/>
              <w:noProof/>
            </w:rPr>
            <w:t xml:space="preserve"> </w:t>
          </w:r>
          <w:r w:rsidR="00180297" w:rsidRPr="00180297">
            <w:rPr>
              <w:rFonts w:cs="Calibri"/>
              <w:noProof/>
            </w:rPr>
            <w:t>[9]</w:t>
          </w:r>
          <w:r w:rsidR="009A7C87">
            <w:rPr>
              <w:rFonts w:cs="Calibri"/>
            </w:rPr>
            <w:fldChar w:fldCharType="end"/>
          </w:r>
        </w:sdtContent>
      </w:sdt>
      <w:r w:rsidR="0064314A" w:rsidRPr="0064314A">
        <w:rPr>
          <w:rFonts w:cs="Calibri"/>
        </w:rPr>
        <w:t xml:space="preserve">. But </w:t>
      </w:r>
      <w:r w:rsidR="00642C49">
        <w:rPr>
          <w:rFonts w:cs="Calibri"/>
        </w:rPr>
        <w:t>a disconnect remains between model development and governed decision support.</w:t>
      </w:r>
      <w:r w:rsidR="0064314A" w:rsidRPr="0064314A">
        <w:rPr>
          <w:rFonts w:cs="Calibri"/>
        </w:rPr>
        <w:t xml:space="preserve"> Though a classifier can distinguish between normal traffic and attacks, evidence of why it decided to make a prediction, how risky its prediction might be, and that it could be revisited is necessary for a banking context. </w:t>
      </w:r>
    </w:p>
    <w:p w14:paraId="21F30B0A" w14:textId="05761724" w:rsidR="00092CED" w:rsidRDefault="00642C49" w:rsidP="00092CED">
      <w:pPr>
        <w:jc w:val="both"/>
        <w:rPr>
          <w:rFonts w:cs="Calibri"/>
        </w:rPr>
      </w:pPr>
      <w:r>
        <w:rPr>
          <w:rFonts w:cs="Calibri"/>
        </w:rPr>
        <w:t>Beyond model performance, this project aimed to create a dashboard that brings together prediction, explanation, threshold-based risk classification, persistent audit logging,</w:t>
      </w:r>
      <w:r w:rsidR="0064314A" w:rsidRPr="0064314A">
        <w:rPr>
          <w:rFonts w:cs="Calibri"/>
        </w:rPr>
        <w:t xml:space="preserve"> and human-review support</w:t>
      </w:r>
      <w:sdt>
        <w:sdtPr>
          <w:rPr>
            <w:rFonts w:cs="Calibri"/>
          </w:rPr>
          <w:id w:val="1086199883"/>
          <w:citation/>
        </w:sdtPr>
        <w:sdtContent>
          <w:r w:rsidR="001F30AF">
            <w:rPr>
              <w:rFonts w:cs="Calibri"/>
            </w:rPr>
            <w:fldChar w:fldCharType="begin"/>
          </w:r>
          <w:r w:rsidR="001F30AF">
            <w:rPr>
              <w:rFonts w:cs="Calibri"/>
            </w:rPr>
            <w:instrText xml:space="preserve"> CITATION Pet23 \l 2057 </w:instrText>
          </w:r>
          <w:r w:rsidR="001F30AF">
            <w:rPr>
              <w:rFonts w:cs="Calibri"/>
            </w:rPr>
            <w:fldChar w:fldCharType="separate"/>
          </w:r>
          <w:r w:rsidR="00180297">
            <w:rPr>
              <w:rFonts w:cs="Calibri"/>
              <w:noProof/>
            </w:rPr>
            <w:t xml:space="preserve"> </w:t>
          </w:r>
          <w:r w:rsidR="00180297" w:rsidRPr="00180297">
            <w:rPr>
              <w:rFonts w:cs="Calibri"/>
              <w:noProof/>
            </w:rPr>
            <w:t>[10]</w:t>
          </w:r>
          <w:r w:rsidR="001F30AF">
            <w:rPr>
              <w:rFonts w:cs="Calibri"/>
            </w:rPr>
            <w:fldChar w:fldCharType="end"/>
          </w:r>
        </w:sdtContent>
      </w:sdt>
      <w:r w:rsidR="0064314A" w:rsidRPr="0064314A">
        <w:rPr>
          <w:rFonts w:cs="Calibri"/>
        </w:rPr>
        <w:t>.</w:t>
      </w:r>
    </w:p>
    <w:p w14:paraId="605391AF" w14:textId="47276077" w:rsidR="00F95DC3" w:rsidRDefault="0064314A" w:rsidP="00092CED">
      <w:pPr>
        <w:jc w:val="both"/>
        <w:rPr>
          <w:rFonts w:cs="Calibri"/>
        </w:rPr>
      </w:pPr>
      <w:r w:rsidRPr="0064314A">
        <w:rPr>
          <w:rFonts w:cs="Calibri"/>
        </w:rPr>
        <w:t xml:space="preserve">Despite the partial solutions, the problem </w:t>
      </w:r>
      <w:r w:rsidR="00C356B5">
        <w:rPr>
          <w:rFonts w:cs="Calibri"/>
        </w:rPr>
        <w:t xml:space="preserve">still </w:t>
      </w:r>
      <w:r w:rsidR="005E6957">
        <w:rPr>
          <w:rFonts w:cs="Calibri"/>
        </w:rPr>
        <w:t>must</w:t>
      </w:r>
      <w:r w:rsidR="00C356B5">
        <w:rPr>
          <w:rFonts w:cs="Calibri"/>
        </w:rPr>
        <w:t xml:space="preserve"> be completely resolved due to the continuous evolution of cyber threats and the difficulty of interpreting</w:t>
      </w:r>
      <w:r w:rsidRPr="0064314A">
        <w:rPr>
          <w:rFonts w:cs="Calibri"/>
        </w:rPr>
        <w:t xml:space="preserve"> AI models. Further, </w:t>
      </w:r>
      <w:r w:rsidR="00C356B5">
        <w:rPr>
          <w:rFonts w:cs="Calibri"/>
        </w:rPr>
        <w:t xml:space="preserve">risk appetite </w:t>
      </w:r>
      <w:r w:rsidR="003B1D2E">
        <w:rPr>
          <w:rFonts w:cs="Calibri"/>
        </w:rPr>
        <w:t>shapes</w:t>
      </w:r>
      <w:r w:rsidRPr="0064314A">
        <w:rPr>
          <w:rFonts w:cs="Calibri"/>
        </w:rPr>
        <w:t xml:space="preserve"> cybersecurity decisions. </w:t>
      </w:r>
    </w:p>
    <w:p w14:paraId="7FA97B0E" w14:textId="4C12A2A1" w:rsidR="00471907" w:rsidRDefault="00C356B5" w:rsidP="00092CED">
      <w:pPr>
        <w:jc w:val="both"/>
        <w:rPr>
          <w:rFonts w:cs="Calibri"/>
        </w:rPr>
      </w:pPr>
      <w:r>
        <w:rPr>
          <w:rFonts w:cs="Calibri"/>
        </w:rPr>
        <w:t>Lower thresholds let more attacks through but also produce more false positives, while higher thresholds block more attacks but are less likely to produce false positives</w:t>
      </w:r>
      <w:r w:rsidR="0064314A" w:rsidRPr="0064314A">
        <w:rPr>
          <w:rFonts w:cs="Calibri"/>
        </w:rPr>
        <w:t xml:space="preserve">. This </w:t>
      </w:r>
      <w:r>
        <w:rPr>
          <w:rFonts w:cs="Calibri"/>
        </w:rPr>
        <w:t>shows that cyber risk classification encompasses both technical and governance issues</w:t>
      </w:r>
      <w:sdt>
        <w:sdtPr>
          <w:rPr>
            <w:rFonts w:cs="Calibri"/>
          </w:rPr>
          <w:id w:val="-1311326408"/>
          <w:citation/>
        </w:sdtPr>
        <w:sdtContent>
          <w:r w:rsidR="001834BE">
            <w:rPr>
              <w:rFonts w:cs="Calibri"/>
            </w:rPr>
            <w:fldChar w:fldCharType="begin"/>
          </w:r>
          <w:r w:rsidR="001834BE">
            <w:rPr>
              <w:rFonts w:cs="Calibri"/>
            </w:rPr>
            <w:instrText xml:space="preserve"> CITATION Dar23 \l 2057 </w:instrText>
          </w:r>
          <w:r w:rsidR="001834BE">
            <w:rPr>
              <w:rFonts w:cs="Calibri"/>
            </w:rPr>
            <w:fldChar w:fldCharType="separate"/>
          </w:r>
          <w:r w:rsidR="00180297">
            <w:rPr>
              <w:rFonts w:cs="Calibri"/>
              <w:noProof/>
            </w:rPr>
            <w:t xml:space="preserve"> </w:t>
          </w:r>
          <w:r w:rsidR="00180297" w:rsidRPr="00180297">
            <w:rPr>
              <w:rFonts w:cs="Calibri"/>
              <w:noProof/>
            </w:rPr>
            <w:t>[11]</w:t>
          </w:r>
          <w:r w:rsidR="001834BE">
            <w:rPr>
              <w:rFonts w:cs="Calibri"/>
            </w:rPr>
            <w:fldChar w:fldCharType="end"/>
          </w:r>
        </w:sdtContent>
      </w:sdt>
      <w:r w:rsidR="0064314A" w:rsidRPr="0064314A">
        <w:rPr>
          <w:rFonts w:cs="Calibri"/>
        </w:rPr>
        <w:t>.</w:t>
      </w:r>
    </w:p>
    <w:p w14:paraId="752FDE51" w14:textId="5F1E3B54" w:rsidR="0064314A" w:rsidRPr="003B6D99" w:rsidRDefault="003B6D99" w:rsidP="003B6D99">
      <w:pPr>
        <w:pStyle w:val="Heading2"/>
      </w:pPr>
      <w:bookmarkStart w:id="3" w:name="_Toc238747803"/>
      <w:r>
        <w:rPr>
          <w:b/>
          <w:bCs/>
          <w:u w:val="single"/>
        </w:rPr>
        <w:t xml:space="preserve">Project </w:t>
      </w:r>
      <w:r w:rsidR="00EC31AE">
        <w:rPr>
          <w:b/>
          <w:bCs/>
          <w:u w:val="single"/>
        </w:rPr>
        <w:t>M</w:t>
      </w:r>
      <w:r>
        <w:rPr>
          <w:b/>
          <w:bCs/>
          <w:u w:val="single"/>
        </w:rPr>
        <w:t>otivation and Rationale</w:t>
      </w:r>
      <w:r w:rsidR="00045EA9">
        <w:rPr>
          <w:b/>
          <w:bCs/>
          <w:u w:val="single"/>
        </w:rPr>
        <w:t>:</w:t>
      </w:r>
      <w:bookmarkEnd w:id="3"/>
    </w:p>
    <w:p w14:paraId="26D4DB31" w14:textId="02DC6928" w:rsidR="0064314A" w:rsidRPr="0064314A" w:rsidRDefault="0064314A" w:rsidP="00092CED">
      <w:pPr>
        <w:jc w:val="both"/>
        <w:rPr>
          <w:rFonts w:cs="Calibri"/>
        </w:rPr>
      </w:pPr>
      <w:r w:rsidRPr="0064314A">
        <w:rPr>
          <w:rFonts w:cs="Calibri"/>
        </w:rPr>
        <w:t xml:space="preserve">This project's rationale is </w:t>
      </w:r>
      <w:r w:rsidR="001834BE">
        <w:rPr>
          <w:rFonts w:cs="Calibri"/>
        </w:rPr>
        <w:t xml:space="preserve">that </w:t>
      </w:r>
      <w:r w:rsidRPr="0064314A">
        <w:rPr>
          <w:rFonts w:cs="Calibri"/>
        </w:rPr>
        <w:t xml:space="preserve">AI-driven cybersecurity tools </w:t>
      </w:r>
      <w:r w:rsidR="001834BE">
        <w:rPr>
          <w:rFonts w:cs="Calibri"/>
        </w:rPr>
        <w:t>should</w:t>
      </w:r>
      <w:r w:rsidRPr="0064314A">
        <w:rPr>
          <w:rFonts w:cs="Calibri"/>
        </w:rPr>
        <w:t xml:space="preserve"> complement, not supplant</w:t>
      </w:r>
      <w:r w:rsidR="001834BE">
        <w:rPr>
          <w:rFonts w:cs="Calibri"/>
        </w:rPr>
        <w:t xml:space="preserve">, </w:t>
      </w:r>
      <w:r w:rsidRPr="0064314A">
        <w:rPr>
          <w:rFonts w:cs="Calibri"/>
        </w:rPr>
        <w:t xml:space="preserve">human judgment. In banking, </w:t>
      </w:r>
      <w:r w:rsidR="001834BE">
        <w:rPr>
          <w:rFonts w:cs="Calibri"/>
        </w:rPr>
        <w:t>accountability and reviewability of risk decisions must be maintained</w:t>
      </w:r>
      <w:r w:rsidRPr="0064314A">
        <w:rPr>
          <w:rFonts w:cs="Calibri"/>
        </w:rPr>
        <w:t>. The project brings together some of the governance elements of explainability, audit logging, risk levels, recommendations and human-review status with machine-learning classification</w:t>
      </w:r>
      <w:r w:rsidR="003645B9">
        <w:rPr>
          <w:rFonts w:cs="Calibri"/>
        </w:rPr>
        <w:t>, and this</w:t>
      </w:r>
      <w:r w:rsidRPr="0064314A">
        <w:rPr>
          <w:rFonts w:cs="Calibri"/>
        </w:rPr>
        <w:t xml:space="preserve"> will ensure </w:t>
      </w:r>
      <w:r w:rsidR="0004366D">
        <w:rPr>
          <w:rFonts w:cs="Calibri"/>
        </w:rPr>
        <w:t>the artefact aligns with</w:t>
      </w:r>
      <w:r w:rsidRPr="0064314A">
        <w:rPr>
          <w:rFonts w:cs="Calibri"/>
        </w:rPr>
        <w:t xml:space="preserve"> Responsible AI Practice</w:t>
      </w:r>
      <w:r w:rsidR="0004366D">
        <w:rPr>
          <w:rFonts w:cs="Calibri"/>
        </w:rPr>
        <w:t>s</w:t>
      </w:r>
      <w:sdt>
        <w:sdtPr>
          <w:rPr>
            <w:rFonts w:cs="Calibri"/>
          </w:rPr>
          <w:id w:val="1497387694"/>
          <w:citation/>
        </w:sdtPr>
        <w:sdtContent>
          <w:r w:rsidR="00BD334E">
            <w:rPr>
              <w:rFonts w:cs="Calibri"/>
            </w:rPr>
            <w:fldChar w:fldCharType="begin"/>
          </w:r>
          <w:r w:rsidR="00BD334E">
            <w:rPr>
              <w:rFonts w:cs="Calibri"/>
            </w:rPr>
            <w:instrText xml:space="preserve"> CITATION Abd25 \l 2057 </w:instrText>
          </w:r>
          <w:r w:rsidR="00BD334E">
            <w:rPr>
              <w:rFonts w:cs="Calibri"/>
            </w:rPr>
            <w:fldChar w:fldCharType="separate"/>
          </w:r>
          <w:r w:rsidR="00180297">
            <w:rPr>
              <w:rFonts w:cs="Calibri"/>
              <w:noProof/>
            </w:rPr>
            <w:t xml:space="preserve"> </w:t>
          </w:r>
          <w:r w:rsidR="00180297" w:rsidRPr="00180297">
            <w:rPr>
              <w:rFonts w:cs="Calibri"/>
              <w:noProof/>
            </w:rPr>
            <w:t>[12]</w:t>
          </w:r>
          <w:r w:rsidR="00BD334E">
            <w:rPr>
              <w:rFonts w:cs="Calibri"/>
            </w:rPr>
            <w:fldChar w:fldCharType="end"/>
          </w:r>
        </w:sdtContent>
      </w:sdt>
      <w:r w:rsidRPr="0064314A">
        <w:rPr>
          <w:rFonts w:cs="Calibri"/>
        </w:rPr>
        <w:t>.</w:t>
      </w:r>
    </w:p>
    <w:p w14:paraId="31B20203" w14:textId="2B9CEB90" w:rsidR="009275E0" w:rsidRDefault="0064314A" w:rsidP="00092CED">
      <w:pPr>
        <w:jc w:val="both"/>
        <w:rPr>
          <w:rFonts w:cs="Calibri"/>
        </w:rPr>
      </w:pPr>
      <w:r w:rsidRPr="0064314A">
        <w:rPr>
          <w:rFonts w:cs="Calibri"/>
        </w:rPr>
        <w:t xml:space="preserve">This project </w:t>
      </w:r>
      <w:r w:rsidR="0004366D">
        <w:rPr>
          <w:rFonts w:cs="Calibri"/>
        </w:rPr>
        <w:t>partly responds to the growing importance</w:t>
      </w:r>
      <w:r w:rsidRPr="0064314A">
        <w:rPr>
          <w:rFonts w:cs="Calibri"/>
        </w:rPr>
        <w:t xml:space="preserve"> of AI governance in high-risk settings. </w:t>
      </w:r>
      <w:r w:rsidR="0004366D">
        <w:rPr>
          <w:rFonts w:cs="Calibri"/>
        </w:rPr>
        <w:t xml:space="preserve">As AI systems are increasingly used </w:t>
      </w:r>
      <w:r w:rsidR="004F6623">
        <w:rPr>
          <w:rFonts w:cs="Calibri"/>
        </w:rPr>
        <w:t xml:space="preserve">in the Cyber Security and Risk Management domain, </w:t>
      </w:r>
      <w:r w:rsidR="004F6623">
        <w:rPr>
          <w:rFonts w:cs="Calibri"/>
        </w:rPr>
        <w:lastRenderedPageBreak/>
        <w:t xml:space="preserve">organisations need ways to ensure </w:t>
      </w:r>
      <w:r w:rsidR="0004366D">
        <w:rPr>
          <w:rFonts w:cs="Calibri"/>
        </w:rPr>
        <w:t>results are easily understood, traceable,</w:t>
      </w:r>
      <w:r w:rsidRPr="0064314A">
        <w:rPr>
          <w:rFonts w:cs="Calibri"/>
        </w:rPr>
        <w:t xml:space="preserve"> and appropriate for review. The project illustrates </w:t>
      </w:r>
      <w:r w:rsidR="00F40435">
        <w:rPr>
          <w:rFonts w:cs="Calibri"/>
        </w:rPr>
        <w:t>how to embed</w:t>
      </w:r>
      <w:r w:rsidR="0004366D">
        <w:rPr>
          <w:rFonts w:cs="Calibri"/>
        </w:rPr>
        <w:t xml:space="preserve"> </w:t>
      </w:r>
      <w:r w:rsidRPr="0064314A">
        <w:rPr>
          <w:rFonts w:cs="Calibri"/>
        </w:rPr>
        <w:t>predictive analytics in a dashboard prototype under governance</w:t>
      </w:r>
      <w:sdt>
        <w:sdtPr>
          <w:rPr>
            <w:rFonts w:cs="Calibri"/>
          </w:rPr>
          <w:id w:val="633224860"/>
          <w:citation/>
        </w:sdtPr>
        <w:sdtContent>
          <w:r w:rsidR="00490B8D">
            <w:rPr>
              <w:rFonts w:cs="Calibri"/>
            </w:rPr>
            <w:fldChar w:fldCharType="begin"/>
          </w:r>
          <w:r w:rsidR="00490B8D">
            <w:rPr>
              <w:rFonts w:cs="Calibri"/>
            </w:rPr>
            <w:instrText xml:space="preserve"> CITATION Hol25 \l 2057 </w:instrText>
          </w:r>
          <w:r w:rsidR="00490B8D">
            <w:rPr>
              <w:rFonts w:cs="Calibri"/>
            </w:rPr>
            <w:fldChar w:fldCharType="separate"/>
          </w:r>
          <w:r w:rsidR="00180297">
            <w:rPr>
              <w:rFonts w:cs="Calibri"/>
              <w:noProof/>
            </w:rPr>
            <w:t xml:space="preserve"> </w:t>
          </w:r>
          <w:r w:rsidR="00180297" w:rsidRPr="00180297">
            <w:rPr>
              <w:rFonts w:cs="Calibri"/>
              <w:noProof/>
            </w:rPr>
            <w:t>[13]</w:t>
          </w:r>
          <w:r w:rsidR="00490B8D">
            <w:rPr>
              <w:rFonts w:cs="Calibri"/>
            </w:rPr>
            <w:fldChar w:fldCharType="end"/>
          </w:r>
        </w:sdtContent>
      </w:sdt>
      <w:r w:rsidRPr="0064314A">
        <w:rPr>
          <w:rFonts w:cs="Calibri"/>
        </w:rPr>
        <w:t>.</w:t>
      </w:r>
    </w:p>
    <w:p w14:paraId="15DB0A96" w14:textId="47674065" w:rsidR="0064314A" w:rsidRPr="000C7017" w:rsidRDefault="000C7017" w:rsidP="000C7017">
      <w:pPr>
        <w:pStyle w:val="Heading2"/>
      </w:pPr>
      <w:bookmarkStart w:id="4" w:name="_Toc238747804"/>
      <w:r>
        <w:rPr>
          <w:b/>
          <w:bCs/>
          <w:u w:val="single"/>
        </w:rPr>
        <w:t>Project Aim</w:t>
      </w:r>
      <w:r w:rsidR="00045EA9">
        <w:rPr>
          <w:b/>
          <w:bCs/>
          <w:u w:val="single"/>
        </w:rPr>
        <w:t>:</w:t>
      </w:r>
      <w:bookmarkEnd w:id="4"/>
    </w:p>
    <w:p w14:paraId="32017540" w14:textId="656C0C87" w:rsidR="009275E0" w:rsidRDefault="00FD44DE" w:rsidP="00092CED">
      <w:pPr>
        <w:jc w:val="both"/>
        <w:rPr>
          <w:rFonts w:cs="Calibri"/>
        </w:rPr>
      </w:pPr>
      <w:r>
        <w:rPr>
          <w:rFonts w:cs="Calibri"/>
        </w:rPr>
        <w:t>This project aims to create and test an AI-based automated cybersecurity risk decision-support prototype, based on the UNSW-NB15 intrusion detection dataset, using supervised machine learning models and AI governance principles</w:t>
      </w:r>
      <w:r w:rsidR="0064314A" w:rsidRPr="0064314A">
        <w:rPr>
          <w:rFonts w:cs="Calibri"/>
        </w:rPr>
        <w:t xml:space="preserve"> in a banking context.</w:t>
      </w:r>
    </w:p>
    <w:p w14:paraId="0FF0906D" w14:textId="701742B6" w:rsidR="001006D8" w:rsidRDefault="00FD44DE" w:rsidP="00FD44DE">
      <w:pPr>
        <w:pStyle w:val="Heading2"/>
      </w:pPr>
      <w:bookmarkStart w:id="5" w:name="_Toc238747805"/>
      <w:r>
        <w:rPr>
          <w:b/>
          <w:bCs/>
          <w:u w:val="single"/>
        </w:rPr>
        <w:t>Project Ob</w:t>
      </w:r>
      <w:r w:rsidR="00502E53">
        <w:rPr>
          <w:b/>
          <w:bCs/>
          <w:u w:val="single"/>
        </w:rPr>
        <w:t>jectives</w:t>
      </w:r>
      <w:r w:rsidR="00045EA9">
        <w:rPr>
          <w:b/>
          <w:bCs/>
          <w:u w:val="single"/>
        </w:rPr>
        <w:t>:</w:t>
      </w:r>
      <w:bookmarkEnd w:id="5"/>
    </w:p>
    <w:p w14:paraId="06FA1844" w14:textId="184A2DCA" w:rsidR="00902062" w:rsidRDefault="00F3505E" w:rsidP="00502E53">
      <w:pPr>
        <w:rPr>
          <w:rFonts w:cs="Calibri"/>
        </w:rPr>
      </w:pPr>
      <w:r w:rsidRPr="00F3505E">
        <w:rPr>
          <w:rFonts w:cs="Calibri"/>
        </w:rPr>
        <w:t xml:space="preserve">The </w:t>
      </w:r>
      <w:r w:rsidR="00F32FD9">
        <w:rPr>
          <w:rFonts w:cs="Calibri"/>
        </w:rPr>
        <w:t>project aims to review the literature on cybersecurity risk, IDS, machine learning, explainable AI, and AI governance; inspect and prepare the UNSW-NB15 dataset for binary classification; and develop and compare Logistic Regression, Decision Tree,</w:t>
      </w:r>
      <w:r w:rsidRPr="00F3505E">
        <w:rPr>
          <w:rFonts w:cs="Calibri"/>
        </w:rPr>
        <w:t xml:space="preserve"> and Random Forest models</w:t>
      </w:r>
      <w:r w:rsidR="00902062">
        <w:rPr>
          <w:rFonts w:cs="Calibri"/>
        </w:rPr>
        <w:t>.</w:t>
      </w:r>
    </w:p>
    <w:p w14:paraId="74E8742B" w14:textId="5BC97A4C" w:rsidR="009275E0" w:rsidRDefault="00902062" w:rsidP="00502E53">
      <w:pPr>
        <w:rPr>
          <w:rFonts w:cs="Calibri"/>
        </w:rPr>
      </w:pPr>
      <w:r>
        <w:rPr>
          <w:rFonts w:cs="Calibri"/>
        </w:rPr>
        <w:t xml:space="preserve">To </w:t>
      </w:r>
      <w:r w:rsidR="00F3505E" w:rsidRPr="00F3505E">
        <w:rPr>
          <w:rFonts w:cs="Calibri"/>
        </w:rPr>
        <w:t xml:space="preserve">evaluate the models using accuracy, precision, recall, F1-score, ROC-AUC and confusion-matrix analysis; perform threshold analysis to </w:t>
      </w:r>
      <w:r w:rsidR="00502E53" w:rsidRPr="00F3505E">
        <w:rPr>
          <w:rFonts w:cs="Calibri"/>
        </w:rPr>
        <w:t>analyse</w:t>
      </w:r>
      <w:r w:rsidR="00F3505E" w:rsidRPr="00F3505E">
        <w:rPr>
          <w:rFonts w:cs="Calibri"/>
        </w:rPr>
        <w:t xml:space="preserve"> the False Positive (FP) vs False Negative (FN) trade-off; perform feature importance and SHAP explainability analysis; design and implement the Streamlit dashboard to present the prediction, probability of attack, level of risk, explanation of the model, audit logging, audit analytics and governance notes; and assess the prototype dashboard regarding value, limitations and future development needs.</w:t>
      </w:r>
    </w:p>
    <w:p w14:paraId="49DDE289" w14:textId="48654510" w:rsidR="00502E53" w:rsidRPr="00F3505E" w:rsidRDefault="00502E53" w:rsidP="00502E53">
      <w:pPr>
        <w:pStyle w:val="Heading2"/>
      </w:pPr>
      <w:bookmarkStart w:id="6" w:name="_Toc238747806"/>
      <w:r>
        <w:rPr>
          <w:b/>
          <w:bCs/>
          <w:u w:val="single"/>
        </w:rPr>
        <w:t>Research Question</w:t>
      </w:r>
      <w:r w:rsidR="00045EA9">
        <w:rPr>
          <w:b/>
          <w:bCs/>
          <w:u w:val="single"/>
        </w:rPr>
        <w:t>:</w:t>
      </w:r>
      <w:bookmarkEnd w:id="6"/>
    </w:p>
    <w:p w14:paraId="26885150" w14:textId="3AD72ED3" w:rsidR="00F3505E" w:rsidRPr="00F3505E" w:rsidRDefault="00F3505E" w:rsidP="00502E53">
      <w:pPr>
        <w:rPr>
          <w:rFonts w:cs="Calibri"/>
        </w:rPr>
      </w:pPr>
      <w:r w:rsidRPr="00F3505E">
        <w:rPr>
          <w:rFonts w:cs="Calibri"/>
        </w:rPr>
        <w:t>The main research question is: How can AI governance principles and supervised machine-learning techniques be combined to create a banking cybersecurity decision-support system using the UNSW-NB15 intrusion-detection dataset?</w:t>
      </w:r>
    </w:p>
    <w:p w14:paraId="33F17E22" w14:textId="74882207" w:rsidR="008055C9" w:rsidRDefault="00F3505E" w:rsidP="008055C9">
      <w:pPr>
        <w:rPr>
          <w:rFonts w:cs="Calibri"/>
        </w:rPr>
      </w:pPr>
      <w:r w:rsidRPr="00F3505E">
        <w:rPr>
          <w:rFonts w:cs="Calibri"/>
        </w:rPr>
        <w:t xml:space="preserve">This question is relevant </w:t>
      </w:r>
      <w:r w:rsidR="00502E53">
        <w:rPr>
          <w:rFonts w:cs="Calibri"/>
        </w:rPr>
        <w:t xml:space="preserve">to both the technical and </w:t>
      </w:r>
      <w:r w:rsidRPr="00F3505E">
        <w:rPr>
          <w:rFonts w:cs="Calibri"/>
        </w:rPr>
        <w:t xml:space="preserve">governance aspects of the project. It raises </w:t>
      </w:r>
      <w:r w:rsidR="00D25766">
        <w:rPr>
          <w:rFonts w:cs="Calibri"/>
        </w:rPr>
        <w:t>how prediction outputs can be transparent, explainable, auditable,</w:t>
      </w:r>
      <w:r w:rsidRPr="00F3505E">
        <w:rPr>
          <w:rFonts w:cs="Calibri"/>
        </w:rPr>
        <w:t xml:space="preserve"> and fit for human-led decision support.</w:t>
      </w:r>
    </w:p>
    <w:p w14:paraId="625C9F06" w14:textId="77777777" w:rsidR="007C4F60" w:rsidRDefault="007C4F60" w:rsidP="008055C9">
      <w:pPr>
        <w:rPr>
          <w:rFonts w:cs="Calibri"/>
        </w:rPr>
      </w:pPr>
    </w:p>
    <w:p w14:paraId="179C5BE2" w14:textId="007F1B05" w:rsidR="00D71801" w:rsidRPr="008055C9" w:rsidRDefault="008055C9" w:rsidP="008055C9">
      <w:pPr>
        <w:pStyle w:val="Heading2"/>
      </w:pPr>
      <w:bookmarkStart w:id="7" w:name="_Toc238747807"/>
      <w:r>
        <w:rPr>
          <w:b/>
          <w:bCs/>
          <w:u w:val="single"/>
        </w:rPr>
        <w:lastRenderedPageBreak/>
        <w:t>Scope of the Project:</w:t>
      </w:r>
      <w:bookmarkEnd w:id="7"/>
    </w:p>
    <w:p w14:paraId="5991B43C" w14:textId="7397366A" w:rsidR="00F3505E" w:rsidRPr="00F3505E" w:rsidRDefault="00F3505E" w:rsidP="00D71801">
      <w:pPr>
        <w:rPr>
          <w:rFonts w:cs="Calibri"/>
        </w:rPr>
      </w:pPr>
      <w:r w:rsidRPr="00F3505E">
        <w:rPr>
          <w:rFonts w:cs="Calibri"/>
        </w:rPr>
        <w:t xml:space="preserve">The project will be an academic prototype only. </w:t>
      </w:r>
      <w:r w:rsidR="009765BA">
        <w:rPr>
          <w:rFonts w:cs="Calibri"/>
        </w:rPr>
        <w:t>It uses the public UNSW-NB15 dataset and does not use any live, active banking data, customer data, employee data, or private data from any organisation's</w:t>
      </w:r>
      <w:r w:rsidRPr="00F3505E">
        <w:rPr>
          <w:rFonts w:cs="Calibri"/>
        </w:rPr>
        <w:t xml:space="preserve"> network traffic. It targets binary classification, which </w:t>
      </w:r>
      <w:r w:rsidR="009765BA">
        <w:rPr>
          <w:rFonts w:cs="Calibri"/>
        </w:rPr>
        <w:t>categorises</w:t>
      </w:r>
      <w:r w:rsidRPr="00F3505E">
        <w:rPr>
          <w:rFonts w:cs="Calibri"/>
        </w:rPr>
        <w:t xml:space="preserve"> traffic as "benign" or "attack".</w:t>
      </w:r>
    </w:p>
    <w:p w14:paraId="61BCCA7A" w14:textId="53BEF1A5" w:rsidR="009275E0" w:rsidRDefault="007316A7" w:rsidP="009765BA">
      <w:pPr>
        <w:rPr>
          <w:rFonts w:cs="Calibri"/>
        </w:rPr>
      </w:pPr>
      <w:r>
        <w:rPr>
          <w:rFonts w:cs="Calibri"/>
        </w:rPr>
        <w:t>The system is not claimed to be</w:t>
      </w:r>
      <w:r w:rsidR="00F3505E" w:rsidRPr="00F3505E">
        <w:rPr>
          <w:rFonts w:cs="Calibri"/>
        </w:rPr>
        <w:t xml:space="preserve"> a banking </w:t>
      </w:r>
      <w:r w:rsidR="009765BA">
        <w:rPr>
          <w:rFonts w:cs="Calibri"/>
        </w:rPr>
        <w:t>cybersecurity</w:t>
      </w:r>
      <w:r w:rsidR="00F3505E" w:rsidRPr="00F3505E">
        <w:rPr>
          <w:rFonts w:cs="Calibri"/>
        </w:rPr>
        <w:t xml:space="preserve"> solution ready for production use. It is not </w:t>
      </w:r>
      <w:r>
        <w:rPr>
          <w:rFonts w:cs="Calibri"/>
        </w:rPr>
        <w:t>a real-time deployment, analyst testing, penetration testing, security hardening or integration with</w:t>
      </w:r>
      <w:r w:rsidR="00F3505E" w:rsidRPr="00F3505E">
        <w:rPr>
          <w:rFonts w:cs="Calibri"/>
        </w:rPr>
        <w:t xml:space="preserve"> operational banking systems. </w:t>
      </w:r>
      <w:r>
        <w:rPr>
          <w:rFonts w:cs="Calibri"/>
        </w:rPr>
        <w:t>It provides</w:t>
      </w:r>
      <w:r w:rsidR="00F3505E" w:rsidRPr="00F3505E">
        <w:rPr>
          <w:rFonts w:cs="Calibri"/>
        </w:rPr>
        <w:t xml:space="preserve"> a Proof of Concept that incorporates machine learning classification with governance controls.</w:t>
      </w:r>
    </w:p>
    <w:p w14:paraId="5FB39219" w14:textId="73007DDB" w:rsidR="00F3505E" w:rsidRPr="00AE75B6" w:rsidRDefault="00AE75B6" w:rsidP="00AE75B6">
      <w:pPr>
        <w:pStyle w:val="Heading2"/>
      </w:pPr>
      <w:bookmarkStart w:id="8" w:name="_Toc238747808"/>
      <w:r>
        <w:rPr>
          <w:b/>
          <w:bCs/>
          <w:u w:val="single"/>
        </w:rPr>
        <w:t>Report Structure</w:t>
      </w:r>
      <w:r w:rsidR="0031519D">
        <w:rPr>
          <w:b/>
          <w:bCs/>
          <w:u w:val="single"/>
        </w:rPr>
        <w:t>:</w:t>
      </w:r>
      <w:bookmarkEnd w:id="8"/>
    </w:p>
    <w:p w14:paraId="714E2A99" w14:textId="77777777" w:rsidR="00E26DEA" w:rsidRDefault="00AE75B6" w:rsidP="00AE75B6">
      <w:pPr>
        <w:rPr>
          <w:rFonts w:cs="Calibri"/>
        </w:rPr>
      </w:pPr>
      <w:r>
        <w:rPr>
          <w:rFonts w:cs="Calibri"/>
        </w:rPr>
        <w:t>Chapter 2 provides a literature review covering banking cyber-risk, intrusion detection, machine learning, explainable AI (XAI),</w:t>
      </w:r>
      <w:r w:rsidR="00F3505E" w:rsidRPr="00F3505E">
        <w:rPr>
          <w:rFonts w:cs="Calibri"/>
        </w:rPr>
        <w:t xml:space="preserve"> and AI governance. Chapter 3 describes the methodology used for the research and development. </w:t>
      </w:r>
    </w:p>
    <w:p w14:paraId="04551F64" w14:textId="50A1FC05" w:rsidR="00E26DEA" w:rsidRDefault="00F3505E" w:rsidP="00AE75B6">
      <w:pPr>
        <w:rPr>
          <w:rFonts w:cs="Calibri"/>
        </w:rPr>
      </w:pPr>
      <w:r w:rsidRPr="00F3505E">
        <w:rPr>
          <w:rFonts w:cs="Calibri"/>
        </w:rPr>
        <w:t xml:space="preserve">Chapter 4 covers the system design and implementation, </w:t>
      </w:r>
      <w:r w:rsidR="00AE75B6">
        <w:rPr>
          <w:rFonts w:cs="Calibri"/>
        </w:rPr>
        <w:t>including the machine-learning pipeline, Streamlit dashboard, risk-threshold logic, and audit log/governance</w:t>
      </w:r>
      <w:r w:rsidRPr="00F3505E">
        <w:rPr>
          <w:rFonts w:cs="Calibri"/>
        </w:rPr>
        <w:t xml:space="preserve"> framework. Chapters 5 and 6 discuss dataset selection and dataset preprocessing. </w:t>
      </w:r>
    </w:p>
    <w:p w14:paraId="13A7F7CD" w14:textId="6AC487F5" w:rsidR="00F3505E" w:rsidRDefault="00366F5F" w:rsidP="00AE75B6">
      <w:pPr>
        <w:rPr>
          <w:rFonts w:cs="Calibri"/>
        </w:rPr>
      </w:pPr>
      <w:r>
        <w:rPr>
          <w:rFonts w:cs="Calibri"/>
        </w:rPr>
        <w:t>Chapter 6 provides model evaluation results, threshold analysis, and explainability results</w:t>
      </w:r>
      <w:r w:rsidR="00F3505E" w:rsidRPr="00F3505E">
        <w:rPr>
          <w:rFonts w:cs="Calibri"/>
        </w:rPr>
        <w:t xml:space="preserve">. Chapter 7 </w:t>
      </w:r>
      <w:r w:rsidR="00AE75B6">
        <w:rPr>
          <w:rFonts w:cs="Calibri"/>
        </w:rPr>
        <w:t>covers results from a performance, governance, and decision-support</w:t>
      </w:r>
      <w:r w:rsidR="00F3505E" w:rsidRPr="00F3505E">
        <w:rPr>
          <w:rFonts w:cs="Calibri"/>
        </w:rPr>
        <w:t xml:space="preserve"> perspective. Chapter 8 gives conclusions and recommendations. Chapter 9 </w:t>
      </w:r>
      <w:r>
        <w:rPr>
          <w:rFonts w:cs="Calibri"/>
        </w:rPr>
        <w:t>summarises the development process, the technical learning area,</w:t>
      </w:r>
      <w:r w:rsidR="00F3505E" w:rsidRPr="00F3505E">
        <w:rPr>
          <w:rFonts w:cs="Calibri"/>
        </w:rPr>
        <w:t xml:space="preserve"> and the area of professional relevance.</w:t>
      </w:r>
    </w:p>
    <w:p w14:paraId="50BBAFBD" w14:textId="77777777" w:rsidR="001006D8" w:rsidRDefault="001006D8" w:rsidP="001006D8">
      <w:pPr>
        <w:ind w:left="720"/>
        <w:rPr>
          <w:rFonts w:cs="Calibri"/>
        </w:rPr>
      </w:pPr>
    </w:p>
    <w:p w14:paraId="1C90A7A1" w14:textId="77777777" w:rsidR="001006D8" w:rsidRDefault="001006D8" w:rsidP="001006D8">
      <w:pPr>
        <w:ind w:left="720"/>
        <w:rPr>
          <w:rFonts w:cs="Calibri"/>
        </w:rPr>
      </w:pPr>
    </w:p>
    <w:p w14:paraId="5BCBF07E" w14:textId="77777777" w:rsidR="00F424BD" w:rsidRDefault="00F424BD" w:rsidP="001006D8">
      <w:pPr>
        <w:rPr>
          <w:rFonts w:cs="Calibri"/>
        </w:rPr>
      </w:pPr>
    </w:p>
    <w:p w14:paraId="01F29FE5" w14:textId="77777777" w:rsidR="00AE75B6" w:rsidRDefault="00AE75B6" w:rsidP="001006D8">
      <w:pPr>
        <w:rPr>
          <w:rFonts w:cs="Calibri"/>
        </w:rPr>
      </w:pPr>
    </w:p>
    <w:p w14:paraId="3F472AB1" w14:textId="77777777" w:rsidR="00AE75B6" w:rsidRDefault="00AE75B6" w:rsidP="001006D8">
      <w:pPr>
        <w:rPr>
          <w:rFonts w:cs="Calibri"/>
        </w:rPr>
      </w:pPr>
    </w:p>
    <w:p w14:paraId="2E2275DA" w14:textId="5416BBD1" w:rsidR="00207630" w:rsidRPr="00207630" w:rsidRDefault="00637E4C" w:rsidP="00207630">
      <w:pPr>
        <w:pStyle w:val="Heading1"/>
        <w:jc w:val="center"/>
        <w:rPr>
          <w:b/>
          <w:bCs/>
          <w:u w:val="single"/>
        </w:rPr>
      </w:pPr>
      <w:bookmarkStart w:id="9" w:name="_Toc238747809"/>
      <w:r w:rsidRPr="00F424BD">
        <w:rPr>
          <w:b/>
          <w:bCs/>
          <w:u w:val="single"/>
        </w:rPr>
        <w:lastRenderedPageBreak/>
        <w:t>Literature Review</w:t>
      </w:r>
      <w:bookmarkEnd w:id="9"/>
    </w:p>
    <w:p w14:paraId="05FD316E" w14:textId="3ECAD8A8" w:rsidR="00207630" w:rsidRDefault="00E757AC" w:rsidP="00207630">
      <w:pPr>
        <w:rPr>
          <w:rFonts w:cs="Calibri"/>
        </w:rPr>
      </w:pPr>
      <w:r>
        <w:rPr>
          <w:rFonts w:cs="Calibri"/>
        </w:rPr>
        <w:t>This chapter reviews literature on</w:t>
      </w:r>
      <w:r w:rsidR="00207630" w:rsidRPr="00207630">
        <w:rPr>
          <w:rFonts w:cs="Calibri"/>
        </w:rPr>
        <w:t xml:space="preserve"> an </w:t>
      </w:r>
      <w:r>
        <w:rPr>
          <w:rFonts w:cs="Calibri"/>
        </w:rPr>
        <w:t>AI-enabled</w:t>
      </w:r>
      <w:r w:rsidR="00207630" w:rsidRPr="00207630">
        <w:rPr>
          <w:rFonts w:cs="Calibri"/>
        </w:rPr>
        <w:t xml:space="preserve"> cybersecurity risk decision-support prototype for banking. It's based on six themes: banking cyber-risk, intrusion detection, benchmark datasets, supervised machine-learning models, explainable AI and AI governance. The review will </w:t>
      </w:r>
      <w:r>
        <w:rPr>
          <w:rFonts w:cs="Calibri"/>
        </w:rPr>
        <w:t>focus on its relevance</w:t>
      </w:r>
      <w:r w:rsidR="00207630" w:rsidRPr="00207630">
        <w:rPr>
          <w:rFonts w:cs="Calibri"/>
        </w:rPr>
        <w:t xml:space="preserve"> to the project, not as a general tutorial. It </w:t>
      </w:r>
      <w:r w:rsidR="001B59A4">
        <w:rPr>
          <w:rFonts w:cs="Calibri"/>
        </w:rPr>
        <w:t>reviews what has been achieved, by whom, what results have been reported, and how those findings justify the adopted methodology</w:t>
      </w:r>
      <w:r w:rsidR="00207630" w:rsidRPr="00207630">
        <w:rPr>
          <w:rFonts w:cs="Calibri"/>
        </w:rPr>
        <w:t>.</w:t>
      </w:r>
    </w:p>
    <w:p w14:paraId="208EDCBD" w14:textId="6633F8AD" w:rsidR="00207630" w:rsidRPr="00207630" w:rsidRDefault="00207630" w:rsidP="00207630">
      <w:pPr>
        <w:pStyle w:val="Heading2"/>
      </w:pPr>
      <w:bookmarkStart w:id="10" w:name="_Toc238747810"/>
      <w:r>
        <w:rPr>
          <w:b/>
          <w:bCs/>
          <w:u w:val="single"/>
        </w:rPr>
        <w:t>Banking Cyberse</w:t>
      </w:r>
      <w:r w:rsidR="002F5A42">
        <w:rPr>
          <w:b/>
          <w:bCs/>
          <w:u w:val="single"/>
        </w:rPr>
        <w:t xml:space="preserve">curity and </w:t>
      </w:r>
      <w:r w:rsidR="00E757AC">
        <w:rPr>
          <w:b/>
          <w:bCs/>
          <w:u w:val="single"/>
        </w:rPr>
        <w:t>AI-Enabled</w:t>
      </w:r>
      <w:r w:rsidR="002F5A42">
        <w:rPr>
          <w:b/>
          <w:bCs/>
          <w:u w:val="single"/>
        </w:rPr>
        <w:t xml:space="preserve"> Risk Conte</w:t>
      </w:r>
      <w:r w:rsidR="00E757AC">
        <w:rPr>
          <w:b/>
          <w:bCs/>
          <w:u w:val="single"/>
        </w:rPr>
        <w:t>xt</w:t>
      </w:r>
      <w:r w:rsidR="00E55ABD">
        <w:rPr>
          <w:b/>
          <w:bCs/>
          <w:u w:val="single"/>
        </w:rPr>
        <w:t>:</w:t>
      </w:r>
      <w:bookmarkEnd w:id="10"/>
    </w:p>
    <w:p w14:paraId="49056FB2" w14:textId="4E96F5FE" w:rsidR="00207630" w:rsidRPr="00207630" w:rsidRDefault="00207630" w:rsidP="00207630">
      <w:pPr>
        <w:rPr>
          <w:rFonts w:cs="Calibri"/>
        </w:rPr>
      </w:pPr>
      <w:r w:rsidRPr="00207630">
        <w:rPr>
          <w:rFonts w:cs="Calibri"/>
        </w:rPr>
        <w:t xml:space="preserve">The banking industry is a </w:t>
      </w:r>
      <w:r w:rsidR="00EB3F92">
        <w:rPr>
          <w:rFonts w:cs="Calibri"/>
        </w:rPr>
        <w:t>high-risk digital environment because it processes sensitive personal data, payment transactions, account information,</w:t>
      </w:r>
      <w:r w:rsidRPr="00207630">
        <w:rPr>
          <w:rFonts w:cs="Calibri"/>
        </w:rPr>
        <w:t xml:space="preserve"> and authentication records. Digital-banking adoption and confidence </w:t>
      </w:r>
      <w:r w:rsidR="00EB3F92">
        <w:rPr>
          <w:rFonts w:cs="Calibri"/>
        </w:rPr>
        <w:t xml:space="preserve">have </w:t>
      </w:r>
      <w:r w:rsidR="00CC1C38">
        <w:rPr>
          <w:rFonts w:cs="Calibri"/>
        </w:rPr>
        <w:t>repeatedly been affected</w:t>
      </w:r>
      <w:r w:rsidR="00EB3F92">
        <w:rPr>
          <w:rFonts w:cs="Calibri"/>
        </w:rPr>
        <w:t xml:space="preserve"> by identity theft, malware, phishing, and vishing</w:t>
      </w:r>
      <w:r w:rsidRPr="00207630">
        <w:rPr>
          <w:rFonts w:cs="Calibri"/>
        </w:rPr>
        <w:t>, as found in Cele's systematic review</w:t>
      </w:r>
      <w:sdt>
        <w:sdtPr>
          <w:rPr>
            <w:rFonts w:cs="Calibri"/>
          </w:rPr>
          <w:id w:val="-2098390914"/>
          <w:citation/>
        </w:sdtPr>
        <w:sdtContent>
          <w:r w:rsidR="005209F0">
            <w:rPr>
              <w:rFonts w:cs="Calibri"/>
            </w:rPr>
            <w:fldChar w:fldCharType="begin"/>
          </w:r>
          <w:r w:rsidR="005209F0">
            <w:rPr>
              <w:rFonts w:cs="Calibri"/>
            </w:rPr>
            <w:instrText xml:space="preserve"> CITATION Cel251 \l 2057 </w:instrText>
          </w:r>
          <w:r w:rsidR="005209F0">
            <w:rPr>
              <w:rFonts w:cs="Calibri"/>
            </w:rPr>
            <w:fldChar w:fldCharType="separate"/>
          </w:r>
          <w:r w:rsidR="00180297">
            <w:rPr>
              <w:rFonts w:cs="Calibri"/>
              <w:noProof/>
            </w:rPr>
            <w:t xml:space="preserve"> </w:t>
          </w:r>
          <w:r w:rsidR="00180297" w:rsidRPr="00180297">
            <w:rPr>
              <w:rFonts w:cs="Calibri"/>
              <w:noProof/>
            </w:rPr>
            <w:t>[14]</w:t>
          </w:r>
          <w:r w:rsidR="005209F0">
            <w:rPr>
              <w:rFonts w:cs="Calibri"/>
            </w:rPr>
            <w:fldChar w:fldCharType="end"/>
          </w:r>
        </w:sdtContent>
      </w:sdt>
      <w:r w:rsidRPr="00207630">
        <w:rPr>
          <w:rFonts w:cs="Calibri"/>
        </w:rPr>
        <w:t xml:space="preserve">. </w:t>
      </w:r>
      <w:r w:rsidR="003F35FF">
        <w:rPr>
          <w:rFonts w:cs="Calibri"/>
        </w:rPr>
        <w:t xml:space="preserve">Other researchers </w:t>
      </w:r>
      <w:r w:rsidR="00EB3F92">
        <w:rPr>
          <w:rFonts w:cs="Calibri"/>
        </w:rPr>
        <w:t xml:space="preserve">also </w:t>
      </w:r>
      <w:r w:rsidR="003F35FF">
        <w:rPr>
          <w:rFonts w:cs="Calibri"/>
        </w:rPr>
        <w:t xml:space="preserve">noted that </w:t>
      </w:r>
      <w:r w:rsidR="00B5130B" w:rsidRPr="00B5130B">
        <w:rPr>
          <w:rFonts w:cs="Calibri"/>
        </w:rPr>
        <w:t>banking</w:t>
      </w:r>
      <w:r w:rsidR="003F35FF">
        <w:rPr>
          <w:rFonts w:cs="Calibri"/>
        </w:rPr>
        <w:t xml:space="preserve"> information security can have technical, human, and organisational weaknesses and that phishing, Distributed Denial of Service (DDoS), and malware are recurring </w:t>
      </w:r>
      <w:r w:rsidRPr="00207630">
        <w:rPr>
          <w:rFonts w:cs="Calibri"/>
        </w:rPr>
        <w:t xml:space="preserve">threats. These studies are relevant </w:t>
      </w:r>
      <w:r w:rsidR="003F35FF">
        <w:rPr>
          <w:rFonts w:cs="Calibri"/>
        </w:rPr>
        <w:t>to the project, as cybersecurity problems in the financial sector can erode trust and continuity,</w:t>
      </w:r>
      <w:r w:rsidRPr="00207630">
        <w:rPr>
          <w:rFonts w:cs="Calibri"/>
        </w:rPr>
        <w:t xml:space="preserve"> along with regulatory confidence</w:t>
      </w:r>
      <w:sdt>
        <w:sdtPr>
          <w:rPr>
            <w:rFonts w:cs="Calibri"/>
          </w:rPr>
          <w:id w:val="-1985234287"/>
          <w:citation/>
        </w:sdtPr>
        <w:sdtContent>
          <w:r w:rsidR="0090006A">
            <w:rPr>
              <w:rFonts w:cs="Calibri"/>
            </w:rPr>
            <w:fldChar w:fldCharType="begin"/>
          </w:r>
          <w:r w:rsidR="0090006A">
            <w:rPr>
              <w:rFonts w:cs="Calibri"/>
            </w:rPr>
            <w:instrText xml:space="preserve"> CITATION Vas23 \l 2057 </w:instrText>
          </w:r>
          <w:r w:rsidR="0090006A">
            <w:rPr>
              <w:rFonts w:cs="Calibri"/>
            </w:rPr>
            <w:fldChar w:fldCharType="separate"/>
          </w:r>
          <w:r w:rsidR="00180297">
            <w:rPr>
              <w:rFonts w:cs="Calibri"/>
              <w:noProof/>
            </w:rPr>
            <w:t xml:space="preserve"> </w:t>
          </w:r>
          <w:r w:rsidR="00180297" w:rsidRPr="00180297">
            <w:rPr>
              <w:rFonts w:cs="Calibri"/>
              <w:noProof/>
            </w:rPr>
            <w:t>[15]</w:t>
          </w:r>
          <w:r w:rsidR="0090006A">
            <w:rPr>
              <w:rFonts w:cs="Calibri"/>
            </w:rPr>
            <w:fldChar w:fldCharType="end"/>
          </w:r>
        </w:sdtContent>
      </w:sdt>
      <w:r w:rsidRPr="00207630">
        <w:rPr>
          <w:rFonts w:cs="Calibri"/>
        </w:rPr>
        <w:t>.</w:t>
      </w:r>
    </w:p>
    <w:p w14:paraId="7EA58665" w14:textId="2A9D73F0" w:rsidR="00207630" w:rsidRPr="00207630" w:rsidRDefault="00207630" w:rsidP="00207630">
      <w:pPr>
        <w:rPr>
          <w:rFonts w:cs="Calibri"/>
        </w:rPr>
      </w:pPr>
      <w:r w:rsidRPr="00207630">
        <w:rPr>
          <w:rFonts w:cs="Calibri"/>
        </w:rPr>
        <w:t>Financial-sector cybersecurity also falls under the umbrella</w:t>
      </w:r>
      <w:r w:rsidR="00F70CF8">
        <w:rPr>
          <w:rFonts w:cs="Calibri"/>
        </w:rPr>
        <w:t xml:space="preserve"> </w:t>
      </w:r>
      <w:r w:rsidRPr="00207630">
        <w:rPr>
          <w:rFonts w:cs="Calibri"/>
        </w:rPr>
        <w:t xml:space="preserve">of operating resilience. In its guidance, CPMI-IOSCO considers </w:t>
      </w:r>
      <w:r w:rsidR="00757371" w:rsidRPr="00757371">
        <w:rPr>
          <w:rFonts w:cs="Calibri"/>
        </w:rPr>
        <w:t>Cyber-resilience </w:t>
      </w:r>
      <w:r w:rsidR="0090006A">
        <w:rPr>
          <w:rFonts w:cs="Calibri"/>
        </w:rPr>
        <w:t xml:space="preserve">part of governance, risk management, and the </w:t>
      </w:r>
      <w:r w:rsidRPr="00207630">
        <w:rPr>
          <w:rFonts w:cs="Calibri"/>
        </w:rPr>
        <w:t>continuity of critical financial-market services</w:t>
      </w:r>
      <w:sdt>
        <w:sdtPr>
          <w:rPr>
            <w:rFonts w:cs="Calibri"/>
          </w:rPr>
          <w:id w:val="220325633"/>
          <w:citation/>
        </w:sdtPr>
        <w:sdtContent>
          <w:r w:rsidR="00F70CF8">
            <w:rPr>
              <w:rFonts w:cs="Calibri"/>
            </w:rPr>
            <w:fldChar w:fldCharType="begin"/>
          </w:r>
          <w:r w:rsidR="00F70CF8">
            <w:rPr>
              <w:rFonts w:cs="Calibri"/>
            </w:rPr>
            <w:instrText xml:space="preserve"> CITATION Dup192 \l 2057 </w:instrText>
          </w:r>
          <w:r w:rsidR="00F70CF8">
            <w:rPr>
              <w:rFonts w:cs="Calibri"/>
            </w:rPr>
            <w:fldChar w:fldCharType="separate"/>
          </w:r>
          <w:r w:rsidR="00180297">
            <w:rPr>
              <w:rFonts w:cs="Calibri"/>
              <w:noProof/>
            </w:rPr>
            <w:t xml:space="preserve"> </w:t>
          </w:r>
          <w:r w:rsidR="00180297" w:rsidRPr="00180297">
            <w:rPr>
              <w:rFonts w:cs="Calibri"/>
              <w:noProof/>
            </w:rPr>
            <w:t>[16]</w:t>
          </w:r>
          <w:r w:rsidR="00F70CF8">
            <w:rPr>
              <w:rFonts w:cs="Calibri"/>
            </w:rPr>
            <w:fldChar w:fldCharType="end"/>
          </w:r>
        </w:sdtContent>
      </w:sdt>
      <w:r w:rsidRPr="00207630">
        <w:rPr>
          <w:rFonts w:cs="Calibri"/>
        </w:rPr>
        <w:t xml:space="preserve">. The European Banking Authority has also identified ICT &amp; security risk management </w:t>
      </w:r>
      <w:r w:rsidR="00714032">
        <w:rPr>
          <w:rFonts w:cs="Calibri"/>
        </w:rPr>
        <w:t>as part of overall institutional governance, rather than</w:t>
      </w:r>
      <w:r w:rsidRPr="00207630">
        <w:rPr>
          <w:rFonts w:cs="Calibri"/>
        </w:rPr>
        <w:t xml:space="preserve"> only a technical problem</w:t>
      </w:r>
      <w:sdt>
        <w:sdtPr>
          <w:rPr>
            <w:rFonts w:cs="Calibri"/>
          </w:rPr>
          <w:id w:val="1920443901"/>
          <w:citation/>
        </w:sdtPr>
        <w:sdtContent>
          <w:r w:rsidR="00D65292">
            <w:rPr>
              <w:rFonts w:cs="Calibri"/>
            </w:rPr>
            <w:fldChar w:fldCharType="begin"/>
          </w:r>
          <w:r w:rsidR="00D65292">
            <w:rPr>
              <w:rFonts w:cs="Calibri"/>
            </w:rPr>
            <w:instrText xml:space="preserve"> CITATION Phi21 \l 2057 </w:instrText>
          </w:r>
          <w:r w:rsidR="00D65292">
            <w:rPr>
              <w:rFonts w:cs="Calibri"/>
            </w:rPr>
            <w:fldChar w:fldCharType="separate"/>
          </w:r>
          <w:r w:rsidR="00180297">
            <w:rPr>
              <w:rFonts w:cs="Calibri"/>
              <w:noProof/>
            </w:rPr>
            <w:t xml:space="preserve"> </w:t>
          </w:r>
          <w:r w:rsidR="00180297" w:rsidRPr="00180297">
            <w:rPr>
              <w:rFonts w:cs="Calibri"/>
              <w:noProof/>
            </w:rPr>
            <w:t>[17]</w:t>
          </w:r>
          <w:r w:rsidR="00D65292">
            <w:rPr>
              <w:rFonts w:cs="Calibri"/>
            </w:rPr>
            <w:fldChar w:fldCharType="end"/>
          </w:r>
        </w:sdtContent>
      </w:sdt>
      <w:r w:rsidRPr="00207630">
        <w:rPr>
          <w:rFonts w:cs="Calibri"/>
        </w:rPr>
        <w:t xml:space="preserve">. </w:t>
      </w:r>
      <w:r w:rsidR="00714032">
        <w:rPr>
          <w:rFonts w:cs="Calibri"/>
        </w:rPr>
        <w:t>This is relevant to the dissertation because it suggests that a banking cybersecurity artefact is not just about identifying attacks; it should present risk evidence in a way that enables review and governance</w:t>
      </w:r>
      <w:r w:rsidRPr="00207630">
        <w:rPr>
          <w:rFonts w:cs="Calibri"/>
        </w:rPr>
        <w:t>.</w:t>
      </w:r>
    </w:p>
    <w:p w14:paraId="2F21D17F" w14:textId="18186335" w:rsidR="00207630" w:rsidRDefault="00207630" w:rsidP="00207630">
      <w:pPr>
        <w:rPr>
          <w:rFonts w:cs="Calibri"/>
        </w:rPr>
      </w:pPr>
      <w:r w:rsidRPr="00207630">
        <w:rPr>
          <w:rFonts w:cs="Calibri"/>
        </w:rPr>
        <w:t xml:space="preserve">The banking sector </w:t>
      </w:r>
      <w:r w:rsidR="00DF4E76">
        <w:rPr>
          <w:rFonts w:cs="Calibri"/>
        </w:rPr>
        <w:t>faces additional opportunities and risks with</w:t>
      </w:r>
      <w:r w:rsidRPr="00207630">
        <w:rPr>
          <w:rFonts w:cs="Calibri"/>
        </w:rPr>
        <w:t xml:space="preserve"> the advent of AI. In </w:t>
      </w:r>
      <w:r w:rsidR="009A4262">
        <w:rPr>
          <w:rFonts w:cs="Calibri"/>
        </w:rPr>
        <w:t>financial services, AI techniques are becoming increasingly prevalent, including risk analytics, fraud detection,</w:t>
      </w:r>
      <w:r w:rsidRPr="00207630">
        <w:rPr>
          <w:rFonts w:cs="Calibri"/>
        </w:rPr>
        <w:t xml:space="preserve"> and decision support, as reported </w:t>
      </w:r>
      <w:r w:rsidR="00935E5C">
        <w:rPr>
          <w:rFonts w:cs="Calibri"/>
        </w:rPr>
        <w:t>in other studies</w:t>
      </w:r>
      <w:sdt>
        <w:sdtPr>
          <w:rPr>
            <w:rFonts w:cs="Calibri"/>
          </w:rPr>
          <w:id w:val="-983075532"/>
          <w:citation/>
        </w:sdtPr>
        <w:sdtContent>
          <w:r w:rsidR="00DF4E76">
            <w:rPr>
              <w:rFonts w:cs="Calibri"/>
            </w:rPr>
            <w:fldChar w:fldCharType="begin"/>
          </w:r>
          <w:r w:rsidR="00DF4E76">
            <w:rPr>
              <w:rFonts w:cs="Calibri"/>
            </w:rPr>
            <w:instrText xml:space="preserve"> CITATION Dwi21 \l 2057 </w:instrText>
          </w:r>
          <w:r w:rsidR="00DF4E76">
            <w:rPr>
              <w:rFonts w:cs="Calibri"/>
            </w:rPr>
            <w:fldChar w:fldCharType="separate"/>
          </w:r>
          <w:r w:rsidR="00180297">
            <w:rPr>
              <w:rFonts w:cs="Calibri"/>
              <w:noProof/>
            </w:rPr>
            <w:t xml:space="preserve"> </w:t>
          </w:r>
          <w:r w:rsidR="00180297" w:rsidRPr="00180297">
            <w:rPr>
              <w:rFonts w:cs="Calibri"/>
              <w:noProof/>
            </w:rPr>
            <w:t>[18]</w:t>
          </w:r>
          <w:r w:rsidR="00DF4E76">
            <w:rPr>
              <w:rFonts w:cs="Calibri"/>
            </w:rPr>
            <w:fldChar w:fldCharType="end"/>
          </w:r>
        </w:sdtContent>
      </w:sdt>
      <w:r w:rsidR="00DF4E76">
        <w:rPr>
          <w:rFonts w:cs="Calibri"/>
        </w:rPr>
        <w:t>,</w:t>
      </w:r>
      <w:sdt>
        <w:sdtPr>
          <w:rPr>
            <w:rFonts w:cs="Calibri"/>
          </w:rPr>
          <w:id w:val="-923336871"/>
          <w:citation/>
        </w:sdtPr>
        <w:sdtContent>
          <w:r w:rsidR="009D106F">
            <w:rPr>
              <w:rFonts w:cs="Calibri"/>
            </w:rPr>
            <w:fldChar w:fldCharType="begin"/>
          </w:r>
          <w:r w:rsidR="009D106F">
            <w:rPr>
              <w:rFonts w:cs="Calibri"/>
            </w:rPr>
            <w:instrText xml:space="preserve"> CITATION Lyn19 \l 2057 </w:instrText>
          </w:r>
          <w:r w:rsidR="009D106F">
            <w:rPr>
              <w:rFonts w:cs="Calibri"/>
            </w:rPr>
            <w:fldChar w:fldCharType="separate"/>
          </w:r>
          <w:r w:rsidR="00180297">
            <w:rPr>
              <w:rFonts w:cs="Calibri"/>
              <w:noProof/>
            </w:rPr>
            <w:t xml:space="preserve"> </w:t>
          </w:r>
          <w:r w:rsidR="00180297" w:rsidRPr="00180297">
            <w:rPr>
              <w:rFonts w:cs="Calibri"/>
              <w:noProof/>
            </w:rPr>
            <w:t>[19]</w:t>
          </w:r>
          <w:r w:rsidR="009D106F">
            <w:rPr>
              <w:rFonts w:cs="Calibri"/>
            </w:rPr>
            <w:fldChar w:fldCharType="end"/>
          </w:r>
        </w:sdtContent>
      </w:sdt>
      <w:r w:rsidRPr="00207630">
        <w:rPr>
          <w:rFonts w:cs="Calibri"/>
        </w:rPr>
        <w:t xml:space="preserve">. However, barriers </w:t>
      </w:r>
      <w:r w:rsidR="009A4262">
        <w:rPr>
          <w:rFonts w:cs="Calibri"/>
        </w:rPr>
        <w:t>related to explainability, skills, data quality, accountability,</w:t>
      </w:r>
      <w:r w:rsidRPr="00207630">
        <w:rPr>
          <w:rFonts w:cs="Calibri"/>
        </w:rPr>
        <w:t xml:space="preserve"> and oversight may arise when using AI in cybersecurity. </w:t>
      </w:r>
      <w:r w:rsidR="00496268">
        <w:rPr>
          <w:rFonts w:cs="Calibri"/>
        </w:rPr>
        <w:t xml:space="preserve">This implies that a project can't be judged solely by </w:t>
      </w:r>
      <w:r w:rsidR="009A4262" w:rsidRPr="00207630">
        <w:rPr>
          <w:rFonts w:cs="Calibri"/>
        </w:rPr>
        <w:t>whether</w:t>
      </w:r>
      <w:r w:rsidRPr="00207630">
        <w:rPr>
          <w:rFonts w:cs="Calibri"/>
        </w:rPr>
        <w:t xml:space="preserve"> a </w:t>
      </w:r>
      <w:r w:rsidRPr="00207630">
        <w:rPr>
          <w:rFonts w:cs="Calibri"/>
        </w:rPr>
        <w:lastRenderedPageBreak/>
        <w:t xml:space="preserve">model predicts an attack. It should also demonstrate </w:t>
      </w:r>
      <w:r w:rsidR="002B6FD6">
        <w:rPr>
          <w:rFonts w:cs="Calibri"/>
        </w:rPr>
        <w:t>explanations, logging,</w:t>
      </w:r>
      <w:r w:rsidRPr="00207630">
        <w:rPr>
          <w:rFonts w:cs="Calibri"/>
        </w:rPr>
        <w:t xml:space="preserve"> and human review of predictions</w:t>
      </w:r>
      <w:sdt>
        <w:sdtPr>
          <w:rPr>
            <w:rFonts w:cs="Calibri"/>
          </w:rPr>
          <w:id w:val="-1899046374"/>
          <w:citation/>
        </w:sdtPr>
        <w:sdtContent>
          <w:r w:rsidR="0088770A">
            <w:rPr>
              <w:rFonts w:cs="Calibri"/>
            </w:rPr>
            <w:fldChar w:fldCharType="begin"/>
          </w:r>
          <w:r w:rsidR="0088770A">
            <w:rPr>
              <w:rFonts w:cs="Calibri"/>
            </w:rPr>
            <w:instrText xml:space="preserve"> CITATION Pol24 \l 2057 </w:instrText>
          </w:r>
          <w:r w:rsidR="0088770A">
            <w:rPr>
              <w:rFonts w:cs="Calibri"/>
            </w:rPr>
            <w:fldChar w:fldCharType="separate"/>
          </w:r>
          <w:r w:rsidR="00180297">
            <w:rPr>
              <w:rFonts w:cs="Calibri"/>
              <w:noProof/>
            </w:rPr>
            <w:t xml:space="preserve"> </w:t>
          </w:r>
          <w:r w:rsidR="00180297" w:rsidRPr="00180297">
            <w:rPr>
              <w:rFonts w:cs="Calibri"/>
              <w:noProof/>
            </w:rPr>
            <w:t>[20]</w:t>
          </w:r>
          <w:r w:rsidR="0088770A">
            <w:rPr>
              <w:rFonts w:cs="Calibri"/>
            </w:rPr>
            <w:fldChar w:fldCharType="end"/>
          </w:r>
        </w:sdtContent>
      </w:sdt>
      <w:r w:rsidRPr="00207630">
        <w:rPr>
          <w:rFonts w:cs="Calibri"/>
        </w:rPr>
        <w:t>.</w:t>
      </w:r>
    </w:p>
    <w:p w14:paraId="1E712397" w14:textId="3F039574" w:rsidR="00207630" w:rsidRPr="00E55ABD" w:rsidRDefault="00E55ABD" w:rsidP="00207630">
      <w:pPr>
        <w:pStyle w:val="Heading2"/>
      </w:pPr>
      <w:bookmarkStart w:id="11" w:name="_Toc238747811"/>
      <w:r>
        <w:rPr>
          <w:b/>
          <w:bCs/>
          <w:u w:val="single"/>
        </w:rPr>
        <w:t>Intrusion Detection and Machine Learning:</w:t>
      </w:r>
      <w:bookmarkEnd w:id="11"/>
    </w:p>
    <w:p w14:paraId="0C598FB9" w14:textId="6C488401" w:rsidR="00EF37E9" w:rsidRDefault="00207630" w:rsidP="00207630">
      <w:pPr>
        <w:rPr>
          <w:rFonts w:cs="Calibri"/>
        </w:rPr>
      </w:pPr>
      <w:r w:rsidRPr="00207630">
        <w:rPr>
          <w:rFonts w:cs="Calibri"/>
        </w:rPr>
        <w:t xml:space="preserve">Intrusion Detection Systems (IDS) </w:t>
      </w:r>
      <w:r w:rsidR="002B6AE3">
        <w:rPr>
          <w:rFonts w:cs="Calibri"/>
        </w:rPr>
        <w:t xml:space="preserve">monitor and identify malicious behaviour </w:t>
      </w:r>
      <w:r w:rsidRPr="00207630">
        <w:rPr>
          <w:rFonts w:cs="Calibri"/>
        </w:rPr>
        <w:t xml:space="preserve">within a network or on a system. Signature-based systems are effective </w:t>
      </w:r>
      <w:r w:rsidR="002B6AE3">
        <w:rPr>
          <w:rFonts w:cs="Calibri"/>
        </w:rPr>
        <w:t xml:space="preserve">against known attacks but ineffective if attacks </w:t>
      </w:r>
      <w:r w:rsidRPr="00207630">
        <w:rPr>
          <w:rFonts w:cs="Calibri"/>
        </w:rPr>
        <w:t xml:space="preserve">evolve or are not defined in the rules. </w:t>
      </w:r>
      <w:r w:rsidR="00F973D5">
        <w:rPr>
          <w:rFonts w:cs="Calibri"/>
        </w:rPr>
        <w:t>Surveys found that machine learning and data mining are significant techniques for cyber intrusion detection, including classification, clustering, feature selection,</w:t>
      </w:r>
      <w:r w:rsidR="005F6F2C">
        <w:rPr>
          <w:rFonts w:cs="Calibri"/>
        </w:rPr>
        <w:t xml:space="preserve"> and ensemble approaches</w:t>
      </w:r>
      <w:sdt>
        <w:sdtPr>
          <w:rPr>
            <w:rFonts w:cs="Calibri"/>
          </w:rPr>
          <w:id w:val="17890711"/>
          <w:citation/>
        </w:sdtPr>
        <w:sdtContent>
          <w:r w:rsidR="00F37361">
            <w:rPr>
              <w:rFonts w:cs="Calibri"/>
            </w:rPr>
            <w:fldChar w:fldCharType="begin"/>
          </w:r>
          <w:r w:rsidR="00F37361">
            <w:rPr>
              <w:rFonts w:cs="Calibri"/>
            </w:rPr>
            <w:instrText xml:space="preserve"> CITATION Güm20 \l 2057 </w:instrText>
          </w:r>
          <w:r w:rsidR="00F37361">
            <w:rPr>
              <w:rFonts w:cs="Calibri"/>
            </w:rPr>
            <w:fldChar w:fldCharType="separate"/>
          </w:r>
          <w:r w:rsidR="00180297">
            <w:rPr>
              <w:rFonts w:cs="Calibri"/>
              <w:noProof/>
            </w:rPr>
            <w:t xml:space="preserve"> </w:t>
          </w:r>
          <w:r w:rsidR="00180297" w:rsidRPr="00180297">
            <w:rPr>
              <w:rFonts w:cs="Calibri"/>
              <w:noProof/>
            </w:rPr>
            <w:t>[21]</w:t>
          </w:r>
          <w:r w:rsidR="00F37361">
            <w:rPr>
              <w:rFonts w:cs="Calibri"/>
            </w:rPr>
            <w:fldChar w:fldCharType="end"/>
          </w:r>
        </w:sdtContent>
      </w:sdt>
      <w:r w:rsidRPr="00207630">
        <w:rPr>
          <w:rFonts w:cs="Calibri"/>
        </w:rPr>
        <w:t xml:space="preserve">. </w:t>
      </w:r>
    </w:p>
    <w:p w14:paraId="4368D7EF" w14:textId="094B3D60" w:rsidR="00EF37E9" w:rsidRDefault="005F6F2C" w:rsidP="00207630">
      <w:pPr>
        <w:rPr>
          <w:rFonts w:cs="Calibri"/>
        </w:rPr>
      </w:pPr>
      <w:r>
        <w:rPr>
          <w:rFonts w:cs="Calibri"/>
        </w:rPr>
        <w:t xml:space="preserve">Other researchers </w:t>
      </w:r>
      <w:r w:rsidR="00207630" w:rsidRPr="00207630">
        <w:rPr>
          <w:rFonts w:cs="Calibri"/>
        </w:rPr>
        <w:t xml:space="preserve">stress the fact that </w:t>
      </w:r>
      <w:r w:rsidR="00F71C4F">
        <w:rPr>
          <w:rFonts w:cs="Calibri"/>
        </w:rPr>
        <w:t>the selection of the datasets, how to represent attacks, and how to design the evaluation of the attacks have</w:t>
      </w:r>
      <w:r w:rsidR="00207630" w:rsidRPr="00207630">
        <w:rPr>
          <w:rFonts w:cs="Calibri"/>
        </w:rPr>
        <w:t xml:space="preserve"> a strong impact on intrusion-detection results</w:t>
      </w:r>
      <w:sdt>
        <w:sdtPr>
          <w:rPr>
            <w:rFonts w:cs="Calibri"/>
          </w:rPr>
          <w:id w:val="135158070"/>
          <w:citation/>
        </w:sdtPr>
        <w:sdtContent>
          <w:r w:rsidR="005730B5">
            <w:rPr>
              <w:rFonts w:cs="Calibri"/>
            </w:rPr>
            <w:fldChar w:fldCharType="begin"/>
          </w:r>
          <w:r w:rsidR="005730B5">
            <w:rPr>
              <w:rFonts w:cs="Calibri"/>
            </w:rPr>
            <w:instrText xml:space="preserve"> CITATION Khr192 \l 2057 </w:instrText>
          </w:r>
          <w:r w:rsidR="005730B5">
            <w:rPr>
              <w:rFonts w:cs="Calibri"/>
            </w:rPr>
            <w:fldChar w:fldCharType="separate"/>
          </w:r>
          <w:r w:rsidR="00180297">
            <w:rPr>
              <w:rFonts w:cs="Calibri"/>
              <w:noProof/>
            </w:rPr>
            <w:t xml:space="preserve"> </w:t>
          </w:r>
          <w:r w:rsidR="00180297" w:rsidRPr="00180297">
            <w:rPr>
              <w:rFonts w:cs="Calibri"/>
              <w:noProof/>
            </w:rPr>
            <w:t>[22]</w:t>
          </w:r>
          <w:r w:rsidR="005730B5">
            <w:rPr>
              <w:rFonts w:cs="Calibri"/>
            </w:rPr>
            <w:fldChar w:fldCharType="end"/>
          </w:r>
        </w:sdtContent>
      </w:sdt>
      <w:r w:rsidR="00207630" w:rsidRPr="00207630">
        <w:rPr>
          <w:rFonts w:cs="Calibri"/>
        </w:rPr>
        <w:t>.</w:t>
      </w:r>
      <w:r w:rsidR="00973AF6">
        <w:rPr>
          <w:rFonts w:cs="Calibri"/>
        </w:rPr>
        <w:t xml:space="preserve"> </w:t>
      </w:r>
      <w:r w:rsidR="00207630" w:rsidRPr="00207630">
        <w:rPr>
          <w:rFonts w:cs="Calibri"/>
        </w:rPr>
        <w:t>Labelled data is available, so supervised learning is appropriate. For this project</w:t>
      </w:r>
      <w:r w:rsidR="005730B5">
        <w:rPr>
          <w:rFonts w:cs="Calibri"/>
        </w:rPr>
        <w:t>,</w:t>
      </w:r>
      <w:r w:rsidR="00207630" w:rsidRPr="00207630">
        <w:rPr>
          <w:rFonts w:cs="Calibri"/>
        </w:rPr>
        <w:t xml:space="preserve"> the UNSW-NB15 data set contains labels for the normal and attack traffic that can be learned and evaluated. Logistic Regression, Decision Tree, Random Forest, Support Vector Machine, Naïve Bayes and deep-learning models are all applied in </w:t>
      </w:r>
      <w:r w:rsidR="005730B5">
        <w:rPr>
          <w:rFonts w:cs="Calibri"/>
        </w:rPr>
        <w:t>the classification process,</w:t>
      </w:r>
      <w:r w:rsidR="00207630" w:rsidRPr="00207630">
        <w:rPr>
          <w:rFonts w:cs="Calibri"/>
        </w:rPr>
        <w:t xml:space="preserve"> as shown in the previous IDS research</w:t>
      </w:r>
      <w:sdt>
        <w:sdtPr>
          <w:rPr>
            <w:rFonts w:cs="Calibri"/>
          </w:rPr>
          <w:id w:val="1748303568"/>
          <w:citation/>
        </w:sdtPr>
        <w:sdtContent>
          <w:r w:rsidR="00CA1FB9">
            <w:rPr>
              <w:rFonts w:cs="Calibri"/>
            </w:rPr>
            <w:fldChar w:fldCharType="begin"/>
          </w:r>
          <w:r w:rsidR="00CA1FB9">
            <w:rPr>
              <w:rFonts w:cs="Calibri"/>
            </w:rPr>
            <w:instrText xml:space="preserve"> CITATION Ali25 \l 2057 </w:instrText>
          </w:r>
          <w:r w:rsidR="00CA1FB9">
            <w:rPr>
              <w:rFonts w:cs="Calibri"/>
            </w:rPr>
            <w:fldChar w:fldCharType="separate"/>
          </w:r>
          <w:r w:rsidR="00180297">
            <w:rPr>
              <w:rFonts w:cs="Calibri"/>
              <w:noProof/>
            </w:rPr>
            <w:t xml:space="preserve"> </w:t>
          </w:r>
          <w:r w:rsidR="00180297" w:rsidRPr="00180297">
            <w:rPr>
              <w:rFonts w:cs="Calibri"/>
              <w:noProof/>
            </w:rPr>
            <w:t>[23]</w:t>
          </w:r>
          <w:r w:rsidR="00CA1FB9">
            <w:rPr>
              <w:rFonts w:cs="Calibri"/>
            </w:rPr>
            <w:fldChar w:fldCharType="end"/>
          </w:r>
        </w:sdtContent>
      </w:sdt>
      <w:r w:rsidR="00207630" w:rsidRPr="00207630">
        <w:rPr>
          <w:rFonts w:cs="Calibri"/>
        </w:rPr>
        <w:t xml:space="preserve">. </w:t>
      </w:r>
    </w:p>
    <w:p w14:paraId="6FDFD62A" w14:textId="0E5D7942" w:rsidR="00EF37E9" w:rsidRDefault="00D2289E" w:rsidP="00207630">
      <w:pPr>
        <w:rPr>
          <w:rFonts w:cs="Calibri"/>
        </w:rPr>
      </w:pPr>
      <w:r>
        <w:rPr>
          <w:rFonts w:cs="Calibri"/>
        </w:rPr>
        <w:t>However, higher complexity does not necessarily mean a model is more suitable</w:t>
      </w:r>
      <w:r w:rsidR="00207630" w:rsidRPr="00207630">
        <w:rPr>
          <w:rFonts w:cs="Calibri"/>
        </w:rPr>
        <w:t>. As good as deep-learning techniques can be, they could require more computational power and be less interpretable</w:t>
      </w:r>
      <w:sdt>
        <w:sdtPr>
          <w:rPr>
            <w:rFonts w:cs="Calibri"/>
          </w:rPr>
          <w:id w:val="1982346989"/>
          <w:citation/>
        </w:sdtPr>
        <w:sdtContent>
          <w:r w:rsidR="008E523D">
            <w:rPr>
              <w:rFonts w:cs="Calibri"/>
            </w:rPr>
            <w:fldChar w:fldCharType="begin"/>
          </w:r>
          <w:r w:rsidR="008E523D">
            <w:rPr>
              <w:rFonts w:cs="Calibri"/>
            </w:rPr>
            <w:instrText xml:space="preserve"> CITATION Vin19 \l 2057 </w:instrText>
          </w:r>
          <w:r w:rsidR="008E523D">
            <w:rPr>
              <w:rFonts w:cs="Calibri"/>
            </w:rPr>
            <w:fldChar w:fldCharType="separate"/>
          </w:r>
          <w:r w:rsidR="00180297">
            <w:rPr>
              <w:rFonts w:cs="Calibri"/>
              <w:noProof/>
            </w:rPr>
            <w:t xml:space="preserve"> </w:t>
          </w:r>
          <w:r w:rsidR="00180297" w:rsidRPr="00180297">
            <w:rPr>
              <w:rFonts w:cs="Calibri"/>
              <w:noProof/>
            </w:rPr>
            <w:t>[24]</w:t>
          </w:r>
          <w:r w:rsidR="008E523D">
            <w:rPr>
              <w:rFonts w:cs="Calibri"/>
            </w:rPr>
            <w:fldChar w:fldCharType="end"/>
          </w:r>
        </w:sdtContent>
      </w:sdt>
      <w:r w:rsidR="00207630" w:rsidRPr="00207630">
        <w:rPr>
          <w:rFonts w:cs="Calibri"/>
        </w:rPr>
        <w:t xml:space="preserve">. </w:t>
      </w:r>
    </w:p>
    <w:p w14:paraId="2EBB4855" w14:textId="4AE54EF3" w:rsidR="00E55ABD" w:rsidRDefault="00207630" w:rsidP="00207630">
      <w:pPr>
        <w:rPr>
          <w:rFonts w:cs="Calibri"/>
        </w:rPr>
      </w:pPr>
      <w:r w:rsidRPr="00207630">
        <w:rPr>
          <w:rFonts w:cs="Calibri"/>
        </w:rPr>
        <w:t xml:space="preserve">Classical supervised models are thus defensible for a </w:t>
      </w:r>
      <w:r w:rsidR="003A1D77">
        <w:rPr>
          <w:rFonts w:cs="Calibri"/>
        </w:rPr>
        <w:t xml:space="preserve">governance-focused MSc development project, as they enable performance comparisons </w:t>
      </w:r>
      <w:r w:rsidRPr="00207630">
        <w:rPr>
          <w:rFonts w:cs="Calibri"/>
        </w:rPr>
        <w:t>and are easy to understand and implement in a dashboard prototype.</w:t>
      </w:r>
    </w:p>
    <w:p w14:paraId="6A2E0A12" w14:textId="2D5B78AB" w:rsidR="00E55ABD" w:rsidRPr="00207630" w:rsidRDefault="00E55ABD" w:rsidP="00E55ABD">
      <w:pPr>
        <w:pStyle w:val="Heading2"/>
      </w:pPr>
      <w:bookmarkStart w:id="12" w:name="_Toc238747812"/>
      <w:r>
        <w:rPr>
          <w:b/>
          <w:bCs/>
          <w:u w:val="single"/>
        </w:rPr>
        <w:t>Benchmark Datasets and UNSW-NB15</w:t>
      </w:r>
      <w:r w:rsidR="005F6423">
        <w:rPr>
          <w:b/>
          <w:bCs/>
          <w:u w:val="single"/>
        </w:rPr>
        <w:t>:</w:t>
      </w:r>
      <w:bookmarkEnd w:id="12"/>
    </w:p>
    <w:p w14:paraId="0890D9E7" w14:textId="33A63FEA" w:rsidR="00207630" w:rsidRPr="00207630" w:rsidRDefault="004D00E4" w:rsidP="00207630">
      <w:pPr>
        <w:rPr>
          <w:rFonts w:cs="Calibri"/>
        </w:rPr>
      </w:pPr>
      <w:r>
        <w:rPr>
          <w:rFonts w:cs="Calibri"/>
        </w:rPr>
        <w:t>The literature attests</w:t>
      </w:r>
      <w:r w:rsidR="00207630" w:rsidRPr="00207630">
        <w:rPr>
          <w:rFonts w:cs="Calibri"/>
        </w:rPr>
        <w:t xml:space="preserve"> to the centrality and challenges of IDS datasets. A common benchmark was KDD Cup 99, but </w:t>
      </w:r>
      <w:r w:rsidR="00DA7AC4">
        <w:rPr>
          <w:rFonts w:cs="Calibri"/>
        </w:rPr>
        <w:t>previous studies</w:t>
      </w:r>
      <w:r w:rsidR="00213CE0">
        <w:rPr>
          <w:rFonts w:cs="Calibri"/>
        </w:rPr>
        <w:t xml:space="preserve"> </w:t>
      </w:r>
      <w:r>
        <w:rPr>
          <w:rFonts w:cs="Calibri"/>
        </w:rPr>
        <w:t>have</w:t>
      </w:r>
      <w:r w:rsidR="00207630" w:rsidRPr="00207630">
        <w:rPr>
          <w:rFonts w:cs="Calibri"/>
        </w:rPr>
        <w:t xml:space="preserve"> </w:t>
      </w:r>
      <w:r w:rsidR="0000002D">
        <w:rPr>
          <w:rFonts w:cs="Calibri"/>
        </w:rPr>
        <w:t>identified redundancy and distribution issues that could affect</w:t>
      </w:r>
      <w:r w:rsidR="00207630" w:rsidRPr="00207630">
        <w:rPr>
          <w:rFonts w:cs="Calibri"/>
        </w:rPr>
        <w:t xml:space="preserve"> evaluation</w:t>
      </w:r>
      <w:sdt>
        <w:sdtPr>
          <w:rPr>
            <w:rFonts w:cs="Calibri"/>
          </w:rPr>
          <w:id w:val="-2135632114"/>
          <w:citation/>
        </w:sdtPr>
        <w:sdtContent>
          <w:r w:rsidR="00CC28A6">
            <w:rPr>
              <w:rFonts w:cs="Calibri"/>
            </w:rPr>
            <w:fldChar w:fldCharType="begin"/>
          </w:r>
          <w:r w:rsidR="00CC28A6">
            <w:rPr>
              <w:rFonts w:cs="Calibri"/>
            </w:rPr>
            <w:instrText xml:space="preserve"> CITATION Cho20 \l 2057 </w:instrText>
          </w:r>
          <w:r w:rsidR="00CC28A6">
            <w:rPr>
              <w:rFonts w:cs="Calibri"/>
            </w:rPr>
            <w:fldChar w:fldCharType="separate"/>
          </w:r>
          <w:r w:rsidR="00180297">
            <w:rPr>
              <w:rFonts w:cs="Calibri"/>
              <w:noProof/>
            </w:rPr>
            <w:t xml:space="preserve"> </w:t>
          </w:r>
          <w:r w:rsidR="00180297" w:rsidRPr="00180297">
            <w:rPr>
              <w:rFonts w:cs="Calibri"/>
              <w:noProof/>
            </w:rPr>
            <w:t>[25]</w:t>
          </w:r>
          <w:r w:rsidR="00CC28A6">
            <w:rPr>
              <w:rFonts w:cs="Calibri"/>
            </w:rPr>
            <w:fldChar w:fldCharType="end"/>
          </w:r>
        </w:sdtContent>
      </w:sdt>
      <w:r w:rsidR="00207630" w:rsidRPr="00207630">
        <w:rPr>
          <w:rFonts w:cs="Calibri"/>
        </w:rPr>
        <w:t xml:space="preserve">. </w:t>
      </w:r>
      <w:r w:rsidR="0000002D">
        <w:rPr>
          <w:rFonts w:cs="Calibri"/>
        </w:rPr>
        <w:t>NSL-KDD reduced has some vulnerabilities, but it still represents</w:t>
      </w:r>
      <w:r w:rsidR="00207630" w:rsidRPr="00207630">
        <w:rPr>
          <w:rFonts w:cs="Calibri"/>
        </w:rPr>
        <w:t xml:space="preserve"> older traffic patterns</w:t>
      </w:r>
      <w:sdt>
        <w:sdtPr>
          <w:rPr>
            <w:rFonts w:cs="Calibri"/>
          </w:rPr>
          <w:id w:val="204530537"/>
          <w:citation/>
        </w:sdtPr>
        <w:sdtContent>
          <w:r w:rsidR="00895CB7">
            <w:rPr>
              <w:rFonts w:cs="Calibri"/>
            </w:rPr>
            <w:fldChar w:fldCharType="begin"/>
          </w:r>
          <w:r w:rsidR="00895CB7">
            <w:rPr>
              <w:rFonts w:cs="Calibri"/>
            </w:rPr>
            <w:instrText xml:space="preserve"> CITATION Sah22 \l 2057 </w:instrText>
          </w:r>
          <w:r w:rsidR="00895CB7">
            <w:rPr>
              <w:rFonts w:cs="Calibri"/>
            </w:rPr>
            <w:fldChar w:fldCharType="separate"/>
          </w:r>
          <w:r w:rsidR="00180297">
            <w:rPr>
              <w:rFonts w:cs="Calibri"/>
              <w:noProof/>
            </w:rPr>
            <w:t xml:space="preserve"> </w:t>
          </w:r>
          <w:r w:rsidR="00180297" w:rsidRPr="00180297">
            <w:rPr>
              <w:rFonts w:cs="Calibri"/>
              <w:noProof/>
            </w:rPr>
            <w:t>[26]</w:t>
          </w:r>
          <w:r w:rsidR="00895CB7">
            <w:rPr>
              <w:rFonts w:cs="Calibri"/>
            </w:rPr>
            <w:fldChar w:fldCharType="end"/>
          </w:r>
        </w:sdtContent>
      </w:sdt>
      <w:r w:rsidR="00207630" w:rsidRPr="00207630">
        <w:rPr>
          <w:rFonts w:cs="Calibri"/>
        </w:rPr>
        <w:t>. Later datasets like UNSW-NB15, CICIDS2017, and BoT-IoT sought to introduce up-to-date traffic</w:t>
      </w:r>
      <w:r w:rsidR="0000002D">
        <w:rPr>
          <w:rFonts w:cs="Calibri"/>
        </w:rPr>
        <w:t>,</w:t>
      </w:r>
      <w:r w:rsidR="00207630" w:rsidRPr="00207630">
        <w:rPr>
          <w:rFonts w:cs="Calibri"/>
        </w:rPr>
        <w:t xml:space="preserve"> more features and extensive attack scenarios [14]</w:t>
      </w:r>
      <w:r w:rsidR="00555DEF">
        <w:rPr>
          <w:rFonts w:cs="Calibri"/>
        </w:rPr>
        <w:t xml:space="preserve"> </w:t>
      </w:r>
      <w:r w:rsidR="00555DEF" w:rsidRPr="00207630">
        <w:rPr>
          <w:rFonts w:cs="Calibri"/>
        </w:rPr>
        <w:t>– [</w:t>
      </w:r>
      <w:r w:rsidR="00207630" w:rsidRPr="00207630">
        <w:rPr>
          <w:rFonts w:cs="Calibri"/>
        </w:rPr>
        <w:t>16]</w:t>
      </w:r>
      <w:r w:rsidR="00423855">
        <w:rPr>
          <w:rFonts w:cs="Calibri"/>
        </w:rPr>
        <w:t>,</w:t>
      </w:r>
      <w:sdt>
        <w:sdtPr>
          <w:rPr>
            <w:rFonts w:cs="Calibri"/>
          </w:rPr>
          <w:id w:val="-1850250733"/>
          <w:citation/>
        </w:sdtPr>
        <w:sdtContent>
          <w:r w:rsidR="00423855">
            <w:rPr>
              <w:rFonts w:cs="Calibri"/>
            </w:rPr>
            <w:fldChar w:fldCharType="begin"/>
          </w:r>
          <w:r w:rsidR="00423855">
            <w:rPr>
              <w:rFonts w:cs="Calibri"/>
            </w:rPr>
            <w:instrText xml:space="preserve"> CITATION Naz23 \l 2057 </w:instrText>
          </w:r>
          <w:r w:rsidR="00423855">
            <w:rPr>
              <w:rFonts w:cs="Calibri"/>
            </w:rPr>
            <w:fldChar w:fldCharType="separate"/>
          </w:r>
          <w:r w:rsidR="00180297">
            <w:rPr>
              <w:rFonts w:cs="Calibri"/>
              <w:noProof/>
            </w:rPr>
            <w:t xml:space="preserve"> </w:t>
          </w:r>
          <w:r w:rsidR="00180297" w:rsidRPr="00180297">
            <w:rPr>
              <w:rFonts w:cs="Calibri"/>
              <w:noProof/>
            </w:rPr>
            <w:t>[27]</w:t>
          </w:r>
          <w:r w:rsidR="00423855">
            <w:rPr>
              <w:rFonts w:cs="Calibri"/>
            </w:rPr>
            <w:fldChar w:fldCharType="end"/>
          </w:r>
        </w:sdtContent>
      </w:sdt>
      <w:r w:rsidR="00207630" w:rsidRPr="00207630">
        <w:rPr>
          <w:rFonts w:cs="Calibri"/>
        </w:rPr>
        <w:t>.</w:t>
      </w:r>
    </w:p>
    <w:p w14:paraId="132D77C3" w14:textId="105DD167" w:rsidR="00207630" w:rsidRPr="00207630" w:rsidRDefault="00207630" w:rsidP="00207630">
      <w:pPr>
        <w:rPr>
          <w:rFonts w:cs="Calibri"/>
        </w:rPr>
      </w:pPr>
      <w:r w:rsidRPr="00207630">
        <w:rPr>
          <w:rFonts w:cs="Calibri"/>
        </w:rPr>
        <w:lastRenderedPageBreak/>
        <w:t xml:space="preserve">UNSW-NB15 was chosen due to </w:t>
      </w:r>
      <w:r w:rsidR="00A027DF">
        <w:rPr>
          <w:rFonts w:cs="Calibri"/>
        </w:rPr>
        <w:t>its</w:t>
      </w:r>
      <w:r w:rsidRPr="00207630">
        <w:rPr>
          <w:rFonts w:cs="Calibri"/>
        </w:rPr>
        <w:t xml:space="preserve"> being a well-known academic testbed for network intrusion detection. </w:t>
      </w:r>
      <w:r w:rsidR="002903D5">
        <w:rPr>
          <w:rFonts w:cs="Calibri"/>
        </w:rPr>
        <w:t>Moustafa and Slay built it using the IXIA PerfectStorm tool in the UNSW Canberra Cyber Range Lab, based on both real and synthetic network traffic</w:t>
      </w:r>
      <w:r w:rsidRPr="00207630">
        <w:rPr>
          <w:rFonts w:cs="Calibri"/>
        </w:rPr>
        <w:t xml:space="preserve">. Their subsequent statistical analysis suggested that UNSW-NB15 is more </w:t>
      </w:r>
      <w:r w:rsidR="00BF1C02">
        <w:rPr>
          <w:rFonts w:cs="Calibri"/>
        </w:rPr>
        <w:t>complex than KDD99 and suitable for assessing</w:t>
      </w:r>
      <w:r w:rsidRPr="00207630">
        <w:rPr>
          <w:rFonts w:cs="Calibri"/>
        </w:rPr>
        <w:t xml:space="preserve"> anomaly-detection systems</w:t>
      </w:r>
      <w:sdt>
        <w:sdtPr>
          <w:rPr>
            <w:rFonts w:cs="Calibri"/>
          </w:rPr>
          <w:id w:val="682162174"/>
          <w:citation/>
        </w:sdtPr>
        <w:sdtContent>
          <w:r w:rsidR="00E87BCF">
            <w:rPr>
              <w:rFonts w:cs="Calibri"/>
            </w:rPr>
            <w:fldChar w:fldCharType="begin"/>
          </w:r>
          <w:r w:rsidR="00E87BCF">
            <w:rPr>
              <w:rFonts w:cs="Calibri"/>
            </w:rPr>
            <w:instrText xml:space="preserve"> CITATION Ghu21 \l 2057 </w:instrText>
          </w:r>
          <w:r w:rsidR="00E87BCF">
            <w:rPr>
              <w:rFonts w:cs="Calibri"/>
            </w:rPr>
            <w:fldChar w:fldCharType="separate"/>
          </w:r>
          <w:r w:rsidR="00180297">
            <w:rPr>
              <w:rFonts w:cs="Calibri"/>
              <w:noProof/>
            </w:rPr>
            <w:t xml:space="preserve"> </w:t>
          </w:r>
          <w:r w:rsidR="00180297" w:rsidRPr="00180297">
            <w:rPr>
              <w:rFonts w:cs="Calibri"/>
              <w:noProof/>
            </w:rPr>
            <w:t>[28]</w:t>
          </w:r>
          <w:r w:rsidR="00E87BCF">
            <w:rPr>
              <w:rFonts w:cs="Calibri"/>
            </w:rPr>
            <w:fldChar w:fldCharType="end"/>
          </w:r>
        </w:sdtContent>
      </w:sdt>
      <w:r w:rsidRPr="00207630">
        <w:rPr>
          <w:rFonts w:cs="Calibri"/>
        </w:rPr>
        <w:t xml:space="preserve">. In addition, </w:t>
      </w:r>
      <w:r w:rsidR="00C707BB">
        <w:rPr>
          <w:rFonts w:cs="Calibri"/>
        </w:rPr>
        <w:t>studies state</w:t>
      </w:r>
      <w:r w:rsidRPr="00207630">
        <w:rPr>
          <w:rFonts w:cs="Calibri"/>
        </w:rPr>
        <w:t xml:space="preserve"> that modern flow-based datasets </w:t>
      </w:r>
      <w:r w:rsidR="00830DB6">
        <w:rPr>
          <w:rFonts w:cs="Calibri"/>
        </w:rPr>
        <w:t xml:space="preserve">are valuable for machine learning-based IDS because they offer reproducibility and support </w:t>
      </w:r>
      <w:r w:rsidRPr="00207630">
        <w:rPr>
          <w:rFonts w:cs="Calibri"/>
        </w:rPr>
        <w:t>comparative testing</w:t>
      </w:r>
      <w:sdt>
        <w:sdtPr>
          <w:rPr>
            <w:rFonts w:cs="Calibri"/>
          </w:rPr>
          <w:id w:val="-1557625613"/>
          <w:citation/>
        </w:sdtPr>
        <w:sdtContent>
          <w:r w:rsidR="00CF2195">
            <w:rPr>
              <w:rFonts w:cs="Calibri"/>
            </w:rPr>
            <w:fldChar w:fldCharType="begin"/>
          </w:r>
          <w:r w:rsidR="00CF2195">
            <w:rPr>
              <w:rFonts w:cs="Calibri"/>
            </w:rPr>
            <w:instrText xml:space="preserve"> CITATION Sar20 \l 2057 </w:instrText>
          </w:r>
          <w:r w:rsidR="00CF2195">
            <w:rPr>
              <w:rFonts w:cs="Calibri"/>
            </w:rPr>
            <w:fldChar w:fldCharType="separate"/>
          </w:r>
          <w:r w:rsidR="00180297">
            <w:rPr>
              <w:rFonts w:cs="Calibri"/>
              <w:noProof/>
            </w:rPr>
            <w:t xml:space="preserve"> </w:t>
          </w:r>
          <w:r w:rsidR="00180297" w:rsidRPr="00180297">
            <w:rPr>
              <w:rFonts w:cs="Calibri"/>
              <w:noProof/>
            </w:rPr>
            <w:t>[29]</w:t>
          </w:r>
          <w:r w:rsidR="00CF2195">
            <w:rPr>
              <w:rFonts w:cs="Calibri"/>
            </w:rPr>
            <w:fldChar w:fldCharType="end"/>
          </w:r>
        </w:sdtContent>
      </w:sdt>
      <w:r w:rsidRPr="00207630">
        <w:rPr>
          <w:rFonts w:cs="Calibri"/>
        </w:rPr>
        <w:t>.</w:t>
      </w:r>
    </w:p>
    <w:p w14:paraId="1DCF466A" w14:textId="69B14788" w:rsidR="00207630" w:rsidRDefault="00207630" w:rsidP="00207630">
      <w:pPr>
        <w:rPr>
          <w:rFonts w:cs="Calibri"/>
        </w:rPr>
      </w:pPr>
      <w:r w:rsidRPr="00207630">
        <w:rPr>
          <w:rFonts w:cs="Calibri"/>
        </w:rPr>
        <w:t xml:space="preserve">However, one should use care in dealing with dataset literature. Public </w:t>
      </w:r>
      <w:r w:rsidR="00830DB6">
        <w:rPr>
          <w:rFonts w:cs="Calibri"/>
        </w:rPr>
        <w:t>datasets enable repeatability but are less</w:t>
      </w:r>
      <w:r w:rsidRPr="00207630">
        <w:rPr>
          <w:rFonts w:cs="Calibri"/>
        </w:rPr>
        <w:t xml:space="preserve"> representative of live banking network traffic. They </w:t>
      </w:r>
      <w:r w:rsidR="00830DB6">
        <w:rPr>
          <w:rFonts w:cs="Calibri"/>
        </w:rPr>
        <w:t>may include synthetic attacks, behaviour, and/or distributions from dated sources that</w:t>
      </w:r>
      <w:r w:rsidRPr="00207630">
        <w:rPr>
          <w:rFonts w:cs="Calibri"/>
        </w:rPr>
        <w:t xml:space="preserve"> do not reflect operational reality</w:t>
      </w:r>
      <w:sdt>
        <w:sdtPr>
          <w:rPr>
            <w:rFonts w:cs="Calibri"/>
          </w:rPr>
          <w:id w:val="-1640647121"/>
          <w:citation/>
        </w:sdtPr>
        <w:sdtContent>
          <w:r w:rsidR="00B25BC2">
            <w:rPr>
              <w:rFonts w:cs="Calibri"/>
            </w:rPr>
            <w:fldChar w:fldCharType="begin"/>
          </w:r>
          <w:r w:rsidR="00B25BC2">
            <w:rPr>
              <w:rFonts w:cs="Calibri"/>
            </w:rPr>
            <w:instrText xml:space="preserve"> CITATION Asc20 \l 2057 </w:instrText>
          </w:r>
          <w:r w:rsidR="00B25BC2">
            <w:rPr>
              <w:rFonts w:cs="Calibri"/>
            </w:rPr>
            <w:fldChar w:fldCharType="separate"/>
          </w:r>
          <w:r w:rsidR="00180297">
            <w:rPr>
              <w:rFonts w:cs="Calibri"/>
              <w:noProof/>
            </w:rPr>
            <w:t xml:space="preserve"> </w:t>
          </w:r>
          <w:r w:rsidR="00180297" w:rsidRPr="00180297">
            <w:rPr>
              <w:rFonts w:cs="Calibri"/>
              <w:noProof/>
            </w:rPr>
            <w:t>[30]</w:t>
          </w:r>
          <w:r w:rsidR="00B25BC2">
            <w:rPr>
              <w:rFonts w:cs="Calibri"/>
            </w:rPr>
            <w:fldChar w:fldCharType="end"/>
          </w:r>
        </w:sdtContent>
      </w:sdt>
      <w:r w:rsidRPr="00207630">
        <w:rPr>
          <w:rFonts w:cs="Calibri"/>
        </w:rPr>
        <w:t xml:space="preserve">. This accordingly affected the </w:t>
      </w:r>
      <w:r w:rsidR="00830DB6">
        <w:rPr>
          <w:rFonts w:cs="Calibri"/>
        </w:rPr>
        <w:t>dissertation's scope</w:t>
      </w:r>
      <w:r w:rsidRPr="00207630">
        <w:rPr>
          <w:rFonts w:cs="Calibri"/>
        </w:rPr>
        <w:t xml:space="preserve">. </w:t>
      </w:r>
      <w:r w:rsidR="00C25B9C">
        <w:rPr>
          <w:rFonts w:cs="Calibri"/>
        </w:rPr>
        <w:t>The artefact is an academic prototype and proof of concept, not a production banking security system</w:t>
      </w:r>
      <w:r w:rsidRPr="00207630">
        <w:rPr>
          <w:rFonts w:cs="Calibri"/>
        </w:rPr>
        <w:t>. This limitation should be clearly stated in the methodology, evaluation and conclusion.</w:t>
      </w:r>
    </w:p>
    <w:p w14:paraId="638B5851" w14:textId="449FB54C" w:rsidR="005F6423" w:rsidRPr="00207630" w:rsidRDefault="005F6423" w:rsidP="005F6423">
      <w:pPr>
        <w:pStyle w:val="Heading2"/>
      </w:pPr>
      <w:bookmarkStart w:id="13" w:name="_Toc238747813"/>
      <w:r>
        <w:rPr>
          <w:b/>
          <w:bCs/>
          <w:u w:val="single"/>
        </w:rPr>
        <w:t>Supervised Models and Evaluation Metrics:</w:t>
      </w:r>
      <w:bookmarkEnd w:id="13"/>
    </w:p>
    <w:p w14:paraId="24A5E263" w14:textId="5B426E74" w:rsidR="00207630" w:rsidRPr="00207630" w:rsidRDefault="00207630" w:rsidP="00207630">
      <w:pPr>
        <w:rPr>
          <w:rFonts w:cs="Calibri"/>
        </w:rPr>
      </w:pPr>
      <w:r w:rsidRPr="00207630">
        <w:rPr>
          <w:rFonts w:cs="Calibri"/>
        </w:rPr>
        <w:t xml:space="preserve">The project </w:t>
      </w:r>
      <w:r w:rsidR="0090409D">
        <w:rPr>
          <w:rFonts w:cs="Calibri"/>
        </w:rPr>
        <w:t>compares Logistic Regression, Decision Trees, and Random Forest, as they offer different levels of simplicity, interpretability,</w:t>
      </w:r>
      <w:r w:rsidRPr="00207630">
        <w:rPr>
          <w:rFonts w:cs="Calibri"/>
        </w:rPr>
        <w:t xml:space="preserve"> and predictive capacity. </w:t>
      </w:r>
      <w:r w:rsidR="00E45B8F">
        <w:rPr>
          <w:rFonts w:cs="Calibri"/>
        </w:rPr>
        <w:t>Although Logistic Regression is efficient and can serve as a baseline, it can struggle</w:t>
      </w:r>
      <w:r w:rsidR="00E22ADB">
        <w:rPr>
          <w:rFonts w:cs="Calibri"/>
        </w:rPr>
        <w:t xml:space="preserve"> with nonlinear relationships in</w:t>
      </w:r>
      <w:r w:rsidRPr="00207630">
        <w:rPr>
          <w:rFonts w:cs="Calibri"/>
        </w:rPr>
        <w:t xml:space="preserve"> network traffic</w:t>
      </w:r>
      <w:sdt>
        <w:sdtPr>
          <w:rPr>
            <w:rFonts w:cs="Calibri"/>
          </w:rPr>
          <w:id w:val="1468481387"/>
          <w:citation/>
        </w:sdtPr>
        <w:sdtContent>
          <w:r w:rsidR="00F8309F">
            <w:rPr>
              <w:rFonts w:cs="Calibri"/>
            </w:rPr>
            <w:fldChar w:fldCharType="begin"/>
          </w:r>
          <w:r w:rsidR="00F8309F">
            <w:rPr>
              <w:rFonts w:cs="Calibri"/>
            </w:rPr>
            <w:instrText xml:space="preserve"> CITATION Elm201 \l 2057 </w:instrText>
          </w:r>
          <w:r w:rsidR="00F8309F">
            <w:rPr>
              <w:rFonts w:cs="Calibri"/>
            </w:rPr>
            <w:fldChar w:fldCharType="separate"/>
          </w:r>
          <w:r w:rsidR="00180297">
            <w:rPr>
              <w:rFonts w:cs="Calibri"/>
              <w:noProof/>
            </w:rPr>
            <w:t xml:space="preserve"> </w:t>
          </w:r>
          <w:r w:rsidR="00180297" w:rsidRPr="00180297">
            <w:rPr>
              <w:rFonts w:cs="Calibri"/>
              <w:noProof/>
            </w:rPr>
            <w:t>[31]</w:t>
          </w:r>
          <w:r w:rsidR="00F8309F">
            <w:rPr>
              <w:rFonts w:cs="Calibri"/>
            </w:rPr>
            <w:fldChar w:fldCharType="end"/>
          </w:r>
        </w:sdtContent>
      </w:sdt>
      <w:r w:rsidRPr="00207630">
        <w:rPr>
          <w:rFonts w:cs="Calibri"/>
        </w:rPr>
        <w:t>. Decision Trees can easily model nonlinear decision rules</w:t>
      </w:r>
      <w:r w:rsidR="00E22ADB">
        <w:rPr>
          <w:rFonts w:cs="Calibri"/>
        </w:rPr>
        <w:t xml:space="preserve"> and</w:t>
      </w:r>
      <w:r w:rsidRPr="00207630">
        <w:rPr>
          <w:rFonts w:cs="Calibri"/>
        </w:rPr>
        <w:t xml:space="preserve"> are more </w:t>
      </w:r>
      <w:r w:rsidR="00E22ADB" w:rsidRPr="00207630">
        <w:rPr>
          <w:rFonts w:cs="Calibri"/>
        </w:rPr>
        <w:t>interpretable but</w:t>
      </w:r>
      <w:r w:rsidRPr="00207630">
        <w:rPr>
          <w:rFonts w:cs="Calibri"/>
        </w:rPr>
        <w:t xml:space="preserve"> may not be sufficiently controlled to prevent overfitting</w:t>
      </w:r>
      <w:sdt>
        <w:sdtPr>
          <w:rPr>
            <w:rFonts w:cs="Calibri"/>
          </w:rPr>
          <w:id w:val="-1856876577"/>
          <w:citation/>
        </w:sdtPr>
        <w:sdtContent>
          <w:r w:rsidR="00023E2F">
            <w:rPr>
              <w:rFonts w:cs="Calibri"/>
            </w:rPr>
            <w:fldChar w:fldCharType="begin"/>
          </w:r>
          <w:r w:rsidR="00023E2F">
            <w:rPr>
              <w:rFonts w:cs="Calibri"/>
            </w:rPr>
            <w:instrText xml:space="preserve"> CITATION Sar201 \l 2057 </w:instrText>
          </w:r>
          <w:r w:rsidR="00023E2F">
            <w:rPr>
              <w:rFonts w:cs="Calibri"/>
            </w:rPr>
            <w:fldChar w:fldCharType="separate"/>
          </w:r>
          <w:r w:rsidR="00180297">
            <w:rPr>
              <w:rFonts w:cs="Calibri"/>
              <w:noProof/>
            </w:rPr>
            <w:t xml:space="preserve"> </w:t>
          </w:r>
          <w:r w:rsidR="00180297" w:rsidRPr="00180297">
            <w:rPr>
              <w:rFonts w:cs="Calibri"/>
              <w:noProof/>
            </w:rPr>
            <w:t>[32]</w:t>
          </w:r>
          <w:r w:rsidR="00023E2F">
            <w:rPr>
              <w:rFonts w:cs="Calibri"/>
            </w:rPr>
            <w:fldChar w:fldCharType="end"/>
          </w:r>
        </w:sdtContent>
      </w:sdt>
      <w:r w:rsidRPr="00207630">
        <w:rPr>
          <w:rFonts w:cs="Calibri"/>
        </w:rPr>
        <w:t>. Random Forest builds several trees</w:t>
      </w:r>
      <w:r w:rsidR="00265AD9">
        <w:rPr>
          <w:rFonts w:cs="Calibri"/>
        </w:rPr>
        <w:t>, can be more robust, has less variance, and provides feature-importance</w:t>
      </w:r>
      <w:r w:rsidR="00E45B8F">
        <w:rPr>
          <w:rFonts w:cs="Calibri"/>
        </w:rPr>
        <w:t xml:space="preserve"> outputs</w:t>
      </w:r>
      <w:sdt>
        <w:sdtPr>
          <w:rPr>
            <w:rFonts w:cs="Calibri"/>
          </w:rPr>
          <w:id w:val="-828524561"/>
          <w:citation/>
        </w:sdtPr>
        <w:sdtContent>
          <w:r w:rsidR="00E05BDD">
            <w:rPr>
              <w:rFonts w:cs="Calibri"/>
            </w:rPr>
            <w:fldChar w:fldCharType="begin"/>
          </w:r>
          <w:r w:rsidR="00E05BDD">
            <w:rPr>
              <w:rFonts w:cs="Calibri"/>
            </w:rPr>
            <w:instrText xml:space="preserve"> CITATION Sal242 \l 2057 </w:instrText>
          </w:r>
          <w:r w:rsidR="00E05BDD">
            <w:rPr>
              <w:rFonts w:cs="Calibri"/>
            </w:rPr>
            <w:fldChar w:fldCharType="separate"/>
          </w:r>
          <w:r w:rsidR="00180297">
            <w:rPr>
              <w:rFonts w:cs="Calibri"/>
              <w:noProof/>
            </w:rPr>
            <w:t xml:space="preserve"> </w:t>
          </w:r>
          <w:r w:rsidR="00180297" w:rsidRPr="00180297">
            <w:rPr>
              <w:rFonts w:cs="Calibri"/>
              <w:noProof/>
            </w:rPr>
            <w:t>[33]</w:t>
          </w:r>
          <w:r w:rsidR="00E05BDD">
            <w:rPr>
              <w:rFonts w:cs="Calibri"/>
            </w:rPr>
            <w:fldChar w:fldCharType="end"/>
          </w:r>
        </w:sdtContent>
      </w:sdt>
      <w:r w:rsidRPr="00207630">
        <w:rPr>
          <w:rFonts w:cs="Calibri"/>
        </w:rPr>
        <w:t>.</w:t>
      </w:r>
    </w:p>
    <w:p w14:paraId="6A6F8AF9" w14:textId="15EC2906" w:rsidR="00207630" w:rsidRPr="00207630" w:rsidRDefault="006B0221" w:rsidP="00207630">
      <w:pPr>
        <w:rPr>
          <w:rFonts w:cs="Calibri"/>
        </w:rPr>
      </w:pPr>
      <w:r>
        <w:rPr>
          <w:rFonts w:cs="Calibri"/>
        </w:rPr>
        <w:t>Tree-based</w:t>
      </w:r>
      <w:r w:rsidR="00207630" w:rsidRPr="00207630">
        <w:rPr>
          <w:rFonts w:cs="Calibri"/>
        </w:rPr>
        <w:t xml:space="preserve"> and ensemble methods often yield good results in the IDS studies. The Random Forest approach proposed by Breimann </w:t>
      </w:r>
      <w:r w:rsidR="00E05BDD">
        <w:rPr>
          <w:rFonts w:cs="Calibri"/>
        </w:rPr>
        <w:t>remains influential because ensemble aggregation can yield strong classification performance</w:t>
      </w:r>
      <w:sdt>
        <w:sdtPr>
          <w:rPr>
            <w:rFonts w:cs="Calibri"/>
          </w:rPr>
          <w:id w:val="403956424"/>
          <w:citation/>
        </w:sdtPr>
        <w:sdtContent>
          <w:r w:rsidR="00537D11">
            <w:rPr>
              <w:rFonts w:cs="Calibri"/>
            </w:rPr>
            <w:fldChar w:fldCharType="begin"/>
          </w:r>
          <w:r w:rsidR="00537D11">
            <w:rPr>
              <w:rFonts w:cs="Calibri"/>
            </w:rPr>
            <w:instrText xml:space="preserve"> CITATION Nas25 \l 2057 </w:instrText>
          </w:r>
          <w:r w:rsidR="00537D11">
            <w:rPr>
              <w:rFonts w:cs="Calibri"/>
            </w:rPr>
            <w:fldChar w:fldCharType="separate"/>
          </w:r>
          <w:r w:rsidR="00180297">
            <w:rPr>
              <w:rFonts w:cs="Calibri"/>
              <w:noProof/>
            </w:rPr>
            <w:t xml:space="preserve"> </w:t>
          </w:r>
          <w:r w:rsidR="00180297" w:rsidRPr="00180297">
            <w:rPr>
              <w:rFonts w:cs="Calibri"/>
              <w:noProof/>
            </w:rPr>
            <w:t>[34]</w:t>
          </w:r>
          <w:r w:rsidR="00537D11">
            <w:rPr>
              <w:rFonts w:cs="Calibri"/>
            </w:rPr>
            <w:fldChar w:fldCharType="end"/>
          </w:r>
        </w:sdtContent>
      </w:sdt>
      <w:r w:rsidR="00207630" w:rsidRPr="00207630">
        <w:rPr>
          <w:rFonts w:cs="Calibri"/>
        </w:rPr>
        <w:t xml:space="preserve">. In addition, recent </w:t>
      </w:r>
      <w:r w:rsidR="003F4991">
        <w:rPr>
          <w:rFonts w:cs="Calibri"/>
        </w:rPr>
        <w:t xml:space="preserve">IDS studies indicate that </w:t>
      </w:r>
      <w:r w:rsidR="00207630" w:rsidRPr="00207630">
        <w:rPr>
          <w:rFonts w:cs="Calibri"/>
        </w:rPr>
        <w:t xml:space="preserve">a wide variety of complex classifiers frequently compete </w:t>
      </w:r>
      <w:r w:rsidR="00537D11">
        <w:rPr>
          <w:rFonts w:cs="Calibri"/>
        </w:rPr>
        <w:t>favourably</w:t>
      </w:r>
      <w:r w:rsidR="00207630" w:rsidRPr="00207630">
        <w:rPr>
          <w:rFonts w:cs="Calibri"/>
        </w:rPr>
        <w:t xml:space="preserve"> with simpler ones</w:t>
      </w:r>
      <w:sdt>
        <w:sdtPr>
          <w:rPr>
            <w:rFonts w:cs="Calibri"/>
          </w:rPr>
          <w:id w:val="1497145200"/>
          <w:citation/>
        </w:sdtPr>
        <w:sdtContent>
          <w:r w:rsidR="008C20AD">
            <w:rPr>
              <w:rFonts w:cs="Calibri"/>
            </w:rPr>
            <w:fldChar w:fldCharType="begin"/>
          </w:r>
          <w:r w:rsidR="008C20AD">
            <w:rPr>
              <w:rFonts w:cs="Calibri"/>
            </w:rPr>
            <w:instrText xml:space="preserve"> CITATION Ozk21 \l 2057 </w:instrText>
          </w:r>
          <w:r w:rsidR="008C20AD">
            <w:rPr>
              <w:rFonts w:cs="Calibri"/>
            </w:rPr>
            <w:fldChar w:fldCharType="separate"/>
          </w:r>
          <w:r w:rsidR="00180297">
            <w:rPr>
              <w:rFonts w:cs="Calibri"/>
              <w:noProof/>
            </w:rPr>
            <w:t xml:space="preserve"> </w:t>
          </w:r>
          <w:r w:rsidR="00180297" w:rsidRPr="00180297">
            <w:rPr>
              <w:rFonts w:cs="Calibri"/>
              <w:noProof/>
            </w:rPr>
            <w:t>[35]</w:t>
          </w:r>
          <w:r w:rsidR="008C20AD">
            <w:rPr>
              <w:rFonts w:cs="Calibri"/>
            </w:rPr>
            <w:fldChar w:fldCharType="end"/>
          </w:r>
        </w:sdtContent>
      </w:sdt>
      <w:r w:rsidR="00207630" w:rsidRPr="00207630">
        <w:rPr>
          <w:rFonts w:cs="Calibri"/>
        </w:rPr>
        <w:t xml:space="preserve">. But accuracy should not be </w:t>
      </w:r>
      <w:r w:rsidR="003F4991">
        <w:rPr>
          <w:rFonts w:cs="Calibri"/>
        </w:rPr>
        <w:t>the only factor</w:t>
      </w:r>
      <w:r w:rsidR="00207630" w:rsidRPr="00207630">
        <w:rPr>
          <w:rFonts w:cs="Calibri"/>
        </w:rPr>
        <w:t xml:space="preserve"> when picking a model. </w:t>
      </w:r>
      <w:r w:rsidR="00560130">
        <w:rPr>
          <w:rFonts w:cs="Calibri"/>
        </w:rPr>
        <w:t>In cybersecurity, a false negative can indicate missed attacks, and false positives may increase</w:t>
      </w:r>
      <w:r w:rsidR="00207630" w:rsidRPr="00207630">
        <w:rPr>
          <w:rFonts w:cs="Calibri"/>
        </w:rPr>
        <w:t xml:space="preserve"> analyst workload and alert fatigue</w:t>
      </w:r>
      <w:sdt>
        <w:sdtPr>
          <w:rPr>
            <w:rFonts w:cs="Calibri"/>
          </w:rPr>
          <w:id w:val="-84154631"/>
          <w:citation/>
        </w:sdtPr>
        <w:sdtContent>
          <w:r w:rsidR="009B5E54">
            <w:rPr>
              <w:rFonts w:cs="Calibri"/>
            </w:rPr>
            <w:fldChar w:fldCharType="begin"/>
          </w:r>
          <w:r w:rsidR="009B5E54">
            <w:rPr>
              <w:rFonts w:cs="Calibri"/>
            </w:rPr>
            <w:instrText xml:space="preserve"> CITATION Noo25 \l 2057 </w:instrText>
          </w:r>
          <w:r w:rsidR="009B5E54">
            <w:rPr>
              <w:rFonts w:cs="Calibri"/>
            </w:rPr>
            <w:fldChar w:fldCharType="separate"/>
          </w:r>
          <w:r w:rsidR="00180297">
            <w:rPr>
              <w:rFonts w:cs="Calibri"/>
              <w:noProof/>
            </w:rPr>
            <w:t xml:space="preserve"> </w:t>
          </w:r>
          <w:r w:rsidR="00180297" w:rsidRPr="00180297">
            <w:rPr>
              <w:rFonts w:cs="Calibri"/>
              <w:noProof/>
            </w:rPr>
            <w:t>[36]</w:t>
          </w:r>
          <w:r w:rsidR="009B5E54">
            <w:rPr>
              <w:rFonts w:cs="Calibri"/>
            </w:rPr>
            <w:fldChar w:fldCharType="end"/>
          </w:r>
        </w:sdtContent>
      </w:sdt>
      <w:r w:rsidR="000877DC">
        <w:rPr>
          <w:rFonts w:cs="Calibri"/>
        </w:rPr>
        <w:t>.</w:t>
      </w:r>
    </w:p>
    <w:p w14:paraId="54336BC4" w14:textId="0E1127EE" w:rsidR="00207630" w:rsidRPr="00207630" w:rsidRDefault="00207630" w:rsidP="00207630">
      <w:pPr>
        <w:rPr>
          <w:rFonts w:cs="Calibri"/>
        </w:rPr>
      </w:pPr>
      <w:r w:rsidRPr="00207630">
        <w:rPr>
          <w:rFonts w:cs="Calibri"/>
        </w:rPr>
        <w:lastRenderedPageBreak/>
        <w:t xml:space="preserve">Thus, for this purpose, accuracy, precision, recall, F1 score, ROC-AUC and confusion-matrix analysis have been employed in the dissertation. In imbalanced </w:t>
      </w:r>
      <w:r w:rsidR="00E44068">
        <w:rPr>
          <w:rFonts w:cs="Calibri"/>
        </w:rPr>
        <w:t>datasets, evaluation measures must be chosen carefully</w:t>
      </w:r>
      <w:r w:rsidRPr="00207630">
        <w:rPr>
          <w:rFonts w:cs="Calibri"/>
        </w:rPr>
        <w:t>, as demonstrated by Saito and Rehmsmeier</w:t>
      </w:r>
      <w:sdt>
        <w:sdtPr>
          <w:rPr>
            <w:rFonts w:cs="Calibri"/>
          </w:rPr>
          <w:id w:val="-1455091591"/>
          <w:citation/>
        </w:sdtPr>
        <w:sdtContent>
          <w:r w:rsidR="00DD3880">
            <w:rPr>
              <w:rFonts w:cs="Calibri"/>
            </w:rPr>
            <w:fldChar w:fldCharType="begin"/>
          </w:r>
          <w:r w:rsidR="00DD3880">
            <w:rPr>
              <w:rFonts w:cs="Calibri"/>
            </w:rPr>
            <w:instrText xml:space="preserve"> CITATION Ima26 \l 2057 </w:instrText>
          </w:r>
          <w:r w:rsidR="00DD3880">
            <w:rPr>
              <w:rFonts w:cs="Calibri"/>
            </w:rPr>
            <w:fldChar w:fldCharType="separate"/>
          </w:r>
          <w:r w:rsidR="00180297">
            <w:rPr>
              <w:rFonts w:cs="Calibri"/>
              <w:noProof/>
            </w:rPr>
            <w:t xml:space="preserve"> </w:t>
          </w:r>
          <w:r w:rsidR="00180297" w:rsidRPr="00180297">
            <w:rPr>
              <w:rFonts w:cs="Calibri"/>
              <w:noProof/>
            </w:rPr>
            <w:t>[37]</w:t>
          </w:r>
          <w:r w:rsidR="00DD3880">
            <w:rPr>
              <w:rFonts w:cs="Calibri"/>
            </w:rPr>
            <w:fldChar w:fldCharType="end"/>
          </w:r>
        </w:sdtContent>
      </w:sdt>
      <w:r w:rsidRPr="00207630">
        <w:rPr>
          <w:rFonts w:cs="Calibri"/>
        </w:rPr>
        <w:t xml:space="preserve">. Chicco and Jurman </w:t>
      </w:r>
      <w:r w:rsidR="00DD3880">
        <w:rPr>
          <w:rFonts w:cs="Calibri"/>
        </w:rPr>
        <w:t>argue that confusion-matrix performance measures provide more insight than accuracy alone</w:t>
      </w:r>
      <w:sdt>
        <w:sdtPr>
          <w:rPr>
            <w:rFonts w:cs="Calibri"/>
          </w:rPr>
          <w:id w:val="-1824269736"/>
          <w:citation/>
        </w:sdtPr>
        <w:sdtContent>
          <w:r w:rsidR="00041F73">
            <w:rPr>
              <w:rFonts w:cs="Calibri"/>
            </w:rPr>
            <w:fldChar w:fldCharType="begin"/>
          </w:r>
          <w:r w:rsidR="00041F73">
            <w:rPr>
              <w:rFonts w:cs="Calibri"/>
            </w:rPr>
            <w:instrText xml:space="preserve"> CITATION Chi201 \l 2057 </w:instrText>
          </w:r>
          <w:r w:rsidR="00041F73">
            <w:rPr>
              <w:rFonts w:cs="Calibri"/>
            </w:rPr>
            <w:fldChar w:fldCharType="separate"/>
          </w:r>
          <w:r w:rsidR="00180297">
            <w:rPr>
              <w:rFonts w:cs="Calibri"/>
              <w:noProof/>
            </w:rPr>
            <w:t xml:space="preserve"> </w:t>
          </w:r>
          <w:r w:rsidR="00180297" w:rsidRPr="00180297">
            <w:rPr>
              <w:rFonts w:cs="Calibri"/>
              <w:noProof/>
            </w:rPr>
            <w:t>[38]</w:t>
          </w:r>
          <w:r w:rsidR="00041F73">
            <w:rPr>
              <w:rFonts w:cs="Calibri"/>
            </w:rPr>
            <w:fldChar w:fldCharType="end"/>
          </w:r>
        </w:sdtContent>
      </w:sdt>
      <w:r w:rsidRPr="00207630">
        <w:rPr>
          <w:rFonts w:cs="Calibri"/>
        </w:rPr>
        <w:t xml:space="preserve">. Threshold analysis is also relevant </w:t>
      </w:r>
      <w:r w:rsidR="00041F73">
        <w:rPr>
          <w:rFonts w:cs="Calibri"/>
        </w:rPr>
        <w:t>because it links</w:t>
      </w:r>
      <w:r w:rsidRPr="00207630">
        <w:rPr>
          <w:rFonts w:cs="Calibri"/>
        </w:rPr>
        <w:t xml:space="preserve"> model outputs to the </w:t>
      </w:r>
      <w:r w:rsidR="00041F73">
        <w:rPr>
          <w:rFonts w:cs="Calibri"/>
        </w:rPr>
        <w:t>organisation's</w:t>
      </w:r>
      <w:r w:rsidRPr="00207630">
        <w:rPr>
          <w:rFonts w:cs="Calibri"/>
        </w:rPr>
        <w:t xml:space="preserve"> risk appetite. </w:t>
      </w:r>
      <w:r w:rsidR="00D317A0">
        <w:rPr>
          <w:rFonts w:cs="Calibri"/>
        </w:rPr>
        <w:t>Lowering the threshold can increase recall at the risk of more "false alarms"; raising it</w:t>
      </w:r>
      <w:r w:rsidRPr="00207630">
        <w:rPr>
          <w:rFonts w:cs="Calibri"/>
        </w:rPr>
        <w:t xml:space="preserve"> will have the opposite effect. This justifies the project's decision to incorporate threshold analysis as a technical and a governance feature</w:t>
      </w:r>
      <w:sdt>
        <w:sdtPr>
          <w:rPr>
            <w:rFonts w:cs="Calibri"/>
          </w:rPr>
          <w:id w:val="688876924"/>
          <w:citation/>
        </w:sdtPr>
        <w:sdtContent>
          <w:r w:rsidR="00765513">
            <w:rPr>
              <w:rFonts w:cs="Calibri"/>
            </w:rPr>
            <w:fldChar w:fldCharType="begin"/>
          </w:r>
          <w:r w:rsidR="00765513">
            <w:rPr>
              <w:rFonts w:cs="Calibri"/>
            </w:rPr>
            <w:instrText xml:space="preserve"> CITATION Mia22 \l 2057 </w:instrText>
          </w:r>
          <w:r w:rsidR="00765513">
            <w:rPr>
              <w:rFonts w:cs="Calibri"/>
            </w:rPr>
            <w:fldChar w:fldCharType="separate"/>
          </w:r>
          <w:r w:rsidR="00180297">
            <w:rPr>
              <w:rFonts w:cs="Calibri"/>
              <w:noProof/>
            </w:rPr>
            <w:t xml:space="preserve"> </w:t>
          </w:r>
          <w:r w:rsidR="00180297" w:rsidRPr="00180297">
            <w:rPr>
              <w:rFonts w:cs="Calibri"/>
              <w:noProof/>
            </w:rPr>
            <w:t>[39]</w:t>
          </w:r>
          <w:r w:rsidR="00765513">
            <w:rPr>
              <w:rFonts w:cs="Calibri"/>
            </w:rPr>
            <w:fldChar w:fldCharType="end"/>
          </w:r>
        </w:sdtContent>
      </w:sdt>
      <w:r w:rsidRPr="00207630">
        <w:rPr>
          <w:rFonts w:cs="Calibri"/>
        </w:rPr>
        <w:t>.</w:t>
      </w:r>
    </w:p>
    <w:p w14:paraId="6AA0AE3E" w14:textId="26F86511" w:rsidR="00207630" w:rsidRPr="005F6423" w:rsidRDefault="00E55ABD" w:rsidP="00207630">
      <w:pPr>
        <w:pStyle w:val="Heading2"/>
      </w:pPr>
      <w:bookmarkStart w:id="14" w:name="_Toc238747814"/>
      <w:r>
        <w:rPr>
          <w:b/>
          <w:bCs/>
          <w:u w:val="single"/>
        </w:rPr>
        <w:t>E</w:t>
      </w:r>
      <w:r w:rsidR="00042C1D">
        <w:rPr>
          <w:b/>
          <w:bCs/>
          <w:u w:val="single"/>
        </w:rPr>
        <w:t>xplainable AI &amp; SHAP</w:t>
      </w:r>
      <w:r w:rsidR="000F7309">
        <w:rPr>
          <w:b/>
          <w:bCs/>
          <w:u w:val="single"/>
        </w:rPr>
        <w:t>:</w:t>
      </w:r>
      <w:bookmarkEnd w:id="14"/>
    </w:p>
    <w:p w14:paraId="6C4F2C11" w14:textId="50872058" w:rsidR="00207630" w:rsidRPr="00207630" w:rsidRDefault="00207630" w:rsidP="00207630">
      <w:pPr>
        <w:rPr>
          <w:rFonts w:cs="Calibri"/>
        </w:rPr>
      </w:pPr>
      <w:r w:rsidRPr="00207630">
        <w:rPr>
          <w:rFonts w:cs="Calibri"/>
        </w:rPr>
        <w:t xml:space="preserve">Explainability is crucial as cybersecurity analysts must interpret the rationale behind a model marking an event as either normal or malicious. </w:t>
      </w:r>
      <w:r w:rsidR="00193181">
        <w:rPr>
          <w:rFonts w:cs="Calibri"/>
        </w:rPr>
        <w:t xml:space="preserve">Findings describe explainable AI as a crucial component of responsible AI, particularly when human users need to interpret or question </w:t>
      </w:r>
      <w:r w:rsidRPr="00207630">
        <w:rPr>
          <w:rFonts w:cs="Calibri"/>
        </w:rPr>
        <w:t>model-generated outputs</w:t>
      </w:r>
      <w:sdt>
        <w:sdtPr>
          <w:rPr>
            <w:rFonts w:cs="Calibri"/>
          </w:rPr>
          <w:id w:val="869180987"/>
          <w:citation/>
        </w:sdtPr>
        <w:sdtContent>
          <w:r w:rsidR="00982CCF">
            <w:rPr>
              <w:rFonts w:cs="Calibri"/>
            </w:rPr>
            <w:fldChar w:fldCharType="begin"/>
          </w:r>
          <w:r w:rsidR="00982CCF">
            <w:rPr>
              <w:rFonts w:cs="Calibri"/>
            </w:rPr>
            <w:instrText xml:space="preserve"> CITATION Ale201 \l 2057 </w:instrText>
          </w:r>
          <w:r w:rsidR="00982CCF">
            <w:rPr>
              <w:rFonts w:cs="Calibri"/>
            </w:rPr>
            <w:fldChar w:fldCharType="separate"/>
          </w:r>
          <w:r w:rsidR="00180297">
            <w:rPr>
              <w:rFonts w:cs="Calibri"/>
              <w:noProof/>
            </w:rPr>
            <w:t xml:space="preserve"> </w:t>
          </w:r>
          <w:r w:rsidR="00180297" w:rsidRPr="00180297">
            <w:rPr>
              <w:rFonts w:cs="Calibri"/>
              <w:noProof/>
            </w:rPr>
            <w:t>[40]</w:t>
          </w:r>
          <w:r w:rsidR="00982CCF">
            <w:rPr>
              <w:rFonts w:cs="Calibri"/>
            </w:rPr>
            <w:fldChar w:fldCharType="end"/>
          </w:r>
        </w:sdtContent>
      </w:sdt>
      <w:r w:rsidRPr="00207630">
        <w:rPr>
          <w:rFonts w:cs="Calibri"/>
        </w:rPr>
        <w:t xml:space="preserve">. Doshi-Velez and Kim also suggest that interpretability must be addressed as an </w:t>
      </w:r>
      <w:r w:rsidR="006F56C6">
        <w:rPr>
          <w:rFonts w:cs="Calibri"/>
        </w:rPr>
        <w:t>evaluation issue rather than</w:t>
      </w:r>
      <w:r w:rsidRPr="00207630">
        <w:rPr>
          <w:rFonts w:cs="Calibri"/>
        </w:rPr>
        <w:t xml:space="preserve"> an optional add-on</w:t>
      </w:r>
      <w:sdt>
        <w:sdtPr>
          <w:rPr>
            <w:rFonts w:cs="Calibri"/>
          </w:rPr>
          <w:id w:val="-176419154"/>
          <w:citation/>
        </w:sdtPr>
        <w:sdtContent>
          <w:r w:rsidR="00E50300">
            <w:rPr>
              <w:rFonts w:cs="Calibri"/>
            </w:rPr>
            <w:fldChar w:fldCharType="begin"/>
          </w:r>
          <w:r w:rsidR="00E50300">
            <w:rPr>
              <w:rFonts w:cs="Calibri"/>
            </w:rPr>
            <w:instrText xml:space="preserve"> CITATION Sha19 \l 2057 </w:instrText>
          </w:r>
          <w:r w:rsidR="00E50300">
            <w:rPr>
              <w:rFonts w:cs="Calibri"/>
            </w:rPr>
            <w:fldChar w:fldCharType="separate"/>
          </w:r>
          <w:r w:rsidR="00180297">
            <w:rPr>
              <w:rFonts w:cs="Calibri"/>
              <w:noProof/>
            </w:rPr>
            <w:t xml:space="preserve"> </w:t>
          </w:r>
          <w:r w:rsidR="00180297" w:rsidRPr="00180297">
            <w:rPr>
              <w:rFonts w:cs="Calibri"/>
              <w:noProof/>
            </w:rPr>
            <w:t>[41]</w:t>
          </w:r>
          <w:r w:rsidR="00E50300">
            <w:rPr>
              <w:rFonts w:cs="Calibri"/>
            </w:rPr>
            <w:fldChar w:fldCharType="end"/>
          </w:r>
        </w:sdtContent>
      </w:sdt>
      <w:r w:rsidRPr="00207630">
        <w:rPr>
          <w:rFonts w:cs="Calibri"/>
        </w:rPr>
        <w:t>.</w:t>
      </w:r>
    </w:p>
    <w:p w14:paraId="0E68976C" w14:textId="41229421" w:rsidR="00207630" w:rsidRPr="00207630" w:rsidRDefault="00207630" w:rsidP="00207630">
      <w:pPr>
        <w:rPr>
          <w:rFonts w:cs="Calibri"/>
        </w:rPr>
      </w:pPr>
      <w:r w:rsidRPr="00207630">
        <w:rPr>
          <w:rFonts w:cs="Calibri"/>
        </w:rPr>
        <w:t>SHAP is applied especially to this project. Lundberg and Lee</w:t>
      </w:r>
      <w:r w:rsidR="00CE4EA8">
        <w:rPr>
          <w:rFonts w:cs="Calibri"/>
        </w:rPr>
        <w:t xml:space="preserve"> </w:t>
      </w:r>
      <w:r w:rsidRPr="00207630">
        <w:rPr>
          <w:rFonts w:cs="Calibri"/>
        </w:rPr>
        <w:t>proposed SHAP, a common framework to interpret predictions based on Shapley values. SHAP can be used to provide explanations for the entire model</w:t>
      </w:r>
      <w:r w:rsidR="00B94B92">
        <w:rPr>
          <w:rFonts w:cs="Calibri"/>
        </w:rPr>
        <w:t xml:space="preserve">, indicating which variables are generally driving the model, </w:t>
      </w:r>
      <w:r w:rsidR="00A85CEB">
        <w:rPr>
          <w:rFonts w:cs="Calibri"/>
        </w:rPr>
        <w:t>and</w:t>
      </w:r>
      <w:r w:rsidR="00B94B92">
        <w:rPr>
          <w:rFonts w:cs="Calibri"/>
        </w:rPr>
        <w:t xml:space="preserve"> for individual records,</w:t>
      </w:r>
      <w:r w:rsidRPr="00207630">
        <w:rPr>
          <w:rFonts w:cs="Calibri"/>
        </w:rPr>
        <w:t xml:space="preserve"> indicating why such a record was classified in such a way. This is useful for IDS as it may be necessary to determine if a prediction was affected by packet counts, connection state, a volume of bytes</w:t>
      </w:r>
      <w:r w:rsidR="00B94B92">
        <w:rPr>
          <w:rFonts w:cs="Calibri"/>
        </w:rPr>
        <w:t>,</w:t>
      </w:r>
      <w:r w:rsidRPr="00207630">
        <w:rPr>
          <w:rFonts w:cs="Calibri"/>
        </w:rPr>
        <w:t xml:space="preserve"> timing behaviour or some other characteristic of the service</w:t>
      </w:r>
      <w:sdt>
        <w:sdtPr>
          <w:rPr>
            <w:rFonts w:cs="Calibri"/>
          </w:rPr>
          <w:id w:val="903493758"/>
          <w:citation/>
        </w:sdtPr>
        <w:sdtContent>
          <w:r w:rsidR="00963732">
            <w:rPr>
              <w:rFonts w:cs="Calibri"/>
            </w:rPr>
            <w:fldChar w:fldCharType="begin"/>
          </w:r>
          <w:r w:rsidR="00963732">
            <w:rPr>
              <w:rFonts w:cs="Calibri"/>
            </w:rPr>
            <w:instrText xml:space="preserve"> CITATION Lun20 \l 2057 </w:instrText>
          </w:r>
          <w:r w:rsidR="00963732">
            <w:rPr>
              <w:rFonts w:cs="Calibri"/>
            </w:rPr>
            <w:fldChar w:fldCharType="separate"/>
          </w:r>
          <w:r w:rsidR="00180297">
            <w:rPr>
              <w:rFonts w:cs="Calibri"/>
              <w:noProof/>
            </w:rPr>
            <w:t xml:space="preserve"> </w:t>
          </w:r>
          <w:r w:rsidR="00180297" w:rsidRPr="00180297">
            <w:rPr>
              <w:rFonts w:cs="Calibri"/>
              <w:noProof/>
            </w:rPr>
            <w:t>[42]</w:t>
          </w:r>
          <w:r w:rsidR="00963732">
            <w:rPr>
              <w:rFonts w:cs="Calibri"/>
            </w:rPr>
            <w:fldChar w:fldCharType="end"/>
          </w:r>
        </w:sdtContent>
      </w:sdt>
      <w:r w:rsidRPr="00207630">
        <w:rPr>
          <w:rFonts w:cs="Calibri"/>
        </w:rPr>
        <w:t>.</w:t>
      </w:r>
    </w:p>
    <w:p w14:paraId="79A6FDDB" w14:textId="27682466" w:rsidR="000D2664" w:rsidRDefault="00207630" w:rsidP="001006D8">
      <w:pPr>
        <w:rPr>
          <w:rFonts w:cs="Calibri"/>
        </w:rPr>
      </w:pPr>
      <w:r w:rsidRPr="00207630">
        <w:rPr>
          <w:rFonts w:cs="Calibri"/>
        </w:rPr>
        <w:t>This inclusion is supported by the Cybersecurity XAI research. An explanation method is employed by Warnecke et al. to reveal weaknesses and assumptions of security classifiers</w:t>
      </w:r>
      <w:sdt>
        <w:sdtPr>
          <w:rPr>
            <w:rFonts w:cs="Calibri"/>
          </w:rPr>
          <w:id w:val="-146444667"/>
          <w:citation/>
        </w:sdtPr>
        <w:sdtContent>
          <w:r w:rsidR="0060617C">
            <w:rPr>
              <w:rFonts w:cs="Calibri"/>
            </w:rPr>
            <w:fldChar w:fldCharType="begin"/>
          </w:r>
          <w:r w:rsidR="0060617C">
            <w:rPr>
              <w:rFonts w:cs="Calibri"/>
            </w:rPr>
            <w:instrText xml:space="preserve"> CITATION War20 \l 2057 </w:instrText>
          </w:r>
          <w:r w:rsidR="0060617C">
            <w:rPr>
              <w:rFonts w:cs="Calibri"/>
            </w:rPr>
            <w:fldChar w:fldCharType="separate"/>
          </w:r>
          <w:r w:rsidR="00180297">
            <w:rPr>
              <w:rFonts w:cs="Calibri"/>
              <w:noProof/>
            </w:rPr>
            <w:t xml:space="preserve"> </w:t>
          </w:r>
          <w:r w:rsidR="00180297" w:rsidRPr="00180297">
            <w:rPr>
              <w:rFonts w:cs="Calibri"/>
              <w:noProof/>
            </w:rPr>
            <w:t>[43]</w:t>
          </w:r>
          <w:r w:rsidR="0060617C">
            <w:rPr>
              <w:rFonts w:cs="Calibri"/>
            </w:rPr>
            <w:fldChar w:fldCharType="end"/>
          </w:r>
        </w:sdtContent>
      </w:sdt>
      <w:r w:rsidRPr="00207630">
        <w:rPr>
          <w:rFonts w:cs="Calibri"/>
        </w:rPr>
        <w:t xml:space="preserve">. Heron and other XAI-IDS research </w:t>
      </w:r>
      <w:r w:rsidR="00BC2CC2">
        <w:rPr>
          <w:rFonts w:cs="Calibri"/>
        </w:rPr>
        <w:t xml:space="preserve">suggests that explanations may help analyst trust and model debugging, but also cautions that, if taken on faith, explanations may become unstable and </w:t>
      </w:r>
      <w:r w:rsidRPr="00207630">
        <w:rPr>
          <w:rFonts w:cs="Calibri"/>
        </w:rPr>
        <w:t>be misunderstood</w:t>
      </w:r>
      <w:sdt>
        <w:sdtPr>
          <w:rPr>
            <w:rFonts w:cs="Calibri"/>
          </w:rPr>
          <w:id w:val="923619030"/>
          <w:citation/>
        </w:sdtPr>
        <w:sdtContent>
          <w:r w:rsidR="00EF3E61">
            <w:rPr>
              <w:rFonts w:cs="Calibri"/>
            </w:rPr>
            <w:fldChar w:fldCharType="begin"/>
          </w:r>
          <w:r w:rsidR="00EF3E61">
            <w:rPr>
              <w:rFonts w:cs="Calibri"/>
            </w:rPr>
            <w:instrText xml:space="preserve"> CITATION Neu22 \l 2057 </w:instrText>
          </w:r>
          <w:r w:rsidR="00EF3E61">
            <w:rPr>
              <w:rFonts w:cs="Calibri"/>
            </w:rPr>
            <w:fldChar w:fldCharType="separate"/>
          </w:r>
          <w:r w:rsidR="00180297">
            <w:rPr>
              <w:rFonts w:cs="Calibri"/>
              <w:noProof/>
            </w:rPr>
            <w:t xml:space="preserve"> </w:t>
          </w:r>
          <w:r w:rsidR="00180297" w:rsidRPr="00180297">
            <w:rPr>
              <w:rFonts w:cs="Calibri"/>
              <w:noProof/>
            </w:rPr>
            <w:t>[44]</w:t>
          </w:r>
          <w:r w:rsidR="00EF3E61">
            <w:rPr>
              <w:rFonts w:cs="Calibri"/>
            </w:rPr>
            <w:fldChar w:fldCharType="end"/>
          </w:r>
        </w:sdtContent>
      </w:sdt>
      <w:r w:rsidRPr="00207630">
        <w:rPr>
          <w:rFonts w:cs="Calibri"/>
        </w:rPr>
        <w:t>,</w:t>
      </w:r>
      <w:sdt>
        <w:sdtPr>
          <w:rPr>
            <w:rFonts w:cs="Calibri"/>
          </w:rPr>
          <w:id w:val="1230731850"/>
          <w:citation/>
        </w:sdtPr>
        <w:sdtContent>
          <w:r w:rsidR="000504A8">
            <w:rPr>
              <w:rFonts w:cs="Calibri"/>
            </w:rPr>
            <w:fldChar w:fldCharType="begin"/>
          </w:r>
          <w:r w:rsidR="000504A8">
            <w:rPr>
              <w:rFonts w:cs="Calibri"/>
            </w:rPr>
            <w:instrText xml:space="preserve"> CITATION Vin25 \l 2057 </w:instrText>
          </w:r>
          <w:r w:rsidR="000504A8">
            <w:rPr>
              <w:rFonts w:cs="Calibri"/>
            </w:rPr>
            <w:fldChar w:fldCharType="separate"/>
          </w:r>
          <w:r w:rsidR="00180297">
            <w:rPr>
              <w:rFonts w:cs="Calibri"/>
              <w:noProof/>
            </w:rPr>
            <w:t xml:space="preserve"> </w:t>
          </w:r>
          <w:r w:rsidR="00180297" w:rsidRPr="00180297">
            <w:rPr>
              <w:rFonts w:cs="Calibri"/>
              <w:noProof/>
            </w:rPr>
            <w:t>[45]</w:t>
          </w:r>
          <w:r w:rsidR="000504A8">
            <w:rPr>
              <w:rFonts w:cs="Calibri"/>
            </w:rPr>
            <w:fldChar w:fldCharType="end"/>
          </w:r>
        </w:sdtContent>
      </w:sdt>
      <w:r w:rsidRPr="00207630">
        <w:rPr>
          <w:rFonts w:cs="Calibri"/>
        </w:rPr>
        <w:t xml:space="preserve">. </w:t>
      </w:r>
      <w:r w:rsidR="00BC2CC2">
        <w:rPr>
          <w:rFonts w:cs="Calibri"/>
        </w:rPr>
        <w:t xml:space="preserve">This literature view inspired the project's use of feature importance and SHAP </w:t>
      </w:r>
      <w:r w:rsidRPr="00207630">
        <w:rPr>
          <w:rFonts w:cs="Calibri"/>
        </w:rPr>
        <w:t xml:space="preserve">as evidence of </w:t>
      </w:r>
      <w:r w:rsidR="00BC2CC2">
        <w:rPr>
          <w:rFonts w:cs="Calibri"/>
        </w:rPr>
        <w:t>governance</w:t>
      </w:r>
      <w:r w:rsidRPr="00207630">
        <w:rPr>
          <w:rFonts w:cs="Calibri"/>
        </w:rPr>
        <w:t>, rather than evidence alone</w:t>
      </w:r>
      <w:sdt>
        <w:sdtPr>
          <w:rPr>
            <w:rFonts w:cs="Calibri"/>
          </w:rPr>
          <w:id w:val="-77365542"/>
          <w:citation/>
        </w:sdtPr>
        <w:sdtContent>
          <w:r w:rsidR="00D24DCC">
            <w:rPr>
              <w:rFonts w:cs="Calibri"/>
            </w:rPr>
            <w:fldChar w:fldCharType="begin"/>
          </w:r>
          <w:r w:rsidR="00D24DCC">
            <w:rPr>
              <w:rFonts w:cs="Calibri"/>
            </w:rPr>
            <w:instrText xml:space="preserve"> CITATION Lun201 \l 2057 </w:instrText>
          </w:r>
          <w:r w:rsidR="00D24DCC">
            <w:rPr>
              <w:rFonts w:cs="Calibri"/>
            </w:rPr>
            <w:fldChar w:fldCharType="separate"/>
          </w:r>
          <w:r w:rsidR="00180297">
            <w:rPr>
              <w:rFonts w:cs="Calibri"/>
              <w:noProof/>
            </w:rPr>
            <w:t xml:space="preserve"> </w:t>
          </w:r>
          <w:r w:rsidR="00180297" w:rsidRPr="00180297">
            <w:rPr>
              <w:rFonts w:cs="Calibri"/>
              <w:noProof/>
            </w:rPr>
            <w:t>[46]</w:t>
          </w:r>
          <w:r w:rsidR="00D24DCC">
            <w:rPr>
              <w:rFonts w:cs="Calibri"/>
            </w:rPr>
            <w:fldChar w:fldCharType="end"/>
          </w:r>
        </w:sdtContent>
      </w:sdt>
      <w:r w:rsidRPr="00207630">
        <w:rPr>
          <w:rFonts w:cs="Calibri"/>
        </w:rPr>
        <w:t>. SHAP sample-size stability checking is another tool used in the project that enhances the credibility of the explanation pattern in the final evaluation.</w:t>
      </w:r>
    </w:p>
    <w:p w14:paraId="653B8835" w14:textId="318AD206" w:rsidR="00CA00DB" w:rsidRPr="00D176E2" w:rsidRDefault="00D176E2" w:rsidP="00CA00DB">
      <w:pPr>
        <w:pStyle w:val="Heading2"/>
      </w:pPr>
      <w:bookmarkStart w:id="15" w:name="_Toc238747815"/>
      <w:r>
        <w:rPr>
          <w:b/>
          <w:bCs/>
          <w:u w:val="single"/>
        </w:rPr>
        <w:lastRenderedPageBreak/>
        <w:t>AI Governance, Auditability and Human Oversight:</w:t>
      </w:r>
      <w:bookmarkEnd w:id="15"/>
    </w:p>
    <w:p w14:paraId="7055E0D6" w14:textId="57A44695" w:rsidR="00CA00DB" w:rsidRPr="00CA00DB" w:rsidRDefault="00CA00DB" w:rsidP="00CA00DB">
      <w:pPr>
        <w:rPr>
          <w:rFonts w:cs="Calibri"/>
        </w:rPr>
      </w:pPr>
      <w:r w:rsidRPr="00CA00DB">
        <w:rPr>
          <w:rFonts w:cs="Calibri"/>
        </w:rPr>
        <w:t>The literature on AI governance plays a prominent role in the dissertation</w:t>
      </w:r>
      <w:r w:rsidR="00D176E2">
        <w:rPr>
          <w:rFonts w:cs="Calibri"/>
        </w:rPr>
        <w:t>,</w:t>
      </w:r>
      <w:r w:rsidRPr="00CA00DB">
        <w:rPr>
          <w:rFonts w:cs="Calibri"/>
        </w:rPr>
        <w:t xml:space="preserve"> as </w:t>
      </w:r>
      <w:r w:rsidR="00837700">
        <w:rPr>
          <w:rFonts w:cs="Calibri"/>
        </w:rPr>
        <w:t>one</w:t>
      </w:r>
      <w:r w:rsidRPr="00CA00DB">
        <w:rPr>
          <w:rFonts w:cs="Calibri"/>
        </w:rPr>
        <w:t xml:space="preserve"> research question is how machine learning can be fused with governance principles. NIST's AI Risk Management Framework defines AI trustworthiness as a socio-technical governance, risk mappings, risk measurements and risk management problem</w:t>
      </w:r>
      <w:sdt>
        <w:sdtPr>
          <w:rPr>
            <w:rFonts w:cs="Calibri"/>
          </w:rPr>
          <w:id w:val="442343743"/>
          <w:citation/>
        </w:sdtPr>
        <w:sdtContent>
          <w:r w:rsidR="00A85C6F">
            <w:rPr>
              <w:rFonts w:cs="Calibri"/>
            </w:rPr>
            <w:fldChar w:fldCharType="begin"/>
          </w:r>
          <w:r w:rsidR="00A85C6F">
            <w:rPr>
              <w:rFonts w:cs="Calibri"/>
            </w:rPr>
            <w:instrText xml:space="preserve"> CITATION AIN23 \l 2057 </w:instrText>
          </w:r>
          <w:r w:rsidR="00A85C6F">
            <w:rPr>
              <w:rFonts w:cs="Calibri"/>
            </w:rPr>
            <w:fldChar w:fldCharType="separate"/>
          </w:r>
          <w:r w:rsidR="00180297">
            <w:rPr>
              <w:rFonts w:cs="Calibri"/>
              <w:noProof/>
            </w:rPr>
            <w:t xml:space="preserve"> </w:t>
          </w:r>
          <w:r w:rsidR="00180297" w:rsidRPr="00180297">
            <w:rPr>
              <w:rFonts w:cs="Calibri"/>
              <w:noProof/>
            </w:rPr>
            <w:t>[47]</w:t>
          </w:r>
          <w:r w:rsidR="00A85C6F">
            <w:rPr>
              <w:rFonts w:cs="Calibri"/>
            </w:rPr>
            <w:fldChar w:fldCharType="end"/>
          </w:r>
        </w:sdtContent>
      </w:sdt>
      <w:r w:rsidRPr="00CA00DB">
        <w:rPr>
          <w:rFonts w:cs="Calibri"/>
        </w:rPr>
        <w:t>. The European Commission's guidelines list human oversight, transparency, technical robustness, privacy, accountability and data governance as essential prerequisites for Trustworthy AI</w:t>
      </w:r>
      <w:sdt>
        <w:sdtPr>
          <w:rPr>
            <w:rFonts w:cs="Calibri"/>
          </w:rPr>
          <w:id w:val="529691811"/>
          <w:citation/>
        </w:sdtPr>
        <w:sdtContent>
          <w:r w:rsidR="00C12966">
            <w:rPr>
              <w:rFonts w:cs="Calibri"/>
            </w:rPr>
            <w:fldChar w:fldCharType="begin"/>
          </w:r>
          <w:r w:rsidR="00C12966">
            <w:rPr>
              <w:rFonts w:cs="Calibri"/>
            </w:rPr>
            <w:instrText xml:space="preserve"> CITATION AIH19 \l 2057 </w:instrText>
          </w:r>
          <w:r w:rsidR="00C12966">
            <w:rPr>
              <w:rFonts w:cs="Calibri"/>
            </w:rPr>
            <w:fldChar w:fldCharType="separate"/>
          </w:r>
          <w:r w:rsidR="00180297">
            <w:rPr>
              <w:rFonts w:cs="Calibri"/>
              <w:noProof/>
            </w:rPr>
            <w:t xml:space="preserve"> </w:t>
          </w:r>
          <w:r w:rsidR="00180297" w:rsidRPr="00180297">
            <w:rPr>
              <w:rFonts w:cs="Calibri"/>
              <w:noProof/>
            </w:rPr>
            <w:t>[48]</w:t>
          </w:r>
          <w:r w:rsidR="00C12966">
            <w:rPr>
              <w:rFonts w:cs="Calibri"/>
            </w:rPr>
            <w:fldChar w:fldCharType="end"/>
          </w:r>
        </w:sdtContent>
      </w:sdt>
      <w:r w:rsidRPr="00CA00DB">
        <w:rPr>
          <w:rFonts w:cs="Calibri"/>
        </w:rPr>
        <w:t xml:space="preserve">. The </w:t>
      </w:r>
      <w:r w:rsidR="00837700">
        <w:rPr>
          <w:rFonts w:cs="Calibri"/>
        </w:rPr>
        <w:t>OECD principles also stress human-centred and transparent AI</w:t>
      </w:r>
      <w:r w:rsidR="00267674">
        <w:rPr>
          <w:rFonts w:cs="Calibri"/>
        </w:rPr>
        <w:t>, as well as</w:t>
      </w:r>
      <w:r w:rsidRPr="00CA00DB">
        <w:rPr>
          <w:rFonts w:cs="Calibri"/>
        </w:rPr>
        <w:t xml:space="preserve"> robust and accountable AI</w:t>
      </w:r>
      <w:sdt>
        <w:sdtPr>
          <w:rPr>
            <w:rFonts w:cs="Calibri"/>
          </w:rPr>
          <w:id w:val="-622844144"/>
          <w:citation/>
        </w:sdtPr>
        <w:sdtContent>
          <w:r w:rsidR="00412BC5">
            <w:rPr>
              <w:rFonts w:cs="Calibri"/>
            </w:rPr>
            <w:fldChar w:fldCharType="begin"/>
          </w:r>
          <w:r w:rsidR="00412BC5">
            <w:rPr>
              <w:rFonts w:cs="Calibri"/>
            </w:rPr>
            <w:instrText xml:space="preserve"> CITATION OEC19 \l 2057 </w:instrText>
          </w:r>
          <w:r w:rsidR="00412BC5">
            <w:rPr>
              <w:rFonts w:cs="Calibri"/>
            </w:rPr>
            <w:fldChar w:fldCharType="separate"/>
          </w:r>
          <w:r w:rsidR="00180297">
            <w:rPr>
              <w:rFonts w:cs="Calibri"/>
              <w:noProof/>
            </w:rPr>
            <w:t xml:space="preserve"> </w:t>
          </w:r>
          <w:r w:rsidR="00180297" w:rsidRPr="00180297">
            <w:rPr>
              <w:rFonts w:cs="Calibri"/>
              <w:noProof/>
            </w:rPr>
            <w:t>[49]</w:t>
          </w:r>
          <w:r w:rsidR="00412BC5">
            <w:rPr>
              <w:rFonts w:cs="Calibri"/>
            </w:rPr>
            <w:fldChar w:fldCharType="end"/>
          </w:r>
        </w:sdtContent>
      </w:sdt>
      <w:r w:rsidRPr="00CA00DB">
        <w:rPr>
          <w:rFonts w:cs="Calibri"/>
        </w:rPr>
        <w:t>.</w:t>
      </w:r>
    </w:p>
    <w:p w14:paraId="60821519" w14:textId="427D50B8" w:rsidR="00CA00DB" w:rsidRPr="00CA00DB" w:rsidRDefault="00CA00DB" w:rsidP="00CA00DB">
      <w:pPr>
        <w:rPr>
          <w:rFonts w:cs="Calibri"/>
        </w:rPr>
      </w:pPr>
      <w:r w:rsidRPr="00CA00DB">
        <w:rPr>
          <w:rFonts w:cs="Calibri"/>
        </w:rPr>
        <w:t xml:space="preserve">These </w:t>
      </w:r>
      <w:r w:rsidR="00837700">
        <w:rPr>
          <w:rFonts w:cs="Calibri"/>
        </w:rPr>
        <w:t xml:space="preserve">frameworks </w:t>
      </w:r>
      <w:r w:rsidRPr="00CA00DB">
        <w:rPr>
          <w:rFonts w:cs="Calibri"/>
        </w:rPr>
        <w:t xml:space="preserve">support the </w:t>
      </w:r>
      <w:r w:rsidR="00267674">
        <w:rPr>
          <w:rFonts w:cs="Calibri"/>
        </w:rPr>
        <w:t>Streamlit dashboard design</w:t>
      </w:r>
      <w:r w:rsidRPr="00CA00DB">
        <w:rPr>
          <w:rFonts w:cs="Calibri"/>
        </w:rPr>
        <w:t xml:space="preserve">. A cybersecurity prediction shouldn't be a </w:t>
      </w:r>
      <w:r w:rsidR="00837700" w:rsidRPr="00CA00DB">
        <w:rPr>
          <w:rFonts w:cs="Calibri"/>
        </w:rPr>
        <w:t>stand-alone</w:t>
      </w:r>
      <w:r w:rsidRPr="00CA00DB">
        <w:rPr>
          <w:rFonts w:cs="Calibri"/>
        </w:rPr>
        <w:t xml:space="preserve"> term. </w:t>
      </w:r>
      <w:r w:rsidR="00A57FAA">
        <w:rPr>
          <w:rFonts w:cs="Calibri"/>
        </w:rPr>
        <w:t>It should</w:t>
      </w:r>
      <w:r w:rsidRPr="00CA00DB">
        <w:rPr>
          <w:rFonts w:cs="Calibri"/>
        </w:rPr>
        <w:t xml:space="preserve"> contain: Probability, Risk level, Explanation, Recommendation, Timestamp, Audit Record, Human-review Status. According to </w:t>
      </w:r>
      <w:r w:rsidR="00DD4C48">
        <w:rPr>
          <w:rFonts w:cs="Calibri"/>
        </w:rPr>
        <w:t>researchers</w:t>
      </w:r>
      <w:r w:rsidRPr="00CA00DB">
        <w:rPr>
          <w:rFonts w:cs="Calibri"/>
        </w:rPr>
        <w:t xml:space="preserve">, AI accountability should rely on </w:t>
      </w:r>
      <w:r w:rsidR="00837700">
        <w:rPr>
          <w:rFonts w:cs="Calibri"/>
        </w:rPr>
        <w:t>auditing processes</w:t>
      </w:r>
      <w:r w:rsidRPr="00CA00DB">
        <w:rPr>
          <w:rFonts w:cs="Calibri"/>
        </w:rPr>
        <w:t>, not on any fuzzy notion of responsibility</w:t>
      </w:r>
      <w:sdt>
        <w:sdtPr>
          <w:rPr>
            <w:rFonts w:cs="Calibri"/>
          </w:rPr>
          <w:id w:val="-105978236"/>
          <w:citation/>
        </w:sdtPr>
        <w:sdtContent>
          <w:r w:rsidR="00C96C1C">
            <w:rPr>
              <w:rFonts w:cs="Calibri"/>
            </w:rPr>
            <w:fldChar w:fldCharType="begin"/>
          </w:r>
          <w:r w:rsidR="00C96C1C">
            <w:rPr>
              <w:rFonts w:cs="Calibri"/>
            </w:rPr>
            <w:instrText xml:space="preserve"> CITATION Raj201 \l 2057 </w:instrText>
          </w:r>
          <w:r w:rsidR="00C96C1C">
            <w:rPr>
              <w:rFonts w:cs="Calibri"/>
            </w:rPr>
            <w:fldChar w:fldCharType="separate"/>
          </w:r>
          <w:r w:rsidR="00180297">
            <w:rPr>
              <w:rFonts w:cs="Calibri"/>
              <w:noProof/>
            </w:rPr>
            <w:t xml:space="preserve"> </w:t>
          </w:r>
          <w:r w:rsidR="00180297" w:rsidRPr="00180297">
            <w:rPr>
              <w:rFonts w:cs="Calibri"/>
              <w:noProof/>
            </w:rPr>
            <w:t>[50]</w:t>
          </w:r>
          <w:r w:rsidR="00C96C1C">
            <w:rPr>
              <w:rFonts w:cs="Calibri"/>
            </w:rPr>
            <w:fldChar w:fldCharType="end"/>
          </w:r>
        </w:sdtContent>
      </w:sdt>
      <w:r w:rsidRPr="00CA00DB">
        <w:rPr>
          <w:rFonts w:cs="Calibri"/>
        </w:rPr>
        <w:t xml:space="preserve">. </w:t>
      </w:r>
      <w:r w:rsidR="00163260">
        <w:rPr>
          <w:rFonts w:cs="Calibri"/>
        </w:rPr>
        <w:t xml:space="preserve">Other studies </w:t>
      </w:r>
      <w:r w:rsidRPr="00CA00DB">
        <w:rPr>
          <w:rFonts w:cs="Calibri"/>
        </w:rPr>
        <w:t xml:space="preserve">also </w:t>
      </w:r>
      <w:r w:rsidR="004B6084">
        <w:rPr>
          <w:rFonts w:cs="Calibri"/>
        </w:rPr>
        <w:t>show that systems based on algorithmic decisions should have records and governance arrangements that allow later inspection</w:t>
      </w:r>
      <w:r w:rsidR="00A57FAA">
        <w:rPr>
          <w:rFonts w:cs="Calibri"/>
        </w:rPr>
        <w:t>.</w:t>
      </w:r>
      <w:sdt>
        <w:sdtPr>
          <w:rPr>
            <w:rFonts w:cs="Calibri"/>
          </w:rPr>
          <w:id w:val="405423814"/>
          <w:citation/>
        </w:sdtPr>
        <w:sdtContent>
          <w:r w:rsidR="00657AC5">
            <w:rPr>
              <w:rFonts w:cs="Calibri"/>
            </w:rPr>
            <w:fldChar w:fldCharType="begin"/>
          </w:r>
          <w:r w:rsidR="00657AC5">
            <w:rPr>
              <w:rFonts w:cs="Calibri"/>
            </w:rPr>
            <w:instrText xml:space="preserve"> CITATION Jen21 \l 2057 </w:instrText>
          </w:r>
          <w:r w:rsidR="00657AC5">
            <w:rPr>
              <w:rFonts w:cs="Calibri"/>
            </w:rPr>
            <w:fldChar w:fldCharType="separate"/>
          </w:r>
          <w:r w:rsidR="00180297">
            <w:rPr>
              <w:rFonts w:cs="Calibri"/>
              <w:noProof/>
            </w:rPr>
            <w:t xml:space="preserve"> </w:t>
          </w:r>
          <w:r w:rsidR="00180297" w:rsidRPr="00180297">
            <w:rPr>
              <w:rFonts w:cs="Calibri"/>
              <w:noProof/>
            </w:rPr>
            <w:t>[51]</w:t>
          </w:r>
          <w:r w:rsidR="00657AC5">
            <w:rPr>
              <w:rFonts w:cs="Calibri"/>
            </w:rPr>
            <w:fldChar w:fldCharType="end"/>
          </w:r>
        </w:sdtContent>
      </w:sdt>
      <w:r w:rsidRPr="00CA00DB">
        <w:rPr>
          <w:rFonts w:cs="Calibri"/>
        </w:rPr>
        <w:t>. This helps the project's ongoing audit log and audit analytics page.</w:t>
      </w:r>
    </w:p>
    <w:p w14:paraId="7F6FDC6F" w14:textId="57B633F1" w:rsidR="001D7D36" w:rsidRDefault="00CA00DB" w:rsidP="00CA00DB">
      <w:pPr>
        <w:rPr>
          <w:rFonts w:cs="Calibri"/>
        </w:rPr>
      </w:pPr>
      <w:r w:rsidRPr="00CA00DB">
        <w:rPr>
          <w:rFonts w:cs="Calibri"/>
        </w:rPr>
        <w:t xml:space="preserve">In </w:t>
      </w:r>
      <w:r w:rsidR="00837700">
        <w:rPr>
          <w:rFonts w:cs="Calibri"/>
        </w:rPr>
        <w:t xml:space="preserve">cybersecurity, </w:t>
      </w:r>
      <w:r w:rsidRPr="00CA00DB">
        <w:rPr>
          <w:rFonts w:cs="Calibri"/>
        </w:rPr>
        <w:t>a major focus in financial institutions, human oversight is particularly crucial. Automated escalations without context can be seen as operational or governance risk – especially for high-risk/critical model input/outputs, human analysts should be involved in the review process. This dissertation thus conceptuali</w:t>
      </w:r>
      <w:r w:rsidR="00837700">
        <w:rPr>
          <w:rFonts w:cs="Calibri"/>
        </w:rPr>
        <w:t>s</w:t>
      </w:r>
      <w:r w:rsidRPr="00CA00DB">
        <w:rPr>
          <w:rFonts w:cs="Calibri"/>
        </w:rPr>
        <w:t xml:space="preserve">es the dashboard as a decision support system, rather than as a system for making autonomous decisions. </w:t>
      </w:r>
      <w:r w:rsidR="00837700">
        <w:rPr>
          <w:rFonts w:cs="Calibri"/>
        </w:rPr>
        <w:t>It isn't a single</w:t>
      </w:r>
      <w:r w:rsidRPr="00CA00DB">
        <w:rPr>
          <w:rFonts w:cs="Calibri"/>
        </w:rPr>
        <w:t xml:space="preserve"> governance layer, but part of the artefact's contribution</w:t>
      </w:r>
      <w:r w:rsidR="00D14225">
        <w:rPr>
          <w:rFonts w:cs="Calibri"/>
        </w:rPr>
        <w:t>.</w:t>
      </w:r>
      <w:sdt>
        <w:sdtPr>
          <w:rPr>
            <w:rFonts w:cs="Calibri"/>
          </w:rPr>
          <w:id w:val="-592856318"/>
          <w:citation/>
        </w:sdtPr>
        <w:sdtContent>
          <w:r w:rsidR="0078379A">
            <w:rPr>
              <w:rFonts w:cs="Calibri"/>
            </w:rPr>
            <w:fldChar w:fldCharType="begin"/>
          </w:r>
          <w:r w:rsidR="0078379A">
            <w:rPr>
              <w:rFonts w:cs="Calibri"/>
            </w:rPr>
            <w:instrText xml:space="preserve"> CITATION ALA19 \l 2057 </w:instrText>
          </w:r>
          <w:r w:rsidR="0078379A">
            <w:rPr>
              <w:rFonts w:cs="Calibri"/>
            </w:rPr>
            <w:fldChar w:fldCharType="separate"/>
          </w:r>
          <w:r w:rsidR="00180297">
            <w:rPr>
              <w:rFonts w:cs="Calibri"/>
              <w:noProof/>
            </w:rPr>
            <w:t xml:space="preserve"> </w:t>
          </w:r>
          <w:r w:rsidR="00180297" w:rsidRPr="00180297">
            <w:rPr>
              <w:rFonts w:cs="Calibri"/>
              <w:noProof/>
            </w:rPr>
            <w:t>[52]</w:t>
          </w:r>
          <w:r w:rsidR="0078379A">
            <w:rPr>
              <w:rFonts w:cs="Calibri"/>
            </w:rPr>
            <w:fldChar w:fldCharType="end"/>
          </w:r>
        </w:sdtContent>
      </w:sdt>
      <w:r w:rsidRPr="00CA00DB">
        <w:rPr>
          <w:rFonts w:cs="Calibri"/>
        </w:rPr>
        <w:t>.</w:t>
      </w:r>
    </w:p>
    <w:p w14:paraId="1CFBF3C6" w14:textId="7B5F5300" w:rsidR="00CA00DB" w:rsidRPr="00B9545F" w:rsidRDefault="00267674" w:rsidP="00CA00DB">
      <w:pPr>
        <w:pStyle w:val="Heading2"/>
      </w:pPr>
      <w:bookmarkStart w:id="16" w:name="_Toc238747816"/>
      <w:r>
        <w:rPr>
          <w:b/>
          <w:bCs/>
          <w:u w:val="single"/>
        </w:rPr>
        <w:t>Critical Sy</w:t>
      </w:r>
      <w:r w:rsidR="00AA231E">
        <w:rPr>
          <w:b/>
          <w:bCs/>
          <w:u w:val="single"/>
        </w:rPr>
        <w:t xml:space="preserve">nthesis and </w:t>
      </w:r>
      <w:r w:rsidR="00AF2B8B">
        <w:rPr>
          <w:b/>
          <w:bCs/>
          <w:u w:val="single"/>
        </w:rPr>
        <w:t>P</w:t>
      </w:r>
      <w:r w:rsidR="00AA231E">
        <w:rPr>
          <w:b/>
          <w:bCs/>
          <w:u w:val="single"/>
        </w:rPr>
        <w:t>ositioning of Proje</w:t>
      </w:r>
      <w:r w:rsidR="00B9545F">
        <w:rPr>
          <w:b/>
          <w:bCs/>
          <w:u w:val="single"/>
        </w:rPr>
        <w:t>ct:</w:t>
      </w:r>
      <w:bookmarkEnd w:id="16"/>
    </w:p>
    <w:p w14:paraId="57ADD49A" w14:textId="638DD62A" w:rsidR="00CA00DB" w:rsidRPr="00CA00DB" w:rsidRDefault="00661004" w:rsidP="00CA00DB">
      <w:pPr>
        <w:rPr>
          <w:rFonts w:cs="Calibri"/>
        </w:rPr>
      </w:pPr>
      <w:r>
        <w:rPr>
          <w:rFonts w:cs="Calibri"/>
        </w:rPr>
        <w:t>The literature</w:t>
      </w:r>
      <w:r w:rsidR="00CA00DB" w:rsidRPr="00CA00DB">
        <w:rPr>
          <w:rFonts w:cs="Calibri"/>
        </w:rPr>
        <w:t xml:space="preserve"> reviewed </w:t>
      </w:r>
      <w:r>
        <w:rPr>
          <w:rFonts w:cs="Calibri"/>
        </w:rPr>
        <w:t>supported the project and revealed some of its limitations</w:t>
      </w:r>
      <w:r w:rsidR="00CA00DB" w:rsidRPr="00CA00DB">
        <w:rPr>
          <w:rFonts w:cs="Calibri"/>
        </w:rPr>
        <w:t xml:space="preserve">. IDS research also reveals that supervised machine learning has effectively classified network traffic; however, results are also influenced by factors such as the design of the dataset, the selection of the metric(s), and the class distribution of the classification problem. While dataset research indicates that </w:t>
      </w:r>
      <w:r>
        <w:rPr>
          <w:rFonts w:cs="Calibri"/>
        </w:rPr>
        <w:t>UNSW-NB15 is valid for academic purposes, it is not an immediate measure of</w:t>
      </w:r>
      <w:r w:rsidR="00CA00DB" w:rsidRPr="00CA00DB">
        <w:rPr>
          <w:rFonts w:cs="Calibri"/>
        </w:rPr>
        <w:t xml:space="preserve"> live banking readiness. While XAI can </w:t>
      </w:r>
      <w:r w:rsidR="00AB36A2">
        <w:rPr>
          <w:rFonts w:cs="Calibri"/>
        </w:rPr>
        <w:t xml:space="preserve">aid </w:t>
      </w:r>
      <w:r w:rsidR="00CA00DB" w:rsidRPr="00CA00DB">
        <w:rPr>
          <w:rFonts w:cs="Calibri"/>
        </w:rPr>
        <w:t xml:space="preserve">feature importance and </w:t>
      </w:r>
      <w:r w:rsidR="00CA00DB" w:rsidRPr="00CA00DB">
        <w:rPr>
          <w:rFonts w:cs="Calibri"/>
        </w:rPr>
        <w:lastRenderedPageBreak/>
        <w:t xml:space="preserve">SHAP, explanations should not be accepted on faith. While AI governance frameworks argue for auditability and </w:t>
      </w:r>
      <w:r w:rsidR="00AB36A2">
        <w:rPr>
          <w:rFonts w:cs="Calibri"/>
        </w:rPr>
        <w:t xml:space="preserve">human oversight, they provide no definitive </w:t>
      </w:r>
      <w:r w:rsidR="00AC2BE5">
        <w:rPr>
          <w:rFonts w:cs="Calibri"/>
        </w:rPr>
        <w:t xml:space="preserve">how-to </w:t>
      </w:r>
      <w:r w:rsidR="00AB36A2">
        <w:rPr>
          <w:rFonts w:cs="Calibri"/>
        </w:rPr>
        <w:t>guidance</w:t>
      </w:r>
      <w:sdt>
        <w:sdtPr>
          <w:rPr>
            <w:rFonts w:cs="Calibri"/>
          </w:rPr>
          <w:id w:val="-1552837418"/>
          <w:citation/>
        </w:sdtPr>
        <w:sdtContent>
          <w:r w:rsidR="005523D3">
            <w:rPr>
              <w:rFonts w:cs="Calibri"/>
            </w:rPr>
            <w:fldChar w:fldCharType="begin"/>
          </w:r>
          <w:r w:rsidR="005523D3">
            <w:rPr>
              <w:rFonts w:cs="Calibri"/>
            </w:rPr>
            <w:instrText xml:space="preserve">CITATION Shw02 \l 2057 </w:instrText>
          </w:r>
          <w:r w:rsidR="005523D3">
            <w:rPr>
              <w:rFonts w:cs="Calibri"/>
            </w:rPr>
            <w:fldChar w:fldCharType="separate"/>
          </w:r>
          <w:r w:rsidR="00180297">
            <w:rPr>
              <w:rFonts w:cs="Calibri"/>
              <w:noProof/>
            </w:rPr>
            <w:t xml:space="preserve"> </w:t>
          </w:r>
          <w:r w:rsidR="00180297" w:rsidRPr="00180297">
            <w:rPr>
              <w:rFonts w:cs="Calibri"/>
              <w:noProof/>
            </w:rPr>
            <w:t>[53]</w:t>
          </w:r>
          <w:r w:rsidR="005523D3">
            <w:rPr>
              <w:rFonts w:cs="Calibri"/>
            </w:rPr>
            <w:fldChar w:fldCharType="end"/>
          </w:r>
        </w:sdtContent>
      </w:sdt>
      <w:r w:rsidR="00CA00DB" w:rsidRPr="00CA00DB">
        <w:rPr>
          <w:rFonts w:cs="Calibri"/>
        </w:rPr>
        <w:t>.</w:t>
      </w:r>
    </w:p>
    <w:p w14:paraId="29704F23" w14:textId="1D6EC15B" w:rsidR="00CA00DB" w:rsidRPr="00CA00DB" w:rsidRDefault="00CA00DB" w:rsidP="00CA00DB">
      <w:pPr>
        <w:rPr>
          <w:rFonts w:cs="Calibri"/>
        </w:rPr>
      </w:pPr>
      <w:r w:rsidRPr="00CA00DB">
        <w:rPr>
          <w:rFonts w:cs="Calibri"/>
        </w:rPr>
        <w:t xml:space="preserve">The </w:t>
      </w:r>
      <w:r w:rsidR="00AF2B8B">
        <w:rPr>
          <w:rFonts w:cs="Calibri"/>
        </w:rPr>
        <w:t>project's contribution is therefore integrative, not algorithmically new</w:t>
      </w:r>
      <w:r w:rsidRPr="00CA00DB">
        <w:rPr>
          <w:rFonts w:cs="Calibri"/>
        </w:rPr>
        <w:t xml:space="preserve">. These are </w:t>
      </w:r>
      <w:r w:rsidR="00AF2B8B">
        <w:rPr>
          <w:rFonts w:cs="Calibri"/>
        </w:rPr>
        <w:t>known methods: Logistic Regression, Decision Tree, Random Forest,</w:t>
      </w:r>
      <w:r w:rsidRPr="00CA00DB">
        <w:rPr>
          <w:rFonts w:cs="Calibri"/>
        </w:rPr>
        <w:t xml:space="preserve"> and SHAP. The originality </w:t>
      </w:r>
      <w:r w:rsidR="00AF2B8B">
        <w:rPr>
          <w:rFonts w:cs="Calibri"/>
        </w:rPr>
        <w:t xml:space="preserve">lies in </w:t>
      </w:r>
      <w:r w:rsidR="00F460DB">
        <w:rPr>
          <w:rFonts w:cs="Calibri"/>
        </w:rPr>
        <w:t>combining them in one Streamlit artefact</w:t>
      </w:r>
      <w:r w:rsidR="00AF2B8B">
        <w:rPr>
          <w:rFonts w:cs="Calibri"/>
        </w:rPr>
        <w:t xml:space="preserve"> geared toward banking use, with features including prediction, probability, risk classification based on thresholds, explainability, persistent audit logging, audit analytics,</w:t>
      </w:r>
      <w:r w:rsidRPr="00CA00DB">
        <w:rPr>
          <w:rFonts w:cs="Calibri"/>
        </w:rPr>
        <w:t xml:space="preserve"> and governance notes. This fills a </w:t>
      </w:r>
      <w:r w:rsidR="000777A4">
        <w:rPr>
          <w:rFonts w:cs="Calibri"/>
        </w:rPr>
        <w:t>gap in most IDS analysis papers, which typically compare models but don't show how a prediction contributes</w:t>
      </w:r>
      <w:r w:rsidRPr="00CA00DB">
        <w:rPr>
          <w:rFonts w:cs="Calibri"/>
        </w:rPr>
        <w:t xml:space="preserve"> to a governed decision-making process</w:t>
      </w:r>
      <w:sdt>
        <w:sdtPr>
          <w:rPr>
            <w:rFonts w:cs="Calibri"/>
          </w:rPr>
          <w:id w:val="-1063722795"/>
          <w:citation/>
        </w:sdtPr>
        <w:sdtContent>
          <w:r w:rsidR="008E7CB4">
            <w:rPr>
              <w:rFonts w:cs="Calibri"/>
            </w:rPr>
            <w:fldChar w:fldCharType="begin"/>
          </w:r>
          <w:r w:rsidR="008E7CB4">
            <w:rPr>
              <w:rFonts w:cs="Calibri"/>
            </w:rPr>
            <w:instrText xml:space="preserve"> CITATION Sha201 \l 2057 </w:instrText>
          </w:r>
          <w:r w:rsidR="008E7CB4">
            <w:rPr>
              <w:rFonts w:cs="Calibri"/>
            </w:rPr>
            <w:fldChar w:fldCharType="separate"/>
          </w:r>
          <w:r w:rsidR="00180297">
            <w:rPr>
              <w:rFonts w:cs="Calibri"/>
              <w:noProof/>
            </w:rPr>
            <w:t xml:space="preserve"> </w:t>
          </w:r>
          <w:r w:rsidR="00180297" w:rsidRPr="00180297">
            <w:rPr>
              <w:rFonts w:cs="Calibri"/>
              <w:noProof/>
            </w:rPr>
            <w:t>[54]</w:t>
          </w:r>
          <w:r w:rsidR="008E7CB4">
            <w:rPr>
              <w:rFonts w:cs="Calibri"/>
            </w:rPr>
            <w:fldChar w:fldCharType="end"/>
          </w:r>
        </w:sdtContent>
      </w:sdt>
      <w:r w:rsidRPr="00CA00DB">
        <w:rPr>
          <w:rFonts w:cs="Calibri"/>
        </w:rPr>
        <w:t>.</w:t>
      </w:r>
    </w:p>
    <w:p w14:paraId="7EF60354" w14:textId="385DCB9C" w:rsidR="006F01CA" w:rsidRDefault="00D14225" w:rsidP="00CA00DB">
      <w:pPr>
        <w:rPr>
          <w:rFonts w:cs="Calibri"/>
        </w:rPr>
      </w:pPr>
      <w:r>
        <w:rPr>
          <w:rFonts w:cs="Calibri"/>
        </w:rPr>
        <w:t>The literature on methodological direction also supports this</w:t>
      </w:r>
      <w:r w:rsidR="00CA00DB" w:rsidRPr="00CA00DB">
        <w:rPr>
          <w:rFonts w:cs="Calibri"/>
        </w:rPr>
        <w:t xml:space="preserve">. The project should </w:t>
      </w:r>
      <w:r w:rsidR="000777A4">
        <w:rPr>
          <w:rFonts w:cs="Calibri"/>
        </w:rPr>
        <w:t xml:space="preserve">compare models on multiple measures, justify the selected dashboard model based on recall, ROC-AUC, and overall performance, discuss trade-offs between models around FP &amp; FN, and make it </w:t>
      </w:r>
      <w:r w:rsidR="00CA00DB" w:rsidRPr="00CA00DB">
        <w:rPr>
          <w:rFonts w:cs="Calibri"/>
        </w:rPr>
        <w:t xml:space="preserve">explicit that the system is still an academic prototype. </w:t>
      </w:r>
      <w:r w:rsidR="000777A4">
        <w:rPr>
          <w:rFonts w:cs="Calibri"/>
        </w:rPr>
        <w:t>Consider both governance value</w:t>
      </w:r>
      <w:r w:rsidR="00CA00DB" w:rsidRPr="00CA00DB">
        <w:rPr>
          <w:rFonts w:cs="Calibri"/>
        </w:rPr>
        <w:t xml:space="preserve"> and technical performance. Overall, the literature </w:t>
      </w:r>
      <w:r w:rsidR="000777A4">
        <w:rPr>
          <w:rFonts w:cs="Calibri"/>
        </w:rPr>
        <w:t>shows that the chosen approach is valid, as it uses recognised intrusion-detection techniques alongside AI design features that promote responsibility</w:t>
      </w:r>
      <w:r w:rsidR="00CA00DB" w:rsidRPr="00CA00DB">
        <w:rPr>
          <w:rFonts w:cs="Calibri"/>
        </w:rPr>
        <w:t>. This will make the methodology, implementation</w:t>
      </w:r>
      <w:r w:rsidR="000777A4">
        <w:rPr>
          <w:rFonts w:cs="Calibri"/>
        </w:rPr>
        <w:t>, and results chapters that follow clearer by clarifying the methodology's foundation</w:t>
      </w:r>
      <w:sdt>
        <w:sdtPr>
          <w:rPr>
            <w:rFonts w:cs="Calibri"/>
          </w:rPr>
          <w:id w:val="815153116"/>
          <w:citation/>
        </w:sdtPr>
        <w:sdtContent>
          <w:r w:rsidR="00BC2561">
            <w:rPr>
              <w:rFonts w:cs="Calibri"/>
            </w:rPr>
            <w:fldChar w:fldCharType="begin"/>
          </w:r>
          <w:r w:rsidR="00BC2561">
            <w:rPr>
              <w:rFonts w:cs="Calibri"/>
            </w:rPr>
            <w:instrText xml:space="preserve"> CITATION Tal23 \l 2057 </w:instrText>
          </w:r>
          <w:r w:rsidR="00BC2561">
            <w:rPr>
              <w:rFonts w:cs="Calibri"/>
            </w:rPr>
            <w:fldChar w:fldCharType="separate"/>
          </w:r>
          <w:r w:rsidR="00180297">
            <w:rPr>
              <w:rFonts w:cs="Calibri"/>
              <w:noProof/>
            </w:rPr>
            <w:t xml:space="preserve"> </w:t>
          </w:r>
          <w:r w:rsidR="00180297" w:rsidRPr="00180297">
            <w:rPr>
              <w:rFonts w:cs="Calibri"/>
              <w:noProof/>
            </w:rPr>
            <w:t>[55]</w:t>
          </w:r>
          <w:r w:rsidR="00BC2561">
            <w:rPr>
              <w:rFonts w:cs="Calibri"/>
            </w:rPr>
            <w:fldChar w:fldCharType="end"/>
          </w:r>
        </w:sdtContent>
      </w:sdt>
      <w:r w:rsidR="00CA00DB" w:rsidRPr="00CA00DB">
        <w:rPr>
          <w:rFonts w:cs="Calibri"/>
        </w:rPr>
        <w:t>.</w:t>
      </w:r>
    </w:p>
    <w:p w14:paraId="47E47E68" w14:textId="3BD6A844" w:rsidR="00CA00DB" w:rsidRPr="000777A4" w:rsidRDefault="00ED50A6" w:rsidP="00CA00DB">
      <w:pPr>
        <w:pStyle w:val="Heading2"/>
      </w:pPr>
      <w:bookmarkStart w:id="17" w:name="_Toc238747817"/>
      <w:r>
        <w:rPr>
          <w:b/>
          <w:bCs/>
          <w:u w:val="single"/>
        </w:rPr>
        <w:t xml:space="preserve">Implications for </w:t>
      </w:r>
      <w:r w:rsidR="00AF2B8B">
        <w:rPr>
          <w:b/>
          <w:bCs/>
          <w:u w:val="single"/>
        </w:rPr>
        <w:t>Project Methodology:</w:t>
      </w:r>
      <w:bookmarkEnd w:id="17"/>
    </w:p>
    <w:p w14:paraId="52BBE24B" w14:textId="1EA1CE07" w:rsidR="00CA00DB" w:rsidRPr="00CA00DB" w:rsidRDefault="00255BAE" w:rsidP="00CA00DB">
      <w:pPr>
        <w:rPr>
          <w:rFonts w:cs="Calibri"/>
        </w:rPr>
      </w:pPr>
      <w:r>
        <w:rPr>
          <w:rFonts w:cs="Calibri"/>
        </w:rPr>
        <w:t xml:space="preserve">Several implications for methodology in the literature </w:t>
      </w:r>
      <w:r w:rsidR="00CA00DB" w:rsidRPr="00CA00DB">
        <w:rPr>
          <w:rFonts w:cs="Calibri"/>
        </w:rPr>
        <w:t xml:space="preserve">bear directly on the methodology employed in this dissertation. Firstly, it </w:t>
      </w:r>
      <w:r>
        <w:rPr>
          <w:rFonts w:cs="Calibri"/>
        </w:rPr>
        <w:t>supports an applied research and development approach rather than</w:t>
      </w:r>
      <w:r w:rsidR="00CA00DB" w:rsidRPr="00CA00DB">
        <w:rPr>
          <w:rFonts w:cs="Calibri"/>
        </w:rPr>
        <w:t xml:space="preserve"> an exclusively theoretical review. The problem is practical</w:t>
      </w:r>
      <w:r>
        <w:rPr>
          <w:rFonts w:cs="Calibri"/>
        </w:rPr>
        <w:t>;</w:t>
      </w:r>
      <w:r w:rsidR="00CA00DB" w:rsidRPr="00CA00DB">
        <w:rPr>
          <w:rFonts w:cs="Calibri"/>
        </w:rPr>
        <w:t xml:space="preserve"> the project </w:t>
      </w:r>
      <w:r w:rsidR="00D14225">
        <w:rPr>
          <w:rFonts w:cs="Calibri"/>
        </w:rPr>
        <w:t>requires creating and testing</w:t>
      </w:r>
      <w:r w:rsidR="00CA00DB" w:rsidRPr="00CA00DB">
        <w:rPr>
          <w:rFonts w:cs="Calibri"/>
        </w:rPr>
        <w:t xml:space="preserve"> a functioning artefact. The artefact must be based on recognised </w:t>
      </w:r>
      <w:r w:rsidR="007B0A6B">
        <w:rPr>
          <w:rFonts w:cs="Calibri"/>
        </w:rPr>
        <w:t>computing methods</w:t>
      </w:r>
      <w:r w:rsidR="00CA00DB" w:rsidRPr="00CA00DB">
        <w:rPr>
          <w:rFonts w:cs="Calibri"/>
        </w:rPr>
        <w:t xml:space="preserve"> </w:t>
      </w:r>
      <w:r>
        <w:rPr>
          <w:rFonts w:cs="Calibri"/>
        </w:rPr>
        <w:t>that involve data inspection, preprocessing, model training/computation, model evaluation,</w:t>
      </w:r>
      <w:r w:rsidR="00CA00DB" w:rsidRPr="00CA00DB">
        <w:rPr>
          <w:rFonts w:cs="Calibri"/>
        </w:rPr>
        <w:t xml:space="preserve"> and reproducibility. For this reason</w:t>
      </w:r>
      <w:r w:rsidR="001E0425">
        <w:rPr>
          <w:rFonts w:cs="Calibri"/>
        </w:rPr>
        <w:t>, the project follows a structured Python pipeline development process</w:t>
      </w:r>
      <w:r w:rsidR="007B0A6B">
        <w:rPr>
          <w:rFonts w:cs="Calibri"/>
        </w:rPr>
        <w:t>. It breaks</w:t>
      </w:r>
      <w:r w:rsidR="001E0425">
        <w:rPr>
          <w:rFonts w:cs="Calibri"/>
        </w:rPr>
        <w:t xml:space="preserve"> the overall process into distinct stages: constructing the datasets, deploying models, and </w:t>
      </w:r>
      <w:r w:rsidR="00CA00DB" w:rsidRPr="00CA00DB">
        <w:rPr>
          <w:rFonts w:cs="Calibri"/>
        </w:rPr>
        <w:t>creating explainability models and dashboards.</w:t>
      </w:r>
    </w:p>
    <w:p w14:paraId="52C38631" w14:textId="4A80F5ED" w:rsidR="00CA00DB" w:rsidRPr="00CA00DB" w:rsidRDefault="00CA00DB" w:rsidP="00CA00DB">
      <w:pPr>
        <w:rPr>
          <w:rFonts w:cs="Calibri"/>
        </w:rPr>
      </w:pPr>
      <w:r w:rsidRPr="00CA00DB">
        <w:rPr>
          <w:rFonts w:cs="Calibri"/>
        </w:rPr>
        <w:t xml:space="preserve">Second, </w:t>
      </w:r>
      <w:r w:rsidR="001E0425">
        <w:rPr>
          <w:rFonts w:cs="Calibri"/>
        </w:rPr>
        <w:t>the literature suggests</w:t>
      </w:r>
      <w:r w:rsidRPr="00CA00DB">
        <w:rPr>
          <w:rFonts w:cs="Calibri"/>
        </w:rPr>
        <w:t xml:space="preserve"> </w:t>
      </w:r>
      <w:r w:rsidR="00F875E1">
        <w:rPr>
          <w:rFonts w:cs="Calibri"/>
        </w:rPr>
        <w:t>considering</w:t>
      </w:r>
      <w:r w:rsidR="007B0A6B">
        <w:rPr>
          <w:rFonts w:cs="Calibri"/>
        </w:rPr>
        <w:t xml:space="preserve"> several models rather than choosing one algorithm in advance</w:t>
      </w:r>
      <w:r w:rsidRPr="00CA00DB">
        <w:rPr>
          <w:rFonts w:cs="Calibri"/>
        </w:rPr>
        <w:t xml:space="preserve">. </w:t>
      </w:r>
      <w:r w:rsidR="00F875E1" w:rsidRPr="00CA00DB">
        <w:rPr>
          <w:rFonts w:cs="Calibri"/>
        </w:rPr>
        <w:t>Therefore</w:t>
      </w:r>
      <w:r w:rsidRPr="00CA00DB">
        <w:rPr>
          <w:rFonts w:cs="Calibri"/>
        </w:rPr>
        <w:t xml:space="preserve">, the </w:t>
      </w:r>
      <w:r w:rsidR="000476DE">
        <w:rPr>
          <w:rFonts w:cs="Calibri"/>
        </w:rPr>
        <w:t xml:space="preserve">performance of intrusion detection systems depends </w:t>
      </w:r>
      <w:r w:rsidR="000476DE">
        <w:rPr>
          <w:rFonts w:cs="Calibri"/>
        </w:rPr>
        <w:lastRenderedPageBreak/>
        <w:t>on the datasets, attack types and distribution, and feature</w:t>
      </w:r>
      <w:r w:rsidRPr="00CA00DB">
        <w:rPr>
          <w:rFonts w:cs="Calibri"/>
        </w:rPr>
        <w:t xml:space="preserve"> structure</w:t>
      </w:r>
      <w:sdt>
        <w:sdtPr>
          <w:rPr>
            <w:rFonts w:cs="Calibri"/>
          </w:rPr>
          <w:id w:val="-1599480865"/>
          <w:citation/>
        </w:sdtPr>
        <w:sdtContent>
          <w:r w:rsidR="002711BD">
            <w:rPr>
              <w:rFonts w:cs="Calibri"/>
            </w:rPr>
            <w:fldChar w:fldCharType="begin"/>
          </w:r>
          <w:r w:rsidR="002711BD">
            <w:rPr>
              <w:rFonts w:cs="Calibri"/>
            </w:rPr>
            <w:instrText xml:space="preserve"> CITATION Ank22 \l 2057 </w:instrText>
          </w:r>
          <w:r w:rsidR="002711BD">
            <w:rPr>
              <w:rFonts w:cs="Calibri"/>
            </w:rPr>
            <w:fldChar w:fldCharType="separate"/>
          </w:r>
          <w:r w:rsidR="00180297">
            <w:rPr>
              <w:rFonts w:cs="Calibri"/>
              <w:noProof/>
            </w:rPr>
            <w:t xml:space="preserve"> </w:t>
          </w:r>
          <w:r w:rsidR="00180297" w:rsidRPr="00180297">
            <w:rPr>
              <w:rFonts w:cs="Calibri"/>
              <w:noProof/>
            </w:rPr>
            <w:t>[56]</w:t>
          </w:r>
          <w:r w:rsidR="002711BD">
            <w:rPr>
              <w:rFonts w:cs="Calibri"/>
            </w:rPr>
            <w:fldChar w:fldCharType="end"/>
          </w:r>
        </w:sdtContent>
      </w:sdt>
      <w:r w:rsidR="002711BD">
        <w:rPr>
          <w:rFonts w:cs="Calibri"/>
        </w:rPr>
        <w:t>,</w:t>
      </w:r>
      <w:sdt>
        <w:sdtPr>
          <w:rPr>
            <w:rFonts w:cs="Calibri"/>
          </w:rPr>
          <w:id w:val="922764988"/>
          <w:citation/>
        </w:sdtPr>
        <w:sdtContent>
          <w:r w:rsidR="00C16DC0">
            <w:rPr>
              <w:rFonts w:cs="Calibri"/>
            </w:rPr>
            <w:fldChar w:fldCharType="begin"/>
          </w:r>
          <w:r w:rsidR="00C16DC0">
            <w:rPr>
              <w:rFonts w:cs="Calibri"/>
            </w:rPr>
            <w:instrText xml:space="preserve"> CITATION Pet231 \l 2057 </w:instrText>
          </w:r>
          <w:r w:rsidR="00C16DC0">
            <w:rPr>
              <w:rFonts w:cs="Calibri"/>
            </w:rPr>
            <w:fldChar w:fldCharType="separate"/>
          </w:r>
          <w:r w:rsidR="00180297">
            <w:rPr>
              <w:rFonts w:cs="Calibri"/>
              <w:noProof/>
            </w:rPr>
            <w:t xml:space="preserve"> </w:t>
          </w:r>
          <w:r w:rsidR="00180297" w:rsidRPr="00180297">
            <w:rPr>
              <w:rFonts w:cs="Calibri"/>
              <w:noProof/>
            </w:rPr>
            <w:t>[57]</w:t>
          </w:r>
          <w:r w:rsidR="00C16DC0">
            <w:rPr>
              <w:rFonts w:cs="Calibri"/>
            </w:rPr>
            <w:fldChar w:fldCharType="end"/>
          </w:r>
        </w:sdtContent>
      </w:sdt>
      <w:r w:rsidRPr="00CA00DB">
        <w:rPr>
          <w:rFonts w:cs="Calibri"/>
        </w:rPr>
        <w:t xml:space="preserve">. Thus, </w:t>
      </w:r>
      <w:r w:rsidR="000476DE">
        <w:rPr>
          <w:rFonts w:cs="Calibri"/>
        </w:rPr>
        <w:t>comparing Logistic Regression, Decision Tree, and Random Forest provides more evidence than</w:t>
      </w:r>
      <w:r w:rsidRPr="00CA00DB">
        <w:rPr>
          <w:rFonts w:cs="Calibri"/>
        </w:rPr>
        <w:t xml:space="preserve"> a single classifier. It also </w:t>
      </w:r>
      <w:r w:rsidR="002738B3">
        <w:rPr>
          <w:rFonts w:cs="Calibri"/>
        </w:rPr>
        <w:t>makes the final model selection</w:t>
      </w:r>
      <w:r w:rsidRPr="00CA00DB">
        <w:rPr>
          <w:rFonts w:cs="Calibri"/>
        </w:rPr>
        <w:t xml:space="preserve"> more transparent. Justification for </w:t>
      </w:r>
      <w:r w:rsidR="000476DE">
        <w:rPr>
          <w:rFonts w:cs="Calibri"/>
        </w:rPr>
        <w:t>selecting Random Forest for the dashboard should be based on measured performance and the cyber risk context,</w:t>
      </w:r>
      <w:r w:rsidRPr="00CA00DB">
        <w:rPr>
          <w:rFonts w:cs="Calibri"/>
        </w:rPr>
        <w:t xml:space="preserve"> not preference.</w:t>
      </w:r>
    </w:p>
    <w:p w14:paraId="4432BA36" w14:textId="2462403F" w:rsidR="00CA00DB" w:rsidRPr="00CA00DB" w:rsidRDefault="0089381E" w:rsidP="00CA00DB">
      <w:pPr>
        <w:rPr>
          <w:rFonts w:cs="Calibri"/>
        </w:rPr>
      </w:pPr>
      <w:r>
        <w:rPr>
          <w:rFonts w:cs="Calibri"/>
        </w:rPr>
        <w:t xml:space="preserve">Third, the literature needs to </w:t>
      </w:r>
      <w:r w:rsidR="00F875E1">
        <w:rPr>
          <w:rFonts w:cs="Calibri"/>
        </w:rPr>
        <w:t>address target leakage and preprocessing properly</w:t>
      </w:r>
      <w:r w:rsidR="00CA00DB" w:rsidRPr="00CA00DB">
        <w:rPr>
          <w:rFonts w:cs="Calibri"/>
        </w:rPr>
        <w:t xml:space="preserve">. </w:t>
      </w:r>
      <w:r w:rsidR="002738B3">
        <w:rPr>
          <w:rFonts w:cs="Calibri"/>
        </w:rPr>
        <w:t>Because UNSW-NB15 has a binary label and attack category, the project should avoid using fields that reveal the answer during model training</w:t>
      </w:r>
      <w:r w:rsidR="00CA00DB" w:rsidRPr="00CA00DB">
        <w:rPr>
          <w:rFonts w:cs="Calibri"/>
        </w:rPr>
        <w:t xml:space="preserve">. This </w:t>
      </w:r>
      <w:r w:rsidR="00F875E1">
        <w:rPr>
          <w:rFonts w:cs="Calibri"/>
        </w:rPr>
        <w:t>supports validity, as the model must learn from network features rather than target-derived variables</w:t>
      </w:r>
      <w:r w:rsidR="00CA00DB" w:rsidRPr="00CA00DB">
        <w:rPr>
          <w:rFonts w:cs="Calibri"/>
        </w:rPr>
        <w:t xml:space="preserve">. Likewise, categorical encoding and numerical scaling are required to ensure </w:t>
      </w:r>
      <w:r w:rsidR="00836657">
        <w:rPr>
          <w:rFonts w:cs="Calibri"/>
        </w:rPr>
        <w:t>the chosen models can handle mixed feature types consistently</w:t>
      </w:r>
      <w:sdt>
        <w:sdtPr>
          <w:rPr>
            <w:rFonts w:cs="Calibri"/>
          </w:rPr>
          <w:id w:val="-1812699936"/>
          <w:citation/>
        </w:sdtPr>
        <w:sdtContent>
          <w:r w:rsidR="000B05F8">
            <w:rPr>
              <w:rFonts w:cs="Calibri"/>
            </w:rPr>
            <w:fldChar w:fldCharType="begin"/>
          </w:r>
          <w:r w:rsidR="000B05F8">
            <w:rPr>
              <w:rFonts w:cs="Calibri"/>
            </w:rPr>
            <w:instrText xml:space="preserve"> CITATION Syd20 \l 2057 </w:instrText>
          </w:r>
          <w:r w:rsidR="000B05F8">
            <w:rPr>
              <w:rFonts w:cs="Calibri"/>
            </w:rPr>
            <w:fldChar w:fldCharType="separate"/>
          </w:r>
          <w:r w:rsidR="00180297">
            <w:rPr>
              <w:rFonts w:cs="Calibri"/>
              <w:noProof/>
            </w:rPr>
            <w:t xml:space="preserve"> </w:t>
          </w:r>
          <w:r w:rsidR="00180297" w:rsidRPr="00180297">
            <w:rPr>
              <w:rFonts w:cs="Calibri"/>
              <w:noProof/>
            </w:rPr>
            <w:t>[58]</w:t>
          </w:r>
          <w:r w:rsidR="000B05F8">
            <w:rPr>
              <w:rFonts w:cs="Calibri"/>
            </w:rPr>
            <w:fldChar w:fldCharType="end"/>
          </w:r>
        </w:sdtContent>
      </w:sdt>
      <w:r w:rsidR="00CA00DB" w:rsidRPr="00CA00DB">
        <w:rPr>
          <w:rFonts w:cs="Calibri"/>
        </w:rPr>
        <w:t xml:space="preserve">. These steps </w:t>
      </w:r>
      <w:r w:rsidR="002738B3">
        <w:rPr>
          <w:rFonts w:cs="Calibri"/>
        </w:rPr>
        <w:t>relate directly to the dataset and methodology chapters</w:t>
      </w:r>
      <w:r w:rsidR="00CA00DB" w:rsidRPr="00CA00DB">
        <w:rPr>
          <w:rFonts w:cs="Calibri"/>
        </w:rPr>
        <w:t>.</w:t>
      </w:r>
    </w:p>
    <w:p w14:paraId="691E79B7" w14:textId="54529EE5" w:rsidR="00CA00DB" w:rsidRPr="00CA00DB" w:rsidRDefault="00836657" w:rsidP="00CA00DB">
      <w:pPr>
        <w:rPr>
          <w:rFonts w:cs="Calibri"/>
        </w:rPr>
      </w:pPr>
      <w:r>
        <w:rPr>
          <w:rFonts w:cs="Calibri"/>
        </w:rPr>
        <w:t>Fourth, the literature advocates using a dashboard as a research deliverable</w:t>
      </w:r>
      <w:r w:rsidR="00CA00DB" w:rsidRPr="00CA00DB">
        <w:rPr>
          <w:rFonts w:cs="Calibri"/>
        </w:rPr>
        <w:t>. Our question is about governed decision support</w:t>
      </w:r>
      <w:r w:rsidR="009360ED">
        <w:rPr>
          <w:rFonts w:cs="Calibri"/>
        </w:rPr>
        <w:t>,</w:t>
      </w:r>
      <w:r w:rsidR="00CA00DB" w:rsidRPr="00CA00DB">
        <w:rPr>
          <w:rFonts w:cs="Calibri"/>
        </w:rPr>
        <w:t xml:space="preserve"> and simply model metrics aren't enough to answer it. The Streamlit dashboard is thus not an additional </w:t>
      </w:r>
      <w:r w:rsidR="009360ED">
        <w:rPr>
          <w:rFonts w:cs="Calibri"/>
        </w:rPr>
        <w:t>visualisation layer;</w:t>
      </w:r>
      <w:r w:rsidR="00CA00DB" w:rsidRPr="00CA00DB">
        <w:rPr>
          <w:rFonts w:cs="Calibri"/>
        </w:rPr>
        <w:t xml:space="preserve"> it's the artefact that embodies prediction, explanation, thresholding, audit logging and human review. This means the assessment </w:t>
      </w:r>
      <w:r w:rsidR="009231A5">
        <w:rPr>
          <w:rFonts w:cs="Calibri"/>
        </w:rPr>
        <w:t>must be based not only on predictive performance but also on governance functionality</w:t>
      </w:r>
      <w:sdt>
        <w:sdtPr>
          <w:rPr>
            <w:rFonts w:cs="Calibri"/>
          </w:rPr>
          <w:id w:val="-1977743785"/>
          <w:citation/>
        </w:sdtPr>
        <w:sdtContent>
          <w:r w:rsidR="00C767A1">
            <w:rPr>
              <w:rFonts w:cs="Calibri"/>
            </w:rPr>
            <w:fldChar w:fldCharType="begin"/>
          </w:r>
          <w:r w:rsidR="00C767A1">
            <w:rPr>
              <w:rFonts w:cs="Calibri"/>
            </w:rPr>
            <w:instrText xml:space="preserve"> CITATION Cho21 \l 2057 </w:instrText>
          </w:r>
          <w:r w:rsidR="00C767A1">
            <w:rPr>
              <w:rFonts w:cs="Calibri"/>
            </w:rPr>
            <w:fldChar w:fldCharType="separate"/>
          </w:r>
          <w:r w:rsidR="00180297">
            <w:rPr>
              <w:rFonts w:cs="Calibri"/>
              <w:noProof/>
            </w:rPr>
            <w:t xml:space="preserve"> </w:t>
          </w:r>
          <w:r w:rsidR="00180297" w:rsidRPr="00180297">
            <w:rPr>
              <w:rFonts w:cs="Calibri"/>
              <w:noProof/>
            </w:rPr>
            <w:t>[59]</w:t>
          </w:r>
          <w:r w:rsidR="00C767A1">
            <w:rPr>
              <w:rFonts w:cs="Calibri"/>
            </w:rPr>
            <w:fldChar w:fldCharType="end"/>
          </w:r>
        </w:sdtContent>
      </w:sdt>
      <w:r w:rsidR="00CA00DB" w:rsidRPr="00CA00DB">
        <w:rPr>
          <w:rFonts w:cs="Calibri"/>
        </w:rPr>
        <w:t>.</w:t>
      </w:r>
    </w:p>
    <w:p w14:paraId="63277A86" w14:textId="2E09BBC8" w:rsidR="00CA00DB" w:rsidRPr="00902263" w:rsidRDefault="00902263" w:rsidP="00CA00DB">
      <w:pPr>
        <w:pStyle w:val="Heading2"/>
      </w:pPr>
      <w:bookmarkStart w:id="18" w:name="_Toc238747818"/>
      <w:r>
        <w:rPr>
          <w:b/>
          <w:bCs/>
          <w:u w:val="single"/>
        </w:rPr>
        <w:t>Gaps in existing work:</w:t>
      </w:r>
      <w:bookmarkEnd w:id="18"/>
    </w:p>
    <w:p w14:paraId="61BD9A7B" w14:textId="22C0825B" w:rsidR="00CA00DB" w:rsidRPr="00CA00DB" w:rsidRDefault="00CA00DB" w:rsidP="00CA00DB">
      <w:pPr>
        <w:rPr>
          <w:rFonts w:cs="Calibri"/>
        </w:rPr>
      </w:pPr>
      <w:r w:rsidRPr="00CA00DB">
        <w:rPr>
          <w:rFonts w:cs="Calibri"/>
        </w:rPr>
        <w:t xml:space="preserve">The IDS literature is also vast, but </w:t>
      </w:r>
      <w:r w:rsidR="00902263">
        <w:rPr>
          <w:rFonts w:cs="Calibri"/>
        </w:rPr>
        <w:t>several gaps remain that are</w:t>
      </w:r>
      <w:r w:rsidRPr="00CA00DB">
        <w:rPr>
          <w:rFonts w:cs="Calibri"/>
        </w:rPr>
        <w:t xml:space="preserve"> pertinent to this project. </w:t>
      </w:r>
      <w:r w:rsidR="00902263">
        <w:rPr>
          <w:rFonts w:cs="Calibri"/>
        </w:rPr>
        <w:t>Although many studies focus mainly on improving accuracy or comparing algorithms, few show how a model's output could be used in a governed workflow from a human reviewer's perspective</w:t>
      </w:r>
      <w:sdt>
        <w:sdtPr>
          <w:rPr>
            <w:rFonts w:cs="Calibri"/>
          </w:rPr>
          <w:id w:val="1240297350"/>
          <w:citation/>
        </w:sdtPr>
        <w:sdtContent>
          <w:r w:rsidR="00EE655D">
            <w:rPr>
              <w:rFonts w:cs="Calibri"/>
            </w:rPr>
            <w:fldChar w:fldCharType="begin"/>
          </w:r>
          <w:r w:rsidR="00EE655D">
            <w:rPr>
              <w:rFonts w:cs="Calibri"/>
            </w:rPr>
            <w:instrText xml:space="preserve"> CITATION Rin19 \l 2057 </w:instrText>
          </w:r>
          <w:r w:rsidR="00EE655D">
            <w:rPr>
              <w:rFonts w:cs="Calibri"/>
            </w:rPr>
            <w:fldChar w:fldCharType="separate"/>
          </w:r>
          <w:r w:rsidR="00180297">
            <w:rPr>
              <w:rFonts w:cs="Calibri"/>
              <w:noProof/>
            </w:rPr>
            <w:t xml:space="preserve"> </w:t>
          </w:r>
          <w:r w:rsidR="00180297" w:rsidRPr="00180297">
            <w:rPr>
              <w:rFonts w:cs="Calibri"/>
              <w:noProof/>
            </w:rPr>
            <w:t>[60]</w:t>
          </w:r>
          <w:r w:rsidR="00EE655D">
            <w:rPr>
              <w:rFonts w:cs="Calibri"/>
            </w:rPr>
            <w:fldChar w:fldCharType="end"/>
          </w:r>
        </w:sdtContent>
      </w:sdt>
      <w:r w:rsidRPr="00CA00DB">
        <w:rPr>
          <w:rFonts w:cs="Calibri"/>
        </w:rPr>
        <w:t xml:space="preserve">. </w:t>
      </w:r>
      <w:r w:rsidR="00902263">
        <w:rPr>
          <w:rFonts w:cs="Calibri"/>
        </w:rPr>
        <w:t>This provides a narrow sense of value, as a banking cybersecurity environment requires</w:t>
      </w:r>
      <w:r w:rsidRPr="00CA00DB">
        <w:rPr>
          <w:rFonts w:cs="Calibri"/>
        </w:rPr>
        <w:t xml:space="preserve"> evidence, escalation, and accountability; it's not simply about classification.</w:t>
      </w:r>
    </w:p>
    <w:p w14:paraId="3D8C4100" w14:textId="303085BB" w:rsidR="00CA00DB" w:rsidRPr="00CA00DB" w:rsidRDefault="00CA00DB" w:rsidP="00CA00DB">
      <w:pPr>
        <w:rPr>
          <w:rFonts w:cs="Calibri"/>
        </w:rPr>
      </w:pPr>
      <w:r w:rsidRPr="00CA00DB">
        <w:rPr>
          <w:rFonts w:cs="Calibri"/>
        </w:rPr>
        <w:t xml:space="preserve">The second gap </w:t>
      </w:r>
      <w:r w:rsidR="009231A5">
        <w:rPr>
          <w:rFonts w:cs="Calibri"/>
        </w:rPr>
        <w:t>is</w:t>
      </w:r>
      <w:r w:rsidRPr="00CA00DB">
        <w:rPr>
          <w:rFonts w:cs="Calibri"/>
        </w:rPr>
        <w:t xml:space="preserve"> the disconnect between XAI and governance. Often, </w:t>
      </w:r>
      <w:r w:rsidR="005C59F4">
        <w:rPr>
          <w:rFonts w:cs="Calibri"/>
        </w:rPr>
        <w:t>XAI studies focus on explaining model predictions, but that</w:t>
      </w:r>
      <w:r w:rsidRPr="00CA00DB">
        <w:rPr>
          <w:rFonts w:cs="Calibri"/>
        </w:rPr>
        <w:t xml:space="preserve"> doesn't necessarily provide auditability</w:t>
      </w:r>
      <w:sdt>
        <w:sdtPr>
          <w:rPr>
            <w:rFonts w:cs="Calibri"/>
          </w:rPr>
          <w:id w:val="1254935472"/>
          <w:citation/>
        </w:sdtPr>
        <w:sdtContent>
          <w:r w:rsidR="000A12CD">
            <w:rPr>
              <w:rFonts w:cs="Calibri"/>
            </w:rPr>
            <w:fldChar w:fldCharType="begin"/>
          </w:r>
          <w:r w:rsidR="000A12CD">
            <w:rPr>
              <w:rFonts w:cs="Calibri"/>
            </w:rPr>
            <w:instrText xml:space="preserve"> CITATION Lia20 \l 2057 </w:instrText>
          </w:r>
          <w:r w:rsidR="000A12CD">
            <w:rPr>
              <w:rFonts w:cs="Calibri"/>
            </w:rPr>
            <w:fldChar w:fldCharType="separate"/>
          </w:r>
          <w:r w:rsidR="00180297">
            <w:rPr>
              <w:rFonts w:cs="Calibri"/>
              <w:noProof/>
            </w:rPr>
            <w:t xml:space="preserve"> </w:t>
          </w:r>
          <w:r w:rsidR="00180297" w:rsidRPr="00180297">
            <w:rPr>
              <w:rFonts w:cs="Calibri"/>
              <w:noProof/>
            </w:rPr>
            <w:t>[61]</w:t>
          </w:r>
          <w:r w:rsidR="000A12CD">
            <w:rPr>
              <w:rFonts w:cs="Calibri"/>
            </w:rPr>
            <w:fldChar w:fldCharType="end"/>
          </w:r>
        </w:sdtContent>
      </w:sdt>
      <w:r w:rsidRPr="00CA00DB">
        <w:rPr>
          <w:rFonts w:cs="Calibri"/>
        </w:rPr>
        <w:t xml:space="preserve">. A SHAP chart can </w:t>
      </w:r>
      <w:r w:rsidR="005C59F4">
        <w:rPr>
          <w:rFonts w:cs="Calibri"/>
        </w:rPr>
        <w:t xml:space="preserve">help interpret a prediction, but it does not necessarily show who reviewed the outcome, when, the risk level, or the </w:t>
      </w:r>
      <w:r w:rsidRPr="00CA00DB">
        <w:rPr>
          <w:rFonts w:cs="Calibri"/>
        </w:rPr>
        <w:t xml:space="preserve">recommendation. On the other hand, governance arrangements assert principles of accountability and oversight, and only occasionally </w:t>
      </w:r>
      <w:r w:rsidRPr="00CA00DB">
        <w:rPr>
          <w:rFonts w:cs="Calibri"/>
        </w:rPr>
        <w:lastRenderedPageBreak/>
        <w:t xml:space="preserve">illustrate how </w:t>
      </w:r>
      <w:r w:rsidR="005C59F4">
        <w:rPr>
          <w:rFonts w:cs="Calibri"/>
        </w:rPr>
        <w:t>to realise them</w:t>
      </w:r>
      <w:r w:rsidRPr="00CA00DB">
        <w:rPr>
          <w:rFonts w:cs="Calibri"/>
        </w:rPr>
        <w:t xml:space="preserve"> within a small operating IDS prototype. This dissertation aims to fill that </w:t>
      </w:r>
      <w:r w:rsidR="005C59F4">
        <w:rPr>
          <w:rFonts w:cs="Calibri"/>
        </w:rPr>
        <w:t>gap by incorporating explanations and audit areas into</w:t>
      </w:r>
      <w:r w:rsidRPr="00CA00DB">
        <w:rPr>
          <w:rFonts w:cs="Calibri"/>
        </w:rPr>
        <w:t xml:space="preserve"> the dashboard.</w:t>
      </w:r>
    </w:p>
    <w:p w14:paraId="353B2701" w14:textId="5A095620" w:rsidR="00CA00DB" w:rsidRPr="00CA00DB" w:rsidRDefault="00CA00DB" w:rsidP="00CA00DB">
      <w:pPr>
        <w:rPr>
          <w:rFonts w:cs="Calibri"/>
        </w:rPr>
      </w:pPr>
      <w:r w:rsidRPr="00CA00DB">
        <w:rPr>
          <w:rFonts w:cs="Calibri"/>
        </w:rPr>
        <w:t xml:space="preserve">The third is related to contextualisation. UNSW-15 is </w:t>
      </w:r>
      <w:r w:rsidR="001D6B9B">
        <w:rPr>
          <w:rFonts w:cs="Calibri"/>
        </w:rPr>
        <w:t xml:space="preserve">a widely used dataset; however, much of the literature refers to it in </w:t>
      </w:r>
      <w:r w:rsidR="008D321C">
        <w:rPr>
          <w:rFonts w:cs="Calibri"/>
        </w:rPr>
        <w:t>general terms</w:t>
      </w:r>
      <w:r w:rsidR="001D6B9B">
        <w:rPr>
          <w:rFonts w:cs="Calibri"/>
        </w:rPr>
        <w:t xml:space="preserve"> of </w:t>
      </w:r>
      <w:r w:rsidRPr="00CA00DB">
        <w:rPr>
          <w:rFonts w:cs="Calibri"/>
        </w:rPr>
        <w:t>network intrusion</w:t>
      </w:r>
      <w:sdt>
        <w:sdtPr>
          <w:rPr>
            <w:rFonts w:cs="Calibri"/>
          </w:rPr>
          <w:id w:val="-152376828"/>
          <w:citation/>
        </w:sdtPr>
        <w:sdtContent>
          <w:r w:rsidR="00AD0D62">
            <w:rPr>
              <w:rFonts w:cs="Calibri"/>
            </w:rPr>
            <w:fldChar w:fldCharType="begin"/>
          </w:r>
          <w:r w:rsidR="00AD0D62">
            <w:rPr>
              <w:rFonts w:cs="Calibri"/>
            </w:rPr>
            <w:instrText xml:space="preserve"> CITATION Kas20 \l 2057 </w:instrText>
          </w:r>
          <w:r w:rsidR="00AD0D62">
            <w:rPr>
              <w:rFonts w:cs="Calibri"/>
            </w:rPr>
            <w:fldChar w:fldCharType="separate"/>
          </w:r>
          <w:r w:rsidR="00180297">
            <w:rPr>
              <w:rFonts w:cs="Calibri"/>
              <w:noProof/>
            </w:rPr>
            <w:t xml:space="preserve"> </w:t>
          </w:r>
          <w:r w:rsidR="00180297" w:rsidRPr="00180297">
            <w:rPr>
              <w:rFonts w:cs="Calibri"/>
              <w:noProof/>
            </w:rPr>
            <w:t>[62]</w:t>
          </w:r>
          <w:r w:rsidR="00AD0D62">
            <w:rPr>
              <w:rFonts w:cs="Calibri"/>
            </w:rPr>
            <w:fldChar w:fldCharType="end"/>
          </w:r>
        </w:sdtContent>
      </w:sdt>
      <w:r w:rsidRPr="00CA00DB">
        <w:rPr>
          <w:rFonts w:cs="Calibri"/>
        </w:rPr>
        <w:t xml:space="preserve">. This project is not about the bank data for UNSW-NB15. </w:t>
      </w:r>
      <w:r w:rsidR="001D6B9B">
        <w:rPr>
          <w:rFonts w:cs="Calibri"/>
        </w:rPr>
        <w:t xml:space="preserve">Instead, it adopts banking as the decision-support environment </w:t>
      </w:r>
      <w:r w:rsidR="00EC1F74">
        <w:rPr>
          <w:rFonts w:cs="Calibri"/>
        </w:rPr>
        <w:t>for interpreting cyber-risk outputs</w:t>
      </w:r>
      <w:r w:rsidRPr="00CA00DB">
        <w:rPr>
          <w:rFonts w:cs="Calibri"/>
        </w:rPr>
        <w:t xml:space="preserve">. That distinction matters because it </w:t>
      </w:r>
      <w:r w:rsidR="001D6B9B">
        <w:rPr>
          <w:rFonts w:cs="Calibri"/>
        </w:rPr>
        <w:t>helps prevent the project from becoming ‘mission creep’ while ensuring it is also applied to financial-sector risk, governance,</w:t>
      </w:r>
      <w:r w:rsidRPr="00CA00DB">
        <w:rPr>
          <w:rFonts w:cs="Calibri"/>
        </w:rPr>
        <w:t xml:space="preserve"> and resilience.</w:t>
      </w:r>
    </w:p>
    <w:p w14:paraId="39541207" w14:textId="34B4219B" w:rsidR="00CA00DB" w:rsidRPr="00CA00DB" w:rsidRDefault="00CA00DB" w:rsidP="00CA00DB">
      <w:pPr>
        <w:rPr>
          <w:rFonts w:cs="Calibri"/>
        </w:rPr>
      </w:pPr>
      <w:r w:rsidRPr="00CA00DB">
        <w:rPr>
          <w:rFonts w:cs="Calibri"/>
        </w:rPr>
        <w:t xml:space="preserve">Lastly, there's a divide between </w:t>
      </w:r>
      <w:r w:rsidR="008D321C">
        <w:rPr>
          <w:rFonts w:cs="Calibri"/>
        </w:rPr>
        <w:t xml:space="preserve">classroom experimentation and packaging </w:t>
      </w:r>
      <w:r w:rsidRPr="00CA00DB">
        <w:rPr>
          <w:rFonts w:cs="Calibri"/>
        </w:rPr>
        <w:t>reproducible artefacts. A model notebook will yield results, but may not be easy to rerun, review or explain. These are saved model artefacts, requirements files, a readme, persistent audit logs and a packaged dashboard folder for the project. These are not just administrative products</w:t>
      </w:r>
      <w:r w:rsidR="008D321C">
        <w:rPr>
          <w:rFonts w:cs="Calibri"/>
        </w:rPr>
        <w:t>; they</w:t>
      </w:r>
      <w:r w:rsidRPr="00CA00DB">
        <w:rPr>
          <w:rFonts w:cs="Calibri"/>
        </w:rPr>
        <w:t xml:space="preserve"> provide evidence for reproducibility and professional development.</w:t>
      </w:r>
    </w:p>
    <w:p w14:paraId="6E456F7C" w14:textId="14ABDE3D" w:rsidR="00CA00DB" w:rsidRPr="00F078D4" w:rsidRDefault="00F078D4" w:rsidP="00CA00DB">
      <w:pPr>
        <w:pStyle w:val="Heading2"/>
      </w:pPr>
      <w:r>
        <w:t xml:space="preserve"> </w:t>
      </w:r>
      <w:bookmarkStart w:id="19" w:name="_Toc238747819"/>
      <w:r>
        <w:rPr>
          <w:b/>
          <w:bCs/>
          <w:u w:val="single"/>
        </w:rPr>
        <w:t>Chapter Summary:</w:t>
      </w:r>
      <w:bookmarkEnd w:id="19"/>
    </w:p>
    <w:p w14:paraId="52C94DF2" w14:textId="74AEF7D7" w:rsidR="001D7D36" w:rsidRDefault="00CA00DB" w:rsidP="00CA00DB">
      <w:pPr>
        <w:rPr>
          <w:rFonts w:cs="Calibri"/>
        </w:rPr>
      </w:pPr>
      <w:r w:rsidRPr="00CA00DB">
        <w:rPr>
          <w:rFonts w:cs="Calibri"/>
        </w:rPr>
        <w:t xml:space="preserve">This is the case in the project, with respect to the computing research in this review. When financial institutions consult </w:t>
      </w:r>
      <w:r w:rsidR="008D321C">
        <w:rPr>
          <w:rFonts w:cs="Calibri"/>
        </w:rPr>
        <w:t>the cybersecurity press, they will find high cyber risk and cyber-governance pressure</w:t>
      </w:r>
      <w:r w:rsidRPr="00CA00DB">
        <w:rPr>
          <w:rFonts w:cs="Calibri"/>
        </w:rPr>
        <w:t xml:space="preserve">. IDS literature shows </w:t>
      </w:r>
      <w:r w:rsidR="00244AE6">
        <w:rPr>
          <w:rFonts w:cs="Calibri"/>
        </w:rPr>
        <w:t xml:space="preserve">that supervised machine learning suits labelled traffic classification, and dataset studies show that </w:t>
      </w:r>
      <w:r w:rsidR="00633180">
        <w:rPr>
          <w:rFonts w:cs="Calibri"/>
        </w:rPr>
        <w:t>UNSW-NB15 is suitable for educational</w:t>
      </w:r>
      <w:r w:rsidRPr="00CA00DB">
        <w:rPr>
          <w:rFonts w:cs="Calibri"/>
        </w:rPr>
        <w:t xml:space="preserve"> use but has definite limitations. The model-evaluation literature recommends </w:t>
      </w:r>
      <w:r w:rsidR="00633180">
        <w:rPr>
          <w:rFonts w:cs="Calibri"/>
        </w:rPr>
        <w:t>using multiple measures and threshold analysis</w:t>
      </w:r>
      <w:r w:rsidRPr="00CA00DB">
        <w:rPr>
          <w:rFonts w:cs="Calibri"/>
        </w:rPr>
        <w:t xml:space="preserve"> in addition to accuracy</w:t>
      </w:r>
      <w:sdt>
        <w:sdtPr>
          <w:rPr>
            <w:rFonts w:cs="Calibri"/>
          </w:rPr>
          <w:id w:val="315164098"/>
          <w:citation/>
        </w:sdtPr>
        <w:sdtContent>
          <w:r w:rsidR="003F2393">
            <w:rPr>
              <w:rFonts w:cs="Calibri"/>
            </w:rPr>
            <w:fldChar w:fldCharType="begin"/>
          </w:r>
          <w:r w:rsidR="003F2393">
            <w:rPr>
              <w:rFonts w:cs="Calibri"/>
            </w:rPr>
            <w:instrText xml:space="preserve"> CITATION Kas201 \l 2057 </w:instrText>
          </w:r>
          <w:r w:rsidR="003F2393">
            <w:rPr>
              <w:rFonts w:cs="Calibri"/>
            </w:rPr>
            <w:fldChar w:fldCharType="separate"/>
          </w:r>
          <w:r w:rsidR="00180297">
            <w:rPr>
              <w:rFonts w:cs="Calibri"/>
              <w:noProof/>
            </w:rPr>
            <w:t xml:space="preserve"> </w:t>
          </w:r>
          <w:r w:rsidR="00180297" w:rsidRPr="00180297">
            <w:rPr>
              <w:rFonts w:cs="Calibri"/>
              <w:noProof/>
            </w:rPr>
            <w:t>[63]</w:t>
          </w:r>
          <w:r w:rsidR="003F2393">
            <w:rPr>
              <w:rFonts w:cs="Calibri"/>
            </w:rPr>
            <w:fldChar w:fldCharType="end"/>
          </w:r>
        </w:sdtContent>
      </w:sdt>
      <w:r w:rsidR="00DA4789">
        <w:rPr>
          <w:rFonts w:cs="Calibri"/>
        </w:rPr>
        <w:t>,</w:t>
      </w:r>
      <w:sdt>
        <w:sdtPr>
          <w:rPr>
            <w:rFonts w:cs="Calibri"/>
          </w:rPr>
          <w:id w:val="-2052217817"/>
          <w:citation/>
        </w:sdtPr>
        <w:sdtContent>
          <w:r w:rsidR="005508F8">
            <w:rPr>
              <w:rFonts w:cs="Calibri"/>
            </w:rPr>
            <w:fldChar w:fldCharType="begin"/>
          </w:r>
          <w:r w:rsidR="005508F8">
            <w:rPr>
              <w:rFonts w:cs="Calibri"/>
            </w:rPr>
            <w:instrText xml:space="preserve"> CITATION Sha202 \l 2057 </w:instrText>
          </w:r>
          <w:r w:rsidR="005508F8">
            <w:rPr>
              <w:rFonts w:cs="Calibri"/>
            </w:rPr>
            <w:fldChar w:fldCharType="separate"/>
          </w:r>
          <w:r w:rsidR="00180297">
            <w:rPr>
              <w:rFonts w:cs="Calibri"/>
              <w:noProof/>
            </w:rPr>
            <w:t xml:space="preserve"> </w:t>
          </w:r>
          <w:r w:rsidR="00180297" w:rsidRPr="00180297">
            <w:rPr>
              <w:rFonts w:cs="Calibri"/>
              <w:noProof/>
            </w:rPr>
            <w:t>[64]</w:t>
          </w:r>
          <w:r w:rsidR="005508F8">
            <w:rPr>
              <w:rFonts w:cs="Calibri"/>
            </w:rPr>
            <w:fldChar w:fldCharType="end"/>
          </w:r>
        </w:sdtContent>
      </w:sdt>
      <w:r w:rsidRPr="00CA00DB">
        <w:rPr>
          <w:rFonts w:cs="Calibri"/>
        </w:rPr>
        <w:t xml:space="preserve">. </w:t>
      </w:r>
    </w:p>
    <w:p w14:paraId="1A41A5DC" w14:textId="5929D3CA" w:rsidR="00F85230" w:rsidRPr="00637E4C" w:rsidRDefault="00CA00DB" w:rsidP="001006D8">
      <w:pPr>
        <w:rPr>
          <w:rFonts w:cs="Calibri"/>
        </w:rPr>
      </w:pPr>
      <w:r w:rsidRPr="00CA00DB">
        <w:rPr>
          <w:rFonts w:cs="Calibri"/>
        </w:rPr>
        <w:t xml:space="preserve">For </w:t>
      </w:r>
      <w:r w:rsidR="00633180">
        <w:rPr>
          <w:rFonts w:cs="Calibri"/>
        </w:rPr>
        <w:t>feature importance and SHAP, the XAI literature and human oversight and traceability in AI governance frameworks support</w:t>
      </w:r>
      <w:r w:rsidRPr="00CA00DB">
        <w:rPr>
          <w:rFonts w:cs="Calibri"/>
        </w:rPr>
        <w:t xml:space="preserve"> audit </w:t>
      </w:r>
      <w:r w:rsidR="00EC1F74" w:rsidRPr="00CA00DB">
        <w:rPr>
          <w:rFonts w:cs="Calibri"/>
        </w:rPr>
        <w:t>logging</w:t>
      </w:r>
      <w:sdt>
        <w:sdtPr>
          <w:rPr>
            <w:rFonts w:cs="Calibri"/>
          </w:rPr>
          <w:id w:val="2020426701"/>
          <w:citation/>
        </w:sdtPr>
        <w:sdtContent>
          <w:r w:rsidR="00684D66">
            <w:rPr>
              <w:rFonts w:cs="Calibri"/>
            </w:rPr>
            <w:fldChar w:fldCharType="begin"/>
          </w:r>
          <w:r w:rsidR="00684D66">
            <w:rPr>
              <w:rFonts w:cs="Calibri"/>
            </w:rPr>
            <w:instrText xml:space="preserve"> CITATION Lia201 \l 2057 </w:instrText>
          </w:r>
          <w:r w:rsidR="00684D66">
            <w:rPr>
              <w:rFonts w:cs="Calibri"/>
            </w:rPr>
            <w:fldChar w:fldCharType="separate"/>
          </w:r>
          <w:r w:rsidR="00180297">
            <w:rPr>
              <w:rFonts w:cs="Calibri"/>
              <w:noProof/>
            </w:rPr>
            <w:t xml:space="preserve"> </w:t>
          </w:r>
          <w:r w:rsidR="00180297" w:rsidRPr="00180297">
            <w:rPr>
              <w:rFonts w:cs="Calibri"/>
              <w:noProof/>
            </w:rPr>
            <w:t>[65]</w:t>
          </w:r>
          <w:r w:rsidR="00684D66">
            <w:rPr>
              <w:rFonts w:cs="Calibri"/>
            </w:rPr>
            <w:fldChar w:fldCharType="end"/>
          </w:r>
        </w:sdtContent>
      </w:sdt>
      <w:r w:rsidR="00EC1F74" w:rsidRPr="00CA00DB">
        <w:rPr>
          <w:rFonts w:cs="Calibri"/>
        </w:rPr>
        <w:t>. The</w:t>
      </w:r>
      <w:r w:rsidRPr="00CA00DB">
        <w:rPr>
          <w:rFonts w:cs="Calibri"/>
        </w:rPr>
        <w:t xml:space="preserve"> main takeaway is that the dissertation </w:t>
      </w:r>
      <w:r w:rsidR="00244AE6">
        <w:rPr>
          <w:rFonts w:cs="Calibri"/>
        </w:rPr>
        <w:t>isn't a project to train</w:t>
      </w:r>
      <w:r w:rsidRPr="00CA00DB">
        <w:rPr>
          <w:rFonts w:cs="Calibri"/>
        </w:rPr>
        <w:t xml:space="preserve"> a model. </w:t>
      </w:r>
      <w:r w:rsidR="00633180">
        <w:rPr>
          <w:rFonts w:cs="Calibri"/>
        </w:rPr>
        <w:t xml:space="preserve">Its importance </w:t>
      </w:r>
      <w:r w:rsidR="002738B3">
        <w:rPr>
          <w:rFonts w:cs="Calibri"/>
        </w:rPr>
        <w:t>lies at</w:t>
      </w:r>
      <w:r w:rsidR="00633180">
        <w:rPr>
          <w:rFonts w:cs="Calibri"/>
        </w:rPr>
        <w:t xml:space="preserve"> the intersection of model development and governed decision-making</w:t>
      </w:r>
      <w:r w:rsidRPr="00CA00DB">
        <w:rPr>
          <w:rFonts w:cs="Calibri"/>
        </w:rPr>
        <w:t xml:space="preserve">. The literature therefore fits </w:t>
      </w:r>
      <w:r w:rsidR="00633180">
        <w:rPr>
          <w:rFonts w:cs="Calibri"/>
        </w:rPr>
        <w:t xml:space="preserve">into a dual assessment: a technical assessment of model performance and a </w:t>
      </w:r>
      <w:r w:rsidRPr="00CA00DB">
        <w:rPr>
          <w:rFonts w:cs="Calibri"/>
        </w:rPr>
        <w:t xml:space="preserve">governance contribution. This foundation is followed </w:t>
      </w:r>
      <w:r w:rsidR="00633180">
        <w:rPr>
          <w:rFonts w:cs="Calibri"/>
        </w:rPr>
        <w:t xml:space="preserve">by the next chapter, which discusses the methodology for </w:t>
      </w:r>
      <w:r w:rsidR="007815A7">
        <w:rPr>
          <w:rFonts w:cs="Calibri"/>
        </w:rPr>
        <w:t>researching and developing</w:t>
      </w:r>
      <w:r w:rsidR="00633180">
        <w:rPr>
          <w:rFonts w:cs="Calibri"/>
        </w:rPr>
        <w:t xml:space="preserve"> the prototype, including its building, testing, and evaluation</w:t>
      </w:r>
      <w:r w:rsidRPr="00CA00DB">
        <w:rPr>
          <w:rFonts w:cs="Calibri"/>
        </w:rPr>
        <w:t>.</w:t>
      </w:r>
    </w:p>
    <w:p w14:paraId="58C5747C" w14:textId="64CA6A15" w:rsidR="00637E4C" w:rsidRPr="0065231C" w:rsidRDefault="00637E4C" w:rsidP="0065231C">
      <w:pPr>
        <w:pStyle w:val="Heading1"/>
        <w:jc w:val="center"/>
        <w:rPr>
          <w:b/>
          <w:bCs/>
          <w:u w:val="single"/>
        </w:rPr>
      </w:pPr>
      <w:bookmarkStart w:id="20" w:name="_Toc238747820"/>
      <w:r w:rsidRPr="0065231C">
        <w:rPr>
          <w:b/>
          <w:bCs/>
          <w:u w:val="single"/>
        </w:rPr>
        <w:lastRenderedPageBreak/>
        <w:t>Research</w:t>
      </w:r>
      <w:r w:rsidR="00732FD8">
        <w:rPr>
          <w:b/>
          <w:bCs/>
          <w:u w:val="single"/>
        </w:rPr>
        <w:t xml:space="preserve">, </w:t>
      </w:r>
      <w:r w:rsidRPr="0065231C">
        <w:rPr>
          <w:b/>
          <w:bCs/>
          <w:u w:val="single"/>
        </w:rPr>
        <w:t xml:space="preserve">Development </w:t>
      </w:r>
      <w:r w:rsidR="00732FD8">
        <w:rPr>
          <w:b/>
          <w:bCs/>
          <w:u w:val="single"/>
        </w:rPr>
        <w:t xml:space="preserve">and </w:t>
      </w:r>
      <w:r w:rsidRPr="0065231C">
        <w:rPr>
          <w:b/>
          <w:bCs/>
          <w:u w:val="single"/>
        </w:rPr>
        <w:t>Methodology</w:t>
      </w:r>
      <w:bookmarkEnd w:id="20"/>
    </w:p>
    <w:p w14:paraId="4AEDF779" w14:textId="7712CABB" w:rsidR="00DF4F48" w:rsidRPr="007C4B84" w:rsidRDefault="007C4B84" w:rsidP="00DF4F48">
      <w:pPr>
        <w:pStyle w:val="Heading2"/>
      </w:pPr>
      <w:bookmarkStart w:id="21" w:name="_Toc238747821"/>
      <w:r>
        <w:rPr>
          <w:b/>
          <w:bCs/>
          <w:u w:val="single"/>
        </w:rPr>
        <w:t>Chapter Introduction</w:t>
      </w:r>
      <w:r w:rsidR="000F7309">
        <w:rPr>
          <w:b/>
          <w:bCs/>
          <w:u w:val="single"/>
        </w:rPr>
        <w:t>:</w:t>
      </w:r>
      <w:bookmarkEnd w:id="21"/>
    </w:p>
    <w:p w14:paraId="31212F05" w14:textId="6DF0C34D" w:rsidR="00DF4F48" w:rsidRDefault="00DF4F48" w:rsidP="00DF4F48">
      <w:pPr>
        <w:rPr>
          <w:rFonts w:cs="Calibri"/>
        </w:rPr>
      </w:pPr>
      <w:r w:rsidRPr="00DF4F48">
        <w:rPr>
          <w:rFonts w:cs="Calibri"/>
        </w:rPr>
        <w:t xml:space="preserve">This chapter outlines the methodology </w:t>
      </w:r>
      <w:r w:rsidR="007C4B84">
        <w:rPr>
          <w:rFonts w:cs="Calibri"/>
        </w:rPr>
        <w:t>used to design, develop, and evaluate the cybersecurity risk decision-support prototype</w:t>
      </w:r>
      <w:r w:rsidRPr="00DF4F48">
        <w:rPr>
          <w:rFonts w:cs="Calibri"/>
        </w:rPr>
        <w:t xml:space="preserve">. The project involved </w:t>
      </w:r>
      <w:r w:rsidR="007C4B84">
        <w:rPr>
          <w:rFonts w:cs="Calibri"/>
        </w:rPr>
        <w:t>applied research, supervised machine-learning experiments,</w:t>
      </w:r>
      <w:r w:rsidRPr="00DF4F48">
        <w:rPr>
          <w:rFonts w:cs="Calibri"/>
        </w:rPr>
        <w:t xml:space="preserve"> and </w:t>
      </w:r>
      <w:r w:rsidR="00122646">
        <w:rPr>
          <w:rFonts w:cs="Calibri"/>
        </w:rPr>
        <w:t>the development of</w:t>
      </w:r>
      <w:r w:rsidRPr="00DF4F48">
        <w:rPr>
          <w:rFonts w:cs="Calibri"/>
        </w:rPr>
        <w:t xml:space="preserve"> software artefacts. The idea was to create a </w:t>
      </w:r>
      <w:r w:rsidR="00BF4F29">
        <w:rPr>
          <w:rFonts w:cs="Calibri"/>
        </w:rPr>
        <w:t>reproducible prototype that can classify network traffic and provide</w:t>
      </w:r>
      <w:r w:rsidRPr="00DF4F48">
        <w:rPr>
          <w:rFonts w:cs="Calibri"/>
        </w:rPr>
        <w:t xml:space="preserve"> evidence and </w:t>
      </w:r>
      <w:r w:rsidR="007C4B84">
        <w:rPr>
          <w:rFonts w:cs="Calibri"/>
        </w:rPr>
        <w:t>examples</w:t>
      </w:r>
      <w:r w:rsidRPr="00DF4F48">
        <w:rPr>
          <w:rFonts w:cs="Calibri"/>
        </w:rPr>
        <w:t xml:space="preserve"> of AI governance controls.</w:t>
      </w:r>
    </w:p>
    <w:p w14:paraId="6115A3E3" w14:textId="7E7CCAAB" w:rsidR="00DF4F48" w:rsidRPr="005016F3" w:rsidRDefault="007C4B84" w:rsidP="00DF4F48">
      <w:pPr>
        <w:pStyle w:val="Heading2"/>
      </w:pPr>
      <w:bookmarkStart w:id="22" w:name="_Toc238747822"/>
      <w:r>
        <w:rPr>
          <w:b/>
          <w:bCs/>
          <w:u w:val="single"/>
        </w:rPr>
        <w:t>Re</w:t>
      </w:r>
      <w:r w:rsidR="000F7309">
        <w:rPr>
          <w:b/>
          <w:bCs/>
          <w:u w:val="single"/>
        </w:rPr>
        <w:t>search Methodology:</w:t>
      </w:r>
      <w:bookmarkEnd w:id="22"/>
    </w:p>
    <w:p w14:paraId="437ABF93" w14:textId="6A986094" w:rsidR="00DF4F48" w:rsidRPr="00DF4F48" w:rsidRDefault="00DF4F48" w:rsidP="00DF4F48">
      <w:pPr>
        <w:rPr>
          <w:rFonts w:cs="Calibri"/>
        </w:rPr>
      </w:pPr>
      <w:r w:rsidRPr="00DF4F48">
        <w:rPr>
          <w:rFonts w:cs="Calibri"/>
        </w:rPr>
        <w:t xml:space="preserve">The project </w:t>
      </w:r>
      <w:r w:rsidR="003849D8">
        <w:rPr>
          <w:rFonts w:cs="Calibri"/>
        </w:rPr>
        <w:t xml:space="preserve">used the design science research approach, as the primary product was a computing artefact </w:t>
      </w:r>
      <w:r w:rsidRPr="00DF4F48">
        <w:rPr>
          <w:rFonts w:cs="Calibri"/>
        </w:rPr>
        <w:t>designed to solve a practical problem</w:t>
      </w:r>
      <w:sdt>
        <w:sdtPr>
          <w:rPr>
            <w:rFonts w:cs="Calibri"/>
          </w:rPr>
          <w:id w:val="1955124702"/>
          <w:citation/>
        </w:sdtPr>
        <w:sdtContent>
          <w:r w:rsidR="00F920B1">
            <w:rPr>
              <w:rFonts w:cs="Calibri"/>
            </w:rPr>
            <w:fldChar w:fldCharType="begin"/>
          </w:r>
          <w:r w:rsidR="00F920B1">
            <w:rPr>
              <w:rFonts w:cs="Calibri"/>
            </w:rPr>
            <w:instrText xml:space="preserve"> CITATION Vom201 \l 2057 </w:instrText>
          </w:r>
          <w:r w:rsidR="00F920B1">
            <w:rPr>
              <w:rFonts w:cs="Calibri"/>
            </w:rPr>
            <w:fldChar w:fldCharType="separate"/>
          </w:r>
          <w:r w:rsidR="00180297">
            <w:rPr>
              <w:rFonts w:cs="Calibri"/>
              <w:noProof/>
            </w:rPr>
            <w:t xml:space="preserve"> </w:t>
          </w:r>
          <w:r w:rsidR="00180297" w:rsidRPr="00180297">
            <w:rPr>
              <w:rFonts w:cs="Calibri"/>
              <w:noProof/>
            </w:rPr>
            <w:t>[66]</w:t>
          </w:r>
          <w:r w:rsidR="00F920B1">
            <w:rPr>
              <w:rFonts w:cs="Calibri"/>
            </w:rPr>
            <w:fldChar w:fldCharType="end"/>
          </w:r>
        </w:sdtContent>
      </w:sdt>
      <w:r w:rsidRPr="00DF4F48">
        <w:rPr>
          <w:rFonts w:cs="Calibri"/>
        </w:rPr>
        <w:t xml:space="preserve">. </w:t>
      </w:r>
      <w:r w:rsidR="003849D8">
        <w:rPr>
          <w:rFonts w:cs="Calibri"/>
        </w:rPr>
        <w:t xml:space="preserve">When research seeks to develop, test, and validate an artefact in the context of an information-system or computing situation, </w:t>
      </w:r>
      <w:r w:rsidRPr="00DF4F48">
        <w:rPr>
          <w:rFonts w:cs="Calibri"/>
        </w:rPr>
        <w:t xml:space="preserve">design science is appropriate. The project has also broadly adopted the four phases of a project suggested by Peffers </w:t>
      </w:r>
      <w:r w:rsidR="00B614C8" w:rsidRPr="00DF4F48">
        <w:rPr>
          <w:rFonts w:cs="Calibri"/>
        </w:rPr>
        <w:t>et al.: problem</w:t>
      </w:r>
      <w:r w:rsidR="003849D8">
        <w:rPr>
          <w:rFonts w:cs="Calibri"/>
        </w:rPr>
        <w:t xml:space="preserve"> identification, objective definition, design and development, demonstration, evaluation,</w:t>
      </w:r>
      <w:r w:rsidRPr="00DF4F48">
        <w:rPr>
          <w:rFonts w:cs="Calibri"/>
        </w:rPr>
        <w:t xml:space="preserve"> and communication</w:t>
      </w:r>
      <w:sdt>
        <w:sdtPr>
          <w:rPr>
            <w:rFonts w:cs="Calibri"/>
          </w:rPr>
          <w:id w:val="998932793"/>
          <w:citation/>
        </w:sdtPr>
        <w:sdtContent>
          <w:r w:rsidR="00B614C8">
            <w:rPr>
              <w:rFonts w:cs="Calibri"/>
            </w:rPr>
            <w:fldChar w:fldCharType="begin"/>
          </w:r>
          <w:r w:rsidR="00B614C8">
            <w:rPr>
              <w:rFonts w:cs="Calibri"/>
            </w:rPr>
            <w:instrText xml:space="preserve"> CITATION Joh21 \l 2057 </w:instrText>
          </w:r>
          <w:r w:rsidR="00B614C8">
            <w:rPr>
              <w:rFonts w:cs="Calibri"/>
            </w:rPr>
            <w:fldChar w:fldCharType="separate"/>
          </w:r>
          <w:r w:rsidR="00180297">
            <w:rPr>
              <w:rFonts w:cs="Calibri"/>
              <w:noProof/>
            </w:rPr>
            <w:t xml:space="preserve"> </w:t>
          </w:r>
          <w:r w:rsidR="00180297" w:rsidRPr="00180297">
            <w:rPr>
              <w:rFonts w:cs="Calibri"/>
              <w:noProof/>
            </w:rPr>
            <w:t>[67]</w:t>
          </w:r>
          <w:r w:rsidR="00B614C8">
            <w:rPr>
              <w:rFonts w:cs="Calibri"/>
            </w:rPr>
            <w:fldChar w:fldCharType="end"/>
          </w:r>
        </w:sdtContent>
      </w:sdt>
      <w:r w:rsidRPr="00DF4F48">
        <w:rPr>
          <w:rFonts w:cs="Calibri"/>
        </w:rPr>
        <w:t>.</w:t>
      </w:r>
    </w:p>
    <w:p w14:paraId="3CFB6DAF" w14:textId="3FE09EFE" w:rsidR="00DF4F48" w:rsidRPr="00DF4F48" w:rsidRDefault="00DF4F48" w:rsidP="00DF4F48">
      <w:pPr>
        <w:rPr>
          <w:rFonts w:cs="Calibri"/>
        </w:rPr>
      </w:pPr>
      <w:r w:rsidRPr="00DF4F48">
        <w:rPr>
          <w:rFonts w:cs="Calibri"/>
        </w:rPr>
        <w:t xml:space="preserve">The research identified </w:t>
      </w:r>
      <w:r w:rsidR="00016197">
        <w:rPr>
          <w:rFonts w:cs="Calibri"/>
        </w:rPr>
        <w:t>a lack of explainability, auditability, traceability, and human oversight in</w:t>
      </w:r>
      <w:r w:rsidRPr="00DF4F48">
        <w:rPr>
          <w:rFonts w:cs="Calibri"/>
        </w:rPr>
        <w:t xml:space="preserve"> machine-learning intrusion-detection systems, which are typically evaluated primarily with predictive metrics. The goal was </w:t>
      </w:r>
      <w:r w:rsidR="00016197">
        <w:rPr>
          <w:rFonts w:cs="Calibri"/>
        </w:rPr>
        <w:t xml:space="preserve">therefore to build a prototype </w:t>
      </w:r>
      <w:r w:rsidRPr="00DF4F48">
        <w:rPr>
          <w:rFonts w:cs="Calibri"/>
        </w:rPr>
        <w:t xml:space="preserve">based on supervised cyber-risk classification and AI governance features. The design phase </w:t>
      </w:r>
      <w:r w:rsidR="00016197">
        <w:rPr>
          <w:rFonts w:cs="Calibri"/>
        </w:rPr>
        <w:t xml:space="preserve">included building the </w:t>
      </w:r>
      <w:r w:rsidR="009D0D6F">
        <w:rPr>
          <w:rFonts w:cs="Calibri"/>
        </w:rPr>
        <w:t>machine-learning pipeline, exporting machine-learning</w:t>
      </w:r>
      <w:r w:rsidR="00016197">
        <w:rPr>
          <w:rFonts w:cs="Calibri"/>
        </w:rPr>
        <w:t xml:space="preserve"> artefacts, and creating</w:t>
      </w:r>
      <w:r w:rsidRPr="00DF4F48">
        <w:rPr>
          <w:rFonts w:cs="Calibri"/>
        </w:rPr>
        <w:t xml:space="preserve"> the Streamlit dashboard. These testing predictions, audit logging and audit analytics/governance outputs were tested at the demonstration and evaluation stage</w:t>
      </w:r>
      <w:sdt>
        <w:sdtPr>
          <w:rPr>
            <w:rFonts w:cs="Calibri"/>
          </w:rPr>
          <w:id w:val="74329799"/>
          <w:citation/>
        </w:sdtPr>
        <w:sdtContent>
          <w:r w:rsidR="00DA3385">
            <w:rPr>
              <w:rFonts w:cs="Calibri"/>
            </w:rPr>
            <w:fldChar w:fldCharType="begin"/>
          </w:r>
          <w:r w:rsidR="00DA3385">
            <w:rPr>
              <w:rFonts w:cs="Calibri"/>
            </w:rPr>
            <w:instrText xml:space="preserve"> CITATION Sha203 \l 2057 </w:instrText>
          </w:r>
          <w:r w:rsidR="00DA3385">
            <w:rPr>
              <w:rFonts w:cs="Calibri"/>
            </w:rPr>
            <w:fldChar w:fldCharType="separate"/>
          </w:r>
          <w:r w:rsidR="00180297">
            <w:rPr>
              <w:rFonts w:cs="Calibri"/>
              <w:noProof/>
            </w:rPr>
            <w:t xml:space="preserve"> </w:t>
          </w:r>
          <w:r w:rsidR="00180297" w:rsidRPr="00180297">
            <w:rPr>
              <w:rFonts w:cs="Calibri"/>
              <w:noProof/>
            </w:rPr>
            <w:t>[68]</w:t>
          </w:r>
          <w:r w:rsidR="00DA3385">
            <w:rPr>
              <w:rFonts w:cs="Calibri"/>
            </w:rPr>
            <w:fldChar w:fldCharType="end"/>
          </w:r>
        </w:sdtContent>
      </w:sdt>
      <w:r w:rsidRPr="00DF4F48">
        <w:rPr>
          <w:rFonts w:cs="Calibri"/>
        </w:rPr>
        <w:t>.</w:t>
      </w:r>
    </w:p>
    <w:p w14:paraId="6ED5272E" w14:textId="20A419A9" w:rsidR="00DF4F48" w:rsidRDefault="00DF4F48" w:rsidP="00DF4F48">
      <w:pPr>
        <w:rPr>
          <w:rFonts w:cs="Calibri"/>
        </w:rPr>
      </w:pPr>
      <w:r w:rsidRPr="00DF4F48">
        <w:rPr>
          <w:rFonts w:cs="Calibri"/>
        </w:rPr>
        <w:t xml:space="preserve">Principles derived from </w:t>
      </w:r>
      <w:r w:rsidR="00016197">
        <w:rPr>
          <w:rFonts w:cs="Calibri"/>
        </w:rPr>
        <w:t>the CRISP-DM method were also applied, particularly in data understanding and data preparation, modelling and evaluation</w:t>
      </w:r>
      <w:r w:rsidRPr="00DF4F48">
        <w:rPr>
          <w:rFonts w:cs="Calibri"/>
        </w:rPr>
        <w:t xml:space="preserve">. This was appropriate </w:t>
      </w:r>
      <w:r w:rsidR="00016197">
        <w:rPr>
          <w:rFonts w:cs="Calibri"/>
        </w:rPr>
        <w:t xml:space="preserve">because the UNSW-NB15 </w:t>
      </w:r>
      <w:r w:rsidR="00BF4F29">
        <w:rPr>
          <w:rFonts w:cs="Calibri"/>
        </w:rPr>
        <w:t>dataset</w:t>
      </w:r>
      <w:r w:rsidR="00016197">
        <w:rPr>
          <w:rFonts w:cs="Calibri"/>
        </w:rPr>
        <w:t xml:space="preserve"> needed </w:t>
      </w:r>
      <w:r w:rsidR="00BF4F29">
        <w:rPr>
          <w:rFonts w:cs="Calibri"/>
        </w:rPr>
        <w:t>systematic inspection and preparation</w:t>
      </w:r>
      <w:r w:rsidR="00016197">
        <w:rPr>
          <w:rFonts w:cs="Calibri"/>
        </w:rPr>
        <w:t xml:space="preserve"> before</w:t>
      </w:r>
      <w:r w:rsidRPr="00DF4F48">
        <w:rPr>
          <w:rFonts w:cs="Calibri"/>
        </w:rPr>
        <w:t xml:space="preserve"> model training.</w:t>
      </w:r>
    </w:p>
    <w:p w14:paraId="024D13BD" w14:textId="5877B3C7" w:rsidR="00DF4F48" w:rsidRPr="004B7F04" w:rsidRDefault="004B7F04" w:rsidP="00DF4F48">
      <w:pPr>
        <w:pStyle w:val="Heading2"/>
      </w:pPr>
      <w:bookmarkStart w:id="23" w:name="_Toc238747823"/>
      <w:r>
        <w:rPr>
          <w:b/>
          <w:bCs/>
          <w:u w:val="single"/>
        </w:rPr>
        <w:lastRenderedPageBreak/>
        <w:t>Development Methodology:</w:t>
      </w:r>
      <w:bookmarkEnd w:id="23"/>
    </w:p>
    <w:p w14:paraId="72B8A5C4" w14:textId="787A7EFB" w:rsidR="00DF4F48" w:rsidRPr="00DF4F48" w:rsidRDefault="00016197" w:rsidP="00DF4F48">
      <w:pPr>
        <w:rPr>
          <w:rFonts w:cs="Calibri"/>
        </w:rPr>
      </w:pPr>
      <w:r>
        <w:rPr>
          <w:rFonts w:cs="Calibri"/>
        </w:rPr>
        <w:t>An iterative development approach was employed, as it required multiple iterations to experiment with the dashboard and test and refine</w:t>
      </w:r>
      <w:r w:rsidR="00DF4F48" w:rsidRPr="00DF4F48">
        <w:rPr>
          <w:rFonts w:cs="Calibri"/>
        </w:rPr>
        <w:t xml:space="preserve"> it. The Streamlit interface and model loading </w:t>
      </w:r>
      <w:r>
        <w:rPr>
          <w:rFonts w:cs="Calibri"/>
        </w:rPr>
        <w:t>were initially generated in</w:t>
      </w:r>
      <w:r w:rsidR="00DF4F48" w:rsidRPr="00DF4F48">
        <w:rPr>
          <w:rFonts w:cs="Calibri"/>
        </w:rPr>
        <w:t xml:space="preserve"> version 1. Persistent Audit logging (version 2). </w:t>
      </w:r>
      <w:r w:rsidR="00AA008E">
        <w:rPr>
          <w:rFonts w:cs="Calibri"/>
        </w:rPr>
        <w:t>Version 3 added audit analytics features</w:t>
      </w:r>
      <w:r w:rsidR="00DF4F48" w:rsidRPr="00DF4F48">
        <w:rPr>
          <w:rFonts w:cs="Calibri"/>
        </w:rPr>
        <w:t xml:space="preserve">. </w:t>
      </w:r>
      <w:r w:rsidR="00AA008E">
        <w:rPr>
          <w:rFonts w:cs="Calibri"/>
        </w:rPr>
        <w:t>Version 4 enhanced testing evidence, governance notes, and the presentation</w:t>
      </w:r>
      <w:r w:rsidR="00BF4F29">
        <w:rPr>
          <w:rFonts w:cs="Calibri"/>
        </w:rPr>
        <w:t>, resulting</w:t>
      </w:r>
      <w:r w:rsidR="00AA008E">
        <w:rPr>
          <w:rFonts w:cs="Calibri"/>
        </w:rPr>
        <w:t xml:space="preserve"> in the final dashboard</w:t>
      </w:r>
      <w:r w:rsidR="00DF4F48" w:rsidRPr="00DF4F48">
        <w:rPr>
          <w:rFonts w:cs="Calibri"/>
        </w:rPr>
        <w:t xml:space="preserve">. </w:t>
      </w:r>
      <w:r w:rsidR="00AA008E">
        <w:rPr>
          <w:rFonts w:cs="Calibri"/>
        </w:rPr>
        <w:t>Version 5 focused on packaging, documentation, requirements files, and reproducibility evidence</w:t>
      </w:r>
      <w:r w:rsidR="00DF4F48" w:rsidRPr="00DF4F48">
        <w:rPr>
          <w:rFonts w:cs="Calibri"/>
        </w:rPr>
        <w:t>.</w:t>
      </w:r>
    </w:p>
    <w:p w14:paraId="40FB7342" w14:textId="575D039D" w:rsidR="00DF4F48" w:rsidRPr="00DF4F48" w:rsidRDefault="00A40584" w:rsidP="00DF4F48">
      <w:pPr>
        <w:rPr>
          <w:rFonts w:cs="Calibri"/>
        </w:rPr>
      </w:pPr>
      <w:r>
        <w:rPr>
          <w:rFonts w:cs="Calibri"/>
        </w:rPr>
        <w:t xml:space="preserve">This approach ensured each version was tested </w:t>
      </w:r>
      <w:r w:rsidR="00AA008E">
        <w:rPr>
          <w:rFonts w:cs="Calibri"/>
        </w:rPr>
        <w:t xml:space="preserve">before adding </w:t>
      </w:r>
      <w:r w:rsidR="00DF4F48" w:rsidRPr="00DF4F48">
        <w:rPr>
          <w:rFonts w:cs="Calibri"/>
        </w:rPr>
        <w:t xml:space="preserve">more functionality. The major drawback was </w:t>
      </w:r>
      <w:r w:rsidR="00AA008E">
        <w:rPr>
          <w:rFonts w:cs="Calibri"/>
        </w:rPr>
        <w:t xml:space="preserve">the </w:t>
      </w:r>
      <w:r w:rsidR="007C358D">
        <w:rPr>
          <w:rFonts w:cs="Calibri"/>
        </w:rPr>
        <w:t>risk of confusing versions</w:t>
      </w:r>
      <w:r w:rsidR="00DF4F48" w:rsidRPr="00DF4F48">
        <w:rPr>
          <w:rFonts w:cs="Calibri"/>
        </w:rPr>
        <w:t>.</w:t>
      </w:r>
      <w:r w:rsidR="00D337D7">
        <w:rPr>
          <w:rFonts w:cs="Calibri"/>
        </w:rPr>
        <w:t xml:space="preserve"> </w:t>
      </w:r>
      <w:r w:rsidR="00122646">
        <w:rPr>
          <w:rFonts w:cs="Calibri"/>
        </w:rPr>
        <w:t>This was mitigated</w:t>
      </w:r>
      <w:r w:rsidR="00D337D7">
        <w:rPr>
          <w:rFonts w:cs="Calibri"/>
        </w:rPr>
        <w:t xml:space="preserve"> by retaining 'backup' copies for each major version and monitoring </w:t>
      </w:r>
      <w:r w:rsidR="00DF4F48" w:rsidRPr="00DF4F48">
        <w:rPr>
          <w:rFonts w:cs="Calibri"/>
        </w:rPr>
        <w:t>the project logbook.</w:t>
      </w:r>
    </w:p>
    <w:p w14:paraId="0981880B" w14:textId="5352FECD" w:rsidR="00DF4F48" w:rsidRPr="00AA0BEA" w:rsidRDefault="00AA0BEA" w:rsidP="00287BCC">
      <w:pPr>
        <w:pStyle w:val="Heading2"/>
        <w:rPr>
          <w:b/>
          <w:bCs/>
          <w:u w:val="single"/>
        </w:rPr>
      </w:pPr>
      <w:bookmarkStart w:id="24" w:name="_Toc238747824"/>
      <w:r w:rsidRPr="00AA0BEA">
        <w:rPr>
          <w:b/>
          <w:bCs/>
          <w:u w:val="single"/>
        </w:rPr>
        <w:t>Materials, Tools and Hardware</w:t>
      </w:r>
      <w:r>
        <w:rPr>
          <w:b/>
          <w:bCs/>
          <w:u w:val="single"/>
        </w:rPr>
        <w:t>:</w:t>
      </w:r>
      <w:bookmarkEnd w:id="24"/>
    </w:p>
    <w:p w14:paraId="078C9468" w14:textId="6DA8F45C" w:rsidR="00DF4F48" w:rsidRPr="00DF4F48" w:rsidRDefault="00067E56" w:rsidP="00DF4F48">
      <w:pPr>
        <w:rPr>
          <w:rFonts w:cs="Calibri"/>
        </w:rPr>
      </w:pPr>
      <w:r>
        <w:rPr>
          <w:rFonts w:cs="Calibri"/>
        </w:rPr>
        <w:t>Python was chosen because it is widely used for machine learning applications, data processing, and dashboard creation</w:t>
      </w:r>
      <w:r w:rsidR="00DF4F48" w:rsidRPr="00DF4F48">
        <w:rPr>
          <w:rFonts w:cs="Calibri"/>
        </w:rPr>
        <w:t xml:space="preserve">. For </w:t>
      </w:r>
      <w:r>
        <w:rPr>
          <w:rFonts w:cs="Calibri"/>
        </w:rPr>
        <w:t xml:space="preserve">model development using Google Colaboratory Notebooks, </w:t>
      </w:r>
      <w:r w:rsidR="00D337D7">
        <w:rPr>
          <w:rFonts w:cs="Calibri"/>
        </w:rPr>
        <w:t>an appropriate platform for executing</w:t>
      </w:r>
      <w:r>
        <w:rPr>
          <w:rFonts w:cs="Calibri"/>
        </w:rPr>
        <w:t xml:space="preserve"> Python programs was imperative, and Google Colab</w:t>
      </w:r>
      <w:r w:rsidR="00DF4F48" w:rsidRPr="00DF4F48">
        <w:rPr>
          <w:rFonts w:cs="Calibri"/>
        </w:rPr>
        <w:t xml:space="preserve"> </w:t>
      </w:r>
      <w:r w:rsidR="008F4E69">
        <w:rPr>
          <w:rFonts w:cs="Calibri"/>
        </w:rPr>
        <w:t>provided it</w:t>
      </w:r>
      <w:r w:rsidR="00DF4F48" w:rsidRPr="00DF4F48">
        <w:rPr>
          <w:rFonts w:cs="Calibri"/>
        </w:rPr>
        <w:t xml:space="preserve">. Data manipulation was done with Pandas, data preprocessing </w:t>
      </w:r>
      <w:r w:rsidR="00D337D7">
        <w:rPr>
          <w:rFonts w:cs="Calibri"/>
        </w:rPr>
        <w:t xml:space="preserve">with scikit-learn, and data analysis and classification </w:t>
      </w:r>
      <w:r w:rsidR="00DF4F48" w:rsidRPr="00DF4F48">
        <w:rPr>
          <w:rFonts w:cs="Calibri"/>
        </w:rPr>
        <w:t>with NumPy and scikit-learn.</w:t>
      </w:r>
    </w:p>
    <w:p w14:paraId="46A78BC2" w14:textId="3860760D" w:rsidR="00A47F6A" w:rsidRDefault="00DF4F48" w:rsidP="00A47F6A">
      <w:pPr>
        <w:rPr>
          <w:rFonts w:cs="Calibri"/>
        </w:rPr>
      </w:pPr>
      <w:r w:rsidRPr="00DF4F48">
        <w:rPr>
          <w:rFonts w:cs="Calibri"/>
        </w:rPr>
        <w:t>To achieve explainability</w:t>
      </w:r>
      <w:r w:rsidR="001F0BAD">
        <w:rPr>
          <w:rFonts w:cs="Calibri"/>
        </w:rPr>
        <w:t>, SHAP was used because it offers global and local explanations</w:t>
      </w:r>
      <w:r w:rsidRPr="00DF4F48">
        <w:rPr>
          <w:rFonts w:cs="Calibri"/>
        </w:rPr>
        <w:t xml:space="preserve"> of model behaviour. A data application was created directly in Python using </w:t>
      </w:r>
      <w:r w:rsidR="00A371EC">
        <w:rPr>
          <w:rFonts w:cs="Calibri"/>
        </w:rPr>
        <w:t>S</w:t>
      </w:r>
      <w:r w:rsidRPr="00DF4F48">
        <w:rPr>
          <w:rFonts w:cs="Calibri"/>
        </w:rPr>
        <w:t>treamlit</w:t>
      </w:r>
      <w:r w:rsidR="001F0BAD">
        <w:rPr>
          <w:rFonts w:cs="Calibri"/>
        </w:rPr>
        <w:t>, chosen for its ability to create</w:t>
      </w:r>
      <w:r w:rsidRPr="00DF4F48">
        <w:rPr>
          <w:rFonts w:cs="Calibri"/>
        </w:rPr>
        <w:t xml:space="preserve"> interactive data applications. </w:t>
      </w:r>
      <w:r w:rsidR="001F0BAD">
        <w:rPr>
          <w:rFonts w:cs="Calibri"/>
        </w:rPr>
        <w:t xml:space="preserve">Local testing </w:t>
      </w:r>
      <w:r w:rsidR="006D7A6A">
        <w:rPr>
          <w:rFonts w:cs="Calibri"/>
        </w:rPr>
        <w:t xml:space="preserve">was conducted on a Windows laptop </w:t>
      </w:r>
      <w:r w:rsidRPr="00DF4F48">
        <w:rPr>
          <w:rFonts w:cs="Calibri"/>
        </w:rPr>
        <w:t>using Anaconda. A Conda environment was set up</w:t>
      </w:r>
      <w:r w:rsidR="006D7A6A">
        <w:rPr>
          <w:rFonts w:cs="Calibri"/>
        </w:rPr>
        <w:t>,</w:t>
      </w:r>
      <w:r w:rsidRPr="00DF4F48">
        <w:rPr>
          <w:rFonts w:cs="Calibri"/>
        </w:rPr>
        <w:t xml:space="preserve"> and </w:t>
      </w:r>
      <w:r w:rsidR="006D7A6A">
        <w:rPr>
          <w:rFonts w:cs="Calibri"/>
        </w:rPr>
        <w:t>the scikit-learn version was fixed to 1.6.1,</w:t>
      </w:r>
      <w:r w:rsidRPr="00DF4F48">
        <w:rPr>
          <w:rFonts w:cs="Calibri"/>
        </w:rPr>
        <w:t xml:space="preserve"> replicated from the model-export environment.</w:t>
      </w:r>
    </w:p>
    <w:p w14:paraId="387DB908" w14:textId="17FA0DDB" w:rsidR="00F264DF" w:rsidRPr="00F264DF" w:rsidRDefault="0025277F" w:rsidP="00F264DF">
      <w:pPr>
        <w:pStyle w:val="Heading2"/>
      </w:pPr>
      <w:bookmarkStart w:id="25" w:name="_Toc238747825"/>
      <w:r>
        <w:rPr>
          <w:b/>
          <w:bCs/>
          <w:u w:val="single"/>
        </w:rPr>
        <w:t>Experimental Design:</w:t>
      </w:r>
      <w:bookmarkEnd w:id="25"/>
    </w:p>
    <w:p w14:paraId="4A303083" w14:textId="7546A78D" w:rsidR="00F264DF" w:rsidRPr="00F264DF" w:rsidRDefault="00F264DF" w:rsidP="00F264DF">
      <w:pPr>
        <w:rPr>
          <w:rFonts w:cs="Calibri"/>
        </w:rPr>
      </w:pPr>
      <w:r w:rsidRPr="00F264DF">
        <w:rPr>
          <w:rFonts w:cs="Calibri"/>
        </w:rPr>
        <w:t xml:space="preserve">This experiment was run on the </w:t>
      </w:r>
      <w:r w:rsidR="00D337D7">
        <w:rPr>
          <w:rFonts w:cs="Calibri"/>
        </w:rPr>
        <w:t>UNSW-NB15 training and test sets</w:t>
      </w:r>
      <w:r w:rsidRPr="00F264DF">
        <w:rPr>
          <w:rFonts w:cs="Calibri"/>
        </w:rPr>
        <w:t xml:space="preserve">. The class attribute </w:t>
      </w:r>
      <w:r w:rsidR="002C34EA">
        <w:rPr>
          <w:rFonts w:cs="Calibri"/>
        </w:rPr>
        <w:t>used to isolate the variable to construct was the binary label field, with 0 denoting normal traffic</w:t>
      </w:r>
      <w:r w:rsidRPr="00F264DF">
        <w:rPr>
          <w:rFonts w:cs="Calibri"/>
        </w:rPr>
        <w:t xml:space="preserve"> and 1 denoting attack traffic. </w:t>
      </w:r>
      <w:r w:rsidR="009B0BC0">
        <w:rPr>
          <w:rFonts w:cs="Calibri"/>
        </w:rPr>
        <w:t>I did not use the attack_cat field as a model input because it is attack-category data that is close to</w:t>
      </w:r>
      <w:r w:rsidR="00D337D7">
        <w:rPr>
          <w:rFonts w:cs="Calibri"/>
        </w:rPr>
        <w:t xml:space="preserve"> the target label,</w:t>
      </w:r>
      <w:r w:rsidRPr="00F264DF">
        <w:rPr>
          <w:rFonts w:cs="Calibri"/>
        </w:rPr>
        <w:t xml:space="preserve"> which can lead to leakage.</w:t>
      </w:r>
    </w:p>
    <w:p w14:paraId="6B800BFC" w14:textId="3EB93AAD" w:rsidR="00F264DF" w:rsidRPr="00F264DF" w:rsidRDefault="00DC58CC" w:rsidP="00F264DF">
      <w:pPr>
        <w:rPr>
          <w:rFonts w:cs="Calibri"/>
        </w:rPr>
      </w:pPr>
      <w:r>
        <w:rPr>
          <w:rFonts w:cs="Calibri"/>
        </w:rPr>
        <w:t>T</w:t>
      </w:r>
      <w:r w:rsidR="00B35078">
        <w:rPr>
          <w:rFonts w:cs="Calibri"/>
        </w:rPr>
        <w:t>hree supervised models</w:t>
      </w:r>
      <w:r>
        <w:rPr>
          <w:rFonts w:cs="Calibri"/>
        </w:rPr>
        <w:t xml:space="preserve"> were developed</w:t>
      </w:r>
      <w:r w:rsidR="00B35078">
        <w:rPr>
          <w:rFonts w:cs="Calibri"/>
        </w:rPr>
        <w:t>: Logistic Regression, Decision Tree,</w:t>
      </w:r>
      <w:r w:rsidR="00F264DF" w:rsidRPr="00F264DF">
        <w:rPr>
          <w:rFonts w:cs="Calibri"/>
        </w:rPr>
        <w:t xml:space="preserve"> and Random Forest. They were chosen </w:t>
      </w:r>
      <w:r w:rsidR="005412B9">
        <w:rPr>
          <w:rFonts w:cs="Calibri"/>
        </w:rPr>
        <w:t xml:space="preserve">to compare a linear baseline model, an easy-to-understand tree </w:t>
      </w:r>
      <w:r w:rsidR="005412B9">
        <w:rPr>
          <w:rFonts w:cs="Calibri"/>
        </w:rPr>
        <w:lastRenderedPageBreak/>
        <w:t>model,</w:t>
      </w:r>
      <w:r w:rsidR="00F264DF" w:rsidRPr="00F264DF">
        <w:rPr>
          <w:rFonts w:cs="Calibri"/>
        </w:rPr>
        <w:t xml:space="preserve"> and an ensemble model. </w:t>
      </w:r>
      <w:r w:rsidR="00681192">
        <w:rPr>
          <w:rFonts w:cs="Calibri"/>
        </w:rPr>
        <w:t xml:space="preserve">The performance was evaluated </w:t>
      </w:r>
      <w:r w:rsidR="00FF5E2C">
        <w:rPr>
          <w:rFonts w:cs="Calibri"/>
        </w:rPr>
        <w:t>using accuracy, precision, recall, F1-score, and ROC-AUC, along with the confusion matrix</w:t>
      </w:r>
      <w:r w:rsidR="00F264DF" w:rsidRPr="00F264DF">
        <w:rPr>
          <w:rFonts w:cs="Calibri"/>
        </w:rPr>
        <w:t xml:space="preserve">. These metrics were chosen </w:t>
      </w:r>
      <w:r w:rsidR="00A10F17">
        <w:rPr>
          <w:rFonts w:cs="Calibri"/>
        </w:rPr>
        <w:t xml:space="preserve">because they are less prone to misleading results </w:t>
      </w:r>
      <w:r w:rsidR="00F264DF" w:rsidRPr="00F264DF">
        <w:rPr>
          <w:rFonts w:cs="Calibri"/>
        </w:rPr>
        <w:t xml:space="preserve">in </w:t>
      </w:r>
      <w:r w:rsidR="005412B9">
        <w:rPr>
          <w:rFonts w:cs="Calibri"/>
        </w:rPr>
        <w:t>an imbalanced classification problem,</w:t>
      </w:r>
      <w:r w:rsidR="00F264DF" w:rsidRPr="00F264DF">
        <w:rPr>
          <w:rFonts w:cs="Calibri"/>
        </w:rPr>
        <w:t xml:space="preserve"> as discussed in</w:t>
      </w:r>
      <w:sdt>
        <w:sdtPr>
          <w:rPr>
            <w:rFonts w:cs="Calibri"/>
          </w:rPr>
          <w:id w:val="680478812"/>
          <w:citation/>
        </w:sdtPr>
        <w:sdtContent>
          <w:r w:rsidR="004A05E4">
            <w:rPr>
              <w:rFonts w:cs="Calibri"/>
            </w:rPr>
            <w:fldChar w:fldCharType="begin"/>
          </w:r>
          <w:r w:rsidR="004A05E4">
            <w:rPr>
              <w:rFonts w:cs="Calibri"/>
            </w:rPr>
            <w:instrText xml:space="preserve"> CITATION Alt25 \l 2057 </w:instrText>
          </w:r>
          <w:r w:rsidR="004A05E4">
            <w:rPr>
              <w:rFonts w:cs="Calibri"/>
            </w:rPr>
            <w:fldChar w:fldCharType="separate"/>
          </w:r>
          <w:r w:rsidR="00180297">
            <w:rPr>
              <w:rFonts w:cs="Calibri"/>
              <w:noProof/>
            </w:rPr>
            <w:t xml:space="preserve"> </w:t>
          </w:r>
          <w:r w:rsidR="00180297" w:rsidRPr="00180297">
            <w:rPr>
              <w:rFonts w:cs="Calibri"/>
              <w:noProof/>
            </w:rPr>
            <w:t>[69]</w:t>
          </w:r>
          <w:r w:rsidR="004A05E4">
            <w:rPr>
              <w:rFonts w:cs="Calibri"/>
            </w:rPr>
            <w:fldChar w:fldCharType="end"/>
          </w:r>
        </w:sdtContent>
      </w:sdt>
      <w:r w:rsidR="00F264DF" w:rsidRPr="00F264DF">
        <w:rPr>
          <w:rFonts w:cs="Calibri"/>
        </w:rPr>
        <w:t xml:space="preserve">. </w:t>
      </w:r>
      <w:r w:rsidR="00ED1013">
        <w:rPr>
          <w:rFonts w:cs="Calibri"/>
        </w:rPr>
        <w:t>A</w:t>
      </w:r>
      <w:r w:rsidR="00F264DF" w:rsidRPr="00F264DF">
        <w:rPr>
          <w:rFonts w:cs="Calibri"/>
        </w:rPr>
        <w:t xml:space="preserve">lso </w:t>
      </w:r>
      <w:r w:rsidR="00ED1013">
        <w:rPr>
          <w:rFonts w:cs="Calibri"/>
        </w:rPr>
        <w:t>examining</w:t>
      </w:r>
      <w:r w:rsidR="00F264DF" w:rsidRPr="00F264DF">
        <w:rPr>
          <w:rFonts w:cs="Calibri"/>
        </w:rPr>
        <w:t xml:space="preserve"> false-positive and false-negative trade-offs.</w:t>
      </w:r>
    </w:p>
    <w:p w14:paraId="270C55EA" w14:textId="0F86FFC5" w:rsidR="00F264DF" w:rsidRPr="002C34EA" w:rsidRDefault="002C34EA" w:rsidP="00F264DF">
      <w:pPr>
        <w:pStyle w:val="Heading2"/>
      </w:pPr>
      <w:bookmarkStart w:id="26" w:name="_Toc238747826"/>
      <w:r>
        <w:rPr>
          <w:b/>
          <w:bCs/>
          <w:u w:val="single"/>
        </w:rPr>
        <w:t>Evaluation Criteria:</w:t>
      </w:r>
      <w:bookmarkEnd w:id="26"/>
    </w:p>
    <w:p w14:paraId="6132C72A" w14:textId="60A19BF0" w:rsidR="00F264DF" w:rsidRDefault="00AE7E93" w:rsidP="00F264DF">
      <w:pPr>
        <w:rPr>
          <w:rFonts w:cs="Calibri"/>
        </w:rPr>
      </w:pPr>
      <w:r>
        <w:rPr>
          <w:rFonts w:cs="Calibri"/>
        </w:rPr>
        <w:t>Evaluation had two components: technical model evaluation, where performance was measured using standard classification metrics across</w:t>
      </w:r>
      <w:r w:rsidR="00F264DF" w:rsidRPr="00F264DF">
        <w:rPr>
          <w:rFonts w:cs="Calibri"/>
        </w:rPr>
        <w:t xml:space="preserve"> the three classifiers. Recall was especially critical</w:t>
      </w:r>
      <w:r>
        <w:rPr>
          <w:rFonts w:cs="Calibri"/>
        </w:rPr>
        <w:t xml:space="preserve">, as it </w:t>
      </w:r>
      <w:r w:rsidR="00BE00A6">
        <w:rPr>
          <w:rFonts w:cs="Calibri"/>
        </w:rPr>
        <w:t>reflects missed attacks, and precision was important because false positives increase analysts' workload</w:t>
      </w:r>
      <w:r w:rsidR="00F264DF" w:rsidRPr="00F264DF">
        <w:rPr>
          <w:rFonts w:cs="Calibri"/>
        </w:rPr>
        <w:t>. Discrimination analysis was conducted for different threshold values using ROC-AUC.</w:t>
      </w:r>
      <w:r w:rsidR="00E73312">
        <w:rPr>
          <w:rFonts w:cs="Calibri"/>
        </w:rPr>
        <w:t xml:space="preserve"> Second, artefact evaluation assessed the dashboard's usefulness as a prototype </w:t>
      </w:r>
      <w:r w:rsidR="00F264DF" w:rsidRPr="00F264DF">
        <w:rPr>
          <w:rFonts w:cs="Calibri"/>
        </w:rPr>
        <w:t>decision-support</w:t>
      </w:r>
      <w:r w:rsidR="00E73312">
        <w:rPr>
          <w:rFonts w:cs="Calibri"/>
        </w:rPr>
        <w:t xml:space="preserve"> system</w:t>
      </w:r>
      <w:r w:rsidR="00F264DF" w:rsidRPr="00F264DF">
        <w:rPr>
          <w:rFonts w:cs="Calibri"/>
        </w:rPr>
        <w:t xml:space="preserve">. </w:t>
      </w:r>
      <w:r w:rsidR="00953055">
        <w:rPr>
          <w:rFonts w:cs="Calibri"/>
        </w:rPr>
        <w:t>Functionality testing assessed model loading, record selection for prediction, prediction generation, risk-level assignment, visualisation, explainability outputs, persistent audit logging, and audit analytics</w:t>
      </w:r>
      <w:r w:rsidR="00F264DF" w:rsidRPr="00F264DF">
        <w:rPr>
          <w:rFonts w:cs="Calibri"/>
        </w:rPr>
        <w:t>. In the context of the responsible AI guidance</w:t>
      </w:r>
      <w:r>
        <w:rPr>
          <w:rFonts w:cs="Calibri"/>
        </w:rPr>
        <w:t>, governance evaluation considered explainability, traceability, auditability, transparency, and</w:t>
      </w:r>
      <w:r w:rsidR="00F264DF" w:rsidRPr="00F264DF">
        <w:rPr>
          <w:rFonts w:cs="Calibri"/>
        </w:rPr>
        <w:t xml:space="preserve"> human oversight.</w:t>
      </w:r>
    </w:p>
    <w:p w14:paraId="0EDBC9EA" w14:textId="4687CB16" w:rsidR="008C7049" w:rsidRPr="003474F1" w:rsidRDefault="003474F1" w:rsidP="008C7049">
      <w:pPr>
        <w:pStyle w:val="Heading2"/>
        <w:rPr>
          <w:b/>
          <w:bCs/>
          <w:u w:val="single"/>
        </w:rPr>
      </w:pPr>
      <w:bookmarkStart w:id="27" w:name="_Toc238747827"/>
      <w:r w:rsidRPr="003474F1">
        <w:rPr>
          <w:b/>
          <w:bCs/>
          <w:u w:val="single"/>
        </w:rPr>
        <w:t>Validity, Reliability and Generalisability</w:t>
      </w:r>
      <w:r>
        <w:rPr>
          <w:b/>
          <w:bCs/>
          <w:u w:val="single"/>
        </w:rPr>
        <w:t>:</w:t>
      </w:r>
      <w:bookmarkEnd w:id="27"/>
    </w:p>
    <w:p w14:paraId="411C1B92" w14:textId="6F11CD61" w:rsidR="00F264DF" w:rsidRPr="00F264DF" w:rsidRDefault="00AE7E93" w:rsidP="00F264DF">
      <w:pPr>
        <w:rPr>
          <w:rFonts w:cs="Calibri"/>
        </w:rPr>
      </w:pPr>
      <w:r>
        <w:rPr>
          <w:rFonts w:cs="Calibri"/>
        </w:rPr>
        <w:t>Several tests were carried out to validate the dataset: testing on a recognised public dataset, training and testing set separation, exclusion of leakage-prone fields, and the use of</w:t>
      </w:r>
      <w:r w:rsidR="00F264DF" w:rsidRPr="00F264DF">
        <w:rPr>
          <w:rFonts w:cs="Calibri"/>
        </w:rPr>
        <w:t xml:space="preserve"> various testing metrics. Support </w:t>
      </w:r>
      <w:r>
        <w:rPr>
          <w:rFonts w:cs="Calibri"/>
        </w:rPr>
        <w:t>includes the saved model artefacts, a dashboard backup, requirements files, audit logs, screenshots,</w:t>
      </w:r>
      <w:r w:rsidR="00F264DF" w:rsidRPr="00F264DF">
        <w:rPr>
          <w:rFonts w:cs="Calibri"/>
        </w:rPr>
        <w:t xml:space="preserve"> and a README file.</w:t>
      </w:r>
      <w:r w:rsidR="00E73312">
        <w:rPr>
          <w:rFonts w:cs="Calibri"/>
        </w:rPr>
        <w:t xml:space="preserve"> As UNSW-NB15 is not live banking data and testing was not conducted in a security operations centre, generalisability is limited</w:t>
      </w:r>
      <w:r w:rsidR="00F264DF" w:rsidRPr="00F264DF">
        <w:rPr>
          <w:rFonts w:cs="Calibri"/>
        </w:rPr>
        <w:t xml:space="preserve">. Thus, the results </w:t>
      </w:r>
      <w:r w:rsidR="00E73312">
        <w:rPr>
          <w:rFonts w:cs="Calibri"/>
        </w:rPr>
        <w:t>show an academic proof of concept, not a production-ready solution</w:t>
      </w:r>
      <w:r w:rsidR="00F264DF" w:rsidRPr="00F264DF">
        <w:rPr>
          <w:rFonts w:cs="Calibri"/>
        </w:rPr>
        <w:t>.</w:t>
      </w:r>
    </w:p>
    <w:p w14:paraId="7E8B17B2" w14:textId="6A0BE796" w:rsidR="00F264DF" w:rsidRPr="00D27805" w:rsidRDefault="00D27805" w:rsidP="00F264DF">
      <w:pPr>
        <w:pStyle w:val="Heading2"/>
      </w:pPr>
      <w:bookmarkStart w:id="28" w:name="_Toc238747828"/>
      <w:r>
        <w:rPr>
          <w:b/>
          <w:bCs/>
          <w:u w:val="single"/>
        </w:rPr>
        <w:t>Chapter Summary:</w:t>
      </w:r>
      <w:bookmarkEnd w:id="28"/>
    </w:p>
    <w:p w14:paraId="63A8492B" w14:textId="217C35AC" w:rsidR="005D6B2C" w:rsidRPr="00637E4C" w:rsidRDefault="00F264DF" w:rsidP="00A47F6A">
      <w:pPr>
        <w:rPr>
          <w:rFonts w:cs="Calibri"/>
        </w:rPr>
      </w:pPr>
      <w:r w:rsidRPr="00F264DF">
        <w:rPr>
          <w:rFonts w:cs="Calibri"/>
        </w:rPr>
        <w:t xml:space="preserve">This chapter discussed the research and development methodology </w:t>
      </w:r>
      <w:r w:rsidR="00E73312">
        <w:rPr>
          <w:rFonts w:cs="Calibri"/>
        </w:rPr>
        <w:t>for constructing and evaluating</w:t>
      </w:r>
      <w:r w:rsidRPr="00F264DF">
        <w:rPr>
          <w:rFonts w:cs="Calibri"/>
        </w:rPr>
        <w:t xml:space="preserve"> the prototype. The project included design science research, CRISP-DM principles, supervised experimentation </w:t>
      </w:r>
      <w:r w:rsidR="00E73312">
        <w:rPr>
          <w:rFonts w:cs="Calibri"/>
        </w:rPr>
        <w:t xml:space="preserve">with machine learning algorithms, and </w:t>
      </w:r>
      <w:r w:rsidR="002B2F5D">
        <w:rPr>
          <w:rFonts w:cs="Calibri"/>
        </w:rPr>
        <w:t>iterative</w:t>
      </w:r>
      <w:r w:rsidR="00E73312">
        <w:rPr>
          <w:rFonts w:cs="Calibri"/>
        </w:rPr>
        <w:t xml:space="preserve"> dashboard</w:t>
      </w:r>
      <w:r w:rsidRPr="00F264DF">
        <w:rPr>
          <w:rFonts w:cs="Calibri"/>
        </w:rPr>
        <w:t xml:space="preserve"> development. The </w:t>
      </w:r>
      <w:r w:rsidR="00E73312">
        <w:rPr>
          <w:rFonts w:cs="Calibri"/>
        </w:rPr>
        <w:t>next chapter elaborates on the system design and implementation</w:t>
      </w:r>
      <w:r w:rsidRPr="00F264DF">
        <w:rPr>
          <w:rFonts w:cs="Calibri"/>
        </w:rPr>
        <w:t>.</w:t>
      </w:r>
    </w:p>
    <w:p w14:paraId="2A129DAD" w14:textId="0FB84D25" w:rsidR="00637E4C" w:rsidRPr="00033B35" w:rsidRDefault="00637E4C" w:rsidP="00033B35">
      <w:pPr>
        <w:pStyle w:val="Heading1"/>
        <w:jc w:val="center"/>
        <w:rPr>
          <w:b/>
          <w:bCs/>
          <w:u w:val="single"/>
        </w:rPr>
      </w:pPr>
      <w:bookmarkStart w:id="29" w:name="_Toc238747829"/>
      <w:r w:rsidRPr="00033B35">
        <w:rPr>
          <w:b/>
          <w:bCs/>
          <w:u w:val="single"/>
        </w:rPr>
        <w:lastRenderedPageBreak/>
        <w:t>Design and Implementation</w:t>
      </w:r>
      <w:bookmarkEnd w:id="29"/>
    </w:p>
    <w:p w14:paraId="5667A2D0" w14:textId="1386EDA3" w:rsidR="006341D5" w:rsidRPr="007B3F65" w:rsidRDefault="007B3F65" w:rsidP="006341D5">
      <w:pPr>
        <w:pStyle w:val="Heading2"/>
      </w:pPr>
      <w:bookmarkStart w:id="30" w:name="_Toc238747830"/>
      <w:r>
        <w:rPr>
          <w:b/>
          <w:bCs/>
          <w:u w:val="single"/>
        </w:rPr>
        <w:t>Chapter Introduction:</w:t>
      </w:r>
      <w:bookmarkEnd w:id="30"/>
    </w:p>
    <w:p w14:paraId="466B7CDC" w14:textId="77777777" w:rsidR="00A631D7" w:rsidRDefault="006341D5" w:rsidP="006341D5">
      <w:pPr>
        <w:rPr>
          <w:rFonts w:cs="Calibri"/>
        </w:rPr>
      </w:pPr>
      <w:r w:rsidRPr="006341D5">
        <w:rPr>
          <w:rFonts w:cs="Calibri"/>
        </w:rPr>
        <w:t xml:space="preserve">This chapter introduces the design </w:t>
      </w:r>
      <w:r w:rsidR="00771FFC">
        <w:rPr>
          <w:rFonts w:cs="Calibri"/>
        </w:rPr>
        <w:t>and implementation of the prototype system for risk assessment and decision-making in cybersecurity</w:t>
      </w:r>
      <w:r w:rsidRPr="006341D5">
        <w:rPr>
          <w:rFonts w:cs="Calibri"/>
        </w:rPr>
        <w:t xml:space="preserve">. It </w:t>
      </w:r>
      <w:r w:rsidR="00771FFC">
        <w:rPr>
          <w:rFonts w:cs="Calibri"/>
        </w:rPr>
        <w:t>explains the principal engineering decisions, the rationale for these decisions, and how the project outcomes and final artefact meet</w:t>
      </w:r>
      <w:r w:rsidRPr="006341D5">
        <w:rPr>
          <w:rFonts w:cs="Calibri"/>
        </w:rPr>
        <w:t xml:space="preserve"> the project goals. </w:t>
      </w:r>
    </w:p>
    <w:p w14:paraId="60DDE325" w14:textId="014B7245" w:rsidR="006341D5" w:rsidRPr="006341D5" w:rsidRDefault="006341D5" w:rsidP="006341D5">
      <w:pPr>
        <w:rPr>
          <w:rFonts w:cs="Calibri"/>
        </w:rPr>
      </w:pPr>
      <w:r w:rsidRPr="006341D5">
        <w:rPr>
          <w:rFonts w:cs="Calibri"/>
        </w:rPr>
        <w:t xml:space="preserve">It </w:t>
      </w:r>
      <w:r w:rsidR="00771FFC">
        <w:rPr>
          <w:rFonts w:cs="Calibri"/>
        </w:rPr>
        <w:t>comprises a supervised machine learning pipeline built in Python and Google Colab, including</w:t>
      </w:r>
      <w:r w:rsidRPr="006341D5">
        <w:rPr>
          <w:rFonts w:cs="Calibri"/>
        </w:rPr>
        <w:t xml:space="preserve"> the model </w:t>
      </w:r>
      <w:r w:rsidR="00771FFC">
        <w:rPr>
          <w:rFonts w:cs="Calibri"/>
        </w:rPr>
        <w:t>and evidence files, and a Streamlit dashboard with predictions, model performance, threshold analysis, explainability, persistent audit logging, audit analytics,</w:t>
      </w:r>
      <w:r w:rsidRPr="006341D5">
        <w:rPr>
          <w:rFonts w:cs="Calibri"/>
        </w:rPr>
        <w:t xml:space="preserve"> and AI Governance output.</w:t>
      </w:r>
    </w:p>
    <w:p w14:paraId="3B562ACA" w14:textId="77777777" w:rsidR="00A631D7" w:rsidRDefault="006341D5" w:rsidP="006341D5">
      <w:pPr>
        <w:rPr>
          <w:rFonts w:cs="Calibri"/>
        </w:rPr>
      </w:pPr>
      <w:r w:rsidRPr="006341D5">
        <w:rPr>
          <w:rFonts w:cs="Calibri"/>
        </w:rPr>
        <w:t xml:space="preserve">The chapter is written </w:t>
      </w:r>
      <w:r w:rsidR="00DC7894">
        <w:rPr>
          <w:rFonts w:cs="Calibri"/>
        </w:rPr>
        <w:t>as</w:t>
      </w:r>
      <w:r w:rsidRPr="006341D5">
        <w:rPr>
          <w:rFonts w:cs="Calibri"/>
        </w:rPr>
        <w:t xml:space="preserve"> a </w:t>
      </w:r>
      <w:r w:rsidR="00771FFC" w:rsidRPr="006341D5">
        <w:rPr>
          <w:rFonts w:cs="Calibri"/>
        </w:rPr>
        <w:t>development-based</w:t>
      </w:r>
      <w:r w:rsidRPr="006341D5">
        <w:rPr>
          <w:rFonts w:cs="Calibri"/>
        </w:rPr>
        <w:t xml:space="preserve"> project. It is therefore relatively </w:t>
      </w:r>
      <w:r w:rsidR="00771FFC" w:rsidRPr="006341D5">
        <w:rPr>
          <w:rFonts w:cs="Calibri"/>
        </w:rPr>
        <w:t xml:space="preserve">detailed </w:t>
      </w:r>
      <w:r w:rsidR="00D7519C">
        <w:rPr>
          <w:rFonts w:cs="Calibri"/>
        </w:rPr>
        <w:t>and explains the rationale behind</w:t>
      </w:r>
      <w:r w:rsidRPr="006341D5">
        <w:rPr>
          <w:rFonts w:cs="Calibri"/>
        </w:rPr>
        <w:t xml:space="preserve"> certain design decisions. </w:t>
      </w:r>
      <w:r w:rsidR="00D7519C">
        <w:rPr>
          <w:rFonts w:cs="Calibri"/>
        </w:rPr>
        <w:t>Naturally</w:t>
      </w:r>
      <w:r w:rsidRPr="006341D5">
        <w:rPr>
          <w:rFonts w:cs="Calibri"/>
        </w:rPr>
        <w:t xml:space="preserve">, the artefact was not designed </w:t>
      </w:r>
      <w:r w:rsidR="00D7519C">
        <w:rPr>
          <w:rFonts w:cs="Calibri"/>
        </w:rPr>
        <w:t>as a fully-fledged</w:t>
      </w:r>
      <w:r w:rsidRPr="006341D5">
        <w:rPr>
          <w:rFonts w:cs="Calibri"/>
        </w:rPr>
        <w:t xml:space="preserve"> banking cybersecurity system for production. </w:t>
      </w:r>
    </w:p>
    <w:p w14:paraId="6C91AE47" w14:textId="5EFD6D47" w:rsidR="006341D5" w:rsidRPr="006341D5" w:rsidRDefault="006341D5" w:rsidP="006341D5">
      <w:pPr>
        <w:rPr>
          <w:rFonts w:cs="Calibri"/>
        </w:rPr>
      </w:pPr>
      <w:r w:rsidRPr="006341D5">
        <w:rPr>
          <w:rFonts w:cs="Calibri"/>
        </w:rPr>
        <w:t>Rather, it is conceived as an academic proof of concept to showcase the integration of machine-learning classification and transparent decision support</w:t>
      </w:r>
      <w:r w:rsidR="00D7519C">
        <w:rPr>
          <w:rFonts w:cs="Calibri"/>
        </w:rPr>
        <w:t>, supported by</w:t>
      </w:r>
      <w:r w:rsidRPr="006341D5">
        <w:rPr>
          <w:rFonts w:cs="Calibri"/>
        </w:rPr>
        <w:t xml:space="preserve"> human review and approximation in compliance with auditing.</w:t>
      </w:r>
    </w:p>
    <w:p w14:paraId="2BD7BAC0" w14:textId="14AB5A6F" w:rsidR="006341D5" w:rsidRPr="006341D5" w:rsidRDefault="00771FFC" w:rsidP="007B3F65">
      <w:pPr>
        <w:pStyle w:val="Heading2"/>
      </w:pPr>
      <w:bookmarkStart w:id="31" w:name="_Toc238747831"/>
      <w:r>
        <w:rPr>
          <w:b/>
          <w:bCs/>
          <w:u w:val="single"/>
        </w:rPr>
        <w:t xml:space="preserve">Requirements and Design </w:t>
      </w:r>
      <w:r w:rsidR="006506A1">
        <w:rPr>
          <w:b/>
          <w:bCs/>
          <w:u w:val="single"/>
        </w:rPr>
        <w:t>L</w:t>
      </w:r>
      <w:r>
        <w:rPr>
          <w:b/>
          <w:bCs/>
          <w:u w:val="single"/>
        </w:rPr>
        <w:t>ogic:</w:t>
      </w:r>
      <w:bookmarkEnd w:id="31"/>
      <w:r>
        <w:rPr>
          <w:b/>
          <w:bCs/>
          <w:u w:val="single"/>
        </w:rPr>
        <w:t xml:space="preserve"> </w:t>
      </w:r>
    </w:p>
    <w:p w14:paraId="2D754CB1" w14:textId="77777777" w:rsidR="00CD2474" w:rsidRDefault="006341D5" w:rsidP="006341D5">
      <w:pPr>
        <w:rPr>
          <w:rFonts w:cs="Calibri"/>
        </w:rPr>
      </w:pPr>
      <w:r w:rsidRPr="006341D5">
        <w:rPr>
          <w:rFonts w:cs="Calibri"/>
        </w:rPr>
        <w:t xml:space="preserve">The initial </w:t>
      </w:r>
      <w:r w:rsidR="00D7519C">
        <w:rPr>
          <w:rFonts w:cs="Calibri"/>
        </w:rPr>
        <w:t>requirement was to develop a functional software product that could classify Network traffic and demonstrate</w:t>
      </w:r>
      <w:r w:rsidRPr="006341D5">
        <w:rPr>
          <w:rFonts w:cs="Calibri"/>
        </w:rPr>
        <w:t xml:space="preserve"> AI governance in </w:t>
      </w:r>
      <w:r w:rsidR="00D7519C">
        <w:rPr>
          <w:rFonts w:cs="Calibri"/>
        </w:rPr>
        <w:t>a banking</w:t>
      </w:r>
      <w:r w:rsidRPr="006341D5">
        <w:rPr>
          <w:rFonts w:cs="Calibri"/>
        </w:rPr>
        <w:t xml:space="preserve"> cybersecurity environment. Thus, </w:t>
      </w:r>
      <w:r w:rsidR="00D7519C">
        <w:rPr>
          <w:rFonts w:cs="Calibri"/>
        </w:rPr>
        <w:t>the system needed components beyond a trained model</w:t>
      </w:r>
      <w:r w:rsidRPr="006341D5">
        <w:rPr>
          <w:rFonts w:cs="Calibri"/>
        </w:rPr>
        <w:t xml:space="preserve">. </w:t>
      </w:r>
    </w:p>
    <w:p w14:paraId="1DD43C6D" w14:textId="6A5606B0" w:rsidR="006341D5" w:rsidRPr="006341D5" w:rsidRDefault="006341D5" w:rsidP="006341D5">
      <w:pPr>
        <w:rPr>
          <w:rFonts w:cs="Calibri"/>
        </w:rPr>
      </w:pPr>
      <w:r w:rsidRPr="006341D5">
        <w:rPr>
          <w:rFonts w:cs="Calibri"/>
        </w:rPr>
        <w:t xml:space="preserve">It had to </w:t>
      </w:r>
      <w:r w:rsidR="001879C0">
        <w:rPr>
          <w:rFonts w:cs="Calibri"/>
        </w:rPr>
        <w:t>provide prediction outputs, probability scores, risk-level interpretation, explain the evidence, maintain audit records, and include a clear mechanism for human monitoring</w:t>
      </w:r>
      <w:r w:rsidRPr="006341D5">
        <w:rPr>
          <w:rFonts w:cs="Calibri"/>
        </w:rPr>
        <w:t xml:space="preserve">. This </w:t>
      </w:r>
      <w:r w:rsidR="001879C0">
        <w:rPr>
          <w:rFonts w:cs="Calibri"/>
        </w:rPr>
        <w:t>directly connected to the research question: How can supervised machine learning and AI governance principles be integrated into a cybersecurity decision-support system?</w:t>
      </w:r>
    </w:p>
    <w:p w14:paraId="189A249E" w14:textId="77777777" w:rsidR="00CD2474" w:rsidRDefault="00CD2474" w:rsidP="006341D5">
      <w:pPr>
        <w:rPr>
          <w:rFonts w:cs="Calibri"/>
        </w:rPr>
      </w:pPr>
    </w:p>
    <w:p w14:paraId="5BC8E9CD" w14:textId="77777777" w:rsidR="00CD2474" w:rsidRDefault="00CD2474" w:rsidP="006341D5">
      <w:pPr>
        <w:rPr>
          <w:rFonts w:cs="Calibri"/>
        </w:rPr>
      </w:pPr>
    </w:p>
    <w:p w14:paraId="2F67F233" w14:textId="6D282DD2" w:rsidR="00CD2474" w:rsidRPr="006B778D" w:rsidRDefault="0059671A" w:rsidP="0059671A">
      <w:pPr>
        <w:pStyle w:val="Caption"/>
        <w:rPr>
          <w:b/>
          <w:bCs/>
          <w:sz w:val="20"/>
          <w:szCs w:val="20"/>
        </w:rPr>
      </w:pPr>
      <w:bookmarkStart w:id="32" w:name="_Toc238743517"/>
      <w:r w:rsidRPr="006B778D">
        <w:rPr>
          <w:b/>
          <w:bCs/>
          <w:sz w:val="20"/>
          <w:szCs w:val="20"/>
        </w:rPr>
        <w:lastRenderedPageBreak/>
        <w:t xml:space="preserve">Table </w:t>
      </w:r>
      <w:r w:rsidRPr="006B778D">
        <w:rPr>
          <w:b/>
          <w:bCs/>
          <w:sz w:val="20"/>
          <w:szCs w:val="20"/>
        </w:rPr>
        <w:fldChar w:fldCharType="begin"/>
      </w:r>
      <w:r w:rsidRPr="006B778D">
        <w:rPr>
          <w:b/>
          <w:bCs/>
          <w:sz w:val="20"/>
          <w:szCs w:val="20"/>
        </w:rPr>
        <w:instrText xml:space="preserve"> SEQ Table \* ARABIC </w:instrText>
      </w:r>
      <w:r w:rsidRPr="006B778D">
        <w:rPr>
          <w:b/>
          <w:bCs/>
          <w:sz w:val="20"/>
          <w:szCs w:val="20"/>
        </w:rPr>
        <w:fldChar w:fldCharType="separate"/>
      </w:r>
      <w:r w:rsidR="001D7775">
        <w:rPr>
          <w:b/>
          <w:bCs/>
          <w:noProof/>
          <w:sz w:val="20"/>
          <w:szCs w:val="20"/>
        </w:rPr>
        <w:t>1</w:t>
      </w:r>
      <w:r w:rsidRPr="006B778D">
        <w:rPr>
          <w:b/>
          <w:bCs/>
          <w:sz w:val="20"/>
          <w:szCs w:val="20"/>
        </w:rPr>
        <w:fldChar w:fldCharType="end"/>
      </w:r>
      <w:r w:rsidR="00A71AD6">
        <w:rPr>
          <w:b/>
          <w:bCs/>
          <w:sz w:val="20"/>
          <w:szCs w:val="20"/>
        </w:rPr>
        <w:t xml:space="preserve">: </w:t>
      </w:r>
      <w:r w:rsidRPr="006B778D">
        <w:rPr>
          <w:b/>
          <w:bCs/>
          <w:sz w:val="20"/>
          <w:szCs w:val="20"/>
        </w:rPr>
        <w:t>Functional and Non-Functional Requirements</w:t>
      </w:r>
      <w:bookmarkEnd w:id="32"/>
    </w:p>
    <w:tbl>
      <w:tblPr>
        <w:tblStyle w:val="TableGrid"/>
        <w:tblW w:w="10060" w:type="dxa"/>
        <w:tblLook w:val="04A0" w:firstRow="1" w:lastRow="0" w:firstColumn="1" w:lastColumn="0" w:noHBand="0" w:noVBand="1"/>
      </w:tblPr>
      <w:tblGrid>
        <w:gridCol w:w="1838"/>
        <w:gridCol w:w="3260"/>
        <w:gridCol w:w="4962"/>
      </w:tblGrid>
      <w:tr w:rsidR="001D5241" w:rsidRPr="00C8415A" w14:paraId="1276A77A" w14:textId="77777777" w:rsidTr="00494757">
        <w:trPr>
          <w:trHeight w:val="481"/>
        </w:trPr>
        <w:tc>
          <w:tcPr>
            <w:tcW w:w="1838" w:type="dxa"/>
          </w:tcPr>
          <w:p w14:paraId="2B72395F" w14:textId="2100BDB2" w:rsidR="001D5241" w:rsidRPr="00C8415A" w:rsidRDefault="00C8415A" w:rsidP="00C8415A">
            <w:pPr>
              <w:jc w:val="center"/>
              <w:rPr>
                <w:b/>
                <w:bCs/>
                <w:u w:val="single"/>
              </w:rPr>
            </w:pPr>
            <w:r>
              <w:rPr>
                <w:b/>
                <w:bCs/>
                <w:u w:val="single"/>
              </w:rPr>
              <w:t>Requirement Type</w:t>
            </w:r>
          </w:p>
        </w:tc>
        <w:tc>
          <w:tcPr>
            <w:tcW w:w="3260" w:type="dxa"/>
          </w:tcPr>
          <w:p w14:paraId="580FAC8E" w14:textId="47C10D44" w:rsidR="001D5241" w:rsidRPr="00C8415A" w:rsidRDefault="00D72C84" w:rsidP="00C8415A">
            <w:pPr>
              <w:jc w:val="center"/>
              <w:rPr>
                <w:b/>
                <w:bCs/>
                <w:u w:val="single"/>
              </w:rPr>
            </w:pPr>
            <w:r>
              <w:rPr>
                <w:b/>
                <w:bCs/>
                <w:u w:val="single"/>
              </w:rPr>
              <w:t xml:space="preserve">Requirement </w:t>
            </w:r>
          </w:p>
        </w:tc>
        <w:tc>
          <w:tcPr>
            <w:tcW w:w="4962" w:type="dxa"/>
          </w:tcPr>
          <w:p w14:paraId="6C5BA285" w14:textId="755F7141" w:rsidR="001D5241" w:rsidRPr="00C8415A" w:rsidRDefault="00D72C84" w:rsidP="00C8415A">
            <w:pPr>
              <w:jc w:val="center"/>
              <w:rPr>
                <w:b/>
                <w:bCs/>
                <w:u w:val="single"/>
              </w:rPr>
            </w:pPr>
            <w:r>
              <w:rPr>
                <w:b/>
                <w:bCs/>
                <w:u w:val="single"/>
              </w:rPr>
              <w:t>Design Response</w:t>
            </w:r>
          </w:p>
        </w:tc>
      </w:tr>
      <w:tr w:rsidR="001D5241" w14:paraId="64A6E4B3" w14:textId="77777777" w:rsidTr="00494757">
        <w:tc>
          <w:tcPr>
            <w:tcW w:w="1838" w:type="dxa"/>
          </w:tcPr>
          <w:p w14:paraId="6D03C12B" w14:textId="7FDA92D9" w:rsidR="001D5241" w:rsidRDefault="00A80219" w:rsidP="00117342">
            <w:r>
              <w:t xml:space="preserve">Functional </w:t>
            </w:r>
          </w:p>
        </w:tc>
        <w:tc>
          <w:tcPr>
            <w:tcW w:w="3260" w:type="dxa"/>
          </w:tcPr>
          <w:p w14:paraId="44168442" w14:textId="550FECDB" w:rsidR="001D5241" w:rsidRDefault="00345EF1" w:rsidP="00117342">
            <w:r>
              <w:t>Clas</w:t>
            </w:r>
            <w:r w:rsidR="00BA4F85">
              <w:t>sify selected traffic records</w:t>
            </w:r>
          </w:p>
        </w:tc>
        <w:tc>
          <w:tcPr>
            <w:tcW w:w="4962" w:type="dxa"/>
          </w:tcPr>
          <w:p w14:paraId="2EDCB8B6" w14:textId="7B41D9D1" w:rsidR="001D5241" w:rsidRDefault="00636119" w:rsidP="00117342">
            <w:r>
              <w:t>Random Forest pipeline loaded into Streamlit</w:t>
            </w:r>
          </w:p>
        </w:tc>
      </w:tr>
      <w:tr w:rsidR="001D5241" w14:paraId="44101AE3" w14:textId="77777777" w:rsidTr="00494757">
        <w:tc>
          <w:tcPr>
            <w:tcW w:w="1838" w:type="dxa"/>
          </w:tcPr>
          <w:p w14:paraId="71A084E9" w14:textId="24CCC4B7" w:rsidR="001D5241" w:rsidRDefault="00A80219" w:rsidP="00117342">
            <w:r>
              <w:t xml:space="preserve">Functional </w:t>
            </w:r>
          </w:p>
        </w:tc>
        <w:tc>
          <w:tcPr>
            <w:tcW w:w="3260" w:type="dxa"/>
          </w:tcPr>
          <w:p w14:paraId="3617CF56" w14:textId="0C7D620C" w:rsidR="001D5241" w:rsidRDefault="005B72BC" w:rsidP="00117342">
            <w:r>
              <w:t xml:space="preserve">Display attack </w:t>
            </w:r>
            <w:r w:rsidR="00494757">
              <w:t>probability</w:t>
            </w:r>
          </w:p>
        </w:tc>
        <w:tc>
          <w:tcPr>
            <w:tcW w:w="4962" w:type="dxa"/>
          </w:tcPr>
          <w:p w14:paraId="4A79F746" w14:textId="41A3624E" w:rsidR="001D5241" w:rsidRDefault="003D2832" w:rsidP="00117342">
            <w:r>
              <w:t>Model probability shown as dashboard metric</w:t>
            </w:r>
          </w:p>
        </w:tc>
      </w:tr>
      <w:tr w:rsidR="001D5241" w14:paraId="062DBB78" w14:textId="77777777" w:rsidTr="00494757">
        <w:tc>
          <w:tcPr>
            <w:tcW w:w="1838" w:type="dxa"/>
          </w:tcPr>
          <w:p w14:paraId="38E443DE" w14:textId="5EA35BF9" w:rsidR="001D5241" w:rsidRDefault="00A80219" w:rsidP="00117342">
            <w:r>
              <w:t xml:space="preserve">Functional </w:t>
            </w:r>
          </w:p>
        </w:tc>
        <w:tc>
          <w:tcPr>
            <w:tcW w:w="3260" w:type="dxa"/>
          </w:tcPr>
          <w:p w14:paraId="280C677A" w14:textId="7C8A87F3" w:rsidR="001D5241" w:rsidRDefault="003D2832" w:rsidP="00117342">
            <w:r>
              <w:t>Assign risk level</w:t>
            </w:r>
          </w:p>
        </w:tc>
        <w:tc>
          <w:tcPr>
            <w:tcW w:w="4962" w:type="dxa"/>
          </w:tcPr>
          <w:p w14:paraId="7EEA8643" w14:textId="2051EE5D" w:rsidR="001D5241" w:rsidRDefault="003D2832" w:rsidP="00117342">
            <w:r>
              <w:t xml:space="preserve">Probability </w:t>
            </w:r>
            <w:r w:rsidR="005F16ED">
              <w:t>mapped to Low, Medium, High or Critical</w:t>
            </w:r>
          </w:p>
        </w:tc>
      </w:tr>
      <w:tr w:rsidR="001D5241" w14:paraId="78E154F9" w14:textId="77777777" w:rsidTr="00494757">
        <w:tc>
          <w:tcPr>
            <w:tcW w:w="1838" w:type="dxa"/>
          </w:tcPr>
          <w:p w14:paraId="237D9947" w14:textId="3C0C41D7" w:rsidR="001D5241" w:rsidRDefault="00A80219" w:rsidP="00117342">
            <w:r>
              <w:t xml:space="preserve">Functional </w:t>
            </w:r>
          </w:p>
        </w:tc>
        <w:tc>
          <w:tcPr>
            <w:tcW w:w="3260" w:type="dxa"/>
          </w:tcPr>
          <w:p w14:paraId="246DF27D" w14:textId="0B7F9BE9" w:rsidR="001D5241" w:rsidRDefault="00A24C51" w:rsidP="00117342">
            <w:r>
              <w:t>Support explainability</w:t>
            </w:r>
          </w:p>
        </w:tc>
        <w:tc>
          <w:tcPr>
            <w:tcW w:w="4962" w:type="dxa"/>
          </w:tcPr>
          <w:p w14:paraId="28FC7A02" w14:textId="4516EF10" w:rsidR="001D5241" w:rsidRDefault="00B71FA2" w:rsidP="00117342">
            <w:r>
              <w:t>Feature importance and SHAP e</w:t>
            </w:r>
            <w:r w:rsidR="003775A1">
              <w:t>vidence included</w:t>
            </w:r>
          </w:p>
        </w:tc>
      </w:tr>
      <w:tr w:rsidR="00A24C51" w14:paraId="1C63C191" w14:textId="77777777" w:rsidTr="00494757">
        <w:tc>
          <w:tcPr>
            <w:tcW w:w="1838" w:type="dxa"/>
          </w:tcPr>
          <w:p w14:paraId="7785C1C6" w14:textId="3D469B8A" w:rsidR="00A24C51" w:rsidRDefault="00A24C51" w:rsidP="00A24C51">
            <w:r>
              <w:t xml:space="preserve">Functional </w:t>
            </w:r>
          </w:p>
        </w:tc>
        <w:tc>
          <w:tcPr>
            <w:tcW w:w="3260" w:type="dxa"/>
          </w:tcPr>
          <w:p w14:paraId="6167C9BB" w14:textId="5A2B332C" w:rsidR="00A24C51" w:rsidRDefault="00A24C51" w:rsidP="00A24C51">
            <w:r>
              <w:t>Record predictions</w:t>
            </w:r>
          </w:p>
        </w:tc>
        <w:tc>
          <w:tcPr>
            <w:tcW w:w="4962" w:type="dxa"/>
          </w:tcPr>
          <w:p w14:paraId="65B2EE10" w14:textId="3A24776B" w:rsidR="00A24C51" w:rsidRDefault="003775A1" w:rsidP="00A24C51">
            <w:r>
              <w:t>Persistent CSV audit log implem</w:t>
            </w:r>
            <w:r w:rsidR="006E3A2F">
              <w:t>ented</w:t>
            </w:r>
          </w:p>
        </w:tc>
      </w:tr>
      <w:tr w:rsidR="00A24C51" w14:paraId="450F6A5F" w14:textId="77777777" w:rsidTr="00494757">
        <w:tc>
          <w:tcPr>
            <w:tcW w:w="1838" w:type="dxa"/>
          </w:tcPr>
          <w:p w14:paraId="00BC4138" w14:textId="768A8316" w:rsidR="00A24C51" w:rsidRDefault="00A24C51" w:rsidP="00A24C51">
            <w:r>
              <w:t xml:space="preserve">Functional </w:t>
            </w:r>
          </w:p>
        </w:tc>
        <w:tc>
          <w:tcPr>
            <w:tcW w:w="3260" w:type="dxa"/>
          </w:tcPr>
          <w:p w14:paraId="511EAD2D" w14:textId="5FDE0451" w:rsidR="00A24C51" w:rsidRDefault="005D3B3E" w:rsidP="00A24C51">
            <w:r>
              <w:t>Support human review</w:t>
            </w:r>
          </w:p>
        </w:tc>
        <w:tc>
          <w:tcPr>
            <w:tcW w:w="4962" w:type="dxa"/>
          </w:tcPr>
          <w:p w14:paraId="20E67B28" w14:textId="6282A537" w:rsidR="00A24C51" w:rsidRDefault="006E3A2F" w:rsidP="00A24C51">
            <w:r>
              <w:t>Analyst review status and note fields added</w:t>
            </w:r>
          </w:p>
        </w:tc>
      </w:tr>
      <w:tr w:rsidR="00A24C51" w14:paraId="4A0BDEB2" w14:textId="77777777" w:rsidTr="00494757">
        <w:tc>
          <w:tcPr>
            <w:tcW w:w="1838" w:type="dxa"/>
          </w:tcPr>
          <w:p w14:paraId="3FB93832" w14:textId="0267078F" w:rsidR="00A24C51" w:rsidRDefault="00A24C51" w:rsidP="00A24C51">
            <w:r>
              <w:t xml:space="preserve">Non - Functional </w:t>
            </w:r>
          </w:p>
        </w:tc>
        <w:tc>
          <w:tcPr>
            <w:tcW w:w="3260" w:type="dxa"/>
          </w:tcPr>
          <w:p w14:paraId="3FADBAF1" w14:textId="0CFDE56B" w:rsidR="00A24C51" w:rsidRDefault="005458F7" w:rsidP="00A24C51">
            <w:r>
              <w:t xml:space="preserve">Reproducibility </w:t>
            </w:r>
          </w:p>
        </w:tc>
        <w:tc>
          <w:tcPr>
            <w:tcW w:w="4962" w:type="dxa"/>
          </w:tcPr>
          <w:p w14:paraId="06E99528" w14:textId="2DA19745" w:rsidR="00A24C51" w:rsidRDefault="00277B8A" w:rsidP="00A24C51">
            <w:r>
              <w:t>README, requirements files and backups created</w:t>
            </w:r>
          </w:p>
        </w:tc>
      </w:tr>
      <w:tr w:rsidR="00A24C51" w14:paraId="23993A51" w14:textId="77777777" w:rsidTr="00494757">
        <w:tc>
          <w:tcPr>
            <w:tcW w:w="1838" w:type="dxa"/>
          </w:tcPr>
          <w:p w14:paraId="71249EE4" w14:textId="6D3024D9" w:rsidR="00A24C51" w:rsidRDefault="00A24C51" w:rsidP="00A24C51">
            <w:r>
              <w:t xml:space="preserve">Non - Functional </w:t>
            </w:r>
          </w:p>
        </w:tc>
        <w:tc>
          <w:tcPr>
            <w:tcW w:w="3260" w:type="dxa"/>
          </w:tcPr>
          <w:p w14:paraId="24F08B43" w14:textId="7EBD05EF" w:rsidR="00A24C51" w:rsidRDefault="005458F7" w:rsidP="005458F7">
            <w:pPr>
              <w:tabs>
                <w:tab w:val="left" w:pos="906"/>
              </w:tabs>
            </w:pPr>
            <w:r>
              <w:t xml:space="preserve">Usability </w:t>
            </w:r>
          </w:p>
        </w:tc>
        <w:tc>
          <w:tcPr>
            <w:tcW w:w="4962" w:type="dxa"/>
          </w:tcPr>
          <w:p w14:paraId="3B1B5BB0" w14:textId="3DE3B94B" w:rsidR="00A24C51" w:rsidRDefault="00613FB9" w:rsidP="00A24C51">
            <w:r>
              <w:t>Sidebar navigation and section-based layout used</w:t>
            </w:r>
          </w:p>
        </w:tc>
      </w:tr>
      <w:tr w:rsidR="00A24C51" w14:paraId="7376B294" w14:textId="77777777" w:rsidTr="00494757">
        <w:tc>
          <w:tcPr>
            <w:tcW w:w="1838" w:type="dxa"/>
          </w:tcPr>
          <w:p w14:paraId="01DE6BF4" w14:textId="6B0290B7" w:rsidR="00A24C51" w:rsidRDefault="00A24C51" w:rsidP="00A24C51">
            <w:r>
              <w:t xml:space="preserve">Non - Functional </w:t>
            </w:r>
          </w:p>
        </w:tc>
        <w:tc>
          <w:tcPr>
            <w:tcW w:w="3260" w:type="dxa"/>
          </w:tcPr>
          <w:p w14:paraId="4CE016AE" w14:textId="26A7B9A4" w:rsidR="00A24C51" w:rsidRDefault="009F284C" w:rsidP="00A24C51">
            <w:r>
              <w:t>Auditability</w:t>
            </w:r>
          </w:p>
        </w:tc>
        <w:tc>
          <w:tcPr>
            <w:tcW w:w="4962" w:type="dxa"/>
          </w:tcPr>
          <w:p w14:paraId="4BD2DD0A" w14:textId="6E0C7106" w:rsidR="00A24C51" w:rsidRDefault="00241B43" w:rsidP="00A24C51">
            <w:r>
              <w:t>Timestamped prediction records retained</w:t>
            </w:r>
          </w:p>
        </w:tc>
      </w:tr>
      <w:tr w:rsidR="00A24C51" w14:paraId="5EDF6CB5" w14:textId="77777777" w:rsidTr="00494757">
        <w:tc>
          <w:tcPr>
            <w:tcW w:w="1838" w:type="dxa"/>
          </w:tcPr>
          <w:p w14:paraId="0288ECB6" w14:textId="5C76AE4C" w:rsidR="00A24C51" w:rsidRDefault="00A24C51" w:rsidP="00A24C51">
            <w:r>
              <w:t xml:space="preserve">Non - Functional </w:t>
            </w:r>
          </w:p>
        </w:tc>
        <w:tc>
          <w:tcPr>
            <w:tcW w:w="3260" w:type="dxa"/>
          </w:tcPr>
          <w:p w14:paraId="59EDBC1C" w14:textId="66F3ACA4" w:rsidR="00A24C51" w:rsidRDefault="009F284C" w:rsidP="00A24C51">
            <w:r>
              <w:t>Scope control</w:t>
            </w:r>
          </w:p>
        </w:tc>
        <w:tc>
          <w:tcPr>
            <w:tcW w:w="4962" w:type="dxa"/>
          </w:tcPr>
          <w:p w14:paraId="10566EA5" w14:textId="4A375F1C" w:rsidR="00A24C51" w:rsidRDefault="00241B43" w:rsidP="00A24C51">
            <w:r>
              <w:t xml:space="preserve">Dashboard labelled as academic </w:t>
            </w:r>
            <w:r w:rsidR="00C01FF8">
              <w:t xml:space="preserve">decision-support prototype </w:t>
            </w:r>
          </w:p>
        </w:tc>
      </w:tr>
    </w:tbl>
    <w:p w14:paraId="51968CBE" w14:textId="30A1B332" w:rsidR="00C477D7" w:rsidRPr="00E76BB2" w:rsidRDefault="008B6F9B" w:rsidP="006341D5">
      <w:pPr>
        <w:rPr>
          <w:rFonts w:cs="Calibri"/>
          <w:i/>
          <w:iCs/>
          <w:sz w:val="20"/>
          <w:szCs w:val="20"/>
        </w:rPr>
      </w:pPr>
      <w:r>
        <w:rPr>
          <w:rFonts w:cs="Calibri"/>
          <w:i/>
          <w:iCs/>
          <w:sz w:val="20"/>
          <w:szCs w:val="20"/>
        </w:rPr>
        <w:t>This table summarises the main system requirements and explains how</w:t>
      </w:r>
      <w:r w:rsidR="00360790">
        <w:rPr>
          <w:rFonts w:cs="Calibri"/>
          <w:i/>
          <w:iCs/>
          <w:sz w:val="20"/>
          <w:szCs w:val="20"/>
        </w:rPr>
        <w:t xml:space="preserve"> </w:t>
      </w:r>
      <w:r w:rsidR="00D879D7">
        <w:rPr>
          <w:rFonts w:cs="Calibri"/>
          <w:i/>
          <w:iCs/>
          <w:sz w:val="20"/>
          <w:szCs w:val="20"/>
        </w:rPr>
        <w:t>the dashboard design addressed them</w:t>
      </w:r>
      <w:r w:rsidR="009746BF">
        <w:rPr>
          <w:rFonts w:cs="Calibri"/>
          <w:i/>
          <w:iCs/>
          <w:sz w:val="20"/>
          <w:szCs w:val="20"/>
        </w:rPr>
        <w:t>. It links the project objectives to specific design</w:t>
      </w:r>
      <w:r w:rsidR="00A07A35">
        <w:rPr>
          <w:rFonts w:cs="Calibri"/>
          <w:i/>
          <w:iCs/>
          <w:sz w:val="20"/>
          <w:szCs w:val="20"/>
        </w:rPr>
        <w:t xml:space="preserve"> decisions. </w:t>
      </w:r>
    </w:p>
    <w:p w14:paraId="10B12FC8" w14:textId="5CDFB604" w:rsidR="007B3FDB" w:rsidRDefault="006341D5" w:rsidP="006341D5">
      <w:pPr>
        <w:rPr>
          <w:rFonts w:cs="Calibri"/>
        </w:rPr>
      </w:pPr>
      <w:r w:rsidRPr="006341D5">
        <w:rPr>
          <w:rFonts w:cs="Calibri"/>
        </w:rPr>
        <w:t xml:space="preserve">The design </w:t>
      </w:r>
      <w:r w:rsidR="00D879D7">
        <w:rPr>
          <w:rFonts w:cs="Calibri"/>
        </w:rPr>
        <w:t>deliberately excluded live banking deployment, real-time traffic capturing, and</w:t>
      </w:r>
      <w:r w:rsidRPr="006341D5">
        <w:rPr>
          <w:rFonts w:cs="Calibri"/>
        </w:rPr>
        <w:t xml:space="preserve"> integration with operational security tools. Those would have </w:t>
      </w:r>
      <w:r w:rsidR="001879C0">
        <w:rPr>
          <w:rFonts w:cs="Calibri"/>
        </w:rPr>
        <w:t>required extra work with private banking data and production infrastructure, as well as security hardening and professional validation by</w:t>
      </w:r>
      <w:r w:rsidRPr="006341D5">
        <w:rPr>
          <w:rFonts w:cs="Calibri"/>
        </w:rPr>
        <w:t xml:space="preserve"> analysts. </w:t>
      </w:r>
      <w:r w:rsidR="00F0653B">
        <w:rPr>
          <w:rFonts w:cs="Calibri"/>
        </w:rPr>
        <w:t xml:space="preserve">Instead, </w:t>
      </w:r>
      <w:r w:rsidR="00C07B1F">
        <w:rPr>
          <w:rFonts w:cs="Calibri"/>
        </w:rPr>
        <w:t xml:space="preserve">the decision was </w:t>
      </w:r>
      <w:r w:rsidR="00F0653B">
        <w:rPr>
          <w:rFonts w:cs="Calibri"/>
        </w:rPr>
        <w:t>to focus on developing a prototype, as it was controlled, reproducible, and aligned</w:t>
      </w:r>
      <w:r w:rsidRPr="006341D5">
        <w:rPr>
          <w:rFonts w:cs="Calibri"/>
        </w:rPr>
        <w:t xml:space="preserve"> with ethical requirements.</w:t>
      </w:r>
    </w:p>
    <w:p w14:paraId="0262D92A" w14:textId="1C6D20B5" w:rsidR="008D6039" w:rsidRPr="008D6039" w:rsidRDefault="008D6039" w:rsidP="008D6039">
      <w:pPr>
        <w:pStyle w:val="Heading2"/>
      </w:pPr>
      <w:bookmarkStart w:id="33" w:name="_Toc238747832"/>
      <w:r>
        <w:rPr>
          <w:b/>
          <w:bCs/>
          <w:u w:val="single"/>
        </w:rPr>
        <w:t>System Architecture:</w:t>
      </w:r>
      <w:bookmarkEnd w:id="33"/>
    </w:p>
    <w:p w14:paraId="035567D2" w14:textId="6FCCD5BB" w:rsidR="008D6039" w:rsidRPr="008D6039" w:rsidRDefault="00AA58E5" w:rsidP="008D6039">
      <w:pPr>
        <w:rPr>
          <w:rFonts w:cs="Calibri"/>
        </w:rPr>
      </w:pPr>
      <w:r>
        <w:rPr>
          <w:rFonts w:cs="Calibri"/>
        </w:rPr>
        <w:t>The system architecture was staged, starting with dataset preparation and ending with governed dashboard output</w:t>
      </w:r>
      <w:r w:rsidR="008D6039" w:rsidRPr="008D6039">
        <w:rPr>
          <w:rFonts w:cs="Calibri"/>
        </w:rPr>
        <w:t xml:space="preserve">. The first phase </w:t>
      </w:r>
      <w:r w:rsidR="00610DF4">
        <w:rPr>
          <w:rFonts w:cs="Calibri"/>
        </w:rPr>
        <w:t>used</w:t>
      </w:r>
      <w:r w:rsidR="008D6039" w:rsidRPr="008D6039">
        <w:rPr>
          <w:rFonts w:cs="Calibri"/>
        </w:rPr>
        <w:t xml:space="preserve"> </w:t>
      </w:r>
      <w:r w:rsidR="00610DF4">
        <w:rPr>
          <w:rFonts w:cs="Calibri"/>
        </w:rPr>
        <w:t xml:space="preserve">the </w:t>
      </w:r>
      <w:r w:rsidR="008D6039" w:rsidRPr="008D6039">
        <w:rPr>
          <w:rFonts w:cs="Calibri"/>
        </w:rPr>
        <w:t>UNSW-NB15 dataset. Training and testing files were uploaded</w:t>
      </w:r>
      <w:r w:rsidR="00610DF4">
        <w:rPr>
          <w:rFonts w:cs="Calibri"/>
        </w:rPr>
        <w:t>, examined,</w:t>
      </w:r>
      <w:r w:rsidR="008D6039" w:rsidRPr="008D6039">
        <w:rPr>
          <w:rFonts w:cs="Calibri"/>
        </w:rPr>
        <w:t xml:space="preserve"> and pre-processed for binary classification. Public IDS Datasets can be used to reproduce </w:t>
      </w:r>
      <w:r w:rsidR="00610DF4" w:rsidRPr="008D6039">
        <w:rPr>
          <w:rFonts w:cs="Calibri"/>
        </w:rPr>
        <w:t>research but</w:t>
      </w:r>
      <w:r w:rsidR="008D6039" w:rsidRPr="008D6039">
        <w:rPr>
          <w:rFonts w:cs="Calibri"/>
        </w:rPr>
        <w:t xml:space="preserve"> </w:t>
      </w:r>
      <w:r w:rsidR="00610DF4">
        <w:rPr>
          <w:rFonts w:cs="Calibri"/>
        </w:rPr>
        <w:t>do not necessarily reflect actual traffic in</w:t>
      </w:r>
      <w:r w:rsidR="008D6039" w:rsidRPr="008D6039">
        <w:rPr>
          <w:rFonts w:cs="Calibri"/>
        </w:rPr>
        <w:t xml:space="preserve"> organisations</w:t>
      </w:r>
      <w:sdt>
        <w:sdtPr>
          <w:rPr>
            <w:rFonts w:cs="Calibri"/>
          </w:rPr>
          <w:id w:val="2055427049"/>
          <w:citation/>
        </w:sdtPr>
        <w:sdtContent>
          <w:r w:rsidR="00081188">
            <w:rPr>
              <w:rFonts w:cs="Calibri"/>
            </w:rPr>
            <w:fldChar w:fldCharType="begin"/>
          </w:r>
          <w:r w:rsidR="00081188">
            <w:rPr>
              <w:rFonts w:cs="Calibri"/>
            </w:rPr>
            <w:instrText xml:space="preserve"> CITATION Rin191 \l 2057 </w:instrText>
          </w:r>
          <w:r w:rsidR="00081188">
            <w:rPr>
              <w:rFonts w:cs="Calibri"/>
            </w:rPr>
            <w:fldChar w:fldCharType="separate"/>
          </w:r>
          <w:r w:rsidR="00180297">
            <w:rPr>
              <w:rFonts w:cs="Calibri"/>
              <w:noProof/>
            </w:rPr>
            <w:t xml:space="preserve"> </w:t>
          </w:r>
          <w:r w:rsidR="00180297" w:rsidRPr="00180297">
            <w:rPr>
              <w:rFonts w:cs="Calibri"/>
              <w:noProof/>
            </w:rPr>
            <w:t>[70]</w:t>
          </w:r>
          <w:r w:rsidR="00081188">
            <w:rPr>
              <w:rFonts w:cs="Calibri"/>
            </w:rPr>
            <w:fldChar w:fldCharType="end"/>
          </w:r>
        </w:sdtContent>
      </w:sdt>
      <w:r w:rsidR="00081188">
        <w:rPr>
          <w:rFonts w:cs="Calibri"/>
        </w:rPr>
        <w:t>,</w:t>
      </w:r>
      <w:sdt>
        <w:sdtPr>
          <w:rPr>
            <w:rFonts w:cs="Calibri"/>
          </w:rPr>
          <w:id w:val="353390408"/>
          <w:citation/>
        </w:sdtPr>
        <w:sdtContent>
          <w:r w:rsidR="00081188">
            <w:rPr>
              <w:rFonts w:cs="Calibri"/>
            </w:rPr>
            <w:fldChar w:fldCharType="begin"/>
          </w:r>
          <w:r w:rsidR="00081188">
            <w:rPr>
              <w:rFonts w:cs="Calibri"/>
            </w:rPr>
            <w:instrText xml:space="preserve"> CITATION Fer203 \l 2057 </w:instrText>
          </w:r>
          <w:r w:rsidR="00081188">
            <w:rPr>
              <w:rFonts w:cs="Calibri"/>
            </w:rPr>
            <w:fldChar w:fldCharType="separate"/>
          </w:r>
          <w:r w:rsidR="00180297">
            <w:rPr>
              <w:rFonts w:cs="Calibri"/>
              <w:noProof/>
            </w:rPr>
            <w:t xml:space="preserve"> </w:t>
          </w:r>
          <w:r w:rsidR="00180297" w:rsidRPr="00180297">
            <w:rPr>
              <w:rFonts w:cs="Calibri"/>
              <w:noProof/>
            </w:rPr>
            <w:t>[71]</w:t>
          </w:r>
          <w:r w:rsidR="00081188">
            <w:rPr>
              <w:rFonts w:cs="Calibri"/>
            </w:rPr>
            <w:fldChar w:fldCharType="end"/>
          </w:r>
        </w:sdtContent>
      </w:sdt>
      <w:r w:rsidR="008D6039" w:rsidRPr="008D6039">
        <w:rPr>
          <w:rFonts w:cs="Calibri"/>
        </w:rPr>
        <w:t>.</w:t>
      </w:r>
    </w:p>
    <w:p w14:paraId="0C68D21D" w14:textId="74523F70" w:rsidR="008D6039" w:rsidRPr="008D6039" w:rsidRDefault="008D6039" w:rsidP="008D6039">
      <w:pPr>
        <w:rPr>
          <w:rFonts w:cs="Calibri"/>
        </w:rPr>
      </w:pPr>
      <w:r w:rsidRPr="008D6039">
        <w:rPr>
          <w:rFonts w:cs="Calibri"/>
        </w:rPr>
        <w:t xml:space="preserve">The second step was to develop the machine-learning pipeline. The design differentiated </w:t>
      </w:r>
      <w:r w:rsidR="00610DF4">
        <w:rPr>
          <w:rFonts w:cs="Calibri"/>
        </w:rPr>
        <w:t>between categorical and numerical inputs</w:t>
      </w:r>
      <w:r w:rsidRPr="008D6039">
        <w:rPr>
          <w:rFonts w:cs="Calibri"/>
        </w:rPr>
        <w:t xml:space="preserve">. </w:t>
      </w:r>
      <w:r w:rsidR="00610DF4">
        <w:rPr>
          <w:rFonts w:cs="Calibri"/>
        </w:rPr>
        <w:t>One-hot encoding was used for categorical fields,</w:t>
      </w:r>
      <w:r w:rsidRPr="008D6039">
        <w:rPr>
          <w:rFonts w:cs="Calibri"/>
        </w:rPr>
        <w:t xml:space="preserve"> and </w:t>
      </w:r>
      <w:r w:rsidR="00610DF4">
        <w:rPr>
          <w:rFonts w:cs="Calibri"/>
        </w:rPr>
        <w:t>numerical fields were processed uniformly</w:t>
      </w:r>
      <w:r w:rsidRPr="008D6039">
        <w:rPr>
          <w:rFonts w:cs="Calibri"/>
        </w:rPr>
        <w:t xml:space="preserve">. This was done by leveraging the scikit-learn `preprocessing` and `pipeline` utilities, </w:t>
      </w:r>
      <w:r w:rsidR="00610DF4">
        <w:rPr>
          <w:rFonts w:cs="Calibri"/>
        </w:rPr>
        <w:t>which allow</w:t>
      </w:r>
      <w:r w:rsidRPr="008D6039">
        <w:rPr>
          <w:rFonts w:cs="Calibri"/>
        </w:rPr>
        <w:t xml:space="preserve"> different transformations for different types of features. The input variables into the model were all minus id, label and attack_cat. </w:t>
      </w:r>
      <w:r w:rsidR="00A87E56">
        <w:rPr>
          <w:rFonts w:cs="Calibri"/>
        </w:rPr>
        <w:lastRenderedPageBreak/>
        <w:t>ID</w:t>
      </w:r>
      <w:r w:rsidRPr="008D6039">
        <w:rPr>
          <w:rFonts w:cs="Calibri"/>
        </w:rPr>
        <w:t xml:space="preserve"> was removed since it didn't have any predictive value. Label</w:t>
      </w:r>
      <w:r w:rsidR="00D96420">
        <w:rPr>
          <w:rFonts w:cs="Calibri"/>
        </w:rPr>
        <w:t>s were</w:t>
      </w:r>
      <w:r w:rsidRPr="008D6039">
        <w:rPr>
          <w:rFonts w:cs="Calibri"/>
        </w:rPr>
        <w:t xml:space="preserve"> removed </w:t>
      </w:r>
      <w:r w:rsidR="00D96420">
        <w:rPr>
          <w:rFonts w:cs="Calibri"/>
        </w:rPr>
        <w:t>to</w:t>
      </w:r>
      <w:r w:rsidRPr="008D6039">
        <w:rPr>
          <w:rFonts w:cs="Calibri"/>
        </w:rPr>
        <w:t xml:space="preserve"> separate the target from the inputs. With attack_cat removed, no attack-category information in the field that was near the target class (attack_cat field) no longer leaked, thus preventing the occurrence of target leakage.</w:t>
      </w:r>
    </w:p>
    <w:p w14:paraId="48EFF0A8" w14:textId="6EA13D4E" w:rsidR="008D6039" w:rsidRPr="008D6039" w:rsidRDefault="008D6039" w:rsidP="008D6039">
      <w:pPr>
        <w:rPr>
          <w:rFonts w:cs="Calibri"/>
        </w:rPr>
      </w:pPr>
      <w:r w:rsidRPr="008D6039">
        <w:rPr>
          <w:rFonts w:cs="Calibri"/>
        </w:rPr>
        <w:t xml:space="preserve">The third phase was </w:t>
      </w:r>
      <w:r w:rsidR="00D96420">
        <w:rPr>
          <w:rFonts w:cs="Calibri"/>
        </w:rPr>
        <w:t>model development and evaluation</w:t>
      </w:r>
      <w:r w:rsidRPr="008D6039">
        <w:rPr>
          <w:rFonts w:cs="Calibri"/>
        </w:rPr>
        <w:t>. Three classifiers, Logistic Regression, Decision Tree and Random Forest</w:t>
      </w:r>
      <w:r w:rsidR="00D96420">
        <w:rPr>
          <w:rFonts w:cs="Calibri"/>
        </w:rPr>
        <w:t>,</w:t>
      </w:r>
      <w:r w:rsidRPr="008D6039">
        <w:rPr>
          <w:rFonts w:cs="Calibri"/>
        </w:rPr>
        <w:t xml:space="preserve"> were trained, and differences between the performance of these classifiers were compared. They then exported </w:t>
      </w:r>
      <w:r w:rsidR="001D2007">
        <w:rPr>
          <w:rFonts w:cs="Calibri"/>
        </w:rPr>
        <w:t xml:space="preserve">the </w:t>
      </w:r>
      <w:r w:rsidR="000C5E5C">
        <w:rPr>
          <w:rFonts w:cs="Calibri"/>
        </w:rPr>
        <w:t>results into CSV evidence files containing summary-level metrics, confusion-matrix components, threshold-analysis results, feature-importance</w:t>
      </w:r>
      <w:r w:rsidR="001D2007">
        <w:rPr>
          <w:rFonts w:cs="Calibri"/>
        </w:rPr>
        <w:t xml:space="preserve"> values,</w:t>
      </w:r>
      <w:r w:rsidRPr="008D6039">
        <w:rPr>
          <w:rFonts w:cs="Calibri"/>
        </w:rPr>
        <w:t xml:space="preserve"> and SHAP explanation outputs. The Random Forest model </w:t>
      </w:r>
      <w:r w:rsidR="001D2007">
        <w:rPr>
          <w:rFonts w:cs="Calibri"/>
        </w:rPr>
        <w:t>was then exported as a</w:t>
      </w:r>
      <w:r w:rsidR="001D2007" w:rsidRPr="008D6039">
        <w:rPr>
          <w:rFonts w:cs="Calibri"/>
        </w:rPr>
        <w:t xml:space="preserve"> joblib</w:t>
      </w:r>
      <w:r w:rsidRPr="008D6039">
        <w:rPr>
          <w:rFonts w:cs="Calibri"/>
        </w:rPr>
        <w:t xml:space="preserve"> pipeline to be used as the main model in the dashboard.</w:t>
      </w:r>
    </w:p>
    <w:p w14:paraId="771572F0" w14:textId="2205CC9B" w:rsidR="00033B35" w:rsidRDefault="008D6039" w:rsidP="008D6039">
      <w:pPr>
        <w:rPr>
          <w:rFonts w:cs="Calibri"/>
        </w:rPr>
      </w:pPr>
      <w:r w:rsidRPr="008D6039">
        <w:rPr>
          <w:rFonts w:cs="Calibri"/>
        </w:rPr>
        <w:t xml:space="preserve">The fourth stage </w:t>
      </w:r>
      <w:r w:rsidR="00D96420">
        <w:rPr>
          <w:rFonts w:cs="Calibri"/>
        </w:rPr>
        <w:t xml:space="preserve">was </w:t>
      </w:r>
      <w:r w:rsidR="0022551B">
        <w:rPr>
          <w:rFonts w:cs="Calibri"/>
        </w:rPr>
        <w:t>implementing</w:t>
      </w:r>
      <w:r w:rsidRPr="008D6039">
        <w:rPr>
          <w:rFonts w:cs="Calibri"/>
        </w:rPr>
        <w:t xml:space="preserve"> the dashboard. </w:t>
      </w:r>
      <w:r w:rsidR="00D96420">
        <w:rPr>
          <w:rFonts w:cs="Calibri"/>
        </w:rPr>
        <w:t xml:space="preserve">Streamlit was chosen because it enables rapid development of interactive Python applications, including displaying dataframes and generating visual charts from the </w:t>
      </w:r>
      <w:r w:rsidRPr="008D6039">
        <w:rPr>
          <w:rFonts w:cs="Calibri"/>
        </w:rPr>
        <w:t xml:space="preserve">data. Plotly was used </w:t>
      </w:r>
      <w:r w:rsidR="0022551B">
        <w:rPr>
          <w:rFonts w:cs="Calibri"/>
        </w:rPr>
        <w:t>to contextualise dashboard visualisations because it provides interactive charts for bar charts, pie charts, and performance summaries</w:t>
      </w:r>
      <w:r w:rsidRPr="008D6039">
        <w:rPr>
          <w:rFonts w:cs="Calibri"/>
        </w:rPr>
        <w:t xml:space="preserve">. This meant that it was not necessary to create a complete </w:t>
      </w:r>
      <w:r w:rsidR="0067795A">
        <w:rPr>
          <w:rFonts w:cs="Calibri"/>
        </w:rPr>
        <w:t>webapp, but still an artefact that looked professional</w:t>
      </w:r>
      <w:r w:rsidRPr="008D6039">
        <w:rPr>
          <w:rFonts w:cs="Calibri"/>
        </w:rPr>
        <w:t xml:space="preserve"> for the users.</w:t>
      </w:r>
    </w:p>
    <w:p w14:paraId="4820CB31" w14:textId="2E6F2AD8" w:rsidR="00AB0053" w:rsidRPr="005E4BE4" w:rsidRDefault="00AB0053" w:rsidP="00AB0053">
      <w:pPr>
        <w:pStyle w:val="Caption"/>
        <w:rPr>
          <w:b/>
          <w:bCs/>
          <w:sz w:val="20"/>
          <w:szCs w:val="20"/>
        </w:rPr>
      </w:pPr>
      <w:bookmarkStart w:id="34" w:name="_Toc238743506"/>
      <w:r w:rsidRPr="005E4BE4">
        <w:rPr>
          <w:b/>
          <w:bCs/>
          <w:sz w:val="20"/>
          <w:szCs w:val="20"/>
        </w:rPr>
        <w:t xml:space="preserve">Figure </w:t>
      </w:r>
      <w:r w:rsidRPr="005E4BE4">
        <w:rPr>
          <w:b/>
          <w:bCs/>
          <w:sz w:val="20"/>
          <w:szCs w:val="20"/>
        </w:rPr>
        <w:fldChar w:fldCharType="begin"/>
      </w:r>
      <w:r w:rsidRPr="005E4BE4">
        <w:rPr>
          <w:b/>
          <w:bCs/>
          <w:sz w:val="20"/>
          <w:szCs w:val="20"/>
        </w:rPr>
        <w:instrText xml:space="preserve"> SEQ Figure \* ARABIC </w:instrText>
      </w:r>
      <w:r w:rsidRPr="005E4BE4">
        <w:rPr>
          <w:b/>
          <w:bCs/>
          <w:sz w:val="20"/>
          <w:szCs w:val="20"/>
        </w:rPr>
        <w:fldChar w:fldCharType="separate"/>
      </w:r>
      <w:r w:rsidR="00331685">
        <w:rPr>
          <w:b/>
          <w:bCs/>
          <w:noProof/>
          <w:sz w:val="20"/>
          <w:szCs w:val="20"/>
        </w:rPr>
        <w:t>1</w:t>
      </w:r>
      <w:r w:rsidRPr="005E4BE4">
        <w:rPr>
          <w:b/>
          <w:bCs/>
          <w:sz w:val="20"/>
          <w:szCs w:val="20"/>
        </w:rPr>
        <w:fldChar w:fldCharType="end"/>
      </w:r>
      <w:r w:rsidRPr="005E4BE4">
        <w:rPr>
          <w:b/>
          <w:bCs/>
          <w:sz w:val="20"/>
          <w:szCs w:val="20"/>
        </w:rPr>
        <w:t>: Overall System Architecture</w:t>
      </w:r>
      <w:r w:rsidR="00682764">
        <w:rPr>
          <w:b/>
          <w:bCs/>
          <w:sz w:val="20"/>
          <w:szCs w:val="20"/>
        </w:rPr>
        <w:t>.</w:t>
      </w:r>
      <w:bookmarkEnd w:id="34"/>
    </w:p>
    <w:p w14:paraId="1FBAD701" w14:textId="6060E802" w:rsidR="00F93CA5" w:rsidRDefault="005F4349" w:rsidP="00F93CA5">
      <w:r>
        <w:rPr>
          <w:noProof/>
        </w:rPr>
        <w:drawing>
          <wp:inline distT="0" distB="0" distL="0" distR="0" wp14:anchorId="00B17743" wp14:editId="4A62133B">
            <wp:extent cx="6428670" cy="2514600"/>
            <wp:effectExtent l="0" t="0" r="0" b="0"/>
            <wp:docPr id="6026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0755" name="Picture 6026075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45327" cy="2521116"/>
                    </a:xfrm>
                    <a:prstGeom prst="rect">
                      <a:avLst/>
                    </a:prstGeom>
                  </pic:spPr>
                </pic:pic>
              </a:graphicData>
            </a:graphic>
          </wp:inline>
        </w:drawing>
      </w:r>
    </w:p>
    <w:p w14:paraId="1CC33387" w14:textId="5E5F48AA" w:rsidR="00F93CA5" w:rsidRPr="000D07DD" w:rsidRDefault="00ED451E" w:rsidP="00F93CA5">
      <w:pPr>
        <w:rPr>
          <w:i/>
          <w:iCs/>
          <w:sz w:val="20"/>
          <w:szCs w:val="20"/>
        </w:rPr>
      </w:pPr>
      <w:r w:rsidRPr="000D07DD">
        <w:rPr>
          <w:i/>
          <w:iCs/>
          <w:sz w:val="20"/>
          <w:szCs w:val="20"/>
        </w:rPr>
        <w:t xml:space="preserve">This figure represents the </w:t>
      </w:r>
      <w:r w:rsidR="00B01ADE">
        <w:rPr>
          <w:i/>
          <w:iCs/>
          <w:sz w:val="20"/>
          <w:szCs w:val="20"/>
        </w:rPr>
        <w:t xml:space="preserve">project's information flow, from </w:t>
      </w:r>
      <w:r w:rsidR="00904040">
        <w:rPr>
          <w:i/>
          <w:iCs/>
          <w:sz w:val="20"/>
          <w:szCs w:val="20"/>
        </w:rPr>
        <w:t>UNSW material data to model development, assessment, and exporting</w:t>
      </w:r>
      <w:r w:rsidRPr="000D07DD">
        <w:rPr>
          <w:i/>
          <w:iCs/>
          <w:sz w:val="20"/>
          <w:szCs w:val="20"/>
        </w:rPr>
        <w:t xml:space="preserve"> artefacts to the Streamlit dashboard. It also </w:t>
      </w:r>
      <w:r w:rsidR="005E4BE4" w:rsidRPr="000D07DD">
        <w:rPr>
          <w:i/>
          <w:iCs/>
          <w:sz w:val="20"/>
          <w:szCs w:val="20"/>
        </w:rPr>
        <w:t>shows how the dashboard generates governance outputs to support human-driven cybersecurity decision-making</w:t>
      </w:r>
      <w:r w:rsidRPr="000D07DD">
        <w:rPr>
          <w:i/>
          <w:iCs/>
          <w:sz w:val="20"/>
          <w:szCs w:val="20"/>
        </w:rPr>
        <w:t>.</w:t>
      </w:r>
    </w:p>
    <w:p w14:paraId="10518D40" w14:textId="0F7DD17F" w:rsidR="00553316" w:rsidRPr="00553316" w:rsidRDefault="00E951F5" w:rsidP="00553316">
      <w:pPr>
        <w:pStyle w:val="Heading2"/>
      </w:pPr>
      <w:bookmarkStart w:id="35" w:name="_Toc238747833"/>
      <w:r>
        <w:rPr>
          <w:b/>
          <w:bCs/>
          <w:u w:val="single"/>
        </w:rPr>
        <w:lastRenderedPageBreak/>
        <w:t>Machine</w:t>
      </w:r>
      <w:r w:rsidR="00E25976">
        <w:rPr>
          <w:b/>
          <w:bCs/>
          <w:u w:val="single"/>
        </w:rPr>
        <w:t>-Learning Pipeline Design:</w:t>
      </w:r>
      <w:bookmarkEnd w:id="35"/>
    </w:p>
    <w:p w14:paraId="7C71E4CE" w14:textId="5600FB79" w:rsidR="00553316" w:rsidRPr="00553316" w:rsidRDefault="00553316" w:rsidP="00553316">
      <w:pPr>
        <w:rPr>
          <w:rFonts w:cs="Calibri"/>
        </w:rPr>
      </w:pPr>
      <w:r w:rsidRPr="00553316">
        <w:rPr>
          <w:rFonts w:cs="Calibri"/>
        </w:rPr>
        <w:t xml:space="preserve">The pipeline was designed </w:t>
      </w:r>
      <w:r>
        <w:rPr>
          <w:rFonts w:cs="Calibri"/>
        </w:rPr>
        <w:t>for</w:t>
      </w:r>
      <w:r w:rsidRPr="00553316">
        <w:rPr>
          <w:rFonts w:cs="Calibri"/>
        </w:rPr>
        <w:t xml:space="preserve"> validity and repeatability. The binary label field was targeted</w:t>
      </w:r>
      <w:r w:rsidR="00685AF0">
        <w:rPr>
          <w:rFonts w:cs="Calibri"/>
        </w:rPr>
        <w:t>: 0 is normal traffic, and 1 is attack traffic</w:t>
      </w:r>
      <w:r w:rsidRPr="00553316">
        <w:rPr>
          <w:rFonts w:cs="Calibri"/>
        </w:rPr>
        <w:t xml:space="preserve">. The model input features were created from the remaining network-traffic variables, </w:t>
      </w:r>
      <w:r w:rsidR="00B01ADE">
        <w:rPr>
          <w:rFonts w:cs="Calibri"/>
        </w:rPr>
        <w:t>with</w:t>
      </w:r>
      <w:r w:rsidRPr="00553316">
        <w:rPr>
          <w:rFonts w:cs="Calibri"/>
        </w:rPr>
        <w:t xml:space="preserve"> leakage-prone or non-predictive variables removed.</w:t>
      </w:r>
    </w:p>
    <w:p w14:paraId="6148F5DD" w14:textId="0E545C0F" w:rsidR="00553316" w:rsidRPr="00553316" w:rsidRDefault="00553316" w:rsidP="00553316">
      <w:pPr>
        <w:rPr>
          <w:rFonts w:cs="Calibri"/>
        </w:rPr>
      </w:pPr>
      <w:r w:rsidRPr="00553316">
        <w:rPr>
          <w:rFonts w:cs="Calibri"/>
        </w:rPr>
        <w:t xml:space="preserve">Three </w:t>
      </w:r>
      <w:r w:rsidR="00685AF0">
        <w:rPr>
          <w:rFonts w:cs="Calibri"/>
        </w:rPr>
        <w:t>supervised models were chosen</w:t>
      </w:r>
      <w:r w:rsidR="003F7210">
        <w:rPr>
          <w:rFonts w:cs="Calibri"/>
        </w:rPr>
        <w:t>, with Logistic Regression providing a simple baseline</w:t>
      </w:r>
      <w:r w:rsidRPr="00553316">
        <w:rPr>
          <w:rFonts w:cs="Calibri"/>
        </w:rPr>
        <w:t xml:space="preserve">. A nonlinear classifier was obtained from </w:t>
      </w:r>
      <w:r w:rsidR="003F7210">
        <w:rPr>
          <w:rFonts w:cs="Calibri"/>
        </w:rPr>
        <w:t>a Decision Tree,</w:t>
      </w:r>
      <w:r w:rsidRPr="00553316">
        <w:rPr>
          <w:rFonts w:cs="Calibri"/>
        </w:rPr>
        <w:t xml:space="preserve"> which was interpretable. Random Forest </w:t>
      </w:r>
      <w:r w:rsidR="003F7210">
        <w:rPr>
          <w:rFonts w:cs="Calibri"/>
        </w:rPr>
        <w:t xml:space="preserve">implemented an ensemble model that could generalise better and </w:t>
      </w:r>
      <w:r w:rsidR="00706692">
        <w:rPr>
          <w:rFonts w:cs="Calibri"/>
        </w:rPr>
        <w:t>allow feature-importance analysis</w:t>
      </w:r>
      <w:r w:rsidRPr="00553316">
        <w:rPr>
          <w:rFonts w:cs="Calibri"/>
        </w:rPr>
        <w:t xml:space="preserve">. This model set was designed to be classic and not </w:t>
      </w:r>
      <w:r w:rsidR="003F7210">
        <w:rPr>
          <w:rFonts w:cs="Calibri"/>
        </w:rPr>
        <w:t>U-Net-style deep-learning-based</w:t>
      </w:r>
      <w:r w:rsidRPr="00553316">
        <w:rPr>
          <w:rFonts w:cs="Calibri"/>
        </w:rPr>
        <w:t xml:space="preserve">. </w:t>
      </w:r>
      <w:r w:rsidR="003F7210">
        <w:rPr>
          <w:rFonts w:cs="Calibri"/>
        </w:rPr>
        <w:t>Deep learning would have been possible, but it would have complicated implementation and reduced</w:t>
      </w:r>
      <w:r w:rsidRPr="00553316">
        <w:rPr>
          <w:rFonts w:cs="Calibri"/>
        </w:rPr>
        <w:t xml:space="preserve"> transparency. </w:t>
      </w:r>
      <w:r w:rsidR="00767A5E">
        <w:rPr>
          <w:rFonts w:cs="Calibri"/>
        </w:rPr>
        <w:t xml:space="preserve">This project focused on governance, explainability, and dashboard-based decision support; classical supervised models </w:t>
      </w:r>
      <w:r w:rsidR="00383B4A">
        <w:rPr>
          <w:rFonts w:cs="Calibri"/>
        </w:rPr>
        <w:t>fit the scope better</w:t>
      </w:r>
      <w:r w:rsidRPr="00553316">
        <w:rPr>
          <w:rFonts w:cs="Calibri"/>
        </w:rPr>
        <w:t>.</w:t>
      </w:r>
    </w:p>
    <w:p w14:paraId="7164C156" w14:textId="7350983E" w:rsidR="00560172" w:rsidRDefault="00553316" w:rsidP="00553316">
      <w:pPr>
        <w:rPr>
          <w:rFonts w:cs="Calibri"/>
        </w:rPr>
      </w:pPr>
      <w:r w:rsidRPr="00553316">
        <w:rPr>
          <w:rFonts w:cs="Calibri"/>
        </w:rPr>
        <w:t xml:space="preserve">The last dashboard </w:t>
      </w:r>
      <w:r w:rsidR="003F7210">
        <w:rPr>
          <w:rFonts w:cs="Calibri"/>
        </w:rPr>
        <w:t>used Random Forest because it had the highest Attack Recall in the model-comparison phase and the highest ROC-AUC</w:t>
      </w:r>
      <w:r w:rsidRPr="00553316">
        <w:rPr>
          <w:rFonts w:cs="Calibri"/>
        </w:rPr>
        <w:t xml:space="preserve">. This was critical </w:t>
      </w:r>
      <w:r w:rsidR="001F77C2">
        <w:rPr>
          <w:rFonts w:cs="Calibri"/>
        </w:rPr>
        <w:t>because, in cybersecurity, it's typically more important to miss attacks than to generate too many false alarms</w:t>
      </w:r>
      <w:r w:rsidRPr="00553316">
        <w:rPr>
          <w:rFonts w:cs="Calibri"/>
        </w:rPr>
        <w:t xml:space="preserve">. </w:t>
      </w:r>
      <w:r w:rsidR="001F77C2">
        <w:rPr>
          <w:rFonts w:cs="Calibri"/>
        </w:rPr>
        <w:t>The report discusses the Decision Tree</w:t>
      </w:r>
      <w:r w:rsidRPr="00553316">
        <w:rPr>
          <w:rFonts w:cs="Calibri"/>
        </w:rPr>
        <w:t xml:space="preserve"> even though it </w:t>
      </w:r>
      <w:r w:rsidR="001F77C2">
        <w:rPr>
          <w:rFonts w:cs="Calibri"/>
        </w:rPr>
        <w:t>had good fidelity, since it performed well</w:t>
      </w:r>
      <w:r w:rsidRPr="00553316">
        <w:rPr>
          <w:rFonts w:cs="Calibri"/>
        </w:rPr>
        <w:t xml:space="preserve">. This </w:t>
      </w:r>
      <w:r w:rsidR="001F77C2">
        <w:rPr>
          <w:rFonts w:cs="Calibri"/>
        </w:rPr>
        <w:t>shows that model selection was based on the risk context, not just the model's accuracy</w:t>
      </w:r>
      <w:r w:rsidRPr="00553316">
        <w:rPr>
          <w:rFonts w:cs="Calibri"/>
        </w:rPr>
        <w:t>.</w:t>
      </w:r>
    </w:p>
    <w:p w14:paraId="62844737" w14:textId="2C323FD8" w:rsidR="00560172" w:rsidRPr="00682764" w:rsidRDefault="00560172" w:rsidP="00560172">
      <w:pPr>
        <w:pStyle w:val="Caption"/>
        <w:rPr>
          <w:rFonts w:cs="Calibri"/>
          <w:b/>
          <w:bCs/>
          <w:sz w:val="20"/>
          <w:szCs w:val="20"/>
        </w:rPr>
      </w:pPr>
      <w:bookmarkStart w:id="36" w:name="_Toc238743507"/>
      <w:r w:rsidRPr="00682764">
        <w:rPr>
          <w:b/>
          <w:bCs/>
          <w:sz w:val="20"/>
          <w:szCs w:val="20"/>
        </w:rPr>
        <w:t xml:space="preserve">Figure </w:t>
      </w:r>
      <w:r w:rsidRPr="00682764">
        <w:rPr>
          <w:b/>
          <w:bCs/>
          <w:sz w:val="20"/>
          <w:szCs w:val="20"/>
        </w:rPr>
        <w:fldChar w:fldCharType="begin"/>
      </w:r>
      <w:r w:rsidRPr="00682764">
        <w:rPr>
          <w:b/>
          <w:bCs/>
          <w:sz w:val="20"/>
          <w:szCs w:val="20"/>
        </w:rPr>
        <w:instrText xml:space="preserve"> SEQ Figure \* ARABIC </w:instrText>
      </w:r>
      <w:r w:rsidRPr="00682764">
        <w:rPr>
          <w:b/>
          <w:bCs/>
          <w:sz w:val="20"/>
          <w:szCs w:val="20"/>
        </w:rPr>
        <w:fldChar w:fldCharType="separate"/>
      </w:r>
      <w:r w:rsidR="00331685">
        <w:rPr>
          <w:b/>
          <w:bCs/>
          <w:noProof/>
          <w:sz w:val="20"/>
          <w:szCs w:val="20"/>
        </w:rPr>
        <w:t>2</w:t>
      </w:r>
      <w:r w:rsidRPr="00682764">
        <w:rPr>
          <w:b/>
          <w:bCs/>
          <w:sz w:val="20"/>
          <w:szCs w:val="20"/>
        </w:rPr>
        <w:fldChar w:fldCharType="end"/>
      </w:r>
      <w:r w:rsidRPr="00682764">
        <w:rPr>
          <w:b/>
          <w:bCs/>
          <w:sz w:val="20"/>
          <w:szCs w:val="20"/>
        </w:rPr>
        <w:t>: Machine-Learning Pipeline and Preprocessing Workflow</w:t>
      </w:r>
      <w:r w:rsidR="00682764">
        <w:rPr>
          <w:b/>
          <w:bCs/>
          <w:sz w:val="20"/>
          <w:szCs w:val="20"/>
        </w:rPr>
        <w:t>.</w:t>
      </w:r>
      <w:bookmarkEnd w:id="36"/>
    </w:p>
    <w:p w14:paraId="76F1664A" w14:textId="723409CB" w:rsidR="0006279B" w:rsidRDefault="00550824" w:rsidP="00553316">
      <w:pPr>
        <w:rPr>
          <w:rFonts w:cs="Calibri"/>
        </w:rPr>
      </w:pPr>
      <w:r>
        <w:rPr>
          <w:rFonts w:cs="Calibri"/>
          <w:noProof/>
        </w:rPr>
        <w:drawing>
          <wp:inline distT="0" distB="0" distL="0" distR="0" wp14:anchorId="6F735456" wp14:editId="6DC6B6AE">
            <wp:extent cx="5728970" cy="1851660"/>
            <wp:effectExtent l="0" t="0" r="5080" b="0"/>
            <wp:docPr id="32100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0761" name="Picture 32100761"/>
                    <pic:cNvPicPr/>
                  </pic:nvPicPr>
                  <pic:blipFill rotWithShape="1">
                    <a:blip r:embed="rId13" cstate="print">
                      <a:extLst>
                        <a:ext uri="{28A0092B-C50C-407E-A947-70E740481C1C}">
                          <a14:useLocalDpi xmlns:a14="http://schemas.microsoft.com/office/drawing/2010/main" val="0"/>
                        </a:ext>
                      </a:extLst>
                    </a:blip>
                    <a:srcRect t="27483" b="29532"/>
                    <a:stretch>
                      <a:fillRect/>
                    </a:stretch>
                  </pic:blipFill>
                  <pic:spPr bwMode="auto">
                    <a:xfrm>
                      <a:off x="0" y="0"/>
                      <a:ext cx="5735641" cy="1853816"/>
                    </a:xfrm>
                    <a:prstGeom prst="rect">
                      <a:avLst/>
                    </a:prstGeom>
                    <a:ln>
                      <a:noFill/>
                    </a:ln>
                    <a:extLst>
                      <a:ext uri="{53640926-AAD7-44D8-BBD7-CCE9431645EC}">
                        <a14:shadowObscured xmlns:a14="http://schemas.microsoft.com/office/drawing/2010/main"/>
                      </a:ext>
                    </a:extLst>
                  </pic:spPr>
                </pic:pic>
              </a:graphicData>
            </a:graphic>
          </wp:inline>
        </w:drawing>
      </w:r>
    </w:p>
    <w:p w14:paraId="3B67F64B" w14:textId="3DF9DA79" w:rsidR="0006279B" w:rsidRPr="000D07DD" w:rsidRDefault="000D07DD" w:rsidP="00553316">
      <w:pPr>
        <w:rPr>
          <w:rFonts w:cs="Calibri"/>
          <w:i/>
          <w:iCs/>
          <w:sz w:val="20"/>
          <w:szCs w:val="20"/>
        </w:rPr>
      </w:pPr>
      <w:r w:rsidRPr="000D07DD">
        <w:rPr>
          <w:rFonts w:cs="Calibri"/>
          <w:i/>
          <w:iCs/>
          <w:sz w:val="20"/>
          <w:szCs w:val="20"/>
        </w:rPr>
        <w:t xml:space="preserve">This demonstrates how the data was manipulated </w:t>
      </w:r>
      <w:r>
        <w:rPr>
          <w:rFonts w:cs="Calibri"/>
          <w:i/>
          <w:iCs/>
          <w:sz w:val="20"/>
          <w:szCs w:val="20"/>
        </w:rPr>
        <w:t>before modelling, including feature selection, removing leakage-prone fields, categorical encoding,</w:t>
      </w:r>
      <w:r w:rsidRPr="000D07DD">
        <w:rPr>
          <w:rFonts w:cs="Calibri"/>
          <w:i/>
          <w:iCs/>
          <w:sz w:val="20"/>
          <w:szCs w:val="20"/>
        </w:rPr>
        <w:t xml:space="preserve"> and numeric manipulation. It </w:t>
      </w:r>
      <w:r>
        <w:rPr>
          <w:rFonts w:cs="Calibri"/>
          <w:i/>
          <w:iCs/>
          <w:sz w:val="20"/>
          <w:szCs w:val="20"/>
        </w:rPr>
        <w:t>shows</w:t>
      </w:r>
      <w:r w:rsidRPr="000D07DD">
        <w:rPr>
          <w:rFonts w:cs="Calibri"/>
          <w:i/>
          <w:iCs/>
          <w:sz w:val="20"/>
          <w:szCs w:val="20"/>
        </w:rPr>
        <w:t xml:space="preserve"> the data passed to the supervised learning models.</w:t>
      </w:r>
    </w:p>
    <w:p w14:paraId="2E3A66A7" w14:textId="7EA35C2A" w:rsidR="00033B35" w:rsidRDefault="00040272" w:rsidP="001A03F5">
      <w:pPr>
        <w:pStyle w:val="Heading2"/>
      </w:pPr>
      <w:bookmarkStart w:id="37" w:name="_Toc238747834"/>
      <w:r>
        <w:rPr>
          <w:b/>
          <w:bCs/>
          <w:u w:val="single"/>
        </w:rPr>
        <w:lastRenderedPageBreak/>
        <w:t>Development Environment and Tools</w:t>
      </w:r>
      <w:r w:rsidR="002E2405">
        <w:rPr>
          <w:b/>
          <w:bCs/>
          <w:u w:val="single"/>
        </w:rPr>
        <w:t>:</w:t>
      </w:r>
      <w:bookmarkEnd w:id="37"/>
      <w:r>
        <w:rPr>
          <w:b/>
          <w:bCs/>
          <w:u w:val="single"/>
        </w:rPr>
        <w:t xml:space="preserve"> </w:t>
      </w:r>
    </w:p>
    <w:p w14:paraId="18E37311" w14:textId="740B37B6" w:rsidR="00033B35" w:rsidRDefault="00C07648" w:rsidP="00033B35">
      <w:pPr>
        <w:rPr>
          <w:rFonts w:cs="Calibri"/>
        </w:rPr>
      </w:pPr>
      <w:r>
        <w:rPr>
          <w:rFonts w:cs="Calibri"/>
        </w:rPr>
        <w:t>The development environment was developed to support experimentation</w:t>
      </w:r>
      <w:r w:rsidR="000E69D5">
        <w:rPr>
          <w:rFonts w:cs="Calibri"/>
        </w:rPr>
        <w:t>, reproducibility and practical dashboard delivery.</w:t>
      </w:r>
    </w:p>
    <w:p w14:paraId="6496FF75" w14:textId="3F6BB6A6" w:rsidR="00EA57D4" w:rsidRPr="00EA57D4" w:rsidRDefault="00EA57D4" w:rsidP="00EA57D4">
      <w:pPr>
        <w:pStyle w:val="Caption"/>
        <w:rPr>
          <w:rFonts w:cs="Calibri"/>
          <w:b/>
          <w:bCs/>
          <w:sz w:val="20"/>
          <w:szCs w:val="20"/>
        </w:rPr>
      </w:pPr>
      <w:bookmarkStart w:id="38" w:name="_Toc238743518"/>
      <w:r w:rsidRPr="00EA57D4">
        <w:rPr>
          <w:b/>
          <w:bCs/>
          <w:sz w:val="20"/>
          <w:szCs w:val="20"/>
        </w:rPr>
        <w:t xml:space="preserve">Table </w:t>
      </w:r>
      <w:r w:rsidRPr="00EA57D4">
        <w:rPr>
          <w:b/>
          <w:bCs/>
          <w:sz w:val="20"/>
          <w:szCs w:val="20"/>
        </w:rPr>
        <w:fldChar w:fldCharType="begin"/>
      </w:r>
      <w:r w:rsidRPr="00EA57D4">
        <w:rPr>
          <w:b/>
          <w:bCs/>
          <w:sz w:val="20"/>
          <w:szCs w:val="20"/>
        </w:rPr>
        <w:instrText xml:space="preserve"> SEQ Table \* ARABIC </w:instrText>
      </w:r>
      <w:r w:rsidRPr="00EA57D4">
        <w:rPr>
          <w:b/>
          <w:bCs/>
          <w:sz w:val="20"/>
          <w:szCs w:val="20"/>
        </w:rPr>
        <w:fldChar w:fldCharType="separate"/>
      </w:r>
      <w:r w:rsidR="001D7775">
        <w:rPr>
          <w:b/>
          <w:bCs/>
          <w:noProof/>
          <w:sz w:val="20"/>
          <w:szCs w:val="20"/>
        </w:rPr>
        <w:t>2</w:t>
      </w:r>
      <w:r w:rsidRPr="00EA57D4">
        <w:rPr>
          <w:b/>
          <w:bCs/>
          <w:sz w:val="20"/>
          <w:szCs w:val="20"/>
        </w:rPr>
        <w:fldChar w:fldCharType="end"/>
      </w:r>
      <w:r w:rsidRPr="00EA57D4">
        <w:rPr>
          <w:b/>
          <w:bCs/>
          <w:sz w:val="20"/>
          <w:szCs w:val="20"/>
        </w:rPr>
        <w:t>:</w:t>
      </w:r>
      <w:r w:rsidR="00523677">
        <w:rPr>
          <w:b/>
          <w:bCs/>
          <w:sz w:val="20"/>
          <w:szCs w:val="20"/>
        </w:rPr>
        <w:t xml:space="preserve"> </w:t>
      </w:r>
      <w:r w:rsidRPr="00EA57D4">
        <w:rPr>
          <w:b/>
          <w:bCs/>
          <w:sz w:val="20"/>
          <w:szCs w:val="20"/>
        </w:rPr>
        <w:t>Software Tools and Justification</w:t>
      </w:r>
      <w:r w:rsidR="00682764">
        <w:rPr>
          <w:b/>
          <w:bCs/>
          <w:sz w:val="20"/>
          <w:szCs w:val="20"/>
        </w:rPr>
        <w:t>.</w:t>
      </w:r>
      <w:bookmarkEnd w:id="38"/>
    </w:p>
    <w:tbl>
      <w:tblPr>
        <w:tblStyle w:val="TableGrid"/>
        <w:tblW w:w="10201" w:type="dxa"/>
        <w:tblLook w:val="04A0" w:firstRow="1" w:lastRow="0" w:firstColumn="1" w:lastColumn="0" w:noHBand="0" w:noVBand="1"/>
      </w:tblPr>
      <w:tblGrid>
        <w:gridCol w:w="1711"/>
        <w:gridCol w:w="3104"/>
        <w:gridCol w:w="5386"/>
      </w:tblGrid>
      <w:tr w:rsidR="001C703C" w:rsidRPr="00EA57D4" w14:paraId="2E99BBD1" w14:textId="77777777" w:rsidTr="00D635CC">
        <w:tc>
          <w:tcPr>
            <w:tcW w:w="1711" w:type="dxa"/>
          </w:tcPr>
          <w:p w14:paraId="5EB8D2FC" w14:textId="55EE5D30" w:rsidR="001C703C" w:rsidRPr="00EA57D4" w:rsidRDefault="00B61D0D" w:rsidP="00EA57D4">
            <w:pPr>
              <w:jc w:val="center"/>
              <w:rPr>
                <w:rFonts w:cs="Calibri"/>
                <w:b/>
                <w:bCs/>
                <w:u w:val="single"/>
              </w:rPr>
            </w:pPr>
            <w:r>
              <w:rPr>
                <w:rFonts w:cs="Calibri"/>
                <w:b/>
                <w:bCs/>
                <w:u w:val="single"/>
              </w:rPr>
              <w:t>Tool</w:t>
            </w:r>
          </w:p>
        </w:tc>
        <w:tc>
          <w:tcPr>
            <w:tcW w:w="3104" w:type="dxa"/>
          </w:tcPr>
          <w:p w14:paraId="7382E549" w14:textId="3FF3A7BA" w:rsidR="001C703C" w:rsidRPr="00EA57D4" w:rsidRDefault="00B61D0D" w:rsidP="00EA57D4">
            <w:pPr>
              <w:jc w:val="center"/>
              <w:rPr>
                <w:rFonts w:cs="Calibri"/>
                <w:b/>
                <w:bCs/>
                <w:u w:val="single"/>
              </w:rPr>
            </w:pPr>
            <w:r>
              <w:rPr>
                <w:rFonts w:cs="Calibri"/>
                <w:b/>
                <w:bCs/>
                <w:u w:val="single"/>
              </w:rPr>
              <w:t>Purpose</w:t>
            </w:r>
          </w:p>
        </w:tc>
        <w:tc>
          <w:tcPr>
            <w:tcW w:w="5386" w:type="dxa"/>
          </w:tcPr>
          <w:p w14:paraId="7FA31641" w14:textId="087B6949" w:rsidR="001C703C" w:rsidRPr="00EA57D4" w:rsidRDefault="00B61D0D" w:rsidP="00EA57D4">
            <w:pPr>
              <w:jc w:val="center"/>
              <w:rPr>
                <w:rFonts w:cs="Calibri"/>
                <w:b/>
                <w:bCs/>
                <w:u w:val="single"/>
              </w:rPr>
            </w:pPr>
            <w:r>
              <w:rPr>
                <w:rFonts w:cs="Calibri"/>
                <w:b/>
                <w:bCs/>
                <w:u w:val="single"/>
              </w:rPr>
              <w:t>Justification</w:t>
            </w:r>
          </w:p>
        </w:tc>
      </w:tr>
      <w:tr w:rsidR="001C703C" w14:paraId="04540B89" w14:textId="77777777" w:rsidTr="00D635CC">
        <w:tc>
          <w:tcPr>
            <w:tcW w:w="1711" w:type="dxa"/>
          </w:tcPr>
          <w:p w14:paraId="5AC712AC" w14:textId="0E95D30A" w:rsidR="001C703C" w:rsidRDefault="00237CA3" w:rsidP="00033B35">
            <w:pPr>
              <w:rPr>
                <w:rFonts w:cs="Calibri"/>
              </w:rPr>
            </w:pPr>
            <w:r>
              <w:rPr>
                <w:rFonts w:cs="Calibri"/>
              </w:rPr>
              <w:t>Python</w:t>
            </w:r>
          </w:p>
        </w:tc>
        <w:tc>
          <w:tcPr>
            <w:tcW w:w="3104" w:type="dxa"/>
          </w:tcPr>
          <w:p w14:paraId="222430D8" w14:textId="178DAD34" w:rsidR="001C703C" w:rsidRDefault="00146538" w:rsidP="00033B35">
            <w:pPr>
              <w:rPr>
                <w:rFonts w:cs="Calibri"/>
              </w:rPr>
            </w:pPr>
            <w:r>
              <w:rPr>
                <w:rFonts w:cs="Calibri"/>
              </w:rPr>
              <w:t>Main development language</w:t>
            </w:r>
          </w:p>
        </w:tc>
        <w:tc>
          <w:tcPr>
            <w:tcW w:w="5386" w:type="dxa"/>
          </w:tcPr>
          <w:p w14:paraId="61729892" w14:textId="78587745" w:rsidR="001C703C" w:rsidRDefault="00D635CC" w:rsidP="00033B35">
            <w:pPr>
              <w:rPr>
                <w:rFonts w:cs="Calibri"/>
              </w:rPr>
            </w:pPr>
            <w:r>
              <w:rPr>
                <w:rFonts w:cs="Calibri"/>
              </w:rPr>
              <w:t>Suitable for ML, data processing and dashboards</w:t>
            </w:r>
          </w:p>
        </w:tc>
      </w:tr>
      <w:tr w:rsidR="001C703C" w14:paraId="58EAE7CA" w14:textId="77777777" w:rsidTr="00D635CC">
        <w:tc>
          <w:tcPr>
            <w:tcW w:w="1711" w:type="dxa"/>
          </w:tcPr>
          <w:p w14:paraId="274B28DD" w14:textId="0CAB53C0" w:rsidR="001C703C" w:rsidRDefault="00D004A6" w:rsidP="00033B35">
            <w:pPr>
              <w:rPr>
                <w:rFonts w:cs="Calibri"/>
              </w:rPr>
            </w:pPr>
            <w:r>
              <w:rPr>
                <w:rFonts w:cs="Calibri"/>
              </w:rPr>
              <w:t>Google Colab</w:t>
            </w:r>
          </w:p>
        </w:tc>
        <w:tc>
          <w:tcPr>
            <w:tcW w:w="3104" w:type="dxa"/>
          </w:tcPr>
          <w:p w14:paraId="096B7291" w14:textId="6B1FE509" w:rsidR="001C703C" w:rsidRDefault="00B54B6F" w:rsidP="00033B35">
            <w:pPr>
              <w:rPr>
                <w:rFonts w:cs="Calibri"/>
              </w:rPr>
            </w:pPr>
            <w:r>
              <w:rPr>
                <w:rFonts w:cs="Calibri"/>
              </w:rPr>
              <w:t>Model development</w:t>
            </w:r>
          </w:p>
        </w:tc>
        <w:tc>
          <w:tcPr>
            <w:tcW w:w="5386" w:type="dxa"/>
          </w:tcPr>
          <w:p w14:paraId="7A16D4B4" w14:textId="5E017479" w:rsidR="001C703C" w:rsidRDefault="00FE4CC9" w:rsidP="00033B35">
            <w:pPr>
              <w:rPr>
                <w:rFonts w:cs="Calibri"/>
              </w:rPr>
            </w:pPr>
            <w:r>
              <w:rPr>
                <w:rFonts w:cs="Calibri"/>
              </w:rPr>
              <w:t xml:space="preserve">Notebook-based enjoyment for </w:t>
            </w:r>
            <w:r w:rsidR="00D70EAE">
              <w:rPr>
                <w:rFonts w:cs="Calibri"/>
              </w:rPr>
              <w:t>experimentation</w:t>
            </w:r>
          </w:p>
        </w:tc>
      </w:tr>
      <w:tr w:rsidR="001C703C" w14:paraId="7A60AF7C" w14:textId="77777777" w:rsidTr="00D635CC">
        <w:tc>
          <w:tcPr>
            <w:tcW w:w="1711" w:type="dxa"/>
          </w:tcPr>
          <w:p w14:paraId="46CB0786" w14:textId="6D2A16FD" w:rsidR="001C703C" w:rsidRDefault="00D004A6" w:rsidP="00033B35">
            <w:pPr>
              <w:rPr>
                <w:rFonts w:cs="Calibri"/>
              </w:rPr>
            </w:pPr>
            <w:r>
              <w:rPr>
                <w:rFonts w:cs="Calibri"/>
              </w:rPr>
              <w:t>Pandas/NumPy</w:t>
            </w:r>
          </w:p>
        </w:tc>
        <w:tc>
          <w:tcPr>
            <w:tcW w:w="3104" w:type="dxa"/>
          </w:tcPr>
          <w:p w14:paraId="75EC8308" w14:textId="17BBA3F6" w:rsidR="001C703C" w:rsidRDefault="00BD5743" w:rsidP="00033B35">
            <w:pPr>
              <w:rPr>
                <w:rFonts w:cs="Calibri"/>
              </w:rPr>
            </w:pPr>
            <w:r>
              <w:rPr>
                <w:rFonts w:cs="Calibri"/>
              </w:rPr>
              <w:t>Data handling</w:t>
            </w:r>
          </w:p>
        </w:tc>
        <w:tc>
          <w:tcPr>
            <w:tcW w:w="5386" w:type="dxa"/>
          </w:tcPr>
          <w:p w14:paraId="0D6BC491" w14:textId="46B512AE" w:rsidR="001C703C" w:rsidRDefault="00FE4CC9" w:rsidP="00033B35">
            <w:pPr>
              <w:rPr>
                <w:rFonts w:cs="Calibri"/>
              </w:rPr>
            </w:pPr>
            <w:r>
              <w:rPr>
                <w:rFonts w:cs="Calibri"/>
              </w:rPr>
              <w:t>Supported inspection</w:t>
            </w:r>
            <w:r w:rsidR="00D70EAE">
              <w:rPr>
                <w:rFonts w:cs="Calibri"/>
              </w:rPr>
              <w:t>, cleaning and numerical processing</w:t>
            </w:r>
          </w:p>
        </w:tc>
      </w:tr>
      <w:tr w:rsidR="001C703C" w14:paraId="06AC2139" w14:textId="77777777" w:rsidTr="00D635CC">
        <w:tc>
          <w:tcPr>
            <w:tcW w:w="1711" w:type="dxa"/>
          </w:tcPr>
          <w:p w14:paraId="6A392CD1" w14:textId="7722A392" w:rsidR="001C703C" w:rsidRDefault="00D004A6" w:rsidP="00033B35">
            <w:pPr>
              <w:rPr>
                <w:rFonts w:cs="Calibri"/>
              </w:rPr>
            </w:pPr>
            <w:r>
              <w:rPr>
                <w:rFonts w:cs="Calibri"/>
              </w:rPr>
              <w:t>Scikit-learn</w:t>
            </w:r>
          </w:p>
        </w:tc>
        <w:tc>
          <w:tcPr>
            <w:tcW w:w="3104" w:type="dxa"/>
          </w:tcPr>
          <w:p w14:paraId="2E794909" w14:textId="4F38E4DD" w:rsidR="001C703C" w:rsidRDefault="00146538" w:rsidP="00033B35">
            <w:pPr>
              <w:rPr>
                <w:rFonts w:cs="Calibri"/>
              </w:rPr>
            </w:pPr>
            <w:r>
              <w:rPr>
                <w:rFonts w:cs="Calibri"/>
              </w:rPr>
              <w:t>ML pipeline and evaluation</w:t>
            </w:r>
          </w:p>
        </w:tc>
        <w:tc>
          <w:tcPr>
            <w:tcW w:w="5386" w:type="dxa"/>
          </w:tcPr>
          <w:p w14:paraId="7DF3A273" w14:textId="1EC290A3" w:rsidR="001C703C" w:rsidRDefault="00D70EAE" w:rsidP="00033B35">
            <w:pPr>
              <w:rPr>
                <w:rFonts w:cs="Calibri"/>
              </w:rPr>
            </w:pPr>
            <w:r>
              <w:rPr>
                <w:rFonts w:cs="Calibri"/>
              </w:rPr>
              <w:t xml:space="preserve">Provided preprocessing, </w:t>
            </w:r>
            <w:r w:rsidR="00132629">
              <w:rPr>
                <w:rFonts w:cs="Calibri"/>
              </w:rPr>
              <w:t>classifiers and metrics</w:t>
            </w:r>
          </w:p>
        </w:tc>
      </w:tr>
      <w:tr w:rsidR="001C703C" w14:paraId="7A14BF2A" w14:textId="77777777" w:rsidTr="00D635CC">
        <w:tc>
          <w:tcPr>
            <w:tcW w:w="1711" w:type="dxa"/>
          </w:tcPr>
          <w:p w14:paraId="14833C89" w14:textId="43219969" w:rsidR="001C703C" w:rsidRDefault="00D004A6" w:rsidP="00033B35">
            <w:pPr>
              <w:rPr>
                <w:rFonts w:cs="Calibri"/>
              </w:rPr>
            </w:pPr>
            <w:r>
              <w:rPr>
                <w:rFonts w:cs="Calibri"/>
              </w:rPr>
              <w:t>SHAP</w:t>
            </w:r>
          </w:p>
        </w:tc>
        <w:tc>
          <w:tcPr>
            <w:tcW w:w="3104" w:type="dxa"/>
          </w:tcPr>
          <w:p w14:paraId="09B6096C" w14:textId="10149D88" w:rsidR="001C703C" w:rsidRDefault="0083640A" w:rsidP="00033B35">
            <w:pPr>
              <w:rPr>
                <w:rFonts w:cs="Calibri"/>
              </w:rPr>
            </w:pPr>
            <w:r>
              <w:rPr>
                <w:rFonts w:cs="Calibri"/>
              </w:rPr>
              <w:t>Explainability</w:t>
            </w:r>
          </w:p>
        </w:tc>
        <w:tc>
          <w:tcPr>
            <w:tcW w:w="5386" w:type="dxa"/>
          </w:tcPr>
          <w:p w14:paraId="279429CF" w14:textId="12AB00CB" w:rsidR="001C703C" w:rsidRDefault="00864232" w:rsidP="00033B35">
            <w:pPr>
              <w:rPr>
                <w:rFonts w:cs="Calibri"/>
              </w:rPr>
            </w:pPr>
            <w:r>
              <w:rPr>
                <w:rFonts w:cs="Calibri"/>
              </w:rPr>
              <w:t>Supported global and local model interpretation</w:t>
            </w:r>
          </w:p>
        </w:tc>
      </w:tr>
      <w:tr w:rsidR="001C703C" w14:paraId="532622D8" w14:textId="77777777" w:rsidTr="00D635CC">
        <w:tc>
          <w:tcPr>
            <w:tcW w:w="1711" w:type="dxa"/>
          </w:tcPr>
          <w:p w14:paraId="66D9FD3A" w14:textId="4C3AA792" w:rsidR="001C703C" w:rsidRDefault="00D004A6" w:rsidP="00033B35">
            <w:pPr>
              <w:rPr>
                <w:rFonts w:cs="Calibri"/>
              </w:rPr>
            </w:pPr>
            <w:r>
              <w:rPr>
                <w:rFonts w:cs="Calibri"/>
              </w:rPr>
              <w:t>Streamlit</w:t>
            </w:r>
          </w:p>
        </w:tc>
        <w:tc>
          <w:tcPr>
            <w:tcW w:w="3104" w:type="dxa"/>
          </w:tcPr>
          <w:p w14:paraId="53D4915B" w14:textId="512BABCF" w:rsidR="001C703C" w:rsidRDefault="00BD5743" w:rsidP="00033B35">
            <w:pPr>
              <w:rPr>
                <w:rFonts w:cs="Calibri"/>
              </w:rPr>
            </w:pPr>
            <w:r>
              <w:rPr>
                <w:rFonts w:cs="Calibri"/>
              </w:rPr>
              <w:t>Dashboard interface</w:t>
            </w:r>
          </w:p>
        </w:tc>
        <w:tc>
          <w:tcPr>
            <w:tcW w:w="5386" w:type="dxa"/>
          </w:tcPr>
          <w:p w14:paraId="1CD9307E" w14:textId="766DFB05" w:rsidR="001C703C" w:rsidRDefault="00B31717" w:rsidP="00033B35">
            <w:pPr>
              <w:rPr>
                <w:rFonts w:cs="Calibri"/>
              </w:rPr>
            </w:pPr>
            <w:r>
              <w:rPr>
                <w:rFonts w:cs="Calibri"/>
              </w:rPr>
              <w:t>Enabled interactive Python dash</w:t>
            </w:r>
            <w:r w:rsidR="00B01D07">
              <w:rPr>
                <w:rFonts w:cs="Calibri"/>
              </w:rPr>
              <w:t>board development</w:t>
            </w:r>
          </w:p>
        </w:tc>
      </w:tr>
      <w:tr w:rsidR="001C703C" w14:paraId="574E28B7" w14:textId="77777777" w:rsidTr="00D635CC">
        <w:tc>
          <w:tcPr>
            <w:tcW w:w="1711" w:type="dxa"/>
          </w:tcPr>
          <w:p w14:paraId="50A7A6B4" w14:textId="5488C03C" w:rsidR="001C703C" w:rsidRDefault="00110596" w:rsidP="00033B35">
            <w:pPr>
              <w:rPr>
                <w:rFonts w:cs="Calibri"/>
              </w:rPr>
            </w:pPr>
            <w:r>
              <w:rPr>
                <w:rFonts w:cs="Calibri"/>
              </w:rPr>
              <w:t xml:space="preserve">Plotly </w:t>
            </w:r>
          </w:p>
        </w:tc>
        <w:tc>
          <w:tcPr>
            <w:tcW w:w="3104" w:type="dxa"/>
          </w:tcPr>
          <w:p w14:paraId="4AB3244D" w14:textId="73AEA683" w:rsidR="001C703C" w:rsidRDefault="00BD5743" w:rsidP="00033B35">
            <w:pPr>
              <w:rPr>
                <w:rFonts w:cs="Calibri"/>
              </w:rPr>
            </w:pPr>
            <w:r>
              <w:rPr>
                <w:rFonts w:cs="Calibri"/>
              </w:rPr>
              <w:t>Visual</w:t>
            </w:r>
            <w:r w:rsidR="0083640A">
              <w:rPr>
                <w:rFonts w:cs="Calibri"/>
              </w:rPr>
              <w:t>isation</w:t>
            </w:r>
          </w:p>
        </w:tc>
        <w:tc>
          <w:tcPr>
            <w:tcW w:w="5386" w:type="dxa"/>
          </w:tcPr>
          <w:p w14:paraId="558480CD" w14:textId="163CF2D4" w:rsidR="001C703C" w:rsidRDefault="003D08C4" w:rsidP="00033B35">
            <w:pPr>
              <w:rPr>
                <w:rFonts w:cs="Calibri"/>
              </w:rPr>
            </w:pPr>
            <w:r>
              <w:rPr>
                <w:rFonts w:cs="Calibri"/>
              </w:rPr>
              <w:t>Produced interactive charts for results and audit analytics</w:t>
            </w:r>
          </w:p>
        </w:tc>
      </w:tr>
      <w:tr w:rsidR="001C703C" w14:paraId="3E4D645D" w14:textId="77777777" w:rsidTr="00D635CC">
        <w:tc>
          <w:tcPr>
            <w:tcW w:w="1711" w:type="dxa"/>
          </w:tcPr>
          <w:p w14:paraId="004AFD58" w14:textId="44473AB7" w:rsidR="001C703C" w:rsidRDefault="00110596" w:rsidP="00033B35">
            <w:pPr>
              <w:rPr>
                <w:rFonts w:cs="Calibri"/>
              </w:rPr>
            </w:pPr>
            <w:r>
              <w:rPr>
                <w:rFonts w:cs="Calibri"/>
              </w:rPr>
              <w:t>Anaconda</w:t>
            </w:r>
          </w:p>
        </w:tc>
        <w:tc>
          <w:tcPr>
            <w:tcW w:w="3104" w:type="dxa"/>
          </w:tcPr>
          <w:p w14:paraId="57E5CE17" w14:textId="0F722B3F" w:rsidR="001C703C" w:rsidRDefault="0083640A" w:rsidP="00033B35">
            <w:pPr>
              <w:rPr>
                <w:rFonts w:cs="Calibri"/>
              </w:rPr>
            </w:pPr>
            <w:r>
              <w:rPr>
                <w:rFonts w:cs="Calibri"/>
              </w:rPr>
              <w:t>Local environment</w:t>
            </w:r>
          </w:p>
        </w:tc>
        <w:tc>
          <w:tcPr>
            <w:tcW w:w="5386" w:type="dxa"/>
          </w:tcPr>
          <w:p w14:paraId="2620403E" w14:textId="25B3F349" w:rsidR="001C703C" w:rsidRDefault="00B01D07" w:rsidP="00033B35">
            <w:pPr>
              <w:rPr>
                <w:rFonts w:cs="Calibri"/>
              </w:rPr>
            </w:pPr>
            <w:r>
              <w:rPr>
                <w:rFonts w:cs="Calibri"/>
              </w:rPr>
              <w:t>Supported package and environment control</w:t>
            </w:r>
          </w:p>
        </w:tc>
      </w:tr>
      <w:tr w:rsidR="001C703C" w14:paraId="6BC21C08" w14:textId="77777777" w:rsidTr="00D635CC">
        <w:tc>
          <w:tcPr>
            <w:tcW w:w="1711" w:type="dxa"/>
          </w:tcPr>
          <w:p w14:paraId="1304A9A0" w14:textId="21F9AC91" w:rsidR="001C703C" w:rsidRDefault="00110596" w:rsidP="00033B35">
            <w:pPr>
              <w:rPr>
                <w:rFonts w:cs="Calibri"/>
              </w:rPr>
            </w:pPr>
            <w:r>
              <w:rPr>
                <w:rFonts w:cs="Calibri"/>
              </w:rPr>
              <w:t>Joblib</w:t>
            </w:r>
          </w:p>
        </w:tc>
        <w:tc>
          <w:tcPr>
            <w:tcW w:w="3104" w:type="dxa"/>
          </w:tcPr>
          <w:p w14:paraId="34EC2B1A" w14:textId="7DF7D215" w:rsidR="001C703C" w:rsidRDefault="0083640A" w:rsidP="00033B35">
            <w:pPr>
              <w:rPr>
                <w:rFonts w:cs="Calibri"/>
              </w:rPr>
            </w:pPr>
            <w:r>
              <w:rPr>
                <w:rFonts w:cs="Calibri"/>
              </w:rPr>
              <w:t>Model export</w:t>
            </w:r>
          </w:p>
        </w:tc>
        <w:tc>
          <w:tcPr>
            <w:tcW w:w="5386" w:type="dxa"/>
          </w:tcPr>
          <w:p w14:paraId="633E6553" w14:textId="398874B4" w:rsidR="001C703C" w:rsidRDefault="00A17AEE" w:rsidP="00033B35">
            <w:pPr>
              <w:rPr>
                <w:rFonts w:cs="Calibri"/>
              </w:rPr>
            </w:pPr>
            <w:r>
              <w:rPr>
                <w:rFonts w:cs="Calibri"/>
              </w:rPr>
              <w:t>Stored trained model pipeline for reuse.</w:t>
            </w:r>
          </w:p>
        </w:tc>
      </w:tr>
    </w:tbl>
    <w:p w14:paraId="6457CBC0" w14:textId="544AC0BB" w:rsidR="00AB0599" w:rsidRPr="00163A24" w:rsidRDefault="00E21211" w:rsidP="00033B35">
      <w:pPr>
        <w:rPr>
          <w:rFonts w:cs="Calibri"/>
          <w:i/>
          <w:iCs/>
          <w:sz w:val="20"/>
          <w:szCs w:val="20"/>
        </w:rPr>
      </w:pPr>
      <w:r>
        <w:rPr>
          <w:rFonts w:cs="Calibri"/>
          <w:i/>
          <w:iCs/>
          <w:sz w:val="20"/>
          <w:szCs w:val="20"/>
        </w:rPr>
        <w:t xml:space="preserve">The main tools used to build the </w:t>
      </w:r>
      <w:r w:rsidR="004A0024">
        <w:rPr>
          <w:rFonts w:cs="Calibri"/>
          <w:i/>
          <w:iCs/>
          <w:sz w:val="20"/>
          <w:szCs w:val="20"/>
        </w:rPr>
        <w:t>prototype and explain</w:t>
      </w:r>
      <w:r w:rsidR="00F632E9">
        <w:rPr>
          <w:rFonts w:cs="Calibri"/>
          <w:i/>
          <w:iCs/>
          <w:sz w:val="20"/>
          <w:szCs w:val="20"/>
        </w:rPr>
        <w:t xml:space="preserve"> why each </w:t>
      </w:r>
      <w:r w:rsidR="00F0015A">
        <w:rPr>
          <w:rFonts w:cs="Calibri"/>
          <w:i/>
          <w:iCs/>
          <w:sz w:val="20"/>
          <w:szCs w:val="20"/>
        </w:rPr>
        <w:t xml:space="preserve">tool was appropriate. </w:t>
      </w:r>
      <w:r w:rsidR="00AB0599">
        <w:rPr>
          <w:rFonts w:cs="Calibri"/>
          <w:i/>
          <w:iCs/>
          <w:sz w:val="20"/>
          <w:szCs w:val="20"/>
        </w:rPr>
        <w:t xml:space="preserve">This supports reproducibility and the </w:t>
      </w:r>
      <w:r w:rsidR="004A0024">
        <w:rPr>
          <w:rFonts w:cs="Calibri"/>
          <w:i/>
          <w:iCs/>
          <w:sz w:val="20"/>
          <w:szCs w:val="20"/>
        </w:rPr>
        <w:t>technical justification of the implementation.</w:t>
      </w:r>
    </w:p>
    <w:p w14:paraId="08CB72AA" w14:textId="1E0A7494" w:rsidR="00033B35" w:rsidRDefault="004B16DC" w:rsidP="00033B35">
      <w:pPr>
        <w:rPr>
          <w:rFonts w:cs="Calibri"/>
        </w:rPr>
      </w:pPr>
      <w:r w:rsidRPr="004B16DC">
        <w:rPr>
          <w:rFonts w:cs="Calibri"/>
        </w:rPr>
        <w:t xml:space="preserve">One </w:t>
      </w:r>
      <w:r w:rsidR="00AB0599">
        <w:rPr>
          <w:rFonts w:cs="Calibri"/>
        </w:rPr>
        <w:t>key implementation lesson was maintaining</w:t>
      </w:r>
      <w:r w:rsidRPr="004B16DC">
        <w:rPr>
          <w:rFonts w:cs="Calibri"/>
        </w:rPr>
        <w:t xml:space="preserve"> environment consistency. While </w:t>
      </w:r>
      <w:r w:rsidR="00B01ADE">
        <w:rPr>
          <w:rFonts w:cs="Calibri"/>
        </w:rPr>
        <w:t>testing the exported Random Forest model locally, it would not load because the locally installed version of scikit-learn did not match the version used</w:t>
      </w:r>
      <w:r w:rsidRPr="004B16DC">
        <w:rPr>
          <w:rFonts w:cs="Calibri"/>
        </w:rPr>
        <w:t xml:space="preserve"> when the model was exported. This was addressed by creating </w:t>
      </w:r>
      <w:r w:rsidR="00AB0599">
        <w:rPr>
          <w:rFonts w:cs="Calibri"/>
        </w:rPr>
        <w:t>a separate Anaconda environment</w:t>
      </w:r>
      <w:r w:rsidRPr="004B16DC">
        <w:rPr>
          <w:rFonts w:cs="Calibri"/>
        </w:rPr>
        <w:t xml:space="preserve"> and pinning scikit-learn to version 1.6.1. This decision enhanced </w:t>
      </w:r>
      <w:r w:rsidR="00AB0599">
        <w:rPr>
          <w:rFonts w:cs="Calibri"/>
        </w:rPr>
        <w:t>replicability and motivated the creation of</w:t>
      </w:r>
      <w:r w:rsidRPr="004B16DC">
        <w:rPr>
          <w:rFonts w:cs="Calibri"/>
        </w:rPr>
        <w:t xml:space="preserve"> the requirement.txt and requirement_full.txt files.</w:t>
      </w:r>
    </w:p>
    <w:p w14:paraId="4D18387E" w14:textId="66C02936" w:rsidR="00033B35" w:rsidRDefault="00EC5142" w:rsidP="00EC5142">
      <w:pPr>
        <w:pStyle w:val="Heading2"/>
      </w:pPr>
      <w:bookmarkStart w:id="39" w:name="_Toc238747835"/>
      <w:r>
        <w:rPr>
          <w:b/>
          <w:bCs/>
          <w:u w:val="single"/>
        </w:rPr>
        <w:t>Streamlit Dashboard Design:</w:t>
      </w:r>
      <w:bookmarkEnd w:id="39"/>
    </w:p>
    <w:p w14:paraId="5D1F7BD3" w14:textId="72DD83C6" w:rsidR="00033B35" w:rsidRDefault="00AB0599" w:rsidP="00033B35">
      <w:pPr>
        <w:rPr>
          <w:rFonts w:cs="Calibri"/>
        </w:rPr>
      </w:pPr>
      <w:r w:rsidRPr="00AB0599">
        <w:rPr>
          <w:rFonts w:cs="Calibri"/>
        </w:rPr>
        <w:t xml:space="preserve">The dashboard was structured in individual pages instead of one </w:t>
      </w:r>
      <w:r>
        <w:rPr>
          <w:rFonts w:cs="Calibri"/>
        </w:rPr>
        <w:t>overloaded</w:t>
      </w:r>
      <w:r w:rsidRPr="00AB0599">
        <w:rPr>
          <w:rFonts w:cs="Calibri"/>
        </w:rPr>
        <w:t xml:space="preserve"> page. The sidebar navigation had Project Overview, Cyber-Risk Prediction, Model Performance, Threshold Analysis, Explainability, Audit Log, Audit Analytics, Dashboard Testing Summary and Governance Notes. This </w:t>
      </w:r>
      <w:r w:rsidR="0015574F">
        <w:rPr>
          <w:rFonts w:cs="Calibri"/>
        </w:rPr>
        <w:t>structure facilitated testing, explanation, and evidence review</w:t>
      </w:r>
      <w:r w:rsidRPr="00AB0599">
        <w:rPr>
          <w:rFonts w:cs="Calibri"/>
        </w:rPr>
        <w:t xml:space="preserve"> for this artefact in the final report.</w:t>
      </w:r>
    </w:p>
    <w:p w14:paraId="06AF4BFC" w14:textId="77777777" w:rsidR="00314931" w:rsidRDefault="00314931" w:rsidP="00033B35">
      <w:pPr>
        <w:rPr>
          <w:rFonts w:cs="Calibri"/>
        </w:rPr>
      </w:pPr>
    </w:p>
    <w:p w14:paraId="29FE300D" w14:textId="77777777" w:rsidR="00163A24" w:rsidRDefault="00163A24" w:rsidP="00033B35">
      <w:pPr>
        <w:rPr>
          <w:rFonts w:cs="Calibri"/>
        </w:rPr>
      </w:pPr>
    </w:p>
    <w:p w14:paraId="69B22DEB" w14:textId="2659B15B" w:rsidR="00C07B1F" w:rsidRPr="003D0561" w:rsidRDefault="00280561" w:rsidP="00280561">
      <w:pPr>
        <w:pStyle w:val="Caption"/>
        <w:rPr>
          <w:rFonts w:cs="Calibri"/>
          <w:b/>
          <w:bCs/>
          <w:sz w:val="20"/>
          <w:szCs w:val="20"/>
        </w:rPr>
      </w:pPr>
      <w:bookmarkStart w:id="40" w:name="_Toc238743519"/>
      <w:r w:rsidRPr="003D0561">
        <w:rPr>
          <w:b/>
          <w:bCs/>
          <w:sz w:val="20"/>
          <w:szCs w:val="20"/>
        </w:rPr>
        <w:lastRenderedPageBreak/>
        <w:t xml:space="preserve">Table </w:t>
      </w:r>
      <w:r w:rsidRPr="003D0561">
        <w:rPr>
          <w:b/>
          <w:bCs/>
          <w:sz w:val="20"/>
          <w:szCs w:val="20"/>
        </w:rPr>
        <w:fldChar w:fldCharType="begin"/>
      </w:r>
      <w:r w:rsidRPr="003D0561">
        <w:rPr>
          <w:b/>
          <w:bCs/>
          <w:sz w:val="20"/>
          <w:szCs w:val="20"/>
        </w:rPr>
        <w:instrText xml:space="preserve"> SEQ Table \* ARABIC </w:instrText>
      </w:r>
      <w:r w:rsidRPr="003D0561">
        <w:rPr>
          <w:b/>
          <w:bCs/>
          <w:sz w:val="20"/>
          <w:szCs w:val="20"/>
        </w:rPr>
        <w:fldChar w:fldCharType="separate"/>
      </w:r>
      <w:r w:rsidR="001D7775">
        <w:rPr>
          <w:b/>
          <w:bCs/>
          <w:noProof/>
          <w:sz w:val="20"/>
          <w:szCs w:val="20"/>
        </w:rPr>
        <w:t>3</w:t>
      </w:r>
      <w:r w:rsidRPr="003D0561">
        <w:rPr>
          <w:b/>
          <w:bCs/>
          <w:sz w:val="20"/>
          <w:szCs w:val="20"/>
        </w:rPr>
        <w:fldChar w:fldCharType="end"/>
      </w:r>
      <w:r w:rsidRPr="003D0561">
        <w:rPr>
          <w:b/>
          <w:bCs/>
          <w:sz w:val="20"/>
          <w:szCs w:val="20"/>
        </w:rPr>
        <w:t>: Dashboard Sections and Contribution</w:t>
      </w:r>
      <w:r w:rsidR="00682764">
        <w:rPr>
          <w:b/>
          <w:bCs/>
          <w:sz w:val="20"/>
          <w:szCs w:val="20"/>
        </w:rPr>
        <w:t>.</w:t>
      </w:r>
      <w:bookmarkEnd w:id="40"/>
    </w:p>
    <w:tbl>
      <w:tblPr>
        <w:tblStyle w:val="TableGrid"/>
        <w:tblW w:w="9776" w:type="dxa"/>
        <w:tblLook w:val="04A0" w:firstRow="1" w:lastRow="0" w:firstColumn="1" w:lastColumn="0" w:noHBand="0" w:noVBand="1"/>
      </w:tblPr>
      <w:tblGrid>
        <w:gridCol w:w="3114"/>
        <w:gridCol w:w="6662"/>
      </w:tblGrid>
      <w:tr w:rsidR="00261C76" w:rsidRPr="002D3C24" w14:paraId="5E424802" w14:textId="77777777" w:rsidTr="002F4425">
        <w:tc>
          <w:tcPr>
            <w:tcW w:w="3114" w:type="dxa"/>
          </w:tcPr>
          <w:p w14:paraId="5AEFB78A" w14:textId="432BFD99" w:rsidR="00261C76" w:rsidRPr="002D3C24" w:rsidRDefault="001B0809" w:rsidP="002D3C24">
            <w:pPr>
              <w:jc w:val="center"/>
              <w:rPr>
                <w:rFonts w:cs="Calibri"/>
                <w:b/>
                <w:bCs/>
                <w:u w:val="single"/>
              </w:rPr>
            </w:pPr>
            <w:r>
              <w:rPr>
                <w:rFonts w:cs="Calibri"/>
                <w:b/>
                <w:bCs/>
                <w:u w:val="single"/>
              </w:rPr>
              <w:t>D</w:t>
            </w:r>
            <w:r w:rsidR="002D3C24">
              <w:rPr>
                <w:rFonts w:cs="Calibri"/>
                <w:b/>
                <w:bCs/>
                <w:u w:val="single"/>
              </w:rPr>
              <w:t>ashboard</w:t>
            </w:r>
            <w:r>
              <w:rPr>
                <w:rFonts w:cs="Calibri"/>
                <w:b/>
                <w:bCs/>
                <w:u w:val="single"/>
              </w:rPr>
              <w:t xml:space="preserve"> section</w:t>
            </w:r>
          </w:p>
        </w:tc>
        <w:tc>
          <w:tcPr>
            <w:tcW w:w="6662" w:type="dxa"/>
          </w:tcPr>
          <w:p w14:paraId="3961212B" w14:textId="09AE750B" w:rsidR="00261C76" w:rsidRPr="002D3C24" w:rsidRDefault="001B0809" w:rsidP="002D3C24">
            <w:pPr>
              <w:jc w:val="center"/>
              <w:rPr>
                <w:rFonts w:cs="Calibri"/>
                <w:b/>
                <w:bCs/>
                <w:u w:val="single"/>
              </w:rPr>
            </w:pPr>
            <w:r>
              <w:rPr>
                <w:rFonts w:cs="Calibri"/>
                <w:b/>
                <w:bCs/>
                <w:u w:val="single"/>
              </w:rPr>
              <w:t>Contribution</w:t>
            </w:r>
          </w:p>
        </w:tc>
      </w:tr>
      <w:tr w:rsidR="00261C76" w14:paraId="238CF4B1" w14:textId="77777777" w:rsidTr="002F4425">
        <w:tc>
          <w:tcPr>
            <w:tcW w:w="3114" w:type="dxa"/>
          </w:tcPr>
          <w:p w14:paraId="2FD16951" w14:textId="798D76A9" w:rsidR="00261C76" w:rsidRDefault="002E06C0" w:rsidP="00033B35">
            <w:pPr>
              <w:rPr>
                <w:rFonts w:cs="Calibri"/>
              </w:rPr>
            </w:pPr>
            <w:r>
              <w:rPr>
                <w:rFonts w:cs="Calibri"/>
              </w:rPr>
              <w:t xml:space="preserve">Project Overview </w:t>
            </w:r>
          </w:p>
        </w:tc>
        <w:tc>
          <w:tcPr>
            <w:tcW w:w="6662" w:type="dxa"/>
          </w:tcPr>
          <w:p w14:paraId="0FC2142E" w14:textId="130BF450" w:rsidR="00261C76" w:rsidRDefault="00CD2633" w:rsidP="00033B35">
            <w:pPr>
              <w:rPr>
                <w:rFonts w:cs="Calibri"/>
              </w:rPr>
            </w:pPr>
            <w:r>
              <w:rPr>
                <w:rFonts w:cs="Calibri"/>
              </w:rPr>
              <w:t>Explains purpose</w:t>
            </w:r>
            <w:r w:rsidR="00123F16">
              <w:rPr>
                <w:rFonts w:cs="Calibri"/>
              </w:rPr>
              <w:t>, model choice and governance position</w:t>
            </w:r>
          </w:p>
        </w:tc>
      </w:tr>
      <w:tr w:rsidR="00261C76" w14:paraId="05FD7AD9" w14:textId="77777777" w:rsidTr="002F4425">
        <w:tc>
          <w:tcPr>
            <w:tcW w:w="3114" w:type="dxa"/>
          </w:tcPr>
          <w:p w14:paraId="7193E4D1" w14:textId="0092978B" w:rsidR="00261C76" w:rsidRDefault="00F50738" w:rsidP="00033B35">
            <w:pPr>
              <w:rPr>
                <w:rFonts w:cs="Calibri"/>
              </w:rPr>
            </w:pPr>
            <w:r>
              <w:rPr>
                <w:rFonts w:cs="Calibri"/>
              </w:rPr>
              <w:t>Cyber-Risk Prediction</w:t>
            </w:r>
          </w:p>
        </w:tc>
        <w:tc>
          <w:tcPr>
            <w:tcW w:w="6662" w:type="dxa"/>
          </w:tcPr>
          <w:p w14:paraId="51BE20CF" w14:textId="63B33570" w:rsidR="00261C76" w:rsidRDefault="002F4425" w:rsidP="00033B35">
            <w:pPr>
              <w:rPr>
                <w:rFonts w:cs="Calibri"/>
              </w:rPr>
            </w:pPr>
            <w:r>
              <w:rPr>
                <w:rFonts w:cs="Calibri"/>
              </w:rPr>
              <w:t>Runs prediction on selected sample records</w:t>
            </w:r>
          </w:p>
        </w:tc>
      </w:tr>
      <w:tr w:rsidR="00261C76" w14:paraId="73ECFB70" w14:textId="77777777" w:rsidTr="002F4425">
        <w:tc>
          <w:tcPr>
            <w:tcW w:w="3114" w:type="dxa"/>
          </w:tcPr>
          <w:p w14:paraId="685E7B8B" w14:textId="284A4772" w:rsidR="00261C76" w:rsidRDefault="00F50738" w:rsidP="00033B35">
            <w:pPr>
              <w:rPr>
                <w:rFonts w:cs="Calibri"/>
              </w:rPr>
            </w:pPr>
            <w:r>
              <w:rPr>
                <w:rFonts w:cs="Calibri"/>
              </w:rPr>
              <w:t xml:space="preserve">Model Performance </w:t>
            </w:r>
          </w:p>
        </w:tc>
        <w:tc>
          <w:tcPr>
            <w:tcW w:w="6662" w:type="dxa"/>
          </w:tcPr>
          <w:p w14:paraId="0BB683DA" w14:textId="25C35D06" w:rsidR="00261C76" w:rsidRDefault="002F4425" w:rsidP="00033B35">
            <w:pPr>
              <w:rPr>
                <w:rFonts w:cs="Calibri"/>
              </w:rPr>
            </w:pPr>
            <w:r>
              <w:rPr>
                <w:rFonts w:cs="Calibri"/>
              </w:rPr>
              <w:t>Shows model-comparison evidence</w:t>
            </w:r>
          </w:p>
        </w:tc>
      </w:tr>
      <w:tr w:rsidR="00261C76" w14:paraId="44776771" w14:textId="77777777" w:rsidTr="002F4425">
        <w:tc>
          <w:tcPr>
            <w:tcW w:w="3114" w:type="dxa"/>
          </w:tcPr>
          <w:p w14:paraId="6576EF32" w14:textId="2FE26C2F" w:rsidR="00261C76" w:rsidRDefault="00EA3223" w:rsidP="00033B35">
            <w:pPr>
              <w:rPr>
                <w:rFonts w:cs="Calibri"/>
              </w:rPr>
            </w:pPr>
            <w:r>
              <w:rPr>
                <w:rFonts w:cs="Calibri"/>
              </w:rPr>
              <w:t>Threshold Analysis</w:t>
            </w:r>
          </w:p>
        </w:tc>
        <w:tc>
          <w:tcPr>
            <w:tcW w:w="6662" w:type="dxa"/>
          </w:tcPr>
          <w:p w14:paraId="1EC34694" w14:textId="5969A973" w:rsidR="00261C76" w:rsidRDefault="00480476" w:rsidP="00033B35">
            <w:pPr>
              <w:rPr>
                <w:rFonts w:cs="Calibri"/>
              </w:rPr>
            </w:pPr>
            <w:r>
              <w:rPr>
                <w:rFonts w:cs="Calibri"/>
              </w:rPr>
              <w:t>Shows false-positive and false-negative trade-offs</w:t>
            </w:r>
          </w:p>
        </w:tc>
      </w:tr>
      <w:tr w:rsidR="00261C76" w14:paraId="43CD694E" w14:textId="77777777" w:rsidTr="002F4425">
        <w:tc>
          <w:tcPr>
            <w:tcW w:w="3114" w:type="dxa"/>
          </w:tcPr>
          <w:p w14:paraId="33C8456D" w14:textId="3A3A0AB8" w:rsidR="00261C76" w:rsidRDefault="00EA3223" w:rsidP="00033B35">
            <w:pPr>
              <w:rPr>
                <w:rFonts w:cs="Calibri"/>
              </w:rPr>
            </w:pPr>
            <w:r>
              <w:rPr>
                <w:rFonts w:cs="Calibri"/>
              </w:rPr>
              <w:t>Explainability</w:t>
            </w:r>
            <w:r w:rsidR="00075AAA">
              <w:rPr>
                <w:rFonts w:cs="Calibri"/>
              </w:rPr>
              <w:t xml:space="preserve"> </w:t>
            </w:r>
          </w:p>
        </w:tc>
        <w:tc>
          <w:tcPr>
            <w:tcW w:w="6662" w:type="dxa"/>
          </w:tcPr>
          <w:p w14:paraId="251C253D" w14:textId="55CE75DE" w:rsidR="00261C76" w:rsidRDefault="00703FC4" w:rsidP="00033B35">
            <w:pPr>
              <w:rPr>
                <w:rFonts w:cs="Calibri"/>
              </w:rPr>
            </w:pPr>
            <w:r>
              <w:rPr>
                <w:rFonts w:cs="Calibri"/>
              </w:rPr>
              <w:t>Presents feature importance and SHAP outputs</w:t>
            </w:r>
          </w:p>
        </w:tc>
      </w:tr>
      <w:tr w:rsidR="00261C76" w14:paraId="513F1A56" w14:textId="77777777" w:rsidTr="002F4425">
        <w:tc>
          <w:tcPr>
            <w:tcW w:w="3114" w:type="dxa"/>
          </w:tcPr>
          <w:p w14:paraId="6823E9C2" w14:textId="0B46D20D" w:rsidR="00261C76" w:rsidRDefault="00075AAA" w:rsidP="00033B35">
            <w:pPr>
              <w:rPr>
                <w:rFonts w:cs="Calibri"/>
              </w:rPr>
            </w:pPr>
            <w:r>
              <w:rPr>
                <w:rFonts w:cs="Calibri"/>
              </w:rPr>
              <w:t>Audit Log</w:t>
            </w:r>
          </w:p>
        </w:tc>
        <w:tc>
          <w:tcPr>
            <w:tcW w:w="6662" w:type="dxa"/>
          </w:tcPr>
          <w:p w14:paraId="44CB95D0" w14:textId="1C8BDBF7" w:rsidR="00261C76" w:rsidRDefault="00F8571F" w:rsidP="00033B35">
            <w:pPr>
              <w:rPr>
                <w:rFonts w:cs="Calibri"/>
              </w:rPr>
            </w:pPr>
            <w:r>
              <w:rPr>
                <w:rFonts w:cs="Calibri"/>
              </w:rPr>
              <w:t>Stores and displays persistent prediction records</w:t>
            </w:r>
          </w:p>
        </w:tc>
      </w:tr>
      <w:tr w:rsidR="00261C76" w14:paraId="2DB8126D" w14:textId="77777777" w:rsidTr="002F4425">
        <w:tc>
          <w:tcPr>
            <w:tcW w:w="3114" w:type="dxa"/>
          </w:tcPr>
          <w:p w14:paraId="2A5002F8" w14:textId="3714665E" w:rsidR="00261C76" w:rsidRDefault="00075AAA" w:rsidP="00033B35">
            <w:pPr>
              <w:rPr>
                <w:rFonts w:cs="Calibri"/>
              </w:rPr>
            </w:pPr>
            <w:r>
              <w:rPr>
                <w:rFonts w:cs="Calibri"/>
              </w:rPr>
              <w:t>Audit Analytics</w:t>
            </w:r>
          </w:p>
        </w:tc>
        <w:tc>
          <w:tcPr>
            <w:tcW w:w="6662" w:type="dxa"/>
          </w:tcPr>
          <w:p w14:paraId="5A8EA761" w14:textId="72AFE6FA" w:rsidR="00261C76" w:rsidRDefault="00F8571F" w:rsidP="00033B35">
            <w:pPr>
              <w:rPr>
                <w:rFonts w:cs="Calibri"/>
              </w:rPr>
            </w:pPr>
            <w:r>
              <w:rPr>
                <w:rFonts w:cs="Calibri"/>
              </w:rPr>
              <w:t>Summaries logged</w:t>
            </w:r>
            <w:r w:rsidR="0010401F">
              <w:rPr>
                <w:rFonts w:cs="Calibri"/>
              </w:rPr>
              <w:t xml:space="preserve"> predictions using </w:t>
            </w:r>
            <w:r w:rsidR="00F2280A">
              <w:rPr>
                <w:rFonts w:cs="Calibri"/>
              </w:rPr>
              <w:t>metrics</w:t>
            </w:r>
            <w:r w:rsidR="0010401F">
              <w:rPr>
                <w:rFonts w:cs="Calibri"/>
              </w:rPr>
              <w:t xml:space="preserve"> and charts</w:t>
            </w:r>
          </w:p>
        </w:tc>
      </w:tr>
      <w:tr w:rsidR="00261C76" w14:paraId="67E095D5" w14:textId="77777777" w:rsidTr="002F4425">
        <w:tc>
          <w:tcPr>
            <w:tcW w:w="3114" w:type="dxa"/>
          </w:tcPr>
          <w:p w14:paraId="4F8B4DC0" w14:textId="7B51D068" w:rsidR="00261C76" w:rsidRDefault="00CD2633" w:rsidP="00033B35">
            <w:pPr>
              <w:rPr>
                <w:rFonts w:cs="Calibri"/>
              </w:rPr>
            </w:pPr>
            <w:r>
              <w:rPr>
                <w:rFonts w:cs="Calibri"/>
              </w:rPr>
              <w:t>Dashboard Testing Summary</w:t>
            </w:r>
          </w:p>
        </w:tc>
        <w:tc>
          <w:tcPr>
            <w:tcW w:w="6662" w:type="dxa"/>
          </w:tcPr>
          <w:p w14:paraId="2E32A494" w14:textId="16193648" w:rsidR="00261C76" w:rsidRDefault="0010401F" w:rsidP="00033B35">
            <w:pPr>
              <w:rPr>
                <w:rFonts w:cs="Calibri"/>
              </w:rPr>
            </w:pPr>
            <w:r>
              <w:rPr>
                <w:rFonts w:cs="Calibri"/>
              </w:rPr>
              <w:t>Records functional testing evidence</w:t>
            </w:r>
          </w:p>
        </w:tc>
      </w:tr>
      <w:tr w:rsidR="00261C76" w14:paraId="5229B7B4" w14:textId="77777777" w:rsidTr="002F4425">
        <w:tc>
          <w:tcPr>
            <w:tcW w:w="3114" w:type="dxa"/>
          </w:tcPr>
          <w:p w14:paraId="5DEE3E03" w14:textId="436AFFD2" w:rsidR="00261C76" w:rsidRDefault="00075AAA" w:rsidP="00033B35">
            <w:pPr>
              <w:rPr>
                <w:rFonts w:cs="Calibri"/>
              </w:rPr>
            </w:pPr>
            <w:r>
              <w:rPr>
                <w:rFonts w:cs="Calibri"/>
              </w:rPr>
              <w:t>Governance Notes</w:t>
            </w:r>
          </w:p>
        </w:tc>
        <w:tc>
          <w:tcPr>
            <w:tcW w:w="6662" w:type="dxa"/>
          </w:tcPr>
          <w:p w14:paraId="17CDEDD5" w14:textId="531A802E" w:rsidR="00261C76" w:rsidRDefault="0010401F" w:rsidP="00033B35">
            <w:pPr>
              <w:rPr>
                <w:rFonts w:cs="Calibri"/>
              </w:rPr>
            </w:pPr>
            <w:r>
              <w:rPr>
                <w:rFonts w:cs="Calibri"/>
              </w:rPr>
              <w:t>Explains limitations and responsible AI controls</w:t>
            </w:r>
          </w:p>
        </w:tc>
      </w:tr>
    </w:tbl>
    <w:p w14:paraId="39A825DC" w14:textId="487DFB12" w:rsidR="00C07B1F" w:rsidRPr="00795E14" w:rsidRDefault="0077193B" w:rsidP="0077193B">
      <w:pPr>
        <w:rPr>
          <w:rFonts w:cs="Calibri"/>
          <w:i/>
          <w:iCs/>
          <w:sz w:val="20"/>
          <w:szCs w:val="20"/>
        </w:rPr>
      </w:pPr>
      <w:r w:rsidRPr="0077193B">
        <w:rPr>
          <w:rFonts w:cs="Calibri"/>
          <w:i/>
          <w:iCs/>
          <w:sz w:val="20"/>
          <w:szCs w:val="20"/>
        </w:rPr>
        <w:t xml:space="preserve">This table provides an overview of the </w:t>
      </w:r>
      <w:r>
        <w:rPr>
          <w:rFonts w:cs="Calibri"/>
          <w:i/>
          <w:iCs/>
          <w:sz w:val="20"/>
          <w:szCs w:val="20"/>
        </w:rPr>
        <w:t>dashboard sections and each section's contribution</w:t>
      </w:r>
      <w:r w:rsidRPr="0077193B">
        <w:rPr>
          <w:rFonts w:cs="Calibri"/>
          <w:i/>
          <w:iCs/>
          <w:sz w:val="20"/>
          <w:szCs w:val="20"/>
        </w:rPr>
        <w:t>.</w:t>
      </w:r>
      <w:r>
        <w:rPr>
          <w:rFonts w:cs="Calibri"/>
          <w:i/>
          <w:iCs/>
          <w:sz w:val="20"/>
          <w:szCs w:val="20"/>
        </w:rPr>
        <w:t xml:space="preserve"> </w:t>
      </w:r>
      <w:r w:rsidRPr="0077193B">
        <w:rPr>
          <w:rFonts w:cs="Calibri"/>
          <w:i/>
          <w:iCs/>
          <w:sz w:val="20"/>
          <w:szCs w:val="20"/>
        </w:rPr>
        <w:t>This table details the purpose of each dashboard page</w:t>
      </w:r>
      <w:r>
        <w:rPr>
          <w:rFonts w:cs="Calibri"/>
          <w:i/>
          <w:iCs/>
          <w:sz w:val="20"/>
          <w:szCs w:val="20"/>
        </w:rPr>
        <w:t xml:space="preserve"> and how each section </w:t>
      </w:r>
      <w:r w:rsidRPr="0077193B">
        <w:rPr>
          <w:rFonts w:cs="Calibri"/>
          <w:i/>
          <w:iCs/>
          <w:sz w:val="20"/>
          <w:szCs w:val="20"/>
        </w:rPr>
        <w:t xml:space="preserve">supports the artefact. </w:t>
      </w:r>
      <w:r>
        <w:rPr>
          <w:rFonts w:cs="Calibri"/>
          <w:i/>
          <w:iCs/>
          <w:sz w:val="20"/>
          <w:szCs w:val="20"/>
        </w:rPr>
        <w:t>It illustrates the dashboard's organised approach to Prediction, Evaluation, Explainability,</w:t>
      </w:r>
      <w:r w:rsidRPr="0077193B">
        <w:rPr>
          <w:rFonts w:cs="Calibri"/>
          <w:i/>
          <w:iCs/>
          <w:sz w:val="20"/>
          <w:szCs w:val="20"/>
        </w:rPr>
        <w:t xml:space="preserve"> and Governance.</w:t>
      </w:r>
    </w:p>
    <w:p w14:paraId="4D330D5A" w14:textId="2A89A094" w:rsidR="00B26AF0" w:rsidRDefault="00852BC0" w:rsidP="00033B35">
      <w:pPr>
        <w:rPr>
          <w:rFonts w:cs="Calibri"/>
        </w:rPr>
      </w:pPr>
      <w:r w:rsidRPr="00852BC0">
        <w:rPr>
          <w:rFonts w:cs="Calibri"/>
        </w:rPr>
        <w:t xml:space="preserve">The primary interactive page was the Cyber-Risk Prediction page. It enabled the user to select a sample record, run the Random Forest model, display the </w:t>
      </w:r>
      <w:r w:rsidR="00726922">
        <w:rPr>
          <w:rFonts w:cs="Calibri"/>
        </w:rPr>
        <w:t>prediction result</w:t>
      </w:r>
      <w:r w:rsidRPr="00852BC0">
        <w:rPr>
          <w:rFonts w:cs="Calibri"/>
        </w:rPr>
        <w:t xml:space="preserve">, display the original record, </w:t>
      </w:r>
      <w:r w:rsidR="00726922">
        <w:rPr>
          <w:rFonts w:cs="Calibri"/>
        </w:rPr>
        <w:t xml:space="preserve">and </w:t>
      </w:r>
      <w:r w:rsidRPr="00852BC0">
        <w:rPr>
          <w:rFonts w:cs="Calibri"/>
        </w:rPr>
        <w:t>add an analyst review status and note. Prediction label, attack probability, risk level, correct label, attack label, correct or not. This design was selected since a class label alone would not be sufficient for decision support.</w:t>
      </w:r>
    </w:p>
    <w:p w14:paraId="3BAF7A0C" w14:textId="4EC7C1DC" w:rsidR="00B53115" w:rsidRPr="003D0561" w:rsidRDefault="003D0561" w:rsidP="003D0561">
      <w:pPr>
        <w:pStyle w:val="Caption"/>
        <w:rPr>
          <w:rFonts w:cs="Calibri"/>
          <w:b/>
          <w:bCs/>
          <w:sz w:val="20"/>
          <w:szCs w:val="20"/>
        </w:rPr>
      </w:pPr>
      <w:bookmarkStart w:id="41" w:name="_Toc238743508"/>
      <w:r w:rsidRPr="003D0561">
        <w:rPr>
          <w:b/>
          <w:bCs/>
          <w:sz w:val="20"/>
          <w:szCs w:val="20"/>
        </w:rPr>
        <w:t xml:space="preserve">Figure </w:t>
      </w:r>
      <w:r w:rsidRPr="003D0561">
        <w:rPr>
          <w:b/>
          <w:bCs/>
          <w:sz w:val="20"/>
          <w:szCs w:val="20"/>
        </w:rPr>
        <w:fldChar w:fldCharType="begin"/>
      </w:r>
      <w:r w:rsidRPr="003D0561">
        <w:rPr>
          <w:b/>
          <w:bCs/>
          <w:sz w:val="20"/>
          <w:szCs w:val="20"/>
        </w:rPr>
        <w:instrText xml:space="preserve"> SEQ Figure \* ARABIC </w:instrText>
      </w:r>
      <w:r w:rsidRPr="003D0561">
        <w:rPr>
          <w:b/>
          <w:bCs/>
          <w:sz w:val="20"/>
          <w:szCs w:val="20"/>
        </w:rPr>
        <w:fldChar w:fldCharType="separate"/>
      </w:r>
      <w:r w:rsidR="00331685">
        <w:rPr>
          <w:b/>
          <w:bCs/>
          <w:noProof/>
          <w:sz w:val="20"/>
          <w:szCs w:val="20"/>
        </w:rPr>
        <w:t>3</w:t>
      </w:r>
      <w:r w:rsidRPr="003D0561">
        <w:rPr>
          <w:b/>
          <w:bCs/>
          <w:sz w:val="20"/>
          <w:szCs w:val="20"/>
        </w:rPr>
        <w:fldChar w:fldCharType="end"/>
      </w:r>
      <w:r w:rsidRPr="003D0561">
        <w:rPr>
          <w:b/>
          <w:bCs/>
          <w:sz w:val="20"/>
          <w:szCs w:val="20"/>
        </w:rPr>
        <w:t>:</w:t>
      </w:r>
      <w:r w:rsidR="00F56B9B">
        <w:rPr>
          <w:b/>
          <w:bCs/>
          <w:sz w:val="20"/>
          <w:szCs w:val="20"/>
        </w:rPr>
        <w:t xml:space="preserve"> </w:t>
      </w:r>
      <w:r w:rsidRPr="003D0561">
        <w:rPr>
          <w:b/>
          <w:bCs/>
          <w:sz w:val="20"/>
          <w:szCs w:val="20"/>
        </w:rPr>
        <w:t>Streamlit Dashboard Project Overview</w:t>
      </w:r>
      <w:r w:rsidR="00682764">
        <w:rPr>
          <w:b/>
          <w:bCs/>
          <w:sz w:val="20"/>
          <w:szCs w:val="20"/>
        </w:rPr>
        <w:t>.</w:t>
      </w:r>
      <w:bookmarkEnd w:id="41"/>
    </w:p>
    <w:p w14:paraId="0CACC526" w14:textId="709E6E0E" w:rsidR="00B53115" w:rsidRDefault="00474600" w:rsidP="00033B35">
      <w:pPr>
        <w:rPr>
          <w:rFonts w:cs="Calibri"/>
        </w:rPr>
      </w:pPr>
      <w:r>
        <w:rPr>
          <w:rFonts w:cs="Calibri"/>
          <w:noProof/>
        </w:rPr>
        <w:drawing>
          <wp:inline distT="0" distB="0" distL="0" distR="0" wp14:anchorId="08F10B9F" wp14:editId="4E61994C">
            <wp:extent cx="6294482" cy="2868561"/>
            <wp:effectExtent l="0" t="0" r="0" b="8255"/>
            <wp:docPr id="68259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93528" name="Picture 6825935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12352" cy="2876705"/>
                    </a:xfrm>
                    <a:prstGeom prst="rect">
                      <a:avLst/>
                    </a:prstGeom>
                  </pic:spPr>
                </pic:pic>
              </a:graphicData>
            </a:graphic>
          </wp:inline>
        </w:drawing>
      </w:r>
    </w:p>
    <w:p w14:paraId="6234A9EB" w14:textId="675907B6" w:rsidR="00916ACB" w:rsidRPr="00B93D06" w:rsidRDefault="00B93D06" w:rsidP="00033B35">
      <w:pPr>
        <w:rPr>
          <w:rFonts w:cs="Calibri"/>
          <w:i/>
          <w:iCs/>
          <w:sz w:val="20"/>
          <w:szCs w:val="20"/>
        </w:rPr>
      </w:pPr>
      <w:r>
        <w:rPr>
          <w:rFonts w:cs="Calibri"/>
          <w:i/>
          <w:iCs/>
          <w:sz w:val="20"/>
          <w:szCs w:val="20"/>
        </w:rPr>
        <w:t>This screenshot shows the top level of the dashboard, which</w:t>
      </w:r>
      <w:r w:rsidR="00590FDD" w:rsidRPr="00590FDD">
        <w:rPr>
          <w:rFonts w:cs="Calibri"/>
          <w:i/>
          <w:iCs/>
          <w:sz w:val="20"/>
          <w:szCs w:val="20"/>
        </w:rPr>
        <w:t xml:space="preserve"> </w:t>
      </w:r>
      <w:r>
        <w:rPr>
          <w:rFonts w:cs="Calibri"/>
          <w:i/>
          <w:iCs/>
          <w:sz w:val="20"/>
          <w:szCs w:val="20"/>
        </w:rPr>
        <w:t>includes the artefact purpose, the chosen model, and a notification that the required files loaded successfully</w:t>
      </w:r>
      <w:r w:rsidR="00590FDD" w:rsidRPr="00590FDD">
        <w:rPr>
          <w:rFonts w:cs="Calibri"/>
          <w:i/>
          <w:iCs/>
          <w:sz w:val="20"/>
          <w:szCs w:val="20"/>
        </w:rPr>
        <w:t xml:space="preserve">. It </w:t>
      </w:r>
      <w:r>
        <w:rPr>
          <w:rFonts w:cs="Calibri"/>
          <w:i/>
          <w:iCs/>
          <w:sz w:val="20"/>
          <w:szCs w:val="20"/>
        </w:rPr>
        <w:t>provides evidence of the dashboard design</w:t>
      </w:r>
      <w:r w:rsidR="00590FDD" w:rsidRPr="00590FDD">
        <w:rPr>
          <w:rFonts w:cs="Calibri"/>
          <w:i/>
          <w:iCs/>
          <w:sz w:val="20"/>
          <w:szCs w:val="20"/>
        </w:rPr>
        <w:t xml:space="preserve"> as a working prototype decision support system.</w:t>
      </w:r>
    </w:p>
    <w:p w14:paraId="724007EE" w14:textId="57F2D340" w:rsidR="00B53115" w:rsidRPr="000C0BE2" w:rsidRDefault="000C0BE2" w:rsidP="000C0BE2">
      <w:pPr>
        <w:pStyle w:val="Caption"/>
        <w:rPr>
          <w:rFonts w:cs="Calibri"/>
          <w:b/>
          <w:bCs/>
          <w:sz w:val="20"/>
          <w:szCs w:val="20"/>
        </w:rPr>
      </w:pPr>
      <w:bookmarkStart w:id="42" w:name="_Toc238743509"/>
      <w:r w:rsidRPr="000C0BE2">
        <w:rPr>
          <w:b/>
          <w:bCs/>
          <w:sz w:val="20"/>
          <w:szCs w:val="20"/>
        </w:rPr>
        <w:lastRenderedPageBreak/>
        <w:t xml:space="preserve">Figure </w:t>
      </w:r>
      <w:r w:rsidRPr="000C0BE2">
        <w:rPr>
          <w:b/>
          <w:bCs/>
          <w:sz w:val="20"/>
          <w:szCs w:val="20"/>
        </w:rPr>
        <w:fldChar w:fldCharType="begin"/>
      </w:r>
      <w:r w:rsidRPr="000C0BE2">
        <w:rPr>
          <w:b/>
          <w:bCs/>
          <w:sz w:val="20"/>
          <w:szCs w:val="20"/>
        </w:rPr>
        <w:instrText xml:space="preserve"> SEQ Figure \* ARABIC </w:instrText>
      </w:r>
      <w:r w:rsidRPr="000C0BE2">
        <w:rPr>
          <w:b/>
          <w:bCs/>
          <w:sz w:val="20"/>
          <w:szCs w:val="20"/>
        </w:rPr>
        <w:fldChar w:fldCharType="separate"/>
      </w:r>
      <w:r w:rsidR="00331685">
        <w:rPr>
          <w:b/>
          <w:bCs/>
          <w:noProof/>
          <w:sz w:val="20"/>
          <w:szCs w:val="20"/>
        </w:rPr>
        <w:t>4</w:t>
      </w:r>
      <w:r w:rsidRPr="000C0BE2">
        <w:rPr>
          <w:b/>
          <w:bCs/>
          <w:sz w:val="20"/>
          <w:szCs w:val="20"/>
        </w:rPr>
        <w:fldChar w:fldCharType="end"/>
      </w:r>
      <w:r w:rsidRPr="000C0BE2">
        <w:rPr>
          <w:b/>
          <w:bCs/>
          <w:sz w:val="20"/>
          <w:szCs w:val="20"/>
        </w:rPr>
        <w:t>:</w:t>
      </w:r>
      <w:r>
        <w:rPr>
          <w:b/>
          <w:bCs/>
          <w:sz w:val="20"/>
          <w:szCs w:val="20"/>
        </w:rPr>
        <w:t xml:space="preserve"> </w:t>
      </w:r>
      <w:r w:rsidRPr="000C0BE2">
        <w:rPr>
          <w:b/>
          <w:bCs/>
          <w:sz w:val="20"/>
          <w:szCs w:val="20"/>
        </w:rPr>
        <w:t>Cyber-Risk Prediction Interface</w:t>
      </w:r>
      <w:r w:rsidR="00666610">
        <w:rPr>
          <w:b/>
          <w:bCs/>
          <w:sz w:val="20"/>
          <w:szCs w:val="20"/>
        </w:rPr>
        <w:t>: Low</w:t>
      </w:r>
      <w:r w:rsidRPr="000C0BE2">
        <w:rPr>
          <w:b/>
          <w:bCs/>
          <w:sz w:val="20"/>
          <w:szCs w:val="20"/>
        </w:rPr>
        <w:t>.</w:t>
      </w:r>
      <w:bookmarkEnd w:id="42"/>
    </w:p>
    <w:p w14:paraId="6A3CE6D5" w14:textId="77777777" w:rsidR="003D1ADA" w:rsidRDefault="002A12D0" w:rsidP="00033B35">
      <w:pPr>
        <w:rPr>
          <w:rFonts w:cs="Calibri"/>
        </w:rPr>
      </w:pPr>
      <w:r>
        <w:rPr>
          <w:rFonts w:cs="Calibri"/>
          <w:noProof/>
        </w:rPr>
        <w:drawing>
          <wp:inline distT="0" distB="0" distL="0" distR="0" wp14:anchorId="78155BE5" wp14:editId="57B654E8">
            <wp:extent cx="5731510" cy="3223895"/>
            <wp:effectExtent l="0" t="0" r="2540" b="0"/>
            <wp:docPr id="382106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10695" name="Picture 3821069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8B30C8" w14:textId="14FAC920" w:rsidR="003D1ADA" w:rsidRPr="00F43468" w:rsidRDefault="00F43468" w:rsidP="00033B35">
      <w:pPr>
        <w:rPr>
          <w:rFonts w:cs="Calibri"/>
          <w:i/>
          <w:iCs/>
          <w:sz w:val="20"/>
          <w:szCs w:val="20"/>
        </w:rPr>
      </w:pPr>
      <w:r w:rsidRPr="00F43468">
        <w:rPr>
          <w:rFonts w:cs="Calibri"/>
          <w:i/>
          <w:iCs/>
          <w:sz w:val="20"/>
          <w:szCs w:val="20"/>
        </w:rPr>
        <w:t xml:space="preserve">The following screen </w:t>
      </w:r>
      <w:r>
        <w:rPr>
          <w:rFonts w:cs="Calibri"/>
          <w:i/>
          <w:iCs/>
          <w:sz w:val="20"/>
          <w:szCs w:val="20"/>
        </w:rPr>
        <w:t>shows a selected test record sorted as a normal test but with</w:t>
      </w:r>
      <w:r w:rsidRPr="00F43468">
        <w:rPr>
          <w:rFonts w:cs="Calibri"/>
          <w:i/>
          <w:iCs/>
          <w:sz w:val="20"/>
          <w:szCs w:val="20"/>
        </w:rPr>
        <w:t xml:space="preserve"> a low attack probability. It shows the </w:t>
      </w:r>
      <w:r>
        <w:rPr>
          <w:rFonts w:cs="Calibri"/>
          <w:i/>
          <w:iCs/>
          <w:sz w:val="20"/>
          <w:szCs w:val="20"/>
        </w:rPr>
        <w:t xml:space="preserve">dashboard's potential to provide outputs that are not </w:t>
      </w:r>
      <w:r w:rsidRPr="00F43468">
        <w:rPr>
          <w:rFonts w:cs="Calibri"/>
          <w:i/>
          <w:iCs/>
          <w:sz w:val="20"/>
          <w:szCs w:val="20"/>
        </w:rPr>
        <w:t>high risk for human evaluation and review.</w:t>
      </w:r>
    </w:p>
    <w:p w14:paraId="436A656A" w14:textId="317FCD53" w:rsidR="003D1ADA" w:rsidRPr="00394AC0" w:rsidRDefault="00666610" w:rsidP="00666610">
      <w:pPr>
        <w:pStyle w:val="Caption"/>
        <w:rPr>
          <w:rFonts w:cs="Calibri"/>
          <w:b/>
          <w:bCs/>
          <w:sz w:val="20"/>
          <w:szCs w:val="20"/>
        </w:rPr>
      </w:pPr>
      <w:bookmarkStart w:id="43" w:name="_Toc238743510"/>
      <w:r w:rsidRPr="00394AC0">
        <w:rPr>
          <w:b/>
          <w:bCs/>
          <w:sz w:val="20"/>
          <w:szCs w:val="20"/>
        </w:rPr>
        <w:t xml:space="preserve">Figure </w:t>
      </w:r>
      <w:r w:rsidRPr="00394AC0">
        <w:rPr>
          <w:b/>
          <w:bCs/>
          <w:sz w:val="20"/>
          <w:szCs w:val="20"/>
        </w:rPr>
        <w:fldChar w:fldCharType="begin"/>
      </w:r>
      <w:r w:rsidRPr="00394AC0">
        <w:rPr>
          <w:b/>
          <w:bCs/>
          <w:sz w:val="20"/>
          <w:szCs w:val="20"/>
        </w:rPr>
        <w:instrText xml:space="preserve"> SEQ Figure \* ARABIC </w:instrText>
      </w:r>
      <w:r w:rsidRPr="00394AC0">
        <w:rPr>
          <w:b/>
          <w:bCs/>
          <w:sz w:val="20"/>
          <w:szCs w:val="20"/>
        </w:rPr>
        <w:fldChar w:fldCharType="separate"/>
      </w:r>
      <w:r w:rsidR="00331685">
        <w:rPr>
          <w:b/>
          <w:bCs/>
          <w:noProof/>
          <w:sz w:val="20"/>
          <w:szCs w:val="20"/>
        </w:rPr>
        <w:t>5</w:t>
      </w:r>
      <w:r w:rsidRPr="00394AC0">
        <w:rPr>
          <w:b/>
          <w:bCs/>
          <w:sz w:val="20"/>
          <w:szCs w:val="20"/>
        </w:rPr>
        <w:fldChar w:fldCharType="end"/>
      </w:r>
      <w:r w:rsidRPr="00394AC0">
        <w:rPr>
          <w:b/>
          <w:bCs/>
          <w:sz w:val="20"/>
          <w:szCs w:val="20"/>
        </w:rPr>
        <w:t>:</w:t>
      </w:r>
      <w:r w:rsidR="00394AC0">
        <w:rPr>
          <w:b/>
          <w:bCs/>
          <w:sz w:val="20"/>
          <w:szCs w:val="20"/>
        </w:rPr>
        <w:t xml:space="preserve"> </w:t>
      </w:r>
      <w:r w:rsidRPr="00394AC0">
        <w:rPr>
          <w:b/>
          <w:bCs/>
          <w:sz w:val="20"/>
          <w:szCs w:val="20"/>
        </w:rPr>
        <w:t>Cyber-Risk Prediction Interface: Critical</w:t>
      </w:r>
      <w:bookmarkEnd w:id="43"/>
    </w:p>
    <w:p w14:paraId="63087FF9" w14:textId="3D705B03" w:rsidR="00B53115" w:rsidRDefault="002A12D0" w:rsidP="00033B35">
      <w:pPr>
        <w:rPr>
          <w:rFonts w:cs="Calibri"/>
        </w:rPr>
      </w:pPr>
      <w:r>
        <w:rPr>
          <w:rFonts w:cs="Calibri"/>
          <w:noProof/>
        </w:rPr>
        <w:drawing>
          <wp:inline distT="0" distB="0" distL="0" distR="0" wp14:anchorId="10A2E4FA" wp14:editId="58D753CA">
            <wp:extent cx="5731510" cy="3223895"/>
            <wp:effectExtent l="0" t="0" r="2540" b="0"/>
            <wp:docPr id="11769807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80753" name="Picture 117698075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1D5A460" w14:textId="63F662FA" w:rsidR="00E66365" w:rsidRPr="00394AC0" w:rsidRDefault="00394AC0" w:rsidP="00033B35">
      <w:pPr>
        <w:rPr>
          <w:rFonts w:cs="Calibri"/>
          <w:i/>
          <w:iCs/>
          <w:sz w:val="20"/>
          <w:szCs w:val="20"/>
        </w:rPr>
      </w:pPr>
      <w:r w:rsidRPr="00394AC0">
        <w:rPr>
          <w:rFonts w:cs="Calibri"/>
          <w:i/>
          <w:iCs/>
          <w:sz w:val="20"/>
          <w:szCs w:val="20"/>
        </w:rPr>
        <w:t xml:space="preserve">In this </w:t>
      </w:r>
      <w:r>
        <w:rPr>
          <w:rFonts w:cs="Calibri"/>
          <w:i/>
          <w:iCs/>
          <w:sz w:val="20"/>
          <w:szCs w:val="20"/>
        </w:rPr>
        <w:t xml:space="preserve">screenshot, you can see </w:t>
      </w:r>
      <w:r w:rsidR="00494F9D">
        <w:rPr>
          <w:rFonts w:cs="Calibri"/>
          <w:i/>
          <w:iCs/>
          <w:sz w:val="20"/>
          <w:szCs w:val="20"/>
        </w:rPr>
        <w:t xml:space="preserve">a test record </w:t>
      </w:r>
      <w:r>
        <w:rPr>
          <w:rFonts w:cs="Calibri"/>
          <w:i/>
          <w:iCs/>
          <w:sz w:val="20"/>
          <w:szCs w:val="20"/>
        </w:rPr>
        <w:t xml:space="preserve">selected and marked as an attack, with a </w:t>
      </w:r>
      <w:r w:rsidRPr="00394AC0">
        <w:rPr>
          <w:rFonts w:cs="Calibri"/>
          <w:i/>
          <w:iCs/>
          <w:sz w:val="20"/>
          <w:szCs w:val="20"/>
        </w:rPr>
        <w:t xml:space="preserve">critical risk value. It shows how the dashboard can escalate </w:t>
      </w:r>
      <w:r>
        <w:rPr>
          <w:rFonts w:cs="Calibri"/>
          <w:i/>
          <w:iCs/>
          <w:sz w:val="20"/>
          <w:szCs w:val="20"/>
        </w:rPr>
        <w:t>high-risk predictions with probability, risk level, and recommendations</w:t>
      </w:r>
      <w:r w:rsidRPr="00394AC0">
        <w:rPr>
          <w:rFonts w:cs="Calibri"/>
          <w:i/>
          <w:iCs/>
          <w:sz w:val="20"/>
          <w:szCs w:val="20"/>
        </w:rPr>
        <w:t>.</w:t>
      </w:r>
    </w:p>
    <w:p w14:paraId="10845351" w14:textId="06D17E3D" w:rsidR="00932557" w:rsidRPr="00726922" w:rsidRDefault="00726922" w:rsidP="00932557">
      <w:pPr>
        <w:pStyle w:val="Heading2"/>
      </w:pPr>
      <w:bookmarkStart w:id="44" w:name="_Toc238747836"/>
      <w:r>
        <w:rPr>
          <w:b/>
          <w:bCs/>
          <w:u w:val="single"/>
        </w:rPr>
        <w:lastRenderedPageBreak/>
        <w:t>AI Governance Layer Design</w:t>
      </w:r>
      <w:r w:rsidR="002D23C5">
        <w:rPr>
          <w:b/>
          <w:bCs/>
          <w:u w:val="single"/>
        </w:rPr>
        <w:t>:</w:t>
      </w:r>
      <w:bookmarkEnd w:id="44"/>
    </w:p>
    <w:p w14:paraId="38D4DC36" w14:textId="6FCD61F3" w:rsidR="00932557" w:rsidRPr="00932557" w:rsidRDefault="00932557" w:rsidP="00932557">
      <w:pPr>
        <w:rPr>
          <w:rFonts w:cs="Calibri"/>
        </w:rPr>
      </w:pPr>
      <w:r w:rsidRPr="00932557">
        <w:rPr>
          <w:rFonts w:cs="Calibri"/>
        </w:rPr>
        <w:t xml:space="preserve">The technical artefact will be </w:t>
      </w:r>
      <w:r w:rsidR="00726922">
        <w:rPr>
          <w:rFonts w:cs="Calibri"/>
        </w:rPr>
        <w:t>tailored</w:t>
      </w:r>
      <w:r w:rsidRPr="00932557">
        <w:rPr>
          <w:rFonts w:cs="Calibri"/>
        </w:rPr>
        <w:t xml:space="preserve"> to the research question in the governance layer. </w:t>
      </w:r>
      <w:r w:rsidR="00726922">
        <w:rPr>
          <w:rFonts w:cs="Calibri"/>
        </w:rPr>
        <w:t>NIST's AI Risk Management Framework views AI risk management as a lifecycle process comprising four stages: governance, risk mapping, measurability,</w:t>
      </w:r>
      <w:r w:rsidRPr="00932557">
        <w:rPr>
          <w:rFonts w:cs="Calibri"/>
        </w:rPr>
        <w:t xml:space="preserve"> and risk management</w:t>
      </w:r>
      <w:sdt>
        <w:sdtPr>
          <w:rPr>
            <w:rFonts w:cs="Calibri"/>
          </w:rPr>
          <w:id w:val="720864016"/>
          <w:citation/>
        </w:sdtPr>
        <w:sdtContent>
          <w:r w:rsidR="008218FD">
            <w:rPr>
              <w:rFonts w:cs="Calibri"/>
            </w:rPr>
            <w:fldChar w:fldCharType="begin"/>
          </w:r>
          <w:r w:rsidR="008218FD">
            <w:rPr>
              <w:rFonts w:cs="Calibri"/>
            </w:rPr>
            <w:instrText xml:space="preserve"> CITATION AIN231 \l 2057 </w:instrText>
          </w:r>
          <w:r w:rsidR="008218FD">
            <w:rPr>
              <w:rFonts w:cs="Calibri"/>
            </w:rPr>
            <w:fldChar w:fldCharType="separate"/>
          </w:r>
          <w:r w:rsidR="00180297">
            <w:rPr>
              <w:rFonts w:cs="Calibri"/>
              <w:noProof/>
            </w:rPr>
            <w:t xml:space="preserve"> </w:t>
          </w:r>
          <w:r w:rsidR="00180297" w:rsidRPr="00180297">
            <w:rPr>
              <w:rFonts w:cs="Calibri"/>
              <w:noProof/>
            </w:rPr>
            <w:t>[72]</w:t>
          </w:r>
          <w:r w:rsidR="008218FD">
            <w:rPr>
              <w:rFonts w:cs="Calibri"/>
            </w:rPr>
            <w:fldChar w:fldCharType="end"/>
          </w:r>
        </w:sdtContent>
      </w:sdt>
      <w:r w:rsidRPr="00932557">
        <w:rPr>
          <w:rFonts w:cs="Calibri"/>
        </w:rPr>
        <w:t xml:space="preserve">. Human oversight, transparency and accountability are also key elements of the European Trustworthy AI guidance. </w:t>
      </w:r>
      <w:r w:rsidR="00726922">
        <w:rPr>
          <w:rFonts w:cs="Calibri"/>
        </w:rPr>
        <w:t>These principles guided the dashboard design</w:t>
      </w:r>
      <w:sdt>
        <w:sdtPr>
          <w:rPr>
            <w:rFonts w:cs="Calibri"/>
          </w:rPr>
          <w:id w:val="1861698328"/>
          <w:citation/>
        </w:sdtPr>
        <w:sdtContent>
          <w:r w:rsidR="003D1029">
            <w:rPr>
              <w:rFonts w:cs="Calibri"/>
            </w:rPr>
            <w:fldChar w:fldCharType="begin"/>
          </w:r>
          <w:r w:rsidR="003D1029">
            <w:rPr>
              <w:rFonts w:cs="Calibri"/>
            </w:rPr>
            <w:instrText xml:space="preserve"> CITATION Uni21 \l 2057 </w:instrText>
          </w:r>
          <w:r w:rsidR="003D1029">
            <w:rPr>
              <w:rFonts w:cs="Calibri"/>
            </w:rPr>
            <w:fldChar w:fldCharType="separate"/>
          </w:r>
          <w:r w:rsidR="00180297">
            <w:rPr>
              <w:rFonts w:cs="Calibri"/>
              <w:noProof/>
            </w:rPr>
            <w:t xml:space="preserve"> </w:t>
          </w:r>
          <w:r w:rsidR="00180297" w:rsidRPr="00180297">
            <w:rPr>
              <w:rFonts w:cs="Calibri"/>
              <w:noProof/>
            </w:rPr>
            <w:t>[73]</w:t>
          </w:r>
          <w:r w:rsidR="003D1029">
            <w:rPr>
              <w:rFonts w:cs="Calibri"/>
            </w:rPr>
            <w:fldChar w:fldCharType="end"/>
          </w:r>
        </w:sdtContent>
      </w:sdt>
      <w:r w:rsidRPr="00932557">
        <w:rPr>
          <w:rFonts w:cs="Calibri"/>
        </w:rPr>
        <w:t>.</w:t>
      </w:r>
    </w:p>
    <w:p w14:paraId="7706E36E" w14:textId="074D4482" w:rsidR="00932557" w:rsidRPr="00932557" w:rsidRDefault="00932557" w:rsidP="00932557">
      <w:pPr>
        <w:rPr>
          <w:rFonts w:cs="Calibri"/>
        </w:rPr>
      </w:pPr>
      <w:r w:rsidRPr="00932557">
        <w:rPr>
          <w:rFonts w:cs="Calibri"/>
        </w:rPr>
        <w:t xml:space="preserve">The first type of governance </w:t>
      </w:r>
      <w:r w:rsidR="00726922">
        <w:rPr>
          <w:rFonts w:cs="Calibri"/>
        </w:rPr>
        <w:t>characteristic</w:t>
      </w:r>
      <w:r w:rsidRPr="00932557">
        <w:rPr>
          <w:rFonts w:cs="Calibri"/>
        </w:rPr>
        <w:t xml:space="preserve"> is risk-threshold logic. The dashboard was adapted to 4 </w:t>
      </w:r>
      <w:r w:rsidR="008B78F5">
        <w:rPr>
          <w:rFonts w:cs="Calibri"/>
        </w:rPr>
        <w:t>attack-probability levels</w:t>
      </w:r>
      <w:r w:rsidR="00726922">
        <w:rPr>
          <w:rFonts w:cs="Calibri"/>
        </w:rPr>
        <w:t>: Low, Medium, High,</w:t>
      </w:r>
      <w:r w:rsidRPr="00932557">
        <w:rPr>
          <w:rFonts w:cs="Calibri"/>
        </w:rPr>
        <w:t xml:space="preserve"> and Critical. This facilitated </w:t>
      </w:r>
      <w:r w:rsidR="00726922">
        <w:rPr>
          <w:rFonts w:cs="Calibri"/>
        </w:rPr>
        <w:t>interpretation of model output and strengthened the link</w:t>
      </w:r>
      <w:r w:rsidRPr="00932557">
        <w:rPr>
          <w:rFonts w:cs="Calibri"/>
        </w:rPr>
        <w:t xml:space="preserve"> between models' technical </w:t>
      </w:r>
      <w:r w:rsidR="00726922">
        <w:rPr>
          <w:rFonts w:cs="Calibri"/>
        </w:rPr>
        <w:t>forecasts and cyber-risk prioritisation</w:t>
      </w:r>
      <w:r w:rsidRPr="00932557">
        <w:rPr>
          <w:rFonts w:cs="Calibri"/>
        </w:rPr>
        <w:t xml:space="preserve">. This </w:t>
      </w:r>
      <w:r w:rsidR="00A752BB">
        <w:rPr>
          <w:rFonts w:cs="Calibri"/>
        </w:rPr>
        <w:t>is shown on the Threshold Analysis page, which shows how different classification thresholds affect</w:t>
      </w:r>
      <w:r w:rsidRPr="00932557">
        <w:rPr>
          <w:rFonts w:cs="Calibri"/>
        </w:rPr>
        <w:t xml:space="preserve"> precision, recall, false </w:t>
      </w:r>
      <w:r w:rsidR="00726922">
        <w:rPr>
          <w:rFonts w:cs="Calibri"/>
        </w:rPr>
        <w:t>positives, and false negatives</w:t>
      </w:r>
      <w:r w:rsidRPr="00932557">
        <w:rPr>
          <w:rFonts w:cs="Calibri"/>
        </w:rPr>
        <w:t xml:space="preserve">. This was </w:t>
      </w:r>
      <w:r w:rsidR="00726922">
        <w:rPr>
          <w:rFonts w:cs="Calibri"/>
        </w:rPr>
        <w:t>particularly significant because the threshold decision was not technical</w:t>
      </w:r>
      <w:r w:rsidRPr="00932557">
        <w:rPr>
          <w:rFonts w:cs="Calibri"/>
        </w:rPr>
        <w:t xml:space="preserve">. </w:t>
      </w:r>
      <w:r w:rsidR="00F818F7">
        <w:rPr>
          <w:rFonts w:cs="Calibri"/>
        </w:rPr>
        <w:t>In cyber security</w:t>
      </w:r>
      <w:r w:rsidRPr="00932557">
        <w:rPr>
          <w:rFonts w:cs="Calibri"/>
        </w:rPr>
        <w:t xml:space="preserve">, it </w:t>
      </w:r>
      <w:r w:rsidR="00A752BB">
        <w:rPr>
          <w:rFonts w:cs="Calibri"/>
        </w:rPr>
        <w:t>depends on the organisation's risk appetite and the trade-off between missed attacks and generated alerts</w:t>
      </w:r>
      <w:r w:rsidRPr="00932557">
        <w:rPr>
          <w:rFonts w:cs="Calibri"/>
        </w:rPr>
        <w:t>.</w:t>
      </w:r>
    </w:p>
    <w:p w14:paraId="3D5B568E" w14:textId="1FECB29E" w:rsidR="00932557" w:rsidRPr="00932557" w:rsidRDefault="00932557" w:rsidP="00932557">
      <w:pPr>
        <w:rPr>
          <w:rFonts w:cs="Calibri"/>
        </w:rPr>
      </w:pPr>
      <w:r w:rsidRPr="00932557">
        <w:rPr>
          <w:rFonts w:cs="Calibri"/>
        </w:rPr>
        <w:t xml:space="preserve">The second governance aspect was explainability. Random Forest feature importance and SHAP evidence </w:t>
      </w:r>
      <w:r w:rsidR="00B53115">
        <w:rPr>
          <w:rFonts w:cs="Calibri"/>
        </w:rPr>
        <w:t>were</w:t>
      </w:r>
      <w:r w:rsidRPr="00932557">
        <w:rPr>
          <w:rFonts w:cs="Calibri"/>
        </w:rPr>
        <w:t xml:space="preserve"> added to the dashboard. Lundberg et al. demonstrate </w:t>
      </w:r>
      <w:r w:rsidR="00B53115">
        <w:rPr>
          <w:rFonts w:cs="Calibri"/>
        </w:rPr>
        <w:t xml:space="preserve">how to link individual prediction explanations to a more general understanding of the model </w:t>
      </w:r>
      <w:r w:rsidRPr="00932557">
        <w:rPr>
          <w:rFonts w:cs="Calibri"/>
        </w:rPr>
        <w:t>using tree-based tasks</w:t>
      </w:r>
      <w:sdt>
        <w:sdtPr>
          <w:rPr>
            <w:rFonts w:cs="Calibri"/>
          </w:rPr>
          <w:id w:val="-2092148186"/>
          <w:citation/>
        </w:sdtPr>
        <w:sdtContent>
          <w:r w:rsidR="00735F68">
            <w:rPr>
              <w:rFonts w:cs="Calibri"/>
            </w:rPr>
            <w:fldChar w:fldCharType="begin"/>
          </w:r>
          <w:r w:rsidR="00735F68">
            <w:rPr>
              <w:rFonts w:cs="Calibri"/>
            </w:rPr>
            <w:instrText xml:space="preserve"> CITATION Lun202 \l 2057 </w:instrText>
          </w:r>
          <w:r w:rsidR="00735F68">
            <w:rPr>
              <w:rFonts w:cs="Calibri"/>
            </w:rPr>
            <w:fldChar w:fldCharType="separate"/>
          </w:r>
          <w:r w:rsidR="00180297">
            <w:rPr>
              <w:rFonts w:cs="Calibri"/>
              <w:noProof/>
            </w:rPr>
            <w:t xml:space="preserve"> </w:t>
          </w:r>
          <w:r w:rsidR="00180297" w:rsidRPr="00180297">
            <w:rPr>
              <w:rFonts w:cs="Calibri"/>
              <w:noProof/>
            </w:rPr>
            <w:t>[74]</w:t>
          </w:r>
          <w:r w:rsidR="00735F68">
            <w:rPr>
              <w:rFonts w:cs="Calibri"/>
            </w:rPr>
            <w:fldChar w:fldCharType="end"/>
          </w:r>
        </w:sdtContent>
      </w:sdt>
      <w:r w:rsidRPr="00932557">
        <w:rPr>
          <w:rFonts w:cs="Calibri"/>
        </w:rPr>
        <w:t xml:space="preserve">. </w:t>
      </w:r>
      <w:r w:rsidR="00B53115">
        <w:rPr>
          <w:rFonts w:cs="Calibri"/>
        </w:rPr>
        <w:t xml:space="preserve">The literature on explainable IDS also notes that explanations can aid </w:t>
      </w:r>
      <w:r w:rsidRPr="00932557">
        <w:rPr>
          <w:rFonts w:cs="Calibri"/>
        </w:rPr>
        <w:t xml:space="preserve">the </w:t>
      </w:r>
      <w:r w:rsidR="00B53115">
        <w:rPr>
          <w:rFonts w:cs="Calibri"/>
        </w:rPr>
        <w:t>analyst's</w:t>
      </w:r>
      <w:r w:rsidRPr="00932557">
        <w:rPr>
          <w:rFonts w:cs="Calibri"/>
        </w:rPr>
        <w:t xml:space="preserve"> interpretation, but careful human judgement is still needed. For this reason, SHAP </w:t>
      </w:r>
      <w:r w:rsidR="00F818F7">
        <w:rPr>
          <w:rFonts w:cs="Calibri"/>
        </w:rPr>
        <w:t>supported the decision</w:t>
      </w:r>
      <w:r w:rsidR="00BC226A">
        <w:rPr>
          <w:rFonts w:cs="Calibri"/>
        </w:rPr>
        <w:t xml:space="preserve"> rather than dictating</w:t>
      </w:r>
      <w:r w:rsidR="009E1007">
        <w:rPr>
          <w:rFonts w:cs="Calibri"/>
        </w:rPr>
        <w:t xml:space="preserve"> it</w:t>
      </w:r>
      <w:sdt>
        <w:sdtPr>
          <w:rPr>
            <w:rFonts w:cs="Calibri"/>
          </w:rPr>
          <w:id w:val="-123939214"/>
          <w:citation/>
        </w:sdtPr>
        <w:sdtContent>
          <w:r w:rsidR="00A46003">
            <w:rPr>
              <w:rFonts w:cs="Calibri"/>
            </w:rPr>
            <w:fldChar w:fldCharType="begin"/>
          </w:r>
          <w:r w:rsidR="00A46003">
            <w:rPr>
              <w:rFonts w:cs="Calibri"/>
            </w:rPr>
            <w:instrText xml:space="preserve"> CITATION Pat22 \l 2057 </w:instrText>
          </w:r>
          <w:r w:rsidR="00A46003">
            <w:rPr>
              <w:rFonts w:cs="Calibri"/>
            </w:rPr>
            <w:fldChar w:fldCharType="separate"/>
          </w:r>
          <w:r w:rsidR="00180297">
            <w:rPr>
              <w:rFonts w:cs="Calibri"/>
              <w:noProof/>
            </w:rPr>
            <w:t xml:space="preserve"> </w:t>
          </w:r>
          <w:r w:rsidR="00180297" w:rsidRPr="00180297">
            <w:rPr>
              <w:rFonts w:cs="Calibri"/>
              <w:noProof/>
            </w:rPr>
            <w:t>[75]</w:t>
          </w:r>
          <w:r w:rsidR="00A46003">
            <w:rPr>
              <w:rFonts w:cs="Calibri"/>
            </w:rPr>
            <w:fldChar w:fldCharType="end"/>
          </w:r>
        </w:sdtContent>
      </w:sdt>
      <w:r w:rsidRPr="00932557">
        <w:rPr>
          <w:rFonts w:cs="Calibri"/>
        </w:rPr>
        <w:t>.</w:t>
      </w:r>
    </w:p>
    <w:p w14:paraId="4C9ACA66" w14:textId="5895F23A" w:rsidR="00932557" w:rsidRPr="00932557" w:rsidRDefault="00932557" w:rsidP="00932557">
      <w:pPr>
        <w:rPr>
          <w:rFonts w:cs="Calibri"/>
        </w:rPr>
      </w:pPr>
      <w:r w:rsidRPr="00932557">
        <w:rPr>
          <w:rFonts w:cs="Calibri"/>
        </w:rPr>
        <w:t xml:space="preserve">The third governance </w:t>
      </w:r>
      <w:r w:rsidR="002E1E15">
        <w:rPr>
          <w:rFonts w:cs="Calibri"/>
        </w:rPr>
        <w:t>measure was logging persistent audit trails</w:t>
      </w:r>
      <w:r w:rsidRPr="00932557">
        <w:rPr>
          <w:rFonts w:cs="Calibri"/>
        </w:rPr>
        <w:t xml:space="preserve">. The attributes for each prediction were relatively straightforward, </w:t>
      </w:r>
      <w:r w:rsidR="009E1007">
        <w:rPr>
          <w:rFonts w:cs="Calibri"/>
        </w:rPr>
        <w:t>including time (timestamp), sample record, model name, prediction, p (attack probability), risk level, true label, attack category, correctness status, recommendation, human-review status, and analyst note</w:t>
      </w:r>
      <w:r w:rsidRPr="00932557">
        <w:rPr>
          <w:rFonts w:cs="Calibri"/>
        </w:rPr>
        <w:t xml:space="preserve">. This gave them a record </w:t>
      </w:r>
      <w:r w:rsidR="009E1007">
        <w:rPr>
          <w:rFonts w:cs="Calibri"/>
        </w:rPr>
        <w:t xml:space="preserve">that made dashboard use </w:t>
      </w:r>
      <w:r w:rsidRPr="00932557">
        <w:rPr>
          <w:rFonts w:cs="Calibri"/>
        </w:rPr>
        <w:t xml:space="preserve">traceable. These were then summarised on the Audit Analytics page </w:t>
      </w:r>
      <w:r w:rsidR="009E1007">
        <w:rPr>
          <w:rFonts w:cs="Calibri"/>
        </w:rPr>
        <w:t>as</w:t>
      </w:r>
      <w:r w:rsidRPr="00932557">
        <w:rPr>
          <w:rFonts w:cs="Calibri"/>
        </w:rPr>
        <w:t xml:space="preserve"> metrics and charts. This ensured </w:t>
      </w:r>
      <w:r w:rsidR="009E1007">
        <w:rPr>
          <w:rFonts w:cs="Calibri"/>
        </w:rPr>
        <w:t>auditability,</w:t>
      </w:r>
      <w:r w:rsidRPr="00932557">
        <w:rPr>
          <w:rFonts w:cs="Calibri"/>
        </w:rPr>
        <w:t xml:space="preserve"> as the prediction events remain recorded and can be consulted afterwards.</w:t>
      </w:r>
    </w:p>
    <w:p w14:paraId="7F385E47" w14:textId="34117EDC" w:rsidR="00932557" w:rsidRDefault="00932557" w:rsidP="00932557">
      <w:pPr>
        <w:rPr>
          <w:rFonts w:cs="Calibri"/>
        </w:rPr>
      </w:pPr>
      <w:r w:rsidRPr="00932557">
        <w:rPr>
          <w:rFonts w:cs="Calibri"/>
        </w:rPr>
        <w:t xml:space="preserve">The fourth construct of governance was called explicit decision-support framing. </w:t>
      </w:r>
      <w:r w:rsidR="002E1E15">
        <w:rPr>
          <w:rFonts w:cs="Calibri"/>
        </w:rPr>
        <w:t xml:space="preserve">The dashboard said it was an academic prototype and shouldn't be adopted for real-life banking </w:t>
      </w:r>
      <w:r w:rsidR="002E1E15">
        <w:rPr>
          <w:rFonts w:cs="Calibri"/>
        </w:rPr>
        <w:lastRenderedPageBreak/>
        <w:t>security solution decisions until further research</w:t>
      </w:r>
      <w:r w:rsidRPr="00932557">
        <w:rPr>
          <w:rFonts w:cs="Calibri"/>
        </w:rPr>
        <w:t xml:space="preserve">. This brought </w:t>
      </w:r>
      <w:r w:rsidR="002E1E15">
        <w:rPr>
          <w:rFonts w:cs="Calibri"/>
        </w:rPr>
        <w:t xml:space="preserve">banking-sector expectations of governance, control, and documentation processes to manage ICT and security risks </w:t>
      </w:r>
      <w:r w:rsidRPr="00932557">
        <w:rPr>
          <w:rFonts w:cs="Calibri"/>
        </w:rPr>
        <w:t xml:space="preserve">in line with </w:t>
      </w:r>
      <w:r w:rsidR="002E1E15">
        <w:rPr>
          <w:rFonts w:cs="Calibri"/>
        </w:rPr>
        <w:t>those of the banking sector</w:t>
      </w:r>
      <w:r w:rsidRPr="00932557">
        <w:rPr>
          <w:rFonts w:cs="Calibri"/>
        </w:rPr>
        <w:t>.</w:t>
      </w:r>
    </w:p>
    <w:p w14:paraId="18CA3489" w14:textId="2605E2CA" w:rsidR="00B26AF0" w:rsidRDefault="007A7E34" w:rsidP="007A7E34">
      <w:pPr>
        <w:pStyle w:val="Caption"/>
        <w:rPr>
          <w:b/>
          <w:bCs/>
          <w:sz w:val="20"/>
          <w:szCs w:val="20"/>
        </w:rPr>
      </w:pPr>
      <w:bookmarkStart w:id="45" w:name="_Toc238743511"/>
      <w:r w:rsidRPr="007A7E34">
        <w:rPr>
          <w:b/>
          <w:bCs/>
          <w:sz w:val="20"/>
          <w:szCs w:val="20"/>
        </w:rPr>
        <w:t xml:space="preserve">Figure </w:t>
      </w:r>
      <w:r w:rsidRPr="007A7E34">
        <w:rPr>
          <w:b/>
          <w:bCs/>
          <w:sz w:val="20"/>
          <w:szCs w:val="20"/>
        </w:rPr>
        <w:fldChar w:fldCharType="begin"/>
      </w:r>
      <w:r w:rsidRPr="007A7E34">
        <w:rPr>
          <w:b/>
          <w:bCs/>
          <w:sz w:val="20"/>
          <w:szCs w:val="20"/>
        </w:rPr>
        <w:instrText xml:space="preserve"> SEQ Figure \* ARABIC </w:instrText>
      </w:r>
      <w:r w:rsidRPr="007A7E34">
        <w:rPr>
          <w:b/>
          <w:bCs/>
          <w:sz w:val="20"/>
          <w:szCs w:val="20"/>
        </w:rPr>
        <w:fldChar w:fldCharType="separate"/>
      </w:r>
      <w:r w:rsidR="00331685">
        <w:rPr>
          <w:b/>
          <w:bCs/>
          <w:noProof/>
          <w:sz w:val="20"/>
          <w:szCs w:val="20"/>
        </w:rPr>
        <w:t>6</w:t>
      </w:r>
      <w:r w:rsidRPr="007A7E34">
        <w:rPr>
          <w:b/>
          <w:bCs/>
          <w:sz w:val="20"/>
          <w:szCs w:val="20"/>
        </w:rPr>
        <w:fldChar w:fldCharType="end"/>
      </w:r>
      <w:r w:rsidRPr="007A7E34">
        <w:rPr>
          <w:b/>
          <w:bCs/>
          <w:sz w:val="20"/>
          <w:szCs w:val="20"/>
        </w:rPr>
        <w:t>: Persistent Audit Log and Audit Analytics Evidence.</w:t>
      </w:r>
      <w:bookmarkEnd w:id="45"/>
    </w:p>
    <w:p w14:paraId="6C27D235" w14:textId="26595D04" w:rsidR="00585AC3" w:rsidRDefault="009828C3" w:rsidP="00585AC3">
      <w:r>
        <w:rPr>
          <w:noProof/>
        </w:rPr>
        <w:drawing>
          <wp:inline distT="0" distB="0" distL="0" distR="0" wp14:anchorId="3AECB57A" wp14:editId="24B1CBE4">
            <wp:extent cx="5731510" cy="3223895"/>
            <wp:effectExtent l="0" t="0" r="2540" b="0"/>
            <wp:docPr id="5250750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75084" name="Picture 52507508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D521F12" wp14:editId="5F2EE270">
            <wp:extent cx="5731510" cy="3223895"/>
            <wp:effectExtent l="0" t="0" r="2540" b="0"/>
            <wp:docPr id="21428795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79580" name="Picture 214287958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05FE6CD" w14:textId="0B483DD7" w:rsidR="00585AC3" w:rsidRPr="00BC226A" w:rsidRDefault="00000991" w:rsidP="00585AC3">
      <w:pPr>
        <w:rPr>
          <w:i/>
          <w:iCs/>
          <w:sz w:val="20"/>
          <w:szCs w:val="20"/>
        </w:rPr>
      </w:pPr>
      <w:r w:rsidRPr="00BC226A">
        <w:rPr>
          <w:i/>
          <w:iCs/>
          <w:sz w:val="20"/>
          <w:szCs w:val="20"/>
        </w:rPr>
        <w:t>Th</w:t>
      </w:r>
      <w:r w:rsidR="00646868">
        <w:rPr>
          <w:i/>
          <w:iCs/>
          <w:sz w:val="20"/>
          <w:szCs w:val="20"/>
        </w:rPr>
        <w:t xml:space="preserve">ese </w:t>
      </w:r>
      <w:r w:rsidR="00BC226A">
        <w:rPr>
          <w:i/>
          <w:iCs/>
          <w:sz w:val="20"/>
          <w:szCs w:val="20"/>
        </w:rPr>
        <w:t>screenshot</w:t>
      </w:r>
      <w:r w:rsidR="00646868">
        <w:rPr>
          <w:i/>
          <w:iCs/>
          <w:sz w:val="20"/>
          <w:szCs w:val="20"/>
        </w:rPr>
        <w:t>s</w:t>
      </w:r>
      <w:r w:rsidR="00BC226A">
        <w:rPr>
          <w:i/>
          <w:iCs/>
          <w:sz w:val="20"/>
          <w:szCs w:val="20"/>
        </w:rPr>
        <w:t xml:space="preserve"> </w:t>
      </w:r>
      <w:r w:rsidR="00646868">
        <w:rPr>
          <w:i/>
          <w:iCs/>
          <w:sz w:val="20"/>
          <w:szCs w:val="20"/>
        </w:rPr>
        <w:t>show</w:t>
      </w:r>
      <w:r w:rsidR="00BC226A">
        <w:rPr>
          <w:i/>
          <w:iCs/>
          <w:sz w:val="20"/>
          <w:szCs w:val="20"/>
        </w:rPr>
        <w:t xml:space="preserve"> the persistent audit log that stores prediction records after dashboard use</w:t>
      </w:r>
      <w:r w:rsidRPr="00BC226A">
        <w:rPr>
          <w:i/>
          <w:iCs/>
          <w:sz w:val="20"/>
          <w:szCs w:val="20"/>
        </w:rPr>
        <w:t xml:space="preserve">. It offers proof of auditability, traceability and record </w:t>
      </w:r>
      <w:r w:rsidR="00BC226A">
        <w:rPr>
          <w:i/>
          <w:iCs/>
          <w:sz w:val="20"/>
          <w:szCs w:val="20"/>
        </w:rPr>
        <w:t>retention</w:t>
      </w:r>
      <w:r w:rsidRPr="00BC226A">
        <w:rPr>
          <w:i/>
          <w:iCs/>
          <w:sz w:val="20"/>
          <w:szCs w:val="20"/>
        </w:rPr>
        <w:t>.</w:t>
      </w:r>
    </w:p>
    <w:p w14:paraId="210D9650" w14:textId="4ACE5975" w:rsidR="00321B34" w:rsidRPr="00321B34" w:rsidRDefault="004C6B27" w:rsidP="00321B34">
      <w:pPr>
        <w:pStyle w:val="Heading2"/>
      </w:pPr>
      <w:bookmarkStart w:id="46" w:name="_Toc238747837"/>
      <w:r>
        <w:rPr>
          <w:b/>
          <w:bCs/>
          <w:u w:val="single"/>
        </w:rPr>
        <w:lastRenderedPageBreak/>
        <w:t>Implementation Process</w:t>
      </w:r>
      <w:r w:rsidR="00585AC3">
        <w:rPr>
          <w:b/>
          <w:bCs/>
          <w:u w:val="single"/>
        </w:rPr>
        <w:t>:</w:t>
      </w:r>
      <w:bookmarkEnd w:id="46"/>
    </w:p>
    <w:p w14:paraId="07D5256F" w14:textId="51C6719E" w:rsidR="00321B34" w:rsidRPr="00321B34" w:rsidRDefault="00321B34" w:rsidP="00321B34">
      <w:pPr>
        <w:rPr>
          <w:rFonts w:cs="Calibri"/>
        </w:rPr>
      </w:pPr>
      <w:r w:rsidRPr="00321B34">
        <w:rPr>
          <w:rFonts w:cs="Calibri"/>
        </w:rPr>
        <w:t xml:space="preserve">There were five versions of the dashboard </w:t>
      </w:r>
      <w:r w:rsidR="003C75B4">
        <w:rPr>
          <w:rFonts w:cs="Calibri"/>
        </w:rPr>
        <w:t>to implement</w:t>
      </w:r>
      <w:r w:rsidRPr="00321B34">
        <w:rPr>
          <w:rFonts w:cs="Calibri"/>
        </w:rPr>
        <w:t>. Version 1 set up the basic Streamlit UI, read the Random Forest model, and showed dashboard sections of interest. It enabled predictions</w:t>
      </w:r>
      <w:r w:rsidR="003C75B4">
        <w:rPr>
          <w:rFonts w:cs="Calibri"/>
        </w:rPr>
        <w:t xml:space="preserve">, but </w:t>
      </w:r>
      <w:r w:rsidR="004E7B16">
        <w:rPr>
          <w:rFonts w:cs="Calibri"/>
        </w:rPr>
        <w:t>it saved audited events</w:t>
      </w:r>
      <w:r w:rsidR="003C75B4">
        <w:rPr>
          <w:rFonts w:cs="Calibri"/>
        </w:rPr>
        <w:t xml:space="preserve"> only </w:t>
      </w:r>
      <w:r w:rsidRPr="00321B34">
        <w:rPr>
          <w:rFonts w:cs="Calibri"/>
        </w:rPr>
        <w:t xml:space="preserve">in Streamlit session state. This </w:t>
      </w:r>
      <w:r w:rsidR="003C75B4">
        <w:rPr>
          <w:rFonts w:cs="Calibri"/>
        </w:rPr>
        <w:t>caused records to be lost when the application restarted</w:t>
      </w:r>
      <w:r w:rsidRPr="00321B34">
        <w:rPr>
          <w:rFonts w:cs="Calibri"/>
        </w:rPr>
        <w:t>.</w:t>
      </w:r>
    </w:p>
    <w:p w14:paraId="6B018064" w14:textId="0CFE6BD1" w:rsidR="00321B34" w:rsidRPr="00321B34" w:rsidRDefault="00321B34" w:rsidP="00321B34">
      <w:pPr>
        <w:rPr>
          <w:rFonts w:cs="Calibri"/>
        </w:rPr>
      </w:pPr>
      <w:r w:rsidRPr="00321B34">
        <w:rPr>
          <w:rFonts w:cs="Calibri"/>
        </w:rPr>
        <w:t xml:space="preserve">Persistent Audit logging </w:t>
      </w:r>
      <w:r w:rsidR="003C75B4">
        <w:rPr>
          <w:rFonts w:cs="Calibri"/>
        </w:rPr>
        <w:t xml:space="preserve">was </w:t>
      </w:r>
      <w:r w:rsidRPr="00321B34">
        <w:rPr>
          <w:rFonts w:cs="Calibri"/>
        </w:rPr>
        <w:t xml:space="preserve">added in version 2. A separate </w:t>
      </w:r>
      <w:r w:rsidR="003C75B4" w:rsidRPr="00321B34">
        <w:rPr>
          <w:rFonts w:cs="Calibri"/>
        </w:rPr>
        <w:t>audit logs</w:t>
      </w:r>
      <w:r w:rsidRPr="00321B34">
        <w:rPr>
          <w:rFonts w:cs="Calibri"/>
        </w:rPr>
        <w:t xml:space="preserve"> folder was set up</w:t>
      </w:r>
      <w:r w:rsidR="003C75B4">
        <w:rPr>
          <w:rFonts w:cs="Calibri"/>
        </w:rPr>
        <w:t>, and prediction records</w:t>
      </w:r>
      <w:r w:rsidRPr="00321B34">
        <w:rPr>
          <w:rFonts w:cs="Calibri"/>
        </w:rPr>
        <w:t xml:space="preserve"> were added to streamlit_audit_log.csv. This enhanced the artefact</w:t>
      </w:r>
      <w:r w:rsidR="003C75B4">
        <w:rPr>
          <w:rFonts w:cs="Calibri"/>
        </w:rPr>
        <w:t xml:space="preserve">, as records would </w:t>
      </w:r>
      <w:r w:rsidR="003C6DF6">
        <w:rPr>
          <w:rFonts w:cs="Calibri"/>
        </w:rPr>
        <w:t>remain</w:t>
      </w:r>
      <w:r w:rsidR="003C75B4">
        <w:rPr>
          <w:rFonts w:cs="Calibri"/>
        </w:rPr>
        <w:t xml:space="preserve"> after restarting</w:t>
      </w:r>
      <w:r w:rsidRPr="00321B34">
        <w:rPr>
          <w:rFonts w:cs="Calibri"/>
        </w:rPr>
        <w:t xml:space="preserve"> the dashboard/laptop. </w:t>
      </w:r>
      <w:r w:rsidR="003C75B4">
        <w:rPr>
          <w:rFonts w:cs="Calibri"/>
        </w:rPr>
        <w:t>I also added human review status and analyst notes, further strengthening the human-in-the-loop</w:t>
      </w:r>
      <w:r w:rsidRPr="00321B34">
        <w:rPr>
          <w:rFonts w:cs="Calibri"/>
        </w:rPr>
        <w:t xml:space="preserve"> design.</w:t>
      </w:r>
    </w:p>
    <w:p w14:paraId="394087A0" w14:textId="5E688E4F" w:rsidR="00321B34" w:rsidRPr="00321B34" w:rsidRDefault="00321B34" w:rsidP="00321B34">
      <w:pPr>
        <w:rPr>
          <w:rFonts w:cs="Calibri"/>
        </w:rPr>
      </w:pPr>
      <w:r w:rsidRPr="00321B34">
        <w:rPr>
          <w:rFonts w:cs="Calibri"/>
        </w:rPr>
        <w:t>Version 3 introduced Audit Analytics features. This page provided total audit records</w:t>
      </w:r>
      <w:r w:rsidR="003C75B4">
        <w:rPr>
          <w:rFonts w:cs="Calibri"/>
        </w:rPr>
        <w:t>, attack predictions, normal predictions, critical risks, and audit-sample accuracy</w:t>
      </w:r>
      <w:r w:rsidRPr="00321B34">
        <w:rPr>
          <w:rFonts w:cs="Calibri"/>
        </w:rPr>
        <w:t xml:space="preserve">. It also showed graphs </w:t>
      </w:r>
      <w:r w:rsidR="003C75B4">
        <w:rPr>
          <w:rFonts w:cs="Calibri"/>
        </w:rPr>
        <w:t>of risk-level distribution, Prediction distribution, Correctness distribution,</w:t>
      </w:r>
      <w:r w:rsidRPr="00321B34">
        <w:rPr>
          <w:rFonts w:cs="Calibri"/>
        </w:rPr>
        <w:t xml:space="preserve"> and Traffic/Attack-category distribution. The </w:t>
      </w:r>
      <w:r w:rsidR="003C75B4">
        <w:rPr>
          <w:rFonts w:cs="Calibri"/>
        </w:rPr>
        <w:t xml:space="preserve">term audit-sample accuracy was used deliberately because it refers only to the accuracy of </w:t>
      </w:r>
      <w:r w:rsidR="003C6DF6">
        <w:rPr>
          <w:rFonts w:cs="Calibri"/>
        </w:rPr>
        <w:t>manually tested dashboard records</w:t>
      </w:r>
      <w:r w:rsidR="003C75B4">
        <w:rPr>
          <w:rFonts w:cs="Calibri"/>
        </w:rPr>
        <w:t>,</w:t>
      </w:r>
      <w:r w:rsidRPr="00321B34">
        <w:rPr>
          <w:rFonts w:cs="Calibri"/>
        </w:rPr>
        <w:t xml:space="preserve"> not model accuracy.</w:t>
      </w:r>
    </w:p>
    <w:p w14:paraId="0588A815" w14:textId="5FC81212" w:rsidR="00B26AF0" w:rsidRDefault="00321B34" w:rsidP="00033B35">
      <w:pPr>
        <w:rPr>
          <w:rFonts w:cs="Calibri"/>
        </w:rPr>
      </w:pPr>
      <w:r w:rsidRPr="00321B34">
        <w:rPr>
          <w:rFonts w:cs="Calibri"/>
        </w:rPr>
        <w:t>Version 4 added the finishing touch to the dashboard. It included the Dashboard Testing Summary page, enhanced the Governance Notes page</w:t>
      </w:r>
      <w:r w:rsidR="003C75B4">
        <w:rPr>
          <w:rFonts w:cs="Calibri"/>
        </w:rPr>
        <w:t>,</w:t>
      </w:r>
      <w:r w:rsidRPr="00321B34">
        <w:rPr>
          <w:rFonts w:cs="Calibri"/>
        </w:rPr>
        <w:t xml:space="preserve"> incorporated a Risk-Policy table and noted the prototype limitations. </w:t>
      </w:r>
      <w:r w:rsidR="003C75B4">
        <w:rPr>
          <w:rFonts w:cs="Calibri"/>
        </w:rPr>
        <w:t>Version 5 focused on final packaging and the possibility of repeating</w:t>
      </w:r>
      <w:r w:rsidRPr="00321B34">
        <w:rPr>
          <w:rFonts w:cs="Calibri"/>
        </w:rPr>
        <w:t xml:space="preserve"> the process. It </w:t>
      </w:r>
      <w:r w:rsidR="00FB3DC7">
        <w:rPr>
          <w:rFonts w:cs="Calibri"/>
        </w:rPr>
        <w:t>included a README, a clean requirements.txt, a full requirements.txt, backup files for each major version, and</w:t>
      </w:r>
      <w:r w:rsidRPr="00321B34">
        <w:rPr>
          <w:rFonts w:cs="Calibri"/>
        </w:rPr>
        <w:t xml:space="preserve"> a final zipped </w:t>
      </w:r>
      <w:r w:rsidR="003C6DF6">
        <w:rPr>
          <w:rFonts w:cs="Calibri"/>
        </w:rPr>
        <w:t>dashboard package</w:t>
      </w:r>
      <w:r w:rsidRPr="00321B34">
        <w:rPr>
          <w:rFonts w:cs="Calibri"/>
        </w:rPr>
        <w:t>.</w:t>
      </w:r>
    </w:p>
    <w:p w14:paraId="0FA76FFF" w14:textId="43227CAB" w:rsidR="00B26AF0" w:rsidRPr="00445DA7" w:rsidRDefault="00445DA7" w:rsidP="00445DA7">
      <w:pPr>
        <w:pStyle w:val="Caption"/>
        <w:rPr>
          <w:rFonts w:cs="Calibri"/>
          <w:b/>
          <w:bCs/>
          <w:sz w:val="20"/>
          <w:szCs w:val="20"/>
        </w:rPr>
      </w:pPr>
      <w:bookmarkStart w:id="47" w:name="_Toc238743520"/>
      <w:r w:rsidRPr="00445DA7">
        <w:rPr>
          <w:b/>
          <w:bCs/>
          <w:sz w:val="20"/>
          <w:szCs w:val="20"/>
        </w:rPr>
        <w:t xml:space="preserve">Table </w:t>
      </w:r>
      <w:r w:rsidRPr="00445DA7">
        <w:rPr>
          <w:b/>
          <w:bCs/>
          <w:sz w:val="20"/>
          <w:szCs w:val="20"/>
        </w:rPr>
        <w:fldChar w:fldCharType="begin"/>
      </w:r>
      <w:r w:rsidRPr="00445DA7">
        <w:rPr>
          <w:b/>
          <w:bCs/>
          <w:sz w:val="20"/>
          <w:szCs w:val="20"/>
        </w:rPr>
        <w:instrText xml:space="preserve"> SEQ Table \* ARABIC </w:instrText>
      </w:r>
      <w:r w:rsidRPr="00445DA7">
        <w:rPr>
          <w:b/>
          <w:bCs/>
          <w:sz w:val="20"/>
          <w:szCs w:val="20"/>
        </w:rPr>
        <w:fldChar w:fldCharType="separate"/>
      </w:r>
      <w:r w:rsidR="001D7775">
        <w:rPr>
          <w:b/>
          <w:bCs/>
          <w:noProof/>
          <w:sz w:val="20"/>
          <w:szCs w:val="20"/>
        </w:rPr>
        <w:t>4</w:t>
      </w:r>
      <w:r w:rsidRPr="00445DA7">
        <w:rPr>
          <w:b/>
          <w:bCs/>
          <w:sz w:val="20"/>
          <w:szCs w:val="20"/>
        </w:rPr>
        <w:fldChar w:fldCharType="end"/>
      </w:r>
      <w:r w:rsidR="00C22B36">
        <w:rPr>
          <w:b/>
          <w:bCs/>
          <w:sz w:val="20"/>
          <w:szCs w:val="20"/>
        </w:rPr>
        <w:t>:</w:t>
      </w:r>
      <w:r w:rsidR="00A71AD6">
        <w:rPr>
          <w:b/>
          <w:bCs/>
          <w:sz w:val="20"/>
          <w:szCs w:val="20"/>
        </w:rPr>
        <w:t xml:space="preserve"> </w:t>
      </w:r>
      <w:r w:rsidRPr="00445DA7">
        <w:rPr>
          <w:b/>
          <w:bCs/>
          <w:sz w:val="20"/>
          <w:szCs w:val="20"/>
        </w:rPr>
        <w:t>Dashboard Version Development Summary</w:t>
      </w:r>
      <w:r>
        <w:rPr>
          <w:b/>
          <w:bCs/>
          <w:sz w:val="20"/>
          <w:szCs w:val="20"/>
        </w:rPr>
        <w:t>.</w:t>
      </w:r>
      <w:bookmarkEnd w:id="47"/>
    </w:p>
    <w:tbl>
      <w:tblPr>
        <w:tblStyle w:val="TableGrid"/>
        <w:tblW w:w="10353" w:type="dxa"/>
        <w:tblLook w:val="04A0" w:firstRow="1" w:lastRow="0" w:firstColumn="1" w:lastColumn="0" w:noHBand="0" w:noVBand="1"/>
      </w:tblPr>
      <w:tblGrid>
        <w:gridCol w:w="1129"/>
        <w:gridCol w:w="4400"/>
        <w:gridCol w:w="4824"/>
      </w:tblGrid>
      <w:tr w:rsidR="00445DA7" w:rsidRPr="00445DA7" w14:paraId="628A517E" w14:textId="77777777" w:rsidTr="00163A24">
        <w:trPr>
          <w:trHeight w:val="332"/>
        </w:trPr>
        <w:tc>
          <w:tcPr>
            <w:tcW w:w="1129" w:type="dxa"/>
          </w:tcPr>
          <w:p w14:paraId="76DFFEF5" w14:textId="66728CAD" w:rsidR="00445DA7" w:rsidRPr="00445DA7" w:rsidRDefault="00445DA7" w:rsidP="00445DA7">
            <w:pPr>
              <w:jc w:val="center"/>
              <w:rPr>
                <w:rFonts w:cs="Calibri"/>
                <w:b/>
                <w:bCs/>
                <w:u w:val="single"/>
              </w:rPr>
            </w:pPr>
            <w:r w:rsidRPr="00445DA7">
              <w:rPr>
                <w:rFonts w:cs="Calibri"/>
                <w:b/>
                <w:bCs/>
                <w:u w:val="single"/>
              </w:rPr>
              <w:t>Version</w:t>
            </w:r>
          </w:p>
        </w:tc>
        <w:tc>
          <w:tcPr>
            <w:tcW w:w="4400" w:type="dxa"/>
          </w:tcPr>
          <w:p w14:paraId="0A44EAB4" w14:textId="6A0430B1" w:rsidR="00445DA7" w:rsidRPr="00445DA7" w:rsidRDefault="00A51508" w:rsidP="00445DA7">
            <w:pPr>
              <w:jc w:val="center"/>
              <w:rPr>
                <w:rFonts w:cs="Calibri"/>
                <w:b/>
                <w:bCs/>
                <w:u w:val="single"/>
              </w:rPr>
            </w:pPr>
            <w:r>
              <w:rPr>
                <w:rFonts w:cs="Calibri"/>
                <w:b/>
                <w:bCs/>
                <w:u w:val="single"/>
              </w:rPr>
              <w:t>Main development completed</w:t>
            </w:r>
          </w:p>
        </w:tc>
        <w:tc>
          <w:tcPr>
            <w:tcW w:w="4824" w:type="dxa"/>
          </w:tcPr>
          <w:p w14:paraId="10ECABDF" w14:textId="2BE15226" w:rsidR="00445DA7" w:rsidRPr="00445DA7" w:rsidRDefault="00A51508" w:rsidP="00445DA7">
            <w:pPr>
              <w:jc w:val="center"/>
              <w:rPr>
                <w:rFonts w:cs="Calibri"/>
                <w:b/>
                <w:bCs/>
                <w:u w:val="single"/>
              </w:rPr>
            </w:pPr>
            <w:r>
              <w:rPr>
                <w:rFonts w:cs="Calibri"/>
                <w:b/>
                <w:bCs/>
                <w:u w:val="single"/>
              </w:rPr>
              <w:t>Evidence produced</w:t>
            </w:r>
          </w:p>
        </w:tc>
      </w:tr>
      <w:tr w:rsidR="00445DA7" w14:paraId="41CE6C45" w14:textId="77777777" w:rsidTr="00163A24">
        <w:trPr>
          <w:trHeight w:val="677"/>
        </w:trPr>
        <w:tc>
          <w:tcPr>
            <w:tcW w:w="1129" w:type="dxa"/>
          </w:tcPr>
          <w:p w14:paraId="6F65338D" w14:textId="4AAB19A0" w:rsidR="00445DA7" w:rsidRDefault="00445DA7" w:rsidP="00033B35">
            <w:pPr>
              <w:rPr>
                <w:rFonts w:cs="Calibri"/>
              </w:rPr>
            </w:pPr>
            <w:r>
              <w:rPr>
                <w:rFonts w:cs="Calibri"/>
              </w:rPr>
              <w:t>Version 1</w:t>
            </w:r>
          </w:p>
        </w:tc>
        <w:tc>
          <w:tcPr>
            <w:tcW w:w="4400" w:type="dxa"/>
          </w:tcPr>
          <w:p w14:paraId="18778DD4" w14:textId="29BEF3DA" w:rsidR="00445DA7" w:rsidRDefault="00A432D4" w:rsidP="00033B35">
            <w:pPr>
              <w:rPr>
                <w:rFonts w:cs="Calibri"/>
              </w:rPr>
            </w:pPr>
            <w:r>
              <w:rPr>
                <w:rFonts w:cs="Calibri"/>
              </w:rPr>
              <w:t>Initial Streamlit dashboard and model loading</w:t>
            </w:r>
          </w:p>
        </w:tc>
        <w:tc>
          <w:tcPr>
            <w:tcW w:w="4824" w:type="dxa"/>
          </w:tcPr>
          <w:p w14:paraId="3D88BD2E" w14:textId="5C706C9F" w:rsidR="00445DA7" w:rsidRDefault="004F19F8" w:rsidP="00033B35">
            <w:pPr>
              <w:rPr>
                <w:rFonts w:cs="Calibri"/>
              </w:rPr>
            </w:pPr>
            <w:r>
              <w:rPr>
                <w:rFonts w:cs="Calibri"/>
              </w:rPr>
              <w:t>Working interface and prediction screenshots</w:t>
            </w:r>
          </w:p>
        </w:tc>
      </w:tr>
      <w:tr w:rsidR="00445DA7" w14:paraId="7735940E" w14:textId="77777777" w:rsidTr="00163A24">
        <w:trPr>
          <w:trHeight w:val="332"/>
        </w:trPr>
        <w:tc>
          <w:tcPr>
            <w:tcW w:w="1129" w:type="dxa"/>
          </w:tcPr>
          <w:p w14:paraId="271C75C0" w14:textId="2102E0A6" w:rsidR="00445DA7" w:rsidRDefault="00445DA7" w:rsidP="00033B35">
            <w:pPr>
              <w:rPr>
                <w:rFonts w:cs="Calibri"/>
              </w:rPr>
            </w:pPr>
            <w:r>
              <w:rPr>
                <w:rFonts w:cs="Calibri"/>
              </w:rPr>
              <w:t>Version 2</w:t>
            </w:r>
          </w:p>
        </w:tc>
        <w:tc>
          <w:tcPr>
            <w:tcW w:w="4400" w:type="dxa"/>
          </w:tcPr>
          <w:p w14:paraId="09DE02B2" w14:textId="0A228D74" w:rsidR="00445DA7" w:rsidRDefault="00AA216A" w:rsidP="00033B35">
            <w:pPr>
              <w:rPr>
                <w:rFonts w:cs="Calibri"/>
              </w:rPr>
            </w:pPr>
            <w:r>
              <w:rPr>
                <w:rFonts w:cs="Calibri"/>
              </w:rPr>
              <w:t>Persistent CSV audit logging</w:t>
            </w:r>
          </w:p>
        </w:tc>
        <w:tc>
          <w:tcPr>
            <w:tcW w:w="4824" w:type="dxa"/>
          </w:tcPr>
          <w:p w14:paraId="251A2621" w14:textId="64F7A1B5" w:rsidR="00445DA7" w:rsidRDefault="00D0068A" w:rsidP="00033B35">
            <w:pPr>
              <w:rPr>
                <w:rFonts w:cs="Calibri"/>
              </w:rPr>
            </w:pPr>
            <w:r>
              <w:rPr>
                <w:rFonts w:cs="Calibri"/>
              </w:rPr>
              <w:t>Audit log retained after restart</w:t>
            </w:r>
          </w:p>
        </w:tc>
      </w:tr>
      <w:tr w:rsidR="00445DA7" w14:paraId="7860D340" w14:textId="77777777" w:rsidTr="00163A24">
        <w:trPr>
          <w:trHeight w:val="332"/>
        </w:trPr>
        <w:tc>
          <w:tcPr>
            <w:tcW w:w="1129" w:type="dxa"/>
          </w:tcPr>
          <w:p w14:paraId="5D7DD5A5" w14:textId="06710BC3" w:rsidR="00445DA7" w:rsidRDefault="00445DA7" w:rsidP="00033B35">
            <w:pPr>
              <w:rPr>
                <w:rFonts w:cs="Calibri"/>
              </w:rPr>
            </w:pPr>
            <w:r>
              <w:rPr>
                <w:rFonts w:cs="Calibri"/>
              </w:rPr>
              <w:t>Version 3</w:t>
            </w:r>
          </w:p>
        </w:tc>
        <w:tc>
          <w:tcPr>
            <w:tcW w:w="4400" w:type="dxa"/>
          </w:tcPr>
          <w:p w14:paraId="3F79FED2" w14:textId="35B845E4" w:rsidR="00445DA7" w:rsidRDefault="00D0068A" w:rsidP="00033B35">
            <w:pPr>
              <w:rPr>
                <w:rFonts w:cs="Calibri"/>
              </w:rPr>
            </w:pPr>
            <w:r>
              <w:rPr>
                <w:rFonts w:cs="Calibri"/>
              </w:rPr>
              <w:t>Audit analytics page</w:t>
            </w:r>
          </w:p>
        </w:tc>
        <w:tc>
          <w:tcPr>
            <w:tcW w:w="4824" w:type="dxa"/>
          </w:tcPr>
          <w:p w14:paraId="46319D00" w14:textId="1FA1FF80" w:rsidR="00445DA7" w:rsidRDefault="0071111A" w:rsidP="00033B35">
            <w:pPr>
              <w:rPr>
                <w:rFonts w:cs="Calibri"/>
              </w:rPr>
            </w:pPr>
            <w:r>
              <w:rPr>
                <w:rFonts w:cs="Calibri"/>
              </w:rPr>
              <w:t>Metrics and charts from logged records</w:t>
            </w:r>
          </w:p>
        </w:tc>
      </w:tr>
      <w:tr w:rsidR="00445DA7" w14:paraId="4AEFD841" w14:textId="77777777" w:rsidTr="00163A24">
        <w:trPr>
          <w:trHeight w:val="345"/>
        </w:trPr>
        <w:tc>
          <w:tcPr>
            <w:tcW w:w="1129" w:type="dxa"/>
          </w:tcPr>
          <w:p w14:paraId="35953EAE" w14:textId="39DCE7F2" w:rsidR="00445DA7" w:rsidRDefault="00445DA7" w:rsidP="00033B35">
            <w:pPr>
              <w:rPr>
                <w:rFonts w:cs="Calibri"/>
              </w:rPr>
            </w:pPr>
            <w:r>
              <w:rPr>
                <w:rFonts w:cs="Calibri"/>
              </w:rPr>
              <w:t>Version 4</w:t>
            </w:r>
          </w:p>
        </w:tc>
        <w:tc>
          <w:tcPr>
            <w:tcW w:w="4400" w:type="dxa"/>
          </w:tcPr>
          <w:p w14:paraId="39925993" w14:textId="0EACF0DC" w:rsidR="00445DA7" w:rsidRDefault="0071111A" w:rsidP="00033B35">
            <w:pPr>
              <w:rPr>
                <w:rFonts w:cs="Calibri"/>
              </w:rPr>
            </w:pPr>
            <w:r>
              <w:rPr>
                <w:rFonts w:cs="Calibri"/>
              </w:rPr>
              <w:t>Testing summary and governance polished</w:t>
            </w:r>
          </w:p>
        </w:tc>
        <w:tc>
          <w:tcPr>
            <w:tcW w:w="4824" w:type="dxa"/>
          </w:tcPr>
          <w:p w14:paraId="3E83375E" w14:textId="77777777" w:rsidR="00445DA7" w:rsidRDefault="00445DA7" w:rsidP="00033B35">
            <w:pPr>
              <w:rPr>
                <w:rFonts w:cs="Calibri"/>
              </w:rPr>
            </w:pPr>
          </w:p>
        </w:tc>
      </w:tr>
      <w:tr w:rsidR="00445DA7" w14:paraId="72CF7FDE" w14:textId="77777777" w:rsidTr="00163A24">
        <w:trPr>
          <w:trHeight w:val="332"/>
        </w:trPr>
        <w:tc>
          <w:tcPr>
            <w:tcW w:w="1129" w:type="dxa"/>
          </w:tcPr>
          <w:p w14:paraId="6E481DE9" w14:textId="6ABAF9EA" w:rsidR="00445DA7" w:rsidRDefault="00445DA7" w:rsidP="00033B35">
            <w:pPr>
              <w:rPr>
                <w:rFonts w:cs="Calibri"/>
              </w:rPr>
            </w:pPr>
            <w:r>
              <w:rPr>
                <w:rFonts w:cs="Calibri"/>
              </w:rPr>
              <w:t>Version 5</w:t>
            </w:r>
          </w:p>
        </w:tc>
        <w:tc>
          <w:tcPr>
            <w:tcW w:w="4400" w:type="dxa"/>
          </w:tcPr>
          <w:p w14:paraId="5FB06DDA" w14:textId="2F25A4D6" w:rsidR="00445DA7" w:rsidRDefault="00801328" w:rsidP="00033B35">
            <w:pPr>
              <w:rPr>
                <w:rFonts w:cs="Calibri"/>
              </w:rPr>
            </w:pPr>
            <w:r>
              <w:rPr>
                <w:rFonts w:cs="Calibri"/>
              </w:rPr>
              <w:t xml:space="preserve">Final packaging and reproducibility </w:t>
            </w:r>
          </w:p>
        </w:tc>
        <w:tc>
          <w:tcPr>
            <w:tcW w:w="4824" w:type="dxa"/>
          </w:tcPr>
          <w:p w14:paraId="0E7327EE" w14:textId="6B44F567" w:rsidR="00445DA7" w:rsidRDefault="00D17D3B" w:rsidP="00033B35">
            <w:pPr>
              <w:rPr>
                <w:rFonts w:cs="Calibri"/>
              </w:rPr>
            </w:pPr>
            <w:r>
              <w:rPr>
                <w:rFonts w:cs="Calibri"/>
              </w:rPr>
              <w:t>README, requirement files a</w:t>
            </w:r>
            <w:r w:rsidR="004F19F8">
              <w:rPr>
                <w:rFonts w:cs="Calibri"/>
              </w:rPr>
              <w:t>nd ZIP package</w:t>
            </w:r>
          </w:p>
        </w:tc>
      </w:tr>
    </w:tbl>
    <w:p w14:paraId="33C66F0B" w14:textId="4742DF12" w:rsidR="00B26AF0" w:rsidRPr="00BF67D5" w:rsidRDefault="00BF67D5" w:rsidP="00033B35">
      <w:pPr>
        <w:rPr>
          <w:rFonts w:cs="Calibri"/>
          <w:i/>
          <w:iCs/>
          <w:sz w:val="20"/>
          <w:szCs w:val="20"/>
        </w:rPr>
      </w:pPr>
      <w:r w:rsidRPr="00BF67D5">
        <w:rPr>
          <w:rFonts w:cs="Calibri"/>
          <w:i/>
          <w:iCs/>
          <w:sz w:val="20"/>
          <w:szCs w:val="20"/>
        </w:rPr>
        <w:t xml:space="preserve">Here is a table </w:t>
      </w:r>
      <w:r>
        <w:rPr>
          <w:rFonts w:cs="Calibri"/>
          <w:i/>
          <w:iCs/>
          <w:sz w:val="20"/>
          <w:szCs w:val="20"/>
        </w:rPr>
        <w:t xml:space="preserve">summarising the progress </w:t>
      </w:r>
      <w:r w:rsidRPr="00BF67D5">
        <w:rPr>
          <w:rFonts w:cs="Calibri"/>
          <w:i/>
          <w:iCs/>
          <w:sz w:val="20"/>
          <w:szCs w:val="20"/>
        </w:rPr>
        <w:t>made in development from Version 1 to Version 5</w:t>
      </w:r>
      <w:r>
        <w:rPr>
          <w:rFonts w:cs="Calibri"/>
          <w:i/>
          <w:iCs/>
          <w:sz w:val="20"/>
          <w:szCs w:val="20"/>
        </w:rPr>
        <w:t xml:space="preserve">. It provides </w:t>
      </w:r>
      <w:r w:rsidR="00C73A1A">
        <w:rPr>
          <w:rFonts w:cs="Calibri"/>
          <w:i/>
          <w:iCs/>
          <w:sz w:val="20"/>
          <w:szCs w:val="20"/>
        </w:rPr>
        <w:t>concise evidence of iterative development, testing, fine-tuning, and end-to-end packaging</w:t>
      </w:r>
      <w:r w:rsidRPr="00BF67D5">
        <w:rPr>
          <w:rFonts w:cs="Calibri"/>
          <w:i/>
          <w:iCs/>
          <w:sz w:val="20"/>
          <w:szCs w:val="20"/>
        </w:rPr>
        <w:t>.</w:t>
      </w:r>
    </w:p>
    <w:p w14:paraId="08AA551F" w14:textId="6B4937C2" w:rsidR="00321B34" w:rsidRDefault="00321B34" w:rsidP="00321B34">
      <w:pPr>
        <w:rPr>
          <w:rFonts w:cs="Calibri"/>
        </w:rPr>
      </w:pPr>
      <w:r w:rsidRPr="00321B34">
        <w:rPr>
          <w:rFonts w:cs="Calibri"/>
        </w:rPr>
        <w:lastRenderedPageBreak/>
        <w:t xml:space="preserve">Multiple implementation issues have been addressed. This was because </w:t>
      </w:r>
      <w:r w:rsidR="00F70EA0">
        <w:rPr>
          <w:rFonts w:cs="Calibri"/>
        </w:rPr>
        <w:t>Windows PowerShell did not initially recognise Python</w:t>
      </w:r>
      <w:r w:rsidR="003C75B4">
        <w:rPr>
          <w:rFonts w:cs="Calibri"/>
        </w:rPr>
        <w:t>,</w:t>
      </w:r>
      <w:r w:rsidRPr="00321B34">
        <w:rPr>
          <w:rFonts w:cs="Calibri"/>
        </w:rPr>
        <w:t xml:space="preserve"> so the Anaconda Prompt was used. Before installing, users had to agree to </w:t>
      </w:r>
      <w:r w:rsidR="003C75B4">
        <w:rPr>
          <w:rFonts w:cs="Calibri"/>
        </w:rPr>
        <w:t>Conda's terms of service</w:t>
      </w:r>
      <w:r w:rsidRPr="00321B34">
        <w:rPr>
          <w:rFonts w:cs="Calibri"/>
        </w:rPr>
        <w:t xml:space="preserve">. </w:t>
      </w:r>
      <w:r w:rsidR="003C75B4">
        <w:rPr>
          <w:rFonts w:cs="Calibri"/>
        </w:rPr>
        <w:t>The local environment was modified to match the exported environment to avoid a model-loading problem caused by a scikit-learn version mismatch</w:t>
      </w:r>
      <w:r w:rsidRPr="00321B34">
        <w:rPr>
          <w:rFonts w:cs="Calibri"/>
        </w:rPr>
        <w:t xml:space="preserve">. </w:t>
      </w:r>
      <w:r w:rsidR="003C75B4">
        <w:rPr>
          <w:rFonts w:cs="Calibri"/>
        </w:rPr>
        <w:t>We decided not to remove these issues from the project evidence because they illustrate</w:t>
      </w:r>
      <w:r w:rsidRPr="00321B34">
        <w:rPr>
          <w:rFonts w:cs="Calibri"/>
        </w:rPr>
        <w:t xml:space="preserve"> replicable, realistic development and debugging practice.</w:t>
      </w:r>
    </w:p>
    <w:p w14:paraId="60740238" w14:textId="2DE48F7A" w:rsidR="00E419F7" w:rsidRPr="00E419F7" w:rsidRDefault="00E419F7" w:rsidP="00E419F7">
      <w:pPr>
        <w:pStyle w:val="Heading2"/>
      </w:pPr>
      <w:bookmarkStart w:id="48" w:name="_Toc238747838"/>
      <w:r>
        <w:rPr>
          <w:b/>
          <w:bCs/>
          <w:u w:val="single"/>
        </w:rPr>
        <w:t>Testing and Evidence Strategy</w:t>
      </w:r>
      <w:r w:rsidR="002D23C5">
        <w:rPr>
          <w:b/>
          <w:bCs/>
          <w:u w:val="single"/>
        </w:rPr>
        <w:t>:</w:t>
      </w:r>
      <w:bookmarkEnd w:id="48"/>
    </w:p>
    <w:p w14:paraId="780A8F2F" w14:textId="3A8F8C85" w:rsidR="00E419F7" w:rsidRPr="00E419F7" w:rsidRDefault="00E419F7" w:rsidP="00E419F7">
      <w:pPr>
        <w:rPr>
          <w:rFonts w:cs="Calibri"/>
        </w:rPr>
      </w:pPr>
      <w:r w:rsidRPr="00E419F7">
        <w:rPr>
          <w:rFonts w:cs="Calibri"/>
        </w:rPr>
        <w:t xml:space="preserve">Testing involved </w:t>
      </w:r>
      <w:r w:rsidR="00E32C28">
        <w:rPr>
          <w:rFonts w:cs="Calibri"/>
        </w:rPr>
        <w:t>observing the dashboard in operation</w:t>
      </w:r>
      <w:r w:rsidRPr="00E419F7">
        <w:rPr>
          <w:rFonts w:cs="Calibri"/>
        </w:rPr>
        <w:t xml:space="preserve"> as a complete academic artefact. The final functional test verified </w:t>
      </w:r>
      <w:r w:rsidR="00E32C28">
        <w:rPr>
          <w:rFonts w:cs="Calibri"/>
        </w:rPr>
        <w:t>correct loading of all pages, production of predictions with the Random Forest model, case creation as Low/Normal classes and Critical/Attack classes, audit persistence, and updating</w:t>
      </w:r>
      <w:r w:rsidRPr="00E419F7">
        <w:rPr>
          <w:rFonts w:cs="Calibri"/>
        </w:rPr>
        <w:t xml:space="preserve"> of audit analytics from audit persistence.</w:t>
      </w:r>
    </w:p>
    <w:p w14:paraId="03F302F1" w14:textId="2A5B2EE3" w:rsidR="00E419F7" w:rsidRDefault="00E419F7" w:rsidP="00E419F7">
      <w:pPr>
        <w:rPr>
          <w:rFonts w:cs="Calibri"/>
        </w:rPr>
      </w:pPr>
      <w:r w:rsidRPr="00E419F7">
        <w:rPr>
          <w:rFonts w:cs="Calibri"/>
        </w:rPr>
        <w:t>A screening approach was used. Wherever possible</w:t>
      </w:r>
      <w:r w:rsidR="00E32C28">
        <w:rPr>
          <w:rFonts w:cs="Calibri"/>
        </w:rPr>
        <w:t>,</w:t>
      </w:r>
      <w:r w:rsidRPr="00E419F7">
        <w:rPr>
          <w:rFonts w:cs="Calibri"/>
        </w:rPr>
        <w:t xml:space="preserve"> </w:t>
      </w:r>
      <w:r w:rsidR="00E32C28">
        <w:rPr>
          <w:rFonts w:cs="Calibri"/>
        </w:rPr>
        <w:t>include only the clearest screenshots in the main report, with the full evidence series</w:t>
      </w:r>
      <w:r w:rsidRPr="00E419F7">
        <w:rPr>
          <w:rFonts w:cs="Calibri"/>
        </w:rPr>
        <w:t xml:space="preserve"> in the appendices. This prevents overloading the chapter and ensures </w:t>
      </w:r>
      <w:r w:rsidR="00E32C28">
        <w:rPr>
          <w:rFonts w:cs="Calibri"/>
        </w:rPr>
        <w:t>evidence is available</w:t>
      </w:r>
      <w:r w:rsidRPr="00E419F7">
        <w:rPr>
          <w:rFonts w:cs="Calibri"/>
        </w:rPr>
        <w:t xml:space="preserve"> for assessment.</w:t>
      </w:r>
    </w:p>
    <w:p w14:paraId="1CC4797F" w14:textId="08567B86" w:rsidR="00E419F7" w:rsidRPr="00E32C28" w:rsidRDefault="00E32C28" w:rsidP="00E419F7">
      <w:pPr>
        <w:pStyle w:val="Heading2"/>
      </w:pPr>
      <w:r>
        <w:t xml:space="preserve"> </w:t>
      </w:r>
      <w:bookmarkStart w:id="49" w:name="_Toc238747839"/>
      <w:r>
        <w:rPr>
          <w:b/>
          <w:bCs/>
          <w:u w:val="single"/>
        </w:rPr>
        <w:t>Chapter Summary</w:t>
      </w:r>
      <w:r w:rsidR="002D23C5">
        <w:rPr>
          <w:b/>
          <w:bCs/>
          <w:u w:val="single"/>
        </w:rPr>
        <w:t>:</w:t>
      </w:r>
      <w:bookmarkEnd w:id="49"/>
    </w:p>
    <w:p w14:paraId="164CA186" w14:textId="6F5A4F42" w:rsidR="00B26AF0" w:rsidRDefault="00E32C28" w:rsidP="00E419F7">
      <w:pPr>
        <w:rPr>
          <w:rFonts w:cs="Calibri"/>
        </w:rPr>
      </w:pPr>
      <w:r>
        <w:rPr>
          <w:rFonts w:cs="Calibri"/>
        </w:rPr>
        <w:t>This chapter explained the design and implementation of the cyber security decision support (CSDS) prototype</w:t>
      </w:r>
      <w:r w:rsidR="00E419F7" w:rsidRPr="00E419F7">
        <w:rPr>
          <w:rFonts w:cs="Calibri"/>
        </w:rPr>
        <w:t xml:space="preserve">. The design </w:t>
      </w:r>
      <w:r>
        <w:rPr>
          <w:rFonts w:cs="Calibri"/>
        </w:rPr>
        <w:t>included a structured Streamlit dashboard, an AI governance layer</w:t>
      </w:r>
      <w:r w:rsidR="00E419F7" w:rsidRPr="00E419F7">
        <w:rPr>
          <w:rFonts w:cs="Calibri"/>
        </w:rPr>
        <w:t xml:space="preserve">, and a replicable machine-learning pipeline. </w:t>
      </w:r>
      <w:r>
        <w:rPr>
          <w:rFonts w:cs="Calibri"/>
        </w:rPr>
        <w:t xml:space="preserve">Key design decisions supported prediction, explainability, </w:t>
      </w:r>
      <w:r w:rsidR="00761910">
        <w:rPr>
          <w:rFonts w:cs="Calibri"/>
        </w:rPr>
        <w:t>and human auditability</w:t>
      </w:r>
      <w:r w:rsidR="00E419F7" w:rsidRPr="00E419F7">
        <w:rPr>
          <w:rFonts w:cs="Calibri"/>
        </w:rPr>
        <w:t xml:space="preserve">. Five controlled versions led </w:t>
      </w:r>
      <w:r>
        <w:rPr>
          <w:rFonts w:cs="Calibri"/>
        </w:rPr>
        <w:t>to a stable packaged artefact during</w:t>
      </w:r>
      <w:r w:rsidR="00E419F7" w:rsidRPr="00E419F7">
        <w:rPr>
          <w:rFonts w:cs="Calibri"/>
        </w:rPr>
        <w:t xml:space="preserve"> implementation. This </w:t>
      </w:r>
      <w:r w:rsidR="00761910">
        <w:rPr>
          <w:rFonts w:cs="Calibri"/>
        </w:rPr>
        <w:t xml:space="preserve">chapter describes the dataset selection and data preprocessing </w:t>
      </w:r>
      <w:r w:rsidR="00E419F7" w:rsidRPr="00E419F7">
        <w:rPr>
          <w:rFonts w:cs="Calibri"/>
        </w:rPr>
        <w:t>in more detail.</w:t>
      </w:r>
    </w:p>
    <w:p w14:paraId="09D7824F" w14:textId="77777777" w:rsidR="002E1E15" w:rsidRDefault="002E1E15" w:rsidP="00033B35">
      <w:pPr>
        <w:rPr>
          <w:rFonts w:cs="Calibri"/>
        </w:rPr>
      </w:pPr>
    </w:p>
    <w:p w14:paraId="697251FC" w14:textId="77777777" w:rsidR="002E1E15" w:rsidRDefault="002E1E15" w:rsidP="00033B35">
      <w:pPr>
        <w:rPr>
          <w:rFonts w:cs="Calibri"/>
        </w:rPr>
      </w:pPr>
    </w:p>
    <w:p w14:paraId="1F33C1D8" w14:textId="77777777" w:rsidR="002E1E15" w:rsidRDefault="002E1E15" w:rsidP="00033B35">
      <w:pPr>
        <w:rPr>
          <w:rFonts w:cs="Calibri"/>
        </w:rPr>
      </w:pPr>
    </w:p>
    <w:p w14:paraId="44F4102C" w14:textId="77777777" w:rsidR="00BF67D5" w:rsidRPr="00637E4C" w:rsidRDefault="00BF67D5" w:rsidP="00033B35">
      <w:pPr>
        <w:rPr>
          <w:rFonts w:cs="Calibri"/>
        </w:rPr>
      </w:pPr>
    </w:p>
    <w:p w14:paraId="2737CD84" w14:textId="78CD7175" w:rsidR="00637E4C" w:rsidRPr="00291F44" w:rsidRDefault="00637E4C" w:rsidP="00291F44">
      <w:pPr>
        <w:pStyle w:val="Heading1"/>
        <w:jc w:val="center"/>
        <w:rPr>
          <w:b/>
          <w:bCs/>
          <w:u w:val="single"/>
        </w:rPr>
      </w:pPr>
      <w:bookmarkStart w:id="50" w:name="_Toc238747840"/>
      <w:r w:rsidRPr="00291F44">
        <w:rPr>
          <w:b/>
          <w:bCs/>
          <w:u w:val="single"/>
        </w:rPr>
        <w:lastRenderedPageBreak/>
        <w:t>Design/Data collection</w:t>
      </w:r>
      <w:bookmarkEnd w:id="50"/>
    </w:p>
    <w:p w14:paraId="70B9DBEA" w14:textId="68124615" w:rsidR="00291F44" w:rsidRDefault="00815B87" w:rsidP="00815B87">
      <w:pPr>
        <w:pStyle w:val="Heading2"/>
        <w:rPr>
          <w:b/>
          <w:bCs/>
          <w:u w:val="single"/>
        </w:rPr>
      </w:pPr>
      <w:bookmarkStart w:id="51" w:name="_Toc238747841"/>
      <w:r>
        <w:rPr>
          <w:b/>
          <w:bCs/>
          <w:u w:val="single"/>
        </w:rPr>
        <w:t>Chapter Introduction:</w:t>
      </w:r>
      <w:bookmarkEnd w:id="51"/>
    </w:p>
    <w:p w14:paraId="346667C3" w14:textId="0D1AC0B5" w:rsidR="00815B87" w:rsidRDefault="004E40AF" w:rsidP="00815B87">
      <w:r w:rsidRPr="004E40AF">
        <w:t xml:space="preserve">This chapter describes the choices, steps and </w:t>
      </w:r>
      <w:r w:rsidR="005D52FB">
        <w:t>actions</w:t>
      </w:r>
      <w:r w:rsidRPr="004E40AF">
        <w:t xml:space="preserve"> taken in the dataset selection and preprocessing section of the project. </w:t>
      </w:r>
      <w:r w:rsidR="006C4AC1">
        <w:t>This phase aimed</w:t>
      </w:r>
      <w:r w:rsidR="005D52FB">
        <w:t xml:space="preserve"> to prepare</w:t>
      </w:r>
      <w:r w:rsidRPr="004E40AF">
        <w:t xml:space="preserve"> the UNSW-NB15 intrusion detection dataset for supervised binary classification. This was required </w:t>
      </w:r>
      <w:r w:rsidR="00F347C1">
        <w:t>to ensure consistent inputs for</w:t>
      </w:r>
      <w:r w:rsidRPr="004E40AF">
        <w:t xml:space="preserve"> the ML models and a well-defined output variable</w:t>
      </w:r>
      <w:r w:rsidR="005D52FB">
        <w:t>,</w:t>
      </w:r>
      <w:r w:rsidRPr="004E40AF">
        <w:t xml:space="preserve"> along with safeguards against inappropriate training data (target leakage).</w:t>
      </w:r>
    </w:p>
    <w:p w14:paraId="4E1A7E91" w14:textId="7C869507" w:rsidR="00815B87" w:rsidRPr="00815B87" w:rsidRDefault="0020276D" w:rsidP="00E13479">
      <w:pPr>
        <w:pStyle w:val="Heading2"/>
      </w:pPr>
      <w:bookmarkStart w:id="52" w:name="_Toc238747842"/>
      <w:r>
        <w:rPr>
          <w:b/>
          <w:bCs/>
          <w:u w:val="single"/>
        </w:rPr>
        <w:t>Dataset Selection</w:t>
      </w:r>
      <w:r w:rsidR="002D23C5">
        <w:rPr>
          <w:b/>
          <w:bCs/>
          <w:u w:val="single"/>
        </w:rPr>
        <w:t>:</w:t>
      </w:r>
      <w:bookmarkEnd w:id="52"/>
    </w:p>
    <w:p w14:paraId="7F685152" w14:textId="166CC00D" w:rsidR="007354FE" w:rsidRDefault="007354FE" w:rsidP="00291F44">
      <w:pPr>
        <w:rPr>
          <w:rFonts w:cs="Calibri"/>
        </w:rPr>
      </w:pPr>
      <w:r w:rsidRPr="007354FE">
        <w:rPr>
          <w:rFonts w:cs="Calibri"/>
        </w:rPr>
        <w:t xml:space="preserve">The UNSW-NB15 dataset was chosen </w:t>
      </w:r>
      <w:r w:rsidR="00CB626A">
        <w:rPr>
          <w:rFonts w:cs="Calibri"/>
        </w:rPr>
        <w:t>because it is</w:t>
      </w:r>
      <w:r w:rsidRPr="007354FE">
        <w:rPr>
          <w:rFonts w:cs="Calibri"/>
        </w:rPr>
        <w:t xml:space="preserve"> a recognised </w:t>
      </w:r>
      <w:r>
        <w:rPr>
          <w:rFonts w:cs="Calibri"/>
        </w:rPr>
        <w:t>dataset used in network intrusion detection research</w:t>
      </w:r>
      <w:r w:rsidRPr="007354FE">
        <w:rPr>
          <w:rFonts w:cs="Calibri"/>
        </w:rPr>
        <w:t xml:space="preserve">. </w:t>
      </w:r>
      <w:r w:rsidR="00F975EF">
        <w:rPr>
          <w:rFonts w:cs="Calibri"/>
        </w:rPr>
        <w:t>It contains labelled network traffic records that illustrate normal network traffic and attack</w:t>
      </w:r>
      <w:r w:rsidRPr="007354FE">
        <w:rPr>
          <w:rFonts w:cs="Calibri"/>
        </w:rPr>
        <w:t xml:space="preserve"> behaviours. Benchmark intrusion-detection datasets </w:t>
      </w:r>
      <w:r w:rsidR="00721127">
        <w:rPr>
          <w:rFonts w:cs="Calibri"/>
        </w:rPr>
        <w:t>support academic projects by enabling reproducibility, model comparison, and controlled</w:t>
      </w:r>
      <w:r>
        <w:rPr>
          <w:rFonts w:cs="Calibri"/>
        </w:rPr>
        <w:t xml:space="preserve"> evaluation. </w:t>
      </w:r>
      <w:r w:rsidR="00F975EF">
        <w:rPr>
          <w:rFonts w:cs="Calibri"/>
        </w:rPr>
        <w:t>However, the data</w:t>
      </w:r>
      <w:r w:rsidRPr="007354FE">
        <w:rPr>
          <w:rFonts w:cs="Calibri"/>
        </w:rPr>
        <w:t xml:space="preserve"> is not real bank data. It was therefore primarily an academic representation of </w:t>
      </w:r>
      <w:r w:rsidR="00F975EF">
        <w:rPr>
          <w:rFonts w:cs="Calibri"/>
        </w:rPr>
        <w:t>cyber-risk classification and did not indicate</w:t>
      </w:r>
      <w:r w:rsidRPr="007354FE">
        <w:rPr>
          <w:rFonts w:cs="Calibri"/>
        </w:rPr>
        <w:t xml:space="preserve"> production readiness</w:t>
      </w:r>
      <w:sdt>
        <w:sdtPr>
          <w:rPr>
            <w:rFonts w:cs="Calibri"/>
          </w:rPr>
          <w:id w:val="-89310923"/>
          <w:citation/>
        </w:sdtPr>
        <w:sdtContent>
          <w:r w:rsidR="00EB6E78">
            <w:rPr>
              <w:rFonts w:cs="Calibri"/>
            </w:rPr>
            <w:fldChar w:fldCharType="begin"/>
          </w:r>
          <w:r w:rsidR="00EB6E78">
            <w:rPr>
              <w:rFonts w:cs="Calibri"/>
            </w:rPr>
            <w:instrText xml:space="preserve"> CITATION Kas202 \l 2057 </w:instrText>
          </w:r>
          <w:r w:rsidR="00EB6E78">
            <w:rPr>
              <w:rFonts w:cs="Calibri"/>
            </w:rPr>
            <w:fldChar w:fldCharType="separate"/>
          </w:r>
          <w:r w:rsidR="00180297">
            <w:rPr>
              <w:rFonts w:cs="Calibri"/>
              <w:noProof/>
            </w:rPr>
            <w:t xml:space="preserve"> </w:t>
          </w:r>
          <w:r w:rsidR="00180297" w:rsidRPr="00180297">
            <w:rPr>
              <w:rFonts w:cs="Calibri"/>
              <w:noProof/>
            </w:rPr>
            <w:t>[76]</w:t>
          </w:r>
          <w:r w:rsidR="00EB6E78">
            <w:rPr>
              <w:rFonts w:cs="Calibri"/>
            </w:rPr>
            <w:fldChar w:fldCharType="end"/>
          </w:r>
        </w:sdtContent>
      </w:sdt>
      <w:r w:rsidRPr="007354FE">
        <w:rPr>
          <w:rFonts w:cs="Calibri"/>
        </w:rPr>
        <w:t xml:space="preserve">. </w:t>
      </w:r>
    </w:p>
    <w:p w14:paraId="408992DA" w14:textId="2584D5C7" w:rsidR="00B20FBC" w:rsidRDefault="007354FE" w:rsidP="00291F44">
      <w:pPr>
        <w:rPr>
          <w:rFonts w:cs="Calibri"/>
        </w:rPr>
      </w:pPr>
      <w:r w:rsidRPr="007354FE">
        <w:rPr>
          <w:rFonts w:cs="Calibri"/>
        </w:rPr>
        <w:t xml:space="preserve">The dataset </w:t>
      </w:r>
      <w:r w:rsidR="00F975EF">
        <w:rPr>
          <w:rFonts w:cs="Calibri"/>
        </w:rPr>
        <w:t>was appropriate for the project because it included separate training and test files, a binary label field,</w:t>
      </w:r>
      <w:r w:rsidRPr="007354FE">
        <w:rPr>
          <w:rFonts w:cs="Calibri"/>
        </w:rPr>
        <w:t xml:space="preserve"> and network-flow features. These attributes </w:t>
      </w:r>
      <w:r w:rsidR="00834568">
        <w:rPr>
          <w:rFonts w:cs="Calibri"/>
        </w:rPr>
        <w:t>suited supervised machine learning, so Logistic Regression, Decision Tree,</w:t>
      </w:r>
      <w:r w:rsidR="00F975EF">
        <w:rPr>
          <w:rFonts w:cs="Calibri"/>
        </w:rPr>
        <w:t xml:space="preserve"> and Random Forest models were</w:t>
      </w:r>
      <w:r w:rsidRPr="007354FE">
        <w:rPr>
          <w:rFonts w:cs="Calibri"/>
        </w:rPr>
        <w:t xml:space="preserve"> developed and evaluated. Another benefit of using a publicly available dataset was </w:t>
      </w:r>
      <w:r w:rsidR="00F975EF">
        <w:rPr>
          <w:rFonts w:cs="Calibri"/>
        </w:rPr>
        <w:t>avoiding ethical or confidentiality concerns that would arise if real banking network traffic were</w:t>
      </w:r>
      <w:r w:rsidRPr="007354FE">
        <w:rPr>
          <w:rFonts w:cs="Calibri"/>
        </w:rPr>
        <w:t xml:space="preserve"> used.</w:t>
      </w:r>
    </w:p>
    <w:p w14:paraId="2D58EB71" w14:textId="1D720081" w:rsidR="00291F44" w:rsidRPr="00B20FBC" w:rsidRDefault="00B20FBC" w:rsidP="00B20FBC">
      <w:pPr>
        <w:pStyle w:val="Caption"/>
        <w:rPr>
          <w:rFonts w:cs="Calibri"/>
          <w:b/>
          <w:bCs/>
          <w:sz w:val="20"/>
          <w:szCs w:val="20"/>
        </w:rPr>
      </w:pPr>
      <w:bookmarkStart w:id="53" w:name="_Toc238743521"/>
      <w:r w:rsidRPr="00B20FBC">
        <w:rPr>
          <w:b/>
          <w:bCs/>
          <w:sz w:val="20"/>
          <w:szCs w:val="20"/>
        </w:rPr>
        <w:t xml:space="preserve">Table </w:t>
      </w:r>
      <w:r w:rsidRPr="00B20FBC">
        <w:rPr>
          <w:b/>
          <w:bCs/>
          <w:sz w:val="20"/>
          <w:szCs w:val="20"/>
        </w:rPr>
        <w:fldChar w:fldCharType="begin"/>
      </w:r>
      <w:r w:rsidRPr="00B20FBC">
        <w:rPr>
          <w:b/>
          <w:bCs/>
          <w:sz w:val="20"/>
          <w:szCs w:val="20"/>
        </w:rPr>
        <w:instrText xml:space="preserve"> SEQ Table \* ARABIC </w:instrText>
      </w:r>
      <w:r w:rsidRPr="00B20FBC">
        <w:rPr>
          <w:b/>
          <w:bCs/>
          <w:sz w:val="20"/>
          <w:szCs w:val="20"/>
        </w:rPr>
        <w:fldChar w:fldCharType="separate"/>
      </w:r>
      <w:r w:rsidR="001D7775">
        <w:rPr>
          <w:b/>
          <w:bCs/>
          <w:noProof/>
          <w:sz w:val="20"/>
          <w:szCs w:val="20"/>
        </w:rPr>
        <w:t>5</w:t>
      </w:r>
      <w:r w:rsidRPr="00B20FBC">
        <w:rPr>
          <w:b/>
          <w:bCs/>
          <w:sz w:val="20"/>
          <w:szCs w:val="20"/>
        </w:rPr>
        <w:fldChar w:fldCharType="end"/>
      </w:r>
      <w:r w:rsidRPr="00B20FBC">
        <w:rPr>
          <w:b/>
          <w:bCs/>
          <w:sz w:val="20"/>
          <w:szCs w:val="20"/>
        </w:rPr>
        <w:t>:</w:t>
      </w:r>
      <w:r w:rsidR="00F56B9B">
        <w:rPr>
          <w:b/>
          <w:bCs/>
          <w:sz w:val="20"/>
          <w:szCs w:val="20"/>
        </w:rPr>
        <w:t xml:space="preserve"> </w:t>
      </w:r>
      <w:r w:rsidRPr="00B20FBC">
        <w:rPr>
          <w:b/>
          <w:bCs/>
          <w:sz w:val="20"/>
          <w:szCs w:val="20"/>
        </w:rPr>
        <w:t>Dataset Summary</w:t>
      </w:r>
      <w:bookmarkEnd w:id="53"/>
    </w:p>
    <w:tbl>
      <w:tblPr>
        <w:tblStyle w:val="TableGrid"/>
        <w:tblW w:w="9110" w:type="dxa"/>
        <w:tblLook w:val="04A0" w:firstRow="1" w:lastRow="0" w:firstColumn="1" w:lastColumn="0" w:noHBand="0" w:noVBand="1"/>
      </w:tblPr>
      <w:tblGrid>
        <w:gridCol w:w="4555"/>
        <w:gridCol w:w="4555"/>
      </w:tblGrid>
      <w:tr w:rsidR="00891FE1" w:rsidRPr="00355103" w14:paraId="2118C04D" w14:textId="77777777" w:rsidTr="00163A24">
        <w:trPr>
          <w:trHeight w:val="353"/>
        </w:trPr>
        <w:tc>
          <w:tcPr>
            <w:tcW w:w="4555" w:type="dxa"/>
          </w:tcPr>
          <w:p w14:paraId="74A929E7" w14:textId="35FB51F5" w:rsidR="00891FE1" w:rsidRPr="00355103" w:rsidRDefault="00355103" w:rsidP="00355103">
            <w:pPr>
              <w:jc w:val="center"/>
              <w:rPr>
                <w:rFonts w:cs="Calibri"/>
                <w:b/>
                <w:bCs/>
                <w:u w:val="single"/>
              </w:rPr>
            </w:pPr>
            <w:r w:rsidRPr="00355103">
              <w:rPr>
                <w:rFonts w:cs="Calibri"/>
                <w:b/>
                <w:bCs/>
                <w:u w:val="single"/>
              </w:rPr>
              <w:t>Dataset Element</w:t>
            </w:r>
          </w:p>
        </w:tc>
        <w:tc>
          <w:tcPr>
            <w:tcW w:w="4555" w:type="dxa"/>
          </w:tcPr>
          <w:p w14:paraId="18B98B11" w14:textId="324C890D" w:rsidR="00891FE1" w:rsidRPr="00355103" w:rsidRDefault="00355103" w:rsidP="00355103">
            <w:pPr>
              <w:jc w:val="center"/>
              <w:rPr>
                <w:rFonts w:cs="Calibri"/>
                <w:b/>
                <w:bCs/>
                <w:u w:val="single"/>
              </w:rPr>
            </w:pPr>
            <w:r w:rsidRPr="00355103">
              <w:rPr>
                <w:rFonts w:cs="Calibri"/>
                <w:b/>
                <w:bCs/>
                <w:u w:val="single"/>
              </w:rPr>
              <w:t>Project Value</w:t>
            </w:r>
          </w:p>
        </w:tc>
      </w:tr>
      <w:tr w:rsidR="00891FE1" w14:paraId="10CF5153" w14:textId="77777777" w:rsidTr="00163A24">
        <w:trPr>
          <w:trHeight w:val="353"/>
        </w:trPr>
        <w:tc>
          <w:tcPr>
            <w:tcW w:w="4555" w:type="dxa"/>
          </w:tcPr>
          <w:p w14:paraId="4D961B7E" w14:textId="02399502" w:rsidR="00891FE1" w:rsidRDefault="00734E78" w:rsidP="00291F44">
            <w:pPr>
              <w:rPr>
                <w:rFonts w:cs="Calibri"/>
              </w:rPr>
            </w:pPr>
            <w:r>
              <w:rPr>
                <w:rFonts w:cs="Calibri"/>
              </w:rPr>
              <w:t>Training records</w:t>
            </w:r>
          </w:p>
        </w:tc>
        <w:tc>
          <w:tcPr>
            <w:tcW w:w="4555" w:type="dxa"/>
          </w:tcPr>
          <w:p w14:paraId="12A9A298" w14:textId="59A4AD3F" w:rsidR="00891FE1" w:rsidRDefault="00734E78" w:rsidP="00291F44">
            <w:pPr>
              <w:rPr>
                <w:rFonts w:cs="Calibri"/>
              </w:rPr>
            </w:pPr>
            <w:r>
              <w:rPr>
                <w:rFonts w:cs="Calibri"/>
              </w:rPr>
              <w:t>175,</w:t>
            </w:r>
            <w:r w:rsidR="00447716">
              <w:rPr>
                <w:rFonts w:cs="Calibri"/>
              </w:rPr>
              <w:t>341</w:t>
            </w:r>
          </w:p>
        </w:tc>
      </w:tr>
      <w:tr w:rsidR="00891FE1" w14:paraId="36B0D9F4" w14:textId="77777777" w:rsidTr="00163A24">
        <w:trPr>
          <w:trHeight w:val="368"/>
        </w:trPr>
        <w:tc>
          <w:tcPr>
            <w:tcW w:w="4555" w:type="dxa"/>
          </w:tcPr>
          <w:p w14:paraId="7C6FA827" w14:textId="7847B40D" w:rsidR="00891FE1" w:rsidRDefault="00447716" w:rsidP="00291F44">
            <w:pPr>
              <w:rPr>
                <w:rFonts w:cs="Calibri"/>
              </w:rPr>
            </w:pPr>
            <w:r>
              <w:rPr>
                <w:rFonts w:cs="Calibri"/>
              </w:rPr>
              <w:t>Testing records</w:t>
            </w:r>
          </w:p>
        </w:tc>
        <w:tc>
          <w:tcPr>
            <w:tcW w:w="4555" w:type="dxa"/>
          </w:tcPr>
          <w:p w14:paraId="6292D98D" w14:textId="40F3308E" w:rsidR="00891FE1" w:rsidRDefault="00447716" w:rsidP="00291F44">
            <w:pPr>
              <w:rPr>
                <w:rFonts w:cs="Calibri"/>
              </w:rPr>
            </w:pPr>
            <w:r>
              <w:rPr>
                <w:rFonts w:cs="Calibri"/>
              </w:rPr>
              <w:t>82,332</w:t>
            </w:r>
          </w:p>
        </w:tc>
      </w:tr>
      <w:tr w:rsidR="00891FE1" w14:paraId="7AB726AD" w14:textId="77777777" w:rsidTr="00163A24">
        <w:trPr>
          <w:trHeight w:val="353"/>
        </w:trPr>
        <w:tc>
          <w:tcPr>
            <w:tcW w:w="4555" w:type="dxa"/>
          </w:tcPr>
          <w:p w14:paraId="39A6366A" w14:textId="628FF791" w:rsidR="00891FE1" w:rsidRDefault="00447716" w:rsidP="00291F44">
            <w:pPr>
              <w:rPr>
                <w:rFonts w:cs="Calibri"/>
              </w:rPr>
            </w:pPr>
            <w:r>
              <w:rPr>
                <w:rFonts w:cs="Calibri"/>
              </w:rPr>
              <w:t>Original columns</w:t>
            </w:r>
          </w:p>
        </w:tc>
        <w:tc>
          <w:tcPr>
            <w:tcW w:w="4555" w:type="dxa"/>
          </w:tcPr>
          <w:p w14:paraId="38825301" w14:textId="235A6BC6" w:rsidR="00891FE1" w:rsidRDefault="009073E3" w:rsidP="00291F44">
            <w:pPr>
              <w:rPr>
                <w:rFonts w:cs="Calibri"/>
              </w:rPr>
            </w:pPr>
            <w:r>
              <w:rPr>
                <w:rFonts w:cs="Calibri"/>
              </w:rPr>
              <w:t>45</w:t>
            </w:r>
          </w:p>
        </w:tc>
      </w:tr>
      <w:tr w:rsidR="00891FE1" w14:paraId="7B2A4E10" w14:textId="77777777" w:rsidTr="00163A24">
        <w:trPr>
          <w:trHeight w:val="353"/>
        </w:trPr>
        <w:tc>
          <w:tcPr>
            <w:tcW w:w="4555" w:type="dxa"/>
          </w:tcPr>
          <w:p w14:paraId="5F53A877" w14:textId="2117B754" w:rsidR="00891FE1" w:rsidRDefault="009073E3" w:rsidP="00291F44">
            <w:pPr>
              <w:rPr>
                <w:rFonts w:cs="Calibri"/>
              </w:rPr>
            </w:pPr>
            <w:r>
              <w:rPr>
                <w:rFonts w:cs="Calibri"/>
              </w:rPr>
              <w:t>Target field</w:t>
            </w:r>
          </w:p>
        </w:tc>
        <w:tc>
          <w:tcPr>
            <w:tcW w:w="4555" w:type="dxa"/>
          </w:tcPr>
          <w:p w14:paraId="2772D38B" w14:textId="5CA0B02B" w:rsidR="00891FE1" w:rsidRDefault="009073E3" w:rsidP="00291F44">
            <w:pPr>
              <w:rPr>
                <w:rFonts w:cs="Calibri"/>
              </w:rPr>
            </w:pPr>
            <w:r>
              <w:rPr>
                <w:rFonts w:cs="Calibri"/>
              </w:rPr>
              <w:t>Label</w:t>
            </w:r>
          </w:p>
        </w:tc>
      </w:tr>
      <w:tr w:rsidR="00891FE1" w14:paraId="46641C57" w14:textId="77777777" w:rsidTr="00163A24">
        <w:trPr>
          <w:trHeight w:val="353"/>
        </w:trPr>
        <w:tc>
          <w:tcPr>
            <w:tcW w:w="4555" w:type="dxa"/>
          </w:tcPr>
          <w:p w14:paraId="595BF0D7" w14:textId="70539FAD" w:rsidR="00891FE1" w:rsidRDefault="009073E3" w:rsidP="00291F44">
            <w:pPr>
              <w:rPr>
                <w:rFonts w:cs="Calibri"/>
              </w:rPr>
            </w:pPr>
            <w:r>
              <w:rPr>
                <w:rFonts w:cs="Calibri"/>
              </w:rPr>
              <w:t>Binary classes</w:t>
            </w:r>
          </w:p>
        </w:tc>
        <w:tc>
          <w:tcPr>
            <w:tcW w:w="4555" w:type="dxa"/>
          </w:tcPr>
          <w:p w14:paraId="37334ED5" w14:textId="11AB4D02" w:rsidR="00891FE1" w:rsidRDefault="009E477E" w:rsidP="00291F44">
            <w:pPr>
              <w:rPr>
                <w:rFonts w:cs="Calibri"/>
              </w:rPr>
            </w:pPr>
            <w:r>
              <w:rPr>
                <w:rFonts w:cs="Calibri"/>
              </w:rPr>
              <w:t>Normal = 0, Attack = 1</w:t>
            </w:r>
          </w:p>
        </w:tc>
      </w:tr>
      <w:tr w:rsidR="00891FE1" w14:paraId="02143373" w14:textId="77777777" w:rsidTr="00163A24">
        <w:trPr>
          <w:trHeight w:val="368"/>
        </w:trPr>
        <w:tc>
          <w:tcPr>
            <w:tcW w:w="4555" w:type="dxa"/>
          </w:tcPr>
          <w:p w14:paraId="2C0636BD" w14:textId="2676F68A" w:rsidR="00891FE1" w:rsidRDefault="009E477E" w:rsidP="00291F44">
            <w:pPr>
              <w:rPr>
                <w:rFonts w:cs="Calibri"/>
              </w:rPr>
            </w:pPr>
            <w:r>
              <w:rPr>
                <w:rFonts w:cs="Calibri"/>
              </w:rPr>
              <w:t>Attack category field</w:t>
            </w:r>
          </w:p>
        </w:tc>
        <w:tc>
          <w:tcPr>
            <w:tcW w:w="4555" w:type="dxa"/>
          </w:tcPr>
          <w:p w14:paraId="056EADF5" w14:textId="378DD1B9" w:rsidR="00891FE1" w:rsidRDefault="0074782E" w:rsidP="00291F44">
            <w:pPr>
              <w:rPr>
                <w:rFonts w:cs="Calibri"/>
              </w:rPr>
            </w:pPr>
            <w:r>
              <w:rPr>
                <w:rFonts w:cs="Calibri"/>
              </w:rPr>
              <w:t>attack_cat</w:t>
            </w:r>
          </w:p>
        </w:tc>
      </w:tr>
      <w:tr w:rsidR="00891FE1" w14:paraId="7D3EB033" w14:textId="77777777" w:rsidTr="00163A24">
        <w:trPr>
          <w:trHeight w:val="353"/>
        </w:trPr>
        <w:tc>
          <w:tcPr>
            <w:tcW w:w="4555" w:type="dxa"/>
          </w:tcPr>
          <w:p w14:paraId="55E0B09D" w14:textId="49393622" w:rsidR="00891FE1" w:rsidRDefault="0074782E" w:rsidP="00291F44">
            <w:pPr>
              <w:rPr>
                <w:rFonts w:cs="Calibri"/>
              </w:rPr>
            </w:pPr>
            <w:r>
              <w:rPr>
                <w:rFonts w:cs="Calibri"/>
              </w:rPr>
              <w:t>Missing values</w:t>
            </w:r>
          </w:p>
        </w:tc>
        <w:tc>
          <w:tcPr>
            <w:tcW w:w="4555" w:type="dxa"/>
          </w:tcPr>
          <w:p w14:paraId="27E45286" w14:textId="32DE8D6B" w:rsidR="00891FE1" w:rsidRDefault="0074782E" w:rsidP="00291F44">
            <w:pPr>
              <w:rPr>
                <w:rFonts w:cs="Calibri"/>
              </w:rPr>
            </w:pPr>
            <w:r>
              <w:rPr>
                <w:rFonts w:cs="Calibri"/>
              </w:rPr>
              <w:t>0</w:t>
            </w:r>
          </w:p>
        </w:tc>
      </w:tr>
      <w:tr w:rsidR="00891FE1" w14:paraId="6EA6927B" w14:textId="77777777" w:rsidTr="00163A24">
        <w:trPr>
          <w:trHeight w:val="353"/>
        </w:trPr>
        <w:tc>
          <w:tcPr>
            <w:tcW w:w="4555" w:type="dxa"/>
          </w:tcPr>
          <w:p w14:paraId="2101C276" w14:textId="6CADAEDC" w:rsidR="00891FE1" w:rsidRDefault="0074782E" w:rsidP="00291F44">
            <w:pPr>
              <w:rPr>
                <w:rFonts w:cs="Calibri"/>
              </w:rPr>
            </w:pPr>
            <w:r>
              <w:rPr>
                <w:rFonts w:cs="Calibri"/>
              </w:rPr>
              <w:t>Duplicate records</w:t>
            </w:r>
          </w:p>
        </w:tc>
        <w:tc>
          <w:tcPr>
            <w:tcW w:w="4555" w:type="dxa"/>
          </w:tcPr>
          <w:p w14:paraId="5B8DEC14" w14:textId="5E1A1CAA" w:rsidR="00891FE1" w:rsidRDefault="0074782E" w:rsidP="00291F44">
            <w:pPr>
              <w:rPr>
                <w:rFonts w:cs="Calibri"/>
              </w:rPr>
            </w:pPr>
            <w:r>
              <w:rPr>
                <w:rFonts w:cs="Calibri"/>
              </w:rPr>
              <w:t>0</w:t>
            </w:r>
          </w:p>
        </w:tc>
      </w:tr>
    </w:tbl>
    <w:p w14:paraId="71379E97" w14:textId="43655C68" w:rsidR="00291F44" w:rsidRDefault="004B4FB2" w:rsidP="00291F44">
      <w:pPr>
        <w:rPr>
          <w:rFonts w:cs="Calibri"/>
          <w:i/>
          <w:iCs/>
          <w:sz w:val="20"/>
          <w:szCs w:val="20"/>
        </w:rPr>
      </w:pPr>
      <w:r w:rsidRPr="004B4FB2">
        <w:rPr>
          <w:rFonts w:cs="Calibri"/>
          <w:i/>
          <w:iCs/>
          <w:sz w:val="20"/>
          <w:szCs w:val="20"/>
        </w:rPr>
        <w:lastRenderedPageBreak/>
        <w:t>Table 5 summarises the essential aspects of the training and testing UNSW-NB15 datasets used in the project</w:t>
      </w:r>
      <w:r w:rsidR="00583DDE" w:rsidRPr="004B4FB2">
        <w:rPr>
          <w:rFonts w:cs="Calibri"/>
          <w:i/>
          <w:iCs/>
          <w:sz w:val="20"/>
          <w:szCs w:val="20"/>
        </w:rPr>
        <w:t>. Indicates the number of records in the dataset, the target field, the field to be used for class labels, and the field for attack-category data</w:t>
      </w:r>
      <w:r w:rsidR="0069397B">
        <w:rPr>
          <w:rFonts w:cs="Calibri"/>
          <w:i/>
          <w:iCs/>
          <w:sz w:val="20"/>
          <w:szCs w:val="20"/>
        </w:rPr>
        <w:t>, as well as</w:t>
      </w:r>
      <w:r w:rsidR="00583DDE" w:rsidRPr="004B4FB2">
        <w:rPr>
          <w:rFonts w:cs="Calibri"/>
          <w:i/>
          <w:iCs/>
          <w:sz w:val="20"/>
          <w:szCs w:val="20"/>
        </w:rPr>
        <w:t xml:space="preserve"> initial data-quality tests.</w:t>
      </w:r>
    </w:p>
    <w:p w14:paraId="333CEFAB" w14:textId="77777777" w:rsidR="00F1485D" w:rsidRPr="00F1485D" w:rsidRDefault="00F1485D" w:rsidP="00291F44">
      <w:pPr>
        <w:rPr>
          <w:rFonts w:cs="Calibri"/>
          <w:sz w:val="20"/>
          <w:szCs w:val="20"/>
        </w:rPr>
      </w:pPr>
    </w:p>
    <w:p w14:paraId="102A959E" w14:textId="6AB14FCB" w:rsidR="00646584" w:rsidRPr="006B6618" w:rsidRDefault="006B6618" w:rsidP="006B6618">
      <w:pPr>
        <w:pStyle w:val="Caption"/>
        <w:rPr>
          <w:rFonts w:cs="Calibri"/>
          <w:b/>
          <w:bCs/>
          <w:sz w:val="20"/>
          <w:szCs w:val="20"/>
        </w:rPr>
      </w:pPr>
      <w:bookmarkStart w:id="54" w:name="_Toc238743512"/>
      <w:r w:rsidRPr="006B6618">
        <w:rPr>
          <w:b/>
          <w:bCs/>
          <w:sz w:val="20"/>
          <w:szCs w:val="20"/>
        </w:rPr>
        <w:t xml:space="preserve">Figure </w:t>
      </w:r>
      <w:r w:rsidRPr="006B6618">
        <w:rPr>
          <w:b/>
          <w:bCs/>
          <w:sz w:val="20"/>
          <w:szCs w:val="20"/>
        </w:rPr>
        <w:fldChar w:fldCharType="begin"/>
      </w:r>
      <w:r w:rsidRPr="006B6618">
        <w:rPr>
          <w:b/>
          <w:bCs/>
          <w:sz w:val="20"/>
          <w:szCs w:val="20"/>
        </w:rPr>
        <w:instrText xml:space="preserve"> SEQ Figure \* ARABIC </w:instrText>
      </w:r>
      <w:r w:rsidRPr="006B6618">
        <w:rPr>
          <w:b/>
          <w:bCs/>
          <w:sz w:val="20"/>
          <w:szCs w:val="20"/>
        </w:rPr>
        <w:fldChar w:fldCharType="separate"/>
      </w:r>
      <w:r w:rsidR="00331685">
        <w:rPr>
          <w:b/>
          <w:bCs/>
          <w:noProof/>
          <w:sz w:val="20"/>
          <w:szCs w:val="20"/>
        </w:rPr>
        <w:t>7</w:t>
      </w:r>
      <w:r w:rsidRPr="006B6618">
        <w:rPr>
          <w:b/>
          <w:bCs/>
          <w:sz w:val="20"/>
          <w:szCs w:val="20"/>
        </w:rPr>
        <w:fldChar w:fldCharType="end"/>
      </w:r>
      <w:r w:rsidRPr="006B6618">
        <w:rPr>
          <w:b/>
          <w:bCs/>
          <w:sz w:val="20"/>
          <w:szCs w:val="20"/>
        </w:rPr>
        <w:t>: Label Distribution in Training and Testing Sets</w:t>
      </w:r>
      <w:r w:rsidR="007F7BD7">
        <w:rPr>
          <w:b/>
          <w:bCs/>
          <w:sz w:val="20"/>
          <w:szCs w:val="20"/>
        </w:rPr>
        <w:t>.</w:t>
      </w:r>
      <w:bookmarkEnd w:id="54"/>
    </w:p>
    <w:p w14:paraId="374E1451" w14:textId="233314E3" w:rsidR="00646584" w:rsidRDefault="00F1485D" w:rsidP="00291F44">
      <w:pPr>
        <w:rPr>
          <w:rFonts w:cs="Calibri"/>
        </w:rPr>
      </w:pPr>
      <w:r>
        <w:rPr>
          <w:rFonts w:cs="Calibri"/>
          <w:noProof/>
        </w:rPr>
        <w:drawing>
          <wp:inline distT="0" distB="0" distL="0" distR="0" wp14:anchorId="20E5F6BC" wp14:editId="13EF4E44">
            <wp:extent cx="5974070" cy="4305300"/>
            <wp:effectExtent l="0" t="0" r="8255" b="0"/>
            <wp:docPr id="6982113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11372" name="Picture 69821137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2553" cy="4311413"/>
                    </a:xfrm>
                    <a:prstGeom prst="rect">
                      <a:avLst/>
                    </a:prstGeom>
                  </pic:spPr>
                </pic:pic>
              </a:graphicData>
            </a:graphic>
          </wp:inline>
        </w:drawing>
      </w:r>
    </w:p>
    <w:p w14:paraId="221EA9AB" w14:textId="2BABF490" w:rsidR="00646584" w:rsidRPr="00155218" w:rsidRDefault="00155218" w:rsidP="00291F44">
      <w:pPr>
        <w:rPr>
          <w:rFonts w:cs="Calibri"/>
          <w:i/>
          <w:iCs/>
          <w:sz w:val="20"/>
          <w:szCs w:val="20"/>
        </w:rPr>
      </w:pPr>
      <w:r w:rsidRPr="00155218">
        <w:rPr>
          <w:rFonts w:cs="Calibri"/>
          <w:i/>
          <w:iCs/>
          <w:sz w:val="20"/>
          <w:szCs w:val="20"/>
        </w:rPr>
        <w:t>The figure above compares the distributions of normal and attack records in the UNSW-NB15 training and testing sets, respectively. It shows class imbalances and enables evaluation based on precision, recall, F1 score, and confusion-matrix analysis rather than accuracy.</w:t>
      </w:r>
    </w:p>
    <w:p w14:paraId="49EFF372" w14:textId="057823CF" w:rsidR="005371DE" w:rsidRDefault="005371DE" w:rsidP="005371DE">
      <w:pPr>
        <w:pStyle w:val="Heading2"/>
      </w:pPr>
      <w:bookmarkStart w:id="55" w:name="_Toc238747843"/>
      <w:r>
        <w:rPr>
          <w:b/>
          <w:bCs/>
          <w:u w:val="single"/>
        </w:rPr>
        <w:t>Initial Dataset Inspection:</w:t>
      </w:r>
      <w:bookmarkEnd w:id="55"/>
    </w:p>
    <w:p w14:paraId="2A5AB8C1" w14:textId="65766758" w:rsidR="006E3C5D" w:rsidRDefault="007E2AFC" w:rsidP="00291F44">
      <w:pPr>
        <w:rPr>
          <w:rFonts w:cs="Calibri"/>
        </w:rPr>
      </w:pPr>
      <w:r>
        <w:rPr>
          <w:rFonts w:cs="Calibri"/>
        </w:rPr>
        <w:t>First, I previewed the training and test</w:t>
      </w:r>
      <w:r w:rsidR="006E3C5D" w:rsidRPr="006E3C5D">
        <w:rPr>
          <w:rFonts w:cs="Calibri"/>
        </w:rPr>
        <w:t xml:space="preserve"> sets in Google Colab. This involved verifying the shape, names</w:t>
      </w:r>
      <w:r>
        <w:rPr>
          <w:rFonts w:cs="Calibri"/>
        </w:rPr>
        <w:t>, and column data types; the class distribution;</w:t>
      </w:r>
      <w:r w:rsidR="006E3C5D" w:rsidRPr="006E3C5D">
        <w:rPr>
          <w:rFonts w:cs="Calibri"/>
        </w:rPr>
        <w:t xml:space="preserve"> and the presence of missing values and duplicate records in the dataset. The inspection </w:t>
      </w:r>
      <w:r w:rsidR="00205C06">
        <w:rPr>
          <w:rFonts w:cs="Calibri"/>
        </w:rPr>
        <w:t xml:space="preserve">confirmed </w:t>
      </w:r>
      <w:r w:rsidR="0069397B">
        <w:rPr>
          <w:rFonts w:cs="Calibri"/>
        </w:rPr>
        <w:t xml:space="preserve">that both datasets imported successfully </w:t>
      </w:r>
      <w:r w:rsidR="00205C06">
        <w:rPr>
          <w:rFonts w:cs="Calibri"/>
        </w:rPr>
        <w:t>and that each had 45 columns</w:t>
      </w:r>
      <w:r w:rsidR="006E3C5D" w:rsidRPr="006E3C5D">
        <w:rPr>
          <w:rFonts w:cs="Calibri"/>
        </w:rPr>
        <w:t xml:space="preserve">. The </w:t>
      </w:r>
      <w:r w:rsidR="00205C06">
        <w:rPr>
          <w:rFonts w:cs="Calibri"/>
        </w:rPr>
        <w:t>training dataset had 175,341 records, and the testing dataset had</w:t>
      </w:r>
      <w:r w:rsidR="006E3C5D" w:rsidRPr="006E3C5D">
        <w:rPr>
          <w:rFonts w:cs="Calibri"/>
        </w:rPr>
        <w:t xml:space="preserve"> 82,332. </w:t>
      </w:r>
    </w:p>
    <w:p w14:paraId="15C7ACC1" w14:textId="2B3C27A1" w:rsidR="00291F44" w:rsidRDefault="006E3C5D" w:rsidP="00291F44">
      <w:pPr>
        <w:rPr>
          <w:rFonts w:cs="Calibri"/>
        </w:rPr>
      </w:pPr>
      <w:r w:rsidRPr="006E3C5D">
        <w:rPr>
          <w:rFonts w:cs="Calibri"/>
        </w:rPr>
        <w:lastRenderedPageBreak/>
        <w:t>During inspection</w:t>
      </w:r>
      <w:r w:rsidR="00205C06">
        <w:rPr>
          <w:rFonts w:cs="Calibri"/>
        </w:rPr>
        <w:t>,</w:t>
      </w:r>
      <w:r w:rsidRPr="006E3C5D">
        <w:rPr>
          <w:rFonts w:cs="Calibri"/>
        </w:rPr>
        <w:t xml:space="preserve"> there were no missing data or duplicate entries. This </w:t>
      </w:r>
      <w:r w:rsidR="00205C06">
        <w:rPr>
          <w:rFonts w:cs="Calibri"/>
        </w:rPr>
        <w:t>minimised</w:t>
      </w:r>
      <w:r w:rsidRPr="006E3C5D">
        <w:rPr>
          <w:rFonts w:cs="Calibri"/>
        </w:rPr>
        <w:t xml:space="preserve"> the need for imputation and/or duplicate-removal procedures. </w:t>
      </w:r>
      <w:r w:rsidR="00205C06">
        <w:rPr>
          <w:rFonts w:cs="Calibri"/>
        </w:rPr>
        <w:t>However, attention was still needed for class distribution, as the training set had more attack records than normal records</w:t>
      </w:r>
      <w:r w:rsidRPr="006E3C5D">
        <w:rPr>
          <w:rFonts w:cs="Calibri"/>
        </w:rPr>
        <w:t xml:space="preserve">. </w:t>
      </w:r>
      <w:r w:rsidR="00205C06">
        <w:rPr>
          <w:rFonts w:cs="Calibri"/>
        </w:rPr>
        <w:t>Because of this, it became imperative to evaluate models with metrics other than accuracy, since in an imbalanced classification problem, accuracy alone does not always reflect model performance</w:t>
      </w:r>
      <w:sdt>
        <w:sdtPr>
          <w:rPr>
            <w:rFonts w:cs="Calibri"/>
          </w:rPr>
          <w:id w:val="-2074721247"/>
          <w:citation/>
        </w:sdtPr>
        <w:sdtContent>
          <w:r w:rsidR="00CE4525">
            <w:rPr>
              <w:rFonts w:cs="Calibri"/>
            </w:rPr>
            <w:fldChar w:fldCharType="begin"/>
          </w:r>
          <w:r w:rsidR="00CE4525">
            <w:rPr>
              <w:rFonts w:cs="Calibri"/>
            </w:rPr>
            <w:instrText xml:space="preserve"> CITATION Tha21 \l 2057 </w:instrText>
          </w:r>
          <w:r w:rsidR="00CE4525">
            <w:rPr>
              <w:rFonts w:cs="Calibri"/>
            </w:rPr>
            <w:fldChar w:fldCharType="separate"/>
          </w:r>
          <w:r w:rsidR="00180297">
            <w:rPr>
              <w:rFonts w:cs="Calibri"/>
              <w:noProof/>
            </w:rPr>
            <w:t xml:space="preserve"> </w:t>
          </w:r>
          <w:r w:rsidR="00180297" w:rsidRPr="00180297">
            <w:rPr>
              <w:rFonts w:cs="Calibri"/>
              <w:noProof/>
            </w:rPr>
            <w:t>[77]</w:t>
          </w:r>
          <w:r w:rsidR="00CE4525">
            <w:rPr>
              <w:rFonts w:cs="Calibri"/>
            </w:rPr>
            <w:fldChar w:fldCharType="end"/>
          </w:r>
        </w:sdtContent>
      </w:sdt>
      <w:r w:rsidR="00B77B3F">
        <w:rPr>
          <w:rFonts w:cs="Calibri"/>
        </w:rPr>
        <w:t>.</w:t>
      </w:r>
    </w:p>
    <w:p w14:paraId="7E2B46B2" w14:textId="102CB10E" w:rsidR="00291F44" w:rsidRDefault="00AD03EE" w:rsidP="006768FF">
      <w:pPr>
        <w:pStyle w:val="Heading2"/>
      </w:pPr>
      <w:bookmarkStart w:id="56" w:name="_Toc238747844"/>
      <w:r>
        <w:rPr>
          <w:b/>
          <w:bCs/>
          <w:u w:val="single"/>
        </w:rPr>
        <w:t>Feature Selection and Target Definition:</w:t>
      </w:r>
      <w:bookmarkEnd w:id="56"/>
      <w:r>
        <w:rPr>
          <w:b/>
          <w:bCs/>
          <w:u w:val="single"/>
        </w:rPr>
        <w:t xml:space="preserve"> </w:t>
      </w:r>
    </w:p>
    <w:p w14:paraId="076E7042" w14:textId="77777777" w:rsidR="000E020A" w:rsidRDefault="00354E9A" w:rsidP="00291F44">
      <w:pPr>
        <w:rPr>
          <w:rFonts w:cs="Calibri"/>
        </w:rPr>
      </w:pPr>
      <w:r w:rsidRPr="00354E9A">
        <w:rPr>
          <w:rFonts w:cs="Calibri"/>
        </w:rPr>
        <w:t>The test field was the binary label field. If the value was 0</w:t>
      </w:r>
      <w:r w:rsidR="00416D38">
        <w:rPr>
          <w:rFonts w:cs="Calibri"/>
        </w:rPr>
        <w:t>, it was not attack traffic (normal traffic); if the value was 1, it was attack traffic</w:t>
      </w:r>
      <w:r w:rsidRPr="00354E9A">
        <w:rPr>
          <w:rFonts w:cs="Calibri"/>
        </w:rPr>
        <w:t xml:space="preserve">. The model input data did not include id, label and attack_cat. The id field was not retained </w:t>
      </w:r>
      <w:r w:rsidR="00416D38">
        <w:rPr>
          <w:rFonts w:cs="Calibri"/>
        </w:rPr>
        <w:t>because it was merely a record identifier and had no</w:t>
      </w:r>
      <w:r w:rsidRPr="00354E9A">
        <w:rPr>
          <w:rFonts w:cs="Calibri"/>
        </w:rPr>
        <w:t xml:space="preserve"> meaningful predictive value. </w:t>
      </w:r>
    </w:p>
    <w:p w14:paraId="47CFC75B" w14:textId="627396D6" w:rsidR="00354E9A" w:rsidRDefault="00354E9A" w:rsidP="00291F44">
      <w:pPr>
        <w:rPr>
          <w:rFonts w:cs="Calibri"/>
        </w:rPr>
      </w:pPr>
      <w:r w:rsidRPr="00354E9A">
        <w:rPr>
          <w:rFonts w:cs="Calibri"/>
        </w:rPr>
        <w:t xml:space="preserve">The feature set was </w:t>
      </w:r>
      <w:r w:rsidR="00416D38">
        <w:rPr>
          <w:rFonts w:cs="Calibri"/>
        </w:rPr>
        <w:t>reduced</w:t>
      </w:r>
      <w:r w:rsidRPr="00354E9A">
        <w:rPr>
          <w:rFonts w:cs="Calibri"/>
        </w:rPr>
        <w:t xml:space="preserve"> by the label field since it was the target of prediction. The attack_cat field was also dropped </w:t>
      </w:r>
      <w:r w:rsidR="00416D38">
        <w:rPr>
          <w:rFonts w:cs="Calibri"/>
        </w:rPr>
        <w:t>because attack-category information is</w:t>
      </w:r>
      <w:r w:rsidRPr="00354E9A">
        <w:rPr>
          <w:rFonts w:cs="Calibri"/>
        </w:rPr>
        <w:t xml:space="preserve"> </w:t>
      </w:r>
      <w:r w:rsidR="00416D38" w:rsidRPr="00354E9A">
        <w:rPr>
          <w:rFonts w:cs="Calibri"/>
        </w:rPr>
        <w:t>like</w:t>
      </w:r>
      <w:r w:rsidRPr="00354E9A">
        <w:rPr>
          <w:rFonts w:cs="Calibri"/>
        </w:rPr>
        <w:t xml:space="preserve"> the target field and could result in target leakage. </w:t>
      </w:r>
    </w:p>
    <w:p w14:paraId="1A6B3584" w14:textId="38A546C9" w:rsidR="00291F44" w:rsidRDefault="00354E9A" w:rsidP="00291F44">
      <w:pPr>
        <w:rPr>
          <w:rFonts w:cs="Calibri"/>
        </w:rPr>
      </w:pPr>
      <w:r w:rsidRPr="00354E9A">
        <w:rPr>
          <w:rFonts w:cs="Calibri"/>
        </w:rPr>
        <w:t xml:space="preserve">This is crucial for the experimental validity. Including attack_cat during model training would </w:t>
      </w:r>
      <w:r w:rsidR="00416D38">
        <w:rPr>
          <w:rFonts w:cs="Calibri"/>
        </w:rPr>
        <w:t xml:space="preserve">give the model </w:t>
      </w:r>
      <w:r w:rsidRPr="00354E9A">
        <w:rPr>
          <w:rFonts w:cs="Calibri"/>
        </w:rPr>
        <w:t xml:space="preserve">information it otherwise wouldn't receive in a real prediction scenario. The leakage-free fields </w:t>
      </w:r>
      <w:r w:rsidR="00416D38">
        <w:rPr>
          <w:rFonts w:cs="Calibri"/>
        </w:rPr>
        <w:t>ensured the models learnt from network traffic features,</w:t>
      </w:r>
      <w:r w:rsidRPr="00354E9A">
        <w:rPr>
          <w:rFonts w:cs="Calibri"/>
        </w:rPr>
        <w:t xml:space="preserve"> not from information that came off the target.</w:t>
      </w:r>
    </w:p>
    <w:p w14:paraId="3A45596E" w14:textId="4AF1085A" w:rsidR="00291F44" w:rsidRDefault="00416D38" w:rsidP="007366DF">
      <w:pPr>
        <w:pStyle w:val="Heading2"/>
      </w:pPr>
      <w:bookmarkStart w:id="57" w:name="_Toc238747845"/>
      <w:r>
        <w:rPr>
          <w:b/>
          <w:bCs/>
          <w:u w:val="single"/>
        </w:rPr>
        <w:t>Categorical and Numerical Preprocessing:</w:t>
      </w:r>
      <w:bookmarkEnd w:id="57"/>
    </w:p>
    <w:p w14:paraId="0747909C" w14:textId="1919664E" w:rsidR="00D1182E" w:rsidRDefault="00A2347B" w:rsidP="00291F44">
      <w:pPr>
        <w:rPr>
          <w:rFonts w:cs="Calibri"/>
        </w:rPr>
      </w:pPr>
      <w:r w:rsidRPr="00A2347B">
        <w:rPr>
          <w:rFonts w:cs="Calibri"/>
        </w:rPr>
        <w:t xml:space="preserve">Following feature </w:t>
      </w:r>
      <w:r w:rsidR="00416D38" w:rsidRPr="00A2347B">
        <w:rPr>
          <w:rFonts w:cs="Calibri"/>
        </w:rPr>
        <w:t>selection,</w:t>
      </w:r>
      <w:r w:rsidRPr="00A2347B">
        <w:rPr>
          <w:rFonts w:cs="Calibri"/>
        </w:rPr>
        <w:t xml:space="preserve"> the </w:t>
      </w:r>
      <w:r w:rsidR="00C7631C">
        <w:rPr>
          <w:rFonts w:cs="Calibri"/>
        </w:rPr>
        <w:t>resulting</w:t>
      </w:r>
      <w:r w:rsidRPr="00A2347B">
        <w:rPr>
          <w:rFonts w:cs="Calibri"/>
        </w:rPr>
        <w:t xml:space="preserve"> input features were split into categorical and numerical features. The categorical variables were proto, service and state. These were then one-hot encoded so that they </w:t>
      </w:r>
      <w:r w:rsidR="008D2D69">
        <w:rPr>
          <w:rFonts w:cs="Calibri"/>
        </w:rPr>
        <w:t>could</w:t>
      </w:r>
      <w:r w:rsidRPr="00A2347B">
        <w:rPr>
          <w:rFonts w:cs="Calibri"/>
        </w:rPr>
        <w:t xml:space="preserve"> be used with scikit-learn models. </w:t>
      </w:r>
      <w:r w:rsidR="00C7631C">
        <w:rPr>
          <w:rFonts w:cs="Calibri"/>
        </w:rPr>
        <w:t>One-hot encoding was suitable because it represents categorical values by creating indicator columns for each value, without imposing an</w:t>
      </w:r>
      <w:r w:rsidRPr="00A2347B">
        <w:rPr>
          <w:rFonts w:cs="Calibri"/>
        </w:rPr>
        <w:t xml:space="preserve"> artificial order. </w:t>
      </w:r>
    </w:p>
    <w:p w14:paraId="0A884167" w14:textId="35F9A425" w:rsidR="002731C2" w:rsidRDefault="00A2347B" w:rsidP="00291F44">
      <w:pPr>
        <w:rPr>
          <w:rFonts w:cs="Calibri"/>
        </w:rPr>
      </w:pPr>
      <w:r w:rsidRPr="00A2347B">
        <w:rPr>
          <w:rFonts w:cs="Calibri"/>
        </w:rPr>
        <w:t xml:space="preserve">The numerical features were processed individually. To create a pipeline that </w:t>
      </w:r>
      <w:r w:rsidR="00EB180A">
        <w:rPr>
          <w:rFonts w:cs="Calibri"/>
        </w:rPr>
        <w:t>applies different preprocessing techniques to different columns, a scikit-learn ColumnTransformer was</w:t>
      </w:r>
      <w:r w:rsidRPr="00A2347B">
        <w:rPr>
          <w:rFonts w:cs="Calibri"/>
        </w:rPr>
        <w:t xml:space="preserve"> used. This </w:t>
      </w:r>
      <w:r w:rsidR="00EB180A">
        <w:rPr>
          <w:rFonts w:cs="Calibri"/>
        </w:rPr>
        <w:t xml:space="preserve">approach </w:t>
      </w:r>
      <w:r w:rsidR="00061B45">
        <w:rPr>
          <w:rFonts w:cs="Calibri"/>
        </w:rPr>
        <w:t>improved train-test cohesion by applying the same</w:t>
      </w:r>
      <w:r w:rsidR="00EB180A">
        <w:rPr>
          <w:rFonts w:cs="Calibri"/>
        </w:rPr>
        <w:t xml:space="preserve"> preprocessing </w:t>
      </w:r>
      <w:r w:rsidR="00EB180A">
        <w:rPr>
          <w:rFonts w:cs="Calibri"/>
        </w:rPr>
        <w:lastRenderedPageBreak/>
        <w:t>logic to</w:t>
      </w:r>
      <w:r w:rsidRPr="00A2347B">
        <w:rPr>
          <w:rFonts w:cs="Calibri"/>
        </w:rPr>
        <w:t xml:space="preserve"> training and testing. This transformed feature space after preprocessing had 194 features for </w:t>
      </w:r>
      <w:r w:rsidR="00C7631C" w:rsidRPr="00A2347B">
        <w:rPr>
          <w:rFonts w:cs="Calibri"/>
        </w:rPr>
        <w:t>modelling</w:t>
      </w:r>
      <w:r w:rsidRPr="00A2347B">
        <w:rPr>
          <w:rFonts w:cs="Calibri"/>
        </w:rPr>
        <w:t>.</w:t>
      </w:r>
    </w:p>
    <w:p w14:paraId="11DD2D83" w14:textId="052FB8E7" w:rsidR="008B5471" w:rsidRPr="004A210C" w:rsidRDefault="004A210C" w:rsidP="004A210C">
      <w:pPr>
        <w:pStyle w:val="Caption"/>
        <w:rPr>
          <w:rFonts w:cs="Calibri"/>
          <w:b/>
          <w:bCs/>
          <w:sz w:val="20"/>
          <w:szCs w:val="20"/>
        </w:rPr>
      </w:pPr>
      <w:bookmarkStart w:id="58" w:name="_Toc238743522"/>
      <w:r w:rsidRPr="004A210C">
        <w:rPr>
          <w:b/>
          <w:bCs/>
          <w:sz w:val="20"/>
          <w:szCs w:val="20"/>
        </w:rPr>
        <w:t xml:space="preserve">Table </w:t>
      </w:r>
      <w:r w:rsidRPr="004A210C">
        <w:rPr>
          <w:b/>
          <w:bCs/>
          <w:sz w:val="20"/>
          <w:szCs w:val="20"/>
        </w:rPr>
        <w:fldChar w:fldCharType="begin"/>
      </w:r>
      <w:r w:rsidRPr="004A210C">
        <w:rPr>
          <w:b/>
          <w:bCs/>
          <w:sz w:val="20"/>
          <w:szCs w:val="20"/>
        </w:rPr>
        <w:instrText xml:space="preserve"> SEQ Table \* ARABIC </w:instrText>
      </w:r>
      <w:r w:rsidRPr="004A210C">
        <w:rPr>
          <w:b/>
          <w:bCs/>
          <w:sz w:val="20"/>
          <w:szCs w:val="20"/>
        </w:rPr>
        <w:fldChar w:fldCharType="separate"/>
      </w:r>
      <w:r w:rsidR="001D7775">
        <w:rPr>
          <w:b/>
          <w:bCs/>
          <w:noProof/>
          <w:sz w:val="20"/>
          <w:szCs w:val="20"/>
        </w:rPr>
        <w:t>6</w:t>
      </w:r>
      <w:r w:rsidRPr="004A210C">
        <w:rPr>
          <w:b/>
          <w:bCs/>
          <w:sz w:val="20"/>
          <w:szCs w:val="20"/>
        </w:rPr>
        <w:fldChar w:fldCharType="end"/>
      </w:r>
      <w:r w:rsidRPr="004A210C">
        <w:rPr>
          <w:b/>
          <w:bCs/>
          <w:sz w:val="20"/>
          <w:szCs w:val="20"/>
        </w:rPr>
        <w:t>:</w:t>
      </w:r>
      <w:r w:rsidR="00F56B9B">
        <w:rPr>
          <w:b/>
          <w:bCs/>
          <w:sz w:val="20"/>
          <w:szCs w:val="20"/>
        </w:rPr>
        <w:t xml:space="preserve"> </w:t>
      </w:r>
      <w:r w:rsidRPr="004A210C">
        <w:rPr>
          <w:b/>
          <w:bCs/>
          <w:sz w:val="20"/>
          <w:szCs w:val="20"/>
        </w:rPr>
        <w:t>Preprocessing Decisions</w:t>
      </w:r>
      <w:r w:rsidR="001D1469">
        <w:rPr>
          <w:b/>
          <w:bCs/>
          <w:sz w:val="20"/>
          <w:szCs w:val="20"/>
        </w:rPr>
        <w:t>.</w:t>
      </w:r>
      <w:bookmarkEnd w:id="58"/>
    </w:p>
    <w:tbl>
      <w:tblPr>
        <w:tblStyle w:val="TableGrid"/>
        <w:tblW w:w="9494" w:type="dxa"/>
        <w:tblLook w:val="04A0" w:firstRow="1" w:lastRow="0" w:firstColumn="1" w:lastColumn="0" w:noHBand="0" w:noVBand="1"/>
      </w:tblPr>
      <w:tblGrid>
        <w:gridCol w:w="4174"/>
        <w:gridCol w:w="5320"/>
      </w:tblGrid>
      <w:tr w:rsidR="008B5471" w:rsidRPr="00BE6419" w14:paraId="30807C19" w14:textId="77777777" w:rsidTr="00475C54">
        <w:trPr>
          <w:trHeight w:val="582"/>
        </w:trPr>
        <w:tc>
          <w:tcPr>
            <w:tcW w:w="4174" w:type="dxa"/>
          </w:tcPr>
          <w:p w14:paraId="5340D1FD" w14:textId="440C2C6E" w:rsidR="008B5471" w:rsidRPr="00BE6419" w:rsidRDefault="00BE6419" w:rsidP="00BE6419">
            <w:pPr>
              <w:jc w:val="center"/>
              <w:rPr>
                <w:rFonts w:cs="Calibri"/>
                <w:b/>
                <w:bCs/>
                <w:u w:val="single"/>
              </w:rPr>
            </w:pPr>
            <w:r>
              <w:rPr>
                <w:rFonts w:cs="Calibri"/>
                <w:b/>
                <w:bCs/>
                <w:u w:val="single"/>
              </w:rPr>
              <w:t>Preprocessing Deci</w:t>
            </w:r>
            <w:r w:rsidR="002731C2">
              <w:rPr>
                <w:rFonts w:cs="Calibri"/>
                <w:b/>
                <w:bCs/>
                <w:u w:val="single"/>
              </w:rPr>
              <w:t>sion</w:t>
            </w:r>
          </w:p>
        </w:tc>
        <w:tc>
          <w:tcPr>
            <w:tcW w:w="5320" w:type="dxa"/>
          </w:tcPr>
          <w:p w14:paraId="78C4C9D9" w14:textId="6A006288" w:rsidR="008B5471" w:rsidRPr="00BE6419" w:rsidRDefault="002731C2" w:rsidP="00BE6419">
            <w:pPr>
              <w:jc w:val="center"/>
              <w:rPr>
                <w:rFonts w:cs="Calibri"/>
                <w:b/>
                <w:bCs/>
                <w:u w:val="single"/>
              </w:rPr>
            </w:pPr>
            <w:r>
              <w:rPr>
                <w:rFonts w:cs="Calibri"/>
                <w:b/>
                <w:bCs/>
                <w:u w:val="single"/>
              </w:rPr>
              <w:t>Reason</w:t>
            </w:r>
          </w:p>
        </w:tc>
      </w:tr>
      <w:tr w:rsidR="008B5471" w14:paraId="6EC619F3" w14:textId="77777777" w:rsidTr="00475C54">
        <w:trPr>
          <w:trHeight w:val="534"/>
        </w:trPr>
        <w:tc>
          <w:tcPr>
            <w:tcW w:w="4174" w:type="dxa"/>
          </w:tcPr>
          <w:p w14:paraId="4C25A512" w14:textId="433F2E73" w:rsidR="008B5471" w:rsidRDefault="00F94673" w:rsidP="00291F44">
            <w:pPr>
              <w:rPr>
                <w:rFonts w:cs="Calibri"/>
              </w:rPr>
            </w:pPr>
            <w:r>
              <w:rPr>
                <w:rFonts w:cs="Calibri"/>
              </w:rPr>
              <w:t>Removed</w:t>
            </w:r>
            <w:r w:rsidR="006C1D29">
              <w:rPr>
                <w:rFonts w:cs="Calibri"/>
              </w:rPr>
              <w:t xml:space="preserve"> id</w:t>
            </w:r>
          </w:p>
        </w:tc>
        <w:tc>
          <w:tcPr>
            <w:tcW w:w="5320" w:type="dxa"/>
          </w:tcPr>
          <w:p w14:paraId="5B3A8325" w14:textId="1DE99C41" w:rsidR="008B5471" w:rsidRDefault="00EF33D2" w:rsidP="00291F44">
            <w:pPr>
              <w:rPr>
                <w:rFonts w:cs="Calibri"/>
              </w:rPr>
            </w:pPr>
            <w:r>
              <w:rPr>
                <w:rFonts w:cs="Calibri"/>
              </w:rPr>
              <w:t>Non-predictive record identif</w:t>
            </w:r>
            <w:r w:rsidR="006A7F8F">
              <w:rPr>
                <w:rFonts w:cs="Calibri"/>
              </w:rPr>
              <w:t>ier</w:t>
            </w:r>
          </w:p>
        </w:tc>
      </w:tr>
      <w:tr w:rsidR="008B5471" w14:paraId="168D390C" w14:textId="77777777" w:rsidTr="00475C54">
        <w:trPr>
          <w:trHeight w:val="542"/>
        </w:trPr>
        <w:tc>
          <w:tcPr>
            <w:tcW w:w="4174" w:type="dxa"/>
          </w:tcPr>
          <w:p w14:paraId="40DE749E" w14:textId="65B77EBE" w:rsidR="008B5471" w:rsidRDefault="006C1D29" w:rsidP="00291F44">
            <w:pPr>
              <w:rPr>
                <w:rFonts w:cs="Calibri"/>
              </w:rPr>
            </w:pPr>
            <w:r>
              <w:rPr>
                <w:rFonts w:cs="Calibri"/>
              </w:rPr>
              <w:t>Removed label</w:t>
            </w:r>
          </w:p>
        </w:tc>
        <w:tc>
          <w:tcPr>
            <w:tcW w:w="5320" w:type="dxa"/>
          </w:tcPr>
          <w:p w14:paraId="312C9642" w14:textId="3886FE2F" w:rsidR="008B5471" w:rsidRDefault="006A7F8F" w:rsidP="00291F44">
            <w:pPr>
              <w:rPr>
                <w:rFonts w:cs="Calibri"/>
              </w:rPr>
            </w:pPr>
            <w:r>
              <w:rPr>
                <w:rFonts w:cs="Calibri"/>
              </w:rPr>
              <w:t>Target variable</w:t>
            </w:r>
          </w:p>
        </w:tc>
      </w:tr>
      <w:tr w:rsidR="008B5471" w14:paraId="3CE6172E" w14:textId="77777777" w:rsidTr="00475C54">
        <w:trPr>
          <w:trHeight w:val="549"/>
        </w:trPr>
        <w:tc>
          <w:tcPr>
            <w:tcW w:w="4174" w:type="dxa"/>
          </w:tcPr>
          <w:p w14:paraId="42D23762" w14:textId="6817F142" w:rsidR="008B5471" w:rsidRDefault="006C1D29" w:rsidP="00291F44">
            <w:pPr>
              <w:rPr>
                <w:rFonts w:cs="Calibri"/>
              </w:rPr>
            </w:pPr>
            <w:r>
              <w:rPr>
                <w:rFonts w:cs="Calibri"/>
              </w:rPr>
              <w:t>Removed attack_cat</w:t>
            </w:r>
          </w:p>
        </w:tc>
        <w:tc>
          <w:tcPr>
            <w:tcW w:w="5320" w:type="dxa"/>
          </w:tcPr>
          <w:p w14:paraId="15A38305" w14:textId="3214CB1D" w:rsidR="006A7F8F" w:rsidRDefault="006A7F8F" w:rsidP="00291F44">
            <w:pPr>
              <w:rPr>
                <w:rFonts w:cs="Calibri"/>
              </w:rPr>
            </w:pPr>
            <w:r>
              <w:rPr>
                <w:rFonts w:cs="Calibri"/>
              </w:rPr>
              <w:t>Prevented target leakage</w:t>
            </w:r>
          </w:p>
        </w:tc>
      </w:tr>
      <w:tr w:rsidR="008B5471" w14:paraId="75CCE9F0" w14:textId="77777777" w:rsidTr="00475C54">
        <w:trPr>
          <w:trHeight w:val="558"/>
        </w:trPr>
        <w:tc>
          <w:tcPr>
            <w:tcW w:w="4174" w:type="dxa"/>
          </w:tcPr>
          <w:p w14:paraId="62141AAC" w14:textId="54DE2461" w:rsidR="008B5471" w:rsidRDefault="008943EA" w:rsidP="00291F44">
            <w:pPr>
              <w:rPr>
                <w:rFonts w:cs="Calibri"/>
              </w:rPr>
            </w:pPr>
            <w:r>
              <w:rPr>
                <w:rFonts w:cs="Calibri"/>
              </w:rPr>
              <w:t xml:space="preserve">One-hot encoded categorical variables </w:t>
            </w:r>
          </w:p>
        </w:tc>
        <w:tc>
          <w:tcPr>
            <w:tcW w:w="5320" w:type="dxa"/>
          </w:tcPr>
          <w:p w14:paraId="385025F5" w14:textId="704DE296" w:rsidR="008B5471" w:rsidRDefault="006A7F8F" w:rsidP="00291F44">
            <w:pPr>
              <w:rPr>
                <w:rFonts w:cs="Calibri"/>
              </w:rPr>
            </w:pPr>
            <w:r>
              <w:rPr>
                <w:rFonts w:cs="Calibri"/>
              </w:rPr>
              <w:t>Converted text categories into model</w:t>
            </w:r>
            <w:r w:rsidR="009D05E4">
              <w:rPr>
                <w:rFonts w:cs="Calibri"/>
              </w:rPr>
              <w:t xml:space="preserve">-ready features </w:t>
            </w:r>
          </w:p>
        </w:tc>
      </w:tr>
      <w:tr w:rsidR="008B5471" w14:paraId="5591F402" w14:textId="77777777" w:rsidTr="00475C54">
        <w:trPr>
          <w:trHeight w:val="530"/>
        </w:trPr>
        <w:tc>
          <w:tcPr>
            <w:tcW w:w="4174" w:type="dxa"/>
          </w:tcPr>
          <w:p w14:paraId="51379665" w14:textId="51A03B4E" w:rsidR="008B5471" w:rsidRDefault="008943EA" w:rsidP="00291F44">
            <w:pPr>
              <w:rPr>
                <w:rFonts w:cs="Calibri"/>
              </w:rPr>
            </w:pPr>
            <w:r>
              <w:rPr>
                <w:rFonts w:cs="Calibri"/>
              </w:rPr>
              <w:t>Scaled numerical variables</w:t>
            </w:r>
          </w:p>
        </w:tc>
        <w:tc>
          <w:tcPr>
            <w:tcW w:w="5320" w:type="dxa"/>
          </w:tcPr>
          <w:p w14:paraId="5C91846B" w14:textId="55BA88CC" w:rsidR="008B5471" w:rsidRDefault="009D05E4" w:rsidP="00291F44">
            <w:pPr>
              <w:rPr>
                <w:rFonts w:cs="Calibri"/>
              </w:rPr>
            </w:pPr>
            <w:r>
              <w:rPr>
                <w:rFonts w:cs="Calibri"/>
              </w:rPr>
              <w:t>Supported consistent model processing</w:t>
            </w:r>
          </w:p>
        </w:tc>
      </w:tr>
      <w:tr w:rsidR="008B5471" w14:paraId="7EB66654" w14:textId="77777777" w:rsidTr="00475C54">
        <w:trPr>
          <w:trHeight w:val="556"/>
        </w:trPr>
        <w:tc>
          <w:tcPr>
            <w:tcW w:w="4174" w:type="dxa"/>
          </w:tcPr>
          <w:p w14:paraId="2CF8BDE8" w14:textId="6F58F49D" w:rsidR="008B5471" w:rsidRDefault="008943EA" w:rsidP="00291F44">
            <w:pPr>
              <w:rPr>
                <w:rFonts w:cs="Calibri"/>
              </w:rPr>
            </w:pPr>
            <w:r>
              <w:rPr>
                <w:rFonts w:cs="Calibri"/>
              </w:rPr>
              <w:t>Used provided</w:t>
            </w:r>
            <w:r w:rsidR="00EF33D2">
              <w:rPr>
                <w:rFonts w:cs="Calibri"/>
              </w:rPr>
              <w:t xml:space="preserve"> train/test files</w:t>
            </w:r>
          </w:p>
        </w:tc>
        <w:tc>
          <w:tcPr>
            <w:tcW w:w="5320" w:type="dxa"/>
          </w:tcPr>
          <w:p w14:paraId="5D9A2CD2" w14:textId="64D395ED" w:rsidR="008B5471" w:rsidRDefault="009D05E4" w:rsidP="00291F44">
            <w:pPr>
              <w:rPr>
                <w:rFonts w:cs="Calibri"/>
              </w:rPr>
            </w:pPr>
            <w:r>
              <w:rPr>
                <w:rFonts w:cs="Calibri"/>
              </w:rPr>
              <w:t>Preserved original evaluation structure</w:t>
            </w:r>
          </w:p>
        </w:tc>
      </w:tr>
    </w:tbl>
    <w:p w14:paraId="796FC72D" w14:textId="77777777" w:rsidR="00F1485D" w:rsidRDefault="00F1485D" w:rsidP="00291F44">
      <w:pPr>
        <w:rPr>
          <w:rFonts w:cs="Calibri"/>
          <w:i/>
          <w:iCs/>
          <w:sz w:val="20"/>
          <w:szCs w:val="20"/>
        </w:rPr>
      </w:pPr>
    </w:p>
    <w:p w14:paraId="351D4458" w14:textId="53297B66" w:rsidR="00291F44" w:rsidRDefault="00C05FF2" w:rsidP="00291F44">
      <w:pPr>
        <w:rPr>
          <w:rFonts w:cs="Calibri"/>
          <w:i/>
          <w:iCs/>
          <w:sz w:val="20"/>
          <w:szCs w:val="20"/>
        </w:rPr>
      </w:pPr>
      <w:r>
        <w:rPr>
          <w:rFonts w:cs="Calibri"/>
          <w:i/>
          <w:iCs/>
          <w:sz w:val="20"/>
          <w:szCs w:val="20"/>
        </w:rPr>
        <w:t xml:space="preserve">Table </w:t>
      </w:r>
      <w:r w:rsidR="000C6BB7">
        <w:rPr>
          <w:rFonts w:cs="Calibri"/>
          <w:i/>
          <w:iCs/>
          <w:sz w:val="20"/>
          <w:szCs w:val="20"/>
        </w:rPr>
        <w:t xml:space="preserve">6 </w:t>
      </w:r>
      <w:r>
        <w:rPr>
          <w:rFonts w:cs="Calibri"/>
          <w:i/>
          <w:iCs/>
          <w:sz w:val="20"/>
          <w:szCs w:val="20"/>
        </w:rPr>
        <w:t>lists the key preprocessing choices made before training the model</w:t>
      </w:r>
      <w:r w:rsidRPr="00C05FF2">
        <w:rPr>
          <w:rFonts w:cs="Calibri"/>
          <w:i/>
          <w:iCs/>
          <w:sz w:val="20"/>
          <w:szCs w:val="20"/>
        </w:rPr>
        <w:t xml:space="preserve">. It </w:t>
      </w:r>
      <w:r>
        <w:rPr>
          <w:rFonts w:cs="Calibri"/>
          <w:i/>
          <w:iCs/>
          <w:sz w:val="20"/>
          <w:szCs w:val="20"/>
        </w:rPr>
        <w:t xml:space="preserve">justifies the fields discarded and explains </w:t>
      </w:r>
      <w:r w:rsidRPr="00C05FF2">
        <w:rPr>
          <w:rFonts w:cs="Calibri"/>
          <w:i/>
          <w:iCs/>
          <w:sz w:val="20"/>
          <w:szCs w:val="20"/>
        </w:rPr>
        <w:t>how the categorical and numerical fields were converted before using a supervised machine learning algorithm.</w:t>
      </w:r>
    </w:p>
    <w:p w14:paraId="18692FC0" w14:textId="77777777" w:rsidR="001D1469" w:rsidRPr="001D1469" w:rsidRDefault="001D1469" w:rsidP="00291F44">
      <w:pPr>
        <w:rPr>
          <w:rFonts w:cs="Calibri"/>
        </w:rPr>
      </w:pPr>
    </w:p>
    <w:p w14:paraId="57EFA75F" w14:textId="303D7F41" w:rsidR="00291F44" w:rsidRDefault="009D75A8" w:rsidP="009D75A8">
      <w:pPr>
        <w:pStyle w:val="Heading2"/>
      </w:pPr>
      <w:bookmarkStart w:id="59" w:name="_Toc238747846"/>
      <w:r>
        <w:rPr>
          <w:b/>
          <w:bCs/>
          <w:u w:val="single"/>
        </w:rPr>
        <w:t>Chapter Summary:</w:t>
      </w:r>
      <w:bookmarkEnd w:id="59"/>
    </w:p>
    <w:p w14:paraId="4D12422A" w14:textId="364C63E1" w:rsidR="00291F44" w:rsidRDefault="009D75A8" w:rsidP="00291F44">
      <w:pPr>
        <w:rPr>
          <w:rFonts w:cs="Calibri"/>
        </w:rPr>
      </w:pPr>
      <w:r w:rsidRPr="009D75A8">
        <w:rPr>
          <w:rFonts w:cs="Calibri"/>
        </w:rPr>
        <w:t xml:space="preserve">This chapter </w:t>
      </w:r>
      <w:r w:rsidR="001A4290">
        <w:rPr>
          <w:rFonts w:cs="Calibri"/>
        </w:rPr>
        <w:t>explained how the UNSW-NB15 dataset was selected, inspected,</w:t>
      </w:r>
      <w:r w:rsidRPr="009D75A8">
        <w:rPr>
          <w:rFonts w:cs="Calibri"/>
        </w:rPr>
        <w:t xml:space="preserve"> and prepared for supervised machine learning. The preprocessing stage </w:t>
      </w:r>
      <w:r w:rsidR="00074A18">
        <w:rPr>
          <w:rFonts w:cs="Calibri"/>
        </w:rPr>
        <w:t xml:space="preserve">ensured the data was ready for binary prediction, prevented target leakage, and standardised features for </w:t>
      </w:r>
      <w:r w:rsidRPr="009D75A8">
        <w:rPr>
          <w:rFonts w:cs="Calibri"/>
        </w:rPr>
        <w:t xml:space="preserve">model input. The </w:t>
      </w:r>
      <w:r w:rsidR="00074A18">
        <w:rPr>
          <w:rFonts w:cs="Calibri"/>
        </w:rPr>
        <w:t>next chapter presents the model development, analysis, and evaluation results</w:t>
      </w:r>
      <w:r w:rsidRPr="009D75A8">
        <w:rPr>
          <w:rFonts w:cs="Calibri"/>
        </w:rPr>
        <w:t>.</w:t>
      </w:r>
    </w:p>
    <w:p w14:paraId="60D5279D" w14:textId="77777777" w:rsidR="00291F44" w:rsidRDefault="00291F44" w:rsidP="00291F44">
      <w:pPr>
        <w:rPr>
          <w:rFonts w:cs="Calibri"/>
        </w:rPr>
      </w:pPr>
    </w:p>
    <w:p w14:paraId="2486B3D7" w14:textId="77777777" w:rsidR="00AA43EF" w:rsidRDefault="00AA43EF" w:rsidP="00291F44">
      <w:pPr>
        <w:rPr>
          <w:rFonts w:cs="Calibri"/>
        </w:rPr>
      </w:pPr>
    </w:p>
    <w:p w14:paraId="2EA71ADF" w14:textId="77777777" w:rsidR="00AA43EF" w:rsidRDefault="00AA43EF" w:rsidP="00291F44">
      <w:pPr>
        <w:rPr>
          <w:rFonts w:cs="Calibri"/>
        </w:rPr>
      </w:pPr>
    </w:p>
    <w:p w14:paraId="5DD83DC6" w14:textId="77777777" w:rsidR="009D75A8" w:rsidRDefault="009D75A8" w:rsidP="00291F44">
      <w:pPr>
        <w:rPr>
          <w:rFonts w:cs="Calibri"/>
        </w:rPr>
      </w:pPr>
    </w:p>
    <w:p w14:paraId="4DD342B6" w14:textId="77777777" w:rsidR="00163A24" w:rsidRPr="00637E4C" w:rsidRDefault="00163A24" w:rsidP="00291F44">
      <w:pPr>
        <w:rPr>
          <w:rFonts w:cs="Calibri"/>
        </w:rPr>
      </w:pPr>
    </w:p>
    <w:p w14:paraId="22D4085D" w14:textId="7AC0ED29" w:rsidR="00637E4C" w:rsidRPr="00D43258" w:rsidRDefault="00637E4C" w:rsidP="00D43258">
      <w:pPr>
        <w:pStyle w:val="Heading1"/>
        <w:jc w:val="center"/>
        <w:rPr>
          <w:b/>
          <w:bCs/>
          <w:u w:val="single"/>
        </w:rPr>
      </w:pPr>
      <w:bookmarkStart w:id="60" w:name="_Toc238747847"/>
      <w:r w:rsidRPr="00D43258">
        <w:rPr>
          <w:b/>
          <w:bCs/>
          <w:u w:val="single"/>
        </w:rPr>
        <w:lastRenderedPageBreak/>
        <w:t>Data Analysis</w:t>
      </w:r>
      <w:r w:rsidR="005E0A88">
        <w:rPr>
          <w:b/>
          <w:bCs/>
          <w:u w:val="single"/>
        </w:rPr>
        <w:t xml:space="preserve"> &amp; Model Evaluation</w:t>
      </w:r>
      <w:bookmarkEnd w:id="60"/>
    </w:p>
    <w:p w14:paraId="12828D88" w14:textId="420DCF49" w:rsidR="00FD2AA4" w:rsidRDefault="00D22754" w:rsidP="00D22754">
      <w:pPr>
        <w:pStyle w:val="Heading2"/>
      </w:pPr>
      <w:bookmarkStart w:id="61" w:name="_Toc238747848"/>
      <w:r>
        <w:rPr>
          <w:b/>
          <w:bCs/>
          <w:u w:val="single"/>
        </w:rPr>
        <w:t>Chapter Introduction</w:t>
      </w:r>
      <w:r w:rsidR="00A43043">
        <w:rPr>
          <w:b/>
          <w:bCs/>
          <w:u w:val="single"/>
        </w:rPr>
        <w:t>:</w:t>
      </w:r>
      <w:bookmarkEnd w:id="61"/>
    </w:p>
    <w:p w14:paraId="6FCDBA1D" w14:textId="6D4D9C0F" w:rsidR="00A43043" w:rsidRDefault="007E6142" w:rsidP="00FD2AA4">
      <w:pPr>
        <w:rPr>
          <w:rFonts w:cs="Calibri"/>
        </w:rPr>
      </w:pPr>
      <w:r>
        <w:rPr>
          <w:rFonts w:cs="Calibri"/>
        </w:rPr>
        <w:t>This chapter presents the data analysis and model evaluation results from the project's supervised machine-learning stage</w:t>
      </w:r>
      <w:r w:rsidR="00FD2AA4" w:rsidRPr="00FD2AA4">
        <w:rPr>
          <w:rFonts w:cs="Calibri"/>
        </w:rPr>
        <w:t>. The objective is to compare the performance of three models</w:t>
      </w:r>
      <w:r>
        <w:rPr>
          <w:rFonts w:cs="Calibri"/>
        </w:rPr>
        <w:t>, namely Logistic Regression, Decision Tree and Random Forest and finally</w:t>
      </w:r>
      <w:r w:rsidR="00FD2AA4" w:rsidRPr="00FD2AA4">
        <w:rPr>
          <w:rFonts w:cs="Calibri"/>
        </w:rPr>
        <w:t xml:space="preserve"> choose the best model to be used in the Streamlit dashboard. </w:t>
      </w:r>
    </w:p>
    <w:p w14:paraId="79B4AC78" w14:textId="573C7A81" w:rsidR="00FD2AA4" w:rsidRDefault="00FD2AA4" w:rsidP="00FD2AA4">
      <w:pPr>
        <w:rPr>
          <w:rFonts w:cs="Calibri"/>
        </w:rPr>
      </w:pPr>
      <w:r w:rsidRPr="00FD2AA4">
        <w:rPr>
          <w:rFonts w:cs="Calibri"/>
        </w:rPr>
        <w:t xml:space="preserve">The chapter also provides </w:t>
      </w:r>
      <w:r w:rsidR="007E6142">
        <w:rPr>
          <w:rFonts w:cs="Calibri"/>
        </w:rPr>
        <w:t xml:space="preserve">threshold analysis and explainability outputs, as these are vital because cybersecurity evaluation must be not only </w:t>
      </w:r>
      <w:r w:rsidRPr="00FD2AA4">
        <w:rPr>
          <w:rFonts w:cs="Calibri"/>
        </w:rPr>
        <w:t xml:space="preserve">correct but also comprehensible. </w:t>
      </w:r>
      <w:r w:rsidR="007E6142">
        <w:rPr>
          <w:rFonts w:cs="Calibri"/>
        </w:rPr>
        <w:t xml:space="preserve">False negatives in intrusion detection mean missed attacks, and false positives can lead to analyst fatigue and increased </w:t>
      </w:r>
      <w:r w:rsidRPr="00FD2AA4">
        <w:rPr>
          <w:rFonts w:cs="Calibri"/>
        </w:rPr>
        <w:t>workload</w:t>
      </w:r>
      <w:sdt>
        <w:sdtPr>
          <w:rPr>
            <w:rFonts w:cs="Calibri"/>
          </w:rPr>
          <w:id w:val="-78914002"/>
          <w:citation/>
        </w:sdtPr>
        <w:sdtContent>
          <w:r w:rsidR="00D12391">
            <w:rPr>
              <w:rFonts w:cs="Calibri"/>
            </w:rPr>
            <w:fldChar w:fldCharType="begin"/>
          </w:r>
          <w:r w:rsidR="00D12391">
            <w:rPr>
              <w:rFonts w:cs="Calibri"/>
            </w:rPr>
            <w:instrText xml:space="preserve"> CITATION Khr193 \l 2057 </w:instrText>
          </w:r>
          <w:r w:rsidR="00D12391">
            <w:rPr>
              <w:rFonts w:cs="Calibri"/>
            </w:rPr>
            <w:fldChar w:fldCharType="separate"/>
          </w:r>
          <w:r w:rsidR="00180297">
            <w:rPr>
              <w:rFonts w:cs="Calibri"/>
              <w:noProof/>
            </w:rPr>
            <w:t xml:space="preserve"> </w:t>
          </w:r>
          <w:r w:rsidR="00180297" w:rsidRPr="00180297">
            <w:rPr>
              <w:rFonts w:cs="Calibri"/>
              <w:noProof/>
            </w:rPr>
            <w:t>[78]</w:t>
          </w:r>
          <w:r w:rsidR="00D12391">
            <w:rPr>
              <w:rFonts w:cs="Calibri"/>
            </w:rPr>
            <w:fldChar w:fldCharType="end"/>
          </w:r>
        </w:sdtContent>
      </w:sdt>
      <w:r w:rsidRPr="00FD2AA4">
        <w:rPr>
          <w:rFonts w:cs="Calibri"/>
        </w:rPr>
        <w:t>.</w:t>
      </w:r>
    </w:p>
    <w:p w14:paraId="68691D70" w14:textId="7A38269D" w:rsidR="00A43043" w:rsidRPr="00FD2AA4" w:rsidRDefault="00A43043" w:rsidP="00A43043">
      <w:pPr>
        <w:pStyle w:val="Heading2"/>
      </w:pPr>
      <w:bookmarkStart w:id="62" w:name="_Toc238747849"/>
      <w:r>
        <w:rPr>
          <w:b/>
          <w:bCs/>
          <w:u w:val="single"/>
        </w:rPr>
        <w:t>Model Evaluation Strategy:</w:t>
      </w:r>
      <w:bookmarkEnd w:id="62"/>
    </w:p>
    <w:p w14:paraId="71BE84AB" w14:textId="4E3D0171" w:rsidR="00A43043" w:rsidRDefault="007E6142" w:rsidP="00FD2AA4">
      <w:pPr>
        <w:rPr>
          <w:rFonts w:cs="Calibri"/>
        </w:rPr>
      </w:pPr>
      <w:r>
        <w:rPr>
          <w:rFonts w:cs="Calibri"/>
        </w:rPr>
        <w:t xml:space="preserve">Model evaluations </w:t>
      </w:r>
      <w:r w:rsidR="00013FAE">
        <w:rPr>
          <w:rFonts w:cs="Calibri"/>
        </w:rPr>
        <w:t>used</w:t>
      </w:r>
      <w:r w:rsidR="00FD2AA4" w:rsidRPr="00FD2AA4">
        <w:rPr>
          <w:rFonts w:cs="Calibri"/>
        </w:rPr>
        <w:t xml:space="preserve"> data from the UNSW-NB15 </w:t>
      </w:r>
      <w:r>
        <w:rPr>
          <w:rFonts w:cs="Calibri"/>
        </w:rPr>
        <w:t>testing set</w:t>
      </w:r>
      <w:r w:rsidR="00FD2AA4" w:rsidRPr="00FD2AA4">
        <w:rPr>
          <w:rFonts w:cs="Calibri"/>
        </w:rPr>
        <w:t>. The binary label field was taken as the target variable</w:t>
      </w:r>
      <w:r>
        <w:rPr>
          <w:rFonts w:cs="Calibri"/>
        </w:rPr>
        <w:t xml:space="preserve">, with 0 denoting normal traffic and 1 denoting </w:t>
      </w:r>
      <w:r w:rsidR="00FD2AA4" w:rsidRPr="00FD2AA4">
        <w:rPr>
          <w:rFonts w:cs="Calibri"/>
        </w:rPr>
        <w:t xml:space="preserve">attack traffic. </w:t>
      </w:r>
      <w:r w:rsidR="003B07AA">
        <w:rPr>
          <w:rFonts w:cs="Calibri"/>
        </w:rPr>
        <w:t>The evaluation used accuracy, precision, recall, F1 score, ROC-AUC, and confusion matrix analysis</w:t>
      </w:r>
      <w:r w:rsidR="00FD2AA4" w:rsidRPr="00FD2AA4">
        <w:rPr>
          <w:rFonts w:cs="Calibri"/>
        </w:rPr>
        <w:t xml:space="preserve">. </w:t>
      </w:r>
    </w:p>
    <w:p w14:paraId="21DAC438" w14:textId="067DFEFF" w:rsidR="00FD2AA4" w:rsidRPr="00FD2AA4" w:rsidRDefault="00FD2AA4" w:rsidP="00FD2AA4">
      <w:pPr>
        <w:rPr>
          <w:rFonts w:cs="Calibri"/>
        </w:rPr>
      </w:pPr>
      <w:r w:rsidRPr="00FD2AA4">
        <w:rPr>
          <w:rFonts w:cs="Calibri"/>
        </w:rPr>
        <w:t xml:space="preserve">Overall correct classification was used for accuracy. Precision </w:t>
      </w:r>
      <w:r w:rsidR="00570E4E">
        <w:rPr>
          <w:rFonts w:cs="Calibri"/>
        </w:rPr>
        <w:t>assessed</w:t>
      </w:r>
      <w:r w:rsidRPr="00FD2AA4">
        <w:rPr>
          <w:rFonts w:cs="Calibri"/>
        </w:rPr>
        <w:t xml:space="preserve"> the accuracy of the </w:t>
      </w:r>
      <w:r w:rsidR="00397586">
        <w:rPr>
          <w:rFonts w:cs="Calibri"/>
        </w:rPr>
        <w:t>predicted attack labels</w:t>
      </w:r>
      <w:r w:rsidRPr="00FD2AA4">
        <w:rPr>
          <w:rFonts w:cs="Calibri"/>
        </w:rPr>
        <w:t xml:space="preserve">. Recall </w:t>
      </w:r>
      <w:r w:rsidR="003B07AA">
        <w:rPr>
          <w:rFonts w:cs="Calibri"/>
        </w:rPr>
        <w:t>determined</w:t>
      </w:r>
      <w:r w:rsidRPr="00FD2AA4">
        <w:rPr>
          <w:rFonts w:cs="Calibri"/>
        </w:rPr>
        <w:t xml:space="preserve"> how many real attacks were identified. </w:t>
      </w:r>
      <w:r w:rsidR="00396D7B">
        <w:rPr>
          <w:rFonts w:cs="Calibri"/>
        </w:rPr>
        <w:t>An F1 score provided a precision/recall balance, and ROC-AUC assessed the model's ability to distinguish normal from attack traffic across</w:t>
      </w:r>
      <w:r w:rsidRPr="00FD2AA4">
        <w:rPr>
          <w:rFonts w:cs="Calibri"/>
        </w:rPr>
        <w:t xml:space="preserve"> thresholds.</w:t>
      </w:r>
    </w:p>
    <w:p w14:paraId="13446A73" w14:textId="0DFBC3A4" w:rsidR="00D43258" w:rsidRDefault="00FD2AA4" w:rsidP="00FD2AA4">
      <w:pPr>
        <w:rPr>
          <w:rFonts w:cs="Calibri"/>
        </w:rPr>
      </w:pPr>
      <w:r w:rsidRPr="00FD2AA4">
        <w:rPr>
          <w:rFonts w:cs="Calibri"/>
        </w:rPr>
        <w:t xml:space="preserve">Indicators </w:t>
      </w:r>
      <w:r w:rsidR="00397586">
        <w:rPr>
          <w:rFonts w:cs="Calibri"/>
        </w:rPr>
        <w:t>like these were needed because</w:t>
      </w:r>
      <w:r w:rsidRPr="00FD2AA4">
        <w:rPr>
          <w:rFonts w:cs="Calibri"/>
        </w:rPr>
        <w:t xml:space="preserve"> the dataset wasn't perfectly balanced, and </w:t>
      </w:r>
      <w:r w:rsidR="00397586">
        <w:rPr>
          <w:rFonts w:cs="Calibri"/>
        </w:rPr>
        <w:t>cybersecurity</w:t>
      </w:r>
      <w:r w:rsidRPr="00FD2AA4">
        <w:rPr>
          <w:rFonts w:cs="Calibri"/>
        </w:rPr>
        <w:t xml:space="preserve"> has asymmetric error costs. </w:t>
      </w:r>
      <w:r w:rsidR="00397586">
        <w:rPr>
          <w:rFonts w:cs="Calibri"/>
        </w:rPr>
        <w:t>Failing to detect an attack can be more serious than dropping a false alarm, but too many false positives can reduce</w:t>
      </w:r>
      <w:r w:rsidRPr="00FD2AA4">
        <w:rPr>
          <w:rFonts w:cs="Calibri"/>
        </w:rPr>
        <w:t xml:space="preserve"> the corollary's usefulness. As such, the dashboard model was chosen, taking both technical considerations and cybersecurity risk context into account.</w:t>
      </w:r>
    </w:p>
    <w:p w14:paraId="07AC62D9" w14:textId="77777777" w:rsidR="00397586" w:rsidRDefault="00397586" w:rsidP="00FD2AA4">
      <w:pPr>
        <w:rPr>
          <w:rFonts w:cs="Calibri"/>
        </w:rPr>
      </w:pPr>
    </w:p>
    <w:p w14:paraId="5499A7A5" w14:textId="77777777" w:rsidR="00396D7B" w:rsidRDefault="00396D7B" w:rsidP="00FD2AA4">
      <w:pPr>
        <w:rPr>
          <w:rFonts w:cs="Calibri"/>
        </w:rPr>
      </w:pPr>
    </w:p>
    <w:p w14:paraId="2254FAAA" w14:textId="1BAEC5C6" w:rsidR="00D43258" w:rsidRDefault="004B6065" w:rsidP="00015D5B">
      <w:pPr>
        <w:pStyle w:val="Heading2"/>
      </w:pPr>
      <w:bookmarkStart w:id="63" w:name="_Toc238747850"/>
      <w:r>
        <w:rPr>
          <w:b/>
          <w:bCs/>
          <w:u w:val="single"/>
        </w:rPr>
        <w:lastRenderedPageBreak/>
        <w:t>Model Performance Results:</w:t>
      </w:r>
      <w:bookmarkEnd w:id="63"/>
    </w:p>
    <w:p w14:paraId="5A42AE96" w14:textId="44041E42" w:rsidR="00D43258" w:rsidRPr="00397586" w:rsidRDefault="00397586" w:rsidP="00397586">
      <w:pPr>
        <w:pStyle w:val="Caption"/>
        <w:rPr>
          <w:rFonts w:cs="Calibri"/>
          <w:b/>
          <w:bCs/>
          <w:sz w:val="20"/>
          <w:szCs w:val="20"/>
        </w:rPr>
      </w:pPr>
      <w:bookmarkStart w:id="64" w:name="_Toc238743523"/>
      <w:r w:rsidRPr="00397586">
        <w:rPr>
          <w:b/>
          <w:bCs/>
          <w:sz w:val="20"/>
          <w:szCs w:val="20"/>
        </w:rPr>
        <w:t xml:space="preserve">Table </w:t>
      </w:r>
      <w:r w:rsidRPr="00397586">
        <w:rPr>
          <w:b/>
          <w:bCs/>
          <w:sz w:val="20"/>
          <w:szCs w:val="20"/>
        </w:rPr>
        <w:fldChar w:fldCharType="begin"/>
      </w:r>
      <w:r w:rsidRPr="00397586">
        <w:rPr>
          <w:b/>
          <w:bCs/>
          <w:sz w:val="20"/>
          <w:szCs w:val="20"/>
        </w:rPr>
        <w:instrText xml:space="preserve"> SEQ Table \* ARABIC </w:instrText>
      </w:r>
      <w:r w:rsidRPr="00397586">
        <w:rPr>
          <w:b/>
          <w:bCs/>
          <w:sz w:val="20"/>
          <w:szCs w:val="20"/>
        </w:rPr>
        <w:fldChar w:fldCharType="separate"/>
      </w:r>
      <w:r w:rsidR="001D7775">
        <w:rPr>
          <w:b/>
          <w:bCs/>
          <w:noProof/>
          <w:sz w:val="20"/>
          <w:szCs w:val="20"/>
        </w:rPr>
        <w:t>7</w:t>
      </w:r>
      <w:r w:rsidRPr="00397586">
        <w:rPr>
          <w:b/>
          <w:bCs/>
          <w:sz w:val="20"/>
          <w:szCs w:val="20"/>
        </w:rPr>
        <w:fldChar w:fldCharType="end"/>
      </w:r>
      <w:r w:rsidRPr="00397586">
        <w:rPr>
          <w:b/>
          <w:bCs/>
          <w:sz w:val="20"/>
          <w:szCs w:val="20"/>
        </w:rPr>
        <w:t>: Model Performance Summary.</w:t>
      </w:r>
      <w:bookmarkEnd w:id="64"/>
    </w:p>
    <w:tbl>
      <w:tblPr>
        <w:tblStyle w:val="TableGrid"/>
        <w:tblW w:w="9453" w:type="dxa"/>
        <w:tblLook w:val="04A0" w:firstRow="1" w:lastRow="0" w:firstColumn="1" w:lastColumn="0" w:noHBand="0" w:noVBand="1"/>
      </w:tblPr>
      <w:tblGrid>
        <w:gridCol w:w="2522"/>
        <w:gridCol w:w="2081"/>
        <w:gridCol w:w="1337"/>
        <w:gridCol w:w="1041"/>
        <w:gridCol w:w="1189"/>
        <w:gridCol w:w="1283"/>
      </w:tblGrid>
      <w:tr w:rsidR="00476536" w:rsidRPr="00714821" w14:paraId="479EC7B5" w14:textId="77777777" w:rsidTr="00B2595B">
        <w:trPr>
          <w:trHeight w:val="563"/>
        </w:trPr>
        <w:tc>
          <w:tcPr>
            <w:tcW w:w="2522" w:type="dxa"/>
          </w:tcPr>
          <w:p w14:paraId="72A58C5C" w14:textId="542DE486" w:rsidR="00476536" w:rsidRPr="00714821" w:rsidRDefault="006E72D6" w:rsidP="00714821">
            <w:pPr>
              <w:jc w:val="center"/>
              <w:rPr>
                <w:rFonts w:cs="Calibri"/>
                <w:b/>
                <w:bCs/>
                <w:u w:val="single"/>
              </w:rPr>
            </w:pPr>
            <w:r>
              <w:rPr>
                <w:rFonts w:cs="Calibri"/>
                <w:b/>
                <w:bCs/>
                <w:u w:val="single"/>
              </w:rPr>
              <w:t>Model</w:t>
            </w:r>
          </w:p>
        </w:tc>
        <w:tc>
          <w:tcPr>
            <w:tcW w:w="2081" w:type="dxa"/>
          </w:tcPr>
          <w:p w14:paraId="5406A148" w14:textId="4BBB9027" w:rsidR="00476536" w:rsidRPr="00714821" w:rsidRDefault="006E72D6" w:rsidP="00714821">
            <w:pPr>
              <w:jc w:val="center"/>
              <w:rPr>
                <w:rFonts w:cs="Calibri"/>
                <w:b/>
                <w:bCs/>
                <w:u w:val="single"/>
              </w:rPr>
            </w:pPr>
            <w:r>
              <w:rPr>
                <w:rFonts w:cs="Calibri"/>
                <w:b/>
                <w:bCs/>
                <w:u w:val="single"/>
              </w:rPr>
              <w:t>Accuracy</w:t>
            </w:r>
          </w:p>
        </w:tc>
        <w:tc>
          <w:tcPr>
            <w:tcW w:w="1337" w:type="dxa"/>
          </w:tcPr>
          <w:p w14:paraId="1D661B4E" w14:textId="51D6D4F3" w:rsidR="00476536" w:rsidRPr="00714821" w:rsidRDefault="006E72D6" w:rsidP="00714821">
            <w:pPr>
              <w:jc w:val="center"/>
              <w:rPr>
                <w:rFonts w:cs="Calibri"/>
                <w:b/>
                <w:bCs/>
                <w:u w:val="single"/>
              </w:rPr>
            </w:pPr>
            <w:r>
              <w:rPr>
                <w:rFonts w:cs="Calibri"/>
                <w:b/>
                <w:bCs/>
                <w:u w:val="single"/>
              </w:rPr>
              <w:t>Precision</w:t>
            </w:r>
          </w:p>
        </w:tc>
        <w:tc>
          <w:tcPr>
            <w:tcW w:w="1041" w:type="dxa"/>
          </w:tcPr>
          <w:p w14:paraId="71323222" w14:textId="289DCA7D" w:rsidR="00476536" w:rsidRPr="00714821" w:rsidRDefault="00AA61B3" w:rsidP="00714821">
            <w:pPr>
              <w:jc w:val="center"/>
              <w:rPr>
                <w:rFonts w:cs="Calibri"/>
                <w:b/>
                <w:bCs/>
                <w:u w:val="single"/>
              </w:rPr>
            </w:pPr>
            <w:r>
              <w:rPr>
                <w:rFonts w:cs="Calibri"/>
                <w:b/>
                <w:bCs/>
                <w:u w:val="single"/>
              </w:rPr>
              <w:t>Recall</w:t>
            </w:r>
          </w:p>
        </w:tc>
        <w:tc>
          <w:tcPr>
            <w:tcW w:w="1189" w:type="dxa"/>
          </w:tcPr>
          <w:p w14:paraId="2DBA4866" w14:textId="5F1D6DDC" w:rsidR="00476536" w:rsidRPr="00714821" w:rsidRDefault="00AA61B3" w:rsidP="00714821">
            <w:pPr>
              <w:jc w:val="center"/>
              <w:rPr>
                <w:rFonts w:cs="Calibri"/>
                <w:b/>
                <w:bCs/>
                <w:u w:val="single"/>
              </w:rPr>
            </w:pPr>
            <w:r>
              <w:rPr>
                <w:rFonts w:cs="Calibri"/>
                <w:b/>
                <w:bCs/>
                <w:u w:val="single"/>
              </w:rPr>
              <w:t>F1-score</w:t>
            </w:r>
          </w:p>
        </w:tc>
        <w:tc>
          <w:tcPr>
            <w:tcW w:w="1283" w:type="dxa"/>
          </w:tcPr>
          <w:p w14:paraId="5E78493E" w14:textId="223FB6BF" w:rsidR="00476536" w:rsidRPr="00714821" w:rsidRDefault="00AA61B3" w:rsidP="00714821">
            <w:pPr>
              <w:jc w:val="center"/>
              <w:rPr>
                <w:rFonts w:cs="Calibri"/>
                <w:b/>
                <w:bCs/>
                <w:u w:val="single"/>
              </w:rPr>
            </w:pPr>
            <w:r>
              <w:rPr>
                <w:rFonts w:cs="Calibri"/>
                <w:b/>
                <w:bCs/>
                <w:u w:val="single"/>
              </w:rPr>
              <w:t>ROC-AUC</w:t>
            </w:r>
          </w:p>
        </w:tc>
      </w:tr>
      <w:tr w:rsidR="00476536" w14:paraId="038736D7" w14:textId="77777777" w:rsidTr="00B2595B">
        <w:trPr>
          <w:trHeight w:val="563"/>
        </w:trPr>
        <w:tc>
          <w:tcPr>
            <w:tcW w:w="2522" w:type="dxa"/>
          </w:tcPr>
          <w:p w14:paraId="31605215" w14:textId="50F71AAF" w:rsidR="00476536" w:rsidRDefault="00AA61B3" w:rsidP="00D43258">
            <w:pPr>
              <w:rPr>
                <w:rFonts w:cs="Calibri"/>
              </w:rPr>
            </w:pPr>
            <w:r>
              <w:rPr>
                <w:rFonts w:cs="Calibri"/>
              </w:rPr>
              <w:t>Logistic</w:t>
            </w:r>
            <w:r w:rsidR="00FC2169">
              <w:rPr>
                <w:rFonts w:cs="Calibri"/>
              </w:rPr>
              <w:t xml:space="preserve"> Regression</w:t>
            </w:r>
          </w:p>
        </w:tc>
        <w:tc>
          <w:tcPr>
            <w:tcW w:w="2081" w:type="dxa"/>
          </w:tcPr>
          <w:p w14:paraId="5739B59C" w14:textId="26D16CEE" w:rsidR="00476536" w:rsidRDefault="00FC2169" w:rsidP="00D43258">
            <w:pPr>
              <w:rPr>
                <w:rFonts w:cs="Calibri"/>
              </w:rPr>
            </w:pPr>
            <w:r>
              <w:rPr>
                <w:rFonts w:cs="Calibri"/>
              </w:rPr>
              <w:t>0.8354</w:t>
            </w:r>
          </w:p>
        </w:tc>
        <w:tc>
          <w:tcPr>
            <w:tcW w:w="1337" w:type="dxa"/>
          </w:tcPr>
          <w:p w14:paraId="5BF91489" w14:textId="2845FCD0" w:rsidR="00476536" w:rsidRDefault="00AB0092" w:rsidP="00D43258">
            <w:pPr>
              <w:rPr>
                <w:rFonts w:cs="Calibri"/>
              </w:rPr>
            </w:pPr>
            <w:r>
              <w:rPr>
                <w:rFonts w:cs="Calibri"/>
              </w:rPr>
              <w:t>0.8023</w:t>
            </w:r>
          </w:p>
        </w:tc>
        <w:tc>
          <w:tcPr>
            <w:tcW w:w="1041" w:type="dxa"/>
          </w:tcPr>
          <w:p w14:paraId="7D95B710" w14:textId="24368498" w:rsidR="00476536" w:rsidRDefault="00AB0092" w:rsidP="00D43258">
            <w:pPr>
              <w:rPr>
                <w:rFonts w:cs="Calibri"/>
              </w:rPr>
            </w:pPr>
            <w:r>
              <w:rPr>
                <w:rFonts w:cs="Calibri"/>
              </w:rPr>
              <w:t>0.9303</w:t>
            </w:r>
          </w:p>
        </w:tc>
        <w:tc>
          <w:tcPr>
            <w:tcW w:w="1189" w:type="dxa"/>
          </w:tcPr>
          <w:p w14:paraId="739CE535" w14:textId="50B80710" w:rsidR="00476536" w:rsidRDefault="00AB0092" w:rsidP="00D43258">
            <w:pPr>
              <w:rPr>
                <w:rFonts w:cs="Calibri"/>
              </w:rPr>
            </w:pPr>
            <w:r>
              <w:rPr>
                <w:rFonts w:cs="Calibri"/>
              </w:rPr>
              <w:t>0.8616</w:t>
            </w:r>
          </w:p>
        </w:tc>
        <w:tc>
          <w:tcPr>
            <w:tcW w:w="1283" w:type="dxa"/>
          </w:tcPr>
          <w:p w14:paraId="651220F5" w14:textId="576B0353" w:rsidR="00476536" w:rsidRDefault="00AB0092" w:rsidP="00D43258">
            <w:pPr>
              <w:rPr>
                <w:rFonts w:cs="Calibri"/>
              </w:rPr>
            </w:pPr>
            <w:r>
              <w:rPr>
                <w:rFonts w:cs="Calibri"/>
              </w:rPr>
              <w:t>0.9558</w:t>
            </w:r>
          </w:p>
        </w:tc>
      </w:tr>
      <w:tr w:rsidR="00476536" w14:paraId="5BA0B858" w14:textId="77777777" w:rsidTr="00B2595B">
        <w:trPr>
          <w:trHeight w:val="586"/>
        </w:trPr>
        <w:tc>
          <w:tcPr>
            <w:tcW w:w="2522" w:type="dxa"/>
          </w:tcPr>
          <w:p w14:paraId="754F95CB" w14:textId="45EF86E2" w:rsidR="00476536" w:rsidRDefault="009563BA" w:rsidP="00D43258">
            <w:pPr>
              <w:rPr>
                <w:rFonts w:cs="Calibri"/>
              </w:rPr>
            </w:pPr>
            <w:r>
              <w:rPr>
                <w:rFonts w:cs="Calibri"/>
              </w:rPr>
              <w:t>Decision Tree</w:t>
            </w:r>
          </w:p>
        </w:tc>
        <w:tc>
          <w:tcPr>
            <w:tcW w:w="2081" w:type="dxa"/>
          </w:tcPr>
          <w:p w14:paraId="093275B9" w14:textId="112AF6F7" w:rsidR="00476536" w:rsidRDefault="009563BA" w:rsidP="00D43258">
            <w:pPr>
              <w:rPr>
                <w:rFonts w:cs="Calibri"/>
              </w:rPr>
            </w:pPr>
            <w:r>
              <w:rPr>
                <w:rFonts w:cs="Calibri"/>
              </w:rPr>
              <w:t>0.9211</w:t>
            </w:r>
          </w:p>
        </w:tc>
        <w:tc>
          <w:tcPr>
            <w:tcW w:w="1337" w:type="dxa"/>
          </w:tcPr>
          <w:p w14:paraId="6FDB001D" w14:textId="5EB14653" w:rsidR="00476536" w:rsidRDefault="009563BA" w:rsidP="00D43258">
            <w:pPr>
              <w:rPr>
                <w:rFonts w:cs="Calibri"/>
              </w:rPr>
            </w:pPr>
            <w:r>
              <w:rPr>
                <w:rFonts w:cs="Calibri"/>
              </w:rPr>
              <w:t>0.9043</w:t>
            </w:r>
          </w:p>
        </w:tc>
        <w:tc>
          <w:tcPr>
            <w:tcW w:w="1041" w:type="dxa"/>
          </w:tcPr>
          <w:p w14:paraId="3FA0446F" w14:textId="6DEB2672" w:rsidR="00476536" w:rsidRDefault="009563BA" w:rsidP="00D43258">
            <w:pPr>
              <w:rPr>
                <w:rFonts w:cs="Calibri"/>
              </w:rPr>
            </w:pPr>
            <w:r>
              <w:rPr>
                <w:rFonts w:cs="Calibri"/>
              </w:rPr>
              <w:t>0.9581</w:t>
            </w:r>
          </w:p>
        </w:tc>
        <w:tc>
          <w:tcPr>
            <w:tcW w:w="1189" w:type="dxa"/>
          </w:tcPr>
          <w:p w14:paraId="026E1F62" w14:textId="0B2FE811" w:rsidR="00476536" w:rsidRDefault="009563BA" w:rsidP="00D43258">
            <w:pPr>
              <w:rPr>
                <w:rFonts w:cs="Calibri"/>
              </w:rPr>
            </w:pPr>
            <w:r>
              <w:rPr>
                <w:rFonts w:cs="Calibri"/>
              </w:rPr>
              <w:t>0.</w:t>
            </w:r>
            <w:r w:rsidR="00206079">
              <w:rPr>
                <w:rFonts w:cs="Calibri"/>
              </w:rPr>
              <w:t>9304</w:t>
            </w:r>
          </w:p>
        </w:tc>
        <w:tc>
          <w:tcPr>
            <w:tcW w:w="1283" w:type="dxa"/>
          </w:tcPr>
          <w:p w14:paraId="55B6A9E6" w14:textId="2AFDE430" w:rsidR="00476536" w:rsidRDefault="00206079" w:rsidP="00D43258">
            <w:pPr>
              <w:rPr>
                <w:rFonts w:cs="Calibri"/>
              </w:rPr>
            </w:pPr>
            <w:r>
              <w:rPr>
                <w:rFonts w:cs="Calibri"/>
              </w:rPr>
              <w:t>0.9756</w:t>
            </w:r>
          </w:p>
        </w:tc>
      </w:tr>
      <w:tr w:rsidR="00476536" w14:paraId="0F624E1D" w14:textId="77777777" w:rsidTr="00B2595B">
        <w:trPr>
          <w:trHeight w:val="563"/>
        </w:trPr>
        <w:tc>
          <w:tcPr>
            <w:tcW w:w="2522" w:type="dxa"/>
          </w:tcPr>
          <w:p w14:paraId="3FCCE601" w14:textId="5AA30FDA" w:rsidR="00476536" w:rsidRDefault="00206079" w:rsidP="00D43258">
            <w:pPr>
              <w:rPr>
                <w:rFonts w:cs="Calibri"/>
              </w:rPr>
            </w:pPr>
            <w:r>
              <w:rPr>
                <w:rFonts w:cs="Calibri"/>
              </w:rPr>
              <w:t>Random Forest</w:t>
            </w:r>
          </w:p>
        </w:tc>
        <w:tc>
          <w:tcPr>
            <w:tcW w:w="2081" w:type="dxa"/>
          </w:tcPr>
          <w:p w14:paraId="32A08CA1" w14:textId="182F559E" w:rsidR="00476536" w:rsidRDefault="00206079" w:rsidP="00D43258">
            <w:pPr>
              <w:rPr>
                <w:rFonts w:cs="Calibri"/>
              </w:rPr>
            </w:pPr>
            <w:r>
              <w:rPr>
                <w:rFonts w:cs="Calibri"/>
              </w:rPr>
              <w:t>0.9006</w:t>
            </w:r>
          </w:p>
        </w:tc>
        <w:tc>
          <w:tcPr>
            <w:tcW w:w="1337" w:type="dxa"/>
          </w:tcPr>
          <w:p w14:paraId="543FD547" w14:textId="6A8336D1" w:rsidR="00476536" w:rsidRDefault="00206079" w:rsidP="00D43258">
            <w:pPr>
              <w:rPr>
                <w:rFonts w:cs="Calibri"/>
              </w:rPr>
            </w:pPr>
            <w:r>
              <w:rPr>
                <w:rFonts w:cs="Calibri"/>
              </w:rPr>
              <w:t>0.8636</w:t>
            </w:r>
          </w:p>
        </w:tc>
        <w:tc>
          <w:tcPr>
            <w:tcW w:w="1041" w:type="dxa"/>
          </w:tcPr>
          <w:p w14:paraId="2FE5E800" w14:textId="589776B8" w:rsidR="00476536" w:rsidRDefault="00206079" w:rsidP="00D43258">
            <w:pPr>
              <w:rPr>
                <w:rFonts w:cs="Calibri"/>
              </w:rPr>
            </w:pPr>
            <w:r>
              <w:rPr>
                <w:rFonts w:cs="Calibri"/>
              </w:rPr>
              <w:t>0.</w:t>
            </w:r>
            <w:r w:rsidR="00F33C2B">
              <w:rPr>
                <w:rFonts w:cs="Calibri"/>
              </w:rPr>
              <w:t>9733</w:t>
            </w:r>
          </w:p>
        </w:tc>
        <w:tc>
          <w:tcPr>
            <w:tcW w:w="1189" w:type="dxa"/>
          </w:tcPr>
          <w:p w14:paraId="22020E5C" w14:textId="28025067" w:rsidR="00476536" w:rsidRDefault="00F33C2B" w:rsidP="00D43258">
            <w:pPr>
              <w:rPr>
                <w:rFonts w:cs="Calibri"/>
              </w:rPr>
            </w:pPr>
            <w:r>
              <w:rPr>
                <w:rFonts w:cs="Calibri"/>
              </w:rPr>
              <w:t>0.9151</w:t>
            </w:r>
          </w:p>
        </w:tc>
        <w:tc>
          <w:tcPr>
            <w:tcW w:w="1283" w:type="dxa"/>
          </w:tcPr>
          <w:p w14:paraId="43EDA867" w14:textId="7DE8BD53" w:rsidR="00476536" w:rsidRDefault="00F33C2B" w:rsidP="00D43258">
            <w:pPr>
              <w:rPr>
                <w:rFonts w:cs="Calibri"/>
              </w:rPr>
            </w:pPr>
            <w:r>
              <w:rPr>
                <w:rFonts w:cs="Calibri"/>
              </w:rPr>
              <w:t>0.9845</w:t>
            </w:r>
          </w:p>
        </w:tc>
      </w:tr>
    </w:tbl>
    <w:p w14:paraId="7761ED78" w14:textId="41196BD1" w:rsidR="00405056" w:rsidRPr="00405056" w:rsidRDefault="00405056" w:rsidP="00405056">
      <w:pPr>
        <w:tabs>
          <w:tab w:val="left" w:pos="1312"/>
        </w:tabs>
        <w:rPr>
          <w:i/>
          <w:iCs/>
          <w:sz w:val="20"/>
          <w:szCs w:val="20"/>
        </w:rPr>
      </w:pPr>
      <w:r w:rsidRPr="00405056">
        <w:rPr>
          <w:i/>
          <w:iCs/>
          <w:sz w:val="20"/>
          <w:szCs w:val="20"/>
        </w:rPr>
        <w:t xml:space="preserve">Table 7 shows the performance of the three supervised models in terms of accuracy, precision, recall, F1-score, and ROC-AUC. This provides a primary </w:t>
      </w:r>
      <w:r w:rsidR="00A84BD3">
        <w:rPr>
          <w:i/>
          <w:iCs/>
          <w:sz w:val="20"/>
          <w:szCs w:val="20"/>
        </w:rPr>
        <w:t>basis for comparing the models' suitability</w:t>
      </w:r>
      <w:r w:rsidRPr="00405056">
        <w:rPr>
          <w:i/>
          <w:iCs/>
          <w:sz w:val="20"/>
          <w:szCs w:val="20"/>
        </w:rPr>
        <w:t>.</w:t>
      </w:r>
    </w:p>
    <w:p w14:paraId="249E7DDB" w14:textId="1E429126" w:rsidR="00D43258" w:rsidRPr="00983181" w:rsidRDefault="00983181" w:rsidP="00983181">
      <w:pPr>
        <w:pStyle w:val="Caption"/>
        <w:rPr>
          <w:rFonts w:cs="Calibri"/>
          <w:b/>
          <w:bCs/>
          <w:sz w:val="20"/>
          <w:szCs w:val="20"/>
        </w:rPr>
      </w:pPr>
      <w:bookmarkStart w:id="65" w:name="_Toc238743513"/>
      <w:r w:rsidRPr="00983181">
        <w:rPr>
          <w:b/>
          <w:bCs/>
          <w:sz w:val="20"/>
          <w:szCs w:val="20"/>
        </w:rPr>
        <w:t xml:space="preserve">Figure </w:t>
      </w:r>
      <w:r w:rsidRPr="00983181">
        <w:rPr>
          <w:b/>
          <w:bCs/>
          <w:sz w:val="20"/>
          <w:szCs w:val="20"/>
        </w:rPr>
        <w:fldChar w:fldCharType="begin"/>
      </w:r>
      <w:r w:rsidRPr="00983181">
        <w:rPr>
          <w:b/>
          <w:bCs/>
          <w:sz w:val="20"/>
          <w:szCs w:val="20"/>
        </w:rPr>
        <w:instrText xml:space="preserve"> SEQ Figure \* ARABIC </w:instrText>
      </w:r>
      <w:r w:rsidRPr="00983181">
        <w:rPr>
          <w:b/>
          <w:bCs/>
          <w:sz w:val="20"/>
          <w:szCs w:val="20"/>
        </w:rPr>
        <w:fldChar w:fldCharType="separate"/>
      </w:r>
      <w:r w:rsidR="00331685">
        <w:rPr>
          <w:b/>
          <w:bCs/>
          <w:noProof/>
          <w:sz w:val="20"/>
          <w:szCs w:val="20"/>
        </w:rPr>
        <w:t>8</w:t>
      </w:r>
      <w:r w:rsidRPr="00983181">
        <w:rPr>
          <w:b/>
          <w:bCs/>
          <w:sz w:val="20"/>
          <w:szCs w:val="20"/>
        </w:rPr>
        <w:fldChar w:fldCharType="end"/>
      </w:r>
      <w:r w:rsidRPr="00983181">
        <w:rPr>
          <w:b/>
          <w:bCs/>
          <w:sz w:val="20"/>
          <w:szCs w:val="20"/>
        </w:rPr>
        <w:t>: Model Performance Comparison.</w:t>
      </w:r>
      <w:bookmarkEnd w:id="65"/>
    </w:p>
    <w:p w14:paraId="471C26BF" w14:textId="108CFDEF" w:rsidR="00D43258" w:rsidRDefault="003C2A7B" w:rsidP="00D43258">
      <w:pPr>
        <w:rPr>
          <w:rFonts w:cs="Calibri"/>
        </w:rPr>
      </w:pPr>
      <w:r>
        <w:rPr>
          <w:rFonts w:cs="Calibri"/>
          <w:noProof/>
        </w:rPr>
        <w:drawing>
          <wp:inline distT="0" distB="0" distL="0" distR="0" wp14:anchorId="0BF6844E" wp14:editId="197B42F3">
            <wp:extent cx="5908024" cy="4335780"/>
            <wp:effectExtent l="0" t="0" r="0" b="7620"/>
            <wp:docPr id="926366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6608" name="Picture 9263660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10984" cy="4337953"/>
                    </a:xfrm>
                    <a:prstGeom prst="rect">
                      <a:avLst/>
                    </a:prstGeom>
                  </pic:spPr>
                </pic:pic>
              </a:graphicData>
            </a:graphic>
          </wp:inline>
        </w:drawing>
      </w:r>
    </w:p>
    <w:p w14:paraId="59EDBB6B" w14:textId="5014C9EA" w:rsidR="00C35BF9" w:rsidRDefault="00D06EE4" w:rsidP="00013FAE">
      <w:pPr>
        <w:tabs>
          <w:tab w:val="left" w:pos="1312"/>
        </w:tabs>
        <w:rPr>
          <w:i/>
          <w:iCs/>
          <w:sz w:val="20"/>
          <w:szCs w:val="20"/>
        </w:rPr>
      </w:pPr>
      <w:r w:rsidRPr="00D06EE4">
        <w:rPr>
          <w:i/>
          <w:iCs/>
          <w:sz w:val="20"/>
          <w:szCs w:val="20"/>
        </w:rPr>
        <w:t xml:space="preserve">Logistic Regression showed </w:t>
      </w:r>
      <w:r>
        <w:rPr>
          <w:i/>
          <w:iCs/>
          <w:sz w:val="20"/>
          <w:szCs w:val="20"/>
        </w:rPr>
        <w:t xml:space="preserve">an accuracy of 0.86, precision of 0.89, recall of 0.87, F1 score of 0.87 and ROC AUC of 0.92 when compared to </w:t>
      </w:r>
      <w:r w:rsidR="00B2595B">
        <w:rPr>
          <w:i/>
          <w:iCs/>
          <w:sz w:val="20"/>
          <w:szCs w:val="20"/>
        </w:rPr>
        <w:t xml:space="preserve">the </w:t>
      </w:r>
      <w:r>
        <w:rPr>
          <w:i/>
          <w:iCs/>
          <w:sz w:val="20"/>
          <w:szCs w:val="20"/>
        </w:rPr>
        <w:t>Decision Tree and Random Forest in terms of accuracy, precision, recall, F1 score and ROC AUC,</w:t>
      </w:r>
      <w:r w:rsidRPr="00D06EE4">
        <w:rPr>
          <w:i/>
          <w:iCs/>
          <w:sz w:val="20"/>
          <w:szCs w:val="20"/>
        </w:rPr>
        <w:t xml:space="preserve"> as shown in Figure 6.1. </w:t>
      </w:r>
      <w:r>
        <w:rPr>
          <w:i/>
          <w:iCs/>
          <w:sz w:val="20"/>
          <w:szCs w:val="20"/>
        </w:rPr>
        <w:t xml:space="preserve">This shows that the Decision Tree had the </w:t>
      </w:r>
      <w:r w:rsidR="00B2595B">
        <w:rPr>
          <w:i/>
          <w:iCs/>
          <w:sz w:val="20"/>
          <w:szCs w:val="20"/>
        </w:rPr>
        <w:t>best-balanced</w:t>
      </w:r>
      <w:r>
        <w:rPr>
          <w:i/>
          <w:iCs/>
          <w:sz w:val="20"/>
          <w:szCs w:val="20"/>
        </w:rPr>
        <w:t xml:space="preserve"> performance, while the Random Forest had the highest recall</w:t>
      </w:r>
      <w:r w:rsidRPr="00D06EE4">
        <w:rPr>
          <w:i/>
          <w:iCs/>
          <w:sz w:val="20"/>
          <w:szCs w:val="20"/>
        </w:rPr>
        <w:t xml:space="preserve"> and ROC-AUC.</w:t>
      </w:r>
    </w:p>
    <w:p w14:paraId="63D6F0F3" w14:textId="77777777" w:rsidR="005E26DD" w:rsidRDefault="005E26DD" w:rsidP="00013FAE">
      <w:pPr>
        <w:tabs>
          <w:tab w:val="left" w:pos="1312"/>
        </w:tabs>
        <w:rPr>
          <w:i/>
          <w:iCs/>
          <w:sz w:val="20"/>
          <w:szCs w:val="20"/>
        </w:rPr>
      </w:pPr>
    </w:p>
    <w:p w14:paraId="4785418E" w14:textId="4F87222A" w:rsidR="002E6B97" w:rsidRDefault="002E6B97" w:rsidP="002E6B97">
      <w:pPr>
        <w:tabs>
          <w:tab w:val="left" w:pos="1312"/>
        </w:tabs>
      </w:pPr>
      <w:r>
        <w:lastRenderedPageBreak/>
        <w:t xml:space="preserve">All three models demonstrate useful classification performance. Logistic regression </w:t>
      </w:r>
      <w:r w:rsidR="003E50B5">
        <w:t>provided a strong baseline, achieving</w:t>
      </w:r>
      <w:r>
        <w:t xml:space="preserve"> 83.54% accuracy and 93.03% recall. This indicated that even in this </w:t>
      </w:r>
      <w:r w:rsidR="003E50B5">
        <w:t>simple linear model, it could identify a substantial number of attack records</w:t>
      </w:r>
      <w:r>
        <w:t xml:space="preserve">. </w:t>
      </w:r>
      <w:r w:rsidR="003E50B5">
        <w:t>However, it performed the worst overall on the trees</w:t>
      </w:r>
      <w:r>
        <w:t>.</w:t>
      </w:r>
    </w:p>
    <w:p w14:paraId="718DF736" w14:textId="0761E1AB" w:rsidR="005E26DD" w:rsidRPr="005E26DD" w:rsidRDefault="002E6B97" w:rsidP="002E6B97">
      <w:pPr>
        <w:tabs>
          <w:tab w:val="left" w:pos="1312"/>
        </w:tabs>
      </w:pPr>
      <w:r>
        <w:t xml:space="preserve">The </w:t>
      </w:r>
      <w:r w:rsidR="003E50B5">
        <w:t>Decision Tree achieved the best accuracy, precision, and F1-score</w:t>
      </w:r>
      <w:r>
        <w:t>. Its accuracy was 92.11%, precision was 90.43%</w:t>
      </w:r>
      <w:r w:rsidR="003E50B5">
        <w:t>,</w:t>
      </w:r>
      <w:r>
        <w:t xml:space="preserve"> and F1-score was 93.04%. This made it the best </w:t>
      </w:r>
      <w:r w:rsidR="00E8184C">
        <w:t xml:space="preserve">model </w:t>
      </w:r>
      <w:r w:rsidR="0078076E">
        <w:t>overall</w:t>
      </w:r>
      <w:r>
        <w:t xml:space="preserve">. The </w:t>
      </w:r>
      <w:r w:rsidR="003E50B5">
        <w:t>Random Forest achieved the best recall and ROC-AUC</w:t>
      </w:r>
      <w:r>
        <w:t xml:space="preserve">. It had a recall rate of 97.33% and a ROC-AUC of 0.9845, which indicated </w:t>
      </w:r>
      <w:r w:rsidR="0094279D">
        <w:t xml:space="preserve">that </w:t>
      </w:r>
      <w:r>
        <w:t xml:space="preserve">it discriminates well between normal and attack flows. It </w:t>
      </w:r>
      <w:r w:rsidR="00E8184C">
        <w:t>was less accurate and less well-rounded than the Decision Tree</w:t>
      </w:r>
      <w:r w:rsidR="00063016">
        <w:t>. Still, it</w:t>
      </w:r>
      <w:r w:rsidR="00E8184C">
        <w:t xml:space="preserve"> had better attack detection capabilities and was therefore a more appropriate model for this dashboard, which aimed</w:t>
      </w:r>
      <w:r>
        <w:t xml:space="preserve"> to report risks.</w:t>
      </w:r>
    </w:p>
    <w:p w14:paraId="5868C66C" w14:textId="6257C15F" w:rsidR="00D43258" w:rsidRDefault="00B21F90" w:rsidP="005B147B">
      <w:pPr>
        <w:pStyle w:val="Heading2"/>
        <w:rPr>
          <w:b/>
          <w:bCs/>
          <w:u w:val="single"/>
        </w:rPr>
      </w:pPr>
      <w:bookmarkStart w:id="66" w:name="_Toc238747851"/>
      <w:r>
        <w:rPr>
          <w:b/>
          <w:bCs/>
          <w:u w:val="single"/>
        </w:rPr>
        <w:t>Confusion Matrix Analysis:</w:t>
      </w:r>
      <w:bookmarkEnd w:id="66"/>
    </w:p>
    <w:p w14:paraId="6AC8CB97" w14:textId="66E67787" w:rsidR="003B1CF2" w:rsidRPr="003B1CF2" w:rsidRDefault="003B1CF2" w:rsidP="003B1CF2">
      <w:pPr>
        <w:pStyle w:val="Caption"/>
        <w:rPr>
          <w:b/>
          <w:bCs/>
          <w:sz w:val="20"/>
          <w:szCs w:val="20"/>
        </w:rPr>
      </w:pPr>
      <w:bookmarkStart w:id="67" w:name="_Toc238743524"/>
      <w:r w:rsidRPr="003B1CF2">
        <w:rPr>
          <w:b/>
          <w:bCs/>
          <w:sz w:val="20"/>
          <w:szCs w:val="20"/>
        </w:rPr>
        <w:t xml:space="preserve">Table </w:t>
      </w:r>
      <w:r w:rsidRPr="003B1CF2">
        <w:rPr>
          <w:b/>
          <w:bCs/>
          <w:sz w:val="20"/>
          <w:szCs w:val="20"/>
        </w:rPr>
        <w:fldChar w:fldCharType="begin"/>
      </w:r>
      <w:r w:rsidRPr="003B1CF2">
        <w:rPr>
          <w:b/>
          <w:bCs/>
          <w:sz w:val="20"/>
          <w:szCs w:val="20"/>
        </w:rPr>
        <w:instrText xml:space="preserve"> SEQ Table \* ARABIC </w:instrText>
      </w:r>
      <w:r w:rsidRPr="003B1CF2">
        <w:rPr>
          <w:b/>
          <w:bCs/>
          <w:sz w:val="20"/>
          <w:szCs w:val="20"/>
        </w:rPr>
        <w:fldChar w:fldCharType="separate"/>
      </w:r>
      <w:r w:rsidR="001D7775">
        <w:rPr>
          <w:b/>
          <w:bCs/>
          <w:noProof/>
          <w:sz w:val="20"/>
          <w:szCs w:val="20"/>
        </w:rPr>
        <w:t>8</w:t>
      </w:r>
      <w:r w:rsidRPr="003B1CF2">
        <w:rPr>
          <w:b/>
          <w:bCs/>
          <w:sz w:val="20"/>
          <w:szCs w:val="20"/>
        </w:rPr>
        <w:fldChar w:fldCharType="end"/>
      </w:r>
      <w:r w:rsidRPr="003B1CF2">
        <w:rPr>
          <w:b/>
          <w:bCs/>
          <w:sz w:val="20"/>
          <w:szCs w:val="20"/>
        </w:rPr>
        <w:t>: Confusion Matrix Comparison</w:t>
      </w:r>
      <w:bookmarkEnd w:id="67"/>
    </w:p>
    <w:tbl>
      <w:tblPr>
        <w:tblStyle w:val="TableGrid"/>
        <w:tblW w:w="9387" w:type="dxa"/>
        <w:tblLook w:val="04A0" w:firstRow="1" w:lastRow="0" w:firstColumn="1" w:lastColumn="0" w:noHBand="0" w:noVBand="1"/>
      </w:tblPr>
      <w:tblGrid>
        <w:gridCol w:w="2343"/>
        <w:gridCol w:w="1615"/>
        <w:gridCol w:w="1761"/>
        <w:gridCol w:w="1907"/>
        <w:gridCol w:w="1761"/>
      </w:tblGrid>
      <w:tr w:rsidR="00F57426" w:rsidRPr="00F57426" w14:paraId="0E8416EA" w14:textId="77777777" w:rsidTr="00D627DC">
        <w:trPr>
          <w:trHeight w:val="419"/>
        </w:trPr>
        <w:tc>
          <w:tcPr>
            <w:tcW w:w="2343" w:type="dxa"/>
          </w:tcPr>
          <w:p w14:paraId="6FAA4EB6" w14:textId="4CDDE19F" w:rsidR="00F57426" w:rsidRPr="00F57426" w:rsidRDefault="009A4CE4" w:rsidP="00F57426">
            <w:pPr>
              <w:jc w:val="center"/>
              <w:rPr>
                <w:rFonts w:cs="Calibri"/>
                <w:b/>
                <w:bCs/>
                <w:u w:val="single"/>
              </w:rPr>
            </w:pPr>
            <w:r>
              <w:rPr>
                <w:rFonts w:cs="Calibri"/>
                <w:b/>
                <w:bCs/>
                <w:u w:val="single"/>
              </w:rPr>
              <w:t>Model</w:t>
            </w:r>
          </w:p>
        </w:tc>
        <w:tc>
          <w:tcPr>
            <w:tcW w:w="1615" w:type="dxa"/>
          </w:tcPr>
          <w:p w14:paraId="739A90C7" w14:textId="60EF8D79" w:rsidR="00F57426" w:rsidRPr="00F57426" w:rsidRDefault="0008240F" w:rsidP="00F57426">
            <w:pPr>
              <w:jc w:val="center"/>
              <w:rPr>
                <w:rFonts w:cs="Calibri"/>
                <w:b/>
                <w:bCs/>
                <w:u w:val="single"/>
              </w:rPr>
            </w:pPr>
            <w:r>
              <w:rPr>
                <w:rFonts w:cs="Calibri"/>
                <w:b/>
                <w:bCs/>
                <w:u w:val="single"/>
              </w:rPr>
              <w:t>True Normal</w:t>
            </w:r>
          </w:p>
        </w:tc>
        <w:tc>
          <w:tcPr>
            <w:tcW w:w="1761" w:type="dxa"/>
          </w:tcPr>
          <w:p w14:paraId="0BB11B75" w14:textId="3BB31E23" w:rsidR="00F57426" w:rsidRPr="00F57426" w:rsidRDefault="0008240F" w:rsidP="00F57426">
            <w:pPr>
              <w:jc w:val="center"/>
              <w:rPr>
                <w:rFonts w:cs="Calibri"/>
                <w:b/>
                <w:bCs/>
                <w:u w:val="single"/>
              </w:rPr>
            </w:pPr>
            <w:r>
              <w:rPr>
                <w:rFonts w:cs="Calibri"/>
                <w:b/>
                <w:bCs/>
                <w:u w:val="single"/>
              </w:rPr>
              <w:t>False Positives</w:t>
            </w:r>
          </w:p>
        </w:tc>
        <w:tc>
          <w:tcPr>
            <w:tcW w:w="1907" w:type="dxa"/>
          </w:tcPr>
          <w:p w14:paraId="2477000B" w14:textId="7E367285" w:rsidR="00F57426" w:rsidRPr="00F57426" w:rsidRDefault="0008240F" w:rsidP="00F57426">
            <w:pPr>
              <w:jc w:val="center"/>
              <w:rPr>
                <w:rFonts w:cs="Calibri"/>
                <w:b/>
                <w:bCs/>
                <w:u w:val="single"/>
              </w:rPr>
            </w:pPr>
            <w:r>
              <w:rPr>
                <w:rFonts w:cs="Calibri"/>
                <w:b/>
                <w:bCs/>
                <w:u w:val="single"/>
              </w:rPr>
              <w:t>False Negatives</w:t>
            </w:r>
          </w:p>
        </w:tc>
        <w:tc>
          <w:tcPr>
            <w:tcW w:w="1761" w:type="dxa"/>
          </w:tcPr>
          <w:p w14:paraId="044963BE" w14:textId="4E49A5F3" w:rsidR="00F57426" w:rsidRPr="00F57426" w:rsidRDefault="00632CF3" w:rsidP="00F57426">
            <w:pPr>
              <w:jc w:val="center"/>
              <w:rPr>
                <w:rFonts w:cs="Calibri"/>
                <w:b/>
                <w:bCs/>
                <w:u w:val="single"/>
              </w:rPr>
            </w:pPr>
            <w:r>
              <w:rPr>
                <w:rFonts w:cs="Calibri"/>
                <w:b/>
                <w:bCs/>
                <w:u w:val="single"/>
              </w:rPr>
              <w:t>True Attacks</w:t>
            </w:r>
          </w:p>
        </w:tc>
      </w:tr>
      <w:tr w:rsidR="00B150EA" w14:paraId="22C0B614" w14:textId="77777777" w:rsidTr="00D627DC">
        <w:trPr>
          <w:trHeight w:val="419"/>
        </w:trPr>
        <w:tc>
          <w:tcPr>
            <w:tcW w:w="2343" w:type="dxa"/>
          </w:tcPr>
          <w:p w14:paraId="7C6FCCE5" w14:textId="494A6842" w:rsidR="00B150EA" w:rsidRDefault="00B150EA" w:rsidP="00B150EA">
            <w:pPr>
              <w:rPr>
                <w:rFonts w:cs="Calibri"/>
              </w:rPr>
            </w:pPr>
            <w:r>
              <w:rPr>
                <w:rFonts w:cs="Calibri"/>
              </w:rPr>
              <w:t>Logistic Regression</w:t>
            </w:r>
          </w:p>
        </w:tc>
        <w:tc>
          <w:tcPr>
            <w:tcW w:w="1615" w:type="dxa"/>
          </w:tcPr>
          <w:p w14:paraId="68146EBE" w14:textId="47F243C7" w:rsidR="00B150EA" w:rsidRDefault="00C35BF9" w:rsidP="00B150EA">
            <w:pPr>
              <w:rPr>
                <w:rFonts w:cs="Calibri"/>
              </w:rPr>
            </w:pPr>
            <w:r>
              <w:rPr>
                <w:rFonts w:cs="Calibri"/>
              </w:rPr>
              <w:t>26</w:t>
            </w:r>
            <w:r w:rsidR="00226ADB">
              <w:rPr>
                <w:rFonts w:cs="Calibri"/>
              </w:rPr>
              <w:t>,608</w:t>
            </w:r>
          </w:p>
        </w:tc>
        <w:tc>
          <w:tcPr>
            <w:tcW w:w="1761" w:type="dxa"/>
          </w:tcPr>
          <w:p w14:paraId="72E94B1C" w14:textId="07FA0B3B" w:rsidR="00B150EA" w:rsidRDefault="00226ADB" w:rsidP="00B150EA">
            <w:pPr>
              <w:rPr>
                <w:rFonts w:cs="Calibri"/>
              </w:rPr>
            </w:pPr>
            <w:r>
              <w:rPr>
                <w:rFonts w:cs="Calibri"/>
              </w:rPr>
              <w:t>10,392</w:t>
            </w:r>
          </w:p>
        </w:tc>
        <w:tc>
          <w:tcPr>
            <w:tcW w:w="1907" w:type="dxa"/>
          </w:tcPr>
          <w:p w14:paraId="7AF35413" w14:textId="0CDC5F6F" w:rsidR="00B150EA" w:rsidRDefault="007171C7" w:rsidP="00B150EA">
            <w:pPr>
              <w:rPr>
                <w:rFonts w:cs="Calibri"/>
              </w:rPr>
            </w:pPr>
            <w:r>
              <w:rPr>
                <w:rFonts w:cs="Calibri"/>
              </w:rPr>
              <w:t>3,160</w:t>
            </w:r>
          </w:p>
        </w:tc>
        <w:tc>
          <w:tcPr>
            <w:tcW w:w="1761" w:type="dxa"/>
          </w:tcPr>
          <w:p w14:paraId="63ED541D" w14:textId="077992B4" w:rsidR="00B150EA" w:rsidRDefault="007171C7" w:rsidP="00B150EA">
            <w:pPr>
              <w:rPr>
                <w:rFonts w:cs="Calibri"/>
              </w:rPr>
            </w:pPr>
            <w:r>
              <w:rPr>
                <w:rFonts w:cs="Calibri"/>
              </w:rPr>
              <w:t>42,172</w:t>
            </w:r>
          </w:p>
        </w:tc>
      </w:tr>
      <w:tr w:rsidR="00B150EA" w14:paraId="785FD700" w14:textId="77777777" w:rsidTr="00D627DC">
        <w:trPr>
          <w:trHeight w:val="436"/>
        </w:trPr>
        <w:tc>
          <w:tcPr>
            <w:tcW w:w="2343" w:type="dxa"/>
          </w:tcPr>
          <w:p w14:paraId="5615D310" w14:textId="64318DA2" w:rsidR="00B150EA" w:rsidRDefault="00B150EA" w:rsidP="00B150EA">
            <w:pPr>
              <w:rPr>
                <w:rFonts w:cs="Calibri"/>
              </w:rPr>
            </w:pPr>
            <w:r>
              <w:rPr>
                <w:rFonts w:cs="Calibri"/>
              </w:rPr>
              <w:t>Decision Tree</w:t>
            </w:r>
          </w:p>
        </w:tc>
        <w:tc>
          <w:tcPr>
            <w:tcW w:w="1615" w:type="dxa"/>
          </w:tcPr>
          <w:p w14:paraId="1E4EF6B0" w14:textId="5DB1619D" w:rsidR="00B150EA" w:rsidRDefault="007171C7" w:rsidP="00B150EA">
            <w:pPr>
              <w:rPr>
                <w:rFonts w:cs="Calibri"/>
              </w:rPr>
            </w:pPr>
            <w:r>
              <w:rPr>
                <w:rFonts w:cs="Calibri"/>
              </w:rPr>
              <w:t>32,403</w:t>
            </w:r>
          </w:p>
        </w:tc>
        <w:tc>
          <w:tcPr>
            <w:tcW w:w="1761" w:type="dxa"/>
          </w:tcPr>
          <w:p w14:paraId="565A8AAA" w14:textId="52C9C225" w:rsidR="00B150EA" w:rsidRDefault="001B0750" w:rsidP="00B150EA">
            <w:pPr>
              <w:rPr>
                <w:rFonts w:cs="Calibri"/>
              </w:rPr>
            </w:pPr>
            <w:r>
              <w:rPr>
                <w:rFonts w:cs="Calibri"/>
              </w:rPr>
              <w:t>4,597</w:t>
            </w:r>
          </w:p>
        </w:tc>
        <w:tc>
          <w:tcPr>
            <w:tcW w:w="1907" w:type="dxa"/>
          </w:tcPr>
          <w:p w14:paraId="6A867598" w14:textId="4997125A" w:rsidR="00B150EA" w:rsidRDefault="001B0750" w:rsidP="00B150EA">
            <w:pPr>
              <w:rPr>
                <w:rFonts w:cs="Calibri"/>
              </w:rPr>
            </w:pPr>
            <w:r>
              <w:rPr>
                <w:rFonts w:cs="Calibri"/>
              </w:rPr>
              <w:t>1,900</w:t>
            </w:r>
          </w:p>
        </w:tc>
        <w:tc>
          <w:tcPr>
            <w:tcW w:w="1761" w:type="dxa"/>
          </w:tcPr>
          <w:p w14:paraId="435A4041" w14:textId="7947F61D" w:rsidR="00B150EA" w:rsidRDefault="001B0750" w:rsidP="00B150EA">
            <w:pPr>
              <w:rPr>
                <w:rFonts w:cs="Calibri"/>
              </w:rPr>
            </w:pPr>
            <w:r>
              <w:rPr>
                <w:rFonts w:cs="Calibri"/>
              </w:rPr>
              <w:t>43,432</w:t>
            </w:r>
          </w:p>
        </w:tc>
      </w:tr>
      <w:tr w:rsidR="00B150EA" w14:paraId="4904DD1C" w14:textId="77777777" w:rsidTr="00D627DC">
        <w:trPr>
          <w:trHeight w:val="419"/>
        </w:trPr>
        <w:tc>
          <w:tcPr>
            <w:tcW w:w="2343" w:type="dxa"/>
          </w:tcPr>
          <w:p w14:paraId="0FC80F97" w14:textId="18CE8E8B" w:rsidR="00B150EA" w:rsidRDefault="00B150EA" w:rsidP="00B150EA">
            <w:pPr>
              <w:rPr>
                <w:rFonts w:cs="Calibri"/>
              </w:rPr>
            </w:pPr>
            <w:r>
              <w:rPr>
                <w:rFonts w:cs="Calibri"/>
              </w:rPr>
              <w:t>Random Forest</w:t>
            </w:r>
          </w:p>
        </w:tc>
        <w:tc>
          <w:tcPr>
            <w:tcW w:w="1615" w:type="dxa"/>
          </w:tcPr>
          <w:p w14:paraId="090ADF9D" w14:textId="5BA9F451" w:rsidR="00B150EA" w:rsidRDefault="001B0750" w:rsidP="00B150EA">
            <w:pPr>
              <w:rPr>
                <w:rFonts w:cs="Calibri"/>
              </w:rPr>
            </w:pPr>
            <w:r>
              <w:rPr>
                <w:rFonts w:cs="Calibri"/>
              </w:rPr>
              <w:t>30,030</w:t>
            </w:r>
          </w:p>
        </w:tc>
        <w:tc>
          <w:tcPr>
            <w:tcW w:w="1761" w:type="dxa"/>
          </w:tcPr>
          <w:p w14:paraId="01312FA7" w14:textId="000BCBE4" w:rsidR="00B150EA" w:rsidRDefault="001B0750" w:rsidP="00B150EA">
            <w:pPr>
              <w:rPr>
                <w:rFonts w:cs="Calibri"/>
              </w:rPr>
            </w:pPr>
            <w:r>
              <w:rPr>
                <w:rFonts w:cs="Calibri"/>
              </w:rPr>
              <w:t>6,970</w:t>
            </w:r>
          </w:p>
        </w:tc>
        <w:tc>
          <w:tcPr>
            <w:tcW w:w="1907" w:type="dxa"/>
          </w:tcPr>
          <w:p w14:paraId="56FDD430" w14:textId="3CC15604" w:rsidR="00B150EA" w:rsidRDefault="001B0750" w:rsidP="00B150EA">
            <w:pPr>
              <w:rPr>
                <w:rFonts w:cs="Calibri"/>
              </w:rPr>
            </w:pPr>
            <w:r>
              <w:rPr>
                <w:rFonts w:cs="Calibri"/>
              </w:rPr>
              <w:t>1,212</w:t>
            </w:r>
          </w:p>
        </w:tc>
        <w:tc>
          <w:tcPr>
            <w:tcW w:w="1761" w:type="dxa"/>
          </w:tcPr>
          <w:p w14:paraId="62C209F5" w14:textId="09BDF1B7" w:rsidR="00B150EA" w:rsidRDefault="001B0750" w:rsidP="00B150EA">
            <w:pPr>
              <w:rPr>
                <w:rFonts w:cs="Calibri"/>
              </w:rPr>
            </w:pPr>
            <w:r>
              <w:rPr>
                <w:rFonts w:cs="Calibri"/>
              </w:rPr>
              <w:t>44,120</w:t>
            </w:r>
          </w:p>
        </w:tc>
      </w:tr>
    </w:tbl>
    <w:p w14:paraId="42E79FA0" w14:textId="60BC3A32" w:rsidR="00D43258" w:rsidRPr="00C35BF9" w:rsidRDefault="001C0A98" w:rsidP="00C35BF9">
      <w:pPr>
        <w:tabs>
          <w:tab w:val="left" w:pos="1312"/>
        </w:tabs>
        <w:rPr>
          <w:i/>
          <w:iCs/>
          <w:sz w:val="20"/>
          <w:szCs w:val="20"/>
        </w:rPr>
      </w:pPr>
      <w:r w:rsidRPr="00C35BF9">
        <w:rPr>
          <w:i/>
          <w:iCs/>
          <w:sz w:val="20"/>
          <w:szCs w:val="20"/>
        </w:rPr>
        <w:t>Table 8 shows the differences between true normal records, false positives, false negatives, and true attacks across the three models. It chooses the best kind, "Random Forest", because it has the fewest missed attacks among these kinds.</w:t>
      </w:r>
    </w:p>
    <w:p w14:paraId="4178A37D" w14:textId="2CF1E7FD" w:rsidR="00EF73EE" w:rsidRPr="00EF73EE" w:rsidRDefault="00EF73EE" w:rsidP="00EF73EE">
      <w:pPr>
        <w:rPr>
          <w:rFonts w:cs="Calibri"/>
        </w:rPr>
      </w:pPr>
      <w:r w:rsidRPr="00EF73EE">
        <w:rPr>
          <w:rFonts w:cs="Calibri"/>
        </w:rPr>
        <w:t xml:space="preserve">The </w:t>
      </w:r>
      <w:r w:rsidR="006B1B86">
        <w:rPr>
          <w:rFonts w:cs="Calibri"/>
        </w:rPr>
        <w:t>confusion matrix results clearly illustrate the model's behaviour</w:t>
      </w:r>
      <w:r w:rsidRPr="00EF73EE">
        <w:rPr>
          <w:rFonts w:cs="Calibri"/>
        </w:rPr>
        <w:t xml:space="preserve">. Logistic Regression had 3,160 false negatives and 10,392 false positives. This </w:t>
      </w:r>
      <w:r w:rsidR="006B1B86">
        <w:rPr>
          <w:rFonts w:cs="Calibri"/>
        </w:rPr>
        <w:t>corroborated its baseline performance but showed it is not as strong</w:t>
      </w:r>
      <w:r w:rsidRPr="00EF73EE">
        <w:rPr>
          <w:rFonts w:cs="Calibri"/>
        </w:rPr>
        <w:t xml:space="preserve"> as the tree-based models.</w:t>
      </w:r>
    </w:p>
    <w:p w14:paraId="1868504D" w14:textId="7C790C50" w:rsidR="00D43258" w:rsidRDefault="00EF73EE" w:rsidP="00EF73EE">
      <w:pPr>
        <w:rPr>
          <w:rFonts w:cs="Calibri"/>
        </w:rPr>
      </w:pPr>
      <w:r w:rsidRPr="00EF73EE">
        <w:rPr>
          <w:rFonts w:cs="Calibri"/>
        </w:rPr>
        <w:t xml:space="preserve">All three models </w:t>
      </w:r>
      <w:r w:rsidR="006B1B86">
        <w:rPr>
          <w:rFonts w:cs="Calibri"/>
        </w:rPr>
        <w:t>significantly reduced false negatives, but Decision Tree had the fewest false positives,</w:t>
      </w:r>
      <w:r w:rsidRPr="00EF73EE">
        <w:rPr>
          <w:rFonts w:cs="Calibri"/>
        </w:rPr>
        <w:t xml:space="preserve"> with just 1,900. This </w:t>
      </w:r>
      <w:r w:rsidR="006B1B86">
        <w:rPr>
          <w:rFonts w:cs="Calibri"/>
        </w:rPr>
        <w:t>supported</w:t>
      </w:r>
      <w:r w:rsidRPr="00EF73EE">
        <w:rPr>
          <w:rFonts w:cs="Calibri"/>
        </w:rPr>
        <w:t xml:space="preserve"> its strong balanced performance. Random Forest </w:t>
      </w:r>
      <w:r w:rsidR="006B1B86">
        <w:rPr>
          <w:rFonts w:cs="Calibri"/>
        </w:rPr>
        <w:t xml:space="preserve">had the fewest false negatives (only 1,212 missed </w:t>
      </w:r>
      <w:r w:rsidRPr="00EF73EE">
        <w:rPr>
          <w:rFonts w:cs="Calibri"/>
        </w:rPr>
        <w:t xml:space="preserve">attacks). </w:t>
      </w:r>
      <w:r w:rsidR="006B1B86">
        <w:rPr>
          <w:rFonts w:cs="Calibri"/>
        </w:rPr>
        <w:t xml:space="preserve">This was </w:t>
      </w:r>
      <w:r w:rsidR="008E11D0">
        <w:rPr>
          <w:rFonts w:cs="Calibri"/>
        </w:rPr>
        <w:t>the primary reason it was</w:t>
      </w:r>
      <w:r w:rsidRPr="00EF73EE">
        <w:rPr>
          <w:rFonts w:cs="Calibri"/>
        </w:rPr>
        <w:t xml:space="preserve"> chosen for the dashboard. One of the most important challenges of cybersecurity decision support is </w:t>
      </w:r>
      <w:r w:rsidR="006B1B86">
        <w:rPr>
          <w:rFonts w:cs="Calibri"/>
        </w:rPr>
        <w:t>minimising false negatives,</w:t>
      </w:r>
      <w:r w:rsidRPr="00EF73EE">
        <w:rPr>
          <w:rFonts w:cs="Calibri"/>
        </w:rPr>
        <w:t xml:space="preserve"> since they might indicate ongoing malicious activity.</w:t>
      </w:r>
    </w:p>
    <w:p w14:paraId="63FCF39F" w14:textId="28228A15" w:rsidR="008E11D0" w:rsidRDefault="002D5F09" w:rsidP="008E11D0">
      <w:pPr>
        <w:pStyle w:val="Heading2"/>
      </w:pPr>
      <w:bookmarkStart w:id="68" w:name="_Toc238747852"/>
      <w:r>
        <w:rPr>
          <w:b/>
          <w:bCs/>
          <w:u w:val="single"/>
        </w:rPr>
        <w:lastRenderedPageBreak/>
        <w:t>Threshold Analysis:</w:t>
      </w:r>
      <w:bookmarkEnd w:id="68"/>
    </w:p>
    <w:p w14:paraId="7177B125" w14:textId="02E2CF5F" w:rsidR="008E11D0" w:rsidRPr="008E11D0" w:rsidRDefault="008E11D0" w:rsidP="008E11D0">
      <w:pPr>
        <w:rPr>
          <w:rFonts w:cs="Calibri"/>
        </w:rPr>
      </w:pPr>
      <w:r w:rsidRPr="008E11D0">
        <w:rPr>
          <w:rFonts w:cs="Calibri"/>
        </w:rPr>
        <w:t xml:space="preserve">To assess </w:t>
      </w:r>
      <w:r w:rsidR="00FD6138">
        <w:rPr>
          <w:rFonts w:cs="Calibri"/>
        </w:rPr>
        <w:t xml:space="preserve">how varying decision thresholds affect classification results, we performed a threshold analysis </w:t>
      </w:r>
      <w:r w:rsidRPr="008E11D0">
        <w:rPr>
          <w:rFonts w:cs="Calibri"/>
        </w:rPr>
        <w:t>for the Random Forest model.</w:t>
      </w:r>
    </w:p>
    <w:p w14:paraId="02C9BFB1" w14:textId="26B38A18" w:rsidR="002D5F09" w:rsidRPr="00D16EAB" w:rsidRDefault="00D16EAB" w:rsidP="00D16EAB">
      <w:pPr>
        <w:pStyle w:val="Caption"/>
        <w:keepNext/>
        <w:rPr>
          <w:b/>
          <w:bCs/>
          <w:sz w:val="20"/>
          <w:szCs w:val="20"/>
        </w:rPr>
      </w:pPr>
      <w:bookmarkStart w:id="69" w:name="_Toc238743525"/>
      <w:r w:rsidRPr="00D16EAB">
        <w:rPr>
          <w:b/>
          <w:bCs/>
          <w:sz w:val="20"/>
          <w:szCs w:val="20"/>
        </w:rPr>
        <w:t xml:space="preserve">Table </w:t>
      </w:r>
      <w:r w:rsidRPr="00D16EAB">
        <w:rPr>
          <w:b/>
          <w:bCs/>
          <w:sz w:val="20"/>
          <w:szCs w:val="20"/>
        </w:rPr>
        <w:fldChar w:fldCharType="begin"/>
      </w:r>
      <w:r w:rsidRPr="00D16EAB">
        <w:rPr>
          <w:b/>
          <w:bCs/>
          <w:sz w:val="20"/>
          <w:szCs w:val="20"/>
        </w:rPr>
        <w:instrText xml:space="preserve"> SEQ Table \* ARABIC </w:instrText>
      </w:r>
      <w:r w:rsidRPr="00D16EAB">
        <w:rPr>
          <w:b/>
          <w:bCs/>
          <w:sz w:val="20"/>
          <w:szCs w:val="20"/>
        </w:rPr>
        <w:fldChar w:fldCharType="separate"/>
      </w:r>
      <w:r w:rsidR="001D7775">
        <w:rPr>
          <w:b/>
          <w:bCs/>
          <w:noProof/>
          <w:sz w:val="20"/>
          <w:szCs w:val="20"/>
        </w:rPr>
        <w:t>9</w:t>
      </w:r>
      <w:r w:rsidRPr="00D16EAB">
        <w:rPr>
          <w:b/>
          <w:bCs/>
          <w:sz w:val="20"/>
          <w:szCs w:val="20"/>
        </w:rPr>
        <w:fldChar w:fldCharType="end"/>
      </w:r>
      <w:r w:rsidRPr="00D16EAB">
        <w:rPr>
          <w:b/>
          <w:bCs/>
          <w:sz w:val="20"/>
          <w:szCs w:val="20"/>
        </w:rPr>
        <w:t>: Random Forest Threshold Analysis</w:t>
      </w:r>
      <w:bookmarkEnd w:id="69"/>
    </w:p>
    <w:tbl>
      <w:tblPr>
        <w:tblStyle w:val="TableGrid"/>
        <w:tblW w:w="9360" w:type="dxa"/>
        <w:tblLook w:val="04A0" w:firstRow="1" w:lastRow="0" w:firstColumn="1" w:lastColumn="0" w:noHBand="0" w:noVBand="1"/>
      </w:tblPr>
      <w:tblGrid>
        <w:gridCol w:w="1230"/>
        <w:gridCol w:w="1122"/>
        <w:gridCol w:w="1138"/>
        <w:gridCol w:w="899"/>
        <w:gridCol w:w="1143"/>
        <w:gridCol w:w="1981"/>
        <w:gridCol w:w="1847"/>
      </w:tblGrid>
      <w:tr w:rsidR="0031536E" w:rsidRPr="006823AB" w14:paraId="7833083C" w14:textId="77777777" w:rsidTr="00FD6138">
        <w:trPr>
          <w:trHeight w:val="375"/>
        </w:trPr>
        <w:tc>
          <w:tcPr>
            <w:tcW w:w="1230" w:type="dxa"/>
          </w:tcPr>
          <w:p w14:paraId="53739014" w14:textId="6DD501F4" w:rsidR="0031536E" w:rsidRPr="006823AB" w:rsidRDefault="0031536E" w:rsidP="0031536E">
            <w:pPr>
              <w:jc w:val="center"/>
              <w:rPr>
                <w:rFonts w:cs="Calibri"/>
                <w:b/>
                <w:bCs/>
                <w:u w:val="single"/>
              </w:rPr>
            </w:pPr>
            <w:r>
              <w:rPr>
                <w:rFonts w:cs="Calibri"/>
                <w:b/>
                <w:bCs/>
                <w:u w:val="single"/>
              </w:rPr>
              <w:t>Threshold</w:t>
            </w:r>
          </w:p>
        </w:tc>
        <w:tc>
          <w:tcPr>
            <w:tcW w:w="1122" w:type="dxa"/>
          </w:tcPr>
          <w:p w14:paraId="136B2F1A" w14:textId="19613A1C" w:rsidR="0031536E" w:rsidRPr="006823AB" w:rsidRDefault="0031536E" w:rsidP="0031536E">
            <w:pPr>
              <w:jc w:val="center"/>
              <w:rPr>
                <w:rFonts w:cs="Calibri"/>
                <w:b/>
                <w:bCs/>
                <w:u w:val="single"/>
              </w:rPr>
            </w:pPr>
            <w:r>
              <w:rPr>
                <w:rFonts w:cs="Calibri"/>
                <w:b/>
                <w:bCs/>
                <w:u w:val="single"/>
              </w:rPr>
              <w:t>Accuracy</w:t>
            </w:r>
          </w:p>
        </w:tc>
        <w:tc>
          <w:tcPr>
            <w:tcW w:w="1138" w:type="dxa"/>
          </w:tcPr>
          <w:p w14:paraId="11FAB823" w14:textId="7119D4AA" w:rsidR="0031536E" w:rsidRPr="006823AB" w:rsidRDefault="0031536E" w:rsidP="0031536E">
            <w:pPr>
              <w:jc w:val="center"/>
              <w:rPr>
                <w:rFonts w:cs="Calibri"/>
                <w:b/>
                <w:bCs/>
                <w:u w:val="single"/>
              </w:rPr>
            </w:pPr>
            <w:r>
              <w:rPr>
                <w:rFonts w:cs="Calibri"/>
                <w:b/>
                <w:bCs/>
                <w:u w:val="single"/>
              </w:rPr>
              <w:t>Precision</w:t>
            </w:r>
          </w:p>
        </w:tc>
        <w:tc>
          <w:tcPr>
            <w:tcW w:w="899" w:type="dxa"/>
          </w:tcPr>
          <w:p w14:paraId="5A76D953" w14:textId="7A5C1E6E" w:rsidR="0031536E" w:rsidRPr="006823AB" w:rsidRDefault="0031536E" w:rsidP="0031536E">
            <w:pPr>
              <w:jc w:val="center"/>
              <w:rPr>
                <w:rFonts w:cs="Calibri"/>
                <w:b/>
                <w:bCs/>
                <w:u w:val="single"/>
              </w:rPr>
            </w:pPr>
            <w:r>
              <w:rPr>
                <w:rFonts w:cs="Calibri"/>
                <w:b/>
                <w:bCs/>
                <w:u w:val="single"/>
              </w:rPr>
              <w:t>Recall</w:t>
            </w:r>
          </w:p>
        </w:tc>
        <w:tc>
          <w:tcPr>
            <w:tcW w:w="1143" w:type="dxa"/>
          </w:tcPr>
          <w:p w14:paraId="1C7C315A" w14:textId="289DFC2B" w:rsidR="0031536E" w:rsidRPr="006823AB" w:rsidRDefault="0031536E" w:rsidP="0031536E">
            <w:pPr>
              <w:jc w:val="center"/>
              <w:rPr>
                <w:rFonts w:cs="Calibri"/>
                <w:b/>
                <w:bCs/>
                <w:u w:val="single"/>
              </w:rPr>
            </w:pPr>
            <w:r>
              <w:rPr>
                <w:rFonts w:cs="Calibri"/>
                <w:b/>
                <w:bCs/>
                <w:u w:val="single"/>
              </w:rPr>
              <w:t>F1-score</w:t>
            </w:r>
          </w:p>
        </w:tc>
        <w:tc>
          <w:tcPr>
            <w:tcW w:w="1981" w:type="dxa"/>
          </w:tcPr>
          <w:p w14:paraId="637E0842" w14:textId="6676D038" w:rsidR="0031536E" w:rsidRPr="006823AB" w:rsidRDefault="0031536E" w:rsidP="0031536E">
            <w:pPr>
              <w:jc w:val="center"/>
              <w:rPr>
                <w:rFonts w:cs="Calibri"/>
                <w:b/>
                <w:bCs/>
                <w:u w:val="single"/>
              </w:rPr>
            </w:pPr>
            <w:r>
              <w:rPr>
                <w:rFonts w:cs="Calibri"/>
                <w:b/>
                <w:bCs/>
                <w:u w:val="single"/>
              </w:rPr>
              <w:t xml:space="preserve">False </w:t>
            </w:r>
            <w:r w:rsidR="00FA692F">
              <w:rPr>
                <w:rFonts w:cs="Calibri"/>
                <w:b/>
                <w:bCs/>
                <w:u w:val="single"/>
              </w:rPr>
              <w:t>Positives</w:t>
            </w:r>
            <w:r>
              <w:rPr>
                <w:rFonts w:cs="Calibri"/>
                <w:b/>
                <w:bCs/>
                <w:u w:val="single"/>
              </w:rPr>
              <w:t xml:space="preserve"> </w:t>
            </w:r>
          </w:p>
        </w:tc>
        <w:tc>
          <w:tcPr>
            <w:tcW w:w="1847" w:type="dxa"/>
          </w:tcPr>
          <w:p w14:paraId="750FBF83" w14:textId="682FCF0A" w:rsidR="0031536E" w:rsidRPr="006823AB" w:rsidRDefault="0031536E" w:rsidP="0031536E">
            <w:pPr>
              <w:jc w:val="center"/>
              <w:rPr>
                <w:rFonts w:cs="Calibri"/>
                <w:b/>
                <w:bCs/>
                <w:u w:val="single"/>
              </w:rPr>
            </w:pPr>
            <w:r>
              <w:rPr>
                <w:rFonts w:cs="Calibri"/>
                <w:b/>
                <w:bCs/>
                <w:u w:val="single"/>
              </w:rPr>
              <w:t xml:space="preserve">False Negatives </w:t>
            </w:r>
          </w:p>
        </w:tc>
      </w:tr>
      <w:tr w:rsidR="0031536E" w14:paraId="55247B85" w14:textId="77777777" w:rsidTr="00FD6138">
        <w:trPr>
          <w:trHeight w:val="375"/>
        </w:trPr>
        <w:tc>
          <w:tcPr>
            <w:tcW w:w="1230" w:type="dxa"/>
          </w:tcPr>
          <w:p w14:paraId="58CFEB8B" w14:textId="686C033E" w:rsidR="0031536E" w:rsidRDefault="00FA692F" w:rsidP="0031536E">
            <w:pPr>
              <w:rPr>
                <w:rFonts w:cs="Calibri"/>
              </w:rPr>
            </w:pPr>
            <w:r>
              <w:rPr>
                <w:rFonts w:cs="Calibri"/>
              </w:rPr>
              <w:t>0.30</w:t>
            </w:r>
          </w:p>
        </w:tc>
        <w:tc>
          <w:tcPr>
            <w:tcW w:w="1122" w:type="dxa"/>
          </w:tcPr>
          <w:p w14:paraId="3B8C162D" w14:textId="5B9180A5" w:rsidR="0031536E" w:rsidRDefault="00911B1C" w:rsidP="0031536E">
            <w:pPr>
              <w:rPr>
                <w:rFonts w:cs="Calibri"/>
              </w:rPr>
            </w:pPr>
            <w:r>
              <w:rPr>
                <w:rFonts w:cs="Calibri"/>
              </w:rPr>
              <w:t>0.8374</w:t>
            </w:r>
          </w:p>
        </w:tc>
        <w:tc>
          <w:tcPr>
            <w:tcW w:w="1138" w:type="dxa"/>
          </w:tcPr>
          <w:p w14:paraId="083B9EA8" w14:textId="5B728108" w:rsidR="0031536E" w:rsidRDefault="00911B1C" w:rsidP="0031536E">
            <w:pPr>
              <w:rPr>
                <w:rFonts w:cs="Calibri"/>
              </w:rPr>
            </w:pPr>
            <w:r>
              <w:rPr>
                <w:rFonts w:cs="Calibri"/>
              </w:rPr>
              <w:t>0.7734</w:t>
            </w:r>
          </w:p>
        </w:tc>
        <w:tc>
          <w:tcPr>
            <w:tcW w:w="899" w:type="dxa"/>
          </w:tcPr>
          <w:p w14:paraId="7242527E" w14:textId="335CDDF5" w:rsidR="0031536E" w:rsidRDefault="00911B1C" w:rsidP="0031536E">
            <w:pPr>
              <w:rPr>
                <w:rFonts w:cs="Calibri"/>
              </w:rPr>
            </w:pPr>
            <w:r>
              <w:rPr>
                <w:rFonts w:cs="Calibri"/>
              </w:rPr>
              <w:t>0.9966</w:t>
            </w:r>
          </w:p>
        </w:tc>
        <w:tc>
          <w:tcPr>
            <w:tcW w:w="1143" w:type="dxa"/>
          </w:tcPr>
          <w:p w14:paraId="7563A634" w14:textId="34412BA8" w:rsidR="0031536E" w:rsidRDefault="00911B1C" w:rsidP="0031536E">
            <w:pPr>
              <w:rPr>
                <w:rFonts w:cs="Calibri"/>
              </w:rPr>
            </w:pPr>
            <w:r>
              <w:rPr>
                <w:rFonts w:cs="Calibri"/>
              </w:rPr>
              <w:t>0.8709</w:t>
            </w:r>
          </w:p>
        </w:tc>
        <w:tc>
          <w:tcPr>
            <w:tcW w:w="1981" w:type="dxa"/>
          </w:tcPr>
          <w:p w14:paraId="0AEC119B" w14:textId="7ACA7D59" w:rsidR="0031536E" w:rsidRDefault="00911B1C" w:rsidP="0031536E">
            <w:pPr>
              <w:rPr>
                <w:rFonts w:cs="Calibri"/>
              </w:rPr>
            </w:pPr>
            <w:r>
              <w:rPr>
                <w:rFonts w:cs="Calibri"/>
              </w:rPr>
              <w:t>13,236</w:t>
            </w:r>
          </w:p>
        </w:tc>
        <w:tc>
          <w:tcPr>
            <w:tcW w:w="1847" w:type="dxa"/>
          </w:tcPr>
          <w:p w14:paraId="1D6C0C67" w14:textId="1F4D3E76" w:rsidR="0031536E" w:rsidRDefault="007428AD" w:rsidP="0031536E">
            <w:pPr>
              <w:rPr>
                <w:rFonts w:cs="Calibri"/>
              </w:rPr>
            </w:pPr>
            <w:r>
              <w:rPr>
                <w:rFonts w:cs="Calibri"/>
              </w:rPr>
              <w:t>154</w:t>
            </w:r>
          </w:p>
        </w:tc>
      </w:tr>
      <w:tr w:rsidR="0031536E" w14:paraId="439ECF6F" w14:textId="77777777" w:rsidTr="00FD6138">
        <w:trPr>
          <w:trHeight w:val="391"/>
        </w:trPr>
        <w:tc>
          <w:tcPr>
            <w:tcW w:w="1230" w:type="dxa"/>
          </w:tcPr>
          <w:p w14:paraId="73A38EAE" w14:textId="300CC9C2" w:rsidR="0031536E" w:rsidRDefault="00C321AC" w:rsidP="0031536E">
            <w:pPr>
              <w:rPr>
                <w:rFonts w:cs="Calibri"/>
              </w:rPr>
            </w:pPr>
            <w:r>
              <w:rPr>
                <w:rFonts w:cs="Calibri"/>
              </w:rPr>
              <w:t>0.40</w:t>
            </w:r>
          </w:p>
        </w:tc>
        <w:tc>
          <w:tcPr>
            <w:tcW w:w="1122" w:type="dxa"/>
          </w:tcPr>
          <w:p w14:paraId="64A5A298" w14:textId="1C0ACC80" w:rsidR="0031536E" w:rsidRDefault="00C321AC" w:rsidP="0031536E">
            <w:pPr>
              <w:rPr>
                <w:rFonts w:cs="Calibri"/>
              </w:rPr>
            </w:pPr>
            <w:r>
              <w:rPr>
                <w:rFonts w:cs="Calibri"/>
              </w:rPr>
              <w:t>0.8725</w:t>
            </w:r>
          </w:p>
        </w:tc>
        <w:tc>
          <w:tcPr>
            <w:tcW w:w="1138" w:type="dxa"/>
          </w:tcPr>
          <w:p w14:paraId="415B84F3" w14:textId="0A971402" w:rsidR="0031536E" w:rsidRDefault="00A47D67" w:rsidP="0031536E">
            <w:pPr>
              <w:rPr>
                <w:rFonts w:cs="Calibri"/>
              </w:rPr>
            </w:pPr>
            <w:r>
              <w:rPr>
                <w:rFonts w:cs="Calibri"/>
              </w:rPr>
              <w:t>0.8180</w:t>
            </w:r>
          </w:p>
        </w:tc>
        <w:tc>
          <w:tcPr>
            <w:tcW w:w="899" w:type="dxa"/>
          </w:tcPr>
          <w:p w14:paraId="6F082F0C" w14:textId="255C4613" w:rsidR="0031536E" w:rsidRDefault="003E4D00" w:rsidP="0031536E">
            <w:pPr>
              <w:rPr>
                <w:rFonts w:cs="Calibri"/>
              </w:rPr>
            </w:pPr>
            <w:r>
              <w:rPr>
                <w:rFonts w:cs="Calibri"/>
              </w:rPr>
              <w:t>0.9883</w:t>
            </w:r>
          </w:p>
        </w:tc>
        <w:tc>
          <w:tcPr>
            <w:tcW w:w="1143" w:type="dxa"/>
          </w:tcPr>
          <w:p w14:paraId="2801D838" w14:textId="3582BAB4" w:rsidR="0031536E" w:rsidRDefault="00EC3320" w:rsidP="0031536E">
            <w:pPr>
              <w:rPr>
                <w:rFonts w:cs="Calibri"/>
              </w:rPr>
            </w:pPr>
            <w:r>
              <w:rPr>
                <w:rFonts w:cs="Calibri"/>
              </w:rPr>
              <w:t>0.8951</w:t>
            </w:r>
          </w:p>
        </w:tc>
        <w:tc>
          <w:tcPr>
            <w:tcW w:w="1981" w:type="dxa"/>
          </w:tcPr>
          <w:p w14:paraId="69D0B5BB" w14:textId="227FA3CC" w:rsidR="0031536E" w:rsidRDefault="00D87053" w:rsidP="0031536E">
            <w:pPr>
              <w:rPr>
                <w:rFonts w:cs="Calibri"/>
              </w:rPr>
            </w:pPr>
            <w:r>
              <w:rPr>
                <w:rFonts w:cs="Calibri"/>
              </w:rPr>
              <w:t>9,969</w:t>
            </w:r>
          </w:p>
        </w:tc>
        <w:tc>
          <w:tcPr>
            <w:tcW w:w="1847" w:type="dxa"/>
          </w:tcPr>
          <w:p w14:paraId="06D8BB87" w14:textId="52AA8923" w:rsidR="0031536E" w:rsidRDefault="007428AD" w:rsidP="0031536E">
            <w:pPr>
              <w:rPr>
                <w:rFonts w:cs="Calibri"/>
              </w:rPr>
            </w:pPr>
            <w:r>
              <w:rPr>
                <w:rFonts w:cs="Calibri"/>
              </w:rPr>
              <w:t>529</w:t>
            </w:r>
          </w:p>
        </w:tc>
      </w:tr>
      <w:tr w:rsidR="0031536E" w14:paraId="39E08B14" w14:textId="77777777" w:rsidTr="00FD6138">
        <w:trPr>
          <w:trHeight w:val="375"/>
        </w:trPr>
        <w:tc>
          <w:tcPr>
            <w:tcW w:w="1230" w:type="dxa"/>
          </w:tcPr>
          <w:p w14:paraId="3E88A14D" w14:textId="62DC439A" w:rsidR="0031536E" w:rsidRDefault="00C321AC" w:rsidP="0031536E">
            <w:pPr>
              <w:rPr>
                <w:rFonts w:cs="Calibri"/>
              </w:rPr>
            </w:pPr>
            <w:r>
              <w:rPr>
                <w:rFonts w:cs="Calibri"/>
              </w:rPr>
              <w:t>0.50</w:t>
            </w:r>
          </w:p>
        </w:tc>
        <w:tc>
          <w:tcPr>
            <w:tcW w:w="1122" w:type="dxa"/>
          </w:tcPr>
          <w:p w14:paraId="1AA0E7DC" w14:textId="11F63255" w:rsidR="0031536E" w:rsidRDefault="00C321AC" w:rsidP="0031536E">
            <w:pPr>
              <w:rPr>
                <w:rFonts w:cs="Calibri"/>
              </w:rPr>
            </w:pPr>
            <w:r>
              <w:rPr>
                <w:rFonts w:cs="Calibri"/>
              </w:rPr>
              <w:t>0.9006</w:t>
            </w:r>
          </w:p>
        </w:tc>
        <w:tc>
          <w:tcPr>
            <w:tcW w:w="1138" w:type="dxa"/>
          </w:tcPr>
          <w:p w14:paraId="29EB9114" w14:textId="2F21A574" w:rsidR="0031536E" w:rsidRDefault="00A47D67" w:rsidP="0031536E">
            <w:pPr>
              <w:rPr>
                <w:rFonts w:cs="Calibri"/>
              </w:rPr>
            </w:pPr>
            <w:r>
              <w:rPr>
                <w:rFonts w:cs="Calibri"/>
              </w:rPr>
              <w:t>0.8636</w:t>
            </w:r>
          </w:p>
        </w:tc>
        <w:tc>
          <w:tcPr>
            <w:tcW w:w="899" w:type="dxa"/>
          </w:tcPr>
          <w:p w14:paraId="4D2981E8" w14:textId="6C2A21B5" w:rsidR="0031536E" w:rsidRDefault="003E4D00" w:rsidP="0031536E">
            <w:pPr>
              <w:rPr>
                <w:rFonts w:cs="Calibri"/>
              </w:rPr>
            </w:pPr>
            <w:r>
              <w:rPr>
                <w:rFonts w:cs="Calibri"/>
              </w:rPr>
              <w:t>0.9733</w:t>
            </w:r>
          </w:p>
        </w:tc>
        <w:tc>
          <w:tcPr>
            <w:tcW w:w="1143" w:type="dxa"/>
          </w:tcPr>
          <w:p w14:paraId="4C6992B9" w14:textId="7E194161" w:rsidR="0031536E" w:rsidRDefault="00EC3320" w:rsidP="0031536E">
            <w:pPr>
              <w:rPr>
                <w:rFonts w:cs="Calibri"/>
              </w:rPr>
            </w:pPr>
            <w:r>
              <w:rPr>
                <w:rFonts w:cs="Calibri"/>
              </w:rPr>
              <w:t>0.9151</w:t>
            </w:r>
          </w:p>
        </w:tc>
        <w:tc>
          <w:tcPr>
            <w:tcW w:w="1981" w:type="dxa"/>
          </w:tcPr>
          <w:p w14:paraId="092E9D33" w14:textId="4534A3E2" w:rsidR="0031536E" w:rsidRDefault="00D87053" w:rsidP="0031536E">
            <w:pPr>
              <w:rPr>
                <w:rFonts w:cs="Calibri"/>
              </w:rPr>
            </w:pPr>
            <w:r>
              <w:rPr>
                <w:rFonts w:cs="Calibri"/>
              </w:rPr>
              <w:t>6,970</w:t>
            </w:r>
          </w:p>
        </w:tc>
        <w:tc>
          <w:tcPr>
            <w:tcW w:w="1847" w:type="dxa"/>
          </w:tcPr>
          <w:p w14:paraId="5C5166C5" w14:textId="470CC0FD" w:rsidR="0031536E" w:rsidRDefault="007428AD" w:rsidP="0031536E">
            <w:pPr>
              <w:rPr>
                <w:rFonts w:cs="Calibri"/>
              </w:rPr>
            </w:pPr>
            <w:r>
              <w:rPr>
                <w:rFonts w:cs="Calibri"/>
              </w:rPr>
              <w:t>1,212</w:t>
            </w:r>
          </w:p>
        </w:tc>
      </w:tr>
      <w:tr w:rsidR="0031536E" w14:paraId="49C6CD6B" w14:textId="77777777" w:rsidTr="00FD6138">
        <w:trPr>
          <w:trHeight w:val="375"/>
        </w:trPr>
        <w:tc>
          <w:tcPr>
            <w:tcW w:w="1230" w:type="dxa"/>
          </w:tcPr>
          <w:p w14:paraId="76444D3D" w14:textId="48EB3E6C" w:rsidR="0031536E" w:rsidRDefault="00C321AC" w:rsidP="0031536E">
            <w:pPr>
              <w:rPr>
                <w:rFonts w:cs="Calibri"/>
              </w:rPr>
            </w:pPr>
            <w:r>
              <w:rPr>
                <w:rFonts w:cs="Calibri"/>
              </w:rPr>
              <w:t>0.60</w:t>
            </w:r>
          </w:p>
        </w:tc>
        <w:tc>
          <w:tcPr>
            <w:tcW w:w="1122" w:type="dxa"/>
          </w:tcPr>
          <w:p w14:paraId="3554083C" w14:textId="3ECF68CC" w:rsidR="0031536E" w:rsidRDefault="00C321AC" w:rsidP="0031536E">
            <w:pPr>
              <w:rPr>
                <w:rFonts w:cs="Calibri"/>
              </w:rPr>
            </w:pPr>
            <w:r>
              <w:rPr>
                <w:rFonts w:cs="Calibri"/>
              </w:rPr>
              <w:t>0.9178</w:t>
            </w:r>
          </w:p>
        </w:tc>
        <w:tc>
          <w:tcPr>
            <w:tcW w:w="1138" w:type="dxa"/>
          </w:tcPr>
          <w:p w14:paraId="73CCAF00" w14:textId="4BD8D6AA" w:rsidR="0031536E" w:rsidRDefault="00A47D67" w:rsidP="0031536E">
            <w:pPr>
              <w:rPr>
                <w:rFonts w:cs="Calibri"/>
              </w:rPr>
            </w:pPr>
            <w:r>
              <w:rPr>
                <w:rFonts w:cs="Calibri"/>
              </w:rPr>
              <w:t>0.9029</w:t>
            </w:r>
          </w:p>
        </w:tc>
        <w:tc>
          <w:tcPr>
            <w:tcW w:w="899" w:type="dxa"/>
          </w:tcPr>
          <w:p w14:paraId="0E627E9A" w14:textId="639E13A1" w:rsidR="0031536E" w:rsidRDefault="003E4D00" w:rsidP="0031536E">
            <w:pPr>
              <w:rPr>
                <w:rFonts w:cs="Calibri"/>
              </w:rPr>
            </w:pPr>
            <w:r>
              <w:rPr>
                <w:rFonts w:cs="Calibri"/>
              </w:rPr>
              <w:t>0.9533</w:t>
            </w:r>
          </w:p>
        </w:tc>
        <w:tc>
          <w:tcPr>
            <w:tcW w:w="1143" w:type="dxa"/>
          </w:tcPr>
          <w:p w14:paraId="739F8720" w14:textId="3134FDEC" w:rsidR="00EC3320" w:rsidRDefault="00EC3320" w:rsidP="0031536E">
            <w:pPr>
              <w:rPr>
                <w:rFonts w:cs="Calibri"/>
              </w:rPr>
            </w:pPr>
            <w:r>
              <w:rPr>
                <w:rFonts w:cs="Calibri"/>
              </w:rPr>
              <w:t>0.9274</w:t>
            </w:r>
          </w:p>
        </w:tc>
        <w:tc>
          <w:tcPr>
            <w:tcW w:w="1981" w:type="dxa"/>
          </w:tcPr>
          <w:p w14:paraId="4A0FC4C5" w14:textId="218A07EF" w:rsidR="0031536E" w:rsidRDefault="00D87053" w:rsidP="0031536E">
            <w:pPr>
              <w:rPr>
                <w:rFonts w:cs="Calibri"/>
              </w:rPr>
            </w:pPr>
            <w:r>
              <w:rPr>
                <w:rFonts w:cs="Calibri"/>
              </w:rPr>
              <w:t>4,648</w:t>
            </w:r>
          </w:p>
        </w:tc>
        <w:tc>
          <w:tcPr>
            <w:tcW w:w="1847" w:type="dxa"/>
          </w:tcPr>
          <w:p w14:paraId="59FC9401" w14:textId="6F6B3E9B" w:rsidR="0031536E" w:rsidRDefault="007428AD" w:rsidP="0031536E">
            <w:pPr>
              <w:rPr>
                <w:rFonts w:cs="Calibri"/>
              </w:rPr>
            </w:pPr>
            <w:r>
              <w:rPr>
                <w:rFonts w:cs="Calibri"/>
              </w:rPr>
              <w:t>2,119</w:t>
            </w:r>
          </w:p>
        </w:tc>
      </w:tr>
      <w:tr w:rsidR="0031536E" w14:paraId="404E7243" w14:textId="77777777" w:rsidTr="00FD6138">
        <w:trPr>
          <w:trHeight w:val="375"/>
        </w:trPr>
        <w:tc>
          <w:tcPr>
            <w:tcW w:w="1230" w:type="dxa"/>
          </w:tcPr>
          <w:p w14:paraId="6AC360A7" w14:textId="28306498" w:rsidR="0031536E" w:rsidRDefault="00C321AC" w:rsidP="0031536E">
            <w:pPr>
              <w:rPr>
                <w:rFonts w:cs="Calibri"/>
              </w:rPr>
            </w:pPr>
            <w:r>
              <w:rPr>
                <w:rFonts w:cs="Calibri"/>
              </w:rPr>
              <w:t>0.70</w:t>
            </w:r>
          </w:p>
        </w:tc>
        <w:tc>
          <w:tcPr>
            <w:tcW w:w="1122" w:type="dxa"/>
          </w:tcPr>
          <w:p w14:paraId="645FDE40" w14:textId="7310B968" w:rsidR="0031536E" w:rsidRDefault="00C321AC" w:rsidP="0031536E">
            <w:pPr>
              <w:rPr>
                <w:rFonts w:cs="Calibri"/>
              </w:rPr>
            </w:pPr>
            <w:r>
              <w:rPr>
                <w:rFonts w:cs="Calibri"/>
              </w:rPr>
              <w:t>0.9271</w:t>
            </w:r>
          </w:p>
        </w:tc>
        <w:tc>
          <w:tcPr>
            <w:tcW w:w="1138" w:type="dxa"/>
          </w:tcPr>
          <w:p w14:paraId="4CDE398E" w14:textId="3A2B9268" w:rsidR="0031536E" w:rsidRDefault="00A47D67" w:rsidP="0031536E">
            <w:pPr>
              <w:rPr>
                <w:rFonts w:cs="Calibri"/>
              </w:rPr>
            </w:pPr>
            <w:r>
              <w:rPr>
                <w:rFonts w:cs="Calibri"/>
              </w:rPr>
              <w:t>0.9431</w:t>
            </w:r>
          </w:p>
        </w:tc>
        <w:tc>
          <w:tcPr>
            <w:tcW w:w="899" w:type="dxa"/>
          </w:tcPr>
          <w:p w14:paraId="0452E38B" w14:textId="6492B8B4" w:rsidR="0031536E" w:rsidRDefault="003E4D00" w:rsidP="0031536E">
            <w:pPr>
              <w:rPr>
                <w:rFonts w:cs="Calibri"/>
              </w:rPr>
            </w:pPr>
            <w:r>
              <w:rPr>
                <w:rFonts w:cs="Calibri"/>
              </w:rPr>
              <w:t>0.9233</w:t>
            </w:r>
          </w:p>
        </w:tc>
        <w:tc>
          <w:tcPr>
            <w:tcW w:w="1143" w:type="dxa"/>
          </w:tcPr>
          <w:p w14:paraId="7AEFEEA2" w14:textId="32A002B9" w:rsidR="0031536E" w:rsidRDefault="00D87053" w:rsidP="0031536E">
            <w:pPr>
              <w:rPr>
                <w:rFonts w:cs="Calibri"/>
              </w:rPr>
            </w:pPr>
            <w:r>
              <w:rPr>
                <w:rFonts w:cs="Calibri"/>
              </w:rPr>
              <w:t>0.9331</w:t>
            </w:r>
          </w:p>
        </w:tc>
        <w:tc>
          <w:tcPr>
            <w:tcW w:w="1981" w:type="dxa"/>
          </w:tcPr>
          <w:p w14:paraId="61A2C452" w14:textId="188DA728" w:rsidR="0031536E" w:rsidRDefault="00D87053" w:rsidP="0031536E">
            <w:pPr>
              <w:rPr>
                <w:rFonts w:cs="Calibri"/>
              </w:rPr>
            </w:pPr>
            <w:r>
              <w:rPr>
                <w:rFonts w:cs="Calibri"/>
              </w:rPr>
              <w:t>2,525</w:t>
            </w:r>
          </w:p>
        </w:tc>
        <w:tc>
          <w:tcPr>
            <w:tcW w:w="1847" w:type="dxa"/>
          </w:tcPr>
          <w:p w14:paraId="3C526737" w14:textId="5FE6CA8F" w:rsidR="0031536E" w:rsidRDefault="007428AD" w:rsidP="0031536E">
            <w:pPr>
              <w:rPr>
                <w:rFonts w:cs="Calibri"/>
              </w:rPr>
            </w:pPr>
            <w:r>
              <w:rPr>
                <w:rFonts w:cs="Calibri"/>
              </w:rPr>
              <w:t>3,479</w:t>
            </w:r>
          </w:p>
        </w:tc>
      </w:tr>
    </w:tbl>
    <w:p w14:paraId="5B096BE1" w14:textId="4BB705FA" w:rsidR="0068305E" w:rsidRPr="0068305E" w:rsidRDefault="0068305E" w:rsidP="0068305E">
      <w:pPr>
        <w:tabs>
          <w:tab w:val="left" w:pos="1312"/>
        </w:tabs>
        <w:rPr>
          <w:i/>
          <w:iCs/>
          <w:sz w:val="20"/>
          <w:szCs w:val="20"/>
        </w:rPr>
      </w:pPr>
      <w:r w:rsidRPr="0068305E">
        <w:rPr>
          <w:i/>
          <w:iCs/>
          <w:sz w:val="20"/>
          <w:szCs w:val="20"/>
        </w:rPr>
        <w:t xml:space="preserve">The table shows the results of the </w:t>
      </w:r>
      <w:r w:rsidR="00757598">
        <w:rPr>
          <w:i/>
          <w:iCs/>
          <w:sz w:val="20"/>
          <w:szCs w:val="20"/>
        </w:rPr>
        <w:t>Random Forest threshold analysis</w:t>
      </w:r>
      <w:r w:rsidRPr="0068305E">
        <w:rPr>
          <w:i/>
          <w:iCs/>
          <w:sz w:val="20"/>
          <w:szCs w:val="20"/>
        </w:rPr>
        <w:t>.</w:t>
      </w:r>
      <w:r w:rsidR="00260096">
        <w:rPr>
          <w:i/>
          <w:iCs/>
          <w:sz w:val="20"/>
          <w:szCs w:val="20"/>
        </w:rPr>
        <w:t xml:space="preserve"> Tab. </w:t>
      </w:r>
      <w:r w:rsidR="00177DCF">
        <w:rPr>
          <w:i/>
          <w:iCs/>
          <w:sz w:val="20"/>
          <w:szCs w:val="20"/>
        </w:rPr>
        <w:t xml:space="preserve">9 </w:t>
      </w:r>
      <w:r w:rsidR="00063016">
        <w:rPr>
          <w:i/>
          <w:iCs/>
          <w:sz w:val="20"/>
          <w:szCs w:val="20"/>
        </w:rPr>
        <w:t>shows different classification thresholds and their impact on precision, recall, false positives, and false negatives, highlighting</w:t>
      </w:r>
      <w:r w:rsidR="00260096">
        <w:rPr>
          <w:i/>
          <w:iCs/>
          <w:sz w:val="20"/>
          <w:szCs w:val="20"/>
        </w:rPr>
        <w:t xml:space="preserve"> the trade-off between attack detection and false-alert reduction</w:t>
      </w:r>
      <w:r w:rsidRPr="0068305E">
        <w:rPr>
          <w:i/>
          <w:iCs/>
          <w:sz w:val="20"/>
          <w:szCs w:val="20"/>
        </w:rPr>
        <w:t>.</w:t>
      </w:r>
    </w:p>
    <w:p w14:paraId="6D72B9AA" w14:textId="51AF2F27" w:rsidR="002D5F09" w:rsidRPr="00017D11" w:rsidRDefault="00017D11" w:rsidP="00017D11">
      <w:pPr>
        <w:pStyle w:val="Caption"/>
        <w:rPr>
          <w:rFonts w:cs="Calibri"/>
          <w:b/>
          <w:bCs/>
          <w:sz w:val="20"/>
          <w:szCs w:val="20"/>
        </w:rPr>
      </w:pPr>
      <w:bookmarkStart w:id="70" w:name="_Toc238743514"/>
      <w:r w:rsidRPr="00017D11">
        <w:rPr>
          <w:b/>
          <w:bCs/>
          <w:sz w:val="20"/>
          <w:szCs w:val="20"/>
        </w:rPr>
        <w:t xml:space="preserve">Figure </w:t>
      </w:r>
      <w:r w:rsidRPr="00017D11">
        <w:rPr>
          <w:b/>
          <w:bCs/>
          <w:sz w:val="20"/>
          <w:szCs w:val="20"/>
        </w:rPr>
        <w:fldChar w:fldCharType="begin"/>
      </w:r>
      <w:r w:rsidRPr="00017D11">
        <w:rPr>
          <w:b/>
          <w:bCs/>
          <w:sz w:val="20"/>
          <w:szCs w:val="20"/>
        </w:rPr>
        <w:instrText xml:space="preserve"> SEQ Figure \* ARABIC </w:instrText>
      </w:r>
      <w:r w:rsidRPr="00017D11">
        <w:rPr>
          <w:b/>
          <w:bCs/>
          <w:sz w:val="20"/>
          <w:szCs w:val="20"/>
        </w:rPr>
        <w:fldChar w:fldCharType="separate"/>
      </w:r>
      <w:r w:rsidR="00331685">
        <w:rPr>
          <w:b/>
          <w:bCs/>
          <w:noProof/>
          <w:sz w:val="20"/>
          <w:szCs w:val="20"/>
        </w:rPr>
        <w:t>9</w:t>
      </w:r>
      <w:r w:rsidRPr="00017D11">
        <w:rPr>
          <w:b/>
          <w:bCs/>
          <w:sz w:val="20"/>
          <w:szCs w:val="20"/>
        </w:rPr>
        <w:fldChar w:fldCharType="end"/>
      </w:r>
      <w:r w:rsidRPr="00017D11">
        <w:rPr>
          <w:b/>
          <w:bCs/>
          <w:sz w:val="20"/>
          <w:szCs w:val="20"/>
        </w:rPr>
        <w:t>: Random Forest Threshold Trade-Off</w:t>
      </w:r>
      <w:bookmarkEnd w:id="70"/>
    </w:p>
    <w:p w14:paraId="4CE8082B" w14:textId="7F464620" w:rsidR="002D5F09" w:rsidRPr="008E11D0" w:rsidRDefault="00C74FD3" w:rsidP="008E11D0">
      <w:pPr>
        <w:rPr>
          <w:rFonts w:cs="Calibri"/>
        </w:rPr>
      </w:pPr>
      <w:r>
        <w:rPr>
          <w:rFonts w:cs="Calibri"/>
          <w:noProof/>
        </w:rPr>
        <w:drawing>
          <wp:inline distT="0" distB="0" distL="0" distR="0" wp14:anchorId="23688D11" wp14:editId="4372E5A0">
            <wp:extent cx="6366510" cy="3802380"/>
            <wp:effectExtent l="0" t="0" r="0" b="7620"/>
            <wp:docPr id="1344431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31735" name="Picture 134443173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69306" cy="3804050"/>
                    </a:xfrm>
                    <a:prstGeom prst="rect">
                      <a:avLst/>
                    </a:prstGeom>
                  </pic:spPr>
                </pic:pic>
              </a:graphicData>
            </a:graphic>
          </wp:inline>
        </w:drawing>
      </w:r>
    </w:p>
    <w:p w14:paraId="52312411" w14:textId="11A3232F" w:rsidR="00C17A2B" w:rsidRPr="00C17A2B" w:rsidRDefault="00C17A2B" w:rsidP="00C17A2B">
      <w:pPr>
        <w:tabs>
          <w:tab w:val="left" w:pos="1312"/>
        </w:tabs>
        <w:rPr>
          <w:i/>
          <w:iCs/>
          <w:sz w:val="20"/>
          <w:szCs w:val="20"/>
        </w:rPr>
      </w:pPr>
      <w:r w:rsidRPr="00C17A2B">
        <w:rPr>
          <w:i/>
          <w:iCs/>
          <w:sz w:val="20"/>
          <w:szCs w:val="20"/>
        </w:rPr>
        <w:t xml:space="preserve">As </w:t>
      </w:r>
      <w:r w:rsidR="007806BC">
        <w:rPr>
          <w:i/>
          <w:iCs/>
          <w:sz w:val="20"/>
          <w:szCs w:val="20"/>
        </w:rPr>
        <w:t xml:space="preserve">shown in Figure 9, </w:t>
      </w:r>
      <w:r w:rsidRPr="00C17A2B">
        <w:rPr>
          <w:i/>
          <w:iCs/>
          <w:sz w:val="20"/>
          <w:szCs w:val="20"/>
        </w:rPr>
        <w:t xml:space="preserve">false positives (FP) and false negatives (FN) vary with the Random Forest classification threshold. </w:t>
      </w:r>
      <w:r>
        <w:rPr>
          <w:i/>
          <w:iCs/>
          <w:sz w:val="20"/>
          <w:szCs w:val="20"/>
        </w:rPr>
        <w:t>This shows that the threshold setting is not just a technical setting, but also a governance and risk-appetite decision</w:t>
      </w:r>
      <w:r w:rsidRPr="00C17A2B">
        <w:rPr>
          <w:i/>
          <w:iCs/>
          <w:sz w:val="20"/>
          <w:szCs w:val="20"/>
        </w:rPr>
        <w:t>.</w:t>
      </w:r>
    </w:p>
    <w:p w14:paraId="1D3728F6" w14:textId="0AC18FF0" w:rsidR="009F04D1" w:rsidRPr="009F04D1" w:rsidRDefault="009F04D1" w:rsidP="009F04D1">
      <w:pPr>
        <w:rPr>
          <w:rFonts w:cs="Calibri"/>
        </w:rPr>
      </w:pPr>
      <w:r w:rsidRPr="009F04D1">
        <w:rPr>
          <w:rFonts w:cs="Calibri"/>
        </w:rPr>
        <w:lastRenderedPageBreak/>
        <w:t xml:space="preserve">The </w:t>
      </w:r>
      <w:r>
        <w:rPr>
          <w:rFonts w:cs="Calibri"/>
        </w:rPr>
        <w:t>threshold analysis depicts the trade-off between attack detection and false alerts</w:t>
      </w:r>
      <w:r w:rsidRPr="009F04D1">
        <w:rPr>
          <w:rFonts w:cs="Calibri"/>
        </w:rPr>
        <w:t xml:space="preserve">. With a threshold </w:t>
      </w:r>
      <w:r>
        <w:rPr>
          <w:rFonts w:cs="Calibri"/>
        </w:rPr>
        <w:t>of 0.30, the system missed 154 attacks but generated many</w:t>
      </w:r>
      <w:r w:rsidRPr="009F04D1">
        <w:rPr>
          <w:rFonts w:cs="Calibri"/>
        </w:rPr>
        <w:t xml:space="preserve"> false positives (13,236). With a threshold of 0.70, the number of false positives was reduced to 2,525</w:t>
      </w:r>
      <w:r>
        <w:rPr>
          <w:rFonts w:cs="Calibri"/>
        </w:rPr>
        <w:t>,</w:t>
      </w:r>
      <w:r w:rsidRPr="009F04D1">
        <w:rPr>
          <w:rFonts w:cs="Calibri"/>
        </w:rPr>
        <w:t xml:space="preserve"> but the number of attacks missed rose to 3,479. This </w:t>
      </w:r>
      <w:r>
        <w:rPr>
          <w:rFonts w:cs="Calibri"/>
        </w:rPr>
        <w:t xml:space="preserve">confirms that </w:t>
      </w:r>
      <w:r w:rsidR="00E26C8C">
        <w:rPr>
          <w:rFonts w:cs="Calibri"/>
        </w:rPr>
        <w:t xml:space="preserve">threshold selection </w:t>
      </w:r>
      <w:r>
        <w:rPr>
          <w:rFonts w:cs="Calibri"/>
        </w:rPr>
        <w:t xml:space="preserve">is a technical setting, not just a governance and risk-appetite </w:t>
      </w:r>
      <w:r w:rsidR="0068745A">
        <w:rPr>
          <w:rFonts w:cs="Calibri"/>
        </w:rPr>
        <w:t>deci</w:t>
      </w:r>
      <w:r w:rsidR="00E26C8C">
        <w:rPr>
          <w:rFonts w:cs="Calibri"/>
        </w:rPr>
        <w:t>sion</w:t>
      </w:r>
      <w:r w:rsidRPr="009F04D1">
        <w:rPr>
          <w:rFonts w:cs="Calibri"/>
        </w:rPr>
        <w:t xml:space="preserve">. It </w:t>
      </w:r>
      <w:r>
        <w:rPr>
          <w:rFonts w:cs="Calibri"/>
        </w:rPr>
        <w:t>is also</w:t>
      </w:r>
      <w:r w:rsidRPr="009F04D1">
        <w:rPr>
          <w:rFonts w:cs="Calibri"/>
        </w:rPr>
        <w:t xml:space="preserve"> a governance and risk-appetite choice. For this reason</w:t>
      </w:r>
      <w:r>
        <w:rPr>
          <w:rFonts w:cs="Calibri"/>
        </w:rPr>
        <w:t xml:space="preserve">, the dashboard was not intended </w:t>
      </w:r>
      <w:r w:rsidRPr="009F04D1">
        <w:rPr>
          <w:rFonts w:cs="Calibri"/>
        </w:rPr>
        <w:t>to provide a binary output, but rather risk levels and recommendations.</w:t>
      </w:r>
    </w:p>
    <w:p w14:paraId="682B2D39" w14:textId="266BCE6E" w:rsidR="009F04D1" w:rsidRPr="009F04D1" w:rsidRDefault="00F523D8" w:rsidP="00E26C8C">
      <w:pPr>
        <w:pStyle w:val="Heading2"/>
      </w:pPr>
      <w:bookmarkStart w:id="71" w:name="_Toc238747853"/>
      <w:r>
        <w:rPr>
          <w:b/>
          <w:bCs/>
          <w:u w:val="single"/>
        </w:rPr>
        <w:t>Explainability</w:t>
      </w:r>
      <w:r w:rsidR="00E26C8C">
        <w:rPr>
          <w:b/>
          <w:bCs/>
          <w:u w:val="single"/>
        </w:rPr>
        <w:t xml:space="preserve"> Results:</w:t>
      </w:r>
      <w:bookmarkEnd w:id="71"/>
    </w:p>
    <w:p w14:paraId="6A8D7027" w14:textId="3139FC31" w:rsidR="00D43258" w:rsidRDefault="00F523D8" w:rsidP="009F04D1">
      <w:pPr>
        <w:rPr>
          <w:rFonts w:cs="Calibri"/>
        </w:rPr>
      </w:pPr>
      <w:r>
        <w:rPr>
          <w:rFonts w:cs="Calibri"/>
        </w:rPr>
        <w:t>Adding explainability enabled</w:t>
      </w:r>
      <w:r w:rsidR="009F04D1" w:rsidRPr="009F04D1">
        <w:rPr>
          <w:rFonts w:cs="Calibri"/>
        </w:rPr>
        <w:t xml:space="preserve"> transparency and governance. According to the </w:t>
      </w:r>
      <w:r w:rsidR="008E71C5">
        <w:rPr>
          <w:rFonts w:cs="Calibri"/>
        </w:rPr>
        <w:t xml:space="preserve">Random Forest feature importance results, sttl, ct_state_ttl, sload, rate, dload, dttl, dbytes, dinpkt, ct_srv_dst, and sbytes </w:t>
      </w:r>
      <w:r w:rsidR="009F04D1" w:rsidRPr="009F04D1">
        <w:rPr>
          <w:rFonts w:cs="Calibri"/>
        </w:rPr>
        <w:t xml:space="preserve">had a significant impact on the results. These features </w:t>
      </w:r>
      <w:r w:rsidR="008E71C5">
        <w:rPr>
          <w:rFonts w:cs="Calibri"/>
        </w:rPr>
        <w:t>relate to traffic behaviour, the number of bytes transferred, packet characteristics, and connection and flow state</w:t>
      </w:r>
      <w:r w:rsidR="009F04D1" w:rsidRPr="009F04D1">
        <w:rPr>
          <w:rFonts w:cs="Calibri"/>
        </w:rPr>
        <w:t>.</w:t>
      </w:r>
    </w:p>
    <w:p w14:paraId="5DC40418" w14:textId="6E67ED98" w:rsidR="00D43258" w:rsidRPr="005F4C02" w:rsidRDefault="005F4C02" w:rsidP="005F4C02">
      <w:pPr>
        <w:pStyle w:val="Caption"/>
        <w:rPr>
          <w:rFonts w:cs="Calibri"/>
          <w:b/>
          <w:bCs/>
          <w:sz w:val="20"/>
          <w:szCs w:val="20"/>
        </w:rPr>
      </w:pPr>
      <w:bookmarkStart w:id="72" w:name="_Toc238743515"/>
      <w:r w:rsidRPr="005F4C02">
        <w:rPr>
          <w:b/>
          <w:bCs/>
          <w:sz w:val="20"/>
          <w:szCs w:val="20"/>
        </w:rPr>
        <w:t xml:space="preserve">Figure </w:t>
      </w:r>
      <w:r w:rsidRPr="005F4C02">
        <w:rPr>
          <w:b/>
          <w:bCs/>
          <w:sz w:val="20"/>
          <w:szCs w:val="20"/>
        </w:rPr>
        <w:fldChar w:fldCharType="begin"/>
      </w:r>
      <w:r w:rsidRPr="005F4C02">
        <w:rPr>
          <w:b/>
          <w:bCs/>
          <w:sz w:val="20"/>
          <w:szCs w:val="20"/>
        </w:rPr>
        <w:instrText xml:space="preserve"> SEQ Figure \* ARABIC </w:instrText>
      </w:r>
      <w:r w:rsidRPr="005F4C02">
        <w:rPr>
          <w:b/>
          <w:bCs/>
          <w:sz w:val="20"/>
          <w:szCs w:val="20"/>
        </w:rPr>
        <w:fldChar w:fldCharType="separate"/>
      </w:r>
      <w:r w:rsidR="00331685">
        <w:rPr>
          <w:b/>
          <w:bCs/>
          <w:noProof/>
          <w:sz w:val="20"/>
          <w:szCs w:val="20"/>
        </w:rPr>
        <w:t>10</w:t>
      </w:r>
      <w:r w:rsidRPr="005F4C02">
        <w:rPr>
          <w:b/>
          <w:bCs/>
          <w:sz w:val="20"/>
          <w:szCs w:val="20"/>
        </w:rPr>
        <w:fldChar w:fldCharType="end"/>
      </w:r>
      <w:r w:rsidRPr="005F4C02">
        <w:rPr>
          <w:b/>
          <w:bCs/>
          <w:sz w:val="20"/>
          <w:szCs w:val="20"/>
        </w:rPr>
        <w:t>: Random Forest Feature Importance.</w:t>
      </w:r>
      <w:bookmarkEnd w:id="72"/>
    </w:p>
    <w:p w14:paraId="3397E57A" w14:textId="3E33B078" w:rsidR="00D43258" w:rsidRDefault="004401AF" w:rsidP="00D43258">
      <w:pPr>
        <w:rPr>
          <w:rFonts w:cs="Calibri"/>
        </w:rPr>
      </w:pPr>
      <w:r>
        <w:rPr>
          <w:rFonts w:cs="Calibri"/>
          <w:noProof/>
        </w:rPr>
        <w:drawing>
          <wp:inline distT="0" distB="0" distL="0" distR="0" wp14:anchorId="6005D1B9" wp14:editId="007653BE">
            <wp:extent cx="6177280" cy="3558540"/>
            <wp:effectExtent l="0" t="0" r="0" b="3810"/>
            <wp:docPr id="2805605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60572" name="Picture 28056057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79276" cy="3559690"/>
                    </a:xfrm>
                    <a:prstGeom prst="rect">
                      <a:avLst/>
                    </a:prstGeom>
                  </pic:spPr>
                </pic:pic>
              </a:graphicData>
            </a:graphic>
          </wp:inline>
        </w:drawing>
      </w:r>
    </w:p>
    <w:p w14:paraId="646D7532" w14:textId="4776C6C7" w:rsidR="005B1B2E" w:rsidRPr="005B1B2E" w:rsidRDefault="005B1B2E" w:rsidP="005B1B2E">
      <w:pPr>
        <w:tabs>
          <w:tab w:val="left" w:pos="1312"/>
        </w:tabs>
        <w:rPr>
          <w:i/>
          <w:iCs/>
          <w:sz w:val="20"/>
          <w:szCs w:val="20"/>
        </w:rPr>
      </w:pPr>
      <w:r>
        <w:rPr>
          <w:i/>
          <w:iCs/>
          <w:sz w:val="20"/>
          <w:szCs w:val="20"/>
        </w:rPr>
        <w:t>Figure 10 shows the most important features used by the Random Forest model</w:t>
      </w:r>
      <w:r w:rsidRPr="005B1B2E">
        <w:rPr>
          <w:i/>
          <w:iCs/>
          <w:sz w:val="20"/>
          <w:szCs w:val="20"/>
        </w:rPr>
        <w:t xml:space="preserve">. It shows that </w:t>
      </w:r>
      <w:r>
        <w:rPr>
          <w:i/>
          <w:iCs/>
          <w:sz w:val="20"/>
          <w:szCs w:val="20"/>
        </w:rPr>
        <w:t xml:space="preserve">traffic-related features (like sttl, ct_state_ttl, and sload) had a significant effect on </w:t>
      </w:r>
      <w:r w:rsidRPr="005B1B2E">
        <w:rPr>
          <w:i/>
          <w:iCs/>
          <w:sz w:val="20"/>
          <w:szCs w:val="20"/>
        </w:rPr>
        <w:t>classification.</w:t>
      </w:r>
    </w:p>
    <w:p w14:paraId="1147312C" w14:textId="77777777" w:rsidR="00D43258" w:rsidRDefault="00D43258" w:rsidP="00D43258">
      <w:pPr>
        <w:rPr>
          <w:rFonts w:cs="Calibri"/>
        </w:rPr>
      </w:pPr>
    </w:p>
    <w:p w14:paraId="7C77E27E" w14:textId="270783AC" w:rsidR="00D43258" w:rsidRDefault="00331685" w:rsidP="00D43258">
      <w:pPr>
        <w:rPr>
          <w:rFonts w:cs="Calibri"/>
        </w:rPr>
      </w:pPr>
      <w:r>
        <w:rPr>
          <w:rFonts w:cs="Calibri"/>
        </w:rPr>
        <w:lastRenderedPageBreak/>
        <w:t>SHAP analysis provided additional explanatory evidence</w:t>
      </w:r>
      <w:r w:rsidR="005370B3" w:rsidRPr="005370B3">
        <w:rPr>
          <w:rFonts w:cs="Calibri"/>
        </w:rPr>
        <w:t xml:space="preserve">. For the global SHAP results, sttl and ct_state_ttl were the two most influential features. SHAP was run both on the </w:t>
      </w:r>
      <w:r>
        <w:rPr>
          <w:rFonts w:cs="Calibri"/>
        </w:rPr>
        <w:t>500-record sample and then run again on the 1000-record</w:t>
      </w:r>
      <w:r w:rsidR="005370B3" w:rsidRPr="005370B3">
        <w:rPr>
          <w:rFonts w:cs="Calibri"/>
        </w:rPr>
        <w:t xml:space="preserve"> sample. The top 15 features </w:t>
      </w:r>
      <w:r>
        <w:rPr>
          <w:rFonts w:cs="Calibri"/>
        </w:rPr>
        <w:t>were the same in both samples, with 100% overlap in the top 15 SHAP values</w:t>
      </w:r>
      <w:r w:rsidR="005370B3" w:rsidRPr="005370B3">
        <w:rPr>
          <w:rFonts w:cs="Calibri"/>
        </w:rPr>
        <w:t xml:space="preserve">. This </w:t>
      </w:r>
      <w:r>
        <w:rPr>
          <w:rFonts w:cs="Calibri"/>
        </w:rPr>
        <w:t>increased confidence that the explanation pattern did not rely on a single</w:t>
      </w:r>
      <w:r w:rsidR="005370B3" w:rsidRPr="005370B3">
        <w:rPr>
          <w:rFonts w:cs="Calibri"/>
        </w:rPr>
        <w:t xml:space="preserve"> sample of size 3.</w:t>
      </w:r>
    </w:p>
    <w:p w14:paraId="0CA8A63E" w14:textId="5F797155" w:rsidR="00D43258" w:rsidRPr="00331685" w:rsidRDefault="00331685" w:rsidP="00331685">
      <w:pPr>
        <w:pStyle w:val="Caption"/>
        <w:rPr>
          <w:rFonts w:cs="Calibri"/>
          <w:b/>
          <w:bCs/>
          <w:sz w:val="20"/>
          <w:szCs w:val="20"/>
        </w:rPr>
      </w:pPr>
      <w:bookmarkStart w:id="73" w:name="_Toc238743516"/>
      <w:r w:rsidRPr="00331685">
        <w:rPr>
          <w:b/>
          <w:bCs/>
          <w:sz w:val="20"/>
          <w:szCs w:val="20"/>
        </w:rPr>
        <w:t xml:space="preserve">Figure </w:t>
      </w:r>
      <w:r w:rsidRPr="00331685">
        <w:rPr>
          <w:b/>
          <w:bCs/>
          <w:sz w:val="20"/>
          <w:szCs w:val="20"/>
        </w:rPr>
        <w:fldChar w:fldCharType="begin"/>
      </w:r>
      <w:r w:rsidRPr="00331685">
        <w:rPr>
          <w:b/>
          <w:bCs/>
          <w:sz w:val="20"/>
          <w:szCs w:val="20"/>
        </w:rPr>
        <w:instrText xml:space="preserve"> SEQ Figure \* ARABIC </w:instrText>
      </w:r>
      <w:r w:rsidRPr="00331685">
        <w:rPr>
          <w:b/>
          <w:bCs/>
          <w:sz w:val="20"/>
          <w:szCs w:val="20"/>
        </w:rPr>
        <w:fldChar w:fldCharType="separate"/>
      </w:r>
      <w:r w:rsidRPr="00331685">
        <w:rPr>
          <w:b/>
          <w:bCs/>
          <w:noProof/>
          <w:sz w:val="20"/>
          <w:szCs w:val="20"/>
        </w:rPr>
        <w:t>11</w:t>
      </w:r>
      <w:r w:rsidRPr="00331685">
        <w:rPr>
          <w:b/>
          <w:bCs/>
          <w:sz w:val="20"/>
          <w:szCs w:val="20"/>
        </w:rPr>
        <w:fldChar w:fldCharType="end"/>
      </w:r>
      <w:r w:rsidRPr="00331685">
        <w:rPr>
          <w:b/>
          <w:bCs/>
          <w:sz w:val="20"/>
          <w:szCs w:val="20"/>
        </w:rPr>
        <w:t>: SHAP Global Feature Importance.</w:t>
      </w:r>
      <w:bookmarkEnd w:id="73"/>
    </w:p>
    <w:p w14:paraId="7464B004" w14:textId="182257F9" w:rsidR="001844D4" w:rsidRDefault="00C104DA" w:rsidP="00D43258">
      <w:pPr>
        <w:rPr>
          <w:rFonts w:cs="Calibri"/>
        </w:rPr>
      </w:pPr>
      <w:r>
        <w:rPr>
          <w:rFonts w:cs="Calibri"/>
          <w:noProof/>
        </w:rPr>
        <w:drawing>
          <wp:inline distT="0" distB="0" distL="0" distR="0" wp14:anchorId="58C4CCF8" wp14:editId="41015318">
            <wp:extent cx="6316980" cy="4991100"/>
            <wp:effectExtent l="0" t="0" r="7620" b="0"/>
            <wp:docPr id="14567693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69315" name="Picture 14567693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23334" cy="4996120"/>
                    </a:xfrm>
                    <a:prstGeom prst="rect">
                      <a:avLst/>
                    </a:prstGeom>
                  </pic:spPr>
                </pic:pic>
              </a:graphicData>
            </a:graphic>
          </wp:inline>
        </w:drawing>
      </w:r>
    </w:p>
    <w:p w14:paraId="6F3DD641" w14:textId="771FEF62" w:rsidR="00D773E3" w:rsidRPr="00D773E3" w:rsidRDefault="00D773E3" w:rsidP="00D773E3">
      <w:pPr>
        <w:tabs>
          <w:tab w:val="left" w:pos="1312"/>
        </w:tabs>
        <w:rPr>
          <w:i/>
          <w:iCs/>
          <w:sz w:val="20"/>
          <w:szCs w:val="20"/>
        </w:rPr>
      </w:pPr>
      <w:r w:rsidRPr="00D773E3">
        <w:rPr>
          <w:i/>
          <w:iCs/>
          <w:sz w:val="20"/>
          <w:szCs w:val="20"/>
        </w:rPr>
        <w:t xml:space="preserve">The global SHAP feature-importance results of the Random Forest model are given in </w:t>
      </w:r>
      <w:r>
        <w:rPr>
          <w:i/>
          <w:iCs/>
          <w:sz w:val="20"/>
          <w:szCs w:val="20"/>
        </w:rPr>
        <w:t>Figure</w:t>
      </w:r>
      <w:r w:rsidRPr="00D773E3">
        <w:rPr>
          <w:i/>
          <w:iCs/>
          <w:sz w:val="20"/>
          <w:szCs w:val="20"/>
        </w:rPr>
        <w:t xml:space="preserve"> </w:t>
      </w:r>
      <w:r>
        <w:rPr>
          <w:i/>
          <w:iCs/>
          <w:sz w:val="20"/>
          <w:szCs w:val="20"/>
        </w:rPr>
        <w:t>11</w:t>
      </w:r>
      <w:r w:rsidRPr="00D773E3">
        <w:rPr>
          <w:i/>
          <w:iCs/>
          <w:sz w:val="20"/>
          <w:szCs w:val="20"/>
        </w:rPr>
        <w:t xml:space="preserve">. </w:t>
      </w:r>
      <w:r>
        <w:rPr>
          <w:i/>
          <w:iCs/>
          <w:sz w:val="20"/>
          <w:szCs w:val="20"/>
        </w:rPr>
        <w:t>This helps explainability by showing the features most influential at the highest level of</w:t>
      </w:r>
      <w:r w:rsidRPr="00D773E3">
        <w:rPr>
          <w:i/>
          <w:iCs/>
          <w:sz w:val="20"/>
          <w:szCs w:val="20"/>
        </w:rPr>
        <w:t xml:space="preserve"> model predictions.</w:t>
      </w:r>
    </w:p>
    <w:p w14:paraId="0B87975C" w14:textId="7964B13E" w:rsidR="001844D4" w:rsidRDefault="0079043D" w:rsidP="00D43258">
      <w:pPr>
        <w:rPr>
          <w:rFonts w:cs="Calibri"/>
        </w:rPr>
      </w:pPr>
      <w:r w:rsidRPr="0079043D">
        <w:rPr>
          <w:rFonts w:cs="Calibri"/>
        </w:rPr>
        <w:t xml:space="preserve">An example of a local SHAP was also generated </w:t>
      </w:r>
      <w:r w:rsidR="00FB6E37">
        <w:rPr>
          <w:rFonts w:cs="Calibri"/>
        </w:rPr>
        <w:t>for</w:t>
      </w:r>
      <w:r w:rsidRPr="0079043D">
        <w:rPr>
          <w:rFonts w:cs="Calibri"/>
        </w:rPr>
        <w:t xml:space="preserve"> the prediction of a high-risk user. The selected record had a true label of attack, was predicted as attack and had an attack probability of 1.0. Main participants on the local side were mainly sttl, sload, ct_state_ttl, </w:t>
      </w:r>
      <w:r w:rsidRPr="0079043D">
        <w:rPr>
          <w:rFonts w:cs="Calibri"/>
        </w:rPr>
        <w:lastRenderedPageBreak/>
        <w:t xml:space="preserve">state_INT, dbytes, ct_dst_sport_ltm, dinpkt, rate, smean and dur. This helped the dashboard </w:t>
      </w:r>
      <w:r w:rsidR="00FB6E37">
        <w:rPr>
          <w:rFonts w:cs="Calibri"/>
        </w:rPr>
        <w:t>meet the governance objective of interpreting</w:t>
      </w:r>
      <w:r w:rsidRPr="0079043D">
        <w:rPr>
          <w:rFonts w:cs="Calibri"/>
        </w:rPr>
        <w:t xml:space="preserve"> the meaning of a single high-risk prediction.</w:t>
      </w:r>
    </w:p>
    <w:p w14:paraId="19553E95" w14:textId="4FB585DD" w:rsidR="00C5081A" w:rsidRPr="001C0E82" w:rsidRDefault="00C5081A" w:rsidP="00C5081A">
      <w:pPr>
        <w:pStyle w:val="Heading2"/>
      </w:pPr>
      <w:bookmarkStart w:id="74" w:name="_Toc238747854"/>
      <w:r>
        <w:rPr>
          <w:b/>
          <w:bCs/>
          <w:u w:val="single"/>
        </w:rPr>
        <w:t xml:space="preserve">Dashboard </w:t>
      </w:r>
      <w:r w:rsidR="009D29F8">
        <w:rPr>
          <w:b/>
          <w:bCs/>
          <w:u w:val="single"/>
        </w:rPr>
        <w:t>Integration of Evaluation Ou</w:t>
      </w:r>
      <w:r w:rsidR="001C0E82">
        <w:rPr>
          <w:b/>
          <w:bCs/>
          <w:u w:val="single"/>
        </w:rPr>
        <w:t>tputs:</w:t>
      </w:r>
      <w:bookmarkEnd w:id="74"/>
    </w:p>
    <w:p w14:paraId="3D95B0C0" w14:textId="399AAD25" w:rsidR="00C5081A" w:rsidRPr="00C5081A" w:rsidRDefault="00C5081A" w:rsidP="00C5081A">
      <w:pPr>
        <w:rPr>
          <w:rFonts w:cs="Calibri"/>
        </w:rPr>
      </w:pPr>
      <w:r w:rsidRPr="00C5081A">
        <w:rPr>
          <w:rFonts w:cs="Calibri"/>
        </w:rPr>
        <w:t xml:space="preserve">The </w:t>
      </w:r>
      <w:r w:rsidR="001C0E82">
        <w:rPr>
          <w:rFonts w:cs="Calibri"/>
        </w:rPr>
        <w:t>model assessment outcomes were exported and combined</w:t>
      </w:r>
      <w:r w:rsidRPr="00C5081A">
        <w:rPr>
          <w:rFonts w:cs="Calibri"/>
        </w:rPr>
        <w:t xml:space="preserve"> with the Streamlit dashboard. </w:t>
      </w:r>
      <w:r w:rsidR="001C0E82">
        <w:rPr>
          <w:rFonts w:cs="Calibri"/>
        </w:rPr>
        <w:t>The dashboard displayed tables and outcomes from model-performance and threshold analysis</w:t>
      </w:r>
      <w:r w:rsidRPr="00C5081A">
        <w:rPr>
          <w:rFonts w:cs="Calibri"/>
        </w:rPr>
        <w:t>, as well as evidence and SHAP outputs for feature importance. This was significant as the evaluation did not stop in the notebook space. It was transformed into an artefact accessible to the user</w:t>
      </w:r>
      <w:r w:rsidR="001C0E82">
        <w:rPr>
          <w:rFonts w:cs="Calibri"/>
        </w:rPr>
        <w:t>, which enabled review, auditability,</w:t>
      </w:r>
      <w:r w:rsidRPr="00C5081A">
        <w:rPr>
          <w:rFonts w:cs="Calibri"/>
        </w:rPr>
        <w:t xml:space="preserve"> and decision support.</w:t>
      </w:r>
    </w:p>
    <w:p w14:paraId="32AA8699" w14:textId="3B88FB46" w:rsidR="00C5081A" w:rsidRPr="00C5081A" w:rsidRDefault="001C0E82" w:rsidP="00C5081A">
      <w:pPr>
        <w:rPr>
          <w:rFonts w:cs="Calibri"/>
        </w:rPr>
      </w:pPr>
      <w:r>
        <w:rPr>
          <w:rFonts w:cs="Calibri"/>
        </w:rPr>
        <w:t>The dashboard also classified sample records using</w:t>
      </w:r>
      <w:r w:rsidR="00C5081A" w:rsidRPr="00C5081A">
        <w:rPr>
          <w:rFonts w:cs="Calibri"/>
        </w:rPr>
        <w:t xml:space="preserve"> </w:t>
      </w:r>
      <w:r>
        <w:rPr>
          <w:rFonts w:cs="Calibri"/>
        </w:rPr>
        <w:t xml:space="preserve">a </w:t>
      </w:r>
      <w:r w:rsidR="00C5081A" w:rsidRPr="00C5081A">
        <w:rPr>
          <w:rFonts w:cs="Calibri"/>
        </w:rPr>
        <w:t xml:space="preserve">Random Forest model. All the predictions showed the class label, attack probability, risk level, true label, attack category, correctness status and recommendation. The output of these </w:t>
      </w:r>
      <w:r>
        <w:rPr>
          <w:rFonts w:cs="Calibri"/>
        </w:rPr>
        <w:t>was</w:t>
      </w:r>
      <w:r w:rsidR="00C5081A" w:rsidRPr="00C5081A">
        <w:rPr>
          <w:rFonts w:cs="Calibri"/>
        </w:rPr>
        <w:t xml:space="preserve"> then stored in the persistent audit log and summarised by audit analytics. This </w:t>
      </w:r>
      <w:r>
        <w:rPr>
          <w:rFonts w:cs="Calibri"/>
        </w:rPr>
        <w:t>supported</w:t>
      </w:r>
      <w:r w:rsidR="00C5081A" w:rsidRPr="00C5081A">
        <w:rPr>
          <w:rFonts w:cs="Calibri"/>
        </w:rPr>
        <w:t xml:space="preserve"> a more comprehensive design of the artefact's governance.</w:t>
      </w:r>
    </w:p>
    <w:p w14:paraId="685455B2" w14:textId="521033BD" w:rsidR="00C5081A" w:rsidRPr="006E0DF3" w:rsidRDefault="001C0E82" w:rsidP="00C5081A">
      <w:pPr>
        <w:pStyle w:val="Heading2"/>
      </w:pPr>
      <w:bookmarkStart w:id="75" w:name="_Toc238747855"/>
      <w:r>
        <w:rPr>
          <w:b/>
          <w:bCs/>
          <w:u w:val="single"/>
        </w:rPr>
        <w:t>Chapter</w:t>
      </w:r>
      <w:r w:rsidR="006E0DF3">
        <w:rPr>
          <w:b/>
          <w:bCs/>
          <w:u w:val="single"/>
        </w:rPr>
        <w:t xml:space="preserve"> Summary</w:t>
      </w:r>
      <w:r w:rsidR="002D23C5">
        <w:rPr>
          <w:b/>
          <w:bCs/>
          <w:u w:val="single"/>
        </w:rPr>
        <w:t>:</w:t>
      </w:r>
      <w:bookmarkEnd w:id="75"/>
    </w:p>
    <w:p w14:paraId="40EA8412" w14:textId="4CEE5A76" w:rsidR="006E0DF3" w:rsidRDefault="00C5081A" w:rsidP="00C5081A">
      <w:pPr>
        <w:rPr>
          <w:rFonts w:cs="Calibri"/>
        </w:rPr>
      </w:pPr>
      <w:r w:rsidRPr="00C5081A">
        <w:rPr>
          <w:rFonts w:cs="Calibri"/>
        </w:rPr>
        <w:t xml:space="preserve">This chapter examined the three supervised models that were used in this project. </w:t>
      </w:r>
      <w:r w:rsidR="006E0DF3">
        <w:rPr>
          <w:rFonts w:cs="Calibri"/>
        </w:rPr>
        <w:t>The Decision Tree was the most balanced; Random Forest had the highest Recall, ROC-AUC, and the fewest</w:t>
      </w:r>
      <w:r w:rsidRPr="00C5081A">
        <w:rPr>
          <w:rFonts w:cs="Calibri"/>
        </w:rPr>
        <w:t xml:space="preserve"> false negatives. Random Forest was ultimately chosen as the dashboard model </w:t>
      </w:r>
      <w:r w:rsidR="006E0DF3">
        <w:rPr>
          <w:rFonts w:cs="Calibri"/>
        </w:rPr>
        <w:t>because its behaviour matched the risk-perceptive</w:t>
      </w:r>
      <w:r w:rsidRPr="00C5081A">
        <w:rPr>
          <w:rFonts w:cs="Calibri"/>
        </w:rPr>
        <w:t xml:space="preserve"> nature of cybersecurity decision support. </w:t>
      </w:r>
    </w:p>
    <w:p w14:paraId="358848CF" w14:textId="658D9A6C" w:rsidR="001844D4" w:rsidRDefault="00F133B7" w:rsidP="00C5081A">
      <w:pPr>
        <w:rPr>
          <w:rFonts w:cs="Calibri"/>
        </w:rPr>
      </w:pPr>
      <w:r>
        <w:rPr>
          <w:rFonts w:cs="Calibri"/>
        </w:rPr>
        <w:t>Threshold analysis showed that false-positive and false-negative trade-offs require</w:t>
      </w:r>
      <w:r w:rsidR="00C5081A" w:rsidRPr="00C5081A">
        <w:rPr>
          <w:rFonts w:cs="Calibri"/>
        </w:rPr>
        <w:t xml:space="preserve"> governance expertise. Explainability was achieved through feature importance and SHAP analysis</w:t>
      </w:r>
      <w:r>
        <w:rPr>
          <w:rFonts w:cs="Calibri"/>
        </w:rPr>
        <w:t>,</w:t>
      </w:r>
      <w:r w:rsidR="00C5081A" w:rsidRPr="00C5081A">
        <w:rPr>
          <w:rFonts w:cs="Calibri"/>
        </w:rPr>
        <w:t xml:space="preserve"> revealing </w:t>
      </w:r>
      <w:r>
        <w:rPr>
          <w:rFonts w:cs="Calibri"/>
        </w:rPr>
        <w:t>which traffic features influenced the model's behaviour</w:t>
      </w:r>
      <w:r w:rsidR="00C5081A" w:rsidRPr="00C5081A">
        <w:rPr>
          <w:rFonts w:cs="Calibri"/>
        </w:rPr>
        <w:t xml:space="preserve">. </w:t>
      </w:r>
      <w:r>
        <w:rPr>
          <w:rFonts w:cs="Calibri"/>
        </w:rPr>
        <w:t>The next chapter discusses these results in the context of the research question, literature review, and project objectives</w:t>
      </w:r>
      <w:r w:rsidR="00C5081A" w:rsidRPr="00C5081A">
        <w:rPr>
          <w:rFonts w:cs="Calibri"/>
        </w:rPr>
        <w:t>.</w:t>
      </w:r>
    </w:p>
    <w:p w14:paraId="5B82CDD2" w14:textId="77777777" w:rsidR="001844D4" w:rsidRDefault="001844D4" w:rsidP="00D43258">
      <w:pPr>
        <w:rPr>
          <w:rFonts w:cs="Calibri"/>
        </w:rPr>
      </w:pPr>
    </w:p>
    <w:p w14:paraId="6C244581" w14:textId="77777777" w:rsidR="001844D4" w:rsidRDefault="001844D4" w:rsidP="00D43258">
      <w:pPr>
        <w:rPr>
          <w:rFonts w:cs="Calibri"/>
        </w:rPr>
      </w:pPr>
    </w:p>
    <w:p w14:paraId="691D16DB" w14:textId="77777777" w:rsidR="001844D4" w:rsidRDefault="001844D4" w:rsidP="00D43258">
      <w:pPr>
        <w:rPr>
          <w:rFonts w:cs="Calibri"/>
        </w:rPr>
      </w:pPr>
    </w:p>
    <w:p w14:paraId="016BDC8C" w14:textId="77777777" w:rsidR="00D43258" w:rsidRPr="00637E4C" w:rsidRDefault="00D43258" w:rsidP="00D43258">
      <w:pPr>
        <w:rPr>
          <w:rFonts w:cs="Calibri"/>
        </w:rPr>
      </w:pPr>
    </w:p>
    <w:p w14:paraId="3B518F3C" w14:textId="77777777" w:rsidR="00637E4C" w:rsidRPr="00D43258" w:rsidRDefault="00637E4C" w:rsidP="00D43258">
      <w:pPr>
        <w:pStyle w:val="Heading1"/>
        <w:jc w:val="center"/>
        <w:rPr>
          <w:b/>
          <w:bCs/>
          <w:u w:val="single"/>
        </w:rPr>
      </w:pPr>
      <w:bookmarkStart w:id="76" w:name="_Toc238747856"/>
      <w:r w:rsidRPr="00D43258">
        <w:rPr>
          <w:b/>
          <w:bCs/>
          <w:u w:val="single"/>
        </w:rPr>
        <w:lastRenderedPageBreak/>
        <w:t>Results and Discussion</w:t>
      </w:r>
      <w:bookmarkEnd w:id="76"/>
    </w:p>
    <w:p w14:paraId="026D1E1F" w14:textId="6CBD9685" w:rsidR="00D43258" w:rsidRDefault="007E0ABD" w:rsidP="00257C02">
      <w:pPr>
        <w:pStyle w:val="Heading2"/>
      </w:pPr>
      <w:bookmarkStart w:id="77" w:name="_Toc238747857"/>
      <w:r>
        <w:rPr>
          <w:b/>
          <w:bCs/>
          <w:u w:val="single"/>
        </w:rPr>
        <w:t>Chapter Introduction:</w:t>
      </w:r>
      <w:bookmarkEnd w:id="77"/>
    </w:p>
    <w:p w14:paraId="03D75B8E" w14:textId="08A6A269" w:rsidR="00D71933" w:rsidRPr="00D71933" w:rsidRDefault="00D71933" w:rsidP="00D71933">
      <w:pPr>
        <w:rPr>
          <w:rFonts w:cs="Calibri"/>
        </w:rPr>
      </w:pPr>
      <w:r w:rsidRPr="00D71933">
        <w:rPr>
          <w:rFonts w:cs="Calibri"/>
        </w:rPr>
        <w:t>This chapter discusses the findings from the model evaluation, dashboard implementation and AI governance design. This chapter discusses the technical results in Chapter 6</w:t>
      </w:r>
      <w:r w:rsidR="006F6584">
        <w:rPr>
          <w:rFonts w:cs="Calibri"/>
        </w:rPr>
        <w:t xml:space="preserve"> </w:t>
      </w:r>
      <w:r w:rsidR="00B409BA">
        <w:rPr>
          <w:rFonts w:cs="Calibri"/>
        </w:rPr>
        <w:t>in relation</w:t>
      </w:r>
      <w:r w:rsidR="006F6584">
        <w:rPr>
          <w:rFonts w:cs="Calibri"/>
        </w:rPr>
        <w:t xml:space="preserve"> to the research question, project objectives,</w:t>
      </w:r>
      <w:r w:rsidRPr="00D71933">
        <w:rPr>
          <w:rFonts w:cs="Calibri"/>
        </w:rPr>
        <w:t xml:space="preserve"> and literature review. Key discussion on model performance, threshold behaviour, explainability, value for </w:t>
      </w:r>
      <w:r w:rsidR="006F6584">
        <w:rPr>
          <w:rFonts w:cs="Calibri"/>
        </w:rPr>
        <w:t xml:space="preserve">the dashboard, and </w:t>
      </w:r>
      <w:r w:rsidRPr="00D71933">
        <w:rPr>
          <w:rFonts w:cs="Calibri"/>
        </w:rPr>
        <w:t>governance contribution/limitations.</w:t>
      </w:r>
    </w:p>
    <w:p w14:paraId="77E00962" w14:textId="50E9F181" w:rsidR="00D71933" w:rsidRPr="00D71933" w:rsidRDefault="00D71933" w:rsidP="00D71933">
      <w:pPr>
        <w:rPr>
          <w:rFonts w:cs="Calibri"/>
        </w:rPr>
      </w:pPr>
      <w:r w:rsidRPr="00D71933">
        <w:rPr>
          <w:rFonts w:cs="Calibri"/>
        </w:rPr>
        <w:t xml:space="preserve">The research question </w:t>
      </w:r>
      <w:r w:rsidR="006F6584">
        <w:rPr>
          <w:rFonts w:cs="Calibri"/>
        </w:rPr>
        <w:t xml:space="preserve">is: How can AI governance principles and supervised machine-learning techniques be integrated </w:t>
      </w:r>
      <w:r w:rsidRPr="00D71933">
        <w:rPr>
          <w:rFonts w:cs="Calibri"/>
        </w:rPr>
        <w:t xml:space="preserve">to develop a banking cybersecurity decision-support system for </w:t>
      </w:r>
      <w:r w:rsidR="006F6584">
        <w:rPr>
          <w:rFonts w:cs="Calibri"/>
        </w:rPr>
        <w:t xml:space="preserve">the </w:t>
      </w:r>
      <w:r w:rsidRPr="00D71933">
        <w:rPr>
          <w:rFonts w:cs="Calibri"/>
        </w:rPr>
        <w:t xml:space="preserve">UNSW-NB15 dataset? The results suggest </w:t>
      </w:r>
      <w:r w:rsidR="00DA278A">
        <w:rPr>
          <w:rFonts w:cs="Calibri"/>
        </w:rPr>
        <w:t>this is possible through a structured workflow, including dataset preprocessing, model comparison, risk-based predictions, explainability, persistent audit logging, audit analytics,</w:t>
      </w:r>
      <w:r w:rsidRPr="00D71933">
        <w:rPr>
          <w:rFonts w:cs="Calibri"/>
        </w:rPr>
        <w:t xml:space="preserve"> and human validation.</w:t>
      </w:r>
    </w:p>
    <w:p w14:paraId="22EDFBF6" w14:textId="0D379A69" w:rsidR="00D71933" w:rsidRPr="00B97FC2" w:rsidRDefault="00B97FC2" w:rsidP="00D71933">
      <w:pPr>
        <w:pStyle w:val="Heading2"/>
      </w:pPr>
      <w:bookmarkStart w:id="78" w:name="_Toc238747858"/>
      <w:r>
        <w:rPr>
          <w:b/>
          <w:bCs/>
          <w:u w:val="single"/>
        </w:rPr>
        <w:t>Analysis</w:t>
      </w:r>
      <w:r w:rsidR="00C94D24">
        <w:rPr>
          <w:b/>
          <w:bCs/>
          <w:u w:val="single"/>
        </w:rPr>
        <w:t xml:space="preserve"> </w:t>
      </w:r>
      <w:r>
        <w:rPr>
          <w:b/>
          <w:bCs/>
          <w:u w:val="single"/>
        </w:rPr>
        <w:t>of Model Performance:</w:t>
      </w:r>
      <w:bookmarkEnd w:id="78"/>
    </w:p>
    <w:p w14:paraId="3DBCFBDD" w14:textId="42CF1DAF" w:rsidR="00D71933" w:rsidRPr="00D71933" w:rsidRDefault="00D71933" w:rsidP="00D71933">
      <w:pPr>
        <w:rPr>
          <w:rFonts w:cs="Calibri"/>
        </w:rPr>
      </w:pPr>
      <w:r w:rsidRPr="00D71933">
        <w:rPr>
          <w:rFonts w:cs="Calibri"/>
        </w:rPr>
        <w:t>From the evaluation outcomes, all test classifiers</w:t>
      </w:r>
      <w:r w:rsidR="00DA278A">
        <w:rPr>
          <w:rFonts w:cs="Calibri"/>
        </w:rPr>
        <w:t>, namely Logistic Regression, Decision Tree and Random Forest classifiers,</w:t>
      </w:r>
      <w:r w:rsidRPr="00D71933">
        <w:rPr>
          <w:rFonts w:cs="Calibri"/>
        </w:rPr>
        <w:t xml:space="preserve"> were able to classify normal and attack traffic in the UNSW-NB15 dataset. This reinforces the general intrusion-detection research that supervised machine learning is a convenient method for well-defined network-traffic classification.</w:t>
      </w:r>
      <w:r w:rsidR="00B409BA">
        <w:rPr>
          <w:rFonts w:cs="Calibri"/>
        </w:rPr>
        <w:t xml:space="preserve"> </w:t>
      </w:r>
      <w:r w:rsidR="00DA278A">
        <w:rPr>
          <w:rFonts w:cs="Calibri"/>
        </w:rPr>
        <w:t>However, each model's performance varied, validating the need to compare multiple classifiers</w:t>
      </w:r>
      <w:sdt>
        <w:sdtPr>
          <w:rPr>
            <w:rFonts w:cs="Calibri"/>
          </w:rPr>
          <w:id w:val="12124314"/>
          <w:citation/>
        </w:sdtPr>
        <w:sdtContent>
          <w:r w:rsidR="003C68F8">
            <w:rPr>
              <w:rFonts w:cs="Calibri"/>
            </w:rPr>
            <w:fldChar w:fldCharType="begin"/>
          </w:r>
          <w:r w:rsidR="003C68F8">
            <w:rPr>
              <w:rFonts w:cs="Calibri"/>
            </w:rPr>
            <w:instrText xml:space="preserve"> CITATION Khr194 \l 2057 </w:instrText>
          </w:r>
          <w:r w:rsidR="003C68F8">
            <w:rPr>
              <w:rFonts w:cs="Calibri"/>
            </w:rPr>
            <w:fldChar w:fldCharType="separate"/>
          </w:r>
          <w:r w:rsidR="00180297">
            <w:rPr>
              <w:rFonts w:cs="Calibri"/>
              <w:noProof/>
            </w:rPr>
            <w:t xml:space="preserve"> </w:t>
          </w:r>
          <w:r w:rsidR="00180297" w:rsidRPr="00180297">
            <w:rPr>
              <w:rFonts w:cs="Calibri"/>
              <w:noProof/>
            </w:rPr>
            <w:t>[79]</w:t>
          </w:r>
          <w:r w:rsidR="003C68F8">
            <w:rPr>
              <w:rFonts w:cs="Calibri"/>
            </w:rPr>
            <w:fldChar w:fldCharType="end"/>
          </w:r>
        </w:sdtContent>
      </w:sdt>
      <w:r w:rsidR="0017179A">
        <w:rPr>
          <w:rFonts w:cs="Calibri"/>
        </w:rPr>
        <w:t xml:space="preserve">, </w:t>
      </w:r>
      <w:sdt>
        <w:sdtPr>
          <w:rPr>
            <w:rFonts w:cs="Calibri"/>
          </w:rPr>
          <w:id w:val="-818109689"/>
          <w:citation/>
        </w:sdtPr>
        <w:sdtContent>
          <w:r w:rsidR="00572436">
            <w:rPr>
              <w:rFonts w:cs="Calibri"/>
            </w:rPr>
            <w:fldChar w:fldCharType="begin"/>
          </w:r>
          <w:r w:rsidR="00572436">
            <w:rPr>
              <w:rFonts w:cs="Calibri"/>
            </w:rPr>
            <w:instrText xml:space="preserve"> CITATION Sar202 \l 2057 </w:instrText>
          </w:r>
          <w:r w:rsidR="00572436">
            <w:rPr>
              <w:rFonts w:cs="Calibri"/>
            </w:rPr>
            <w:fldChar w:fldCharType="separate"/>
          </w:r>
          <w:r w:rsidR="00180297" w:rsidRPr="00180297">
            <w:rPr>
              <w:rFonts w:cs="Calibri"/>
              <w:noProof/>
            </w:rPr>
            <w:t>[80]</w:t>
          </w:r>
          <w:r w:rsidR="00572436">
            <w:rPr>
              <w:rFonts w:cs="Calibri"/>
            </w:rPr>
            <w:fldChar w:fldCharType="end"/>
          </w:r>
        </w:sdtContent>
      </w:sdt>
      <w:r w:rsidRPr="00D71933">
        <w:rPr>
          <w:rFonts w:cs="Calibri"/>
        </w:rPr>
        <w:t>.</w:t>
      </w:r>
    </w:p>
    <w:p w14:paraId="161719CA" w14:textId="3EA096FD" w:rsidR="00D71933" w:rsidRPr="00D71933" w:rsidRDefault="00D71933" w:rsidP="00D71933">
      <w:pPr>
        <w:rPr>
          <w:rFonts w:cs="Calibri"/>
        </w:rPr>
      </w:pPr>
      <w:r w:rsidRPr="00D71933">
        <w:rPr>
          <w:rFonts w:cs="Calibri"/>
        </w:rPr>
        <w:t xml:space="preserve">The </w:t>
      </w:r>
      <w:r w:rsidR="00C32122">
        <w:rPr>
          <w:rFonts w:cs="Calibri"/>
        </w:rPr>
        <w:t>Decision Tree achieved the best accuracy, precision, and F1-score</w:t>
      </w:r>
      <w:r w:rsidR="00DA278A">
        <w:rPr>
          <w:rFonts w:cs="Calibri"/>
        </w:rPr>
        <w:t xml:space="preserve">, with </w:t>
      </w:r>
      <w:r w:rsidRPr="00D71933">
        <w:rPr>
          <w:rFonts w:cs="Calibri"/>
        </w:rPr>
        <w:t xml:space="preserve">balanced performance. This demonstrated its effectiveness in attack detection </w:t>
      </w:r>
      <w:r w:rsidR="00C32122">
        <w:rPr>
          <w:rFonts w:cs="Calibri"/>
        </w:rPr>
        <w:t xml:space="preserve">and in controlling </w:t>
      </w:r>
      <w:r w:rsidRPr="00D71933">
        <w:rPr>
          <w:rFonts w:cs="Calibri"/>
        </w:rPr>
        <w:t xml:space="preserve">false positives. Despite </w:t>
      </w:r>
      <w:r w:rsidR="00C32122">
        <w:rPr>
          <w:rFonts w:cs="Calibri"/>
        </w:rPr>
        <w:t>this, the random forest achieved the best recall and ROC-AUC, with minimal false negatives</w:t>
      </w:r>
      <w:r w:rsidRPr="00D71933">
        <w:rPr>
          <w:rFonts w:cs="Calibri"/>
        </w:rPr>
        <w:t xml:space="preserve">. </w:t>
      </w:r>
      <w:r w:rsidR="00C32122">
        <w:rPr>
          <w:rFonts w:cs="Calibri"/>
        </w:rPr>
        <w:t>This was the key reason for selecting it as the dashboard model</w:t>
      </w:r>
      <w:r w:rsidRPr="00D71933">
        <w:rPr>
          <w:rFonts w:cs="Calibri"/>
        </w:rPr>
        <w:t xml:space="preserve">. In cybersecurity, a false negative </w:t>
      </w:r>
      <w:r w:rsidR="00C32122">
        <w:rPr>
          <w:rFonts w:cs="Calibri"/>
        </w:rPr>
        <w:t>can be worse than a false alarm because it indicates</w:t>
      </w:r>
      <w:r w:rsidRPr="00D71933">
        <w:rPr>
          <w:rFonts w:cs="Calibri"/>
        </w:rPr>
        <w:t xml:space="preserve"> a missed attack</w:t>
      </w:r>
      <w:sdt>
        <w:sdtPr>
          <w:rPr>
            <w:rFonts w:cs="Calibri"/>
          </w:rPr>
          <w:id w:val="1025823070"/>
          <w:citation/>
        </w:sdtPr>
        <w:sdtContent>
          <w:r w:rsidR="008F0E2A">
            <w:rPr>
              <w:rFonts w:cs="Calibri"/>
            </w:rPr>
            <w:fldChar w:fldCharType="begin"/>
          </w:r>
          <w:r w:rsidR="008F0E2A">
            <w:rPr>
              <w:rFonts w:cs="Calibri"/>
            </w:rPr>
            <w:instrText xml:space="preserve"> CITATION Khr195 \l 2057 </w:instrText>
          </w:r>
          <w:r w:rsidR="008F0E2A">
            <w:rPr>
              <w:rFonts w:cs="Calibri"/>
            </w:rPr>
            <w:fldChar w:fldCharType="separate"/>
          </w:r>
          <w:r w:rsidR="00180297">
            <w:rPr>
              <w:rFonts w:cs="Calibri"/>
              <w:noProof/>
            </w:rPr>
            <w:t xml:space="preserve"> </w:t>
          </w:r>
          <w:r w:rsidR="00180297" w:rsidRPr="00180297">
            <w:rPr>
              <w:rFonts w:cs="Calibri"/>
              <w:noProof/>
            </w:rPr>
            <w:t>[81]</w:t>
          </w:r>
          <w:r w:rsidR="008F0E2A">
            <w:rPr>
              <w:rFonts w:cs="Calibri"/>
            </w:rPr>
            <w:fldChar w:fldCharType="end"/>
          </w:r>
        </w:sdtContent>
      </w:sdt>
      <w:r w:rsidRPr="00D71933">
        <w:rPr>
          <w:rFonts w:cs="Calibri"/>
        </w:rPr>
        <w:t xml:space="preserve">. Therefore, </w:t>
      </w:r>
      <w:r w:rsidR="00C32122">
        <w:rPr>
          <w:rFonts w:cs="Calibri"/>
        </w:rPr>
        <w:t xml:space="preserve">the </w:t>
      </w:r>
      <w:r w:rsidRPr="00D71933">
        <w:rPr>
          <w:rFonts w:cs="Calibri"/>
        </w:rPr>
        <w:t xml:space="preserve">model-selection decision was </w:t>
      </w:r>
      <w:r w:rsidR="00B409BA">
        <w:rPr>
          <w:rFonts w:cs="Calibri"/>
        </w:rPr>
        <w:t>based on</w:t>
      </w:r>
      <w:r w:rsidRPr="00D71933">
        <w:rPr>
          <w:rFonts w:cs="Calibri"/>
        </w:rPr>
        <w:t xml:space="preserve"> </w:t>
      </w:r>
      <w:r w:rsidR="00BC3C1E">
        <w:rPr>
          <w:rFonts w:cs="Calibri"/>
        </w:rPr>
        <w:t xml:space="preserve">risk, not </w:t>
      </w:r>
      <w:r w:rsidRPr="00D71933">
        <w:rPr>
          <w:rFonts w:cs="Calibri"/>
        </w:rPr>
        <w:t>accuracy alone.</w:t>
      </w:r>
    </w:p>
    <w:p w14:paraId="0F451F52" w14:textId="77777777" w:rsidR="00D71933" w:rsidRPr="00D71933" w:rsidRDefault="00D71933" w:rsidP="00D71933">
      <w:pPr>
        <w:rPr>
          <w:rFonts w:cs="Calibri"/>
        </w:rPr>
      </w:pPr>
    </w:p>
    <w:p w14:paraId="69CF4475" w14:textId="388F8FE8" w:rsidR="00D71933" w:rsidRPr="00D71933" w:rsidRDefault="00D71933" w:rsidP="00D71933">
      <w:pPr>
        <w:rPr>
          <w:rFonts w:cs="Calibri"/>
        </w:rPr>
      </w:pPr>
      <w:r w:rsidRPr="00D71933">
        <w:rPr>
          <w:rFonts w:cs="Calibri"/>
        </w:rPr>
        <w:lastRenderedPageBreak/>
        <w:t xml:space="preserve">This result confirms literature </w:t>
      </w:r>
      <w:r w:rsidR="00875A5C">
        <w:rPr>
          <w:rFonts w:cs="Calibri"/>
        </w:rPr>
        <w:t xml:space="preserve">stating that </w:t>
      </w:r>
      <w:r w:rsidR="00063016">
        <w:rPr>
          <w:rFonts w:cs="Calibri"/>
        </w:rPr>
        <w:t>a single criterion should not measure classification performance</w:t>
      </w:r>
      <w:sdt>
        <w:sdtPr>
          <w:rPr>
            <w:rFonts w:cs="Calibri"/>
          </w:rPr>
          <w:id w:val="1147393353"/>
          <w:citation/>
        </w:sdtPr>
        <w:sdtContent>
          <w:r w:rsidR="00BB4739">
            <w:rPr>
              <w:rFonts w:cs="Calibri"/>
            </w:rPr>
            <w:fldChar w:fldCharType="begin"/>
          </w:r>
          <w:r w:rsidR="00BB4739">
            <w:rPr>
              <w:rFonts w:cs="Calibri"/>
            </w:rPr>
            <w:instrText xml:space="preserve"> CITATION Chi202 \l 2057 </w:instrText>
          </w:r>
          <w:r w:rsidR="00BB4739">
            <w:rPr>
              <w:rFonts w:cs="Calibri"/>
            </w:rPr>
            <w:fldChar w:fldCharType="separate"/>
          </w:r>
          <w:r w:rsidR="00180297">
            <w:rPr>
              <w:rFonts w:cs="Calibri"/>
              <w:noProof/>
            </w:rPr>
            <w:t xml:space="preserve"> </w:t>
          </w:r>
          <w:r w:rsidR="00180297" w:rsidRPr="00180297">
            <w:rPr>
              <w:rFonts w:cs="Calibri"/>
              <w:noProof/>
            </w:rPr>
            <w:t>[82]</w:t>
          </w:r>
          <w:r w:rsidR="00BB4739">
            <w:rPr>
              <w:rFonts w:cs="Calibri"/>
            </w:rPr>
            <w:fldChar w:fldCharType="end"/>
          </w:r>
        </w:sdtContent>
      </w:sdt>
      <w:r w:rsidRPr="00D71933">
        <w:rPr>
          <w:rFonts w:cs="Calibri"/>
        </w:rPr>
        <w:t>. While accuracy is useful</w:t>
      </w:r>
      <w:r w:rsidR="00875A5C">
        <w:rPr>
          <w:rFonts w:cs="Calibri"/>
        </w:rPr>
        <w:t xml:space="preserve">, it </w:t>
      </w:r>
      <w:r w:rsidR="00F525C6">
        <w:rPr>
          <w:rFonts w:cs="Calibri"/>
        </w:rPr>
        <w:t>can obscure critical gains in false positives and false negatives, particularly in</w:t>
      </w:r>
      <w:r w:rsidR="00875A5C">
        <w:rPr>
          <w:rFonts w:cs="Calibri"/>
        </w:rPr>
        <w:t xml:space="preserve"> imbalanced and risk-sensitive</w:t>
      </w:r>
      <w:r w:rsidRPr="00D71933">
        <w:rPr>
          <w:rFonts w:cs="Calibri"/>
        </w:rPr>
        <w:t xml:space="preserve"> classification problems. Hence, </w:t>
      </w:r>
      <w:r w:rsidR="00602404">
        <w:rPr>
          <w:rFonts w:cs="Calibri"/>
        </w:rPr>
        <w:t>for a more complete analysis, this project used accuracy, precision, recall, F1-score, ROC-AUC, and confusion-matrix analysis</w:t>
      </w:r>
      <w:r w:rsidRPr="00D71933">
        <w:rPr>
          <w:rFonts w:cs="Calibri"/>
        </w:rPr>
        <w:t>.</w:t>
      </w:r>
    </w:p>
    <w:p w14:paraId="322C2849" w14:textId="199B38C6" w:rsidR="00D71933" w:rsidRPr="0000084F" w:rsidRDefault="00D67869" w:rsidP="00D71933">
      <w:pPr>
        <w:pStyle w:val="Heading2"/>
      </w:pPr>
      <w:bookmarkStart w:id="79" w:name="_Toc238747859"/>
      <w:r>
        <w:rPr>
          <w:b/>
          <w:bCs/>
          <w:u w:val="single"/>
        </w:rPr>
        <w:t>Threshold Behaviours and</w:t>
      </w:r>
      <w:r w:rsidR="0000084F">
        <w:rPr>
          <w:b/>
          <w:bCs/>
          <w:u w:val="single"/>
        </w:rPr>
        <w:t xml:space="preserve"> Risk Appetite:</w:t>
      </w:r>
      <w:bookmarkEnd w:id="79"/>
    </w:p>
    <w:p w14:paraId="4E0306B8" w14:textId="174F3883" w:rsidR="00D71933" w:rsidRPr="00D71933" w:rsidRDefault="00D71933" w:rsidP="00D71933">
      <w:pPr>
        <w:rPr>
          <w:rFonts w:cs="Calibri"/>
        </w:rPr>
      </w:pPr>
      <w:r w:rsidRPr="00D71933">
        <w:rPr>
          <w:rFonts w:cs="Calibri"/>
        </w:rPr>
        <w:t xml:space="preserve">One of the most significant results is the relationship between model behaviour and risk appetite as displayed in the threshold analysis. Random Forest had more successes in identifying </w:t>
      </w:r>
      <w:r w:rsidR="00602404">
        <w:rPr>
          <w:rFonts w:cs="Calibri"/>
        </w:rPr>
        <w:t>attacks and fewer FNs at a lower threshold, but it also had more FPs</w:t>
      </w:r>
      <w:r w:rsidRPr="00D71933">
        <w:rPr>
          <w:rFonts w:cs="Calibri"/>
        </w:rPr>
        <w:t>. That is, as the threshold increased, false positives decreased</w:t>
      </w:r>
      <w:r w:rsidR="00602404">
        <w:rPr>
          <w:rFonts w:cs="Calibri"/>
        </w:rPr>
        <w:t>,</w:t>
      </w:r>
      <w:r w:rsidRPr="00D71933">
        <w:rPr>
          <w:rFonts w:cs="Calibri"/>
        </w:rPr>
        <w:t xml:space="preserve"> but attacks missed increased. This </w:t>
      </w:r>
      <w:r w:rsidR="00602404">
        <w:rPr>
          <w:rFonts w:cs="Calibri"/>
        </w:rPr>
        <w:t>showed that choosing the threshold is not just a technical decision</w:t>
      </w:r>
      <w:r w:rsidRPr="00D71933">
        <w:rPr>
          <w:rFonts w:cs="Calibri"/>
        </w:rPr>
        <w:t>. It's a governance decision too.</w:t>
      </w:r>
    </w:p>
    <w:p w14:paraId="6E3342AD" w14:textId="4FA6017D" w:rsidR="00D71933" w:rsidRPr="00D71933" w:rsidRDefault="00D71933" w:rsidP="00D71933">
      <w:pPr>
        <w:rPr>
          <w:rFonts w:cs="Calibri"/>
        </w:rPr>
      </w:pPr>
      <w:r w:rsidRPr="00D71933">
        <w:rPr>
          <w:rFonts w:cs="Calibri"/>
        </w:rPr>
        <w:t xml:space="preserve">The </w:t>
      </w:r>
      <w:r w:rsidR="00602404">
        <w:rPr>
          <w:rFonts w:cs="Calibri"/>
        </w:rPr>
        <w:t>cost of a failed cyber-attack is very high in a banking environment, as it can affect customer data, service continuity, financial loss,</w:t>
      </w:r>
      <w:r w:rsidRPr="00D71933">
        <w:rPr>
          <w:rFonts w:cs="Calibri"/>
        </w:rPr>
        <w:t xml:space="preserve"> and regulatory confidence. Where an attack failure cannot be allowed, it may be appropriate to set a lower threshold. But if the system </w:t>
      </w:r>
      <w:r w:rsidR="00602404">
        <w:rPr>
          <w:rFonts w:cs="Calibri"/>
        </w:rPr>
        <w:t>produces too many false positives, it can swamp analysts and reduce</w:t>
      </w:r>
      <w:r w:rsidRPr="00D71933">
        <w:rPr>
          <w:rFonts w:cs="Calibri"/>
        </w:rPr>
        <w:t xml:space="preserve"> its value. The specific cut-off will vary based on the organisation's risk tolerance, business landscape and review capacity</w:t>
      </w:r>
      <w:sdt>
        <w:sdtPr>
          <w:rPr>
            <w:rFonts w:cs="Calibri"/>
          </w:rPr>
          <w:id w:val="-2132771081"/>
          <w:citation/>
        </w:sdtPr>
        <w:sdtContent>
          <w:r w:rsidR="001817B0">
            <w:rPr>
              <w:rFonts w:cs="Calibri"/>
            </w:rPr>
            <w:fldChar w:fldCharType="begin"/>
          </w:r>
          <w:r w:rsidR="001817B0">
            <w:rPr>
              <w:rFonts w:cs="Calibri"/>
            </w:rPr>
            <w:instrText xml:space="preserve"> CITATION Doe22 \l 2057 </w:instrText>
          </w:r>
          <w:r w:rsidR="001817B0">
            <w:rPr>
              <w:rFonts w:cs="Calibri"/>
            </w:rPr>
            <w:fldChar w:fldCharType="separate"/>
          </w:r>
          <w:r w:rsidR="00180297">
            <w:rPr>
              <w:rFonts w:cs="Calibri"/>
              <w:noProof/>
            </w:rPr>
            <w:t xml:space="preserve"> </w:t>
          </w:r>
          <w:r w:rsidR="00180297" w:rsidRPr="00180297">
            <w:rPr>
              <w:rFonts w:cs="Calibri"/>
              <w:noProof/>
            </w:rPr>
            <w:t>[83]</w:t>
          </w:r>
          <w:r w:rsidR="001817B0">
            <w:rPr>
              <w:rFonts w:cs="Calibri"/>
            </w:rPr>
            <w:fldChar w:fldCharType="end"/>
          </w:r>
        </w:sdtContent>
      </w:sdt>
      <w:r w:rsidRPr="00D71933">
        <w:rPr>
          <w:rFonts w:cs="Calibri"/>
        </w:rPr>
        <w:t>.</w:t>
      </w:r>
    </w:p>
    <w:p w14:paraId="5BF12EFD" w14:textId="27AAB4A8" w:rsidR="00D43258" w:rsidRDefault="00D71933" w:rsidP="00D71933">
      <w:pPr>
        <w:rPr>
          <w:rFonts w:cs="Calibri"/>
        </w:rPr>
      </w:pPr>
      <w:r w:rsidRPr="00D71933">
        <w:rPr>
          <w:rFonts w:cs="Calibri"/>
        </w:rPr>
        <w:t xml:space="preserve">This metric has been reflected in the dashboard with the four levels of Low, Medium, High and Critical risk based on the attack probability. </w:t>
      </w:r>
      <w:r w:rsidR="00602404">
        <w:rPr>
          <w:rFonts w:cs="Calibri"/>
        </w:rPr>
        <w:t xml:space="preserve">This design decision made the model results easier to understand and </w:t>
      </w:r>
      <w:r w:rsidR="00752F05">
        <w:rPr>
          <w:rFonts w:cs="Calibri"/>
        </w:rPr>
        <w:t>better suited to decision support</w:t>
      </w:r>
      <w:r w:rsidRPr="00D71933">
        <w:rPr>
          <w:rFonts w:cs="Calibri"/>
        </w:rPr>
        <w:t xml:space="preserve">. It also tied </w:t>
      </w:r>
      <w:r w:rsidR="00602404">
        <w:rPr>
          <w:rFonts w:cs="Calibri"/>
        </w:rPr>
        <w:t>technical evaluation to governance,</w:t>
      </w:r>
      <w:r w:rsidRPr="00D71933">
        <w:rPr>
          <w:rFonts w:cs="Calibri"/>
        </w:rPr>
        <w:t xml:space="preserve"> as the user </w:t>
      </w:r>
      <w:r w:rsidR="00DA394D">
        <w:rPr>
          <w:rFonts w:cs="Calibri"/>
        </w:rPr>
        <w:t xml:space="preserve">received not only </w:t>
      </w:r>
      <w:r w:rsidRPr="00D71933">
        <w:rPr>
          <w:rFonts w:cs="Calibri"/>
        </w:rPr>
        <w:t xml:space="preserve">a prediction but also a risk category and </w:t>
      </w:r>
      <w:r w:rsidR="00752F05">
        <w:rPr>
          <w:rFonts w:cs="Calibri"/>
        </w:rPr>
        <w:t>a review recommendation</w:t>
      </w:r>
      <w:r w:rsidRPr="00D71933">
        <w:rPr>
          <w:rFonts w:cs="Calibri"/>
        </w:rPr>
        <w:t>.</w:t>
      </w:r>
    </w:p>
    <w:p w14:paraId="5DD24E7F" w14:textId="529DBFC9" w:rsidR="00A36EA2" w:rsidRPr="00262724" w:rsidRDefault="00262724" w:rsidP="00842BD1">
      <w:pPr>
        <w:pStyle w:val="Heading2"/>
        <w:rPr>
          <w:b/>
          <w:bCs/>
          <w:u w:val="single"/>
        </w:rPr>
      </w:pPr>
      <w:bookmarkStart w:id="80" w:name="_Toc238747860"/>
      <w:r w:rsidRPr="00262724">
        <w:rPr>
          <w:rFonts w:cs="Calibri"/>
          <w:b/>
          <w:bCs/>
          <w:u w:val="single"/>
        </w:rPr>
        <w:t>Explainability and Transparency</w:t>
      </w:r>
      <w:r w:rsidR="002D23C5">
        <w:rPr>
          <w:rFonts w:cs="Calibri"/>
          <w:b/>
          <w:bCs/>
          <w:u w:val="single"/>
        </w:rPr>
        <w:t>:</w:t>
      </w:r>
      <w:bookmarkEnd w:id="80"/>
      <w:r w:rsidRPr="00262724">
        <w:rPr>
          <w:rFonts w:cs="Calibri"/>
          <w:b/>
          <w:bCs/>
          <w:u w:val="single"/>
        </w:rPr>
        <w:t xml:space="preserve"> </w:t>
      </w:r>
    </w:p>
    <w:p w14:paraId="301D6241" w14:textId="053E6AC2" w:rsidR="00842BD1" w:rsidRDefault="00284DEF" w:rsidP="00D43258">
      <w:pPr>
        <w:rPr>
          <w:rFonts w:cs="Calibri"/>
        </w:rPr>
      </w:pPr>
      <w:r w:rsidRPr="00284DEF">
        <w:rPr>
          <w:rFonts w:cs="Calibri"/>
        </w:rPr>
        <w:t xml:space="preserve">The explainability experiments reinforced the artefact by </w:t>
      </w:r>
      <w:r w:rsidR="00262724">
        <w:rPr>
          <w:rFonts w:cs="Calibri"/>
        </w:rPr>
        <w:t>showing</w:t>
      </w:r>
      <w:r w:rsidRPr="00284DEF">
        <w:rPr>
          <w:rFonts w:cs="Calibri"/>
        </w:rPr>
        <w:t xml:space="preserve"> which features affected the Random Forest model. </w:t>
      </w:r>
      <w:r w:rsidR="00262724">
        <w:rPr>
          <w:rFonts w:cs="Calibri"/>
        </w:rPr>
        <w:t>The importance plot showed variable importance, and the SHAP plots summarised the importance of variables like sttl, ct_state_ttl, sload, rate, dload, dbytes, and flow-related</w:t>
      </w:r>
      <w:r w:rsidRPr="00284DEF">
        <w:rPr>
          <w:rFonts w:cs="Calibri"/>
        </w:rPr>
        <w:t xml:space="preserve"> variables. This </w:t>
      </w:r>
      <w:r w:rsidR="00666EFA">
        <w:rPr>
          <w:rFonts w:cs="Calibri"/>
        </w:rPr>
        <w:t>suggests the model relied on</w:t>
      </w:r>
      <w:r w:rsidR="00262724">
        <w:rPr>
          <w:rFonts w:cs="Calibri"/>
        </w:rPr>
        <w:t xml:space="preserve"> network traffic characteristics rather than</w:t>
      </w:r>
      <w:r w:rsidRPr="00284DEF">
        <w:rPr>
          <w:rFonts w:cs="Calibri"/>
        </w:rPr>
        <w:t xml:space="preserve"> </w:t>
      </w:r>
      <w:r w:rsidR="00262724">
        <w:rPr>
          <w:rFonts w:cs="Calibri"/>
        </w:rPr>
        <w:t>leakage-prone fields;</w:t>
      </w:r>
      <w:r w:rsidRPr="00284DEF">
        <w:rPr>
          <w:rFonts w:cs="Calibri"/>
        </w:rPr>
        <w:t xml:space="preserve"> this will be addressed later in this report. </w:t>
      </w:r>
    </w:p>
    <w:p w14:paraId="6FD92BE6" w14:textId="7798A989" w:rsidR="0054142A" w:rsidRDefault="00284DEF" w:rsidP="00D43258">
      <w:pPr>
        <w:rPr>
          <w:rFonts w:cs="Calibri"/>
        </w:rPr>
      </w:pPr>
      <w:r w:rsidRPr="00284DEF">
        <w:rPr>
          <w:rFonts w:cs="Calibri"/>
        </w:rPr>
        <w:lastRenderedPageBreak/>
        <w:t xml:space="preserve">This </w:t>
      </w:r>
      <w:r w:rsidR="00666EFA">
        <w:rPr>
          <w:rFonts w:cs="Calibri"/>
        </w:rPr>
        <w:t xml:space="preserve">matters because explainability is </w:t>
      </w:r>
      <w:r w:rsidR="007D7BDF">
        <w:rPr>
          <w:rFonts w:cs="Calibri"/>
        </w:rPr>
        <w:t>crucial to</w:t>
      </w:r>
      <w:r w:rsidRPr="00284DEF">
        <w:rPr>
          <w:rFonts w:cs="Calibri"/>
        </w:rPr>
        <w:t xml:space="preserve"> responsible AI. Arrieta et al. </w:t>
      </w:r>
      <w:r w:rsidR="00666EFA">
        <w:rPr>
          <w:rFonts w:cs="Calibri"/>
        </w:rPr>
        <w:t>argue</w:t>
      </w:r>
      <w:r w:rsidRPr="00284DEF">
        <w:rPr>
          <w:rFonts w:cs="Calibri"/>
        </w:rPr>
        <w:t xml:space="preserve"> for explainable AI</w:t>
      </w:r>
      <w:r w:rsidR="00666EFA">
        <w:rPr>
          <w:rFonts w:cs="Calibri"/>
        </w:rPr>
        <w:t>, as</w:t>
      </w:r>
      <w:r w:rsidRPr="00284DEF">
        <w:rPr>
          <w:rFonts w:cs="Calibri"/>
        </w:rPr>
        <w:t xml:space="preserve"> </w:t>
      </w:r>
      <w:r w:rsidR="007D7BDF">
        <w:rPr>
          <w:rFonts w:cs="Calibri"/>
        </w:rPr>
        <w:t>human users should be able to understand AI-produced outputs and decide whether to accept or reject them</w:t>
      </w:r>
      <w:sdt>
        <w:sdtPr>
          <w:rPr>
            <w:rFonts w:cs="Calibri"/>
          </w:rPr>
          <w:id w:val="925384021"/>
          <w:citation/>
        </w:sdtPr>
        <w:sdtContent>
          <w:r w:rsidR="00366E0C">
            <w:rPr>
              <w:rFonts w:cs="Calibri"/>
            </w:rPr>
            <w:fldChar w:fldCharType="begin"/>
          </w:r>
          <w:r w:rsidR="00366E0C">
            <w:rPr>
              <w:rFonts w:cs="Calibri"/>
            </w:rPr>
            <w:instrText xml:space="preserve"> CITATION Arr201 \l 2057 </w:instrText>
          </w:r>
          <w:r w:rsidR="00366E0C">
            <w:rPr>
              <w:rFonts w:cs="Calibri"/>
            </w:rPr>
            <w:fldChar w:fldCharType="separate"/>
          </w:r>
          <w:r w:rsidR="00180297">
            <w:rPr>
              <w:rFonts w:cs="Calibri"/>
              <w:noProof/>
            </w:rPr>
            <w:t xml:space="preserve"> </w:t>
          </w:r>
          <w:r w:rsidR="00180297" w:rsidRPr="00180297">
            <w:rPr>
              <w:rFonts w:cs="Calibri"/>
              <w:noProof/>
            </w:rPr>
            <w:t>[84]</w:t>
          </w:r>
          <w:r w:rsidR="00366E0C">
            <w:rPr>
              <w:rFonts w:cs="Calibri"/>
            </w:rPr>
            <w:fldChar w:fldCharType="end"/>
          </w:r>
        </w:sdtContent>
      </w:sdt>
      <w:r w:rsidRPr="00284DEF">
        <w:rPr>
          <w:rFonts w:cs="Calibri"/>
        </w:rPr>
        <w:t xml:space="preserve">. Lundberg et al. further </w:t>
      </w:r>
      <w:r w:rsidR="0054142A">
        <w:rPr>
          <w:rFonts w:cs="Calibri"/>
        </w:rPr>
        <w:t>show that SHAP can generate explanations in tree-based models, linking individual predictions to overall model behaviour</w:t>
      </w:r>
      <w:r w:rsidRPr="00284DEF">
        <w:rPr>
          <w:rFonts w:cs="Calibri"/>
        </w:rPr>
        <w:t>. In this project</w:t>
      </w:r>
      <w:r w:rsidR="0054142A">
        <w:rPr>
          <w:rFonts w:cs="Calibri"/>
        </w:rPr>
        <w:t>, SHAP provided both global and local interpretations</w:t>
      </w:r>
      <w:sdt>
        <w:sdtPr>
          <w:rPr>
            <w:rFonts w:cs="Calibri"/>
          </w:rPr>
          <w:id w:val="-1277935668"/>
          <w:citation/>
        </w:sdtPr>
        <w:sdtContent>
          <w:r w:rsidR="008219D7">
            <w:rPr>
              <w:rFonts w:cs="Calibri"/>
            </w:rPr>
            <w:fldChar w:fldCharType="begin"/>
          </w:r>
          <w:r w:rsidR="008219D7">
            <w:rPr>
              <w:rFonts w:cs="Calibri"/>
            </w:rPr>
            <w:instrText xml:space="preserve"> CITATION Lun203 \l 2057 </w:instrText>
          </w:r>
          <w:r w:rsidR="008219D7">
            <w:rPr>
              <w:rFonts w:cs="Calibri"/>
            </w:rPr>
            <w:fldChar w:fldCharType="separate"/>
          </w:r>
          <w:r w:rsidR="00180297">
            <w:rPr>
              <w:rFonts w:cs="Calibri"/>
              <w:noProof/>
            </w:rPr>
            <w:t xml:space="preserve"> </w:t>
          </w:r>
          <w:r w:rsidR="00180297" w:rsidRPr="00180297">
            <w:rPr>
              <w:rFonts w:cs="Calibri"/>
              <w:noProof/>
            </w:rPr>
            <w:t>[85]</w:t>
          </w:r>
          <w:r w:rsidR="008219D7">
            <w:rPr>
              <w:rFonts w:cs="Calibri"/>
            </w:rPr>
            <w:fldChar w:fldCharType="end"/>
          </w:r>
        </w:sdtContent>
      </w:sdt>
      <w:r w:rsidRPr="00284DEF">
        <w:rPr>
          <w:rFonts w:cs="Calibri"/>
        </w:rPr>
        <w:t xml:space="preserve">. The local SHAP example </w:t>
      </w:r>
      <w:r w:rsidR="0054142A">
        <w:rPr>
          <w:rFonts w:cs="Calibri"/>
        </w:rPr>
        <w:t xml:space="preserve">showed why the local high-risk record was deemed an attack, and the global SHAP outputs indicated the </w:t>
      </w:r>
      <w:r w:rsidRPr="00284DEF">
        <w:rPr>
          <w:rFonts w:cs="Calibri"/>
        </w:rPr>
        <w:t xml:space="preserve">most influential features across sampled records during classification. </w:t>
      </w:r>
    </w:p>
    <w:p w14:paraId="197D4E4B" w14:textId="0171F9F4" w:rsidR="00D43258" w:rsidRDefault="00284DEF" w:rsidP="00D43258">
      <w:pPr>
        <w:rPr>
          <w:rFonts w:cs="Calibri"/>
        </w:rPr>
      </w:pPr>
      <w:r w:rsidRPr="00284DEF">
        <w:rPr>
          <w:rFonts w:cs="Calibri"/>
        </w:rPr>
        <w:t xml:space="preserve">The SHAP stability check for the explanation evidence increased the trustworthiness of the explanations. SHAP's top 15 features stayed the same as we increased our sample size from 500 to 1000 records. This does not necessarily mean </w:t>
      </w:r>
      <w:r w:rsidR="0054142A">
        <w:rPr>
          <w:rFonts w:cs="Calibri"/>
        </w:rPr>
        <w:t>the model is fully explainable, but it does mean</w:t>
      </w:r>
      <w:r w:rsidRPr="00284DEF">
        <w:rPr>
          <w:rFonts w:cs="Calibri"/>
        </w:rPr>
        <w:t xml:space="preserve"> the explanation pattern </w:t>
      </w:r>
      <w:r w:rsidR="00666EFA">
        <w:rPr>
          <w:rFonts w:cs="Calibri"/>
        </w:rPr>
        <w:t>did not rely</w:t>
      </w:r>
      <w:r w:rsidRPr="00284DEF">
        <w:rPr>
          <w:rFonts w:cs="Calibri"/>
        </w:rPr>
        <w:t xml:space="preserve"> on a small sample. This aligns with explainable intrusion-detection research, where explanations are desired to support XAI</w:t>
      </w:r>
      <w:r w:rsidR="0054142A">
        <w:rPr>
          <w:rFonts w:cs="Calibri"/>
        </w:rPr>
        <w:t xml:space="preserve"> but must be carefully interpreted by humans</w:t>
      </w:r>
      <w:sdt>
        <w:sdtPr>
          <w:rPr>
            <w:rFonts w:cs="Calibri"/>
          </w:rPr>
          <w:id w:val="-1354410490"/>
          <w:citation/>
        </w:sdtPr>
        <w:sdtContent>
          <w:r w:rsidR="00D82378">
            <w:rPr>
              <w:rFonts w:cs="Calibri"/>
            </w:rPr>
            <w:fldChar w:fldCharType="begin"/>
          </w:r>
          <w:r w:rsidR="00D82378">
            <w:rPr>
              <w:rFonts w:cs="Calibri"/>
            </w:rPr>
            <w:instrText xml:space="preserve"> CITATION Neu221 \l 2057 </w:instrText>
          </w:r>
          <w:r w:rsidR="00D82378">
            <w:rPr>
              <w:rFonts w:cs="Calibri"/>
            </w:rPr>
            <w:fldChar w:fldCharType="separate"/>
          </w:r>
          <w:r w:rsidR="00180297">
            <w:rPr>
              <w:rFonts w:cs="Calibri"/>
              <w:noProof/>
            </w:rPr>
            <w:t xml:space="preserve"> </w:t>
          </w:r>
          <w:r w:rsidR="00180297" w:rsidRPr="00180297">
            <w:rPr>
              <w:rFonts w:cs="Calibri"/>
              <w:noProof/>
            </w:rPr>
            <w:t>[86]</w:t>
          </w:r>
          <w:r w:rsidR="00D82378">
            <w:rPr>
              <w:rFonts w:cs="Calibri"/>
            </w:rPr>
            <w:fldChar w:fldCharType="end"/>
          </w:r>
        </w:sdtContent>
      </w:sdt>
      <w:r w:rsidRPr="00284DEF">
        <w:rPr>
          <w:rFonts w:cs="Calibri"/>
        </w:rPr>
        <w:t>.</w:t>
      </w:r>
    </w:p>
    <w:p w14:paraId="6A638EE3" w14:textId="47BAC50E" w:rsidR="001704AD" w:rsidRDefault="001A3561" w:rsidP="001704AD">
      <w:pPr>
        <w:pStyle w:val="Heading2"/>
      </w:pPr>
      <w:bookmarkStart w:id="81" w:name="_Toc238747861"/>
      <w:r>
        <w:rPr>
          <w:b/>
          <w:bCs/>
          <w:u w:val="single"/>
        </w:rPr>
        <w:t>Dashboard and Decision-support Value:</w:t>
      </w:r>
      <w:bookmarkEnd w:id="81"/>
    </w:p>
    <w:p w14:paraId="5F3EBBC3" w14:textId="3F5B597C" w:rsidR="00AB72D7" w:rsidRDefault="001704AD" w:rsidP="00D43258">
      <w:pPr>
        <w:rPr>
          <w:rFonts w:cs="Calibri"/>
        </w:rPr>
      </w:pPr>
      <w:r w:rsidRPr="001704AD">
        <w:rPr>
          <w:rFonts w:cs="Calibri"/>
        </w:rPr>
        <w:t>The predominant development artefact was the Streamlit dashboard</w:t>
      </w:r>
      <w:r w:rsidR="00F30FBB">
        <w:rPr>
          <w:rFonts w:cs="Calibri"/>
        </w:rPr>
        <w:t>,</w:t>
      </w:r>
      <w:r w:rsidRPr="001704AD">
        <w:rPr>
          <w:rFonts w:cs="Calibri"/>
        </w:rPr>
        <w:t xml:space="preserve"> which proved the project was not simply about model development. Many intrusion-detection investigations </w:t>
      </w:r>
      <w:r w:rsidR="00F30FBB">
        <w:rPr>
          <w:rFonts w:cs="Calibri"/>
        </w:rPr>
        <w:t>compare and report the results of different algorithms but don't demonstrate the systems through</w:t>
      </w:r>
      <w:r w:rsidRPr="001704AD">
        <w:rPr>
          <w:rFonts w:cs="Calibri"/>
        </w:rPr>
        <w:t xml:space="preserve"> which an ID model's output would be applied in a real-life review process</w:t>
      </w:r>
      <w:sdt>
        <w:sdtPr>
          <w:rPr>
            <w:rFonts w:cs="Calibri"/>
          </w:rPr>
          <w:id w:val="-1404445754"/>
          <w:citation/>
        </w:sdtPr>
        <w:sdtContent>
          <w:r w:rsidR="00D63752">
            <w:rPr>
              <w:rFonts w:cs="Calibri"/>
            </w:rPr>
            <w:fldChar w:fldCharType="begin"/>
          </w:r>
          <w:r w:rsidR="00D63752">
            <w:rPr>
              <w:rFonts w:cs="Calibri"/>
            </w:rPr>
            <w:instrText xml:space="preserve"> CITATION Kwo19 \l 2057 </w:instrText>
          </w:r>
          <w:r w:rsidR="00D63752">
            <w:rPr>
              <w:rFonts w:cs="Calibri"/>
            </w:rPr>
            <w:fldChar w:fldCharType="separate"/>
          </w:r>
          <w:r w:rsidR="00180297">
            <w:rPr>
              <w:rFonts w:cs="Calibri"/>
              <w:noProof/>
            </w:rPr>
            <w:t xml:space="preserve"> </w:t>
          </w:r>
          <w:r w:rsidR="00180297" w:rsidRPr="00180297">
            <w:rPr>
              <w:rFonts w:cs="Calibri"/>
              <w:noProof/>
            </w:rPr>
            <w:t>[87]</w:t>
          </w:r>
          <w:r w:rsidR="00D63752">
            <w:rPr>
              <w:rFonts w:cs="Calibri"/>
            </w:rPr>
            <w:fldChar w:fldCharType="end"/>
          </w:r>
        </w:sdtContent>
      </w:sdt>
      <w:r w:rsidRPr="001704AD">
        <w:rPr>
          <w:rFonts w:cs="Calibri"/>
        </w:rPr>
        <w:t xml:space="preserve">. This project filled </w:t>
      </w:r>
      <w:r w:rsidR="00F30FBB">
        <w:rPr>
          <w:rFonts w:cs="Calibri"/>
        </w:rPr>
        <w:t>this gap by building a dashboard to display</w:t>
      </w:r>
      <w:r w:rsidRPr="001704AD">
        <w:rPr>
          <w:rFonts w:cs="Calibri"/>
        </w:rPr>
        <w:t xml:space="preserve"> model outputs in an interactive format. </w:t>
      </w:r>
    </w:p>
    <w:p w14:paraId="55BE9E22" w14:textId="194FF5B1" w:rsidR="00AB72D7" w:rsidRDefault="001704AD" w:rsidP="00D43258">
      <w:pPr>
        <w:rPr>
          <w:rFonts w:cs="Calibri"/>
        </w:rPr>
      </w:pPr>
      <w:r w:rsidRPr="001704AD">
        <w:rPr>
          <w:rFonts w:cs="Calibri"/>
        </w:rPr>
        <w:t xml:space="preserve">The dashboard </w:t>
      </w:r>
      <w:r w:rsidR="00F30FBB">
        <w:rPr>
          <w:rFonts w:cs="Calibri"/>
        </w:rPr>
        <w:t>supported decision-making in several</w:t>
      </w:r>
      <w:r w:rsidRPr="001704AD">
        <w:rPr>
          <w:rFonts w:cs="Calibri"/>
        </w:rPr>
        <w:t xml:space="preserve"> ways. The </w:t>
      </w:r>
      <w:r w:rsidR="00F30FBB">
        <w:rPr>
          <w:rFonts w:cs="Calibri"/>
        </w:rPr>
        <w:t>Cyber-Risk Prediction page displayed the prediction, attack probability, risk level, true label, attack category, correctness status, and recommendation</w:t>
      </w:r>
      <w:r w:rsidRPr="001704AD">
        <w:rPr>
          <w:rFonts w:cs="Calibri"/>
        </w:rPr>
        <w:t xml:space="preserve">. </w:t>
      </w:r>
      <w:r w:rsidR="00F30FBB">
        <w:rPr>
          <w:rFonts w:cs="Calibri"/>
        </w:rPr>
        <w:t>The Model Performance page evaluated comparative evidence of performance</w:t>
      </w:r>
      <w:r w:rsidRPr="001704AD">
        <w:rPr>
          <w:rFonts w:cs="Calibri"/>
        </w:rPr>
        <w:t xml:space="preserve">. Biases (namely false-positive and false-negative) were observed on the Threshold Analysis page. </w:t>
      </w:r>
      <w:r w:rsidR="00F30FBB">
        <w:rPr>
          <w:rFonts w:cs="Calibri"/>
        </w:rPr>
        <w:t>The "Explainability" page displayed feature importance and SHAP outputs</w:t>
      </w:r>
      <w:r w:rsidRPr="001704AD">
        <w:rPr>
          <w:rFonts w:cs="Calibri"/>
        </w:rPr>
        <w:t xml:space="preserve">. </w:t>
      </w:r>
      <w:r w:rsidR="00666EFA">
        <w:rPr>
          <w:rFonts w:cs="Calibri"/>
        </w:rPr>
        <w:t>The Audit Log and Audit Analytics pages logged predictions</w:t>
      </w:r>
      <w:r w:rsidR="00F30FBB">
        <w:rPr>
          <w:rFonts w:cs="Calibri"/>
        </w:rPr>
        <w:t xml:space="preserve">, </w:t>
      </w:r>
      <w:r w:rsidR="004357D9">
        <w:rPr>
          <w:rFonts w:cs="Calibri"/>
        </w:rPr>
        <w:t>which</w:t>
      </w:r>
      <w:r w:rsidR="00F30FBB">
        <w:rPr>
          <w:rFonts w:cs="Calibri"/>
        </w:rPr>
        <w:t xml:space="preserve"> were</w:t>
      </w:r>
      <w:r w:rsidRPr="001704AD">
        <w:rPr>
          <w:rFonts w:cs="Calibri"/>
        </w:rPr>
        <w:t xml:space="preserve"> saved and summarised. </w:t>
      </w:r>
    </w:p>
    <w:p w14:paraId="38369B98" w14:textId="10DDE103" w:rsidR="00D43258" w:rsidRDefault="001704AD" w:rsidP="00D43258">
      <w:pPr>
        <w:rPr>
          <w:rFonts w:cs="Calibri"/>
        </w:rPr>
      </w:pPr>
      <w:r w:rsidRPr="001704AD">
        <w:rPr>
          <w:rFonts w:cs="Calibri"/>
        </w:rPr>
        <w:lastRenderedPageBreak/>
        <w:t xml:space="preserve">This design transformed the artefact </w:t>
      </w:r>
      <w:r w:rsidR="00F30FBB">
        <w:rPr>
          <w:rFonts w:cs="Calibri"/>
        </w:rPr>
        <w:t xml:space="preserve">from a mere classifier into a </w:t>
      </w:r>
      <w:r w:rsidR="007E7965">
        <w:rPr>
          <w:rFonts w:cs="Calibri"/>
        </w:rPr>
        <w:t>decision-support system</w:t>
      </w:r>
      <w:r w:rsidRPr="001704AD">
        <w:rPr>
          <w:rFonts w:cs="Calibri"/>
        </w:rPr>
        <w:t xml:space="preserve">. It evolved into a prototype </w:t>
      </w:r>
      <w:r w:rsidR="007E7965">
        <w:rPr>
          <w:rFonts w:cs="Calibri"/>
        </w:rPr>
        <w:t>decision-support system that integrated technical, explanatory,</w:t>
      </w:r>
      <w:r w:rsidRPr="001704AD">
        <w:rPr>
          <w:rFonts w:cs="Calibri"/>
        </w:rPr>
        <w:t xml:space="preserve"> and governance evidence in one system. The dashboard </w:t>
      </w:r>
      <w:r w:rsidR="00666EFA">
        <w:rPr>
          <w:rFonts w:cs="Calibri"/>
        </w:rPr>
        <w:t>did not replace</w:t>
      </w:r>
      <w:r w:rsidRPr="001704AD">
        <w:rPr>
          <w:rFonts w:cs="Calibri"/>
        </w:rPr>
        <w:t xml:space="preserve"> the human assessor. </w:t>
      </w:r>
      <w:r w:rsidR="007E7965">
        <w:rPr>
          <w:rFonts w:cs="Calibri"/>
        </w:rPr>
        <w:t>Instead, it supported human-led</w:t>
      </w:r>
      <w:r w:rsidRPr="001704AD">
        <w:rPr>
          <w:rFonts w:cs="Calibri"/>
        </w:rPr>
        <w:t xml:space="preserve"> interpretation and escalation. This </w:t>
      </w:r>
      <w:r w:rsidR="007E7965">
        <w:rPr>
          <w:rFonts w:cs="Calibri"/>
        </w:rPr>
        <w:t>fits a banking cybersecurity scenario, where risk decisions should be accountable and reviewable</w:t>
      </w:r>
      <w:r w:rsidRPr="001704AD">
        <w:rPr>
          <w:rFonts w:cs="Calibri"/>
        </w:rPr>
        <w:t>.</w:t>
      </w:r>
    </w:p>
    <w:p w14:paraId="3430A391" w14:textId="08D371F7" w:rsidR="0011159C" w:rsidRPr="00FE3271" w:rsidRDefault="00FE3271" w:rsidP="0011159C">
      <w:pPr>
        <w:pStyle w:val="Heading2"/>
        <w:rPr>
          <w:b/>
          <w:bCs/>
          <w:u w:val="single"/>
        </w:rPr>
      </w:pPr>
      <w:bookmarkStart w:id="82" w:name="_Toc238747862"/>
      <w:r w:rsidRPr="00FE3271">
        <w:rPr>
          <w:b/>
          <w:bCs/>
          <w:u w:val="single"/>
        </w:rPr>
        <w:t>AI Governance Contribution</w:t>
      </w:r>
      <w:r w:rsidR="002D23C5">
        <w:rPr>
          <w:b/>
          <w:bCs/>
          <w:u w:val="single"/>
        </w:rPr>
        <w:t>:</w:t>
      </w:r>
      <w:bookmarkEnd w:id="82"/>
    </w:p>
    <w:p w14:paraId="666A5CB5" w14:textId="78265DEE" w:rsidR="00EA1F79" w:rsidRDefault="0011159C" w:rsidP="0011159C">
      <w:pPr>
        <w:rPr>
          <w:rFonts w:cs="Calibri"/>
        </w:rPr>
      </w:pPr>
      <w:r w:rsidRPr="0011159C">
        <w:rPr>
          <w:rFonts w:cs="Calibri"/>
        </w:rPr>
        <w:t xml:space="preserve">One of the </w:t>
      </w:r>
      <w:r w:rsidR="00740BA6">
        <w:rPr>
          <w:rFonts w:cs="Calibri"/>
        </w:rPr>
        <w:t>project's most successful aspects was creating</w:t>
      </w:r>
      <w:r w:rsidRPr="0011159C">
        <w:rPr>
          <w:rFonts w:cs="Calibri"/>
        </w:rPr>
        <w:t xml:space="preserve"> the AI governance layer. NIST's AI Risk Management Framework illustrates </w:t>
      </w:r>
      <w:r w:rsidR="00345E5B">
        <w:rPr>
          <w:rFonts w:cs="Calibri"/>
        </w:rPr>
        <w:t>AI risk management as a lifecycle process that includes governance, mapping, measurement,</w:t>
      </w:r>
      <w:r w:rsidRPr="0011159C">
        <w:rPr>
          <w:rFonts w:cs="Calibri"/>
        </w:rPr>
        <w:t xml:space="preserve"> and management</w:t>
      </w:r>
      <w:sdt>
        <w:sdtPr>
          <w:rPr>
            <w:rFonts w:cs="Calibri"/>
          </w:rPr>
          <w:id w:val="737447495"/>
          <w:citation/>
        </w:sdtPr>
        <w:sdtContent>
          <w:r w:rsidR="00506DAB">
            <w:rPr>
              <w:rFonts w:cs="Calibri"/>
            </w:rPr>
            <w:fldChar w:fldCharType="begin"/>
          </w:r>
          <w:r w:rsidR="00506DAB">
            <w:rPr>
              <w:rFonts w:cs="Calibri"/>
            </w:rPr>
            <w:instrText xml:space="preserve"> CITATION AIN232 \l 2057 </w:instrText>
          </w:r>
          <w:r w:rsidR="00506DAB">
            <w:rPr>
              <w:rFonts w:cs="Calibri"/>
            </w:rPr>
            <w:fldChar w:fldCharType="separate"/>
          </w:r>
          <w:r w:rsidR="00180297">
            <w:rPr>
              <w:rFonts w:cs="Calibri"/>
              <w:noProof/>
            </w:rPr>
            <w:t xml:space="preserve"> </w:t>
          </w:r>
          <w:r w:rsidR="00180297" w:rsidRPr="00180297">
            <w:rPr>
              <w:rFonts w:cs="Calibri"/>
              <w:noProof/>
            </w:rPr>
            <w:t>[88]</w:t>
          </w:r>
          <w:r w:rsidR="00506DAB">
            <w:rPr>
              <w:rFonts w:cs="Calibri"/>
            </w:rPr>
            <w:fldChar w:fldCharType="end"/>
          </w:r>
        </w:sdtContent>
      </w:sdt>
      <w:r w:rsidRPr="0011159C">
        <w:rPr>
          <w:rFonts w:cs="Calibri"/>
        </w:rPr>
        <w:t xml:space="preserve">. Human oversight, transparency, accountability and technical </w:t>
      </w:r>
      <w:r w:rsidR="00FF1056">
        <w:rPr>
          <w:rFonts w:cs="Calibri"/>
        </w:rPr>
        <w:t>robustness are also key aspects</w:t>
      </w:r>
      <w:r w:rsidRPr="0011159C">
        <w:rPr>
          <w:rFonts w:cs="Calibri"/>
        </w:rPr>
        <w:t xml:space="preserve"> of the European Trustworthy AI guidance</w:t>
      </w:r>
      <w:sdt>
        <w:sdtPr>
          <w:rPr>
            <w:rFonts w:cs="Calibri"/>
          </w:rPr>
          <w:id w:val="819697018"/>
          <w:citation/>
        </w:sdtPr>
        <w:sdtContent>
          <w:r w:rsidR="00FF5EE9">
            <w:rPr>
              <w:rFonts w:cs="Calibri"/>
            </w:rPr>
            <w:fldChar w:fldCharType="begin"/>
          </w:r>
          <w:r w:rsidR="00FF5EE9">
            <w:rPr>
              <w:rFonts w:cs="Calibri"/>
            </w:rPr>
            <w:instrText xml:space="preserve"> CITATION AiH19 \l 2057 </w:instrText>
          </w:r>
          <w:r w:rsidR="00FF5EE9">
            <w:rPr>
              <w:rFonts w:cs="Calibri"/>
            </w:rPr>
            <w:fldChar w:fldCharType="separate"/>
          </w:r>
          <w:r w:rsidR="00180297">
            <w:rPr>
              <w:rFonts w:cs="Calibri"/>
              <w:noProof/>
            </w:rPr>
            <w:t xml:space="preserve"> </w:t>
          </w:r>
          <w:r w:rsidR="00180297" w:rsidRPr="00180297">
            <w:rPr>
              <w:rFonts w:cs="Calibri"/>
              <w:noProof/>
            </w:rPr>
            <w:t>[89]</w:t>
          </w:r>
          <w:r w:rsidR="00FF5EE9">
            <w:rPr>
              <w:rFonts w:cs="Calibri"/>
            </w:rPr>
            <w:fldChar w:fldCharType="end"/>
          </w:r>
        </w:sdtContent>
      </w:sdt>
      <w:r w:rsidRPr="0011159C">
        <w:rPr>
          <w:rFonts w:cs="Calibri"/>
        </w:rPr>
        <w:t xml:space="preserve">. These principles </w:t>
      </w:r>
      <w:r w:rsidR="00FF1056">
        <w:rPr>
          <w:rFonts w:cs="Calibri"/>
        </w:rPr>
        <w:t>informed the dashboard design</w:t>
      </w:r>
      <w:r w:rsidRPr="0011159C">
        <w:rPr>
          <w:rFonts w:cs="Calibri"/>
        </w:rPr>
        <w:t xml:space="preserve">. </w:t>
      </w:r>
    </w:p>
    <w:p w14:paraId="53DCA621" w14:textId="7B0CEB4E" w:rsidR="00740BA6" w:rsidRDefault="0011159C" w:rsidP="0011159C">
      <w:pPr>
        <w:rPr>
          <w:rFonts w:cs="Calibri"/>
        </w:rPr>
      </w:pPr>
      <w:r w:rsidRPr="0011159C">
        <w:rPr>
          <w:rFonts w:cs="Calibri"/>
        </w:rPr>
        <w:t xml:space="preserve">Supporting </w:t>
      </w:r>
      <w:r w:rsidR="00EA1F79">
        <w:rPr>
          <w:rFonts w:cs="Calibri"/>
        </w:rPr>
        <w:t>transparency: representation of model scenarios, probabilities,</w:t>
      </w:r>
      <w:r w:rsidRPr="0011159C">
        <w:rPr>
          <w:rFonts w:cs="Calibri"/>
        </w:rPr>
        <w:t xml:space="preserve"> performance measures and threshold results. </w:t>
      </w:r>
      <w:r w:rsidR="00506DAB">
        <w:rPr>
          <w:rFonts w:cs="Calibri"/>
        </w:rPr>
        <w:t>Feature importance and SHAP explained the features</w:t>
      </w:r>
      <w:r w:rsidRPr="0011159C">
        <w:rPr>
          <w:rFonts w:cs="Calibri"/>
        </w:rPr>
        <w:t xml:space="preserve">. CSVAuditLog was used for Auditability and persisted </w:t>
      </w:r>
      <w:r w:rsidR="00FF1056">
        <w:rPr>
          <w:rFonts w:cs="Calibri"/>
        </w:rPr>
        <w:t>over</w:t>
      </w:r>
      <w:r w:rsidRPr="0011159C">
        <w:rPr>
          <w:rFonts w:cs="Calibri"/>
        </w:rPr>
        <w:t xml:space="preserve"> time. Traceability was enabled </w:t>
      </w:r>
      <w:r w:rsidR="00FB32DD">
        <w:rPr>
          <w:rFonts w:cs="Calibri"/>
        </w:rPr>
        <w:t>because each prediction record includes the timestamp, sample record, model prediction, attack probability, risk level, true label, attack category, correctness state, recommendation, and analyst check status and analyst note</w:t>
      </w:r>
      <w:r w:rsidRPr="0011159C">
        <w:rPr>
          <w:rFonts w:cs="Calibri"/>
        </w:rPr>
        <w:t xml:space="preserve">. Analyst review fields and the </w:t>
      </w:r>
      <w:r w:rsidR="00FB32DD">
        <w:rPr>
          <w:rFonts w:cs="Calibri"/>
        </w:rPr>
        <w:t>dashboard framing for decision support led to human oversight</w:t>
      </w:r>
      <w:r w:rsidRPr="0011159C">
        <w:rPr>
          <w:rFonts w:cs="Calibri"/>
        </w:rPr>
        <w:t xml:space="preserve">. </w:t>
      </w:r>
    </w:p>
    <w:p w14:paraId="309C77A3" w14:textId="77777777" w:rsidR="00F525C6" w:rsidRDefault="0011159C" w:rsidP="0011159C">
      <w:pPr>
        <w:rPr>
          <w:rFonts w:cs="Calibri"/>
        </w:rPr>
      </w:pPr>
      <w:r w:rsidRPr="0011159C">
        <w:rPr>
          <w:rFonts w:cs="Calibri"/>
        </w:rPr>
        <w:t xml:space="preserve">This </w:t>
      </w:r>
      <w:r w:rsidR="00FB32DD">
        <w:rPr>
          <w:rFonts w:cs="Calibri"/>
        </w:rPr>
        <w:t>matters because governance principles often address issues at the policy level and don't necessarily show up in small</w:t>
      </w:r>
      <w:r w:rsidRPr="0011159C">
        <w:rPr>
          <w:rFonts w:cs="Calibri"/>
        </w:rPr>
        <w:t xml:space="preserve"> technical artefacts. In this project</w:t>
      </w:r>
      <w:r w:rsidR="00FB32DD">
        <w:rPr>
          <w:rFonts w:cs="Calibri"/>
        </w:rPr>
        <w:t>,</w:t>
      </w:r>
      <w:r w:rsidRPr="0011159C">
        <w:rPr>
          <w:rFonts w:cs="Calibri"/>
        </w:rPr>
        <w:t xml:space="preserve"> we extended the idea of governance by incorporating it into the working system. The audit log and audit analytics page </w:t>
      </w:r>
      <w:r w:rsidR="00FB32DD">
        <w:rPr>
          <w:rFonts w:cs="Calibri"/>
        </w:rPr>
        <w:t xml:space="preserve">provided concrete proof that predictions were being generated from that information and </w:t>
      </w:r>
      <w:r w:rsidRPr="0011159C">
        <w:rPr>
          <w:rFonts w:cs="Calibri"/>
        </w:rPr>
        <w:t xml:space="preserve">documented and stored for future analysis. </w:t>
      </w:r>
    </w:p>
    <w:p w14:paraId="3C72D2BA" w14:textId="26717729" w:rsidR="00FE3271" w:rsidRDefault="0011159C" w:rsidP="0011159C">
      <w:pPr>
        <w:rPr>
          <w:rFonts w:cs="Calibri"/>
        </w:rPr>
      </w:pPr>
      <w:r w:rsidRPr="0011159C">
        <w:rPr>
          <w:rFonts w:cs="Calibri"/>
        </w:rPr>
        <w:t xml:space="preserve">This directly addressed the research question and </w:t>
      </w:r>
      <w:r w:rsidR="00FB32DD">
        <w:rPr>
          <w:rFonts w:cs="Calibri"/>
        </w:rPr>
        <w:t xml:space="preserve">showed how supervised machine learning and AI governance can be correlated in a prototype charting cybersecurity </w:t>
      </w:r>
      <w:r w:rsidRPr="0011159C">
        <w:rPr>
          <w:rFonts w:cs="Calibri"/>
        </w:rPr>
        <w:t xml:space="preserve">in a banking environment. The design also </w:t>
      </w:r>
      <w:r w:rsidR="00FB32DD">
        <w:rPr>
          <w:rFonts w:cs="Calibri"/>
        </w:rPr>
        <w:t>aligns with banking-sector expectations that ICT and security risks be properly controlled and managed through documented governance and control processes</w:t>
      </w:r>
      <w:sdt>
        <w:sdtPr>
          <w:rPr>
            <w:rFonts w:cs="Calibri"/>
          </w:rPr>
          <w:id w:val="1845207079"/>
          <w:citation/>
        </w:sdtPr>
        <w:sdtContent>
          <w:r w:rsidR="007A7BF0">
            <w:rPr>
              <w:rFonts w:cs="Calibri"/>
            </w:rPr>
            <w:fldChar w:fldCharType="begin"/>
          </w:r>
          <w:r w:rsidR="007A7BF0">
            <w:rPr>
              <w:rFonts w:cs="Calibri"/>
            </w:rPr>
            <w:instrText xml:space="preserve"> CITATION Phi211 \l 2057 </w:instrText>
          </w:r>
          <w:r w:rsidR="007A7BF0">
            <w:rPr>
              <w:rFonts w:cs="Calibri"/>
            </w:rPr>
            <w:fldChar w:fldCharType="separate"/>
          </w:r>
          <w:r w:rsidR="00180297">
            <w:rPr>
              <w:rFonts w:cs="Calibri"/>
              <w:noProof/>
            </w:rPr>
            <w:t xml:space="preserve"> </w:t>
          </w:r>
          <w:r w:rsidR="00180297" w:rsidRPr="00180297">
            <w:rPr>
              <w:rFonts w:cs="Calibri"/>
              <w:noProof/>
            </w:rPr>
            <w:t>[90]</w:t>
          </w:r>
          <w:r w:rsidR="007A7BF0">
            <w:rPr>
              <w:rFonts w:cs="Calibri"/>
            </w:rPr>
            <w:fldChar w:fldCharType="end"/>
          </w:r>
        </w:sdtContent>
      </w:sdt>
      <w:r w:rsidRPr="0011159C">
        <w:rPr>
          <w:rFonts w:cs="Calibri"/>
        </w:rPr>
        <w:t xml:space="preserve">. </w:t>
      </w:r>
    </w:p>
    <w:p w14:paraId="6A94E716" w14:textId="13430591" w:rsidR="00FE3271" w:rsidRPr="00A670D4" w:rsidRDefault="00A670D4" w:rsidP="00FE3271">
      <w:pPr>
        <w:pStyle w:val="Heading2"/>
        <w:rPr>
          <w:b/>
          <w:bCs/>
          <w:u w:val="single"/>
        </w:rPr>
      </w:pPr>
      <w:bookmarkStart w:id="83" w:name="_Toc238747863"/>
      <w:r w:rsidRPr="00A670D4">
        <w:rPr>
          <w:rFonts w:cs="Calibri"/>
          <w:b/>
          <w:bCs/>
          <w:u w:val="single"/>
        </w:rPr>
        <w:lastRenderedPageBreak/>
        <w:t xml:space="preserve">Project Objectives </w:t>
      </w:r>
      <w:r>
        <w:rPr>
          <w:rFonts w:cs="Calibri"/>
          <w:b/>
          <w:bCs/>
          <w:u w:val="single"/>
        </w:rPr>
        <w:t>Achievements</w:t>
      </w:r>
      <w:r w:rsidRPr="00A670D4">
        <w:rPr>
          <w:rFonts w:cs="Calibri"/>
          <w:b/>
          <w:bCs/>
          <w:u w:val="single"/>
        </w:rPr>
        <w:t>:</w:t>
      </w:r>
      <w:bookmarkEnd w:id="83"/>
    </w:p>
    <w:p w14:paraId="5669ACBE" w14:textId="77777777" w:rsidR="003F3777" w:rsidRDefault="0011159C" w:rsidP="0011159C">
      <w:pPr>
        <w:rPr>
          <w:rFonts w:cs="Calibri"/>
        </w:rPr>
      </w:pPr>
      <w:r w:rsidRPr="0011159C">
        <w:rPr>
          <w:rFonts w:cs="Calibri"/>
        </w:rPr>
        <w:t>Overall</w:t>
      </w:r>
      <w:r w:rsidR="008752B5">
        <w:rPr>
          <w:rFonts w:cs="Calibri"/>
        </w:rPr>
        <w:t>,</w:t>
      </w:r>
      <w:r w:rsidRPr="0011159C">
        <w:rPr>
          <w:rFonts w:cs="Calibri"/>
        </w:rPr>
        <w:t xml:space="preserve"> the </w:t>
      </w:r>
      <w:r w:rsidR="008752B5">
        <w:rPr>
          <w:rFonts w:cs="Calibri"/>
        </w:rPr>
        <w:t xml:space="preserve">project's main goals </w:t>
      </w:r>
      <w:r w:rsidRPr="0011159C">
        <w:rPr>
          <w:rFonts w:cs="Calibri"/>
        </w:rPr>
        <w:t xml:space="preserve">have been accomplished. </w:t>
      </w:r>
      <w:r w:rsidR="008752B5">
        <w:rPr>
          <w:rFonts w:cs="Calibri"/>
        </w:rPr>
        <w:t>The literature</w:t>
      </w:r>
      <w:r w:rsidRPr="0011159C">
        <w:rPr>
          <w:rFonts w:cs="Calibri"/>
        </w:rPr>
        <w:t xml:space="preserve"> review focused on Cybersecurity Risk, ID, supervised ML, Explainable AI and AI governance. UNSW-NB15 dataset was chosen, explored and processed for binary classification. Logistic Regression, Decision Tree</w:t>
      </w:r>
      <w:r w:rsidR="008752B5">
        <w:rPr>
          <w:rFonts w:cs="Calibri"/>
        </w:rPr>
        <w:t>, and Random Forest were built and compared,</w:t>
      </w:r>
      <w:r w:rsidRPr="0011159C">
        <w:rPr>
          <w:rFonts w:cs="Calibri"/>
        </w:rPr>
        <w:t xml:space="preserve"> then compared with logistic regression. </w:t>
      </w:r>
    </w:p>
    <w:p w14:paraId="773E77C8" w14:textId="0C273003" w:rsidR="0011159C" w:rsidRPr="0011159C" w:rsidRDefault="0011159C" w:rsidP="0011159C">
      <w:pPr>
        <w:rPr>
          <w:rFonts w:cs="Calibri"/>
        </w:rPr>
      </w:pPr>
      <w:r w:rsidRPr="0011159C">
        <w:rPr>
          <w:rFonts w:cs="Calibri"/>
        </w:rPr>
        <w:t xml:space="preserve">Multiple model metrics were used </w:t>
      </w:r>
      <w:r w:rsidR="008752B5">
        <w:rPr>
          <w:rFonts w:cs="Calibri"/>
        </w:rPr>
        <w:t>for evaluation, including</w:t>
      </w:r>
      <w:r w:rsidRPr="0011159C">
        <w:rPr>
          <w:rFonts w:cs="Calibri"/>
        </w:rPr>
        <w:t xml:space="preserve"> confusion matrices and threshold analysis. </w:t>
      </w:r>
      <w:r w:rsidR="008752B5">
        <w:rPr>
          <w:rFonts w:cs="Calibri"/>
        </w:rPr>
        <w:t>Explainability</w:t>
      </w:r>
      <w:r w:rsidRPr="0011159C">
        <w:rPr>
          <w:rFonts w:cs="Calibri"/>
        </w:rPr>
        <w:t xml:space="preserve"> was achieved using feature importance and SHAP. A working Streamlit dashboard was developed, tested and packaged. </w:t>
      </w:r>
      <w:r w:rsidR="008752B5">
        <w:rPr>
          <w:rFonts w:cs="Calibri"/>
        </w:rPr>
        <w:t>Governance controls were incorporated through risk levels, audit logging, audit analytics, and human review</w:t>
      </w:r>
      <w:r w:rsidRPr="0011159C">
        <w:rPr>
          <w:rFonts w:cs="Calibri"/>
        </w:rPr>
        <w:t>.</w:t>
      </w:r>
    </w:p>
    <w:p w14:paraId="5A9F70D3" w14:textId="5052E8F4" w:rsidR="00D43258" w:rsidRPr="001D7775" w:rsidRDefault="001D7775" w:rsidP="001D7775">
      <w:pPr>
        <w:pStyle w:val="Caption"/>
        <w:rPr>
          <w:rFonts w:cs="Calibri"/>
          <w:b/>
          <w:bCs/>
          <w:sz w:val="20"/>
          <w:szCs w:val="20"/>
        </w:rPr>
      </w:pPr>
      <w:bookmarkStart w:id="84" w:name="_Toc238743526"/>
      <w:r w:rsidRPr="001D7775">
        <w:rPr>
          <w:b/>
          <w:bCs/>
          <w:sz w:val="20"/>
          <w:szCs w:val="20"/>
        </w:rPr>
        <w:t xml:space="preserve">Table </w:t>
      </w:r>
      <w:r w:rsidRPr="001D7775">
        <w:rPr>
          <w:b/>
          <w:bCs/>
          <w:sz w:val="20"/>
          <w:szCs w:val="20"/>
        </w:rPr>
        <w:fldChar w:fldCharType="begin"/>
      </w:r>
      <w:r w:rsidRPr="001D7775">
        <w:rPr>
          <w:b/>
          <w:bCs/>
          <w:sz w:val="20"/>
          <w:szCs w:val="20"/>
        </w:rPr>
        <w:instrText xml:space="preserve"> SEQ Table \* ARABIC </w:instrText>
      </w:r>
      <w:r w:rsidRPr="001D7775">
        <w:rPr>
          <w:b/>
          <w:bCs/>
          <w:sz w:val="20"/>
          <w:szCs w:val="20"/>
        </w:rPr>
        <w:fldChar w:fldCharType="separate"/>
      </w:r>
      <w:r w:rsidRPr="001D7775">
        <w:rPr>
          <w:b/>
          <w:bCs/>
          <w:noProof/>
          <w:sz w:val="20"/>
          <w:szCs w:val="20"/>
        </w:rPr>
        <w:t>10</w:t>
      </w:r>
      <w:r w:rsidRPr="001D7775">
        <w:rPr>
          <w:b/>
          <w:bCs/>
          <w:sz w:val="20"/>
          <w:szCs w:val="20"/>
        </w:rPr>
        <w:fldChar w:fldCharType="end"/>
      </w:r>
      <w:r w:rsidRPr="001D7775">
        <w:rPr>
          <w:b/>
          <w:bCs/>
          <w:sz w:val="20"/>
          <w:szCs w:val="20"/>
        </w:rPr>
        <w:t>: Project Objectives and Achievement</w:t>
      </w:r>
      <w:bookmarkEnd w:id="84"/>
    </w:p>
    <w:tbl>
      <w:tblPr>
        <w:tblStyle w:val="TableGrid"/>
        <w:tblW w:w="10047" w:type="dxa"/>
        <w:tblLook w:val="04A0" w:firstRow="1" w:lastRow="0" w:firstColumn="1" w:lastColumn="0" w:noHBand="0" w:noVBand="1"/>
      </w:tblPr>
      <w:tblGrid>
        <w:gridCol w:w="2291"/>
        <w:gridCol w:w="7756"/>
      </w:tblGrid>
      <w:tr w:rsidR="005D5656" w:rsidRPr="005D5656" w14:paraId="081DCF40" w14:textId="77777777" w:rsidTr="003F3777">
        <w:trPr>
          <w:trHeight w:val="404"/>
        </w:trPr>
        <w:tc>
          <w:tcPr>
            <w:tcW w:w="2291" w:type="dxa"/>
          </w:tcPr>
          <w:p w14:paraId="4D91D5BB" w14:textId="3CDB4A83" w:rsidR="005D5656" w:rsidRPr="005D5656" w:rsidRDefault="001E6857" w:rsidP="005D5656">
            <w:pPr>
              <w:jc w:val="center"/>
              <w:rPr>
                <w:rFonts w:cs="Calibri"/>
                <w:b/>
                <w:bCs/>
                <w:u w:val="single"/>
              </w:rPr>
            </w:pPr>
            <w:r>
              <w:rPr>
                <w:rFonts w:cs="Calibri"/>
                <w:b/>
                <w:bCs/>
                <w:u w:val="single"/>
              </w:rPr>
              <w:t>Objective area</w:t>
            </w:r>
          </w:p>
        </w:tc>
        <w:tc>
          <w:tcPr>
            <w:tcW w:w="7756" w:type="dxa"/>
          </w:tcPr>
          <w:p w14:paraId="6EC14916" w14:textId="2E6D33BE" w:rsidR="005D5656" w:rsidRPr="005D5656" w:rsidRDefault="0061472A" w:rsidP="005D5656">
            <w:pPr>
              <w:jc w:val="center"/>
              <w:rPr>
                <w:rFonts w:cs="Calibri"/>
                <w:b/>
                <w:bCs/>
                <w:u w:val="single"/>
              </w:rPr>
            </w:pPr>
            <w:r>
              <w:rPr>
                <w:rFonts w:cs="Calibri"/>
                <w:b/>
                <w:bCs/>
                <w:u w:val="single"/>
              </w:rPr>
              <w:t>O</w:t>
            </w:r>
            <w:r w:rsidR="001E6857">
              <w:rPr>
                <w:rFonts w:cs="Calibri"/>
                <w:b/>
                <w:bCs/>
                <w:u w:val="single"/>
              </w:rPr>
              <w:t>utcome</w:t>
            </w:r>
          </w:p>
        </w:tc>
      </w:tr>
      <w:tr w:rsidR="005D5656" w14:paraId="26EDA633" w14:textId="77777777" w:rsidTr="003F3777">
        <w:trPr>
          <w:trHeight w:val="404"/>
        </w:trPr>
        <w:tc>
          <w:tcPr>
            <w:tcW w:w="2291" w:type="dxa"/>
          </w:tcPr>
          <w:p w14:paraId="7AA48045" w14:textId="056CF1E6" w:rsidR="005D5656" w:rsidRDefault="00816DE3" w:rsidP="00D43258">
            <w:pPr>
              <w:rPr>
                <w:rFonts w:cs="Calibri"/>
              </w:rPr>
            </w:pPr>
            <w:r>
              <w:rPr>
                <w:rFonts w:cs="Calibri"/>
              </w:rPr>
              <w:t xml:space="preserve">Literate </w:t>
            </w:r>
            <w:r w:rsidR="00EB496F">
              <w:rPr>
                <w:rFonts w:cs="Calibri"/>
              </w:rPr>
              <w:t>review</w:t>
            </w:r>
          </w:p>
        </w:tc>
        <w:tc>
          <w:tcPr>
            <w:tcW w:w="7756" w:type="dxa"/>
          </w:tcPr>
          <w:p w14:paraId="13D9D5D9" w14:textId="5F80DCEF" w:rsidR="005D5656" w:rsidRDefault="000A7C35" w:rsidP="00D43258">
            <w:pPr>
              <w:rPr>
                <w:rFonts w:cs="Calibri"/>
              </w:rPr>
            </w:pPr>
            <w:r>
              <w:rPr>
                <w:rFonts w:cs="Calibri"/>
              </w:rPr>
              <w:t>Completed and used to justify model, dataset and governance choices.</w:t>
            </w:r>
          </w:p>
        </w:tc>
      </w:tr>
      <w:tr w:rsidR="005D5656" w14:paraId="7FF9D504" w14:textId="77777777" w:rsidTr="003F3777">
        <w:trPr>
          <w:trHeight w:val="421"/>
        </w:trPr>
        <w:tc>
          <w:tcPr>
            <w:tcW w:w="2291" w:type="dxa"/>
          </w:tcPr>
          <w:p w14:paraId="060DA722" w14:textId="4C966437" w:rsidR="005D5656" w:rsidRDefault="00EB496F" w:rsidP="00D43258">
            <w:pPr>
              <w:rPr>
                <w:rFonts w:cs="Calibri"/>
              </w:rPr>
            </w:pPr>
            <w:r>
              <w:rPr>
                <w:rFonts w:cs="Calibri"/>
              </w:rPr>
              <w:t>Dataset preparation</w:t>
            </w:r>
          </w:p>
        </w:tc>
        <w:tc>
          <w:tcPr>
            <w:tcW w:w="7756" w:type="dxa"/>
          </w:tcPr>
          <w:p w14:paraId="54D16418" w14:textId="1B956EA0" w:rsidR="005D5656" w:rsidRDefault="00F74947" w:rsidP="00D43258">
            <w:pPr>
              <w:rPr>
                <w:rFonts w:cs="Calibri"/>
              </w:rPr>
            </w:pPr>
            <w:r w:rsidRPr="0011159C">
              <w:rPr>
                <w:rFonts w:cs="Calibri"/>
              </w:rPr>
              <w:t xml:space="preserve">UNSW-NB15 </w:t>
            </w:r>
            <w:r>
              <w:rPr>
                <w:rFonts w:cs="Calibri"/>
              </w:rPr>
              <w:t>inspected, cleaned and prepared for bi</w:t>
            </w:r>
            <w:r w:rsidR="00B579F3">
              <w:rPr>
                <w:rFonts w:cs="Calibri"/>
              </w:rPr>
              <w:t>nary classification</w:t>
            </w:r>
          </w:p>
        </w:tc>
      </w:tr>
      <w:tr w:rsidR="005D5656" w14:paraId="51962B66" w14:textId="77777777" w:rsidTr="003F3777">
        <w:trPr>
          <w:trHeight w:val="809"/>
        </w:trPr>
        <w:tc>
          <w:tcPr>
            <w:tcW w:w="2291" w:type="dxa"/>
          </w:tcPr>
          <w:p w14:paraId="2E6DF4AA" w14:textId="6527FC68" w:rsidR="005D5656" w:rsidRDefault="00EB496F" w:rsidP="00D43258">
            <w:pPr>
              <w:rPr>
                <w:rFonts w:cs="Calibri"/>
              </w:rPr>
            </w:pPr>
            <w:r>
              <w:rPr>
                <w:rFonts w:cs="Calibri"/>
              </w:rPr>
              <w:t>Model development</w:t>
            </w:r>
          </w:p>
        </w:tc>
        <w:tc>
          <w:tcPr>
            <w:tcW w:w="7756" w:type="dxa"/>
          </w:tcPr>
          <w:p w14:paraId="4B4FDB20" w14:textId="4114DB78" w:rsidR="005D5656" w:rsidRDefault="009E37C3" w:rsidP="00D43258">
            <w:pPr>
              <w:rPr>
                <w:rFonts w:cs="Calibri"/>
              </w:rPr>
            </w:pPr>
            <w:r>
              <w:rPr>
                <w:rFonts w:cs="Calibri"/>
              </w:rPr>
              <w:t>Trained and compared Logistic Regression, Decision Tree, and Random Forest.</w:t>
            </w:r>
          </w:p>
        </w:tc>
      </w:tr>
      <w:tr w:rsidR="005D5656" w14:paraId="0A1C5165" w14:textId="77777777" w:rsidTr="003F3777">
        <w:trPr>
          <w:trHeight w:val="421"/>
        </w:trPr>
        <w:tc>
          <w:tcPr>
            <w:tcW w:w="2291" w:type="dxa"/>
          </w:tcPr>
          <w:p w14:paraId="090BBA8E" w14:textId="6832AD3C" w:rsidR="005D5656" w:rsidRDefault="00EB496F" w:rsidP="00D43258">
            <w:pPr>
              <w:rPr>
                <w:rFonts w:cs="Calibri"/>
              </w:rPr>
            </w:pPr>
            <w:r>
              <w:rPr>
                <w:rFonts w:cs="Calibri"/>
              </w:rPr>
              <w:t>Evaluation</w:t>
            </w:r>
          </w:p>
        </w:tc>
        <w:tc>
          <w:tcPr>
            <w:tcW w:w="7756" w:type="dxa"/>
          </w:tcPr>
          <w:p w14:paraId="22008C8A" w14:textId="3552B9AD" w:rsidR="005D5656" w:rsidRDefault="00096D83" w:rsidP="00D43258">
            <w:pPr>
              <w:rPr>
                <w:rFonts w:cs="Calibri"/>
              </w:rPr>
            </w:pPr>
            <w:r>
              <w:rPr>
                <w:rFonts w:cs="Calibri"/>
              </w:rPr>
              <w:t>Multiple metrics, confusion matrices and threshold analysis completed</w:t>
            </w:r>
          </w:p>
        </w:tc>
      </w:tr>
      <w:tr w:rsidR="005D5656" w14:paraId="17230541" w14:textId="77777777" w:rsidTr="003F3777">
        <w:trPr>
          <w:trHeight w:val="404"/>
        </w:trPr>
        <w:tc>
          <w:tcPr>
            <w:tcW w:w="2291" w:type="dxa"/>
          </w:tcPr>
          <w:p w14:paraId="7B6B3933" w14:textId="4E4A749C" w:rsidR="005D5656" w:rsidRDefault="00D87120" w:rsidP="00D43258">
            <w:pPr>
              <w:rPr>
                <w:rFonts w:cs="Calibri"/>
              </w:rPr>
            </w:pPr>
            <w:r>
              <w:rPr>
                <w:rFonts w:cs="Calibri"/>
              </w:rPr>
              <w:t>Explainability</w:t>
            </w:r>
          </w:p>
        </w:tc>
        <w:tc>
          <w:tcPr>
            <w:tcW w:w="7756" w:type="dxa"/>
          </w:tcPr>
          <w:p w14:paraId="5B7E4B7E" w14:textId="3A6FAFC1" w:rsidR="005D5656" w:rsidRDefault="00157296" w:rsidP="00D43258">
            <w:pPr>
              <w:rPr>
                <w:rFonts w:cs="Calibri"/>
              </w:rPr>
            </w:pPr>
            <w:r>
              <w:rPr>
                <w:rFonts w:cs="Calibri"/>
              </w:rPr>
              <w:t>Feature importance and SHAP evidence produced.</w:t>
            </w:r>
          </w:p>
        </w:tc>
      </w:tr>
      <w:tr w:rsidR="005D5656" w14:paraId="3E077F72" w14:textId="77777777" w:rsidTr="003F3777">
        <w:trPr>
          <w:trHeight w:val="404"/>
        </w:trPr>
        <w:tc>
          <w:tcPr>
            <w:tcW w:w="2291" w:type="dxa"/>
          </w:tcPr>
          <w:p w14:paraId="5D95DB80" w14:textId="7FC8A8ED" w:rsidR="005D5656" w:rsidRDefault="00D87120" w:rsidP="00D43258">
            <w:pPr>
              <w:rPr>
                <w:rFonts w:cs="Calibri"/>
              </w:rPr>
            </w:pPr>
            <w:r>
              <w:rPr>
                <w:rFonts w:cs="Calibri"/>
              </w:rPr>
              <w:t>Dashboard artefact</w:t>
            </w:r>
          </w:p>
        </w:tc>
        <w:tc>
          <w:tcPr>
            <w:tcW w:w="7756" w:type="dxa"/>
          </w:tcPr>
          <w:p w14:paraId="5912B71B" w14:textId="345701FB" w:rsidR="005D5656" w:rsidRDefault="00FC18FA" w:rsidP="00D43258">
            <w:pPr>
              <w:rPr>
                <w:rFonts w:cs="Calibri"/>
              </w:rPr>
            </w:pPr>
            <w:r>
              <w:rPr>
                <w:rFonts w:cs="Calibri"/>
              </w:rPr>
              <w:t>Streamlit</w:t>
            </w:r>
            <w:r w:rsidR="00157296">
              <w:rPr>
                <w:rFonts w:cs="Calibri"/>
              </w:rPr>
              <w:t xml:space="preserve"> </w:t>
            </w:r>
            <w:r>
              <w:rPr>
                <w:rFonts w:cs="Calibri"/>
              </w:rPr>
              <w:t>prototype implemented and tested.</w:t>
            </w:r>
          </w:p>
        </w:tc>
      </w:tr>
      <w:tr w:rsidR="005D5656" w14:paraId="482BC13B" w14:textId="77777777" w:rsidTr="003F3777">
        <w:trPr>
          <w:trHeight w:val="404"/>
        </w:trPr>
        <w:tc>
          <w:tcPr>
            <w:tcW w:w="2291" w:type="dxa"/>
          </w:tcPr>
          <w:p w14:paraId="0C2A922F" w14:textId="2D0A928E" w:rsidR="005D5656" w:rsidRDefault="00D87120" w:rsidP="00D43258">
            <w:pPr>
              <w:rPr>
                <w:rFonts w:cs="Calibri"/>
              </w:rPr>
            </w:pPr>
            <w:r>
              <w:rPr>
                <w:rFonts w:cs="Calibri"/>
              </w:rPr>
              <w:t>Governance</w:t>
            </w:r>
          </w:p>
        </w:tc>
        <w:tc>
          <w:tcPr>
            <w:tcW w:w="7756" w:type="dxa"/>
          </w:tcPr>
          <w:p w14:paraId="5836C4E1" w14:textId="340FA520" w:rsidR="005D5656" w:rsidRDefault="00FC18FA" w:rsidP="00D43258">
            <w:pPr>
              <w:rPr>
                <w:rFonts w:cs="Calibri"/>
              </w:rPr>
            </w:pPr>
            <w:r>
              <w:rPr>
                <w:rFonts w:cs="Calibri"/>
              </w:rPr>
              <w:t>Audit logging, audit analytics</w:t>
            </w:r>
            <w:r w:rsidR="00C06397">
              <w:rPr>
                <w:rFonts w:cs="Calibri"/>
              </w:rPr>
              <w:t>, risk levels and human review included.</w:t>
            </w:r>
          </w:p>
        </w:tc>
      </w:tr>
      <w:tr w:rsidR="005D5656" w14:paraId="4A676685" w14:textId="77777777" w:rsidTr="003F3777">
        <w:trPr>
          <w:trHeight w:val="404"/>
        </w:trPr>
        <w:tc>
          <w:tcPr>
            <w:tcW w:w="2291" w:type="dxa"/>
          </w:tcPr>
          <w:p w14:paraId="7B158BBA" w14:textId="7FC446C0" w:rsidR="005D5656" w:rsidRDefault="00D87120" w:rsidP="00D43258">
            <w:pPr>
              <w:rPr>
                <w:rFonts w:cs="Calibri"/>
              </w:rPr>
            </w:pPr>
            <w:r>
              <w:rPr>
                <w:rFonts w:cs="Calibri"/>
              </w:rPr>
              <w:t xml:space="preserve">Final packaging </w:t>
            </w:r>
          </w:p>
        </w:tc>
        <w:tc>
          <w:tcPr>
            <w:tcW w:w="7756" w:type="dxa"/>
          </w:tcPr>
          <w:p w14:paraId="049E5D21" w14:textId="79BC9262" w:rsidR="005D5656" w:rsidRDefault="00C06397" w:rsidP="00D43258">
            <w:pPr>
              <w:rPr>
                <w:rFonts w:cs="Calibri"/>
              </w:rPr>
            </w:pPr>
            <w:r>
              <w:rPr>
                <w:rFonts w:cs="Calibri"/>
              </w:rPr>
              <w:t>README, requirements files</w:t>
            </w:r>
            <w:r w:rsidR="003F3777">
              <w:rPr>
                <w:rFonts w:cs="Calibri"/>
              </w:rPr>
              <w:t>, backups and ZIP package created.</w:t>
            </w:r>
          </w:p>
        </w:tc>
      </w:tr>
    </w:tbl>
    <w:p w14:paraId="736B251A" w14:textId="3C9A2FFE" w:rsidR="00D43258" w:rsidRPr="00345E5B" w:rsidRDefault="00345E5B" w:rsidP="00D43258">
      <w:pPr>
        <w:rPr>
          <w:rFonts w:cs="Calibri"/>
          <w:i/>
          <w:iCs/>
          <w:sz w:val="20"/>
          <w:szCs w:val="20"/>
        </w:rPr>
      </w:pPr>
      <w:r w:rsidRPr="00345E5B">
        <w:rPr>
          <w:rFonts w:cs="Calibri"/>
          <w:i/>
          <w:iCs/>
          <w:sz w:val="20"/>
          <w:szCs w:val="20"/>
        </w:rPr>
        <w:t xml:space="preserve">Table 7.1 </w:t>
      </w:r>
      <w:r>
        <w:rPr>
          <w:rFonts w:cs="Calibri"/>
          <w:i/>
          <w:iCs/>
          <w:sz w:val="20"/>
          <w:szCs w:val="20"/>
        </w:rPr>
        <w:t>summarises how each project objective was fulfilled in the literature review, data set preparation, model development, evaluation, explainability, dashboard development, governance controls,</w:t>
      </w:r>
      <w:r w:rsidRPr="00345E5B">
        <w:rPr>
          <w:rFonts w:cs="Calibri"/>
          <w:i/>
          <w:iCs/>
          <w:sz w:val="20"/>
          <w:szCs w:val="20"/>
        </w:rPr>
        <w:t xml:space="preserve"> and final packaging. Explain clearly the extent to which the project aims and objectives have been met (in the context of an academic prototype).</w:t>
      </w:r>
    </w:p>
    <w:p w14:paraId="07B37875" w14:textId="457A318D" w:rsidR="0061472A" w:rsidRDefault="00666EFA" w:rsidP="00D43258">
      <w:pPr>
        <w:rPr>
          <w:rFonts w:cs="Calibri"/>
        </w:rPr>
      </w:pPr>
      <w:r>
        <w:rPr>
          <w:rFonts w:cs="Calibri"/>
        </w:rPr>
        <w:t>The overall objective</w:t>
      </w:r>
      <w:r w:rsidRPr="00666EFA">
        <w:rPr>
          <w:rFonts w:cs="Calibri"/>
        </w:rPr>
        <w:t xml:space="preserve"> was thus achieved. The project resulted in a functional academic prototype which demonstrates a hybrid approach of supervised machine learning with a set of AI governance controls. </w:t>
      </w:r>
      <w:r>
        <w:rPr>
          <w:rFonts w:cs="Calibri"/>
        </w:rPr>
        <w:t>However, this achievement is limited to</w:t>
      </w:r>
      <w:r w:rsidRPr="00666EFA">
        <w:rPr>
          <w:rFonts w:cs="Calibri"/>
        </w:rPr>
        <w:t xml:space="preserve"> the project scope. The system is a proof of concept and is not a banking cybersecurity tool to go to market.</w:t>
      </w:r>
    </w:p>
    <w:p w14:paraId="596CA2B8" w14:textId="3E122626" w:rsidR="0052378D" w:rsidRDefault="00666EFA" w:rsidP="00AB3727">
      <w:pPr>
        <w:pStyle w:val="Heading2"/>
      </w:pPr>
      <w:bookmarkStart w:id="85" w:name="_Toc238747864"/>
      <w:r>
        <w:rPr>
          <w:b/>
          <w:bCs/>
          <w:u w:val="single"/>
        </w:rPr>
        <w:lastRenderedPageBreak/>
        <w:t>Limitations of Results:</w:t>
      </w:r>
      <w:bookmarkEnd w:id="85"/>
    </w:p>
    <w:p w14:paraId="49A447B5" w14:textId="072568C1" w:rsidR="000563C5" w:rsidRDefault="002D23C5" w:rsidP="00D43258">
      <w:pPr>
        <w:rPr>
          <w:rFonts w:cs="Calibri"/>
        </w:rPr>
      </w:pPr>
      <w:r>
        <w:rPr>
          <w:rFonts w:cs="Calibri"/>
        </w:rPr>
        <w:t>The project has several limitations</w:t>
      </w:r>
      <w:r w:rsidR="005B25FA" w:rsidRPr="005B25FA">
        <w:rPr>
          <w:rFonts w:cs="Calibri"/>
        </w:rPr>
        <w:t xml:space="preserve">. </w:t>
      </w:r>
      <w:r w:rsidR="0061472A">
        <w:rPr>
          <w:rFonts w:cs="Calibri"/>
        </w:rPr>
        <w:t>First</w:t>
      </w:r>
      <w:r w:rsidR="005B25FA" w:rsidRPr="005B25FA">
        <w:rPr>
          <w:rFonts w:cs="Calibri"/>
        </w:rPr>
        <w:t xml:space="preserve">, UNSW-NB15 is a public reference benchmark </w:t>
      </w:r>
      <w:r>
        <w:rPr>
          <w:rFonts w:cs="Calibri"/>
        </w:rPr>
        <w:t>dataset,</w:t>
      </w:r>
      <w:r w:rsidR="005B25FA" w:rsidRPr="005B25FA">
        <w:rPr>
          <w:rFonts w:cs="Calibri"/>
        </w:rPr>
        <w:t xml:space="preserve"> not real </w:t>
      </w:r>
      <w:r w:rsidR="00270ECA">
        <w:rPr>
          <w:rFonts w:cs="Calibri"/>
        </w:rPr>
        <w:t>bank network traffic</w:t>
      </w:r>
      <w:r w:rsidR="005B25FA" w:rsidRPr="005B25FA">
        <w:rPr>
          <w:rFonts w:cs="Calibri"/>
        </w:rPr>
        <w:t xml:space="preserve">. It </w:t>
      </w:r>
      <w:r w:rsidR="00BF7564">
        <w:rPr>
          <w:rFonts w:cs="Calibri"/>
        </w:rPr>
        <w:t>supports reproducibility in</w:t>
      </w:r>
      <w:r>
        <w:rPr>
          <w:rFonts w:cs="Calibri"/>
        </w:rPr>
        <w:t xml:space="preserve"> academic evaluation, but it can't validate whether it works in a real banking environment</w:t>
      </w:r>
      <w:r w:rsidR="005B25FA" w:rsidRPr="005B25FA">
        <w:rPr>
          <w:rFonts w:cs="Calibri"/>
        </w:rPr>
        <w:t xml:space="preserve">. Second, the </w:t>
      </w:r>
      <w:r w:rsidR="008752B5">
        <w:rPr>
          <w:rFonts w:cs="Calibri"/>
        </w:rPr>
        <w:t xml:space="preserve">developer tested the dashboard, not </w:t>
      </w:r>
      <w:r w:rsidR="005B25FA" w:rsidRPr="005B25FA">
        <w:rPr>
          <w:rFonts w:cs="Calibri"/>
        </w:rPr>
        <w:t xml:space="preserve">professional cybersecurity analysts. The evaluation could be made </w:t>
      </w:r>
      <w:r w:rsidR="00F525C6">
        <w:rPr>
          <w:rFonts w:cs="Calibri"/>
        </w:rPr>
        <w:t xml:space="preserve">into </w:t>
      </w:r>
      <w:r w:rsidR="005B25FA" w:rsidRPr="005B25FA">
        <w:rPr>
          <w:rFonts w:cs="Calibri"/>
        </w:rPr>
        <w:t xml:space="preserve">a structured user test, although this was outside the scope of this project. </w:t>
      </w:r>
    </w:p>
    <w:p w14:paraId="0FBFC32E" w14:textId="52D20630" w:rsidR="0052378D" w:rsidRDefault="005B25FA" w:rsidP="00D43258">
      <w:pPr>
        <w:rPr>
          <w:rFonts w:cs="Calibri"/>
        </w:rPr>
      </w:pPr>
      <w:r w:rsidRPr="005B25FA">
        <w:rPr>
          <w:rFonts w:cs="Calibri"/>
        </w:rPr>
        <w:t xml:space="preserve">Third, the model </w:t>
      </w:r>
      <w:r w:rsidR="008752B5">
        <w:rPr>
          <w:rFonts w:cs="Calibri"/>
        </w:rPr>
        <w:t>struggled with binary classification, not multi-class attack</w:t>
      </w:r>
      <w:r w:rsidRPr="005B25FA">
        <w:rPr>
          <w:rFonts w:cs="Calibri"/>
        </w:rPr>
        <w:t xml:space="preserve"> classification. Attack_cat was </w:t>
      </w:r>
      <w:r w:rsidR="008752B5">
        <w:rPr>
          <w:rFonts w:cs="Calibri"/>
        </w:rPr>
        <w:t>shown only as context and was not used</w:t>
      </w:r>
      <w:r w:rsidRPr="005B25FA">
        <w:rPr>
          <w:rFonts w:cs="Calibri"/>
        </w:rPr>
        <w:t xml:space="preserve"> for training. Fourth, SHAP analysis was performed on samples, </w:t>
      </w:r>
      <w:r w:rsidR="00F525C6">
        <w:rPr>
          <w:rFonts w:cs="Calibri"/>
        </w:rPr>
        <w:t>not the full testing dataset, because the dataset was</w:t>
      </w:r>
      <w:r w:rsidRPr="005B25FA">
        <w:rPr>
          <w:rFonts w:cs="Calibri"/>
        </w:rPr>
        <w:t xml:space="preserve"> unnecessarily large. Fifth, the dashboard was not security-hardened, </w:t>
      </w:r>
      <w:r w:rsidR="00F525C6">
        <w:rPr>
          <w:rFonts w:cs="Calibri"/>
        </w:rPr>
        <w:t xml:space="preserve">was </w:t>
      </w:r>
      <w:r w:rsidRPr="005B25FA">
        <w:rPr>
          <w:rFonts w:cs="Calibri"/>
        </w:rPr>
        <w:t xml:space="preserve">not deployed as a production application, and was run locally. This does not detract from the </w:t>
      </w:r>
      <w:r w:rsidR="00F525C6">
        <w:rPr>
          <w:rFonts w:cs="Calibri"/>
        </w:rPr>
        <w:t>project's academic value</w:t>
      </w:r>
      <w:r w:rsidRPr="005B25FA">
        <w:rPr>
          <w:rFonts w:cs="Calibri"/>
        </w:rPr>
        <w:t xml:space="preserve">. Rather, </w:t>
      </w:r>
      <w:r w:rsidR="00F525C6">
        <w:rPr>
          <w:rFonts w:cs="Calibri"/>
        </w:rPr>
        <w:t>it provides the</w:t>
      </w:r>
      <w:r w:rsidRPr="005B25FA">
        <w:rPr>
          <w:rFonts w:cs="Calibri"/>
        </w:rPr>
        <w:t xml:space="preserve"> correct definition. The project shows how such an artefact to support cybersecurity </w:t>
      </w:r>
      <w:r w:rsidR="00F525C6">
        <w:rPr>
          <w:rFonts w:cs="Calibri"/>
        </w:rPr>
        <w:t>decision-making</w:t>
      </w:r>
      <w:r w:rsidRPr="005B25FA">
        <w:rPr>
          <w:rFonts w:cs="Calibri"/>
        </w:rPr>
        <w:t xml:space="preserve"> in the ADR can be designed, implemented and evaluated, and illustrates that additional validation would be required before deployment.</w:t>
      </w:r>
    </w:p>
    <w:p w14:paraId="4F741A7F" w14:textId="32C7D272" w:rsidR="000563C5" w:rsidRPr="000563C5" w:rsidRDefault="000563C5" w:rsidP="000563C5">
      <w:pPr>
        <w:pStyle w:val="Heading2"/>
        <w:rPr>
          <w:b/>
          <w:bCs/>
          <w:u w:val="single"/>
        </w:rPr>
      </w:pPr>
      <w:bookmarkStart w:id="86" w:name="_Toc238747865"/>
      <w:r w:rsidRPr="000563C5">
        <w:rPr>
          <w:rFonts w:cs="Calibri"/>
          <w:b/>
          <w:bCs/>
          <w:u w:val="single"/>
        </w:rPr>
        <w:t>Chapter Summary</w:t>
      </w:r>
      <w:r w:rsidR="002D23C5">
        <w:rPr>
          <w:rFonts w:cs="Calibri"/>
          <w:b/>
          <w:bCs/>
          <w:u w:val="single"/>
        </w:rPr>
        <w:t>:</w:t>
      </w:r>
      <w:bookmarkEnd w:id="86"/>
      <w:r w:rsidRPr="000563C5">
        <w:rPr>
          <w:rFonts w:cs="Calibri"/>
          <w:b/>
          <w:bCs/>
          <w:u w:val="single"/>
        </w:rPr>
        <w:t xml:space="preserve"> </w:t>
      </w:r>
    </w:p>
    <w:p w14:paraId="45016512" w14:textId="4C52A504" w:rsidR="0061472A" w:rsidRDefault="000563C5" w:rsidP="00D43258">
      <w:pPr>
        <w:rPr>
          <w:rFonts w:cs="Calibri"/>
        </w:rPr>
      </w:pPr>
      <w:r w:rsidRPr="000563C5">
        <w:rPr>
          <w:rFonts w:cs="Calibri"/>
        </w:rPr>
        <w:t xml:space="preserve">This chapter presented the </w:t>
      </w:r>
      <w:r w:rsidR="00F525C6">
        <w:rPr>
          <w:rFonts w:cs="Calibri"/>
        </w:rPr>
        <w:t>project findings based on the research question, objectives,</w:t>
      </w:r>
      <w:r w:rsidRPr="000563C5">
        <w:rPr>
          <w:rFonts w:cs="Calibri"/>
        </w:rPr>
        <w:t xml:space="preserve"> and literature. The results </w:t>
      </w:r>
      <w:r w:rsidR="00F525C6">
        <w:rPr>
          <w:rFonts w:cs="Calibri"/>
        </w:rPr>
        <w:t>showed that supervised learning algorithms can aid cyber-risk classification with appropriate</w:t>
      </w:r>
      <w:r w:rsidRPr="000563C5">
        <w:rPr>
          <w:rFonts w:cs="Calibri"/>
        </w:rPr>
        <w:t xml:space="preserve"> measures. Random Forest </w:t>
      </w:r>
      <w:r w:rsidR="00F525C6">
        <w:rPr>
          <w:rFonts w:cs="Calibri"/>
        </w:rPr>
        <w:t>had the highest recall and the lowest false negatives and ROC-AUC, so it was chosen for the dashboard;</w:t>
      </w:r>
      <w:r w:rsidRPr="000563C5">
        <w:rPr>
          <w:rFonts w:cs="Calibri"/>
        </w:rPr>
        <w:t xml:space="preserve"> Decision Tree had the </w:t>
      </w:r>
      <w:r w:rsidR="00F525C6" w:rsidRPr="000563C5">
        <w:rPr>
          <w:rFonts w:cs="Calibri"/>
        </w:rPr>
        <w:t>best-balanced</w:t>
      </w:r>
      <w:r w:rsidRPr="000563C5">
        <w:rPr>
          <w:rFonts w:cs="Calibri"/>
        </w:rPr>
        <w:t xml:space="preserve"> performance. Threshold analysis indicated that </w:t>
      </w:r>
      <w:r w:rsidR="00F525C6">
        <w:rPr>
          <w:rFonts w:cs="Calibri"/>
        </w:rPr>
        <w:t xml:space="preserve">prediction settings needed </w:t>
      </w:r>
      <w:r w:rsidR="0061472A">
        <w:rPr>
          <w:rFonts w:cs="Calibri"/>
        </w:rPr>
        <w:t>adjustment</w:t>
      </w:r>
      <w:r w:rsidR="00F525C6">
        <w:rPr>
          <w:rFonts w:cs="Calibri"/>
        </w:rPr>
        <w:t xml:space="preserve"> based on</w:t>
      </w:r>
      <w:r w:rsidRPr="000563C5">
        <w:rPr>
          <w:rFonts w:cs="Calibri"/>
        </w:rPr>
        <w:t xml:space="preserve"> risk appetite. </w:t>
      </w:r>
    </w:p>
    <w:p w14:paraId="56E98987" w14:textId="6ED6E44E" w:rsidR="0052378D" w:rsidRDefault="000563C5" w:rsidP="00D43258">
      <w:pPr>
        <w:rPr>
          <w:rFonts w:cs="Calibri"/>
        </w:rPr>
      </w:pPr>
      <w:r w:rsidRPr="000563C5">
        <w:rPr>
          <w:rFonts w:cs="Calibri"/>
        </w:rPr>
        <w:t xml:space="preserve">Explainability </w:t>
      </w:r>
      <w:r w:rsidR="00F525C6">
        <w:rPr>
          <w:rFonts w:cs="Calibri"/>
        </w:rPr>
        <w:t>supported transparency, ongoing audit logging,</w:t>
      </w:r>
      <w:r w:rsidRPr="000563C5">
        <w:rPr>
          <w:rFonts w:cs="Calibri"/>
        </w:rPr>
        <w:t xml:space="preserve"> and audit analytics with governance. </w:t>
      </w:r>
      <w:r w:rsidR="00F525C6">
        <w:rPr>
          <w:rFonts w:cs="Calibri"/>
        </w:rPr>
        <w:t>Overall, the project results showed that machine-learning classification and AI governance principles can be interwoven into a working prototype of cybersecurity decision support</w:t>
      </w:r>
      <w:r w:rsidRPr="000563C5">
        <w:rPr>
          <w:rFonts w:cs="Calibri"/>
        </w:rPr>
        <w:t xml:space="preserve"> in the banking sector.</w:t>
      </w:r>
    </w:p>
    <w:p w14:paraId="4EC20587" w14:textId="77777777" w:rsidR="00F85230" w:rsidRPr="00637E4C" w:rsidRDefault="00F85230" w:rsidP="00D43258">
      <w:pPr>
        <w:rPr>
          <w:rFonts w:cs="Calibri"/>
        </w:rPr>
      </w:pPr>
    </w:p>
    <w:p w14:paraId="42F0B428" w14:textId="77777777" w:rsidR="00637E4C" w:rsidRPr="00D43258" w:rsidRDefault="00637E4C" w:rsidP="00D43258">
      <w:pPr>
        <w:pStyle w:val="Heading1"/>
        <w:jc w:val="center"/>
        <w:rPr>
          <w:b/>
          <w:bCs/>
          <w:u w:val="single"/>
        </w:rPr>
      </w:pPr>
      <w:bookmarkStart w:id="87" w:name="_Toc238747866"/>
      <w:r w:rsidRPr="00D43258">
        <w:rPr>
          <w:b/>
          <w:bCs/>
          <w:u w:val="single"/>
        </w:rPr>
        <w:lastRenderedPageBreak/>
        <w:t>Conclusions and Recommendations</w:t>
      </w:r>
      <w:bookmarkEnd w:id="87"/>
    </w:p>
    <w:p w14:paraId="7C7AFBB9" w14:textId="4727E7B5" w:rsidR="00D43258" w:rsidRDefault="003949D8" w:rsidP="003949D8">
      <w:pPr>
        <w:pStyle w:val="Heading2"/>
      </w:pPr>
      <w:bookmarkStart w:id="88" w:name="_Toc238747867"/>
      <w:r>
        <w:rPr>
          <w:b/>
          <w:bCs/>
          <w:u w:val="single"/>
        </w:rPr>
        <w:t xml:space="preserve">Chapter </w:t>
      </w:r>
      <w:r w:rsidR="00386FF5">
        <w:rPr>
          <w:b/>
          <w:bCs/>
          <w:u w:val="single"/>
        </w:rPr>
        <w:t>Introduction:</w:t>
      </w:r>
      <w:bookmarkEnd w:id="88"/>
    </w:p>
    <w:p w14:paraId="11F6FA03" w14:textId="0A18B76C" w:rsidR="00B71C38" w:rsidRPr="00B71C38" w:rsidRDefault="00B71C38" w:rsidP="00B71C38">
      <w:pPr>
        <w:rPr>
          <w:rFonts w:cs="Calibri"/>
        </w:rPr>
      </w:pPr>
      <w:r w:rsidRPr="00B71C38">
        <w:rPr>
          <w:rFonts w:cs="Calibri"/>
        </w:rPr>
        <w:t xml:space="preserve">Finally, this chapter </w:t>
      </w:r>
      <w:r w:rsidR="002670D1">
        <w:rPr>
          <w:rFonts w:cs="Calibri"/>
        </w:rPr>
        <w:t>summarises the project developments, answers the research question,</w:t>
      </w:r>
      <w:r w:rsidRPr="00B71C38">
        <w:rPr>
          <w:rFonts w:cs="Calibri"/>
        </w:rPr>
        <w:t xml:space="preserve"> and outlines recommendations for future development. This </w:t>
      </w:r>
      <w:r w:rsidR="002670D1">
        <w:rPr>
          <w:rFonts w:cs="Calibri"/>
        </w:rPr>
        <w:t xml:space="preserve">project aimed to create a prototype risk decision-support system for cybersecurity in a banking environment, using supervised machine-learning models and the UNSW-NB15 intrusion detection dataset, while </w:t>
      </w:r>
      <w:r w:rsidRPr="00B71C38">
        <w:rPr>
          <w:rFonts w:cs="Calibri"/>
        </w:rPr>
        <w:t xml:space="preserve">following AI governance principles. The </w:t>
      </w:r>
      <w:r w:rsidR="002670D1" w:rsidRPr="00B71C38">
        <w:rPr>
          <w:rFonts w:cs="Calibri"/>
        </w:rPr>
        <w:t>product</w:t>
      </w:r>
      <w:r w:rsidRPr="00B71C38">
        <w:rPr>
          <w:rFonts w:cs="Calibri"/>
        </w:rPr>
        <w:t xml:space="preserve"> was a functional Streamlit </w:t>
      </w:r>
      <w:r w:rsidR="002670D1">
        <w:rPr>
          <w:rFonts w:cs="Calibri"/>
        </w:rPr>
        <w:t>dashboard</w:t>
      </w:r>
      <w:r w:rsidRPr="00B71C38">
        <w:rPr>
          <w:rFonts w:cs="Calibri"/>
        </w:rPr>
        <w:t xml:space="preserve"> app with prediction, model evaluation, explainability, classification based on a risk threshold, persistent audit log, audit analytics and HRC.</w:t>
      </w:r>
    </w:p>
    <w:p w14:paraId="4AE203A8" w14:textId="240AF8C4" w:rsidR="00B71C38" w:rsidRPr="00B71C38" w:rsidRDefault="002D79D3" w:rsidP="00B71C38">
      <w:pPr>
        <w:pStyle w:val="Heading2"/>
      </w:pPr>
      <w:bookmarkStart w:id="89" w:name="_Toc238747868"/>
      <w:r>
        <w:rPr>
          <w:b/>
          <w:bCs/>
          <w:u w:val="single"/>
        </w:rPr>
        <w:t>Project Achievement Summary:</w:t>
      </w:r>
      <w:bookmarkEnd w:id="89"/>
    </w:p>
    <w:p w14:paraId="756F16AF" w14:textId="675587D3" w:rsidR="00B71C38" w:rsidRPr="00B71C38" w:rsidRDefault="00B71C38" w:rsidP="00B71C38">
      <w:pPr>
        <w:rPr>
          <w:rFonts w:cs="Calibri"/>
        </w:rPr>
      </w:pPr>
      <w:r w:rsidRPr="00B71C38">
        <w:rPr>
          <w:rFonts w:cs="Calibri"/>
        </w:rPr>
        <w:t>Within the scope of an academic development project</w:t>
      </w:r>
      <w:r w:rsidR="00270ECA">
        <w:rPr>
          <w:rFonts w:cs="Calibri"/>
        </w:rPr>
        <w:t>,</w:t>
      </w:r>
      <w:r w:rsidRPr="00B71C38">
        <w:rPr>
          <w:rFonts w:cs="Calibri"/>
        </w:rPr>
        <w:t xml:space="preserve"> the project was </w:t>
      </w:r>
      <w:r w:rsidR="00270ECA">
        <w:rPr>
          <w:rFonts w:cs="Calibri"/>
        </w:rPr>
        <w:t>completed and met</w:t>
      </w:r>
      <w:r w:rsidRPr="00B71C38">
        <w:rPr>
          <w:rFonts w:cs="Calibri"/>
        </w:rPr>
        <w:t xml:space="preserve"> the overall aim. The UNSW-NB15 dataset was </w:t>
      </w:r>
      <w:r w:rsidR="002E24A8">
        <w:rPr>
          <w:rFonts w:cs="Calibri"/>
        </w:rPr>
        <w:t>selected, validated, and pre-processed</w:t>
      </w:r>
      <w:r w:rsidR="00270ECA">
        <w:rPr>
          <w:rFonts w:cs="Calibri"/>
        </w:rPr>
        <w:t xml:space="preserve"> </w:t>
      </w:r>
      <w:r w:rsidRPr="00B71C38">
        <w:rPr>
          <w:rFonts w:cs="Calibri"/>
        </w:rPr>
        <w:t xml:space="preserve">for binary classification. </w:t>
      </w:r>
      <w:r w:rsidR="002E24A8">
        <w:rPr>
          <w:rFonts w:cs="Calibri"/>
        </w:rPr>
        <w:t>During preprocessing, non-predictive, leakage-prone fields were removed; categorical and numerical fields were separated; and suitable transformations and features were created</w:t>
      </w:r>
      <w:r w:rsidR="00270ECA">
        <w:rPr>
          <w:rFonts w:cs="Calibri"/>
        </w:rPr>
        <w:t xml:space="preserve"> </w:t>
      </w:r>
      <w:r w:rsidRPr="00B71C38">
        <w:rPr>
          <w:rFonts w:cs="Calibri"/>
        </w:rPr>
        <w:t xml:space="preserve">for the model. This </w:t>
      </w:r>
      <w:r w:rsidR="00270ECA">
        <w:rPr>
          <w:rFonts w:cs="Calibri"/>
        </w:rPr>
        <w:t>provided a solid basis for a supervised machine learning experiment</w:t>
      </w:r>
      <w:r w:rsidRPr="00B71C38">
        <w:rPr>
          <w:rFonts w:cs="Calibri"/>
        </w:rPr>
        <w:t>.</w:t>
      </w:r>
    </w:p>
    <w:p w14:paraId="6D2E356A" w14:textId="10CD1D7A" w:rsidR="00B71C38" w:rsidRPr="00B71C38" w:rsidRDefault="00B71C38" w:rsidP="00B71C38">
      <w:pPr>
        <w:rPr>
          <w:rFonts w:cs="Calibri"/>
        </w:rPr>
      </w:pPr>
      <w:r w:rsidRPr="00B71C38">
        <w:rPr>
          <w:rFonts w:cs="Calibri"/>
        </w:rPr>
        <w:t>Three models were created and tested</w:t>
      </w:r>
      <w:r w:rsidR="00270ECA">
        <w:rPr>
          <w:rFonts w:cs="Calibri"/>
        </w:rPr>
        <w:t>: Logistic Regression, Decision Tree,</w:t>
      </w:r>
      <w:r w:rsidRPr="00B71C38">
        <w:rPr>
          <w:rFonts w:cs="Calibri"/>
        </w:rPr>
        <w:t xml:space="preserve"> and Random Forest. </w:t>
      </w:r>
      <w:r w:rsidR="00270ECA">
        <w:rPr>
          <w:rFonts w:cs="Calibri"/>
        </w:rPr>
        <w:t>The models were compared based on accuracy, precision, recall, F1 score, ROC-AUC,</w:t>
      </w:r>
      <w:r w:rsidRPr="00B71C38">
        <w:rPr>
          <w:rFonts w:cs="Calibri"/>
        </w:rPr>
        <w:t xml:space="preserve"> and </w:t>
      </w:r>
      <w:r w:rsidR="00270ECA">
        <w:rPr>
          <w:rFonts w:cs="Calibri"/>
        </w:rPr>
        <w:t>confusion matrix</w:t>
      </w:r>
      <w:r w:rsidRPr="00B71C38">
        <w:rPr>
          <w:rFonts w:cs="Calibri"/>
        </w:rPr>
        <w:t xml:space="preserve"> analysis. Random Forest </w:t>
      </w:r>
      <w:r w:rsidR="00270ECA">
        <w:rPr>
          <w:rFonts w:cs="Calibri"/>
        </w:rPr>
        <w:t xml:space="preserve">had the highest </w:t>
      </w:r>
      <w:r w:rsidRPr="00B71C38">
        <w:rPr>
          <w:rFonts w:cs="Calibri"/>
        </w:rPr>
        <w:t>recall and ROC-AUC</w:t>
      </w:r>
      <w:r w:rsidR="00270ECA">
        <w:rPr>
          <w:rFonts w:cs="Calibri"/>
        </w:rPr>
        <w:t xml:space="preserve">, while the Decision Tree performed best </w:t>
      </w:r>
      <w:r w:rsidR="002E24A8">
        <w:rPr>
          <w:rFonts w:cs="Calibri"/>
        </w:rPr>
        <w:t>overall</w:t>
      </w:r>
      <w:r w:rsidR="00270ECA">
        <w:rPr>
          <w:rFonts w:cs="Calibri"/>
        </w:rPr>
        <w:t xml:space="preserve"> and had the fewest</w:t>
      </w:r>
      <w:r w:rsidRPr="00B71C38">
        <w:rPr>
          <w:rFonts w:cs="Calibri"/>
        </w:rPr>
        <w:t xml:space="preserve"> false negatives. Random Forest was thus chosen as the </w:t>
      </w:r>
      <w:r w:rsidR="00270ECA">
        <w:rPr>
          <w:rFonts w:cs="Calibri"/>
        </w:rPr>
        <w:t xml:space="preserve">dashboard's default model </w:t>
      </w:r>
      <w:r w:rsidR="002E24A8">
        <w:rPr>
          <w:rFonts w:cs="Calibri"/>
        </w:rPr>
        <w:t>because its positive behaviour matches</w:t>
      </w:r>
      <w:r w:rsidR="00270ECA">
        <w:rPr>
          <w:rFonts w:cs="Calibri"/>
        </w:rPr>
        <w:t xml:space="preserve"> the risk sensitivity</w:t>
      </w:r>
      <w:r w:rsidRPr="00B71C38">
        <w:rPr>
          <w:rFonts w:cs="Calibri"/>
        </w:rPr>
        <w:t xml:space="preserve"> of cybersecurity decision support.</w:t>
      </w:r>
    </w:p>
    <w:p w14:paraId="20C408AA" w14:textId="3A0FF961" w:rsidR="00B71C38" w:rsidRPr="00B71C38" w:rsidRDefault="00B71C38" w:rsidP="00B71C38">
      <w:pPr>
        <w:rPr>
          <w:rFonts w:cs="Calibri"/>
        </w:rPr>
      </w:pPr>
      <w:r w:rsidRPr="00B71C38">
        <w:rPr>
          <w:rFonts w:cs="Calibri"/>
        </w:rPr>
        <w:t xml:space="preserve">The </w:t>
      </w:r>
      <w:r w:rsidR="00270ECA">
        <w:rPr>
          <w:rFonts w:cs="Calibri"/>
        </w:rPr>
        <w:t>project also met its governance target</w:t>
      </w:r>
      <w:r w:rsidRPr="00B71C38">
        <w:rPr>
          <w:rFonts w:cs="Calibri"/>
        </w:rPr>
        <w:t xml:space="preserve">. </w:t>
      </w:r>
      <w:r w:rsidR="00270ECA">
        <w:rPr>
          <w:rFonts w:cs="Calibri"/>
        </w:rPr>
        <w:t>The model output was not only provided</w:t>
      </w:r>
      <w:r w:rsidRPr="00B71C38">
        <w:rPr>
          <w:rFonts w:cs="Calibri"/>
        </w:rPr>
        <w:t xml:space="preserve"> as a prediction Label in the Dashboard. It included features such as attack probability, risk level, recommendation, model-performance evidence, threshold analysis, explainability outputs, persistent audit records and audit analytics. These </w:t>
      </w:r>
      <w:r w:rsidR="00270ECA">
        <w:rPr>
          <w:rFonts w:cs="Calibri"/>
        </w:rPr>
        <w:t xml:space="preserve">features showed how machine-learning predictions could be </w:t>
      </w:r>
      <w:r w:rsidR="002E24A8">
        <w:rPr>
          <w:rFonts w:cs="Calibri"/>
        </w:rPr>
        <w:t>more explainable, traceable, reviewable, and transparent</w:t>
      </w:r>
      <w:r w:rsidRPr="00B71C38">
        <w:rPr>
          <w:rFonts w:cs="Calibri"/>
        </w:rPr>
        <w:t>.</w:t>
      </w:r>
    </w:p>
    <w:p w14:paraId="0FB661FD" w14:textId="1F175345" w:rsidR="00B71C38" w:rsidRPr="00B71C38" w:rsidRDefault="008632C8" w:rsidP="008632C8">
      <w:pPr>
        <w:pStyle w:val="Heading2"/>
      </w:pPr>
      <w:bookmarkStart w:id="90" w:name="_Toc238747869"/>
      <w:r>
        <w:rPr>
          <w:b/>
          <w:bCs/>
          <w:u w:val="single"/>
        </w:rPr>
        <w:lastRenderedPageBreak/>
        <w:t>Response to Research Question:</w:t>
      </w:r>
      <w:bookmarkEnd w:id="90"/>
    </w:p>
    <w:p w14:paraId="2DEC0203" w14:textId="6E25A372" w:rsidR="00B71C38" w:rsidRPr="00B71C38" w:rsidRDefault="00B71C38" w:rsidP="00B71C38">
      <w:pPr>
        <w:rPr>
          <w:rFonts w:cs="Calibri"/>
        </w:rPr>
      </w:pPr>
      <w:r w:rsidRPr="00B71C38">
        <w:rPr>
          <w:rFonts w:cs="Calibri"/>
        </w:rPr>
        <w:t>The research question is</w:t>
      </w:r>
      <w:r w:rsidR="002E24A8">
        <w:rPr>
          <w:rFonts w:cs="Calibri"/>
        </w:rPr>
        <w:t>: What are the principles of AI governance, and how can they be used, along with supervised machine learning techniques,</w:t>
      </w:r>
      <w:r w:rsidR="00FA5DBE">
        <w:rPr>
          <w:rFonts w:cs="Calibri"/>
        </w:rPr>
        <w:t xml:space="preserve"> to develop a cybersecurity decision-support system for a banking environment based on the </w:t>
      </w:r>
      <w:r w:rsidRPr="00B71C38">
        <w:rPr>
          <w:rFonts w:cs="Calibri"/>
        </w:rPr>
        <w:t>UNSW-NB15 intrusion-detection dataset?</w:t>
      </w:r>
    </w:p>
    <w:p w14:paraId="2F1AEC68" w14:textId="46862ABB" w:rsidR="00B71C38" w:rsidRPr="00B71C38" w:rsidRDefault="00B71C38" w:rsidP="00B71C38">
      <w:pPr>
        <w:rPr>
          <w:rFonts w:cs="Calibri"/>
        </w:rPr>
      </w:pPr>
      <w:r w:rsidRPr="00B71C38">
        <w:rPr>
          <w:rFonts w:cs="Calibri"/>
        </w:rPr>
        <w:t>The project addressed this question by producing an end-to-end case study</w:t>
      </w:r>
      <w:r w:rsidR="00FA5DBE">
        <w:rPr>
          <w:rFonts w:cs="Calibri"/>
        </w:rPr>
        <w:t>, from dataset preprocessing to supervised learning model training, evaluation, explainability, and governance through</w:t>
      </w:r>
      <w:r w:rsidRPr="00B71C38">
        <w:rPr>
          <w:rFonts w:cs="Calibri"/>
        </w:rPr>
        <w:t xml:space="preserve"> dashboards. To classify network traffic </w:t>
      </w:r>
      <w:r w:rsidR="00FA5DBE">
        <w:rPr>
          <w:rFonts w:cs="Calibri"/>
        </w:rPr>
        <w:t>as normal or attack traffic, the project used a supervised machine learning approach</w:t>
      </w:r>
      <w:r w:rsidRPr="00B71C38">
        <w:rPr>
          <w:rFonts w:cs="Calibri"/>
        </w:rPr>
        <w:t xml:space="preserve">. </w:t>
      </w:r>
      <w:r w:rsidR="00FA5DBE">
        <w:rPr>
          <w:rFonts w:cs="Calibri"/>
        </w:rPr>
        <w:t>AI governance principles were integrated through risk-level thresholds, feature importance and SHAP explanations, persistent audit logging, analyst review fields, audit analytics, dashboard testing evidence,</w:t>
      </w:r>
      <w:r w:rsidRPr="00B71C38">
        <w:rPr>
          <w:rFonts w:cs="Calibri"/>
        </w:rPr>
        <w:t xml:space="preserve"> and explicit limitations.</w:t>
      </w:r>
    </w:p>
    <w:p w14:paraId="36EC16B7" w14:textId="3F54B54E" w:rsidR="00B71C38" w:rsidRPr="00B71C38" w:rsidRDefault="00B71C38" w:rsidP="00B71C38">
      <w:pPr>
        <w:rPr>
          <w:rFonts w:cs="Calibri"/>
        </w:rPr>
      </w:pPr>
      <w:r w:rsidRPr="00B71C38">
        <w:rPr>
          <w:rFonts w:cs="Calibri"/>
        </w:rPr>
        <w:t xml:space="preserve">The key takeaway </w:t>
      </w:r>
      <w:r w:rsidR="00FA5DBE">
        <w:rPr>
          <w:rFonts w:cs="Calibri"/>
        </w:rPr>
        <w:t>is that the team successfully melded supervised machine learning with AI governance by treating the model as one part of a broader decision-support</w:t>
      </w:r>
      <w:r w:rsidRPr="00B71C38">
        <w:rPr>
          <w:rFonts w:cs="Calibri"/>
        </w:rPr>
        <w:t xml:space="preserve"> framework. The model </w:t>
      </w:r>
      <w:r w:rsidR="00FA5DBE">
        <w:rPr>
          <w:rFonts w:cs="Calibri"/>
        </w:rPr>
        <w:t xml:space="preserve">produces both classification and probability outputs within the governance layer, which explains the outputs, supports record-keeping, and reviews and interprets </w:t>
      </w:r>
      <w:r w:rsidRPr="00B71C38">
        <w:rPr>
          <w:rFonts w:cs="Calibri"/>
        </w:rPr>
        <w:t xml:space="preserve">outputs through risk levels. This is </w:t>
      </w:r>
      <w:r w:rsidR="00FA5DBE">
        <w:rPr>
          <w:rFonts w:cs="Calibri"/>
        </w:rPr>
        <w:t xml:space="preserve">far more suitable for a banking cybersecurity setting than a standalone classifier; in finance, risk decisions must be accountable, evidence-based, and </w:t>
      </w:r>
      <w:r w:rsidRPr="00B71C38">
        <w:rPr>
          <w:rFonts w:cs="Calibri"/>
        </w:rPr>
        <w:t>overseen by humans.</w:t>
      </w:r>
    </w:p>
    <w:p w14:paraId="3ABFE522" w14:textId="27772BDB" w:rsidR="00B71C38" w:rsidRPr="00607DBA" w:rsidRDefault="00607DBA" w:rsidP="00B71C38">
      <w:pPr>
        <w:pStyle w:val="Heading2"/>
      </w:pPr>
      <w:bookmarkStart w:id="91" w:name="_Toc238747870"/>
      <w:r>
        <w:rPr>
          <w:b/>
          <w:bCs/>
          <w:u w:val="single"/>
        </w:rPr>
        <w:t>Conclusions from the Results:</w:t>
      </w:r>
      <w:bookmarkEnd w:id="91"/>
    </w:p>
    <w:p w14:paraId="43A8304F" w14:textId="1651855C" w:rsidR="00B71C38" w:rsidRPr="00B71C38" w:rsidRDefault="00BE0AA3" w:rsidP="00B71C38">
      <w:pPr>
        <w:rPr>
          <w:rFonts w:cs="Calibri"/>
        </w:rPr>
      </w:pPr>
      <w:r>
        <w:rPr>
          <w:rFonts w:cs="Calibri"/>
        </w:rPr>
        <w:t>Three principal conclusions emerge from</w:t>
      </w:r>
      <w:r w:rsidR="00B71C38" w:rsidRPr="00B71C38">
        <w:rPr>
          <w:rFonts w:cs="Calibri"/>
        </w:rPr>
        <w:t xml:space="preserve"> the results. First, </w:t>
      </w:r>
      <w:r>
        <w:rPr>
          <w:rFonts w:cs="Calibri"/>
        </w:rPr>
        <w:t xml:space="preserve">a supervised machine-learning model can be used in </w:t>
      </w:r>
      <w:r w:rsidR="00B71C38" w:rsidRPr="00B71C38">
        <w:rPr>
          <w:rFonts w:cs="Calibri"/>
        </w:rPr>
        <w:t xml:space="preserve">intrusion-detection classification by training and testing it using appropriate labelled data. Both models </w:t>
      </w:r>
      <w:r>
        <w:rPr>
          <w:rFonts w:cs="Calibri"/>
        </w:rPr>
        <w:t>performed well, but performance varied</w:t>
      </w:r>
      <w:r w:rsidR="00B71C38" w:rsidRPr="00B71C38">
        <w:rPr>
          <w:rFonts w:cs="Calibri"/>
        </w:rPr>
        <w:t xml:space="preserve"> among the three models. This validated the point that </w:t>
      </w:r>
      <w:r>
        <w:rPr>
          <w:rFonts w:cs="Calibri"/>
        </w:rPr>
        <w:t xml:space="preserve">model choice should not be the only criterion in the model selection process but should be based on the purpose </w:t>
      </w:r>
      <w:r w:rsidR="00B71C38" w:rsidRPr="00B71C38">
        <w:rPr>
          <w:rFonts w:cs="Calibri"/>
        </w:rPr>
        <w:t>of the artefact.</w:t>
      </w:r>
    </w:p>
    <w:p w14:paraId="35333CC6" w14:textId="72A7ACFA" w:rsidR="00B71C38" w:rsidRPr="00B71C38" w:rsidRDefault="009D4A87" w:rsidP="00B71C38">
      <w:pPr>
        <w:rPr>
          <w:rFonts w:cs="Calibri"/>
        </w:rPr>
      </w:pPr>
      <w:r>
        <w:rPr>
          <w:rFonts w:cs="Calibri"/>
        </w:rPr>
        <w:t>Second, the Random Forest model was appropriate for the dashboard because it had the highest attack recall and the fewest</w:t>
      </w:r>
      <w:r w:rsidR="00B71C38" w:rsidRPr="00B71C38">
        <w:rPr>
          <w:rFonts w:cs="Calibri"/>
        </w:rPr>
        <w:t xml:space="preserve"> false negatives. False Negatives in </w:t>
      </w:r>
      <w:r>
        <w:rPr>
          <w:rFonts w:cs="Calibri"/>
        </w:rPr>
        <w:t>Cybersecurity can be extremely significant, as they could indicate</w:t>
      </w:r>
      <w:r w:rsidR="00B71C38" w:rsidRPr="00B71C38">
        <w:rPr>
          <w:rFonts w:cs="Calibri"/>
        </w:rPr>
        <w:t xml:space="preserve"> a missed attack. The Decision Tree </w:t>
      </w:r>
      <w:r w:rsidR="002E24A8">
        <w:rPr>
          <w:rFonts w:cs="Calibri"/>
        </w:rPr>
        <w:t xml:space="preserve">results were also significant, </w:t>
      </w:r>
      <w:r w:rsidR="009C219C">
        <w:rPr>
          <w:rFonts w:cs="Calibri"/>
        </w:rPr>
        <w:t>with</w:t>
      </w:r>
      <w:r w:rsidR="00BE0AA3">
        <w:rPr>
          <w:rFonts w:cs="Calibri"/>
        </w:rPr>
        <w:t xml:space="preserve"> the highest accuracy, precision,</w:t>
      </w:r>
      <w:r w:rsidR="00B71C38" w:rsidRPr="00B71C38">
        <w:rPr>
          <w:rFonts w:cs="Calibri"/>
        </w:rPr>
        <w:t xml:space="preserve"> and F1-score. This illustrates one </w:t>
      </w:r>
      <w:r w:rsidR="00BE0AA3">
        <w:rPr>
          <w:rFonts w:cs="Calibri"/>
        </w:rPr>
        <w:lastRenderedPageBreak/>
        <w:t>principle: no single perfect engineering model (solution) exists; the right approach depends on the risk priority</w:t>
      </w:r>
      <w:r w:rsidR="00B71C38" w:rsidRPr="00B71C38">
        <w:rPr>
          <w:rFonts w:cs="Calibri"/>
        </w:rPr>
        <w:t>.</w:t>
      </w:r>
    </w:p>
    <w:p w14:paraId="4F4A8C57" w14:textId="32B583E5" w:rsidR="00D43258" w:rsidRDefault="00B71C38" w:rsidP="00B71C38">
      <w:pPr>
        <w:rPr>
          <w:rFonts w:cs="Calibri"/>
        </w:rPr>
      </w:pPr>
      <w:r w:rsidRPr="00B71C38">
        <w:rPr>
          <w:rFonts w:cs="Calibri"/>
        </w:rPr>
        <w:t xml:space="preserve">Third, </w:t>
      </w:r>
      <w:r w:rsidR="0049171F">
        <w:rPr>
          <w:rFonts w:cs="Calibri"/>
        </w:rPr>
        <w:t xml:space="preserve">governance added value </w:t>
      </w:r>
      <w:r w:rsidRPr="00B71C38">
        <w:rPr>
          <w:rFonts w:cs="Calibri"/>
        </w:rPr>
        <w:t xml:space="preserve">to the technical system. Threshold analysis indicated that these predictions/setting levels represent levels of risk </w:t>
      </w:r>
      <w:r w:rsidR="0049171F">
        <w:rPr>
          <w:rFonts w:cs="Calibri"/>
        </w:rPr>
        <w:t>appetite</w:t>
      </w:r>
      <w:r w:rsidRPr="00B71C38">
        <w:rPr>
          <w:rFonts w:cs="Calibri"/>
        </w:rPr>
        <w:t xml:space="preserve">. Explainability supported transparency. </w:t>
      </w:r>
      <w:r w:rsidR="0049171F">
        <w:rPr>
          <w:rFonts w:cs="Calibri"/>
        </w:rPr>
        <w:t xml:space="preserve">Permanent audit trails enabled </w:t>
      </w:r>
      <w:r w:rsidRPr="00B71C38">
        <w:rPr>
          <w:rFonts w:cs="Calibri"/>
        </w:rPr>
        <w:t xml:space="preserve">traceability and subsequent audit checks. Audit Support took saved predictions and turned them into "governance evidence. The results also highlight the importance of considering the </w:t>
      </w:r>
      <w:r w:rsidR="0049171F">
        <w:rPr>
          <w:rFonts w:cs="Calibri"/>
        </w:rPr>
        <w:t>responsibility</w:t>
      </w:r>
      <w:r w:rsidRPr="00B71C38">
        <w:rPr>
          <w:rFonts w:cs="Calibri"/>
        </w:rPr>
        <w:t xml:space="preserve"> of interpreting, recording and controlling AI-driven cybersecurity outputs, in addition to their predictive performance.</w:t>
      </w:r>
    </w:p>
    <w:p w14:paraId="5170CC35" w14:textId="2EC674E5" w:rsidR="00040A38" w:rsidRPr="0040524F" w:rsidRDefault="0040524F" w:rsidP="00040A38">
      <w:pPr>
        <w:pStyle w:val="Heading2"/>
      </w:pPr>
      <w:bookmarkStart w:id="92" w:name="_Toc238747871"/>
      <w:r>
        <w:rPr>
          <w:b/>
          <w:bCs/>
          <w:u w:val="single"/>
        </w:rPr>
        <w:t>Recommendations:</w:t>
      </w:r>
      <w:bookmarkEnd w:id="92"/>
    </w:p>
    <w:p w14:paraId="72CCE252" w14:textId="43881AC2" w:rsidR="00040A38" w:rsidRPr="00040A38" w:rsidRDefault="00040A38" w:rsidP="00040A38">
      <w:pPr>
        <w:rPr>
          <w:rFonts w:cs="Calibri"/>
        </w:rPr>
      </w:pPr>
      <w:r w:rsidRPr="00040A38">
        <w:rPr>
          <w:rFonts w:cs="Calibri"/>
        </w:rPr>
        <w:t xml:space="preserve">The first recommendation is: AI </w:t>
      </w:r>
      <w:r w:rsidR="0049171F">
        <w:rPr>
          <w:rFonts w:cs="Calibri"/>
        </w:rPr>
        <w:t>cybersecurity tools should not be built as decision-making tools, but as decision-support tools</w:t>
      </w:r>
      <w:r w:rsidRPr="00040A38">
        <w:rPr>
          <w:rFonts w:cs="Calibri"/>
        </w:rPr>
        <w:t xml:space="preserve">, particularly in high-risk areas such as banking. Where </w:t>
      </w:r>
      <w:r w:rsidR="001C05E4">
        <w:rPr>
          <w:rFonts w:cs="Calibri"/>
        </w:rPr>
        <w:t>model outputs could affect escalation, investigation, and/or operational response, human review should remain</w:t>
      </w:r>
      <w:r w:rsidRPr="00040A38">
        <w:rPr>
          <w:rFonts w:cs="Calibri"/>
        </w:rPr>
        <w:t xml:space="preserve"> central.</w:t>
      </w:r>
    </w:p>
    <w:p w14:paraId="3668EA9C" w14:textId="4039C8E7" w:rsidR="00040A38" w:rsidRPr="00040A38" w:rsidRDefault="00040A38" w:rsidP="00040A38">
      <w:pPr>
        <w:rPr>
          <w:rFonts w:cs="Calibri"/>
        </w:rPr>
      </w:pPr>
      <w:r w:rsidRPr="00040A38">
        <w:rPr>
          <w:rFonts w:cs="Calibri"/>
        </w:rPr>
        <w:t>The second is to evaluate a model through a combination of metrics. Intrusion Detection relies not only on accuracy</w:t>
      </w:r>
      <w:r w:rsidR="001C05E4">
        <w:rPr>
          <w:rFonts w:cs="Calibri"/>
        </w:rPr>
        <w:t xml:space="preserve"> but also on other factors</w:t>
      </w:r>
      <w:r w:rsidRPr="00040A38">
        <w:rPr>
          <w:rFonts w:cs="Calibri"/>
        </w:rPr>
        <w:t>. Precision, recall, F1-score</w:t>
      </w:r>
      <w:r w:rsidR="001C05E4">
        <w:rPr>
          <w:rFonts w:cs="Calibri"/>
        </w:rPr>
        <w:t>, and ROC-AUC, along with confusion-matrix analyses, reveal a more realistic picture of model performance, particularly when false-positive and false-negative error rates differ</w:t>
      </w:r>
      <w:r w:rsidRPr="00040A38">
        <w:rPr>
          <w:rFonts w:cs="Calibri"/>
        </w:rPr>
        <w:t>.</w:t>
      </w:r>
    </w:p>
    <w:p w14:paraId="19C26DE1" w14:textId="33928612" w:rsidR="00040A38" w:rsidRPr="00040A38" w:rsidRDefault="00040A38" w:rsidP="00040A38">
      <w:pPr>
        <w:rPr>
          <w:rFonts w:cs="Calibri"/>
        </w:rPr>
      </w:pPr>
      <w:r w:rsidRPr="00040A38">
        <w:rPr>
          <w:rFonts w:cs="Calibri"/>
        </w:rPr>
        <w:t xml:space="preserve">The third recommendation is </w:t>
      </w:r>
      <w:r w:rsidR="001C05E4">
        <w:rPr>
          <w:rFonts w:cs="Calibri"/>
        </w:rPr>
        <w:t xml:space="preserve">to build explainability and auditability into the artefact </w:t>
      </w:r>
      <w:r w:rsidR="005143FD">
        <w:rPr>
          <w:rFonts w:cs="Calibri"/>
        </w:rPr>
        <w:t>from the start</w:t>
      </w:r>
      <w:r w:rsidRPr="00040A38">
        <w:rPr>
          <w:rFonts w:cs="Calibri"/>
        </w:rPr>
        <w:t xml:space="preserve">. </w:t>
      </w:r>
      <w:r w:rsidR="001C05E4">
        <w:rPr>
          <w:rFonts w:cs="Calibri"/>
        </w:rPr>
        <w:t>Features like importance, evidence, risk thresholds, audit logs, and human-review fields are not optional extras</w:t>
      </w:r>
      <w:r w:rsidRPr="00040A38">
        <w:rPr>
          <w:rFonts w:cs="Calibri"/>
        </w:rPr>
        <w:t>. These play a crucial role in transparent and accountable AI governance.</w:t>
      </w:r>
    </w:p>
    <w:p w14:paraId="52FE0929" w14:textId="7E34FA8C" w:rsidR="00040A38" w:rsidRPr="00040A38" w:rsidRDefault="00040A38" w:rsidP="00040A38">
      <w:pPr>
        <w:rPr>
          <w:rFonts w:cs="Calibri"/>
        </w:rPr>
      </w:pPr>
      <w:r w:rsidRPr="00040A38">
        <w:rPr>
          <w:rFonts w:cs="Calibri"/>
        </w:rPr>
        <w:t>The fourth suggestion is for banking cybersecurity prototypes to undergo cybersecurity, risk and/or governance professional evaluation in the future. Structured user feedback could evaluate the Understandability of the dashboard outputs and their usefulness and applicability to actual decision-support workflows.</w:t>
      </w:r>
    </w:p>
    <w:p w14:paraId="4F6FF622" w14:textId="4FA0876A" w:rsidR="00040A38" w:rsidRPr="0040524F" w:rsidRDefault="0040524F" w:rsidP="00040A38">
      <w:pPr>
        <w:pStyle w:val="Heading2"/>
      </w:pPr>
      <w:bookmarkStart w:id="93" w:name="_Toc238747872"/>
      <w:r>
        <w:rPr>
          <w:b/>
          <w:bCs/>
          <w:u w:val="single"/>
        </w:rPr>
        <w:lastRenderedPageBreak/>
        <w:t>Future Work:</w:t>
      </w:r>
      <w:bookmarkEnd w:id="93"/>
    </w:p>
    <w:p w14:paraId="2AA3E9A4" w14:textId="2D52EF02" w:rsidR="00040A38" w:rsidRPr="00040A38" w:rsidRDefault="00151D0B" w:rsidP="00040A38">
      <w:pPr>
        <w:rPr>
          <w:rFonts w:cs="Calibri"/>
        </w:rPr>
      </w:pPr>
      <w:r>
        <w:rPr>
          <w:rFonts w:cs="Calibri"/>
        </w:rPr>
        <w:t>Future work can expand the prototype in several ways</w:t>
      </w:r>
      <w:r w:rsidR="00040A38" w:rsidRPr="00040A38">
        <w:rPr>
          <w:rFonts w:cs="Calibri"/>
        </w:rPr>
        <w:t xml:space="preserve">. </w:t>
      </w:r>
      <w:r>
        <w:rPr>
          <w:rFonts w:cs="Calibri"/>
        </w:rPr>
        <w:t xml:space="preserve">First, </w:t>
      </w:r>
      <w:r w:rsidR="00257444">
        <w:rPr>
          <w:rFonts w:cs="Calibri"/>
        </w:rPr>
        <w:t xml:space="preserve">evaluate the system </w:t>
      </w:r>
      <w:r>
        <w:rPr>
          <w:rFonts w:cs="Calibri"/>
        </w:rPr>
        <w:t>on new and diverse intrusion-detection datasets to determine whether the model's behaviour holds beyond UNSW-NB15's</w:t>
      </w:r>
      <w:r w:rsidR="00040A38" w:rsidRPr="00040A38">
        <w:rPr>
          <w:rFonts w:cs="Calibri"/>
        </w:rPr>
        <w:t xml:space="preserve"> scope. Second, extend the classification to multi-class, </w:t>
      </w:r>
      <w:r>
        <w:rPr>
          <w:rFonts w:cs="Calibri"/>
        </w:rPr>
        <w:t xml:space="preserve">enabling the system to go beyond whether traffic is malicious </w:t>
      </w:r>
      <w:r w:rsidR="00040A38" w:rsidRPr="00040A38">
        <w:rPr>
          <w:rFonts w:cs="Calibri"/>
        </w:rPr>
        <w:t>and to predict which type of attack is being used.</w:t>
      </w:r>
    </w:p>
    <w:p w14:paraId="6D46FC03" w14:textId="3809F16F" w:rsidR="00040A38" w:rsidRPr="00040A38" w:rsidRDefault="00151D0B" w:rsidP="00040A38">
      <w:pPr>
        <w:rPr>
          <w:rFonts w:cs="Calibri"/>
        </w:rPr>
      </w:pPr>
      <w:r>
        <w:rPr>
          <w:rFonts w:cs="Calibri"/>
        </w:rPr>
        <w:t>Third, the dashboard options could</w:t>
      </w:r>
      <w:r w:rsidR="00040A38" w:rsidRPr="00040A38">
        <w:rPr>
          <w:rFonts w:cs="Calibri"/>
        </w:rPr>
        <w:t xml:space="preserve"> be better developed with users such as cybersecurity analysts or risk practitioners. Fourth, the governance framework could be extended to align dashboards' output with established security governance frameworks like ISO 27001 or financial-sector ICT risk guidance, or other recognised AI governance frameworks, such as NIST's AI RMF</w:t>
      </w:r>
      <w:sdt>
        <w:sdtPr>
          <w:rPr>
            <w:rFonts w:cs="Calibri"/>
          </w:rPr>
          <w:id w:val="1600518505"/>
          <w:citation/>
        </w:sdtPr>
        <w:sdtContent>
          <w:r w:rsidR="005D6C7D">
            <w:rPr>
              <w:rFonts w:cs="Calibri"/>
            </w:rPr>
            <w:fldChar w:fldCharType="begin"/>
          </w:r>
          <w:r w:rsidR="005D6C7D">
            <w:rPr>
              <w:rFonts w:cs="Calibri"/>
            </w:rPr>
            <w:instrText xml:space="preserve"> CITATION AIN233 \l 2057 </w:instrText>
          </w:r>
          <w:r w:rsidR="005D6C7D">
            <w:rPr>
              <w:rFonts w:cs="Calibri"/>
            </w:rPr>
            <w:fldChar w:fldCharType="separate"/>
          </w:r>
          <w:r w:rsidR="00180297">
            <w:rPr>
              <w:rFonts w:cs="Calibri"/>
              <w:noProof/>
            </w:rPr>
            <w:t xml:space="preserve"> </w:t>
          </w:r>
          <w:r w:rsidR="00180297" w:rsidRPr="00180297">
            <w:rPr>
              <w:rFonts w:cs="Calibri"/>
              <w:noProof/>
            </w:rPr>
            <w:t>[91]</w:t>
          </w:r>
          <w:r w:rsidR="005D6C7D">
            <w:rPr>
              <w:rFonts w:cs="Calibri"/>
            </w:rPr>
            <w:fldChar w:fldCharType="end"/>
          </w:r>
        </w:sdtContent>
      </w:sdt>
      <w:r w:rsidR="00040A38" w:rsidRPr="00040A38">
        <w:rPr>
          <w:rFonts w:cs="Calibri"/>
        </w:rPr>
        <w:t xml:space="preserve">. </w:t>
      </w:r>
      <w:r>
        <w:rPr>
          <w:rFonts w:cs="Calibri"/>
        </w:rPr>
        <w:t>A future version might also cover secure deployments, user authentication, audit logging with a database,</w:t>
      </w:r>
      <w:r w:rsidR="00040A38" w:rsidRPr="00040A38">
        <w:rPr>
          <w:rFonts w:cs="Calibri"/>
        </w:rPr>
        <w:t xml:space="preserve"> and integration </w:t>
      </w:r>
      <w:r>
        <w:rPr>
          <w:rFonts w:cs="Calibri"/>
        </w:rPr>
        <w:t>with</w:t>
      </w:r>
      <w:r w:rsidR="00040A38" w:rsidRPr="00040A38">
        <w:rPr>
          <w:rFonts w:cs="Calibri"/>
        </w:rPr>
        <w:t xml:space="preserve"> simulated security-operations workflows.</w:t>
      </w:r>
    </w:p>
    <w:p w14:paraId="570662EF" w14:textId="06C52DCF" w:rsidR="00040A38" w:rsidRPr="0040524F" w:rsidRDefault="00D07AB8" w:rsidP="00040A38">
      <w:pPr>
        <w:pStyle w:val="Heading2"/>
      </w:pPr>
      <w:bookmarkStart w:id="94" w:name="_Toc238747873"/>
      <w:r>
        <w:rPr>
          <w:b/>
          <w:bCs/>
          <w:u w:val="single"/>
        </w:rPr>
        <w:t>Conclusion</w:t>
      </w:r>
      <w:r w:rsidR="0040524F">
        <w:rPr>
          <w:b/>
          <w:bCs/>
          <w:u w:val="single"/>
        </w:rPr>
        <w:t>:</w:t>
      </w:r>
      <w:bookmarkEnd w:id="94"/>
    </w:p>
    <w:p w14:paraId="51686514" w14:textId="6E2B2277" w:rsidR="00151D0B" w:rsidRDefault="00040A38" w:rsidP="00D43258">
      <w:pPr>
        <w:rPr>
          <w:rFonts w:cs="Calibri"/>
        </w:rPr>
      </w:pPr>
      <w:r w:rsidRPr="00040A38">
        <w:rPr>
          <w:rFonts w:cs="Calibri"/>
        </w:rPr>
        <w:t xml:space="preserve">The project </w:t>
      </w:r>
      <w:r w:rsidR="00151D0B">
        <w:rPr>
          <w:rFonts w:cs="Calibri"/>
        </w:rPr>
        <w:t xml:space="preserve">successfully built a prototype for </w:t>
      </w:r>
      <w:r w:rsidR="00D07AB8">
        <w:rPr>
          <w:rFonts w:cs="Calibri"/>
        </w:rPr>
        <w:t>an AI-based cybersecurity risk decision-support solution</w:t>
      </w:r>
      <w:r w:rsidRPr="00040A38">
        <w:rPr>
          <w:rFonts w:cs="Calibri"/>
        </w:rPr>
        <w:t xml:space="preserve">. It proved that supervised machine learning can successfully classify </w:t>
      </w:r>
      <w:r w:rsidR="00151D0B">
        <w:rPr>
          <w:rFonts w:cs="Calibri"/>
        </w:rPr>
        <w:t>intrusion-detection records; however, it also highlighted that supervised machine learning cannot be used directly in banking cybersecurity due to its limited</w:t>
      </w:r>
      <w:r w:rsidRPr="00040A38">
        <w:rPr>
          <w:rFonts w:cs="Calibri"/>
        </w:rPr>
        <w:t xml:space="preserve"> performance. </w:t>
      </w:r>
    </w:p>
    <w:p w14:paraId="1A65D094" w14:textId="5F9E844D" w:rsidR="00D43258" w:rsidRDefault="00040A38" w:rsidP="00D43258">
      <w:pPr>
        <w:rPr>
          <w:rFonts w:cs="Calibri"/>
        </w:rPr>
      </w:pPr>
      <w:r w:rsidRPr="00040A38">
        <w:rPr>
          <w:rFonts w:cs="Calibri"/>
        </w:rPr>
        <w:t xml:space="preserve">The </w:t>
      </w:r>
      <w:r w:rsidR="00151D0B">
        <w:rPr>
          <w:rFonts w:cs="Calibri"/>
        </w:rPr>
        <w:t>project's main contribution is integrating model explanations and predictions with risk-threshold logic, persistent audit logging, audit analytics, and human review, consolidated into a single governed dashboard artefact</w:t>
      </w:r>
      <w:r w:rsidRPr="00040A38">
        <w:rPr>
          <w:rFonts w:cs="Calibri"/>
        </w:rPr>
        <w:t xml:space="preserve">. Although the system is still </w:t>
      </w:r>
      <w:r w:rsidR="00584D90">
        <w:rPr>
          <w:rFonts w:cs="Calibri"/>
        </w:rPr>
        <w:t>an academic research proof-of-concept, it provides a solid basis for future system development, professional evaluation,</w:t>
      </w:r>
      <w:r w:rsidRPr="00040A38">
        <w:rPr>
          <w:rFonts w:cs="Calibri"/>
        </w:rPr>
        <w:t xml:space="preserve"> and further research</w:t>
      </w:r>
      <w:r w:rsidR="0040524F">
        <w:rPr>
          <w:rFonts w:cs="Calibri"/>
        </w:rPr>
        <w:t>.</w:t>
      </w:r>
    </w:p>
    <w:p w14:paraId="38F2E5D5" w14:textId="77777777" w:rsidR="00D43258" w:rsidRDefault="00D43258" w:rsidP="00D43258">
      <w:pPr>
        <w:rPr>
          <w:rFonts w:cs="Calibri"/>
        </w:rPr>
      </w:pPr>
    </w:p>
    <w:p w14:paraId="057D0716" w14:textId="77777777" w:rsidR="00D43258" w:rsidRDefault="00D43258" w:rsidP="00D43258">
      <w:pPr>
        <w:rPr>
          <w:rFonts w:cs="Calibri"/>
        </w:rPr>
      </w:pPr>
    </w:p>
    <w:p w14:paraId="27881EF9" w14:textId="77777777" w:rsidR="00D43258" w:rsidRDefault="00D43258" w:rsidP="00D43258">
      <w:pPr>
        <w:rPr>
          <w:rFonts w:cs="Calibri"/>
        </w:rPr>
      </w:pPr>
    </w:p>
    <w:p w14:paraId="6CFFAA58" w14:textId="77777777" w:rsidR="00D43258" w:rsidRPr="00637E4C" w:rsidRDefault="00D43258" w:rsidP="00D43258">
      <w:pPr>
        <w:rPr>
          <w:rFonts w:cs="Calibri"/>
        </w:rPr>
      </w:pPr>
    </w:p>
    <w:p w14:paraId="273C47B0" w14:textId="77777777" w:rsidR="00637E4C" w:rsidRPr="00D43258" w:rsidRDefault="00637E4C" w:rsidP="00D43258">
      <w:pPr>
        <w:pStyle w:val="Heading1"/>
        <w:jc w:val="center"/>
        <w:rPr>
          <w:b/>
          <w:bCs/>
          <w:u w:val="single"/>
        </w:rPr>
      </w:pPr>
      <w:bookmarkStart w:id="95" w:name="_Toc238747874"/>
      <w:r w:rsidRPr="00D43258">
        <w:rPr>
          <w:b/>
          <w:bCs/>
          <w:u w:val="single"/>
        </w:rPr>
        <w:lastRenderedPageBreak/>
        <w:t>Reflection</w:t>
      </w:r>
      <w:bookmarkEnd w:id="95"/>
    </w:p>
    <w:p w14:paraId="0C59DE45" w14:textId="54427BA4" w:rsidR="00D07AB8" w:rsidRPr="009C219C" w:rsidRDefault="00D07AB8" w:rsidP="00D07AB8">
      <w:pPr>
        <w:pStyle w:val="Heading2"/>
      </w:pPr>
      <w:bookmarkStart w:id="96" w:name="_Toc238747875"/>
      <w:r>
        <w:rPr>
          <w:b/>
          <w:bCs/>
          <w:u w:val="single"/>
        </w:rPr>
        <w:t>Technical Reflection:</w:t>
      </w:r>
      <w:bookmarkEnd w:id="96"/>
    </w:p>
    <w:p w14:paraId="40C9B9EB" w14:textId="547422D1" w:rsidR="00D07AB8" w:rsidRPr="00D07AB8" w:rsidRDefault="00D07AB8" w:rsidP="00D07AB8">
      <w:pPr>
        <w:rPr>
          <w:rFonts w:cs="Calibri"/>
        </w:rPr>
      </w:pPr>
      <w:r w:rsidRPr="00D07AB8">
        <w:rPr>
          <w:rFonts w:cs="Calibri"/>
        </w:rPr>
        <w:t>This project helped solidify my knowledge of the transition from experimentation</w:t>
      </w:r>
      <w:r w:rsidR="009C219C">
        <w:rPr>
          <w:rFonts w:cs="Calibri"/>
        </w:rPr>
        <w:t xml:space="preserve"> to a functioning software artefact</w:t>
      </w:r>
      <w:r w:rsidRPr="00D07AB8">
        <w:rPr>
          <w:rFonts w:cs="Calibri"/>
        </w:rPr>
        <w:t xml:space="preserve"> of a machine-learning solution. In </w:t>
      </w:r>
      <w:r w:rsidR="009C219C">
        <w:rPr>
          <w:rFonts w:cs="Calibri"/>
        </w:rPr>
        <w:t xml:space="preserve">the early stages, I </w:t>
      </w:r>
      <w:r w:rsidR="00017018">
        <w:rPr>
          <w:rFonts w:cs="Calibri"/>
        </w:rPr>
        <w:t>inspected and pre-processed the data, then trained and evaluated the model</w:t>
      </w:r>
      <w:r w:rsidR="009C219C">
        <w:rPr>
          <w:rFonts w:cs="Calibri"/>
        </w:rPr>
        <w:t xml:space="preserve"> on </w:t>
      </w:r>
      <w:r w:rsidR="00777C4A">
        <w:rPr>
          <w:rFonts w:cs="Calibri"/>
        </w:rPr>
        <w:t>Google Colab</w:t>
      </w:r>
      <w:r w:rsidRPr="00D07AB8">
        <w:rPr>
          <w:rFonts w:cs="Calibri"/>
        </w:rPr>
        <w:t xml:space="preserve">. </w:t>
      </w:r>
      <w:r w:rsidR="009C219C">
        <w:rPr>
          <w:rFonts w:cs="Calibri"/>
        </w:rPr>
        <w:t xml:space="preserve">The project then became more complete by transferring the trained model, evaluation outputs, and evidence of government approval </w:t>
      </w:r>
      <w:r w:rsidRPr="00D07AB8">
        <w:rPr>
          <w:rFonts w:cs="Calibri"/>
        </w:rPr>
        <w:t xml:space="preserve">into the Streamlit dashboard. This </w:t>
      </w:r>
      <w:r w:rsidR="009C219C">
        <w:rPr>
          <w:rFonts w:cs="Calibri"/>
        </w:rPr>
        <w:t>showed that not only high model metrics but also output usability, explainability, auditability, and appropriateness for review were key to</w:t>
      </w:r>
      <w:r w:rsidRPr="00D07AB8">
        <w:rPr>
          <w:rFonts w:cs="Calibri"/>
        </w:rPr>
        <w:t xml:space="preserve"> a successful applied AI project.</w:t>
      </w:r>
    </w:p>
    <w:p w14:paraId="4C12D234" w14:textId="268B2D70" w:rsidR="00D07AB8" w:rsidRPr="00D07AB8" w:rsidRDefault="00D07AB8" w:rsidP="00D07AB8">
      <w:pPr>
        <w:rPr>
          <w:rFonts w:cs="Calibri"/>
        </w:rPr>
      </w:pPr>
      <w:r w:rsidRPr="00D07AB8">
        <w:rPr>
          <w:rFonts w:cs="Calibri"/>
        </w:rPr>
        <w:t xml:space="preserve">One main technical take-home was the need for the following experimental validity. Excluding attack_cat from the </w:t>
      </w:r>
      <w:r w:rsidR="009C219C">
        <w:rPr>
          <w:rFonts w:cs="Calibri"/>
        </w:rPr>
        <w:t>model inputs was important to avoid leakage and ensure the models used network-traffic features rather than target labels</w:t>
      </w:r>
      <w:r w:rsidRPr="00D07AB8">
        <w:rPr>
          <w:rFonts w:cs="Calibri"/>
        </w:rPr>
        <w:t xml:space="preserve">. This </w:t>
      </w:r>
      <w:r w:rsidR="009C219C">
        <w:rPr>
          <w:rFonts w:cs="Calibri"/>
        </w:rPr>
        <w:t xml:space="preserve">improved the credibility of the model evaluation and strengthened the </w:t>
      </w:r>
      <w:r w:rsidR="00F20B71">
        <w:rPr>
          <w:rFonts w:cs="Calibri"/>
        </w:rPr>
        <w:t>project's academic quality</w:t>
      </w:r>
      <w:r w:rsidRPr="00D07AB8">
        <w:rPr>
          <w:rFonts w:cs="Calibri"/>
        </w:rPr>
        <w:t>.</w:t>
      </w:r>
    </w:p>
    <w:p w14:paraId="3D2E5435" w14:textId="7CFDABB6" w:rsidR="009C219C" w:rsidRDefault="00F73E1B" w:rsidP="00F73E1B">
      <w:pPr>
        <w:pStyle w:val="Heading2"/>
      </w:pPr>
      <w:bookmarkStart w:id="97" w:name="_Toc238747876"/>
      <w:r>
        <w:rPr>
          <w:b/>
          <w:bCs/>
          <w:u w:val="single"/>
        </w:rPr>
        <w:t>Problem Solving and Development Reflection:</w:t>
      </w:r>
      <w:bookmarkEnd w:id="97"/>
    </w:p>
    <w:p w14:paraId="417FC242" w14:textId="031FBE1C" w:rsidR="00D07AB8" w:rsidRPr="00D07AB8" w:rsidRDefault="00975A4F" w:rsidP="00D07AB8">
      <w:pPr>
        <w:rPr>
          <w:rFonts w:cs="Calibri"/>
        </w:rPr>
      </w:pPr>
      <w:r>
        <w:rPr>
          <w:rFonts w:cs="Calibri"/>
        </w:rPr>
        <w:t>The development process involved several practical problems</w:t>
      </w:r>
      <w:r w:rsidR="00D07AB8" w:rsidRPr="00D07AB8">
        <w:rPr>
          <w:rFonts w:cs="Calibri"/>
        </w:rPr>
        <w:t xml:space="preserve">. </w:t>
      </w:r>
      <w:r>
        <w:rPr>
          <w:rFonts w:cs="Calibri"/>
        </w:rPr>
        <w:t>Setting up on-site was difficult, mainly because PowerShell does not support Python and because I had to install and configure Anaconda</w:t>
      </w:r>
      <w:r w:rsidR="00D07AB8" w:rsidRPr="00D07AB8">
        <w:rPr>
          <w:rFonts w:cs="Calibri"/>
        </w:rPr>
        <w:t xml:space="preserve"> to create the environment. </w:t>
      </w:r>
      <w:r>
        <w:rPr>
          <w:rFonts w:cs="Calibri"/>
        </w:rPr>
        <w:t>Another problem was that the exported Random Forest model could not load because the scikit-learn versions mismatched between</w:t>
      </w:r>
      <w:r w:rsidR="00D07AB8" w:rsidRPr="00D07AB8">
        <w:rPr>
          <w:rFonts w:cs="Calibri"/>
        </w:rPr>
        <w:t xml:space="preserve"> Google Colab and the local system. To </w:t>
      </w:r>
      <w:r>
        <w:rPr>
          <w:rFonts w:cs="Calibri"/>
        </w:rPr>
        <w:t xml:space="preserve">fix this, A new Anaconda environment was created, and scikit-learn was updated </w:t>
      </w:r>
      <w:r w:rsidR="00D07AB8" w:rsidRPr="00D07AB8">
        <w:rPr>
          <w:rFonts w:cs="Calibri"/>
        </w:rPr>
        <w:t>to 1.6.1.</w:t>
      </w:r>
    </w:p>
    <w:p w14:paraId="5D4C241C" w14:textId="48CD4751" w:rsidR="00D07AB8" w:rsidRPr="00D07AB8" w:rsidRDefault="00975A4F" w:rsidP="00D07AB8">
      <w:pPr>
        <w:rPr>
          <w:rFonts w:cs="Calibri"/>
        </w:rPr>
      </w:pPr>
      <w:r>
        <w:rPr>
          <w:rFonts w:cs="Calibri"/>
        </w:rPr>
        <w:t>These challenges improved the project and made the need for reproducibility, environment control, version management, and proper documentation clear</w:t>
      </w:r>
      <w:r w:rsidR="00D07AB8" w:rsidRPr="00D07AB8">
        <w:rPr>
          <w:rFonts w:cs="Calibri"/>
        </w:rPr>
        <w:t xml:space="preserve">. This </w:t>
      </w:r>
      <w:r>
        <w:rPr>
          <w:rFonts w:cs="Calibri"/>
        </w:rPr>
        <w:t xml:space="preserve">directly influenced </w:t>
      </w:r>
      <w:r w:rsidR="00C152F7">
        <w:rPr>
          <w:rFonts w:cs="Calibri"/>
        </w:rPr>
        <w:t>Requirements.txt, requirements_full.txt, the README.md documentation</w:t>
      </w:r>
      <w:r>
        <w:rPr>
          <w:rFonts w:cs="Calibri"/>
        </w:rPr>
        <w:t>, version backups,</w:t>
      </w:r>
      <w:r w:rsidR="00D07AB8" w:rsidRPr="00D07AB8">
        <w:rPr>
          <w:rFonts w:cs="Calibri"/>
        </w:rPr>
        <w:t xml:space="preserve"> and the final zipped dashboard package. The debugging process also </w:t>
      </w:r>
      <w:r w:rsidR="00C152F7">
        <w:rPr>
          <w:rFonts w:cs="Calibri"/>
        </w:rPr>
        <w:t>produced a final artefact that provides stronger</w:t>
      </w:r>
      <w:r w:rsidR="00D07AB8" w:rsidRPr="00D07AB8">
        <w:rPr>
          <w:rFonts w:cs="Calibri"/>
        </w:rPr>
        <w:t xml:space="preserve"> evidence of realistic </w:t>
      </w:r>
      <w:r>
        <w:rPr>
          <w:rFonts w:cs="Calibri"/>
        </w:rPr>
        <w:t>software development practice</w:t>
      </w:r>
      <w:r w:rsidR="00D07AB8" w:rsidRPr="00D07AB8">
        <w:rPr>
          <w:rFonts w:cs="Calibri"/>
        </w:rPr>
        <w:t>.</w:t>
      </w:r>
    </w:p>
    <w:p w14:paraId="4D12209C" w14:textId="77777777" w:rsidR="00D07AB8" w:rsidRPr="00D07AB8" w:rsidRDefault="00D07AB8" w:rsidP="00D07AB8">
      <w:pPr>
        <w:rPr>
          <w:rFonts w:cs="Calibri"/>
        </w:rPr>
      </w:pPr>
    </w:p>
    <w:p w14:paraId="3AA3BBB7" w14:textId="77777777" w:rsidR="00E0609C" w:rsidRDefault="00E0609C" w:rsidP="00D07AB8">
      <w:pPr>
        <w:rPr>
          <w:rFonts w:cs="Calibri"/>
        </w:rPr>
      </w:pPr>
    </w:p>
    <w:p w14:paraId="1E22355B" w14:textId="422E43FF" w:rsidR="00D07AB8" w:rsidRPr="00F73E1B" w:rsidRDefault="00F73E1B" w:rsidP="00D07AB8">
      <w:pPr>
        <w:pStyle w:val="Heading2"/>
      </w:pPr>
      <w:bookmarkStart w:id="98" w:name="_Toc238747877"/>
      <w:r>
        <w:rPr>
          <w:b/>
          <w:bCs/>
          <w:u w:val="single"/>
        </w:rPr>
        <w:lastRenderedPageBreak/>
        <w:t>Governance and Professional Learning:</w:t>
      </w:r>
      <w:bookmarkEnd w:id="98"/>
    </w:p>
    <w:p w14:paraId="194B220A" w14:textId="11F6D4F7" w:rsidR="00D07AB8" w:rsidRDefault="00D07AB8" w:rsidP="00D07AB8">
      <w:pPr>
        <w:rPr>
          <w:rFonts w:cs="Calibri"/>
        </w:rPr>
      </w:pPr>
      <w:r w:rsidRPr="00D07AB8">
        <w:rPr>
          <w:rFonts w:cs="Calibri"/>
        </w:rPr>
        <w:t xml:space="preserve">The project also helped me build my knowledge about AI governance. Initially, they just wanted to create a model which would identify attack traffic. During </w:t>
      </w:r>
      <w:r w:rsidR="00975A4F">
        <w:rPr>
          <w:rFonts w:cs="Calibri"/>
        </w:rPr>
        <w:t>development, it became clear that prediction alone is not adequate for cybersecurity</w:t>
      </w:r>
      <w:r w:rsidRPr="00D07AB8">
        <w:rPr>
          <w:rFonts w:cs="Calibri"/>
        </w:rPr>
        <w:t xml:space="preserve"> in the banking sector. </w:t>
      </w:r>
      <w:r w:rsidR="00975A4F">
        <w:rPr>
          <w:rFonts w:cs="Calibri"/>
        </w:rPr>
        <w:t>The dashboard must show probability, risk level, explanations, audit records, and analyst review status/limitations</w:t>
      </w:r>
      <w:r w:rsidRPr="00D07AB8">
        <w:rPr>
          <w:rFonts w:cs="Calibri"/>
        </w:rPr>
        <w:t xml:space="preserve">. This transformed the project from </w:t>
      </w:r>
      <w:r w:rsidR="00975A4F">
        <w:rPr>
          <w:rFonts w:cs="Calibri"/>
        </w:rPr>
        <w:t>a mere classifier into a Governed Decision-Support</w:t>
      </w:r>
      <w:r w:rsidRPr="00D07AB8">
        <w:rPr>
          <w:rFonts w:cs="Calibri"/>
        </w:rPr>
        <w:t xml:space="preserve"> (GDS) prototype.</w:t>
      </w:r>
      <w:r w:rsidR="00F34527">
        <w:rPr>
          <w:rFonts w:cs="Calibri"/>
        </w:rPr>
        <w:t xml:space="preserve"> </w:t>
      </w:r>
      <w:r w:rsidRPr="00D07AB8">
        <w:rPr>
          <w:rFonts w:cs="Calibri"/>
        </w:rPr>
        <w:t xml:space="preserve">I find these interests </w:t>
      </w:r>
      <w:r w:rsidR="00975A4F">
        <w:rPr>
          <w:rFonts w:cs="Calibri"/>
        </w:rPr>
        <w:t>professionally significant in cybersecurity, data governance, risk, compliance,</w:t>
      </w:r>
      <w:r w:rsidRPr="00D07AB8">
        <w:rPr>
          <w:rFonts w:cs="Calibri"/>
        </w:rPr>
        <w:t xml:space="preserve"> and </w:t>
      </w:r>
      <w:r w:rsidR="00705B9B">
        <w:rPr>
          <w:rFonts w:cs="Calibri"/>
        </w:rPr>
        <w:t>financial-sector technology</w:t>
      </w:r>
      <w:r w:rsidRPr="00D07AB8">
        <w:rPr>
          <w:rFonts w:cs="Calibri"/>
        </w:rPr>
        <w:t xml:space="preserve">. The project gave me </w:t>
      </w:r>
      <w:r w:rsidR="00975A4F">
        <w:rPr>
          <w:rFonts w:cs="Calibri"/>
        </w:rPr>
        <w:t>clear insights into how technical AI systems can be linked to accountability, auditability, transparency, and human control</w:t>
      </w:r>
      <w:r w:rsidRPr="00D07AB8">
        <w:rPr>
          <w:rFonts w:cs="Calibri"/>
        </w:rPr>
        <w:t>. This is crucial for future research in cybersecurity governance</w:t>
      </w:r>
      <w:r w:rsidR="00503A79">
        <w:rPr>
          <w:rFonts w:cs="Calibri"/>
        </w:rPr>
        <w:t xml:space="preserve"> and AI assurance, as well as for </w:t>
      </w:r>
      <w:r w:rsidRPr="00D07AB8">
        <w:rPr>
          <w:rFonts w:cs="Calibri"/>
        </w:rPr>
        <w:t>future postgraduate study.</w:t>
      </w:r>
    </w:p>
    <w:p w14:paraId="3BDA3BAE" w14:textId="1A51FEA0" w:rsidR="00F34527" w:rsidRDefault="00F34527" w:rsidP="00D07AB8">
      <w:pPr>
        <w:rPr>
          <w:rFonts w:cs="Calibri"/>
        </w:rPr>
      </w:pPr>
      <w:r w:rsidRPr="00F34527">
        <w:rPr>
          <w:rFonts w:cs="Calibri"/>
        </w:rPr>
        <w:t xml:space="preserve">For research, structure and proofreading, Generative AI was also used appropriately during the Project. It </w:t>
      </w:r>
      <w:r>
        <w:rPr>
          <w:rFonts w:cs="Calibri"/>
        </w:rPr>
        <w:t xml:space="preserve">helped me align the dissertation argument, improve chapter headings, and </w:t>
      </w:r>
      <w:r w:rsidRPr="00F34527">
        <w:rPr>
          <w:rFonts w:cs="Calibri"/>
        </w:rPr>
        <w:t xml:space="preserve">verify the grammar and clarity of explanations. It </w:t>
      </w:r>
      <w:r>
        <w:rPr>
          <w:rFonts w:cs="Calibri"/>
        </w:rPr>
        <w:t>also supported the data analysis workflow, though I encountered issues</w:t>
      </w:r>
      <w:r w:rsidRPr="00F34527">
        <w:rPr>
          <w:rFonts w:cs="Calibri"/>
        </w:rPr>
        <w:t xml:space="preserve"> when implementing it. </w:t>
      </w:r>
      <w:r>
        <w:rPr>
          <w:rFonts w:cs="Calibri"/>
        </w:rPr>
        <w:t>However, the project decisions, dataset preparation, model development, dashboard implementation, evidence testing, result interpretation, and academic judgement were</w:t>
      </w:r>
      <w:r w:rsidRPr="00F34527">
        <w:rPr>
          <w:rFonts w:cs="Calibri"/>
        </w:rPr>
        <w:t xml:space="preserve"> my own. The significance for my learning was that it demonstrated that AI </w:t>
      </w:r>
      <w:r w:rsidRPr="00F34527">
        <w:rPr>
          <w:rFonts w:cs="Calibri"/>
        </w:rPr>
        <w:t>could</w:t>
      </w:r>
      <w:r w:rsidRPr="00F34527">
        <w:rPr>
          <w:rFonts w:cs="Calibri"/>
        </w:rPr>
        <w:t xml:space="preserve"> </w:t>
      </w:r>
      <w:r>
        <w:rPr>
          <w:rFonts w:cs="Calibri"/>
        </w:rPr>
        <w:t>support academic and technical tasks without excluding essential thinking, ownership,</w:t>
      </w:r>
      <w:r w:rsidRPr="00F34527">
        <w:rPr>
          <w:rFonts w:cs="Calibri"/>
        </w:rPr>
        <w:t xml:space="preserve"> or the development of independent projects.</w:t>
      </w:r>
    </w:p>
    <w:p w14:paraId="72659CB1" w14:textId="3D11382F" w:rsidR="00D07AB8" w:rsidRPr="00F73E1B" w:rsidRDefault="00F73E1B" w:rsidP="00D07AB8">
      <w:pPr>
        <w:pStyle w:val="Heading2"/>
      </w:pPr>
      <w:bookmarkStart w:id="99" w:name="_Toc238747878"/>
      <w:r>
        <w:rPr>
          <w:b/>
          <w:bCs/>
          <w:u w:val="single"/>
        </w:rPr>
        <w:t>Final Reflection:</w:t>
      </w:r>
      <w:bookmarkEnd w:id="99"/>
    </w:p>
    <w:p w14:paraId="6AC15052" w14:textId="6A5AB7D4" w:rsidR="00975A4F" w:rsidRDefault="00D07AB8" w:rsidP="00D07AB8">
      <w:pPr>
        <w:rPr>
          <w:rFonts w:cs="Calibri"/>
        </w:rPr>
      </w:pPr>
      <w:r w:rsidRPr="00D07AB8">
        <w:rPr>
          <w:rFonts w:cs="Calibri"/>
        </w:rPr>
        <w:t xml:space="preserve">The project was a challenging </w:t>
      </w:r>
      <w:r w:rsidR="00705B9B">
        <w:rPr>
          <w:rFonts w:cs="Calibri"/>
        </w:rPr>
        <w:t>endeavour</w:t>
      </w:r>
      <w:r w:rsidRPr="00D07AB8">
        <w:rPr>
          <w:rFonts w:cs="Calibri"/>
        </w:rPr>
        <w:t xml:space="preserve">, </w:t>
      </w:r>
      <w:r w:rsidR="00705B9B">
        <w:rPr>
          <w:rFonts w:cs="Calibri"/>
        </w:rPr>
        <w:t>but it was successful</w:t>
      </w:r>
      <w:r w:rsidRPr="00D07AB8">
        <w:rPr>
          <w:rFonts w:cs="Calibri"/>
        </w:rPr>
        <w:t xml:space="preserve">. This involved research, technical development, and debugging; documentation, evaluation, and critical reflection. After some hurdles, </w:t>
      </w:r>
      <w:r w:rsidR="00705B9B">
        <w:rPr>
          <w:rFonts w:cs="Calibri"/>
        </w:rPr>
        <w:t>a final</w:t>
      </w:r>
      <w:r w:rsidRPr="00D07AB8">
        <w:rPr>
          <w:rFonts w:cs="Calibri"/>
        </w:rPr>
        <w:t xml:space="preserve"> artefact was created that fulfilled the original aim through the integration of supervised machine learning and implemented AI governance controls in one working Streamlit dashboard. </w:t>
      </w:r>
    </w:p>
    <w:p w14:paraId="1BED206D" w14:textId="3019CE39" w:rsidR="005F1FC7" w:rsidRDefault="00D07AB8" w:rsidP="00D43258">
      <w:pPr>
        <w:rPr>
          <w:rFonts w:cs="Calibri"/>
        </w:rPr>
      </w:pPr>
      <w:r w:rsidRPr="00D07AB8">
        <w:rPr>
          <w:rFonts w:cs="Calibri"/>
        </w:rPr>
        <w:t xml:space="preserve">I would add more feedback from people </w:t>
      </w:r>
      <w:r w:rsidR="00503A79">
        <w:rPr>
          <w:rFonts w:cs="Calibri"/>
        </w:rPr>
        <w:t>in</w:t>
      </w:r>
      <w:r w:rsidRPr="00D07AB8">
        <w:rPr>
          <w:rFonts w:cs="Calibri"/>
        </w:rPr>
        <w:t xml:space="preserve"> cybersecurity/risk and try out the system with more </w:t>
      </w:r>
      <w:r w:rsidR="00777C4A">
        <w:rPr>
          <w:rFonts w:cs="Calibri"/>
        </w:rPr>
        <w:t>datasets</w:t>
      </w:r>
      <w:r w:rsidRPr="00D07AB8">
        <w:rPr>
          <w:rFonts w:cs="Calibri"/>
        </w:rPr>
        <w:t xml:space="preserve">. The project, in the realm of academic subjects, however, demonstrated a high level of technical skill and sophistication, </w:t>
      </w:r>
      <w:r w:rsidR="00503A79">
        <w:rPr>
          <w:rFonts w:cs="Calibri"/>
        </w:rPr>
        <w:t>problem-solving</w:t>
      </w:r>
      <w:r w:rsidRPr="00D07AB8">
        <w:rPr>
          <w:rFonts w:cs="Calibri"/>
        </w:rPr>
        <w:t>, sensitivity to governance issues, and an appetite for further postgraduate study.</w:t>
      </w:r>
    </w:p>
    <w:sdt>
      <w:sdtPr>
        <w:rPr>
          <w:rFonts w:ascii="Calibri" w:eastAsiaTheme="minorHAnsi" w:hAnsi="Calibri" w:cstheme="minorBidi"/>
          <w:color w:val="auto"/>
          <w:sz w:val="24"/>
          <w:szCs w:val="24"/>
        </w:rPr>
        <w:id w:val="1087885551"/>
        <w:docPartObj>
          <w:docPartGallery w:val="Bibliographies"/>
          <w:docPartUnique/>
        </w:docPartObj>
      </w:sdtPr>
      <w:sdtContent>
        <w:bookmarkStart w:id="100" w:name="_Toc238747879" w:displacedByCustomXml="prev"/>
        <w:p w14:paraId="37A18BE6" w14:textId="560EC374" w:rsidR="0000410F" w:rsidRDefault="00ED394F" w:rsidP="00ED394F">
          <w:pPr>
            <w:pStyle w:val="Heading1"/>
            <w:jc w:val="center"/>
          </w:pPr>
          <w:r>
            <w:t xml:space="preserve"> </w:t>
          </w:r>
          <w:r w:rsidR="0000410F" w:rsidRPr="00ED394F">
            <w:rPr>
              <w:b/>
              <w:bCs/>
              <w:u w:val="single"/>
            </w:rPr>
            <w:t>References</w:t>
          </w:r>
          <w:bookmarkEnd w:id="100"/>
        </w:p>
        <w:sdt>
          <w:sdtPr>
            <w:id w:val="-573587230"/>
            <w:bibliography/>
          </w:sdtPr>
          <w:sdtContent>
            <w:p w14:paraId="75AD639C" w14:textId="77777777" w:rsidR="00180297" w:rsidRDefault="0000410F" w:rsidP="00D432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180297" w14:paraId="255A864C" w14:textId="77777777">
                <w:trPr>
                  <w:divId w:val="895749355"/>
                  <w:tblCellSpacing w:w="15" w:type="dxa"/>
                </w:trPr>
                <w:tc>
                  <w:tcPr>
                    <w:tcW w:w="50" w:type="pct"/>
                    <w:hideMark/>
                  </w:tcPr>
                  <w:p w14:paraId="22823A0E" w14:textId="5DADF56E" w:rsidR="00180297" w:rsidRDefault="00180297">
                    <w:pPr>
                      <w:pStyle w:val="Bibliography"/>
                      <w:rPr>
                        <w:noProof/>
                        <w:kern w:val="0"/>
                        <w14:ligatures w14:val="none"/>
                      </w:rPr>
                    </w:pPr>
                    <w:r>
                      <w:rPr>
                        <w:noProof/>
                      </w:rPr>
                      <w:t xml:space="preserve">[1] </w:t>
                    </w:r>
                  </w:p>
                </w:tc>
                <w:tc>
                  <w:tcPr>
                    <w:tcW w:w="0" w:type="auto"/>
                    <w:hideMark/>
                  </w:tcPr>
                  <w:p w14:paraId="78F9E1DB" w14:textId="2CCF5AED" w:rsidR="00180297" w:rsidRDefault="00180297">
                    <w:pPr>
                      <w:pStyle w:val="Bibliography"/>
                      <w:rPr>
                        <w:noProof/>
                      </w:rPr>
                    </w:pPr>
                    <w:r>
                      <w:rPr>
                        <w:noProof/>
                      </w:rPr>
                      <w:t xml:space="preserve">S. a. W. D. a. V. M. a. F. A. a. N. B. a. C. P. a. S. J. a. I. S. a. B. P. N. a. I. K. a. o. Amershi, “Guidelines for human-AI interaction,” in </w:t>
                    </w:r>
                    <w:r w:rsidR="00C152F7">
                      <w:rPr>
                        <w:noProof/>
                      </w:rPr>
                      <w:t>Proceedings of the 2019 CHI Conference on Human Factors in Computing Systems, Glasgow, CHI 2019 Paper</w:t>
                    </w:r>
                    <w:r>
                      <w:rPr>
                        <w:noProof/>
                      </w:rPr>
                      <w:t>, 2019, pp. 1</w:t>
                    </w:r>
                    <w:r w:rsidR="006D1532">
                      <w:rPr>
                        <w:noProof/>
                      </w:rPr>
                      <w:t>-</w:t>
                    </w:r>
                    <w:r w:rsidR="00706AA9">
                      <w:rPr>
                        <w:noProof/>
                      </w:rPr>
                      <w:t xml:space="preserve"> </w:t>
                    </w:r>
                    <w:r>
                      <w:rPr>
                        <w:noProof/>
                      </w:rPr>
                      <w:t>13.</w:t>
                    </w:r>
                  </w:p>
                </w:tc>
              </w:tr>
              <w:tr w:rsidR="00180297" w14:paraId="0710CA48" w14:textId="77777777">
                <w:trPr>
                  <w:divId w:val="895749355"/>
                  <w:tblCellSpacing w:w="15" w:type="dxa"/>
                </w:trPr>
                <w:tc>
                  <w:tcPr>
                    <w:tcW w:w="50" w:type="pct"/>
                    <w:hideMark/>
                  </w:tcPr>
                  <w:p w14:paraId="1CDECF47" w14:textId="77777777" w:rsidR="00180297" w:rsidRDefault="00180297">
                    <w:pPr>
                      <w:pStyle w:val="Bibliography"/>
                      <w:rPr>
                        <w:noProof/>
                      </w:rPr>
                    </w:pPr>
                    <w:r>
                      <w:rPr>
                        <w:noProof/>
                      </w:rPr>
                      <w:t xml:space="preserve">[2] </w:t>
                    </w:r>
                  </w:p>
                </w:tc>
                <w:tc>
                  <w:tcPr>
                    <w:tcW w:w="0" w:type="auto"/>
                    <w:hideMark/>
                  </w:tcPr>
                  <w:p w14:paraId="2AC29D14" w14:textId="710D8322" w:rsidR="00180297" w:rsidRDefault="00180297">
                    <w:pPr>
                      <w:pStyle w:val="Bibliography"/>
                      <w:rPr>
                        <w:noProof/>
                      </w:rPr>
                    </w:pPr>
                    <w:r>
                      <w:rPr>
                        <w:noProof/>
                      </w:rPr>
                      <w:t xml:space="preserve">F. </w:t>
                    </w:r>
                    <w:r w:rsidR="00706AA9">
                      <w:rPr>
                        <w:noProof/>
                      </w:rPr>
                      <w:t>A. E. I. A. G. T. A. J. N. A. K. M. T. A. M. A. A. S. N. A.</w:t>
                    </w:r>
                    <w:r>
                      <w:rPr>
                        <w:noProof/>
                      </w:rPr>
                      <w:t xml:space="preserve"> W. C. Adelmann, Cyber risk and financial stability: It’sa small world after all, International Monetary Fund, 2020. </w:t>
                    </w:r>
                  </w:p>
                </w:tc>
              </w:tr>
              <w:tr w:rsidR="00180297" w14:paraId="319C1DA6" w14:textId="77777777">
                <w:trPr>
                  <w:divId w:val="895749355"/>
                  <w:tblCellSpacing w:w="15" w:type="dxa"/>
                </w:trPr>
                <w:tc>
                  <w:tcPr>
                    <w:tcW w:w="50" w:type="pct"/>
                    <w:hideMark/>
                  </w:tcPr>
                  <w:p w14:paraId="2A2CE09C" w14:textId="77777777" w:rsidR="00180297" w:rsidRDefault="00180297">
                    <w:pPr>
                      <w:pStyle w:val="Bibliography"/>
                      <w:rPr>
                        <w:noProof/>
                      </w:rPr>
                    </w:pPr>
                    <w:r>
                      <w:rPr>
                        <w:noProof/>
                      </w:rPr>
                      <w:t xml:space="preserve">[3] </w:t>
                    </w:r>
                  </w:p>
                </w:tc>
                <w:tc>
                  <w:tcPr>
                    <w:tcW w:w="0" w:type="auto"/>
                    <w:hideMark/>
                  </w:tcPr>
                  <w:p w14:paraId="16B179D8" w14:textId="63B9CE65" w:rsidR="00180297" w:rsidRDefault="00180297">
                    <w:pPr>
                      <w:pStyle w:val="Bibliography"/>
                      <w:rPr>
                        <w:noProof/>
                      </w:rPr>
                    </w:pPr>
                    <w:r>
                      <w:rPr>
                        <w:noProof/>
                      </w:rPr>
                      <w:t xml:space="preserve">M. </w:t>
                    </w:r>
                    <w:r w:rsidR="00C152F7">
                      <w:rPr>
                        <w:noProof/>
                      </w:rPr>
                      <w:t>A. A. E. A. A. O. A. K. S. A. I. T. A. S. I. A. B. I. Ozkan-Okay, “A comprehensive survey: Evaluating the efficiency of artificial intelligence and machine learning techniques on cyber security solutions,” IEEE Access, vol. 12, pp. 12229-</w:t>
                    </w:r>
                    <w:r>
                      <w:rPr>
                        <w:noProof/>
                      </w:rPr>
                      <w:t xml:space="preserve"> 12256, 2024. </w:t>
                    </w:r>
                  </w:p>
                </w:tc>
              </w:tr>
              <w:tr w:rsidR="00180297" w14:paraId="2C6F5BC4" w14:textId="77777777">
                <w:trPr>
                  <w:divId w:val="895749355"/>
                  <w:tblCellSpacing w:w="15" w:type="dxa"/>
                </w:trPr>
                <w:tc>
                  <w:tcPr>
                    <w:tcW w:w="50" w:type="pct"/>
                    <w:hideMark/>
                  </w:tcPr>
                  <w:p w14:paraId="4D2A3C66" w14:textId="77777777" w:rsidR="00180297" w:rsidRDefault="00180297">
                    <w:pPr>
                      <w:pStyle w:val="Bibliography"/>
                      <w:rPr>
                        <w:noProof/>
                      </w:rPr>
                    </w:pPr>
                    <w:r>
                      <w:rPr>
                        <w:noProof/>
                      </w:rPr>
                      <w:t xml:space="preserve">[4] </w:t>
                    </w:r>
                  </w:p>
                </w:tc>
                <w:tc>
                  <w:tcPr>
                    <w:tcW w:w="0" w:type="auto"/>
                    <w:hideMark/>
                  </w:tcPr>
                  <w:p w14:paraId="685BFFC0" w14:textId="142E072B" w:rsidR="00180297" w:rsidRDefault="00180297">
                    <w:pPr>
                      <w:pStyle w:val="Bibliography"/>
                      <w:rPr>
                        <w:noProof/>
                      </w:rPr>
                    </w:pPr>
                    <w:r>
                      <w:rPr>
                        <w:noProof/>
                      </w:rPr>
                      <w:t>I. H. a. F. M. H. a. N. R. Sarker, “</w:t>
                    </w:r>
                    <w:r w:rsidR="00C152F7">
                      <w:rPr>
                        <w:noProof/>
                      </w:rPr>
                      <w:t>AI-driven cybersecurity: an overview, security intelligence modelling</w:t>
                    </w:r>
                    <w:r>
                      <w:rPr>
                        <w:noProof/>
                      </w:rPr>
                      <w:t xml:space="preserve"> and research directions,” </w:t>
                    </w:r>
                    <w:r>
                      <w:rPr>
                        <w:i/>
                        <w:iCs/>
                        <w:noProof/>
                      </w:rPr>
                      <w:t xml:space="preserve">SN Computer Science, </w:t>
                    </w:r>
                    <w:r>
                      <w:rPr>
                        <w:noProof/>
                      </w:rPr>
                      <w:t xml:space="preserve">vol. 2, no. 3, p. 170, 2021. </w:t>
                    </w:r>
                  </w:p>
                </w:tc>
              </w:tr>
              <w:tr w:rsidR="00180297" w14:paraId="6AFDC4AD" w14:textId="77777777">
                <w:trPr>
                  <w:divId w:val="895749355"/>
                  <w:tblCellSpacing w:w="15" w:type="dxa"/>
                </w:trPr>
                <w:tc>
                  <w:tcPr>
                    <w:tcW w:w="50" w:type="pct"/>
                    <w:hideMark/>
                  </w:tcPr>
                  <w:p w14:paraId="47204113" w14:textId="77777777" w:rsidR="00180297" w:rsidRDefault="00180297">
                    <w:pPr>
                      <w:pStyle w:val="Bibliography"/>
                      <w:rPr>
                        <w:noProof/>
                      </w:rPr>
                    </w:pPr>
                    <w:r>
                      <w:rPr>
                        <w:noProof/>
                      </w:rPr>
                      <w:t xml:space="preserve">[5] </w:t>
                    </w:r>
                  </w:p>
                </w:tc>
                <w:tc>
                  <w:tcPr>
                    <w:tcW w:w="0" w:type="auto"/>
                    <w:hideMark/>
                  </w:tcPr>
                  <w:p w14:paraId="3B6D4BB2" w14:textId="7BFF5E5A" w:rsidR="00180297" w:rsidRDefault="00180297">
                    <w:pPr>
                      <w:pStyle w:val="Bibliography"/>
                      <w:rPr>
                        <w:noProof/>
                      </w:rPr>
                    </w:pPr>
                    <w:r>
                      <w:rPr>
                        <w:noProof/>
                      </w:rPr>
                      <w:t xml:space="preserve">N. a. Z. F. a. L. F. a. Z. H. Elmrabit, “Evaluation of machine learning algorithms for anomaly detection,” in </w:t>
                    </w:r>
                    <w:r>
                      <w:rPr>
                        <w:i/>
                        <w:iCs/>
                        <w:noProof/>
                      </w:rPr>
                      <w:t xml:space="preserve">2020 </w:t>
                    </w:r>
                    <w:r w:rsidR="00C152F7">
                      <w:rPr>
                        <w:i/>
                        <w:iCs/>
                        <w:noProof/>
                      </w:rPr>
                      <w:t>International Conference on Cyber Security and Protection of Digital Services (Cyber Security), IEEE, 2020, pp. 1-</w:t>
                    </w:r>
                    <w:r>
                      <w:rPr>
                        <w:noProof/>
                      </w:rPr>
                      <w:t xml:space="preserve"> 8.</w:t>
                    </w:r>
                  </w:p>
                </w:tc>
              </w:tr>
              <w:tr w:rsidR="00180297" w14:paraId="607D4CC2" w14:textId="77777777">
                <w:trPr>
                  <w:divId w:val="895749355"/>
                  <w:tblCellSpacing w:w="15" w:type="dxa"/>
                </w:trPr>
                <w:tc>
                  <w:tcPr>
                    <w:tcW w:w="50" w:type="pct"/>
                    <w:hideMark/>
                  </w:tcPr>
                  <w:p w14:paraId="246F18F6" w14:textId="77777777" w:rsidR="00180297" w:rsidRDefault="00180297">
                    <w:pPr>
                      <w:pStyle w:val="Bibliography"/>
                      <w:rPr>
                        <w:noProof/>
                      </w:rPr>
                    </w:pPr>
                    <w:r>
                      <w:rPr>
                        <w:noProof/>
                      </w:rPr>
                      <w:t xml:space="preserve">[6] </w:t>
                    </w:r>
                  </w:p>
                </w:tc>
                <w:tc>
                  <w:tcPr>
                    <w:tcW w:w="0" w:type="auto"/>
                    <w:hideMark/>
                  </w:tcPr>
                  <w:p w14:paraId="551D4F70" w14:textId="7B45A789" w:rsidR="00180297" w:rsidRDefault="00180297">
                    <w:pPr>
                      <w:pStyle w:val="Bibliography"/>
                      <w:rPr>
                        <w:noProof/>
                      </w:rPr>
                    </w:pPr>
                    <w:r>
                      <w:rPr>
                        <w:noProof/>
                      </w:rPr>
                      <w:t xml:space="preserve">D. </w:t>
                    </w:r>
                    <w:r w:rsidR="00C152F7">
                      <w:rPr>
                        <w:noProof/>
                      </w:rPr>
                      <w:t>A. A. Z. A. S. S. Dasgupta, “Machine learning in cybersecurity: a comprehensive survey,” The Journal of Defence Modelling and Simulation, vol. 19, no. 1, pp. 57-</w:t>
                    </w:r>
                    <w:r>
                      <w:rPr>
                        <w:noProof/>
                      </w:rPr>
                      <w:t xml:space="preserve"> 106, 2022. </w:t>
                    </w:r>
                  </w:p>
                </w:tc>
              </w:tr>
              <w:tr w:rsidR="00180297" w14:paraId="73D5B783" w14:textId="77777777">
                <w:trPr>
                  <w:divId w:val="895749355"/>
                  <w:tblCellSpacing w:w="15" w:type="dxa"/>
                </w:trPr>
                <w:tc>
                  <w:tcPr>
                    <w:tcW w:w="50" w:type="pct"/>
                    <w:hideMark/>
                  </w:tcPr>
                  <w:p w14:paraId="41F69CD9" w14:textId="77777777" w:rsidR="00180297" w:rsidRDefault="00180297">
                    <w:pPr>
                      <w:pStyle w:val="Bibliography"/>
                      <w:rPr>
                        <w:noProof/>
                      </w:rPr>
                    </w:pPr>
                    <w:r>
                      <w:rPr>
                        <w:noProof/>
                      </w:rPr>
                      <w:t xml:space="preserve">[7] </w:t>
                    </w:r>
                  </w:p>
                </w:tc>
                <w:tc>
                  <w:tcPr>
                    <w:tcW w:w="0" w:type="auto"/>
                    <w:hideMark/>
                  </w:tcPr>
                  <w:p w14:paraId="2CEBF9AA" w14:textId="45ED09FE" w:rsidR="00180297" w:rsidRDefault="00180297">
                    <w:pPr>
                      <w:pStyle w:val="Bibliography"/>
                      <w:rPr>
                        <w:noProof/>
                      </w:rPr>
                    </w:pPr>
                    <w:r>
                      <w:rPr>
                        <w:noProof/>
                      </w:rPr>
                      <w:t xml:space="preserve">M. </w:t>
                    </w:r>
                    <w:r w:rsidR="00C152F7">
                      <w:rPr>
                        <w:noProof/>
                      </w:rPr>
                      <w:t>A.</w:t>
                    </w:r>
                    <w:r>
                      <w:rPr>
                        <w:noProof/>
                      </w:rPr>
                      <w:t xml:space="preserve"> T. A. Asmar, “Integrating machine learning for sustaining cybersecurity in digital banks,” </w:t>
                    </w:r>
                    <w:r>
                      <w:rPr>
                        <w:i/>
                        <w:iCs/>
                        <w:noProof/>
                      </w:rPr>
                      <w:t xml:space="preserve">Heliyon, </w:t>
                    </w:r>
                    <w:r>
                      <w:rPr>
                        <w:noProof/>
                      </w:rPr>
                      <w:t xml:space="preserve">vol. 10, no. 17, 2024. </w:t>
                    </w:r>
                  </w:p>
                </w:tc>
              </w:tr>
              <w:tr w:rsidR="00180297" w14:paraId="303B001A" w14:textId="77777777">
                <w:trPr>
                  <w:divId w:val="895749355"/>
                  <w:tblCellSpacing w:w="15" w:type="dxa"/>
                </w:trPr>
                <w:tc>
                  <w:tcPr>
                    <w:tcW w:w="50" w:type="pct"/>
                    <w:hideMark/>
                  </w:tcPr>
                  <w:p w14:paraId="68EE04BD" w14:textId="77777777" w:rsidR="00180297" w:rsidRDefault="00180297">
                    <w:pPr>
                      <w:pStyle w:val="Bibliography"/>
                      <w:rPr>
                        <w:noProof/>
                      </w:rPr>
                    </w:pPr>
                    <w:r>
                      <w:rPr>
                        <w:noProof/>
                      </w:rPr>
                      <w:t xml:space="preserve">[8] </w:t>
                    </w:r>
                  </w:p>
                </w:tc>
                <w:tc>
                  <w:tcPr>
                    <w:tcW w:w="0" w:type="auto"/>
                    <w:hideMark/>
                  </w:tcPr>
                  <w:p w14:paraId="0E38B316" w14:textId="6C6B9A80" w:rsidR="00180297" w:rsidRDefault="00180297">
                    <w:pPr>
                      <w:pStyle w:val="Bibliography"/>
                      <w:rPr>
                        <w:noProof/>
                      </w:rPr>
                    </w:pPr>
                    <w:r>
                      <w:rPr>
                        <w:noProof/>
                      </w:rPr>
                      <w:t xml:space="preserve">G. </w:t>
                    </w:r>
                    <w:r w:rsidR="00C152F7">
                      <w:rPr>
                        <w:noProof/>
                      </w:rPr>
                      <w:t>A. B. J. A. W. O. A. A. M. R. A. S. A. A. C. R. A. O. H. A. M. A. Rjoub, “A survey on explainable artificial intelligence for cybersecurity,” IEEE Transactions on Network and Service Management, vol. 20, no. 4, pp. 5115-</w:t>
                    </w:r>
                    <w:r>
                      <w:rPr>
                        <w:noProof/>
                      </w:rPr>
                      <w:t xml:space="preserve"> 5140, 2023. </w:t>
                    </w:r>
                  </w:p>
                </w:tc>
              </w:tr>
              <w:tr w:rsidR="00180297" w14:paraId="40F37AB6" w14:textId="77777777">
                <w:trPr>
                  <w:divId w:val="895749355"/>
                  <w:tblCellSpacing w:w="15" w:type="dxa"/>
                </w:trPr>
                <w:tc>
                  <w:tcPr>
                    <w:tcW w:w="50" w:type="pct"/>
                    <w:hideMark/>
                  </w:tcPr>
                  <w:p w14:paraId="627FA642" w14:textId="77777777" w:rsidR="00180297" w:rsidRDefault="00180297">
                    <w:pPr>
                      <w:pStyle w:val="Bibliography"/>
                      <w:rPr>
                        <w:noProof/>
                      </w:rPr>
                    </w:pPr>
                    <w:r>
                      <w:rPr>
                        <w:noProof/>
                      </w:rPr>
                      <w:lastRenderedPageBreak/>
                      <w:t xml:space="preserve">[9] </w:t>
                    </w:r>
                  </w:p>
                </w:tc>
                <w:tc>
                  <w:tcPr>
                    <w:tcW w:w="0" w:type="auto"/>
                    <w:hideMark/>
                  </w:tcPr>
                  <w:p w14:paraId="561A1063" w14:textId="5202F2CE" w:rsidR="00180297" w:rsidRDefault="00180297">
                    <w:pPr>
                      <w:pStyle w:val="Bibliography"/>
                      <w:rPr>
                        <w:noProof/>
                      </w:rPr>
                    </w:pPr>
                    <w:r>
                      <w:rPr>
                        <w:noProof/>
                      </w:rPr>
                      <w:t xml:space="preserve">S. a. F. U. a. A. A. a. A. R. M. a. G. T. M. a. S. S. Muneer, “A critical review of artificial </w:t>
                    </w:r>
                    <w:r w:rsidR="009557E4">
                      <w:rPr>
                        <w:noProof/>
                      </w:rPr>
                      <w:t>intelligence-based</w:t>
                    </w:r>
                    <w:r>
                      <w:rPr>
                        <w:noProof/>
                      </w:rPr>
                      <w:t xml:space="preserve"> approaches in intrusion detection: A comprehensive analysis,” </w:t>
                    </w:r>
                    <w:r>
                      <w:rPr>
                        <w:i/>
                        <w:iCs/>
                        <w:noProof/>
                      </w:rPr>
                      <w:t xml:space="preserve">Journal of Engineering, </w:t>
                    </w:r>
                    <w:r>
                      <w:rPr>
                        <w:noProof/>
                      </w:rPr>
                      <w:t xml:space="preserve">vol. 1, no. 3909173, pp. 1 - 16, 2024. </w:t>
                    </w:r>
                  </w:p>
                </w:tc>
              </w:tr>
              <w:tr w:rsidR="00180297" w14:paraId="754C5CD5" w14:textId="77777777">
                <w:trPr>
                  <w:divId w:val="895749355"/>
                  <w:tblCellSpacing w:w="15" w:type="dxa"/>
                </w:trPr>
                <w:tc>
                  <w:tcPr>
                    <w:tcW w:w="50" w:type="pct"/>
                    <w:hideMark/>
                  </w:tcPr>
                  <w:p w14:paraId="57B75C4D" w14:textId="77777777" w:rsidR="00180297" w:rsidRDefault="00180297">
                    <w:pPr>
                      <w:pStyle w:val="Bibliography"/>
                      <w:rPr>
                        <w:noProof/>
                      </w:rPr>
                    </w:pPr>
                    <w:r>
                      <w:rPr>
                        <w:noProof/>
                      </w:rPr>
                      <w:t xml:space="preserve">[10] </w:t>
                    </w:r>
                  </w:p>
                </w:tc>
                <w:tc>
                  <w:tcPr>
                    <w:tcW w:w="0" w:type="auto"/>
                    <w:hideMark/>
                  </w:tcPr>
                  <w:p w14:paraId="305CDB0D" w14:textId="56C04A3F" w:rsidR="00180297" w:rsidRDefault="00180297">
                    <w:pPr>
                      <w:pStyle w:val="Bibliography"/>
                      <w:rPr>
                        <w:noProof/>
                      </w:rPr>
                    </w:pPr>
                    <w:r>
                      <w:rPr>
                        <w:noProof/>
                      </w:rPr>
                      <w:t xml:space="preserve">U. Peters, “Explainable AI lacks regulative reasons: why AI and human decision-making are not equally opaque,” </w:t>
                    </w:r>
                    <w:r>
                      <w:rPr>
                        <w:i/>
                        <w:iCs/>
                        <w:noProof/>
                      </w:rPr>
                      <w:t xml:space="preserve">AI and Ethics, </w:t>
                    </w:r>
                    <w:r>
                      <w:rPr>
                        <w:noProof/>
                      </w:rPr>
                      <w:t>vol. 3, no. 3, pp. 963</w:t>
                    </w:r>
                    <w:r w:rsidR="006D1532">
                      <w:rPr>
                        <w:noProof/>
                      </w:rPr>
                      <w:t>-</w:t>
                    </w:r>
                    <w:r>
                      <w:rPr>
                        <w:noProof/>
                      </w:rPr>
                      <w:t xml:space="preserve"> 974, 2023. </w:t>
                    </w:r>
                  </w:p>
                </w:tc>
              </w:tr>
              <w:tr w:rsidR="00180297" w14:paraId="37F7B8BB" w14:textId="77777777">
                <w:trPr>
                  <w:divId w:val="895749355"/>
                  <w:tblCellSpacing w:w="15" w:type="dxa"/>
                </w:trPr>
                <w:tc>
                  <w:tcPr>
                    <w:tcW w:w="50" w:type="pct"/>
                    <w:hideMark/>
                  </w:tcPr>
                  <w:p w14:paraId="0D9252CA" w14:textId="77777777" w:rsidR="00180297" w:rsidRDefault="00180297">
                    <w:pPr>
                      <w:pStyle w:val="Bibliography"/>
                      <w:rPr>
                        <w:noProof/>
                      </w:rPr>
                    </w:pPr>
                    <w:r>
                      <w:rPr>
                        <w:noProof/>
                      </w:rPr>
                      <w:t xml:space="preserve">[11] </w:t>
                    </w:r>
                  </w:p>
                </w:tc>
                <w:tc>
                  <w:tcPr>
                    <w:tcW w:w="0" w:type="auto"/>
                    <w:hideMark/>
                  </w:tcPr>
                  <w:p w14:paraId="417EC927" w14:textId="6817787B" w:rsidR="00180297" w:rsidRDefault="00180297">
                    <w:pPr>
                      <w:pStyle w:val="Bibliography"/>
                      <w:rPr>
                        <w:noProof/>
                      </w:rPr>
                    </w:pPr>
                    <w:r>
                      <w:rPr>
                        <w:noProof/>
                      </w:rPr>
                      <w:t xml:space="preserve">A. A. a. A. A. A. a. A. T. M. a. A. A. M. a. A. S. M. a. E. S. A. Darem, “Cyber threats classifications and countermeasures in banking and financial sector,” </w:t>
                    </w:r>
                    <w:r>
                      <w:rPr>
                        <w:i/>
                        <w:iCs/>
                        <w:noProof/>
                      </w:rPr>
                      <w:t xml:space="preserve">IEEE Access, </w:t>
                    </w:r>
                    <w:r>
                      <w:rPr>
                        <w:noProof/>
                      </w:rPr>
                      <w:t>vol. 11, pp. 125138</w:t>
                    </w:r>
                    <w:r w:rsidR="009557E4">
                      <w:rPr>
                        <w:noProof/>
                      </w:rPr>
                      <w:t>-</w:t>
                    </w:r>
                    <w:r>
                      <w:rPr>
                        <w:noProof/>
                      </w:rPr>
                      <w:t xml:space="preserve"> 125158, 2023. </w:t>
                    </w:r>
                  </w:p>
                </w:tc>
              </w:tr>
              <w:tr w:rsidR="00180297" w14:paraId="2F7E934E" w14:textId="77777777">
                <w:trPr>
                  <w:divId w:val="895749355"/>
                  <w:tblCellSpacing w:w="15" w:type="dxa"/>
                </w:trPr>
                <w:tc>
                  <w:tcPr>
                    <w:tcW w:w="50" w:type="pct"/>
                    <w:hideMark/>
                  </w:tcPr>
                  <w:p w14:paraId="3576B66D" w14:textId="77777777" w:rsidR="00180297" w:rsidRDefault="00180297">
                    <w:pPr>
                      <w:pStyle w:val="Bibliography"/>
                      <w:rPr>
                        <w:noProof/>
                      </w:rPr>
                    </w:pPr>
                    <w:r>
                      <w:rPr>
                        <w:noProof/>
                      </w:rPr>
                      <w:t xml:space="preserve">[12] </w:t>
                    </w:r>
                  </w:p>
                </w:tc>
                <w:tc>
                  <w:tcPr>
                    <w:tcW w:w="0" w:type="auto"/>
                    <w:hideMark/>
                  </w:tcPr>
                  <w:p w14:paraId="26413AEE" w14:textId="62605250" w:rsidR="00180297" w:rsidRDefault="00180297">
                    <w:pPr>
                      <w:pStyle w:val="Bibliography"/>
                      <w:rPr>
                        <w:noProof/>
                      </w:rPr>
                    </w:pPr>
                    <w:r>
                      <w:rPr>
                        <w:noProof/>
                      </w:rPr>
                      <w:t xml:space="preserve">H. F. Abdul-Rasheed Olatunji Ottun, Trustworthy </w:t>
                    </w:r>
                    <w:r w:rsidR="009557E4">
                      <w:rPr>
                        <w:noProof/>
                      </w:rPr>
                      <w:t>AI</w:t>
                    </w:r>
                    <w:r>
                      <w:rPr>
                        <w:noProof/>
                      </w:rPr>
                      <w:t xml:space="preserve"> in practice: A comprehensive review of human oversight and human-in-the-loop approaches, TechRxiv, 2025. </w:t>
                    </w:r>
                  </w:p>
                </w:tc>
              </w:tr>
              <w:tr w:rsidR="00180297" w14:paraId="229CCAFF" w14:textId="77777777">
                <w:trPr>
                  <w:divId w:val="895749355"/>
                  <w:tblCellSpacing w:w="15" w:type="dxa"/>
                </w:trPr>
                <w:tc>
                  <w:tcPr>
                    <w:tcW w:w="50" w:type="pct"/>
                    <w:hideMark/>
                  </w:tcPr>
                  <w:p w14:paraId="25E5DED2" w14:textId="77777777" w:rsidR="00180297" w:rsidRDefault="00180297">
                    <w:pPr>
                      <w:pStyle w:val="Bibliography"/>
                      <w:rPr>
                        <w:noProof/>
                      </w:rPr>
                    </w:pPr>
                    <w:r>
                      <w:rPr>
                        <w:noProof/>
                      </w:rPr>
                      <w:t xml:space="preserve">[13] </w:t>
                    </w:r>
                  </w:p>
                </w:tc>
                <w:tc>
                  <w:tcPr>
                    <w:tcW w:w="0" w:type="auto"/>
                    <w:hideMark/>
                  </w:tcPr>
                  <w:p w14:paraId="7EA1DCB3" w14:textId="15556B9B" w:rsidR="00180297" w:rsidRDefault="00180297">
                    <w:pPr>
                      <w:pStyle w:val="Bibliography"/>
                      <w:rPr>
                        <w:noProof/>
                      </w:rPr>
                    </w:pPr>
                    <w:r>
                      <w:rPr>
                        <w:noProof/>
                      </w:rPr>
                      <w:t xml:space="preserve">A. K. Z. a. H. M. Holzinger, “Is human oversight </w:t>
                    </w:r>
                    <w:r w:rsidR="009557E4">
                      <w:rPr>
                        <w:noProof/>
                      </w:rPr>
                      <w:t>of</w:t>
                    </w:r>
                    <w:r>
                      <w:rPr>
                        <w:noProof/>
                      </w:rPr>
                      <w:t xml:space="preserve"> AI systems still possible?” </w:t>
                    </w:r>
                    <w:r>
                      <w:rPr>
                        <w:i/>
                        <w:iCs/>
                        <w:noProof/>
                      </w:rPr>
                      <w:t xml:space="preserve">New Biotechnology, </w:t>
                    </w:r>
                    <w:r>
                      <w:rPr>
                        <w:noProof/>
                      </w:rPr>
                      <w:t xml:space="preserve">vol. 85, pp. 59 - 62, 2025. </w:t>
                    </w:r>
                  </w:p>
                </w:tc>
              </w:tr>
              <w:tr w:rsidR="00180297" w14:paraId="60113FBC" w14:textId="77777777">
                <w:trPr>
                  <w:divId w:val="895749355"/>
                  <w:tblCellSpacing w:w="15" w:type="dxa"/>
                </w:trPr>
                <w:tc>
                  <w:tcPr>
                    <w:tcW w:w="50" w:type="pct"/>
                    <w:hideMark/>
                  </w:tcPr>
                  <w:p w14:paraId="742457CC" w14:textId="77777777" w:rsidR="00180297" w:rsidRDefault="00180297">
                    <w:pPr>
                      <w:pStyle w:val="Bibliography"/>
                      <w:rPr>
                        <w:noProof/>
                      </w:rPr>
                    </w:pPr>
                    <w:r>
                      <w:rPr>
                        <w:noProof/>
                      </w:rPr>
                      <w:t xml:space="preserve">[14] </w:t>
                    </w:r>
                  </w:p>
                </w:tc>
                <w:tc>
                  <w:tcPr>
                    <w:tcW w:w="0" w:type="auto"/>
                    <w:hideMark/>
                  </w:tcPr>
                  <w:p w14:paraId="31493209" w14:textId="4567993C" w:rsidR="00180297" w:rsidRDefault="00180297">
                    <w:pPr>
                      <w:pStyle w:val="Bibliography"/>
                      <w:rPr>
                        <w:noProof/>
                      </w:rPr>
                    </w:pPr>
                    <w:r>
                      <w:rPr>
                        <w:noProof/>
                      </w:rPr>
                      <w:t xml:space="preserve">N. N. </w:t>
                    </w:r>
                    <w:r w:rsidR="00844631">
                      <w:rPr>
                        <w:noProof/>
                      </w:rPr>
                      <w:t>A.</w:t>
                    </w:r>
                    <w:r>
                      <w:rPr>
                        <w:noProof/>
                      </w:rPr>
                      <w:t xml:space="preserve"> K. S. Cele, “Do cybersecurity threats and risks have an impact on the adoption of digital banking? A systematic literature review,” </w:t>
                    </w:r>
                    <w:r>
                      <w:rPr>
                        <w:i/>
                        <w:iCs/>
                        <w:noProof/>
                      </w:rPr>
                      <w:t xml:space="preserve">Journal of Financial Crime, </w:t>
                    </w:r>
                    <w:r>
                      <w:rPr>
                        <w:noProof/>
                      </w:rPr>
                      <w:t>vol. 32, no. 1, pp. 31</w:t>
                    </w:r>
                    <w:r w:rsidR="00844631">
                      <w:rPr>
                        <w:noProof/>
                      </w:rPr>
                      <w:t>-</w:t>
                    </w:r>
                    <w:r>
                      <w:rPr>
                        <w:noProof/>
                      </w:rPr>
                      <w:t xml:space="preserve"> 48, 2025. </w:t>
                    </w:r>
                  </w:p>
                </w:tc>
              </w:tr>
              <w:tr w:rsidR="00180297" w14:paraId="487B1DAA" w14:textId="77777777">
                <w:trPr>
                  <w:divId w:val="895749355"/>
                  <w:tblCellSpacing w:w="15" w:type="dxa"/>
                </w:trPr>
                <w:tc>
                  <w:tcPr>
                    <w:tcW w:w="50" w:type="pct"/>
                    <w:hideMark/>
                  </w:tcPr>
                  <w:p w14:paraId="10C6FF8B" w14:textId="77777777" w:rsidR="00180297" w:rsidRDefault="00180297">
                    <w:pPr>
                      <w:pStyle w:val="Bibliography"/>
                      <w:rPr>
                        <w:noProof/>
                      </w:rPr>
                    </w:pPr>
                    <w:r>
                      <w:rPr>
                        <w:noProof/>
                      </w:rPr>
                      <w:t xml:space="preserve">[15] </w:t>
                    </w:r>
                  </w:p>
                </w:tc>
                <w:tc>
                  <w:tcPr>
                    <w:tcW w:w="0" w:type="auto"/>
                    <w:hideMark/>
                  </w:tcPr>
                  <w:p w14:paraId="3D462EB8" w14:textId="2DAE3841" w:rsidR="00180297" w:rsidRDefault="00180297">
                    <w:pPr>
                      <w:pStyle w:val="Bibliography"/>
                      <w:rPr>
                        <w:noProof/>
                      </w:rPr>
                    </w:pPr>
                    <w:r>
                      <w:rPr>
                        <w:noProof/>
                      </w:rPr>
                      <w:t xml:space="preserve">A. L. V. Y. G. B. J. A. B. A. L. A.-A. a. R. S. B.-G. Vasquez Ubaldo, “Information security in the banking sector: A systematic literature review on current trends, issues, and challenges,” </w:t>
                    </w:r>
                    <w:r>
                      <w:rPr>
                        <w:i/>
                        <w:iCs/>
                        <w:noProof/>
                      </w:rPr>
                      <w:t xml:space="preserve">International Journal of Safety and Security Engineering, </w:t>
                    </w:r>
                    <w:r>
                      <w:rPr>
                        <w:noProof/>
                      </w:rPr>
                      <w:t>vol. 13, no. 1, pp. 97</w:t>
                    </w:r>
                    <w:r w:rsidR="00844631">
                      <w:rPr>
                        <w:noProof/>
                      </w:rPr>
                      <w:t>-</w:t>
                    </w:r>
                    <w:r>
                      <w:rPr>
                        <w:noProof/>
                      </w:rPr>
                      <w:t xml:space="preserve"> 106, 2023. </w:t>
                    </w:r>
                  </w:p>
                </w:tc>
              </w:tr>
              <w:tr w:rsidR="00180297" w14:paraId="60F1A36E" w14:textId="77777777">
                <w:trPr>
                  <w:divId w:val="895749355"/>
                  <w:tblCellSpacing w:w="15" w:type="dxa"/>
                </w:trPr>
                <w:tc>
                  <w:tcPr>
                    <w:tcW w:w="50" w:type="pct"/>
                    <w:hideMark/>
                  </w:tcPr>
                  <w:p w14:paraId="362DCDE9" w14:textId="77777777" w:rsidR="00180297" w:rsidRDefault="00180297">
                    <w:pPr>
                      <w:pStyle w:val="Bibliography"/>
                      <w:rPr>
                        <w:noProof/>
                      </w:rPr>
                    </w:pPr>
                    <w:r>
                      <w:rPr>
                        <w:noProof/>
                      </w:rPr>
                      <w:t xml:space="preserve">[16] </w:t>
                    </w:r>
                  </w:p>
                </w:tc>
                <w:tc>
                  <w:tcPr>
                    <w:tcW w:w="0" w:type="auto"/>
                    <w:hideMark/>
                  </w:tcPr>
                  <w:p w14:paraId="1641449B" w14:textId="7520AE06" w:rsidR="00180297" w:rsidRDefault="00180297">
                    <w:pPr>
                      <w:pStyle w:val="Bibliography"/>
                      <w:rPr>
                        <w:noProof/>
                      </w:rPr>
                    </w:pPr>
                    <w:r>
                      <w:rPr>
                        <w:noProof/>
                      </w:rPr>
                      <w:t xml:space="preserve">B. Dupont, “The cyber-resilience of financial institutions: significance and applicability,” </w:t>
                    </w:r>
                    <w:r>
                      <w:rPr>
                        <w:i/>
                        <w:iCs/>
                        <w:noProof/>
                      </w:rPr>
                      <w:t xml:space="preserve">Journal of </w:t>
                    </w:r>
                    <w:r w:rsidR="00844631">
                      <w:rPr>
                        <w:i/>
                        <w:iCs/>
                        <w:noProof/>
                      </w:rPr>
                      <w:t>Cybersecurity</w:t>
                    </w:r>
                    <w:r>
                      <w:rPr>
                        <w:i/>
                        <w:iCs/>
                        <w:noProof/>
                      </w:rPr>
                      <w:t xml:space="preserve">, </w:t>
                    </w:r>
                    <w:r>
                      <w:rPr>
                        <w:noProof/>
                      </w:rPr>
                      <w:t xml:space="preserve">vol. 5, no. 1, p. tyz013, 2019. </w:t>
                    </w:r>
                  </w:p>
                </w:tc>
              </w:tr>
              <w:tr w:rsidR="00180297" w14:paraId="0E8450FD" w14:textId="77777777">
                <w:trPr>
                  <w:divId w:val="895749355"/>
                  <w:tblCellSpacing w:w="15" w:type="dxa"/>
                </w:trPr>
                <w:tc>
                  <w:tcPr>
                    <w:tcW w:w="50" w:type="pct"/>
                    <w:hideMark/>
                  </w:tcPr>
                  <w:p w14:paraId="3117AAD9" w14:textId="77777777" w:rsidR="00180297" w:rsidRDefault="00180297">
                    <w:pPr>
                      <w:pStyle w:val="Bibliography"/>
                      <w:rPr>
                        <w:noProof/>
                      </w:rPr>
                    </w:pPr>
                    <w:r>
                      <w:rPr>
                        <w:noProof/>
                      </w:rPr>
                      <w:t xml:space="preserve">[17] </w:t>
                    </w:r>
                  </w:p>
                </w:tc>
                <w:tc>
                  <w:tcPr>
                    <w:tcW w:w="0" w:type="auto"/>
                    <w:hideMark/>
                  </w:tcPr>
                  <w:p w14:paraId="74021248" w14:textId="77777777" w:rsidR="00180297" w:rsidRDefault="00180297">
                    <w:pPr>
                      <w:pStyle w:val="Bibliography"/>
                      <w:rPr>
                        <w:noProof/>
                      </w:rPr>
                    </w:pPr>
                    <w:r>
                      <w:rPr>
                        <w:noProof/>
                      </w:rPr>
                      <w:t xml:space="preserve">P. S. K. a. J.-P. Brauchle, The European Union, cybersecurity, and the financial sector: A primer, Washington, DC: Carnegie Endowment for International Peace, 2021. </w:t>
                    </w:r>
                  </w:p>
                </w:tc>
              </w:tr>
              <w:tr w:rsidR="00180297" w14:paraId="20A17C0E" w14:textId="77777777">
                <w:trPr>
                  <w:divId w:val="895749355"/>
                  <w:tblCellSpacing w:w="15" w:type="dxa"/>
                </w:trPr>
                <w:tc>
                  <w:tcPr>
                    <w:tcW w:w="50" w:type="pct"/>
                    <w:hideMark/>
                  </w:tcPr>
                  <w:p w14:paraId="0523C511" w14:textId="77777777" w:rsidR="00180297" w:rsidRDefault="00180297">
                    <w:pPr>
                      <w:pStyle w:val="Bibliography"/>
                      <w:rPr>
                        <w:noProof/>
                      </w:rPr>
                    </w:pPr>
                    <w:r>
                      <w:rPr>
                        <w:noProof/>
                      </w:rPr>
                      <w:t xml:space="preserve">[18] </w:t>
                    </w:r>
                  </w:p>
                </w:tc>
                <w:tc>
                  <w:tcPr>
                    <w:tcW w:w="0" w:type="auto"/>
                    <w:hideMark/>
                  </w:tcPr>
                  <w:p w14:paraId="484BD7C5" w14:textId="77777777" w:rsidR="00180297" w:rsidRDefault="00180297">
                    <w:pPr>
                      <w:pStyle w:val="Bibliography"/>
                      <w:rPr>
                        <w:noProof/>
                      </w:rPr>
                    </w:pPr>
                    <w:r>
                      <w:rPr>
                        <w:noProof/>
                      </w:rPr>
                      <w:t xml:space="preserve">Y. K. a. H. L. a. I. E. a. A. G. a. C. C. a. C. T. a. D. Y. a. D. R. a. E. J. a. E. A. a. o. Dwivedi, “Multidisciplinary perspectives on emerging challenges, opportunities, and agenda for </w:t>
                    </w:r>
                    <w:r>
                      <w:rPr>
                        <w:noProof/>
                      </w:rPr>
                      <w:lastRenderedPageBreak/>
                      <w:t xml:space="preserve">research, practice and policy,” International Journal of Information Management,” </w:t>
                    </w:r>
                    <w:r>
                      <w:rPr>
                        <w:i/>
                        <w:iCs/>
                        <w:noProof/>
                      </w:rPr>
                      <w:t xml:space="preserve">International journal of information management, </w:t>
                    </w:r>
                    <w:r>
                      <w:rPr>
                        <w:noProof/>
                      </w:rPr>
                      <w:t xml:space="preserve">vol. 57, p. 101994, 2021. </w:t>
                    </w:r>
                  </w:p>
                </w:tc>
              </w:tr>
              <w:tr w:rsidR="00180297" w14:paraId="2D3CC42B" w14:textId="77777777">
                <w:trPr>
                  <w:divId w:val="895749355"/>
                  <w:tblCellSpacing w:w="15" w:type="dxa"/>
                </w:trPr>
                <w:tc>
                  <w:tcPr>
                    <w:tcW w:w="50" w:type="pct"/>
                    <w:hideMark/>
                  </w:tcPr>
                  <w:p w14:paraId="6E20F69B" w14:textId="77777777" w:rsidR="00180297" w:rsidRDefault="00180297">
                    <w:pPr>
                      <w:pStyle w:val="Bibliography"/>
                      <w:rPr>
                        <w:noProof/>
                      </w:rPr>
                    </w:pPr>
                    <w:r>
                      <w:rPr>
                        <w:noProof/>
                      </w:rPr>
                      <w:t xml:space="preserve">[19] </w:t>
                    </w:r>
                  </w:p>
                </w:tc>
                <w:tc>
                  <w:tcPr>
                    <w:tcW w:w="0" w:type="auto"/>
                    <w:hideMark/>
                  </w:tcPr>
                  <w:p w14:paraId="01A18A21" w14:textId="78A82A33" w:rsidR="00180297" w:rsidRDefault="00180297">
                    <w:pPr>
                      <w:pStyle w:val="Bibliography"/>
                      <w:rPr>
                        <w:noProof/>
                      </w:rPr>
                    </w:pPr>
                    <w:r>
                      <w:rPr>
                        <w:noProof/>
                      </w:rPr>
                      <w:t xml:space="preserve">T. </w:t>
                    </w:r>
                    <w:r w:rsidR="00844631">
                      <w:rPr>
                        <w:noProof/>
                      </w:rPr>
                      <w:t>A. M. J. G. A. R. P. A. C. M. Lynn, Disrupting finance: FinTech and strategy in the 21st century</w:t>
                    </w:r>
                    <w:r>
                      <w:rPr>
                        <w:noProof/>
                      </w:rPr>
                      <w:t xml:space="preserve">, Dublin: Springer Nature, 2019. </w:t>
                    </w:r>
                  </w:p>
                </w:tc>
              </w:tr>
              <w:tr w:rsidR="00180297" w14:paraId="1FE28C27" w14:textId="77777777">
                <w:trPr>
                  <w:divId w:val="895749355"/>
                  <w:tblCellSpacing w:w="15" w:type="dxa"/>
                </w:trPr>
                <w:tc>
                  <w:tcPr>
                    <w:tcW w:w="50" w:type="pct"/>
                    <w:hideMark/>
                  </w:tcPr>
                  <w:p w14:paraId="0F3E7799" w14:textId="77777777" w:rsidR="00180297" w:rsidRDefault="00180297">
                    <w:pPr>
                      <w:pStyle w:val="Bibliography"/>
                      <w:rPr>
                        <w:noProof/>
                      </w:rPr>
                    </w:pPr>
                    <w:r>
                      <w:rPr>
                        <w:noProof/>
                      </w:rPr>
                      <w:t xml:space="preserve">[20] </w:t>
                    </w:r>
                  </w:p>
                </w:tc>
                <w:tc>
                  <w:tcPr>
                    <w:tcW w:w="0" w:type="auto"/>
                    <w:hideMark/>
                  </w:tcPr>
                  <w:p w14:paraId="6A7EDC9E" w14:textId="37AB241C" w:rsidR="00180297" w:rsidRDefault="00180297">
                    <w:pPr>
                      <w:pStyle w:val="Bibliography"/>
                      <w:rPr>
                        <w:noProof/>
                      </w:rPr>
                    </w:pPr>
                    <w:r>
                      <w:rPr>
                        <w:noProof/>
                      </w:rPr>
                      <w:t xml:space="preserve">N. I. P. K. K. a. A. B. Polemi, “Challenges and efforts in managing AI trustworthiness risks: a state of knowledge,” </w:t>
                    </w:r>
                    <w:r>
                      <w:rPr>
                        <w:i/>
                        <w:iCs/>
                        <w:noProof/>
                      </w:rPr>
                      <w:t xml:space="preserve">Frontiers in </w:t>
                    </w:r>
                    <w:r w:rsidR="00844631">
                      <w:rPr>
                        <w:i/>
                        <w:iCs/>
                        <w:noProof/>
                      </w:rPr>
                      <w:t>Big</w:t>
                    </w:r>
                    <w:r>
                      <w:rPr>
                        <w:i/>
                        <w:iCs/>
                        <w:noProof/>
                      </w:rPr>
                      <w:t xml:space="preserve"> Data, </w:t>
                    </w:r>
                    <w:r>
                      <w:rPr>
                        <w:noProof/>
                      </w:rPr>
                      <w:t xml:space="preserve">vol. 7, p. 1381163, 2024. </w:t>
                    </w:r>
                  </w:p>
                </w:tc>
              </w:tr>
              <w:tr w:rsidR="00180297" w14:paraId="08631A45" w14:textId="77777777">
                <w:trPr>
                  <w:divId w:val="895749355"/>
                  <w:tblCellSpacing w:w="15" w:type="dxa"/>
                </w:trPr>
                <w:tc>
                  <w:tcPr>
                    <w:tcW w:w="50" w:type="pct"/>
                    <w:hideMark/>
                  </w:tcPr>
                  <w:p w14:paraId="512781CB" w14:textId="77777777" w:rsidR="00180297" w:rsidRDefault="00180297">
                    <w:pPr>
                      <w:pStyle w:val="Bibliography"/>
                      <w:rPr>
                        <w:noProof/>
                      </w:rPr>
                    </w:pPr>
                    <w:r>
                      <w:rPr>
                        <w:noProof/>
                      </w:rPr>
                      <w:t xml:space="preserve">[21] </w:t>
                    </w:r>
                  </w:p>
                </w:tc>
                <w:tc>
                  <w:tcPr>
                    <w:tcW w:w="0" w:type="auto"/>
                    <w:hideMark/>
                  </w:tcPr>
                  <w:p w14:paraId="73AB297A" w14:textId="77777777" w:rsidR="00180297" w:rsidRDefault="00180297">
                    <w:pPr>
                      <w:pStyle w:val="Bibliography"/>
                      <w:rPr>
                        <w:noProof/>
                      </w:rPr>
                    </w:pPr>
                    <w:r>
                      <w:rPr>
                        <w:noProof/>
                      </w:rPr>
                      <w:t xml:space="preserve">D. T. Y. A. G. a. F. S. Gümüşbaş, “A comprehensive survey of databases and deep learning methods for cybersecurity and intrusion detection systems,” </w:t>
                    </w:r>
                    <w:r>
                      <w:rPr>
                        <w:i/>
                        <w:iCs/>
                        <w:noProof/>
                      </w:rPr>
                      <w:t xml:space="preserve">IEEE Systems Journal, </w:t>
                    </w:r>
                    <w:r>
                      <w:rPr>
                        <w:noProof/>
                      </w:rPr>
                      <w:t xml:space="preserve">vol. 15, no. 2, pp. 1717 - 1731, 2020. </w:t>
                    </w:r>
                  </w:p>
                </w:tc>
              </w:tr>
              <w:tr w:rsidR="00180297" w14:paraId="56101EE3" w14:textId="77777777">
                <w:trPr>
                  <w:divId w:val="895749355"/>
                  <w:tblCellSpacing w:w="15" w:type="dxa"/>
                </w:trPr>
                <w:tc>
                  <w:tcPr>
                    <w:tcW w:w="50" w:type="pct"/>
                    <w:hideMark/>
                  </w:tcPr>
                  <w:p w14:paraId="5CF380BD" w14:textId="77777777" w:rsidR="00180297" w:rsidRDefault="00180297">
                    <w:pPr>
                      <w:pStyle w:val="Bibliography"/>
                      <w:rPr>
                        <w:noProof/>
                      </w:rPr>
                    </w:pPr>
                    <w:r>
                      <w:rPr>
                        <w:noProof/>
                      </w:rPr>
                      <w:t xml:space="preserve">[22] </w:t>
                    </w:r>
                  </w:p>
                </w:tc>
                <w:tc>
                  <w:tcPr>
                    <w:tcW w:w="0" w:type="auto"/>
                    <w:hideMark/>
                  </w:tcPr>
                  <w:p w14:paraId="049EAAEE" w14:textId="77777777" w:rsidR="00180297" w:rsidRDefault="00180297">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 xml:space="preserve">vol. 2, no. 1, p. 20, 2019. </w:t>
                    </w:r>
                  </w:p>
                </w:tc>
              </w:tr>
              <w:tr w:rsidR="00180297" w14:paraId="0214F874" w14:textId="77777777">
                <w:trPr>
                  <w:divId w:val="895749355"/>
                  <w:tblCellSpacing w:w="15" w:type="dxa"/>
                </w:trPr>
                <w:tc>
                  <w:tcPr>
                    <w:tcW w:w="50" w:type="pct"/>
                    <w:hideMark/>
                  </w:tcPr>
                  <w:p w14:paraId="437DCDAC" w14:textId="77777777" w:rsidR="00180297" w:rsidRDefault="00180297">
                    <w:pPr>
                      <w:pStyle w:val="Bibliography"/>
                      <w:rPr>
                        <w:noProof/>
                      </w:rPr>
                    </w:pPr>
                    <w:r>
                      <w:rPr>
                        <w:noProof/>
                      </w:rPr>
                      <w:t xml:space="preserve">[23] </w:t>
                    </w:r>
                  </w:p>
                </w:tc>
                <w:tc>
                  <w:tcPr>
                    <w:tcW w:w="0" w:type="auto"/>
                    <w:hideMark/>
                  </w:tcPr>
                  <w:p w14:paraId="4C4805D7" w14:textId="7AD07FAC" w:rsidR="00180297" w:rsidRDefault="00180297">
                    <w:pPr>
                      <w:pStyle w:val="Bibliography"/>
                      <w:rPr>
                        <w:noProof/>
                      </w:rPr>
                    </w:pPr>
                    <w:r>
                      <w:rPr>
                        <w:noProof/>
                      </w:rPr>
                      <w:t xml:space="preserve">M. L. </w:t>
                    </w:r>
                    <w:r w:rsidR="004A3B83">
                      <w:rPr>
                        <w:noProof/>
                      </w:rPr>
                      <w:t>A. T. K. A. S. S. A. D. J. A.</w:t>
                    </w:r>
                    <w:r>
                      <w:rPr>
                        <w:noProof/>
                      </w:rPr>
                      <w:t xml:space="preserve"> D. D. Ali, “Deep learning </w:t>
                    </w:r>
                    <w:r w:rsidR="00844631">
                      <w:rPr>
                        <w:noProof/>
                      </w:rPr>
                      <w:t>vs</w:t>
                    </w:r>
                    <w:r>
                      <w:rPr>
                        <w:noProof/>
                      </w:rPr>
                      <w:t xml:space="preserve"> machine learning for intrusion detection in computer networks: A comparative study,” </w:t>
                    </w:r>
                    <w:r>
                      <w:rPr>
                        <w:i/>
                        <w:iCs/>
                        <w:noProof/>
                      </w:rPr>
                      <w:t xml:space="preserve">Applied Sciences, </w:t>
                    </w:r>
                    <w:r>
                      <w:rPr>
                        <w:noProof/>
                      </w:rPr>
                      <w:t xml:space="preserve">vol. 15, no. 4, p. 1903, 2025. </w:t>
                    </w:r>
                  </w:p>
                </w:tc>
              </w:tr>
              <w:tr w:rsidR="00180297" w14:paraId="49E6BB99" w14:textId="77777777">
                <w:trPr>
                  <w:divId w:val="895749355"/>
                  <w:tblCellSpacing w:w="15" w:type="dxa"/>
                </w:trPr>
                <w:tc>
                  <w:tcPr>
                    <w:tcW w:w="50" w:type="pct"/>
                    <w:hideMark/>
                  </w:tcPr>
                  <w:p w14:paraId="798C2A77" w14:textId="77777777" w:rsidR="00180297" w:rsidRDefault="00180297">
                    <w:pPr>
                      <w:pStyle w:val="Bibliography"/>
                      <w:rPr>
                        <w:noProof/>
                      </w:rPr>
                    </w:pPr>
                    <w:r>
                      <w:rPr>
                        <w:noProof/>
                      </w:rPr>
                      <w:t xml:space="preserve">[24] </w:t>
                    </w:r>
                  </w:p>
                </w:tc>
                <w:tc>
                  <w:tcPr>
                    <w:tcW w:w="0" w:type="auto"/>
                    <w:hideMark/>
                  </w:tcPr>
                  <w:p w14:paraId="11461D82" w14:textId="5DE94CB1" w:rsidR="00180297" w:rsidRDefault="00180297">
                    <w:pPr>
                      <w:pStyle w:val="Bibliography"/>
                      <w:rPr>
                        <w:noProof/>
                      </w:rPr>
                    </w:pPr>
                    <w:r>
                      <w:rPr>
                        <w:noProof/>
                      </w:rPr>
                      <w:t xml:space="preserve">R. </w:t>
                    </w:r>
                    <w:r w:rsidR="00844631">
                      <w:rPr>
                        <w:noProof/>
                      </w:rPr>
                      <w:t>A. A. M. A. S. K. P. A. P. P. A.-N. A. A. V. S. Vinayakumar, “Deep learning approach for intelligent intrusion detection system,” IEEE Access, vol. 7, pp. 41525-</w:t>
                    </w:r>
                    <w:r>
                      <w:rPr>
                        <w:noProof/>
                      </w:rPr>
                      <w:t xml:space="preserve"> 41550, 2019. </w:t>
                    </w:r>
                  </w:p>
                </w:tc>
              </w:tr>
              <w:tr w:rsidR="00180297" w14:paraId="0C0FBCAA" w14:textId="77777777">
                <w:trPr>
                  <w:divId w:val="895749355"/>
                  <w:tblCellSpacing w:w="15" w:type="dxa"/>
                </w:trPr>
                <w:tc>
                  <w:tcPr>
                    <w:tcW w:w="50" w:type="pct"/>
                    <w:hideMark/>
                  </w:tcPr>
                  <w:p w14:paraId="33B7BF57" w14:textId="77777777" w:rsidR="00180297" w:rsidRDefault="00180297">
                    <w:pPr>
                      <w:pStyle w:val="Bibliography"/>
                      <w:rPr>
                        <w:noProof/>
                      </w:rPr>
                    </w:pPr>
                    <w:r>
                      <w:rPr>
                        <w:noProof/>
                      </w:rPr>
                      <w:t xml:space="preserve">[25] </w:t>
                    </w:r>
                  </w:p>
                </w:tc>
                <w:tc>
                  <w:tcPr>
                    <w:tcW w:w="0" w:type="auto"/>
                    <w:hideMark/>
                  </w:tcPr>
                  <w:p w14:paraId="2B342F85" w14:textId="77777777" w:rsidR="00180297" w:rsidRDefault="00180297">
                    <w:pPr>
                      <w:pStyle w:val="Bibliography"/>
                      <w:rPr>
                        <w:noProof/>
                      </w:rPr>
                    </w:pPr>
                    <w:r>
                      <w:rPr>
                        <w:noProof/>
                      </w:rPr>
                      <w:t xml:space="preserve">S. a. K. N. Choudhary, “Analysis of KDD-Cup’99, NSL-KDD and UNSW-NB15 datasets using deep learning in IoT,” </w:t>
                    </w:r>
                    <w:r>
                      <w:rPr>
                        <w:i/>
                        <w:iCs/>
                        <w:noProof/>
                      </w:rPr>
                      <w:t xml:space="preserve">Procedia Computer Science, </w:t>
                    </w:r>
                    <w:r>
                      <w:rPr>
                        <w:noProof/>
                      </w:rPr>
                      <w:t xml:space="preserve">vol. 167, pp. 1561 - 1573, 2020. </w:t>
                    </w:r>
                  </w:p>
                </w:tc>
              </w:tr>
              <w:tr w:rsidR="00180297" w14:paraId="395840DB" w14:textId="77777777">
                <w:trPr>
                  <w:divId w:val="895749355"/>
                  <w:tblCellSpacing w:w="15" w:type="dxa"/>
                </w:trPr>
                <w:tc>
                  <w:tcPr>
                    <w:tcW w:w="50" w:type="pct"/>
                    <w:hideMark/>
                  </w:tcPr>
                  <w:p w14:paraId="52C573D7" w14:textId="77777777" w:rsidR="00180297" w:rsidRDefault="00180297">
                    <w:pPr>
                      <w:pStyle w:val="Bibliography"/>
                      <w:rPr>
                        <w:noProof/>
                      </w:rPr>
                    </w:pPr>
                    <w:r>
                      <w:rPr>
                        <w:noProof/>
                      </w:rPr>
                      <w:t xml:space="preserve">[26] </w:t>
                    </w:r>
                  </w:p>
                </w:tc>
                <w:tc>
                  <w:tcPr>
                    <w:tcW w:w="0" w:type="auto"/>
                    <w:hideMark/>
                  </w:tcPr>
                  <w:p w14:paraId="7BF9CDC7" w14:textId="231FE41D" w:rsidR="00180297" w:rsidRDefault="00180297">
                    <w:pPr>
                      <w:pStyle w:val="Bibliography"/>
                      <w:rPr>
                        <w:noProof/>
                      </w:rPr>
                    </w:pPr>
                    <w:r>
                      <w:rPr>
                        <w:noProof/>
                      </w:rPr>
                      <w:t>Y. Sahli, “A comparison of the NSL-KDD dataset and its predecessor</w:t>
                    </w:r>
                    <w:r w:rsidR="00844631">
                      <w:rPr>
                        <w:noProof/>
                      </w:rPr>
                      <w:t>,</w:t>
                    </w:r>
                    <w:r>
                      <w:rPr>
                        <w:noProof/>
                      </w:rPr>
                      <w:t xml:space="preserve"> the KDD Cup’99 dataset,” </w:t>
                    </w:r>
                    <w:r>
                      <w:rPr>
                        <w:i/>
                        <w:iCs/>
                        <w:noProof/>
                      </w:rPr>
                      <w:t xml:space="preserve">International Journal of Scientific Research and Management (IJSRM), </w:t>
                    </w:r>
                    <w:r>
                      <w:rPr>
                        <w:noProof/>
                      </w:rPr>
                      <w:t>vol. 10, no. 4, pp. 832</w:t>
                    </w:r>
                    <w:r w:rsidR="006D1532">
                      <w:rPr>
                        <w:noProof/>
                      </w:rPr>
                      <w:t>-</w:t>
                    </w:r>
                    <w:r>
                      <w:rPr>
                        <w:noProof/>
                      </w:rPr>
                      <w:t xml:space="preserve"> 839, 2022. </w:t>
                    </w:r>
                  </w:p>
                </w:tc>
              </w:tr>
              <w:tr w:rsidR="00180297" w14:paraId="3780DA2E" w14:textId="77777777">
                <w:trPr>
                  <w:divId w:val="895749355"/>
                  <w:tblCellSpacing w:w="15" w:type="dxa"/>
                </w:trPr>
                <w:tc>
                  <w:tcPr>
                    <w:tcW w:w="50" w:type="pct"/>
                    <w:hideMark/>
                  </w:tcPr>
                  <w:p w14:paraId="09BCEB40" w14:textId="77777777" w:rsidR="00180297" w:rsidRDefault="00180297">
                    <w:pPr>
                      <w:pStyle w:val="Bibliography"/>
                      <w:rPr>
                        <w:noProof/>
                      </w:rPr>
                    </w:pPr>
                    <w:r>
                      <w:rPr>
                        <w:noProof/>
                      </w:rPr>
                      <w:t xml:space="preserve">[27] </w:t>
                    </w:r>
                  </w:p>
                </w:tc>
                <w:tc>
                  <w:tcPr>
                    <w:tcW w:w="0" w:type="auto"/>
                    <w:hideMark/>
                  </w:tcPr>
                  <w:p w14:paraId="2F99B9FD" w14:textId="77777777" w:rsidR="00180297" w:rsidRDefault="00180297">
                    <w:pPr>
                      <w:pStyle w:val="Bibliography"/>
                      <w:rPr>
                        <w:noProof/>
                      </w:rPr>
                    </w:pPr>
                    <w:r>
                      <w:rPr>
                        <w:noProof/>
                      </w:rPr>
                      <w:t xml:space="preserve">A. a. H. J. a. Z. N. a. W. A. a. M. X. a. U. F. a. Q. S. a. P. M. S. Nazir, “Advancing IoT security: A systematic review of machine learning approaches for the detection of IoT botnets,” </w:t>
                    </w:r>
                    <w:r>
                      <w:rPr>
                        <w:i/>
                        <w:iCs/>
                        <w:noProof/>
                      </w:rPr>
                      <w:t xml:space="preserve">Journal of King Saud University Computer and Information Sciences, </w:t>
                    </w:r>
                    <w:r>
                      <w:rPr>
                        <w:noProof/>
                      </w:rPr>
                      <w:t xml:space="preserve">vol. 35, no. 10, p. 101820, 2023. </w:t>
                    </w:r>
                  </w:p>
                </w:tc>
              </w:tr>
              <w:tr w:rsidR="00180297" w14:paraId="72A8449E" w14:textId="77777777">
                <w:trPr>
                  <w:divId w:val="895749355"/>
                  <w:tblCellSpacing w:w="15" w:type="dxa"/>
                </w:trPr>
                <w:tc>
                  <w:tcPr>
                    <w:tcW w:w="50" w:type="pct"/>
                    <w:hideMark/>
                  </w:tcPr>
                  <w:p w14:paraId="653EE42F" w14:textId="77777777" w:rsidR="00180297" w:rsidRDefault="00180297">
                    <w:pPr>
                      <w:pStyle w:val="Bibliography"/>
                      <w:rPr>
                        <w:noProof/>
                      </w:rPr>
                    </w:pPr>
                    <w:r>
                      <w:rPr>
                        <w:noProof/>
                      </w:rPr>
                      <w:lastRenderedPageBreak/>
                      <w:t xml:space="preserve">[28] </w:t>
                    </w:r>
                  </w:p>
                </w:tc>
                <w:tc>
                  <w:tcPr>
                    <w:tcW w:w="0" w:type="auto"/>
                    <w:hideMark/>
                  </w:tcPr>
                  <w:p w14:paraId="38C4D83C" w14:textId="160C31E6" w:rsidR="00180297" w:rsidRDefault="00180297">
                    <w:pPr>
                      <w:pStyle w:val="Bibliography"/>
                      <w:rPr>
                        <w:noProof/>
                      </w:rPr>
                    </w:pPr>
                    <w:r>
                      <w:rPr>
                        <w:noProof/>
                      </w:rPr>
                      <w:t xml:space="preserve">M. </w:t>
                    </w:r>
                    <w:r w:rsidR="00844631">
                      <w:rPr>
                        <w:noProof/>
                      </w:rPr>
                      <w:t>A. G. G. A. A. F. A. A. R. A.</w:t>
                    </w:r>
                    <w:r>
                      <w:rPr>
                        <w:noProof/>
                      </w:rPr>
                      <w:t xml:space="preserve"> O. S. Ghurab, “A detailed analysis of benchmark datasets for network intrusion detection system,” </w:t>
                    </w:r>
                    <w:r>
                      <w:rPr>
                        <w:i/>
                        <w:iCs/>
                        <w:noProof/>
                      </w:rPr>
                      <w:t xml:space="preserve">Asian Journal of Research in Computer Science, </w:t>
                    </w:r>
                    <w:r>
                      <w:rPr>
                        <w:noProof/>
                      </w:rPr>
                      <w:t>vol. 7, no. 4, pp. 14</w:t>
                    </w:r>
                    <w:r w:rsidR="004A3B83">
                      <w:rPr>
                        <w:noProof/>
                      </w:rPr>
                      <w:t>-</w:t>
                    </w:r>
                    <w:r>
                      <w:rPr>
                        <w:noProof/>
                      </w:rPr>
                      <w:t xml:space="preserve"> 33, 2021. </w:t>
                    </w:r>
                  </w:p>
                </w:tc>
              </w:tr>
              <w:tr w:rsidR="00180297" w14:paraId="7437F3D8" w14:textId="77777777">
                <w:trPr>
                  <w:divId w:val="895749355"/>
                  <w:tblCellSpacing w:w="15" w:type="dxa"/>
                </w:trPr>
                <w:tc>
                  <w:tcPr>
                    <w:tcW w:w="50" w:type="pct"/>
                    <w:hideMark/>
                  </w:tcPr>
                  <w:p w14:paraId="3C5D64E6" w14:textId="77777777" w:rsidR="00180297" w:rsidRDefault="00180297">
                    <w:pPr>
                      <w:pStyle w:val="Bibliography"/>
                      <w:rPr>
                        <w:noProof/>
                      </w:rPr>
                    </w:pPr>
                    <w:r>
                      <w:rPr>
                        <w:noProof/>
                      </w:rPr>
                      <w:t xml:space="preserve">[29] </w:t>
                    </w:r>
                  </w:p>
                </w:tc>
                <w:tc>
                  <w:tcPr>
                    <w:tcW w:w="0" w:type="auto"/>
                    <w:hideMark/>
                  </w:tcPr>
                  <w:p w14:paraId="65F49D00" w14:textId="1D3C0846" w:rsidR="00180297" w:rsidRDefault="00180297">
                    <w:pPr>
                      <w:pStyle w:val="Bibliography"/>
                      <w:rPr>
                        <w:noProof/>
                      </w:rPr>
                    </w:pPr>
                    <w:r>
                      <w:rPr>
                        <w:noProof/>
                      </w:rPr>
                      <w:t xml:space="preserve">M. </w:t>
                    </w:r>
                    <w:r w:rsidR="00844631">
                      <w:rPr>
                        <w:noProof/>
                      </w:rPr>
                      <w:t>A. L. S. A. M. N. A. P. M. Sarhan, “Netflow datasets for machine learning-based network intrusion detection systems,” in International Conference on Big Data Technologies and Applications, Brisbane, Springer, 2020, pp. 117</w:t>
                    </w:r>
                    <w:r w:rsidR="006D1532">
                      <w:rPr>
                        <w:noProof/>
                      </w:rPr>
                      <w:t>-</w:t>
                    </w:r>
                    <w:r>
                      <w:rPr>
                        <w:noProof/>
                      </w:rPr>
                      <w:t xml:space="preserve"> 135.</w:t>
                    </w:r>
                  </w:p>
                </w:tc>
              </w:tr>
              <w:tr w:rsidR="00180297" w14:paraId="3C5F9FB3" w14:textId="77777777">
                <w:trPr>
                  <w:divId w:val="895749355"/>
                  <w:tblCellSpacing w:w="15" w:type="dxa"/>
                </w:trPr>
                <w:tc>
                  <w:tcPr>
                    <w:tcW w:w="50" w:type="pct"/>
                    <w:hideMark/>
                  </w:tcPr>
                  <w:p w14:paraId="2192A66C" w14:textId="77777777" w:rsidR="00180297" w:rsidRDefault="00180297">
                    <w:pPr>
                      <w:pStyle w:val="Bibliography"/>
                      <w:rPr>
                        <w:noProof/>
                      </w:rPr>
                    </w:pPr>
                    <w:r>
                      <w:rPr>
                        <w:noProof/>
                      </w:rPr>
                      <w:t xml:space="preserve">[30] </w:t>
                    </w:r>
                  </w:p>
                </w:tc>
                <w:tc>
                  <w:tcPr>
                    <w:tcW w:w="0" w:type="auto"/>
                    <w:hideMark/>
                  </w:tcPr>
                  <w:p w14:paraId="120747F1" w14:textId="1D8238A6" w:rsidR="00180297" w:rsidRDefault="00180297">
                    <w:pPr>
                      <w:pStyle w:val="Bibliography"/>
                      <w:rPr>
                        <w:noProof/>
                      </w:rPr>
                    </w:pPr>
                    <w:r>
                      <w:rPr>
                        <w:noProof/>
                      </w:rPr>
                      <w:t xml:space="preserve">“A scheme for generating a dataset for anomalous activity detection in IoT networks,” in </w:t>
                    </w:r>
                    <w:r>
                      <w:rPr>
                        <w:i/>
                        <w:iCs/>
                        <w:noProof/>
                      </w:rPr>
                      <w:t xml:space="preserve">Canadian </w:t>
                    </w:r>
                    <w:r w:rsidR="00844631">
                      <w:rPr>
                        <w:i/>
                        <w:iCs/>
                        <w:noProof/>
                      </w:rPr>
                      <w:t>Conference on Artificial Intelligence, Springer, 2020, pp. 508</w:t>
                    </w:r>
                    <w:r w:rsidR="006D1532">
                      <w:rPr>
                        <w:i/>
                        <w:iCs/>
                        <w:noProof/>
                      </w:rPr>
                      <w:t>-</w:t>
                    </w:r>
                    <w:r>
                      <w:rPr>
                        <w:noProof/>
                      </w:rPr>
                      <w:t xml:space="preserve"> 520.</w:t>
                    </w:r>
                  </w:p>
                </w:tc>
              </w:tr>
              <w:tr w:rsidR="00180297" w14:paraId="455119AC" w14:textId="77777777">
                <w:trPr>
                  <w:divId w:val="895749355"/>
                  <w:tblCellSpacing w:w="15" w:type="dxa"/>
                </w:trPr>
                <w:tc>
                  <w:tcPr>
                    <w:tcW w:w="50" w:type="pct"/>
                    <w:hideMark/>
                  </w:tcPr>
                  <w:p w14:paraId="3B7E63E1" w14:textId="77777777" w:rsidR="00180297" w:rsidRDefault="00180297">
                    <w:pPr>
                      <w:pStyle w:val="Bibliography"/>
                      <w:rPr>
                        <w:noProof/>
                      </w:rPr>
                    </w:pPr>
                    <w:r>
                      <w:rPr>
                        <w:noProof/>
                      </w:rPr>
                      <w:t xml:space="preserve">[31] </w:t>
                    </w:r>
                  </w:p>
                </w:tc>
                <w:tc>
                  <w:tcPr>
                    <w:tcW w:w="0" w:type="auto"/>
                    <w:hideMark/>
                  </w:tcPr>
                  <w:p w14:paraId="7ACA7E02" w14:textId="311758FA" w:rsidR="00180297" w:rsidRDefault="00180297">
                    <w:pPr>
                      <w:pStyle w:val="Bibliography"/>
                      <w:rPr>
                        <w:noProof/>
                      </w:rPr>
                    </w:pPr>
                    <w:r>
                      <w:rPr>
                        <w:noProof/>
                      </w:rPr>
                      <w:t xml:space="preserve">N. </w:t>
                    </w:r>
                    <w:r w:rsidR="00844631">
                      <w:rPr>
                        <w:noProof/>
                      </w:rPr>
                      <w:t>A. Z. F. A. L. F. A. Z. H. Elmrabit, “Evaluation of machine learning algorithms for anomaly detection,” in 2020 International Conference on Cyber Security and Protection of Digital Services (Cyber Security), IEEE, 2020, pp. 1-</w:t>
                    </w:r>
                    <w:r>
                      <w:rPr>
                        <w:noProof/>
                      </w:rPr>
                      <w:t xml:space="preserve"> 8.</w:t>
                    </w:r>
                  </w:p>
                </w:tc>
              </w:tr>
              <w:tr w:rsidR="00180297" w14:paraId="60D12663" w14:textId="77777777">
                <w:trPr>
                  <w:divId w:val="895749355"/>
                  <w:tblCellSpacing w:w="15" w:type="dxa"/>
                </w:trPr>
                <w:tc>
                  <w:tcPr>
                    <w:tcW w:w="50" w:type="pct"/>
                    <w:hideMark/>
                  </w:tcPr>
                  <w:p w14:paraId="5352BA91" w14:textId="77777777" w:rsidR="00180297" w:rsidRDefault="00180297">
                    <w:pPr>
                      <w:pStyle w:val="Bibliography"/>
                      <w:rPr>
                        <w:noProof/>
                      </w:rPr>
                    </w:pPr>
                    <w:r>
                      <w:rPr>
                        <w:noProof/>
                      </w:rPr>
                      <w:t xml:space="preserve">[32] </w:t>
                    </w:r>
                  </w:p>
                </w:tc>
                <w:tc>
                  <w:tcPr>
                    <w:tcW w:w="0" w:type="auto"/>
                    <w:hideMark/>
                  </w:tcPr>
                  <w:p w14:paraId="27CC39C6" w14:textId="4552CFC9" w:rsidR="00180297" w:rsidRDefault="00180297">
                    <w:pPr>
                      <w:pStyle w:val="Bibliography"/>
                      <w:rPr>
                        <w:noProof/>
                      </w:rPr>
                    </w:pPr>
                    <w:r>
                      <w:rPr>
                        <w:noProof/>
                      </w:rPr>
                      <w:t xml:space="preserve">I. H. </w:t>
                    </w:r>
                    <w:r w:rsidR="00FD0FD6">
                      <w:rPr>
                        <w:noProof/>
                      </w:rPr>
                      <w:t>A. A. Y. B. A. A. F. A.</w:t>
                    </w:r>
                    <w:r>
                      <w:rPr>
                        <w:noProof/>
                      </w:rPr>
                      <w:t xml:space="preserve"> K. A. I. Sarker, “Intrudtree: a machine </w:t>
                    </w:r>
                    <w:r w:rsidR="00844631">
                      <w:rPr>
                        <w:noProof/>
                      </w:rPr>
                      <w:t>learning-based</w:t>
                    </w:r>
                    <w:r>
                      <w:rPr>
                        <w:noProof/>
                      </w:rPr>
                      <w:t xml:space="preserve"> cyber security intrusion detection model,” </w:t>
                    </w:r>
                    <w:r>
                      <w:rPr>
                        <w:i/>
                        <w:iCs/>
                        <w:noProof/>
                      </w:rPr>
                      <w:t xml:space="preserve">Symmetry, </w:t>
                    </w:r>
                    <w:r>
                      <w:rPr>
                        <w:noProof/>
                      </w:rPr>
                      <w:t xml:space="preserve">vol. 12, no. 5, p. 754, 2020. </w:t>
                    </w:r>
                  </w:p>
                </w:tc>
              </w:tr>
              <w:tr w:rsidR="00180297" w14:paraId="5B77124B" w14:textId="77777777">
                <w:trPr>
                  <w:divId w:val="895749355"/>
                  <w:tblCellSpacing w:w="15" w:type="dxa"/>
                </w:trPr>
                <w:tc>
                  <w:tcPr>
                    <w:tcW w:w="50" w:type="pct"/>
                    <w:hideMark/>
                  </w:tcPr>
                  <w:p w14:paraId="52BA8C6A" w14:textId="77777777" w:rsidR="00180297" w:rsidRDefault="00180297">
                    <w:pPr>
                      <w:pStyle w:val="Bibliography"/>
                      <w:rPr>
                        <w:noProof/>
                      </w:rPr>
                    </w:pPr>
                    <w:r>
                      <w:rPr>
                        <w:noProof/>
                      </w:rPr>
                      <w:t xml:space="preserve">[33] </w:t>
                    </w:r>
                  </w:p>
                </w:tc>
                <w:tc>
                  <w:tcPr>
                    <w:tcW w:w="0" w:type="auto"/>
                    <w:hideMark/>
                  </w:tcPr>
                  <w:p w14:paraId="59A9A04A" w14:textId="5BC53650" w:rsidR="00180297" w:rsidRDefault="00180297">
                    <w:pPr>
                      <w:pStyle w:val="Bibliography"/>
                      <w:rPr>
                        <w:noProof/>
                      </w:rPr>
                    </w:pPr>
                    <w:r>
                      <w:rPr>
                        <w:noProof/>
                      </w:rPr>
                      <w:t xml:space="preserve">H. A. </w:t>
                    </w:r>
                    <w:r w:rsidR="00F07128">
                      <w:rPr>
                        <w:noProof/>
                      </w:rPr>
                      <w:t>A. K. A. S. A. Salman, “Random forest algorithm overview,” Babylonian Journal of Machine Learning, vol. 2024, pp. 69</w:t>
                    </w:r>
                    <w:r w:rsidR="006D1532">
                      <w:rPr>
                        <w:noProof/>
                      </w:rPr>
                      <w:t>-</w:t>
                    </w:r>
                    <w:r>
                      <w:rPr>
                        <w:noProof/>
                      </w:rPr>
                      <w:t xml:space="preserve"> 79, 2024. </w:t>
                    </w:r>
                  </w:p>
                </w:tc>
              </w:tr>
              <w:tr w:rsidR="00180297" w14:paraId="5E4EAB79" w14:textId="77777777">
                <w:trPr>
                  <w:divId w:val="895749355"/>
                  <w:tblCellSpacing w:w="15" w:type="dxa"/>
                </w:trPr>
                <w:tc>
                  <w:tcPr>
                    <w:tcW w:w="50" w:type="pct"/>
                    <w:hideMark/>
                  </w:tcPr>
                  <w:p w14:paraId="0205B82B" w14:textId="77777777" w:rsidR="00180297" w:rsidRDefault="00180297">
                    <w:pPr>
                      <w:pStyle w:val="Bibliography"/>
                      <w:rPr>
                        <w:noProof/>
                      </w:rPr>
                    </w:pPr>
                    <w:r>
                      <w:rPr>
                        <w:noProof/>
                      </w:rPr>
                      <w:t xml:space="preserve">[34] </w:t>
                    </w:r>
                  </w:p>
                </w:tc>
                <w:tc>
                  <w:tcPr>
                    <w:tcW w:w="0" w:type="auto"/>
                    <w:hideMark/>
                  </w:tcPr>
                  <w:p w14:paraId="3076F2D5" w14:textId="2B6E1A0B" w:rsidR="00180297" w:rsidRDefault="00180297">
                    <w:pPr>
                      <w:pStyle w:val="Bibliography"/>
                      <w:rPr>
                        <w:noProof/>
                      </w:rPr>
                    </w:pPr>
                    <w:r>
                      <w:rPr>
                        <w:noProof/>
                      </w:rPr>
                      <w:t xml:space="preserve">G. </w:t>
                    </w:r>
                    <w:r w:rsidR="004A3B83">
                      <w:rPr>
                        <w:noProof/>
                      </w:rPr>
                      <w:t>A. N. M. A.</w:t>
                    </w:r>
                    <w:r>
                      <w:rPr>
                        <w:noProof/>
                      </w:rPr>
                      <w:t xml:space="preserve"> A.-K. O. Nassreddine, “Ensemble learning for network intrusion detection based on correlation and embedded feature selection techniques,” </w:t>
                    </w:r>
                    <w:r>
                      <w:rPr>
                        <w:i/>
                        <w:iCs/>
                        <w:noProof/>
                      </w:rPr>
                      <w:t xml:space="preserve">Computers, </w:t>
                    </w:r>
                    <w:r>
                      <w:rPr>
                        <w:noProof/>
                      </w:rPr>
                      <w:t xml:space="preserve">vol. 14, no. 3, p. 82, 2025. </w:t>
                    </w:r>
                  </w:p>
                </w:tc>
              </w:tr>
              <w:tr w:rsidR="00180297" w14:paraId="4B4BB9FD" w14:textId="77777777">
                <w:trPr>
                  <w:divId w:val="895749355"/>
                  <w:tblCellSpacing w:w="15" w:type="dxa"/>
                </w:trPr>
                <w:tc>
                  <w:tcPr>
                    <w:tcW w:w="50" w:type="pct"/>
                    <w:hideMark/>
                  </w:tcPr>
                  <w:p w14:paraId="0B15267D" w14:textId="77777777" w:rsidR="00180297" w:rsidRDefault="00180297">
                    <w:pPr>
                      <w:pStyle w:val="Bibliography"/>
                      <w:rPr>
                        <w:noProof/>
                      </w:rPr>
                    </w:pPr>
                    <w:r>
                      <w:rPr>
                        <w:noProof/>
                      </w:rPr>
                      <w:t xml:space="preserve">[35] </w:t>
                    </w:r>
                  </w:p>
                </w:tc>
                <w:tc>
                  <w:tcPr>
                    <w:tcW w:w="0" w:type="auto"/>
                    <w:hideMark/>
                  </w:tcPr>
                  <w:p w14:paraId="4572419B" w14:textId="08A1AA44" w:rsidR="00180297" w:rsidRDefault="00180297">
                    <w:pPr>
                      <w:pStyle w:val="Bibliography"/>
                      <w:rPr>
                        <w:noProof/>
                      </w:rPr>
                    </w:pPr>
                    <w:r>
                      <w:rPr>
                        <w:noProof/>
                      </w:rPr>
                      <w:t xml:space="preserve">M. </w:t>
                    </w:r>
                    <w:r w:rsidR="00844631">
                      <w:rPr>
                        <w:noProof/>
                      </w:rPr>
                      <w:t>A. S. R. A. A. Ö. A. G. D. Ozkan-Okay, “A Comprehensive Systematic Literature Review on Intrusion Detection Systems,” IEEE Access, vol. 9, pp. 157727</w:t>
                    </w:r>
                    <w:r w:rsidR="006D1532">
                      <w:rPr>
                        <w:noProof/>
                      </w:rPr>
                      <w:t>-</w:t>
                    </w:r>
                    <w:r>
                      <w:rPr>
                        <w:noProof/>
                      </w:rPr>
                      <w:t xml:space="preserve"> 157760, 2021. </w:t>
                    </w:r>
                  </w:p>
                </w:tc>
              </w:tr>
              <w:tr w:rsidR="00180297" w14:paraId="408C5945" w14:textId="77777777">
                <w:trPr>
                  <w:divId w:val="895749355"/>
                  <w:tblCellSpacing w:w="15" w:type="dxa"/>
                </w:trPr>
                <w:tc>
                  <w:tcPr>
                    <w:tcW w:w="50" w:type="pct"/>
                    <w:hideMark/>
                  </w:tcPr>
                  <w:p w14:paraId="332B0138" w14:textId="77777777" w:rsidR="00180297" w:rsidRDefault="00180297">
                    <w:pPr>
                      <w:pStyle w:val="Bibliography"/>
                      <w:rPr>
                        <w:noProof/>
                      </w:rPr>
                    </w:pPr>
                    <w:r>
                      <w:rPr>
                        <w:noProof/>
                      </w:rPr>
                      <w:t xml:space="preserve">[36] </w:t>
                    </w:r>
                  </w:p>
                </w:tc>
                <w:tc>
                  <w:tcPr>
                    <w:tcW w:w="0" w:type="auto"/>
                    <w:hideMark/>
                  </w:tcPr>
                  <w:p w14:paraId="13DA80D0" w14:textId="664CE3A4" w:rsidR="00180297" w:rsidRDefault="00180297">
                    <w:pPr>
                      <w:pStyle w:val="Bibliography"/>
                      <w:rPr>
                        <w:noProof/>
                      </w:rPr>
                    </w:pPr>
                    <w:r>
                      <w:rPr>
                        <w:noProof/>
                      </w:rPr>
                      <w:t xml:space="preserve">I. I. A. B. I. I. A. B. A. D. R. A. D. R. Noora Zidan Khalaf, “Development of real-time threat detection systems with AI-driven cybersecurity in,” </w:t>
                    </w:r>
                    <w:r>
                      <w:rPr>
                        <w:i/>
                        <w:iCs/>
                        <w:noProof/>
                      </w:rPr>
                      <w:t xml:space="preserve">Mesopotamian </w:t>
                    </w:r>
                    <w:r w:rsidR="00844631">
                      <w:rPr>
                        <w:i/>
                        <w:iCs/>
                        <w:noProof/>
                      </w:rPr>
                      <w:t>Journal</w:t>
                    </w:r>
                    <w:r>
                      <w:rPr>
                        <w:i/>
                        <w:iCs/>
                        <w:noProof/>
                      </w:rPr>
                      <w:t xml:space="preserve"> of Cybersecurity, </w:t>
                    </w:r>
                    <w:r>
                      <w:rPr>
                        <w:noProof/>
                      </w:rPr>
                      <w:t xml:space="preserve">vol. 5, no. 2, p. 501–513, 2025. </w:t>
                    </w:r>
                  </w:p>
                </w:tc>
              </w:tr>
              <w:tr w:rsidR="00180297" w14:paraId="1274C72F" w14:textId="77777777">
                <w:trPr>
                  <w:divId w:val="895749355"/>
                  <w:tblCellSpacing w:w="15" w:type="dxa"/>
                </w:trPr>
                <w:tc>
                  <w:tcPr>
                    <w:tcW w:w="50" w:type="pct"/>
                    <w:hideMark/>
                  </w:tcPr>
                  <w:p w14:paraId="63497E43" w14:textId="77777777" w:rsidR="00180297" w:rsidRDefault="00180297">
                    <w:pPr>
                      <w:pStyle w:val="Bibliography"/>
                      <w:rPr>
                        <w:noProof/>
                      </w:rPr>
                    </w:pPr>
                    <w:r>
                      <w:rPr>
                        <w:noProof/>
                      </w:rPr>
                      <w:t xml:space="preserve">[37] </w:t>
                    </w:r>
                  </w:p>
                </w:tc>
                <w:tc>
                  <w:tcPr>
                    <w:tcW w:w="0" w:type="auto"/>
                    <w:hideMark/>
                  </w:tcPr>
                  <w:p w14:paraId="157DB426" w14:textId="45DBC64C" w:rsidR="00180297" w:rsidRDefault="00180297">
                    <w:pPr>
                      <w:pStyle w:val="Bibliography"/>
                      <w:rPr>
                        <w:noProof/>
                      </w:rPr>
                    </w:pPr>
                    <w:r>
                      <w:rPr>
                        <w:noProof/>
                      </w:rPr>
                      <w:t xml:space="preserve">M. </w:t>
                    </w:r>
                    <w:r w:rsidR="00153A2E">
                      <w:rPr>
                        <w:noProof/>
                      </w:rPr>
                      <w:t xml:space="preserve">A. J. M. A. B. A. </w:t>
                    </w:r>
                    <w:r>
                      <w:rPr>
                        <w:noProof/>
                      </w:rPr>
                      <w:t xml:space="preserve">A. H. R. Imani, “Why ROC-AUC Is Misleading for Highly Imbalanced Data: In-Depth Evaluation of MCC, F2-Score, H-Measure, and AUC-Based Metrics Across Diverse Classifiers,” </w:t>
                    </w:r>
                    <w:r>
                      <w:rPr>
                        <w:i/>
                        <w:iCs/>
                        <w:noProof/>
                      </w:rPr>
                      <w:t xml:space="preserve">Technologies, </w:t>
                    </w:r>
                    <w:r>
                      <w:rPr>
                        <w:noProof/>
                      </w:rPr>
                      <w:t xml:space="preserve">vol. 14, no. 1, 2026. </w:t>
                    </w:r>
                  </w:p>
                </w:tc>
              </w:tr>
              <w:tr w:rsidR="00180297" w14:paraId="59B4A454" w14:textId="77777777">
                <w:trPr>
                  <w:divId w:val="895749355"/>
                  <w:tblCellSpacing w:w="15" w:type="dxa"/>
                </w:trPr>
                <w:tc>
                  <w:tcPr>
                    <w:tcW w:w="50" w:type="pct"/>
                    <w:hideMark/>
                  </w:tcPr>
                  <w:p w14:paraId="250A2474" w14:textId="77777777" w:rsidR="00180297" w:rsidRDefault="00180297">
                    <w:pPr>
                      <w:pStyle w:val="Bibliography"/>
                      <w:rPr>
                        <w:noProof/>
                      </w:rPr>
                    </w:pPr>
                    <w:r>
                      <w:rPr>
                        <w:noProof/>
                      </w:rPr>
                      <w:lastRenderedPageBreak/>
                      <w:t xml:space="preserve">[38] </w:t>
                    </w:r>
                  </w:p>
                </w:tc>
                <w:tc>
                  <w:tcPr>
                    <w:tcW w:w="0" w:type="auto"/>
                    <w:hideMark/>
                  </w:tcPr>
                  <w:p w14:paraId="11252978" w14:textId="41A05870" w:rsidR="00180297" w:rsidRDefault="00180297">
                    <w:pPr>
                      <w:pStyle w:val="Bibliography"/>
                      <w:rPr>
                        <w:noProof/>
                      </w:rPr>
                    </w:pPr>
                    <w:r>
                      <w:rPr>
                        <w:noProof/>
                      </w:rPr>
                      <w:t xml:space="preserve">D. </w:t>
                    </w:r>
                    <w:r w:rsidR="00153A2E">
                      <w:rPr>
                        <w:noProof/>
                      </w:rPr>
                      <w:t>A. G. J. Chicco, “The advantages of the Matthews correlation coefficient (MCC) over F1 score and accuracy in binary classification evaluation,” BMC Genomics, vol. 21, no. 1, pp. 1</w:t>
                    </w:r>
                    <w:r w:rsidR="006D1532">
                      <w:rPr>
                        <w:noProof/>
                      </w:rPr>
                      <w:t>-</w:t>
                    </w:r>
                    <w:r>
                      <w:rPr>
                        <w:noProof/>
                      </w:rPr>
                      <w:t xml:space="preserve"> 13, 2020. </w:t>
                    </w:r>
                  </w:p>
                </w:tc>
              </w:tr>
              <w:tr w:rsidR="00180297" w14:paraId="58E82BF4" w14:textId="77777777">
                <w:trPr>
                  <w:divId w:val="895749355"/>
                  <w:tblCellSpacing w:w="15" w:type="dxa"/>
                </w:trPr>
                <w:tc>
                  <w:tcPr>
                    <w:tcW w:w="50" w:type="pct"/>
                    <w:hideMark/>
                  </w:tcPr>
                  <w:p w14:paraId="02110C27" w14:textId="77777777" w:rsidR="00180297" w:rsidRDefault="00180297">
                    <w:pPr>
                      <w:pStyle w:val="Bibliography"/>
                      <w:rPr>
                        <w:noProof/>
                      </w:rPr>
                    </w:pPr>
                    <w:r>
                      <w:rPr>
                        <w:noProof/>
                      </w:rPr>
                      <w:t xml:space="preserve">[39] </w:t>
                    </w:r>
                  </w:p>
                </w:tc>
                <w:tc>
                  <w:tcPr>
                    <w:tcW w:w="0" w:type="auto"/>
                    <w:hideMark/>
                  </w:tcPr>
                  <w:p w14:paraId="630BDB47" w14:textId="70BE4D7E" w:rsidR="00180297" w:rsidRDefault="00180297">
                    <w:pPr>
                      <w:pStyle w:val="Bibliography"/>
                      <w:rPr>
                        <w:noProof/>
                      </w:rPr>
                    </w:pPr>
                    <w:r>
                      <w:rPr>
                        <w:noProof/>
                      </w:rPr>
                      <w:t xml:space="preserve">J. </w:t>
                    </w:r>
                    <w:r w:rsidR="00153A2E">
                      <w:rPr>
                        <w:noProof/>
                      </w:rPr>
                      <w:t>A. W. Z. Miao, “Precision–recall curve (PRC) classification trees,” Evolutionary Intelligence, vol. 15, no. 3, pp. 1545- 1569</w:t>
                    </w:r>
                    <w:r>
                      <w:rPr>
                        <w:noProof/>
                      </w:rPr>
                      <w:t xml:space="preserve">, 2022. </w:t>
                    </w:r>
                  </w:p>
                </w:tc>
              </w:tr>
              <w:tr w:rsidR="00180297" w14:paraId="7F25FBF3" w14:textId="77777777">
                <w:trPr>
                  <w:divId w:val="895749355"/>
                  <w:tblCellSpacing w:w="15" w:type="dxa"/>
                </w:trPr>
                <w:tc>
                  <w:tcPr>
                    <w:tcW w:w="50" w:type="pct"/>
                    <w:hideMark/>
                  </w:tcPr>
                  <w:p w14:paraId="5DEB1577" w14:textId="77777777" w:rsidR="00180297" w:rsidRDefault="00180297">
                    <w:pPr>
                      <w:pStyle w:val="Bibliography"/>
                      <w:rPr>
                        <w:noProof/>
                      </w:rPr>
                    </w:pPr>
                    <w:r>
                      <w:rPr>
                        <w:noProof/>
                      </w:rPr>
                      <w:t xml:space="preserve">[40] </w:t>
                    </w:r>
                  </w:p>
                </w:tc>
                <w:tc>
                  <w:tcPr>
                    <w:tcW w:w="0" w:type="auto"/>
                    <w:hideMark/>
                  </w:tcPr>
                  <w:p w14:paraId="1EA370AA" w14:textId="05271188" w:rsidR="00180297" w:rsidRDefault="00180297">
                    <w:pPr>
                      <w:pStyle w:val="Bibliography"/>
                      <w:rPr>
                        <w:noProof/>
                      </w:rPr>
                    </w:pPr>
                    <w:r>
                      <w:rPr>
                        <w:noProof/>
                      </w:rPr>
                      <w:t>N. D.-R. J. D. S. A. B. S. T. A. B. S. G. S. G.-L. D. M. R. B. R. C. a. F. H. Alejandro Barredo Arrieta, “Explainable Artificial Intelligence (XAI): Concepts, Taxonomies,</w:t>
                    </w:r>
                    <w:r w:rsidR="00153A2E">
                      <w:rPr>
                        <w:noProof/>
                      </w:rPr>
                      <w:t>” Information Fusion, vol. 58, pp. 82-</w:t>
                    </w:r>
                    <w:r>
                      <w:rPr>
                        <w:noProof/>
                      </w:rPr>
                      <w:t xml:space="preserve"> 115, 2020. </w:t>
                    </w:r>
                  </w:p>
                </w:tc>
              </w:tr>
              <w:tr w:rsidR="00180297" w14:paraId="576DE0FB" w14:textId="77777777">
                <w:trPr>
                  <w:divId w:val="895749355"/>
                  <w:tblCellSpacing w:w="15" w:type="dxa"/>
                </w:trPr>
                <w:tc>
                  <w:tcPr>
                    <w:tcW w:w="50" w:type="pct"/>
                    <w:hideMark/>
                  </w:tcPr>
                  <w:p w14:paraId="6F3FA371" w14:textId="77777777" w:rsidR="00180297" w:rsidRDefault="00180297">
                    <w:pPr>
                      <w:pStyle w:val="Bibliography"/>
                      <w:rPr>
                        <w:noProof/>
                      </w:rPr>
                    </w:pPr>
                    <w:r>
                      <w:rPr>
                        <w:noProof/>
                      </w:rPr>
                      <w:t xml:space="preserve">[41] </w:t>
                    </w:r>
                  </w:p>
                </w:tc>
                <w:tc>
                  <w:tcPr>
                    <w:tcW w:w="0" w:type="auto"/>
                    <w:hideMark/>
                  </w:tcPr>
                  <w:p w14:paraId="776E2427" w14:textId="6F45A4D6" w:rsidR="00180297" w:rsidRDefault="00180297">
                    <w:pPr>
                      <w:pStyle w:val="Bibliography"/>
                      <w:rPr>
                        <w:noProof/>
                      </w:rPr>
                    </w:pPr>
                    <w:r>
                      <w:rPr>
                        <w:noProof/>
                      </w:rPr>
                      <w:t xml:space="preserve">R. R. H. W. C. A. E. G. K. Shane T. Mueller, “Explanation in Human-AI Systems: A Literature Meta-Review, Synopsis of Key Ideas and Publications, and Bibliography for Explainable AI,” </w:t>
                    </w:r>
                    <w:r w:rsidR="00153A2E">
                      <w:rPr>
                        <w:i/>
                        <w:iCs/>
                        <w:noProof/>
                      </w:rPr>
                      <w:t>arXiv, vol. 1902.01876, pp. 1-</w:t>
                    </w:r>
                    <w:r>
                      <w:rPr>
                        <w:noProof/>
                      </w:rPr>
                      <w:t xml:space="preserve"> 204, 2019. </w:t>
                    </w:r>
                  </w:p>
                </w:tc>
              </w:tr>
              <w:tr w:rsidR="00180297" w14:paraId="2B40DC87" w14:textId="77777777">
                <w:trPr>
                  <w:divId w:val="895749355"/>
                  <w:tblCellSpacing w:w="15" w:type="dxa"/>
                </w:trPr>
                <w:tc>
                  <w:tcPr>
                    <w:tcW w:w="50" w:type="pct"/>
                    <w:hideMark/>
                  </w:tcPr>
                  <w:p w14:paraId="2D5CDDEB" w14:textId="77777777" w:rsidR="00180297" w:rsidRDefault="00180297">
                    <w:pPr>
                      <w:pStyle w:val="Bibliography"/>
                      <w:rPr>
                        <w:noProof/>
                      </w:rPr>
                    </w:pPr>
                    <w:r>
                      <w:rPr>
                        <w:noProof/>
                      </w:rPr>
                      <w:t xml:space="preserve">[42] </w:t>
                    </w:r>
                  </w:p>
                </w:tc>
                <w:tc>
                  <w:tcPr>
                    <w:tcW w:w="0" w:type="auto"/>
                    <w:hideMark/>
                  </w:tcPr>
                  <w:p w14:paraId="5EBA46F4" w14:textId="77777777" w:rsidR="00180297" w:rsidRDefault="00180297">
                    <w:pPr>
                      <w:pStyle w:val="Bibliography"/>
                      <w:rPr>
                        <w:noProof/>
                      </w:rPr>
                    </w:pPr>
                    <w:r>
                      <w:rPr>
                        <w:noProof/>
                      </w:rPr>
                      <w:t xml:space="preserve">S. M. G. E. H. C. A. D. J. M. P. B. N. R. K. J. H. N. B. a. S.-I. L. Lundberg, “From local explanations to global understanding with explainable AI for trees,” </w:t>
                    </w:r>
                    <w:r>
                      <w:rPr>
                        <w:i/>
                        <w:iCs/>
                        <w:noProof/>
                      </w:rPr>
                      <w:t xml:space="preserve">Nature Machine Intelligence, </w:t>
                    </w:r>
                    <w:r>
                      <w:rPr>
                        <w:noProof/>
                      </w:rPr>
                      <w:t xml:space="preserve">vol. 2, no. 1, pp. 1 - 27, 2020. </w:t>
                    </w:r>
                  </w:p>
                </w:tc>
              </w:tr>
              <w:tr w:rsidR="00180297" w14:paraId="3B0B7907" w14:textId="77777777">
                <w:trPr>
                  <w:divId w:val="895749355"/>
                  <w:tblCellSpacing w:w="15" w:type="dxa"/>
                </w:trPr>
                <w:tc>
                  <w:tcPr>
                    <w:tcW w:w="50" w:type="pct"/>
                    <w:hideMark/>
                  </w:tcPr>
                  <w:p w14:paraId="7258F15E" w14:textId="77777777" w:rsidR="00180297" w:rsidRDefault="00180297">
                    <w:pPr>
                      <w:pStyle w:val="Bibliography"/>
                      <w:rPr>
                        <w:noProof/>
                      </w:rPr>
                    </w:pPr>
                    <w:r>
                      <w:rPr>
                        <w:noProof/>
                      </w:rPr>
                      <w:t xml:space="preserve">[43] </w:t>
                    </w:r>
                  </w:p>
                </w:tc>
                <w:tc>
                  <w:tcPr>
                    <w:tcW w:w="0" w:type="auto"/>
                    <w:hideMark/>
                  </w:tcPr>
                  <w:p w14:paraId="5930AA8B" w14:textId="5119630C" w:rsidR="00180297" w:rsidRDefault="00180297">
                    <w:pPr>
                      <w:pStyle w:val="Bibliography"/>
                      <w:rPr>
                        <w:noProof/>
                      </w:rPr>
                    </w:pPr>
                    <w:r>
                      <w:rPr>
                        <w:noProof/>
                      </w:rPr>
                      <w:t xml:space="preserve">A. D. A. C. W. a. K. R. Warnecke, “Evaluating explanation methods for deep learning in security,” in </w:t>
                    </w:r>
                    <w:r>
                      <w:rPr>
                        <w:i/>
                        <w:iCs/>
                        <w:noProof/>
                      </w:rPr>
                      <w:t>2020 IEEE European Symposium on Security and Privacy (EuroS&amp;P)</w:t>
                    </w:r>
                    <w:r>
                      <w:rPr>
                        <w:noProof/>
                      </w:rPr>
                      <w:t>, Genoa, IEEE, 2020, pp. 158</w:t>
                    </w:r>
                    <w:r w:rsidR="006D1532">
                      <w:rPr>
                        <w:noProof/>
                      </w:rPr>
                      <w:t>-</w:t>
                    </w:r>
                    <w:r>
                      <w:rPr>
                        <w:noProof/>
                      </w:rPr>
                      <w:t xml:space="preserve"> 174.</w:t>
                    </w:r>
                  </w:p>
                </w:tc>
              </w:tr>
              <w:tr w:rsidR="00180297" w14:paraId="0A9FF4CE" w14:textId="77777777">
                <w:trPr>
                  <w:divId w:val="895749355"/>
                  <w:tblCellSpacing w:w="15" w:type="dxa"/>
                </w:trPr>
                <w:tc>
                  <w:tcPr>
                    <w:tcW w:w="50" w:type="pct"/>
                    <w:hideMark/>
                  </w:tcPr>
                  <w:p w14:paraId="422ED5EA" w14:textId="77777777" w:rsidR="00180297" w:rsidRDefault="00180297">
                    <w:pPr>
                      <w:pStyle w:val="Bibliography"/>
                      <w:rPr>
                        <w:noProof/>
                      </w:rPr>
                    </w:pPr>
                    <w:r>
                      <w:rPr>
                        <w:noProof/>
                      </w:rPr>
                      <w:t xml:space="preserve">[44] </w:t>
                    </w:r>
                  </w:p>
                </w:tc>
                <w:tc>
                  <w:tcPr>
                    <w:tcW w:w="0" w:type="auto"/>
                    <w:hideMark/>
                  </w:tcPr>
                  <w:p w14:paraId="19D139B8" w14:textId="04253212" w:rsidR="00180297" w:rsidRDefault="00180297">
                    <w:pPr>
                      <w:pStyle w:val="Bibliography"/>
                      <w:rPr>
                        <w:noProof/>
                      </w:rPr>
                    </w:pPr>
                    <w:r>
                      <w:rPr>
                        <w:noProof/>
                      </w:rPr>
                      <w:t xml:space="preserve">S. J. A. W. A. S. M. S. R. I. B. a. M. S. Neupane, “Explainable Intrusion Detection Systems (X-IDS): A Survey of Current Methods, Challenges, and Opportunities,” </w:t>
                    </w:r>
                    <w:r>
                      <w:rPr>
                        <w:i/>
                        <w:iCs/>
                        <w:noProof/>
                      </w:rPr>
                      <w:t xml:space="preserve">IEEE Access, </w:t>
                    </w:r>
                    <w:r>
                      <w:rPr>
                        <w:noProof/>
                      </w:rPr>
                      <w:t>vol. 10, pp. 112392</w:t>
                    </w:r>
                    <w:r w:rsidR="004A3B83">
                      <w:rPr>
                        <w:noProof/>
                      </w:rPr>
                      <w:t>-</w:t>
                    </w:r>
                    <w:r>
                      <w:rPr>
                        <w:noProof/>
                      </w:rPr>
                      <w:t xml:space="preserve"> 112415, 2022. </w:t>
                    </w:r>
                  </w:p>
                </w:tc>
              </w:tr>
              <w:tr w:rsidR="00180297" w14:paraId="654BF28F" w14:textId="77777777">
                <w:trPr>
                  <w:divId w:val="895749355"/>
                  <w:tblCellSpacing w:w="15" w:type="dxa"/>
                </w:trPr>
                <w:tc>
                  <w:tcPr>
                    <w:tcW w:w="50" w:type="pct"/>
                    <w:hideMark/>
                  </w:tcPr>
                  <w:p w14:paraId="357F35B7" w14:textId="77777777" w:rsidR="00180297" w:rsidRDefault="00180297">
                    <w:pPr>
                      <w:pStyle w:val="Bibliography"/>
                      <w:rPr>
                        <w:noProof/>
                      </w:rPr>
                    </w:pPr>
                    <w:r>
                      <w:rPr>
                        <w:noProof/>
                      </w:rPr>
                      <w:t xml:space="preserve">[45] </w:t>
                    </w:r>
                  </w:p>
                </w:tc>
                <w:tc>
                  <w:tcPr>
                    <w:tcW w:w="0" w:type="auto"/>
                    <w:hideMark/>
                  </w:tcPr>
                  <w:p w14:paraId="6C3C6DC4" w14:textId="0428918E" w:rsidR="00180297" w:rsidRDefault="00180297">
                    <w:pPr>
                      <w:pStyle w:val="Bibliography"/>
                      <w:rPr>
                        <w:noProof/>
                      </w:rPr>
                    </w:pPr>
                    <w:r>
                      <w:rPr>
                        <w:noProof/>
                      </w:rPr>
                      <w:t xml:space="preserve">V. Z. M. </w:t>
                    </w:r>
                    <w:r w:rsidR="004A3B83">
                      <w:rPr>
                        <w:noProof/>
                      </w:rPr>
                      <w:t>A.</w:t>
                    </w:r>
                    <w:r>
                      <w:rPr>
                        <w:noProof/>
                      </w:rPr>
                      <w:t xml:space="preserve"> I. C. Obagbuwa, “Evaluating machine learning-based intrusion detection systems with explainable AI: enhancing transparency and interpretability,” </w:t>
                    </w:r>
                    <w:r>
                      <w:rPr>
                        <w:i/>
                        <w:iCs/>
                        <w:noProof/>
                      </w:rPr>
                      <w:t xml:space="preserve">Frontiers in Computer Science, </w:t>
                    </w:r>
                    <w:r>
                      <w:rPr>
                        <w:noProof/>
                      </w:rPr>
                      <w:t xml:space="preserve">vol. 7, pp. 1 - 23, 2025. </w:t>
                    </w:r>
                  </w:p>
                </w:tc>
              </w:tr>
              <w:tr w:rsidR="00180297" w14:paraId="35784FB5" w14:textId="77777777">
                <w:trPr>
                  <w:divId w:val="895749355"/>
                  <w:tblCellSpacing w:w="15" w:type="dxa"/>
                </w:trPr>
                <w:tc>
                  <w:tcPr>
                    <w:tcW w:w="50" w:type="pct"/>
                    <w:hideMark/>
                  </w:tcPr>
                  <w:p w14:paraId="2DA5499E" w14:textId="77777777" w:rsidR="00180297" w:rsidRDefault="00180297">
                    <w:pPr>
                      <w:pStyle w:val="Bibliography"/>
                      <w:rPr>
                        <w:noProof/>
                      </w:rPr>
                    </w:pPr>
                    <w:r>
                      <w:rPr>
                        <w:noProof/>
                      </w:rPr>
                      <w:t xml:space="preserve">[46] </w:t>
                    </w:r>
                  </w:p>
                </w:tc>
                <w:tc>
                  <w:tcPr>
                    <w:tcW w:w="0" w:type="auto"/>
                    <w:hideMark/>
                  </w:tcPr>
                  <w:p w14:paraId="3905FAEE" w14:textId="2FBC992C" w:rsidR="00180297" w:rsidRDefault="00180297">
                    <w:pPr>
                      <w:pStyle w:val="Bibliography"/>
                      <w:rPr>
                        <w:noProof/>
                      </w:rPr>
                    </w:pPr>
                    <w:r>
                      <w:rPr>
                        <w:noProof/>
                      </w:rPr>
                      <w:t xml:space="preserve">S. M. G. E. H. C. A. D. J. M. P. B. N. R. K. J. H. N. B. a. S.-I. L. Lundberg, “From local explanations to global understanding with explainable AI for trees,” </w:t>
                    </w:r>
                    <w:r>
                      <w:rPr>
                        <w:i/>
                        <w:iCs/>
                        <w:noProof/>
                      </w:rPr>
                      <w:t xml:space="preserve">Nature </w:t>
                    </w:r>
                    <w:r w:rsidR="004A3B83">
                      <w:rPr>
                        <w:i/>
                        <w:iCs/>
                        <w:noProof/>
                      </w:rPr>
                      <w:t>Machine Intelligence</w:t>
                    </w:r>
                    <w:r>
                      <w:rPr>
                        <w:i/>
                        <w:iCs/>
                        <w:noProof/>
                      </w:rPr>
                      <w:t xml:space="preserve">, </w:t>
                    </w:r>
                    <w:r>
                      <w:rPr>
                        <w:noProof/>
                      </w:rPr>
                      <w:t xml:space="preserve">vol. 2, no. 1, p. 56–67, 2020. </w:t>
                    </w:r>
                  </w:p>
                </w:tc>
              </w:tr>
              <w:tr w:rsidR="00180297" w14:paraId="002E8144" w14:textId="77777777">
                <w:trPr>
                  <w:divId w:val="895749355"/>
                  <w:tblCellSpacing w:w="15" w:type="dxa"/>
                </w:trPr>
                <w:tc>
                  <w:tcPr>
                    <w:tcW w:w="50" w:type="pct"/>
                    <w:hideMark/>
                  </w:tcPr>
                  <w:p w14:paraId="6396A506" w14:textId="77777777" w:rsidR="00180297" w:rsidRDefault="00180297">
                    <w:pPr>
                      <w:pStyle w:val="Bibliography"/>
                      <w:rPr>
                        <w:noProof/>
                      </w:rPr>
                    </w:pPr>
                    <w:r>
                      <w:rPr>
                        <w:noProof/>
                      </w:rPr>
                      <w:lastRenderedPageBreak/>
                      <w:t xml:space="preserve">[47] </w:t>
                    </w:r>
                  </w:p>
                </w:tc>
                <w:tc>
                  <w:tcPr>
                    <w:tcW w:w="0" w:type="auto"/>
                    <w:hideMark/>
                  </w:tcPr>
                  <w:p w14:paraId="2545C1F4" w14:textId="5602CD2A"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w:t>
                    </w:r>
                    <w:r w:rsidR="004A3B83">
                      <w:rPr>
                        <w:noProof/>
                      </w:rPr>
                      <w:t>1-48</w:t>
                    </w:r>
                    <w:r>
                      <w:rPr>
                        <w:noProof/>
                      </w:rPr>
                      <w:t xml:space="preserve">, 2023. </w:t>
                    </w:r>
                  </w:p>
                </w:tc>
              </w:tr>
              <w:tr w:rsidR="00180297" w14:paraId="0D91068B" w14:textId="77777777">
                <w:trPr>
                  <w:divId w:val="895749355"/>
                  <w:tblCellSpacing w:w="15" w:type="dxa"/>
                </w:trPr>
                <w:tc>
                  <w:tcPr>
                    <w:tcW w:w="50" w:type="pct"/>
                    <w:hideMark/>
                  </w:tcPr>
                  <w:p w14:paraId="1321B618" w14:textId="77777777" w:rsidR="00180297" w:rsidRDefault="00180297">
                    <w:pPr>
                      <w:pStyle w:val="Bibliography"/>
                      <w:rPr>
                        <w:noProof/>
                      </w:rPr>
                    </w:pPr>
                    <w:r>
                      <w:rPr>
                        <w:noProof/>
                      </w:rPr>
                      <w:t xml:space="preserve">[48] </w:t>
                    </w:r>
                  </w:p>
                </w:tc>
                <w:tc>
                  <w:tcPr>
                    <w:tcW w:w="0" w:type="auto"/>
                    <w:hideMark/>
                  </w:tcPr>
                  <w:p w14:paraId="0F536687" w14:textId="77777777" w:rsidR="00180297" w:rsidRDefault="00180297">
                    <w:pPr>
                      <w:pStyle w:val="Bibliography"/>
                      <w:rPr>
                        <w:noProof/>
                      </w:rPr>
                    </w:pPr>
                    <w:r>
                      <w:rPr>
                        <w:noProof/>
                      </w:rPr>
                      <w:t xml:space="preserve">A. Hleg, “High-level expert group on artificial intelligence,” </w:t>
                    </w:r>
                    <w:r>
                      <w:rPr>
                        <w:i/>
                        <w:iCs/>
                        <w:noProof/>
                      </w:rPr>
                      <w:t xml:space="preserve">Ethics guidelines for trustworthy AI, </w:t>
                    </w:r>
                    <w:r>
                      <w:rPr>
                        <w:noProof/>
                      </w:rPr>
                      <w:t xml:space="preserve">vol. 6, no. 15.3, pp. 1 - 9, 2019. </w:t>
                    </w:r>
                  </w:p>
                </w:tc>
              </w:tr>
              <w:tr w:rsidR="00180297" w14:paraId="5607F951" w14:textId="77777777">
                <w:trPr>
                  <w:divId w:val="895749355"/>
                  <w:tblCellSpacing w:w="15" w:type="dxa"/>
                </w:trPr>
                <w:tc>
                  <w:tcPr>
                    <w:tcW w:w="50" w:type="pct"/>
                    <w:hideMark/>
                  </w:tcPr>
                  <w:p w14:paraId="0FB4C2B2" w14:textId="77777777" w:rsidR="00180297" w:rsidRDefault="00180297">
                    <w:pPr>
                      <w:pStyle w:val="Bibliography"/>
                      <w:rPr>
                        <w:noProof/>
                      </w:rPr>
                    </w:pPr>
                    <w:r>
                      <w:rPr>
                        <w:noProof/>
                      </w:rPr>
                      <w:t xml:space="preserve">[49] </w:t>
                    </w:r>
                  </w:p>
                </w:tc>
                <w:tc>
                  <w:tcPr>
                    <w:tcW w:w="0" w:type="auto"/>
                    <w:hideMark/>
                  </w:tcPr>
                  <w:p w14:paraId="249DD52E" w14:textId="5E782FBC" w:rsidR="00180297" w:rsidRDefault="00180297">
                    <w:pPr>
                      <w:pStyle w:val="Bibliography"/>
                      <w:rPr>
                        <w:noProof/>
                      </w:rPr>
                    </w:pPr>
                    <w:r>
                      <w:rPr>
                        <w:noProof/>
                      </w:rPr>
                      <w:t xml:space="preserve">O. Legal, “Recommendation of the </w:t>
                    </w:r>
                    <w:r w:rsidR="004A3B83">
                      <w:rPr>
                        <w:noProof/>
                      </w:rPr>
                      <w:t>Council on artificial intelligence,” Organisation for Economic Cooperation and Development, pp. 1-</w:t>
                    </w:r>
                    <w:r>
                      <w:rPr>
                        <w:noProof/>
                      </w:rPr>
                      <w:t xml:space="preserve"> 9, 2019. </w:t>
                    </w:r>
                  </w:p>
                </w:tc>
              </w:tr>
              <w:tr w:rsidR="00180297" w14:paraId="62E9C05D" w14:textId="77777777">
                <w:trPr>
                  <w:divId w:val="895749355"/>
                  <w:tblCellSpacing w:w="15" w:type="dxa"/>
                </w:trPr>
                <w:tc>
                  <w:tcPr>
                    <w:tcW w:w="50" w:type="pct"/>
                    <w:hideMark/>
                  </w:tcPr>
                  <w:p w14:paraId="0AF47FE8" w14:textId="77777777" w:rsidR="00180297" w:rsidRDefault="00180297">
                    <w:pPr>
                      <w:pStyle w:val="Bibliography"/>
                      <w:rPr>
                        <w:noProof/>
                      </w:rPr>
                    </w:pPr>
                    <w:r>
                      <w:rPr>
                        <w:noProof/>
                      </w:rPr>
                      <w:t xml:space="preserve">[50] </w:t>
                    </w:r>
                  </w:p>
                </w:tc>
                <w:tc>
                  <w:tcPr>
                    <w:tcW w:w="0" w:type="auto"/>
                    <w:hideMark/>
                  </w:tcPr>
                  <w:p w14:paraId="60DB94D6" w14:textId="4458E270" w:rsidR="00180297" w:rsidRDefault="00180297">
                    <w:pPr>
                      <w:pStyle w:val="Bibliography"/>
                      <w:rPr>
                        <w:noProof/>
                      </w:rPr>
                    </w:pPr>
                    <w:r>
                      <w:rPr>
                        <w:noProof/>
                      </w:rPr>
                      <w:t xml:space="preserve">I. D. a. S. A. a. W. R. N. a. M. M. a. G. T. a. H. B. a. S.-L. J. a. T. D. a. B. P. Raji, “Closing the AI accountability gap: Defining an end-to-end framework for internal algorithmic auditing,” in </w:t>
                    </w:r>
                    <w:r>
                      <w:rPr>
                        <w:i/>
                        <w:iCs/>
                        <w:noProof/>
                      </w:rPr>
                      <w:t>Proceedings of the 2020 conference on fairness, accountability, and transparency</w:t>
                    </w:r>
                    <w:r>
                      <w:rPr>
                        <w:noProof/>
                      </w:rPr>
                      <w:t>, Barcelona, ACM, New York, 2020, pp. 33</w:t>
                    </w:r>
                    <w:r w:rsidR="004A3B83">
                      <w:rPr>
                        <w:noProof/>
                      </w:rPr>
                      <w:t>-</w:t>
                    </w:r>
                    <w:r>
                      <w:rPr>
                        <w:noProof/>
                      </w:rPr>
                      <w:t xml:space="preserve"> 44.</w:t>
                    </w:r>
                  </w:p>
                </w:tc>
              </w:tr>
              <w:tr w:rsidR="00180297" w14:paraId="6C7F3EED" w14:textId="77777777">
                <w:trPr>
                  <w:divId w:val="895749355"/>
                  <w:tblCellSpacing w:w="15" w:type="dxa"/>
                </w:trPr>
                <w:tc>
                  <w:tcPr>
                    <w:tcW w:w="50" w:type="pct"/>
                    <w:hideMark/>
                  </w:tcPr>
                  <w:p w14:paraId="3C859BD5" w14:textId="77777777" w:rsidR="00180297" w:rsidRDefault="00180297">
                    <w:pPr>
                      <w:pStyle w:val="Bibliography"/>
                      <w:rPr>
                        <w:noProof/>
                      </w:rPr>
                    </w:pPr>
                    <w:r>
                      <w:rPr>
                        <w:noProof/>
                      </w:rPr>
                      <w:t xml:space="preserve">[51] </w:t>
                    </w:r>
                  </w:p>
                </w:tc>
                <w:tc>
                  <w:tcPr>
                    <w:tcW w:w="0" w:type="auto"/>
                    <w:hideMark/>
                  </w:tcPr>
                  <w:p w14:paraId="6CB8115E" w14:textId="62653F64" w:rsidR="00180297" w:rsidRDefault="00180297">
                    <w:pPr>
                      <w:pStyle w:val="Bibliography"/>
                      <w:rPr>
                        <w:noProof/>
                      </w:rPr>
                    </w:pPr>
                    <w:r>
                      <w:rPr>
                        <w:noProof/>
                      </w:rPr>
                      <w:t xml:space="preserve">M. S. A. L. J. S. Jennifer Cobbe, “Reviewable automated decision-making: A framework for accountable algorithmic systems,” in </w:t>
                    </w:r>
                    <w:r>
                      <w:rPr>
                        <w:i/>
                        <w:iCs/>
                        <w:noProof/>
                      </w:rPr>
                      <w:t xml:space="preserve">Proceedings of the 2021 ACM </w:t>
                    </w:r>
                    <w:r w:rsidR="004A3B83">
                      <w:rPr>
                        <w:i/>
                        <w:iCs/>
                        <w:noProof/>
                      </w:rPr>
                      <w:t>Conference on Fairness, Accountability, and Transparency</w:t>
                    </w:r>
                    <w:r>
                      <w:rPr>
                        <w:noProof/>
                      </w:rPr>
                      <w:t>, ACM, New York, 2021, pp. 598</w:t>
                    </w:r>
                    <w:r w:rsidR="006D1532">
                      <w:rPr>
                        <w:noProof/>
                      </w:rPr>
                      <w:t>-</w:t>
                    </w:r>
                    <w:r>
                      <w:rPr>
                        <w:noProof/>
                      </w:rPr>
                      <w:t xml:space="preserve"> 609.</w:t>
                    </w:r>
                  </w:p>
                </w:tc>
              </w:tr>
              <w:tr w:rsidR="00180297" w14:paraId="59E24044" w14:textId="77777777">
                <w:trPr>
                  <w:divId w:val="895749355"/>
                  <w:tblCellSpacing w:w="15" w:type="dxa"/>
                </w:trPr>
                <w:tc>
                  <w:tcPr>
                    <w:tcW w:w="50" w:type="pct"/>
                    <w:hideMark/>
                  </w:tcPr>
                  <w:p w14:paraId="689E0CFF" w14:textId="77777777" w:rsidR="00180297" w:rsidRDefault="00180297">
                    <w:pPr>
                      <w:pStyle w:val="Bibliography"/>
                      <w:rPr>
                        <w:noProof/>
                      </w:rPr>
                    </w:pPr>
                    <w:r>
                      <w:rPr>
                        <w:noProof/>
                      </w:rPr>
                      <w:t xml:space="preserve">[52] </w:t>
                    </w:r>
                  </w:p>
                </w:tc>
                <w:tc>
                  <w:tcPr>
                    <w:tcW w:w="0" w:type="auto"/>
                    <w:hideMark/>
                  </w:tcPr>
                  <w:p w14:paraId="12657911" w14:textId="4FFCB402" w:rsidR="00180297" w:rsidRDefault="00180297">
                    <w:pPr>
                      <w:pStyle w:val="Bibliography"/>
                      <w:rPr>
                        <w:noProof/>
                      </w:rPr>
                    </w:pPr>
                    <w:r>
                      <w:rPr>
                        <w:noProof/>
                      </w:rPr>
                      <w:t xml:space="preserve">K. M. J. P. </w:t>
                    </w:r>
                    <w:r w:rsidR="00FD0FD6">
                      <w:rPr>
                        <w:noProof/>
                      </w:rPr>
                      <w:t>A.</w:t>
                    </w:r>
                    <w:r>
                      <w:rPr>
                        <w:noProof/>
                      </w:rPr>
                      <w:t xml:space="preserve"> V. E. ALAN F. WINFIELD, “Machine ethics: The design and governance of ethical AI and autonomous systems,” </w:t>
                    </w:r>
                    <w:r>
                      <w:rPr>
                        <w:i/>
                        <w:iCs/>
                        <w:noProof/>
                      </w:rPr>
                      <w:t xml:space="preserve">Proceedings of the IEEE, </w:t>
                    </w:r>
                    <w:r>
                      <w:rPr>
                        <w:noProof/>
                      </w:rPr>
                      <w:t>vol. 107, no. 3, pp. 509</w:t>
                    </w:r>
                    <w:r w:rsidR="00FE063C">
                      <w:rPr>
                        <w:noProof/>
                      </w:rPr>
                      <w:t>-</w:t>
                    </w:r>
                    <w:r>
                      <w:rPr>
                        <w:noProof/>
                      </w:rPr>
                      <w:t xml:space="preserve"> 517, 2019. </w:t>
                    </w:r>
                  </w:p>
                </w:tc>
              </w:tr>
              <w:tr w:rsidR="00180297" w14:paraId="09944A4B" w14:textId="77777777">
                <w:trPr>
                  <w:divId w:val="895749355"/>
                  <w:tblCellSpacing w:w="15" w:type="dxa"/>
                </w:trPr>
                <w:tc>
                  <w:tcPr>
                    <w:tcW w:w="50" w:type="pct"/>
                    <w:hideMark/>
                  </w:tcPr>
                  <w:p w14:paraId="57C8484B" w14:textId="77777777" w:rsidR="00180297" w:rsidRDefault="00180297">
                    <w:pPr>
                      <w:pStyle w:val="Bibliography"/>
                      <w:rPr>
                        <w:noProof/>
                      </w:rPr>
                    </w:pPr>
                    <w:r>
                      <w:rPr>
                        <w:noProof/>
                      </w:rPr>
                      <w:t xml:space="preserve">[53] </w:t>
                    </w:r>
                  </w:p>
                </w:tc>
                <w:tc>
                  <w:tcPr>
                    <w:tcW w:w="0" w:type="auto"/>
                    <w:hideMark/>
                  </w:tcPr>
                  <w:p w14:paraId="398A4C0C" w14:textId="3BAFBB86" w:rsidR="00180297" w:rsidRDefault="00180297">
                    <w:pPr>
                      <w:pStyle w:val="Bibliography"/>
                      <w:rPr>
                        <w:noProof/>
                      </w:rPr>
                    </w:pPr>
                    <w:r>
                      <w:rPr>
                        <w:noProof/>
                      </w:rPr>
                      <w:t xml:space="preserve">M. I. H. M. </w:t>
                    </w:r>
                    <w:r w:rsidR="00B11C25">
                      <w:rPr>
                        <w:noProof/>
                      </w:rPr>
                      <w:t>A.</w:t>
                    </w:r>
                    <w:r>
                      <w:rPr>
                        <w:noProof/>
                      </w:rPr>
                      <w:t xml:space="preserve"> A. A. T. Shweta More, “Enhanced intrusion detection systems performance with UNSW-NB15 data analysis,” </w:t>
                    </w:r>
                    <w:r>
                      <w:rPr>
                        <w:i/>
                        <w:iCs/>
                        <w:noProof/>
                      </w:rPr>
                      <w:t xml:space="preserve">Algorithms, </w:t>
                    </w:r>
                    <w:r>
                      <w:rPr>
                        <w:noProof/>
                      </w:rPr>
                      <w:t xml:space="preserve">vol. 17, no. 2, p. 64, 2024. </w:t>
                    </w:r>
                  </w:p>
                </w:tc>
              </w:tr>
              <w:tr w:rsidR="00180297" w14:paraId="3205347F" w14:textId="77777777">
                <w:trPr>
                  <w:divId w:val="895749355"/>
                  <w:tblCellSpacing w:w="15" w:type="dxa"/>
                </w:trPr>
                <w:tc>
                  <w:tcPr>
                    <w:tcW w:w="50" w:type="pct"/>
                    <w:hideMark/>
                  </w:tcPr>
                  <w:p w14:paraId="18F2E23C" w14:textId="77777777" w:rsidR="00180297" w:rsidRDefault="00180297">
                    <w:pPr>
                      <w:pStyle w:val="Bibliography"/>
                      <w:rPr>
                        <w:noProof/>
                      </w:rPr>
                    </w:pPr>
                    <w:r>
                      <w:rPr>
                        <w:noProof/>
                      </w:rPr>
                      <w:t xml:space="preserve">[54] </w:t>
                    </w:r>
                  </w:p>
                </w:tc>
                <w:tc>
                  <w:tcPr>
                    <w:tcW w:w="0" w:type="auto"/>
                    <w:hideMark/>
                  </w:tcPr>
                  <w:p w14:paraId="38DDDA1C" w14:textId="3420C9FE" w:rsidR="00180297" w:rsidRDefault="00180297">
                    <w:pPr>
                      <w:pStyle w:val="Bibliography"/>
                      <w:rPr>
                        <w:noProof/>
                      </w:rPr>
                    </w:pPr>
                    <w:r>
                      <w:rPr>
                        <w:noProof/>
                      </w:rPr>
                      <w:t xml:space="preserve">K. </w:t>
                    </w:r>
                    <w:r w:rsidR="00FE063C">
                      <w:rPr>
                        <w:noProof/>
                      </w:rPr>
                      <w:t>A. L. S. A. V. V. A. H. I. A. A. X. M. Shaukat, “A survey on machine learning techniques for cyber security in the last decade,” IEEE Access</w:t>
                    </w:r>
                    <w:r>
                      <w:rPr>
                        <w:i/>
                        <w:iCs/>
                        <w:noProof/>
                      </w:rPr>
                      <w:t xml:space="preserve">, </w:t>
                    </w:r>
                    <w:r>
                      <w:rPr>
                        <w:noProof/>
                      </w:rPr>
                      <w:t>vol. 8, pp. 222310</w:t>
                    </w:r>
                    <w:r w:rsidR="00706AA9">
                      <w:rPr>
                        <w:noProof/>
                      </w:rPr>
                      <w:t>-</w:t>
                    </w:r>
                    <w:r>
                      <w:rPr>
                        <w:noProof/>
                      </w:rPr>
                      <w:t xml:space="preserve"> 222354, 2020. </w:t>
                    </w:r>
                  </w:p>
                </w:tc>
              </w:tr>
              <w:tr w:rsidR="00180297" w14:paraId="0656FFE9" w14:textId="77777777">
                <w:trPr>
                  <w:divId w:val="895749355"/>
                  <w:tblCellSpacing w:w="15" w:type="dxa"/>
                </w:trPr>
                <w:tc>
                  <w:tcPr>
                    <w:tcW w:w="50" w:type="pct"/>
                    <w:hideMark/>
                  </w:tcPr>
                  <w:p w14:paraId="0CBBBB31" w14:textId="77777777" w:rsidR="00180297" w:rsidRDefault="00180297">
                    <w:pPr>
                      <w:pStyle w:val="Bibliography"/>
                      <w:rPr>
                        <w:noProof/>
                      </w:rPr>
                    </w:pPr>
                    <w:r>
                      <w:rPr>
                        <w:noProof/>
                      </w:rPr>
                      <w:t xml:space="preserve">[55] </w:t>
                    </w:r>
                  </w:p>
                </w:tc>
                <w:tc>
                  <w:tcPr>
                    <w:tcW w:w="0" w:type="auto"/>
                    <w:hideMark/>
                  </w:tcPr>
                  <w:p w14:paraId="1908EC1E" w14:textId="120FF16C" w:rsidR="00180297" w:rsidRDefault="00180297">
                    <w:pPr>
                      <w:pStyle w:val="Bibliography"/>
                      <w:rPr>
                        <w:noProof/>
                      </w:rPr>
                    </w:pPr>
                    <w:r>
                      <w:rPr>
                        <w:noProof/>
                      </w:rPr>
                      <w:t xml:space="preserve">T. </w:t>
                    </w:r>
                    <w:r w:rsidR="00FE063C">
                      <w:rPr>
                        <w:noProof/>
                      </w:rPr>
                      <w:t>A.</w:t>
                    </w:r>
                    <w:r>
                      <w:rPr>
                        <w:noProof/>
                      </w:rPr>
                      <w:t xml:space="preserve"> K. N. Talaei Khoei, “A comparative analysis of supervised and unsupervised models for detecting attacks on the intrusion detection systems,” </w:t>
                    </w:r>
                    <w:r>
                      <w:rPr>
                        <w:i/>
                        <w:iCs/>
                        <w:noProof/>
                      </w:rPr>
                      <w:t xml:space="preserve">Information, </w:t>
                    </w:r>
                    <w:r>
                      <w:rPr>
                        <w:noProof/>
                      </w:rPr>
                      <w:t xml:space="preserve">vol. 14, no. 2, p. 103, 2023. </w:t>
                    </w:r>
                  </w:p>
                </w:tc>
              </w:tr>
              <w:tr w:rsidR="00180297" w14:paraId="5CFC32EC" w14:textId="77777777">
                <w:trPr>
                  <w:divId w:val="895749355"/>
                  <w:tblCellSpacing w:w="15" w:type="dxa"/>
                </w:trPr>
                <w:tc>
                  <w:tcPr>
                    <w:tcW w:w="50" w:type="pct"/>
                    <w:hideMark/>
                  </w:tcPr>
                  <w:p w14:paraId="52A44C49" w14:textId="77777777" w:rsidR="00180297" w:rsidRDefault="00180297">
                    <w:pPr>
                      <w:pStyle w:val="Bibliography"/>
                      <w:rPr>
                        <w:noProof/>
                      </w:rPr>
                    </w:pPr>
                    <w:r>
                      <w:rPr>
                        <w:noProof/>
                      </w:rPr>
                      <w:t xml:space="preserve">[56] </w:t>
                    </w:r>
                  </w:p>
                </w:tc>
                <w:tc>
                  <w:tcPr>
                    <w:tcW w:w="0" w:type="auto"/>
                    <w:hideMark/>
                  </w:tcPr>
                  <w:p w14:paraId="040F60AB" w14:textId="292BA607" w:rsidR="00180297" w:rsidRDefault="00180297">
                    <w:pPr>
                      <w:pStyle w:val="Bibliography"/>
                      <w:rPr>
                        <w:noProof/>
                      </w:rPr>
                    </w:pPr>
                    <w:r>
                      <w:rPr>
                        <w:noProof/>
                      </w:rPr>
                      <w:t>A. T. &amp;</w:t>
                    </w:r>
                    <w:r w:rsidR="00FE063C">
                      <w:rPr>
                        <w:noProof/>
                      </w:rPr>
                      <w:t xml:space="preserve"> R. Lohiya, “A survey on intrusion detection system: feature selection, model, performance measures, application perspective, challenges, and future research directions,” Artificial Intelligence Review, vol. 55, no. 1, pp. 453-</w:t>
                    </w:r>
                    <w:r>
                      <w:rPr>
                        <w:noProof/>
                      </w:rPr>
                      <w:t xml:space="preserve"> 563, 2022. </w:t>
                    </w:r>
                  </w:p>
                </w:tc>
              </w:tr>
              <w:tr w:rsidR="00180297" w14:paraId="44D5F3C3" w14:textId="77777777">
                <w:trPr>
                  <w:divId w:val="895749355"/>
                  <w:tblCellSpacing w:w="15" w:type="dxa"/>
                </w:trPr>
                <w:tc>
                  <w:tcPr>
                    <w:tcW w:w="50" w:type="pct"/>
                    <w:hideMark/>
                  </w:tcPr>
                  <w:p w14:paraId="523A676B" w14:textId="77777777" w:rsidR="00180297" w:rsidRDefault="00180297">
                    <w:pPr>
                      <w:pStyle w:val="Bibliography"/>
                      <w:rPr>
                        <w:noProof/>
                      </w:rPr>
                    </w:pPr>
                    <w:r>
                      <w:rPr>
                        <w:noProof/>
                      </w:rPr>
                      <w:lastRenderedPageBreak/>
                      <w:t xml:space="preserve">[57] </w:t>
                    </w:r>
                  </w:p>
                </w:tc>
                <w:tc>
                  <w:tcPr>
                    <w:tcW w:w="0" w:type="auto"/>
                    <w:hideMark/>
                  </w:tcPr>
                  <w:p w14:paraId="259E4BFD" w14:textId="5898A3B2" w:rsidR="00180297" w:rsidRDefault="00180297">
                    <w:pPr>
                      <w:pStyle w:val="Bibliography"/>
                      <w:rPr>
                        <w:noProof/>
                      </w:rPr>
                    </w:pPr>
                    <w:r>
                      <w:rPr>
                        <w:noProof/>
                      </w:rPr>
                      <w:t xml:space="preserve">P. Uwe, “Explainable AI lacks regulative reasons: why AI and human decision-making are not equally opaque,” </w:t>
                    </w:r>
                    <w:r>
                      <w:rPr>
                        <w:i/>
                        <w:iCs/>
                        <w:noProof/>
                      </w:rPr>
                      <w:t xml:space="preserve">AI and Ethics, </w:t>
                    </w:r>
                    <w:r>
                      <w:rPr>
                        <w:noProof/>
                      </w:rPr>
                      <w:t>vol. 3, no. 3, pp. 963</w:t>
                    </w:r>
                    <w:r w:rsidR="006D1532">
                      <w:rPr>
                        <w:noProof/>
                      </w:rPr>
                      <w:t>-</w:t>
                    </w:r>
                    <w:r>
                      <w:rPr>
                        <w:noProof/>
                      </w:rPr>
                      <w:t xml:space="preserve"> 974, 2023. </w:t>
                    </w:r>
                  </w:p>
                </w:tc>
              </w:tr>
              <w:tr w:rsidR="00180297" w14:paraId="1122A0CD" w14:textId="77777777">
                <w:trPr>
                  <w:divId w:val="895749355"/>
                  <w:tblCellSpacing w:w="15" w:type="dxa"/>
                </w:trPr>
                <w:tc>
                  <w:tcPr>
                    <w:tcW w:w="50" w:type="pct"/>
                    <w:hideMark/>
                  </w:tcPr>
                  <w:p w14:paraId="5EF56B49" w14:textId="77777777" w:rsidR="00180297" w:rsidRDefault="00180297">
                    <w:pPr>
                      <w:pStyle w:val="Bibliography"/>
                      <w:rPr>
                        <w:noProof/>
                      </w:rPr>
                    </w:pPr>
                    <w:r>
                      <w:rPr>
                        <w:noProof/>
                      </w:rPr>
                      <w:t xml:space="preserve">[58] </w:t>
                    </w:r>
                  </w:p>
                </w:tc>
                <w:tc>
                  <w:tcPr>
                    <w:tcW w:w="0" w:type="auto"/>
                    <w:hideMark/>
                  </w:tcPr>
                  <w:p w14:paraId="0821BB7F" w14:textId="3C10AF67" w:rsidR="00180297" w:rsidRDefault="00180297">
                    <w:pPr>
                      <w:pStyle w:val="Bibliography"/>
                      <w:rPr>
                        <w:noProof/>
                      </w:rPr>
                    </w:pPr>
                    <w:r>
                      <w:rPr>
                        <w:noProof/>
                      </w:rPr>
                      <w:t xml:space="preserve">S. M. K. </w:t>
                    </w:r>
                    <w:r w:rsidR="00FE063C">
                      <w:rPr>
                        <w:noProof/>
                      </w:rPr>
                      <w:t>A. Y. Sun, “Performance Analysis of Intrusion Detection,” Journal of Big Data, vol. 7, no. 1, pp. 1-</w:t>
                    </w:r>
                    <w:r>
                      <w:rPr>
                        <w:noProof/>
                      </w:rPr>
                      <w:t xml:space="preserve"> 20, 2020. </w:t>
                    </w:r>
                  </w:p>
                </w:tc>
              </w:tr>
              <w:tr w:rsidR="00180297" w14:paraId="0C7F2E42" w14:textId="77777777">
                <w:trPr>
                  <w:divId w:val="895749355"/>
                  <w:tblCellSpacing w:w="15" w:type="dxa"/>
                </w:trPr>
                <w:tc>
                  <w:tcPr>
                    <w:tcW w:w="50" w:type="pct"/>
                    <w:hideMark/>
                  </w:tcPr>
                  <w:p w14:paraId="787F8BA5" w14:textId="77777777" w:rsidR="00180297" w:rsidRDefault="00180297">
                    <w:pPr>
                      <w:pStyle w:val="Bibliography"/>
                      <w:rPr>
                        <w:noProof/>
                      </w:rPr>
                    </w:pPr>
                    <w:r>
                      <w:rPr>
                        <w:noProof/>
                      </w:rPr>
                      <w:t xml:space="preserve">[59] </w:t>
                    </w:r>
                  </w:p>
                </w:tc>
                <w:tc>
                  <w:tcPr>
                    <w:tcW w:w="0" w:type="auto"/>
                    <w:hideMark/>
                  </w:tcPr>
                  <w:p w14:paraId="501D3B77" w14:textId="0FDBCE8B" w:rsidR="00180297" w:rsidRDefault="00180297">
                    <w:pPr>
                      <w:pStyle w:val="Bibliography"/>
                      <w:rPr>
                        <w:noProof/>
                      </w:rPr>
                    </w:pPr>
                    <w:r>
                      <w:rPr>
                        <w:noProof/>
                      </w:rPr>
                      <w:t xml:space="preserve">D. </w:t>
                    </w:r>
                    <w:r w:rsidR="00FE063C">
                      <w:rPr>
                        <w:noProof/>
                      </w:rPr>
                      <w:t>A. J. M. Chou, “A survey on data-driven network intrusion detection,” ACM Computing Surveys, vol. 54, no. 9, pp. 1-</w:t>
                    </w:r>
                    <w:r>
                      <w:rPr>
                        <w:noProof/>
                      </w:rPr>
                      <w:t xml:space="preserve"> 36, 2021. </w:t>
                    </w:r>
                  </w:p>
                </w:tc>
              </w:tr>
              <w:tr w:rsidR="00180297" w14:paraId="4D608DC0" w14:textId="77777777">
                <w:trPr>
                  <w:divId w:val="895749355"/>
                  <w:tblCellSpacing w:w="15" w:type="dxa"/>
                </w:trPr>
                <w:tc>
                  <w:tcPr>
                    <w:tcW w:w="50" w:type="pct"/>
                    <w:hideMark/>
                  </w:tcPr>
                  <w:p w14:paraId="061E4E48" w14:textId="77777777" w:rsidR="00180297" w:rsidRDefault="00180297">
                    <w:pPr>
                      <w:pStyle w:val="Bibliography"/>
                      <w:rPr>
                        <w:noProof/>
                      </w:rPr>
                    </w:pPr>
                    <w:r>
                      <w:rPr>
                        <w:noProof/>
                      </w:rPr>
                      <w:t xml:space="preserve">[60] </w:t>
                    </w:r>
                  </w:p>
                </w:tc>
                <w:tc>
                  <w:tcPr>
                    <w:tcW w:w="0" w:type="auto"/>
                    <w:hideMark/>
                  </w:tcPr>
                  <w:p w14:paraId="53ADCB64" w14:textId="3A46A095" w:rsidR="00180297" w:rsidRDefault="00180297">
                    <w:pPr>
                      <w:pStyle w:val="Bibliography"/>
                      <w:rPr>
                        <w:noProof/>
                      </w:rPr>
                    </w:pPr>
                    <w:r>
                      <w:rPr>
                        <w:noProof/>
                      </w:rPr>
                      <w:t xml:space="preserve">M. </w:t>
                    </w:r>
                    <w:r w:rsidR="00FE063C">
                      <w:rPr>
                        <w:noProof/>
                      </w:rPr>
                      <w:t>A. W. S. A. S. D. A. L. D. A. H. A. Ring, “A survey of network-based intrusion detection data sets,” Computers &amp; Security, vol. 86, pp. 147</w:t>
                    </w:r>
                    <w:r w:rsidR="00CF3EF5">
                      <w:rPr>
                        <w:noProof/>
                      </w:rPr>
                      <w:t>-</w:t>
                    </w:r>
                    <w:r>
                      <w:rPr>
                        <w:noProof/>
                      </w:rPr>
                      <w:t xml:space="preserve"> 167, 2019. </w:t>
                    </w:r>
                  </w:p>
                </w:tc>
              </w:tr>
              <w:tr w:rsidR="00180297" w14:paraId="7D87B95D" w14:textId="77777777">
                <w:trPr>
                  <w:divId w:val="895749355"/>
                  <w:tblCellSpacing w:w="15" w:type="dxa"/>
                </w:trPr>
                <w:tc>
                  <w:tcPr>
                    <w:tcW w:w="50" w:type="pct"/>
                    <w:hideMark/>
                  </w:tcPr>
                  <w:p w14:paraId="0C2AD11A" w14:textId="77777777" w:rsidR="00180297" w:rsidRDefault="00180297">
                    <w:pPr>
                      <w:pStyle w:val="Bibliography"/>
                      <w:rPr>
                        <w:noProof/>
                      </w:rPr>
                    </w:pPr>
                    <w:r>
                      <w:rPr>
                        <w:noProof/>
                      </w:rPr>
                      <w:t xml:space="preserve">[61] </w:t>
                    </w:r>
                  </w:p>
                </w:tc>
                <w:tc>
                  <w:tcPr>
                    <w:tcW w:w="0" w:type="auto"/>
                    <w:hideMark/>
                  </w:tcPr>
                  <w:p w14:paraId="61A47775" w14:textId="47CD5416" w:rsidR="00180297" w:rsidRDefault="00180297">
                    <w:pPr>
                      <w:pStyle w:val="Bibliography"/>
                      <w:rPr>
                        <w:noProof/>
                      </w:rPr>
                    </w:pPr>
                    <w:r>
                      <w:rPr>
                        <w:noProof/>
                      </w:rPr>
                      <w:t xml:space="preserve">Q. V. a. G. D. a. M. S. Liao, “Questioning the AI: informing design practices for explainable AI user experiences,” in </w:t>
                    </w:r>
                    <w:r>
                      <w:rPr>
                        <w:i/>
                        <w:iCs/>
                        <w:noProof/>
                      </w:rPr>
                      <w:t>Proceedings of the 2020 CHI conference on human factors in computing systems</w:t>
                    </w:r>
                    <w:r>
                      <w:rPr>
                        <w:noProof/>
                      </w:rPr>
                      <w:t>, New York, Association for Computing Machinery, 2020, pp. 1</w:t>
                    </w:r>
                    <w:r w:rsidR="00FE063C">
                      <w:rPr>
                        <w:noProof/>
                      </w:rPr>
                      <w:t>-</w:t>
                    </w:r>
                    <w:r>
                      <w:rPr>
                        <w:noProof/>
                      </w:rPr>
                      <w:t xml:space="preserve"> 15.</w:t>
                    </w:r>
                  </w:p>
                </w:tc>
              </w:tr>
              <w:tr w:rsidR="00180297" w14:paraId="5DC53A27" w14:textId="77777777">
                <w:trPr>
                  <w:divId w:val="895749355"/>
                  <w:tblCellSpacing w:w="15" w:type="dxa"/>
                </w:trPr>
                <w:tc>
                  <w:tcPr>
                    <w:tcW w:w="50" w:type="pct"/>
                    <w:hideMark/>
                  </w:tcPr>
                  <w:p w14:paraId="5ADF1A45" w14:textId="77777777" w:rsidR="00180297" w:rsidRDefault="00180297">
                    <w:pPr>
                      <w:pStyle w:val="Bibliography"/>
                      <w:rPr>
                        <w:noProof/>
                      </w:rPr>
                    </w:pPr>
                    <w:r>
                      <w:rPr>
                        <w:noProof/>
                      </w:rPr>
                      <w:t xml:space="preserve">[62] </w:t>
                    </w:r>
                  </w:p>
                </w:tc>
                <w:tc>
                  <w:tcPr>
                    <w:tcW w:w="0" w:type="auto"/>
                    <w:hideMark/>
                  </w:tcPr>
                  <w:p w14:paraId="3BFFC213" w14:textId="561C89EB" w:rsidR="00180297" w:rsidRDefault="00180297">
                    <w:pPr>
                      <w:pStyle w:val="Bibliography"/>
                      <w:rPr>
                        <w:noProof/>
                      </w:rPr>
                    </w:pPr>
                    <w:r>
                      <w:rPr>
                        <w:noProof/>
                      </w:rPr>
                      <w:t xml:space="preserve">S. M. </w:t>
                    </w:r>
                    <w:r w:rsidR="00FE063C">
                      <w:rPr>
                        <w:noProof/>
                      </w:rPr>
                      <w:t>A.</w:t>
                    </w:r>
                    <w:r>
                      <w:rPr>
                        <w:noProof/>
                      </w:rPr>
                      <w:t xml:space="preserve"> S. Y. Kasongo, “Performance analysis of intrusion detection systems using a feature selection method on the UNSW-NB15 dataset,” </w:t>
                    </w:r>
                    <w:r>
                      <w:rPr>
                        <w:i/>
                        <w:iCs/>
                        <w:noProof/>
                      </w:rPr>
                      <w:t xml:space="preserve">Journal of Big Data, </w:t>
                    </w:r>
                    <w:r>
                      <w:rPr>
                        <w:noProof/>
                      </w:rPr>
                      <w:t xml:space="preserve">vol. 7, no. 1, p. 105, 2020. </w:t>
                    </w:r>
                  </w:p>
                </w:tc>
              </w:tr>
              <w:tr w:rsidR="00180297" w14:paraId="4CF19F9B" w14:textId="77777777">
                <w:trPr>
                  <w:divId w:val="895749355"/>
                  <w:tblCellSpacing w:w="15" w:type="dxa"/>
                </w:trPr>
                <w:tc>
                  <w:tcPr>
                    <w:tcW w:w="50" w:type="pct"/>
                    <w:hideMark/>
                  </w:tcPr>
                  <w:p w14:paraId="7254CF8B" w14:textId="77777777" w:rsidR="00180297" w:rsidRDefault="00180297">
                    <w:pPr>
                      <w:pStyle w:val="Bibliography"/>
                      <w:rPr>
                        <w:noProof/>
                      </w:rPr>
                    </w:pPr>
                    <w:r>
                      <w:rPr>
                        <w:noProof/>
                      </w:rPr>
                      <w:t xml:space="preserve">[63] </w:t>
                    </w:r>
                  </w:p>
                </w:tc>
                <w:tc>
                  <w:tcPr>
                    <w:tcW w:w="0" w:type="auto"/>
                    <w:hideMark/>
                  </w:tcPr>
                  <w:p w14:paraId="3AAAFE7C" w14:textId="598DD6B5" w:rsidR="00180297" w:rsidRDefault="00180297">
                    <w:pPr>
                      <w:pStyle w:val="Bibliography"/>
                      <w:rPr>
                        <w:noProof/>
                      </w:rPr>
                    </w:pPr>
                    <w:r>
                      <w:rPr>
                        <w:noProof/>
                      </w:rPr>
                      <w:t xml:space="preserve">S. M. </w:t>
                    </w:r>
                    <w:r w:rsidR="00B11C25">
                      <w:rPr>
                        <w:noProof/>
                      </w:rPr>
                      <w:t>A.</w:t>
                    </w:r>
                    <w:r>
                      <w:rPr>
                        <w:noProof/>
                      </w:rPr>
                      <w:t xml:space="preserve"> S. Y. Kasongo, “Performance analysis of intrusion detection systems using a feature selection method on the UNSW-NB15 dataset,” </w:t>
                    </w:r>
                    <w:r>
                      <w:rPr>
                        <w:i/>
                        <w:iCs/>
                        <w:noProof/>
                      </w:rPr>
                      <w:t xml:space="preserve">Kasongo, Sydney M and Sun, Yanxia, </w:t>
                    </w:r>
                    <w:r>
                      <w:rPr>
                        <w:noProof/>
                      </w:rPr>
                      <w:t xml:space="preserve">vol. 7, no. 1, p. 105, 2020. </w:t>
                    </w:r>
                  </w:p>
                </w:tc>
              </w:tr>
              <w:tr w:rsidR="00180297" w14:paraId="3EA72286" w14:textId="77777777">
                <w:trPr>
                  <w:divId w:val="895749355"/>
                  <w:tblCellSpacing w:w="15" w:type="dxa"/>
                </w:trPr>
                <w:tc>
                  <w:tcPr>
                    <w:tcW w:w="50" w:type="pct"/>
                    <w:hideMark/>
                  </w:tcPr>
                  <w:p w14:paraId="6C84DEDD" w14:textId="77777777" w:rsidR="00180297" w:rsidRDefault="00180297">
                    <w:pPr>
                      <w:pStyle w:val="Bibliography"/>
                      <w:rPr>
                        <w:noProof/>
                      </w:rPr>
                    </w:pPr>
                    <w:r>
                      <w:rPr>
                        <w:noProof/>
                      </w:rPr>
                      <w:t xml:space="preserve">[64] </w:t>
                    </w:r>
                  </w:p>
                </w:tc>
                <w:tc>
                  <w:tcPr>
                    <w:tcW w:w="0" w:type="auto"/>
                    <w:hideMark/>
                  </w:tcPr>
                  <w:p w14:paraId="4066B128" w14:textId="40CDD1CD" w:rsidR="00180297" w:rsidRDefault="00180297">
                    <w:pPr>
                      <w:pStyle w:val="Bibliography"/>
                      <w:rPr>
                        <w:noProof/>
                      </w:rPr>
                    </w:pPr>
                    <w:r>
                      <w:rPr>
                        <w:noProof/>
                      </w:rPr>
                      <w:t xml:space="preserve">K. </w:t>
                    </w:r>
                    <w:r w:rsidR="00FE063C">
                      <w:rPr>
                        <w:noProof/>
                      </w:rPr>
                      <w:t>A. L. S. A. V. V. A. H. I. A. A. X. M. Shaukat, “A survey on machine learning techniques for cyber security in the last decade,” IEEE Access</w:t>
                    </w:r>
                    <w:r>
                      <w:rPr>
                        <w:i/>
                        <w:iCs/>
                        <w:noProof/>
                      </w:rPr>
                      <w:t xml:space="preserve">, </w:t>
                    </w:r>
                    <w:r>
                      <w:rPr>
                        <w:noProof/>
                      </w:rPr>
                      <w:t>vol. 8, pp. 222310</w:t>
                    </w:r>
                    <w:r w:rsidR="00CF3EF5">
                      <w:rPr>
                        <w:noProof/>
                      </w:rPr>
                      <w:t>-</w:t>
                    </w:r>
                    <w:r>
                      <w:rPr>
                        <w:noProof/>
                      </w:rPr>
                      <w:t xml:space="preserve"> 222354, 2020. </w:t>
                    </w:r>
                  </w:p>
                </w:tc>
              </w:tr>
              <w:tr w:rsidR="00180297" w14:paraId="689C46C0" w14:textId="77777777">
                <w:trPr>
                  <w:divId w:val="895749355"/>
                  <w:tblCellSpacing w:w="15" w:type="dxa"/>
                </w:trPr>
                <w:tc>
                  <w:tcPr>
                    <w:tcW w:w="50" w:type="pct"/>
                    <w:hideMark/>
                  </w:tcPr>
                  <w:p w14:paraId="2CE44419" w14:textId="77777777" w:rsidR="00180297" w:rsidRDefault="00180297">
                    <w:pPr>
                      <w:pStyle w:val="Bibliography"/>
                      <w:rPr>
                        <w:noProof/>
                      </w:rPr>
                    </w:pPr>
                    <w:r>
                      <w:rPr>
                        <w:noProof/>
                      </w:rPr>
                      <w:t xml:space="preserve">[65] </w:t>
                    </w:r>
                  </w:p>
                </w:tc>
                <w:tc>
                  <w:tcPr>
                    <w:tcW w:w="0" w:type="auto"/>
                    <w:hideMark/>
                  </w:tcPr>
                  <w:p w14:paraId="4C154F9E" w14:textId="5C9961CC" w:rsidR="00180297" w:rsidRDefault="00180297">
                    <w:pPr>
                      <w:pStyle w:val="Bibliography"/>
                      <w:rPr>
                        <w:noProof/>
                      </w:rPr>
                    </w:pPr>
                    <w:r>
                      <w:rPr>
                        <w:noProof/>
                      </w:rPr>
                      <w:t xml:space="preserve">Q. V. a. G. D. a. M. S. Liao, “Questioning the AI: informing design practices for explainable AI user experiences,” in </w:t>
                    </w:r>
                    <w:r>
                      <w:rPr>
                        <w:i/>
                        <w:iCs/>
                        <w:noProof/>
                      </w:rPr>
                      <w:t>Proceedings of the 2020 CHI conference on human factors in computing systems</w:t>
                    </w:r>
                    <w:r>
                      <w:rPr>
                        <w:noProof/>
                      </w:rPr>
                      <w:t>, New York, Association for Computing Machinery, 2020, pp. 1</w:t>
                    </w:r>
                    <w:r w:rsidR="00CF3EF5">
                      <w:rPr>
                        <w:noProof/>
                      </w:rPr>
                      <w:t>-</w:t>
                    </w:r>
                    <w:r>
                      <w:rPr>
                        <w:noProof/>
                      </w:rPr>
                      <w:t xml:space="preserve"> 15.</w:t>
                    </w:r>
                  </w:p>
                </w:tc>
              </w:tr>
              <w:tr w:rsidR="00180297" w14:paraId="71C958A7" w14:textId="77777777">
                <w:trPr>
                  <w:divId w:val="895749355"/>
                  <w:tblCellSpacing w:w="15" w:type="dxa"/>
                </w:trPr>
                <w:tc>
                  <w:tcPr>
                    <w:tcW w:w="50" w:type="pct"/>
                    <w:hideMark/>
                  </w:tcPr>
                  <w:p w14:paraId="4E53123C" w14:textId="77777777" w:rsidR="00180297" w:rsidRDefault="00180297">
                    <w:pPr>
                      <w:pStyle w:val="Bibliography"/>
                      <w:rPr>
                        <w:noProof/>
                      </w:rPr>
                    </w:pPr>
                    <w:r>
                      <w:rPr>
                        <w:noProof/>
                      </w:rPr>
                      <w:t xml:space="preserve">[66] </w:t>
                    </w:r>
                  </w:p>
                </w:tc>
                <w:tc>
                  <w:tcPr>
                    <w:tcW w:w="0" w:type="auto"/>
                    <w:hideMark/>
                  </w:tcPr>
                  <w:p w14:paraId="63EF6382" w14:textId="6876B1EE" w:rsidR="00180297" w:rsidRDefault="00180297">
                    <w:pPr>
                      <w:pStyle w:val="Bibliography"/>
                      <w:rPr>
                        <w:noProof/>
                      </w:rPr>
                    </w:pPr>
                    <w:r>
                      <w:rPr>
                        <w:noProof/>
                      </w:rPr>
                      <w:t xml:space="preserve">J. </w:t>
                    </w:r>
                    <w:r w:rsidR="00FE063C">
                      <w:rPr>
                        <w:noProof/>
                      </w:rPr>
                      <w:t xml:space="preserve">A. H. A. </w:t>
                    </w:r>
                    <w:r>
                      <w:rPr>
                        <w:noProof/>
                      </w:rPr>
                      <w:t xml:space="preserve">M. A. Vom Brocke, “Introduction to design science research,” in </w:t>
                    </w:r>
                    <w:r>
                      <w:rPr>
                        <w:i/>
                        <w:iCs/>
                        <w:noProof/>
                      </w:rPr>
                      <w:t>Design science research. Cases</w:t>
                    </w:r>
                    <w:r>
                      <w:rPr>
                        <w:noProof/>
                      </w:rPr>
                      <w:t>, Switzerland</w:t>
                    </w:r>
                    <w:r w:rsidR="00FE063C">
                      <w:rPr>
                        <w:noProof/>
                      </w:rPr>
                      <w:t>: Springer, 2020, pp. 1-</w:t>
                    </w:r>
                    <w:r>
                      <w:rPr>
                        <w:noProof/>
                      </w:rPr>
                      <w:t>13.</w:t>
                    </w:r>
                  </w:p>
                </w:tc>
              </w:tr>
              <w:tr w:rsidR="00180297" w14:paraId="7AA661BC" w14:textId="77777777">
                <w:trPr>
                  <w:divId w:val="895749355"/>
                  <w:tblCellSpacing w:w="15" w:type="dxa"/>
                </w:trPr>
                <w:tc>
                  <w:tcPr>
                    <w:tcW w:w="50" w:type="pct"/>
                    <w:hideMark/>
                  </w:tcPr>
                  <w:p w14:paraId="545AE41F" w14:textId="77777777" w:rsidR="00180297" w:rsidRDefault="00180297">
                    <w:pPr>
                      <w:pStyle w:val="Bibliography"/>
                      <w:rPr>
                        <w:noProof/>
                      </w:rPr>
                    </w:pPr>
                    <w:r>
                      <w:rPr>
                        <w:noProof/>
                      </w:rPr>
                      <w:lastRenderedPageBreak/>
                      <w:t xml:space="preserve">[67] </w:t>
                    </w:r>
                  </w:p>
                </w:tc>
                <w:tc>
                  <w:tcPr>
                    <w:tcW w:w="0" w:type="auto"/>
                    <w:hideMark/>
                  </w:tcPr>
                  <w:p w14:paraId="3DEE5101" w14:textId="0E9CCDBB" w:rsidR="00180297" w:rsidRDefault="00180297">
                    <w:pPr>
                      <w:pStyle w:val="Bibliography"/>
                      <w:rPr>
                        <w:noProof/>
                      </w:rPr>
                    </w:pPr>
                    <w:r>
                      <w:rPr>
                        <w:noProof/>
                      </w:rPr>
                      <w:t xml:space="preserve">P. </w:t>
                    </w:r>
                    <w:r w:rsidR="00FE063C">
                      <w:rPr>
                        <w:noProof/>
                      </w:rPr>
                      <w:t>A. P. E. Johannesson, “A method framework for design science research,” in An introduction to design science, Springer, 2021, pp. 77</w:t>
                    </w:r>
                    <w:r w:rsidR="00CF3EF5">
                      <w:rPr>
                        <w:noProof/>
                      </w:rPr>
                      <w:t>-</w:t>
                    </w:r>
                    <w:r>
                      <w:rPr>
                        <w:noProof/>
                      </w:rPr>
                      <w:t xml:space="preserve"> 93.</w:t>
                    </w:r>
                  </w:p>
                </w:tc>
              </w:tr>
              <w:tr w:rsidR="00180297" w14:paraId="3A00EE77" w14:textId="77777777">
                <w:trPr>
                  <w:divId w:val="895749355"/>
                  <w:tblCellSpacing w:w="15" w:type="dxa"/>
                </w:trPr>
                <w:tc>
                  <w:tcPr>
                    <w:tcW w:w="50" w:type="pct"/>
                    <w:hideMark/>
                  </w:tcPr>
                  <w:p w14:paraId="5C006959" w14:textId="77777777" w:rsidR="00180297" w:rsidRDefault="00180297">
                    <w:pPr>
                      <w:pStyle w:val="Bibliography"/>
                      <w:rPr>
                        <w:noProof/>
                      </w:rPr>
                    </w:pPr>
                    <w:r>
                      <w:rPr>
                        <w:noProof/>
                      </w:rPr>
                      <w:t xml:space="preserve">[68] </w:t>
                    </w:r>
                  </w:p>
                </w:tc>
                <w:tc>
                  <w:tcPr>
                    <w:tcW w:w="0" w:type="auto"/>
                    <w:hideMark/>
                  </w:tcPr>
                  <w:p w14:paraId="16D66582" w14:textId="3AAEA87C" w:rsidR="00180297" w:rsidRDefault="00180297">
                    <w:pPr>
                      <w:pStyle w:val="Bibliography"/>
                      <w:rPr>
                        <w:noProof/>
                      </w:rPr>
                    </w:pPr>
                    <w:r>
                      <w:rPr>
                        <w:noProof/>
                      </w:rPr>
                      <w:t xml:space="preserve">K. </w:t>
                    </w:r>
                    <w:r w:rsidR="00FE063C">
                      <w:rPr>
                        <w:noProof/>
                      </w:rPr>
                      <w:t>A. L. S. A. V. V. A. H. I. A. A. X. M. Shaukat, “A survey on machine learning techniques for cyber security in the last decade,” IEEE Access, vol. 8, pp. 222310</w:t>
                    </w:r>
                    <w:r w:rsidR="00FD0FD6">
                      <w:rPr>
                        <w:noProof/>
                      </w:rPr>
                      <w:t>-</w:t>
                    </w:r>
                    <w:r w:rsidR="00FE063C">
                      <w:rPr>
                        <w:noProof/>
                      </w:rPr>
                      <w:t xml:space="preserve"> 222354</w:t>
                    </w:r>
                    <w:r>
                      <w:rPr>
                        <w:noProof/>
                      </w:rPr>
                      <w:t xml:space="preserve">, 2020. </w:t>
                    </w:r>
                  </w:p>
                </w:tc>
              </w:tr>
              <w:tr w:rsidR="00180297" w14:paraId="020BF211" w14:textId="77777777">
                <w:trPr>
                  <w:divId w:val="895749355"/>
                  <w:tblCellSpacing w:w="15" w:type="dxa"/>
                </w:trPr>
                <w:tc>
                  <w:tcPr>
                    <w:tcW w:w="50" w:type="pct"/>
                    <w:hideMark/>
                  </w:tcPr>
                  <w:p w14:paraId="50C91496" w14:textId="77777777" w:rsidR="00180297" w:rsidRDefault="00180297">
                    <w:pPr>
                      <w:pStyle w:val="Bibliography"/>
                      <w:rPr>
                        <w:noProof/>
                      </w:rPr>
                    </w:pPr>
                    <w:r>
                      <w:rPr>
                        <w:noProof/>
                      </w:rPr>
                      <w:t xml:space="preserve">[69] </w:t>
                    </w:r>
                  </w:p>
                </w:tc>
                <w:tc>
                  <w:tcPr>
                    <w:tcW w:w="0" w:type="auto"/>
                    <w:hideMark/>
                  </w:tcPr>
                  <w:p w14:paraId="4D2791AA" w14:textId="6FB23AD9" w:rsidR="00180297" w:rsidRDefault="00180297">
                    <w:pPr>
                      <w:pStyle w:val="Bibliography"/>
                      <w:rPr>
                        <w:noProof/>
                      </w:rPr>
                    </w:pPr>
                    <w:r>
                      <w:rPr>
                        <w:noProof/>
                      </w:rPr>
                      <w:t xml:space="preserve">M. </w:t>
                    </w:r>
                    <w:r w:rsidR="00FE063C">
                      <w:rPr>
                        <w:noProof/>
                      </w:rPr>
                      <w:t>A. A. A.</w:t>
                    </w:r>
                    <w:r>
                      <w:rPr>
                        <w:noProof/>
                      </w:rPr>
                      <w:t xml:space="preserve"> A. M. T.-H. Altalhan, “Imbalanced data problem in machine learning: A review,” </w:t>
                    </w:r>
                    <w:r>
                      <w:rPr>
                        <w:i/>
                        <w:iCs/>
                        <w:noProof/>
                      </w:rPr>
                      <w:t xml:space="preserve">IEEE </w:t>
                    </w:r>
                    <w:r w:rsidR="00FE063C">
                      <w:rPr>
                        <w:i/>
                        <w:iCs/>
                        <w:noProof/>
                      </w:rPr>
                      <w:t>Access, vol. 13, pp. 13686-</w:t>
                    </w:r>
                    <w:r>
                      <w:rPr>
                        <w:noProof/>
                      </w:rPr>
                      <w:t xml:space="preserve"> 13699, 2025. </w:t>
                    </w:r>
                  </w:p>
                </w:tc>
              </w:tr>
              <w:tr w:rsidR="00180297" w14:paraId="6B271641" w14:textId="77777777">
                <w:trPr>
                  <w:divId w:val="895749355"/>
                  <w:tblCellSpacing w:w="15" w:type="dxa"/>
                </w:trPr>
                <w:tc>
                  <w:tcPr>
                    <w:tcW w:w="50" w:type="pct"/>
                    <w:hideMark/>
                  </w:tcPr>
                  <w:p w14:paraId="1F521858" w14:textId="77777777" w:rsidR="00180297" w:rsidRDefault="00180297">
                    <w:pPr>
                      <w:pStyle w:val="Bibliography"/>
                      <w:rPr>
                        <w:noProof/>
                      </w:rPr>
                    </w:pPr>
                    <w:r>
                      <w:rPr>
                        <w:noProof/>
                      </w:rPr>
                      <w:t xml:space="preserve">[70] </w:t>
                    </w:r>
                  </w:p>
                </w:tc>
                <w:tc>
                  <w:tcPr>
                    <w:tcW w:w="0" w:type="auto"/>
                    <w:hideMark/>
                  </w:tcPr>
                  <w:p w14:paraId="2B7CBB38" w14:textId="36A51171" w:rsidR="00180297" w:rsidRDefault="00180297">
                    <w:pPr>
                      <w:pStyle w:val="Bibliography"/>
                      <w:rPr>
                        <w:noProof/>
                      </w:rPr>
                    </w:pPr>
                    <w:r>
                      <w:rPr>
                        <w:noProof/>
                      </w:rPr>
                      <w:t xml:space="preserve">M. </w:t>
                    </w:r>
                    <w:r w:rsidR="00FE063C">
                      <w:rPr>
                        <w:noProof/>
                      </w:rPr>
                      <w:t>A. W. S. A. S. D. A. L. D. A. H. A. Ring, “A survey of network-based intrusion detection data sets,” Computers &amp; Security, vol. 86, pp. 147</w:t>
                    </w:r>
                    <w:r w:rsidR="00CF3EF5">
                      <w:rPr>
                        <w:noProof/>
                      </w:rPr>
                      <w:t>-</w:t>
                    </w:r>
                    <w:r>
                      <w:rPr>
                        <w:noProof/>
                      </w:rPr>
                      <w:t xml:space="preserve"> 167, 2019. </w:t>
                    </w:r>
                  </w:p>
                </w:tc>
              </w:tr>
              <w:tr w:rsidR="00180297" w14:paraId="09C2F77A" w14:textId="77777777">
                <w:trPr>
                  <w:divId w:val="895749355"/>
                  <w:tblCellSpacing w:w="15" w:type="dxa"/>
                </w:trPr>
                <w:tc>
                  <w:tcPr>
                    <w:tcW w:w="50" w:type="pct"/>
                    <w:hideMark/>
                  </w:tcPr>
                  <w:p w14:paraId="558D9D52" w14:textId="77777777" w:rsidR="00180297" w:rsidRDefault="00180297">
                    <w:pPr>
                      <w:pStyle w:val="Bibliography"/>
                      <w:rPr>
                        <w:noProof/>
                      </w:rPr>
                    </w:pPr>
                    <w:r>
                      <w:rPr>
                        <w:noProof/>
                      </w:rPr>
                      <w:t xml:space="preserve">[71] </w:t>
                    </w:r>
                  </w:p>
                </w:tc>
                <w:tc>
                  <w:tcPr>
                    <w:tcW w:w="0" w:type="auto"/>
                    <w:hideMark/>
                  </w:tcPr>
                  <w:p w14:paraId="34D9273C" w14:textId="443B1F3D" w:rsidR="00180297" w:rsidRDefault="00180297">
                    <w:pPr>
                      <w:pStyle w:val="Bibliography"/>
                      <w:rPr>
                        <w:noProof/>
                      </w:rPr>
                    </w:pPr>
                    <w:r>
                      <w:rPr>
                        <w:noProof/>
                      </w:rPr>
                      <w:t xml:space="preserve">M. A. a. M. L. a. M. S. a. J. H. Ferrag, “Deep learning for cyber security intrusion detection: Approaches, datasets, and comparative study,” </w:t>
                    </w:r>
                    <w:r>
                      <w:rPr>
                        <w:i/>
                        <w:iCs/>
                        <w:noProof/>
                      </w:rPr>
                      <w:t xml:space="preserve">Journal of Information Security and Applications, </w:t>
                    </w:r>
                    <w:r>
                      <w:rPr>
                        <w:noProof/>
                      </w:rPr>
                      <w:t>vol. 50, pp. 1</w:t>
                    </w:r>
                    <w:r w:rsidR="00F81E04">
                      <w:rPr>
                        <w:noProof/>
                      </w:rPr>
                      <w:t>-</w:t>
                    </w:r>
                    <w:r>
                      <w:rPr>
                        <w:noProof/>
                      </w:rPr>
                      <w:t xml:space="preserve"> 20, 2020. </w:t>
                    </w:r>
                  </w:p>
                </w:tc>
              </w:tr>
              <w:tr w:rsidR="00180297" w14:paraId="45F9F292" w14:textId="77777777">
                <w:trPr>
                  <w:divId w:val="895749355"/>
                  <w:tblCellSpacing w:w="15" w:type="dxa"/>
                </w:trPr>
                <w:tc>
                  <w:tcPr>
                    <w:tcW w:w="50" w:type="pct"/>
                    <w:hideMark/>
                  </w:tcPr>
                  <w:p w14:paraId="179CAC29" w14:textId="77777777" w:rsidR="00180297" w:rsidRDefault="00180297">
                    <w:pPr>
                      <w:pStyle w:val="Bibliography"/>
                      <w:rPr>
                        <w:noProof/>
                      </w:rPr>
                    </w:pPr>
                    <w:r>
                      <w:rPr>
                        <w:noProof/>
                      </w:rPr>
                      <w:t xml:space="preserve">[72] </w:t>
                    </w:r>
                  </w:p>
                </w:tc>
                <w:tc>
                  <w:tcPr>
                    <w:tcW w:w="0" w:type="auto"/>
                    <w:hideMark/>
                  </w:tcPr>
                  <w:p w14:paraId="70855425" w14:textId="77777777"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1 - 48, 2023. </w:t>
                    </w:r>
                  </w:p>
                </w:tc>
              </w:tr>
              <w:tr w:rsidR="00180297" w14:paraId="1FE44D0B" w14:textId="77777777">
                <w:trPr>
                  <w:divId w:val="895749355"/>
                  <w:tblCellSpacing w:w="15" w:type="dxa"/>
                </w:trPr>
                <w:tc>
                  <w:tcPr>
                    <w:tcW w:w="50" w:type="pct"/>
                    <w:hideMark/>
                  </w:tcPr>
                  <w:p w14:paraId="20DBB0DE" w14:textId="77777777" w:rsidR="00180297" w:rsidRDefault="00180297">
                    <w:pPr>
                      <w:pStyle w:val="Bibliography"/>
                      <w:rPr>
                        <w:noProof/>
                      </w:rPr>
                    </w:pPr>
                    <w:r>
                      <w:rPr>
                        <w:noProof/>
                      </w:rPr>
                      <w:t xml:space="preserve">[73] </w:t>
                    </w:r>
                  </w:p>
                </w:tc>
                <w:tc>
                  <w:tcPr>
                    <w:tcW w:w="0" w:type="auto"/>
                    <w:hideMark/>
                  </w:tcPr>
                  <w:p w14:paraId="271D08B8" w14:textId="646FB3DC" w:rsidR="00180297" w:rsidRDefault="00180297">
                    <w:pPr>
                      <w:pStyle w:val="Bibliography"/>
                      <w:rPr>
                        <w:noProof/>
                      </w:rPr>
                    </w:pPr>
                    <w:r>
                      <w:rPr>
                        <w:noProof/>
                      </w:rPr>
                      <w:t xml:space="preserve">E. Union, “Proposal for a regulation of the </w:t>
                    </w:r>
                    <w:r w:rsidR="00F81E04">
                      <w:rPr>
                        <w:noProof/>
                      </w:rPr>
                      <w:t>European Parliament and of the Council laying down harmonised rules on artificial intelligence (artificial intelligence act) and amending certain Union</w:t>
                    </w:r>
                    <w:r>
                      <w:rPr>
                        <w:noProof/>
                      </w:rPr>
                      <w:t xml:space="preserve"> legislative acts,” </w:t>
                    </w:r>
                    <w:r>
                      <w:rPr>
                        <w:i/>
                        <w:iCs/>
                        <w:noProof/>
                      </w:rPr>
                      <w:t xml:space="preserve">COM/2021/206final, </w:t>
                    </w:r>
                    <w:r>
                      <w:rPr>
                        <w:noProof/>
                      </w:rPr>
                      <w:t xml:space="preserve">pp. 1 - 107, 2021. </w:t>
                    </w:r>
                  </w:p>
                </w:tc>
              </w:tr>
              <w:tr w:rsidR="00180297" w14:paraId="07A0A657" w14:textId="77777777">
                <w:trPr>
                  <w:divId w:val="895749355"/>
                  <w:tblCellSpacing w:w="15" w:type="dxa"/>
                </w:trPr>
                <w:tc>
                  <w:tcPr>
                    <w:tcW w:w="50" w:type="pct"/>
                    <w:hideMark/>
                  </w:tcPr>
                  <w:p w14:paraId="146C5C71" w14:textId="77777777" w:rsidR="00180297" w:rsidRDefault="00180297">
                    <w:pPr>
                      <w:pStyle w:val="Bibliography"/>
                      <w:rPr>
                        <w:noProof/>
                      </w:rPr>
                    </w:pPr>
                    <w:r>
                      <w:rPr>
                        <w:noProof/>
                      </w:rPr>
                      <w:t xml:space="preserve">[74] </w:t>
                    </w:r>
                  </w:p>
                </w:tc>
                <w:tc>
                  <w:tcPr>
                    <w:tcW w:w="0" w:type="auto"/>
                    <w:hideMark/>
                  </w:tcPr>
                  <w:p w14:paraId="1C230C6E" w14:textId="5B1709AF" w:rsidR="00180297" w:rsidRDefault="00180297">
                    <w:pPr>
                      <w:pStyle w:val="Bibliography"/>
                      <w:rPr>
                        <w:noProof/>
                      </w:rPr>
                    </w:pPr>
                    <w:r>
                      <w:rPr>
                        <w:noProof/>
                      </w:rPr>
                      <w:t xml:space="preserve">S. M. a. E. G. a. C. H. a. D. A. a. P. J. M. a. N. B. a. K. R. a. H. J. a. B. N. a. L. S.-I. Lundberg, “From local explanations to global understanding with explainable AI for trees,” </w:t>
                    </w:r>
                    <w:r>
                      <w:rPr>
                        <w:i/>
                        <w:iCs/>
                        <w:noProof/>
                      </w:rPr>
                      <w:t xml:space="preserve">Nature </w:t>
                    </w:r>
                    <w:r w:rsidR="00F81E04">
                      <w:rPr>
                        <w:i/>
                        <w:iCs/>
                        <w:noProof/>
                      </w:rPr>
                      <w:t>Machine Intelligence, vol. 2, no. 1, pp. 56-</w:t>
                    </w:r>
                    <w:r>
                      <w:rPr>
                        <w:noProof/>
                      </w:rPr>
                      <w:t xml:space="preserve"> 67, 2020. </w:t>
                    </w:r>
                  </w:p>
                </w:tc>
              </w:tr>
              <w:tr w:rsidR="00180297" w14:paraId="3693ED95" w14:textId="77777777">
                <w:trPr>
                  <w:divId w:val="895749355"/>
                  <w:tblCellSpacing w:w="15" w:type="dxa"/>
                </w:trPr>
                <w:tc>
                  <w:tcPr>
                    <w:tcW w:w="50" w:type="pct"/>
                    <w:hideMark/>
                  </w:tcPr>
                  <w:p w14:paraId="391A0AEF" w14:textId="77777777" w:rsidR="00180297" w:rsidRDefault="00180297">
                    <w:pPr>
                      <w:pStyle w:val="Bibliography"/>
                      <w:rPr>
                        <w:noProof/>
                      </w:rPr>
                    </w:pPr>
                    <w:r>
                      <w:rPr>
                        <w:noProof/>
                      </w:rPr>
                      <w:t xml:space="preserve">[75] </w:t>
                    </w:r>
                  </w:p>
                </w:tc>
                <w:tc>
                  <w:tcPr>
                    <w:tcW w:w="0" w:type="auto"/>
                    <w:hideMark/>
                  </w:tcPr>
                  <w:p w14:paraId="3722368F" w14:textId="1E0EA6C5" w:rsidR="00180297" w:rsidRDefault="00180297">
                    <w:pPr>
                      <w:pStyle w:val="Bibliography"/>
                      <w:rPr>
                        <w:noProof/>
                      </w:rPr>
                    </w:pPr>
                    <w:r>
                      <w:rPr>
                        <w:noProof/>
                      </w:rPr>
                      <w:t xml:space="preserve">S. a. V. V. a. M. S. M. a. S. A. a. A. N. a. S. O. a. K. S. a. S. K. a. K. K. Patil, “Explainable artificial intelligence for intrusion detection system,” </w:t>
                    </w:r>
                    <w:r>
                      <w:rPr>
                        <w:i/>
                        <w:iCs/>
                        <w:noProof/>
                      </w:rPr>
                      <w:t xml:space="preserve">Electronics, </w:t>
                    </w:r>
                    <w:r>
                      <w:rPr>
                        <w:noProof/>
                      </w:rPr>
                      <w:t xml:space="preserve">vol. 11, no. 19, p. 3079, 2022. </w:t>
                    </w:r>
                  </w:p>
                </w:tc>
              </w:tr>
              <w:tr w:rsidR="00180297" w14:paraId="27151DA3" w14:textId="77777777">
                <w:trPr>
                  <w:divId w:val="895749355"/>
                  <w:tblCellSpacing w:w="15" w:type="dxa"/>
                </w:trPr>
                <w:tc>
                  <w:tcPr>
                    <w:tcW w:w="50" w:type="pct"/>
                    <w:hideMark/>
                  </w:tcPr>
                  <w:p w14:paraId="640E3A9A" w14:textId="77777777" w:rsidR="00180297" w:rsidRDefault="00180297">
                    <w:pPr>
                      <w:pStyle w:val="Bibliography"/>
                      <w:rPr>
                        <w:noProof/>
                      </w:rPr>
                    </w:pPr>
                    <w:r>
                      <w:rPr>
                        <w:noProof/>
                      </w:rPr>
                      <w:t xml:space="preserve">[76] </w:t>
                    </w:r>
                  </w:p>
                </w:tc>
                <w:tc>
                  <w:tcPr>
                    <w:tcW w:w="0" w:type="auto"/>
                    <w:hideMark/>
                  </w:tcPr>
                  <w:p w14:paraId="10EB1F1C" w14:textId="10B5EBF8" w:rsidR="00180297" w:rsidRDefault="00180297">
                    <w:pPr>
                      <w:pStyle w:val="Bibliography"/>
                      <w:rPr>
                        <w:noProof/>
                      </w:rPr>
                    </w:pPr>
                    <w:r>
                      <w:rPr>
                        <w:noProof/>
                      </w:rPr>
                      <w:t xml:space="preserve">S. M. </w:t>
                    </w:r>
                    <w:r w:rsidR="00F81E04">
                      <w:rPr>
                        <w:noProof/>
                      </w:rPr>
                      <w:t>A.</w:t>
                    </w:r>
                    <w:r>
                      <w:rPr>
                        <w:noProof/>
                      </w:rPr>
                      <w:t xml:space="preserve"> S. Y. Kasongo, “Performance analysis of intrusion detection systems using a feature selection method on the UNSW-NB15 dataset,” </w:t>
                    </w:r>
                    <w:r>
                      <w:rPr>
                        <w:i/>
                        <w:iCs/>
                        <w:noProof/>
                      </w:rPr>
                      <w:t xml:space="preserve">Journal of Big Data, </w:t>
                    </w:r>
                    <w:r>
                      <w:rPr>
                        <w:noProof/>
                      </w:rPr>
                      <w:t xml:space="preserve">vol. 7, no. 1, p. 105, 2020. </w:t>
                    </w:r>
                  </w:p>
                </w:tc>
              </w:tr>
              <w:tr w:rsidR="00180297" w14:paraId="0558A930" w14:textId="77777777">
                <w:trPr>
                  <w:divId w:val="895749355"/>
                  <w:tblCellSpacing w:w="15" w:type="dxa"/>
                </w:trPr>
                <w:tc>
                  <w:tcPr>
                    <w:tcW w:w="50" w:type="pct"/>
                    <w:hideMark/>
                  </w:tcPr>
                  <w:p w14:paraId="701EACFC" w14:textId="77777777" w:rsidR="00180297" w:rsidRDefault="00180297">
                    <w:pPr>
                      <w:pStyle w:val="Bibliography"/>
                      <w:rPr>
                        <w:noProof/>
                      </w:rPr>
                    </w:pPr>
                    <w:r>
                      <w:rPr>
                        <w:noProof/>
                      </w:rPr>
                      <w:lastRenderedPageBreak/>
                      <w:t xml:space="preserve">[77] </w:t>
                    </w:r>
                  </w:p>
                </w:tc>
                <w:tc>
                  <w:tcPr>
                    <w:tcW w:w="0" w:type="auto"/>
                    <w:hideMark/>
                  </w:tcPr>
                  <w:p w14:paraId="63DF3748" w14:textId="6FE94213" w:rsidR="00180297" w:rsidRDefault="00180297">
                    <w:pPr>
                      <w:pStyle w:val="Bibliography"/>
                      <w:rPr>
                        <w:noProof/>
                      </w:rPr>
                    </w:pPr>
                    <w:r>
                      <w:rPr>
                        <w:noProof/>
                      </w:rPr>
                      <w:t xml:space="preserve">A. Tharwat, “Classification Assessment Methods,” </w:t>
                    </w:r>
                    <w:r>
                      <w:rPr>
                        <w:i/>
                        <w:iCs/>
                        <w:noProof/>
                      </w:rPr>
                      <w:t xml:space="preserve">Applied </w:t>
                    </w:r>
                    <w:r w:rsidR="00F81E04">
                      <w:rPr>
                        <w:i/>
                        <w:iCs/>
                        <w:noProof/>
                      </w:rPr>
                      <w:t>Computing and Informatics, vol. 17, no. 1, pp. 168</w:t>
                    </w:r>
                    <w:r w:rsidR="00CF3EF5">
                      <w:rPr>
                        <w:i/>
                        <w:iCs/>
                        <w:noProof/>
                      </w:rPr>
                      <w:t>-</w:t>
                    </w:r>
                    <w:r>
                      <w:rPr>
                        <w:noProof/>
                      </w:rPr>
                      <w:t xml:space="preserve"> 192, 2021. </w:t>
                    </w:r>
                  </w:p>
                </w:tc>
              </w:tr>
              <w:tr w:rsidR="00180297" w14:paraId="6DD72A28" w14:textId="77777777">
                <w:trPr>
                  <w:divId w:val="895749355"/>
                  <w:tblCellSpacing w:w="15" w:type="dxa"/>
                </w:trPr>
                <w:tc>
                  <w:tcPr>
                    <w:tcW w:w="50" w:type="pct"/>
                    <w:hideMark/>
                  </w:tcPr>
                  <w:p w14:paraId="355F5CB9" w14:textId="77777777" w:rsidR="00180297" w:rsidRDefault="00180297">
                    <w:pPr>
                      <w:pStyle w:val="Bibliography"/>
                      <w:rPr>
                        <w:noProof/>
                      </w:rPr>
                    </w:pPr>
                    <w:r>
                      <w:rPr>
                        <w:noProof/>
                      </w:rPr>
                      <w:t xml:space="preserve">[78] </w:t>
                    </w:r>
                  </w:p>
                </w:tc>
                <w:tc>
                  <w:tcPr>
                    <w:tcW w:w="0" w:type="auto"/>
                    <w:hideMark/>
                  </w:tcPr>
                  <w:p w14:paraId="2674E739" w14:textId="41C501A5" w:rsidR="00180297" w:rsidRDefault="00180297">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vol. 2, no. 1, pp. 1</w:t>
                    </w:r>
                    <w:r w:rsidR="00F81E04">
                      <w:rPr>
                        <w:noProof/>
                      </w:rPr>
                      <w:t>-</w:t>
                    </w:r>
                    <w:r>
                      <w:rPr>
                        <w:noProof/>
                      </w:rPr>
                      <w:t xml:space="preserve"> 22, 2019. </w:t>
                    </w:r>
                  </w:p>
                </w:tc>
              </w:tr>
              <w:tr w:rsidR="00180297" w14:paraId="642DB419" w14:textId="77777777">
                <w:trPr>
                  <w:divId w:val="895749355"/>
                  <w:tblCellSpacing w:w="15" w:type="dxa"/>
                </w:trPr>
                <w:tc>
                  <w:tcPr>
                    <w:tcW w:w="50" w:type="pct"/>
                    <w:hideMark/>
                  </w:tcPr>
                  <w:p w14:paraId="72792010" w14:textId="77777777" w:rsidR="00180297" w:rsidRDefault="00180297">
                    <w:pPr>
                      <w:pStyle w:val="Bibliography"/>
                      <w:rPr>
                        <w:noProof/>
                      </w:rPr>
                    </w:pPr>
                    <w:r>
                      <w:rPr>
                        <w:noProof/>
                      </w:rPr>
                      <w:t xml:space="preserve">[79] </w:t>
                    </w:r>
                  </w:p>
                </w:tc>
                <w:tc>
                  <w:tcPr>
                    <w:tcW w:w="0" w:type="auto"/>
                    <w:hideMark/>
                  </w:tcPr>
                  <w:p w14:paraId="2BCFF66E" w14:textId="793DDD5C" w:rsidR="00180297" w:rsidRDefault="00180297">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vol. 2, no. 1, pp. 1</w:t>
                    </w:r>
                    <w:r w:rsidR="00F81E04">
                      <w:rPr>
                        <w:noProof/>
                      </w:rPr>
                      <w:t>-</w:t>
                    </w:r>
                    <w:r>
                      <w:rPr>
                        <w:noProof/>
                      </w:rPr>
                      <w:t xml:space="preserve"> 20, 2019. </w:t>
                    </w:r>
                  </w:p>
                </w:tc>
              </w:tr>
              <w:tr w:rsidR="00180297" w14:paraId="5AB2276A" w14:textId="77777777">
                <w:trPr>
                  <w:divId w:val="895749355"/>
                  <w:tblCellSpacing w:w="15" w:type="dxa"/>
                </w:trPr>
                <w:tc>
                  <w:tcPr>
                    <w:tcW w:w="50" w:type="pct"/>
                    <w:hideMark/>
                  </w:tcPr>
                  <w:p w14:paraId="486310A1" w14:textId="77777777" w:rsidR="00180297" w:rsidRDefault="00180297">
                    <w:pPr>
                      <w:pStyle w:val="Bibliography"/>
                      <w:rPr>
                        <w:noProof/>
                      </w:rPr>
                    </w:pPr>
                    <w:r>
                      <w:rPr>
                        <w:noProof/>
                      </w:rPr>
                      <w:t xml:space="preserve">[80] </w:t>
                    </w:r>
                  </w:p>
                </w:tc>
                <w:tc>
                  <w:tcPr>
                    <w:tcW w:w="0" w:type="auto"/>
                    <w:hideMark/>
                  </w:tcPr>
                  <w:p w14:paraId="1B81B965" w14:textId="5C5314DC" w:rsidR="00180297" w:rsidRDefault="00180297">
                    <w:pPr>
                      <w:pStyle w:val="Bibliography"/>
                      <w:rPr>
                        <w:noProof/>
                      </w:rPr>
                    </w:pPr>
                    <w:r>
                      <w:rPr>
                        <w:noProof/>
                      </w:rPr>
                      <w:t xml:space="preserve">M. </w:t>
                    </w:r>
                    <w:r w:rsidR="00F81E04">
                      <w:rPr>
                        <w:noProof/>
                      </w:rPr>
                      <w:t>A. L. S. A. M. N. A. P. M. Sarhan, “Netflow datasets for machine learning-based network intrusion detection systems,” in International Conference on Big Data Technologies and Applications, Springer, 2020, pp. 117-</w:t>
                    </w:r>
                    <w:r>
                      <w:rPr>
                        <w:noProof/>
                      </w:rPr>
                      <w:t xml:space="preserve"> 135.</w:t>
                    </w:r>
                  </w:p>
                </w:tc>
              </w:tr>
              <w:tr w:rsidR="00180297" w14:paraId="48342808" w14:textId="77777777">
                <w:trPr>
                  <w:divId w:val="895749355"/>
                  <w:tblCellSpacing w:w="15" w:type="dxa"/>
                </w:trPr>
                <w:tc>
                  <w:tcPr>
                    <w:tcW w:w="50" w:type="pct"/>
                    <w:hideMark/>
                  </w:tcPr>
                  <w:p w14:paraId="7F9EF189" w14:textId="77777777" w:rsidR="00180297" w:rsidRDefault="00180297">
                    <w:pPr>
                      <w:pStyle w:val="Bibliography"/>
                      <w:rPr>
                        <w:noProof/>
                      </w:rPr>
                    </w:pPr>
                    <w:r>
                      <w:rPr>
                        <w:noProof/>
                      </w:rPr>
                      <w:t xml:space="preserve">[81] </w:t>
                    </w:r>
                  </w:p>
                </w:tc>
                <w:tc>
                  <w:tcPr>
                    <w:tcW w:w="0" w:type="auto"/>
                    <w:hideMark/>
                  </w:tcPr>
                  <w:p w14:paraId="0FA5016B" w14:textId="79F5B5FC" w:rsidR="00180297" w:rsidRDefault="00180297">
                    <w:pPr>
                      <w:pStyle w:val="Bibliography"/>
                      <w:rPr>
                        <w:noProof/>
                      </w:rPr>
                    </w:pPr>
                    <w:r>
                      <w:rPr>
                        <w:noProof/>
                      </w:rPr>
                      <w:t xml:space="preserve">A. </w:t>
                    </w:r>
                    <w:r w:rsidR="00B11C25">
                      <w:rPr>
                        <w:noProof/>
                      </w:rPr>
                      <w:t>A. G. I. A. V. P. A.</w:t>
                    </w:r>
                    <w:r>
                      <w:rPr>
                        <w:noProof/>
                      </w:rPr>
                      <w:t xml:space="preserve"> K. J. Khraisat, “Survey of intrusion detection systems: techniques, datasets and challenges,” </w:t>
                    </w:r>
                    <w:r>
                      <w:rPr>
                        <w:i/>
                        <w:iCs/>
                        <w:noProof/>
                      </w:rPr>
                      <w:t xml:space="preserve">Cybersecurity, </w:t>
                    </w:r>
                    <w:r>
                      <w:rPr>
                        <w:noProof/>
                      </w:rPr>
                      <w:t>vol. 2, no. 1, pp. 1</w:t>
                    </w:r>
                    <w:r w:rsidR="00F81E04">
                      <w:rPr>
                        <w:noProof/>
                      </w:rPr>
                      <w:t>-</w:t>
                    </w:r>
                    <w:r>
                      <w:rPr>
                        <w:noProof/>
                      </w:rPr>
                      <w:t xml:space="preserve"> 22, 2019. </w:t>
                    </w:r>
                  </w:p>
                </w:tc>
              </w:tr>
              <w:tr w:rsidR="00180297" w14:paraId="09C7AA16" w14:textId="77777777">
                <w:trPr>
                  <w:divId w:val="895749355"/>
                  <w:tblCellSpacing w:w="15" w:type="dxa"/>
                </w:trPr>
                <w:tc>
                  <w:tcPr>
                    <w:tcW w:w="50" w:type="pct"/>
                    <w:hideMark/>
                  </w:tcPr>
                  <w:p w14:paraId="13F0A3A9" w14:textId="77777777" w:rsidR="00180297" w:rsidRDefault="00180297">
                    <w:pPr>
                      <w:pStyle w:val="Bibliography"/>
                      <w:rPr>
                        <w:noProof/>
                      </w:rPr>
                    </w:pPr>
                    <w:r>
                      <w:rPr>
                        <w:noProof/>
                      </w:rPr>
                      <w:t xml:space="preserve">[82] </w:t>
                    </w:r>
                  </w:p>
                </w:tc>
                <w:tc>
                  <w:tcPr>
                    <w:tcW w:w="0" w:type="auto"/>
                    <w:hideMark/>
                  </w:tcPr>
                  <w:p w14:paraId="11C33B53" w14:textId="2338358E" w:rsidR="00180297" w:rsidRDefault="00180297">
                    <w:pPr>
                      <w:pStyle w:val="Bibliography"/>
                      <w:rPr>
                        <w:noProof/>
                      </w:rPr>
                    </w:pPr>
                    <w:r>
                      <w:rPr>
                        <w:noProof/>
                      </w:rPr>
                      <w:t xml:space="preserve">D. </w:t>
                    </w:r>
                    <w:r w:rsidR="00F81E04">
                      <w:rPr>
                        <w:noProof/>
                      </w:rPr>
                      <w:t>A. J. G. Chicco, “The advantages of the Matthews correlation coefficient (MCC) over F1 score and accuracy in binary classification evaluation,” BMC Genomics, vol. 21, no. 1, pp. 1-</w:t>
                    </w:r>
                    <w:r>
                      <w:rPr>
                        <w:noProof/>
                      </w:rPr>
                      <w:t xml:space="preserve"> 13, 2020. </w:t>
                    </w:r>
                  </w:p>
                </w:tc>
              </w:tr>
              <w:tr w:rsidR="00180297" w14:paraId="60A1F035" w14:textId="77777777">
                <w:trPr>
                  <w:divId w:val="895749355"/>
                  <w:tblCellSpacing w:w="15" w:type="dxa"/>
                </w:trPr>
                <w:tc>
                  <w:tcPr>
                    <w:tcW w:w="50" w:type="pct"/>
                    <w:hideMark/>
                  </w:tcPr>
                  <w:p w14:paraId="4BD4B3AE" w14:textId="77777777" w:rsidR="00180297" w:rsidRDefault="00180297">
                    <w:pPr>
                      <w:pStyle w:val="Bibliography"/>
                      <w:rPr>
                        <w:noProof/>
                      </w:rPr>
                    </w:pPr>
                    <w:r>
                      <w:rPr>
                        <w:noProof/>
                      </w:rPr>
                      <w:t xml:space="preserve">[83] </w:t>
                    </w:r>
                  </w:p>
                </w:tc>
                <w:tc>
                  <w:tcPr>
                    <w:tcW w:w="0" w:type="auto"/>
                    <w:hideMark/>
                  </w:tcPr>
                  <w:p w14:paraId="39FE0210" w14:textId="77777777" w:rsidR="00180297" w:rsidRDefault="00180297">
                    <w:pPr>
                      <w:pStyle w:val="Bibliography"/>
                      <w:rPr>
                        <w:noProof/>
                      </w:rPr>
                    </w:pPr>
                    <w:r>
                      <w:rPr>
                        <w:noProof/>
                      </w:rPr>
                      <w:t xml:space="preserve">S. a. G. L. a. L. T. a. L. B. a. W. D. Doerr, Cyber risk in central banking, Bank for International Settlements, Monetary and Economic Department, 2022. </w:t>
                    </w:r>
                  </w:p>
                </w:tc>
              </w:tr>
              <w:tr w:rsidR="00180297" w14:paraId="3D771A50" w14:textId="77777777">
                <w:trPr>
                  <w:divId w:val="895749355"/>
                  <w:tblCellSpacing w:w="15" w:type="dxa"/>
                </w:trPr>
                <w:tc>
                  <w:tcPr>
                    <w:tcW w:w="50" w:type="pct"/>
                    <w:hideMark/>
                  </w:tcPr>
                  <w:p w14:paraId="3F891DA3" w14:textId="77777777" w:rsidR="00180297" w:rsidRDefault="00180297">
                    <w:pPr>
                      <w:pStyle w:val="Bibliography"/>
                      <w:rPr>
                        <w:noProof/>
                      </w:rPr>
                    </w:pPr>
                    <w:r>
                      <w:rPr>
                        <w:noProof/>
                      </w:rPr>
                      <w:t xml:space="preserve">[84] </w:t>
                    </w:r>
                  </w:p>
                </w:tc>
                <w:tc>
                  <w:tcPr>
                    <w:tcW w:w="0" w:type="auto"/>
                    <w:hideMark/>
                  </w:tcPr>
                  <w:p w14:paraId="0A42BDC6" w14:textId="67691D1A" w:rsidR="00180297" w:rsidRDefault="00180297">
                    <w:pPr>
                      <w:pStyle w:val="Bibliography"/>
                      <w:rPr>
                        <w:noProof/>
                      </w:rPr>
                    </w:pPr>
                    <w:r>
                      <w:rPr>
                        <w:noProof/>
                      </w:rPr>
                      <w:t xml:space="preserve">A. B. a. D.-R. N. a. D. S. J. a. B. A. a. T. S. a. B. A. a. G. S. a. G.-L. S. a. M. D. a. B. R. a. o. Arrieta, “Explainable Artificial Intelligence (XAI): Concepts, taxonomies, opportunities and challenges toward responsible AI,” </w:t>
                    </w:r>
                    <w:r>
                      <w:rPr>
                        <w:i/>
                        <w:iCs/>
                        <w:noProof/>
                      </w:rPr>
                      <w:t xml:space="preserve">Information </w:t>
                    </w:r>
                    <w:r w:rsidR="00CD5A85">
                      <w:rPr>
                        <w:i/>
                        <w:iCs/>
                        <w:noProof/>
                      </w:rPr>
                      <w:t>Fusion, vol. 58, pp. 82</w:t>
                    </w:r>
                    <w:r w:rsidR="006D1532">
                      <w:rPr>
                        <w:i/>
                        <w:iCs/>
                        <w:noProof/>
                      </w:rPr>
                      <w:t>-</w:t>
                    </w:r>
                    <w:r>
                      <w:rPr>
                        <w:noProof/>
                      </w:rPr>
                      <w:t xml:space="preserve"> 115, 2020. </w:t>
                    </w:r>
                  </w:p>
                </w:tc>
              </w:tr>
              <w:tr w:rsidR="00180297" w14:paraId="6A088617" w14:textId="77777777">
                <w:trPr>
                  <w:divId w:val="895749355"/>
                  <w:tblCellSpacing w:w="15" w:type="dxa"/>
                </w:trPr>
                <w:tc>
                  <w:tcPr>
                    <w:tcW w:w="50" w:type="pct"/>
                    <w:hideMark/>
                  </w:tcPr>
                  <w:p w14:paraId="1D39508C" w14:textId="77777777" w:rsidR="00180297" w:rsidRDefault="00180297">
                    <w:pPr>
                      <w:pStyle w:val="Bibliography"/>
                      <w:rPr>
                        <w:noProof/>
                      </w:rPr>
                    </w:pPr>
                    <w:r>
                      <w:rPr>
                        <w:noProof/>
                      </w:rPr>
                      <w:t xml:space="preserve">[85] </w:t>
                    </w:r>
                  </w:p>
                </w:tc>
                <w:tc>
                  <w:tcPr>
                    <w:tcW w:w="0" w:type="auto"/>
                    <w:hideMark/>
                  </w:tcPr>
                  <w:p w14:paraId="3AD3CA66" w14:textId="7DE30551" w:rsidR="00180297" w:rsidRDefault="00180297">
                    <w:pPr>
                      <w:pStyle w:val="Bibliography"/>
                      <w:rPr>
                        <w:noProof/>
                      </w:rPr>
                    </w:pPr>
                    <w:r>
                      <w:rPr>
                        <w:noProof/>
                      </w:rPr>
                      <w:t xml:space="preserve">S. M. a. E. G. a. C. H. a. D. A. a. P. J. M. a. N. B. a. K. R. a. H. J. a. B. N. a. L. S.-I. Lundberg, “From local explanations to global understanding with explainable AI for trees,” </w:t>
                    </w:r>
                    <w:r>
                      <w:rPr>
                        <w:i/>
                        <w:iCs/>
                        <w:noProof/>
                      </w:rPr>
                      <w:t xml:space="preserve">Nature </w:t>
                    </w:r>
                    <w:r w:rsidR="00CD5A85">
                      <w:rPr>
                        <w:i/>
                        <w:iCs/>
                        <w:noProof/>
                      </w:rPr>
                      <w:t>Machine Intelligence, vol. 2, no. 1, pp. 56-</w:t>
                    </w:r>
                    <w:r>
                      <w:rPr>
                        <w:noProof/>
                      </w:rPr>
                      <w:t xml:space="preserve"> 67, 2020. </w:t>
                    </w:r>
                  </w:p>
                </w:tc>
              </w:tr>
              <w:tr w:rsidR="00180297" w14:paraId="09AEBF52" w14:textId="77777777">
                <w:trPr>
                  <w:divId w:val="895749355"/>
                  <w:tblCellSpacing w:w="15" w:type="dxa"/>
                </w:trPr>
                <w:tc>
                  <w:tcPr>
                    <w:tcW w:w="50" w:type="pct"/>
                    <w:hideMark/>
                  </w:tcPr>
                  <w:p w14:paraId="640D14CB" w14:textId="77777777" w:rsidR="00180297" w:rsidRDefault="00180297">
                    <w:pPr>
                      <w:pStyle w:val="Bibliography"/>
                      <w:rPr>
                        <w:noProof/>
                      </w:rPr>
                    </w:pPr>
                    <w:r>
                      <w:rPr>
                        <w:noProof/>
                      </w:rPr>
                      <w:t xml:space="preserve">[86] </w:t>
                    </w:r>
                  </w:p>
                </w:tc>
                <w:tc>
                  <w:tcPr>
                    <w:tcW w:w="0" w:type="auto"/>
                    <w:hideMark/>
                  </w:tcPr>
                  <w:p w14:paraId="64E393EC" w14:textId="79517613" w:rsidR="00180297" w:rsidRDefault="00180297">
                    <w:pPr>
                      <w:pStyle w:val="Bibliography"/>
                      <w:rPr>
                        <w:noProof/>
                      </w:rPr>
                    </w:pPr>
                    <w:r>
                      <w:rPr>
                        <w:noProof/>
                      </w:rPr>
                      <w:t xml:space="preserve">S. </w:t>
                    </w:r>
                    <w:r w:rsidR="00F3467A">
                      <w:rPr>
                        <w:noProof/>
                      </w:rPr>
                      <w:t>A. A. J. A. A. W. A. M. S. A. R. S. A. B. I. A. S. M. Neupane, “Explainable intrusion detection systems (x-ids): A survey of current methods, challenges, and opportunities,” IEEE Access, vol. 10, pp. 112392</w:t>
                    </w:r>
                    <w:r w:rsidR="006D1532">
                      <w:rPr>
                        <w:noProof/>
                      </w:rPr>
                      <w:t>-</w:t>
                    </w:r>
                    <w:r>
                      <w:rPr>
                        <w:noProof/>
                      </w:rPr>
                      <w:t xml:space="preserve"> 112415, 2022. </w:t>
                    </w:r>
                  </w:p>
                </w:tc>
              </w:tr>
              <w:tr w:rsidR="00180297" w14:paraId="2AE71515" w14:textId="77777777">
                <w:trPr>
                  <w:divId w:val="895749355"/>
                  <w:tblCellSpacing w:w="15" w:type="dxa"/>
                </w:trPr>
                <w:tc>
                  <w:tcPr>
                    <w:tcW w:w="50" w:type="pct"/>
                    <w:hideMark/>
                  </w:tcPr>
                  <w:p w14:paraId="0FEE6690" w14:textId="77777777" w:rsidR="00180297" w:rsidRDefault="00180297">
                    <w:pPr>
                      <w:pStyle w:val="Bibliography"/>
                      <w:rPr>
                        <w:noProof/>
                      </w:rPr>
                    </w:pPr>
                    <w:r>
                      <w:rPr>
                        <w:noProof/>
                      </w:rPr>
                      <w:lastRenderedPageBreak/>
                      <w:t xml:space="preserve">[87] </w:t>
                    </w:r>
                  </w:p>
                </w:tc>
                <w:tc>
                  <w:tcPr>
                    <w:tcW w:w="0" w:type="auto"/>
                    <w:hideMark/>
                  </w:tcPr>
                  <w:p w14:paraId="47E15783" w14:textId="77777777" w:rsidR="00180297" w:rsidRDefault="00180297">
                    <w:pPr>
                      <w:pStyle w:val="Bibliography"/>
                      <w:rPr>
                        <w:noProof/>
                      </w:rPr>
                    </w:pPr>
                    <w:r>
                      <w:rPr>
                        <w:noProof/>
                      </w:rPr>
                      <w:t xml:space="preserve">D. a. K. H. a. K. J. a. S. S. C. a. K. I. a. K. K. J. Kwon, “A survey of deep learning-based network anomaly detection,” </w:t>
                    </w:r>
                    <w:r>
                      <w:rPr>
                        <w:i/>
                        <w:iCs/>
                        <w:noProof/>
                      </w:rPr>
                      <w:t xml:space="preserve">Cluster Computing, </w:t>
                    </w:r>
                    <w:r>
                      <w:rPr>
                        <w:noProof/>
                      </w:rPr>
                      <w:t xml:space="preserve">vol. 22, no. 1, pp. 949 - 961, 2019. </w:t>
                    </w:r>
                  </w:p>
                </w:tc>
              </w:tr>
              <w:tr w:rsidR="00180297" w14:paraId="1F82F82D" w14:textId="77777777">
                <w:trPr>
                  <w:divId w:val="895749355"/>
                  <w:tblCellSpacing w:w="15" w:type="dxa"/>
                </w:trPr>
                <w:tc>
                  <w:tcPr>
                    <w:tcW w:w="50" w:type="pct"/>
                    <w:hideMark/>
                  </w:tcPr>
                  <w:p w14:paraId="7E208DF5" w14:textId="77777777" w:rsidR="00180297" w:rsidRDefault="00180297">
                    <w:pPr>
                      <w:pStyle w:val="Bibliography"/>
                      <w:rPr>
                        <w:noProof/>
                      </w:rPr>
                    </w:pPr>
                    <w:r>
                      <w:rPr>
                        <w:noProof/>
                      </w:rPr>
                      <w:t xml:space="preserve">[88] </w:t>
                    </w:r>
                  </w:p>
                </w:tc>
                <w:tc>
                  <w:tcPr>
                    <w:tcW w:w="0" w:type="auto"/>
                    <w:hideMark/>
                  </w:tcPr>
                  <w:p w14:paraId="41F2ED36" w14:textId="03F21516"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w:t>
                    </w:r>
                    <w:r w:rsidR="00CD5A85">
                      <w:rPr>
                        <w:noProof/>
                      </w:rPr>
                      <w:t>0-1</w:t>
                    </w:r>
                    <w:r>
                      <w:rPr>
                        <w:noProof/>
                      </w:rPr>
                      <w:t xml:space="preserve">, 2023. </w:t>
                    </w:r>
                  </w:p>
                </w:tc>
              </w:tr>
              <w:tr w:rsidR="00180297" w14:paraId="499A667C" w14:textId="77777777">
                <w:trPr>
                  <w:divId w:val="895749355"/>
                  <w:tblCellSpacing w:w="15" w:type="dxa"/>
                </w:trPr>
                <w:tc>
                  <w:tcPr>
                    <w:tcW w:w="50" w:type="pct"/>
                    <w:hideMark/>
                  </w:tcPr>
                  <w:p w14:paraId="7E779BBA" w14:textId="77777777" w:rsidR="00180297" w:rsidRDefault="00180297">
                    <w:pPr>
                      <w:pStyle w:val="Bibliography"/>
                      <w:rPr>
                        <w:noProof/>
                      </w:rPr>
                    </w:pPr>
                    <w:r>
                      <w:rPr>
                        <w:noProof/>
                      </w:rPr>
                      <w:t xml:space="preserve">[89] </w:t>
                    </w:r>
                  </w:p>
                </w:tc>
                <w:tc>
                  <w:tcPr>
                    <w:tcW w:w="0" w:type="auto"/>
                    <w:hideMark/>
                  </w:tcPr>
                  <w:p w14:paraId="4D9E366A" w14:textId="77777777" w:rsidR="00180297" w:rsidRDefault="00180297">
                    <w:pPr>
                      <w:pStyle w:val="Bibliography"/>
                      <w:rPr>
                        <w:noProof/>
                      </w:rPr>
                    </w:pPr>
                    <w:r>
                      <w:rPr>
                        <w:noProof/>
                      </w:rPr>
                      <w:t xml:space="preserve">H. Ai, “High-level expert group on artificial intelligence,” </w:t>
                    </w:r>
                    <w:r>
                      <w:rPr>
                        <w:i/>
                        <w:iCs/>
                        <w:noProof/>
                      </w:rPr>
                      <w:t xml:space="preserve">Ethics guidelines for trustworthy AI, </w:t>
                    </w:r>
                    <w:r>
                      <w:rPr>
                        <w:noProof/>
                      </w:rPr>
                      <w:t xml:space="preserve">vol. 6, no. 15.3, pp. 1 - 9, 2019. </w:t>
                    </w:r>
                  </w:p>
                </w:tc>
              </w:tr>
              <w:tr w:rsidR="00180297" w14:paraId="166C4830" w14:textId="77777777">
                <w:trPr>
                  <w:divId w:val="895749355"/>
                  <w:tblCellSpacing w:w="15" w:type="dxa"/>
                </w:trPr>
                <w:tc>
                  <w:tcPr>
                    <w:tcW w:w="50" w:type="pct"/>
                    <w:hideMark/>
                  </w:tcPr>
                  <w:p w14:paraId="435A850E" w14:textId="77777777" w:rsidR="00180297" w:rsidRDefault="00180297">
                    <w:pPr>
                      <w:pStyle w:val="Bibliography"/>
                      <w:rPr>
                        <w:noProof/>
                      </w:rPr>
                    </w:pPr>
                    <w:r>
                      <w:rPr>
                        <w:noProof/>
                      </w:rPr>
                      <w:t xml:space="preserve">[90] </w:t>
                    </w:r>
                  </w:p>
                </w:tc>
                <w:tc>
                  <w:tcPr>
                    <w:tcW w:w="0" w:type="auto"/>
                    <w:hideMark/>
                  </w:tcPr>
                  <w:p w14:paraId="02AF340B" w14:textId="433011D0" w:rsidR="00180297" w:rsidRDefault="00180297">
                    <w:pPr>
                      <w:pStyle w:val="Bibliography"/>
                      <w:rPr>
                        <w:noProof/>
                      </w:rPr>
                    </w:pPr>
                    <w:r>
                      <w:rPr>
                        <w:noProof/>
                      </w:rPr>
                      <w:t xml:space="preserve">P. S. K. </w:t>
                    </w:r>
                    <w:r w:rsidR="00CD5A85">
                      <w:rPr>
                        <w:noProof/>
                      </w:rPr>
                      <w:t>A.</w:t>
                    </w:r>
                    <w:r>
                      <w:rPr>
                        <w:noProof/>
                      </w:rPr>
                      <w:t xml:space="preserve"> J.-P. Brauchle, The European Union, cybersecurity, and the financial sector: A primer, Washington: Carnegie Endowment for International Peace, 2021. </w:t>
                    </w:r>
                  </w:p>
                </w:tc>
              </w:tr>
              <w:tr w:rsidR="00180297" w14:paraId="081F3C42" w14:textId="77777777">
                <w:trPr>
                  <w:divId w:val="895749355"/>
                  <w:tblCellSpacing w:w="15" w:type="dxa"/>
                </w:trPr>
                <w:tc>
                  <w:tcPr>
                    <w:tcW w:w="50" w:type="pct"/>
                    <w:hideMark/>
                  </w:tcPr>
                  <w:p w14:paraId="531A2A23" w14:textId="77777777" w:rsidR="00180297" w:rsidRDefault="00180297">
                    <w:pPr>
                      <w:pStyle w:val="Bibliography"/>
                      <w:rPr>
                        <w:noProof/>
                      </w:rPr>
                    </w:pPr>
                    <w:r>
                      <w:rPr>
                        <w:noProof/>
                      </w:rPr>
                      <w:t xml:space="preserve">[91] </w:t>
                    </w:r>
                  </w:p>
                </w:tc>
                <w:tc>
                  <w:tcPr>
                    <w:tcW w:w="0" w:type="auto"/>
                    <w:hideMark/>
                  </w:tcPr>
                  <w:p w14:paraId="2DCF633F" w14:textId="50EA50F7" w:rsidR="00180297" w:rsidRDefault="00180297">
                    <w:pPr>
                      <w:pStyle w:val="Bibliography"/>
                      <w:rPr>
                        <w:noProof/>
                      </w:rPr>
                    </w:pPr>
                    <w:r>
                      <w:rPr>
                        <w:noProof/>
                      </w:rPr>
                      <w:t xml:space="preserve">N. AI, “Artificial intelligence risk management framework (AI RMF 1.0),” </w:t>
                    </w:r>
                    <w:r>
                      <w:rPr>
                        <w:i/>
                        <w:iCs/>
                        <w:noProof/>
                      </w:rPr>
                      <w:t xml:space="preserve">URL: https://nvlpubs. nist. gov/nistpubs/ai/nist. ai, </w:t>
                    </w:r>
                    <w:r>
                      <w:rPr>
                        <w:noProof/>
                      </w:rPr>
                      <w:t xml:space="preserve">vol. 1, no. 0, pp. </w:t>
                    </w:r>
                    <w:r w:rsidR="00CD5A85">
                      <w:rPr>
                        <w:noProof/>
                      </w:rPr>
                      <w:t>0-1</w:t>
                    </w:r>
                    <w:r>
                      <w:rPr>
                        <w:noProof/>
                      </w:rPr>
                      <w:t xml:space="preserve">, 2023. </w:t>
                    </w:r>
                  </w:p>
                </w:tc>
              </w:tr>
            </w:tbl>
            <w:p w14:paraId="315777AF" w14:textId="77777777" w:rsidR="00180297" w:rsidRDefault="00180297">
              <w:pPr>
                <w:divId w:val="895749355"/>
                <w:rPr>
                  <w:rFonts w:eastAsia="Times New Roman"/>
                  <w:noProof/>
                </w:rPr>
              </w:pPr>
            </w:p>
            <w:p w14:paraId="0BC5A2AC" w14:textId="755D6CB1" w:rsidR="00EA0BB4" w:rsidRPr="00EA0BB4" w:rsidRDefault="0000410F" w:rsidP="00D43258">
              <w:r>
                <w:rPr>
                  <w:b/>
                  <w:bCs/>
                  <w:noProof/>
                </w:rPr>
                <w:fldChar w:fldCharType="end"/>
              </w:r>
            </w:p>
          </w:sdtContent>
        </w:sdt>
      </w:sdtContent>
    </w:sdt>
    <w:p w14:paraId="2708583D" w14:textId="77777777" w:rsidR="00EA0BB4" w:rsidRDefault="00EA0BB4" w:rsidP="00D43258">
      <w:pPr>
        <w:rPr>
          <w:rFonts w:cs="Calibri"/>
        </w:rPr>
      </w:pPr>
    </w:p>
    <w:p w14:paraId="3782B03D" w14:textId="77777777" w:rsidR="00872959" w:rsidRDefault="00872959" w:rsidP="00D43258">
      <w:pPr>
        <w:rPr>
          <w:rFonts w:cs="Calibri"/>
        </w:rPr>
      </w:pPr>
    </w:p>
    <w:p w14:paraId="3D9CB3E9" w14:textId="77777777" w:rsidR="00872959" w:rsidRDefault="00872959" w:rsidP="00D43258">
      <w:pPr>
        <w:rPr>
          <w:rFonts w:cs="Calibri"/>
        </w:rPr>
      </w:pPr>
    </w:p>
    <w:p w14:paraId="2C518D4B" w14:textId="77777777" w:rsidR="00872959" w:rsidRDefault="00872959" w:rsidP="00D43258">
      <w:pPr>
        <w:rPr>
          <w:rFonts w:cs="Calibri"/>
        </w:rPr>
      </w:pPr>
    </w:p>
    <w:p w14:paraId="398C36FA" w14:textId="77777777" w:rsidR="00872959" w:rsidRDefault="00872959" w:rsidP="00D43258">
      <w:pPr>
        <w:rPr>
          <w:rFonts w:cs="Calibri"/>
        </w:rPr>
      </w:pPr>
    </w:p>
    <w:p w14:paraId="6FA96D6E" w14:textId="77777777" w:rsidR="00872959" w:rsidRDefault="00872959" w:rsidP="00D43258">
      <w:pPr>
        <w:rPr>
          <w:rFonts w:cs="Calibri"/>
        </w:rPr>
      </w:pPr>
    </w:p>
    <w:p w14:paraId="6555702E" w14:textId="77777777" w:rsidR="00872959" w:rsidRDefault="00872959" w:rsidP="00D43258">
      <w:pPr>
        <w:rPr>
          <w:rFonts w:cs="Calibri"/>
        </w:rPr>
      </w:pPr>
    </w:p>
    <w:p w14:paraId="182950A4" w14:textId="77777777" w:rsidR="00872959" w:rsidRDefault="00872959" w:rsidP="00D43258">
      <w:pPr>
        <w:rPr>
          <w:rFonts w:cs="Calibri"/>
        </w:rPr>
      </w:pPr>
    </w:p>
    <w:p w14:paraId="2A21D48F" w14:textId="77777777" w:rsidR="00872959" w:rsidRDefault="00872959" w:rsidP="00D43258">
      <w:pPr>
        <w:rPr>
          <w:rFonts w:cs="Calibri"/>
        </w:rPr>
      </w:pPr>
    </w:p>
    <w:p w14:paraId="458489D7" w14:textId="77777777" w:rsidR="00872959" w:rsidRDefault="00872959" w:rsidP="00D43258">
      <w:pPr>
        <w:rPr>
          <w:rFonts w:cs="Calibri"/>
        </w:rPr>
      </w:pPr>
    </w:p>
    <w:p w14:paraId="52BD7764" w14:textId="77777777" w:rsidR="00872959" w:rsidRDefault="00872959" w:rsidP="00D43258">
      <w:pPr>
        <w:rPr>
          <w:rFonts w:cs="Calibri"/>
        </w:rPr>
      </w:pPr>
    </w:p>
    <w:p w14:paraId="2176CD60" w14:textId="77777777" w:rsidR="00916ACB" w:rsidRDefault="00916ACB" w:rsidP="00D43258">
      <w:pPr>
        <w:rPr>
          <w:rFonts w:cs="Calibri"/>
        </w:rPr>
      </w:pPr>
    </w:p>
    <w:p w14:paraId="51D4F013" w14:textId="07AFFAD3" w:rsidR="00637E4C" w:rsidRPr="00D43258" w:rsidRDefault="00C235A6" w:rsidP="00D43258">
      <w:pPr>
        <w:pStyle w:val="Heading1"/>
        <w:jc w:val="center"/>
        <w:rPr>
          <w:b/>
          <w:bCs/>
          <w:u w:val="single"/>
        </w:rPr>
      </w:pPr>
      <w:r w:rsidRPr="00C235A6">
        <w:rPr>
          <w:b/>
          <w:bCs/>
        </w:rPr>
        <w:lastRenderedPageBreak/>
        <w:t xml:space="preserve">  </w:t>
      </w:r>
      <w:bookmarkStart w:id="101" w:name="_Toc238747880"/>
      <w:r w:rsidR="00637E4C" w:rsidRPr="00D43258">
        <w:rPr>
          <w:b/>
          <w:bCs/>
          <w:u w:val="single"/>
        </w:rPr>
        <w:t>Appendices</w:t>
      </w:r>
      <w:bookmarkEnd w:id="101"/>
    </w:p>
    <w:p w14:paraId="21C7356F" w14:textId="35733B7C" w:rsidR="00916ACB" w:rsidRDefault="00613258" w:rsidP="00613258">
      <w:pPr>
        <w:pStyle w:val="Heading2"/>
        <w:rPr>
          <w:b/>
          <w:bCs/>
          <w:u w:val="single"/>
        </w:rPr>
      </w:pPr>
      <w:r>
        <w:t xml:space="preserve"> </w:t>
      </w:r>
      <w:bookmarkStart w:id="102" w:name="_Toc238747881"/>
      <w:r w:rsidR="00DD6822">
        <w:rPr>
          <w:b/>
          <w:bCs/>
          <w:u w:val="single"/>
        </w:rPr>
        <w:t>A</w:t>
      </w:r>
      <w:r>
        <w:rPr>
          <w:b/>
          <w:bCs/>
          <w:u w:val="single"/>
        </w:rPr>
        <w:t>pp</w:t>
      </w:r>
      <w:r w:rsidR="00DD6822">
        <w:rPr>
          <w:b/>
          <w:bCs/>
          <w:u w:val="single"/>
        </w:rPr>
        <w:t xml:space="preserve">endix A </w:t>
      </w:r>
      <w:r w:rsidR="00AB1D28">
        <w:rPr>
          <w:b/>
          <w:bCs/>
          <w:u w:val="single"/>
        </w:rPr>
        <w:t>–</w:t>
      </w:r>
      <w:r w:rsidR="00DD6822">
        <w:rPr>
          <w:b/>
          <w:bCs/>
          <w:u w:val="single"/>
        </w:rPr>
        <w:t xml:space="preserve"> Logbook</w:t>
      </w:r>
      <w:r w:rsidR="00AB1D28">
        <w:rPr>
          <w:b/>
          <w:bCs/>
          <w:u w:val="single"/>
        </w:rPr>
        <w:t>:</w:t>
      </w:r>
      <w:bookmarkEnd w:id="102"/>
    </w:p>
    <w:p w14:paraId="6A5C066F" w14:textId="173D1A6C" w:rsidR="005D33BC" w:rsidRPr="005D33BC" w:rsidRDefault="005D33BC" w:rsidP="005D33BC">
      <w:pPr>
        <w:rPr>
          <w:i/>
          <w:iCs/>
          <w:sz w:val="20"/>
          <w:szCs w:val="20"/>
        </w:rPr>
      </w:pPr>
      <w:r w:rsidRPr="005D33BC">
        <w:rPr>
          <w:i/>
          <w:iCs/>
          <w:sz w:val="20"/>
          <w:szCs w:val="20"/>
        </w:rPr>
        <w:t>The logbook focuses on substantive academic and technical milestones. Screenshot evidence is referenced where available in the report appendices.</w:t>
      </w:r>
    </w:p>
    <w:tbl>
      <w:tblPr>
        <w:tblStyle w:val="TableGrid"/>
        <w:tblW w:w="10060" w:type="dxa"/>
        <w:jc w:val="center"/>
        <w:tblLook w:val="04A0" w:firstRow="1" w:lastRow="0" w:firstColumn="1" w:lastColumn="0" w:noHBand="0" w:noVBand="1"/>
      </w:tblPr>
      <w:tblGrid>
        <w:gridCol w:w="440"/>
        <w:gridCol w:w="830"/>
        <w:gridCol w:w="1384"/>
        <w:gridCol w:w="2155"/>
        <w:gridCol w:w="1319"/>
        <w:gridCol w:w="1950"/>
        <w:gridCol w:w="1982"/>
      </w:tblGrid>
      <w:tr w:rsidR="00EB09D2" w14:paraId="07B88F1E" w14:textId="77777777" w:rsidTr="00EB09D2">
        <w:trPr>
          <w:jc w:val="center"/>
        </w:trPr>
        <w:tc>
          <w:tcPr>
            <w:tcW w:w="440" w:type="dxa"/>
          </w:tcPr>
          <w:p w14:paraId="34A9D7C6" w14:textId="77777777" w:rsidR="00EB09D2" w:rsidRDefault="00EB09D2" w:rsidP="00907BC6">
            <w:r>
              <w:rPr>
                <w:b/>
                <w:sz w:val="14"/>
              </w:rPr>
              <w:t>No.</w:t>
            </w:r>
          </w:p>
        </w:tc>
        <w:tc>
          <w:tcPr>
            <w:tcW w:w="831" w:type="dxa"/>
          </w:tcPr>
          <w:p w14:paraId="72C783FE" w14:textId="77777777" w:rsidR="00EB09D2" w:rsidRDefault="00EB09D2" w:rsidP="00907BC6">
            <w:r>
              <w:rPr>
                <w:b/>
                <w:sz w:val="14"/>
              </w:rPr>
              <w:t>Date</w:t>
            </w:r>
          </w:p>
        </w:tc>
        <w:tc>
          <w:tcPr>
            <w:tcW w:w="1386" w:type="dxa"/>
          </w:tcPr>
          <w:p w14:paraId="6B1FA8E6" w14:textId="77777777" w:rsidR="00EB09D2" w:rsidRDefault="00EB09D2" w:rsidP="00907BC6">
            <w:r>
              <w:rPr>
                <w:b/>
                <w:sz w:val="14"/>
              </w:rPr>
              <w:t>Activity</w:t>
            </w:r>
          </w:p>
        </w:tc>
        <w:tc>
          <w:tcPr>
            <w:tcW w:w="2158" w:type="dxa"/>
          </w:tcPr>
          <w:p w14:paraId="389F62B0" w14:textId="77777777" w:rsidR="00EB09D2" w:rsidRDefault="00EB09D2" w:rsidP="00907BC6">
            <w:r>
              <w:rPr>
                <w:b/>
                <w:sz w:val="14"/>
              </w:rPr>
              <w:t>Work completed</w:t>
            </w:r>
          </w:p>
        </w:tc>
        <w:tc>
          <w:tcPr>
            <w:tcW w:w="1306" w:type="dxa"/>
          </w:tcPr>
          <w:p w14:paraId="5599B967" w14:textId="77777777" w:rsidR="00EB09D2" w:rsidRDefault="00EB09D2" w:rsidP="00907BC6">
            <w:r>
              <w:rPr>
                <w:b/>
                <w:sz w:val="14"/>
              </w:rPr>
              <w:t>Evidence produced</w:t>
            </w:r>
          </w:p>
        </w:tc>
        <w:tc>
          <w:tcPr>
            <w:tcW w:w="1954" w:type="dxa"/>
          </w:tcPr>
          <w:p w14:paraId="056A787E" w14:textId="7E48AD3E" w:rsidR="00EB09D2" w:rsidRDefault="00EB09D2" w:rsidP="00907BC6">
            <w:r>
              <w:rPr>
                <w:b/>
                <w:sz w:val="14"/>
              </w:rPr>
              <w:t>Issue/risk</w:t>
            </w:r>
          </w:p>
        </w:tc>
        <w:tc>
          <w:tcPr>
            <w:tcW w:w="1985" w:type="dxa"/>
          </w:tcPr>
          <w:p w14:paraId="609D259B" w14:textId="31EB8D31" w:rsidR="00EB09D2" w:rsidRDefault="00EB09D2" w:rsidP="00907BC6">
            <w:r>
              <w:rPr>
                <w:b/>
                <w:sz w:val="14"/>
              </w:rPr>
              <w:t>Action/outcome</w:t>
            </w:r>
          </w:p>
        </w:tc>
      </w:tr>
      <w:tr w:rsidR="00EB09D2" w14:paraId="0C88CBCE" w14:textId="77777777" w:rsidTr="00EB09D2">
        <w:trPr>
          <w:jc w:val="center"/>
        </w:trPr>
        <w:tc>
          <w:tcPr>
            <w:tcW w:w="440" w:type="dxa"/>
          </w:tcPr>
          <w:p w14:paraId="4E572347" w14:textId="77777777" w:rsidR="00EB09D2" w:rsidRDefault="00EB09D2" w:rsidP="00907BC6">
            <w:r>
              <w:rPr>
                <w:sz w:val="14"/>
              </w:rPr>
              <w:t>1</w:t>
            </w:r>
          </w:p>
        </w:tc>
        <w:tc>
          <w:tcPr>
            <w:tcW w:w="831" w:type="dxa"/>
          </w:tcPr>
          <w:p w14:paraId="7FF1292A" w14:textId="77777777" w:rsidR="00EB09D2" w:rsidRDefault="00EB09D2" w:rsidP="00907BC6">
            <w:r>
              <w:rPr>
                <w:sz w:val="14"/>
              </w:rPr>
              <w:t>11 May 2026</w:t>
            </w:r>
          </w:p>
        </w:tc>
        <w:tc>
          <w:tcPr>
            <w:tcW w:w="1386" w:type="dxa"/>
          </w:tcPr>
          <w:p w14:paraId="61C5304F" w14:textId="77777777" w:rsidR="00EB09D2" w:rsidRDefault="00EB09D2" w:rsidP="00907BC6">
            <w:r>
              <w:rPr>
                <w:sz w:val="14"/>
              </w:rPr>
              <w:t>Project start and requirements review</w:t>
            </w:r>
          </w:p>
        </w:tc>
        <w:tc>
          <w:tcPr>
            <w:tcW w:w="2158" w:type="dxa"/>
          </w:tcPr>
          <w:p w14:paraId="64DB30DF" w14:textId="77777777" w:rsidR="00EB09D2" w:rsidRDefault="00EB09D2" w:rsidP="00907BC6">
            <w:r>
              <w:rPr>
                <w:sz w:val="14"/>
              </w:rPr>
              <w:t>Reviewed dissertation requirements, project expectations and the need to produce a research report plus a practical artefact.</w:t>
            </w:r>
          </w:p>
        </w:tc>
        <w:tc>
          <w:tcPr>
            <w:tcW w:w="1306" w:type="dxa"/>
          </w:tcPr>
          <w:p w14:paraId="47EEC39D" w14:textId="77777777" w:rsidR="00EB09D2" w:rsidRDefault="00EB09D2" w:rsidP="00907BC6">
            <w:r>
              <w:rPr>
                <w:sz w:val="14"/>
              </w:rPr>
              <w:t>Project notes and initial planning evidence.</w:t>
            </w:r>
          </w:p>
        </w:tc>
        <w:tc>
          <w:tcPr>
            <w:tcW w:w="1954" w:type="dxa"/>
          </w:tcPr>
          <w:p w14:paraId="2DD32764" w14:textId="77777777" w:rsidR="00EB09D2" w:rsidRDefault="00EB09D2" w:rsidP="00907BC6">
            <w:r>
              <w:rPr>
                <w:sz w:val="14"/>
              </w:rPr>
              <w:t>Needed to define a suitable topic that matched the MSc Data and AI programme.</w:t>
            </w:r>
          </w:p>
        </w:tc>
        <w:tc>
          <w:tcPr>
            <w:tcW w:w="1985" w:type="dxa"/>
          </w:tcPr>
          <w:p w14:paraId="189AFA80" w14:textId="77777777" w:rsidR="00EB09D2" w:rsidRDefault="00EB09D2" w:rsidP="00907BC6">
            <w:r>
              <w:rPr>
                <w:sz w:val="14"/>
              </w:rPr>
              <w:t>Narrow the project toward AI, cybersecurity and governance.</w:t>
            </w:r>
          </w:p>
        </w:tc>
      </w:tr>
      <w:tr w:rsidR="00EB09D2" w14:paraId="0B949B45" w14:textId="77777777" w:rsidTr="00EB09D2">
        <w:trPr>
          <w:jc w:val="center"/>
        </w:trPr>
        <w:tc>
          <w:tcPr>
            <w:tcW w:w="440" w:type="dxa"/>
          </w:tcPr>
          <w:p w14:paraId="76FF665D" w14:textId="77777777" w:rsidR="00EB09D2" w:rsidRDefault="00EB09D2" w:rsidP="00907BC6">
            <w:r>
              <w:rPr>
                <w:sz w:val="14"/>
              </w:rPr>
              <w:t>2</w:t>
            </w:r>
          </w:p>
        </w:tc>
        <w:tc>
          <w:tcPr>
            <w:tcW w:w="831" w:type="dxa"/>
          </w:tcPr>
          <w:p w14:paraId="3F06F765" w14:textId="77777777" w:rsidR="00EB09D2" w:rsidRDefault="00EB09D2" w:rsidP="00907BC6">
            <w:r>
              <w:rPr>
                <w:sz w:val="14"/>
              </w:rPr>
              <w:t>20 May 2026</w:t>
            </w:r>
          </w:p>
        </w:tc>
        <w:tc>
          <w:tcPr>
            <w:tcW w:w="1386" w:type="dxa"/>
          </w:tcPr>
          <w:p w14:paraId="094DB00B" w14:textId="77777777" w:rsidR="00EB09D2" w:rsidRDefault="00EB09D2" w:rsidP="00907BC6">
            <w:r>
              <w:rPr>
                <w:sz w:val="14"/>
              </w:rPr>
              <w:t>Topic confirmation</w:t>
            </w:r>
          </w:p>
        </w:tc>
        <w:tc>
          <w:tcPr>
            <w:tcW w:w="2158" w:type="dxa"/>
          </w:tcPr>
          <w:p w14:paraId="04673B04" w14:textId="77777777" w:rsidR="00EB09D2" w:rsidRDefault="00EB09D2" w:rsidP="00907BC6">
            <w:r>
              <w:rPr>
                <w:sz w:val="14"/>
              </w:rPr>
              <w:t>Confirmed the working project focus: AI governance and predictive risk analytics in enterprise/banking cybersecurity.</w:t>
            </w:r>
          </w:p>
        </w:tc>
        <w:tc>
          <w:tcPr>
            <w:tcW w:w="1306" w:type="dxa"/>
          </w:tcPr>
          <w:p w14:paraId="074FB198" w14:textId="77777777" w:rsidR="00EB09D2" w:rsidRDefault="00EB09D2" w:rsidP="00907BC6">
            <w:r>
              <w:rPr>
                <w:sz w:val="14"/>
              </w:rPr>
              <w:t>Confirmed project title and dissertation planning notes.</w:t>
            </w:r>
          </w:p>
        </w:tc>
        <w:tc>
          <w:tcPr>
            <w:tcW w:w="1954" w:type="dxa"/>
          </w:tcPr>
          <w:p w14:paraId="175CBCFC" w14:textId="77777777" w:rsidR="00EB09D2" w:rsidRDefault="00EB09D2" w:rsidP="00907BC6">
            <w:r>
              <w:rPr>
                <w:sz w:val="14"/>
              </w:rPr>
              <w:t>Scope needed to be specific enough for a 16-week MSc project.</w:t>
            </w:r>
          </w:p>
        </w:tc>
        <w:tc>
          <w:tcPr>
            <w:tcW w:w="1985" w:type="dxa"/>
          </w:tcPr>
          <w:p w14:paraId="5BCABBD4" w14:textId="77777777" w:rsidR="00EB09D2" w:rsidRDefault="00EB09D2" w:rsidP="00907BC6">
            <w:r>
              <w:rPr>
                <w:sz w:val="14"/>
              </w:rPr>
              <w:t>Use banking cybersecurity as the application context and supervised ML as the technical method.</w:t>
            </w:r>
          </w:p>
        </w:tc>
      </w:tr>
      <w:tr w:rsidR="00EB09D2" w14:paraId="6D4070F7" w14:textId="77777777" w:rsidTr="00EB09D2">
        <w:trPr>
          <w:jc w:val="center"/>
        </w:trPr>
        <w:tc>
          <w:tcPr>
            <w:tcW w:w="440" w:type="dxa"/>
          </w:tcPr>
          <w:p w14:paraId="5F156514" w14:textId="77777777" w:rsidR="00EB09D2" w:rsidRDefault="00EB09D2" w:rsidP="00907BC6">
            <w:r>
              <w:rPr>
                <w:sz w:val="14"/>
              </w:rPr>
              <w:t>3</w:t>
            </w:r>
          </w:p>
        </w:tc>
        <w:tc>
          <w:tcPr>
            <w:tcW w:w="831" w:type="dxa"/>
          </w:tcPr>
          <w:p w14:paraId="52D3A740" w14:textId="77777777" w:rsidR="00EB09D2" w:rsidRDefault="00EB09D2" w:rsidP="00907BC6">
            <w:r>
              <w:rPr>
                <w:sz w:val="14"/>
              </w:rPr>
              <w:t>22 May 2026 approx.</w:t>
            </w:r>
          </w:p>
        </w:tc>
        <w:tc>
          <w:tcPr>
            <w:tcW w:w="1386" w:type="dxa"/>
          </w:tcPr>
          <w:p w14:paraId="1CC42D2D" w14:textId="77777777" w:rsidR="00EB09D2" w:rsidRDefault="00EB09D2" w:rsidP="00907BC6">
            <w:r>
              <w:rPr>
                <w:sz w:val="14"/>
              </w:rPr>
              <w:t>Proposal drafting</w:t>
            </w:r>
          </w:p>
        </w:tc>
        <w:tc>
          <w:tcPr>
            <w:tcW w:w="2158" w:type="dxa"/>
          </w:tcPr>
          <w:p w14:paraId="2D05D28B" w14:textId="77777777" w:rsidR="00EB09D2" w:rsidRDefault="00EB09D2" w:rsidP="00907BC6">
            <w:r>
              <w:rPr>
                <w:sz w:val="14"/>
              </w:rPr>
              <w:t>Prepared the proposal structure, including aim, objectives, research question, rationale and proposed development approach.</w:t>
            </w:r>
          </w:p>
        </w:tc>
        <w:tc>
          <w:tcPr>
            <w:tcW w:w="1306" w:type="dxa"/>
          </w:tcPr>
          <w:p w14:paraId="536AE501" w14:textId="77777777" w:rsidR="00EB09D2" w:rsidRDefault="00EB09D2" w:rsidP="00907BC6">
            <w:r>
              <w:rPr>
                <w:sz w:val="14"/>
              </w:rPr>
              <w:t>Proposal draft sections and project outline.</w:t>
            </w:r>
          </w:p>
        </w:tc>
        <w:tc>
          <w:tcPr>
            <w:tcW w:w="1954" w:type="dxa"/>
          </w:tcPr>
          <w:p w14:paraId="46E02E48" w14:textId="77777777" w:rsidR="00EB09D2" w:rsidRDefault="00EB09D2" w:rsidP="00907BC6">
            <w:r>
              <w:rPr>
                <w:sz w:val="14"/>
              </w:rPr>
              <w:t>Needed to align the work with supervisor guidance and assessment expectations.</w:t>
            </w:r>
          </w:p>
        </w:tc>
        <w:tc>
          <w:tcPr>
            <w:tcW w:w="1985" w:type="dxa"/>
          </w:tcPr>
          <w:p w14:paraId="215C4E9C" w14:textId="77777777" w:rsidR="00EB09D2" w:rsidRDefault="00EB09D2" w:rsidP="00907BC6">
            <w:r>
              <w:rPr>
                <w:sz w:val="14"/>
              </w:rPr>
              <w:t>Develop a full proposal with clear methodology and deliverables.</w:t>
            </w:r>
          </w:p>
        </w:tc>
      </w:tr>
      <w:tr w:rsidR="00EB09D2" w14:paraId="7EFAD9DB" w14:textId="77777777" w:rsidTr="00EB09D2">
        <w:trPr>
          <w:jc w:val="center"/>
        </w:trPr>
        <w:tc>
          <w:tcPr>
            <w:tcW w:w="440" w:type="dxa"/>
          </w:tcPr>
          <w:p w14:paraId="5C3A99B5" w14:textId="77777777" w:rsidR="00EB09D2" w:rsidRDefault="00EB09D2" w:rsidP="00907BC6">
            <w:r>
              <w:rPr>
                <w:sz w:val="14"/>
              </w:rPr>
              <w:t>4</w:t>
            </w:r>
          </w:p>
        </w:tc>
        <w:tc>
          <w:tcPr>
            <w:tcW w:w="831" w:type="dxa"/>
          </w:tcPr>
          <w:p w14:paraId="4F2796D6" w14:textId="77777777" w:rsidR="00EB09D2" w:rsidRDefault="00EB09D2" w:rsidP="00907BC6">
            <w:r>
              <w:rPr>
                <w:sz w:val="14"/>
              </w:rPr>
              <w:t>Late May 2026 approx.</w:t>
            </w:r>
          </w:p>
        </w:tc>
        <w:tc>
          <w:tcPr>
            <w:tcW w:w="1386" w:type="dxa"/>
          </w:tcPr>
          <w:p w14:paraId="3CD260AA" w14:textId="77777777" w:rsidR="00EB09D2" w:rsidRDefault="00EB09D2" w:rsidP="00907BC6">
            <w:r>
              <w:rPr>
                <w:sz w:val="14"/>
              </w:rPr>
              <w:t>Literature review planning</w:t>
            </w:r>
          </w:p>
        </w:tc>
        <w:tc>
          <w:tcPr>
            <w:tcW w:w="2158" w:type="dxa"/>
          </w:tcPr>
          <w:p w14:paraId="6DD33A30" w14:textId="77777777" w:rsidR="00EB09D2" w:rsidRDefault="00EB09D2" w:rsidP="00907BC6">
            <w:r>
              <w:rPr>
                <w:sz w:val="14"/>
              </w:rPr>
              <w:t>Identified key areas for review: banking cybersecurity, intrusion detection, supervised machine learning, explainable AI and AI governance.</w:t>
            </w:r>
          </w:p>
        </w:tc>
        <w:tc>
          <w:tcPr>
            <w:tcW w:w="1306" w:type="dxa"/>
          </w:tcPr>
          <w:p w14:paraId="5B6C3ADF" w14:textId="77777777" w:rsidR="00EB09D2" w:rsidRDefault="00EB09D2" w:rsidP="00907BC6">
            <w:r>
              <w:rPr>
                <w:sz w:val="14"/>
              </w:rPr>
              <w:t>Literature search notes and draft reference list.</w:t>
            </w:r>
          </w:p>
        </w:tc>
        <w:tc>
          <w:tcPr>
            <w:tcW w:w="1954" w:type="dxa"/>
          </w:tcPr>
          <w:p w14:paraId="621B6B87" w14:textId="303AA4E6" w:rsidR="00EB09D2" w:rsidRDefault="00EB09D2" w:rsidP="00907BC6">
            <w:r>
              <w:rPr>
                <w:sz w:val="14"/>
              </w:rPr>
              <w:t>Needed recent</w:t>
            </w:r>
            <w:r w:rsidR="00CF3EF5">
              <w:rPr>
                <w:sz w:val="14"/>
              </w:rPr>
              <w:t>, credible sources, while keeping older sources only as</w:t>
            </w:r>
            <w:r>
              <w:rPr>
                <w:sz w:val="14"/>
              </w:rPr>
              <w:t xml:space="preserve"> foundational.</w:t>
            </w:r>
          </w:p>
        </w:tc>
        <w:tc>
          <w:tcPr>
            <w:tcW w:w="1985" w:type="dxa"/>
          </w:tcPr>
          <w:p w14:paraId="50F9172C" w14:textId="77777777" w:rsidR="00EB09D2" w:rsidRDefault="00EB09D2" w:rsidP="00907BC6">
            <w:r>
              <w:rPr>
                <w:sz w:val="14"/>
              </w:rPr>
              <w:t>Build a focused literature review that supports the final artefact.</w:t>
            </w:r>
          </w:p>
        </w:tc>
      </w:tr>
      <w:tr w:rsidR="00EB09D2" w14:paraId="02364D01" w14:textId="77777777" w:rsidTr="00EB09D2">
        <w:trPr>
          <w:jc w:val="center"/>
        </w:trPr>
        <w:tc>
          <w:tcPr>
            <w:tcW w:w="440" w:type="dxa"/>
          </w:tcPr>
          <w:p w14:paraId="7884B5D1" w14:textId="77777777" w:rsidR="00EB09D2" w:rsidRDefault="00EB09D2" w:rsidP="00907BC6">
            <w:r>
              <w:rPr>
                <w:sz w:val="14"/>
              </w:rPr>
              <w:t>5</w:t>
            </w:r>
          </w:p>
        </w:tc>
        <w:tc>
          <w:tcPr>
            <w:tcW w:w="831" w:type="dxa"/>
          </w:tcPr>
          <w:p w14:paraId="16401E85" w14:textId="77777777" w:rsidR="00EB09D2" w:rsidRDefault="00EB09D2" w:rsidP="00907BC6">
            <w:r>
              <w:rPr>
                <w:sz w:val="14"/>
              </w:rPr>
              <w:t>03 Jun 2026 approx.</w:t>
            </w:r>
          </w:p>
        </w:tc>
        <w:tc>
          <w:tcPr>
            <w:tcW w:w="1386" w:type="dxa"/>
          </w:tcPr>
          <w:p w14:paraId="34DF9714" w14:textId="77777777" w:rsidR="00EB09D2" w:rsidRDefault="00EB09D2" w:rsidP="00907BC6">
            <w:r>
              <w:rPr>
                <w:sz w:val="14"/>
              </w:rPr>
              <w:t>Supervisor guidance and scope refinement</w:t>
            </w:r>
          </w:p>
        </w:tc>
        <w:tc>
          <w:tcPr>
            <w:tcW w:w="2158" w:type="dxa"/>
          </w:tcPr>
          <w:p w14:paraId="00B3AE0A" w14:textId="77777777" w:rsidR="00EB09D2" w:rsidRDefault="00EB09D2" w:rsidP="00907BC6">
            <w:r>
              <w:rPr>
                <w:sz w:val="14"/>
              </w:rPr>
              <w:t>Reviewed guidance on project suitability, dataset scale, AI use and the need for a clear human contribution.</w:t>
            </w:r>
          </w:p>
        </w:tc>
        <w:tc>
          <w:tcPr>
            <w:tcW w:w="1306" w:type="dxa"/>
          </w:tcPr>
          <w:p w14:paraId="08286BF6" w14:textId="77777777" w:rsidR="00EB09D2" w:rsidRDefault="00EB09D2" w:rsidP="00907BC6">
            <w:r>
              <w:rPr>
                <w:sz w:val="14"/>
              </w:rPr>
              <w:t>Supervisor contact/screenshot evidence and proposal notes.</w:t>
            </w:r>
          </w:p>
        </w:tc>
        <w:tc>
          <w:tcPr>
            <w:tcW w:w="1954" w:type="dxa"/>
          </w:tcPr>
          <w:p w14:paraId="11C263EF" w14:textId="77777777" w:rsidR="00EB09D2" w:rsidRDefault="00EB09D2" w:rsidP="00907BC6">
            <w:r>
              <w:rPr>
                <w:sz w:val="14"/>
              </w:rPr>
              <w:t>Needed to show that the project was not only automated model generation.</w:t>
            </w:r>
          </w:p>
        </w:tc>
        <w:tc>
          <w:tcPr>
            <w:tcW w:w="1985" w:type="dxa"/>
          </w:tcPr>
          <w:p w14:paraId="69808334" w14:textId="77777777" w:rsidR="00EB09D2" w:rsidRDefault="00EB09D2" w:rsidP="00907BC6">
            <w:r>
              <w:rPr>
                <w:sz w:val="14"/>
              </w:rPr>
              <w:t>Emphasise dataset preparation, pipeline design, governance rules, dashboard implementation and interpretation.</w:t>
            </w:r>
          </w:p>
        </w:tc>
      </w:tr>
      <w:tr w:rsidR="00EB09D2" w14:paraId="5A4E6B3E" w14:textId="77777777" w:rsidTr="00EB09D2">
        <w:trPr>
          <w:jc w:val="center"/>
        </w:trPr>
        <w:tc>
          <w:tcPr>
            <w:tcW w:w="440" w:type="dxa"/>
          </w:tcPr>
          <w:p w14:paraId="7834D8C1" w14:textId="77777777" w:rsidR="00EB09D2" w:rsidRDefault="00EB09D2" w:rsidP="00907BC6">
            <w:r>
              <w:rPr>
                <w:sz w:val="14"/>
              </w:rPr>
              <w:t>6</w:t>
            </w:r>
          </w:p>
        </w:tc>
        <w:tc>
          <w:tcPr>
            <w:tcW w:w="831" w:type="dxa"/>
          </w:tcPr>
          <w:p w14:paraId="1E6C6991" w14:textId="77777777" w:rsidR="00EB09D2" w:rsidRDefault="00EB09D2" w:rsidP="00907BC6">
            <w:r>
              <w:rPr>
                <w:sz w:val="14"/>
              </w:rPr>
              <w:t>Early Jun 2026 approx.</w:t>
            </w:r>
          </w:p>
        </w:tc>
        <w:tc>
          <w:tcPr>
            <w:tcW w:w="1386" w:type="dxa"/>
          </w:tcPr>
          <w:p w14:paraId="401A970C" w14:textId="77777777" w:rsidR="00EB09D2" w:rsidRDefault="00EB09D2" w:rsidP="00907BC6">
            <w:r>
              <w:rPr>
                <w:sz w:val="14"/>
              </w:rPr>
              <w:t>Ethics and risk planning</w:t>
            </w:r>
          </w:p>
        </w:tc>
        <w:tc>
          <w:tcPr>
            <w:tcW w:w="2158" w:type="dxa"/>
          </w:tcPr>
          <w:p w14:paraId="57218A1D" w14:textId="77777777" w:rsidR="00EB09D2" w:rsidRDefault="00EB09D2" w:rsidP="00907BC6">
            <w:r>
              <w:rPr>
                <w:sz w:val="14"/>
              </w:rPr>
              <w:t>Prepared ethics-related content, including risks, confidentiality, dataset choice and the decision not to use live banking/customer data.</w:t>
            </w:r>
          </w:p>
        </w:tc>
        <w:tc>
          <w:tcPr>
            <w:tcW w:w="1306" w:type="dxa"/>
          </w:tcPr>
          <w:p w14:paraId="3CBC63CF" w14:textId="77777777" w:rsidR="00EB09D2" w:rsidRDefault="00EB09D2" w:rsidP="00907BC6">
            <w:r>
              <w:rPr>
                <w:sz w:val="14"/>
              </w:rPr>
              <w:t>Ethics form notes for Sections H and I.</w:t>
            </w:r>
          </w:p>
        </w:tc>
        <w:tc>
          <w:tcPr>
            <w:tcW w:w="1954" w:type="dxa"/>
          </w:tcPr>
          <w:p w14:paraId="224DDDE8" w14:textId="77777777" w:rsidR="00EB09D2" w:rsidRDefault="00EB09D2" w:rsidP="00907BC6">
            <w:r>
              <w:rPr>
                <w:sz w:val="14"/>
              </w:rPr>
              <w:t>Needed to avoid personal, confidential or operational banking data.</w:t>
            </w:r>
          </w:p>
        </w:tc>
        <w:tc>
          <w:tcPr>
            <w:tcW w:w="1985" w:type="dxa"/>
          </w:tcPr>
          <w:p w14:paraId="2046E1BA" w14:textId="77777777" w:rsidR="00EB09D2" w:rsidRDefault="00EB09D2" w:rsidP="00907BC6">
            <w:r>
              <w:rPr>
                <w:sz w:val="14"/>
              </w:rPr>
              <w:t>Use a public benchmark dataset and clearly state the academic proof-of-concept scope.</w:t>
            </w:r>
          </w:p>
        </w:tc>
      </w:tr>
      <w:tr w:rsidR="00EB09D2" w14:paraId="2753B4FE" w14:textId="77777777" w:rsidTr="00EB09D2">
        <w:trPr>
          <w:jc w:val="center"/>
        </w:trPr>
        <w:tc>
          <w:tcPr>
            <w:tcW w:w="440" w:type="dxa"/>
          </w:tcPr>
          <w:p w14:paraId="0D751F17" w14:textId="77777777" w:rsidR="00EB09D2" w:rsidRDefault="00EB09D2" w:rsidP="00907BC6">
            <w:r>
              <w:rPr>
                <w:sz w:val="14"/>
              </w:rPr>
              <w:t>7</w:t>
            </w:r>
          </w:p>
        </w:tc>
        <w:tc>
          <w:tcPr>
            <w:tcW w:w="831" w:type="dxa"/>
          </w:tcPr>
          <w:p w14:paraId="6136689B" w14:textId="77777777" w:rsidR="00EB09D2" w:rsidRDefault="00EB09D2" w:rsidP="00907BC6">
            <w:r>
              <w:rPr>
                <w:sz w:val="14"/>
              </w:rPr>
              <w:t>12 Jun 2026</w:t>
            </w:r>
          </w:p>
        </w:tc>
        <w:tc>
          <w:tcPr>
            <w:tcW w:w="1386" w:type="dxa"/>
          </w:tcPr>
          <w:p w14:paraId="7F57E56F" w14:textId="77777777" w:rsidR="00EB09D2" w:rsidRDefault="00EB09D2" w:rsidP="00907BC6">
            <w:r>
              <w:rPr>
                <w:sz w:val="14"/>
              </w:rPr>
              <w:t>Proposal completion stage</w:t>
            </w:r>
          </w:p>
        </w:tc>
        <w:tc>
          <w:tcPr>
            <w:tcW w:w="2158" w:type="dxa"/>
          </w:tcPr>
          <w:p w14:paraId="6A09DF70" w14:textId="77777777" w:rsidR="00EB09D2" w:rsidRDefault="00EB09D2" w:rsidP="00907BC6">
            <w:r>
              <w:rPr>
                <w:sz w:val="14"/>
              </w:rPr>
              <w:t>Finalised the proposal for the extended deadline, covering topic rationale, methodology, expected artefact and limitations.</w:t>
            </w:r>
          </w:p>
        </w:tc>
        <w:tc>
          <w:tcPr>
            <w:tcW w:w="1306" w:type="dxa"/>
          </w:tcPr>
          <w:p w14:paraId="17CDBF4E" w14:textId="77777777" w:rsidR="00EB09D2" w:rsidRDefault="00EB09D2" w:rsidP="00907BC6">
            <w:r>
              <w:rPr>
                <w:sz w:val="14"/>
              </w:rPr>
              <w:t>Completed proposal document and planning evidence.</w:t>
            </w:r>
          </w:p>
        </w:tc>
        <w:tc>
          <w:tcPr>
            <w:tcW w:w="1954" w:type="dxa"/>
          </w:tcPr>
          <w:p w14:paraId="4B30D13A" w14:textId="77777777" w:rsidR="00EB09D2" w:rsidRDefault="00EB09D2" w:rsidP="00907BC6">
            <w:r>
              <w:rPr>
                <w:sz w:val="14"/>
              </w:rPr>
              <w:t>Needed to keep proposal within the requested structure and word range.</w:t>
            </w:r>
          </w:p>
        </w:tc>
        <w:tc>
          <w:tcPr>
            <w:tcW w:w="1985" w:type="dxa"/>
          </w:tcPr>
          <w:p w14:paraId="2AD77942" w14:textId="77777777" w:rsidR="00EB09D2" w:rsidRDefault="00EB09D2" w:rsidP="00907BC6">
            <w:r>
              <w:rPr>
                <w:sz w:val="14"/>
              </w:rPr>
              <w:t>Move from proposal stage into dataset preparation and implementation.</w:t>
            </w:r>
          </w:p>
        </w:tc>
      </w:tr>
      <w:tr w:rsidR="00EB09D2" w14:paraId="0B5E7160" w14:textId="77777777" w:rsidTr="00EB09D2">
        <w:trPr>
          <w:jc w:val="center"/>
        </w:trPr>
        <w:tc>
          <w:tcPr>
            <w:tcW w:w="440" w:type="dxa"/>
          </w:tcPr>
          <w:p w14:paraId="515329D9" w14:textId="77777777" w:rsidR="00EB09D2" w:rsidRDefault="00EB09D2" w:rsidP="00907BC6">
            <w:r>
              <w:rPr>
                <w:sz w:val="14"/>
              </w:rPr>
              <w:t>8</w:t>
            </w:r>
          </w:p>
        </w:tc>
        <w:tc>
          <w:tcPr>
            <w:tcW w:w="831" w:type="dxa"/>
          </w:tcPr>
          <w:p w14:paraId="7E793ECC" w14:textId="77777777" w:rsidR="00EB09D2" w:rsidRDefault="00EB09D2" w:rsidP="00907BC6">
            <w:r>
              <w:rPr>
                <w:sz w:val="14"/>
              </w:rPr>
              <w:t>22 Jun 2026</w:t>
            </w:r>
          </w:p>
        </w:tc>
        <w:tc>
          <w:tcPr>
            <w:tcW w:w="1386" w:type="dxa"/>
          </w:tcPr>
          <w:p w14:paraId="0C6B1791" w14:textId="77777777" w:rsidR="00EB09D2" w:rsidRDefault="00EB09D2" w:rsidP="00907BC6">
            <w:r>
              <w:rPr>
                <w:sz w:val="14"/>
              </w:rPr>
              <w:t>Dataset files confirmed</w:t>
            </w:r>
          </w:p>
        </w:tc>
        <w:tc>
          <w:tcPr>
            <w:tcW w:w="2158" w:type="dxa"/>
          </w:tcPr>
          <w:p w14:paraId="0373C81B" w14:textId="77777777" w:rsidR="00EB09D2" w:rsidRDefault="00EB09D2" w:rsidP="00907BC6">
            <w:r>
              <w:rPr>
                <w:sz w:val="14"/>
              </w:rPr>
              <w:t>Confirmed that the UNSW-NB15 training and testing files were stored in the project folder and ready for analysis.</w:t>
            </w:r>
          </w:p>
        </w:tc>
        <w:tc>
          <w:tcPr>
            <w:tcW w:w="1306" w:type="dxa"/>
          </w:tcPr>
          <w:p w14:paraId="0BD070A7" w14:textId="77777777" w:rsidR="00EB09D2" w:rsidRDefault="00EB09D2" w:rsidP="00907BC6">
            <w:r>
              <w:rPr>
                <w:sz w:val="14"/>
              </w:rPr>
              <w:t>Screenshot of training/testing files in folder.</w:t>
            </w:r>
          </w:p>
        </w:tc>
        <w:tc>
          <w:tcPr>
            <w:tcW w:w="1954" w:type="dxa"/>
          </w:tcPr>
          <w:p w14:paraId="567E7D06" w14:textId="77777777" w:rsidR="00EB09D2" w:rsidRDefault="00EB09D2" w:rsidP="00907BC6">
            <w:r>
              <w:rPr>
                <w:sz w:val="14"/>
              </w:rPr>
              <w:t>Needed to confirm file availability before modelling.</w:t>
            </w:r>
          </w:p>
        </w:tc>
        <w:tc>
          <w:tcPr>
            <w:tcW w:w="1985" w:type="dxa"/>
          </w:tcPr>
          <w:p w14:paraId="4D8F3E86" w14:textId="31F100B3" w:rsidR="00EB09D2" w:rsidRDefault="00EB09D2" w:rsidP="00907BC6">
            <w:r>
              <w:rPr>
                <w:sz w:val="14"/>
              </w:rPr>
              <w:t>Loaded the files in Google Colab and inspected the</w:t>
            </w:r>
            <w:r>
              <w:rPr>
                <w:sz w:val="14"/>
              </w:rPr>
              <w:t xml:space="preserve"> structure.</w:t>
            </w:r>
          </w:p>
        </w:tc>
      </w:tr>
      <w:tr w:rsidR="00EB09D2" w14:paraId="72033F4C" w14:textId="77777777" w:rsidTr="00EB09D2">
        <w:trPr>
          <w:jc w:val="center"/>
        </w:trPr>
        <w:tc>
          <w:tcPr>
            <w:tcW w:w="440" w:type="dxa"/>
          </w:tcPr>
          <w:p w14:paraId="4130296C" w14:textId="77777777" w:rsidR="00EB09D2" w:rsidRDefault="00EB09D2" w:rsidP="00907BC6">
            <w:r>
              <w:rPr>
                <w:sz w:val="14"/>
              </w:rPr>
              <w:t>9</w:t>
            </w:r>
          </w:p>
        </w:tc>
        <w:tc>
          <w:tcPr>
            <w:tcW w:w="831" w:type="dxa"/>
          </w:tcPr>
          <w:p w14:paraId="6FB1DAE4" w14:textId="77777777" w:rsidR="00EB09D2" w:rsidRDefault="00EB09D2" w:rsidP="00907BC6">
            <w:r>
              <w:rPr>
                <w:sz w:val="14"/>
              </w:rPr>
              <w:t>22 Jun 2026</w:t>
            </w:r>
          </w:p>
        </w:tc>
        <w:tc>
          <w:tcPr>
            <w:tcW w:w="1386" w:type="dxa"/>
          </w:tcPr>
          <w:p w14:paraId="152741AF" w14:textId="77777777" w:rsidR="00EB09D2" w:rsidRDefault="00EB09D2" w:rsidP="00907BC6">
            <w:r>
              <w:rPr>
                <w:sz w:val="14"/>
              </w:rPr>
              <w:t>Dataset loading and shape inspection</w:t>
            </w:r>
          </w:p>
        </w:tc>
        <w:tc>
          <w:tcPr>
            <w:tcW w:w="2158" w:type="dxa"/>
          </w:tcPr>
          <w:p w14:paraId="1E0F9CEF" w14:textId="77777777" w:rsidR="00EB09D2" w:rsidRDefault="00EB09D2" w:rsidP="00907BC6">
            <w:r>
              <w:rPr>
                <w:sz w:val="14"/>
              </w:rPr>
              <w:t>Loaded the training and testing datasets and confirmed their dimensions: 175,341 training records and 82,332 testing records.</w:t>
            </w:r>
          </w:p>
        </w:tc>
        <w:tc>
          <w:tcPr>
            <w:tcW w:w="1306" w:type="dxa"/>
          </w:tcPr>
          <w:p w14:paraId="580445CE" w14:textId="77777777" w:rsidR="00EB09D2" w:rsidRDefault="00EB09D2" w:rsidP="00907BC6">
            <w:r>
              <w:rPr>
                <w:sz w:val="14"/>
              </w:rPr>
              <w:t>Screenshot of loading code and dataset shapes.</w:t>
            </w:r>
          </w:p>
        </w:tc>
        <w:tc>
          <w:tcPr>
            <w:tcW w:w="1954" w:type="dxa"/>
          </w:tcPr>
          <w:p w14:paraId="36F6C687" w14:textId="77777777" w:rsidR="00EB09D2" w:rsidRDefault="00EB09D2" w:rsidP="00907BC6">
            <w:r>
              <w:rPr>
                <w:sz w:val="14"/>
              </w:rPr>
              <w:t>Needed to verify that both files loaded correctly.</w:t>
            </w:r>
          </w:p>
        </w:tc>
        <w:tc>
          <w:tcPr>
            <w:tcW w:w="1985" w:type="dxa"/>
          </w:tcPr>
          <w:p w14:paraId="342B08F4" w14:textId="77777777" w:rsidR="00EB09D2" w:rsidRDefault="00EB09D2" w:rsidP="00907BC6">
            <w:r>
              <w:rPr>
                <w:sz w:val="14"/>
              </w:rPr>
              <w:t>Inspect columns, data types and sample rows.</w:t>
            </w:r>
          </w:p>
        </w:tc>
      </w:tr>
      <w:tr w:rsidR="00EB09D2" w14:paraId="1781AEAC" w14:textId="77777777" w:rsidTr="00EB09D2">
        <w:trPr>
          <w:jc w:val="center"/>
        </w:trPr>
        <w:tc>
          <w:tcPr>
            <w:tcW w:w="440" w:type="dxa"/>
          </w:tcPr>
          <w:p w14:paraId="01A02B78" w14:textId="77777777" w:rsidR="00EB09D2" w:rsidRDefault="00EB09D2" w:rsidP="00907BC6">
            <w:r>
              <w:rPr>
                <w:sz w:val="14"/>
              </w:rPr>
              <w:t>10</w:t>
            </w:r>
          </w:p>
        </w:tc>
        <w:tc>
          <w:tcPr>
            <w:tcW w:w="831" w:type="dxa"/>
          </w:tcPr>
          <w:p w14:paraId="78B03A96" w14:textId="77777777" w:rsidR="00EB09D2" w:rsidRDefault="00EB09D2" w:rsidP="00907BC6">
            <w:r>
              <w:rPr>
                <w:sz w:val="14"/>
              </w:rPr>
              <w:t>22 Jun 2026</w:t>
            </w:r>
          </w:p>
        </w:tc>
        <w:tc>
          <w:tcPr>
            <w:tcW w:w="1386" w:type="dxa"/>
          </w:tcPr>
          <w:p w14:paraId="1BC47BD7" w14:textId="77777777" w:rsidR="00EB09D2" w:rsidRDefault="00EB09D2" w:rsidP="00907BC6">
            <w:r>
              <w:rPr>
                <w:sz w:val="14"/>
              </w:rPr>
              <w:t>Dataset preview and quality checks</w:t>
            </w:r>
          </w:p>
        </w:tc>
        <w:tc>
          <w:tcPr>
            <w:tcW w:w="2158" w:type="dxa"/>
          </w:tcPr>
          <w:p w14:paraId="5BCFA2F9" w14:textId="77777777" w:rsidR="00EB09D2" w:rsidRDefault="00EB09D2" w:rsidP="00907BC6">
            <w:r>
              <w:rPr>
                <w:sz w:val="14"/>
              </w:rPr>
              <w:t>Inspected the dataset preview, missing values and duplicate records to assess initial data quality.</w:t>
            </w:r>
          </w:p>
        </w:tc>
        <w:tc>
          <w:tcPr>
            <w:tcW w:w="1306" w:type="dxa"/>
          </w:tcPr>
          <w:p w14:paraId="47AC0951" w14:textId="77777777" w:rsidR="00EB09D2" w:rsidRDefault="00EB09D2" w:rsidP="00907BC6">
            <w:r>
              <w:rPr>
                <w:sz w:val="14"/>
              </w:rPr>
              <w:t>Screenshots of dataset head, missing values and duplicate checks.</w:t>
            </w:r>
          </w:p>
        </w:tc>
        <w:tc>
          <w:tcPr>
            <w:tcW w:w="1954" w:type="dxa"/>
          </w:tcPr>
          <w:p w14:paraId="2DEE409E" w14:textId="77777777" w:rsidR="00EB09D2" w:rsidRDefault="00EB09D2" w:rsidP="00907BC6">
            <w:r>
              <w:rPr>
                <w:sz w:val="14"/>
              </w:rPr>
              <w:t>Needed to confirm whether imputation or duplicate removal was required.</w:t>
            </w:r>
          </w:p>
        </w:tc>
        <w:tc>
          <w:tcPr>
            <w:tcW w:w="1985" w:type="dxa"/>
          </w:tcPr>
          <w:p w14:paraId="2831BF39" w14:textId="6D9425C7" w:rsidR="00EB09D2" w:rsidRDefault="00EB09D2" w:rsidP="00907BC6">
            <w:r>
              <w:rPr>
                <w:sz w:val="14"/>
              </w:rPr>
              <w:t>Proceeded</w:t>
            </w:r>
            <w:r>
              <w:rPr>
                <w:sz w:val="14"/>
              </w:rPr>
              <w:t xml:space="preserve"> because no missing values or duplicates were identified.</w:t>
            </w:r>
          </w:p>
        </w:tc>
      </w:tr>
      <w:tr w:rsidR="00EB09D2" w14:paraId="7585AECB" w14:textId="77777777" w:rsidTr="00EB09D2">
        <w:trPr>
          <w:jc w:val="center"/>
        </w:trPr>
        <w:tc>
          <w:tcPr>
            <w:tcW w:w="440" w:type="dxa"/>
          </w:tcPr>
          <w:p w14:paraId="6516C277" w14:textId="77777777" w:rsidR="00EB09D2" w:rsidRDefault="00EB09D2" w:rsidP="00907BC6">
            <w:r>
              <w:rPr>
                <w:sz w:val="14"/>
              </w:rPr>
              <w:t>11</w:t>
            </w:r>
          </w:p>
        </w:tc>
        <w:tc>
          <w:tcPr>
            <w:tcW w:w="831" w:type="dxa"/>
          </w:tcPr>
          <w:p w14:paraId="352F4219" w14:textId="77777777" w:rsidR="00EB09D2" w:rsidRDefault="00EB09D2" w:rsidP="00907BC6">
            <w:r>
              <w:rPr>
                <w:sz w:val="14"/>
              </w:rPr>
              <w:t>22 Jun 2026</w:t>
            </w:r>
          </w:p>
        </w:tc>
        <w:tc>
          <w:tcPr>
            <w:tcW w:w="1386" w:type="dxa"/>
          </w:tcPr>
          <w:p w14:paraId="71077E03" w14:textId="77777777" w:rsidR="00EB09D2" w:rsidRDefault="00EB09D2" w:rsidP="00907BC6">
            <w:r>
              <w:rPr>
                <w:sz w:val="14"/>
              </w:rPr>
              <w:t>Class distribution analysis</w:t>
            </w:r>
          </w:p>
        </w:tc>
        <w:tc>
          <w:tcPr>
            <w:tcW w:w="2158" w:type="dxa"/>
          </w:tcPr>
          <w:p w14:paraId="477A3D7D" w14:textId="77777777" w:rsidR="00EB09D2" w:rsidRDefault="00EB09D2" w:rsidP="00907BC6">
            <w:r>
              <w:rPr>
                <w:sz w:val="14"/>
              </w:rPr>
              <w:t>Calculated and visualised the distribution of normal and attack records in the training and testing datasets.</w:t>
            </w:r>
          </w:p>
        </w:tc>
        <w:tc>
          <w:tcPr>
            <w:tcW w:w="1306" w:type="dxa"/>
          </w:tcPr>
          <w:p w14:paraId="3795BCC0" w14:textId="77777777" w:rsidR="00EB09D2" w:rsidRDefault="00EB09D2" w:rsidP="00907BC6">
            <w:r>
              <w:rPr>
                <w:sz w:val="14"/>
              </w:rPr>
              <w:t>Label distribution counts and training class distribution chart.</w:t>
            </w:r>
          </w:p>
        </w:tc>
        <w:tc>
          <w:tcPr>
            <w:tcW w:w="1954" w:type="dxa"/>
          </w:tcPr>
          <w:p w14:paraId="0676F183" w14:textId="77777777" w:rsidR="00EB09D2" w:rsidRDefault="00EB09D2" w:rsidP="00907BC6">
            <w:r>
              <w:rPr>
                <w:sz w:val="14"/>
              </w:rPr>
              <w:t>Class imbalance meant accuracy alone could be misleading.</w:t>
            </w:r>
          </w:p>
        </w:tc>
        <w:tc>
          <w:tcPr>
            <w:tcW w:w="1985" w:type="dxa"/>
          </w:tcPr>
          <w:p w14:paraId="1C1BE750" w14:textId="50B1B41F" w:rsidR="00EB09D2" w:rsidRDefault="00EB09D2" w:rsidP="00907BC6">
            <w:r>
              <w:rPr>
                <w:sz w:val="14"/>
              </w:rPr>
              <w:t>Used</w:t>
            </w:r>
            <w:r>
              <w:rPr>
                <w:sz w:val="14"/>
              </w:rPr>
              <w:t xml:space="preserve"> precision, recall, F1-score, ROC-AUC and confusion matrices during evaluation.</w:t>
            </w:r>
          </w:p>
        </w:tc>
      </w:tr>
      <w:tr w:rsidR="00EB09D2" w14:paraId="4EEBC89D" w14:textId="77777777" w:rsidTr="00EB09D2">
        <w:trPr>
          <w:jc w:val="center"/>
        </w:trPr>
        <w:tc>
          <w:tcPr>
            <w:tcW w:w="440" w:type="dxa"/>
          </w:tcPr>
          <w:p w14:paraId="248F8D92" w14:textId="77777777" w:rsidR="00EB09D2" w:rsidRDefault="00EB09D2" w:rsidP="00907BC6">
            <w:r>
              <w:rPr>
                <w:sz w:val="14"/>
              </w:rPr>
              <w:t>12</w:t>
            </w:r>
          </w:p>
        </w:tc>
        <w:tc>
          <w:tcPr>
            <w:tcW w:w="831" w:type="dxa"/>
          </w:tcPr>
          <w:p w14:paraId="3236DC34" w14:textId="77777777" w:rsidR="00EB09D2" w:rsidRDefault="00EB09D2" w:rsidP="00907BC6">
            <w:r>
              <w:rPr>
                <w:sz w:val="14"/>
              </w:rPr>
              <w:t>22 Jun 2026</w:t>
            </w:r>
          </w:p>
        </w:tc>
        <w:tc>
          <w:tcPr>
            <w:tcW w:w="1386" w:type="dxa"/>
          </w:tcPr>
          <w:p w14:paraId="7DAA7946" w14:textId="77777777" w:rsidR="00EB09D2" w:rsidRDefault="00EB09D2" w:rsidP="00907BC6">
            <w:r>
              <w:rPr>
                <w:sz w:val="14"/>
              </w:rPr>
              <w:t>Attack-category context analysis</w:t>
            </w:r>
          </w:p>
        </w:tc>
        <w:tc>
          <w:tcPr>
            <w:tcW w:w="2158" w:type="dxa"/>
          </w:tcPr>
          <w:p w14:paraId="0FFB7016" w14:textId="77777777" w:rsidR="00EB09D2" w:rsidRDefault="00EB09D2" w:rsidP="00907BC6">
            <w:r>
              <w:rPr>
                <w:sz w:val="14"/>
              </w:rPr>
              <w:t>Inspected attack-category distribution for contextual understanding while keeping binary label prediction as the modelling task.</w:t>
            </w:r>
          </w:p>
        </w:tc>
        <w:tc>
          <w:tcPr>
            <w:tcW w:w="1306" w:type="dxa"/>
          </w:tcPr>
          <w:p w14:paraId="3C07C6FF" w14:textId="77777777" w:rsidR="00EB09D2" w:rsidRDefault="00EB09D2" w:rsidP="00907BC6">
            <w:r>
              <w:rPr>
                <w:sz w:val="14"/>
              </w:rPr>
              <w:t>Attack category distribution screenshot.</w:t>
            </w:r>
          </w:p>
        </w:tc>
        <w:tc>
          <w:tcPr>
            <w:tcW w:w="1954" w:type="dxa"/>
          </w:tcPr>
          <w:p w14:paraId="1169F7A9" w14:textId="77777777" w:rsidR="00EB09D2" w:rsidRDefault="00EB09D2" w:rsidP="00907BC6">
            <w:r>
              <w:rPr>
                <w:sz w:val="14"/>
              </w:rPr>
              <w:t>Needed to avoid using attack category as a leakage-prone input.</w:t>
            </w:r>
          </w:p>
        </w:tc>
        <w:tc>
          <w:tcPr>
            <w:tcW w:w="1985" w:type="dxa"/>
          </w:tcPr>
          <w:p w14:paraId="294ECBC3" w14:textId="77777777" w:rsidR="00EB09D2" w:rsidRDefault="00EB09D2" w:rsidP="00907BC6">
            <w:r>
              <w:rPr>
                <w:sz w:val="14"/>
              </w:rPr>
              <w:t>Retain attack_cat only for post-prediction context, not model training.</w:t>
            </w:r>
          </w:p>
        </w:tc>
      </w:tr>
      <w:tr w:rsidR="00EB09D2" w14:paraId="7CD9D550" w14:textId="77777777" w:rsidTr="00EB09D2">
        <w:trPr>
          <w:jc w:val="center"/>
        </w:trPr>
        <w:tc>
          <w:tcPr>
            <w:tcW w:w="440" w:type="dxa"/>
          </w:tcPr>
          <w:p w14:paraId="467C0188" w14:textId="77777777" w:rsidR="00EB09D2" w:rsidRDefault="00EB09D2" w:rsidP="00907BC6">
            <w:r>
              <w:rPr>
                <w:sz w:val="14"/>
              </w:rPr>
              <w:t>13</w:t>
            </w:r>
          </w:p>
        </w:tc>
        <w:tc>
          <w:tcPr>
            <w:tcW w:w="831" w:type="dxa"/>
          </w:tcPr>
          <w:p w14:paraId="1E5397B9" w14:textId="77777777" w:rsidR="00EB09D2" w:rsidRDefault="00EB09D2" w:rsidP="00907BC6">
            <w:r>
              <w:rPr>
                <w:sz w:val="14"/>
              </w:rPr>
              <w:t>22 Jun 2026</w:t>
            </w:r>
          </w:p>
        </w:tc>
        <w:tc>
          <w:tcPr>
            <w:tcW w:w="1386" w:type="dxa"/>
          </w:tcPr>
          <w:p w14:paraId="07F05B78" w14:textId="77777777" w:rsidR="00EB09D2" w:rsidRDefault="00EB09D2" w:rsidP="00907BC6">
            <w:r>
              <w:rPr>
                <w:sz w:val="14"/>
              </w:rPr>
              <w:t>Preprocessing design</w:t>
            </w:r>
          </w:p>
        </w:tc>
        <w:tc>
          <w:tcPr>
            <w:tcW w:w="2158" w:type="dxa"/>
          </w:tcPr>
          <w:p w14:paraId="2AF1B41B" w14:textId="77777777" w:rsidR="00EB09D2" w:rsidRDefault="00EB09D2" w:rsidP="00907BC6">
            <w:r>
              <w:rPr>
                <w:sz w:val="14"/>
              </w:rPr>
              <w:t>Defined the target variable, removed id, label and attack_cat from model inputs, and separated categorical and numerical features.</w:t>
            </w:r>
          </w:p>
        </w:tc>
        <w:tc>
          <w:tcPr>
            <w:tcW w:w="1306" w:type="dxa"/>
          </w:tcPr>
          <w:p w14:paraId="15973B6A" w14:textId="77777777" w:rsidR="00EB09D2" w:rsidRDefault="00EB09D2" w:rsidP="00907BC6">
            <w:r>
              <w:rPr>
                <w:sz w:val="14"/>
              </w:rPr>
              <w:t>Preprocessing code and feature-schema evidence.</w:t>
            </w:r>
          </w:p>
        </w:tc>
        <w:tc>
          <w:tcPr>
            <w:tcW w:w="1954" w:type="dxa"/>
          </w:tcPr>
          <w:p w14:paraId="65CF0F8C" w14:textId="77777777" w:rsidR="00EB09D2" w:rsidRDefault="00EB09D2" w:rsidP="00907BC6">
            <w:r>
              <w:rPr>
                <w:sz w:val="14"/>
              </w:rPr>
              <w:t>Needed to prevent target leakage and maintain consistent preprocessing.</w:t>
            </w:r>
          </w:p>
        </w:tc>
        <w:tc>
          <w:tcPr>
            <w:tcW w:w="1985" w:type="dxa"/>
          </w:tcPr>
          <w:p w14:paraId="539456FC" w14:textId="77777777" w:rsidR="00EB09D2" w:rsidRDefault="00EB09D2" w:rsidP="00907BC6">
            <w:r>
              <w:rPr>
                <w:sz w:val="14"/>
              </w:rPr>
              <w:t>Use a scikit-learn ColumnTransformer and one-hot encoding for categorical features.</w:t>
            </w:r>
          </w:p>
        </w:tc>
      </w:tr>
      <w:tr w:rsidR="00EB09D2" w14:paraId="28D12400" w14:textId="77777777" w:rsidTr="00EB09D2">
        <w:trPr>
          <w:jc w:val="center"/>
        </w:trPr>
        <w:tc>
          <w:tcPr>
            <w:tcW w:w="440" w:type="dxa"/>
          </w:tcPr>
          <w:p w14:paraId="4BD9611D" w14:textId="77777777" w:rsidR="00EB09D2" w:rsidRDefault="00EB09D2" w:rsidP="00907BC6">
            <w:r>
              <w:rPr>
                <w:sz w:val="14"/>
              </w:rPr>
              <w:t>14</w:t>
            </w:r>
          </w:p>
        </w:tc>
        <w:tc>
          <w:tcPr>
            <w:tcW w:w="831" w:type="dxa"/>
          </w:tcPr>
          <w:p w14:paraId="6D6F6388" w14:textId="77777777" w:rsidR="00EB09D2" w:rsidRDefault="00EB09D2" w:rsidP="00907BC6">
            <w:r>
              <w:rPr>
                <w:sz w:val="14"/>
              </w:rPr>
              <w:t>23 Jun 2026</w:t>
            </w:r>
          </w:p>
        </w:tc>
        <w:tc>
          <w:tcPr>
            <w:tcW w:w="1386" w:type="dxa"/>
          </w:tcPr>
          <w:p w14:paraId="654A5BFA" w14:textId="77777777" w:rsidR="00EB09D2" w:rsidRDefault="00EB09D2" w:rsidP="00907BC6">
            <w:r>
              <w:rPr>
                <w:sz w:val="14"/>
              </w:rPr>
              <w:t>Logistic Regression baseline</w:t>
            </w:r>
          </w:p>
        </w:tc>
        <w:tc>
          <w:tcPr>
            <w:tcW w:w="2158" w:type="dxa"/>
          </w:tcPr>
          <w:p w14:paraId="70B78485" w14:textId="77777777" w:rsidR="00EB09D2" w:rsidRDefault="00EB09D2" w:rsidP="00907BC6">
            <w:r>
              <w:rPr>
                <w:sz w:val="14"/>
              </w:rPr>
              <w:t>Trained and evaluated Logistic Regression as the linear baseline model.</w:t>
            </w:r>
          </w:p>
        </w:tc>
        <w:tc>
          <w:tcPr>
            <w:tcW w:w="1306" w:type="dxa"/>
          </w:tcPr>
          <w:p w14:paraId="4B63E870" w14:textId="77777777" w:rsidR="00EB09D2" w:rsidRDefault="00EB09D2" w:rsidP="00907BC6">
            <w:r>
              <w:rPr>
                <w:sz w:val="14"/>
              </w:rPr>
              <w:t>Confusion matrix, ROC curve and metrics table screenshots.</w:t>
            </w:r>
          </w:p>
        </w:tc>
        <w:tc>
          <w:tcPr>
            <w:tcW w:w="1954" w:type="dxa"/>
          </w:tcPr>
          <w:p w14:paraId="52D8EFEC" w14:textId="77777777" w:rsidR="00EB09D2" w:rsidRDefault="00EB09D2" w:rsidP="00907BC6">
            <w:r>
              <w:rPr>
                <w:sz w:val="14"/>
              </w:rPr>
              <w:t>Needed a simple baseline for comparison.</w:t>
            </w:r>
          </w:p>
        </w:tc>
        <w:tc>
          <w:tcPr>
            <w:tcW w:w="1985" w:type="dxa"/>
          </w:tcPr>
          <w:p w14:paraId="67790567" w14:textId="77777777" w:rsidR="00EB09D2" w:rsidRDefault="00EB09D2" w:rsidP="00907BC6">
            <w:r>
              <w:rPr>
                <w:sz w:val="14"/>
              </w:rPr>
              <w:t>Compare baseline results with tree-based models.</w:t>
            </w:r>
          </w:p>
        </w:tc>
      </w:tr>
      <w:tr w:rsidR="00EB09D2" w14:paraId="4E39038F" w14:textId="77777777" w:rsidTr="00EB09D2">
        <w:trPr>
          <w:jc w:val="center"/>
        </w:trPr>
        <w:tc>
          <w:tcPr>
            <w:tcW w:w="440" w:type="dxa"/>
          </w:tcPr>
          <w:p w14:paraId="7A5ED6D5" w14:textId="77777777" w:rsidR="00EB09D2" w:rsidRDefault="00EB09D2" w:rsidP="00907BC6">
            <w:r>
              <w:rPr>
                <w:sz w:val="14"/>
              </w:rPr>
              <w:lastRenderedPageBreak/>
              <w:t>15</w:t>
            </w:r>
          </w:p>
        </w:tc>
        <w:tc>
          <w:tcPr>
            <w:tcW w:w="831" w:type="dxa"/>
          </w:tcPr>
          <w:p w14:paraId="2364AA7C" w14:textId="77777777" w:rsidR="00EB09D2" w:rsidRDefault="00EB09D2" w:rsidP="00907BC6">
            <w:r>
              <w:rPr>
                <w:sz w:val="14"/>
              </w:rPr>
              <w:t>23 Jun 2026</w:t>
            </w:r>
          </w:p>
        </w:tc>
        <w:tc>
          <w:tcPr>
            <w:tcW w:w="1386" w:type="dxa"/>
          </w:tcPr>
          <w:p w14:paraId="67ED0952" w14:textId="77777777" w:rsidR="00EB09D2" w:rsidRDefault="00EB09D2" w:rsidP="00907BC6">
            <w:r>
              <w:rPr>
                <w:sz w:val="14"/>
              </w:rPr>
              <w:t>Decision Tree model</w:t>
            </w:r>
          </w:p>
        </w:tc>
        <w:tc>
          <w:tcPr>
            <w:tcW w:w="2158" w:type="dxa"/>
          </w:tcPr>
          <w:p w14:paraId="0B8B8A6D" w14:textId="77777777" w:rsidR="00EB09D2" w:rsidRDefault="00EB09D2" w:rsidP="00907BC6">
            <w:r>
              <w:rPr>
                <w:sz w:val="14"/>
              </w:rPr>
              <w:t>Trained and evaluated the Decision Tree model, which achieved strong balanced performance.</w:t>
            </w:r>
          </w:p>
        </w:tc>
        <w:tc>
          <w:tcPr>
            <w:tcW w:w="1306" w:type="dxa"/>
          </w:tcPr>
          <w:p w14:paraId="034A1FD7" w14:textId="77777777" w:rsidR="00EB09D2" w:rsidRDefault="00EB09D2" w:rsidP="00907BC6">
            <w:r>
              <w:rPr>
                <w:sz w:val="14"/>
              </w:rPr>
              <w:t>Decision Tree confusion matrix, ROC curve and metrics table.</w:t>
            </w:r>
          </w:p>
        </w:tc>
        <w:tc>
          <w:tcPr>
            <w:tcW w:w="1954" w:type="dxa"/>
          </w:tcPr>
          <w:p w14:paraId="4DB41CF9" w14:textId="77777777" w:rsidR="00EB09D2" w:rsidRDefault="00EB09D2" w:rsidP="00907BC6">
            <w:r>
              <w:rPr>
                <w:sz w:val="14"/>
              </w:rPr>
              <w:t>Needed to assess whether an interpretable tree model could perform well.</w:t>
            </w:r>
          </w:p>
        </w:tc>
        <w:tc>
          <w:tcPr>
            <w:tcW w:w="1985" w:type="dxa"/>
          </w:tcPr>
          <w:p w14:paraId="11C85A33" w14:textId="77777777" w:rsidR="00EB09D2" w:rsidRDefault="00EB09D2" w:rsidP="00907BC6">
            <w:r>
              <w:rPr>
                <w:sz w:val="14"/>
              </w:rPr>
              <w:t>Compare Decision Tree with Random Forest.</w:t>
            </w:r>
          </w:p>
        </w:tc>
      </w:tr>
      <w:tr w:rsidR="00EB09D2" w14:paraId="72E4F758" w14:textId="77777777" w:rsidTr="00EB09D2">
        <w:trPr>
          <w:jc w:val="center"/>
        </w:trPr>
        <w:tc>
          <w:tcPr>
            <w:tcW w:w="440" w:type="dxa"/>
          </w:tcPr>
          <w:p w14:paraId="7C4A6527" w14:textId="77777777" w:rsidR="00EB09D2" w:rsidRDefault="00EB09D2" w:rsidP="00907BC6">
            <w:r>
              <w:rPr>
                <w:sz w:val="14"/>
              </w:rPr>
              <w:t>16</w:t>
            </w:r>
          </w:p>
        </w:tc>
        <w:tc>
          <w:tcPr>
            <w:tcW w:w="831" w:type="dxa"/>
          </w:tcPr>
          <w:p w14:paraId="4D179210" w14:textId="77777777" w:rsidR="00EB09D2" w:rsidRDefault="00EB09D2" w:rsidP="00907BC6">
            <w:r>
              <w:rPr>
                <w:sz w:val="14"/>
              </w:rPr>
              <w:t>23 Jun 2026</w:t>
            </w:r>
          </w:p>
        </w:tc>
        <w:tc>
          <w:tcPr>
            <w:tcW w:w="1386" w:type="dxa"/>
          </w:tcPr>
          <w:p w14:paraId="1C4B4442" w14:textId="77777777" w:rsidR="00EB09D2" w:rsidRDefault="00EB09D2" w:rsidP="00907BC6">
            <w:r>
              <w:rPr>
                <w:sz w:val="14"/>
              </w:rPr>
              <w:t>Random Forest model</w:t>
            </w:r>
          </w:p>
        </w:tc>
        <w:tc>
          <w:tcPr>
            <w:tcW w:w="2158" w:type="dxa"/>
          </w:tcPr>
          <w:p w14:paraId="0E8666A8" w14:textId="77777777" w:rsidR="00EB09D2" w:rsidRDefault="00EB09D2" w:rsidP="00907BC6">
            <w:r>
              <w:rPr>
                <w:sz w:val="14"/>
              </w:rPr>
              <w:t>Trained and evaluated Random Forest, which achieved the strongest attack recall and ROC-AUC.</w:t>
            </w:r>
          </w:p>
        </w:tc>
        <w:tc>
          <w:tcPr>
            <w:tcW w:w="1306" w:type="dxa"/>
          </w:tcPr>
          <w:p w14:paraId="551CE3DE" w14:textId="77777777" w:rsidR="00EB09D2" w:rsidRDefault="00EB09D2" w:rsidP="00907BC6">
            <w:r>
              <w:rPr>
                <w:sz w:val="14"/>
              </w:rPr>
              <w:t>Random Forest confusion matrix, ROC curve and metrics table.</w:t>
            </w:r>
          </w:p>
        </w:tc>
        <w:tc>
          <w:tcPr>
            <w:tcW w:w="1954" w:type="dxa"/>
          </w:tcPr>
          <w:p w14:paraId="505E9543" w14:textId="77777777" w:rsidR="00EB09D2" w:rsidRDefault="00EB09D2" w:rsidP="00907BC6">
            <w:r>
              <w:rPr>
                <w:sz w:val="14"/>
              </w:rPr>
              <w:t>Training time was higher than simpler models.</w:t>
            </w:r>
          </w:p>
        </w:tc>
        <w:tc>
          <w:tcPr>
            <w:tcW w:w="1985" w:type="dxa"/>
          </w:tcPr>
          <w:p w14:paraId="57910E78" w14:textId="2535C69A" w:rsidR="00EB09D2" w:rsidRDefault="00CF3EF5" w:rsidP="00907BC6">
            <w:r>
              <w:rPr>
                <w:sz w:val="14"/>
              </w:rPr>
              <w:t>Selected</w:t>
            </w:r>
            <w:r w:rsidR="00EB09D2">
              <w:rPr>
                <w:sz w:val="14"/>
              </w:rPr>
              <w:t xml:space="preserve"> Random Forest for the dashboard due to low false-negative behaviour.</w:t>
            </w:r>
          </w:p>
        </w:tc>
      </w:tr>
      <w:tr w:rsidR="00EB09D2" w14:paraId="3E06F73E" w14:textId="77777777" w:rsidTr="00EB09D2">
        <w:trPr>
          <w:jc w:val="center"/>
        </w:trPr>
        <w:tc>
          <w:tcPr>
            <w:tcW w:w="440" w:type="dxa"/>
          </w:tcPr>
          <w:p w14:paraId="54F1DE6F" w14:textId="77777777" w:rsidR="00EB09D2" w:rsidRDefault="00EB09D2" w:rsidP="00907BC6">
            <w:r>
              <w:rPr>
                <w:sz w:val="14"/>
              </w:rPr>
              <w:t>17</w:t>
            </w:r>
          </w:p>
        </w:tc>
        <w:tc>
          <w:tcPr>
            <w:tcW w:w="831" w:type="dxa"/>
          </w:tcPr>
          <w:p w14:paraId="5DEF1EB7" w14:textId="77777777" w:rsidR="00EB09D2" w:rsidRDefault="00EB09D2" w:rsidP="00907BC6">
            <w:r>
              <w:rPr>
                <w:sz w:val="14"/>
              </w:rPr>
              <w:t>23 Jun 2026</w:t>
            </w:r>
          </w:p>
        </w:tc>
        <w:tc>
          <w:tcPr>
            <w:tcW w:w="1386" w:type="dxa"/>
          </w:tcPr>
          <w:p w14:paraId="397A3CE1" w14:textId="77777777" w:rsidR="00EB09D2" w:rsidRDefault="00EB09D2" w:rsidP="00907BC6">
            <w:r>
              <w:rPr>
                <w:sz w:val="14"/>
              </w:rPr>
              <w:t>Model comparison and threshold analysis</w:t>
            </w:r>
          </w:p>
        </w:tc>
        <w:tc>
          <w:tcPr>
            <w:tcW w:w="2158" w:type="dxa"/>
          </w:tcPr>
          <w:p w14:paraId="217E5AE2" w14:textId="77777777" w:rsidR="00EB09D2" w:rsidRDefault="00EB09D2" w:rsidP="00907BC6">
            <w:r>
              <w:rPr>
                <w:sz w:val="14"/>
              </w:rPr>
              <w:t>Produced a detailed model comparison and tested Random Forest thresholds from 0.3 to 0.7.</w:t>
            </w:r>
          </w:p>
        </w:tc>
        <w:tc>
          <w:tcPr>
            <w:tcW w:w="1306" w:type="dxa"/>
          </w:tcPr>
          <w:p w14:paraId="07714D19" w14:textId="77777777" w:rsidR="00EB09D2" w:rsidRDefault="00EB09D2" w:rsidP="00907BC6">
            <w:r>
              <w:rPr>
                <w:sz w:val="14"/>
              </w:rPr>
              <w:t>Model comparison table and threshold analysis screenshots.</w:t>
            </w:r>
          </w:p>
        </w:tc>
        <w:tc>
          <w:tcPr>
            <w:tcW w:w="1954" w:type="dxa"/>
          </w:tcPr>
          <w:p w14:paraId="20A76604" w14:textId="77777777" w:rsidR="00EB09D2" w:rsidRDefault="00EB09D2" w:rsidP="00907BC6">
            <w:r>
              <w:rPr>
                <w:sz w:val="14"/>
              </w:rPr>
              <w:t>Needed to justify model selection and show risk trade-offs.</w:t>
            </w:r>
          </w:p>
        </w:tc>
        <w:tc>
          <w:tcPr>
            <w:tcW w:w="1985" w:type="dxa"/>
          </w:tcPr>
          <w:p w14:paraId="51016831" w14:textId="77777777" w:rsidR="00EB09D2" w:rsidRDefault="00EB09D2" w:rsidP="00907BC6">
            <w:r>
              <w:rPr>
                <w:sz w:val="14"/>
              </w:rPr>
              <w:t>Use threshold analysis to support the governance discussion.</w:t>
            </w:r>
          </w:p>
        </w:tc>
      </w:tr>
      <w:tr w:rsidR="00EB09D2" w14:paraId="6D776B08" w14:textId="77777777" w:rsidTr="00EB09D2">
        <w:trPr>
          <w:jc w:val="center"/>
        </w:trPr>
        <w:tc>
          <w:tcPr>
            <w:tcW w:w="440" w:type="dxa"/>
          </w:tcPr>
          <w:p w14:paraId="2C47DE64" w14:textId="77777777" w:rsidR="00EB09D2" w:rsidRDefault="00EB09D2" w:rsidP="00907BC6">
            <w:r>
              <w:rPr>
                <w:sz w:val="14"/>
              </w:rPr>
              <w:t>18</w:t>
            </w:r>
          </w:p>
        </w:tc>
        <w:tc>
          <w:tcPr>
            <w:tcW w:w="831" w:type="dxa"/>
          </w:tcPr>
          <w:p w14:paraId="5C2B6623" w14:textId="77777777" w:rsidR="00EB09D2" w:rsidRDefault="00EB09D2" w:rsidP="00907BC6">
            <w:r>
              <w:rPr>
                <w:sz w:val="14"/>
              </w:rPr>
              <w:t>24 Jun 2026</w:t>
            </w:r>
          </w:p>
        </w:tc>
        <w:tc>
          <w:tcPr>
            <w:tcW w:w="1386" w:type="dxa"/>
          </w:tcPr>
          <w:p w14:paraId="07FA3552" w14:textId="77777777" w:rsidR="00EB09D2" w:rsidRDefault="00EB09D2" w:rsidP="00907BC6">
            <w:r>
              <w:rPr>
                <w:sz w:val="14"/>
              </w:rPr>
              <w:t>Feature-importance analysis</w:t>
            </w:r>
          </w:p>
        </w:tc>
        <w:tc>
          <w:tcPr>
            <w:tcW w:w="2158" w:type="dxa"/>
          </w:tcPr>
          <w:p w14:paraId="24DC2DC8" w14:textId="77777777" w:rsidR="00EB09D2" w:rsidRDefault="00EB09D2" w:rsidP="00907BC6">
            <w:r>
              <w:rPr>
                <w:sz w:val="14"/>
              </w:rPr>
              <w:t>Generated Decision Tree and Random Forest feature-importance outputs to support model interpretation.</w:t>
            </w:r>
          </w:p>
        </w:tc>
        <w:tc>
          <w:tcPr>
            <w:tcW w:w="1306" w:type="dxa"/>
          </w:tcPr>
          <w:p w14:paraId="2DD524D4" w14:textId="77777777" w:rsidR="00EB09D2" w:rsidRDefault="00EB09D2" w:rsidP="00907BC6">
            <w:r>
              <w:rPr>
                <w:sz w:val="14"/>
              </w:rPr>
              <w:t>Feature-importance tables and charts.</w:t>
            </w:r>
          </w:p>
        </w:tc>
        <w:tc>
          <w:tcPr>
            <w:tcW w:w="1954" w:type="dxa"/>
          </w:tcPr>
          <w:p w14:paraId="64F2A451" w14:textId="77777777" w:rsidR="00EB09D2" w:rsidRDefault="00EB09D2" w:rsidP="00907BC6">
            <w:r>
              <w:rPr>
                <w:sz w:val="14"/>
              </w:rPr>
              <w:t>Needed explainability evidence beyond performance metrics.</w:t>
            </w:r>
          </w:p>
        </w:tc>
        <w:tc>
          <w:tcPr>
            <w:tcW w:w="1985" w:type="dxa"/>
          </w:tcPr>
          <w:p w14:paraId="4B96A652" w14:textId="77777777" w:rsidR="00EB09D2" w:rsidRDefault="00EB09D2" w:rsidP="00907BC6">
            <w:r>
              <w:rPr>
                <w:sz w:val="14"/>
              </w:rPr>
              <w:t>Use feature importance in the report and dashboard explainability page.</w:t>
            </w:r>
          </w:p>
        </w:tc>
      </w:tr>
      <w:tr w:rsidR="00EB09D2" w14:paraId="317E4384" w14:textId="77777777" w:rsidTr="00EB09D2">
        <w:trPr>
          <w:jc w:val="center"/>
        </w:trPr>
        <w:tc>
          <w:tcPr>
            <w:tcW w:w="440" w:type="dxa"/>
          </w:tcPr>
          <w:p w14:paraId="19520A8B" w14:textId="77777777" w:rsidR="00EB09D2" w:rsidRDefault="00EB09D2" w:rsidP="00907BC6">
            <w:r>
              <w:rPr>
                <w:sz w:val="14"/>
              </w:rPr>
              <w:t>19</w:t>
            </w:r>
          </w:p>
        </w:tc>
        <w:tc>
          <w:tcPr>
            <w:tcW w:w="831" w:type="dxa"/>
          </w:tcPr>
          <w:p w14:paraId="7B6B3B0D" w14:textId="77777777" w:rsidR="00EB09D2" w:rsidRDefault="00EB09D2" w:rsidP="00907BC6">
            <w:r>
              <w:rPr>
                <w:sz w:val="14"/>
              </w:rPr>
              <w:t>24 Jun 2026</w:t>
            </w:r>
          </w:p>
        </w:tc>
        <w:tc>
          <w:tcPr>
            <w:tcW w:w="1386" w:type="dxa"/>
          </w:tcPr>
          <w:p w14:paraId="5BC569A4" w14:textId="77777777" w:rsidR="00EB09D2" w:rsidRDefault="00EB09D2" w:rsidP="00907BC6">
            <w:r>
              <w:rPr>
                <w:sz w:val="14"/>
              </w:rPr>
              <w:t>SHAP global explainability sample 500</w:t>
            </w:r>
          </w:p>
        </w:tc>
        <w:tc>
          <w:tcPr>
            <w:tcW w:w="2158" w:type="dxa"/>
          </w:tcPr>
          <w:p w14:paraId="3F72A599" w14:textId="77777777" w:rsidR="00EB09D2" w:rsidRDefault="00EB09D2" w:rsidP="00907BC6">
            <w:r>
              <w:rPr>
                <w:sz w:val="14"/>
              </w:rPr>
              <w:t>Generated SHAP explanations on a 500-record sample to identify globally important features.</w:t>
            </w:r>
          </w:p>
        </w:tc>
        <w:tc>
          <w:tcPr>
            <w:tcW w:w="1306" w:type="dxa"/>
          </w:tcPr>
          <w:p w14:paraId="2C47C370" w14:textId="77777777" w:rsidR="00EB09D2" w:rsidRDefault="00EB09D2" w:rsidP="00907BC6">
            <w:r>
              <w:rPr>
                <w:sz w:val="14"/>
              </w:rPr>
              <w:t>SHAP top features, bar chart and beeswarm plot.</w:t>
            </w:r>
          </w:p>
        </w:tc>
        <w:tc>
          <w:tcPr>
            <w:tcW w:w="1954" w:type="dxa"/>
          </w:tcPr>
          <w:p w14:paraId="582165E5" w14:textId="77777777" w:rsidR="00EB09D2" w:rsidRDefault="00EB09D2" w:rsidP="00907BC6">
            <w:r>
              <w:rPr>
                <w:sz w:val="14"/>
              </w:rPr>
              <w:t>SHAP was computationally heavier than standard feature importance.</w:t>
            </w:r>
          </w:p>
        </w:tc>
        <w:tc>
          <w:tcPr>
            <w:tcW w:w="1985" w:type="dxa"/>
          </w:tcPr>
          <w:p w14:paraId="144EE39A" w14:textId="77777777" w:rsidR="00EB09D2" w:rsidRDefault="00EB09D2" w:rsidP="00907BC6">
            <w:r>
              <w:rPr>
                <w:sz w:val="14"/>
              </w:rPr>
              <w:t>Use sample-based SHAP and make the limitation explicit.</w:t>
            </w:r>
          </w:p>
        </w:tc>
      </w:tr>
      <w:tr w:rsidR="00EB09D2" w14:paraId="53571078" w14:textId="77777777" w:rsidTr="00EB09D2">
        <w:trPr>
          <w:jc w:val="center"/>
        </w:trPr>
        <w:tc>
          <w:tcPr>
            <w:tcW w:w="440" w:type="dxa"/>
          </w:tcPr>
          <w:p w14:paraId="53F0FE1C" w14:textId="77777777" w:rsidR="00EB09D2" w:rsidRDefault="00EB09D2" w:rsidP="00907BC6">
            <w:r>
              <w:rPr>
                <w:sz w:val="14"/>
              </w:rPr>
              <w:t>20</w:t>
            </w:r>
          </w:p>
        </w:tc>
        <w:tc>
          <w:tcPr>
            <w:tcW w:w="831" w:type="dxa"/>
          </w:tcPr>
          <w:p w14:paraId="5F516C3C" w14:textId="77777777" w:rsidR="00EB09D2" w:rsidRDefault="00EB09D2" w:rsidP="00907BC6">
            <w:r>
              <w:rPr>
                <w:sz w:val="14"/>
              </w:rPr>
              <w:t>24 Jun 2026</w:t>
            </w:r>
          </w:p>
        </w:tc>
        <w:tc>
          <w:tcPr>
            <w:tcW w:w="1386" w:type="dxa"/>
          </w:tcPr>
          <w:p w14:paraId="51B2217F" w14:textId="77777777" w:rsidR="00EB09D2" w:rsidRDefault="00EB09D2" w:rsidP="00907BC6">
            <w:r>
              <w:rPr>
                <w:sz w:val="14"/>
              </w:rPr>
              <w:t>Local SHAP explanation</w:t>
            </w:r>
          </w:p>
        </w:tc>
        <w:tc>
          <w:tcPr>
            <w:tcW w:w="2158" w:type="dxa"/>
          </w:tcPr>
          <w:p w14:paraId="39BBEDF6" w14:textId="77777777" w:rsidR="00EB09D2" w:rsidRDefault="00EB09D2" w:rsidP="00907BC6">
            <w:r>
              <w:rPr>
                <w:sz w:val="14"/>
              </w:rPr>
              <w:t>Created a local SHAP explanation for a high-risk attack prediction to show individual prediction reasoning.</w:t>
            </w:r>
          </w:p>
        </w:tc>
        <w:tc>
          <w:tcPr>
            <w:tcW w:w="1306" w:type="dxa"/>
          </w:tcPr>
          <w:p w14:paraId="79A4D4A0" w14:textId="77777777" w:rsidR="00EB09D2" w:rsidRDefault="00EB09D2" w:rsidP="00907BC6">
            <w:r>
              <w:rPr>
                <w:sz w:val="14"/>
              </w:rPr>
              <w:t>Local SHAP table and explanation chart.</w:t>
            </w:r>
          </w:p>
        </w:tc>
        <w:tc>
          <w:tcPr>
            <w:tcW w:w="1954" w:type="dxa"/>
          </w:tcPr>
          <w:p w14:paraId="437DEB4C" w14:textId="77777777" w:rsidR="00EB09D2" w:rsidRDefault="00EB09D2" w:rsidP="00907BC6">
            <w:r>
              <w:rPr>
                <w:sz w:val="14"/>
              </w:rPr>
              <w:t>Needed evidence of both global and local explainability.</w:t>
            </w:r>
          </w:p>
        </w:tc>
        <w:tc>
          <w:tcPr>
            <w:tcW w:w="1985" w:type="dxa"/>
          </w:tcPr>
          <w:p w14:paraId="50B88F1C" w14:textId="77777777" w:rsidR="00EB09D2" w:rsidRDefault="00EB09D2" w:rsidP="00907BC6">
            <w:r>
              <w:rPr>
                <w:sz w:val="14"/>
              </w:rPr>
              <w:t>Include local SHAP as evidence that individual predictions can be reviewed.</w:t>
            </w:r>
          </w:p>
        </w:tc>
      </w:tr>
      <w:tr w:rsidR="00EB09D2" w14:paraId="7083D434" w14:textId="77777777" w:rsidTr="00EB09D2">
        <w:trPr>
          <w:jc w:val="center"/>
        </w:trPr>
        <w:tc>
          <w:tcPr>
            <w:tcW w:w="440" w:type="dxa"/>
          </w:tcPr>
          <w:p w14:paraId="4E1FA9A1" w14:textId="77777777" w:rsidR="00EB09D2" w:rsidRDefault="00EB09D2" w:rsidP="00907BC6">
            <w:r>
              <w:rPr>
                <w:sz w:val="14"/>
              </w:rPr>
              <w:t>21</w:t>
            </w:r>
          </w:p>
        </w:tc>
        <w:tc>
          <w:tcPr>
            <w:tcW w:w="831" w:type="dxa"/>
          </w:tcPr>
          <w:p w14:paraId="2FBB5DC1" w14:textId="77777777" w:rsidR="00EB09D2" w:rsidRDefault="00EB09D2" w:rsidP="00907BC6">
            <w:r>
              <w:rPr>
                <w:sz w:val="14"/>
              </w:rPr>
              <w:t>24 Jun 2026</w:t>
            </w:r>
          </w:p>
        </w:tc>
        <w:tc>
          <w:tcPr>
            <w:tcW w:w="1386" w:type="dxa"/>
          </w:tcPr>
          <w:p w14:paraId="42088DE7" w14:textId="77777777" w:rsidR="00EB09D2" w:rsidRDefault="00EB09D2" w:rsidP="00907BC6">
            <w:r>
              <w:rPr>
                <w:sz w:val="14"/>
              </w:rPr>
              <w:t>SHAP stability check</w:t>
            </w:r>
          </w:p>
        </w:tc>
        <w:tc>
          <w:tcPr>
            <w:tcW w:w="2158" w:type="dxa"/>
          </w:tcPr>
          <w:p w14:paraId="5D38BA1F" w14:textId="77777777" w:rsidR="00EB09D2" w:rsidRDefault="00EB09D2" w:rsidP="00907BC6">
            <w:r>
              <w:rPr>
                <w:sz w:val="14"/>
              </w:rPr>
              <w:t>Repeated SHAP analysis using a 1,000-record sample and compared it with the 500-record sample.</w:t>
            </w:r>
          </w:p>
        </w:tc>
        <w:tc>
          <w:tcPr>
            <w:tcW w:w="1306" w:type="dxa"/>
          </w:tcPr>
          <w:p w14:paraId="644923FB" w14:textId="77777777" w:rsidR="00EB09D2" w:rsidRDefault="00EB09D2" w:rsidP="00907BC6">
            <w:r>
              <w:rPr>
                <w:sz w:val="14"/>
              </w:rPr>
              <w:t>SHAP 1,000-sample outputs and stability comparison table.</w:t>
            </w:r>
          </w:p>
        </w:tc>
        <w:tc>
          <w:tcPr>
            <w:tcW w:w="1954" w:type="dxa"/>
          </w:tcPr>
          <w:p w14:paraId="64F64386" w14:textId="77777777" w:rsidR="00EB09D2" w:rsidRDefault="00EB09D2" w:rsidP="00907BC6">
            <w:r>
              <w:rPr>
                <w:sz w:val="14"/>
              </w:rPr>
              <w:t>Needed to show that explanation patterns were not dependent on one small sample.</w:t>
            </w:r>
          </w:p>
        </w:tc>
        <w:tc>
          <w:tcPr>
            <w:tcW w:w="1985" w:type="dxa"/>
          </w:tcPr>
          <w:p w14:paraId="568968BC" w14:textId="77777777" w:rsidR="00EB09D2" w:rsidRDefault="00EB09D2" w:rsidP="00907BC6">
            <w:r>
              <w:rPr>
                <w:sz w:val="14"/>
              </w:rPr>
              <w:t>Use stability evidence in Chapter 6 and Chapter 7.</w:t>
            </w:r>
          </w:p>
        </w:tc>
      </w:tr>
      <w:tr w:rsidR="00EB09D2" w14:paraId="7E816636" w14:textId="77777777" w:rsidTr="00EB09D2">
        <w:trPr>
          <w:jc w:val="center"/>
        </w:trPr>
        <w:tc>
          <w:tcPr>
            <w:tcW w:w="440" w:type="dxa"/>
          </w:tcPr>
          <w:p w14:paraId="0C70BBEA" w14:textId="77777777" w:rsidR="00EB09D2" w:rsidRDefault="00EB09D2" w:rsidP="00907BC6">
            <w:r>
              <w:rPr>
                <w:sz w:val="14"/>
              </w:rPr>
              <w:t>22</w:t>
            </w:r>
          </w:p>
        </w:tc>
        <w:tc>
          <w:tcPr>
            <w:tcW w:w="831" w:type="dxa"/>
          </w:tcPr>
          <w:p w14:paraId="5BE5BE92" w14:textId="77777777" w:rsidR="00EB09D2" w:rsidRDefault="00EB09D2" w:rsidP="00907BC6">
            <w:r>
              <w:rPr>
                <w:sz w:val="14"/>
              </w:rPr>
              <w:t>15 Jul 2026</w:t>
            </w:r>
          </w:p>
        </w:tc>
        <w:tc>
          <w:tcPr>
            <w:tcW w:w="1386" w:type="dxa"/>
          </w:tcPr>
          <w:p w14:paraId="17CCDA95" w14:textId="77777777" w:rsidR="00EB09D2" w:rsidRDefault="00EB09D2" w:rsidP="00907BC6">
            <w:r>
              <w:rPr>
                <w:sz w:val="14"/>
              </w:rPr>
              <w:t>Dashboard artefact preparation</w:t>
            </w:r>
          </w:p>
        </w:tc>
        <w:tc>
          <w:tcPr>
            <w:tcW w:w="2158" w:type="dxa"/>
          </w:tcPr>
          <w:p w14:paraId="28EA3D0E" w14:textId="77777777" w:rsidR="00EB09D2" w:rsidRDefault="00EB09D2" w:rsidP="00907BC6">
            <w:r>
              <w:rPr>
                <w:sz w:val="14"/>
              </w:rPr>
              <w:t>Prepared exported artefacts, sample records, metadata and local folder structure for the Streamlit dashboard.</w:t>
            </w:r>
          </w:p>
        </w:tc>
        <w:tc>
          <w:tcPr>
            <w:tcW w:w="1306" w:type="dxa"/>
          </w:tcPr>
          <w:p w14:paraId="3D34FB08" w14:textId="77777777" w:rsidR="00EB09D2" w:rsidRDefault="00EB09D2" w:rsidP="00907BC6">
            <w:r>
              <w:rPr>
                <w:sz w:val="14"/>
              </w:rPr>
              <w:t>Folder and code screenshots from the July implementation stage.</w:t>
            </w:r>
          </w:p>
        </w:tc>
        <w:tc>
          <w:tcPr>
            <w:tcW w:w="1954" w:type="dxa"/>
          </w:tcPr>
          <w:p w14:paraId="348F3D8B" w14:textId="77777777" w:rsidR="00EB09D2" w:rsidRDefault="00EB09D2" w:rsidP="00907BC6">
            <w:r>
              <w:rPr>
                <w:sz w:val="14"/>
              </w:rPr>
              <w:t>Needed to move from Colab experimentation to a local dashboard artefact.</w:t>
            </w:r>
          </w:p>
        </w:tc>
        <w:tc>
          <w:tcPr>
            <w:tcW w:w="1985" w:type="dxa"/>
          </w:tcPr>
          <w:p w14:paraId="7638DCF4" w14:textId="77777777" w:rsidR="00EB09D2" w:rsidRDefault="00EB09D2" w:rsidP="00907BC6">
            <w:r>
              <w:rPr>
                <w:sz w:val="14"/>
              </w:rPr>
              <w:t>Build the first Streamlit dashboard version.</w:t>
            </w:r>
          </w:p>
        </w:tc>
      </w:tr>
      <w:tr w:rsidR="00EB09D2" w14:paraId="5675DE66" w14:textId="77777777" w:rsidTr="00EB09D2">
        <w:trPr>
          <w:jc w:val="center"/>
        </w:trPr>
        <w:tc>
          <w:tcPr>
            <w:tcW w:w="440" w:type="dxa"/>
          </w:tcPr>
          <w:p w14:paraId="453B2346" w14:textId="77777777" w:rsidR="00EB09D2" w:rsidRDefault="00EB09D2" w:rsidP="00907BC6">
            <w:r>
              <w:rPr>
                <w:sz w:val="14"/>
              </w:rPr>
              <w:t>23</w:t>
            </w:r>
          </w:p>
        </w:tc>
        <w:tc>
          <w:tcPr>
            <w:tcW w:w="831" w:type="dxa"/>
          </w:tcPr>
          <w:p w14:paraId="08C4FF70" w14:textId="77777777" w:rsidR="00EB09D2" w:rsidRDefault="00EB09D2" w:rsidP="00907BC6">
            <w:r>
              <w:rPr>
                <w:sz w:val="14"/>
              </w:rPr>
              <w:t>15 Jul 2026</w:t>
            </w:r>
          </w:p>
        </w:tc>
        <w:tc>
          <w:tcPr>
            <w:tcW w:w="1386" w:type="dxa"/>
          </w:tcPr>
          <w:p w14:paraId="08881859" w14:textId="77777777" w:rsidR="00EB09D2" w:rsidRDefault="00EB09D2" w:rsidP="00907BC6">
            <w:r>
              <w:rPr>
                <w:sz w:val="14"/>
              </w:rPr>
              <w:t>Local setup and debugging</w:t>
            </w:r>
          </w:p>
        </w:tc>
        <w:tc>
          <w:tcPr>
            <w:tcW w:w="2158" w:type="dxa"/>
          </w:tcPr>
          <w:p w14:paraId="681ACBB2" w14:textId="77777777" w:rsidR="00EB09D2" w:rsidRDefault="00EB09D2" w:rsidP="00907BC6">
            <w:r>
              <w:rPr>
                <w:sz w:val="14"/>
              </w:rPr>
              <w:t>Tested the local Streamlit environment, resolved Python/Anaconda setup issues and identified model-loading/environment problems.</w:t>
            </w:r>
          </w:p>
        </w:tc>
        <w:tc>
          <w:tcPr>
            <w:tcW w:w="1306" w:type="dxa"/>
          </w:tcPr>
          <w:p w14:paraId="670562CC" w14:textId="77777777" w:rsidR="00EB09D2" w:rsidRDefault="00EB09D2" w:rsidP="00907BC6">
            <w:r>
              <w:rPr>
                <w:sz w:val="14"/>
              </w:rPr>
              <w:t>Anaconda/terminal screenshots and error evidence.</w:t>
            </w:r>
          </w:p>
        </w:tc>
        <w:tc>
          <w:tcPr>
            <w:tcW w:w="1954" w:type="dxa"/>
          </w:tcPr>
          <w:p w14:paraId="54AC24F8" w14:textId="60D0581D" w:rsidR="00EB09D2" w:rsidRDefault="00EB09D2" w:rsidP="00907BC6">
            <w:r>
              <w:rPr>
                <w:sz w:val="14"/>
              </w:rPr>
              <w:t>PowerShell did not recognise Python</w:t>
            </w:r>
            <w:r w:rsidR="00CF3EF5">
              <w:rPr>
                <w:sz w:val="14"/>
              </w:rPr>
              <w:t>,</w:t>
            </w:r>
            <w:r>
              <w:rPr>
                <w:sz w:val="14"/>
              </w:rPr>
              <w:t xml:space="preserve"> and package versions initially caused loading problems.</w:t>
            </w:r>
          </w:p>
        </w:tc>
        <w:tc>
          <w:tcPr>
            <w:tcW w:w="1985" w:type="dxa"/>
          </w:tcPr>
          <w:p w14:paraId="6B131768" w14:textId="77777777" w:rsidR="00EB09D2" w:rsidRDefault="00EB09D2" w:rsidP="00907BC6">
            <w:r>
              <w:rPr>
                <w:sz w:val="14"/>
              </w:rPr>
              <w:t>Use Anaconda and align scikit-learn versions between environments.</w:t>
            </w:r>
          </w:p>
        </w:tc>
      </w:tr>
      <w:tr w:rsidR="00EB09D2" w14:paraId="1DA81C09" w14:textId="77777777" w:rsidTr="00EB09D2">
        <w:trPr>
          <w:jc w:val="center"/>
        </w:trPr>
        <w:tc>
          <w:tcPr>
            <w:tcW w:w="440" w:type="dxa"/>
          </w:tcPr>
          <w:p w14:paraId="02E1E55F" w14:textId="77777777" w:rsidR="00EB09D2" w:rsidRDefault="00EB09D2" w:rsidP="00907BC6">
            <w:r>
              <w:rPr>
                <w:sz w:val="14"/>
              </w:rPr>
              <w:t>24</w:t>
            </w:r>
          </w:p>
        </w:tc>
        <w:tc>
          <w:tcPr>
            <w:tcW w:w="831" w:type="dxa"/>
          </w:tcPr>
          <w:p w14:paraId="2F2919B9" w14:textId="77777777" w:rsidR="00EB09D2" w:rsidRDefault="00EB09D2" w:rsidP="00907BC6">
            <w:r>
              <w:rPr>
                <w:sz w:val="14"/>
              </w:rPr>
              <w:t>20 Aug 2026</w:t>
            </w:r>
          </w:p>
        </w:tc>
        <w:tc>
          <w:tcPr>
            <w:tcW w:w="1386" w:type="dxa"/>
          </w:tcPr>
          <w:p w14:paraId="56CC8821" w14:textId="77777777" w:rsidR="00EB09D2" w:rsidRDefault="00EB09D2" w:rsidP="00907BC6">
            <w:r>
              <w:rPr>
                <w:sz w:val="14"/>
              </w:rPr>
              <w:t>Dashboard Version 1</w:t>
            </w:r>
          </w:p>
        </w:tc>
        <w:tc>
          <w:tcPr>
            <w:tcW w:w="2158" w:type="dxa"/>
          </w:tcPr>
          <w:p w14:paraId="7F8F3420" w14:textId="77777777" w:rsidR="00EB09D2" w:rsidRDefault="00EB09D2" w:rsidP="00907BC6">
            <w:r>
              <w:rPr>
                <w:sz w:val="14"/>
              </w:rPr>
              <w:t>Built and tested the initial dashboard with model file checks, project overview, cyber-risk prediction, model performance, threshold analysis and explainability pages.</w:t>
            </w:r>
          </w:p>
        </w:tc>
        <w:tc>
          <w:tcPr>
            <w:tcW w:w="1306" w:type="dxa"/>
          </w:tcPr>
          <w:p w14:paraId="33CF9D2C" w14:textId="77777777" w:rsidR="00EB09D2" w:rsidRDefault="00EB09D2" w:rsidP="00907BC6">
            <w:r>
              <w:rPr>
                <w:sz w:val="14"/>
              </w:rPr>
              <w:t>Screenshots of model file check, project overview and dashboard pages.</w:t>
            </w:r>
          </w:p>
        </w:tc>
        <w:tc>
          <w:tcPr>
            <w:tcW w:w="1954" w:type="dxa"/>
          </w:tcPr>
          <w:p w14:paraId="3ECD6A0A" w14:textId="77777777" w:rsidR="00EB09D2" w:rsidRDefault="00EB09D2" w:rsidP="00907BC6">
            <w:r>
              <w:rPr>
                <w:sz w:val="14"/>
              </w:rPr>
              <w:t>Needed to confirm all artefacts loaded correctly.</w:t>
            </w:r>
          </w:p>
        </w:tc>
        <w:tc>
          <w:tcPr>
            <w:tcW w:w="1985" w:type="dxa"/>
          </w:tcPr>
          <w:p w14:paraId="6969DF4A" w14:textId="77777777" w:rsidR="00EB09D2" w:rsidRDefault="00EB09D2" w:rsidP="00907BC6">
            <w:r>
              <w:rPr>
                <w:sz w:val="14"/>
              </w:rPr>
              <w:t>Add persistent audit logging and human-review fields.</w:t>
            </w:r>
          </w:p>
        </w:tc>
      </w:tr>
      <w:tr w:rsidR="00EB09D2" w14:paraId="234D8B4E" w14:textId="77777777" w:rsidTr="00EB09D2">
        <w:trPr>
          <w:jc w:val="center"/>
        </w:trPr>
        <w:tc>
          <w:tcPr>
            <w:tcW w:w="440" w:type="dxa"/>
          </w:tcPr>
          <w:p w14:paraId="55484C4D" w14:textId="77777777" w:rsidR="00EB09D2" w:rsidRDefault="00EB09D2" w:rsidP="00907BC6">
            <w:r>
              <w:rPr>
                <w:sz w:val="14"/>
              </w:rPr>
              <w:t>25</w:t>
            </w:r>
          </w:p>
        </w:tc>
        <w:tc>
          <w:tcPr>
            <w:tcW w:w="831" w:type="dxa"/>
          </w:tcPr>
          <w:p w14:paraId="51A4074E" w14:textId="77777777" w:rsidR="00EB09D2" w:rsidRDefault="00EB09D2" w:rsidP="00907BC6">
            <w:r>
              <w:rPr>
                <w:sz w:val="14"/>
              </w:rPr>
              <w:t>20 Aug 2026</w:t>
            </w:r>
          </w:p>
        </w:tc>
        <w:tc>
          <w:tcPr>
            <w:tcW w:w="1386" w:type="dxa"/>
          </w:tcPr>
          <w:p w14:paraId="1CB9134E" w14:textId="77777777" w:rsidR="00EB09D2" w:rsidRDefault="00EB09D2" w:rsidP="00907BC6">
            <w:r>
              <w:rPr>
                <w:sz w:val="14"/>
              </w:rPr>
              <w:t>Dashboard Version 2</w:t>
            </w:r>
          </w:p>
        </w:tc>
        <w:tc>
          <w:tcPr>
            <w:tcW w:w="2158" w:type="dxa"/>
          </w:tcPr>
          <w:p w14:paraId="03265442" w14:textId="77777777" w:rsidR="00EB09D2" w:rsidRDefault="00EB09D2" w:rsidP="00907BC6">
            <w:r>
              <w:rPr>
                <w:sz w:val="14"/>
              </w:rPr>
              <w:t>Added persistent audit logging, analyst review status and analyst notes to strengthen traceability and human oversight.</w:t>
            </w:r>
          </w:p>
        </w:tc>
        <w:tc>
          <w:tcPr>
            <w:tcW w:w="1306" w:type="dxa"/>
          </w:tcPr>
          <w:p w14:paraId="707B0EF0" w14:textId="77777777" w:rsidR="00EB09D2" w:rsidRDefault="00EB09D2" w:rsidP="00907BC6">
            <w:r>
              <w:rPr>
                <w:sz w:val="14"/>
              </w:rPr>
              <w:t>Audit log and human review screenshots.</w:t>
            </w:r>
          </w:p>
        </w:tc>
        <w:tc>
          <w:tcPr>
            <w:tcW w:w="1954" w:type="dxa"/>
          </w:tcPr>
          <w:p w14:paraId="3BF8F86A" w14:textId="77777777" w:rsidR="00EB09D2" w:rsidRDefault="00EB09D2" w:rsidP="00907BC6">
            <w:r>
              <w:rPr>
                <w:sz w:val="14"/>
              </w:rPr>
              <w:t>Session-only logs were not enough for governance evidence.</w:t>
            </w:r>
          </w:p>
        </w:tc>
        <w:tc>
          <w:tcPr>
            <w:tcW w:w="1985" w:type="dxa"/>
          </w:tcPr>
          <w:p w14:paraId="595EC237" w14:textId="77777777" w:rsidR="00EB09D2" w:rsidRDefault="00EB09D2" w:rsidP="00907BC6">
            <w:r>
              <w:rPr>
                <w:sz w:val="14"/>
              </w:rPr>
              <w:t>Save audit records to a CSV file and test persistence after restart.</w:t>
            </w:r>
          </w:p>
        </w:tc>
      </w:tr>
      <w:tr w:rsidR="00EB09D2" w14:paraId="7E1916F8" w14:textId="77777777" w:rsidTr="00EB09D2">
        <w:trPr>
          <w:jc w:val="center"/>
        </w:trPr>
        <w:tc>
          <w:tcPr>
            <w:tcW w:w="440" w:type="dxa"/>
          </w:tcPr>
          <w:p w14:paraId="70E5E236" w14:textId="77777777" w:rsidR="00EB09D2" w:rsidRDefault="00EB09D2" w:rsidP="00907BC6">
            <w:r>
              <w:rPr>
                <w:sz w:val="14"/>
              </w:rPr>
              <w:t>26</w:t>
            </w:r>
          </w:p>
        </w:tc>
        <w:tc>
          <w:tcPr>
            <w:tcW w:w="831" w:type="dxa"/>
          </w:tcPr>
          <w:p w14:paraId="3E241845" w14:textId="77777777" w:rsidR="00EB09D2" w:rsidRDefault="00EB09D2" w:rsidP="00907BC6">
            <w:r>
              <w:rPr>
                <w:sz w:val="14"/>
              </w:rPr>
              <w:t>20 Aug 2026</w:t>
            </w:r>
          </w:p>
        </w:tc>
        <w:tc>
          <w:tcPr>
            <w:tcW w:w="1386" w:type="dxa"/>
          </w:tcPr>
          <w:p w14:paraId="09C3E337" w14:textId="77777777" w:rsidR="00EB09D2" w:rsidRDefault="00EB09D2" w:rsidP="00907BC6">
            <w:r>
              <w:rPr>
                <w:sz w:val="14"/>
              </w:rPr>
              <w:t>Dashboard Version 3</w:t>
            </w:r>
          </w:p>
        </w:tc>
        <w:tc>
          <w:tcPr>
            <w:tcW w:w="2158" w:type="dxa"/>
          </w:tcPr>
          <w:p w14:paraId="3AF067C8" w14:textId="77777777" w:rsidR="00EB09D2" w:rsidRDefault="00EB09D2" w:rsidP="00907BC6">
            <w:r>
              <w:rPr>
                <w:sz w:val="14"/>
              </w:rPr>
              <w:t>Added audit analytics to summarise saved predictions, risk levels, correctness and attack-category distribution.</w:t>
            </w:r>
          </w:p>
        </w:tc>
        <w:tc>
          <w:tcPr>
            <w:tcW w:w="1306" w:type="dxa"/>
          </w:tcPr>
          <w:p w14:paraId="33CA4357" w14:textId="77777777" w:rsidR="00EB09D2" w:rsidRDefault="00EB09D2" w:rsidP="00907BC6">
            <w:r>
              <w:rPr>
                <w:sz w:val="14"/>
              </w:rPr>
              <w:t>Audit analytics screenshots.</w:t>
            </w:r>
          </w:p>
        </w:tc>
        <w:tc>
          <w:tcPr>
            <w:tcW w:w="1954" w:type="dxa"/>
          </w:tcPr>
          <w:p w14:paraId="718638B8" w14:textId="77777777" w:rsidR="00EB09D2" w:rsidRDefault="00EB09D2" w:rsidP="00907BC6">
            <w:r>
              <w:rPr>
                <w:sz w:val="14"/>
              </w:rPr>
              <w:t>Needed governance evidence beyond individual prediction records.</w:t>
            </w:r>
          </w:p>
        </w:tc>
        <w:tc>
          <w:tcPr>
            <w:tcW w:w="1985" w:type="dxa"/>
          </w:tcPr>
          <w:p w14:paraId="453ADC0F" w14:textId="77777777" w:rsidR="00EB09D2" w:rsidRDefault="00EB09D2" w:rsidP="00907BC6">
            <w:r>
              <w:rPr>
                <w:sz w:val="14"/>
              </w:rPr>
              <w:t>Use analytics to support auditability and review.</w:t>
            </w:r>
          </w:p>
        </w:tc>
      </w:tr>
      <w:tr w:rsidR="00EB09D2" w14:paraId="10C4E090" w14:textId="77777777" w:rsidTr="00EB09D2">
        <w:trPr>
          <w:jc w:val="center"/>
        </w:trPr>
        <w:tc>
          <w:tcPr>
            <w:tcW w:w="440" w:type="dxa"/>
          </w:tcPr>
          <w:p w14:paraId="23931B09" w14:textId="77777777" w:rsidR="00EB09D2" w:rsidRDefault="00EB09D2" w:rsidP="00907BC6">
            <w:r>
              <w:rPr>
                <w:sz w:val="14"/>
              </w:rPr>
              <w:t>27</w:t>
            </w:r>
          </w:p>
        </w:tc>
        <w:tc>
          <w:tcPr>
            <w:tcW w:w="831" w:type="dxa"/>
          </w:tcPr>
          <w:p w14:paraId="5D80F452" w14:textId="77777777" w:rsidR="00EB09D2" w:rsidRDefault="00EB09D2" w:rsidP="00907BC6">
            <w:r>
              <w:rPr>
                <w:sz w:val="14"/>
              </w:rPr>
              <w:t>20 Aug 2026</w:t>
            </w:r>
          </w:p>
        </w:tc>
        <w:tc>
          <w:tcPr>
            <w:tcW w:w="1386" w:type="dxa"/>
          </w:tcPr>
          <w:p w14:paraId="3729D5A4" w14:textId="77777777" w:rsidR="00EB09D2" w:rsidRDefault="00EB09D2" w:rsidP="00907BC6">
            <w:r>
              <w:rPr>
                <w:sz w:val="14"/>
              </w:rPr>
              <w:t>Dashboard Version 4 final polish</w:t>
            </w:r>
          </w:p>
        </w:tc>
        <w:tc>
          <w:tcPr>
            <w:tcW w:w="2158" w:type="dxa"/>
          </w:tcPr>
          <w:p w14:paraId="5AF5C4FA" w14:textId="77777777" w:rsidR="00EB09D2" w:rsidRDefault="00EB09D2" w:rsidP="00907BC6">
            <w:r>
              <w:rPr>
                <w:sz w:val="14"/>
              </w:rPr>
              <w:t>Added dashboard testing summary, governance principles, risk policy and limitation statements.</w:t>
            </w:r>
          </w:p>
        </w:tc>
        <w:tc>
          <w:tcPr>
            <w:tcW w:w="1306" w:type="dxa"/>
          </w:tcPr>
          <w:p w14:paraId="219280D7" w14:textId="77777777" w:rsidR="00EB09D2" w:rsidRDefault="00EB09D2" w:rsidP="00907BC6">
            <w:r>
              <w:rPr>
                <w:sz w:val="14"/>
              </w:rPr>
              <w:t>Testing summary, governance notes and risk policy screenshots.</w:t>
            </w:r>
          </w:p>
        </w:tc>
        <w:tc>
          <w:tcPr>
            <w:tcW w:w="1954" w:type="dxa"/>
          </w:tcPr>
          <w:p w14:paraId="0C657FAA" w14:textId="77777777" w:rsidR="00EB09D2" w:rsidRDefault="00EB09D2" w:rsidP="00907BC6">
            <w:r>
              <w:rPr>
                <w:sz w:val="14"/>
              </w:rPr>
              <w:t>Needed to show that the artefact was tested and appropriately limited.</w:t>
            </w:r>
          </w:p>
        </w:tc>
        <w:tc>
          <w:tcPr>
            <w:tcW w:w="1985" w:type="dxa"/>
          </w:tcPr>
          <w:p w14:paraId="2CDF6225" w14:textId="77777777" w:rsidR="00EB09D2" w:rsidRDefault="00EB09D2" w:rsidP="00907BC6">
            <w:r>
              <w:rPr>
                <w:sz w:val="14"/>
              </w:rPr>
              <w:t>Back up Version 4 as the stable final dashboard code.</w:t>
            </w:r>
          </w:p>
        </w:tc>
      </w:tr>
      <w:tr w:rsidR="00EB09D2" w14:paraId="6CFA4A80" w14:textId="77777777" w:rsidTr="00EB09D2">
        <w:trPr>
          <w:jc w:val="center"/>
        </w:trPr>
        <w:tc>
          <w:tcPr>
            <w:tcW w:w="440" w:type="dxa"/>
          </w:tcPr>
          <w:p w14:paraId="6BE7B3D9" w14:textId="77777777" w:rsidR="00EB09D2" w:rsidRDefault="00EB09D2" w:rsidP="00907BC6">
            <w:r>
              <w:rPr>
                <w:sz w:val="14"/>
              </w:rPr>
              <w:t>28</w:t>
            </w:r>
          </w:p>
        </w:tc>
        <w:tc>
          <w:tcPr>
            <w:tcW w:w="831" w:type="dxa"/>
          </w:tcPr>
          <w:p w14:paraId="32EB8D3C" w14:textId="77777777" w:rsidR="00EB09D2" w:rsidRDefault="00EB09D2" w:rsidP="00907BC6">
            <w:r>
              <w:rPr>
                <w:sz w:val="14"/>
              </w:rPr>
              <w:t>21 Aug 2026</w:t>
            </w:r>
          </w:p>
        </w:tc>
        <w:tc>
          <w:tcPr>
            <w:tcW w:w="1386" w:type="dxa"/>
          </w:tcPr>
          <w:p w14:paraId="119604F3" w14:textId="77777777" w:rsidR="00EB09D2" w:rsidRDefault="00EB09D2" w:rsidP="00907BC6">
            <w:r>
              <w:rPr>
                <w:sz w:val="14"/>
              </w:rPr>
              <w:t>Dashboard Version 5 packaging</w:t>
            </w:r>
          </w:p>
        </w:tc>
        <w:tc>
          <w:tcPr>
            <w:tcW w:w="2158" w:type="dxa"/>
          </w:tcPr>
          <w:p w14:paraId="4348A310" w14:textId="77777777" w:rsidR="00EB09D2" w:rsidRDefault="00EB09D2" w:rsidP="00907BC6">
            <w:r>
              <w:rPr>
                <w:sz w:val="14"/>
              </w:rPr>
              <w:t>Created README, requirements files, full environment file, final folder structure and zipped dashboard package.</w:t>
            </w:r>
          </w:p>
        </w:tc>
        <w:tc>
          <w:tcPr>
            <w:tcW w:w="1306" w:type="dxa"/>
          </w:tcPr>
          <w:p w14:paraId="54A46CE9" w14:textId="77777777" w:rsidR="00EB09D2" w:rsidRDefault="00EB09D2" w:rsidP="00907BC6">
            <w:r>
              <w:rPr>
                <w:sz w:val="14"/>
              </w:rPr>
              <w:t>Program folder, model_files folder, README and requirements screenshots.</w:t>
            </w:r>
          </w:p>
        </w:tc>
        <w:tc>
          <w:tcPr>
            <w:tcW w:w="1954" w:type="dxa"/>
          </w:tcPr>
          <w:p w14:paraId="42F30727" w14:textId="77777777" w:rsidR="00EB09D2" w:rsidRDefault="00EB09D2" w:rsidP="00907BC6">
            <w:r>
              <w:rPr>
                <w:sz w:val="14"/>
              </w:rPr>
              <w:t>Needed to demonstrate reproducibility for the submitted artefact.</w:t>
            </w:r>
          </w:p>
        </w:tc>
        <w:tc>
          <w:tcPr>
            <w:tcW w:w="1985" w:type="dxa"/>
          </w:tcPr>
          <w:p w14:paraId="00663B37" w14:textId="77777777" w:rsidR="00EB09D2" w:rsidRDefault="00EB09D2" w:rsidP="00907BC6">
            <w:r>
              <w:rPr>
                <w:sz w:val="14"/>
              </w:rPr>
              <w:t>Prepare final report evidence and appendices.</w:t>
            </w:r>
          </w:p>
        </w:tc>
      </w:tr>
      <w:tr w:rsidR="00EB09D2" w14:paraId="54E3010D" w14:textId="77777777" w:rsidTr="00EB09D2">
        <w:trPr>
          <w:jc w:val="center"/>
        </w:trPr>
        <w:tc>
          <w:tcPr>
            <w:tcW w:w="440" w:type="dxa"/>
          </w:tcPr>
          <w:p w14:paraId="59090012" w14:textId="77777777" w:rsidR="00EB09D2" w:rsidRDefault="00EB09D2" w:rsidP="00907BC6">
            <w:r>
              <w:rPr>
                <w:sz w:val="14"/>
              </w:rPr>
              <w:t>29</w:t>
            </w:r>
          </w:p>
        </w:tc>
        <w:tc>
          <w:tcPr>
            <w:tcW w:w="831" w:type="dxa"/>
          </w:tcPr>
          <w:p w14:paraId="4954863C" w14:textId="77777777" w:rsidR="00EB09D2" w:rsidRDefault="00EB09D2" w:rsidP="00907BC6">
            <w:r>
              <w:rPr>
                <w:sz w:val="14"/>
              </w:rPr>
              <w:t>26 Aug 2026</w:t>
            </w:r>
          </w:p>
        </w:tc>
        <w:tc>
          <w:tcPr>
            <w:tcW w:w="1386" w:type="dxa"/>
          </w:tcPr>
          <w:p w14:paraId="4AAE8184" w14:textId="77777777" w:rsidR="00EB09D2" w:rsidRDefault="00EB09D2" w:rsidP="00907BC6">
            <w:r>
              <w:rPr>
                <w:sz w:val="14"/>
              </w:rPr>
              <w:t>Final report completion</w:t>
            </w:r>
          </w:p>
        </w:tc>
        <w:tc>
          <w:tcPr>
            <w:tcW w:w="2158" w:type="dxa"/>
          </w:tcPr>
          <w:p w14:paraId="23AB7700" w14:textId="77777777" w:rsidR="00EB09D2" w:rsidRDefault="00EB09D2" w:rsidP="00907BC6">
            <w:r>
              <w:rPr>
                <w:sz w:val="14"/>
              </w:rPr>
              <w:t>Completed and polished all report chapters from abstract to reflection, reaching a final word count of 11,127.</w:t>
            </w:r>
          </w:p>
        </w:tc>
        <w:tc>
          <w:tcPr>
            <w:tcW w:w="1306" w:type="dxa"/>
          </w:tcPr>
          <w:p w14:paraId="040110DF" w14:textId="77777777" w:rsidR="00EB09D2" w:rsidRDefault="00EB09D2" w:rsidP="00907BC6">
            <w:r>
              <w:rPr>
                <w:sz w:val="14"/>
              </w:rPr>
              <w:t>Final Word document, updated contents, references and chapter checks.</w:t>
            </w:r>
          </w:p>
        </w:tc>
        <w:tc>
          <w:tcPr>
            <w:tcW w:w="1954" w:type="dxa"/>
          </w:tcPr>
          <w:p w14:paraId="37F0F4A2" w14:textId="77777777" w:rsidR="00EB09D2" w:rsidRDefault="00EB09D2" w:rsidP="00907BC6">
            <w:r>
              <w:rPr>
                <w:sz w:val="14"/>
              </w:rPr>
              <w:t>Needed to remain within the 10% word-count allowance and keep content concise.</w:t>
            </w:r>
          </w:p>
        </w:tc>
        <w:tc>
          <w:tcPr>
            <w:tcW w:w="1985" w:type="dxa"/>
          </w:tcPr>
          <w:p w14:paraId="31E5B87A" w14:textId="77777777" w:rsidR="00EB09D2" w:rsidRDefault="00EB09D2" w:rsidP="00907BC6">
            <w:r>
              <w:rPr>
                <w:sz w:val="14"/>
              </w:rPr>
              <w:t>Complete appendices, abbreviation list and final logbook.</w:t>
            </w:r>
          </w:p>
        </w:tc>
      </w:tr>
      <w:tr w:rsidR="00EB09D2" w14:paraId="0480459D" w14:textId="77777777" w:rsidTr="00EB09D2">
        <w:trPr>
          <w:jc w:val="center"/>
        </w:trPr>
        <w:tc>
          <w:tcPr>
            <w:tcW w:w="440" w:type="dxa"/>
          </w:tcPr>
          <w:p w14:paraId="23AC3CAC" w14:textId="77777777" w:rsidR="00EB09D2" w:rsidRDefault="00EB09D2" w:rsidP="00907BC6">
            <w:r>
              <w:rPr>
                <w:sz w:val="14"/>
              </w:rPr>
              <w:t>30</w:t>
            </w:r>
          </w:p>
        </w:tc>
        <w:tc>
          <w:tcPr>
            <w:tcW w:w="831" w:type="dxa"/>
          </w:tcPr>
          <w:p w14:paraId="21A04A02" w14:textId="77777777" w:rsidR="00EB09D2" w:rsidRDefault="00EB09D2" w:rsidP="00907BC6">
            <w:r>
              <w:rPr>
                <w:sz w:val="14"/>
              </w:rPr>
              <w:t>27 Aug 2026</w:t>
            </w:r>
          </w:p>
        </w:tc>
        <w:tc>
          <w:tcPr>
            <w:tcW w:w="1386" w:type="dxa"/>
          </w:tcPr>
          <w:p w14:paraId="1D43F90F" w14:textId="77777777" w:rsidR="00EB09D2" w:rsidRDefault="00EB09D2" w:rsidP="00907BC6">
            <w:r>
              <w:rPr>
                <w:sz w:val="14"/>
              </w:rPr>
              <w:t>Appendix evidence and logbook completion</w:t>
            </w:r>
          </w:p>
        </w:tc>
        <w:tc>
          <w:tcPr>
            <w:tcW w:w="2158" w:type="dxa"/>
          </w:tcPr>
          <w:p w14:paraId="53B66F1E" w14:textId="77777777" w:rsidR="00EB09D2" w:rsidRDefault="00EB09D2" w:rsidP="00907BC6">
            <w:r>
              <w:rPr>
                <w:sz w:val="14"/>
              </w:rPr>
              <w:t>Labelled appendix screenshots, finalised evidence structure and completed the Word and Excel logbook versions.</w:t>
            </w:r>
          </w:p>
        </w:tc>
        <w:tc>
          <w:tcPr>
            <w:tcW w:w="1306" w:type="dxa"/>
          </w:tcPr>
          <w:p w14:paraId="18D1B45B" w14:textId="77777777" w:rsidR="00EB09D2" w:rsidRDefault="00EB09D2" w:rsidP="00907BC6">
            <w:r>
              <w:rPr>
                <w:sz w:val="14"/>
              </w:rPr>
              <w:t>Appendix screenshot labels, work logbook document and Excel workbook.</w:t>
            </w:r>
          </w:p>
        </w:tc>
        <w:tc>
          <w:tcPr>
            <w:tcW w:w="1954" w:type="dxa"/>
          </w:tcPr>
          <w:p w14:paraId="4000D476" w14:textId="77777777" w:rsidR="00EB09D2" w:rsidRDefault="00EB09D2" w:rsidP="00907BC6">
            <w:r>
              <w:rPr>
                <w:sz w:val="14"/>
              </w:rPr>
              <w:t>Needed clear evidence organisation for the examiner.</w:t>
            </w:r>
          </w:p>
        </w:tc>
        <w:tc>
          <w:tcPr>
            <w:tcW w:w="1985" w:type="dxa"/>
          </w:tcPr>
          <w:p w14:paraId="7AE37EB1" w14:textId="60DD40F4" w:rsidR="00EB09D2" w:rsidRDefault="00EB09D2" w:rsidP="00907BC6">
            <w:r>
              <w:rPr>
                <w:sz w:val="14"/>
              </w:rPr>
              <w:t xml:space="preserve">Carry out final submission checks and prepare </w:t>
            </w:r>
            <w:r w:rsidR="006D1532">
              <w:rPr>
                <w:sz w:val="14"/>
              </w:rPr>
              <w:t xml:space="preserve">for </w:t>
            </w:r>
            <w:r>
              <w:rPr>
                <w:sz w:val="14"/>
              </w:rPr>
              <w:t>viva revision.</w:t>
            </w:r>
          </w:p>
        </w:tc>
      </w:tr>
    </w:tbl>
    <w:p w14:paraId="1F7E7C45" w14:textId="77777777" w:rsidR="00AB1D28" w:rsidRDefault="00AB1D28" w:rsidP="00AB1D28"/>
    <w:p w14:paraId="5472CD55" w14:textId="77777777" w:rsidR="00AB1D28" w:rsidRDefault="00AB1D28" w:rsidP="00AB1D28"/>
    <w:p w14:paraId="3A9BDA6A" w14:textId="77777777" w:rsidR="00AB1D28" w:rsidRDefault="00AB1D28">
      <w:pPr>
        <w:rPr>
          <w:rFonts w:cs="Calibri"/>
        </w:rPr>
      </w:pPr>
    </w:p>
    <w:p w14:paraId="71B46A28" w14:textId="08FA69C2" w:rsidR="00AB1D28" w:rsidRDefault="00AB1D28" w:rsidP="00AB1D28">
      <w:pPr>
        <w:pStyle w:val="Heading2"/>
      </w:pPr>
      <w:r>
        <w:rPr>
          <w:b/>
          <w:bCs/>
          <w:u w:val="single"/>
        </w:rPr>
        <w:lastRenderedPageBreak/>
        <w:t xml:space="preserve"> </w:t>
      </w:r>
      <w:bookmarkStart w:id="103" w:name="_Toc238747882"/>
      <w:r>
        <w:rPr>
          <w:b/>
          <w:bCs/>
          <w:u w:val="single"/>
        </w:rPr>
        <w:t>Appendix B</w:t>
      </w:r>
      <w:r w:rsidR="00E51B1E">
        <w:rPr>
          <w:b/>
          <w:bCs/>
          <w:u w:val="single"/>
        </w:rPr>
        <w:t xml:space="preserve"> - </w:t>
      </w:r>
      <w:r w:rsidR="00E51B1E" w:rsidRPr="00E51B1E">
        <w:rPr>
          <w:b/>
          <w:bCs/>
          <w:u w:val="single"/>
        </w:rPr>
        <w:t>Dataset Inspection Evidence</w:t>
      </w:r>
      <w:r w:rsidR="00E51B1E">
        <w:rPr>
          <w:b/>
          <w:bCs/>
          <w:u w:val="single"/>
        </w:rPr>
        <w:t>:</w:t>
      </w:r>
      <w:bookmarkEnd w:id="103"/>
    </w:p>
    <w:p w14:paraId="73F21182" w14:textId="0B1C6861" w:rsidR="00916ACB" w:rsidRPr="003E66F2" w:rsidRDefault="003E66F2" w:rsidP="003E66F2">
      <w:pPr>
        <w:pStyle w:val="Subtitle"/>
        <w:rPr>
          <w:b/>
          <w:bCs/>
          <w:sz w:val="20"/>
          <w:szCs w:val="20"/>
        </w:rPr>
      </w:pPr>
      <w:r w:rsidRPr="003E66F2">
        <w:rPr>
          <w:b/>
          <w:bCs/>
          <w:sz w:val="20"/>
          <w:szCs w:val="20"/>
        </w:rPr>
        <w:t>Appendix B1 - Dataset Training and Testing Files.</w:t>
      </w:r>
    </w:p>
    <w:p w14:paraId="1AB7C392" w14:textId="4BB9B33E" w:rsidR="00FA5ABC" w:rsidRDefault="003E66F2">
      <w:pPr>
        <w:rPr>
          <w:rFonts w:cs="Calibri"/>
        </w:rPr>
      </w:pPr>
      <w:r>
        <w:rPr>
          <w:rFonts w:cs="Calibri"/>
          <w:noProof/>
        </w:rPr>
        <w:drawing>
          <wp:inline distT="0" distB="0" distL="0" distR="0" wp14:anchorId="2E1E376D" wp14:editId="67AF9308">
            <wp:extent cx="5731510" cy="544195"/>
            <wp:effectExtent l="0" t="0" r="2540" b="8255"/>
            <wp:docPr id="16122933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293316" name="Picture 1612293316"/>
                    <pic:cNvPicPr/>
                  </pic:nvPicPr>
                  <pic:blipFill>
                    <a:blip r:embed="rId24">
                      <a:extLst>
                        <a:ext uri="{28A0092B-C50C-407E-A947-70E740481C1C}">
                          <a14:useLocalDpi xmlns:a14="http://schemas.microsoft.com/office/drawing/2010/main" val="0"/>
                        </a:ext>
                      </a:extLst>
                    </a:blip>
                    <a:stretch>
                      <a:fillRect/>
                    </a:stretch>
                  </pic:blipFill>
                  <pic:spPr>
                    <a:xfrm>
                      <a:off x="0" y="0"/>
                      <a:ext cx="5731510" cy="544195"/>
                    </a:xfrm>
                    <a:prstGeom prst="rect">
                      <a:avLst/>
                    </a:prstGeom>
                  </pic:spPr>
                </pic:pic>
              </a:graphicData>
            </a:graphic>
          </wp:inline>
        </w:drawing>
      </w:r>
    </w:p>
    <w:p w14:paraId="5494F82C" w14:textId="7186925F" w:rsidR="00192386" w:rsidRPr="00B868AF" w:rsidRDefault="00B868AF">
      <w:pPr>
        <w:rPr>
          <w:rFonts w:cs="Calibri"/>
          <w:i/>
          <w:iCs/>
          <w:sz w:val="20"/>
          <w:szCs w:val="20"/>
        </w:rPr>
      </w:pPr>
      <w:r w:rsidRPr="00B868AF">
        <w:rPr>
          <w:rFonts w:cs="Calibri"/>
          <w:i/>
          <w:iCs/>
          <w:sz w:val="20"/>
          <w:szCs w:val="20"/>
        </w:rPr>
        <w:t xml:space="preserve">This screenshot represents the UNSW-NB15 training/testing files before they are loaded into the project folder. </w:t>
      </w:r>
    </w:p>
    <w:p w14:paraId="42B796CE" w14:textId="64CD3BE5" w:rsidR="00192386" w:rsidRPr="009C20AB" w:rsidRDefault="00FC1D94" w:rsidP="00FC1D94">
      <w:pPr>
        <w:pStyle w:val="Subtitle"/>
        <w:rPr>
          <w:b/>
          <w:bCs/>
          <w:sz w:val="20"/>
          <w:szCs w:val="20"/>
        </w:rPr>
      </w:pPr>
      <w:r w:rsidRPr="009C20AB">
        <w:rPr>
          <w:b/>
          <w:bCs/>
          <w:sz w:val="20"/>
          <w:szCs w:val="20"/>
        </w:rPr>
        <w:t>Appendix B2</w:t>
      </w:r>
      <w:r w:rsidR="00A3480B" w:rsidRPr="009C20AB">
        <w:rPr>
          <w:b/>
          <w:bCs/>
          <w:sz w:val="20"/>
          <w:szCs w:val="20"/>
        </w:rPr>
        <w:t xml:space="preserve"> </w:t>
      </w:r>
      <w:r w:rsidR="009C20AB" w:rsidRPr="009C20AB">
        <w:rPr>
          <w:b/>
          <w:bCs/>
          <w:sz w:val="20"/>
          <w:szCs w:val="20"/>
        </w:rPr>
        <w:t>- Dataset Shape and Column Inspection</w:t>
      </w:r>
    </w:p>
    <w:p w14:paraId="4B2A7451" w14:textId="19161E34" w:rsidR="00192386" w:rsidRPr="0071271A" w:rsidRDefault="00F3421B">
      <w:pPr>
        <w:rPr>
          <w:rFonts w:cs="Calibri"/>
        </w:rPr>
      </w:pPr>
      <w:r>
        <w:rPr>
          <w:rFonts w:cs="Calibri"/>
          <w:noProof/>
        </w:rPr>
        <w:drawing>
          <wp:inline distT="0" distB="0" distL="0" distR="0" wp14:anchorId="00916977" wp14:editId="26F76ED3">
            <wp:extent cx="5731510" cy="2392680"/>
            <wp:effectExtent l="0" t="0" r="2540" b="7620"/>
            <wp:docPr id="207644628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46289" name="Picture 207644628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392680"/>
                    </a:xfrm>
                    <a:prstGeom prst="rect">
                      <a:avLst/>
                    </a:prstGeom>
                  </pic:spPr>
                </pic:pic>
              </a:graphicData>
            </a:graphic>
          </wp:inline>
        </w:drawing>
      </w:r>
    </w:p>
    <w:p w14:paraId="0F47CFAC" w14:textId="68C841E0" w:rsidR="00192386" w:rsidRPr="00494C7F" w:rsidRDefault="00494C7F">
      <w:pPr>
        <w:rPr>
          <w:rFonts w:cs="Calibri"/>
          <w:i/>
          <w:iCs/>
          <w:sz w:val="20"/>
          <w:szCs w:val="20"/>
        </w:rPr>
      </w:pPr>
      <w:r w:rsidRPr="00494C7F">
        <w:rPr>
          <w:rFonts w:cs="Calibri"/>
          <w:i/>
          <w:iCs/>
          <w:sz w:val="20"/>
          <w:szCs w:val="20"/>
        </w:rPr>
        <w:t>The screenshot of the dataset loading code and shapes shows the dimensions of the training and testing datasets.</w:t>
      </w:r>
    </w:p>
    <w:p w14:paraId="483CBF20" w14:textId="7B05CD11" w:rsidR="00E32B5E" w:rsidRDefault="00732576" w:rsidP="0037329C">
      <w:pPr>
        <w:rPr>
          <w:rStyle w:val="SubtitleChar"/>
          <w:b/>
          <w:bCs/>
          <w:sz w:val="20"/>
          <w:szCs w:val="20"/>
        </w:rPr>
      </w:pPr>
      <w:r w:rsidRPr="0037329C">
        <w:rPr>
          <w:rStyle w:val="SubtitleChar"/>
          <w:b/>
          <w:bCs/>
          <w:sz w:val="20"/>
          <w:szCs w:val="20"/>
        </w:rPr>
        <w:t xml:space="preserve">Appendix B3 - Dataset Shape and Column </w:t>
      </w:r>
      <w:r w:rsidR="00910B05">
        <w:rPr>
          <w:rStyle w:val="SubtitleChar"/>
          <w:b/>
          <w:bCs/>
          <w:sz w:val="20"/>
          <w:szCs w:val="20"/>
        </w:rPr>
        <w:t>Inspection</w:t>
      </w:r>
      <w:r w:rsidR="00D67BC1">
        <w:rPr>
          <w:noProof/>
        </w:rPr>
        <w:drawing>
          <wp:inline distT="0" distB="0" distL="0" distR="0" wp14:anchorId="222A23C8" wp14:editId="712CD788">
            <wp:extent cx="6164580" cy="2118360"/>
            <wp:effectExtent l="0" t="0" r="7620" b="0"/>
            <wp:docPr id="16534930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93018" name="Picture 165349301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64580" cy="2118360"/>
                    </a:xfrm>
                    <a:prstGeom prst="rect">
                      <a:avLst/>
                    </a:prstGeom>
                  </pic:spPr>
                </pic:pic>
              </a:graphicData>
            </a:graphic>
          </wp:inline>
        </w:drawing>
      </w:r>
    </w:p>
    <w:p w14:paraId="2CC4C2BF" w14:textId="4ADC4EBF" w:rsidR="00192386" w:rsidRDefault="0037329C" w:rsidP="0037329C">
      <w:pPr>
        <w:rPr>
          <w:sz w:val="20"/>
          <w:szCs w:val="20"/>
        </w:rPr>
      </w:pPr>
      <w:r w:rsidRPr="005B6A64">
        <w:rPr>
          <w:i/>
          <w:iCs/>
          <w:sz w:val="20"/>
          <w:szCs w:val="20"/>
        </w:rPr>
        <w:t>This screenshot shows the first few rows of the dataset</w:t>
      </w:r>
      <w:r w:rsidR="00E32B5E">
        <w:rPr>
          <w:i/>
          <w:iCs/>
          <w:sz w:val="20"/>
          <w:szCs w:val="20"/>
        </w:rPr>
        <w:t xml:space="preserve"> to </w:t>
      </w:r>
      <w:r w:rsidR="00201954">
        <w:rPr>
          <w:i/>
          <w:iCs/>
          <w:sz w:val="20"/>
          <w:szCs w:val="20"/>
        </w:rPr>
        <w:t>confirm the data loaded correctly and includes the expected columns</w:t>
      </w:r>
      <w:r w:rsidRPr="005B6A64">
        <w:rPr>
          <w:i/>
          <w:iCs/>
          <w:sz w:val="20"/>
          <w:szCs w:val="20"/>
        </w:rPr>
        <w:t>.</w:t>
      </w:r>
      <w:r w:rsidRPr="005B6A64">
        <w:rPr>
          <w:sz w:val="20"/>
          <w:szCs w:val="20"/>
        </w:rPr>
        <w:t xml:space="preserve"> </w:t>
      </w:r>
    </w:p>
    <w:p w14:paraId="5D2125FF" w14:textId="77777777" w:rsidR="00E32B5E" w:rsidRPr="0037329C" w:rsidRDefault="00E32B5E" w:rsidP="0037329C">
      <w:pPr>
        <w:rPr>
          <w:rFonts w:cstheme="majorBidi"/>
          <w:b/>
          <w:bCs/>
          <w:sz w:val="20"/>
          <w:szCs w:val="20"/>
        </w:rPr>
      </w:pPr>
    </w:p>
    <w:p w14:paraId="12F54EFB" w14:textId="081450AD" w:rsidR="00192386" w:rsidRPr="0071271A" w:rsidRDefault="00286CFE" w:rsidP="00E32B5E">
      <w:pPr>
        <w:pStyle w:val="Subtitle"/>
        <w:rPr>
          <w:rFonts w:cs="Calibri"/>
        </w:rPr>
      </w:pPr>
      <w:r>
        <w:rPr>
          <w:b/>
          <w:bCs/>
          <w:sz w:val="20"/>
          <w:szCs w:val="20"/>
        </w:rPr>
        <w:lastRenderedPageBreak/>
        <w:t xml:space="preserve">Appendix B4 - </w:t>
      </w:r>
      <w:r w:rsidR="00E32B5E" w:rsidRPr="00E32B5E">
        <w:rPr>
          <w:b/>
          <w:bCs/>
          <w:sz w:val="20"/>
          <w:szCs w:val="20"/>
        </w:rPr>
        <w:t xml:space="preserve">Missing </w:t>
      </w:r>
      <w:r w:rsidR="008149DA">
        <w:rPr>
          <w:b/>
          <w:bCs/>
          <w:sz w:val="20"/>
          <w:szCs w:val="20"/>
        </w:rPr>
        <w:t>Values Check</w:t>
      </w:r>
    </w:p>
    <w:p w14:paraId="246EE834" w14:textId="3203DC04" w:rsidR="00192386" w:rsidRPr="0071271A" w:rsidRDefault="00E32B5E">
      <w:pPr>
        <w:rPr>
          <w:rFonts w:cs="Calibri"/>
        </w:rPr>
      </w:pPr>
      <w:r>
        <w:rPr>
          <w:rFonts w:cs="Calibri"/>
          <w:noProof/>
        </w:rPr>
        <w:drawing>
          <wp:inline distT="0" distB="0" distL="0" distR="0" wp14:anchorId="591C6403" wp14:editId="0955C23E">
            <wp:extent cx="2423160" cy="6850380"/>
            <wp:effectExtent l="0" t="0" r="0" b="7620"/>
            <wp:docPr id="17493042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04243" name="Picture 1749304243"/>
                    <pic:cNvPicPr/>
                  </pic:nvPicPr>
                  <pic:blipFill rotWithShape="1">
                    <a:blip r:embed="rId27">
                      <a:extLst>
                        <a:ext uri="{28A0092B-C50C-407E-A947-70E740481C1C}">
                          <a14:useLocalDpi xmlns:a14="http://schemas.microsoft.com/office/drawing/2010/main" val="0"/>
                        </a:ext>
                      </a:extLst>
                    </a:blip>
                    <a:srcRect r="48461"/>
                    <a:stretch>
                      <a:fillRect/>
                    </a:stretch>
                  </pic:blipFill>
                  <pic:spPr bwMode="auto">
                    <a:xfrm>
                      <a:off x="0" y="0"/>
                      <a:ext cx="2423160" cy="6850380"/>
                    </a:xfrm>
                    <a:prstGeom prst="rect">
                      <a:avLst/>
                    </a:prstGeom>
                    <a:ln>
                      <a:noFill/>
                    </a:ln>
                    <a:extLst>
                      <a:ext uri="{53640926-AAD7-44D8-BBD7-CCE9431645EC}">
                        <a14:shadowObscured xmlns:a14="http://schemas.microsoft.com/office/drawing/2010/main"/>
                      </a:ext>
                    </a:extLst>
                  </pic:spPr>
                </pic:pic>
              </a:graphicData>
            </a:graphic>
          </wp:inline>
        </w:drawing>
      </w:r>
    </w:p>
    <w:p w14:paraId="1628D5F0" w14:textId="0FCC7EDF" w:rsidR="00192386" w:rsidRPr="0071271A" w:rsidRDefault="00910B05">
      <w:pPr>
        <w:rPr>
          <w:rFonts w:cs="Calibri"/>
        </w:rPr>
      </w:pPr>
      <w:r w:rsidRPr="00910B05">
        <w:rPr>
          <w:rFonts w:cs="Calibri"/>
          <w:i/>
          <w:iCs/>
          <w:sz w:val="20"/>
          <w:szCs w:val="20"/>
        </w:rPr>
        <w:t xml:space="preserve">This missing-values-check screen shows how this </w:t>
      </w:r>
      <w:r>
        <w:rPr>
          <w:rFonts w:cs="Calibri"/>
          <w:i/>
          <w:iCs/>
          <w:sz w:val="20"/>
          <w:szCs w:val="20"/>
        </w:rPr>
        <w:t>was inspected to ensure nothing needed</w:t>
      </w:r>
      <w:r w:rsidRPr="00910B05">
        <w:rPr>
          <w:rFonts w:cs="Calibri"/>
          <w:i/>
          <w:iCs/>
          <w:sz w:val="20"/>
          <w:szCs w:val="20"/>
        </w:rPr>
        <w:t xml:space="preserve"> </w:t>
      </w:r>
      <w:r>
        <w:rPr>
          <w:rFonts w:cs="Calibri"/>
          <w:i/>
          <w:iCs/>
          <w:sz w:val="20"/>
          <w:szCs w:val="20"/>
        </w:rPr>
        <w:t>imputation</w:t>
      </w:r>
      <w:r w:rsidRPr="00910B05">
        <w:rPr>
          <w:rFonts w:cs="Calibri"/>
        </w:rPr>
        <w:t xml:space="preserve">. </w:t>
      </w:r>
    </w:p>
    <w:p w14:paraId="2AED4F9B" w14:textId="77777777" w:rsidR="00192386" w:rsidRPr="0071271A" w:rsidRDefault="00192386">
      <w:pPr>
        <w:rPr>
          <w:rFonts w:cs="Calibri"/>
        </w:rPr>
      </w:pPr>
    </w:p>
    <w:p w14:paraId="26AFBDD0" w14:textId="77777777" w:rsidR="00192386" w:rsidRPr="0071271A" w:rsidRDefault="00192386">
      <w:pPr>
        <w:rPr>
          <w:rFonts w:cs="Calibri"/>
        </w:rPr>
      </w:pPr>
    </w:p>
    <w:p w14:paraId="205D2522" w14:textId="77777777" w:rsidR="00192386" w:rsidRPr="0071271A" w:rsidRDefault="00192386">
      <w:pPr>
        <w:rPr>
          <w:rFonts w:cs="Calibri"/>
        </w:rPr>
      </w:pPr>
    </w:p>
    <w:p w14:paraId="5E8B936D" w14:textId="3571E264" w:rsidR="00192386" w:rsidRPr="00DB70BF" w:rsidRDefault="00DB70BF" w:rsidP="008149DA">
      <w:pPr>
        <w:pStyle w:val="Subtitle"/>
        <w:rPr>
          <w:b/>
          <w:bCs/>
          <w:sz w:val="20"/>
          <w:szCs w:val="20"/>
        </w:rPr>
      </w:pPr>
      <w:r w:rsidRPr="00DB70BF">
        <w:rPr>
          <w:b/>
          <w:bCs/>
          <w:sz w:val="20"/>
          <w:szCs w:val="20"/>
        </w:rPr>
        <w:lastRenderedPageBreak/>
        <w:t xml:space="preserve">Appendix B5 - </w:t>
      </w:r>
      <w:r w:rsidR="006B3F8E" w:rsidRPr="006B3F8E">
        <w:rPr>
          <w:b/>
          <w:bCs/>
          <w:sz w:val="20"/>
          <w:szCs w:val="20"/>
        </w:rPr>
        <w:t xml:space="preserve">Duplicate </w:t>
      </w:r>
      <w:r w:rsidR="00CB7250">
        <w:rPr>
          <w:b/>
          <w:bCs/>
          <w:sz w:val="20"/>
          <w:szCs w:val="20"/>
        </w:rPr>
        <w:t>C</w:t>
      </w:r>
      <w:r w:rsidR="006B3F8E" w:rsidRPr="006B3F8E">
        <w:rPr>
          <w:b/>
          <w:bCs/>
          <w:sz w:val="20"/>
          <w:szCs w:val="20"/>
        </w:rPr>
        <w:t>heck</w:t>
      </w:r>
    </w:p>
    <w:p w14:paraId="42811581" w14:textId="2D8ABBA8" w:rsidR="00192386" w:rsidRDefault="00F40E7C">
      <w:pPr>
        <w:rPr>
          <w:rFonts w:cs="Calibri"/>
        </w:rPr>
      </w:pPr>
      <w:r>
        <w:rPr>
          <w:rFonts w:cs="Calibri"/>
          <w:noProof/>
        </w:rPr>
        <w:drawing>
          <wp:inline distT="0" distB="0" distL="0" distR="0" wp14:anchorId="3A5D4DE4" wp14:editId="4DE2BE63">
            <wp:extent cx="5731510" cy="1920240"/>
            <wp:effectExtent l="0" t="0" r="2540" b="3810"/>
            <wp:docPr id="1964567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67683" name="Picture 196456768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920240"/>
                    </a:xfrm>
                    <a:prstGeom prst="rect">
                      <a:avLst/>
                    </a:prstGeom>
                  </pic:spPr>
                </pic:pic>
              </a:graphicData>
            </a:graphic>
          </wp:inline>
        </w:drawing>
      </w:r>
    </w:p>
    <w:p w14:paraId="4FFAD7D1" w14:textId="02168DF5" w:rsidR="002126D3" w:rsidRPr="003D2DEB" w:rsidRDefault="003D2DEB">
      <w:pPr>
        <w:rPr>
          <w:rFonts w:cs="Calibri"/>
          <w:i/>
          <w:iCs/>
        </w:rPr>
      </w:pPr>
      <w:r w:rsidRPr="003D2DEB">
        <w:rPr>
          <w:rFonts w:cs="Calibri"/>
          <w:i/>
          <w:iCs/>
          <w:sz w:val="20"/>
          <w:szCs w:val="20"/>
        </w:rPr>
        <w:t xml:space="preserve">This </w:t>
      </w:r>
      <w:r>
        <w:rPr>
          <w:rFonts w:cs="Calibri"/>
          <w:i/>
          <w:iCs/>
          <w:sz w:val="20"/>
          <w:szCs w:val="20"/>
        </w:rPr>
        <w:t>screenshot</w:t>
      </w:r>
      <w:r w:rsidRPr="003D2DEB">
        <w:rPr>
          <w:rFonts w:cs="Calibri"/>
          <w:i/>
          <w:iCs/>
          <w:sz w:val="20"/>
          <w:szCs w:val="20"/>
        </w:rPr>
        <w:t xml:space="preserve"> illustrates </w:t>
      </w:r>
      <w:r>
        <w:rPr>
          <w:rFonts w:cs="Calibri"/>
          <w:i/>
          <w:iCs/>
          <w:sz w:val="20"/>
          <w:szCs w:val="20"/>
        </w:rPr>
        <w:t xml:space="preserve">the </w:t>
      </w:r>
      <w:r w:rsidRPr="003D2DEB">
        <w:rPr>
          <w:rFonts w:cs="Calibri"/>
          <w:i/>
          <w:iCs/>
          <w:sz w:val="20"/>
          <w:szCs w:val="20"/>
        </w:rPr>
        <w:t>duplicate record check</w:t>
      </w:r>
      <w:r>
        <w:rPr>
          <w:rFonts w:cs="Calibri"/>
          <w:i/>
          <w:iCs/>
          <w:sz w:val="20"/>
          <w:szCs w:val="20"/>
        </w:rPr>
        <w:t>,</w:t>
      </w:r>
      <w:r w:rsidRPr="003D2DEB">
        <w:rPr>
          <w:rFonts w:cs="Calibri"/>
          <w:i/>
          <w:iCs/>
          <w:sz w:val="20"/>
          <w:szCs w:val="20"/>
        </w:rPr>
        <w:t xml:space="preserve"> which was used to ensure </w:t>
      </w:r>
      <w:r w:rsidR="006B3F8E">
        <w:rPr>
          <w:rFonts w:cs="Calibri"/>
          <w:i/>
          <w:iCs/>
          <w:sz w:val="20"/>
          <w:szCs w:val="20"/>
        </w:rPr>
        <w:t xml:space="preserve">no duplicate </w:t>
      </w:r>
      <w:r w:rsidR="000A3355">
        <w:rPr>
          <w:rFonts w:cs="Calibri"/>
          <w:i/>
          <w:iCs/>
          <w:sz w:val="20"/>
          <w:szCs w:val="20"/>
        </w:rPr>
        <w:t>records</w:t>
      </w:r>
      <w:r w:rsidR="006B3F8E">
        <w:rPr>
          <w:rFonts w:cs="Calibri"/>
          <w:i/>
          <w:iCs/>
          <w:sz w:val="20"/>
          <w:szCs w:val="20"/>
        </w:rPr>
        <w:t xml:space="preserve"> existed before removing a record</w:t>
      </w:r>
      <w:r>
        <w:rPr>
          <w:rFonts w:cs="Calibri"/>
          <w:i/>
          <w:iCs/>
          <w:sz w:val="20"/>
          <w:szCs w:val="20"/>
        </w:rPr>
        <w:t>.</w:t>
      </w:r>
    </w:p>
    <w:p w14:paraId="6CECAE64" w14:textId="63C57F57" w:rsidR="002126D3" w:rsidRPr="006B3F8E" w:rsidRDefault="006B3F8E" w:rsidP="006B3F8E">
      <w:pPr>
        <w:pStyle w:val="Subtitle"/>
        <w:rPr>
          <w:b/>
          <w:bCs/>
          <w:sz w:val="20"/>
          <w:szCs w:val="20"/>
        </w:rPr>
      </w:pPr>
      <w:r>
        <w:rPr>
          <w:b/>
          <w:bCs/>
          <w:sz w:val="20"/>
          <w:szCs w:val="20"/>
        </w:rPr>
        <w:t xml:space="preserve">Appendix B6 - </w:t>
      </w:r>
      <w:r w:rsidR="00EF73CD" w:rsidRPr="00EF73CD">
        <w:rPr>
          <w:b/>
          <w:bCs/>
          <w:sz w:val="20"/>
          <w:szCs w:val="20"/>
        </w:rPr>
        <w:t xml:space="preserve">Label </w:t>
      </w:r>
      <w:r w:rsidR="00CB7250">
        <w:rPr>
          <w:b/>
          <w:bCs/>
          <w:sz w:val="20"/>
          <w:szCs w:val="20"/>
        </w:rPr>
        <w:t>D</w:t>
      </w:r>
      <w:r w:rsidR="00EF73CD" w:rsidRPr="00EF73CD">
        <w:rPr>
          <w:b/>
          <w:bCs/>
          <w:sz w:val="20"/>
          <w:szCs w:val="20"/>
        </w:rPr>
        <w:t xml:space="preserve">istribution </w:t>
      </w:r>
      <w:r w:rsidR="00CB7250">
        <w:rPr>
          <w:b/>
          <w:bCs/>
          <w:sz w:val="20"/>
          <w:szCs w:val="20"/>
        </w:rPr>
        <w:t>C</w:t>
      </w:r>
      <w:r w:rsidR="00EF73CD" w:rsidRPr="00EF73CD">
        <w:rPr>
          <w:b/>
          <w:bCs/>
          <w:sz w:val="20"/>
          <w:szCs w:val="20"/>
        </w:rPr>
        <w:t>ounts</w:t>
      </w:r>
    </w:p>
    <w:p w14:paraId="2F4C252C" w14:textId="28092B93" w:rsidR="002126D3" w:rsidRDefault="00031F3D">
      <w:pPr>
        <w:rPr>
          <w:rFonts w:cs="Calibri"/>
        </w:rPr>
      </w:pPr>
      <w:r>
        <w:rPr>
          <w:rFonts w:cs="Calibri"/>
          <w:noProof/>
        </w:rPr>
        <w:drawing>
          <wp:inline distT="0" distB="0" distL="0" distR="0" wp14:anchorId="02D981AB" wp14:editId="0B72FA64">
            <wp:extent cx="2446020" cy="4815840"/>
            <wp:effectExtent l="0" t="0" r="0" b="3810"/>
            <wp:docPr id="171664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4855" name="Picture 171664855"/>
                    <pic:cNvPicPr/>
                  </pic:nvPicPr>
                  <pic:blipFill rotWithShape="1">
                    <a:blip r:embed="rId29">
                      <a:extLst>
                        <a:ext uri="{28A0092B-C50C-407E-A947-70E740481C1C}">
                          <a14:useLocalDpi xmlns:a14="http://schemas.microsoft.com/office/drawing/2010/main" val="0"/>
                        </a:ext>
                      </a:extLst>
                    </a:blip>
                    <a:srcRect r="17903" b="8231"/>
                    <a:stretch>
                      <a:fillRect/>
                    </a:stretch>
                  </pic:blipFill>
                  <pic:spPr bwMode="auto">
                    <a:xfrm>
                      <a:off x="0" y="0"/>
                      <a:ext cx="2446232" cy="4816258"/>
                    </a:xfrm>
                    <a:prstGeom prst="rect">
                      <a:avLst/>
                    </a:prstGeom>
                    <a:ln>
                      <a:noFill/>
                    </a:ln>
                    <a:extLst>
                      <a:ext uri="{53640926-AAD7-44D8-BBD7-CCE9431645EC}">
                        <a14:shadowObscured xmlns:a14="http://schemas.microsoft.com/office/drawing/2010/main"/>
                      </a:ext>
                    </a:extLst>
                  </pic:spPr>
                </pic:pic>
              </a:graphicData>
            </a:graphic>
          </wp:inline>
        </w:drawing>
      </w:r>
    </w:p>
    <w:p w14:paraId="48227593" w14:textId="5A574510" w:rsidR="002126D3" w:rsidRPr="007669F8" w:rsidRDefault="007669F8">
      <w:pPr>
        <w:rPr>
          <w:rFonts w:cs="Calibri"/>
          <w:i/>
          <w:iCs/>
          <w:sz w:val="20"/>
          <w:szCs w:val="20"/>
        </w:rPr>
      </w:pPr>
      <w:r w:rsidRPr="007669F8">
        <w:rPr>
          <w:rFonts w:cs="Calibri"/>
          <w:i/>
          <w:iCs/>
          <w:sz w:val="20"/>
          <w:szCs w:val="20"/>
        </w:rPr>
        <w:t xml:space="preserve">This </w:t>
      </w:r>
      <w:r>
        <w:rPr>
          <w:rFonts w:cs="Calibri"/>
          <w:i/>
          <w:iCs/>
          <w:sz w:val="20"/>
          <w:szCs w:val="20"/>
        </w:rPr>
        <w:t>screenshot shows the count of normal and attack records in the training and testing datasets</w:t>
      </w:r>
      <w:r w:rsidRPr="007669F8">
        <w:rPr>
          <w:rFonts w:cs="Calibri"/>
          <w:i/>
          <w:iCs/>
          <w:sz w:val="20"/>
          <w:szCs w:val="20"/>
        </w:rPr>
        <w:t xml:space="preserve">. </w:t>
      </w:r>
    </w:p>
    <w:p w14:paraId="04824016" w14:textId="239D6D13" w:rsidR="002126D3" w:rsidRPr="00CB7250" w:rsidRDefault="00315355" w:rsidP="00315355">
      <w:pPr>
        <w:pStyle w:val="Subtitle"/>
        <w:rPr>
          <w:b/>
          <w:bCs/>
          <w:sz w:val="22"/>
          <w:szCs w:val="22"/>
        </w:rPr>
      </w:pPr>
      <w:r w:rsidRPr="00CB7250">
        <w:rPr>
          <w:b/>
          <w:bCs/>
          <w:sz w:val="22"/>
          <w:szCs w:val="22"/>
        </w:rPr>
        <w:lastRenderedPageBreak/>
        <w:t xml:space="preserve">Appendix B7 - </w:t>
      </w:r>
      <w:r w:rsidR="00CB7250" w:rsidRPr="00CB7250">
        <w:rPr>
          <w:b/>
          <w:bCs/>
          <w:sz w:val="22"/>
          <w:szCs w:val="22"/>
        </w:rPr>
        <w:t>Training Class Distribution Chart</w:t>
      </w:r>
    </w:p>
    <w:p w14:paraId="6A4CC65A" w14:textId="6AE60433" w:rsidR="002126D3" w:rsidRPr="009C784D" w:rsidRDefault="00CC0CDD">
      <w:pPr>
        <w:rPr>
          <w:rFonts w:cs="Calibri"/>
        </w:rPr>
      </w:pPr>
      <w:r>
        <w:rPr>
          <w:rFonts w:cs="Calibri"/>
          <w:noProof/>
        </w:rPr>
        <w:drawing>
          <wp:inline distT="0" distB="0" distL="0" distR="0" wp14:anchorId="34AC3FF1" wp14:editId="1BC8BBDA">
            <wp:extent cx="5731510" cy="3778250"/>
            <wp:effectExtent l="0" t="0" r="2540" b="0"/>
            <wp:docPr id="19765156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15620" name="Picture 1976515620"/>
                    <pic:cNvPicPr/>
                  </pic:nvPicPr>
                  <pic:blipFill>
                    <a:blip r:embed="rId30">
                      <a:extLst>
                        <a:ext uri="{28A0092B-C50C-407E-A947-70E740481C1C}">
                          <a14:useLocalDpi xmlns:a14="http://schemas.microsoft.com/office/drawing/2010/main" val="0"/>
                        </a:ext>
                      </a:extLst>
                    </a:blip>
                    <a:stretch>
                      <a:fillRect/>
                    </a:stretch>
                  </pic:blipFill>
                  <pic:spPr>
                    <a:xfrm>
                      <a:off x="0" y="0"/>
                      <a:ext cx="5731510" cy="3778250"/>
                    </a:xfrm>
                    <a:prstGeom prst="rect">
                      <a:avLst/>
                    </a:prstGeom>
                  </pic:spPr>
                </pic:pic>
              </a:graphicData>
            </a:graphic>
          </wp:inline>
        </w:drawing>
      </w:r>
      <w:r w:rsidR="00BB48A0" w:rsidRPr="00BB48A0">
        <w:rPr>
          <w:rFonts w:cs="Calibri"/>
        </w:rPr>
        <w:br/>
      </w:r>
      <w:r w:rsidR="009C784D">
        <w:rPr>
          <w:rFonts w:cs="Calibri"/>
          <w:i/>
          <w:iCs/>
          <w:sz w:val="20"/>
          <w:szCs w:val="20"/>
        </w:rPr>
        <w:t>This bar chart visualises the training-set class distribution between normal and attack records</w:t>
      </w:r>
      <w:r w:rsidR="00BB48A0" w:rsidRPr="009C784D">
        <w:rPr>
          <w:rFonts w:cs="Calibri"/>
          <w:i/>
          <w:iCs/>
          <w:sz w:val="20"/>
          <w:szCs w:val="20"/>
        </w:rPr>
        <w:t>.</w:t>
      </w:r>
    </w:p>
    <w:p w14:paraId="40417003" w14:textId="556B7608" w:rsidR="002126D3" w:rsidRPr="009C784D" w:rsidRDefault="009C784D" w:rsidP="009C784D">
      <w:pPr>
        <w:pStyle w:val="Subtitle"/>
        <w:rPr>
          <w:b/>
          <w:bCs/>
          <w:sz w:val="20"/>
          <w:szCs w:val="20"/>
        </w:rPr>
      </w:pPr>
      <w:r>
        <w:rPr>
          <w:b/>
          <w:bCs/>
          <w:sz w:val="20"/>
          <w:szCs w:val="20"/>
        </w:rPr>
        <w:t xml:space="preserve">Appendix B8 - </w:t>
      </w:r>
      <w:r w:rsidR="00875385" w:rsidRPr="00875385">
        <w:rPr>
          <w:b/>
          <w:bCs/>
          <w:sz w:val="20"/>
          <w:szCs w:val="20"/>
        </w:rPr>
        <w:t xml:space="preserve">Attack </w:t>
      </w:r>
      <w:r w:rsidR="00875385">
        <w:rPr>
          <w:b/>
          <w:bCs/>
          <w:sz w:val="20"/>
          <w:szCs w:val="20"/>
        </w:rPr>
        <w:t>C</w:t>
      </w:r>
      <w:r w:rsidR="00875385" w:rsidRPr="00875385">
        <w:rPr>
          <w:b/>
          <w:bCs/>
          <w:sz w:val="20"/>
          <w:szCs w:val="20"/>
        </w:rPr>
        <w:t xml:space="preserve">ategory </w:t>
      </w:r>
      <w:r w:rsidR="00875385">
        <w:rPr>
          <w:b/>
          <w:bCs/>
          <w:sz w:val="20"/>
          <w:szCs w:val="20"/>
        </w:rPr>
        <w:t>D</w:t>
      </w:r>
      <w:r w:rsidR="00875385" w:rsidRPr="00875385">
        <w:rPr>
          <w:b/>
          <w:bCs/>
          <w:sz w:val="20"/>
          <w:szCs w:val="20"/>
        </w:rPr>
        <w:t>istribution</w:t>
      </w:r>
    </w:p>
    <w:p w14:paraId="7888D8E4" w14:textId="2F975EB5" w:rsidR="00CB7250" w:rsidRDefault="00B43B66">
      <w:pPr>
        <w:rPr>
          <w:rFonts w:cs="Calibri"/>
        </w:rPr>
      </w:pPr>
      <w:r>
        <w:rPr>
          <w:rFonts w:cs="Calibri"/>
          <w:noProof/>
        </w:rPr>
        <w:drawing>
          <wp:inline distT="0" distB="0" distL="0" distR="0" wp14:anchorId="7B789398" wp14:editId="5CC7F8FE">
            <wp:extent cx="6256020" cy="3093720"/>
            <wp:effectExtent l="0" t="0" r="0" b="0"/>
            <wp:docPr id="5624080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08007" name="Picture 562408007"/>
                    <pic:cNvPicPr/>
                  </pic:nvPicPr>
                  <pic:blipFill rotWithShape="1">
                    <a:blip r:embed="rId31" cstate="print">
                      <a:extLst>
                        <a:ext uri="{28A0092B-C50C-407E-A947-70E740481C1C}">
                          <a14:useLocalDpi xmlns:a14="http://schemas.microsoft.com/office/drawing/2010/main" val="0"/>
                        </a:ext>
                      </a:extLst>
                    </a:blip>
                    <a:srcRect r="32816"/>
                    <a:stretch>
                      <a:fillRect/>
                    </a:stretch>
                  </pic:blipFill>
                  <pic:spPr bwMode="auto">
                    <a:xfrm>
                      <a:off x="0" y="0"/>
                      <a:ext cx="6256020" cy="3093720"/>
                    </a:xfrm>
                    <a:prstGeom prst="rect">
                      <a:avLst/>
                    </a:prstGeom>
                    <a:ln>
                      <a:noFill/>
                    </a:ln>
                    <a:extLst>
                      <a:ext uri="{53640926-AAD7-44D8-BBD7-CCE9431645EC}">
                        <a14:shadowObscured xmlns:a14="http://schemas.microsoft.com/office/drawing/2010/main"/>
                      </a:ext>
                    </a:extLst>
                  </pic:spPr>
                </pic:pic>
              </a:graphicData>
            </a:graphic>
          </wp:inline>
        </w:drawing>
      </w:r>
    </w:p>
    <w:p w14:paraId="4F008CA2" w14:textId="71BDB71C" w:rsidR="00CB7250" w:rsidRPr="00EB51EA" w:rsidRDefault="00EB51EA">
      <w:pPr>
        <w:rPr>
          <w:rFonts w:cs="Calibri"/>
          <w:i/>
          <w:iCs/>
          <w:sz w:val="20"/>
          <w:szCs w:val="20"/>
        </w:rPr>
      </w:pPr>
      <w:r w:rsidRPr="00EB51EA">
        <w:rPr>
          <w:rFonts w:cs="Calibri"/>
          <w:i/>
          <w:iCs/>
          <w:sz w:val="20"/>
          <w:szCs w:val="20"/>
        </w:rPr>
        <w:t xml:space="preserve">This </w:t>
      </w:r>
      <w:r w:rsidR="000A3355">
        <w:rPr>
          <w:rFonts w:cs="Calibri"/>
          <w:i/>
          <w:iCs/>
          <w:sz w:val="20"/>
          <w:szCs w:val="20"/>
        </w:rPr>
        <w:t>screenshot shows</w:t>
      </w:r>
      <w:r w:rsidRPr="00EB51EA">
        <w:rPr>
          <w:rFonts w:cs="Calibri"/>
          <w:i/>
          <w:iCs/>
          <w:sz w:val="20"/>
          <w:szCs w:val="20"/>
        </w:rPr>
        <w:t xml:space="preserve"> the distribution of attack categories in the UNSW-NB15 dataset for contextual analysis.</w:t>
      </w:r>
    </w:p>
    <w:p w14:paraId="621C66D0" w14:textId="77777777" w:rsidR="00CB7250" w:rsidRPr="0071271A" w:rsidRDefault="00CB7250">
      <w:pPr>
        <w:rPr>
          <w:rFonts w:cs="Calibri"/>
        </w:rPr>
      </w:pPr>
    </w:p>
    <w:p w14:paraId="4B81A9EF" w14:textId="1936A9B1" w:rsidR="00192386" w:rsidRPr="0071271A" w:rsidRDefault="00AB1D28" w:rsidP="00AB1D28">
      <w:pPr>
        <w:pStyle w:val="Heading2"/>
      </w:pPr>
      <w:r>
        <w:lastRenderedPageBreak/>
        <w:t xml:space="preserve"> </w:t>
      </w:r>
      <w:bookmarkStart w:id="104" w:name="_Toc238747883"/>
      <w:r>
        <w:rPr>
          <w:b/>
          <w:bCs/>
          <w:u w:val="single"/>
        </w:rPr>
        <w:t>Appendix C</w:t>
      </w:r>
      <w:r w:rsidR="00E51B1E">
        <w:rPr>
          <w:b/>
          <w:bCs/>
          <w:u w:val="single"/>
        </w:rPr>
        <w:t xml:space="preserve"> - </w:t>
      </w:r>
      <w:r w:rsidR="00E51B1E" w:rsidRPr="00E51B1E">
        <w:rPr>
          <w:b/>
          <w:bCs/>
          <w:u w:val="single"/>
        </w:rPr>
        <w:t>Model Evaluation Evidence</w:t>
      </w:r>
      <w:r w:rsidR="00E51B1E">
        <w:rPr>
          <w:b/>
          <w:bCs/>
          <w:u w:val="single"/>
        </w:rPr>
        <w:t>:</w:t>
      </w:r>
      <w:bookmarkEnd w:id="104"/>
    </w:p>
    <w:p w14:paraId="63FA8F63" w14:textId="14996F9C" w:rsidR="00192386" w:rsidRPr="00B5383E" w:rsidRDefault="007E0919" w:rsidP="007E0919">
      <w:pPr>
        <w:pStyle w:val="Subtitle"/>
        <w:rPr>
          <w:b/>
          <w:bCs/>
          <w:sz w:val="20"/>
          <w:szCs w:val="20"/>
        </w:rPr>
      </w:pPr>
      <w:r w:rsidRPr="00B5383E">
        <w:rPr>
          <w:b/>
          <w:bCs/>
          <w:sz w:val="20"/>
          <w:szCs w:val="20"/>
        </w:rPr>
        <w:t xml:space="preserve">Appendix C1 - Logistic Regression </w:t>
      </w:r>
      <w:r w:rsidR="00B5383E" w:rsidRPr="00B5383E">
        <w:rPr>
          <w:b/>
          <w:bCs/>
          <w:sz w:val="20"/>
          <w:szCs w:val="20"/>
        </w:rPr>
        <w:t>C</w:t>
      </w:r>
      <w:r w:rsidRPr="00B5383E">
        <w:rPr>
          <w:b/>
          <w:bCs/>
          <w:sz w:val="20"/>
          <w:szCs w:val="20"/>
        </w:rPr>
        <w:t xml:space="preserve">onfusion </w:t>
      </w:r>
      <w:r w:rsidR="00B5383E" w:rsidRPr="00B5383E">
        <w:rPr>
          <w:b/>
          <w:bCs/>
          <w:sz w:val="20"/>
          <w:szCs w:val="20"/>
        </w:rPr>
        <w:t>M</w:t>
      </w:r>
      <w:r w:rsidRPr="00B5383E">
        <w:rPr>
          <w:b/>
          <w:bCs/>
          <w:sz w:val="20"/>
          <w:szCs w:val="20"/>
        </w:rPr>
        <w:t>atrix</w:t>
      </w:r>
    </w:p>
    <w:p w14:paraId="08BB2807" w14:textId="16A7ED72" w:rsidR="00E51B1E" w:rsidRDefault="00B5383E">
      <w:pPr>
        <w:rPr>
          <w:rFonts w:cs="Calibri"/>
        </w:rPr>
      </w:pPr>
      <w:r>
        <w:rPr>
          <w:rFonts w:cs="Calibri"/>
          <w:noProof/>
        </w:rPr>
        <w:drawing>
          <wp:inline distT="0" distB="0" distL="0" distR="0" wp14:anchorId="434CE6D6" wp14:editId="42D3518C">
            <wp:extent cx="4274820" cy="2621280"/>
            <wp:effectExtent l="0" t="0" r="0" b="7620"/>
            <wp:docPr id="17513887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88760" name="Picture 1751388760"/>
                    <pic:cNvPicPr/>
                  </pic:nvPicPr>
                  <pic:blipFill>
                    <a:blip r:embed="rId32">
                      <a:extLst>
                        <a:ext uri="{28A0092B-C50C-407E-A947-70E740481C1C}">
                          <a14:useLocalDpi xmlns:a14="http://schemas.microsoft.com/office/drawing/2010/main" val="0"/>
                        </a:ext>
                      </a:extLst>
                    </a:blip>
                    <a:stretch>
                      <a:fillRect/>
                    </a:stretch>
                  </pic:blipFill>
                  <pic:spPr>
                    <a:xfrm>
                      <a:off x="0" y="0"/>
                      <a:ext cx="4274820" cy="2621280"/>
                    </a:xfrm>
                    <a:prstGeom prst="rect">
                      <a:avLst/>
                    </a:prstGeom>
                  </pic:spPr>
                </pic:pic>
              </a:graphicData>
            </a:graphic>
          </wp:inline>
        </w:drawing>
      </w:r>
    </w:p>
    <w:p w14:paraId="06498531" w14:textId="7E69A644" w:rsidR="00757EC3" w:rsidRPr="00757EC3" w:rsidRDefault="00757EC3" w:rsidP="00757EC3">
      <w:pPr>
        <w:tabs>
          <w:tab w:val="left" w:pos="1312"/>
        </w:tabs>
        <w:rPr>
          <w:i/>
          <w:iCs/>
          <w:sz w:val="20"/>
          <w:szCs w:val="20"/>
        </w:rPr>
      </w:pPr>
      <w:r w:rsidRPr="00757EC3">
        <w:rPr>
          <w:i/>
          <w:iCs/>
          <w:sz w:val="20"/>
          <w:szCs w:val="20"/>
        </w:rPr>
        <w:t xml:space="preserve">This </w:t>
      </w:r>
      <w:r>
        <w:rPr>
          <w:i/>
          <w:iCs/>
          <w:sz w:val="20"/>
          <w:szCs w:val="20"/>
        </w:rPr>
        <w:t xml:space="preserve">screenshot shows the </w:t>
      </w:r>
      <w:r w:rsidR="001A7C6B">
        <w:rPr>
          <w:i/>
          <w:iCs/>
          <w:sz w:val="20"/>
          <w:szCs w:val="20"/>
        </w:rPr>
        <w:t>Logistic Regression confusion matrix, including</w:t>
      </w:r>
      <w:r>
        <w:rPr>
          <w:i/>
          <w:iCs/>
          <w:sz w:val="20"/>
          <w:szCs w:val="20"/>
        </w:rPr>
        <w:t xml:space="preserve"> true normal, false positive, false negative,</w:t>
      </w:r>
      <w:r w:rsidRPr="00757EC3">
        <w:rPr>
          <w:i/>
          <w:iCs/>
          <w:sz w:val="20"/>
          <w:szCs w:val="20"/>
        </w:rPr>
        <w:t xml:space="preserve"> and true attacks.</w:t>
      </w:r>
    </w:p>
    <w:p w14:paraId="125FBE94" w14:textId="558659DD" w:rsidR="00E51B1E" w:rsidRPr="00EE7774" w:rsidRDefault="00277D83" w:rsidP="00EE7774">
      <w:pPr>
        <w:pStyle w:val="Subtitle"/>
        <w:rPr>
          <w:b/>
          <w:bCs/>
          <w:sz w:val="20"/>
          <w:szCs w:val="20"/>
        </w:rPr>
      </w:pPr>
      <w:r w:rsidRPr="00E03367">
        <w:rPr>
          <w:b/>
          <w:bCs/>
          <w:sz w:val="20"/>
          <w:szCs w:val="20"/>
        </w:rPr>
        <w:t xml:space="preserve">Appendix C2 - </w:t>
      </w:r>
      <w:r w:rsidR="00E03367" w:rsidRPr="00E03367">
        <w:rPr>
          <w:b/>
          <w:bCs/>
          <w:sz w:val="20"/>
          <w:szCs w:val="20"/>
        </w:rPr>
        <w:t xml:space="preserve">Logistic Regression ROC </w:t>
      </w:r>
      <w:r w:rsidR="007E5097">
        <w:rPr>
          <w:b/>
          <w:bCs/>
          <w:sz w:val="20"/>
          <w:szCs w:val="20"/>
        </w:rPr>
        <w:t>Curve</w:t>
      </w:r>
      <w:r w:rsidR="001E69E3">
        <w:rPr>
          <w:rFonts w:cs="Calibri"/>
          <w:noProof/>
        </w:rPr>
        <w:drawing>
          <wp:inline distT="0" distB="0" distL="0" distR="0" wp14:anchorId="7A1A89F7" wp14:editId="37F84907">
            <wp:extent cx="6252845" cy="3329940"/>
            <wp:effectExtent l="0" t="0" r="0" b="3810"/>
            <wp:docPr id="20050657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65797" name="Picture 2005065797"/>
                    <pic:cNvPicPr/>
                  </pic:nvPicPr>
                  <pic:blipFill>
                    <a:blip r:embed="rId33">
                      <a:extLst>
                        <a:ext uri="{28A0092B-C50C-407E-A947-70E740481C1C}">
                          <a14:useLocalDpi xmlns:a14="http://schemas.microsoft.com/office/drawing/2010/main" val="0"/>
                        </a:ext>
                      </a:extLst>
                    </a:blip>
                    <a:stretch>
                      <a:fillRect/>
                    </a:stretch>
                  </pic:blipFill>
                  <pic:spPr>
                    <a:xfrm>
                      <a:off x="0" y="0"/>
                      <a:ext cx="6257545" cy="3332443"/>
                    </a:xfrm>
                    <a:prstGeom prst="rect">
                      <a:avLst/>
                    </a:prstGeom>
                  </pic:spPr>
                </pic:pic>
              </a:graphicData>
            </a:graphic>
          </wp:inline>
        </w:drawing>
      </w:r>
    </w:p>
    <w:p w14:paraId="061ADED9" w14:textId="43F099FA" w:rsidR="00E51B1E" w:rsidRPr="00EE7774" w:rsidRDefault="00EE7774">
      <w:pPr>
        <w:rPr>
          <w:rFonts w:cs="Calibri"/>
          <w:i/>
          <w:iCs/>
          <w:sz w:val="20"/>
          <w:szCs w:val="20"/>
        </w:rPr>
      </w:pPr>
      <w:r w:rsidRPr="00EE7774">
        <w:rPr>
          <w:i/>
          <w:iCs/>
          <w:sz w:val="20"/>
          <w:szCs w:val="20"/>
        </w:rPr>
        <w:t xml:space="preserve">This is the logistic regression ROC curve </w:t>
      </w:r>
      <w:r w:rsidR="007E5097">
        <w:rPr>
          <w:i/>
          <w:iCs/>
          <w:sz w:val="20"/>
          <w:szCs w:val="20"/>
        </w:rPr>
        <w:t>used to test the model's ability</w:t>
      </w:r>
      <w:r w:rsidRPr="00EE7774">
        <w:rPr>
          <w:i/>
          <w:iCs/>
          <w:sz w:val="20"/>
          <w:szCs w:val="20"/>
        </w:rPr>
        <w:t xml:space="preserve"> to differentiate between normal and attack traffic</w:t>
      </w:r>
      <w:r w:rsidR="007E5097">
        <w:rPr>
          <w:i/>
          <w:iCs/>
          <w:sz w:val="20"/>
          <w:szCs w:val="20"/>
        </w:rPr>
        <w:t>.</w:t>
      </w:r>
    </w:p>
    <w:p w14:paraId="7691AED0" w14:textId="77777777" w:rsidR="00E51B1E" w:rsidRDefault="00E51B1E">
      <w:pPr>
        <w:rPr>
          <w:rFonts w:cs="Calibri"/>
        </w:rPr>
      </w:pPr>
    </w:p>
    <w:p w14:paraId="4302F734" w14:textId="66816762" w:rsidR="00E51B1E" w:rsidRPr="003E4D79" w:rsidRDefault="003C5E70" w:rsidP="003E4D79">
      <w:pPr>
        <w:pStyle w:val="Subtitle"/>
        <w:rPr>
          <w:b/>
          <w:bCs/>
          <w:sz w:val="20"/>
          <w:szCs w:val="20"/>
        </w:rPr>
      </w:pPr>
      <w:r w:rsidRPr="009B4923">
        <w:rPr>
          <w:b/>
          <w:bCs/>
          <w:sz w:val="20"/>
          <w:szCs w:val="20"/>
        </w:rPr>
        <w:lastRenderedPageBreak/>
        <w:t xml:space="preserve">Appendix C3 - </w:t>
      </w:r>
      <w:r w:rsidR="009B4923" w:rsidRPr="009B4923">
        <w:rPr>
          <w:b/>
          <w:bCs/>
          <w:sz w:val="20"/>
          <w:szCs w:val="20"/>
        </w:rPr>
        <w:t>Logistic Regression Metrics Table</w:t>
      </w:r>
      <w:r w:rsidR="00666A93">
        <w:rPr>
          <w:rFonts w:cs="Calibri"/>
          <w:noProof/>
        </w:rPr>
        <w:drawing>
          <wp:inline distT="0" distB="0" distL="0" distR="0" wp14:anchorId="1A9B74A4" wp14:editId="500DD2C6">
            <wp:extent cx="5731510" cy="830580"/>
            <wp:effectExtent l="0" t="0" r="2540" b="7620"/>
            <wp:docPr id="18548406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40621" name="Picture 1854840621"/>
                    <pic:cNvPicPr/>
                  </pic:nvPicPr>
                  <pic:blipFill>
                    <a:blip r:embed="rId34">
                      <a:extLst>
                        <a:ext uri="{28A0092B-C50C-407E-A947-70E740481C1C}">
                          <a14:useLocalDpi xmlns:a14="http://schemas.microsoft.com/office/drawing/2010/main" val="0"/>
                        </a:ext>
                      </a:extLst>
                    </a:blip>
                    <a:stretch>
                      <a:fillRect/>
                    </a:stretch>
                  </pic:blipFill>
                  <pic:spPr>
                    <a:xfrm>
                      <a:off x="0" y="0"/>
                      <a:ext cx="5731510" cy="830580"/>
                    </a:xfrm>
                    <a:prstGeom prst="rect">
                      <a:avLst/>
                    </a:prstGeom>
                  </pic:spPr>
                </pic:pic>
              </a:graphicData>
            </a:graphic>
          </wp:inline>
        </w:drawing>
      </w:r>
    </w:p>
    <w:p w14:paraId="194D737F" w14:textId="4EF878DD" w:rsidR="00E51B1E" w:rsidRPr="003E4D79" w:rsidRDefault="003E4D79">
      <w:pPr>
        <w:rPr>
          <w:rFonts w:cs="Calibri"/>
          <w:i/>
          <w:iCs/>
          <w:sz w:val="20"/>
          <w:szCs w:val="20"/>
        </w:rPr>
      </w:pPr>
      <w:r w:rsidRPr="003E4D79">
        <w:rPr>
          <w:i/>
          <w:iCs/>
          <w:sz w:val="20"/>
          <w:szCs w:val="20"/>
        </w:rPr>
        <w:t xml:space="preserve">As </w:t>
      </w:r>
      <w:r>
        <w:rPr>
          <w:i/>
          <w:iCs/>
          <w:sz w:val="20"/>
          <w:szCs w:val="20"/>
        </w:rPr>
        <w:t>shown in this screenshot, the model accuracy, precision, recall, F1-score, and ROC-AUC for Logistic Regression are</w:t>
      </w:r>
      <w:r w:rsidRPr="003E4D79">
        <w:rPr>
          <w:i/>
          <w:iCs/>
          <w:sz w:val="20"/>
          <w:szCs w:val="20"/>
        </w:rPr>
        <w:t xml:space="preserve"> displayed.</w:t>
      </w:r>
    </w:p>
    <w:p w14:paraId="04996D69" w14:textId="6A6EF884" w:rsidR="00E51B1E" w:rsidRPr="00241EEC" w:rsidRDefault="00241EEC" w:rsidP="003E4D79">
      <w:pPr>
        <w:pStyle w:val="Subtitle"/>
        <w:rPr>
          <w:b/>
          <w:bCs/>
          <w:sz w:val="20"/>
          <w:szCs w:val="20"/>
        </w:rPr>
      </w:pPr>
      <w:r w:rsidRPr="00241EEC">
        <w:rPr>
          <w:b/>
          <w:bCs/>
          <w:sz w:val="20"/>
          <w:szCs w:val="20"/>
        </w:rPr>
        <w:t>Appendix C4 - Decision Tree Confusion Matrix</w:t>
      </w:r>
    </w:p>
    <w:p w14:paraId="5F7E48FA" w14:textId="6D676E8B" w:rsidR="00E51B1E" w:rsidRDefault="0009360C">
      <w:pPr>
        <w:rPr>
          <w:rFonts w:cs="Calibri"/>
        </w:rPr>
      </w:pPr>
      <w:r>
        <w:rPr>
          <w:rFonts w:cs="Calibri"/>
          <w:noProof/>
        </w:rPr>
        <w:drawing>
          <wp:inline distT="0" distB="0" distL="0" distR="0" wp14:anchorId="3408AB74" wp14:editId="266EEAD5">
            <wp:extent cx="3764280" cy="2400300"/>
            <wp:effectExtent l="0" t="0" r="7620" b="0"/>
            <wp:docPr id="10810402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040277" name="Picture 1081040277"/>
                    <pic:cNvPicPr/>
                  </pic:nvPicPr>
                  <pic:blipFill>
                    <a:blip r:embed="rId35">
                      <a:extLst>
                        <a:ext uri="{28A0092B-C50C-407E-A947-70E740481C1C}">
                          <a14:useLocalDpi xmlns:a14="http://schemas.microsoft.com/office/drawing/2010/main" val="0"/>
                        </a:ext>
                      </a:extLst>
                    </a:blip>
                    <a:stretch>
                      <a:fillRect/>
                    </a:stretch>
                  </pic:blipFill>
                  <pic:spPr>
                    <a:xfrm>
                      <a:off x="0" y="0"/>
                      <a:ext cx="3764280" cy="2400300"/>
                    </a:xfrm>
                    <a:prstGeom prst="rect">
                      <a:avLst/>
                    </a:prstGeom>
                  </pic:spPr>
                </pic:pic>
              </a:graphicData>
            </a:graphic>
          </wp:inline>
        </w:drawing>
      </w:r>
    </w:p>
    <w:p w14:paraId="4D32AC09" w14:textId="28B16FE8" w:rsidR="0070742F" w:rsidRPr="0070742F" w:rsidRDefault="0070742F" w:rsidP="0070742F">
      <w:pPr>
        <w:tabs>
          <w:tab w:val="left" w:pos="1312"/>
        </w:tabs>
        <w:rPr>
          <w:i/>
          <w:iCs/>
          <w:sz w:val="20"/>
          <w:szCs w:val="20"/>
        </w:rPr>
      </w:pPr>
      <w:r w:rsidRPr="0070742F">
        <w:rPr>
          <w:i/>
          <w:iCs/>
          <w:sz w:val="20"/>
          <w:szCs w:val="20"/>
        </w:rPr>
        <w:t xml:space="preserve">This </w:t>
      </w:r>
      <w:r>
        <w:rPr>
          <w:i/>
          <w:iCs/>
          <w:sz w:val="20"/>
          <w:szCs w:val="20"/>
        </w:rPr>
        <w:t>screenshot shows the Decision Tree confusion matrix, which evaluates the Decision Tree's classification behaviour</w:t>
      </w:r>
      <w:r w:rsidRPr="0070742F">
        <w:rPr>
          <w:i/>
          <w:iCs/>
          <w:sz w:val="20"/>
          <w:szCs w:val="20"/>
        </w:rPr>
        <w:t xml:space="preserve"> on test data.</w:t>
      </w:r>
    </w:p>
    <w:p w14:paraId="669AE384" w14:textId="7A347219" w:rsidR="00E51B1E" w:rsidRPr="00DE1D16" w:rsidRDefault="00CD5992" w:rsidP="00CD5992">
      <w:pPr>
        <w:pStyle w:val="Subtitle"/>
        <w:rPr>
          <w:b/>
          <w:bCs/>
          <w:sz w:val="20"/>
          <w:szCs w:val="20"/>
        </w:rPr>
      </w:pPr>
      <w:r w:rsidRPr="00DE1D16">
        <w:rPr>
          <w:b/>
          <w:bCs/>
          <w:sz w:val="20"/>
          <w:szCs w:val="20"/>
        </w:rPr>
        <w:t xml:space="preserve">Appendix C5 - </w:t>
      </w:r>
      <w:r w:rsidR="00DE1D16" w:rsidRPr="00DE1D16">
        <w:rPr>
          <w:b/>
          <w:bCs/>
          <w:sz w:val="20"/>
          <w:szCs w:val="20"/>
        </w:rPr>
        <w:t>Decision Tree ROC Curve</w:t>
      </w:r>
    </w:p>
    <w:p w14:paraId="74515393" w14:textId="05E60D6C" w:rsidR="00A21A60" w:rsidRDefault="00A21A60">
      <w:pPr>
        <w:rPr>
          <w:rFonts w:cs="Calibri"/>
        </w:rPr>
      </w:pPr>
      <w:r>
        <w:rPr>
          <w:rFonts w:cs="Calibri"/>
          <w:noProof/>
        </w:rPr>
        <w:drawing>
          <wp:inline distT="0" distB="0" distL="0" distR="0" wp14:anchorId="6DF05794" wp14:editId="030FA739">
            <wp:extent cx="5989320" cy="2476500"/>
            <wp:effectExtent l="0" t="0" r="0" b="0"/>
            <wp:docPr id="14995685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68558" name="Picture 1499568558"/>
                    <pic:cNvPicPr/>
                  </pic:nvPicPr>
                  <pic:blipFill>
                    <a:blip r:embed="rId36">
                      <a:extLst>
                        <a:ext uri="{28A0092B-C50C-407E-A947-70E740481C1C}">
                          <a14:useLocalDpi xmlns:a14="http://schemas.microsoft.com/office/drawing/2010/main" val="0"/>
                        </a:ext>
                      </a:extLst>
                    </a:blip>
                    <a:stretch>
                      <a:fillRect/>
                    </a:stretch>
                  </pic:blipFill>
                  <pic:spPr>
                    <a:xfrm>
                      <a:off x="0" y="0"/>
                      <a:ext cx="5993995" cy="2478433"/>
                    </a:xfrm>
                    <a:prstGeom prst="rect">
                      <a:avLst/>
                    </a:prstGeom>
                  </pic:spPr>
                </pic:pic>
              </a:graphicData>
            </a:graphic>
          </wp:inline>
        </w:drawing>
      </w:r>
    </w:p>
    <w:p w14:paraId="6343CB18" w14:textId="77057318" w:rsidR="00E51B1E" w:rsidRPr="00A21A60" w:rsidRDefault="00A21A60">
      <w:pPr>
        <w:rPr>
          <w:rFonts w:cs="Calibri"/>
          <w:i/>
          <w:iCs/>
          <w:sz w:val="20"/>
          <w:szCs w:val="20"/>
        </w:rPr>
      </w:pPr>
      <w:r w:rsidRPr="00A21A60">
        <w:rPr>
          <w:i/>
          <w:iCs/>
          <w:sz w:val="20"/>
          <w:szCs w:val="20"/>
        </w:rPr>
        <w:t xml:space="preserve">Decision Tree ROC curve for determining </w:t>
      </w:r>
      <w:r w:rsidR="00232F33">
        <w:rPr>
          <w:i/>
          <w:iCs/>
          <w:sz w:val="20"/>
          <w:szCs w:val="20"/>
        </w:rPr>
        <w:t xml:space="preserve">the </w:t>
      </w:r>
      <w:r w:rsidRPr="00A21A60">
        <w:rPr>
          <w:i/>
          <w:iCs/>
          <w:sz w:val="20"/>
          <w:szCs w:val="20"/>
        </w:rPr>
        <w:t>performance of discrimination over different classification thresholds.</w:t>
      </w:r>
    </w:p>
    <w:p w14:paraId="57B5D7DB" w14:textId="3BBC6EFB" w:rsidR="00E51B1E" w:rsidRPr="00324E8E" w:rsidRDefault="00232F33" w:rsidP="00232F33">
      <w:pPr>
        <w:pStyle w:val="Subtitle"/>
        <w:rPr>
          <w:b/>
          <w:bCs/>
          <w:sz w:val="20"/>
          <w:szCs w:val="20"/>
        </w:rPr>
      </w:pPr>
      <w:r w:rsidRPr="00324E8E">
        <w:rPr>
          <w:b/>
          <w:bCs/>
          <w:sz w:val="20"/>
          <w:szCs w:val="20"/>
        </w:rPr>
        <w:lastRenderedPageBreak/>
        <w:t xml:space="preserve">Appendix C6 - </w:t>
      </w:r>
      <w:r w:rsidR="00324E8E" w:rsidRPr="00324E8E">
        <w:rPr>
          <w:b/>
          <w:bCs/>
          <w:sz w:val="20"/>
          <w:szCs w:val="20"/>
        </w:rPr>
        <w:t>Decision Tree Metrics Table</w:t>
      </w:r>
    </w:p>
    <w:p w14:paraId="76E74FD0" w14:textId="2849363F" w:rsidR="009B4923" w:rsidRDefault="00F65F63">
      <w:pPr>
        <w:rPr>
          <w:rFonts w:cs="Calibri"/>
        </w:rPr>
      </w:pPr>
      <w:r>
        <w:rPr>
          <w:rFonts w:cs="Calibri"/>
          <w:noProof/>
        </w:rPr>
        <w:drawing>
          <wp:inline distT="0" distB="0" distL="0" distR="0" wp14:anchorId="1BB2D672" wp14:editId="5A667A8F">
            <wp:extent cx="5731510" cy="685800"/>
            <wp:effectExtent l="0" t="0" r="2540" b="0"/>
            <wp:docPr id="4874820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82074" name="Picture 487482074"/>
                    <pic:cNvPicPr/>
                  </pic:nvPicPr>
                  <pic:blipFill rotWithShape="1">
                    <a:blip r:embed="rId37">
                      <a:extLst>
                        <a:ext uri="{28A0092B-C50C-407E-A947-70E740481C1C}">
                          <a14:useLocalDpi xmlns:a14="http://schemas.microsoft.com/office/drawing/2010/main" val="0"/>
                        </a:ext>
                      </a:extLst>
                    </a:blip>
                    <a:srcRect b="34232"/>
                    <a:stretch>
                      <a:fillRect/>
                    </a:stretch>
                  </pic:blipFill>
                  <pic:spPr bwMode="auto">
                    <a:xfrm>
                      <a:off x="0" y="0"/>
                      <a:ext cx="5731510" cy="685800"/>
                    </a:xfrm>
                    <a:prstGeom prst="rect">
                      <a:avLst/>
                    </a:prstGeom>
                    <a:ln>
                      <a:noFill/>
                    </a:ln>
                    <a:extLst>
                      <a:ext uri="{53640926-AAD7-44D8-BBD7-CCE9431645EC}">
                        <a14:shadowObscured xmlns:a14="http://schemas.microsoft.com/office/drawing/2010/main"/>
                      </a:ext>
                    </a:extLst>
                  </pic:spPr>
                </pic:pic>
              </a:graphicData>
            </a:graphic>
          </wp:inline>
        </w:drawing>
      </w:r>
    </w:p>
    <w:p w14:paraId="4C1F3ADC" w14:textId="3CA4C9D0" w:rsidR="009B4923" w:rsidRPr="00830D8A" w:rsidRDefault="00803FDC" w:rsidP="00830D8A">
      <w:pPr>
        <w:tabs>
          <w:tab w:val="left" w:pos="1312"/>
        </w:tabs>
        <w:rPr>
          <w:i/>
          <w:iCs/>
          <w:sz w:val="20"/>
          <w:szCs w:val="20"/>
        </w:rPr>
      </w:pPr>
      <w:r>
        <w:rPr>
          <w:i/>
          <w:iCs/>
          <w:sz w:val="20"/>
          <w:szCs w:val="20"/>
        </w:rPr>
        <w:t xml:space="preserve">This screen shows the Decision Tree performance metrics </w:t>
      </w:r>
      <w:r w:rsidR="00830D8A">
        <w:rPr>
          <w:i/>
          <w:iCs/>
          <w:sz w:val="20"/>
          <w:szCs w:val="20"/>
        </w:rPr>
        <w:t xml:space="preserve">for comparison with </w:t>
      </w:r>
      <w:r w:rsidR="00830D8A" w:rsidRPr="00830D8A">
        <w:rPr>
          <w:i/>
          <w:iCs/>
          <w:sz w:val="20"/>
          <w:szCs w:val="20"/>
        </w:rPr>
        <w:t>Logistic Regression and Random Forest.</w:t>
      </w:r>
    </w:p>
    <w:p w14:paraId="5E3D17C1" w14:textId="090D6507" w:rsidR="009B4923" w:rsidRPr="00F14CCD" w:rsidRDefault="00F14CCD" w:rsidP="00870365">
      <w:pPr>
        <w:pStyle w:val="Subtitle"/>
        <w:rPr>
          <w:b/>
          <w:bCs/>
          <w:sz w:val="20"/>
          <w:szCs w:val="20"/>
        </w:rPr>
      </w:pPr>
      <w:r w:rsidRPr="00F14CCD">
        <w:rPr>
          <w:b/>
          <w:bCs/>
          <w:sz w:val="20"/>
          <w:szCs w:val="20"/>
        </w:rPr>
        <w:t>Appendix C7 - Random Forest Confusion Matrix</w:t>
      </w:r>
    </w:p>
    <w:p w14:paraId="374BCB26" w14:textId="77777777" w:rsidR="00803FDC" w:rsidRDefault="00803FDC">
      <w:pPr>
        <w:rPr>
          <w:rFonts w:cs="Calibri"/>
        </w:rPr>
      </w:pPr>
      <w:r>
        <w:rPr>
          <w:rFonts w:cs="Calibri"/>
          <w:noProof/>
        </w:rPr>
        <w:drawing>
          <wp:inline distT="0" distB="0" distL="0" distR="0" wp14:anchorId="2C86BE52" wp14:editId="67997583">
            <wp:extent cx="3967539" cy="2575560"/>
            <wp:effectExtent l="0" t="0" r="0" b="0"/>
            <wp:docPr id="20762296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229678" name="Picture 2076229678"/>
                    <pic:cNvPicPr/>
                  </pic:nvPicPr>
                  <pic:blipFill>
                    <a:blip r:embed="rId38">
                      <a:extLst>
                        <a:ext uri="{28A0092B-C50C-407E-A947-70E740481C1C}">
                          <a14:useLocalDpi xmlns:a14="http://schemas.microsoft.com/office/drawing/2010/main" val="0"/>
                        </a:ext>
                      </a:extLst>
                    </a:blip>
                    <a:stretch>
                      <a:fillRect/>
                    </a:stretch>
                  </pic:blipFill>
                  <pic:spPr>
                    <a:xfrm>
                      <a:off x="0" y="0"/>
                      <a:ext cx="3971309" cy="2578007"/>
                    </a:xfrm>
                    <a:prstGeom prst="rect">
                      <a:avLst/>
                    </a:prstGeom>
                  </pic:spPr>
                </pic:pic>
              </a:graphicData>
            </a:graphic>
          </wp:inline>
        </w:drawing>
      </w:r>
    </w:p>
    <w:p w14:paraId="617E3B75" w14:textId="117B5A22" w:rsidR="00EE53DA" w:rsidRPr="00E506AE" w:rsidRDefault="00E506AE" w:rsidP="00EE53DA">
      <w:pPr>
        <w:rPr>
          <w:rFonts w:cs="Calibri"/>
          <w:i/>
          <w:iCs/>
          <w:sz w:val="20"/>
          <w:szCs w:val="20"/>
        </w:rPr>
      </w:pPr>
      <w:r w:rsidRPr="00E506AE">
        <w:rPr>
          <w:rFonts w:cs="Calibri"/>
          <w:i/>
          <w:iCs/>
          <w:sz w:val="20"/>
          <w:szCs w:val="20"/>
        </w:rPr>
        <w:t>This screenshot displays the Random Forest confusion matrix and its low number of false negatives.</w:t>
      </w:r>
    </w:p>
    <w:p w14:paraId="01EFB1C7" w14:textId="761754FB" w:rsidR="00EE53DA" w:rsidRPr="006449C0" w:rsidRDefault="006449C0" w:rsidP="00E506AE">
      <w:pPr>
        <w:pStyle w:val="Subtitle"/>
        <w:rPr>
          <w:b/>
          <w:bCs/>
          <w:sz w:val="20"/>
          <w:szCs w:val="20"/>
        </w:rPr>
      </w:pPr>
      <w:r w:rsidRPr="006449C0">
        <w:rPr>
          <w:b/>
          <w:bCs/>
          <w:sz w:val="20"/>
          <w:szCs w:val="20"/>
        </w:rPr>
        <w:t>Appendix C8 - Random Forest ROC Curve</w:t>
      </w:r>
    </w:p>
    <w:p w14:paraId="3228EF3F" w14:textId="77777777" w:rsidR="00E506AE" w:rsidRDefault="00803FDC">
      <w:pPr>
        <w:rPr>
          <w:rFonts w:cs="Calibri"/>
        </w:rPr>
      </w:pPr>
      <w:r>
        <w:rPr>
          <w:rFonts w:cs="Calibri"/>
          <w:noProof/>
        </w:rPr>
        <w:drawing>
          <wp:inline distT="0" distB="0" distL="0" distR="0" wp14:anchorId="1D3C4FFD" wp14:editId="3A84DE17">
            <wp:extent cx="5622290" cy="2430780"/>
            <wp:effectExtent l="0" t="0" r="0" b="7620"/>
            <wp:docPr id="45685219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52193" name="Picture 456852193"/>
                    <pic:cNvPicPr/>
                  </pic:nvPicPr>
                  <pic:blipFill>
                    <a:blip r:embed="rId39">
                      <a:extLst>
                        <a:ext uri="{28A0092B-C50C-407E-A947-70E740481C1C}">
                          <a14:useLocalDpi xmlns:a14="http://schemas.microsoft.com/office/drawing/2010/main" val="0"/>
                        </a:ext>
                      </a:extLst>
                    </a:blip>
                    <a:stretch>
                      <a:fillRect/>
                    </a:stretch>
                  </pic:blipFill>
                  <pic:spPr>
                    <a:xfrm>
                      <a:off x="0" y="0"/>
                      <a:ext cx="5632627" cy="2435249"/>
                    </a:xfrm>
                    <a:prstGeom prst="rect">
                      <a:avLst/>
                    </a:prstGeom>
                  </pic:spPr>
                </pic:pic>
              </a:graphicData>
            </a:graphic>
          </wp:inline>
        </w:drawing>
      </w:r>
    </w:p>
    <w:p w14:paraId="2B758A06" w14:textId="6DDEF103" w:rsidR="00E506AE" w:rsidRPr="00022EF9" w:rsidRDefault="00022EF9" w:rsidP="00022EF9">
      <w:pPr>
        <w:tabs>
          <w:tab w:val="left" w:pos="1312"/>
        </w:tabs>
        <w:rPr>
          <w:i/>
          <w:iCs/>
          <w:sz w:val="20"/>
          <w:szCs w:val="20"/>
        </w:rPr>
      </w:pPr>
      <w:r w:rsidRPr="00022EF9">
        <w:rPr>
          <w:i/>
          <w:iCs/>
          <w:sz w:val="20"/>
          <w:szCs w:val="20"/>
        </w:rPr>
        <w:t>Screenshots have been produced, with the first showing the single-run Random Forest ROC curve to evaluate its overall class-discrimination performance.</w:t>
      </w:r>
    </w:p>
    <w:p w14:paraId="0C702907" w14:textId="7155BD6F" w:rsidR="00FB19DA" w:rsidRPr="00CD4F9E" w:rsidRDefault="00CD4F9E" w:rsidP="00CD4F9E">
      <w:pPr>
        <w:pStyle w:val="Subtitle"/>
        <w:rPr>
          <w:b/>
          <w:bCs/>
          <w:sz w:val="20"/>
          <w:szCs w:val="20"/>
        </w:rPr>
      </w:pPr>
      <w:r w:rsidRPr="00CD4F9E">
        <w:rPr>
          <w:b/>
          <w:bCs/>
          <w:sz w:val="20"/>
          <w:szCs w:val="20"/>
        </w:rPr>
        <w:lastRenderedPageBreak/>
        <w:t>Appendix C9 - Random Forest Metrics Table</w:t>
      </w:r>
    </w:p>
    <w:p w14:paraId="703A2388" w14:textId="573CBF40" w:rsidR="009B4923" w:rsidRDefault="00803FDC">
      <w:pPr>
        <w:rPr>
          <w:rFonts w:cs="Calibri"/>
        </w:rPr>
      </w:pPr>
      <w:r>
        <w:rPr>
          <w:rFonts w:cs="Calibri"/>
          <w:noProof/>
        </w:rPr>
        <w:drawing>
          <wp:inline distT="0" distB="0" distL="0" distR="0" wp14:anchorId="62957E14" wp14:editId="42AE0EB8">
            <wp:extent cx="6156960" cy="1493520"/>
            <wp:effectExtent l="0" t="0" r="0" b="0"/>
            <wp:docPr id="20067914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91419" name="Picture 2006791419"/>
                    <pic:cNvPicPr/>
                  </pic:nvPicPr>
                  <pic:blipFill rotWithShape="1">
                    <a:blip r:embed="rId40">
                      <a:extLst>
                        <a:ext uri="{28A0092B-C50C-407E-A947-70E740481C1C}">
                          <a14:useLocalDpi xmlns:a14="http://schemas.microsoft.com/office/drawing/2010/main" val="0"/>
                        </a:ext>
                      </a:extLst>
                    </a:blip>
                    <a:srcRect b="21531"/>
                    <a:stretch>
                      <a:fillRect/>
                    </a:stretch>
                  </pic:blipFill>
                  <pic:spPr bwMode="auto">
                    <a:xfrm>
                      <a:off x="0" y="0"/>
                      <a:ext cx="6156960" cy="1493520"/>
                    </a:xfrm>
                    <a:prstGeom prst="rect">
                      <a:avLst/>
                    </a:prstGeom>
                    <a:ln>
                      <a:noFill/>
                    </a:ln>
                    <a:extLst>
                      <a:ext uri="{53640926-AAD7-44D8-BBD7-CCE9431645EC}">
                        <a14:shadowObscured xmlns:a14="http://schemas.microsoft.com/office/drawing/2010/main"/>
                      </a:ext>
                    </a:extLst>
                  </pic:spPr>
                </pic:pic>
              </a:graphicData>
            </a:graphic>
          </wp:inline>
        </w:drawing>
      </w:r>
    </w:p>
    <w:p w14:paraId="69D3AFB1" w14:textId="04A3EABF" w:rsidR="002318D6" w:rsidRPr="002318D6" w:rsidRDefault="002318D6" w:rsidP="002318D6">
      <w:pPr>
        <w:tabs>
          <w:tab w:val="left" w:pos="1312"/>
        </w:tabs>
        <w:rPr>
          <w:i/>
          <w:iCs/>
          <w:sz w:val="20"/>
          <w:szCs w:val="20"/>
        </w:rPr>
      </w:pPr>
      <w:r w:rsidRPr="002318D6">
        <w:rPr>
          <w:i/>
          <w:iCs/>
          <w:sz w:val="20"/>
          <w:szCs w:val="20"/>
        </w:rPr>
        <w:t>This is a screenshot of the accuracy, precision, recall, F1-score</w:t>
      </w:r>
      <w:r>
        <w:rPr>
          <w:i/>
          <w:iCs/>
          <w:sz w:val="20"/>
          <w:szCs w:val="20"/>
        </w:rPr>
        <w:t>, and ROC-AUC results for the</w:t>
      </w:r>
      <w:r w:rsidRPr="002318D6">
        <w:rPr>
          <w:i/>
          <w:iCs/>
          <w:sz w:val="20"/>
          <w:szCs w:val="20"/>
        </w:rPr>
        <w:t xml:space="preserve"> Random Forest.</w:t>
      </w:r>
    </w:p>
    <w:p w14:paraId="0DD410B4" w14:textId="67DDF9F9" w:rsidR="009B4923" w:rsidRPr="00C0419D" w:rsidRDefault="00C0419D" w:rsidP="00C0419D">
      <w:pPr>
        <w:pStyle w:val="Subtitle"/>
        <w:rPr>
          <w:b/>
          <w:bCs/>
          <w:sz w:val="20"/>
          <w:szCs w:val="20"/>
        </w:rPr>
      </w:pPr>
      <w:r>
        <w:rPr>
          <w:b/>
          <w:bCs/>
          <w:sz w:val="20"/>
          <w:szCs w:val="20"/>
        </w:rPr>
        <w:t xml:space="preserve">Appendix C10 - </w:t>
      </w:r>
      <w:r w:rsidRPr="00C0419D">
        <w:rPr>
          <w:b/>
          <w:bCs/>
          <w:sz w:val="20"/>
          <w:szCs w:val="20"/>
        </w:rPr>
        <w:t xml:space="preserve">Detailed </w:t>
      </w:r>
      <w:r>
        <w:rPr>
          <w:b/>
          <w:bCs/>
          <w:sz w:val="20"/>
          <w:szCs w:val="20"/>
        </w:rPr>
        <w:t>M</w:t>
      </w:r>
      <w:r w:rsidRPr="00C0419D">
        <w:rPr>
          <w:b/>
          <w:bCs/>
          <w:sz w:val="20"/>
          <w:szCs w:val="20"/>
        </w:rPr>
        <w:t xml:space="preserve">odel </w:t>
      </w:r>
      <w:r>
        <w:rPr>
          <w:b/>
          <w:bCs/>
          <w:sz w:val="20"/>
          <w:szCs w:val="20"/>
        </w:rPr>
        <w:t>C</w:t>
      </w:r>
      <w:r w:rsidRPr="00C0419D">
        <w:rPr>
          <w:b/>
          <w:bCs/>
          <w:sz w:val="20"/>
          <w:szCs w:val="20"/>
        </w:rPr>
        <w:t xml:space="preserve">omparison </w:t>
      </w:r>
      <w:r>
        <w:rPr>
          <w:b/>
          <w:bCs/>
          <w:sz w:val="20"/>
          <w:szCs w:val="20"/>
        </w:rPr>
        <w:t>T</w:t>
      </w:r>
      <w:r w:rsidRPr="00C0419D">
        <w:rPr>
          <w:b/>
          <w:bCs/>
          <w:sz w:val="20"/>
          <w:szCs w:val="20"/>
        </w:rPr>
        <w:t>able</w:t>
      </w:r>
    </w:p>
    <w:p w14:paraId="373F5005" w14:textId="11AB4BDD" w:rsidR="009B4923" w:rsidRDefault="006E40A7">
      <w:pPr>
        <w:rPr>
          <w:rFonts w:cs="Calibri"/>
        </w:rPr>
      </w:pPr>
      <w:r>
        <w:rPr>
          <w:rFonts w:cs="Calibri"/>
          <w:noProof/>
        </w:rPr>
        <w:drawing>
          <wp:inline distT="0" distB="0" distL="0" distR="0" wp14:anchorId="738A224B" wp14:editId="139C8A41">
            <wp:extent cx="6240780" cy="1836420"/>
            <wp:effectExtent l="0" t="0" r="7620" b="0"/>
            <wp:docPr id="10490297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29720" name="Picture 1049029720"/>
                    <pic:cNvPicPr/>
                  </pic:nvPicPr>
                  <pic:blipFill rotWithShape="1">
                    <a:blip r:embed="rId41">
                      <a:extLst>
                        <a:ext uri="{28A0092B-C50C-407E-A947-70E740481C1C}">
                          <a14:useLocalDpi xmlns:a14="http://schemas.microsoft.com/office/drawing/2010/main" val="0"/>
                        </a:ext>
                      </a:extLst>
                    </a:blip>
                    <a:srcRect r="8797" b="27341"/>
                    <a:stretch>
                      <a:fillRect/>
                    </a:stretch>
                  </pic:blipFill>
                  <pic:spPr bwMode="auto">
                    <a:xfrm>
                      <a:off x="0" y="0"/>
                      <a:ext cx="6240780" cy="1836420"/>
                    </a:xfrm>
                    <a:prstGeom prst="rect">
                      <a:avLst/>
                    </a:prstGeom>
                    <a:ln>
                      <a:noFill/>
                    </a:ln>
                    <a:extLst>
                      <a:ext uri="{53640926-AAD7-44D8-BBD7-CCE9431645EC}">
                        <a14:shadowObscured xmlns:a14="http://schemas.microsoft.com/office/drawing/2010/main"/>
                      </a:ext>
                    </a:extLst>
                  </pic:spPr>
                </pic:pic>
              </a:graphicData>
            </a:graphic>
          </wp:inline>
        </w:drawing>
      </w:r>
    </w:p>
    <w:p w14:paraId="67DF15B7" w14:textId="653C5FCF" w:rsidR="004164E3" w:rsidRPr="004164E3" w:rsidRDefault="004164E3" w:rsidP="004164E3">
      <w:pPr>
        <w:tabs>
          <w:tab w:val="left" w:pos="1312"/>
        </w:tabs>
        <w:rPr>
          <w:i/>
          <w:iCs/>
          <w:sz w:val="20"/>
          <w:szCs w:val="20"/>
        </w:rPr>
      </w:pPr>
      <w:r w:rsidRPr="004164E3">
        <w:rPr>
          <w:i/>
          <w:iCs/>
          <w:sz w:val="20"/>
          <w:szCs w:val="20"/>
        </w:rPr>
        <w:t xml:space="preserve">This screen displays a side-by-side comparison of all three models based on </w:t>
      </w:r>
      <w:r>
        <w:rPr>
          <w:i/>
          <w:iCs/>
          <w:sz w:val="20"/>
          <w:szCs w:val="20"/>
        </w:rPr>
        <w:t>metrics aggregated across performance and confusion-matrix outputs</w:t>
      </w:r>
      <w:r w:rsidRPr="004164E3">
        <w:rPr>
          <w:i/>
          <w:iCs/>
          <w:sz w:val="20"/>
          <w:szCs w:val="20"/>
        </w:rPr>
        <w:t>.</w:t>
      </w:r>
    </w:p>
    <w:p w14:paraId="65981AAF" w14:textId="727A44E8" w:rsidR="00803FDC" w:rsidRPr="00EA38B6" w:rsidRDefault="003E47EF" w:rsidP="004164E3">
      <w:pPr>
        <w:pStyle w:val="Subtitle"/>
        <w:rPr>
          <w:b/>
          <w:bCs/>
          <w:sz w:val="20"/>
          <w:szCs w:val="20"/>
        </w:rPr>
      </w:pPr>
      <w:r w:rsidRPr="00EA38B6">
        <w:rPr>
          <w:b/>
          <w:bCs/>
          <w:sz w:val="20"/>
          <w:szCs w:val="20"/>
        </w:rPr>
        <w:t xml:space="preserve">Appendix C11 - </w:t>
      </w:r>
      <w:r w:rsidR="00EA38B6" w:rsidRPr="00EA38B6">
        <w:rPr>
          <w:b/>
          <w:bCs/>
          <w:sz w:val="20"/>
          <w:szCs w:val="20"/>
        </w:rPr>
        <w:t>Threshold Analysis Table</w:t>
      </w:r>
    </w:p>
    <w:p w14:paraId="33434770" w14:textId="45925585" w:rsidR="00323ABB" w:rsidRPr="00323ABB" w:rsidRDefault="008D024E" w:rsidP="00323ABB">
      <w:pPr>
        <w:rPr>
          <w:rFonts w:cs="Calibri"/>
        </w:rPr>
      </w:pPr>
      <w:r>
        <w:rPr>
          <w:rFonts w:cs="Calibri"/>
          <w:noProof/>
        </w:rPr>
        <w:drawing>
          <wp:inline distT="0" distB="0" distL="0" distR="0" wp14:anchorId="62C356CD" wp14:editId="06A61651">
            <wp:extent cx="5958840" cy="2362200"/>
            <wp:effectExtent l="0" t="0" r="3810" b="0"/>
            <wp:docPr id="15195589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558919" name="Picture 1519558919"/>
                    <pic:cNvPicPr/>
                  </pic:nvPicPr>
                  <pic:blipFill rotWithShape="1">
                    <a:blip r:embed="rId42">
                      <a:extLst>
                        <a:ext uri="{28A0092B-C50C-407E-A947-70E740481C1C}">
                          <a14:useLocalDpi xmlns:a14="http://schemas.microsoft.com/office/drawing/2010/main" val="0"/>
                        </a:ext>
                      </a:extLst>
                    </a:blip>
                    <a:srcRect r="8531" b="17033"/>
                    <a:stretch>
                      <a:fillRect/>
                    </a:stretch>
                  </pic:blipFill>
                  <pic:spPr bwMode="auto">
                    <a:xfrm>
                      <a:off x="0" y="0"/>
                      <a:ext cx="5958840" cy="2362200"/>
                    </a:xfrm>
                    <a:prstGeom prst="rect">
                      <a:avLst/>
                    </a:prstGeom>
                    <a:ln>
                      <a:noFill/>
                    </a:ln>
                    <a:extLst>
                      <a:ext uri="{53640926-AAD7-44D8-BBD7-CCE9431645EC}">
                        <a14:shadowObscured xmlns:a14="http://schemas.microsoft.com/office/drawing/2010/main"/>
                      </a:ext>
                    </a:extLst>
                  </pic:spPr>
                </pic:pic>
              </a:graphicData>
            </a:graphic>
          </wp:inline>
        </w:drawing>
      </w:r>
      <w:r w:rsidR="00323ABB" w:rsidRPr="00323ABB">
        <w:rPr>
          <w:i/>
          <w:iCs/>
          <w:sz w:val="20"/>
          <w:szCs w:val="20"/>
        </w:rPr>
        <w:t xml:space="preserve">This </w:t>
      </w:r>
      <w:r w:rsidR="00323ABB">
        <w:rPr>
          <w:i/>
          <w:iCs/>
          <w:sz w:val="20"/>
          <w:szCs w:val="20"/>
        </w:rPr>
        <w:t>screenshot illustrates the impact of different Random Forest classification thresholds on accuracy, precision, recall, F1-score, false positives,</w:t>
      </w:r>
      <w:r w:rsidR="00323ABB" w:rsidRPr="00323ABB">
        <w:rPr>
          <w:i/>
          <w:iCs/>
          <w:sz w:val="20"/>
          <w:szCs w:val="20"/>
        </w:rPr>
        <w:t xml:space="preserve"> and false negatives.</w:t>
      </w:r>
    </w:p>
    <w:p w14:paraId="371856F9" w14:textId="65339566" w:rsidR="00323ABB" w:rsidRPr="00871016" w:rsidRDefault="00871016" w:rsidP="007066A1">
      <w:pPr>
        <w:pStyle w:val="Subtitle"/>
        <w:rPr>
          <w:b/>
          <w:bCs/>
          <w:sz w:val="20"/>
          <w:szCs w:val="20"/>
        </w:rPr>
      </w:pPr>
      <w:r>
        <w:rPr>
          <w:b/>
          <w:bCs/>
          <w:sz w:val="20"/>
          <w:szCs w:val="20"/>
        </w:rPr>
        <w:lastRenderedPageBreak/>
        <w:t xml:space="preserve">Appendix C12 - </w:t>
      </w:r>
      <w:r w:rsidRPr="00871016">
        <w:rPr>
          <w:b/>
          <w:bCs/>
          <w:sz w:val="20"/>
          <w:szCs w:val="20"/>
        </w:rPr>
        <w:t xml:space="preserve">Threshold </w:t>
      </w:r>
      <w:r w:rsidR="00651DF7">
        <w:rPr>
          <w:b/>
          <w:bCs/>
          <w:sz w:val="20"/>
          <w:szCs w:val="20"/>
        </w:rPr>
        <w:t>P</w:t>
      </w:r>
      <w:r w:rsidRPr="00871016">
        <w:rPr>
          <w:b/>
          <w:bCs/>
          <w:sz w:val="20"/>
          <w:szCs w:val="20"/>
        </w:rPr>
        <w:t>recision/</w:t>
      </w:r>
      <w:r w:rsidR="00651DF7">
        <w:rPr>
          <w:b/>
          <w:bCs/>
          <w:sz w:val="20"/>
          <w:szCs w:val="20"/>
        </w:rPr>
        <w:t>R</w:t>
      </w:r>
      <w:r w:rsidRPr="00871016">
        <w:rPr>
          <w:b/>
          <w:bCs/>
          <w:sz w:val="20"/>
          <w:szCs w:val="20"/>
        </w:rPr>
        <w:t xml:space="preserve">ecall/F1 </w:t>
      </w:r>
      <w:r w:rsidR="00651DF7">
        <w:rPr>
          <w:b/>
          <w:bCs/>
          <w:sz w:val="20"/>
          <w:szCs w:val="20"/>
        </w:rPr>
        <w:t>C</w:t>
      </w:r>
      <w:r w:rsidRPr="00871016">
        <w:rPr>
          <w:b/>
          <w:bCs/>
          <w:sz w:val="20"/>
          <w:szCs w:val="20"/>
        </w:rPr>
        <w:t>hart</w:t>
      </w:r>
    </w:p>
    <w:p w14:paraId="0F7EB94D" w14:textId="4F9F5123" w:rsidR="00F65F63" w:rsidRDefault="00BB50F0">
      <w:pPr>
        <w:rPr>
          <w:rFonts w:cs="Calibri"/>
        </w:rPr>
      </w:pPr>
      <w:r>
        <w:rPr>
          <w:rFonts w:cs="Calibri"/>
          <w:noProof/>
        </w:rPr>
        <w:drawing>
          <wp:inline distT="0" distB="0" distL="0" distR="0" wp14:anchorId="2DF893CB" wp14:editId="3760E278">
            <wp:extent cx="6072505" cy="3368040"/>
            <wp:effectExtent l="0" t="0" r="4445" b="3810"/>
            <wp:docPr id="6119180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18004" name="Picture 611918004"/>
                    <pic:cNvPicPr/>
                  </pic:nvPicPr>
                  <pic:blipFill>
                    <a:blip r:embed="rId43">
                      <a:extLst>
                        <a:ext uri="{28A0092B-C50C-407E-A947-70E740481C1C}">
                          <a14:useLocalDpi xmlns:a14="http://schemas.microsoft.com/office/drawing/2010/main" val="0"/>
                        </a:ext>
                      </a:extLst>
                    </a:blip>
                    <a:stretch>
                      <a:fillRect/>
                    </a:stretch>
                  </pic:blipFill>
                  <pic:spPr>
                    <a:xfrm>
                      <a:off x="0" y="0"/>
                      <a:ext cx="6082752" cy="3373723"/>
                    </a:xfrm>
                    <a:prstGeom prst="rect">
                      <a:avLst/>
                    </a:prstGeom>
                  </pic:spPr>
                </pic:pic>
              </a:graphicData>
            </a:graphic>
          </wp:inline>
        </w:drawing>
      </w:r>
    </w:p>
    <w:p w14:paraId="4B67BEF3" w14:textId="56EE4946" w:rsidR="00F65F63" w:rsidRPr="000D49C9" w:rsidRDefault="000D49C9">
      <w:pPr>
        <w:rPr>
          <w:rFonts w:cs="Calibri"/>
          <w:i/>
          <w:iCs/>
          <w:sz w:val="20"/>
          <w:szCs w:val="20"/>
        </w:rPr>
      </w:pPr>
      <w:r>
        <w:rPr>
          <w:i/>
          <w:iCs/>
          <w:sz w:val="20"/>
          <w:szCs w:val="20"/>
        </w:rPr>
        <w:t>Screenshot</w:t>
      </w:r>
      <w:r w:rsidRPr="000D49C9">
        <w:rPr>
          <w:i/>
          <w:iCs/>
          <w:sz w:val="20"/>
          <w:szCs w:val="20"/>
        </w:rPr>
        <w:t xml:space="preserve"> that visualised the varied precision, recall and F1 score along different Random Forest thresholds</w:t>
      </w:r>
    </w:p>
    <w:p w14:paraId="5B0B2416" w14:textId="239052C9" w:rsidR="00F65F63" w:rsidRPr="000D49C9" w:rsidRDefault="006C42A4" w:rsidP="000D49C9">
      <w:pPr>
        <w:pStyle w:val="Subtitle"/>
        <w:rPr>
          <w:b/>
          <w:bCs/>
          <w:sz w:val="20"/>
          <w:szCs w:val="20"/>
        </w:rPr>
      </w:pPr>
      <w:r>
        <w:rPr>
          <w:b/>
          <w:bCs/>
          <w:sz w:val="20"/>
          <w:szCs w:val="20"/>
        </w:rPr>
        <w:t xml:space="preserve">Appendix C13 - </w:t>
      </w:r>
      <w:r w:rsidRPr="006C42A4">
        <w:rPr>
          <w:b/>
          <w:bCs/>
          <w:sz w:val="20"/>
          <w:szCs w:val="20"/>
        </w:rPr>
        <w:t xml:space="preserve">Threshold </w:t>
      </w:r>
      <w:r>
        <w:rPr>
          <w:b/>
          <w:bCs/>
          <w:sz w:val="20"/>
          <w:szCs w:val="20"/>
        </w:rPr>
        <w:t>F</w:t>
      </w:r>
      <w:r w:rsidRPr="006C42A4">
        <w:rPr>
          <w:b/>
          <w:bCs/>
          <w:sz w:val="20"/>
          <w:szCs w:val="20"/>
        </w:rPr>
        <w:t xml:space="preserve">alse </w:t>
      </w:r>
      <w:r>
        <w:rPr>
          <w:b/>
          <w:bCs/>
          <w:sz w:val="20"/>
          <w:szCs w:val="20"/>
        </w:rPr>
        <w:t>P</w:t>
      </w:r>
      <w:r w:rsidRPr="006C42A4">
        <w:rPr>
          <w:b/>
          <w:bCs/>
          <w:sz w:val="20"/>
          <w:szCs w:val="20"/>
        </w:rPr>
        <w:t>ositives/</w:t>
      </w:r>
      <w:r>
        <w:rPr>
          <w:b/>
          <w:bCs/>
          <w:sz w:val="20"/>
          <w:szCs w:val="20"/>
        </w:rPr>
        <w:t>F</w:t>
      </w:r>
      <w:r w:rsidRPr="006C42A4">
        <w:rPr>
          <w:b/>
          <w:bCs/>
          <w:sz w:val="20"/>
          <w:szCs w:val="20"/>
        </w:rPr>
        <w:t xml:space="preserve">alse </w:t>
      </w:r>
      <w:r>
        <w:rPr>
          <w:b/>
          <w:bCs/>
          <w:sz w:val="20"/>
          <w:szCs w:val="20"/>
        </w:rPr>
        <w:t>N</w:t>
      </w:r>
      <w:r w:rsidRPr="006C42A4">
        <w:rPr>
          <w:b/>
          <w:bCs/>
          <w:sz w:val="20"/>
          <w:szCs w:val="20"/>
        </w:rPr>
        <w:t xml:space="preserve">egatives </w:t>
      </w:r>
      <w:r>
        <w:rPr>
          <w:b/>
          <w:bCs/>
          <w:sz w:val="20"/>
          <w:szCs w:val="20"/>
        </w:rPr>
        <w:t>C</w:t>
      </w:r>
      <w:r w:rsidRPr="006C42A4">
        <w:rPr>
          <w:b/>
          <w:bCs/>
          <w:sz w:val="20"/>
          <w:szCs w:val="20"/>
        </w:rPr>
        <w:t>hart</w:t>
      </w:r>
    </w:p>
    <w:p w14:paraId="6804273D" w14:textId="48110210" w:rsidR="006C42A4" w:rsidRPr="00805A04" w:rsidRDefault="006C42A4">
      <w:pPr>
        <w:rPr>
          <w:rFonts w:cs="Calibri"/>
          <w:i/>
          <w:iCs/>
          <w:sz w:val="20"/>
          <w:szCs w:val="20"/>
        </w:rPr>
      </w:pPr>
      <w:r>
        <w:rPr>
          <w:rFonts w:cs="Calibri"/>
          <w:noProof/>
        </w:rPr>
        <w:drawing>
          <wp:inline distT="0" distB="0" distL="0" distR="0" wp14:anchorId="35181BC3" wp14:editId="76C19971">
            <wp:extent cx="6517005" cy="3543300"/>
            <wp:effectExtent l="0" t="0" r="0" b="0"/>
            <wp:docPr id="312987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8749" name="Picture 31298749"/>
                    <pic:cNvPicPr/>
                  </pic:nvPicPr>
                  <pic:blipFill>
                    <a:blip r:embed="rId44">
                      <a:extLst>
                        <a:ext uri="{28A0092B-C50C-407E-A947-70E740481C1C}">
                          <a14:useLocalDpi xmlns:a14="http://schemas.microsoft.com/office/drawing/2010/main" val="0"/>
                        </a:ext>
                      </a:extLst>
                    </a:blip>
                    <a:stretch>
                      <a:fillRect/>
                    </a:stretch>
                  </pic:blipFill>
                  <pic:spPr>
                    <a:xfrm>
                      <a:off x="0" y="0"/>
                      <a:ext cx="6517362" cy="3543494"/>
                    </a:xfrm>
                    <a:prstGeom prst="rect">
                      <a:avLst/>
                    </a:prstGeom>
                  </pic:spPr>
                </pic:pic>
              </a:graphicData>
            </a:graphic>
          </wp:inline>
        </w:drawing>
      </w:r>
      <w:r w:rsidR="00805A04" w:rsidRPr="00805A04">
        <w:rPr>
          <w:i/>
          <w:iCs/>
          <w:sz w:val="20"/>
          <w:szCs w:val="20"/>
        </w:rPr>
        <w:t xml:space="preserve">This </w:t>
      </w:r>
      <w:r w:rsidR="00805A04">
        <w:rPr>
          <w:i/>
          <w:iCs/>
          <w:sz w:val="20"/>
          <w:szCs w:val="20"/>
        </w:rPr>
        <w:t>screenshot</w:t>
      </w:r>
      <w:r w:rsidR="00805A04" w:rsidRPr="00805A04">
        <w:rPr>
          <w:i/>
          <w:iCs/>
          <w:sz w:val="20"/>
          <w:szCs w:val="20"/>
        </w:rPr>
        <w:t xml:space="preserve"> shows the trade-off between false positives and false negatives between thresholds on the Random Forest model.</w:t>
      </w:r>
    </w:p>
    <w:p w14:paraId="4C727C38" w14:textId="0A28E8B1" w:rsidR="00E51B1E" w:rsidRDefault="003B5449" w:rsidP="003B5449">
      <w:pPr>
        <w:pStyle w:val="Heading2"/>
      </w:pPr>
      <w:r>
        <w:lastRenderedPageBreak/>
        <w:t xml:space="preserve">  </w:t>
      </w:r>
      <w:bookmarkStart w:id="105" w:name="_Toc238747884"/>
      <w:r>
        <w:rPr>
          <w:b/>
          <w:bCs/>
          <w:u w:val="single"/>
        </w:rPr>
        <w:t xml:space="preserve">Appendix </w:t>
      </w:r>
      <w:r w:rsidR="00051517">
        <w:rPr>
          <w:b/>
          <w:bCs/>
          <w:u w:val="single"/>
        </w:rPr>
        <w:t xml:space="preserve">D </w:t>
      </w:r>
      <w:r>
        <w:rPr>
          <w:b/>
          <w:bCs/>
          <w:u w:val="single"/>
        </w:rPr>
        <w:t xml:space="preserve">- </w:t>
      </w:r>
      <w:r w:rsidR="00051517" w:rsidRPr="00051517">
        <w:rPr>
          <w:b/>
          <w:bCs/>
          <w:u w:val="single"/>
        </w:rPr>
        <w:t>Explainability and SHAP Evidence</w:t>
      </w:r>
      <w:r>
        <w:rPr>
          <w:b/>
          <w:bCs/>
          <w:u w:val="single"/>
        </w:rPr>
        <w:t>:</w:t>
      </w:r>
      <w:bookmarkEnd w:id="105"/>
    </w:p>
    <w:p w14:paraId="2909F7C4" w14:textId="2D90B1E7" w:rsidR="00E51B1E" w:rsidRPr="00C44C3A" w:rsidRDefault="00C44C3A" w:rsidP="00507BFE">
      <w:pPr>
        <w:pStyle w:val="Subtitle"/>
        <w:rPr>
          <w:b/>
          <w:bCs/>
          <w:sz w:val="20"/>
          <w:szCs w:val="20"/>
        </w:rPr>
      </w:pPr>
      <w:r w:rsidRPr="00C44C3A">
        <w:rPr>
          <w:b/>
          <w:bCs/>
          <w:sz w:val="20"/>
          <w:szCs w:val="20"/>
        </w:rPr>
        <w:t xml:space="preserve">Appendix D1 - Feature </w:t>
      </w:r>
      <w:r>
        <w:rPr>
          <w:b/>
          <w:bCs/>
          <w:sz w:val="20"/>
          <w:szCs w:val="20"/>
        </w:rPr>
        <w:t>I</w:t>
      </w:r>
      <w:r w:rsidRPr="00C44C3A">
        <w:rPr>
          <w:b/>
          <w:bCs/>
          <w:sz w:val="20"/>
          <w:szCs w:val="20"/>
        </w:rPr>
        <w:t xml:space="preserve">mportance </w:t>
      </w:r>
      <w:r>
        <w:rPr>
          <w:b/>
          <w:bCs/>
          <w:sz w:val="20"/>
          <w:szCs w:val="20"/>
        </w:rPr>
        <w:t>M</w:t>
      </w:r>
      <w:r w:rsidRPr="00C44C3A">
        <w:rPr>
          <w:b/>
          <w:bCs/>
          <w:sz w:val="20"/>
          <w:szCs w:val="20"/>
        </w:rPr>
        <w:t>ilestone/</w:t>
      </w:r>
      <w:r>
        <w:rPr>
          <w:b/>
          <w:bCs/>
          <w:sz w:val="20"/>
          <w:szCs w:val="20"/>
        </w:rPr>
        <w:t>C</w:t>
      </w:r>
      <w:r w:rsidRPr="00C44C3A">
        <w:rPr>
          <w:b/>
          <w:bCs/>
          <w:sz w:val="20"/>
          <w:szCs w:val="20"/>
        </w:rPr>
        <w:t>ode</w:t>
      </w:r>
    </w:p>
    <w:p w14:paraId="6A290334" w14:textId="52ED5D46" w:rsidR="00E51B1E" w:rsidRDefault="00553356">
      <w:pPr>
        <w:rPr>
          <w:rFonts w:cs="Calibri"/>
        </w:rPr>
      </w:pPr>
      <w:r>
        <w:rPr>
          <w:rFonts w:cs="Calibri"/>
          <w:noProof/>
        </w:rPr>
        <w:drawing>
          <wp:inline distT="0" distB="0" distL="0" distR="0" wp14:anchorId="29DFDFC0" wp14:editId="284F4E3C">
            <wp:extent cx="5859780" cy="2653665"/>
            <wp:effectExtent l="0" t="0" r="7620" b="0"/>
            <wp:docPr id="164814861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148619" name="Picture 1648148619"/>
                    <pic:cNvPicPr/>
                  </pic:nvPicPr>
                  <pic:blipFill rotWithShape="1">
                    <a:blip r:embed="rId45" cstate="print">
                      <a:extLst>
                        <a:ext uri="{28A0092B-C50C-407E-A947-70E740481C1C}">
                          <a14:useLocalDpi xmlns:a14="http://schemas.microsoft.com/office/drawing/2010/main" val="0"/>
                        </a:ext>
                      </a:extLst>
                    </a:blip>
                    <a:srcRect r="34855"/>
                    <a:stretch>
                      <a:fillRect/>
                    </a:stretch>
                  </pic:blipFill>
                  <pic:spPr bwMode="auto">
                    <a:xfrm>
                      <a:off x="0" y="0"/>
                      <a:ext cx="5859780" cy="2653665"/>
                    </a:xfrm>
                    <a:prstGeom prst="rect">
                      <a:avLst/>
                    </a:prstGeom>
                    <a:ln>
                      <a:noFill/>
                    </a:ln>
                    <a:extLst>
                      <a:ext uri="{53640926-AAD7-44D8-BBD7-CCE9431645EC}">
                        <a14:shadowObscured xmlns:a14="http://schemas.microsoft.com/office/drawing/2010/main"/>
                      </a:ext>
                    </a:extLst>
                  </pic:spPr>
                </pic:pic>
              </a:graphicData>
            </a:graphic>
          </wp:inline>
        </w:drawing>
      </w:r>
    </w:p>
    <w:p w14:paraId="513D8B02" w14:textId="74EFA953" w:rsidR="00BD51F1" w:rsidRPr="00BD51F1" w:rsidRDefault="00BD51F1" w:rsidP="00BD51F1">
      <w:pPr>
        <w:tabs>
          <w:tab w:val="left" w:pos="1312"/>
        </w:tabs>
        <w:rPr>
          <w:i/>
          <w:iCs/>
          <w:sz w:val="20"/>
          <w:szCs w:val="20"/>
        </w:rPr>
      </w:pPr>
      <w:r>
        <w:rPr>
          <w:i/>
          <w:iCs/>
          <w:sz w:val="20"/>
          <w:szCs w:val="20"/>
        </w:rPr>
        <w:t>The screenshot shows the model feature-importance output</w:t>
      </w:r>
      <w:r w:rsidR="004D5EF8">
        <w:rPr>
          <w:i/>
          <w:iCs/>
          <w:sz w:val="20"/>
          <w:szCs w:val="20"/>
        </w:rPr>
        <w:t xml:space="preserve"> generated </w:t>
      </w:r>
      <w:r w:rsidRPr="00BD51F1">
        <w:rPr>
          <w:i/>
          <w:iCs/>
          <w:sz w:val="20"/>
          <w:szCs w:val="20"/>
        </w:rPr>
        <w:t>for explainability analysis.</w:t>
      </w:r>
    </w:p>
    <w:p w14:paraId="63E5DE83" w14:textId="4DDE9102" w:rsidR="00E51B1E" w:rsidRPr="00BD51F1" w:rsidRDefault="006662EA" w:rsidP="00BD51F1">
      <w:pPr>
        <w:pStyle w:val="Subtitle"/>
        <w:rPr>
          <w:b/>
          <w:bCs/>
          <w:i/>
          <w:iCs/>
          <w:sz w:val="20"/>
          <w:szCs w:val="20"/>
        </w:rPr>
      </w:pPr>
      <w:r>
        <w:rPr>
          <w:b/>
          <w:bCs/>
          <w:i/>
          <w:iCs/>
          <w:sz w:val="20"/>
          <w:szCs w:val="20"/>
        </w:rPr>
        <w:t>A</w:t>
      </w:r>
      <w:r w:rsidR="00BD51F1">
        <w:rPr>
          <w:b/>
          <w:bCs/>
          <w:i/>
          <w:iCs/>
          <w:sz w:val="20"/>
          <w:szCs w:val="20"/>
        </w:rPr>
        <w:t>ppendix</w:t>
      </w:r>
      <w:r>
        <w:rPr>
          <w:b/>
          <w:bCs/>
          <w:i/>
          <w:iCs/>
          <w:sz w:val="20"/>
          <w:szCs w:val="20"/>
        </w:rPr>
        <w:t xml:space="preserve"> D2 - </w:t>
      </w:r>
      <w:r w:rsidRPr="006662EA">
        <w:rPr>
          <w:b/>
          <w:bCs/>
          <w:i/>
          <w:iCs/>
          <w:sz w:val="20"/>
          <w:szCs w:val="20"/>
        </w:rPr>
        <w:t xml:space="preserve">Decision Tree </w:t>
      </w:r>
      <w:r>
        <w:rPr>
          <w:b/>
          <w:bCs/>
          <w:i/>
          <w:iCs/>
          <w:sz w:val="20"/>
          <w:szCs w:val="20"/>
        </w:rPr>
        <w:t>F</w:t>
      </w:r>
      <w:r w:rsidRPr="006662EA">
        <w:rPr>
          <w:b/>
          <w:bCs/>
          <w:i/>
          <w:iCs/>
          <w:sz w:val="20"/>
          <w:szCs w:val="20"/>
        </w:rPr>
        <w:t xml:space="preserve">eature </w:t>
      </w:r>
      <w:r>
        <w:rPr>
          <w:b/>
          <w:bCs/>
          <w:i/>
          <w:iCs/>
          <w:sz w:val="20"/>
          <w:szCs w:val="20"/>
        </w:rPr>
        <w:t>I</w:t>
      </w:r>
      <w:r w:rsidRPr="006662EA">
        <w:rPr>
          <w:b/>
          <w:bCs/>
          <w:i/>
          <w:iCs/>
          <w:sz w:val="20"/>
          <w:szCs w:val="20"/>
        </w:rPr>
        <w:t xml:space="preserve">mportance </w:t>
      </w:r>
      <w:r>
        <w:rPr>
          <w:b/>
          <w:bCs/>
          <w:i/>
          <w:iCs/>
          <w:sz w:val="20"/>
          <w:szCs w:val="20"/>
        </w:rPr>
        <w:t>T</w:t>
      </w:r>
      <w:r w:rsidRPr="006662EA">
        <w:rPr>
          <w:b/>
          <w:bCs/>
          <w:i/>
          <w:iCs/>
          <w:sz w:val="20"/>
          <w:szCs w:val="20"/>
        </w:rPr>
        <w:t>able</w:t>
      </w:r>
    </w:p>
    <w:p w14:paraId="12811D1D" w14:textId="18E4112A" w:rsidR="00E51B1E" w:rsidRDefault="004D5EF8">
      <w:pPr>
        <w:rPr>
          <w:rFonts w:cs="Calibri"/>
        </w:rPr>
      </w:pPr>
      <w:r>
        <w:rPr>
          <w:rFonts w:cs="Calibri"/>
          <w:noProof/>
        </w:rPr>
        <w:drawing>
          <wp:inline distT="0" distB="0" distL="0" distR="0" wp14:anchorId="00733DB8" wp14:editId="6AF12478">
            <wp:extent cx="2194560" cy="3931920"/>
            <wp:effectExtent l="0" t="0" r="0" b="0"/>
            <wp:docPr id="182609150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91504" name="Picture 1826091504"/>
                    <pic:cNvPicPr/>
                  </pic:nvPicPr>
                  <pic:blipFill>
                    <a:blip r:embed="rId46">
                      <a:extLst>
                        <a:ext uri="{28A0092B-C50C-407E-A947-70E740481C1C}">
                          <a14:useLocalDpi xmlns:a14="http://schemas.microsoft.com/office/drawing/2010/main" val="0"/>
                        </a:ext>
                      </a:extLst>
                    </a:blip>
                    <a:stretch>
                      <a:fillRect/>
                    </a:stretch>
                  </pic:blipFill>
                  <pic:spPr>
                    <a:xfrm>
                      <a:off x="0" y="0"/>
                      <a:ext cx="2194754" cy="3932268"/>
                    </a:xfrm>
                    <a:prstGeom prst="rect">
                      <a:avLst/>
                    </a:prstGeom>
                  </pic:spPr>
                </pic:pic>
              </a:graphicData>
            </a:graphic>
          </wp:inline>
        </w:drawing>
      </w:r>
    </w:p>
    <w:p w14:paraId="3E66C7FB" w14:textId="2E2B1AAF" w:rsidR="009041C9" w:rsidRPr="009041C9" w:rsidRDefault="009041C9" w:rsidP="009041C9">
      <w:pPr>
        <w:tabs>
          <w:tab w:val="left" w:pos="1312"/>
        </w:tabs>
        <w:rPr>
          <w:i/>
          <w:iCs/>
          <w:sz w:val="20"/>
          <w:szCs w:val="20"/>
        </w:rPr>
      </w:pPr>
      <w:r>
        <w:rPr>
          <w:i/>
          <w:iCs/>
          <w:sz w:val="20"/>
          <w:szCs w:val="20"/>
        </w:rPr>
        <w:t>This screenshot shows</w:t>
      </w:r>
      <w:r w:rsidRPr="009041C9">
        <w:rPr>
          <w:i/>
          <w:iCs/>
          <w:sz w:val="20"/>
          <w:szCs w:val="20"/>
        </w:rPr>
        <w:t xml:space="preserve"> the most important features identified by the Decision Tree model.</w:t>
      </w:r>
    </w:p>
    <w:p w14:paraId="75D21A1F" w14:textId="44805176" w:rsidR="00E51B1E" w:rsidRPr="009041C9" w:rsidRDefault="009041C9" w:rsidP="009041C9">
      <w:pPr>
        <w:pStyle w:val="Subtitle"/>
        <w:rPr>
          <w:b/>
          <w:bCs/>
          <w:sz w:val="20"/>
          <w:szCs w:val="20"/>
        </w:rPr>
      </w:pPr>
      <w:r>
        <w:rPr>
          <w:b/>
          <w:bCs/>
          <w:sz w:val="20"/>
          <w:szCs w:val="20"/>
        </w:rPr>
        <w:lastRenderedPageBreak/>
        <w:t xml:space="preserve">Appendix D3 - </w:t>
      </w:r>
      <w:r w:rsidR="00D46CBB" w:rsidRPr="00D46CBB">
        <w:rPr>
          <w:b/>
          <w:bCs/>
          <w:sz w:val="20"/>
          <w:szCs w:val="20"/>
        </w:rPr>
        <w:t xml:space="preserve">Decision Tree </w:t>
      </w:r>
      <w:r w:rsidR="00D46CBB">
        <w:rPr>
          <w:b/>
          <w:bCs/>
          <w:sz w:val="20"/>
          <w:szCs w:val="20"/>
        </w:rPr>
        <w:t>F</w:t>
      </w:r>
      <w:r w:rsidR="00D46CBB" w:rsidRPr="00D46CBB">
        <w:rPr>
          <w:b/>
          <w:bCs/>
          <w:sz w:val="20"/>
          <w:szCs w:val="20"/>
        </w:rPr>
        <w:t xml:space="preserve">eature </w:t>
      </w:r>
      <w:r w:rsidR="00D46CBB">
        <w:rPr>
          <w:b/>
          <w:bCs/>
          <w:sz w:val="20"/>
          <w:szCs w:val="20"/>
        </w:rPr>
        <w:t>I</w:t>
      </w:r>
      <w:r w:rsidR="00D46CBB" w:rsidRPr="00D46CBB">
        <w:rPr>
          <w:b/>
          <w:bCs/>
          <w:sz w:val="20"/>
          <w:szCs w:val="20"/>
        </w:rPr>
        <w:t xml:space="preserve">mportance </w:t>
      </w:r>
      <w:r w:rsidR="00D46CBB">
        <w:rPr>
          <w:b/>
          <w:bCs/>
          <w:sz w:val="20"/>
          <w:szCs w:val="20"/>
        </w:rPr>
        <w:t>C</w:t>
      </w:r>
      <w:r w:rsidR="00D46CBB" w:rsidRPr="00D46CBB">
        <w:rPr>
          <w:b/>
          <w:bCs/>
          <w:sz w:val="20"/>
          <w:szCs w:val="20"/>
        </w:rPr>
        <w:t>hart</w:t>
      </w:r>
    </w:p>
    <w:p w14:paraId="38100FEF" w14:textId="781E1E04" w:rsidR="00BD2874" w:rsidRPr="00BD2874" w:rsidRDefault="00FC368C" w:rsidP="00BD2874">
      <w:pPr>
        <w:rPr>
          <w:rFonts w:cs="Calibri"/>
        </w:rPr>
      </w:pPr>
      <w:r>
        <w:rPr>
          <w:rFonts w:cs="Calibri"/>
          <w:noProof/>
        </w:rPr>
        <w:drawing>
          <wp:inline distT="0" distB="0" distL="0" distR="0" wp14:anchorId="596BAF76" wp14:editId="7CF9F60B">
            <wp:extent cx="6156960" cy="2697480"/>
            <wp:effectExtent l="0" t="0" r="0" b="7620"/>
            <wp:docPr id="177057199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571990" name="Picture 1770571990"/>
                    <pic:cNvPicPr/>
                  </pic:nvPicPr>
                  <pic:blipFill>
                    <a:blip r:embed="rId47">
                      <a:extLst>
                        <a:ext uri="{28A0092B-C50C-407E-A947-70E740481C1C}">
                          <a14:useLocalDpi xmlns:a14="http://schemas.microsoft.com/office/drawing/2010/main" val="0"/>
                        </a:ext>
                      </a:extLst>
                    </a:blip>
                    <a:stretch>
                      <a:fillRect/>
                    </a:stretch>
                  </pic:blipFill>
                  <pic:spPr>
                    <a:xfrm>
                      <a:off x="0" y="0"/>
                      <a:ext cx="6156960" cy="2697480"/>
                    </a:xfrm>
                    <a:prstGeom prst="rect">
                      <a:avLst/>
                    </a:prstGeom>
                  </pic:spPr>
                </pic:pic>
              </a:graphicData>
            </a:graphic>
          </wp:inline>
        </w:drawing>
      </w:r>
      <w:r w:rsidR="00BD2874" w:rsidRPr="00BD2874">
        <w:rPr>
          <w:i/>
          <w:iCs/>
          <w:sz w:val="20"/>
          <w:szCs w:val="20"/>
        </w:rPr>
        <w:t xml:space="preserve">This screenshot </w:t>
      </w:r>
      <w:r w:rsidR="00BD2874">
        <w:rPr>
          <w:i/>
          <w:iCs/>
          <w:sz w:val="20"/>
          <w:szCs w:val="20"/>
        </w:rPr>
        <w:t>shows the top feature-importance scores</w:t>
      </w:r>
      <w:r w:rsidR="00BD2874" w:rsidRPr="00BD2874">
        <w:rPr>
          <w:i/>
          <w:iCs/>
          <w:sz w:val="20"/>
          <w:szCs w:val="20"/>
        </w:rPr>
        <w:t xml:space="preserve"> for the Decision Tree.</w:t>
      </w:r>
    </w:p>
    <w:p w14:paraId="07660C42" w14:textId="2D0A5064" w:rsidR="00E51B1E" w:rsidRPr="003D6490" w:rsidRDefault="003D6490" w:rsidP="003D6490">
      <w:pPr>
        <w:pStyle w:val="Subtitle"/>
        <w:rPr>
          <w:b/>
          <w:bCs/>
          <w:sz w:val="20"/>
          <w:szCs w:val="20"/>
        </w:rPr>
      </w:pPr>
      <w:r>
        <w:rPr>
          <w:b/>
          <w:bCs/>
          <w:sz w:val="20"/>
          <w:szCs w:val="20"/>
        </w:rPr>
        <w:t xml:space="preserve">Appendix D4 - </w:t>
      </w:r>
      <w:r w:rsidRPr="003D6490">
        <w:rPr>
          <w:b/>
          <w:bCs/>
          <w:sz w:val="20"/>
          <w:szCs w:val="20"/>
        </w:rPr>
        <w:t xml:space="preserve">Random Forest </w:t>
      </w:r>
      <w:r>
        <w:rPr>
          <w:b/>
          <w:bCs/>
          <w:sz w:val="20"/>
          <w:szCs w:val="20"/>
        </w:rPr>
        <w:t>F</w:t>
      </w:r>
      <w:r w:rsidRPr="003D6490">
        <w:rPr>
          <w:b/>
          <w:bCs/>
          <w:sz w:val="20"/>
          <w:szCs w:val="20"/>
        </w:rPr>
        <w:t xml:space="preserve">eature </w:t>
      </w:r>
      <w:r>
        <w:rPr>
          <w:b/>
          <w:bCs/>
          <w:sz w:val="20"/>
          <w:szCs w:val="20"/>
        </w:rPr>
        <w:t>I</w:t>
      </w:r>
      <w:r w:rsidRPr="003D6490">
        <w:rPr>
          <w:b/>
          <w:bCs/>
          <w:sz w:val="20"/>
          <w:szCs w:val="20"/>
        </w:rPr>
        <w:t xml:space="preserve">mportance </w:t>
      </w:r>
      <w:r>
        <w:rPr>
          <w:b/>
          <w:bCs/>
          <w:sz w:val="20"/>
          <w:szCs w:val="20"/>
        </w:rPr>
        <w:t>T</w:t>
      </w:r>
      <w:r w:rsidRPr="003D6490">
        <w:rPr>
          <w:b/>
          <w:bCs/>
          <w:sz w:val="20"/>
          <w:szCs w:val="20"/>
        </w:rPr>
        <w:t>able</w:t>
      </w:r>
    </w:p>
    <w:p w14:paraId="6459F619" w14:textId="061F898B" w:rsidR="00E51B1E" w:rsidRDefault="007662AE">
      <w:pPr>
        <w:rPr>
          <w:rFonts w:cs="Calibri"/>
        </w:rPr>
      </w:pPr>
      <w:r>
        <w:rPr>
          <w:rFonts w:cs="Calibri"/>
          <w:noProof/>
        </w:rPr>
        <w:drawing>
          <wp:inline distT="0" distB="0" distL="0" distR="0" wp14:anchorId="02EC52E5" wp14:editId="5C388EB9">
            <wp:extent cx="2948940" cy="4472940"/>
            <wp:effectExtent l="0" t="0" r="3810" b="3810"/>
            <wp:docPr id="12313277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27738" name="Picture 1231327738"/>
                    <pic:cNvPicPr/>
                  </pic:nvPicPr>
                  <pic:blipFill rotWithShape="1">
                    <a:blip r:embed="rId48">
                      <a:extLst>
                        <a:ext uri="{28A0092B-C50C-407E-A947-70E740481C1C}">
                          <a14:useLocalDpi xmlns:a14="http://schemas.microsoft.com/office/drawing/2010/main" val="0"/>
                        </a:ext>
                      </a:extLst>
                    </a:blip>
                    <a:srcRect r="4211" b="5669"/>
                    <a:stretch>
                      <a:fillRect/>
                    </a:stretch>
                  </pic:blipFill>
                  <pic:spPr bwMode="auto">
                    <a:xfrm>
                      <a:off x="0" y="0"/>
                      <a:ext cx="2949199" cy="4473333"/>
                    </a:xfrm>
                    <a:prstGeom prst="rect">
                      <a:avLst/>
                    </a:prstGeom>
                    <a:ln>
                      <a:noFill/>
                    </a:ln>
                    <a:extLst>
                      <a:ext uri="{53640926-AAD7-44D8-BBD7-CCE9431645EC}">
                        <a14:shadowObscured xmlns:a14="http://schemas.microsoft.com/office/drawing/2010/main"/>
                      </a:ext>
                    </a:extLst>
                  </pic:spPr>
                </pic:pic>
              </a:graphicData>
            </a:graphic>
          </wp:inline>
        </w:drawing>
      </w:r>
    </w:p>
    <w:p w14:paraId="39C5779F" w14:textId="57B30686" w:rsidR="00392B21" w:rsidRPr="00392B21" w:rsidRDefault="00392B21" w:rsidP="00392B21">
      <w:pPr>
        <w:tabs>
          <w:tab w:val="left" w:pos="1312"/>
        </w:tabs>
        <w:rPr>
          <w:i/>
          <w:iCs/>
          <w:sz w:val="20"/>
          <w:szCs w:val="20"/>
        </w:rPr>
      </w:pPr>
      <w:r w:rsidRPr="00392B21">
        <w:rPr>
          <w:i/>
          <w:iCs/>
          <w:sz w:val="20"/>
          <w:szCs w:val="20"/>
        </w:rPr>
        <w:t xml:space="preserve">This </w:t>
      </w:r>
      <w:r>
        <w:rPr>
          <w:i/>
          <w:iCs/>
          <w:sz w:val="20"/>
          <w:szCs w:val="20"/>
        </w:rPr>
        <w:t>screenshot</w:t>
      </w:r>
      <w:r w:rsidRPr="00392B21">
        <w:rPr>
          <w:i/>
          <w:iCs/>
          <w:sz w:val="20"/>
          <w:szCs w:val="20"/>
        </w:rPr>
        <w:t xml:space="preserve"> displays the top features based on the Random Forest model.</w:t>
      </w:r>
    </w:p>
    <w:p w14:paraId="29CD61F4" w14:textId="58A5C748" w:rsidR="00E51B1E" w:rsidRPr="00B91F98" w:rsidRDefault="00B91F98" w:rsidP="00B91F98">
      <w:pPr>
        <w:pStyle w:val="Subtitle"/>
        <w:rPr>
          <w:b/>
          <w:bCs/>
          <w:sz w:val="20"/>
          <w:szCs w:val="20"/>
        </w:rPr>
      </w:pPr>
      <w:r>
        <w:rPr>
          <w:b/>
          <w:bCs/>
          <w:sz w:val="20"/>
          <w:szCs w:val="20"/>
        </w:rPr>
        <w:lastRenderedPageBreak/>
        <w:t xml:space="preserve">Appendix D5 - </w:t>
      </w:r>
      <w:r w:rsidRPr="00B91F98">
        <w:rPr>
          <w:b/>
          <w:bCs/>
          <w:sz w:val="20"/>
          <w:szCs w:val="20"/>
        </w:rPr>
        <w:t xml:space="preserve">Random Forest </w:t>
      </w:r>
      <w:r>
        <w:rPr>
          <w:b/>
          <w:bCs/>
          <w:sz w:val="20"/>
          <w:szCs w:val="20"/>
        </w:rPr>
        <w:t>F</w:t>
      </w:r>
      <w:r w:rsidRPr="00B91F98">
        <w:rPr>
          <w:b/>
          <w:bCs/>
          <w:sz w:val="20"/>
          <w:szCs w:val="20"/>
        </w:rPr>
        <w:t xml:space="preserve">eature </w:t>
      </w:r>
      <w:r>
        <w:rPr>
          <w:b/>
          <w:bCs/>
          <w:sz w:val="20"/>
          <w:szCs w:val="20"/>
        </w:rPr>
        <w:t>I</w:t>
      </w:r>
      <w:r w:rsidRPr="00B91F98">
        <w:rPr>
          <w:b/>
          <w:bCs/>
          <w:sz w:val="20"/>
          <w:szCs w:val="20"/>
        </w:rPr>
        <w:t xml:space="preserve">mportance </w:t>
      </w:r>
      <w:r>
        <w:rPr>
          <w:b/>
          <w:bCs/>
          <w:sz w:val="20"/>
          <w:szCs w:val="20"/>
        </w:rPr>
        <w:t>C</w:t>
      </w:r>
      <w:r w:rsidRPr="00B91F98">
        <w:rPr>
          <w:b/>
          <w:bCs/>
          <w:sz w:val="20"/>
          <w:szCs w:val="20"/>
        </w:rPr>
        <w:t>hart</w:t>
      </w:r>
    </w:p>
    <w:p w14:paraId="2734C73D" w14:textId="0C7929FB" w:rsidR="002D5E5F" w:rsidRPr="006E7CA2" w:rsidRDefault="007F7616" w:rsidP="006E7CA2">
      <w:pPr>
        <w:rPr>
          <w:rFonts w:cs="Calibri"/>
        </w:rPr>
      </w:pPr>
      <w:r>
        <w:rPr>
          <w:rFonts w:cs="Calibri"/>
          <w:noProof/>
        </w:rPr>
        <w:drawing>
          <wp:inline distT="0" distB="0" distL="0" distR="0" wp14:anchorId="26DFEE3C" wp14:editId="2D532F47">
            <wp:extent cx="5684520" cy="2804160"/>
            <wp:effectExtent l="0" t="0" r="0" b="0"/>
            <wp:docPr id="84136552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65520" name="Picture 841365520"/>
                    <pic:cNvPicPr/>
                  </pic:nvPicPr>
                  <pic:blipFill rotWithShape="1">
                    <a:blip r:embed="rId49">
                      <a:extLst>
                        <a:ext uri="{28A0092B-C50C-407E-A947-70E740481C1C}">
                          <a14:useLocalDpi xmlns:a14="http://schemas.microsoft.com/office/drawing/2010/main" val="0"/>
                        </a:ext>
                      </a:extLst>
                    </a:blip>
                    <a:srcRect r="12120"/>
                    <a:stretch>
                      <a:fillRect/>
                    </a:stretch>
                  </pic:blipFill>
                  <pic:spPr bwMode="auto">
                    <a:xfrm>
                      <a:off x="0" y="0"/>
                      <a:ext cx="5684520" cy="2804160"/>
                    </a:xfrm>
                    <a:prstGeom prst="rect">
                      <a:avLst/>
                    </a:prstGeom>
                    <a:ln>
                      <a:noFill/>
                    </a:ln>
                    <a:extLst>
                      <a:ext uri="{53640926-AAD7-44D8-BBD7-CCE9431645EC}">
                        <a14:shadowObscured xmlns:a14="http://schemas.microsoft.com/office/drawing/2010/main"/>
                      </a:ext>
                    </a:extLst>
                  </pic:spPr>
                </pic:pic>
              </a:graphicData>
            </a:graphic>
          </wp:inline>
        </w:drawing>
      </w:r>
      <w:r w:rsidR="002D5E5F" w:rsidRPr="002D5E5F">
        <w:rPr>
          <w:i/>
          <w:iCs/>
          <w:sz w:val="20"/>
          <w:szCs w:val="20"/>
        </w:rPr>
        <w:t>This screen</w:t>
      </w:r>
      <w:r w:rsidR="002D5E5F">
        <w:rPr>
          <w:i/>
          <w:iCs/>
          <w:sz w:val="20"/>
          <w:szCs w:val="20"/>
        </w:rPr>
        <w:t>shot visualises the highest feature scores calculated by Random Forest, which can be used to interpret the</w:t>
      </w:r>
      <w:r w:rsidR="002D5E5F" w:rsidRPr="002D5E5F">
        <w:rPr>
          <w:i/>
          <w:iCs/>
          <w:sz w:val="20"/>
          <w:szCs w:val="20"/>
        </w:rPr>
        <w:t xml:space="preserve"> model.</w:t>
      </w:r>
    </w:p>
    <w:p w14:paraId="314FAE0E" w14:textId="02CF9766" w:rsidR="00E51B1E" w:rsidRPr="00013E92" w:rsidRDefault="00013E92" w:rsidP="00013E92">
      <w:pPr>
        <w:pStyle w:val="Subtitle"/>
        <w:rPr>
          <w:b/>
          <w:bCs/>
          <w:sz w:val="20"/>
          <w:szCs w:val="20"/>
        </w:rPr>
      </w:pPr>
      <w:r>
        <w:rPr>
          <w:b/>
          <w:bCs/>
          <w:sz w:val="20"/>
          <w:szCs w:val="20"/>
        </w:rPr>
        <w:t xml:space="preserve">Appendix D6 - </w:t>
      </w:r>
      <w:r w:rsidRPr="00013E92">
        <w:rPr>
          <w:b/>
          <w:bCs/>
          <w:sz w:val="20"/>
          <w:szCs w:val="20"/>
        </w:rPr>
        <w:t xml:space="preserve">SHAP </w:t>
      </w:r>
      <w:r>
        <w:rPr>
          <w:b/>
          <w:bCs/>
          <w:sz w:val="20"/>
          <w:szCs w:val="20"/>
        </w:rPr>
        <w:t>T</w:t>
      </w:r>
      <w:r w:rsidRPr="00013E92">
        <w:rPr>
          <w:b/>
          <w:bCs/>
          <w:sz w:val="20"/>
          <w:szCs w:val="20"/>
        </w:rPr>
        <w:t xml:space="preserve">op </w:t>
      </w:r>
      <w:r>
        <w:rPr>
          <w:b/>
          <w:bCs/>
          <w:sz w:val="20"/>
          <w:szCs w:val="20"/>
        </w:rPr>
        <w:t>F</w:t>
      </w:r>
      <w:r w:rsidRPr="00013E92">
        <w:rPr>
          <w:b/>
          <w:bCs/>
          <w:sz w:val="20"/>
          <w:szCs w:val="20"/>
        </w:rPr>
        <w:t xml:space="preserve">eatures, 500 </w:t>
      </w:r>
      <w:r>
        <w:rPr>
          <w:b/>
          <w:bCs/>
          <w:sz w:val="20"/>
          <w:szCs w:val="20"/>
        </w:rPr>
        <w:t>Samples</w:t>
      </w:r>
    </w:p>
    <w:p w14:paraId="0239F8AC" w14:textId="27B01E1B" w:rsidR="00E51B1E" w:rsidRDefault="006E7CA2">
      <w:pPr>
        <w:rPr>
          <w:rFonts w:cs="Calibri"/>
        </w:rPr>
      </w:pPr>
      <w:r>
        <w:rPr>
          <w:rFonts w:cs="Calibri"/>
          <w:noProof/>
        </w:rPr>
        <w:drawing>
          <wp:inline distT="0" distB="0" distL="0" distR="0" wp14:anchorId="2A7FC2F5" wp14:editId="4AC1BA38">
            <wp:extent cx="2712720" cy="4053840"/>
            <wp:effectExtent l="0" t="0" r="0" b="3810"/>
            <wp:docPr id="86412840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28406" name="Picture 864128406"/>
                    <pic:cNvPicPr/>
                  </pic:nvPicPr>
                  <pic:blipFill>
                    <a:blip r:embed="rId50">
                      <a:extLst>
                        <a:ext uri="{28A0092B-C50C-407E-A947-70E740481C1C}">
                          <a14:useLocalDpi xmlns:a14="http://schemas.microsoft.com/office/drawing/2010/main" val="0"/>
                        </a:ext>
                      </a:extLst>
                    </a:blip>
                    <a:stretch>
                      <a:fillRect/>
                    </a:stretch>
                  </pic:blipFill>
                  <pic:spPr>
                    <a:xfrm>
                      <a:off x="0" y="0"/>
                      <a:ext cx="2712956" cy="4054193"/>
                    </a:xfrm>
                    <a:prstGeom prst="rect">
                      <a:avLst/>
                    </a:prstGeom>
                  </pic:spPr>
                </pic:pic>
              </a:graphicData>
            </a:graphic>
          </wp:inline>
        </w:drawing>
      </w:r>
    </w:p>
    <w:p w14:paraId="19639CC3" w14:textId="68E2CABC" w:rsidR="00A07CAA" w:rsidRPr="00A07CAA" w:rsidRDefault="00A07CAA" w:rsidP="00A07CAA">
      <w:pPr>
        <w:tabs>
          <w:tab w:val="left" w:pos="1312"/>
        </w:tabs>
        <w:rPr>
          <w:i/>
          <w:iCs/>
          <w:sz w:val="20"/>
          <w:szCs w:val="20"/>
        </w:rPr>
      </w:pPr>
      <w:r w:rsidRPr="00A07CAA">
        <w:rPr>
          <w:i/>
          <w:iCs/>
          <w:sz w:val="20"/>
          <w:szCs w:val="20"/>
        </w:rPr>
        <w:t xml:space="preserve">This is a screenshot of the global SHAP feature-importance results, obtained </w:t>
      </w:r>
      <w:r>
        <w:rPr>
          <w:i/>
          <w:iCs/>
          <w:sz w:val="20"/>
          <w:szCs w:val="20"/>
        </w:rPr>
        <w:t>from a sample of 500 records</w:t>
      </w:r>
      <w:r w:rsidRPr="00A07CAA">
        <w:rPr>
          <w:i/>
          <w:iCs/>
          <w:sz w:val="20"/>
          <w:szCs w:val="20"/>
        </w:rPr>
        <w:t>.</w:t>
      </w:r>
    </w:p>
    <w:p w14:paraId="43A6060E" w14:textId="766E4CA5" w:rsidR="00E51B1E" w:rsidRPr="00D41337" w:rsidRDefault="00D41337" w:rsidP="00A07CAA">
      <w:pPr>
        <w:pStyle w:val="Subtitle"/>
        <w:rPr>
          <w:b/>
          <w:bCs/>
          <w:sz w:val="20"/>
          <w:szCs w:val="20"/>
        </w:rPr>
      </w:pPr>
      <w:r>
        <w:rPr>
          <w:b/>
          <w:bCs/>
          <w:sz w:val="20"/>
          <w:szCs w:val="20"/>
        </w:rPr>
        <w:lastRenderedPageBreak/>
        <w:t xml:space="preserve">Appendix D7 - </w:t>
      </w:r>
      <w:r w:rsidRPr="00D41337">
        <w:rPr>
          <w:b/>
          <w:bCs/>
          <w:sz w:val="20"/>
          <w:szCs w:val="20"/>
        </w:rPr>
        <w:t xml:space="preserve">SHAP </w:t>
      </w:r>
      <w:r w:rsidR="007F38F4">
        <w:rPr>
          <w:b/>
          <w:bCs/>
          <w:sz w:val="20"/>
          <w:szCs w:val="20"/>
        </w:rPr>
        <w:t>B</w:t>
      </w:r>
      <w:r w:rsidRPr="00D41337">
        <w:rPr>
          <w:b/>
          <w:bCs/>
          <w:sz w:val="20"/>
          <w:szCs w:val="20"/>
        </w:rPr>
        <w:t xml:space="preserve">ar </w:t>
      </w:r>
      <w:r w:rsidR="007F38F4">
        <w:rPr>
          <w:b/>
          <w:bCs/>
          <w:sz w:val="20"/>
          <w:szCs w:val="20"/>
        </w:rPr>
        <w:t>C</w:t>
      </w:r>
      <w:r w:rsidRPr="00D41337">
        <w:rPr>
          <w:b/>
          <w:bCs/>
          <w:sz w:val="20"/>
          <w:szCs w:val="20"/>
        </w:rPr>
        <w:t xml:space="preserve">hart, 500 </w:t>
      </w:r>
      <w:r w:rsidR="007F38F4">
        <w:rPr>
          <w:b/>
          <w:bCs/>
          <w:sz w:val="20"/>
          <w:szCs w:val="20"/>
        </w:rPr>
        <w:t>S</w:t>
      </w:r>
      <w:r w:rsidRPr="00D41337">
        <w:rPr>
          <w:b/>
          <w:bCs/>
          <w:sz w:val="20"/>
          <w:szCs w:val="20"/>
        </w:rPr>
        <w:t>ample</w:t>
      </w:r>
      <w:r w:rsidR="007F38F4">
        <w:rPr>
          <w:b/>
          <w:bCs/>
          <w:sz w:val="20"/>
          <w:szCs w:val="20"/>
        </w:rPr>
        <w:t>s</w:t>
      </w:r>
    </w:p>
    <w:p w14:paraId="5332A429" w14:textId="304F38CF" w:rsidR="00E51B1E" w:rsidRDefault="007F38F4">
      <w:pPr>
        <w:rPr>
          <w:rFonts w:cs="Calibri"/>
        </w:rPr>
      </w:pPr>
      <w:r>
        <w:rPr>
          <w:rFonts w:cs="Calibri"/>
          <w:noProof/>
        </w:rPr>
        <w:drawing>
          <wp:inline distT="0" distB="0" distL="0" distR="0" wp14:anchorId="6A431C96" wp14:editId="25B26815">
            <wp:extent cx="6004560" cy="2895600"/>
            <wp:effectExtent l="0" t="0" r="0" b="0"/>
            <wp:docPr id="56898200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82000" name="Picture 568982000"/>
                    <pic:cNvPicPr/>
                  </pic:nvPicPr>
                  <pic:blipFill rotWithShape="1">
                    <a:blip r:embed="rId51">
                      <a:extLst>
                        <a:ext uri="{28A0092B-C50C-407E-A947-70E740481C1C}">
                          <a14:useLocalDpi xmlns:a14="http://schemas.microsoft.com/office/drawing/2010/main" val="0"/>
                        </a:ext>
                      </a:extLst>
                    </a:blip>
                    <a:srcRect r="6271" b="2600"/>
                    <a:stretch>
                      <a:fillRect/>
                    </a:stretch>
                  </pic:blipFill>
                  <pic:spPr bwMode="auto">
                    <a:xfrm>
                      <a:off x="0" y="0"/>
                      <a:ext cx="6004560" cy="2895600"/>
                    </a:xfrm>
                    <a:prstGeom prst="rect">
                      <a:avLst/>
                    </a:prstGeom>
                    <a:ln>
                      <a:noFill/>
                    </a:ln>
                    <a:extLst>
                      <a:ext uri="{53640926-AAD7-44D8-BBD7-CCE9431645EC}">
                        <a14:shadowObscured xmlns:a14="http://schemas.microsoft.com/office/drawing/2010/main"/>
                      </a:ext>
                    </a:extLst>
                  </pic:spPr>
                </pic:pic>
              </a:graphicData>
            </a:graphic>
          </wp:inline>
        </w:drawing>
      </w:r>
    </w:p>
    <w:p w14:paraId="3A43F0B3" w14:textId="147CF3AD" w:rsidR="00BB5CFB" w:rsidRPr="00BB5CFB" w:rsidRDefault="00BB5CFB" w:rsidP="00BB5CFB">
      <w:pPr>
        <w:tabs>
          <w:tab w:val="left" w:pos="1312"/>
        </w:tabs>
        <w:rPr>
          <w:i/>
          <w:iCs/>
          <w:sz w:val="20"/>
          <w:szCs w:val="20"/>
        </w:rPr>
      </w:pPr>
      <w:r w:rsidRPr="00BB5CFB">
        <w:rPr>
          <w:i/>
          <w:iCs/>
          <w:sz w:val="20"/>
          <w:szCs w:val="20"/>
        </w:rPr>
        <w:t xml:space="preserve">This </w:t>
      </w:r>
      <w:r w:rsidR="00C81A93">
        <w:rPr>
          <w:i/>
          <w:iCs/>
          <w:sz w:val="20"/>
          <w:szCs w:val="20"/>
        </w:rPr>
        <w:t>screenshot visualises</w:t>
      </w:r>
      <w:r w:rsidRPr="00BB5CFB">
        <w:rPr>
          <w:i/>
          <w:iCs/>
          <w:sz w:val="20"/>
          <w:szCs w:val="20"/>
        </w:rPr>
        <w:t xml:space="preserve"> the top SHAP features from the </w:t>
      </w:r>
      <w:r>
        <w:rPr>
          <w:i/>
          <w:iCs/>
          <w:sz w:val="20"/>
          <w:szCs w:val="20"/>
        </w:rPr>
        <w:t>500-record</w:t>
      </w:r>
      <w:r w:rsidRPr="00BB5CFB">
        <w:rPr>
          <w:i/>
          <w:iCs/>
          <w:sz w:val="20"/>
          <w:szCs w:val="20"/>
        </w:rPr>
        <w:t xml:space="preserve"> sample.</w:t>
      </w:r>
    </w:p>
    <w:p w14:paraId="3BF208AA" w14:textId="507F48BA" w:rsidR="00E51B1E" w:rsidRPr="00DE11F9" w:rsidRDefault="00DE11F9" w:rsidP="00DE11F9">
      <w:pPr>
        <w:pStyle w:val="Subtitle"/>
        <w:rPr>
          <w:b/>
          <w:bCs/>
          <w:sz w:val="20"/>
          <w:szCs w:val="20"/>
        </w:rPr>
      </w:pPr>
      <w:r>
        <w:rPr>
          <w:b/>
          <w:bCs/>
          <w:sz w:val="20"/>
          <w:szCs w:val="20"/>
        </w:rPr>
        <w:t xml:space="preserve">Appendix D8 - </w:t>
      </w:r>
      <w:r w:rsidRPr="00DE11F9">
        <w:rPr>
          <w:b/>
          <w:bCs/>
          <w:sz w:val="20"/>
          <w:szCs w:val="20"/>
        </w:rPr>
        <w:t xml:space="preserve">SHAP </w:t>
      </w:r>
      <w:r>
        <w:rPr>
          <w:b/>
          <w:bCs/>
          <w:sz w:val="20"/>
          <w:szCs w:val="20"/>
        </w:rPr>
        <w:t>B</w:t>
      </w:r>
      <w:r w:rsidRPr="00DE11F9">
        <w:rPr>
          <w:b/>
          <w:bCs/>
          <w:sz w:val="20"/>
          <w:szCs w:val="20"/>
        </w:rPr>
        <w:t>eeswarm/</w:t>
      </w:r>
      <w:r>
        <w:rPr>
          <w:b/>
          <w:bCs/>
          <w:sz w:val="20"/>
          <w:szCs w:val="20"/>
        </w:rPr>
        <w:t>S</w:t>
      </w:r>
      <w:r w:rsidRPr="00DE11F9">
        <w:rPr>
          <w:b/>
          <w:bCs/>
          <w:sz w:val="20"/>
          <w:szCs w:val="20"/>
        </w:rPr>
        <w:t xml:space="preserve">ummary </w:t>
      </w:r>
      <w:r>
        <w:rPr>
          <w:b/>
          <w:bCs/>
          <w:sz w:val="20"/>
          <w:szCs w:val="20"/>
        </w:rPr>
        <w:t>P</w:t>
      </w:r>
      <w:r w:rsidRPr="00DE11F9">
        <w:rPr>
          <w:b/>
          <w:bCs/>
          <w:sz w:val="20"/>
          <w:szCs w:val="20"/>
        </w:rPr>
        <w:t xml:space="preserve">lot, 500 </w:t>
      </w:r>
      <w:r w:rsidR="001E326C">
        <w:rPr>
          <w:b/>
          <w:bCs/>
          <w:sz w:val="20"/>
          <w:szCs w:val="20"/>
        </w:rPr>
        <w:t>S</w:t>
      </w:r>
      <w:r>
        <w:rPr>
          <w:b/>
          <w:bCs/>
          <w:sz w:val="20"/>
          <w:szCs w:val="20"/>
        </w:rPr>
        <w:t>amples</w:t>
      </w:r>
    </w:p>
    <w:p w14:paraId="60CB1455" w14:textId="2BD18938" w:rsidR="00E51B1E" w:rsidRDefault="00AF77A5">
      <w:pPr>
        <w:rPr>
          <w:rFonts w:cs="Calibri"/>
        </w:rPr>
      </w:pPr>
      <w:r>
        <w:rPr>
          <w:rFonts w:cs="Calibri"/>
          <w:noProof/>
        </w:rPr>
        <w:drawing>
          <wp:inline distT="0" distB="0" distL="0" distR="0" wp14:anchorId="2089E2E4" wp14:editId="264E295B">
            <wp:extent cx="5203825" cy="3840480"/>
            <wp:effectExtent l="0" t="0" r="0" b="7620"/>
            <wp:docPr id="12696385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38507" name="Picture 1269638507"/>
                    <pic:cNvPicPr/>
                  </pic:nvPicPr>
                  <pic:blipFill>
                    <a:blip r:embed="rId52">
                      <a:extLst>
                        <a:ext uri="{28A0092B-C50C-407E-A947-70E740481C1C}">
                          <a14:useLocalDpi xmlns:a14="http://schemas.microsoft.com/office/drawing/2010/main" val="0"/>
                        </a:ext>
                      </a:extLst>
                    </a:blip>
                    <a:stretch>
                      <a:fillRect/>
                    </a:stretch>
                  </pic:blipFill>
                  <pic:spPr>
                    <a:xfrm>
                      <a:off x="0" y="0"/>
                      <a:ext cx="5205897" cy="3842009"/>
                    </a:xfrm>
                    <a:prstGeom prst="rect">
                      <a:avLst/>
                    </a:prstGeom>
                  </pic:spPr>
                </pic:pic>
              </a:graphicData>
            </a:graphic>
          </wp:inline>
        </w:drawing>
      </w:r>
    </w:p>
    <w:p w14:paraId="19253410" w14:textId="13273030" w:rsidR="00E51B1E" w:rsidRPr="0024027D" w:rsidRDefault="0024027D">
      <w:pPr>
        <w:rPr>
          <w:rFonts w:cs="Calibri"/>
          <w:i/>
          <w:iCs/>
          <w:sz w:val="20"/>
          <w:szCs w:val="20"/>
        </w:rPr>
      </w:pPr>
      <w:r w:rsidRPr="0024027D">
        <w:rPr>
          <w:i/>
          <w:iCs/>
          <w:sz w:val="20"/>
          <w:szCs w:val="20"/>
        </w:rPr>
        <w:t xml:space="preserve">This image displays the beeswarm/summary plot </w:t>
      </w:r>
      <w:r>
        <w:rPr>
          <w:i/>
          <w:iCs/>
          <w:sz w:val="20"/>
          <w:szCs w:val="20"/>
        </w:rPr>
        <w:t>created by SHAP to help explain</w:t>
      </w:r>
      <w:r w:rsidRPr="0024027D">
        <w:rPr>
          <w:i/>
          <w:iCs/>
          <w:sz w:val="20"/>
          <w:szCs w:val="20"/>
        </w:rPr>
        <w:t xml:space="preserve"> feature impact across the sampled predictions</w:t>
      </w:r>
      <w:r>
        <w:rPr>
          <w:i/>
          <w:iCs/>
          <w:sz w:val="20"/>
          <w:szCs w:val="20"/>
        </w:rPr>
        <w:t>.</w:t>
      </w:r>
    </w:p>
    <w:p w14:paraId="60B864F5" w14:textId="54C9AFDC" w:rsidR="00051517" w:rsidRPr="001E326C" w:rsidRDefault="001E326C" w:rsidP="001E326C">
      <w:pPr>
        <w:pStyle w:val="Subtitle"/>
        <w:rPr>
          <w:b/>
          <w:bCs/>
          <w:sz w:val="20"/>
          <w:szCs w:val="20"/>
        </w:rPr>
      </w:pPr>
      <w:r>
        <w:rPr>
          <w:b/>
          <w:bCs/>
          <w:sz w:val="20"/>
          <w:szCs w:val="20"/>
        </w:rPr>
        <w:lastRenderedPageBreak/>
        <w:t xml:space="preserve">Appendix D9 - </w:t>
      </w:r>
      <w:r w:rsidRPr="001E326C">
        <w:rPr>
          <w:b/>
          <w:bCs/>
          <w:sz w:val="20"/>
          <w:szCs w:val="20"/>
        </w:rPr>
        <w:t xml:space="preserve">Local SHAP </w:t>
      </w:r>
      <w:r>
        <w:rPr>
          <w:b/>
          <w:bCs/>
          <w:sz w:val="20"/>
          <w:szCs w:val="20"/>
        </w:rPr>
        <w:t>H</w:t>
      </w:r>
      <w:r w:rsidRPr="001E326C">
        <w:rPr>
          <w:b/>
          <w:bCs/>
          <w:sz w:val="20"/>
          <w:szCs w:val="20"/>
        </w:rPr>
        <w:t>igh-</w:t>
      </w:r>
      <w:r>
        <w:rPr>
          <w:b/>
          <w:bCs/>
          <w:sz w:val="20"/>
          <w:szCs w:val="20"/>
        </w:rPr>
        <w:t>R</w:t>
      </w:r>
      <w:r w:rsidRPr="001E326C">
        <w:rPr>
          <w:b/>
          <w:bCs/>
          <w:sz w:val="20"/>
          <w:szCs w:val="20"/>
        </w:rPr>
        <w:t xml:space="preserve">isk </w:t>
      </w:r>
      <w:r>
        <w:rPr>
          <w:b/>
          <w:bCs/>
          <w:sz w:val="20"/>
          <w:szCs w:val="20"/>
        </w:rPr>
        <w:t>P</w:t>
      </w:r>
      <w:r w:rsidRPr="001E326C">
        <w:rPr>
          <w:b/>
          <w:bCs/>
          <w:sz w:val="20"/>
          <w:szCs w:val="20"/>
        </w:rPr>
        <w:t xml:space="preserve">rediction </w:t>
      </w:r>
      <w:r>
        <w:rPr>
          <w:b/>
          <w:bCs/>
          <w:sz w:val="20"/>
          <w:szCs w:val="20"/>
        </w:rPr>
        <w:t>T</w:t>
      </w:r>
      <w:r w:rsidRPr="001E326C">
        <w:rPr>
          <w:b/>
          <w:bCs/>
          <w:sz w:val="20"/>
          <w:szCs w:val="20"/>
        </w:rPr>
        <w:t>able</w:t>
      </w:r>
    </w:p>
    <w:p w14:paraId="0614E50D" w14:textId="7E6E2E1D" w:rsidR="00051517" w:rsidRDefault="00B82E00">
      <w:pPr>
        <w:rPr>
          <w:rFonts w:cs="Calibri"/>
        </w:rPr>
      </w:pPr>
      <w:r>
        <w:rPr>
          <w:rFonts w:cs="Calibri"/>
          <w:noProof/>
        </w:rPr>
        <w:drawing>
          <wp:inline distT="0" distB="0" distL="0" distR="0" wp14:anchorId="63EC0A17" wp14:editId="20B15BAD">
            <wp:extent cx="5387340" cy="3055620"/>
            <wp:effectExtent l="0" t="0" r="3810" b="0"/>
            <wp:docPr id="208936501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365015" name="Picture 2089365015"/>
                    <pic:cNvPicPr/>
                  </pic:nvPicPr>
                  <pic:blipFill rotWithShape="1">
                    <a:blip r:embed="rId53">
                      <a:extLst>
                        <a:ext uri="{28A0092B-C50C-407E-A947-70E740481C1C}">
                          <a14:useLocalDpi xmlns:a14="http://schemas.microsoft.com/office/drawing/2010/main" val="0"/>
                        </a:ext>
                      </a:extLst>
                    </a:blip>
                    <a:srcRect r="3151" b="5277"/>
                    <a:stretch>
                      <a:fillRect/>
                    </a:stretch>
                  </pic:blipFill>
                  <pic:spPr bwMode="auto">
                    <a:xfrm>
                      <a:off x="0" y="0"/>
                      <a:ext cx="5387811" cy="3055887"/>
                    </a:xfrm>
                    <a:prstGeom prst="rect">
                      <a:avLst/>
                    </a:prstGeom>
                    <a:ln>
                      <a:noFill/>
                    </a:ln>
                    <a:extLst>
                      <a:ext uri="{53640926-AAD7-44D8-BBD7-CCE9431645EC}">
                        <a14:shadowObscured xmlns:a14="http://schemas.microsoft.com/office/drawing/2010/main"/>
                      </a:ext>
                    </a:extLst>
                  </pic:spPr>
                </pic:pic>
              </a:graphicData>
            </a:graphic>
          </wp:inline>
        </w:drawing>
      </w:r>
    </w:p>
    <w:p w14:paraId="5161DD27" w14:textId="1999398B" w:rsidR="0009128C" w:rsidRPr="0009128C" w:rsidRDefault="0009128C" w:rsidP="0009128C">
      <w:pPr>
        <w:tabs>
          <w:tab w:val="left" w:pos="1312"/>
        </w:tabs>
        <w:rPr>
          <w:i/>
          <w:iCs/>
          <w:sz w:val="20"/>
          <w:szCs w:val="20"/>
        </w:rPr>
      </w:pPr>
      <w:r w:rsidRPr="0009128C">
        <w:rPr>
          <w:i/>
          <w:iCs/>
          <w:sz w:val="20"/>
          <w:szCs w:val="20"/>
        </w:rPr>
        <w:t>This screen</w:t>
      </w:r>
      <w:r w:rsidR="00821967">
        <w:rPr>
          <w:i/>
          <w:iCs/>
          <w:sz w:val="20"/>
          <w:szCs w:val="20"/>
        </w:rPr>
        <w:t xml:space="preserve">shot </w:t>
      </w:r>
      <w:r w:rsidRPr="0009128C">
        <w:rPr>
          <w:i/>
          <w:iCs/>
          <w:sz w:val="20"/>
          <w:szCs w:val="20"/>
        </w:rPr>
        <w:t xml:space="preserve">shows the value calculated by the local model SHAP for </w:t>
      </w:r>
      <w:r>
        <w:rPr>
          <w:i/>
          <w:iCs/>
          <w:sz w:val="20"/>
          <w:szCs w:val="20"/>
        </w:rPr>
        <w:t>a high-risk prediction selected for local interpretation</w:t>
      </w:r>
      <w:r w:rsidRPr="0009128C">
        <w:rPr>
          <w:i/>
          <w:iCs/>
          <w:sz w:val="20"/>
          <w:szCs w:val="20"/>
        </w:rPr>
        <w:t>.</w:t>
      </w:r>
    </w:p>
    <w:p w14:paraId="29054267" w14:textId="70342710" w:rsidR="00051517" w:rsidRPr="000E2C7E" w:rsidRDefault="000E2C7E" w:rsidP="000E2C7E">
      <w:pPr>
        <w:pStyle w:val="Subtitle"/>
        <w:rPr>
          <w:b/>
          <w:bCs/>
          <w:sz w:val="20"/>
          <w:szCs w:val="20"/>
        </w:rPr>
      </w:pPr>
      <w:r>
        <w:rPr>
          <w:b/>
          <w:bCs/>
          <w:sz w:val="20"/>
          <w:szCs w:val="20"/>
        </w:rPr>
        <w:t xml:space="preserve">Appendix D10 - </w:t>
      </w:r>
      <w:r w:rsidRPr="000E2C7E">
        <w:rPr>
          <w:b/>
          <w:bCs/>
          <w:sz w:val="20"/>
          <w:szCs w:val="20"/>
        </w:rPr>
        <w:t xml:space="preserve">Local SHAP </w:t>
      </w:r>
      <w:r>
        <w:rPr>
          <w:b/>
          <w:bCs/>
          <w:sz w:val="20"/>
          <w:szCs w:val="20"/>
        </w:rPr>
        <w:t>E</w:t>
      </w:r>
      <w:r w:rsidRPr="000E2C7E">
        <w:rPr>
          <w:b/>
          <w:bCs/>
          <w:sz w:val="20"/>
          <w:szCs w:val="20"/>
        </w:rPr>
        <w:t xml:space="preserve">xplanation </w:t>
      </w:r>
      <w:r>
        <w:rPr>
          <w:b/>
          <w:bCs/>
          <w:sz w:val="20"/>
          <w:szCs w:val="20"/>
        </w:rPr>
        <w:t>C</w:t>
      </w:r>
      <w:r w:rsidRPr="000E2C7E">
        <w:rPr>
          <w:b/>
          <w:bCs/>
          <w:sz w:val="20"/>
          <w:szCs w:val="20"/>
        </w:rPr>
        <w:t>hart</w:t>
      </w:r>
    </w:p>
    <w:p w14:paraId="6CC0A281" w14:textId="0EB42C5C" w:rsidR="00BB5CFB" w:rsidRDefault="009B53FB">
      <w:pPr>
        <w:rPr>
          <w:rFonts w:cs="Calibri"/>
        </w:rPr>
      </w:pPr>
      <w:r>
        <w:rPr>
          <w:rFonts w:cs="Calibri"/>
          <w:noProof/>
        </w:rPr>
        <w:drawing>
          <wp:inline distT="0" distB="0" distL="0" distR="0" wp14:anchorId="31167EF8" wp14:editId="4BEED608">
            <wp:extent cx="6195060" cy="3497580"/>
            <wp:effectExtent l="0" t="0" r="0" b="7620"/>
            <wp:docPr id="96653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3764" name="Picture 96653764"/>
                    <pic:cNvPicPr/>
                  </pic:nvPicPr>
                  <pic:blipFill>
                    <a:blip r:embed="rId54">
                      <a:extLst>
                        <a:ext uri="{28A0092B-C50C-407E-A947-70E740481C1C}">
                          <a14:useLocalDpi xmlns:a14="http://schemas.microsoft.com/office/drawing/2010/main" val="0"/>
                        </a:ext>
                      </a:extLst>
                    </a:blip>
                    <a:stretch>
                      <a:fillRect/>
                    </a:stretch>
                  </pic:blipFill>
                  <pic:spPr>
                    <a:xfrm>
                      <a:off x="0" y="0"/>
                      <a:ext cx="6195060" cy="3497580"/>
                    </a:xfrm>
                    <a:prstGeom prst="rect">
                      <a:avLst/>
                    </a:prstGeom>
                  </pic:spPr>
                </pic:pic>
              </a:graphicData>
            </a:graphic>
          </wp:inline>
        </w:drawing>
      </w:r>
    </w:p>
    <w:p w14:paraId="39E9A0A6" w14:textId="0C35DAFB" w:rsidR="00BB5CFB" w:rsidRPr="00AD69D9" w:rsidRDefault="00AD69D9">
      <w:pPr>
        <w:rPr>
          <w:rFonts w:cs="Calibri"/>
          <w:i/>
          <w:iCs/>
          <w:sz w:val="20"/>
          <w:szCs w:val="20"/>
        </w:rPr>
      </w:pPr>
      <w:r w:rsidRPr="00AD69D9">
        <w:rPr>
          <w:i/>
          <w:iCs/>
          <w:sz w:val="20"/>
          <w:szCs w:val="20"/>
        </w:rPr>
        <w:t xml:space="preserve">This </w:t>
      </w:r>
      <w:r>
        <w:rPr>
          <w:i/>
          <w:iCs/>
          <w:sz w:val="20"/>
          <w:szCs w:val="20"/>
        </w:rPr>
        <w:t>screenshot shows the explanation chart, which visualises the key features driving</w:t>
      </w:r>
      <w:r w:rsidRPr="00AD69D9">
        <w:rPr>
          <w:i/>
          <w:iCs/>
          <w:sz w:val="20"/>
          <w:szCs w:val="20"/>
        </w:rPr>
        <w:t xml:space="preserve"> an individual high-risk attack prediction.</w:t>
      </w:r>
    </w:p>
    <w:p w14:paraId="61345A2D" w14:textId="20A37B6B" w:rsidR="00BB5CFB" w:rsidRPr="00C71288" w:rsidRDefault="00C71288" w:rsidP="00C71288">
      <w:pPr>
        <w:pStyle w:val="Subtitle"/>
        <w:rPr>
          <w:b/>
          <w:bCs/>
          <w:sz w:val="20"/>
          <w:szCs w:val="20"/>
        </w:rPr>
      </w:pPr>
      <w:r>
        <w:rPr>
          <w:b/>
          <w:bCs/>
          <w:sz w:val="20"/>
          <w:szCs w:val="20"/>
        </w:rPr>
        <w:lastRenderedPageBreak/>
        <w:t>Appendix D</w:t>
      </w:r>
      <w:r w:rsidR="00E95483">
        <w:rPr>
          <w:b/>
          <w:bCs/>
          <w:sz w:val="20"/>
          <w:szCs w:val="20"/>
        </w:rPr>
        <w:t xml:space="preserve">11 - </w:t>
      </w:r>
      <w:r w:rsidR="00E95483" w:rsidRPr="00E95483">
        <w:rPr>
          <w:b/>
          <w:bCs/>
          <w:sz w:val="20"/>
          <w:szCs w:val="20"/>
        </w:rPr>
        <w:t xml:space="preserve">SHAP </w:t>
      </w:r>
      <w:r w:rsidR="00E95483">
        <w:rPr>
          <w:b/>
          <w:bCs/>
          <w:sz w:val="20"/>
          <w:szCs w:val="20"/>
        </w:rPr>
        <w:t>T</w:t>
      </w:r>
      <w:r w:rsidR="00E95483" w:rsidRPr="00E95483">
        <w:rPr>
          <w:b/>
          <w:bCs/>
          <w:sz w:val="20"/>
          <w:szCs w:val="20"/>
        </w:rPr>
        <w:t xml:space="preserve">op </w:t>
      </w:r>
      <w:r w:rsidR="00E95483">
        <w:rPr>
          <w:b/>
          <w:bCs/>
          <w:sz w:val="20"/>
          <w:szCs w:val="20"/>
        </w:rPr>
        <w:t>F</w:t>
      </w:r>
      <w:r w:rsidR="00E95483" w:rsidRPr="00E95483">
        <w:rPr>
          <w:b/>
          <w:bCs/>
          <w:sz w:val="20"/>
          <w:szCs w:val="20"/>
        </w:rPr>
        <w:t xml:space="preserve">eatures, 1000 </w:t>
      </w:r>
      <w:r w:rsidR="00E95483">
        <w:rPr>
          <w:b/>
          <w:bCs/>
          <w:sz w:val="20"/>
          <w:szCs w:val="20"/>
        </w:rPr>
        <w:t>S</w:t>
      </w:r>
      <w:r w:rsidR="00E95483" w:rsidRPr="00E95483">
        <w:rPr>
          <w:b/>
          <w:bCs/>
          <w:sz w:val="20"/>
          <w:szCs w:val="20"/>
        </w:rPr>
        <w:t>ample</w:t>
      </w:r>
      <w:r w:rsidR="00E95483">
        <w:rPr>
          <w:b/>
          <w:bCs/>
          <w:sz w:val="20"/>
          <w:szCs w:val="20"/>
        </w:rPr>
        <w:t>s</w:t>
      </w:r>
    </w:p>
    <w:p w14:paraId="7CAD12CC" w14:textId="78AD12EF" w:rsidR="00BB5CFB" w:rsidRDefault="00E433E3">
      <w:pPr>
        <w:rPr>
          <w:rFonts w:cs="Calibri"/>
        </w:rPr>
      </w:pPr>
      <w:r>
        <w:rPr>
          <w:rFonts w:cs="Calibri"/>
          <w:noProof/>
        </w:rPr>
        <w:drawing>
          <wp:inline distT="0" distB="0" distL="0" distR="0" wp14:anchorId="22BC4FDD" wp14:editId="5229BDD9">
            <wp:extent cx="3085465" cy="3794760"/>
            <wp:effectExtent l="0" t="0" r="635" b="0"/>
            <wp:docPr id="125751280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12806" name="Picture 1257512806"/>
                    <pic:cNvPicPr/>
                  </pic:nvPicPr>
                  <pic:blipFill>
                    <a:blip r:embed="rId55">
                      <a:extLst>
                        <a:ext uri="{28A0092B-C50C-407E-A947-70E740481C1C}">
                          <a14:useLocalDpi xmlns:a14="http://schemas.microsoft.com/office/drawing/2010/main" val="0"/>
                        </a:ext>
                      </a:extLst>
                    </a:blip>
                    <a:stretch>
                      <a:fillRect/>
                    </a:stretch>
                  </pic:blipFill>
                  <pic:spPr>
                    <a:xfrm>
                      <a:off x="0" y="0"/>
                      <a:ext cx="3088273" cy="3798214"/>
                    </a:xfrm>
                    <a:prstGeom prst="rect">
                      <a:avLst/>
                    </a:prstGeom>
                  </pic:spPr>
                </pic:pic>
              </a:graphicData>
            </a:graphic>
          </wp:inline>
        </w:drawing>
      </w:r>
    </w:p>
    <w:p w14:paraId="2CBDF179" w14:textId="77777777" w:rsidR="00A029F1" w:rsidRPr="00A029F1" w:rsidRDefault="00A029F1" w:rsidP="00A029F1">
      <w:pPr>
        <w:tabs>
          <w:tab w:val="left" w:pos="1312"/>
        </w:tabs>
        <w:rPr>
          <w:i/>
          <w:iCs/>
          <w:sz w:val="20"/>
          <w:szCs w:val="20"/>
        </w:rPr>
      </w:pPr>
      <w:r w:rsidRPr="00A029F1">
        <w:rPr>
          <w:i/>
          <w:iCs/>
          <w:sz w:val="20"/>
          <w:szCs w:val="20"/>
        </w:rPr>
        <w:t>Screenshot of the top features in the world based on a larger sample of 1,000 records.</w:t>
      </w:r>
    </w:p>
    <w:p w14:paraId="0AEE0D91" w14:textId="7DABF0F0" w:rsidR="00BB5CFB" w:rsidRPr="003171DC" w:rsidRDefault="003171DC" w:rsidP="003171DC">
      <w:pPr>
        <w:pStyle w:val="Subtitle"/>
        <w:rPr>
          <w:b/>
          <w:bCs/>
          <w:sz w:val="20"/>
          <w:szCs w:val="20"/>
        </w:rPr>
      </w:pPr>
      <w:r>
        <w:rPr>
          <w:b/>
          <w:bCs/>
          <w:sz w:val="20"/>
          <w:szCs w:val="20"/>
        </w:rPr>
        <w:t xml:space="preserve">Appendix D12 - </w:t>
      </w:r>
      <w:r w:rsidRPr="003171DC">
        <w:rPr>
          <w:b/>
          <w:bCs/>
          <w:sz w:val="20"/>
          <w:szCs w:val="20"/>
        </w:rPr>
        <w:t xml:space="preserve">SHAP </w:t>
      </w:r>
      <w:r>
        <w:rPr>
          <w:b/>
          <w:bCs/>
          <w:sz w:val="20"/>
          <w:szCs w:val="20"/>
        </w:rPr>
        <w:t>B</w:t>
      </w:r>
      <w:r w:rsidRPr="003171DC">
        <w:rPr>
          <w:b/>
          <w:bCs/>
          <w:sz w:val="20"/>
          <w:szCs w:val="20"/>
        </w:rPr>
        <w:t xml:space="preserve">ar </w:t>
      </w:r>
      <w:r>
        <w:rPr>
          <w:b/>
          <w:bCs/>
          <w:sz w:val="20"/>
          <w:szCs w:val="20"/>
        </w:rPr>
        <w:t>C</w:t>
      </w:r>
      <w:r w:rsidRPr="003171DC">
        <w:rPr>
          <w:b/>
          <w:bCs/>
          <w:sz w:val="20"/>
          <w:szCs w:val="20"/>
        </w:rPr>
        <w:t xml:space="preserve">hart, 1000 </w:t>
      </w:r>
      <w:r>
        <w:rPr>
          <w:b/>
          <w:bCs/>
          <w:sz w:val="20"/>
          <w:szCs w:val="20"/>
        </w:rPr>
        <w:t>S</w:t>
      </w:r>
      <w:r w:rsidRPr="003171DC">
        <w:rPr>
          <w:b/>
          <w:bCs/>
          <w:sz w:val="20"/>
          <w:szCs w:val="20"/>
        </w:rPr>
        <w:t>ample</w:t>
      </w:r>
      <w:r>
        <w:rPr>
          <w:b/>
          <w:bCs/>
          <w:sz w:val="20"/>
          <w:szCs w:val="20"/>
        </w:rPr>
        <w:t>s</w:t>
      </w:r>
    </w:p>
    <w:p w14:paraId="1C1061D5" w14:textId="003F3DDA" w:rsidR="00BB5CFB" w:rsidRDefault="00B14D44">
      <w:pPr>
        <w:rPr>
          <w:rFonts w:cs="Calibri"/>
        </w:rPr>
      </w:pPr>
      <w:r>
        <w:rPr>
          <w:rFonts w:cs="Calibri"/>
          <w:noProof/>
        </w:rPr>
        <w:drawing>
          <wp:inline distT="0" distB="0" distL="0" distR="0" wp14:anchorId="1534898C" wp14:editId="54E7A0EA">
            <wp:extent cx="6431280" cy="2941320"/>
            <wp:effectExtent l="0" t="0" r="7620" b="0"/>
            <wp:docPr id="10250209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20923" name="Picture 1025020923"/>
                    <pic:cNvPicPr/>
                  </pic:nvPicPr>
                  <pic:blipFill rotWithShape="1">
                    <a:blip r:embed="rId56">
                      <a:extLst>
                        <a:ext uri="{28A0092B-C50C-407E-A947-70E740481C1C}">
                          <a14:useLocalDpi xmlns:a14="http://schemas.microsoft.com/office/drawing/2010/main" val="0"/>
                        </a:ext>
                      </a:extLst>
                    </a:blip>
                    <a:srcRect r="6803"/>
                    <a:stretch>
                      <a:fillRect/>
                    </a:stretch>
                  </pic:blipFill>
                  <pic:spPr bwMode="auto">
                    <a:xfrm>
                      <a:off x="0" y="0"/>
                      <a:ext cx="6431280" cy="2941320"/>
                    </a:xfrm>
                    <a:prstGeom prst="rect">
                      <a:avLst/>
                    </a:prstGeom>
                    <a:ln>
                      <a:noFill/>
                    </a:ln>
                    <a:extLst>
                      <a:ext uri="{53640926-AAD7-44D8-BBD7-CCE9431645EC}">
                        <a14:shadowObscured xmlns:a14="http://schemas.microsoft.com/office/drawing/2010/main"/>
                      </a:ext>
                    </a:extLst>
                  </pic:spPr>
                </pic:pic>
              </a:graphicData>
            </a:graphic>
          </wp:inline>
        </w:drawing>
      </w:r>
    </w:p>
    <w:p w14:paraId="080661B2" w14:textId="1994BE35" w:rsidR="004C1BC6" w:rsidRPr="00224EEA" w:rsidRDefault="004C1BC6" w:rsidP="004C1BC6">
      <w:pPr>
        <w:tabs>
          <w:tab w:val="left" w:pos="1312"/>
        </w:tabs>
        <w:rPr>
          <w:i/>
          <w:iCs/>
          <w:sz w:val="20"/>
          <w:szCs w:val="20"/>
        </w:rPr>
      </w:pPr>
      <w:r w:rsidRPr="00224EEA">
        <w:rPr>
          <w:i/>
          <w:iCs/>
          <w:sz w:val="20"/>
          <w:szCs w:val="20"/>
        </w:rPr>
        <w:t>This screenshot shows the top SHAP features from the 1,000-record sample.</w:t>
      </w:r>
    </w:p>
    <w:p w14:paraId="1A72852C" w14:textId="77777777" w:rsidR="00BB5CFB" w:rsidRDefault="00BB5CFB">
      <w:pPr>
        <w:rPr>
          <w:rFonts w:cs="Calibri"/>
        </w:rPr>
      </w:pPr>
    </w:p>
    <w:p w14:paraId="5A2A435B" w14:textId="06B929AC" w:rsidR="00BB5CFB" w:rsidRPr="00D958A7" w:rsidRDefault="00D958A7" w:rsidP="00D958A7">
      <w:pPr>
        <w:pStyle w:val="Subtitle"/>
        <w:rPr>
          <w:b/>
          <w:bCs/>
          <w:sz w:val="20"/>
          <w:szCs w:val="20"/>
        </w:rPr>
      </w:pPr>
      <w:r>
        <w:rPr>
          <w:b/>
          <w:bCs/>
          <w:sz w:val="20"/>
          <w:szCs w:val="20"/>
        </w:rPr>
        <w:lastRenderedPageBreak/>
        <w:t xml:space="preserve">Appendix D13 - </w:t>
      </w:r>
      <w:r w:rsidRPr="00D958A7">
        <w:rPr>
          <w:b/>
          <w:bCs/>
          <w:sz w:val="20"/>
          <w:szCs w:val="20"/>
        </w:rPr>
        <w:t xml:space="preserve">SHAP </w:t>
      </w:r>
      <w:r>
        <w:rPr>
          <w:b/>
          <w:bCs/>
          <w:sz w:val="20"/>
          <w:szCs w:val="20"/>
        </w:rPr>
        <w:t>B</w:t>
      </w:r>
      <w:r w:rsidRPr="00D958A7">
        <w:rPr>
          <w:b/>
          <w:bCs/>
          <w:sz w:val="20"/>
          <w:szCs w:val="20"/>
        </w:rPr>
        <w:t>eeswarm/</w:t>
      </w:r>
      <w:r>
        <w:rPr>
          <w:b/>
          <w:bCs/>
          <w:sz w:val="20"/>
          <w:szCs w:val="20"/>
        </w:rPr>
        <w:t>S</w:t>
      </w:r>
      <w:r w:rsidRPr="00D958A7">
        <w:rPr>
          <w:b/>
          <w:bCs/>
          <w:sz w:val="20"/>
          <w:szCs w:val="20"/>
        </w:rPr>
        <w:t xml:space="preserve">ummary </w:t>
      </w:r>
      <w:r>
        <w:rPr>
          <w:b/>
          <w:bCs/>
          <w:sz w:val="20"/>
          <w:szCs w:val="20"/>
        </w:rPr>
        <w:t>P</w:t>
      </w:r>
      <w:r w:rsidRPr="00D958A7">
        <w:rPr>
          <w:b/>
          <w:bCs/>
          <w:sz w:val="20"/>
          <w:szCs w:val="20"/>
        </w:rPr>
        <w:t xml:space="preserve">lot, 1000 </w:t>
      </w:r>
      <w:r>
        <w:rPr>
          <w:b/>
          <w:bCs/>
          <w:sz w:val="20"/>
          <w:szCs w:val="20"/>
        </w:rPr>
        <w:t>S</w:t>
      </w:r>
      <w:r w:rsidRPr="00D958A7">
        <w:rPr>
          <w:b/>
          <w:bCs/>
          <w:sz w:val="20"/>
          <w:szCs w:val="20"/>
        </w:rPr>
        <w:t>ample</w:t>
      </w:r>
    </w:p>
    <w:p w14:paraId="0200D4BD" w14:textId="77777777" w:rsidR="00224EEA" w:rsidRDefault="00DE3637" w:rsidP="00847C20">
      <w:pPr>
        <w:rPr>
          <w:i/>
          <w:iCs/>
          <w:sz w:val="20"/>
          <w:szCs w:val="20"/>
        </w:rPr>
      </w:pPr>
      <w:r>
        <w:rPr>
          <w:rFonts w:cs="Calibri"/>
          <w:noProof/>
        </w:rPr>
        <w:drawing>
          <wp:inline distT="0" distB="0" distL="0" distR="0" wp14:anchorId="18C4D969" wp14:editId="71563BA5">
            <wp:extent cx="5731510" cy="3436620"/>
            <wp:effectExtent l="0" t="0" r="2540" b="0"/>
            <wp:docPr id="43458270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82709" name="Picture 434582709"/>
                    <pic:cNvPicPr/>
                  </pic:nvPicPr>
                  <pic:blipFill>
                    <a:blip r:embed="rId57">
                      <a:extLst>
                        <a:ext uri="{28A0092B-C50C-407E-A947-70E740481C1C}">
                          <a14:useLocalDpi xmlns:a14="http://schemas.microsoft.com/office/drawing/2010/main" val="0"/>
                        </a:ext>
                      </a:extLst>
                    </a:blip>
                    <a:stretch>
                      <a:fillRect/>
                    </a:stretch>
                  </pic:blipFill>
                  <pic:spPr>
                    <a:xfrm>
                      <a:off x="0" y="0"/>
                      <a:ext cx="5731510" cy="3436620"/>
                    </a:xfrm>
                    <a:prstGeom prst="rect">
                      <a:avLst/>
                    </a:prstGeom>
                  </pic:spPr>
                </pic:pic>
              </a:graphicData>
            </a:graphic>
          </wp:inline>
        </w:drawing>
      </w:r>
    </w:p>
    <w:p w14:paraId="747B267F" w14:textId="41AC1726" w:rsidR="00847C20" w:rsidRPr="00224EEA" w:rsidRDefault="00847C20" w:rsidP="00847C20">
      <w:pPr>
        <w:rPr>
          <w:rFonts w:cs="Calibri"/>
          <w:i/>
          <w:iCs/>
          <w:sz w:val="20"/>
          <w:szCs w:val="20"/>
        </w:rPr>
      </w:pPr>
      <w:r w:rsidRPr="00224EEA">
        <w:rPr>
          <w:i/>
          <w:iCs/>
          <w:sz w:val="20"/>
          <w:szCs w:val="20"/>
        </w:rPr>
        <w:t>This screenshot is the SHAP beeswarm/summary plot for the 1,000-record sample.</w:t>
      </w:r>
    </w:p>
    <w:p w14:paraId="3380BEF6" w14:textId="15621838" w:rsidR="00847C20" w:rsidRPr="006A62C8" w:rsidRDefault="006A62C8" w:rsidP="006A62C8">
      <w:pPr>
        <w:pStyle w:val="Subtitle"/>
        <w:rPr>
          <w:b/>
          <w:bCs/>
          <w:sz w:val="20"/>
          <w:szCs w:val="20"/>
        </w:rPr>
      </w:pPr>
      <w:r>
        <w:rPr>
          <w:b/>
          <w:bCs/>
          <w:sz w:val="20"/>
          <w:szCs w:val="20"/>
        </w:rPr>
        <w:t xml:space="preserve">Appendix D14 - </w:t>
      </w:r>
      <w:r w:rsidRPr="006A62C8">
        <w:rPr>
          <w:b/>
          <w:bCs/>
          <w:sz w:val="20"/>
          <w:szCs w:val="20"/>
        </w:rPr>
        <w:t xml:space="preserve">SHAP </w:t>
      </w:r>
      <w:r>
        <w:rPr>
          <w:b/>
          <w:bCs/>
          <w:sz w:val="20"/>
          <w:szCs w:val="20"/>
        </w:rPr>
        <w:t>S</w:t>
      </w:r>
      <w:r w:rsidRPr="006A62C8">
        <w:rPr>
          <w:b/>
          <w:bCs/>
          <w:sz w:val="20"/>
          <w:szCs w:val="20"/>
        </w:rPr>
        <w:t xml:space="preserve">tability </w:t>
      </w:r>
      <w:r>
        <w:rPr>
          <w:b/>
          <w:bCs/>
          <w:sz w:val="20"/>
          <w:szCs w:val="20"/>
        </w:rPr>
        <w:t>C</w:t>
      </w:r>
      <w:r w:rsidRPr="006A62C8">
        <w:rPr>
          <w:b/>
          <w:bCs/>
          <w:sz w:val="20"/>
          <w:szCs w:val="20"/>
        </w:rPr>
        <w:t xml:space="preserve">omparison </w:t>
      </w:r>
      <w:r>
        <w:rPr>
          <w:b/>
          <w:bCs/>
          <w:sz w:val="20"/>
          <w:szCs w:val="20"/>
        </w:rPr>
        <w:t>T</w:t>
      </w:r>
      <w:r w:rsidRPr="006A62C8">
        <w:rPr>
          <w:b/>
          <w:bCs/>
          <w:sz w:val="20"/>
          <w:szCs w:val="20"/>
        </w:rPr>
        <w:t>able</w:t>
      </w:r>
    </w:p>
    <w:p w14:paraId="6F490235" w14:textId="69EBAFDA" w:rsidR="00E433E3" w:rsidRDefault="00983556">
      <w:pPr>
        <w:rPr>
          <w:rFonts w:cs="Calibri"/>
        </w:rPr>
      </w:pPr>
      <w:r>
        <w:rPr>
          <w:rFonts w:cs="Calibri"/>
          <w:noProof/>
        </w:rPr>
        <w:drawing>
          <wp:inline distT="0" distB="0" distL="0" distR="0" wp14:anchorId="11C63A81" wp14:editId="14CD8894">
            <wp:extent cx="5829300" cy="3276577"/>
            <wp:effectExtent l="0" t="0" r="0" b="635"/>
            <wp:docPr id="46398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86723" name="Picture 463986723"/>
                    <pic:cNvPicPr/>
                  </pic:nvPicPr>
                  <pic:blipFill>
                    <a:blip r:embed="rId58">
                      <a:extLst>
                        <a:ext uri="{28A0092B-C50C-407E-A947-70E740481C1C}">
                          <a14:useLocalDpi xmlns:a14="http://schemas.microsoft.com/office/drawing/2010/main" val="0"/>
                        </a:ext>
                      </a:extLst>
                    </a:blip>
                    <a:stretch>
                      <a:fillRect/>
                    </a:stretch>
                  </pic:blipFill>
                  <pic:spPr>
                    <a:xfrm>
                      <a:off x="0" y="0"/>
                      <a:ext cx="5846155" cy="3286051"/>
                    </a:xfrm>
                    <a:prstGeom prst="rect">
                      <a:avLst/>
                    </a:prstGeom>
                  </pic:spPr>
                </pic:pic>
              </a:graphicData>
            </a:graphic>
          </wp:inline>
        </w:drawing>
      </w:r>
    </w:p>
    <w:p w14:paraId="0F6F2A0B" w14:textId="04965644" w:rsidR="00D958A7" w:rsidRPr="00B75B0E" w:rsidRDefault="002F3B21" w:rsidP="00B75B0E">
      <w:pPr>
        <w:tabs>
          <w:tab w:val="left" w:pos="1312"/>
        </w:tabs>
        <w:rPr>
          <w:i/>
          <w:iCs/>
          <w:sz w:val="20"/>
          <w:szCs w:val="20"/>
        </w:rPr>
      </w:pPr>
      <w:r w:rsidRPr="002F3B21">
        <w:rPr>
          <w:i/>
          <w:iCs/>
          <w:sz w:val="20"/>
          <w:szCs w:val="20"/>
        </w:rPr>
        <w:t xml:space="preserve">This </w:t>
      </w:r>
      <w:r w:rsidR="00E9141D">
        <w:rPr>
          <w:i/>
          <w:iCs/>
          <w:sz w:val="20"/>
          <w:szCs w:val="20"/>
        </w:rPr>
        <w:t xml:space="preserve">screenshot compares the top features from the 500-sample and 1,000-sample SHAP results to show </w:t>
      </w:r>
      <w:r w:rsidR="00224EEA">
        <w:rPr>
          <w:i/>
          <w:iCs/>
          <w:sz w:val="20"/>
          <w:szCs w:val="20"/>
        </w:rPr>
        <w:t>stability</w:t>
      </w:r>
      <w:r w:rsidRPr="002F3B21">
        <w:rPr>
          <w:i/>
          <w:iCs/>
          <w:sz w:val="20"/>
          <w:szCs w:val="20"/>
        </w:rPr>
        <w:t>.</w:t>
      </w:r>
    </w:p>
    <w:p w14:paraId="77E39CA0" w14:textId="2EEA5CC8" w:rsidR="00051517" w:rsidRDefault="00051517" w:rsidP="00051517">
      <w:pPr>
        <w:pStyle w:val="Heading2"/>
      </w:pPr>
      <w:r>
        <w:lastRenderedPageBreak/>
        <w:t xml:space="preserve"> </w:t>
      </w:r>
      <w:bookmarkStart w:id="106" w:name="_Toc238747885"/>
      <w:r>
        <w:rPr>
          <w:b/>
          <w:bCs/>
          <w:u w:val="single"/>
        </w:rPr>
        <w:t xml:space="preserve">Appendix E - </w:t>
      </w:r>
      <w:r w:rsidR="005F76AF" w:rsidRPr="005F76AF">
        <w:rPr>
          <w:b/>
          <w:bCs/>
          <w:u w:val="single"/>
        </w:rPr>
        <w:t>Streamlit Dashboard Screenshots</w:t>
      </w:r>
      <w:r w:rsidR="005F76AF">
        <w:rPr>
          <w:b/>
          <w:bCs/>
          <w:u w:val="single"/>
        </w:rPr>
        <w:t>:</w:t>
      </w:r>
      <w:bookmarkEnd w:id="106"/>
    </w:p>
    <w:p w14:paraId="039CE0D1" w14:textId="6761779F" w:rsidR="00051517" w:rsidRPr="00684F89" w:rsidRDefault="00684F89" w:rsidP="00684F89">
      <w:pPr>
        <w:pStyle w:val="Subtitle"/>
        <w:rPr>
          <w:b/>
          <w:bCs/>
          <w:sz w:val="20"/>
          <w:szCs w:val="20"/>
        </w:rPr>
      </w:pPr>
      <w:r>
        <w:rPr>
          <w:b/>
          <w:bCs/>
          <w:sz w:val="20"/>
          <w:szCs w:val="20"/>
        </w:rPr>
        <w:t xml:space="preserve">Appendix E1 - </w:t>
      </w:r>
      <w:r w:rsidRPr="00684F89">
        <w:rPr>
          <w:b/>
          <w:bCs/>
          <w:sz w:val="20"/>
          <w:szCs w:val="20"/>
        </w:rPr>
        <w:t xml:space="preserve">Model </w:t>
      </w:r>
      <w:r>
        <w:rPr>
          <w:b/>
          <w:bCs/>
          <w:sz w:val="20"/>
          <w:szCs w:val="20"/>
        </w:rPr>
        <w:t>F</w:t>
      </w:r>
      <w:r w:rsidRPr="00684F89">
        <w:rPr>
          <w:b/>
          <w:bCs/>
          <w:sz w:val="20"/>
          <w:szCs w:val="20"/>
        </w:rPr>
        <w:t xml:space="preserve">ile </w:t>
      </w:r>
      <w:r>
        <w:rPr>
          <w:b/>
          <w:bCs/>
          <w:sz w:val="20"/>
          <w:szCs w:val="20"/>
        </w:rPr>
        <w:t>C</w:t>
      </w:r>
      <w:r w:rsidRPr="00684F89">
        <w:rPr>
          <w:b/>
          <w:bCs/>
          <w:sz w:val="20"/>
          <w:szCs w:val="20"/>
        </w:rPr>
        <w:t>heck</w:t>
      </w:r>
    </w:p>
    <w:p w14:paraId="795095EC" w14:textId="6E353CA4" w:rsidR="005F76AF" w:rsidRDefault="00E85E64">
      <w:pPr>
        <w:rPr>
          <w:rFonts w:cs="Calibri"/>
        </w:rPr>
      </w:pPr>
      <w:r>
        <w:rPr>
          <w:rFonts w:cs="Calibri"/>
          <w:noProof/>
        </w:rPr>
        <w:drawing>
          <wp:inline distT="0" distB="0" distL="0" distR="0" wp14:anchorId="0B64633B" wp14:editId="4923637C">
            <wp:extent cx="6195060" cy="3009900"/>
            <wp:effectExtent l="0" t="0" r="0" b="0"/>
            <wp:docPr id="14245703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70305" name="Picture 142457030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195060" cy="3009900"/>
                    </a:xfrm>
                    <a:prstGeom prst="rect">
                      <a:avLst/>
                    </a:prstGeom>
                  </pic:spPr>
                </pic:pic>
              </a:graphicData>
            </a:graphic>
          </wp:inline>
        </w:drawing>
      </w:r>
    </w:p>
    <w:p w14:paraId="3EE94B0B" w14:textId="47BE3CDD" w:rsidR="00224EEA" w:rsidRPr="00224EEA" w:rsidRDefault="00224EEA" w:rsidP="00224EEA">
      <w:pPr>
        <w:tabs>
          <w:tab w:val="left" w:pos="1312"/>
        </w:tabs>
        <w:rPr>
          <w:i/>
          <w:iCs/>
          <w:sz w:val="20"/>
          <w:szCs w:val="20"/>
        </w:rPr>
      </w:pPr>
      <w:r w:rsidRPr="00224EEA">
        <w:rPr>
          <w:i/>
          <w:iCs/>
          <w:sz w:val="20"/>
          <w:szCs w:val="20"/>
        </w:rPr>
        <w:t xml:space="preserve">This </w:t>
      </w:r>
      <w:r>
        <w:rPr>
          <w:i/>
          <w:iCs/>
          <w:sz w:val="20"/>
          <w:szCs w:val="20"/>
        </w:rPr>
        <w:t xml:space="preserve">screenshot shows the model file has been located and includes supporting artefact files </w:t>
      </w:r>
      <w:r w:rsidRPr="00224EEA">
        <w:rPr>
          <w:i/>
          <w:iCs/>
          <w:sz w:val="20"/>
          <w:szCs w:val="20"/>
        </w:rPr>
        <w:t>on the dashboard.</w:t>
      </w:r>
    </w:p>
    <w:p w14:paraId="0EFF7B2B" w14:textId="43BB1CEA" w:rsidR="005F76AF" w:rsidRPr="000A7633" w:rsidRDefault="000A7633" w:rsidP="000A7633">
      <w:pPr>
        <w:pStyle w:val="Subtitle"/>
        <w:rPr>
          <w:b/>
          <w:bCs/>
          <w:sz w:val="20"/>
          <w:szCs w:val="20"/>
        </w:rPr>
      </w:pPr>
      <w:r>
        <w:rPr>
          <w:b/>
          <w:bCs/>
          <w:sz w:val="20"/>
          <w:szCs w:val="20"/>
        </w:rPr>
        <w:t xml:space="preserve">Appendix E2 - </w:t>
      </w:r>
      <w:r w:rsidRPr="000A7633">
        <w:rPr>
          <w:b/>
          <w:bCs/>
          <w:sz w:val="20"/>
          <w:szCs w:val="20"/>
        </w:rPr>
        <w:t>Project Overview</w:t>
      </w:r>
    </w:p>
    <w:p w14:paraId="71627AD4" w14:textId="72D75C6A" w:rsidR="005F76AF" w:rsidRDefault="00374078">
      <w:pPr>
        <w:rPr>
          <w:rFonts w:cs="Calibri"/>
        </w:rPr>
      </w:pPr>
      <w:r>
        <w:rPr>
          <w:rFonts w:cs="Calibri"/>
          <w:noProof/>
        </w:rPr>
        <w:drawing>
          <wp:inline distT="0" distB="0" distL="0" distR="0" wp14:anchorId="4B014173" wp14:editId="77A0E7CB">
            <wp:extent cx="5731510" cy="3223895"/>
            <wp:effectExtent l="0" t="0" r="2540" b="0"/>
            <wp:docPr id="43329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9618" name="Picture 43329618"/>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67D9C0" w14:textId="664DE5CC" w:rsidR="00AF3859" w:rsidRPr="00AF3859" w:rsidRDefault="00AF3859" w:rsidP="00AF3859">
      <w:pPr>
        <w:tabs>
          <w:tab w:val="left" w:pos="1312"/>
        </w:tabs>
        <w:rPr>
          <w:i/>
          <w:iCs/>
          <w:sz w:val="20"/>
          <w:szCs w:val="20"/>
        </w:rPr>
      </w:pPr>
      <w:r w:rsidRPr="00AF3859">
        <w:rPr>
          <w:i/>
          <w:iCs/>
          <w:sz w:val="20"/>
          <w:szCs w:val="20"/>
        </w:rPr>
        <w:t xml:space="preserve">This </w:t>
      </w:r>
      <w:r>
        <w:rPr>
          <w:i/>
          <w:iCs/>
          <w:sz w:val="20"/>
          <w:szCs w:val="20"/>
        </w:rPr>
        <w:t>screenshot</w:t>
      </w:r>
      <w:r w:rsidRPr="00AF3859">
        <w:rPr>
          <w:i/>
          <w:iCs/>
          <w:sz w:val="20"/>
          <w:szCs w:val="20"/>
        </w:rPr>
        <w:t xml:space="preserve"> displays the dashboard overview page</w:t>
      </w:r>
      <w:r>
        <w:rPr>
          <w:i/>
          <w:iCs/>
          <w:sz w:val="20"/>
          <w:szCs w:val="20"/>
        </w:rPr>
        <w:t>, including the project purpose, selected model,</w:t>
      </w:r>
      <w:r w:rsidRPr="00AF3859">
        <w:rPr>
          <w:i/>
          <w:iCs/>
          <w:sz w:val="20"/>
          <w:szCs w:val="20"/>
        </w:rPr>
        <w:t xml:space="preserve"> and governance position.</w:t>
      </w:r>
    </w:p>
    <w:p w14:paraId="60340E81" w14:textId="2C829523" w:rsidR="005F76AF" w:rsidRPr="00715A1D" w:rsidRDefault="00715A1D" w:rsidP="00715A1D">
      <w:pPr>
        <w:pStyle w:val="Subtitle"/>
        <w:rPr>
          <w:b/>
          <w:bCs/>
          <w:sz w:val="20"/>
          <w:szCs w:val="20"/>
        </w:rPr>
      </w:pPr>
      <w:r>
        <w:rPr>
          <w:b/>
          <w:bCs/>
          <w:sz w:val="20"/>
          <w:szCs w:val="20"/>
        </w:rPr>
        <w:lastRenderedPageBreak/>
        <w:t xml:space="preserve">Appendix E3 - </w:t>
      </w:r>
      <w:r w:rsidRPr="00715A1D">
        <w:rPr>
          <w:b/>
          <w:bCs/>
          <w:sz w:val="20"/>
          <w:szCs w:val="20"/>
        </w:rPr>
        <w:t xml:space="preserve">Model Performance </w:t>
      </w:r>
      <w:r>
        <w:rPr>
          <w:b/>
          <w:bCs/>
          <w:sz w:val="20"/>
          <w:szCs w:val="20"/>
        </w:rPr>
        <w:t>P</w:t>
      </w:r>
      <w:r w:rsidRPr="00715A1D">
        <w:rPr>
          <w:b/>
          <w:bCs/>
          <w:sz w:val="20"/>
          <w:szCs w:val="20"/>
        </w:rPr>
        <w:t>age</w:t>
      </w:r>
    </w:p>
    <w:p w14:paraId="26011DA4" w14:textId="2174604F" w:rsidR="005F76AF" w:rsidRDefault="00715A1D">
      <w:pPr>
        <w:rPr>
          <w:rFonts w:cs="Calibri"/>
        </w:rPr>
      </w:pPr>
      <w:r>
        <w:rPr>
          <w:rFonts w:cs="Calibri"/>
          <w:noProof/>
        </w:rPr>
        <w:drawing>
          <wp:inline distT="0" distB="0" distL="0" distR="0" wp14:anchorId="089F7FAF" wp14:editId="6AF32456">
            <wp:extent cx="6096000" cy="3413760"/>
            <wp:effectExtent l="0" t="0" r="0" b="0"/>
            <wp:docPr id="411539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3904" name="Picture 41153904"/>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100520" cy="3416291"/>
                    </a:xfrm>
                    <a:prstGeom prst="rect">
                      <a:avLst/>
                    </a:prstGeom>
                  </pic:spPr>
                </pic:pic>
              </a:graphicData>
            </a:graphic>
          </wp:inline>
        </w:drawing>
      </w:r>
    </w:p>
    <w:p w14:paraId="1E88435D" w14:textId="1B414AB8" w:rsidR="0039290C" w:rsidRPr="0039290C" w:rsidRDefault="0039290C" w:rsidP="0039290C">
      <w:pPr>
        <w:tabs>
          <w:tab w:val="left" w:pos="1312"/>
        </w:tabs>
        <w:rPr>
          <w:i/>
          <w:iCs/>
          <w:sz w:val="20"/>
          <w:szCs w:val="20"/>
        </w:rPr>
      </w:pPr>
      <w:r w:rsidRPr="0039290C">
        <w:rPr>
          <w:rFonts w:cs="Calibri"/>
          <w:i/>
          <w:iCs/>
          <w:sz w:val="20"/>
          <w:szCs w:val="20"/>
        </w:rPr>
        <w:t xml:space="preserve">The image above shows </w:t>
      </w:r>
      <w:r>
        <w:rPr>
          <w:i/>
          <w:iCs/>
          <w:sz w:val="20"/>
          <w:szCs w:val="20"/>
        </w:rPr>
        <w:t>the model comparison results on</w:t>
      </w:r>
      <w:r w:rsidRPr="0039290C">
        <w:rPr>
          <w:i/>
          <w:iCs/>
          <w:sz w:val="20"/>
          <w:szCs w:val="20"/>
        </w:rPr>
        <w:t xml:space="preserve"> the dashboard.</w:t>
      </w:r>
    </w:p>
    <w:p w14:paraId="510FA558" w14:textId="538B864F" w:rsidR="005F76AF" w:rsidRPr="00195AE5" w:rsidRDefault="00195AE5" w:rsidP="00195AE5">
      <w:pPr>
        <w:pStyle w:val="Subtitle"/>
        <w:rPr>
          <w:b/>
          <w:bCs/>
          <w:sz w:val="20"/>
          <w:szCs w:val="20"/>
        </w:rPr>
      </w:pPr>
      <w:r>
        <w:rPr>
          <w:b/>
          <w:bCs/>
          <w:sz w:val="20"/>
          <w:szCs w:val="20"/>
        </w:rPr>
        <w:t xml:space="preserve">Appendix E4 - </w:t>
      </w:r>
      <w:r w:rsidRPr="00195AE5">
        <w:rPr>
          <w:b/>
          <w:bCs/>
          <w:sz w:val="20"/>
          <w:szCs w:val="20"/>
        </w:rPr>
        <w:t xml:space="preserve">Model Performance </w:t>
      </w:r>
      <w:r>
        <w:rPr>
          <w:b/>
          <w:bCs/>
          <w:sz w:val="20"/>
          <w:szCs w:val="20"/>
        </w:rPr>
        <w:t>C</w:t>
      </w:r>
      <w:r w:rsidRPr="00195AE5">
        <w:rPr>
          <w:b/>
          <w:bCs/>
          <w:sz w:val="20"/>
          <w:szCs w:val="20"/>
        </w:rPr>
        <w:t>hart</w:t>
      </w:r>
    </w:p>
    <w:p w14:paraId="21A59F9E" w14:textId="27535343" w:rsidR="005F76AF" w:rsidRDefault="00336613">
      <w:pPr>
        <w:rPr>
          <w:rFonts w:cs="Calibri"/>
        </w:rPr>
      </w:pPr>
      <w:r>
        <w:rPr>
          <w:rFonts w:cs="Calibri"/>
          <w:noProof/>
        </w:rPr>
        <w:drawing>
          <wp:inline distT="0" distB="0" distL="0" distR="0" wp14:anchorId="42ADF453" wp14:editId="6BB16039">
            <wp:extent cx="6012180" cy="3329940"/>
            <wp:effectExtent l="0" t="0" r="7620" b="3810"/>
            <wp:docPr id="4457037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703731" name="Picture 44570373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012180" cy="3329940"/>
                    </a:xfrm>
                    <a:prstGeom prst="rect">
                      <a:avLst/>
                    </a:prstGeom>
                  </pic:spPr>
                </pic:pic>
              </a:graphicData>
            </a:graphic>
          </wp:inline>
        </w:drawing>
      </w:r>
    </w:p>
    <w:p w14:paraId="63CCB11F" w14:textId="7A076EB0" w:rsidR="00ED492F" w:rsidRPr="00ED492F" w:rsidRDefault="00ED492F" w:rsidP="00ED492F">
      <w:pPr>
        <w:tabs>
          <w:tab w:val="left" w:pos="1312"/>
        </w:tabs>
        <w:rPr>
          <w:i/>
          <w:iCs/>
          <w:sz w:val="20"/>
          <w:szCs w:val="20"/>
        </w:rPr>
      </w:pPr>
      <w:r w:rsidRPr="00ED492F">
        <w:rPr>
          <w:i/>
          <w:iCs/>
          <w:sz w:val="20"/>
          <w:szCs w:val="20"/>
        </w:rPr>
        <w:t>This screen</w:t>
      </w:r>
      <w:r w:rsidRPr="00ED492F">
        <w:rPr>
          <w:i/>
          <w:iCs/>
          <w:sz w:val="20"/>
          <w:szCs w:val="20"/>
        </w:rPr>
        <w:t>shot</w:t>
      </w:r>
      <w:r w:rsidRPr="00ED492F">
        <w:rPr>
          <w:i/>
          <w:iCs/>
          <w:sz w:val="20"/>
          <w:szCs w:val="20"/>
        </w:rPr>
        <w:t xml:space="preserve"> depicts the Comparison of Logistic Regression vs Decision Tree vs Random Forest for the key evaluation metrics.</w:t>
      </w:r>
    </w:p>
    <w:p w14:paraId="3436CA54" w14:textId="6C0BAED6" w:rsidR="005F76AF" w:rsidRPr="004D2DF3" w:rsidRDefault="004D2DF3" w:rsidP="004D2DF3">
      <w:pPr>
        <w:pStyle w:val="Subtitle"/>
        <w:rPr>
          <w:b/>
          <w:bCs/>
          <w:sz w:val="20"/>
          <w:szCs w:val="20"/>
        </w:rPr>
      </w:pPr>
      <w:r>
        <w:rPr>
          <w:b/>
          <w:bCs/>
          <w:sz w:val="20"/>
          <w:szCs w:val="20"/>
        </w:rPr>
        <w:lastRenderedPageBreak/>
        <w:t xml:space="preserve">Appendix E5 - </w:t>
      </w:r>
      <w:r w:rsidR="00C41054" w:rsidRPr="00C41054">
        <w:rPr>
          <w:b/>
          <w:bCs/>
          <w:sz w:val="20"/>
          <w:szCs w:val="20"/>
        </w:rPr>
        <w:t xml:space="preserve">Threshold Analysis </w:t>
      </w:r>
      <w:r w:rsidR="00C41054">
        <w:rPr>
          <w:b/>
          <w:bCs/>
          <w:sz w:val="20"/>
          <w:szCs w:val="20"/>
        </w:rPr>
        <w:t>P</w:t>
      </w:r>
      <w:r w:rsidR="00C41054" w:rsidRPr="00C41054">
        <w:rPr>
          <w:b/>
          <w:bCs/>
          <w:sz w:val="20"/>
          <w:szCs w:val="20"/>
        </w:rPr>
        <w:t>age</w:t>
      </w:r>
    </w:p>
    <w:p w14:paraId="5E6189CB" w14:textId="725CEA64" w:rsidR="005F76AF" w:rsidRDefault="00562B51">
      <w:pPr>
        <w:rPr>
          <w:rFonts w:cs="Calibri"/>
        </w:rPr>
      </w:pPr>
      <w:r>
        <w:rPr>
          <w:rFonts w:cs="Calibri"/>
          <w:noProof/>
        </w:rPr>
        <w:drawing>
          <wp:inline distT="0" distB="0" distL="0" distR="0" wp14:anchorId="7198FC94" wp14:editId="0E31CDB9">
            <wp:extent cx="6118860" cy="3543300"/>
            <wp:effectExtent l="0" t="0" r="0" b="0"/>
            <wp:docPr id="16647602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760246" name="Picture 1664760246"/>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118860" cy="3543300"/>
                    </a:xfrm>
                    <a:prstGeom prst="rect">
                      <a:avLst/>
                    </a:prstGeom>
                  </pic:spPr>
                </pic:pic>
              </a:graphicData>
            </a:graphic>
          </wp:inline>
        </w:drawing>
      </w:r>
    </w:p>
    <w:p w14:paraId="548C3CA1" w14:textId="1A1B027D" w:rsidR="004B0DE4" w:rsidRPr="004B0DE4" w:rsidRDefault="004B0DE4" w:rsidP="004B0DE4">
      <w:pPr>
        <w:tabs>
          <w:tab w:val="left" w:pos="1312"/>
        </w:tabs>
        <w:rPr>
          <w:i/>
          <w:iCs/>
          <w:sz w:val="20"/>
          <w:szCs w:val="20"/>
        </w:rPr>
      </w:pPr>
      <w:r w:rsidRPr="004B0DE4">
        <w:rPr>
          <w:i/>
          <w:iCs/>
          <w:sz w:val="20"/>
          <w:szCs w:val="20"/>
        </w:rPr>
        <w:t xml:space="preserve">This image </w:t>
      </w:r>
      <w:r>
        <w:rPr>
          <w:i/>
          <w:iCs/>
          <w:sz w:val="20"/>
          <w:szCs w:val="20"/>
        </w:rPr>
        <w:t>shows the part of the dashboard used to display</w:t>
      </w:r>
      <w:r w:rsidRPr="004B0DE4">
        <w:rPr>
          <w:i/>
          <w:iCs/>
          <w:sz w:val="20"/>
          <w:szCs w:val="20"/>
        </w:rPr>
        <w:t xml:space="preserve"> Random Forest threshold-analysis outcomes.</w:t>
      </w:r>
    </w:p>
    <w:p w14:paraId="3E311BDB" w14:textId="05542623" w:rsidR="005F76AF" w:rsidRPr="0021773B" w:rsidRDefault="0021773B" w:rsidP="0021773B">
      <w:pPr>
        <w:pStyle w:val="Subtitle"/>
        <w:rPr>
          <w:b/>
          <w:bCs/>
          <w:sz w:val="20"/>
          <w:szCs w:val="20"/>
        </w:rPr>
      </w:pPr>
      <w:r>
        <w:rPr>
          <w:b/>
          <w:bCs/>
          <w:sz w:val="20"/>
          <w:szCs w:val="20"/>
        </w:rPr>
        <w:t xml:space="preserve">Appendix E6 - </w:t>
      </w:r>
      <w:r w:rsidRPr="0021773B">
        <w:rPr>
          <w:b/>
          <w:bCs/>
          <w:sz w:val="20"/>
          <w:szCs w:val="20"/>
        </w:rPr>
        <w:t xml:space="preserve">Threshold Analysis </w:t>
      </w:r>
      <w:r>
        <w:rPr>
          <w:b/>
          <w:bCs/>
          <w:sz w:val="20"/>
          <w:szCs w:val="20"/>
        </w:rPr>
        <w:t>C</w:t>
      </w:r>
      <w:r w:rsidRPr="0021773B">
        <w:rPr>
          <w:b/>
          <w:bCs/>
          <w:sz w:val="20"/>
          <w:szCs w:val="20"/>
        </w:rPr>
        <w:t>hart</w:t>
      </w:r>
    </w:p>
    <w:p w14:paraId="7DBA7F67" w14:textId="40FF2CA1" w:rsidR="005F76AF" w:rsidRDefault="00687F09">
      <w:pPr>
        <w:rPr>
          <w:rFonts w:cs="Calibri"/>
        </w:rPr>
      </w:pPr>
      <w:r>
        <w:rPr>
          <w:rFonts w:cs="Calibri"/>
          <w:noProof/>
        </w:rPr>
        <w:drawing>
          <wp:inline distT="0" distB="0" distL="0" distR="0" wp14:anchorId="185FEB17" wp14:editId="2DB1846B">
            <wp:extent cx="6164580" cy="3535680"/>
            <wp:effectExtent l="0" t="0" r="7620" b="7620"/>
            <wp:docPr id="7283102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10266" name="Picture 72831026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64580" cy="3535680"/>
                    </a:xfrm>
                    <a:prstGeom prst="rect">
                      <a:avLst/>
                    </a:prstGeom>
                  </pic:spPr>
                </pic:pic>
              </a:graphicData>
            </a:graphic>
          </wp:inline>
        </w:drawing>
      </w:r>
    </w:p>
    <w:p w14:paraId="238A4662" w14:textId="4AABD994" w:rsidR="001C1A78" w:rsidRPr="001C1A78" w:rsidRDefault="001C1A78" w:rsidP="001C1A78">
      <w:pPr>
        <w:tabs>
          <w:tab w:val="left" w:pos="1312"/>
        </w:tabs>
        <w:rPr>
          <w:i/>
          <w:iCs/>
          <w:sz w:val="20"/>
          <w:szCs w:val="20"/>
        </w:rPr>
      </w:pPr>
      <w:r w:rsidRPr="001C1A78">
        <w:rPr>
          <w:i/>
          <w:iCs/>
          <w:sz w:val="20"/>
          <w:szCs w:val="20"/>
        </w:rPr>
        <w:t xml:space="preserve">This is a </w:t>
      </w:r>
      <w:r w:rsidRPr="001C1A78">
        <w:rPr>
          <w:i/>
          <w:iCs/>
          <w:sz w:val="20"/>
          <w:szCs w:val="20"/>
        </w:rPr>
        <w:t>screenshot visualisation</w:t>
      </w:r>
      <w:r w:rsidRPr="001C1A78">
        <w:rPr>
          <w:i/>
          <w:iCs/>
          <w:sz w:val="20"/>
          <w:szCs w:val="20"/>
        </w:rPr>
        <w:t xml:space="preserve"> of </w:t>
      </w:r>
      <w:r>
        <w:rPr>
          <w:i/>
          <w:iCs/>
          <w:sz w:val="20"/>
          <w:szCs w:val="20"/>
        </w:rPr>
        <w:t>Random Forest performance across</w:t>
      </w:r>
      <w:r w:rsidRPr="001C1A78">
        <w:rPr>
          <w:i/>
          <w:iCs/>
          <w:sz w:val="20"/>
          <w:szCs w:val="20"/>
        </w:rPr>
        <w:t xml:space="preserve"> various classification thresholds.</w:t>
      </w:r>
    </w:p>
    <w:p w14:paraId="54B6746C" w14:textId="5ADCC98A" w:rsidR="005F76AF" w:rsidRPr="00A71B5B" w:rsidRDefault="00B73F10" w:rsidP="00A71B5B">
      <w:pPr>
        <w:pStyle w:val="Subtitle"/>
        <w:rPr>
          <w:b/>
          <w:bCs/>
          <w:sz w:val="20"/>
          <w:szCs w:val="20"/>
        </w:rPr>
      </w:pPr>
      <w:r>
        <w:rPr>
          <w:b/>
          <w:bCs/>
          <w:sz w:val="20"/>
          <w:szCs w:val="20"/>
        </w:rPr>
        <w:lastRenderedPageBreak/>
        <w:t xml:space="preserve">Appendix E7 - </w:t>
      </w:r>
      <w:r w:rsidRPr="00B73F10">
        <w:rPr>
          <w:b/>
          <w:bCs/>
          <w:sz w:val="20"/>
          <w:szCs w:val="20"/>
        </w:rPr>
        <w:t xml:space="preserve">Explainability </w:t>
      </w:r>
      <w:r>
        <w:rPr>
          <w:b/>
          <w:bCs/>
          <w:sz w:val="20"/>
          <w:szCs w:val="20"/>
        </w:rPr>
        <w:t>P</w:t>
      </w:r>
      <w:r w:rsidRPr="00B73F10">
        <w:rPr>
          <w:b/>
          <w:bCs/>
          <w:sz w:val="20"/>
          <w:szCs w:val="20"/>
        </w:rPr>
        <w:t>age</w:t>
      </w:r>
    </w:p>
    <w:p w14:paraId="084CB2C4" w14:textId="3EAA83D2" w:rsidR="005F76AF" w:rsidRDefault="00B73F10">
      <w:pPr>
        <w:rPr>
          <w:rFonts w:cs="Calibri"/>
        </w:rPr>
      </w:pPr>
      <w:r>
        <w:rPr>
          <w:rFonts w:cs="Calibri"/>
          <w:noProof/>
        </w:rPr>
        <w:drawing>
          <wp:inline distT="0" distB="0" distL="0" distR="0" wp14:anchorId="2E8FDE31" wp14:editId="0D6253C8">
            <wp:extent cx="5731510" cy="3520440"/>
            <wp:effectExtent l="0" t="0" r="2540" b="3810"/>
            <wp:docPr id="18379883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88391" name="Picture 183798839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520440"/>
                    </a:xfrm>
                    <a:prstGeom prst="rect">
                      <a:avLst/>
                    </a:prstGeom>
                  </pic:spPr>
                </pic:pic>
              </a:graphicData>
            </a:graphic>
          </wp:inline>
        </w:drawing>
      </w:r>
    </w:p>
    <w:p w14:paraId="419FEE96" w14:textId="17F60056" w:rsidR="0030716D" w:rsidRPr="0030716D" w:rsidRDefault="0030716D" w:rsidP="0030716D">
      <w:pPr>
        <w:tabs>
          <w:tab w:val="left" w:pos="1312"/>
        </w:tabs>
        <w:rPr>
          <w:i/>
          <w:iCs/>
          <w:sz w:val="20"/>
          <w:szCs w:val="20"/>
        </w:rPr>
      </w:pPr>
      <w:r w:rsidRPr="0030716D">
        <w:rPr>
          <w:i/>
          <w:iCs/>
          <w:sz w:val="20"/>
          <w:szCs w:val="20"/>
        </w:rPr>
        <w:t xml:space="preserve">This </w:t>
      </w:r>
      <w:r w:rsidR="00A0469E">
        <w:rPr>
          <w:i/>
          <w:iCs/>
          <w:sz w:val="20"/>
          <w:szCs w:val="20"/>
        </w:rPr>
        <w:t>screenshot shows the dashboard page used to display</w:t>
      </w:r>
      <w:r>
        <w:rPr>
          <w:i/>
          <w:iCs/>
          <w:sz w:val="20"/>
          <w:szCs w:val="20"/>
        </w:rPr>
        <w:t xml:space="preserve"> feature importance</w:t>
      </w:r>
      <w:r w:rsidRPr="0030716D">
        <w:rPr>
          <w:i/>
          <w:iCs/>
          <w:sz w:val="20"/>
          <w:szCs w:val="20"/>
        </w:rPr>
        <w:t xml:space="preserve"> and SHAP explainability evidence.</w:t>
      </w:r>
    </w:p>
    <w:p w14:paraId="29DFAF55" w14:textId="37DCA3E0" w:rsidR="005F76AF" w:rsidRPr="0030716D" w:rsidRDefault="0030716D" w:rsidP="0030716D">
      <w:pPr>
        <w:pStyle w:val="Subtitle"/>
        <w:rPr>
          <w:b/>
          <w:bCs/>
          <w:sz w:val="20"/>
          <w:szCs w:val="20"/>
        </w:rPr>
      </w:pPr>
      <w:r>
        <w:rPr>
          <w:b/>
          <w:bCs/>
          <w:sz w:val="20"/>
          <w:szCs w:val="20"/>
        </w:rPr>
        <w:t xml:space="preserve">Appendix E8 - </w:t>
      </w:r>
      <w:r w:rsidR="00D93B9E" w:rsidRPr="00D93B9E">
        <w:rPr>
          <w:b/>
          <w:bCs/>
          <w:sz w:val="20"/>
          <w:szCs w:val="20"/>
        </w:rPr>
        <w:t xml:space="preserve">Feature </w:t>
      </w:r>
      <w:r w:rsidR="00D93B9E">
        <w:rPr>
          <w:b/>
          <w:bCs/>
          <w:sz w:val="20"/>
          <w:szCs w:val="20"/>
        </w:rPr>
        <w:t>I</w:t>
      </w:r>
      <w:r w:rsidR="00D93B9E" w:rsidRPr="00D93B9E">
        <w:rPr>
          <w:b/>
          <w:bCs/>
          <w:sz w:val="20"/>
          <w:szCs w:val="20"/>
        </w:rPr>
        <w:t xml:space="preserve">mportance / SHAP </w:t>
      </w:r>
      <w:r w:rsidR="00D93B9E">
        <w:rPr>
          <w:b/>
          <w:bCs/>
          <w:sz w:val="20"/>
          <w:szCs w:val="20"/>
        </w:rPr>
        <w:t>D</w:t>
      </w:r>
      <w:r w:rsidR="00D93B9E" w:rsidRPr="00D93B9E">
        <w:rPr>
          <w:b/>
          <w:bCs/>
          <w:sz w:val="20"/>
          <w:szCs w:val="20"/>
        </w:rPr>
        <w:t xml:space="preserve">ashboard </w:t>
      </w:r>
      <w:r w:rsidR="00D93B9E">
        <w:rPr>
          <w:b/>
          <w:bCs/>
          <w:sz w:val="20"/>
          <w:szCs w:val="20"/>
        </w:rPr>
        <w:t>C</w:t>
      </w:r>
      <w:r w:rsidR="00D93B9E" w:rsidRPr="00D93B9E">
        <w:rPr>
          <w:b/>
          <w:bCs/>
          <w:sz w:val="20"/>
          <w:szCs w:val="20"/>
        </w:rPr>
        <w:t>hart</w:t>
      </w:r>
    </w:p>
    <w:p w14:paraId="10B8E5FD" w14:textId="3C89A7ED" w:rsidR="00412F81" w:rsidRPr="00412F81" w:rsidRDefault="00DB33AE" w:rsidP="00412F81">
      <w:pPr>
        <w:rPr>
          <w:rFonts w:cs="Calibri"/>
        </w:rPr>
      </w:pPr>
      <w:r>
        <w:rPr>
          <w:rFonts w:cs="Calibri"/>
          <w:noProof/>
        </w:rPr>
        <w:drawing>
          <wp:inline distT="0" distB="0" distL="0" distR="0" wp14:anchorId="4D56355E" wp14:editId="78B59750">
            <wp:extent cx="5731510" cy="3451860"/>
            <wp:effectExtent l="0" t="0" r="2540" b="0"/>
            <wp:docPr id="2960548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54836" name="Picture 296054836"/>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451860"/>
                    </a:xfrm>
                    <a:prstGeom prst="rect">
                      <a:avLst/>
                    </a:prstGeom>
                  </pic:spPr>
                </pic:pic>
              </a:graphicData>
            </a:graphic>
          </wp:inline>
        </w:drawing>
      </w:r>
      <w:r w:rsidR="00412F81" w:rsidRPr="00412F81">
        <w:rPr>
          <w:i/>
          <w:iCs/>
          <w:sz w:val="20"/>
          <w:szCs w:val="20"/>
        </w:rPr>
        <w:t xml:space="preserve"> This screen</w:t>
      </w:r>
      <w:r w:rsidR="00412F81">
        <w:rPr>
          <w:i/>
          <w:iCs/>
          <w:sz w:val="20"/>
          <w:szCs w:val="20"/>
        </w:rPr>
        <w:t>shot</w:t>
      </w:r>
      <w:r w:rsidR="00412F81" w:rsidRPr="00412F81">
        <w:rPr>
          <w:i/>
          <w:iCs/>
          <w:sz w:val="20"/>
          <w:szCs w:val="20"/>
        </w:rPr>
        <w:t xml:space="preserve"> captures the </w:t>
      </w:r>
      <w:r w:rsidR="00412F81">
        <w:rPr>
          <w:i/>
          <w:iCs/>
          <w:sz w:val="20"/>
          <w:szCs w:val="20"/>
        </w:rPr>
        <w:t>key model features used to interpret the Random Forest model's behaviour</w:t>
      </w:r>
      <w:r w:rsidR="00412F81" w:rsidRPr="00412F81">
        <w:rPr>
          <w:i/>
          <w:iCs/>
          <w:sz w:val="20"/>
          <w:szCs w:val="20"/>
        </w:rPr>
        <w:t>.</w:t>
      </w:r>
    </w:p>
    <w:p w14:paraId="676C0B38" w14:textId="469719FA" w:rsidR="005F76AF" w:rsidRPr="001A1814" w:rsidRDefault="001A1814" w:rsidP="00412F81">
      <w:pPr>
        <w:pStyle w:val="Subtitle"/>
        <w:rPr>
          <w:b/>
          <w:bCs/>
          <w:sz w:val="20"/>
          <w:szCs w:val="20"/>
        </w:rPr>
      </w:pPr>
      <w:r>
        <w:rPr>
          <w:b/>
          <w:bCs/>
          <w:sz w:val="20"/>
          <w:szCs w:val="20"/>
        </w:rPr>
        <w:lastRenderedPageBreak/>
        <w:t xml:space="preserve">Appendix E9 - </w:t>
      </w:r>
      <w:r w:rsidR="004475D8" w:rsidRPr="004475D8">
        <w:rPr>
          <w:b/>
          <w:bCs/>
          <w:sz w:val="20"/>
          <w:szCs w:val="20"/>
        </w:rPr>
        <w:t xml:space="preserve">SHAP </w:t>
      </w:r>
      <w:r w:rsidR="004475D8">
        <w:rPr>
          <w:b/>
          <w:bCs/>
          <w:sz w:val="20"/>
          <w:szCs w:val="20"/>
        </w:rPr>
        <w:t>G</w:t>
      </w:r>
      <w:r w:rsidR="004475D8" w:rsidRPr="004475D8">
        <w:rPr>
          <w:b/>
          <w:bCs/>
          <w:sz w:val="20"/>
          <w:szCs w:val="20"/>
        </w:rPr>
        <w:t xml:space="preserve">lobal </w:t>
      </w:r>
      <w:r w:rsidR="004475D8">
        <w:rPr>
          <w:b/>
          <w:bCs/>
          <w:sz w:val="20"/>
          <w:szCs w:val="20"/>
        </w:rPr>
        <w:t>F</w:t>
      </w:r>
      <w:r w:rsidR="004475D8" w:rsidRPr="004475D8">
        <w:rPr>
          <w:b/>
          <w:bCs/>
          <w:sz w:val="20"/>
          <w:szCs w:val="20"/>
        </w:rPr>
        <w:t xml:space="preserve">eature </w:t>
      </w:r>
      <w:r w:rsidR="004475D8">
        <w:rPr>
          <w:b/>
          <w:bCs/>
          <w:sz w:val="20"/>
          <w:szCs w:val="20"/>
        </w:rPr>
        <w:t>I</w:t>
      </w:r>
      <w:r w:rsidR="004475D8" w:rsidRPr="004475D8">
        <w:rPr>
          <w:b/>
          <w:bCs/>
          <w:sz w:val="20"/>
          <w:szCs w:val="20"/>
        </w:rPr>
        <w:t>mportance</w:t>
      </w:r>
    </w:p>
    <w:p w14:paraId="4AE3CCD8" w14:textId="1BE40AFF" w:rsidR="005F76AF" w:rsidRDefault="00E7250D">
      <w:pPr>
        <w:rPr>
          <w:rFonts w:cs="Calibri"/>
        </w:rPr>
      </w:pPr>
      <w:r>
        <w:rPr>
          <w:rFonts w:cs="Calibri"/>
          <w:noProof/>
        </w:rPr>
        <w:drawing>
          <wp:inline distT="0" distB="0" distL="0" distR="0" wp14:anchorId="16869841" wp14:editId="0194354B">
            <wp:extent cx="5731510" cy="3368040"/>
            <wp:effectExtent l="0" t="0" r="2540" b="3810"/>
            <wp:docPr id="13804638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63801" name="Picture 138046380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368040"/>
                    </a:xfrm>
                    <a:prstGeom prst="rect">
                      <a:avLst/>
                    </a:prstGeom>
                  </pic:spPr>
                </pic:pic>
              </a:graphicData>
            </a:graphic>
          </wp:inline>
        </w:drawing>
      </w:r>
    </w:p>
    <w:p w14:paraId="6F4E6629" w14:textId="6B915636" w:rsidR="0078314C" w:rsidRPr="0078314C" w:rsidRDefault="0078314C" w:rsidP="0078314C">
      <w:pPr>
        <w:tabs>
          <w:tab w:val="left" w:pos="1312"/>
        </w:tabs>
        <w:rPr>
          <w:i/>
          <w:iCs/>
          <w:sz w:val="20"/>
          <w:szCs w:val="20"/>
        </w:rPr>
      </w:pPr>
      <w:r>
        <w:rPr>
          <w:i/>
          <w:iCs/>
          <w:sz w:val="20"/>
          <w:szCs w:val="20"/>
        </w:rPr>
        <w:t xml:space="preserve">This screenshot shows the SHAP global feature-importance results in </w:t>
      </w:r>
      <w:r w:rsidRPr="0078314C">
        <w:rPr>
          <w:i/>
          <w:iCs/>
          <w:sz w:val="20"/>
          <w:szCs w:val="20"/>
        </w:rPr>
        <w:t>the dashboard.</w:t>
      </w:r>
    </w:p>
    <w:p w14:paraId="5DB4FEBC" w14:textId="7173D573" w:rsidR="005F76AF" w:rsidRPr="0078314C" w:rsidRDefault="0078314C" w:rsidP="0078314C">
      <w:pPr>
        <w:pStyle w:val="Subtitle"/>
        <w:rPr>
          <w:b/>
          <w:bCs/>
          <w:sz w:val="20"/>
          <w:szCs w:val="20"/>
        </w:rPr>
      </w:pPr>
      <w:r>
        <w:rPr>
          <w:b/>
          <w:bCs/>
          <w:sz w:val="20"/>
          <w:szCs w:val="20"/>
        </w:rPr>
        <w:t xml:space="preserve">Appendix E10 - </w:t>
      </w:r>
      <w:r w:rsidR="008C2CED" w:rsidRPr="008C2CED">
        <w:rPr>
          <w:b/>
          <w:bCs/>
          <w:sz w:val="20"/>
          <w:szCs w:val="20"/>
        </w:rPr>
        <w:t xml:space="preserve">SHAP </w:t>
      </w:r>
      <w:r w:rsidR="008C2CED">
        <w:rPr>
          <w:b/>
          <w:bCs/>
          <w:sz w:val="20"/>
          <w:szCs w:val="20"/>
        </w:rPr>
        <w:t>S</w:t>
      </w:r>
      <w:r w:rsidR="008C2CED" w:rsidRPr="008C2CED">
        <w:rPr>
          <w:b/>
          <w:bCs/>
          <w:sz w:val="20"/>
          <w:szCs w:val="20"/>
        </w:rPr>
        <w:t xml:space="preserve">tability </w:t>
      </w:r>
      <w:r w:rsidR="008C2CED">
        <w:rPr>
          <w:b/>
          <w:bCs/>
          <w:sz w:val="20"/>
          <w:szCs w:val="20"/>
        </w:rPr>
        <w:t>D</w:t>
      </w:r>
      <w:r w:rsidR="008C2CED" w:rsidRPr="008C2CED">
        <w:rPr>
          <w:b/>
          <w:bCs/>
          <w:sz w:val="20"/>
          <w:szCs w:val="20"/>
        </w:rPr>
        <w:t>ashboard</w:t>
      </w:r>
    </w:p>
    <w:p w14:paraId="45E31C5A" w14:textId="5130F957" w:rsidR="005F76AF" w:rsidRDefault="00096086">
      <w:pPr>
        <w:rPr>
          <w:rFonts w:cs="Calibri"/>
        </w:rPr>
      </w:pPr>
      <w:r>
        <w:rPr>
          <w:rFonts w:cs="Calibri"/>
          <w:noProof/>
        </w:rPr>
        <w:drawing>
          <wp:inline distT="0" distB="0" distL="0" distR="0" wp14:anchorId="5EDA4DA7" wp14:editId="29B4364F">
            <wp:extent cx="5731510" cy="3535680"/>
            <wp:effectExtent l="0" t="0" r="2540" b="7620"/>
            <wp:docPr id="6500349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34932" name="Picture 650034932"/>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535680"/>
                    </a:xfrm>
                    <a:prstGeom prst="rect">
                      <a:avLst/>
                    </a:prstGeom>
                  </pic:spPr>
                </pic:pic>
              </a:graphicData>
            </a:graphic>
          </wp:inline>
        </w:drawing>
      </w:r>
    </w:p>
    <w:p w14:paraId="498AE96D" w14:textId="40ABBC24" w:rsidR="005F76AF" w:rsidRPr="00C72D7E" w:rsidRDefault="00C72D7E">
      <w:pPr>
        <w:rPr>
          <w:rFonts w:cs="Calibri"/>
          <w:i/>
          <w:iCs/>
          <w:sz w:val="20"/>
          <w:szCs w:val="20"/>
        </w:rPr>
      </w:pPr>
      <w:r w:rsidRPr="00C72D7E">
        <w:rPr>
          <w:i/>
          <w:iCs/>
          <w:sz w:val="20"/>
          <w:szCs w:val="20"/>
        </w:rPr>
        <w:t xml:space="preserve">This screen shows </w:t>
      </w:r>
      <w:r>
        <w:rPr>
          <w:i/>
          <w:iCs/>
          <w:sz w:val="20"/>
          <w:szCs w:val="20"/>
        </w:rPr>
        <w:t>dashboard evidence comparing SHAP outputs across</w:t>
      </w:r>
      <w:r w:rsidRPr="00C72D7E">
        <w:rPr>
          <w:i/>
          <w:iCs/>
          <w:sz w:val="20"/>
          <w:szCs w:val="20"/>
        </w:rPr>
        <w:t xml:space="preserve"> different sample sizes.</w:t>
      </w:r>
    </w:p>
    <w:p w14:paraId="6E378DCE" w14:textId="0B7CC511" w:rsidR="005F76AF" w:rsidRPr="00580509" w:rsidRDefault="00580509" w:rsidP="00580509">
      <w:pPr>
        <w:pStyle w:val="Subtitle"/>
        <w:rPr>
          <w:b/>
          <w:bCs/>
          <w:sz w:val="20"/>
          <w:szCs w:val="20"/>
        </w:rPr>
      </w:pPr>
      <w:r>
        <w:rPr>
          <w:b/>
          <w:bCs/>
          <w:sz w:val="20"/>
          <w:szCs w:val="20"/>
        </w:rPr>
        <w:lastRenderedPageBreak/>
        <w:t>Appendix E</w:t>
      </w:r>
      <w:r w:rsidR="00C665A9">
        <w:rPr>
          <w:b/>
          <w:bCs/>
          <w:sz w:val="20"/>
          <w:szCs w:val="20"/>
        </w:rPr>
        <w:t xml:space="preserve">11 - </w:t>
      </w:r>
      <w:r w:rsidR="00C665A9" w:rsidRPr="00C665A9">
        <w:rPr>
          <w:b/>
          <w:bCs/>
          <w:sz w:val="20"/>
          <w:szCs w:val="20"/>
        </w:rPr>
        <w:t xml:space="preserve">Governance Notes </w:t>
      </w:r>
      <w:r w:rsidR="00C665A9">
        <w:rPr>
          <w:b/>
          <w:bCs/>
          <w:sz w:val="20"/>
          <w:szCs w:val="20"/>
        </w:rPr>
        <w:t>P</w:t>
      </w:r>
      <w:r w:rsidR="00C665A9" w:rsidRPr="00C665A9">
        <w:rPr>
          <w:b/>
          <w:bCs/>
          <w:sz w:val="20"/>
          <w:szCs w:val="20"/>
        </w:rPr>
        <w:t>age</w:t>
      </w:r>
    </w:p>
    <w:p w14:paraId="5D9DE5C9" w14:textId="02DD998B" w:rsidR="00B73F10" w:rsidRDefault="00C50211">
      <w:pPr>
        <w:rPr>
          <w:rFonts w:cs="Calibri"/>
        </w:rPr>
      </w:pPr>
      <w:r>
        <w:rPr>
          <w:rFonts w:cs="Calibri"/>
          <w:noProof/>
        </w:rPr>
        <w:drawing>
          <wp:inline distT="0" distB="0" distL="0" distR="0" wp14:anchorId="0A580839" wp14:editId="1EAA576C">
            <wp:extent cx="6477000" cy="1935480"/>
            <wp:effectExtent l="0" t="0" r="0" b="7620"/>
            <wp:docPr id="17165182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18213" name="Picture 1716518213"/>
                    <pic:cNvPicPr/>
                  </pic:nvPicPr>
                  <pic:blipFill rotWithShape="1">
                    <a:blip r:embed="rId68" cstate="print">
                      <a:extLst>
                        <a:ext uri="{28A0092B-C50C-407E-A947-70E740481C1C}">
                          <a14:useLocalDpi xmlns:a14="http://schemas.microsoft.com/office/drawing/2010/main" val="0"/>
                        </a:ext>
                      </a:extLst>
                    </a:blip>
                    <a:srcRect r="2947" b="18455"/>
                    <a:stretch>
                      <a:fillRect/>
                    </a:stretch>
                  </pic:blipFill>
                  <pic:spPr bwMode="auto">
                    <a:xfrm>
                      <a:off x="0" y="0"/>
                      <a:ext cx="6477000" cy="1935480"/>
                    </a:xfrm>
                    <a:prstGeom prst="rect">
                      <a:avLst/>
                    </a:prstGeom>
                    <a:ln>
                      <a:noFill/>
                    </a:ln>
                    <a:extLst>
                      <a:ext uri="{53640926-AAD7-44D8-BBD7-CCE9431645EC}">
                        <a14:shadowObscured xmlns:a14="http://schemas.microsoft.com/office/drawing/2010/main"/>
                      </a:ext>
                    </a:extLst>
                  </pic:spPr>
                </pic:pic>
              </a:graphicData>
            </a:graphic>
          </wp:inline>
        </w:drawing>
      </w:r>
    </w:p>
    <w:p w14:paraId="744FE095" w14:textId="63F6658C" w:rsidR="00006406" w:rsidRPr="00006406" w:rsidRDefault="00C87254" w:rsidP="00006406">
      <w:pPr>
        <w:tabs>
          <w:tab w:val="left" w:pos="1312"/>
        </w:tabs>
        <w:rPr>
          <w:i/>
          <w:iCs/>
          <w:sz w:val="20"/>
          <w:szCs w:val="20"/>
        </w:rPr>
      </w:pPr>
      <w:r>
        <w:rPr>
          <w:i/>
          <w:iCs/>
          <w:sz w:val="20"/>
          <w:szCs w:val="20"/>
        </w:rPr>
        <w:t>T</w:t>
      </w:r>
      <w:r w:rsidR="00006406" w:rsidRPr="00006406">
        <w:rPr>
          <w:i/>
          <w:iCs/>
          <w:sz w:val="20"/>
          <w:szCs w:val="20"/>
        </w:rPr>
        <w:t>he AI governance notes page of the dashboard</w:t>
      </w:r>
      <w:r w:rsidR="00006406">
        <w:rPr>
          <w:i/>
          <w:iCs/>
          <w:sz w:val="20"/>
          <w:szCs w:val="20"/>
        </w:rPr>
        <w:t>,</w:t>
      </w:r>
      <w:r w:rsidR="00006406" w:rsidRPr="00006406">
        <w:rPr>
          <w:i/>
          <w:iCs/>
          <w:sz w:val="20"/>
          <w:szCs w:val="20"/>
        </w:rPr>
        <w:t xml:space="preserve"> </w:t>
      </w:r>
      <w:r w:rsidR="00006406">
        <w:rPr>
          <w:i/>
          <w:iCs/>
          <w:sz w:val="20"/>
          <w:szCs w:val="20"/>
        </w:rPr>
        <w:t>covering transparency, auditability, human oversight,</w:t>
      </w:r>
      <w:r w:rsidR="00006406" w:rsidRPr="00006406">
        <w:rPr>
          <w:i/>
          <w:iCs/>
          <w:sz w:val="20"/>
          <w:szCs w:val="20"/>
        </w:rPr>
        <w:t xml:space="preserve"> and limitations.</w:t>
      </w:r>
    </w:p>
    <w:p w14:paraId="4D0A7BE6" w14:textId="5EB1A4FA" w:rsidR="00B73F10" w:rsidRPr="00B32AD1" w:rsidRDefault="00B32AD1" w:rsidP="00B32AD1">
      <w:pPr>
        <w:pStyle w:val="Subtitle"/>
        <w:rPr>
          <w:b/>
          <w:bCs/>
          <w:sz w:val="20"/>
          <w:szCs w:val="20"/>
        </w:rPr>
      </w:pPr>
      <w:r>
        <w:rPr>
          <w:b/>
          <w:bCs/>
          <w:sz w:val="20"/>
          <w:szCs w:val="20"/>
        </w:rPr>
        <w:t xml:space="preserve">Appendix E12 - </w:t>
      </w:r>
      <w:r w:rsidRPr="00B32AD1">
        <w:rPr>
          <w:b/>
          <w:bCs/>
          <w:sz w:val="20"/>
          <w:szCs w:val="20"/>
        </w:rPr>
        <w:t xml:space="preserve">Low/Normal </w:t>
      </w:r>
      <w:r>
        <w:rPr>
          <w:b/>
          <w:bCs/>
          <w:sz w:val="20"/>
          <w:szCs w:val="20"/>
        </w:rPr>
        <w:t>P</w:t>
      </w:r>
      <w:r w:rsidRPr="00B32AD1">
        <w:rPr>
          <w:b/>
          <w:bCs/>
          <w:sz w:val="20"/>
          <w:szCs w:val="20"/>
        </w:rPr>
        <w:t xml:space="preserve">rediction </w:t>
      </w:r>
      <w:r>
        <w:rPr>
          <w:b/>
          <w:bCs/>
          <w:sz w:val="20"/>
          <w:szCs w:val="20"/>
        </w:rPr>
        <w:t>E</w:t>
      </w:r>
      <w:r w:rsidRPr="00B32AD1">
        <w:rPr>
          <w:b/>
          <w:bCs/>
          <w:sz w:val="20"/>
          <w:szCs w:val="20"/>
        </w:rPr>
        <w:t>xample</w:t>
      </w:r>
    </w:p>
    <w:p w14:paraId="7FA9BC61" w14:textId="53C08DDE" w:rsidR="00B73F10" w:rsidRDefault="00336F37">
      <w:pPr>
        <w:rPr>
          <w:rFonts w:cs="Calibri"/>
        </w:rPr>
      </w:pPr>
      <w:r>
        <w:rPr>
          <w:rFonts w:cs="Calibri"/>
          <w:noProof/>
        </w:rPr>
        <w:drawing>
          <wp:inline distT="0" distB="0" distL="0" distR="0" wp14:anchorId="1D0F5C96" wp14:editId="4102ACC2">
            <wp:extent cx="6202680" cy="1821180"/>
            <wp:effectExtent l="0" t="0" r="7620" b="7620"/>
            <wp:docPr id="172864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487" name="Picture 17286487"/>
                    <pic:cNvPicPr/>
                  </pic:nvPicPr>
                  <pic:blipFill rotWithShape="1">
                    <a:blip r:embed="rId69" cstate="print">
                      <a:extLst>
                        <a:ext uri="{28A0092B-C50C-407E-A947-70E740481C1C}">
                          <a14:useLocalDpi xmlns:a14="http://schemas.microsoft.com/office/drawing/2010/main" val="0"/>
                        </a:ext>
                      </a:extLst>
                    </a:blip>
                    <a:srcRect r="4277" b="17038"/>
                    <a:stretch>
                      <a:fillRect/>
                    </a:stretch>
                  </pic:blipFill>
                  <pic:spPr bwMode="auto">
                    <a:xfrm>
                      <a:off x="0" y="0"/>
                      <a:ext cx="6202680" cy="1821180"/>
                    </a:xfrm>
                    <a:prstGeom prst="rect">
                      <a:avLst/>
                    </a:prstGeom>
                    <a:ln>
                      <a:noFill/>
                    </a:ln>
                    <a:extLst>
                      <a:ext uri="{53640926-AAD7-44D8-BBD7-CCE9431645EC}">
                        <a14:shadowObscured xmlns:a14="http://schemas.microsoft.com/office/drawing/2010/main"/>
                      </a:ext>
                    </a:extLst>
                  </pic:spPr>
                </pic:pic>
              </a:graphicData>
            </a:graphic>
          </wp:inline>
        </w:drawing>
      </w:r>
    </w:p>
    <w:p w14:paraId="587FB913" w14:textId="47E35875" w:rsidR="00B73F10" w:rsidRPr="00C25AC4" w:rsidRDefault="00C25AC4">
      <w:pPr>
        <w:rPr>
          <w:rFonts w:cs="Calibri"/>
          <w:i/>
          <w:iCs/>
          <w:sz w:val="20"/>
          <w:szCs w:val="20"/>
        </w:rPr>
      </w:pPr>
      <w:r w:rsidRPr="00C25AC4">
        <w:rPr>
          <w:i/>
          <w:iCs/>
          <w:sz w:val="20"/>
          <w:szCs w:val="20"/>
        </w:rPr>
        <w:t xml:space="preserve">This </w:t>
      </w:r>
      <w:r>
        <w:rPr>
          <w:i/>
          <w:iCs/>
          <w:sz w:val="20"/>
          <w:szCs w:val="20"/>
        </w:rPr>
        <w:t>shows</w:t>
      </w:r>
      <w:r w:rsidRPr="00C25AC4">
        <w:rPr>
          <w:i/>
          <w:iCs/>
          <w:sz w:val="20"/>
          <w:szCs w:val="20"/>
        </w:rPr>
        <w:t xml:space="preserve"> a selected record with </w:t>
      </w:r>
      <w:r>
        <w:rPr>
          <w:i/>
          <w:iCs/>
          <w:sz w:val="20"/>
          <w:szCs w:val="20"/>
        </w:rPr>
        <w:t>a low attack probability; no issues are present, so it is</w:t>
      </w:r>
      <w:r w:rsidRPr="00C25AC4">
        <w:rPr>
          <w:i/>
          <w:iCs/>
          <w:sz w:val="20"/>
          <w:szCs w:val="20"/>
        </w:rPr>
        <w:t xml:space="preserve"> classified as normal.</w:t>
      </w:r>
    </w:p>
    <w:p w14:paraId="580F6FE1" w14:textId="719C4AFA" w:rsidR="00647908" w:rsidRPr="00C25AC4" w:rsidRDefault="00C25AC4" w:rsidP="00C25AC4">
      <w:pPr>
        <w:pStyle w:val="Subtitle"/>
        <w:rPr>
          <w:b/>
          <w:bCs/>
          <w:sz w:val="20"/>
          <w:szCs w:val="20"/>
        </w:rPr>
      </w:pPr>
      <w:r>
        <w:rPr>
          <w:b/>
          <w:bCs/>
          <w:sz w:val="20"/>
          <w:szCs w:val="20"/>
        </w:rPr>
        <w:t xml:space="preserve">Appendix E13 - </w:t>
      </w:r>
      <w:r w:rsidR="00FA4CD2" w:rsidRPr="00FA4CD2">
        <w:rPr>
          <w:b/>
          <w:bCs/>
          <w:sz w:val="20"/>
          <w:szCs w:val="20"/>
        </w:rPr>
        <w:t xml:space="preserve">Critical/Attack </w:t>
      </w:r>
      <w:r w:rsidR="00FA4CD2">
        <w:rPr>
          <w:b/>
          <w:bCs/>
          <w:sz w:val="20"/>
          <w:szCs w:val="20"/>
        </w:rPr>
        <w:t>P</w:t>
      </w:r>
      <w:r w:rsidR="00FA4CD2" w:rsidRPr="00FA4CD2">
        <w:rPr>
          <w:b/>
          <w:bCs/>
          <w:sz w:val="20"/>
          <w:szCs w:val="20"/>
        </w:rPr>
        <w:t xml:space="preserve">rediction </w:t>
      </w:r>
      <w:r w:rsidR="00FA4CD2">
        <w:rPr>
          <w:b/>
          <w:bCs/>
          <w:sz w:val="20"/>
          <w:szCs w:val="20"/>
        </w:rPr>
        <w:t>E</w:t>
      </w:r>
      <w:r w:rsidR="00FA4CD2" w:rsidRPr="00FA4CD2">
        <w:rPr>
          <w:b/>
          <w:bCs/>
          <w:sz w:val="20"/>
          <w:szCs w:val="20"/>
        </w:rPr>
        <w:t>xample</w:t>
      </w:r>
    </w:p>
    <w:p w14:paraId="4026021C" w14:textId="12136627" w:rsidR="00647908" w:rsidRDefault="002B4AC1">
      <w:pPr>
        <w:rPr>
          <w:rFonts w:cs="Calibri"/>
        </w:rPr>
      </w:pPr>
      <w:r>
        <w:rPr>
          <w:rFonts w:cs="Calibri"/>
          <w:noProof/>
        </w:rPr>
        <w:drawing>
          <wp:inline distT="0" distB="0" distL="0" distR="0" wp14:anchorId="0D429347" wp14:editId="7ABE981E">
            <wp:extent cx="6217920" cy="1958340"/>
            <wp:effectExtent l="0" t="0" r="0" b="3810"/>
            <wp:docPr id="9952660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66097" name="Picture 995266097"/>
                    <pic:cNvPicPr/>
                  </pic:nvPicPr>
                  <pic:blipFill rotWithShape="1">
                    <a:blip r:embed="rId70" cstate="print">
                      <a:extLst>
                        <a:ext uri="{28A0092B-C50C-407E-A947-70E740481C1C}">
                          <a14:useLocalDpi xmlns:a14="http://schemas.microsoft.com/office/drawing/2010/main" val="0"/>
                        </a:ext>
                      </a:extLst>
                    </a:blip>
                    <a:srcRect r="4010" b="17773"/>
                    <a:stretch>
                      <a:fillRect/>
                    </a:stretch>
                  </pic:blipFill>
                  <pic:spPr bwMode="auto">
                    <a:xfrm>
                      <a:off x="0" y="0"/>
                      <a:ext cx="6217920" cy="1958340"/>
                    </a:xfrm>
                    <a:prstGeom prst="rect">
                      <a:avLst/>
                    </a:prstGeom>
                    <a:ln>
                      <a:noFill/>
                    </a:ln>
                    <a:extLst>
                      <a:ext uri="{53640926-AAD7-44D8-BBD7-CCE9431645EC}">
                        <a14:shadowObscured xmlns:a14="http://schemas.microsoft.com/office/drawing/2010/main"/>
                      </a:ext>
                    </a:extLst>
                  </pic:spPr>
                </pic:pic>
              </a:graphicData>
            </a:graphic>
          </wp:inline>
        </w:drawing>
      </w:r>
    </w:p>
    <w:p w14:paraId="5710ADFC" w14:textId="122EF4FA" w:rsidR="00C665A9" w:rsidRPr="008C0704" w:rsidRDefault="00C87254" w:rsidP="008C0704">
      <w:pPr>
        <w:tabs>
          <w:tab w:val="left" w:pos="1312"/>
        </w:tabs>
        <w:rPr>
          <w:i/>
          <w:iCs/>
          <w:sz w:val="20"/>
          <w:szCs w:val="20"/>
        </w:rPr>
      </w:pPr>
      <w:r>
        <w:rPr>
          <w:i/>
          <w:iCs/>
          <w:sz w:val="20"/>
          <w:szCs w:val="20"/>
        </w:rPr>
        <w:t>An</w:t>
      </w:r>
      <w:r w:rsidRPr="00C87254">
        <w:rPr>
          <w:i/>
          <w:iCs/>
          <w:sz w:val="20"/>
          <w:szCs w:val="20"/>
        </w:rPr>
        <w:t xml:space="preserve"> example of a selected record with a critical </w:t>
      </w:r>
      <w:r>
        <w:rPr>
          <w:i/>
          <w:iCs/>
          <w:sz w:val="20"/>
          <w:szCs w:val="20"/>
        </w:rPr>
        <w:t>risk level</w:t>
      </w:r>
      <w:r w:rsidRPr="00C87254">
        <w:rPr>
          <w:i/>
          <w:iCs/>
          <w:sz w:val="20"/>
          <w:szCs w:val="20"/>
        </w:rPr>
        <w:t xml:space="preserve"> and an escalation recommendation (shown as an attack).</w:t>
      </w:r>
    </w:p>
    <w:p w14:paraId="3873BB8F" w14:textId="449113CC" w:rsidR="005F76AF" w:rsidRDefault="005F76AF" w:rsidP="005F76AF">
      <w:pPr>
        <w:pStyle w:val="Heading2"/>
      </w:pPr>
      <w:r>
        <w:lastRenderedPageBreak/>
        <w:t xml:space="preserve"> </w:t>
      </w:r>
      <w:bookmarkStart w:id="107" w:name="_Toc238747886"/>
      <w:r>
        <w:rPr>
          <w:b/>
          <w:bCs/>
          <w:u w:val="single"/>
        </w:rPr>
        <w:t xml:space="preserve">Appendix </w:t>
      </w:r>
      <w:r w:rsidR="00D62ED9">
        <w:rPr>
          <w:b/>
          <w:bCs/>
          <w:u w:val="single"/>
        </w:rPr>
        <w:t>F -</w:t>
      </w:r>
      <w:r w:rsidR="008E6E77">
        <w:rPr>
          <w:b/>
          <w:bCs/>
          <w:u w:val="single"/>
        </w:rPr>
        <w:t xml:space="preserve"> </w:t>
      </w:r>
      <w:r w:rsidR="008E6E77" w:rsidRPr="008E6E77">
        <w:rPr>
          <w:b/>
          <w:bCs/>
          <w:u w:val="single"/>
        </w:rPr>
        <w:t>Audit Log and Audit Analytics Evidence</w:t>
      </w:r>
      <w:r w:rsidR="008E6E77">
        <w:rPr>
          <w:b/>
          <w:bCs/>
          <w:u w:val="single"/>
        </w:rPr>
        <w:t>:</w:t>
      </w:r>
      <w:bookmarkEnd w:id="107"/>
    </w:p>
    <w:p w14:paraId="55385F03" w14:textId="3707DD2A" w:rsidR="005F76AF" w:rsidRPr="00901D4A" w:rsidRDefault="00901D4A" w:rsidP="00901D4A">
      <w:pPr>
        <w:pStyle w:val="Subtitle"/>
        <w:rPr>
          <w:b/>
          <w:bCs/>
          <w:sz w:val="20"/>
          <w:szCs w:val="20"/>
        </w:rPr>
      </w:pPr>
      <w:r>
        <w:rPr>
          <w:b/>
          <w:bCs/>
          <w:sz w:val="20"/>
          <w:szCs w:val="20"/>
        </w:rPr>
        <w:t xml:space="preserve">Appendix F1 - </w:t>
      </w:r>
      <w:r w:rsidRPr="00901D4A">
        <w:rPr>
          <w:b/>
          <w:bCs/>
          <w:sz w:val="20"/>
          <w:szCs w:val="20"/>
        </w:rPr>
        <w:t>Audit Log with multiple saved records</w:t>
      </w:r>
    </w:p>
    <w:p w14:paraId="0B9C90DF" w14:textId="28E62574" w:rsidR="008E6E77" w:rsidRDefault="00F3095F">
      <w:pPr>
        <w:rPr>
          <w:rFonts w:cs="Calibri"/>
        </w:rPr>
      </w:pPr>
      <w:r>
        <w:rPr>
          <w:rFonts w:cs="Calibri"/>
          <w:noProof/>
        </w:rPr>
        <w:drawing>
          <wp:inline distT="0" distB="0" distL="0" distR="0" wp14:anchorId="20378AD1" wp14:editId="24AD911E">
            <wp:extent cx="6164580" cy="1805940"/>
            <wp:effectExtent l="0" t="0" r="7620" b="3810"/>
            <wp:docPr id="15457950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95019" name="Picture 1545795019"/>
                    <pic:cNvPicPr/>
                  </pic:nvPicPr>
                  <pic:blipFill rotWithShape="1">
                    <a:blip r:embed="rId71" cstate="print">
                      <a:extLst>
                        <a:ext uri="{28A0092B-C50C-407E-A947-70E740481C1C}">
                          <a14:useLocalDpi xmlns:a14="http://schemas.microsoft.com/office/drawing/2010/main" val="0"/>
                        </a:ext>
                      </a:extLst>
                    </a:blip>
                    <a:srcRect b="39728"/>
                    <a:stretch>
                      <a:fillRect/>
                    </a:stretch>
                  </pic:blipFill>
                  <pic:spPr bwMode="auto">
                    <a:xfrm>
                      <a:off x="0" y="0"/>
                      <a:ext cx="6164580" cy="1805940"/>
                    </a:xfrm>
                    <a:prstGeom prst="rect">
                      <a:avLst/>
                    </a:prstGeom>
                    <a:ln>
                      <a:noFill/>
                    </a:ln>
                    <a:extLst>
                      <a:ext uri="{53640926-AAD7-44D8-BBD7-CCE9431645EC}">
                        <a14:shadowObscured xmlns:a14="http://schemas.microsoft.com/office/drawing/2010/main"/>
                      </a:ext>
                    </a:extLst>
                  </pic:spPr>
                </pic:pic>
              </a:graphicData>
            </a:graphic>
          </wp:inline>
        </w:drawing>
      </w:r>
    </w:p>
    <w:p w14:paraId="2286A91E" w14:textId="52B22302" w:rsidR="00B8319B" w:rsidRPr="00B8319B" w:rsidRDefault="00B8319B" w:rsidP="00B8319B">
      <w:pPr>
        <w:tabs>
          <w:tab w:val="left" w:pos="1312"/>
        </w:tabs>
        <w:rPr>
          <w:i/>
          <w:iCs/>
          <w:sz w:val="20"/>
          <w:szCs w:val="20"/>
        </w:rPr>
      </w:pPr>
      <w:r w:rsidRPr="00B8319B">
        <w:rPr>
          <w:i/>
          <w:iCs/>
          <w:sz w:val="20"/>
          <w:szCs w:val="20"/>
        </w:rPr>
        <w:t xml:space="preserve">This </w:t>
      </w:r>
      <w:r>
        <w:rPr>
          <w:i/>
          <w:iCs/>
          <w:sz w:val="20"/>
          <w:szCs w:val="20"/>
        </w:rPr>
        <w:t>screenshot shows</w:t>
      </w:r>
      <w:r w:rsidRPr="00B8319B">
        <w:rPr>
          <w:i/>
          <w:iCs/>
          <w:sz w:val="20"/>
          <w:szCs w:val="20"/>
        </w:rPr>
        <w:t xml:space="preserve"> multiple saved prediction records in the persistent audit log.</w:t>
      </w:r>
    </w:p>
    <w:p w14:paraId="7A51C365" w14:textId="7094DCC5" w:rsidR="008E6E77" w:rsidRPr="00EE5FA6" w:rsidRDefault="00EE5FA6" w:rsidP="00EE5FA6">
      <w:pPr>
        <w:pStyle w:val="Subtitle"/>
        <w:rPr>
          <w:b/>
          <w:bCs/>
          <w:sz w:val="20"/>
          <w:szCs w:val="20"/>
        </w:rPr>
      </w:pPr>
      <w:r>
        <w:rPr>
          <w:b/>
          <w:bCs/>
          <w:sz w:val="20"/>
          <w:szCs w:val="20"/>
        </w:rPr>
        <w:t xml:space="preserve">Appendix F2 - </w:t>
      </w:r>
      <w:r w:rsidRPr="00EE5FA6">
        <w:rPr>
          <w:b/>
          <w:bCs/>
          <w:sz w:val="20"/>
          <w:szCs w:val="20"/>
        </w:rPr>
        <w:t xml:space="preserve">Human </w:t>
      </w:r>
      <w:r>
        <w:rPr>
          <w:b/>
          <w:bCs/>
          <w:sz w:val="20"/>
          <w:szCs w:val="20"/>
        </w:rPr>
        <w:t>R</w:t>
      </w:r>
      <w:r w:rsidRPr="00EE5FA6">
        <w:rPr>
          <w:b/>
          <w:bCs/>
          <w:sz w:val="20"/>
          <w:szCs w:val="20"/>
        </w:rPr>
        <w:t>eview input page</w:t>
      </w:r>
    </w:p>
    <w:p w14:paraId="03B6CDE0" w14:textId="22AD67AF" w:rsidR="008E6E77" w:rsidRDefault="0058212E">
      <w:pPr>
        <w:rPr>
          <w:rFonts w:cs="Calibri"/>
        </w:rPr>
      </w:pPr>
      <w:r>
        <w:rPr>
          <w:rFonts w:cs="Calibri"/>
          <w:noProof/>
        </w:rPr>
        <w:drawing>
          <wp:inline distT="0" distB="0" distL="0" distR="0" wp14:anchorId="716F6742" wp14:editId="761F2A7A">
            <wp:extent cx="5547360" cy="2225040"/>
            <wp:effectExtent l="0" t="0" r="0" b="3810"/>
            <wp:docPr id="5561875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187549" name="Picture 556187549"/>
                    <pic:cNvPicPr/>
                  </pic:nvPicPr>
                  <pic:blipFill rotWithShape="1">
                    <a:blip r:embed="rId72" cstate="print">
                      <a:extLst>
                        <a:ext uri="{28A0092B-C50C-407E-A947-70E740481C1C}">
                          <a14:useLocalDpi xmlns:a14="http://schemas.microsoft.com/office/drawing/2010/main" val="0"/>
                        </a:ext>
                      </a:extLst>
                    </a:blip>
                    <a:srcRect r="3213" b="17038"/>
                    <a:stretch>
                      <a:fillRect/>
                    </a:stretch>
                  </pic:blipFill>
                  <pic:spPr bwMode="auto">
                    <a:xfrm>
                      <a:off x="0" y="0"/>
                      <a:ext cx="5547360" cy="2225040"/>
                    </a:xfrm>
                    <a:prstGeom prst="rect">
                      <a:avLst/>
                    </a:prstGeom>
                    <a:ln>
                      <a:noFill/>
                    </a:ln>
                    <a:extLst>
                      <a:ext uri="{53640926-AAD7-44D8-BBD7-CCE9431645EC}">
                        <a14:shadowObscured xmlns:a14="http://schemas.microsoft.com/office/drawing/2010/main"/>
                      </a:ext>
                    </a:extLst>
                  </pic:spPr>
                </pic:pic>
              </a:graphicData>
            </a:graphic>
          </wp:inline>
        </w:drawing>
      </w:r>
    </w:p>
    <w:p w14:paraId="291CE697" w14:textId="661C32DD" w:rsidR="008E6E77" w:rsidRPr="003F4666" w:rsidRDefault="003F4666">
      <w:pPr>
        <w:rPr>
          <w:rFonts w:cs="Calibri"/>
          <w:i/>
          <w:iCs/>
          <w:sz w:val="20"/>
          <w:szCs w:val="20"/>
        </w:rPr>
      </w:pPr>
      <w:r w:rsidRPr="003F4666">
        <w:rPr>
          <w:i/>
          <w:iCs/>
          <w:sz w:val="20"/>
          <w:szCs w:val="20"/>
        </w:rPr>
        <w:t xml:space="preserve">Sample of </w:t>
      </w:r>
      <w:r w:rsidR="00A0469E">
        <w:rPr>
          <w:i/>
          <w:iCs/>
          <w:sz w:val="20"/>
          <w:szCs w:val="20"/>
        </w:rPr>
        <w:t xml:space="preserve">the </w:t>
      </w:r>
      <w:r w:rsidRPr="003F4666">
        <w:rPr>
          <w:i/>
          <w:iCs/>
          <w:sz w:val="20"/>
          <w:szCs w:val="20"/>
        </w:rPr>
        <w:t>human review input page with an indication of the analyst review status and the use of notes</w:t>
      </w:r>
      <w:r w:rsidRPr="003F4666">
        <w:rPr>
          <w:i/>
          <w:iCs/>
          <w:sz w:val="20"/>
          <w:szCs w:val="20"/>
        </w:rPr>
        <w:t>.</w:t>
      </w:r>
    </w:p>
    <w:p w14:paraId="6DD9FD8E" w14:textId="24FD6FB0" w:rsidR="008E6E77" w:rsidRPr="0034168B" w:rsidRDefault="0034168B" w:rsidP="0034168B">
      <w:pPr>
        <w:pStyle w:val="Subtitle"/>
        <w:rPr>
          <w:b/>
          <w:bCs/>
          <w:sz w:val="20"/>
          <w:szCs w:val="20"/>
        </w:rPr>
      </w:pPr>
      <w:r>
        <w:rPr>
          <w:b/>
          <w:bCs/>
          <w:sz w:val="20"/>
          <w:szCs w:val="20"/>
        </w:rPr>
        <w:t xml:space="preserve">Appendix </w:t>
      </w:r>
      <w:r w:rsidR="00F61AD3">
        <w:rPr>
          <w:b/>
          <w:bCs/>
          <w:sz w:val="20"/>
          <w:szCs w:val="20"/>
        </w:rPr>
        <w:t xml:space="preserve">F3 - </w:t>
      </w:r>
      <w:r w:rsidR="00F61AD3" w:rsidRPr="00F61AD3">
        <w:rPr>
          <w:b/>
          <w:bCs/>
          <w:sz w:val="20"/>
          <w:szCs w:val="20"/>
        </w:rPr>
        <w:t>Persistent Audit Log after restart</w:t>
      </w:r>
    </w:p>
    <w:p w14:paraId="7F47B0A4" w14:textId="3A175864" w:rsidR="008E6E77" w:rsidRDefault="00D02B74">
      <w:pPr>
        <w:rPr>
          <w:rFonts w:cs="Calibri"/>
        </w:rPr>
      </w:pPr>
      <w:r>
        <w:rPr>
          <w:rFonts w:cs="Calibri"/>
          <w:noProof/>
        </w:rPr>
        <w:drawing>
          <wp:inline distT="0" distB="0" distL="0" distR="0" wp14:anchorId="2CA6BFB5" wp14:editId="138F28DC">
            <wp:extent cx="5463540" cy="1706880"/>
            <wp:effectExtent l="0" t="0" r="3810" b="7620"/>
            <wp:docPr id="125939458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4584" name="Picture 1259394584"/>
                    <pic:cNvPicPr/>
                  </pic:nvPicPr>
                  <pic:blipFill rotWithShape="1">
                    <a:blip r:embed="rId17" cstate="print">
                      <a:extLst>
                        <a:ext uri="{28A0092B-C50C-407E-A947-70E740481C1C}">
                          <a14:useLocalDpi xmlns:a14="http://schemas.microsoft.com/office/drawing/2010/main" val="0"/>
                        </a:ext>
                      </a:extLst>
                    </a:blip>
                    <a:srcRect t="8981" r="4675" b="38074"/>
                    <a:stretch>
                      <a:fillRect/>
                    </a:stretch>
                  </pic:blipFill>
                  <pic:spPr bwMode="auto">
                    <a:xfrm>
                      <a:off x="0" y="0"/>
                      <a:ext cx="5463540" cy="1706880"/>
                    </a:xfrm>
                    <a:prstGeom prst="rect">
                      <a:avLst/>
                    </a:prstGeom>
                    <a:ln>
                      <a:noFill/>
                    </a:ln>
                    <a:extLst>
                      <a:ext uri="{53640926-AAD7-44D8-BBD7-CCE9431645EC}">
                        <a14:shadowObscured xmlns:a14="http://schemas.microsoft.com/office/drawing/2010/main"/>
                      </a:ext>
                    </a:extLst>
                  </pic:spPr>
                </pic:pic>
              </a:graphicData>
            </a:graphic>
          </wp:inline>
        </w:drawing>
      </w:r>
    </w:p>
    <w:p w14:paraId="0217E0A9" w14:textId="36227B55" w:rsidR="000E513C" w:rsidRPr="000E513C" w:rsidRDefault="000E513C" w:rsidP="000E513C">
      <w:pPr>
        <w:tabs>
          <w:tab w:val="left" w:pos="1312"/>
        </w:tabs>
        <w:rPr>
          <w:i/>
          <w:iCs/>
          <w:sz w:val="20"/>
          <w:szCs w:val="20"/>
        </w:rPr>
      </w:pPr>
      <w:r w:rsidRPr="000E513C">
        <w:rPr>
          <w:i/>
          <w:iCs/>
          <w:sz w:val="20"/>
          <w:szCs w:val="20"/>
        </w:rPr>
        <w:t xml:space="preserve">This </w:t>
      </w:r>
      <w:r>
        <w:rPr>
          <w:i/>
          <w:iCs/>
          <w:sz w:val="20"/>
          <w:szCs w:val="20"/>
        </w:rPr>
        <w:t xml:space="preserve">screenshot verifies audit records persisted after the </w:t>
      </w:r>
      <w:r w:rsidRPr="000E513C">
        <w:rPr>
          <w:i/>
          <w:iCs/>
          <w:sz w:val="20"/>
          <w:szCs w:val="20"/>
        </w:rPr>
        <w:t>dashboard restarted.</w:t>
      </w:r>
    </w:p>
    <w:p w14:paraId="38F8F4AD" w14:textId="64D17E00" w:rsidR="008E6E77" w:rsidRPr="00A0469E" w:rsidRDefault="00A0469E" w:rsidP="00A0469E">
      <w:pPr>
        <w:pStyle w:val="Subtitle"/>
        <w:rPr>
          <w:b/>
          <w:bCs/>
          <w:sz w:val="20"/>
          <w:szCs w:val="20"/>
        </w:rPr>
      </w:pPr>
      <w:r>
        <w:rPr>
          <w:b/>
          <w:bCs/>
          <w:sz w:val="20"/>
          <w:szCs w:val="20"/>
        </w:rPr>
        <w:lastRenderedPageBreak/>
        <w:t xml:space="preserve">Appendix F4 - </w:t>
      </w:r>
      <w:r w:rsidR="002D7BB1" w:rsidRPr="002D7BB1">
        <w:rPr>
          <w:b/>
          <w:bCs/>
          <w:sz w:val="20"/>
          <w:szCs w:val="20"/>
        </w:rPr>
        <w:t>Audit Analytics summary metrics</w:t>
      </w:r>
    </w:p>
    <w:p w14:paraId="4B9EC63B" w14:textId="34D54E89" w:rsidR="008E6E77" w:rsidRDefault="002D7BB1">
      <w:pPr>
        <w:rPr>
          <w:rFonts w:cs="Calibri"/>
        </w:rPr>
      </w:pPr>
      <w:r>
        <w:rPr>
          <w:rFonts w:cs="Calibri"/>
          <w:noProof/>
        </w:rPr>
        <w:drawing>
          <wp:inline distT="0" distB="0" distL="0" distR="0" wp14:anchorId="7632A493" wp14:editId="5B58C03C">
            <wp:extent cx="6163885" cy="3467100"/>
            <wp:effectExtent l="0" t="0" r="8890" b="0"/>
            <wp:docPr id="42675540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55403" name="Picture 42675540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66384" cy="3468506"/>
                    </a:xfrm>
                    <a:prstGeom prst="rect">
                      <a:avLst/>
                    </a:prstGeom>
                  </pic:spPr>
                </pic:pic>
              </a:graphicData>
            </a:graphic>
          </wp:inline>
        </w:drawing>
      </w:r>
    </w:p>
    <w:p w14:paraId="7EA4027C" w14:textId="107CE0D3" w:rsidR="00336BBA" w:rsidRPr="00336BBA" w:rsidRDefault="00336BBA" w:rsidP="00336BBA">
      <w:pPr>
        <w:tabs>
          <w:tab w:val="left" w:pos="1312"/>
        </w:tabs>
        <w:rPr>
          <w:i/>
          <w:iCs/>
          <w:sz w:val="20"/>
          <w:szCs w:val="20"/>
        </w:rPr>
      </w:pPr>
      <w:r w:rsidRPr="00336BBA">
        <w:rPr>
          <w:i/>
          <w:iCs/>
          <w:sz w:val="20"/>
          <w:szCs w:val="20"/>
        </w:rPr>
        <w:t xml:space="preserve">This screenshot </w:t>
      </w:r>
      <w:r>
        <w:rPr>
          <w:i/>
          <w:iCs/>
          <w:sz w:val="20"/>
          <w:szCs w:val="20"/>
        </w:rPr>
        <w:t>shows the Audit Analytics summary, including metrics like normal predictions, total records, attack predictions,</w:t>
      </w:r>
      <w:r w:rsidRPr="00336BBA">
        <w:rPr>
          <w:i/>
          <w:iCs/>
          <w:sz w:val="20"/>
          <w:szCs w:val="20"/>
        </w:rPr>
        <w:t xml:space="preserve"> and critical risks.</w:t>
      </w:r>
    </w:p>
    <w:p w14:paraId="7EB6B3D6" w14:textId="43DCDF99" w:rsidR="008E6E77" w:rsidRPr="00336BBA" w:rsidRDefault="00336BBA" w:rsidP="00336BBA">
      <w:pPr>
        <w:pStyle w:val="Subtitle"/>
        <w:rPr>
          <w:b/>
          <w:bCs/>
          <w:sz w:val="20"/>
          <w:szCs w:val="20"/>
        </w:rPr>
      </w:pPr>
      <w:r>
        <w:rPr>
          <w:b/>
          <w:bCs/>
          <w:sz w:val="20"/>
          <w:szCs w:val="20"/>
        </w:rPr>
        <w:t xml:space="preserve">Appendix F5 - </w:t>
      </w:r>
      <w:r w:rsidR="00524250" w:rsidRPr="00524250">
        <w:rPr>
          <w:b/>
          <w:bCs/>
          <w:sz w:val="20"/>
          <w:szCs w:val="20"/>
        </w:rPr>
        <w:t xml:space="preserve">Prediction </w:t>
      </w:r>
      <w:r w:rsidR="00524250">
        <w:rPr>
          <w:b/>
          <w:bCs/>
          <w:sz w:val="20"/>
          <w:szCs w:val="20"/>
        </w:rPr>
        <w:t>D</w:t>
      </w:r>
      <w:r w:rsidR="00524250" w:rsidRPr="00524250">
        <w:rPr>
          <w:b/>
          <w:bCs/>
          <w:sz w:val="20"/>
          <w:szCs w:val="20"/>
        </w:rPr>
        <w:t>istribution</w:t>
      </w:r>
    </w:p>
    <w:p w14:paraId="16D5577E" w14:textId="249ABFFE" w:rsidR="008E6E77" w:rsidRDefault="00036FF4">
      <w:pPr>
        <w:rPr>
          <w:rFonts w:cs="Calibri"/>
        </w:rPr>
      </w:pPr>
      <w:r>
        <w:rPr>
          <w:rFonts w:cs="Calibri"/>
          <w:noProof/>
        </w:rPr>
        <w:drawing>
          <wp:inline distT="0" distB="0" distL="0" distR="0" wp14:anchorId="5FC448C4" wp14:editId="66836F7B">
            <wp:extent cx="6204526" cy="3489960"/>
            <wp:effectExtent l="0" t="0" r="6350" b="0"/>
            <wp:docPr id="12736427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42757" name="Picture 1273642757"/>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206013" cy="3490796"/>
                    </a:xfrm>
                    <a:prstGeom prst="rect">
                      <a:avLst/>
                    </a:prstGeom>
                  </pic:spPr>
                </pic:pic>
              </a:graphicData>
            </a:graphic>
          </wp:inline>
        </w:drawing>
      </w:r>
    </w:p>
    <w:p w14:paraId="7F5562CE" w14:textId="1F7DDD4E" w:rsidR="008E6E77" w:rsidRPr="00550313" w:rsidRDefault="00550313">
      <w:pPr>
        <w:rPr>
          <w:rFonts w:cs="Calibri"/>
          <w:i/>
          <w:iCs/>
          <w:sz w:val="20"/>
          <w:szCs w:val="20"/>
        </w:rPr>
      </w:pPr>
      <w:r w:rsidRPr="00550313">
        <w:rPr>
          <w:i/>
          <w:iCs/>
          <w:sz w:val="20"/>
          <w:szCs w:val="20"/>
        </w:rPr>
        <w:t xml:space="preserve">This </w:t>
      </w:r>
      <w:r w:rsidRPr="00550313">
        <w:rPr>
          <w:i/>
          <w:iCs/>
          <w:sz w:val="20"/>
          <w:szCs w:val="20"/>
        </w:rPr>
        <w:t>screenshot shows the audit log distribution of saved normal and attack predictions</w:t>
      </w:r>
      <w:r w:rsidRPr="00550313">
        <w:rPr>
          <w:i/>
          <w:iCs/>
          <w:sz w:val="20"/>
          <w:szCs w:val="20"/>
        </w:rPr>
        <w:t>.</w:t>
      </w:r>
    </w:p>
    <w:p w14:paraId="1C4BBF87" w14:textId="621A907A" w:rsidR="008E6E77" w:rsidRPr="00F43000" w:rsidRDefault="00F43000" w:rsidP="00F43000">
      <w:pPr>
        <w:pStyle w:val="Subtitle"/>
        <w:rPr>
          <w:b/>
          <w:bCs/>
          <w:sz w:val="20"/>
          <w:szCs w:val="20"/>
        </w:rPr>
      </w:pPr>
      <w:r>
        <w:rPr>
          <w:b/>
          <w:bCs/>
          <w:sz w:val="20"/>
          <w:szCs w:val="20"/>
        </w:rPr>
        <w:lastRenderedPageBreak/>
        <w:t xml:space="preserve">Appendix F6 - </w:t>
      </w:r>
      <w:r w:rsidRPr="00F43000">
        <w:rPr>
          <w:b/>
          <w:bCs/>
          <w:sz w:val="20"/>
          <w:szCs w:val="20"/>
        </w:rPr>
        <w:t xml:space="preserve">Correct </w:t>
      </w:r>
      <w:r>
        <w:rPr>
          <w:b/>
          <w:bCs/>
          <w:sz w:val="20"/>
          <w:szCs w:val="20"/>
        </w:rPr>
        <w:t>P</w:t>
      </w:r>
      <w:r w:rsidRPr="00F43000">
        <w:rPr>
          <w:b/>
          <w:bCs/>
          <w:sz w:val="20"/>
          <w:szCs w:val="20"/>
        </w:rPr>
        <w:t xml:space="preserve">rediction </w:t>
      </w:r>
      <w:r>
        <w:rPr>
          <w:b/>
          <w:bCs/>
          <w:sz w:val="20"/>
          <w:szCs w:val="20"/>
        </w:rPr>
        <w:t>D</w:t>
      </w:r>
      <w:r w:rsidRPr="00F43000">
        <w:rPr>
          <w:b/>
          <w:bCs/>
          <w:sz w:val="20"/>
          <w:szCs w:val="20"/>
        </w:rPr>
        <w:t>istribution</w:t>
      </w:r>
    </w:p>
    <w:p w14:paraId="7D885141" w14:textId="1D0AF9C8" w:rsidR="008E6E77" w:rsidRDefault="00CC382F">
      <w:pPr>
        <w:rPr>
          <w:rFonts w:cs="Calibri"/>
        </w:rPr>
      </w:pPr>
      <w:r>
        <w:rPr>
          <w:rFonts w:cs="Calibri"/>
          <w:noProof/>
        </w:rPr>
        <w:drawing>
          <wp:inline distT="0" distB="0" distL="0" distR="0" wp14:anchorId="491D26E7" wp14:editId="30085713">
            <wp:extent cx="5731510" cy="3474720"/>
            <wp:effectExtent l="0" t="0" r="2540" b="0"/>
            <wp:docPr id="11826926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692682" name="Picture 1182692682"/>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474720"/>
                    </a:xfrm>
                    <a:prstGeom prst="rect">
                      <a:avLst/>
                    </a:prstGeom>
                  </pic:spPr>
                </pic:pic>
              </a:graphicData>
            </a:graphic>
          </wp:inline>
        </w:drawing>
      </w:r>
    </w:p>
    <w:p w14:paraId="2A9C90A0" w14:textId="751835D5" w:rsidR="007052CD" w:rsidRPr="007052CD" w:rsidRDefault="007052CD" w:rsidP="007052CD">
      <w:pPr>
        <w:tabs>
          <w:tab w:val="left" w:pos="1312"/>
        </w:tabs>
        <w:rPr>
          <w:i/>
          <w:iCs/>
          <w:sz w:val="20"/>
          <w:szCs w:val="20"/>
        </w:rPr>
      </w:pPr>
      <w:r w:rsidRPr="007052CD">
        <w:rPr>
          <w:i/>
          <w:iCs/>
          <w:sz w:val="20"/>
          <w:szCs w:val="20"/>
        </w:rPr>
        <w:t xml:space="preserve">This screen </w:t>
      </w:r>
      <w:r>
        <w:rPr>
          <w:i/>
          <w:iCs/>
          <w:sz w:val="20"/>
          <w:szCs w:val="20"/>
        </w:rPr>
        <w:t>shows</w:t>
      </w:r>
      <w:r w:rsidRPr="007052CD">
        <w:rPr>
          <w:i/>
          <w:iCs/>
          <w:sz w:val="20"/>
          <w:szCs w:val="20"/>
        </w:rPr>
        <w:t xml:space="preserve"> the proper distribution of correctly and incorrectly predicted results in the saved audit history.</w:t>
      </w:r>
    </w:p>
    <w:p w14:paraId="72A26481" w14:textId="39466A6B" w:rsidR="008E6E77" w:rsidRPr="008E5664" w:rsidRDefault="008E5664" w:rsidP="008E5664">
      <w:pPr>
        <w:pStyle w:val="Subtitle"/>
        <w:rPr>
          <w:b/>
          <w:bCs/>
          <w:sz w:val="20"/>
          <w:szCs w:val="20"/>
        </w:rPr>
      </w:pPr>
      <w:r>
        <w:rPr>
          <w:b/>
          <w:bCs/>
          <w:sz w:val="20"/>
          <w:szCs w:val="20"/>
        </w:rPr>
        <w:t xml:space="preserve">Appendix F7 - </w:t>
      </w:r>
      <w:r w:rsidR="00FF23C0" w:rsidRPr="00FF23C0">
        <w:rPr>
          <w:b/>
          <w:bCs/>
          <w:sz w:val="20"/>
          <w:szCs w:val="20"/>
        </w:rPr>
        <w:t xml:space="preserve">Attack </w:t>
      </w:r>
      <w:r w:rsidR="00FF23C0">
        <w:rPr>
          <w:b/>
          <w:bCs/>
          <w:sz w:val="20"/>
          <w:szCs w:val="20"/>
        </w:rPr>
        <w:t>C</w:t>
      </w:r>
      <w:r w:rsidR="00FF23C0" w:rsidRPr="00FF23C0">
        <w:rPr>
          <w:b/>
          <w:bCs/>
          <w:sz w:val="20"/>
          <w:szCs w:val="20"/>
        </w:rPr>
        <w:t xml:space="preserve">ategory </w:t>
      </w:r>
      <w:r w:rsidR="00FF23C0">
        <w:rPr>
          <w:b/>
          <w:bCs/>
          <w:sz w:val="20"/>
          <w:szCs w:val="20"/>
        </w:rPr>
        <w:t>D</w:t>
      </w:r>
      <w:r w:rsidR="00FF23C0" w:rsidRPr="00FF23C0">
        <w:rPr>
          <w:b/>
          <w:bCs/>
          <w:sz w:val="20"/>
          <w:szCs w:val="20"/>
        </w:rPr>
        <w:t>istribution</w:t>
      </w:r>
    </w:p>
    <w:p w14:paraId="41D2592B" w14:textId="4A7DD79D" w:rsidR="008E6E77" w:rsidRDefault="00FF23C0">
      <w:pPr>
        <w:rPr>
          <w:rFonts w:cs="Calibri"/>
        </w:rPr>
      </w:pPr>
      <w:r>
        <w:rPr>
          <w:rFonts w:cs="Calibri"/>
          <w:noProof/>
        </w:rPr>
        <w:drawing>
          <wp:inline distT="0" distB="0" distL="0" distR="0" wp14:anchorId="58C584B7" wp14:editId="47B2C3A4">
            <wp:extent cx="5731510" cy="3459480"/>
            <wp:effectExtent l="0" t="0" r="2540" b="7620"/>
            <wp:docPr id="5564652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465210" name="Picture 556465210"/>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459480"/>
                    </a:xfrm>
                    <a:prstGeom prst="rect">
                      <a:avLst/>
                    </a:prstGeom>
                  </pic:spPr>
                </pic:pic>
              </a:graphicData>
            </a:graphic>
          </wp:inline>
        </w:drawing>
      </w:r>
    </w:p>
    <w:p w14:paraId="022127C6" w14:textId="77777777" w:rsidR="00ED5065" w:rsidRPr="00ED5065" w:rsidRDefault="00ED5065" w:rsidP="00ED5065">
      <w:pPr>
        <w:tabs>
          <w:tab w:val="left" w:pos="1312"/>
        </w:tabs>
        <w:rPr>
          <w:i/>
          <w:iCs/>
          <w:sz w:val="20"/>
          <w:szCs w:val="20"/>
        </w:rPr>
      </w:pPr>
      <w:r w:rsidRPr="00ED5065">
        <w:rPr>
          <w:i/>
          <w:iCs/>
          <w:sz w:val="20"/>
          <w:szCs w:val="20"/>
        </w:rPr>
        <w:t>This screen displays the attack-category distribution that was captured in audit analytics.</w:t>
      </w:r>
    </w:p>
    <w:p w14:paraId="2D1757F3" w14:textId="13FC5EFD" w:rsidR="008E6E77" w:rsidRPr="001C0CEE" w:rsidRDefault="001C0CEE" w:rsidP="001C0CEE">
      <w:pPr>
        <w:pStyle w:val="Subtitle"/>
        <w:rPr>
          <w:b/>
          <w:bCs/>
          <w:sz w:val="20"/>
          <w:szCs w:val="20"/>
        </w:rPr>
      </w:pPr>
      <w:r>
        <w:rPr>
          <w:b/>
          <w:bCs/>
          <w:sz w:val="20"/>
          <w:szCs w:val="20"/>
        </w:rPr>
        <w:lastRenderedPageBreak/>
        <w:t xml:space="preserve">Appendix F8 - </w:t>
      </w:r>
      <w:r w:rsidR="00DB2E87" w:rsidRPr="00DB2E87">
        <w:rPr>
          <w:b/>
          <w:bCs/>
          <w:sz w:val="20"/>
          <w:szCs w:val="20"/>
        </w:rPr>
        <w:t>Dashboard Testing Summary</w:t>
      </w:r>
    </w:p>
    <w:p w14:paraId="5458D934" w14:textId="56213979" w:rsidR="008E6E77" w:rsidRDefault="007F6C34">
      <w:pPr>
        <w:rPr>
          <w:rFonts w:cs="Calibri"/>
        </w:rPr>
      </w:pPr>
      <w:r>
        <w:rPr>
          <w:rFonts w:cs="Calibri"/>
          <w:noProof/>
        </w:rPr>
        <w:drawing>
          <wp:inline distT="0" distB="0" distL="0" distR="0" wp14:anchorId="53A6CD91" wp14:editId="488FCE03">
            <wp:extent cx="5731510" cy="3223895"/>
            <wp:effectExtent l="0" t="0" r="2540" b="0"/>
            <wp:docPr id="1079851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51005" name="Picture 1079851005"/>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1FB0D9" w14:textId="640F8692" w:rsidR="00054E9A" w:rsidRPr="00054E9A" w:rsidRDefault="00054E9A" w:rsidP="00054E9A">
      <w:pPr>
        <w:tabs>
          <w:tab w:val="left" w:pos="1312"/>
        </w:tabs>
        <w:rPr>
          <w:i/>
          <w:iCs/>
          <w:sz w:val="20"/>
          <w:szCs w:val="20"/>
        </w:rPr>
      </w:pPr>
      <w:r>
        <w:rPr>
          <w:i/>
          <w:iCs/>
          <w:sz w:val="20"/>
          <w:szCs w:val="20"/>
        </w:rPr>
        <w:t>This screenshot shows the dashboard testing summary and provides evidence of the prototype's functional testing</w:t>
      </w:r>
      <w:r w:rsidRPr="00054E9A">
        <w:rPr>
          <w:i/>
          <w:iCs/>
          <w:sz w:val="20"/>
          <w:szCs w:val="20"/>
        </w:rPr>
        <w:t>.</w:t>
      </w:r>
    </w:p>
    <w:p w14:paraId="3C67BC0D" w14:textId="489F6443" w:rsidR="008E6E77" w:rsidRPr="00054E9A" w:rsidRDefault="00054E9A" w:rsidP="00054E9A">
      <w:pPr>
        <w:pStyle w:val="Subtitle"/>
        <w:rPr>
          <w:b/>
          <w:bCs/>
          <w:sz w:val="20"/>
          <w:szCs w:val="20"/>
        </w:rPr>
      </w:pPr>
      <w:r>
        <w:rPr>
          <w:b/>
          <w:bCs/>
          <w:sz w:val="20"/>
          <w:szCs w:val="20"/>
        </w:rPr>
        <w:t>Appendix F9</w:t>
      </w:r>
      <w:r w:rsidR="00436635">
        <w:rPr>
          <w:b/>
          <w:bCs/>
          <w:sz w:val="20"/>
          <w:szCs w:val="20"/>
        </w:rPr>
        <w:t xml:space="preserve"> - </w:t>
      </w:r>
      <w:r w:rsidR="00436635" w:rsidRPr="00436635">
        <w:rPr>
          <w:b/>
          <w:bCs/>
          <w:sz w:val="20"/>
          <w:szCs w:val="20"/>
        </w:rPr>
        <w:t xml:space="preserve">Dashboard Testing Summary </w:t>
      </w:r>
      <w:r w:rsidR="00436635">
        <w:rPr>
          <w:b/>
          <w:bCs/>
          <w:sz w:val="20"/>
          <w:szCs w:val="20"/>
        </w:rPr>
        <w:t>E</w:t>
      </w:r>
      <w:r w:rsidR="00436635" w:rsidRPr="00436635">
        <w:rPr>
          <w:b/>
          <w:bCs/>
          <w:sz w:val="20"/>
          <w:szCs w:val="20"/>
        </w:rPr>
        <w:t>vidence checklist</w:t>
      </w:r>
    </w:p>
    <w:p w14:paraId="6A6D8DF2" w14:textId="01F7F81F" w:rsidR="008E6E77" w:rsidRDefault="009058D4">
      <w:pPr>
        <w:rPr>
          <w:rFonts w:cs="Calibri"/>
        </w:rPr>
      </w:pPr>
      <w:r>
        <w:rPr>
          <w:rFonts w:cs="Calibri"/>
          <w:noProof/>
        </w:rPr>
        <w:drawing>
          <wp:inline distT="0" distB="0" distL="0" distR="0" wp14:anchorId="20F66A12" wp14:editId="42BA0B8E">
            <wp:extent cx="5731510" cy="3223895"/>
            <wp:effectExtent l="0" t="0" r="2540" b="0"/>
            <wp:docPr id="12230787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78712" name="Picture 1223078712"/>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4F13D5" w14:textId="77777777" w:rsidR="002D01F0" w:rsidRPr="002D01F0" w:rsidRDefault="002D01F0" w:rsidP="002D01F0">
      <w:pPr>
        <w:tabs>
          <w:tab w:val="left" w:pos="1312"/>
        </w:tabs>
        <w:rPr>
          <w:i/>
          <w:iCs/>
          <w:sz w:val="20"/>
          <w:szCs w:val="20"/>
        </w:rPr>
      </w:pPr>
      <w:r w:rsidRPr="002D01F0">
        <w:rPr>
          <w:i/>
          <w:iCs/>
          <w:sz w:val="20"/>
          <w:szCs w:val="20"/>
        </w:rPr>
        <w:t>This image displays the dashboard functions evidence checklist with the evidence checked off using an image of the dashboard.</w:t>
      </w:r>
    </w:p>
    <w:p w14:paraId="6E48CF4B" w14:textId="41637AC1" w:rsidR="008E6E77" w:rsidRPr="002D01F0" w:rsidRDefault="002D01F0" w:rsidP="002D01F0">
      <w:pPr>
        <w:pStyle w:val="Subtitle"/>
        <w:rPr>
          <w:b/>
          <w:bCs/>
          <w:sz w:val="20"/>
          <w:szCs w:val="20"/>
        </w:rPr>
      </w:pPr>
      <w:r>
        <w:rPr>
          <w:b/>
          <w:bCs/>
          <w:sz w:val="20"/>
          <w:szCs w:val="20"/>
        </w:rPr>
        <w:lastRenderedPageBreak/>
        <w:t>Appendix F</w:t>
      </w:r>
      <w:r w:rsidR="00BE3003">
        <w:rPr>
          <w:b/>
          <w:bCs/>
          <w:sz w:val="20"/>
          <w:szCs w:val="20"/>
        </w:rPr>
        <w:t xml:space="preserve">10 - </w:t>
      </w:r>
      <w:r w:rsidR="004D2505" w:rsidRPr="004D2505">
        <w:rPr>
          <w:b/>
          <w:bCs/>
          <w:sz w:val="20"/>
          <w:szCs w:val="20"/>
        </w:rPr>
        <w:t>Governance Principles table</w:t>
      </w:r>
    </w:p>
    <w:p w14:paraId="6A960FB3" w14:textId="36BE8131" w:rsidR="00AE02D0" w:rsidRDefault="00A93E16">
      <w:pPr>
        <w:rPr>
          <w:rFonts w:cs="Calibri"/>
        </w:rPr>
      </w:pPr>
      <w:r>
        <w:rPr>
          <w:rFonts w:cs="Calibri"/>
          <w:noProof/>
        </w:rPr>
        <w:drawing>
          <wp:inline distT="0" distB="0" distL="0" distR="0" wp14:anchorId="3753147F" wp14:editId="7ECBF581">
            <wp:extent cx="5731510" cy="3223895"/>
            <wp:effectExtent l="0" t="0" r="2540" b="0"/>
            <wp:docPr id="184612081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20810" name="Picture 1846120810"/>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CAA424" w14:textId="6371FFF8" w:rsidR="001C0CEE" w:rsidRPr="00017B37" w:rsidRDefault="00AE02D0">
      <w:pPr>
        <w:rPr>
          <w:rFonts w:cs="Calibri"/>
          <w:i/>
          <w:iCs/>
          <w:sz w:val="20"/>
          <w:szCs w:val="20"/>
        </w:rPr>
      </w:pPr>
      <w:r w:rsidRPr="00017B37">
        <w:rPr>
          <w:i/>
          <w:iCs/>
          <w:sz w:val="20"/>
          <w:szCs w:val="20"/>
        </w:rPr>
        <w:t>This screenshot shows how the dashboard features map to AI governance principles such as transparency, auditability and human oversight</w:t>
      </w:r>
      <w:r w:rsidRPr="00017B37">
        <w:rPr>
          <w:i/>
          <w:iCs/>
          <w:sz w:val="20"/>
          <w:szCs w:val="20"/>
        </w:rPr>
        <w:t>.</w:t>
      </w:r>
    </w:p>
    <w:p w14:paraId="5BA3C505" w14:textId="28F72D60" w:rsidR="001C0CEE" w:rsidRPr="00017B37" w:rsidRDefault="00017B37" w:rsidP="00017B37">
      <w:pPr>
        <w:pStyle w:val="Subtitle"/>
        <w:rPr>
          <w:b/>
          <w:bCs/>
          <w:sz w:val="20"/>
          <w:szCs w:val="20"/>
        </w:rPr>
      </w:pPr>
      <w:r>
        <w:rPr>
          <w:b/>
          <w:bCs/>
          <w:sz w:val="20"/>
          <w:szCs w:val="20"/>
        </w:rPr>
        <w:t xml:space="preserve">Appendix F11 - </w:t>
      </w:r>
      <w:r w:rsidRPr="00017B37">
        <w:rPr>
          <w:b/>
          <w:bCs/>
          <w:sz w:val="20"/>
          <w:szCs w:val="20"/>
        </w:rPr>
        <w:t>Risk Policy and Limitations</w:t>
      </w:r>
    </w:p>
    <w:p w14:paraId="4A5D6601" w14:textId="28274F93" w:rsidR="001C0CEE" w:rsidRDefault="00C84D4C">
      <w:pPr>
        <w:rPr>
          <w:rFonts w:cs="Calibri"/>
        </w:rPr>
      </w:pPr>
      <w:r>
        <w:rPr>
          <w:rFonts w:cs="Calibri"/>
          <w:noProof/>
        </w:rPr>
        <w:drawing>
          <wp:inline distT="0" distB="0" distL="0" distR="0" wp14:anchorId="07249212" wp14:editId="23A5261E">
            <wp:extent cx="5731510" cy="3223895"/>
            <wp:effectExtent l="0" t="0" r="2540" b="0"/>
            <wp:docPr id="101736721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67219" name="Picture 1017367219"/>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2B7B32" w14:textId="2E90FCE6" w:rsidR="008E6E77" w:rsidRPr="008E619F" w:rsidRDefault="00966F58">
      <w:pPr>
        <w:rPr>
          <w:rFonts w:cs="Calibri"/>
          <w:i/>
          <w:iCs/>
          <w:sz w:val="20"/>
          <w:szCs w:val="20"/>
        </w:rPr>
      </w:pPr>
      <w:r w:rsidRPr="00966F58">
        <w:rPr>
          <w:i/>
          <w:iCs/>
          <w:sz w:val="20"/>
          <w:szCs w:val="20"/>
        </w:rPr>
        <w:t xml:space="preserve">The </w:t>
      </w:r>
      <w:r w:rsidRPr="00966F58">
        <w:rPr>
          <w:i/>
          <w:iCs/>
          <w:sz w:val="20"/>
          <w:szCs w:val="20"/>
        </w:rPr>
        <w:t xml:space="preserve">screenshot, Risk Policy and Limitations, </w:t>
      </w:r>
      <w:r w:rsidRPr="00966F58">
        <w:rPr>
          <w:i/>
          <w:iCs/>
          <w:sz w:val="20"/>
          <w:szCs w:val="20"/>
        </w:rPr>
        <w:t>shows the dashboard's risk-level policy and</w:t>
      </w:r>
      <w:r w:rsidRPr="00966F58">
        <w:rPr>
          <w:i/>
          <w:iCs/>
          <w:sz w:val="20"/>
          <w:szCs w:val="20"/>
        </w:rPr>
        <w:t xml:space="preserve"> the limitations of the academic prototype.</w:t>
      </w:r>
    </w:p>
    <w:p w14:paraId="35D23342" w14:textId="15C5DDC2" w:rsidR="008E6E77" w:rsidRDefault="00F05AE0" w:rsidP="00F05AE0">
      <w:pPr>
        <w:pStyle w:val="Heading2"/>
        <w:rPr>
          <w:b/>
          <w:bCs/>
          <w:u w:val="single"/>
        </w:rPr>
      </w:pPr>
      <w:r>
        <w:lastRenderedPageBreak/>
        <w:t xml:space="preserve"> </w:t>
      </w:r>
      <w:bookmarkStart w:id="108" w:name="_Toc238747887"/>
      <w:r>
        <w:rPr>
          <w:b/>
          <w:bCs/>
          <w:u w:val="single"/>
        </w:rPr>
        <w:t xml:space="preserve">Appendix G - </w:t>
      </w:r>
      <w:r w:rsidR="000929CB" w:rsidRPr="000929CB">
        <w:rPr>
          <w:b/>
          <w:bCs/>
          <w:u w:val="single"/>
        </w:rPr>
        <w:t>Packaging and Reproducibility Evidence</w:t>
      </w:r>
      <w:r w:rsidR="000929CB">
        <w:rPr>
          <w:b/>
          <w:bCs/>
          <w:u w:val="single"/>
        </w:rPr>
        <w:t>:</w:t>
      </w:r>
      <w:bookmarkEnd w:id="108"/>
    </w:p>
    <w:p w14:paraId="1BB085D8" w14:textId="2A37BD3F" w:rsidR="008E619F" w:rsidRPr="002F7C1A" w:rsidRDefault="002F7C1A" w:rsidP="002F7C1A">
      <w:pPr>
        <w:pStyle w:val="Subtitle"/>
        <w:rPr>
          <w:b/>
          <w:bCs/>
          <w:sz w:val="20"/>
          <w:szCs w:val="20"/>
        </w:rPr>
      </w:pPr>
      <w:r>
        <w:rPr>
          <w:b/>
          <w:bCs/>
          <w:sz w:val="20"/>
          <w:szCs w:val="20"/>
        </w:rPr>
        <w:t xml:space="preserve">Appendix G1 - </w:t>
      </w:r>
      <w:r w:rsidRPr="002F7C1A">
        <w:rPr>
          <w:b/>
          <w:bCs/>
          <w:sz w:val="20"/>
          <w:szCs w:val="20"/>
        </w:rPr>
        <w:t xml:space="preserve">Anaconda </w:t>
      </w:r>
      <w:r w:rsidR="00BB08CF">
        <w:rPr>
          <w:b/>
          <w:bCs/>
          <w:sz w:val="20"/>
          <w:szCs w:val="20"/>
        </w:rPr>
        <w:t>W</w:t>
      </w:r>
      <w:r w:rsidRPr="002F7C1A">
        <w:rPr>
          <w:b/>
          <w:bCs/>
          <w:sz w:val="20"/>
          <w:szCs w:val="20"/>
        </w:rPr>
        <w:t>arning/</w:t>
      </w:r>
      <w:r w:rsidR="001B39FC">
        <w:rPr>
          <w:b/>
          <w:bCs/>
          <w:sz w:val="20"/>
          <w:szCs w:val="20"/>
        </w:rPr>
        <w:t>V</w:t>
      </w:r>
      <w:r w:rsidRPr="002F7C1A">
        <w:rPr>
          <w:b/>
          <w:bCs/>
          <w:sz w:val="20"/>
          <w:szCs w:val="20"/>
        </w:rPr>
        <w:t xml:space="preserve">ersion </w:t>
      </w:r>
      <w:r w:rsidR="001B39FC">
        <w:rPr>
          <w:b/>
          <w:bCs/>
          <w:sz w:val="20"/>
          <w:szCs w:val="20"/>
        </w:rPr>
        <w:t>E</w:t>
      </w:r>
      <w:r w:rsidRPr="002F7C1A">
        <w:rPr>
          <w:b/>
          <w:bCs/>
          <w:sz w:val="20"/>
          <w:szCs w:val="20"/>
        </w:rPr>
        <w:t>nvironment evidence</w:t>
      </w:r>
    </w:p>
    <w:p w14:paraId="7963671B" w14:textId="1B076687" w:rsidR="008E619F" w:rsidRDefault="005D60FD" w:rsidP="008E619F">
      <w:r>
        <w:rPr>
          <w:noProof/>
        </w:rPr>
        <w:drawing>
          <wp:inline distT="0" distB="0" distL="0" distR="0" wp14:anchorId="05F50BA8" wp14:editId="7BB02C38">
            <wp:extent cx="6393180" cy="2971800"/>
            <wp:effectExtent l="0" t="0" r="7620" b="0"/>
            <wp:docPr id="5794786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78676" name="Picture 579478676"/>
                    <pic:cNvPicPr/>
                  </pic:nvPicPr>
                  <pic:blipFill rotWithShape="1">
                    <a:blip r:embed="rId80" cstate="print">
                      <a:extLst>
                        <a:ext uri="{28A0092B-C50C-407E-A947-70E740481C1C}">
                          <a14:useLocalDpi xmlns:a14="http://schemas.microsoft.com/office/drawing/2010/main" val="0"/>
                        </a:ext>
                      </a:extLst>
                    </a:blip>
                    <a:srcRect b="5219"/>
                    <a:stretch>
                      <a:fillRect/>
                    </a:stretch>
                  </pic:blipFill>
                  <pic:spPr bwMode="auto">
                    <a:xfrm>
                      <a:off x="0" y="0"/>
                      <a:ext cx="6393180" cy="2971800"/>
                    </a:xfrm>
                    <a:prstGeom prst="rect">
                      <a:avLst/>
                    </a:prstGeom>
                    <a:ln>
                      <a:noFill/>
                    </a:ln>
                    <a:extLst>
                      <a:ext uri="{53640926-AAD7-44D8-BBD7-CCE9431645EC}">
                        <a14:shadowObscured xmlns:a14="http://schemas.microsoft.com/office/drawing/2010/main"/>
                      </a:ext>
                    </a:extLst>
                  </pic:spPr>
                </pic:pic>
              </a:graphicData>
            </a:graphic>
          </wp:inline>
        </w:drawing>
      </w:r>
    </w:p>
    <w:p w14:paraId="09F9079B" w14:textId="400E6E52" w:rsidR="00A81624" w:rsidRPr="00A81624" w:rsidRDefault="00A81624" w:rsidP="00A81624">
      <w:pPr>
        <w:tabs>
          <w:tab w:val="left" w:pos="1312"/>
        </w:tabs>
        <w:rPr>
          <w:sz w:val="20"/>
          <w:szCs w:val="20"/>
        </w:rPr>
      </w:pPr>
      <w:r w:rsidRPr="00A81624">
        <w:rPr>
          <w:sz w:val="20"/>
          <w:szCs w:val="20"/>
        </w:rPr>
        <w:t xml:space="preserve">This is a </w:t>
      </w:r>
      <w:r>
        <w:rPr>
          <w:sz w:val="20"/>
          <w:szCs w:val="20"/>
        </w:rPr>
        <w:t>screenshot of the local Python/Anaconda environment evidence utilised for dashboard setup / to test dashboard reproducibility</w:t>
      </w:r>
      <w:r w:rsidRPr="00A81624">
        <w:rPr>
          <w:sz w:val="20"/>
          <w:szCs w:val="20"/>
        </w:rPr>
        <w:t>.</w:t>
      </w:r>
    </w:p>
    <w:p w14:paraId="7F7749F0" w14:textId="4C0ED28B" w:rsidR="008E619F" w:rsidRPr="00110224" w:rsidRDefault="00110224" w:rsidP="00110224">
      <w:pPr>
        <w:pStyle w:val="Subtitle"/>
        <w:rPr>
          <w:b/>
          <w:bCs/>
          <w:sz w:val="20"/>
          <w:szCs w:val="20"/>
        </w:rPr>
      </w:pPr>
      <w:r>
        <w:rPr>
          <w:b/>
          <w:bCs/>
          <w:sz w:val="20"/>
          <w:szCs w:val="20"/>
        </w:rPr>
        <w:t xml:space="preserve">Appendix G2 - </w:t>
      </w:r>
      <w:r w:rsidRPr="00110224">
        <w:rPr>
          <w:b/>
          <w:bCs/>
          <w:sz w:val="20"/>
          <w:szCs w:val="20"/>
        </w:rPr>
        <w:t>Final model_files folder</w:t>
      </w:r>
    </w:p>
    <w:p w14:paraId="5EA3C87C" w14:textId="52E1EA52" w:rsidR="008E619F" w:rsidRDefault="00420426" w:rsidP="008E619F">
      <w:r>
        <w:rPr>
          <w:noProof/>
        </w:rPr>
        <w:drawing>
          <wp:inline distT="0" distB="0" distL="0" distR="0" wp14:anchorId="3FE72567" wp14:editId="744E5217">
            <wp:extent cx="5731510" cy="3352800"/>
            <wp:effectExtent l="0" t="0" r="2540" b="0"/>
            <wp:docPr id="66416408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64088" name="Picture 664164088"/>
                    <pic:cNvPicPr/>
                  </pic:nvPicPr>
                  <pic:blipFill rotWithShape="1">
                    <a:blip r:embed="rId81" cstate="print">
                      <a:extLst>
                        <a:ext uri="{28A0092B-C50C-407E-A947-70E740481C1C}">
                          <a14:useLocalDpi xmlns:a14="http://schemas.microsoft.com/office/drawing/2010/main" val="0"/>
                        </a:ext>
                      </a:extLst>
                    </a:blip>
                    <a:srcRect b="5456"/>
                    <a:stretch>
                      <a:fillRect/>
                    </a:stretch>
                  </pic:blipFill>
                  <pic:spPr bwMode="auto">
                    <a:xfrm>
                      <a:off x="0" y="0"/>
                      <a:ext cx="5731510" cy="3352800"/>
                    </a:xfrm>
                    <a:prstGeom prst="rect">
                      <a:avLst/>
                    </a:prstGeom>
                    <a:ln>
                      <a:noFill/>
                    </a:ln>
                    <a:extLst>
                      <a:ext uri="{53640926-AAD7-44D8-BBD7-CCE9431645EC}">
                        <a14:shadowObscured xmlns:a14="http://schemas.microsoft.com/office/drawing/2010/main"/>
                      </a:ext>
                    </a:extLst>
                  </pic:spPr>
                </pic:pic>
              </a:graphicData>
            </a:graphic>
          </wp:inline>
        </w:drawing>
      </w:r>
    </w:p>
    <w:p w14:paraId="5140F03A" w14:textId="388E075F" w:rsidR="008E619F" w:rsidRPr="004510BF" w:rsidRDefault="007D16B3" w:rsidP="008E619F">
      <w:pPr>
        <w:rPr>
          <w:i/>
          <w:iCs/>
          <w:sz w:val="20"/>
          <w:szCs w:val="20"/>
        </w:rPr>
      </w:pPr>
      <w:r w:rsidRPr="007D16B3">
        <w:rPr>
          <w:i/>
          <w:iCs/>
          <w:sz w:val="20"/>
          <w:szCs w:val="20"/>
        </w:rPr>
        <w:t>These are the evaluation, SHAP, threshold</w:t>
      </w:r>
      <w:r w:rsidR="00396809">
        <w:rPr>
          <w:i/>
          <w:iCs/>
          <w:sz w:val="20"/>
          <w:szCs w:val="20"/>
        </w:rPr>
        <w:t>, and metadata files for the exported model,</w:t>
      </w:r>
      <w:r w:rsidRPr="007D16B3">
        <w:rPr>
          <w:i/>
          <w:iCs/>
          <w:sz w:val="20"/>
          <w:szCs w:val="20"/>
        </w:rPr>
        <w:t xml:space="preserve"> used by the Streamlit dashboard.</w:t>
      </w:r>
    </w:p>
    <w:p w14:paraId="7351DB4D" w14:textId="46C8B7AA" w:rsidR="008E619F" w:rsidRPr="00396809" w:rsidRDefault="00396809" w:rsidP="00396809">
      <w:pPr>
        <w:pStyle w:val="Subtitle"/>
        <w:rPr>
          <w:b/>
          <w:bCs/>
          <w:sz w:val="20"/>
          <w:szCs w:val="20"/>
        </w:rPr>
      </w:pPr>
      <w:r>
        <w:rPr>
          <w:b/>
          <w:bCs/>
          <w:sz w:val="20"/>
          <w:szCs w:val="20"/>
        </w:rPr>
        <w:lastRenderedPageBreak/>
        <w:t xml:space="preserve">Appendix G3 - </w:t>
      </w:r>
      <w:r w:rsidRPr="00396809">
        <w:rPr>
          <w:b/>
          <w:bCs/>
          <w:sz w:val="20"/>
          <w:szCs w:val="20"/>
        </w:rPr>
        <w:t xml:space="preserve">Final Program folder with README and </w:t>
      </w:r>
      <w:r>
        <w:rPr>
          <w:b/>
          <w:bCs/>
          <w:sz w:val="20"/>
          <w:szCs w:val="20"/>
        </w:rPr>
        <w:t>R</w:t>
      </w:r>
      <w:r w:rsidRPr="00396809">
        <w:rPr>
          <w:b/>
          <w:bCs/>
          <w:sz w:val="20"/>
          <w:szCs w:val="20"/>
        </w:rPr>
        <w:t>equirements</w:t>
      </w:r>
    </w:p>
    <w:p w14:paraId="778FF7F4" w14:textId="297783BD" w:rsidR="008E619F" w:rsidRDefault="004510BF" w:rsidP="008E619F">
      <w:r>
        <w:rPr>
          <w:noProof/>
        </w:rPr>
        <w:drawing>
          <wp:inline distT="0" distB="0" distL="0" distR="0" wp14:anchorId="6905A4DA" wp14:editId="6C570D14">
            <wp:extent cx="5731510" cy="3474720"/>
            <wp:effectExtent l="0" t="0" r="2540" b="0"/>
            <wp:docPr id="839822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2215" name="Picture 83982215"/>
                    <pic:cNvPicPr/>
                  </pic:nvPicPr>
                  <pic:blipFill rotWithShape="1">
                    <a:blip r:embed="rId82" cstate="print">
                      <a:extLst>
                        <a:ext uri="{28A0092B-C50C-407E-A947-70E740481C1C}">
                          <a14:useLocalDpi xmlns:a14="http://schemas.microsoft.com/office/drawing/2010/main" val="0"/>
                        </a:ext>
                      </a:extLst>
                    </a:blip>
                    <a:srcRect b="4983"/>
                    <a:stretch>
                      <a:fillRect/>
                    </a:stretch>
                  </pic:blipFill>
                  <pic:spPr bwMode="auto">
                    <a:xfrm>
                      <a:off x="0" y="0"/>
                      <a:ext cx="5731510" cy="3474720"/>
                    </a:xfrm>
                    <a:prstGeom prst="rect">
                      <a:avLst/>
                    </a:prstGeom>
                    <a:ln>
                      <a:noFill/>
                    </a:ln>
                    <a:extLst>
                      <a:ext uri="{53640926-AAD7-44D8-BBD7-CCE9431645EC}">
                        <a14:shadowObscured xmlns:a14="http://schemas.microsoft.com/office/drawing/2010/main"/>
                      </a:ext>
                    </a:extLst>
                  </pic:spPr>
                </pic:pic>
              </a:graphicData>
            </a:graphic>
          </wp:inline>
        </w:drawing>
      </w:r>
    </w:p>
    <w:p w14:paraId="2B16B211" w14:textId="77777777" w:rsidR="00216FCC" w:rsidRPr="00216FCC" w:rsidRDefault="00216FCC" w:rsidP="00216FCC">
      <w:pPr>
        <w:tabs>
          <w:tab w:val="left" w:pos="1312"/>
        </w:tabs>
        <w:rPr>
          <w:i/>
          <w:iCs/>
          <w:sz w:val="20"/>
          <w:szCs w:val="20"/>
        </w:rPr>
      </w:pPr>
      <w:r w:rsidRPr="00216FCC">
        <w:rPr>
          <w:i/>
          <w:iCs/>
          <w:sz w:val="20"/>
          <w:szCs w:val="20"/>
        </w:rPr>
        <w:t>This screenshot presents the final dashboard folder structure, which contains all required application files, documentation and dependency files to recreate the prototype.</w:t>
      </w:r>
    </w:p>
    <w:p w14:paraId="4ABE861C" w14:textId="77777777" w:rsidR="008E619F" w:rsidRDefault="008E619F" w:rsidP="008E619F"/>
    <w:p w14:paraId="48F688FF" w14:textId="77777777" w:rsidR="008E619F" w:rsidRDefault="008E619F" w:rsidP="008E619F"/>
    <w:p w14:paraId="55CB0911" w14:textId="77777777" w:rsidR="008E619F" w:rsidRDefault="008E619F" w:rsidP="008E619F"/>
    <w:p w14:paraId="352883FA" w14:textId="77777777" w:rsidR="008E619F" w:rsidRDefault="008E619F" w:rsidP="008E619F"/>
    <w:p w14:paraId="52CB1E7E" w14:textId="77777777" w:rsidR="008E619F" w:rsidRDefault="008E619F" w:rsidP="008E619F"/>
    <w:p w14:paraId="073E30FB" w14:textId="77777777" w:rsidR="008E619F" w:rsidRDefault="008E619F" w:rsidP="008E619F"/>
    <w:p w14:paraId="60540540" w14:textId="77777777" w:rsidR="008E619F" w:rsidRDefault="008E619F" w:rsidP="008E619F"/>
    <w:p w14:paraId="2EE218C8" w14:textId="77777777" w:rsidR="008E619F" w:rsidRDefault="008E619F" w:rsidP="008E619F"/>
    <w:p w14:paraId="17F51880" w14:textId="77777777" w:rsidR="008E619F" w:rsidRPr="008E619F" w:rsidRDefault="008E619F" w:rsidP="008E619F"/>
    <w:sectPr w:rsidR="008E619F" w:rsidRPr="008E619F">
      <w:headerReference w:type="default" r:id="rId83"/>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E52DE" w14:textId="77777777" w:rsidR="000C17E1" w:rsidRDefault="000C17E1" w:rsidP="00F0757D">
      <w:pPr>
        <w:spacing w:after="0" w:line="240" w:lineRule="auto"/>
      </w:pPr>
      <w:r>
        <w:separator/>
      </w:r>
    </w:p>
  </w:endnote>
  <w:endnote w:type="continuationSeparator" w:id="0">
    <w:p w14:paraId="340DBD5D" w14:textId="77777777" w:rsidR="000C17E1" w:rsidRDefault="000C17E1" w:rsidP="00F07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721475"/>
      <w:docPartObj>
        <w:docPartGallery w:val="Page Numbers (Bottom of Page)"/>
        <w:docPartUnique/>
      </w:docPartObj>
    </w:sdtPr>
    <w:sdtEndPr>
      <w:rPr>
        <w:noProof/>
      </w:rPr>
    </w:sdtEndPr>
    <w:sdtContent>
      <w:p w14:paraId="12198120" w14:textId="50F6B539" w:rsidR="00F0757D" w:rsidRDefault="00F075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A80DED" w14:textId="77777777" w:rsidR="00F0757D" w:rsidRDefault="00F07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84B3E" w14:textId="77777777" w:rsidR="000C17E1" w:rsidRDefault="000C17E1" w:rsidP="00F0757D">
      <w:pPr>
        <w:spacing w:after="0" w:line="240" w:lineRule="auto"/>
      </w:pPr>
      <w:r>
        <w:separator/>
      </w:r>
    </w:p>
  </w:footnote>
  <w:footnote w:type="continuationSeparator" w:id="0">
    <w:p w14:paraId="0E5510A1" w14:textId="77777777" w:rsidR="000C17E1" w:rsidRDefault="000C17E1" w:rsidP="00F07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9B16A" w14:textId="77777777" w:rsidR="007477F4" w:rsidRDefault="007477F4">
    <w:pPr>
      <w:pStyle w:val="Header"/>
    </w:pPr>
  </w:p>
  <w:p w14:paraId="4E6C274E" w14:textId="77777777" w:rsidR="007477F4" w:rsidRDefault="007477F4">
    <w:pPr>
      <w:pStyle w:val="Header"/>
    </w:pPr>
  </w:p>
  <w:p w14:paraId="008F2110" w14:textId="77777777" w:rsidR="007477F4" w:rsidRDefault="00747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33E75"/>
    <w:multiLevelType w:val="hybridMultilevel"/>
    <w:tmpl w:val="9B72EB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32811F6"/>
    <w:multiLevelType w:val="hybridMultilevel"/>
    <w:tmpl w:val="3314056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E151B6"/>
    <w:multiLevelType w:val="hybridMultilevel"/>
    <w:tmpl w:val="E166BE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CE28A7"/>
    <w:multiLevelType w:val="hybridMultilevel"/>
    <w:tmpl w:val="99ACF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D6471E"/>
    <w:multiLevelType w:val="hybridMultilevel"/>
    <w:tmpl w:val="9FCE54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E70EAF"/>
    <w:multiLevelType w:val="hybridMultilevel"/>
    <w:tmpl w:val="783AEDE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0F7ACD"/>
    <w:multiLevelType w:val="multilevel"/>
    <w:tmpl w:val="BB80938A"/>
    <w:lvl w:ilvl="0">
      <w:start w:val="1"/>
      <w:numFmt w:val="decimal"/>
      <w:pStyle w:val="Heading1"/>
      <w:lvlText w:val="%1"/>
      <w:lvlJc w:val="left"/>
      <w:pPr>
        <w:ind w:left="432" w:hanging="432"/>
      </w:pPr>
      <w:rPr>
        <w:b/>
        <w:bCs/>
      </w:rPr>
    </w:lvl>
    <w:lvl w:ilvl="1">
      <w:start w:val="1"/>
      <w:numFmt w:val="decimal"/>
      <w:pStyle w:val="Heading2"/>
      <w:lvlText w:val="%1.%2"/>
      <w:lvlJc w:val="left"/>
      <w:pPr>
        <w:ind w:left="576" w:hanging="576"/>
      </w:pPr>
      <w:rPr>
        <w:b/>
        <w:bCs/>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07512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5912771">
    <w:abstractNumId w:val="0"/>
  </w:num>
  <w:num w:numId="3" w16cid:durableId="735393074">
    <w:abstractNumId w:val="6"/>
  </w:num>
  <w:num w:numId="4" w16cid:durableId="1724133722">
    <w:abstractNumId w:val="1"/>
  </w:num>
  <w:num w:numId="5" w16cid:durableId="1537817328">
    <w:abstractNumId w:val="5"/>
  </w:num>
  <w:num w:numId="6" w16cid:durableId="821848289">
    <w:abstractNumId w:val="4"/>
  </w:num>
  <w:num w:numId="7" w16cid:durableId="175971300">
    <w:abstractNumId w:val="2"/>
  </w:num>
  <w:num w:numId="8" w16cid:durableId="729690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386"/>
    <w:rsid w:val="0000002D"/>
    <w:rsid w:val="0000084F"/>
    <w:rsid w:val="00000991"/>
    <w:rsid w:val="0000410F"/>
    <w:rsid w:val="00005238"/>
    <w:rsid w:val="00006406"/>
    <w:rsid w:val="00013E92"/>
    <w:rsid w:val="00013FAE"/>
    <w:rsid w:val="00015821"/>
    <w:rsid w:val="00015D5B"/>
    <w:rsid w:val="00016197"/>
    <w:rsid w:val="00017018"/>
    <w:rsid w:val="00017B37"/>
    <w:rsid w:val="00017D11"/>
    <w:rsid w:val="000204A3"/>
    <w:rsid w:val="00022EF9"/>
    <w:rsid w:val="00023E2F"/>
    <w:rsid w:val="00031F3D"/>
    <w:rsid w:val="00033B35"/>
    <w:rsid w:val="00033DC8"/>
    <w:rsid w:val="00036C5C"/>
    <w:rsid w:val="00036FF4"/>
    <w:rsid w:val="00040272"/>
    <w:rsid w:val="00040A38"/>
    <w:rsid w:val="00041F73"/>
    <w:rsid w:val="00042BB4"/>
    <w:rsid w:val="00042C1D"/>
    <w:rsid w:val="0004366D"/>
    <w:rsid w:val="00045EA9"/>
    <w:rsid w:val="00047102"/>
    <w:rsid w:val="000476DE"/>
    <w:rsid w:val="000504A8"/>
    <w:rsid w:val="00051517"/>
    <w:rsid w:val="00053B49"/>
    <w:rsid w:val="00054E9A"/>
    <w:rsid w:val="000563C5"/>
    <w:rsid w:val="00061B45"/>
    <w:rsid w:val="0006279B"/>
    <w:rsid w:val="00062C3D"/>
    <w:rsid w:val="00063016"/>
    <w:rsid w:val="00067E56"/>
    <w:rsid w:val="00074A18"/>
    <w:rsid w:val="00075AAA"/>
    <w:rsid w:val="000774DB"/>
    <w:rsid w:val="000777A4"/>
    <w:rsid w:val="000808AA"/>
    <w:rsid w:val="00081188"/>
    <w:rsid w:val="0008240F"/>
    <w:rsid w:val="00085264"/>
    <w:rsid w:val="000877DC"/>
    <w:rsid w:val="0009128C"/>
    <w:rsid w:val="000929CB"/>
    <w:rsid w:val="00092CED"/>
    <w:rsid w:val="0009360C"/>
    <w:rsid w:val="00096086"/>
    <w:rsid w:val="00096D83"/>
    <w:rsid w:val="000A12CD"/>
    <w:rsid w:val="000A13CE"/>
    <w:rsid w:val="000A3355"/>
    <w:rsid w:val="000A7633"/>
    <w:rsid w:val="000A7C35"/>
    <w:rsid w:val="000B05F8"/>
    <w:rsid w:val="000C0BE2"/>
    <w:rsid w:val="000C17E1"/>
    <w:rsid w:val="000C17E8"/>
    <w:rsid w:val="000C5E5C"/>
    <w:rsid w:val="000C6BB7"/>
    <w:rsid w:val="000C7017"/>
    <w:rsid w:val="000D07DD"/>
    <w:rsid w:val="000D2664"/>
    <w:rsid w:val="000D49C9"/>
    <w:rsid w:val="000E020A"/>
    <w:rsid w:val="000E2C7E"/>
    <w:rsid w:val="000E513C"/>
    <w:rsid w:val="000E69D5"/>
    <w:rsid w:val="000F0CEF"/>
    <w:rsid w:val="000F7309"/>
    <w:rsid w:val="001006D8"/>
    <w:rsid w:val="00103B80"/>
    <w:rsid w:val="0010401F"/>
    <w:rsid w:val="00110224"/>
    <w:rsid w:val="00110596"/>
    <w:rsid w:val="0011159C"/>
    <w:rsid w:val="00114C40"/>
    <w:rsid w:val="00117342"/>
    <w:rsid w:val="0012036B"/>
    <w:rsid w:val="00122646"/>
    <w:rsid w:val="00123F16"/>
    <w:rsid w:val="00126208"/>
    <w:rsid w:val="00132629"/>
    <w:rsid w:val="00134EC9"/>
    <w:rsid w:val="001413AD"/>
    <w:rsid w:val="00144492"/>
    <w:rsid w:val="00144569"/>
    <w:rsid w:val="00146538"/>
    <w:rsid w:val="001473D2"/>
    <w:rsid w:val="00151D0B"/>
    <w:rsid w:val="00153A2E"/>
    <w:rsid w:val="00153B6B"/>
    <w:rsid w:val="00154383"/>
    <w:rsid w:val="00155218"/>
    <w:rsid w:val="0015574F"/>
    <w:rsid w:val="00157296"/>
    <w:rsid w:val="00163260"/>
    <w:rsid w:val="00163A24"/>
    <w:rsid w:val="00164046"/>
    <w:rsid w:val="001641F8"/>
    <w:rsid w:val="001704AD"/>
    <w:rsid w:val="0017179A"/>
    <w:rsid w:val="00174E3C"/>
    <w:rsid w:val="00177DCF"/>
    <w:rsid w:val="00180297"/>
    <w:rsid w:val="0018116A"/>
    <w:rsid w:val="001817B0"/>
    <w:rsid w:val="001834BE"/>
    <w:rsid w:val="00183DC2"/>
    <w:rsid w:val="001844D4"/>
    <w:rsid w:val="001860A0"/>
    <w:rsid w:val="00187909"/>
    <w:rsid w:val="001879C0"/>
    <w:rsid w:val="00192386"/>
    <w:rsid w:val="0019258D"/>
    <w:rsid w:val="00193181"/>
    <w:rsid w:val="00195AE5"/>
    <w:rsid w:val="001A03F5"/>
    <w:rsid w:val="001A1814"/>
    <w:rsid w:val="001A3561"/>
    <w:rsid w:val="001A4290"/>
    <w:rsid w:val="001A7C6B"/>
    <w:rsid w:val="001B0750"/>
    <w:rsid w:val="001B0809"/>
    <w:rsid w:val="001B0D7C"/>
    <w:rsid w:val="001B39FC"/>
    <w:rsid w:val="001B4600"/>
    <w:rsid w:val="001B59A4"/>
    <w:rsid w:val="001C05E4"/>
    <w:rsid w:val="001C0A98"/>
    <w:rsid w:val="001C0CEE"/>
    <w:rsid w:val="001C0E82"/>
    <w:rsid w:val="001C15FC"/>
    <w:rsid w:val="001C1A78"/>
    <w:rsid w:val="001C3F34"/>
    <w:rsid w:val="001C6FEF"/>
    <w:rsid w:val="001C703C"/>
    <w:rsid w:val="001D1469"/>
    <w:rsid w:val="001D2007"/>
    <w:rsid w:val="001D5241"/>
    <w:rsid w:val="001D6B9B"/>
    <w:rsid w:val="001D7775"/>
    <w:rsid w:val="001D7D36"/>
    <w:rsid w:val="001E0425"/>
    <w:rsid w:val="001E11AC"/>
    <w:rsid w:val="001E326C"/>
    <w:rsid w:val="001E3CC2"/>
    <w:rsid w:val="001E6857"/>
    <w:rsid w:val="001E69E3"/>
    <w:rsid w:val="001F0BAD"/>
    <w:rsid w:val="001F1367"/>
    <w:rsid w:val="001F30AF"/>
    <w:rsid w:val="001F77C2"/>
    <w:rsid w:val="001F7D76"/>
    <w:rsid w:val="001F7FB2"/>
    <w:rsid w:val="00200991"/>
    <w:rsid w:val="00201954"/>
    <w:rsid w:val="0020276D"/>
    <w:rsid w:val="00205C06"/>
    <w:rsid w:val="00206079"/>
    <w:rsid w:val="00207401"/>
    <w:rsid w:val="00207630"/>
    <w:rsid w:val="00210D96"/>
    <w:rsid w:val="002126D3"/>
    <w:rsid w:val="00213CE0"/>
    <w:rsid w:val="00215EE4"/>
    <w:rsid w:val="00216FCC"/>
    <w:rsid w:val="0021773B"/>
    <w:rsid w:val="00221123"/>
    <w:rsid w:val="002223D3"/>
    <w:rsid w:val="00224EEA"/>
    <w:rsid w:val="0022551B"/>
    <w:rsid w:val="00226ADB"/>
    <w:rsid w:val="002318D6"/>
    <w:rsid w:val="00232F33"/>
    <w:rsid w:val="00237CA3"/>
    <w:rsid w:val="0024027D"/>
    <w:rsid w:val="0024051A"/>
    <w:rsid w:val="00241B43"/>
    <w:rsid w:val="00241EEC"/>
    <w:rsid w:val="00244AE6"/>
    <w:rsid w:val="0025277F"/>
    <w:rsid w:val="0025293B"/>
    <w:rsid w:val="00252F93"/>
    <w:rsid w:val="002539AD"/>
    <w:rsid w:val="00255BAE"/>
    <w:rsid w:val="00257444"/>
    <w:rsid w:val="00257C02"/>
    <w:rsid w:val="00260096"/>
    <w:rsid w:val="00261C76"/>
    <w:rsid w:val="00262724"/>
    <w:rsid w:val="00265AD9"/>
    <w:rsid w:val="002670D1"/>
    <w:rsid w:val="00267674"/>
    <w:rsid w:val="00270ECA"/>
    <w:rsid w:val="002711BD"/>
    <w:rsid w:val="002731C2"/>
    <w:rsid w:val="002738B3"/>
    <w:rsid w:val="00277B8A"/>
    <w:rsid w:val="00277D83"/>
    <w:rsid w:val="00280561"/>
    <w:rsid w:val="00282484"/>
    <w:rsid w:val="00284DEF"/>
    <w:rsid w:val="00285213"/>
    <w:rsid w:val="00286CFE"/>
    <w:rsid w:val="00287BCC"/>
    <w:rsid w:val="002903D5"/>
    <w:rsid w:val="00291F44"/>
    <w:rsid w:val="002A0CB3"/>
    <w:rsid w:val="002A12D0"/>
    <w:rsid w:val="002A280E"/>
    <w:rsid w:val="002A59EC"/>
    <w:rsid w:val="002A7223"/>
    <w:rsid w:val="002B2B3A"/>
    <w:rsid w:val="002B2F5D"/>
    <w:rsid w:val="002B3EC4"/>
    <w:rsid w:val="002B4AC1"/>
    <w:rsid w:val="002B6AE3"/>
    <w:rsid w:val="002B6FD6"/>
    <w:rsid w:val="002C34EA"/>
    <w:rsid w:val="002D01F0"/>
    <w:rsid w:val="002D12CE"/>
    <w:rsid w:val="002D23C5"/>
    <w:rsid w:val="002D30B8"/>
    <w:rsid w:val="002D3C24"/>
    <w:rsid w:val="002D5E5F"/>
    <w:rsid w:val="002D5F09"/>
    <w:rsid w:val="002D79D3"/>
    <w:rsid w:val="002D7BB1"/>
    <w:rsid w:val="002E06C0"/>
    <w:rsid w:val="002E1E15"/>
    <w:rsid w:val="002E2405"/>
    <w:rsid w:val="002E24A8"/>
    <w:rsid w:val="002E4A2E"/>
    <w:rsid w:val="002E5A50"/>
    <w:rsid w:val="002E6B97"/>
    <w:rsid w:val="002F3B21"/>
    <w:rsid w:val="002F3C8F"/>
    <w:rsid w:val="002F4425"/>
    <w:rsid w:val="002F5A42"/>
    <w:rsid w:val="002F7C1A"/>
    <w:rsid w:val="0030716D"/>
    <w:rsid w:val="00313EB3"/>
    <w:rsid w:val="00314931"/>
    <w:rsid w:val="0031519D"/>
    <w:rsid w:val="00315355"/>
    <w:rsid w:val="0031536E"/>
    <w:rsid w:val="0031652B"/>
    <w:rsid w:val="003171DC"/>
    <w:rsid w:val="00321B34"/>
    <w:rsid w:val="00323ABB"/>
    <w:rsid w:val="00324E8E"/>
    <w:rsid w:val="003301A0"/>
    <w:rsid w:val="00331685"/>
    <w:rsid w:val="00336613"/>
    <w:rsid w:val="00336BBA"/>
    <w:rsid w:val="00336F37"/>
    <w:rsid w:val="0034168B"/>
    <w:rsid w:val="00345E5B"/>
    <w:rsid w:val="00345EF1"/>
    <w:rsid w:val="003474F1"/>
    <w:rsid w:val="00347593"/>
    <w:rsid w:val="00351890"/>
    <w:rsid w:val="00354E9A"/>
    <w:rsid w:val="00355103"/>
    <w:rsid w:val="00357C10"/>
    <w:rsid w:val="00360790"/>
    <w:rsid w:val="003617DA"/>
    <w:rsid w:val="003645B9"/>
    <w:rsid w:val="00366136"/>
    <w:rsid w:val="00366E0C"/>
    <w:rsid w:val="00366F5F"/>
    <w:rsid w:val="0037329C"/>
    <w:rsid w:val="00374078"/>
    <w:rsid w:val="003767E7"/>
    <w:rsid w:val="003775A1"/>
    <w:rsid w:val="003820E9"/>
    <w:rsid w:val="00382C12"/>
    <w:rsid w:val="00383B4A"/>
    <w:rsid w:val="003849D8"/>
    <w:rsid w:val="00386FF5"/>
    <w:rsid w:val="003909B8"/>
    <w:rsid w:val="0039290C"/>
    <w:rsid w:val="00392B21"/>
    <w:rsid w:val="003949D8"/>
    <w:rsid w:val="00394AC0"/>
    <w:rsid w:val="0039512B"/>
    <w:rsid w:val="00396809"/>
    <w:rsid w:val="00396D7B"/>
    <w:rsid w:val="00397586"/>
    <w:rsid w:val="003A1D77"/>
    <w:rsid w:val="003A6EED"/>
    <w:rsid w:val="003B07AA"/>
    <w:rsid w:val="003B1CF2"/>
    <w:rsid w:val="003B1D2E"/>
    <w:rsid w:val="003B5449"/>
    <w:rsid w:val="003B6D99"/>
    <w:rsid w:val="003C2A7B"/>
    <w:rsid w:val="003C5B24"/>
    <w:rsid w:val="003C5E70"/>
    <w:rsid w:val="003C68F8"/>
    <w:rsid w:val="003C6DF6"/>
    <w:rsid w:val="003C75B4"/>
    <w:rsid w:val="003D0561"/>
    <w:rsid w:val="003D08C4"/>
    <w:rsid w:val="003D1029"/>
    <w:rsid w:val="003D1ADA"/>
    <w:rsid w:val="003D2832"/>
    <w:rsid w:val="003D2DEB"/>
    <w:rsid w:val="003D5565"/>
    <w:rsid w:val="003D6490"/>
    <w:rsid w:val="003D71F0"/>
    <w:rsid w:val="003E47EF"/>
    <w:rsid w:val="003E4D00"/>
    <w:rsid w:val="003E4D79"/>
    <w:rsid w:val="003E50B5"/>
    <w:rsid w:val="003E64AD"/>
    <w:rsid w:val="003E66F2"/>
    <w:rsid w:val="003F153A"/>
    <w:rsid w:val="003F2393"/>
    <w:rsid w:val="003F35FF"/>
    <w:rsid w:val="003F3777"/>
    <w:rsid w:val="003F4666"/>
    <w:rsid w:val="003F4991"/>
    <w:rsid w:val="003F7210"/>
    <w:rsid w:val="0040184A"/>
    <w:rsid w:val="00402932"/>
    <w:rsid w:val="00402E11"/>
    <w:rsid w:val="00405056"/>
    <w:rsid w:val="0040524F"/>
    <w:rsid w:val="00407F6B"/>
    <w:rsid w:val="00410359"/>
    <w:rsid w:val="00412BC5"/>
    <w:rsid w:val="00412F81"/>
    <w:rsid w:val="004164E3"/>
    <w:rsid w:val="00416D38"/>
    <w:rsid w:val="00420426"/>
    <w:rsid w:val="00423470"/>
    <w:rsid w:val="00423855"/>
    <w:rsid w:val="0042534B"/>
    <w:rsid w:val="004357D9"/>
    <w:rsid w:val="00436635"/>
    <w:rsid w:val="0043766C"/>
    <w:rsid w:val="004401AF"/>
    <w:rsid w:val="00444BA1"/>
    <w:rsid w:val="00445DA7"/>
    <w:rsid w:val="004475D8"/>
    <w:rsid w:val="00447716"/>
    <w:rsid w:val="004510BF"/>
    <w:rsid w:val="00471907"/>
    <w:rsid w:val="00474600"/>
    <w:rsid w:val="00475699"/>
    <w:rsid w:val="00475C54"/>
    <w:rsid w:val="00476536"/>
    <w:rsid w:val="00480476"/>
    <w:rsid w:val="004806DF"/>
    <w:rsid w:val="004848AE"/>
    <w:rsid w:val="00490B8D"/>
    <w:rsid w:val="0049171F"/>
    <w:rsid w:val="004945BA"/>
    <w:rsid w:val="00494757"/>
    <w:rsid w:val="00494C7F"/>
    <w:rsid w:val="00494F9D"/>
    <w:rsid w:val="00496268"/>
    <w:rsid w:val="004A0024"/>
    <w:rsid w:val="004A05E4"/>
    <w:rsid w:val="004A210C"/>
    <w:rsid w:val="004A3B83"/>
    <w:rsid w:val="004B0DE4"/>
    <w:rsid w:val="004B16DC"/>
    <w:rsid w:val="004B4243"/>
    <w:rsid w:val="004B4FB2"/>
    <w:rsid w:val="004B5C82"/>
    <w:rsid w:val="004B6065"/>
    <w:rsid w:val="004B6084"/>
    <w:rsid w:val="004B7F04"/>
    <w:rsid w:val="004C1BC6"/>
    <w:rsid w:val="004C6B27"/>
    <w:rsid w:val="004D00E4"/>
    <w:rsid w:val="004D2505"/>
    <w:rsid w:val="004D2AC2"/>
    <w:rsid w:val="004D2CF0"/>
    <w:rsid w:val="004D2DF3"/>
    <w:rsid w:val="004D5EF8"/>
    <w:rsid w:val="004E07C8"/>
    <w:rsid w:val="004E40AF"/>
    <w:rsid w:val="004E41C5"/>
    <w:rsid w:val="004E60EA"/>
    <w:rsid w:val="004E694A"/>
    <w:rsid w:val="004E7B16"/>
    <w:rsid w:val="004F19F8"/>
    <w:rsid w:val="004F1D01"/>
    <w:rsid w:val="004F6623"/>
    <w:rsid w:val="00500172"/>
    <w:rsid w:val="005016F3"/>
    <w:rsid w:val="00502E53"/>
    <w:rsid w:val="00503A79"/>
    <w:rsid w:val="00506DAB"/>
    <w:rsid w:val="00507BFE"/>
    <w:rsid w:val="005143FD"/>
    <w:rsid w:val="00515D01"/>
    <w:rsid w:val="005209F0"/>
    <w:rsid w:val="00523677"/>
    <w:rsid w:val="005236B3"/>
    <w:rsid w:val="0052378D"/>
    <w:rsid w:val="00524250"/>
    <w:rsid w:val="005370B3"/>
    <w:rsid w:val="005371DE"/>
    <w:rsid w:val="00537D11"/>
    <w:rsid w:val="005412B9"/>
    <w:rsid w:val="0054142A"/>
    <w:rsid w:val="005414EA"/>
    <w:rsid w:val="005458F7"/>
    <w:rsid w:val="00550313"/>
    <w:rsid w:val="00550824"/>
    <w:rsid w:val="005508F8"/>
    <w:rsid w:val="005523D3"/>
    <w:rsid w:val="00553316"/>
    <w:rsid w:val="00553356"/>
    <w:rsid w:val="00555DEF"/>
    <w:rsid w:val="00555DF2"/>
    <w:rsid w:val="005573D9"/>
    <w:rsid w:val="00560130"/>
    <w:rsid w:val="00560172"/>
    <w:rsid w:val="00562B51"/>
    <w:rsid w:val="00564096"/>
    <w:rsid w:val="00570E4E"/>
    <w:rsid w:val="0057172F"/>
    <w:rsid w:val="00572436"/>
    <w:rsid w:val="005730B5"/>
    <w:rsid w:val="005736D8"/>
    <w:rsid w:val="00580509"/>
    <w:rsid w:val="0058212E"/>
    <w:rsid w:val="00583DDE"/>
    <w:rsid w:val="00584D90"/>
    <w:rsid w:val="00585AC3"/>
    <w:rsid w:val="0058755D"/>
    <w:rsid w:val="00590FDD"/>
    <w:rsid w:val="00595B0D"/>
    <w:rsid w:val="00595D9B"/>
    <w:rsid w:val="00595DE1"/>
    <w:rsid w:val="0059671A"/>
    <w:rsid w:val="005A403A"/>
    <w:rsid w:val="005B147B"/>
    <w:rsid w:val="005B1B2E"/>
    <w:rsid w:val="005B25FA"/>
    <w:rsid w:val="005B4813"/>
    <w:rsid w:val="005B6A64"/>
    <w:rsid w:val="005B72BC"/>
    <w:rsid w:val="005C170A"/>
    <w:rsid w:val="005C59F4"/>
    <w:rsid w:val="005D33BC"/>
    <w:rsid w:val="005D3B3E"/>
    <w:rsid w:val="005D52FB"/>
    <w:rsid w:val="005D5656"/>
    <w:rsid w:val="005D60FD"/>
    <w:rsid w:val="005D6B2C"/>
    <w:rsid w:val="005D6C7D"/>
    <w:rsid w:val="005E0A88"/>
    <w:rsid w:val="005E26DD"/>
    <w:rsid w:val="005E4BE4"/>
    <w:rsid w:val="005E6957"/>
    <w:rsid w:val="005F16ED"/>
    <w:rsid w:val="005F1FC7"/>
    <w:rsid w:val="005F4349"/>
    <w:rsid w:val="005F4C02"/>
    <w:rsid w:val="005F5FEA"/>
    <w:rsid w:val="005F6423"/>
    <w:rsid w:val="005F6F2C"/>
    <w:rsid w:val="005F76AF"/>
    <w:rsid w:val="00602404"/>
    <w:rsid w:val="00605C64"/>
    <w:rsid w:val="00605C6B"/>
    <w:rsid w:val="0060617C"/>
    <w:rsid w:val="00606A1E"/>
    <w:rsid w:val="00606BAE"/>
    <w:rsid w:val="00607DBA"/>
    <w:rsid w:val="00610DF4"/>
    <w:rsid w:val="00613258"/>
    <w:rsid w:val="00613FB9"/>
    <w:rsid w:val="0061472A"/>
    <w:rsid w:val="006311C7"/>
    <w:rsid w:val="00632CF3"/>
    <w:rsid w:val="00633180"/>
    <w:rsid w:val="006341D5"/>
    <w:rsid w:val="00636119"/>
    <w:rsid w:val="00637E4C"/>
    <w:rsid w:val="00642C49"/>
    <w:rsid w:val="0064314A"/>
    <w:rsid w:val="006449C0"/>
    <w:rsid w:val="006453C2"/>
    <w:rsid w:val="006457D9"/>
    <w:rsid w:val="00645A3B"/>
    <w:rsid w:val="00646584"/>
    <w:rsid w:val="00646868"/>
    <w:rsid w:val="00647908"/>
    <w:rsid w:val="006506A1"/>
    <w:rsid w:val="00651DF7"/>
    <w:rsid w:val="0065231C"/>
    <w:rsid w:val="00652A2E"/>
    <w:rsid w:val="0065520E"/>
    <w:rsid w:val="006572B4"/>
    <w:rsid w:val="00657AC5"/>
    <w:rsid w:val="00661004"/>
    <w:rsid w:val="006662EA"/>
    <w:rsid w:val="00666610"/>
    <w:rsid w:val="00666A93"/>
    <w:rsid w:val="00666EFA"/>
    <w:rsid w:val="006673A8"/>
    <w:rsid w:val="006716B1"/>
    <w:rsid w:val="006761F8"/>
    <w:rsid w:val="006768FF"/>
    <w:rsid w:val="006778C7"/>
    <w:rsid w:val="0067795A"/>
    <w:rsid w:val="00681192"/>
    <w:rsid w:val="006823AB"/>
    <w:rsid w:val="00682764"/>
    <w:rsid w:val="00683032"/>
    <w:rsid w:val="0068305E"/>
    <w:rsid w:val="00684472"/>
    <w:rsid w:val="00684D66"/>
    <w:rsid w:val="00684F89"/>
    <w:rsid w:val="00685AF0"/>
    <w:rsid w:val="00685B80"/>
    <w:rsid w:val="0068745A"/>
    <w:rsid w:val="00687F09"/>
    <w:rsid w:val="0069397B"/>
    <w:rsid w:val="00696BDA"/>
    <w:rsid w:val="006A62C8"/>
    <w:rsid w:val="006A63DA"/>
    <w:rsid w:val="006A7F8F"/>
    <w:rsid w:val="006B0221"/>
    <w:rsid w:val="006B1B86"/>
    <w:rsid w:val="006B3F8E"/>
    <w:rsid w:val="006B6618"/>
    <w:rsid w:val="006B778D"/>
    <w:rsid w:val="006C1D29"/>
    <w:rsid w:val="006C2082"/>
    <w:rsid w:val="006C36B1"/>
    <w:rsid w:val="006C42A4"/>
    <w:rsid w:val="006C4AC1"/>
    <w:rsid w:val="006D1532"/>
    <w:rsid w:val="006D7A6A"/>
    <w:rsid w:val="006E0DF3"/>
    <w:rsid w:val="006E2ABE"/>
    <w:rsid w:val="006E3A2F"/>
    <w:rsid w:val="006E3C5D"/>
    <w:rsid w:val="006E40A7"/>
    <w:rsid w:val="006E72D6"/>
    <w:rsid w:val="006E7CA2"/>
    <w:rsid w:val="006F01CA"/>
    <w:rsid w:val="006F0BE8"/>
    <w:rsid w:val="006F56C6"/>
    <w:rsid w:val="006F6584"/>
    <w:rsid w:val="00703FC4"/>
    <w:rsid w:val="007052CD"/>
    <w:rsid w:val="00705B9B"/>
    <w:rsid w:val="00706692"/>
    <w:rsid w:val="007066A1"/>
    <w:rsid w:val="00706AA9"/>
    <w:rsid w:val="0070742F"/>
    <w:rsid w:val="0071111A"/>
    <w:rsid w:val="0071271A"/>
    <w:rsid w:val="00714032"/>
    <w:rsid w:val="00714821"/>
    <w:rsid w:val="00715A1D"/>
    <w:rsid w:val="007171C7"/>
    <w:rsid w:val="00721127"/>
    <w:rsid w:val="00724F85"/>
    <w:rsid w:val="00726922"/>
    <w:rsid w:val="007316A7"/>
    <w:rsid w:val="007323A1"/>
    <w:rsid w:val="00732576"/>
    <w:rsid w:val="00732FD8"/>
    <w:rsid w:val="00734E78"/>
    <w:rsid w:val="007354FE"/>
    <w:rsid w:val="00735F68"/>
    <w:rsid w:val="007366DF"/>
    <w:rsid w:val="00737BEE"/>
    <w:rsid w:val="00740BA6"/>
    <w:rsid w:val="0074284A"/>
    <w:rsid w:val="007428AD"/>
    <w:rsid w:val="0074612E"/>
    <w:rsid w:val="007477F4"/>
    <w:rsid w:val="0074782E"/>
    <w:rsid w:val="00750FC4"/>
    <w:rsid w:val="0075292C"/>
    <w:rsid w:val="00752F05"/>
    <w:rsid w:val="007541A2"/>
    <w:rsid w:val="007558EB"/>
    <w:rsid w:val="00757371"/>
    <w:rsid w:val="00757598"/>
    <w:rsid w:val="00757EC3"/>
    <w:rsid w:val="00761910"/>
    <w:rsid w:val="00763353"/>
    <w:rsid w:val="007637E7"/>
    <w:rsid w:val="00764971"/>
    <w:rsid w:val="00765513"/>
    <w:rsid w:val="007662AE"/>
    <w:rsid w:val="007669F8"/>
    <w:rsid w:val="00767A5E"/>
    <w:rsid w:val="00770305"/>
    <w:rsid w:val="00771564"/>
    <w:rsid w:val="0077193B"/>
    <w:rsid w:val="00771FFC"/>
    <w:rsid w:val="00777C4A"/>
    <w:rsid w:val="007806BC"/>
    <w:rsid w:val="0078076E"/>
    <w:rsid w:val="007815A7"/>
    <w:rsid w:val="0078314C"/>
    <w:rsid w:val="0078379A"/>
    <w:rsid w:val="00784A6B"/>
    <w:rsid w:val="00786610"/>
    <w:rsid w:val="0079043D"/>
    <w:rsid w:val="0079282B"/>
    <w:rsid w:val="00795E14"/>
    <w:rsid w:val="00796BDC"/>
    <w:rsid w:val="007A1924"/>
    <w:rsid w:val="007A66CF"/>
    <w:rsid w:val="007A7BF0"/>
    <w:rsid w:val="007A7E34"/>
    <w:rsid w:val="007B0372"/>
    <w:rsid w:val="007B0A6B"/>
    <w:rsid w:val="007B3F65"/>
    <w:rsid w:val="007B3FDB"/>
    <w:rsid w:val="007C358D"/>
    <w:rsid w:val="007C4B84"/>
    <w:rsid w:val="007C4F60"/>
    <w:rsid w:val="007D16B3"/>
    <w:rsid w:val="007D7BDF"/>
    <w:rsid w:val="007E0919"/>
    <w:rsid w:val="007E0ABD"/>
    <w:rsid w:val="007E2AFC"/>
    <w:rsid w:val="007E5097"/>
    <w:rsid w:val="007E6142"/>
    <w:rsid w:val="007E7965"/>
    <w:rsid w:val="007F38F4"/>
    <w:rsid w:val="007F4CFC"/>
    <w:rsid w:val="007F5E88"/>
    <w:rsid w:val="007F6C34"/>
    <w:rsid w:val="007F7616"/>
    <w:rsid w:val="007F7BD7"/>
    <w:rsid w:val="00801328"/>
    <w:rsid w:val="00803FDC"/>
    <w:rsid w:val="00804E15"/>
    <w:rsid w:val="008055C9"/>
    <w:rsid w:val="00805A04"/>
    <w:rsid w:val="008149DA"/>
    <w:rsid w:val="00815B87"/>
    <w:rsid w:val="00816DE3"/>
    <w:rsid w:val="008218FD"/>
    <w:rsid w:val="00821967"/>
    <w:rsid w:val="008219D7"/>
    <w:rsid w:val="0082549A"/>
    <w:rsid w:val="00830D8A"/>
    <w:rsid w:val="00830DB6"/>
    <w:rsid w:val="00834568"/>
    <w:rsid w:val="0083640A"/>
    <w:rsid w:val="00836657"/>
    <w:rsid w:val="00837700"/>
    <w:rsid w:val="00842BD1"/>
    <w:rsid w:val="0084377C"/>
    <w:rsid w:val="00844631"/>
    <w:rsid w:val="00847C20"/>
    <w:rsid w:val="00852BC0"/>
    <w:rsid w:val="008632C8"/>
    <w:rsid w:val="00864232"/>
    <w:rsid w:val="00870365"/>
    <w:rsid w:val="00871016"/>
    <w:rsid w:val="00872959"/>
    <w:rsid w:val="008752B5"/>
    <w:rsid w:val="00875385"/>
    <w:rsid w:val="00875A5C"/>
    <w:rsid w:val="0088535C"/>
    <w:rsid w:val="008857EA"/>
    <w:rsid w:val="00885C9C"/>
    <w:rsid w:val="008871D2"/>
    <w:rsid w:val="0088770A"/>
    <w:rsid w:val="00891FE1"/>
    <w:rsid w:val="0089381E"/>
    <w:rsid w:val="0089409F"/>
    <w:rsid w:val="008943EA"/>
    <w:rsid w:val="00895CB7"/>
    <w:rsid w:val="00896EFE"/>
    <w:rsid w:val="008B5471"/>
    <w:rsid w:val="008B5FA0"/>
    <w:rsid w:val="008B6F9B"/>
    <w:rsid w:val="008B78F5"/>
    <w:rsid w:val="008C0704"/>
    <w:rsid w:val="008C20AD"/>
    <w:rsid w:val="008C2CED"/>
    <w:rsid w:val="008C4DA0"/>
    <w:rsid w:val="008C7049"/>
    <w:rsid w:val="008D024E"/>
    <w:rsid w:val="008D2D69"/>
    <w:rsid w:val="008D321C"/>
    <w:rsid w:val="008D6039"/>
    <w:rsid w:val="008E0B6D"/>
    <w:rsid w:val="008E11D0"/>
    <w:rsid w:val="008E523D"/>
    <w:rsid w:val="008E5664"/>
    <w:rsid w:val="008E619F"/>
    <w:rsid w:val="008E6E77"/>
    <w:rsid w:val="008E71C5"/>
    <w:rsid w:val="008E7A27"/>
    <w:rsid w:val="008E7CB4"/>
    <w:rsid w:val="008F0E2A"/>
    <w:rsid w:val="008F2EF4"/>
    <w:rsid w:val="008F4E69"/>
    <w:rsid w:val="0090006A"/>
    <w:rsid w:val="00901D4A"/>
    <w:rsid w:val="00902062"/>
    <w:rsid w:val="00902263"/>
    <w:rsid w:val="00904040"/>
    <w:rsid w:val="0090409D"/>
    <w:rsid w:val="009041C9"/>
    <w:rsid w:val="009058D4"/>
    <w:rsid w:val="00905B44"/>
    <w:rsid w:val="009073E3"/>
    <w:rsid w:val="00907ABD"/>
    <w:rsid w:val="00910B05"/>
    <w:rsid w:val="00911B1C"/>
    <w:rsid w:val="00913186"/>
    <w:rsid w:val="00913D55"/>
    <w:rsid w:val="00916ACB"/>
    <w:rsid w:val="0092061C"/>
    <w:rsid w:val="009231A5"/>
    <w:rsid w:val="00923226"/>
    <w:rsid w:val="009275E0"/>
    <w:rsid w:val="00932557"/>
    <w:rsid w:val="00935E5C"/>
    <w:rsid w:val="009360ED"/>
    <w:rsid w:val="009417D3"/>
    <w:rsid w:val="0094279D"/>
    <w:rsid w:val="00953055"/>
    <w:rsid w:val="009557E4"/>
    <w:rsid w:val="009563BA"/>
    <w:rsid w:val="00956EBD"/>
    <w:rsid w:val="009610D4"/>
    <w:rsid w:val="00963732"/>
    <w:rsid w:val="00966F58"/>
    <w:rsid w:val="00973AF6"/>
    <w:rsid w:val="009746BF"/>
    <w:rsid w:val="00974856"/>
    <w:rsid w:val="00975A4F"/>
    <w:rsid w:val="00975D09"/>
    <w:rsid w:val="009765BA"/>
    <w:rsid w:val="009828C3"/>
    <w:rsid w:val="00982CCF"/>
    <w:rsid w:val="00983181"/>
    <w:rsid w:val="00983556"/>
    <w:rsid w:val="0098653E"/>
    <w:rsid w:val="00992105"/>
    <w:rsid w:val="009A4262"/>
    <w:rsid w:val="009A4CE4"/>
    <w:rsid w:val="009A7C87"/>
    <w:rsid w:val="009B0BC0"/>
    <w:rsid w:val="009B4923"/>
    <w:rsid w:val="009B4B42"/>
    <w:rsid w:val="009B53FB"/>
    <w:rsid w:val="009B5E54"/>
    <w:rsid w:val="009C20AB"/>
    <w:rsid w:val="009C219C"/>
    <w:rsid w:val="009C2218"/>
    <w:rsid w:val="009C6A75"/>
    <w:rsid w:val="009C784D"/>
    <w:rsid w:val="009D05E4"/>
    <w:rsid w:val="009D0D6F"/>
    <w:rsid w:val="009D106F"/>
    <w:rsid w:val="009D29F8"/>
    <w:rsid w:val="009D4A87"/>
    <w:rsid w:val="009D71F9"/>
    <w:rsid w:val="009D75A8"/>
    <w:rsid w:val="009E0FFB"/>
    <w:rsid w:val="009E1007"/>
    <w:rsid w:val="009E2572"/>
    <w:rsid w:val="009E37C3"/>
    <w:rsid w:val="009E477E"/>
    <w:rsid w:val="009F04D1"/>
    <w:rsid w:val="009F284C"/>
    <w:rsid w:val="009F76E4"/>
    <w:rsid w:val="00A027DF"/>
    <w:rsid w:val="00A029F1"/>
    <w:rsid w:val="00A035B1"/>
    <w:rsid w:val="00A0469E"/>
    <w:rsid w:val="00A07A35"/>
    <w:rsid w:val="00A07CAA"/>
    <w:rsid w:val="00A10F17"/>
    <w:rsid w:val="00A17A39"/>
    <w:rsid w:val="00A17AEE"/>
    <w:rsid w:val="00A21A60"/>
    <w:rsid w:val="00A2347B"/>
    <w:rsid w:val="00A24C51"/>
    <w:rsid w:val="00A24C87"/>
    <w:rsid w:val="00A24FB0"/>
    <w:rsid w:val="00A26411"/>
    <w:rsid w:val="00A3480B"/>
    <w:rsid w:val="00A36EA2"/>
    <w:rsid w:val="00A371EC"/>
    <w:rsid w:val="00A40584"/>
    <w:rsid w:val="00A43043"/>
    <w:rsid w:val="00A432D4"/>
    <w:rsid w:val="00A46003"/>
    <w:rsid w:val="00A47D67"/>
    <w:rsid w:val="00A47F6A"/>
    <w:rsid w:val="00A51508"/>
    <w:rsid w:val="00A55717"/>
    <w:rsid w:val="00A57FAA"/>
    <w:rsid w:val="00A631D7"/>
    <w:rsid w:val="00A670D4"/>
    <w:rsid w:val="00A71AD6"/>
    <w:rsid w:val="00A71B5B"/>
    <w:rsid w:val="00A752BB"/>
    <w:rsid w:val="00A80219"/>
    <w:rsid w:val="00A81624"/>
    <w:rsid w:val="00A84BD3"/>
    <w:rsid w:val="00A85C6F"/>
    <w:rsid w:val="00A85CEB"/>
    <w:rsid w:val="00A86E16"/>
    <w:rsid w:val="00A87392"/>
    <w:rsid w:val="00A87E56"/>
    <w:rsid w:val="00A92475"/>
    <w:rsid w:val="00A93E16"/>
    <w:rsid w:val="00A940D5"/>
    <w:rsid w:val="00A94986"/>
    <w:rsid w:val="00AA008E"/>
    <w:rsid w:val="00AA0BEA"/>
    <w:rsid w:val="00AA216A"/>
    <w:rsid w:val="00AA231E"/>
    <w:rsid w:val="00AA4002"/>
    <w:rsid w:val="00AA43EF"/>
    <w:rsid w:val="00AA58E5"/>
    <w:rsid w:val="00AA61B3"/>
    <w:rsid w:val="00AB0053"/>
    <w:rsid w:val="00AB0092"/>
    <w:rsid w:val="00AB0599"/>
    <w:rsid w:val="00AB1D28"/>
    <w:rsid w:val="00AB36A2"/>
    <w:rsid w:val="00AB3727"/>
    <w:rsid w:val="00AB3A9A"/>
    <w:rsid w:val="00AB72D7"/>
    <w:rsid w:val="00AC2BE5"/>
    <w:rsid w:val="00AC4AA5"/>
    <w:rsid w:val="00AC5540"/>
    <w:rsid w:val="00AD03EE"/>
    <w:rsid w:val="00AD0D62"/>
    <w:rsid w:val="00AD69D9"/>
    <w:rsid w:val="00AE02D0"/>
    <w:rsid w:val="00AE10C8"/>
    <w:rsid w:val="00AE4BB4"/>
    <w:rsid w:val="00AE75B6"/>
    <w:rsid w:val="00AE7E93"/>
    <w:rsid w:val="00AF2B8B"/>
    <w:rsid w:val="00AF3859"/>
    <w:rsid w:val="00AF77A5"/>
    <w:rsid w:val="00B01ADE"/>
    <w:rsid w:val="00B01D07"/>
    <w:rsid w:val="00B060D8"/>
    <w:rsid w:val="00B11C25"/>
    <w:rsid w:val="00B13D87"/>
    <w:rsid w:val="00B14D44"/>
    <w:rsid w:val="00B150EA"/>
    <w:rsid w:val="00B164A5"/>
    <w:rsid w:val="00B20FBC"/>
    <w:rsid w:val="00B21F90"/>
    <w:rsid w:val="00B2595B"/>
    <w:rsid w:val="00B25BC2"/>
    <w:rsid w:val="00B26AF0"/>
    <w:rsid w:val="00B30CCA"/>
    <w:rsid w:val="00B31717"/>
    <w:rsid w:val="00B32AD1"/>
    <w:rsid w:val="00B35078"/>
    <w:rsid w:val="00B409BA"/>
    <w:rsid w:val="00B41887"/>
    <w:rsid w:val="00B4288D"/>
    <w:rsid w:val="00B43B66"/>
    <w:rsid w:val="00B46FEE"/>
    <w:rsid w:val="00B5130B"/>
    <w:rsid w:val="00B52061"/>
    <w:rsid w:val="00B53115"/>
    <w:rsid w:val="00B5383E"/>
    <w:rsid w:val="00B54B6F"/>
    <w:rsid w:val="00B579F3"/>
    <w:rsid w:val="00B614C8"/>
    <w:rsid w:val="00B61D0D"/>
    <w:rsid w:val="00B64FB1"/>
    <w:rsid w:val="00B70DDF"/>
    <w:rsid w:val="00B71C38"/>
    <w:rsid w:val="00B71FA2"/>
    <w:rsid w:val="00B73F10"/>
    <w:rsid w:val="00B75B0E"/>
    <w:rsid w:val="00B77B3F"/>
    <w:rsid w:val="00B821A5"/>
    <w:rsid w:val="00B82E00"/>
    <w:rsid w:val="00B8319B"/>
    <w:rsid w:val="00B855E6"/>
    <w:rsid w:val="00B868AF"/>
    <w:rsid w:val="00B9024B"/>
    <w:rsid w:val="00B91F98"/>
    <w:rsid w:val="00B93D06"/>
    <w:rsid w:val="00B94B92"/>
    <w:rsid w:val="00B9545F"/>
    <w:rsid w:val="00B963CC"/>
    <w:rsid w:val="00B97FC2"/>
    <w:rsid w:val="00BA4F85"/>
    <w:rsid w:val="00BB08CF"/>
    <w:rsid w:val="00BB4739"/>
    <w:rsid w:val="00BB48A0"/>
    <w:rsid w:val="00BB50F0"/>
    <w:rsid w:val="00BB5CFB"/>
    <w:rsid w:val="00BB631A"/>
    <w:rsid w:val="00BC226A"/>
    <w:rsid w:val="00BC2561"/>
    <w:rsid w:val="00BC2CC2"/>
    <w:rsid w:val="00BC2D45"/>
    <w:rsid w:val="00BC3C1E"/>
    <w:rsid w:val="00BC4C35"/>
    <w:rsid w:val="00BD1ED5"/>
    <w:rsid w:val="00BD2874"/>
    <w:rsid w:val="00BD334E"/>
    <w:rsid w:val="00BD51F1"/>
    <w:rsid w:val="00BD5743"/>
    <w:rsid w:val="00BD6881"/>
    <w:rsid w:val="00BE00A6"/>
    <w:rsid w:val="00BE0AA3"/>
    <w:rsid w:val="00BE3003"/>
    <w:rsid w:val="00BE6419"/>
    <w:rsid w:val="00BF1C02"/>
    <w:rsid w:val="00BF4F29"/>
    <w:rsid w:val="00BF67D5"/>
    <w:rsid w:val="00BF7564"/>
    <w:rsid w:val="00C01FF8"/>
    <w:rsid w:val="00C02B30"/>
    <w:rsid w:val="00C0419D"/>
    <w:rsid w:val="00C05FF2"/>
    <w:rsid w:val="00C06397"/>
    <w:rsid w:val="00C07648"/>
    <w:rsid w:val="00C07B1F"/>
    <w:rsid w:val="00C104DA"/>
    <w:rsid w:val="00C10FD7"/>
    <w:rsid w:val="00C12966"/>
    <w:rsid w:val="00C131FF"/>
    <w:rsid w:val="00C152F7"/>
    <w:rsid w:val="00C16DC0"/>
    <w:rsid w:val="00C17A2B"/>
    <w:rsid w:val="00C21DEE"/>
    <w:rsid w:val="00C22B36"/>
    <w:rsid w:val="00C235A6"/>
    <w:rsid w:val="00C25AC4"/>
    <w:rsid w:val="00C25B9C"/>
    <w:rsid w:val="00C32122"/>
    <w:rsid w:val="00C321AC"/>
    <w:rsid w:val="00C356B5"/>
    <w:rsid w:val="00C35BF9"/>
    <w:rsid w:val="00C379CD"/>
    <w:rsid w:val="00C41054"/>
    <w:rsid w:val="00C44C3A"/>
    <w:rsid w:val="00C477D7"/>
    <w:rsid w:val="00C50211"/>
    <w:rsid w:val="00C5081A"/>
    <w:rsid w:val="00C5313F"/>
    <w:rsid w:val="00C57BFC"/>
    <w:rsid w:val="00C60A9B"/>
    <w:rsid w:val="00C665A9"/>
    <w:rsid w:val="00C707BB"/>
    <w:rsid w:val="00C71288"/>
    <w:rsid w:val="00C716B1"/>
    <w:rsid w:val="00C72D7E"/>
    <w:rsid w:val="00C73A1A"/>
    <w:rsid w:val="00C74FD3"/>
    <w:rsid w:val="00C7631C"/>
    <w:rsid w:val="00C767A1"/>
    <w:rsid w:val="00C81A93"/>
    <w:rsid w:val="00C8415A"/>
    <w:rsid w:val="00C84D4C"/>
    <w:rsid w:val="00C87254"/>
    <w:rsid w:val="00C94D24"/>
    <w:rsid w:val="00C96C1C"/>
    <w:rsid w:val="00CA00DB"/>
    <w:rsid w:val="00CA1FB9"/>
    <w:rsid w:val="00CA35DF"/>
    <w:rsid w:val="00CB626A"/>
    <w:rsid w:val="00CB7250"/>
    <w:rsid w:val="00CC0CDD"/>
    <w:rsid w:val="00CC1C38"/>
    <w:rsid w:val="00CC28A6"/>
    <w:rsid w:val="00CC382F"/>
    <w:rsid w:val="00CD2474"/>
    <w:rsid w:val="00CD2633"/>
    <w:rsid w:val="00CD4F9E"/>
    <w:rsid w:val="00CD5992"/>
    <w:rsid w:val="00CD5A85"/>
    <w:rsid w:val="00CD7C0E"/>
    <w:rsid w:val="00CE4525"/>
    <w:rsid w:val="00CE4EA8"/>
    <w:rsid w:val="00CE5F3F"/>
    <w:rsid w:val="00CE6291"/>
    <w:rsid w:val="00CF2195"/>
    <w:rsid w:val="00CF3EF5"/>
    <w:rsid w:val="00D004A6"/>
    <w:rsid w:val="00D0068A"/>
    <w:rsid w:val="00D02B74"/>
    <w:rsid w:val="00D02D67"/>
    <w:rsid w:val="00D039FF"/>
    <w:rsid w:val="00D06EE4"/>
    <w:rsid w:val="00D07AB8"/>
    <w:rsid w:val="00D1182E"/>
    <w:rsid w:val="00D12391"/>
    <w:rsid w:val="00D14225"/>
    <w:rsid w:val="00D1582F"/>
    <w:rsid w:val="00D16EAB"/>
    <w:rsid w:val="00D16EAD"/>
    <w:rsid w:val="00D176E2"/>
    <w:rsid w:val="00D17D3B"/>
    <w:rsid w:val="00D22754"/>
    <w:rsid w:val="00D2289E"/>
    <w:rsid w:val="00D24DCC"/>
    <w:rsid w:val="00D25766"/>
    <w:rsid w:val="00D27805"/>
    <w:rsid w:val="00D317A0"/>
    <w:rsid w:val="00D337D7"/>
    <w:rsid w:val="00D362B7"/>
    <w:rsid w:val="00D41337"/>
    <w:rsid w:val="00D426B1"/>
    <w:rsid w:val="00D43258"/>
    <w:rsid w:val="00D46CBB"/>
    <w:rsid w:val="00D56CFC"/>
    <w:rsid w:val="00D627DC"/>
    <w:rsid w:val="00D62ED9"/>
    <w:rsid w:val="00D635CC"/>
    <w:rsid w:val="00D63752"/>
    <w:rsid w:val="00D65292"/>
    <w:rsid w:val="00D67869"/>
    <w:rsid w:val="00D67BC1"/>
    <w:rsid w:val="00D70EAE"/>
    <w:rsid w:val="00D71654"/>
    <w:rsid w:val="00D71801"/>
    <w:rsid w:val="00D71933"/>
    <w:rsid w:val="00D72C84"/>
    <w:rsid w:val="00D7519C"/>
    <w:rsid w:val="00D773E3"/>
    <w:rsid w:val="00D816D5"/>
    <w:rsid w:val="00D82378"/>
    <w:rsid w:val="00D86D75"/>
    <w:rsid w:val="00D87053"/>
    <w:rsid w:val="00D87120"/>
    <w:rsid w:val="00D879D7"/>
    <w:rsid w:val="00D93B9E"/>
    <w:rsid w:val="00D95553"/>
    <w:rsid w:val="00D958A7"/>
    <w:rsid w:val="00D96420"/>
    <w:rsid w:val="00DA0093"/>
    <w:rsid w:val="00DA278A"/>
    <w:rsid w:val="00DA3385"/>
    <w:rsid w:val="00DA346D"/>
    <w:rsid w:val="00DA394D"/>
    <w:rsid w:val="00DA4789"/>
    <w:rsid w:val="00DA7AC4"/>
    <w:rsid w:val="00DB2E87"/>
    <w:rsid w:val="00DB33AE"/>
    <w:rsid w:val="00DB70BF"/>
    <w:rsid w:val="00DC58CC"/>
    <w:rsid w:val="00DC7894"/>
    <w:rsid w:val="00DD2871"/>
    <w:rsid w:val="00DD3880"/>
    <w:rsid w:val="00DD4C48"/>
    <w:rsid w:val="00DD6822"/>
    <w:rsid w:val="00DE11F9"/>
    <w:rsid w:val="00DE1D16"/>
    <w:rsid w:val="00DE3637"/>
    <w:rsid w:val="00DE5691"/>
    <w:rsid w:val="00DF4E76"/>
    <w:rsid w:val="00DF4F48"/>
    <w:rsid w:val="00E0062B"/>
    <w:rsid w:val="00E03367"/>
    <w:rsid w:val="00E05BDD"/>
    <w:rsid w:val="00E0609C"/>
    <w:rsid w:val="00E13479"/>
    <w:rsid w:val="00E21211"/>
    <w:rsid w:val="00E22ADB"/>
    <w:rsid w:val="00E25976"/>
    <w:rsid w:val="00E26321"/>
    <w:rsid w:val="00E26C8C"/>
    <w:rsid w:val="00E26DEA"/>
    <w:rsid w:val="00E32B5E"/>
    <w:rsid w:val="00E32C28"/>
    <w:rsid w:val="00E34C15"/>
    <w:rsid w:val="00E34FC5"/>
    <w:rsid w:val="00E419F7"/>
    <w:rsid w:val="00E433E3"/>
    <w:rsid w:val="00E44068"/>
    <w:rsid w:val="00E45B8F"/>
    <w:rsid w:val="00E50300"/>
    <w:rsid w:val="00E506AE"/>
    <w:rsid w:val="00E51B1E"/>
    <w:rsid w:val="00E55ABD"/>
    <w:rsid w:val="00E66365"/>
    <w:rsid w:val="00E7250D"/>
    <w:rsid w:val="00E73312"/>
    <w:rsid w:val="00E757AC"/>
    <w:rsid w:val="00E76BB2"/>
    <w:rsid w:val="00E8184C"/>
    <w:rsid w:val="00E85E64"/>
    <w:rsid w:val="00E87BCF"/>
    <w:rsid w:val="00E9141D"/>
    <w:rsid w:val="00E9166E"/>
    <w:rsid w:val="00E94630"/>
    <w:rsid w:val="00E951F5"/>
    <w:rsid w:val="00E95483"/>
    <w:rsid w:val="00EA0BB4"/>
    <w:rsid w:val="00EA1F79"/>
    <w:rsid w:val="00EA3223"/>
    <w:rsid w:val="00EA38B6"/>
    <w:rsid w:val="00EA3D87"/>
    <w:rsid w:val="00EA57D4"/>
    <w:rsid w:val="00EB02E8"/>
    <w:rsid w:val="00EB09D2"/>
    <w:rsid w:val="00EB180A"/>
    <w:rsid w:val="00EB395F"/>
    <w:rsid w:val="00EB3F92"/>
    <w:rsid w:val="00EB496F"/>
    <w:rsid w:val="00EB51EA"/>
    <w:rsid w:val="00EB6E78"/>
    <w:rsid w:val="00EC1F74"/>
    <w:rsid w:val="00EC31AE"/>
    <w:rsid w:val="00EC3320"/>
    <w:rsid w:val="00EC5142"/>
    <w:rsid w:val="00ED1013"/>
    <w:rsid w:val="00ED394F"/>
    <w:rsid w:val="00ED451E"/>
    <w:rsid w:val="00ED492F"/>
    <w:rsid w:val="00ED5065"/>
    <w:rsid w:val="00ED50A6"/>
    <w:rsid w:val="00ED5FD5"/>
    <w:rsid w:val="00EE53DA"/>
    <w:rsid w:val="00EE5FA6"/>
    <w:rsid w:val="00EE655D"/>
    <w:rsid w:val="00EE7774"/>
    <w:rsid w:val="00EF33D2"/>
    <w:rsid w:val="00EF37E9"/>
    <w:rsid w:val="00EF3E61"/>
    <w:rsid w:val="00EF7129"/>
    <w:rsid w:val="00EF73CD"/>
    <w:rsid w:val="00EF73EE"/>
    <w:rsid w:val="00EF7898"/>
    <w:rsid w:val="00F0015A"/>
    <w:rsid w:val="00F03186"/>
    <w:rsid w:val="00F04D2F"/>
    <w:rsid w:val="00F05AE0"/>
    <w:rsid w:val="00F0653B"/>
    <w:rsid w:val="00F07128"/>
    <w:rsid w:val="00F0757D"/>
    <w:rsid w:val="00F078D4"/>
    <w:rsid w:val="00F101EB"/>
    <w:rsid w:val="00F133B7"/>
    <w:rsid w:val="00F1485D"/>
    <w:rsid w:val="00F14CCD"/>
    <w:rsid w:val="00F20B71"/>
    <w:rsid w:val="00F21491"/>
    <w:rsid w:val="00F2280A"/>
    <w:rsid w:val="00F264DF"/>
    <w:rsid w:val="00F3095F"/>
    <w:rsid w:val="00F30FBB"/>
    <w:rsid w:val="00F32FD9"/>
    <w:rsid w:val="00F33C2B"/>
    <w:rsid w:val="00F3421B"/>
    <w:rsid w:val="00F34527"/>
    <w:rsid w:val="00F3467A"/>
    <w:rsid w:val="00F347C1"/>
    <w:rsid w:val="00F3505E"/>
    <w:rsid w:val="00F37361"/>
    <w:rsid w:val="00F4035E"/>
    <w:rsid w:val="00F40435"/>
    <w:rsid w:val="00F40E7C"/>
    <w:rsid w:val="00F424BD"/>
    <w:rsid w:val="00F43000"/>
    <w:rsid w:val="00F43468"/>
    <w:rsid w:val="00F460DB"/>
    <w:rsid w:val="00F50738"/>
    <w:rsid w:val="00F523D8"/>
    <w:rsid w:val="00F525C6"/>
    <w:rsid w:val="00F56B9B"/>
    <w:rsid w:val="00F57426"/>
    <w:rsid w:val="00F57437"/>
    <w:rsid w:val="00F61AD3"/>
    <w:rsid w:val="00F632E9"/>
    <w:rsid w:val="00F65B30"/>
    <w:rsid w:val="00F65F63"/>
    <w:rsid w:val="00F67452"/>
    <w:rsid w:val="00F70CF8"/>
    <w:rsid w:val="00F70EA0"/>
    <w:rsid w:val="00F71C4F"/>
    <w:rsid w:val="00F73E1B"/>
    <w:rsid w:val="00F74947"/>
    <w:rsid w:val="00F74D11"/>
    <w:rsid w:val="00F818F7"/>
    <w:rsid w:val="00F81E04"/>
    <w:rsid w:val="00F8309F"/>
    <w:rsid w:val="00F85230"/>
    <w:rsid w:val="00F8571F"/>
    <w:rsid w:val="00F875E1"/>
    <w:rsid w:val="00F911EB"/>
    <w:rsid w:val="00F91308"/>
    <w:rsid w:val="00F920B1"/>
    <w:rsid w:val="00F93CA5"/>
    <w:rsid w:val="00F94673"/>
    <w:rsid w:val="00F95DC3"/>
    <w:rsid w:val="00F973D5"/>
    <w:rsid w:val="00F975EF"/>
    <w:rsid w:val="00FA4CD2"/>
    <w:rsid w:val="00FA5ABC"/>
    <w:rsid w:val="00FA5DBE"/>
    <w:rsid w:val="00FA692F"/>
    <w:rsid w:val="00FB19DA"/>
    <w:rsid w:val="00FB325A"/>
    <w:rsid w:val="00FB32DD"/>
    <w:rsid w:val="00FB3DC7"/>
    <w:rsid w:val="00FB6E37"/>
    <w:rsid w:val="00FC18FA"/>
    <w:rsid w:val="00FC1D94"/>
    <w:rsid w:val="00FC2169"/>
    <w:rsid w:val="00FC279A"/>
    <w:rsid w:val="00FC368C"/>
    <w:rsid w:val="00FC3F47"/>
    <w:rsid w:val="00FD0FD6"/>
    <w:rsid w:val="00FD2AA4"/>
    <w:rsid w:val="00FD44DE"/>
    <w:rsid w:val="00FD4CA7"/>
    <w:rsid w:val="00FD59C9"/>
    <w:rsid w:val="00FD6138"/>
    <w:rsid w:val="00FD69A7"/>
    <w:rsid w:val="00FE063C"/>
    <w:rsid w:val="00FE3271"/>
    <w:rsid w:val="00FE4CC9"/>
    <w:rsid w:val="00FE6208"/>
    <w:rsid w:val="00FE663D"/>
    <w:rsid w:val="00FF1056"/>
    <w:rsid w:val="00FF2173"/>
    <w:rsid w:val="00FF23C0"/>
    <w:rsid w:val="00FF5E2C"/>
    <w:rsid w:val="00FF5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55D61"/>
  <w15:chartTrackingRefBased/>
  <w15:docId w15:val="{F0A65693-4BFC-4E02-AE20-D67E27183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890"/>
  </w:style>
  <w:style w:type="paragraph" w:styleId="Heading1">
    <w:name w:val="heading 1"/>
    <w:basedOn w:val="Normal"/>
    <w:next w:val="Normal"/>
    <w:link w:val="Heading1Char"/>
    <w:uiPriority w:val="9"/>
    <w:qFormat/>
    <w:rsid w:val="00192386"/>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2386"/>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386"/>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386"/>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386"/>
    <w:pPr>
      <w:keepNext/>
      <w:keepLines/>
      <w:numPr>
        <w:ilvl w:val="4"/>
        <w:numId w:val="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386"/>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386"/>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386"/>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386"/>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3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23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3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3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3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3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3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3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386"/>
    <w:rPr>
      <w:rFonts w:eastAsiaTheme="majorEastAsia" w:cstheme="majorBidi"/>
      <w:color w:val="272727" w:themeColor="text1" w:themeTint="D8"/>
    </w:rPr>
  </w:style>
  <w:style w:type="paragraph" w:styleId="Title">
    <w:name w:val="Title"/>
    <w:basedOn w:val="Normal"/>
    <w:next w:val="Normal"/>
    <w:link w:val="TitleChar"/>
    <w:uiPriority w:val="10"/>
    <w:qFormat/>
    <w:rsid w:val="001923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3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3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3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386"/>
    <w:pPr>
      <w:spacing w:before="160"/>
      <w:jc w:val="center"/>
    </w:pPr>
    <w:rPr>
      <w:i/>
      <w:iCs/>
      <w:color w:val="404040" w:themeColor="text1" w:themeTint="BF"/>
    </w:rPr>
  </w:style>
  <w:style w:type="character" w:customStyle="1" w:styleId="QuoteChar">
    <w:name w:val="Quote Char"/>
    <w:basedOn w:val="DefaultParagraphFont"/>
    <w:link w:val="Quote"/>
    <w:uiPriority w:val="29"/>
    <w:rsid w:val="00192386"/>
    <w:rPr>
      <w:i/>
      <w:iCs/>
      <w:color w:val="404040" w:themeColor="text1" w:themeTint="BF"/>
    </w:rPr>
  </w:style>
  <w:style w:type="paragraph" w:styleId="ListParagraph">
    <w:name w:val="List Paragraph"/>
    <w:basedOn w:val="Normal"/>
    <w:uiPriority w:val="34"/>
    <w:qFormat/>
    <w:rsid w:val="00192386"/>
    <w:pPr>
      <w:ind w:left="720"/>
      <w:contextualSpacing/>
    </w:pPr>
  </w:style>
  <w:style w:type="character" w:styleId="IntenseEmphasis">
    <w:name w:val="Intense Emphasis"/>
    <w:basedOn w:val="DefaultParagraphFont"/>
    <w:uiPriority w:val="21"/>
    <w:qFormat/>
    <w:rsid w:val="00192386"/>
    <w:rPr>
      <w:i/>
      <w:iCs/>
      <w:color w:val="0F4761" w:themeColor="accent1" w:themeShade="BF"/>
    </w:rPr>
  </w:style>
  <w:style w:type="paragraph" w:styleId="IntenseQuote">
    <w:name w:val="Intense Quote"/>
    <w:basedOn w:val="Normal"/>
    <w:next w:val="Normal"/>
    <w:link w:val="IntenseQuoteChar"/>
    <w:uiPriority w:val="30"/>
    <w:qFormat/>
    <w:rsid w:val="001923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386"/>
    <w:rPr>
      <w:i/>
      <w:iCs/>
      <w:color w:val="0F4761" w:themeColor="accent1" w:themeShade="BF"/>
    </w:rPr>
  </w:style>
  <w:style w:type="character" w:styleId="IntenseReference">
    <w:name w:val="Intense Reference"/>
    <w:basedOn w:val="DefaultParagraphFont"/>
    <w:uiPriority w:val="32"/>
    <w:qFormat/>
    <w:rsid w:val="00192386"/>
    <w:rPr>
      <w:b/>
      <w:bCs/>
      <w:smallCaps/>
      <w:color w:val="0F4761" w:themeColor="accent1" w:themeShade="BF"/>
      <w:spacing w:val="5"/>
    </w:rPr>
  </w:style>
  <w:style w:type="character" w:styleId="LineNumber">
    <w:name w:val="line number"/>
    <w:basedOn w:val="DefaultParagraphFont"/>
    <w:uiPriority w:val="99"/>
    <w:semiHidden/>
    <w:unhideWhenUsed/>
    <w:rsid w:val="00F0757D"/>
  </w:style>
  <w:style w:type="paragraph" w:styleId="Header">
    <w:name w:val="header"/>
    <w:basedOn w:val="Normal"/>
    <w:link w:val="HeaderChar"/>
    <w:uiPriority w:val="99"/>
    <w:unhideWhenUsed/>
    <w:rsid w:val="00F07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57D"/>
  </w:style>
  <w:style w:type="paragraph" w:styleId="Footer">
    <w:name w:val="footer"/>
    <w:basedOn w:val="Normal"/>
    <w:link w:val="FooterChar"/>
    <w:uiPriority w:val="99"/>
    <w:unhideWhenUsed/>
    <w:rsid w:val="00F07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57D"/>
  </w:style>
  <w:style w:type="paragraph" w:styleId="TOCHeading">
    <w:name w:val="TOC Heading"/>
    <w:basedOn w:val="Heading1"/>
    <w:next w:val="Normal"/>
    <w:uiPriority w:val="39"/>
    <w:unhideWhenUsed/>
    <w:qFormat/>
    <w:rsid w:val="003A6EE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A6EED"/>
    <w:pPr>
      <w:spacing w:after="100"/>
    </w:pPr>
  </w:style>
  <w:style w:type="character" w:styleId="Hyperlink">
    <w:name w:val="Hyperlink"/>
    <w:basedOn w:val="DefaultParagraphFont"/>
    <w:uiPriority w:val="99"/>
    <w:unhideWhenUsed/>
    <w:rsid w:val="003A6EED"/>
    <w:rPr>
      <w:color w:val="467886" w:themeColor="hyperlink"/>
      <w:u w:val="single"/>
    </w:rPr>
  </w:style>
  <w:style w:type="paragraph" w:styleId="Bibliography">
    <w:name w:val="Bibliography"/>
    <w:basedOn w:val="Normal"/>
    <w:next w:val="Normal"/>
    <w:uiPriority w:val="37"/>
    <w:unhideWhenUsed/>
    <w:rsid w:val="00AC5540"/>
  </w:style>
  <w:style w:type="paragraph" w:styleId="TOC2">
    <w:name w:val="toc 2"/>
    <w:basedOn w:val="Normal"/>
    <w:next w:val="Normal"/>
    <w:autoRedefine/>
    <w:uiPriority w:val="39"/>
    <w:unhideWhenUsed/>
    <w:rsid w:val="00EC31AE"/>
    <w:pPr>
      <w:spacing w:after="100"/>
      <w:ind w:left="240"/>
    </w:pPr>
  </w:style>
  <w:style w:type="paragraph" w:styleId="Caption">
    <w:name w:val="caption"/>
    <w:basedOn w:val="Normal"/>
    <w:next w:val="Normal"/>
    <w:uiPriority w:val="35"/>
    <w:unhideWhenUsed/>
    <w:qFormat/>
    <w:rsid w:val="0059671A"/>
    <w:pPr>
      <w:spacing w:after="200" w:line="240" w:lineRule="auto"/>
    </w:pPr>
    <w:rPr>
      <w:i/>
      <w:iCs/>
      <w:color w:val="0E2841" w:themeColor="text2"/>
      <w:sz w:val="18"/>
      <w:szCs w:val="18"/>
    </w:rPr>
  </w:style>
  <w:style w:type="table" w:styleId="TableGrid">
    <w:name w:val="Table Grid"/>
    <w:basedOn w:val="TableNormal"/>
    <w:uiPriority w:val="59"/>
    <w:rsid w:val="001D5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B70DDF"/>
    <w:pPr>
      <w:spacing w:after="0"/>
    </w:pPr>
  </w:style>
  <w:style w:type="paragraph" w:styleId="TOC3">
    <w:name w:val="toc 3"/>
    <w:basedOn w:val="Normal"/>
    <w:next w:val="Normal"/>
    <w:autoRedefine/>
    <w:uiPriority w:val="39"/>
    <w:unhideWhenUsed/>
    <w:rsid w:val="001B4600"/>
    <w:pPr>
      <w:spacing w:after="100" w:line="278" w:lineRule="auto"/>
      <w:ind w:left="480"/>
    </w:pPr>
    <w:rPr>
      <w:rFonts w:asciiTheme="minorHAnsi" w:eastAsiaTheme="minorEastAsia" w:hAnsiTheme="minorHAnsi"/>
      <w:lang w:eastAsia="en-GB"/>
    </w:rPr>
  </w:style>
  <w:style w:type="paragraph" w:styleId="TOC4">
    <w:name w:val="toc 4"/>
    <w:basedOn w:val="Normal"/>
    <w:next w:val="Normal"/>
    <w:autoRedefine/>
    <w:uiPriority w:val="39"/>
    <w:unhideWhenUsed/>
    <w:rsid w:val="001B4600"/>
    <w:pPr>
      <w:spacing w:after="100" w:line="278" w:lineRule="auto"/>
      <w:ind w:left="720"/>
    </w:pPr>
    <w:rPr>
      <w:rFonts w:asciiTheme="minorHAnsi" w:eastAsiaTheme="minorEastAsia" w:hAnsiTheme="minorHAnsi"/>
      <w:lang w:eastAsia="en-GB"/>
    </w:rPr>
  </w:style>
  <w:style w:type="paragraph" w:styleId="TOC5">
    <w:name w:val="toc 5"/>
    <w:basedOn w:val="Normal"/>
    <w:next w:val="Normal"/>
    <w:autoRedefine/>
    <w:uiPriority w:val="39"/>
    <w:unhideWhenUsed/>
    <w:rsid w:val="001B4600"/>
    <w:pPr>
      <w:spacing w:after="100" w:line="278" w:lineRule="auto"/>
      <w:ind w:left="960"/>
    </w:pPr>
    <w:rPr>
      <w:rFonts w:asciiTheme="minorHAnsi" w:eastAsiaTheme="minorEastAsia" w:hAnsiTheme="minorHAnsi"/>
      <w:lang w:eastAsia="en-GB"/>
    </w:rPr>
  </w:style>
  <w:style w:type="paragraph" w:styleId="TOC6">
    <w:name w:val="toc 6"/>
    <w:basedOn w:val="Normal"/>
    <w:next w:val="Normal"/>
    <w:autoRedefine/>
    <w:uiPriority w:val="39"/>
    <w:unhideWhenUsed/>
    <w:rsid w:val="001B4600"/>
    <w:pPr>
      <w:spacing w:after="100" w:line="278" w:lineRule="auto"/>
      <w:ind w:left="1200"/>
    </w:pPr>
    <w:rPr>
      <w:rFonts w:asciiTheme="minorHAnsi" w:eastAsiaTheme="minorEastAsia" w:hAnsiTheme="minorHAnsi"/>
      <w:lang w:eastAsia="en-GB"/>
    </w:rPr>
  </w:style>
  <w:style w:type="paragraph" w:styleId="TOC7">
    <w:name w:val="toc 7"/>
    <w:basedOn w:val="Normal"/>
    <w:next w:val="Normal"/>
    <w:autoRedefine/>
    <w:uiPriority w:val="39"/>
    <w:unhideWhenUsed/>
    <w:rsid w:val="001B4600"/>
    <w:pPr>
      <w:spacing w:after="100" w:line="278" w:lineRule="auto"/>
      <w:ind w:left="1440"/>
    </w:pPr>
    <w:rPr>
      <w:rFonts w:asciiTheme="minorHAnsi" w:eastAsiaTheme="minorEastAsia" w:hAnsiTheme="minorHAnsi"/>
      <w:lang w:eastAsia="en-GB"/>
    </w:rPr>
  </w:style>
  <w:style w:type="paragraph" w:styleId="TOC8">
    <w:name w:val="toc 8"/>
    <w:basedOn w:val="Normal"/>
    <w:next w:val="Normal"/>
    <w:autoRedefine/>
    <w:uiPriority w:val="39"/>
    <w:unhideWhenUsed/>
    <w:rsid w:val="001B4600"/>
    <w:pPr>
      <w:spacing w:after="100" w:line="278" w:lineRule="auto"/>
      <w:ind w:left="1680"/>
    </w:pPr>
    <w:rPr>
      <w:rFonts w:asciiTheme="minorHAnsi" w:eastAsiaTheme="minorEastAsia" w:hAnsiTheme="minorHAnsi"/>
      <w:lang w:eastAsia="en-GB"/>
    </w:rPr>
  </w:style>
  <w:style w:type="paragraph" w:styleId="TOC9">
    <w:name w:val="toc 9"/>
    <w:basedOn w:val="Normal"/>
    <w:next w:val="Normal"/>
    <w:autoRedefine/>
    <w:uiPriority w:val="39"/>
    <w:unhideWhenUsed/>
    <w:rsid w:val="001B4600"/>
    <w:pPr>
      <w:spacing w:after="100" w:line="278" w:lineRule="auto"/>
      <w:ind w:left="1920"/>
    </w:pPr>
    <w:rPr>
      <w:rFonts w:asciiTheme="minorHAnsi" w:eastAsiaTheme="minorEastAsia" w:hAnsiTheme="minorHAnsi"/>
      <w:lang w:eastAsia="en-GB"/>
    </w:rPr>
  </w:style>
  <w:style w:type="character" w:styleId="UnresolvedMention">
    <w:name w:val="Unresolved Mention"/>
    <w:basedOn w:val="DefaultParagraphFont"/>
    <w:uiPriority w:val="99"/>
    <w:semiHidden/>
    <w:unhideWhenUsed/>
    <w:rsid w:val="001B4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426">
      <w:bodyDiv w:val="1"/>
      <w:marLeft w:val="0"/>
      <w:marRight w:val="0"/>
      <w:marTop w:val="0"/>
      <w:marBottom w:val="0"/>
      <w:divBdr>
        <w:top w:val="none" w:sz="0" w:space="0" w:color="auto"/>
        <w:left w:val="none" w:sz="0" w:space="0" w:color="auto"/>
        <w:bottom w:val="none" w:sz="0" w:space="0" w:color="auto"/>
        <w:right w:val="none" w:sz="0" w:space="0" w:color="auto"/>
      </w:divBdr>
    </w:div>
    <w:div w:id="1708037">
      <w:bodyDiv w:val="1"/>
      <w:marLeft w:val="0"/>
      <w:marRight w:val="0"/>
      <w:marTop w:val="0"/>
      <w:marBottom w:val="0"/>
      <w:divBdr>
        <w:top w:val="none" w:sz="0" w:space="0" w:color="auto"/>
        <w:left w:val="none" w:sz="0" w:space="0" w:color="auto"/>
        <w:bottom w:val="none" w:sz="0" w:space="0" w:color="auto"/>
        <w:right w:val="none" w:sz="0" w:space="0" w:color="auto"/>
      </w:divBdr>
    </w:div>
    <w:div w:id="3212801">
      <w:bodyDiv w:val="1"/>
      <w:marLeft w:val="0"/>
      <w:marRight w:val="0"/>
      <w:marTop w:val="0"/>
      <w:marBottom w:val="0"/>
      <w:divBdr>
        <w:top w:val="none" w:sz="0" w:space="0" w:color="auto"/>
        <w:left w:val="none" w:sz="0" w:space="0" w:color="auto"/>
        <w:bottom w:val="none" w:sz="0" w:space="0" w:color="auto"/>
        <w:right w:val="none" w:sz="0" w:space="0" w:color="auto"/>
      </w:divBdr>
    </w:div>
    <w:div w:id="3898801">
      <w:bodyDiv w:val="1"/>
      <w:marLeft w:val="0"/>
      <w:marRight w:val="0"/>
      <w:marTop w:val="0"/>
      <w:marBottom w:val="0"/>
      <w:divBdr>
        <w:top w:val="none" w:sz="0" w:space="0" w:color="auto"/>
        <w:left w:val="none" w:sz="0" w:space="0" w:color="auto"/>
        <w:bottom w:val="none" w:sz="0" w:space="0" w:color="auto"/>
        <w:right w:val="none" w:sz="0" w:space="0" w:color="auto"/>
      </w:divBdr>
    </w:div>
    <w:div w:id="5989140">
      <w:bodyDiv w:val="1"/>
      <w:marLeft w:val="0"/>
      <w:marRight w:val="0"/>
      <w:marTop w:val="0"/>
      <w:marBottom w:val="0"/>
      <w:divBdr>
        <w:top w:val="none" w:sz="0" w:space="0" w:color="auto"/>
        <w:left w:val="none" w:sz="0" w:space="0" w:color="auto"/>
        <w:bottom w:val="none" w:sz="0" w:space="0" w:color="auto"/>
        <w:right w:val="none" w:sz="0" w:space="0" w:color="auto"/>
      </w:divBdr>
    </w:div>
    <w:div w:id="7023622">
      <w:bodyDiv w:val="1"/>
      <w:marLeft w:val="0"/>
      <w:marRight w:val="0"/>
      <w:marTop w:val="0"/>
      <w:marBottom w:val="0"/>
      <w:divBdr>
        <w:top w:val="none" w:sz="0" w:space="0" w:color="auto"/>
        <w:left w:val="none" w:sz="0" w:space="0" w:color="auto"/>
        <w:bottom w:val="none" w:sz="0" w:space="0" w:color="auto"/>
        <w:right w:val="none" w:sz="0" w:space="0" w:color="auto"/>
      </w:divBdr>
    </w:div>
    <w:div w:id="7291132">
      <w:bodyDiv w:val="1"/>
      <w:marLeft w:val="0"/>
      <w:marRight w:val="0"/>
      <w:marTop w:val="0"/>
      <w:marBottom w:val="0"/>
      <w:divBdr>
        <w:top w:val="none" w:sz="0" w:space="0" w:color="auto"/>
        <w:left w:val="none" w:sz="0" w:space="0" w:color="auto"/>
        <w:bottom w:val="none" w:sz="0" w:space="0" w:color="auto"/>
        <w:right w:val="none" w:sz="0" w:space="0" w:color="auto"/>
      </w:divBdr>
    </w:div>
    <w:div w:id="10692633">
      <w:bodyDiv w:val="1"/>
      <w:marLeft w:val="0"/>
      <w:marRight w:val="0"/>
      <w:marTop w:val="0"/>
      <w:marBottom w:val="0"/>
      <w:divBdr>
        <w:top w:val="none" w:sz="0" w:space="0" w:color="auto"/>
        <w:left w:val="none" w:sz="0" w:space="0" w:color="auto"/>
        <w:bottom w:val="none" w:sz="0" w:space="0" w:color="auto"/>
        <w:right w:val="none" w:sz="0" w:space="0" w:color="auto"/>
      </w:divBdr>
    </w:div>
    <w:div w:id="11154994">
      <w:bodyDiv w:val="1"/>
      <w:marLeft w:val="0"/>
      <w:marRight w:val="0"/>
      <w:marTop w:val="0"/>
      <w:marBottom w:val="0"/>
      <w:divBdr>
        <w:top w:val="none" w:sz="0" w:space="0" w:color="auto"/>
        <w:left w:val="none" w:sz="0" w:space="0" w:color="auto"/>
        <w:bottom w:val="none" w:sz="0" w:space="0" w:color="auto"/>
        <w:right w:val="none" w:sz="0" w:space="0" w:color="auto"/>
      </w:divBdr>
    </w:div>
    <w:div w:id="11615458">
      <w:bodyDiv w:val="1"/>
      <w:marLeft w:val="0"/>
      <w:marRight w:val="0"/>
      <w:marTop w:val="0"/>
      <w:marBottom w:val="0"/>
      <w:divBdr>
        <w:top w:val="none" w:sz="0" w:space="0" w:color="auto"/>
        <w:left w:val="none" w:sz="0" w:space="0" w:color="auto"/>
        <w:bottom w:val="none" w:sz="0" w:space="0" w:color="auto"/>
        <w:right w:val="none" w:sz="0" w:space="0" w:color="auto"/>
      </w:divBdr>
    </w:div>
    <w:div w:id="12268835">
      <w:bodyDiv w:val="1"/>
      <w:marLeft w:val="0"/>
      <w:marRight w:val="0"/>
      <w:marTop w:val="0"/>
      <w:marBottom w:val="0"/>
      <w:divBdr>
        <w:top w:val="none" w:sz="0" w:space="0" w:color="auto"/>
        <w:left w:val="none" w:sz="0" w:space="0" w:color="auto"/>
        <w:bottom w:val="none" w:sz="0" w:space="0" w:color="auto"/>
        <w:right w:val="none" w:sz="0" w:space="0" w:color="auto"/>
      </w:divBdr>
    </w:div>
    <w:div w:id="13848767">
      <w:bodyDiv w:val="1"/>
      <w:marLeft w:val="0"/>
      <w:marRight w:val="0"/>
      <w:marTop w:val="0"/>
      <w:marBottom w:val="0"/>
      <w:divBdr>
        <w:top w:val="none" w:sz="0" w:space="0" w:color="auto"/>
        <w:left w:val="none" w:sz="0" w:space="0" w:color="auto"/>
        <w:bottom w:val="none" w:sz="0" w:space="0" w:color="auto"/>
        <w:right w:val="none" w:sz="0" w:space="0" w:color="auto"/>
      </w:divBdr>
    </w:div>
    <w:div w:id="14426120">
      <w:bodyDiv w:val="1"/>
      <w:marLeft w:val="0"/>
      <w:marRight w:val="0"/>
      <w:marTop w:val="0"/>
      <w:marBottom w:val="0"/>
      <w:divBdr>
        <w:top w:val="none" w:sz="0" w:space="0" w:color="auto"/>
        <w:left w:val="none" w:sz="0" w:space="0" w:color="auto"/>
        <w:bottom w:val="none" w:sz="0" w:space="0" w:color="auto"/>
        <w:right w:val="none" w:sz="0" w:space="0" w:color="auto"/>
      </w:divBdr>
    </w:div>
    <w:div w:id="16197853">
      <w:bodyDiv w:val="1"/>
      <w:marLeft w:val="0"/>
      <w:marRight w:val="0"/>
      <w:marTop w:val="0"/>
      <w:marBottom w:val="0"/>
      <w:divBdr>
        <w:top w:val="none" w:sz="0" w:space="0" w:color="auto"/>
        <w:left w:val="none" w:sz="0" w:space="0" w:color="auto"/>
        <w:bottom w:val="none" w:sz="0" w:space="0" w:color="auto"/>
        <w:right w:val="none" w:sz="0" w:space="0" w:color="auto"/>
      </w:divBdr>
    </w:div>
    <w:div w:id="17509980">
      <w:bodyDiv w:val="1"/>
      <w:marLeft w:val="0"/>
      <w:marRight w:val="0"/>
      <w:marTop w:val="0"/>
      <w:marBottom w:val="0"/>
      <w:divBdr>
        <w:top w:val="none" w:sz="0" w:space="0" w:color="auto"/>
        <w:left w:val="none" w:sz="0" w:space="0" w:color="auto"/>
        <w:bottom w:val="none" w:sz="0" w:space="0" w:color="auto"/>
        <w:right w:val="none" w:sz="0" w:space="0" w:color="auto"/>
      </w:divBdr>
    </w:div>
    <w:div w:id="19136554">
      <w:bodyDiv w:val="1"/>
      <w:marLeft w:val="0"/>
      <w:marRight w:val="0"/>
      <w:marTop w:val="0"/>
      <w:marBottom w:val="0"/>
      <w:divBdr>
        <w:top w:val="none" w:sz="0" w:space="0" w:color="auto"/>
        <w:left w:val="none" w:sz="0" w:space="0" w:color="auto"/>
        <w:bottom w:val="none" w:sz="0" w:space="0" w:color="auto"/>
        <w:right w:val="none" w:sz="0" w:space="0" w:color="auto"/>
      </w:divBdr>
    </w:div>
    <w:div w:id="20515040">
      <w:bodyDiv w:val="1"/>
      <w:marLeft w:val="0"/>
      <w:marRight w:val="0"/>
      <w:marTop w:val="0"/>
      <w:marBottom w:val="0"/>
      <w:divBdr>
        <w:top w:val="none" w:sz="0" w:space="0" w:color="auto"/>
        <w:left w:val="none" w:sz="0" w:space="0" w:color="auto"/>
        <w:bottom w:val="none" w:sz="0" w:space="0" w:color="auto"/>
        <w:right w:val="none" w:sz="0" w:space="0" w:color="auto"/>
      </w:divBdr>
    </w:div>
    <w:div w:id="20983741">
      <w:bodyDiv w:val="1"/>
      <w:marLeft w:val="0"/>
      <w:marRight w:val="0"/>
      <w:marTop w:val="0"/>
      <w:marBottom w:val="0"/>
      <w:divBdr>
        <w:top w:val="none" w:sz="0" w:space="0" w:color="auto"/>
        <w:left w:val="none" w:sz="0" w:space="0" w:color="auto"/>
        <w:bottom w:val="none" w:sz="0" w:space="0" w:color="auto"/>
        <w:right w:val="none" w:sz="0" w:space="0" w:color="auto"/>
      </w:divBdr>
    </w:div>
    <w:div w:id="21640254">
      <w:bodyDiv w:val="1"/>
      <w:marLeft w:val="0"/>
      <w:marRight w:val="0"/>
      <w:marTop w:val="0"/>
      <w:marBottom w:val="0"/>
      <w:divBdr>
        <w:top w:val="none" w:sz="0" w:space="0" w:color="auto"/>
        <w:left w:val="none" w:sz="0" w:space="0" w:color="auto"/>
        <w:bottom w:val="none" w:sz="0" w:space="0" w:color="auto"/>
        <w:right w:val="none" w:sz="0" w:space="0" w:color="auto"/>
      </w:divBdr>
    </w:div>
    <w:div w:id="23529010">
      <w:bodyDiv w:val="1"/>
      <w:marLeft w:val="0"/>
      <w:marRight w:val="0"/>
      <w:marTop w:val="0"/>
      <w:marBottom w:val="0"/>
      <w:divBdr>
        <w:top w:val="none" w:sz="0" w:space="0" w:color="auto"/>
        <w:left w:val="none" w:sz="0" w:space="0" w:color="auto"/>
        <w:bottom w:val="none" w:sz="0" w:space="0" w:color="auto"/>
        <w:right w:val="none" w:sz="0" w:space="0" w:color="auto"/>
      </w:divBdr>
    </w:div>
    <w:div w:id="24718357">
      <w:bodyDiv w:val="1"/>
      <w:marLeft w:val="0"/>
      <w:marRight w:val="0"/>
      <w:marTop w:val="0"/>
      <w:marBottom w:val="0"/>
      <w:divBdr>
        <w:top w:val="none" w:sz="0" w:space="0" w:color="auto"/>
        <w:left w:val="none" w:sz="0" w:space="0" w:color="auto"/>
        <w:bottom w:val="none" w:sz="0" w:space="0" w:color="auto"/>
        <w:right w:val="none" w:sz="0" w:space="0" w:color="auto"/>
      </w:divBdr>
    </w:div>
    <w:div w:id="27604713">
      <w:bodyDiv w:val="1"/>
      <w:marLeft w:val="0"/>
      <w:marRight w:val="0"/>
      <w:marTop w:val="0"/>
      <w:marBottom w:val="0"/>
      <w:divBdr>
        <w:top w:val="none" w:sz="0" w:space="0" w:color="auto"/>
        <w:left w:val="none" w:sz="0" w:space="0" w:color="auto"/>
        <w:bottom w:val="none" w:sz="0" w:space="0" w:color="auto"/>
        <w:right w:val="none" w:sz="0" w:space="0" w:color="auto"/>
      </w:divBdr>
    </w:div>
    <w:div w:id="31655399">
      <w:bodyDiv w:val="1"/>
      <w:marLeft w:val="0"/>
      <w:marRight w:val="0"/>
      <w:marTop w:val="0"/>
      <w:marBottom w:val="0"/>
      <w:divBdr>
        <w:top w:val="none" w:sz="0" w:space="0" w:color="auto"/>
        <w:left w:val="none" w:sz="0" w:space="0" w:color="auto"/>
        <w:bottom w:val="none" w:sz="0" w:space="0" w:color="auto"/>
        <w:right w:val="none" w:sz="0" w:space="0" w:color="auto"/>
      </w:divBdr>
    </w:div>
    <w:div w:id="34502987">
      <w:bodyDiv w:val="1"/>
      <w:marLeft w:val="0"/>
      <w:marRight w:val="0"/>
      <w:marTop w:val="0"/>
      <w:marBottom w:val="0"/>
      <w:divBdr>
        <w:top w:val="none" w:sz="0" w:space="0" w:color="auto"/>
        <w:left w:val="none" w:sz="0" w:space="0" w:color="auto"/>
        <w:bottom w:val="none" w:sz="0" w:space="0" w:color="auto"/>
        <w:right w:val="none" w:sz="0" w:space="0" w:color="auto"/>
      </w:divBdr>
    </w:div>
    <w:div w:id="38091545">
      <w:bodyDiv w:val="1"/>
      <w:marLeft w:val="0"/>
      <w:marRight w:val="0"/>
      <w:marTop w:val="0"/>
      <w:marBottom w:val="0"/>
      <w:divBdr>
        <w:top w:val="none" w:sz="0" w:space="0" w:color="auto"/>
        <w:left w:val="none" w:sz="0" w:space="0" w:color="auto"/>
        <w:bottom w:val="none" w:sz="0" w:space="0" w:color="auto"/>
        <w:right w:val="none" w:sz="0" w:space="0" w:color="auto"/>
      </w:divBdr>
    </w:div>
    <w:div w:id="42408342">
      <w:bodyDiv w:val="1"/>
      <w:marLeft w:val="0"/>
      <w:marRight w:val="0"/>
      <w:marTop w:val="0"/>
      <w:marBottom w:val="0"/>
      <w:divBdr>
        <w:top w:val="none" w:sz="0" w:space="0" w:color="auto"/>
        <w:left w:val="none" w:sz="0" w:space="0" w:color="auto"/>
        <w:bottom w:val="none" w:sz="0" w:space="0" w:color="auto"/>
        <w:right w:val="none" w:sz="0" w:space="0" w:color="auto"/>
      </w:divBdr>
    </w:div>
    <w:div w:id="43263281">
      <w:bodyDiv w:val="1"/>
      <w:marLeft w:val="0"/>
      <w:marRight w:val="0"/>
      <w:marTop w:val="0"/>
      <w:marBottom w:val="0"/>
      <w:divBdr>
        <w:top w:val="none" w:sz="0" w:space="0" w:color="auto"/>
        <w:left w:val="none" w:sz="0" w:space="0" w:color="auto"/>
        <w:bottom w:val="none" w:sz="0" w:space="0" w:color="auto"/>
        <w:right w:val="none" w:sz="0" w:space="0" w:color="auto"/>
      </w:divBdr>
    </w:div>
    <w:div w:id="44984934">
      <w:bodyDiv w:val="1"/>
      <w:marLeft w:val="0"/>
      <w:marRight w:val="0"/>
      <w:marTop w:val="0"/>
      <w:marBottom w:val="0"/>
      <w:divBdr>
        <w:top w:val="none" w:sz="0" w:space="0" w:color="auto"/>
        <w:left w:val="none" w:sz="0" w:space="0" w:color="auto"/>
        <w:bottom w:val="none" w:sz="0" w:space="0" w:color="auto"/>
        <w:right w:val="none" w:sz="0" w:space="0" w:color="auto"/>
      </w:divBdr>
    </w:div>
    <w:div w:id="44988740">
      <w:bodyDiv w:val="1"/>
      <w:marLeft w:val="0"/>
      <w:marRight w:val="0"/>
      <w:marTop w:val="0"/>
      <w:marBottom w:val="0"/>
      <w:divBdr>
        <w:top w:val="none" w:sz="0" w:space="0" w:color="auto"/>
        <w:left w:val="none" w:sz="0" w:space="0" w:color="auto"/>
        <w:bottom w:val="none" w:sz="0" w:space="0" w:color="auto"/>
        <w:right w:val="none" w:sz="0" w:space="0" w:color="auto"/>
      </w:divBdr>
    </w:div>
    <w:div w:id="46301092">
      <w:bodyDiv w:val="1"/>
      <w:marLeft w:val="0"/>
      <w:marRight w:val="0"/>
      <w:marTop w:val="0"/>
      <w:marBottom w:val="0"/>
      <w:divBdr>
        <w:top w:val="none" w:sz="0" w:space="0" w:color="auto"/>
        <w:left w:val="none" w:sz="0" w:space="0" w:color="auto"/>
        <w:bottom w:val="none" w:sz="0" w:space="0" w:color="auto"/>
        <w:right w:val="none" w:sz="0" w:space="0" w:color="auto"/>
      </w:divBdr>
    </w:div>
    <w:div w:id="46338277">
      <w:bodyDiv w:val="1"/>
      <w:marLeft w:val="0"/>
      <w:marRight w:val="0"/>
      <w:marTop w:val="0"/>
      <w:marBottom w:val="0"/>
      <w:divBdr>
        <w:top w:val="none" w:sz="0" w:space="0" w:color="auto"/>
        <w:left w:val="none" w:sz="0" w:space="0" w:color="auto"/>
        <w:bottom w:val="none" w:sz="0" w:space="0" w:color="auto"/>
        <w:right w:val="none" w:sz="0" w:space="0" w:color="auto"/>
      </w:divBdr>
    </w:div>
    <w:div w:id="50858062">
      <w:bodyDiv w:val="1"/>
      <w:marLeft w:val="0"/>
      <w:marRight w:val="0"/>
      <w:marTop w:val="0"/>
      <w:marBottom w:val="0"/>
      <w:divBdr>
        <w:top w:val="none" w:sz="0" w:space="0" w:color="auto"/>
        <w:left w:val="none" w:sz="0" w:space="0" w:color="auto"/>
        <w:bottom w:val="none" w:sz="0" w:space="0" w:color="auto"/>
        <w:right w:val="none" w:sz="0" w:space="0" w:color="auto"/>
      </w:divBdr>
    </w:div>
    <w:div w:id="56167483">
      <w:bodyDiv w:val="1"/>
      <w:marLeft w:val="0"/>
      <w:marRight w:val="0"/>
      <w:marTop w:val="0"/>
      <w:marBottom w:val="0"/>
      <w:divBdr>
        <w:top w:val="none" w:sz="0" w:space="0" w:color="auto"/>
        <w:left w:val="none" w:sz="0" w:space="0" w:color="auto"/>
        <w:bottom w:val="none" w:sz="0" w:space="0" w:color="auto"/>
        <w:right w:val="none" w:sz="0" w:space="0" w:color="auto"/>
      </w:divBdr>
    </w:div>
    <w:div w:id="56169203">
      <w:bodyDiv w:val="1"/>
      <w:marLeft w:val="0"/>
      <w:marRight w:val="0"/>
      <w:marTop w:val="0"/>
      <w:marBottom w:val="0"/>
      <w:divBdr>
        <w:top w:val="none" w:sz="0" w:space="0" w:color="auto"/>
        <w:left w:val="none" w:sz="0" w:space="0" w:color="auto"/>
        <w:bottom w:val="none" w:sz="0" w:space="0" w:color="auto"/>
        <w:right w:val="none" w:sz="0" w:space="0" w:color="auto"/>
      </w:divBdr>
    </w:div>
    <w:div w:id="56978579">
      <w:bodyDiv w:val="1"/>
      <w:marLeft w:val="0"/>
      <w:marRight w:val="0"/>
      <w:marTop w:val="0"/>
      <w:marBottom w:val="0"/>
      <w:divBdr>
        <w:top w:val="none" w:sz="0" w:space="0" w:color="auto"/>
        <w:left w:val="none" w:sz="0" w:space="0" w:color="auto"/>
        <w:bottom w:val="none" w:sz="0" w:space="0" w:color="auto"/>
        <w:right w:val="none" w:sz="0" w:space="0" w:color="auto"/>
      </w:divBdr>
    </w:div>
    <w:div w:id="57630224">
      <w:bodyDiv w:val="1"/>
      <w:marLeft w:val="0"/>
      <w:marRight w:val="0"/>
      <w:marTop w:val="0"/>
      <w:marBottom w:val="0"/>
      <w:divBdr>
        <w:top w:val="none" w:sz="0" w:space="0" w:color="auto"/>
        <w:left w:val="none" w:sz="0" w:space="0" w:color="auto"/>
        <w:bottom w:val="none" w:sz="0" w:space="0" w:color="auto"/>
        <w:right w:val="none" w:sz="0" w:space="0" w:color="auto"/>
      </w:divBdr>
    </w:div>
    <w:div w:id="59449073">
      <w:bodyDiv w:val="1"/>
      <w:marLeft w:val="0"/>
      <w:marRight w:val="0"/>
      <w:marTop w:val="0"/>
      <w:marBottom w:val="0"/>
      <w:divBdr>
        <w:top w:val="none" w:sz="0" w:space="0" w:color="auto"/>
        <w:left w:val="none" w:sz="0" w:space="0" w:color="auto"/>
        <w:bottom w:val="none" w:sz="0" w:space="0" w:color="auto"/>
        <w:right w:val="none" w:sz="0" w:space="0" w:color="auto"/>
      </w:divBdr>
    </w:div>
    <w:div w:id="65954106">
      <w:bodyDiv w:val="1"/>
      <w:marLeft w:val="0"/>
      <w:marRight w:val="0"/>
      <w:marTop w:val="0"/>
      <w:marBottom w:val="0"/>
      <w:divBdr>
        <w:top w:val="none" w:sz="0" w:space="0" w:color="auto"/>
        <w:left w:val="none" w:sz="0" w:space="0" w:color="auto"/>
        <w:bottom w:val="none" w:sz="0" w:space="0" w:color="auto"/>
        <w:right w:val="none" w:sz="0" w:space="0" w:color="auto"/>
      </w:divBdr>
    </w:div>
    <w:div w:id="66656117">
      <w:bodyDiv w:val="1"/>
      <w:marLeft w:val="0"/>
      <w:marRight w:val="0"/>
      <w:marTop w:val="0"/>
      <w:marBottom w:val="0"/>
      <w:divBdr>
        <w:top w:val="none" w:sz="0" w:space="0" w:color="auto"/>
        <w:left w:val="none" w:sz="0" w:space="0" w:color="auto"/>
        <w:bottom w:val="none" w:sz="0" w:space="0" w:color="auto"/>
        <w:right w:val="none" w:sz="0" w:space="0" w:color="auto"/>
      </w:divBdr>
    </w:div>
    <w:div w:id="72705136">
      <w:bodyDiv w:val="1"/>
      <w:marLeft w:val="0"/>
      <w:marRight w:val="0"/>
      <w:marTop w:val="0"/>
      <w:marBottom w:val="0"/>
      <w:divBdr>
        <w:top w:val="none" w:sz="0" w:space="0" w:color="auto"/>
        <w:left w:val="none" w:sz="0" w:space="0" w:color="auto"/>
        <w:bottom w:val="none" w:sz="0" w:space="0" w:color="auto"/>
        <w:right w:val="none" w:sz="0" w:space="0" w:color="auto"/>
      </w:divBdr>
    </w:div>
    <w:div w:id="74137292">
      <w:bodyDiv w:val="1"/>
      <w:marLeft w:val="0"/>
      <w:marRight w:val="0"/>
      <w:marTop w:val="0"/>
      <w:marBottom w:val="0"/>
      <w:divBdr>
        <w:top w:val="none" w:sz="0" w:space="0" w:color="auto"/>
        <w:left w:val="none" w:sz="0" w:space="0" w:color="auto"/>
        <w:bottom w:val="none" w:sz="0" w:space="0" w:color="auto"/>
        <w:right w:val="none" w:sz="0" w:space="0" w:color="auto"/>
      </w:divBdr>
    </w:div>
    <w:div w:id="74713940">
      <w:bodyDiv w:val="1"/>
      <w:marLeft w:val="0"/>
      <w:marRight w:val="0"/>
      <w:marTop w:val="0"/>
      <w:marBottom w:val="0"/>
      <w:divBdr>
        <w:top w:val="none" w:sz="0" w:space="0" w:color="auto"/>
        <w:left w:val="none" w:sz="0" w:space="0" w:color="auto"/>
        <w:bottom w:val="none" w:sz="0" w:space="0" w:color="auto"/>
        <w:right w:val="none" w:sz="0" w:space="0" w:color="auto"/>
      </w:divBdr>
    </w:div>
    <w:div w:id="75788778">
      <w:bodyDiv w:val="1"/>
      <w:marLeft w:val="0"/>
      <w:marRight w:val="0"/>
      <w:marTop w:val="0"/>
      <w:marBottom w:val="0"/>
      <w:divBdr>
        <w:top w:val="none" w:sz="0" w:space="0" w:color="auto"/>
        <w:left w:val="none" w:sz="0" w:space="0" w:color="auto"/>
        <w:bottom w:val="none" w:sz="0" w:space="0" w:color="auto"/>
        <w:right w:val="none" w:sz="0" w:space="0" w:color="auto"/>
      </w:divBdr>
    </w:div>
    <w:div w:id="76748920">
      <w:bodyDiv w:val="1"/>
      <w:marLeft w:val="0"/>
      <w:marRight w:val="0"/>
      <w:marTop w:val="0"/>
      <w:marBottom w:val="0"/>
      <w:divBdr>
        <w:top w:val="none" w:sz="0" w:space="0" w:color="auto"/>
        <w:left w:val="none" w:sz="0" w:space="0" w:color="auto"/>
        <w:bottom w:val="none" w:sz="0" w:space="0" w:color="auto"/>
        <w:right w:val="none" w:sz="0" w:space="0" w:color="auto"/>
      </w:divBdr>
    </w:div>
    <w:div w:id="77487755">
      <w:bodyDiv w:val="1"/>
      <w:marLeft w:val="0"/>
      <w:marRight w:val="0"/>
      <w:marTop w:val="0"/>
      <w:marBottom w:val="0"/>
      <w:divBdr>
        <w:top w:val="none" w:sz="0" w:space="0" w:color="auto"/>
        <w:left w:val="none" w:sz="0" w:space="0" w:color="auto"/>
        <w:bottom w:val="none" w:sz="0" w:space="0" w:color="auto"/>
        <w:right w:val="none" w:sz="0" w:space="0" w:color="auto"/>
      </w:divBdr>
    </w:div>
    <w:div w:id="81800033">
      <w:bodyDiv w:val="1"/>
      <w:marLeft w:val="0"/>
      <w:marRight w:val="0"/>
      <w:marTop w:val="0"/>
      <w:marBottom w:val="0"/>
      <w:divBdr>
        <w:top w:val="none" w:sz="0" w:space="0" w:color="auto"/>
        <w:left w:val="none" w:sz="0" w:space="0" w:color="auto"/>
        <w:bottom w:val="none" w:sz="0" w:space="0" w:color="auto"/>
        <w:right w:val="none" w:sz="0" w:space="0" w:color="auto"/>
      </w:divBdr>
    </w:div>
    <w:div w:id="82260297">
      <w:bodyDiv w:val="1"/>
      <w:marLeft w:val="0"/>
      <w:marRight w:val="0"/>
      <w:marTop w:val="0"/>
      <w:marBottom w:val="0"/>
      <w:divBdr>
        <w:top w:val="none" w:sz="0" w:space="0" w:color="auto"/>
        <w:left w:val="none" w:sz="0" w:space="0" w:color="auto"/>
        <w:bottom w:val="none" w:sz="0" w:space="0" w:color="auto"/>
        <w:right w:val="none" w:sz="0" w:space="0" w:color="auto"/>
      </w:divBdr>
    </w:div>
    <w:div w:id="83496776">
      <w:bodyDiv w:val="1"/>
      <w:marLeft w:val="0"/>
      <w:marRight w:val="0"/>
      <w:marTop w:val="0"/>
      <w:marBottom w:val="0"/>
      <w:divBdr>
        <w:top w:val="none" w:sz="0" w:space="0" w:color="auto"/>
        <w:left w:val="none" w:sz="0" w:space="0" w:color="auto"/>
        <w:bottom w:val="none" w:sz="0" w:space="0" w:color="auto"/>
        <w:right w:val="none" w:sz="0" w:space="0" w:color="auto"/>
      </w:divBdr>
    </w:div>
    <w:div w:id="83965777">
      <w:bodyDiv w:val="1"/>
      <w:marLeft w:val="0"/>
      <w:marRight w:val="0"/>
      <w:marTop w:val="0"/>
      <w:marBottom w:val="0"/>
      <w:divBdr>
        <w:top w:val="none" w:sz="0" w:space="0" w:color="auto"/>
        <w:left w:val="none" w:sz="0" w:space="0" w:color="auto"/>
        <w:bottom w:val="none" w:sz="0" w:space="0" w:color="auto"/>
        <w:right w:val="none" w:sz="0" w:space="0" w:color="auto"/>
      </w:divBdr>
    </w:div>
    <w:div w:id="85423100">
      <w:bodyDiv w:val="1"/>
      <w:marLeft w:val="0"/>
      <w:marRight w:val="0"/>
      <w:marTop w:val="0"/>
      <w:marBottom w:val="0"/>
      <w:divBdr>
        <w:top w:val="none" w:sz="0" w:space="0" w:color="auto"/>
        <w:left w:val="none" w:sz="0" w:space="0" w:color="auto"/>
        <w:bottom w:val="none" w:sz="0" w:space="0" w:color="auto"/>
        <w:right w:val="none" w:sz="0" w:space="0" w:color="auto"/>
      </w:divBdr>
    </w:div>
    <w:div w:id="85808400">
      <w:bodyDiv w:val="1"/>
      <w:marLeft w:val="0"/>
      <w:marRight w:val="0"/>
      <w:marTop w:val="0"/>
      <w:marBottom w:val="0"/>
      <w:divBdr>
        <w:top w:val="none" w:sz="0" w:space="0" w:color="auto"/>
        <w:left w:val="none" w:sz="0" w:space="0" w:color="auto"/>
        <w:bottom w:val="none" w:sz="0" w:space="0" w:color="auto"/>
        <w:right w:val="none" w:sz="0" w:space="0" w:color="auto"/>
      </w:divBdr>
    </w:div>
    <w:div w:id="87653371">
      <w:bodyDiv w:val="1"/>
      <w:marLeft w:val="0"/>
      <w:marRight w:val="0"/>
      <w:marTop w:val="0"/>
      <w:marBottom w:val="0"/>
      <w:divBdr>
        <w:top w:val="none" w:sz="0" w:space="0" w:color="auto"/>
        <w:left w:val="none" w:sz="0" w:space="0" w:color="auto"/>
        <w:bottom w:val="none" w:sz="0" w:space="0" w:color="auto"/>
        <w:right w:val="none" w:sz="0" w:space="0" w:color="auto"/>
      </w:divBdr>
    </w:div>
    <w:div w:id="89930534">
      <w:bodyDiv w:val="1"/>
      <w:marLeft w:val="0"/>
      <w:marRight w:val="0"/>
      <w:marTop w:val="0"/>
      <w:marBottom w:val="0"/>
      <w:divBdr>
        <w:top w:val="none" w:sz="0" w:space="0" w:color="auto"/>
        <w:left w:val="none" w:sz="0" w:space="0" w:color="auto"/>
        <w:bottom w:val="none" w:sz="0" w:space="0" w:color="auto"/>
        <w:right w:val="none" w:sz="0" w:space="0" w:color="auto"/>
      </w:divBdr>
    </w:div>
    <w:div w:id="96173619">
      <w:bodyDiv w:val="1"/>
      <w:marLeft w:val="0"/>
      <w:marRight w:val="0"/>
      <w:marTop w:val="0"/>
      <w:marBottom w:val="0"/>
      <w:divBdr>
        <w:top w:val="none" w:sz="0" w:space="0" w:color="auto"/>
        <w:left w:val="none" w:sz="0" w:space="0" w:color="auto"/>
        <w:bottom w:val="none" w:sz="0" w:space="0" w:color="auto"/>
        <w:right w:val="none" w:sz="0" w:space="0" w:color="auto"/>
      </w:divBdr>
    </w:div>
    <w:div w:id="99958818">
      <w:bodyDiv w:val="1"/>
      <w:marLeft w:val="0"/>
      <w:marRight w:val="0"/>
      <w:marTop w:val="0"/>
      <w:marBottom w:val="0"/>
      <w:divBdr>
        <w:top w:val="none" w:sz="0" w:space="0" w:color="auto"/>
        <w:left w:val="none" w:sz="0" w:space="0" w:color="auto"/>
        <w:bottom w:val="none" w:sz="0" w:space="0" w:color="auto"/>
        <w:right w:val="none" w:sz="0" w:space="0" w:color="auto"/>
      </w:divBdr>
    </w:div>
    <w:div w:id="100419406">
      <w:bodyDiv w:val="1"/>
      <w:marLeft w:val="0"/>
      <w:marRight w:val="0"/>
      <w:marTop w:val="0"/>
      <w:marBottom w:val="0"/>
      <w:divBdr>
        <w:top w:val="none" w:sz="0" w:space="0" w:color="auto"/>
        <w:left w:val="none" w:sz="0" w:space="0" w:color="auto"/>
        <w:bottom w:val="none" w:sz="0" w:space="0" w:color="auto"/>
        <w:right w:val="none" w:sz="0" w:space="0" w:color="auto"/>
      </w:divBdr>
    </w:div>
    <w:div w:id="102498649">
      <w:bodyDiv w:val="1"/>
      <w:marLeft w:val="0"/>
      <w:marRight w:val="0"/>
      <w:marTop w:val="0"/>
      <w:marBottom w:val="0"/>
      <w:divBdr>
        <w:top w:val="none" w:sz="0" w:space="0" w:color="auto"/>
        <w:left w:val="none" w:sz="0" w:space="0" w:color="auto"/>
        <w:bottom w:val="none" w:sz="0" w:space="0" w:color="auto"/>
        <w:right w:val="none" w:sz="0" w:space="0" w:color="auto"/>
      </w:divBdr>
    </w:div>
    <w:div w:id="105778932">
      <w:bodyDiv w:val="1"/>
      <w:marLeft w:val="0"/>
      <w:marRight w:val="0"/>
      <w:marTop w:val="0"/>
      <w:marBottom w:val="0"/>
      <w:divBdr>
        <w:top w:val="none" w:sz="0" w:space="0" w:color="auto"/>
        <w:left w:val="none" w:sz="0" w:space="0" w:color="auto"/>
        <w:bottom w:val="none" w:sz="0" w:space="0" w:color="auto"/>
        <w:right w:val="none" w:sz="0" w:space="0" w:color="auto"/>
      </w:divBdr>
    </w:div>
    <w:div w:id="107239725">
      <w:bodyDiv w:val="1"/>
      <w:marLeft w:val="0"/>
      <w:marRight w:val="0"/>
      <w:marTop w:val="0"/>
      <w:marBottom w:val="0"/>
      <w:divBdr>
        <w:top w:val="none" w:sz="0" w:space="0" w:color="auto"/>
        <w:left w:val="none" w:sz="0" w:space="0" w:color="auto"/>
        <w:bottom w:val="none" w:sz="0" w:space="0" w:color="auto"/>
        <w:right w:val="none" w:sz="0" w:space="0" w:color="auto"/>
      </w:divBdr>
    </w:div>
    <w:div w:id="107313016">
      <w:bodyDiv w:val="1"/>
      <w:marLeft w:val="0"/>
      <w:marRight w:val="0"/>
      <w:marTop w:val="0"/>
      <w:marBottom w:val="0"/>
      <w:divBdr>
        <w:top w:val="none" w:sz="0" w:space="0" w:color="auto"/>
        <w:left w:val="none" w:sz="0" w:space="0" w:color="auto"/>
        <w:bottom w:val="none" w:sz="0" w:space="0" w:color="auto"/>
        <w:right w:val="none" w:sz="0" w:space="0" w:color="auto"/>
      </w:divBdr>
    </w:div>
    <w:div w:id="107429297">
      <w:bodyDiv w:val="1"/>
      <w:marLeft w:val="0"/>
      <w:marRight w:val="0"/>
      <w:marTop w:val="0"/>
      <w:marBottom w:val="0"/>
      <w:divBdr>
        <w:top w:val="none" w:sz="0" w:space="0" w:color="auto"/>
        <w:left w:val="none" w:sz="0" w:space="0" w:color="auto"/>
        <w:bottom w:val="none" w:sz="0" w:space="0" w:color="auto"/>
        <w:right w:val="none" w:sz="0" w:space="0" w:color="auto"/>
      </w:divBdr>
    </w:div>
    <w:div w:id="107551623">
      <w:bodyDiv w:val="1"/>
      <w:marLeft w:val="0"/>
      <w:marRight w:val="0"/>
      <w:marTop w:val="0"/>
      <w:marBottom w:val="0"/>
      <w:divBdr>
        <w:top w:val="none" w:sz="0" w:space="0" w:color="auto"/>
        <w:left w:val="none" w:sz="0" w:space="0" w:color="auto"/>
        <w:bottom w:val="none" w:sz="0" w:space="0" w:color="auto"/>
        <w:right w:val="none" w:sz="0" w:space="0" w:color="auto"/>
      </w:divBdr>
    </w:div>
    <w:div w:id="110560871">
      <w:bodyDiv w:val="1"/>
      <w:marLeft w:val="0"/>
      <w:marRight w:val="0"/>
      <w:marTop w:val="0"/>
      <w:marBottom w:val="0"/>
      <w:divBdr>
        <w:top w:val="none" w:sz="0" w:space="0" w:color="auto"/>
        <w:left w:val="none" w:sz="0" w:space="0" w:color="auto"/>
        <w:bottom w:val="none" w:sz="0" w:space="0" w:color="auto"/>
        <w:right w:val="none" w:sz="0" w:space="0" w:color="auto"/>
      </w:divBdr>
    </w:div>
    <w:div w:id="112360940">
      <w:bodyDiv w:val="1"/>
      <w:marLeft w:val="0"/>
      <w:marRight w:val="0"/>
      <w:marTop w:val="0"/>
      <w:marBottom w:val="0"/>
      <w:divBdr>
        <w:top w:val="none" w:sz="0" w:space="0" w:color="auto"/>
        <w:left w:val="none" w:sz="0" w:space="0" w:color="auto"/>
        <w:bottom w:val="none" w:sz="0" w:space="0" w:color="auto"/>
        <w:right w:val="none" w:sz="0" w:space="0" w:color="auto"/>
      </w:divBdr>
    </w:div>
    <w:div w:id="114492427">
      <w:bodyDiv w:val="1"/>
      <w:marLeft w:val="0"/>
      <w:marRight w:val="0"/>
      <w:marTop w:val="0"/>
      <w:marBottom w:val="0"/>
      <w:divBdr>
        <w:top w:val="none" w:sz="0" w:space="0" w:color="auto"/>
        <w:left w:val="none" w:sz="0" w:space="0" w:color="auto"/>
        <w:bottom w:val="none" w:sz="0" w:space="0" w:color="auto"/>
        <w:right w:val="none" w:sz="0" w:space="0" w:color="auto"/>
      </w:divBdr>
    </w:div>
    <w:div w:id="114755762">
      <w:bodyDiv w:val="1"/>
      <w:marLeft w:val="0"/>
      <w:marRight w:val="0"/>
      <w:marTop w:val="0"/>
      <w:marBottom w:val="0"/>
      <w:divBdr>
        <w:top w:val="none" w:sz="0" w:space="0" w:color="auto"/>
        <w:left w:val="none" w:sz="0" w:space="0" w:color="auto"/>
        <w:bottom w:val="none" w:sz="0" w:space="0" w:color="auto"/>
        <w:right w:val="none" w:sz="0" w:space="0" w:color="auto"/>
      </w:divBdr>
    </w:div>
    <w:div w:id="115032552">
      <w:bodyDiv w:val="1"/>
      <w:marLeft w:val="0"/>
      <w:marRight w:val="0"/>
      <w:marTop w:val="0"/>
      <w:marBottom w:val="0"/>
      <w:divBdr>
        <w:top w:val="none" w:sz="0" w:space="0" w:color="auto"/>
        <w:left w:val="none" w:sz="0" w:space="0" w:color="auto"/>
        <w:bottom w:val="none" w:sz="0" w:space="0" w:color="auto"/>
        <w:right w:val="none" w:sz="0" w:space="0" w:color="auto"/>
      </w:divBdr>
    </w:div>
    <w:div w:id="117644994">
      <w:bodyDiv w:val="1"/>
      <w:marLeft w:val="0"/>
      <w:marRight w:val="0"/>
      <w:marTop w:val="0"/>
      <w:marBottom w:val="0"/>
      <w:divBdr>
        <w:top w:val="none" w:sz="0" w:space="0" w:color="auto"/>
        <w:left w:val="none" w:sz="0" w:space="0" w:color="auto"/>
        <w:bottom w:val="none" w:sz="0" w:space="0" w:color="auto"/>
        <w:right w:val="none" w:sz="0" w:space="0" w:color="auto"/>
      </w:divBdr>
    </w:div>
    <w:div w:id="118961228">
      <w:bodyDiv w:val="1"/>
      <w:marLeft w:val="0"/>
      <w:marRight w:val="0"/>
      <w:marTop w:val="0"/>
      <w:marBottom w:val="0"/>
      <w:divBdr>
        <w:top w:val="none" w:sz="0" w:space="0" w:color="auto"/>
        <w:left w:val="none" w:sz="0" w:space="0" w:color="auto"/>
        <w:bottom w:val="none" w:sz="0" w:space="0" w:color="auto"/>
        <w:right w:val="none" w:sz="0" w:space="0" w:color="auto"/>
      </w:divBdr>
    </w:div>
    <w:div w:id="119107426">
      <w:bodyDiv w:val="1"/>
      <w:marLeft w:val="0"/>
      <w:marRight w:val="0"/>
      <w:marTop w:val="0"/>
      <w:marBottom w:val="0"/>
      <w:divBdr>
        <w:top w:val="none" w:sz="0" w:space="0" w:color="auto"/>
        <w:left w:val="none" w:sz="0" w:space="0" w:color="auto"/>
        <w:bottom w:val="none" w:sz="0" w:space="0" w:color="auto"/>
        <w:right w:val="none" w:sz="0" w:space="0" w:color="auto"/>
      </w:divBdr>
    </w:div>
    <w:div w:id="121584014">
      <w:bodyDiv w:val="1"/>
      <w:marLeft w:val="0"/>
      <w:marRight w:val="0"/>
      <w:marTop w:val="0"/>
      <w:marBottom w:val="0"/>
      <w:divBdr>
        <w:top w:val="none" w:sz="0" w:space="0" w:color="auto"/>
        <w:left w:val="none" w:sz="0" w:space="0" w:color="auto"/>
        <w:bottom w:val="none" w:sz="0" w:space="0" w:color="auto"/>
        <w:right w:val="none" w:sz="0" w:space="0" w:color="auto"/>
      </w:divBdr>
    </w:div>
    <w:div w:id="122160352">
      <w:bodyDiv w:val="1"/>
      <w:marLeft w:val="0"/>
      <w:marRight w:val="0"/>
      <w:marTop w:val="0"/>
      <w:marBottom w:val="0"/>
      <w:divBdr>
        <w:top w:val="none" w:sz="0" w:space="0" w:color="auto"/>
        <w:left w:val="none" w:sz="0" w:space="0" w:color="auto"/>
        <w:bottom w:val="none" w:sz="0" w:space="0" w:color="auto"/>
        <w:right w:val="none" w:sz="0" w:space="0" w:color="auto"/>
      </w:divBdr>
    </w:div>
    <w:div w:id="125512861">
      <w:bodyDiv w:val="1"/>
      <w:marLeft w:val="0"/>
      <w:marRight w:val="0"/>
      <w:marTop w:val="0"/>
      <w:marBottom w:val="0"/>
      <w:divBdr>
        <w:top w:val="none" w:sz="0" w:space="0" w:color="auto"/>
        <w:left w:val="none" w:sz="0" w:space="0" w:color="auto"/>
        <w:bottom w:val="none" w:sz="0" w:space="0" w:color="auto"/>
        <w:right w:val="none" w:sz="0" w:space="0" w:color="auto"/>
      </w:divBdr>
    </w:div>
    <w:div w:id="126625356">
      <w:bodyDiv w:val="1"/>
      <w:marLeft w:val="0"/>
      <w:marRight w:val="0"/>
      <w:marTop w:val="0"/>
      <w:marBottom w:val="0"/>
      <w:divBdr>
        <w:top w:val="none" w:sz="0" w:space="0" w:color="auto"/>
        <w:left w:val="none" w:sz="0" w:space="0" w:color="auto"/>
        <w:bottom w:val="none" w:sz="0" w:space="0" w:color="auto"/>
        <w:right w:val="none" w:sz="0" w:space="0" w:color="auto"/>
      </w:divBdr>
    </w:div>
    <w:div w:id="127283396">
      <w:bodyDiv w:val="1"/>
      <w:marLeft w:val="0"/>
      <w:marRight w:val="0"/>
      <w:marTop w:val="0"/>
      <w:marBottom w:val="0"/>
      <w:divBdr>
        <w:top w:val="none" w:sz="0" w:space="0" w:color="auto"/>
        <w:left w:val="none" w:sz="0" w:space="0" w:color="auto"/>
        <w:bottom w:val="none" w:sz="0" w:space="0" w:color="auto"/>
        <w:right w:val="none" w:sz="0" w:space="0" w:color="auto"/>
      </w:divBdr>
    </w:div>
    <w:div w:id="128863231">
      <w:bodyDiv w:val="1"/>
      <w:marLeft w:val="0"/>
      <w:marRight w:val="0"/>
      <w:marTop w:val="0"/>
      <w:marBottom w:val="0"/>
      <w:divBdr>
        <w:top w:val="none" w:sz="0" w:space="0" w:color="auto"/>
        <w:left w:val="none" w:sz="0" w:space="0" w:color="auto"/>
        <w:bottom w:val="none" w:sz="0" w:space="0" w:color="auto"/>
        <w:right w:val="none" w:sz="0" w:space="0" w:color="auto"/>
      </w:divBdr>
    </w:div>
    <w:div w:id="132018430">
      <w:bodyDiv w:val="1"/>
      <w:marLeft w:val="0"/>
      <w:marRight w:val="0"/>
      <w:marTop w:val="0"/>
      <w:marBottom w:val="0"/>
      <w:divBdr>
        <w:top w:val="none" w:sz="0" w:space="0" w:color="auto"/>
        <w:left w:val="none" w:sz="0" w:space="0" w:color="auto"/>
        <w:bottom w:val="none" w:sz="0" w:space="0" w:color="auto"/>
        <w:right w:val="none" w:sz="0" w:space="0" w:color="auto"/>
      </w:divBdr>
    </w:div>
    <w:div w:id="132867377">
      <w:bodyDiv w:val="1"/>
      <w:marLeft w:val="0"/>
      <w:marRight w:val="0"/>
      <w:marTop w:val="0"/>
      <w:marBottom w:val="0"/>
      <w:divBdr>
        <w:top w:val="none" w:sz="0" w:space="0" w:color="auto"/>
        <w:left w:val="none" w:sz="0" w:space="0" w:color="auto"/>
        <w:bottom w:val="none" w:sz="0" w:space="0" w:color="auto"/>
        <w:right w:val="none" w:sz="0" w:space="0" w:color="auto"/>
      </w:divBdr>
    </w:div>
    <w:div w:id="135806469">
      <w:bodyDiv w:val="1"/>
      <w:marLeft w:val="0"/>
      <w:marRight w:val="0"/>
      <w:marTop w:val="0"/>
      <w:marBottom w:val="0"/>
      <w:divBdr>
        <w:top w:val="none" w:sz="0" w:space="0" w:color="auto"/>
        <w:left w:val="none" w:sz="0" w:space="0" w:color="auto"/>
        <w:bottom w:val="none" w:sz="0" w:space="0" w:color="auto"/>
        <w:right w:val="none" w:sz="0" w:space="0" w:color="auto"/>
      </w:divBdr>
    </w:div>
    <w:div w:id="138696340">
      <w:bodyDiv w:val="1"/>
      <w:marLeft w:val="0"/>
      <w:marRight w:val="0"/>
      <w:marTop w:val="0"/>
      <w:marBottom w:val="0"/>
      <w:divBdr>
        <w:top w:val="none" w:sz="0" w:space="0" w:color="auto"/>
        <w:left w:val="none" w:sz="0" w:space="0" w:color="auto"/>
        <w:bottom w:val="none" w:sz="0" w:space="0" w:color="auto"/>
        <w:right w:val="none" w:sz="0" w:space="0" w:color="auto"/>
      </w:divBdr>
    </w:div>
    <w:div w:id="140314266">
      <w:bodyDiv w:val="1"/>
      <w:marLeft w:val="0"/>
      <w:marRight w:val="0"/>
      <w:marTop w:val="0"/>
      <w:marBottom w:val="0"/>
      <w:divBdr>
        <w:top w:val="none" w:sz="0" w:space="0" w:color="auto"/>
        <w:left w:val="none" w:sz="0" w:space="0" w:color="auto"/>
        <w:bottom w:val="none" w:sz="0" w:space="0" w:color="auto"/>
        <w:right w:val="none" w:sz="0" w:space="0" w:color="auto"/>
      </w:divBdr>
    </w:div>
    <w:div w:id="143157762">
      <w:bodyDiv w:val="1"/>
      <w:marLeft w:val="0"/>
      <w:marRight w:val="0"/>
      <w:marTop w:val="0"/>
      <w:marBottom w:val="0"/>
      <w:divBdr>
        <w:top w:val="none" w:sz="0" w:space="0" w:color="auto"/>
        <w:left w:val="none" w:sz="0" w:space="0" w:color="auto"/>
        <w:bottom w:val="none" w:sz="0" w:space="0" w:color="auto"/>
        <w:right w:val="none" w:sz="0" w:space="0" w:color="auto"/>
      </w:divBdr>
    </w:div>
    <w:div w:id="149105390">
      <w:bodyDiv w:val="1"/>
      <w:marLeft w:val="0"/>
      <w:marRight w:val="0"/>
      <w:marTop w:val="0"/>
      <w:marBottom w:val="0"/>
      <w:divBdr>
        <w:top w:val="none" w:sz="0" w:space="0" w:color="auto"/>
        <w:left w:val="none" w:sz="0" w:space="0" w:color="auto"/>
        <w:bottom w:val="none" w:sz="0" w:space="0" w:color="auto"/>
        <w:right w:val="none" w:sz="0" w:space="0" w:color="auto"/>
      </w:divBdr>
    </w:div>
    <w:div w:id="149634983">
      <w:bodyDiv w:val="1"/>
      <w:marLeft w:val="0"/>
      <w:marRight w:val="0"/>
      <w:marTop w:val="0"/>
      <w:marBottom w:val="0"/>
      <w:divBdr>
        <w:top w:val="none" w:sz="0" w:space="0" w:color="auto"/>
        <w:left w:val="none" w:sz="0" w:space="0" w:color="auto"/>
        <w:bottom w:val="none" w:sz="0" w:space="0" w:color="auto"/>
        <w:right w:val="none" w:sz="0" w:space="0" w:color="auto"/>
      </w:divBdr>
    </w:div>
    <w:div w:id="149951095">
      <w:bodyDiv w:val="1"/>
      <w:marLeft w:val="0"/>
      <w:marRight w:val="0"/>
      <w:marTop w:val="0"/>
      <w:marBottom w:val="0"/>
      <w:divBdr>
        <w:top w:val="none" w:sz="0" w:space="0" w:color="auto"/>
        <w:left w:val="none" w:sz="0" w:space="0" w:color="auto"/>
        <w:bottom w:val="none" w:sz="0" w:space="0" w:color="auto"/>
        <w:right w:val="none" w:sz="0" w:space="0" w:color="auto"/>
      </w:divBdr>
    </w:div>
    <w:div w:id="151145762">
      <w:bodyDiv w:val="1"/>
      <w:marLeft w:val="0"/>
      <w:marRight w:val="0"/>
      <w:marTop w:val="0"/>
      <w:marBottom w:val="0"/>
      <w:divBdr>
        <w:top w:val="none" w:sz="0" w:space="0" w:color="auto"/>
        <w:left w:val="none" w:sz="0" w:space="0" w:color="auto"/>
        <w:bottom w:val="none" w:sz="0" w:space="0" w:color="auto"/>
        <w:right w:val="none" w:sz="0" w:space="0" w:color="auto"/>
      </w:divBdr>
    </w:div>
    <w:div w:id="151336543">
      <w:bodyDiv w:val="1"/>
      <w:marLeft w:val="0"/>
      <w:marRight w:val="0"/>
      <w:marTop w:val="0"/>
      <w:marBottom w:val="0"/>
      <w:divBdr>
        <w:top w:val="none" w:sz="0" w:space="0" w:color="auto"/>
        <w:left w:val="none" w:sz="0" w:space="0" w:color="auto"/>
        <w:bottom w:val="none" w:sz="0" w:space="0" w:color="auto"/>
        <w:right w:val="none" w:sz="0" w:space="0" w:color="auto"/>
      </w:divBdr>
    </w:div>
    <w:div w:id="153643024">
      <w:bodyDiv w:val="1"/>
      <w:marLeft w:val="0"/>
      <w:marRight w:val="0"/>
      <w:marTop w:val="0"/>
      <w:marBottom w:val="0"/>
      <w:divBdr>
        <w:top w:val="none" w:sz="0" w:space="0" w:color="auto"/>
        <w:left w:val="none" w:sz="0" w:space="0" w:color="auto"/>
        <w:bottom w:val="none" w:sz="0" w:space="0" w:color="auto"/>
        <w:right w:val="none" w:sz="0" w:space="0" w:color="auto"/>
      </w:divBdr>
    </w:div>
    <w:div w:id="154762259">
      <w:bodyDiv w:val="1"/>
      <w:marLeft w:val="0"/>
      <w:marRight w:val="0"/>
      <w:marTop w:val="0"/>
      <w:marBottom w:val="0"/>
      <w:divBdr>
        <w:top w:val="none" w:sz="0" w:space="0" w:color="auto"/>
        <w:left w:val="none" w:sz="0" w:space="0" w:color="auto"/>
        <w:bottom w:val="none" w:sz="0" w:space="0" w:color="auto"/>
        <w:right w:val="none" w:sz="0" w:space="0" w:color="auto"/>
      </w:divBdr>
    </w:div>
    <w:div w:id="155725949">
      <w:bodyDiv w:val="1"/>
      <w:marLeft w:val="0"/>
      <w:marRight w:val="0"/>
      <w:marTop w:val="0"/>
      <w:marBottom w:val="0"/>
      <w:divBdr>
        <w:top w:val="none" w:sz="0" w:space="0" w:color="auto"/>
        <w:left w:val="none" w:sz="0" w:space="0" w:color="auto"/>
        <w:bottom w:val="none" w:sz="0" w:space="0" w:color="auto"/>
        <w:right w:val="none" w:sz="0" w:space="0" w:color="auto"/>
      </w:divBdr>
    </w:div>
    <w:div w:id="157697846">
      <w:bodyDiv w:val="1"/>
      <w:marLeft w:val="0"/>
      <w:marRight w:val="0"/>
      <w:marTop w:val="0"/>
      <w:marBottom w:val="0"/>
      <w:divBdr>
        <w:top w:val="none" w:sz="0" w:space="0" w:color="auto"/>
        <w:left w:val="none" w:sz="0" w:space="0" w:color="auto"/>
        <w:bottom w:val="none" w:sz="0" w:space="0" w:color="auto"/>
        <w:right w:val="none" w:sz="0" w:space="0" w:color="auto"/>
      </w:divBdr>
    </w:div>
    <w:div w:id="161899087">
      <w:bodyDiv w:val="1"/>
      <w:marLeft w:val="0"/>
      <w:marRight w:val="0"/>
      <w:marTop w:val="0"/>
      <w:marBottom w:val="0"/>
      <w:divBdr>
        <w:top w:val="none" w:sz="0" w:space="0" w:color="auto"/>
        <w:left w:val="none" w:sz="0" w:space="0" w:color="auto"/>
        <w:bottom w:val="none" w:sz="0" w:space="0" w:color="auto"/>
        <w:right w:val="none" w:sz="0" w:space="0" w:color="auto"/>
      </w:divBdr>
    </w:div>
    <w:div w:id="166752665">
      <w:bodyDiv w:val="1"/>
      <w:marLeft w:val="0"/>
      <w:marRight w:val="0"/>
      <w:marTop w:val="0"/>
      <w:marBottom w:val="0"/>
      <w:divBdr>
        <w:top w:val="none" w:sz="0" w:space="0" w:color="auto"/>
        <w:left w:val="none" w:sz="0" w:space="0" w:color="auto"/>
        <w:bottom w:val="none" w:sz="0" w:space="0" w:color="auto"/>
        <w:right w:val="none" w:sz="0" w:space="0" w:color="auto"/>
      </w:divBdr>
    </w:div>
    <w:div w:id="171914618">
      <w:bodyDiv w:val="1"/>
      <w:marLeft w:val="0"/>
      <w:marRight w:val="0"/>
      <w:marTop w:val="0"/>
      <w:marBottom w:val="0"/>
      <w:divBdr>
        <w:top w:val="none" w:sz="0" w:space="0" w:color="auto"/>
        <w:left w:val="none" w:sz="0" w:space="0" w:color="auto"/>
        <w:bottom w:val="none" w:sz="0" w:space="0" w:color="auto"/>
        <w:right w:val="none" w:sz="0" w:space="0" w:color="auto"/>
      </w:divBdr>
    </w:div>
    <w:div w:id="172888128">
      <w:bodyDiv w:val="1"/>
      <w:marLeft w:val="0"/>
      <w:marRight w:val="0"/>
      <w:marTop w:val="0"/>
      <w:marBottom w:val="0"/>
      <w:divBdr>
        <w:top w:val="none" w:sz="0" w:space="0" w:color="auto"/>
        <w:left w:val="none" w:sz="0" w:space="0" w:color="auto"/>
        <w:bottom w:val="none" w:sz="0" w:space="0" w:color="auto"/>
        <w:right w:val="none" w:sz="0" w:space="0" w:color="auto"/>
      </w:divBdr>
    </w:div>
    <w:div w:id="174540530">
      <w:bodyDiv w:val="1"/>
      <w:marLeft w:val="0"/>
      <w:marRight w:val="0"/>
      <w:marTop w:val="0"/>
      <w:marBottom w:val="0"/>
      <w:divBdr>
        <w:top w:val="none" w:sz="0" w:space="0" w:color="auto"/>
        <w:left w:val="none" w:sz="0" w:space="0" w:color="auto"/>
        <w:bottom w:val="none" w:sz="0" w:space="0" w:color="auto"/>
        <w:right w:val="none" w:sz="0" w:space="0" w:color="auto"/>
      </w:divBdr>
    </w:div>
    <w:div w:id="174544170">
      <w:bodyDiv w:val="1"/>
      <w:marLeft w:val="0"/>
      <w:marRight w:val="0"/>
      <w:marTop w:val="0"/>
      <w:marBottom w:val="0"/>
      <w:divBdr>
        <w:top w:val="none" w:sz="0" w:space="0" w:color="auto"/>
        <w:left w:val="none" w:sz="0" w:space="0" w:color="auto"/>
        <w:bottom w:val="none" w:sz="0" w:space="0" w:color="auto"/>
        <w:right w:val="none" w:sz="0" w:space="0" w:color="auto"/>
      </w:divBdr>
    </w:div>
    <w:div w:id="179660641">
      <w:bodyDiv w:val="1"/>
      <w:marLeft w:val="0"/>
      <w:marRight w:val="0"/>
      <w:marTop w:val="0"/>
      <w:marBottom w:val="0"/>
      <w:divBdr>
        <w:top w:val="none" w:sz="0" w:space="0" w:color="auto"/>
        <w:left w:val="none" w:sz="0" w:space="0" w:color="auto"/>
        <w:bottom w:val="none" w:sz="0" w:space="0" w:color="auto"/>
        <w:right w:val="none" w:sz="0" w:space="0" w:color="auto"/>
      </w:divBdr>
    </w:div>
    <w:div w:id="180626895">
      <w:bodyDiv w:val="1"/>
      <w:marLeft w:val="0"/>
      <w:marRight w:val="0"/>
      <w:marTop w:val="0"/>
      <w:marBottom w:val="0"/>
      <w:divBdr>
        <w:top w:val="none" w:sz="0" w:space="0" w:color="auto"/>
        <w:left w:val="none" w:sz="0" w:space="0" w:color="auto"/>
        <w:bottom w:val="none" w:sz="0" w:space="0" w:color="auto"/>
        <w:right w:val="none" w:sz="0" w:space="0" w:color="auto"/>
      </w:divBdr>
    </w:div>
    <w:div w:id="181668648">
      <w:bodyDiv w:val="1"/>
      <w:marLeft w:val="0"/>
      <w:marRight w:val="0"/>
      <w:marTop w:val="0"/>
      <w:marBottom w:val="0"/>
      <w:divBdr>
        <w:top w:val="none" w:sz="0" w:space="0" w:color="auto"/>
        <w:left w:val="none" w:sz="0" w:space="0" w:color="auto"/>
        <w:bottom w:val="none" w:sz="0" w:space="0" w:color="auto"/>
        <w:right w:val="none" w:sz="0" w:space="0" w:color="auto"/>
      </w:divBdr>
    </w:div>
    <w:div w:id="186452318">
      <w:bodyDiv w:val="1"/>
      <w:marLeft w:val="0"/>
      <w:marRight w:val="0"/>
      <w:marTop w:val="0"/>
      <w:marBottom w:val="0"/>
      <w:divBdr>
        <w:top w:val="none" w:sz="0" w:space="0" w:color="auto"/>
        <w:left w:val="none" w:sz="0" w:space="0" w:color="auto"/>
        <w:bottom w:val="none" w:sz="0" w:space="0" w:color="auto"/>
        <w:right w:val="none" w:sz="0" w:space="0" w:color="auto"/>
      </w:divBdr>
    </w:div>
    <w:div w:id="189223897">
      <w:bodyDiv w:val="1"/>
      <w:marLeft w:val="0"/>
      <w:marRight w:val="0"/>
      <w:marTop w:val="0"/>
      <w:marBottom w:val="0"/>
      <w:divBdr>
        <w:top w:val="none" w:sz="0" w:space="0" w:color="auto"/>
        <w:left w:val="none" w:sz="0" w:space="0" w:color="auto"/>
        <w:bottom w:val="none" w:sz="0" w:space="0" w:color="auto"/>
        <w:right w:val="none" w:sz="0" w:space="0" w:color="auto"/>
      </w:divBdr>
    </w:div>
    <w:div w:id="189341354">
      <w:bodyDiv w:val="1"/>
      <w:marLeft w:val="0"/>
      <w:marRight w:val="0"/>
      <w:marTop w:val="0"/>
      <w:marBottom w:val="0"/>
      <w:divBdr>
        <w:top w:val="none" w:sz="0" w:space="0" w:color="auto"/>
        <w:left w:val="none" w:sz="0" w:space="0" w:color="auto"/>
        <w:bottom w:val="none" w:sz="0" w:space="0" w:color="auto"/>
        <w:right w:val="none" w:sz="0" w:space="0" w:color="auto"/>
      </w:divBdr>
    </w:div>
    <w:div w:id="190192608">
      <w:bodyDiv w:val="1"/>
      <w:marLeft w:val="0"/>
      <w:marRight w:val="0"/>
      <w:marTop w:val="0"/>
      <w:marBottom w:val="0"/>
      <w:divBdr>
        <w:top w:val="none" w:sz="0" w:space="0" w:color="auto"/>
        <w:left w:val="none" w:sz="0" w:space="0" w:color="auto"/>
        <w:bottom w:val="none" w:sz="0" w:space="0" w:color="auto"/>
        <w:right w:val="none" w:sz="0" w:space="0" w:color="auto"/>
      </w:divBdr>
    </w:div>
    <w:div w:id="193733314">
      <w:bodyDiv w:val="1"/>
      <w:marLeft w:val="0"/>
      <w:marRight w:val="0"/>
      <w:marTop w:val="0"/>
      <w:marBottom w:val="0"/>
      <w:divBdr>
        <w:top w:val="none" w:sz="0" w:space="0" w:color="auto"/>
        <w:left w:val="none" w:sz="0" w:space="0" w:color="auto"/>
        <w:bottom w:val="none" w:sz="0" w:space="0" w:color="auto"/>
        <w:right w:val="none" w:sz="0" w:space="0" w:color="auto"/>
      </w:divBdr>
    </w:div>
    <w:div w:id="195503792">
      <w:bodyDiv w:val="1"/>
      <w:marLeft w:val="0"/>
      <w:marRight w:val="0"/>
      <w:marTop w:val="0"/>
      <w:marBottom w:val="0"/>
      <w:divBdr>
        <w:top w:val="none" w:sz="0" w:space="0" w:color="auto"/>
        <w:left w:val="none" w:sz="0" w:space="0" w:color="auto"/>
        <w:bottom w:val="none" w:sz="0" w:space="0" w:color="auto"/>
        <w:right w:val="none" w:sz="0" w:space="0" w:color="auto"/>
      </w:divBdr>
    </w:div>
    <w:div w:id="197932691">
      <w:bodyDiv w:val="1"/>
      <w:marLeft w:val="0"/>
      <w:marRight w:val="0"/>
      <w:marTop w:val="0"/>
      <w:marBottom w:val="0"/>
      <w:divBdr>
        <w:top w:val="none" w:sz="0" w:space="0" w:color="auto"/>
        <w:left w:val="none" w:sz="0" w:space="0" w:color="auto"/>
        <w:bottom w:val="none" w:sz="0" w:space="0" w:color="auto"/>
        <w:right w:val="none" w:sz="0" w:space="0" w:color="auto"/>
      </w:divBdr>
    </w:div>
    <w:div w:id="198780817">
      <w:bodyDiv w:val="1"/>
      <w:marLeft w:val="0"/>
      <w:marRight w:val="0"/>
      <w:marTop w:val="0"/>
      <w:marBottom w:val="0"/>
      <w:divBdr>
        <w:top w:val="none" w:sz="0" w:space="0" w:color="auto"/>
        <w:left w:val="none" w:sz="0" w:space="0" w:color="auto"/>
        <w:bottom w:val="none" w:sz="0" w:space="0" w:color="auto"/>
        <w:right w:val="none" w:sz="0" w:space="0" w:color="auto"/>
      </w:divBdr>
    </w:div>
    <w:div w:id="199129495">
      <w:bodyDiv w:val="1"/>
      <w:marLeft w:val="0"/>
      <w:marRight w:val="0"/>
      <w:marTop w:val="0"/>
      <w:marBottom w:val="0"/>
      <w:divBdr>
        <w:top w:val="none" w:sz="0" w:space="0" w:color="auto"/>
        <w:left w:val="none" w:sz="0" w:space="0" w:color="auto"/>
        <w:bottom w:val="none" w:sz="0" w:space="0" w:color="auto"/>
        <w:right w:val="none" w:sz="0" w:space="0" w:color="auto"/>
      </w:divBdr>
    </w:div>
    <w:div w:id="199435296">
      <w:bodyDiv w:val="1"/>
      <w:marLeft w:val="0"/>
      <w:marRight w:val="0"/>
      <w:marTop w:val="0"/>
      <w:marBottom w:val="0"/>
      <w:divBdr>
        <w:top w:val="none" w:sz="0" w:space="0" w:color="auto"/>
        <w:left w:val="none" w:sz="0" w:space="0" w:color="auto"/>
        <w:bottom w:val="none" w:sz="0" w:space="0" w:color="auto"/>
        <w:right w:val="none" w:sz="0" w:space="0" w:color="auto"/>
      </w:divBdr>
    </w:div>
    <w:div w:id="200290965">
      <w:bodyDiv w:val="1"/>
      <w:marLeft w:val="0"/>
      <w:marRight w:val="0"/>
      <w:marTop w:val="0"/>
      <w:marBottom w:val="0"/>
      <w:divBdr>
        <w:top w:val="none" w:sz="0" w:space="0" w:color="auto"/>
        <w:left w:val="none" w:sz="0" w:space="0" w:color="auto"/>
        <w:bottom w:val="none" w:sz="0" w:space="0" w:color="auto"/>
        <w:right w:val="none" w:sz="0" w:space="0" w:color="auto"/>
      </w:divBdr>
    </w:div>
    <w:div w:id="203491794">
      <w:bodyDiv w:val="1"/>
      <w:marLeft w:val="0"/>
      <w:marRight w:val="0"/>
      <w:marTop w:val="0"/>
      <w:marBottom w:val="0"/>
      <w:divBdr>
        <w:top w:val="none" w:sz="0" w:space="0" w:color="auto"/>
        <w:left w:val="none" w:sz="0" w:space="0" w:color="auto"/>
        <w:bottom w:val="none" w:sz="0" w:space="0" w:color="auto"/>
        <w:right w:val="none" w:sz="0" w:space="0" w:color="auto"/>
      </w:divBdr>
    </w:div>
    <w:div w:id="204955267">
      <w:bodyDiv w:val="1"/>
      <w:marLeft w:val="0"/>
      <w:marRight w:val="0"/>
      <w:marTop w:val="0"/>
      <w:marBottom w:val="0"/>
      <w:divBdr>
        <w:top w:val="none" w:sz="0" w:space="0" w:color="auto"/>
        <w:left w:val="none" w:sz="0" w:space="0" w:color="auto"/>
        <w:bottom w:val="none" w:sz="0" w:space="0" w:color="auto"/>
        <w:right w:val="none" w:sz="0" w:space="0" w:color="auto"/>
      </w:divBdr>
    </w:div>
    <w:div w:id="207226284">
      <w:bodyDiv w:val="1"/>
      <w:marLeft w:val="0"/>
      <w:marRight w:val="0"/>
      <w:marTop w:val="0"/>
      <w:marBottom w:val="0"/>
      <w:divBdr>
        <w:top w:val="none" w:sz="0" w:space="0" w:color="auto"/>
        <w:left w:val="none" w:sz="0" w:space="0" w:color="auto"/>
        <w:bottom w:val="none" w:sz="0" w:space="0" w:color="auto"/>
        <w:right w:val="none" w:sz="0" w:space="0" w:color="auto"/>
      </w:divBdr>
    </w:div>
    <w:div w:id="208540596">
      <w:bodyDiv w:val="1"/>
      <w:marLeft w:val="0"/>
      <w:marRight w:val="0"/>
      <w:marTop w:val="0"/>
      <w:marBottom w:val="0"/>
      <w:divBdr>
        <w:top w:val="none" w:sz="0" w:space="0" w:color="auto"/>
        <w:left w:val="none" w:sz="0" w:space="0" w:color="auto"/>
        <w:bottom w:val="none" w:sz="0" w:space="0" w:color="auto"/>
        <w:right w:val="none" w:sz="0" w:space="0" w:color="auto"/>
      </w:divBdr>
    </w:div>
    <w:div w:id="208883547">
      <w:bodyDiv w:val="1"/>
      <w:marLeft w:val="0"/>
      <w:marRight w:val="0"/>
      <w:marTop w:val="0"/>
      <w:marBottom w:val="0"/>
      <w:divBdr>
        <w:top w:val="none" w:sz="0" w:space="0" w:color="auto"/>
        <w:left w:val="none" w:sz="0" w:space="0" w:color="auto"/>
        <w:bottom w:val="none" w:sz="0" w:space="0" w:color="auto"/>
        <w:right w:val="none" w:sz="0" w:space="0" w:color="auto"/>
      </w:divBdr>
    </w:div>
    <w:div w:id="210268264">
      <w:bodyDiv w:val="1"/>
      <w:marLeft w:val="0"/>
      <w:marRight w:val="0"/>
      <w:marTop w:val="0"/>
      <w:marBottom w:val="0"/>
      <w:divBdr>
        <w:top w:val="none" w:sz="0" w:space="0" w:color="auto"/>
        <w:left w:val="none" w:sz="0" w:space="0" w:color="auto"/>
        <w:bottom w:val="none" w:sz="0" w:space="0" w:color="auto"/>
        <w:right w:val="none" w:sz="0" w:space="0" w:color="auto"/>
      </w:divBdr>
    </w:div>
    <w:div w:id="213398376">
      <w:bodyDiv w:val="1"/>
      <w:marLeft w:val="0"/>
      <w:marRight w:val="0"/>
      <w:marTop w:val="0"/>
      <w:marBottom w:val="0"/>
      <w:divBdr>
        <w:top w:val="none" w:sz="0" w:space="0" w:color="auto"/>
        <w:left w:val="none" w:sz="0" w:space="0" w:color="auto"/>
        <w:bottom w:val="none" w:sz="0" w:space="0" w:color="auto"/>
        <w:right w:val="none" w:sz="0" w:space="0" w:color="auto"/>
      </w:divBdr>
    </w:div>
    <w:div w:id="223487951">
      <w:bodyDiv w:val="1"/>
      <w:marLeft w:val="0"/>
      <w:marRight w:val="0"/>
      <w:marTop w:val="0"/>
      <w:marBottom w:val="0"/>
      <w:divBdr>
        <w:top w:val="none" w:sz="0" w:space="0" w:color="auto"/>
        <w:left w:val="none" w:sz="0" w:space="0" w:color="auto"/>
        <w:bottom w:val="none" w:sz="0" w:space="0" w:color="auto"/>
        <w:right w:val="none" w:sz="0" w:space="0" w:color="auto"/>
      </w:divBdr>
    </w:div>
    <w:div w:id="223681392">
      <w:bodyDiv w:val="1"/>
      <w:marLeft w:val="0"/>
      <w:marRight w:val="0"/>
      <w:marTop w:val="0"/>
      <w:marBottom w:val="0"/>
      <w:divBdr>
        <w:top w:val="none" w:sz="0" w:space="0" w:color="auto"/>
        <w:left w:val="none" w:sz="0" w:space="0" w:color="auto"/>
        <w:bottom w:val="none" w:sz="0" w:space="0" w:color="auto"/>
        <w:right w:val="none" w:sz="0" w:space="0" w:color="auto"/>
      </w:divBdr>
    </w:div>
    <w:div w:id="228423041">
      <w:bodyDiv w:val="1"/>
      <w:marLeft w:val="0"/>
      <w:marRight w:val="0"/>
      <w:marTop w:val="0"/>
      <w:marBottom w:val="0"/>
      <w:divBdr>
        <w:top w:val="none" w:sz="0" w:space="0" w:color="auto"/>
        <w:left w:val="none" w:sz="0" w:space="0" w:color="auto"/>
        <w:bottom w:val="none" w:sz="0" w:space="0" w:color="auto"/>
        <w:right w:val="none" w:sz="0" w:space="0" w:color="auto"/>
      </w:divBdr>
    </w:div>
    <w:div w:id="229270753">
      <w:bodyDiv w:val="1"/>
      <w:marLeft w:val="0"/>
      <w:marRight w:val="0"/>
      <w:marTop w:val="0"/>
      <w:marBottom w:val="0"/>
      <w:divBdr>
        <w:top w:val="none" w:sz="0" w:space="0" w:color="auto"/>
        <w:left w:val="none" w:sz="0" w:space="0" w:color="auto"/>
        <w:bottom w:val="none" w:sz="0" w:space="0" w:color="auto"/>
        <w:right w:val="none" w:sz="0" w:space="0" w:color="auto"/>
      </w:divBdr>
    </w:div>
    <w:div w:id="231627132">
      <w:bodyDiv w:val="1"/>
      <w:marLeft w:val="0"/>
      <w:marRight w:val="0"/>
      <w:marTop w:val="0"/>
      <w:marBottom w:val="0"/>
      <w:divBdr>
        <w:top w:val="none" w:sz="0" w:space="0" w:color="auto"/>
        <w:left w:val="none" w:sz="0" w:space="0" w:color="auto"/>
        <w:bottom w:val="none" w:sz="0" w:space="0" w:color="auto"/>
        <w:right w:val="none" w:sz="0" w:space="0" w:color="auto"/>
      </w:divBdr>
    </w:div>
    <w:div w:id="231740372">
      <w:bodyDiv w:val="1"/>
      <w:marLeft w:val="0"/>
      <w:marRight w:val="0"/>
      <w:marTop w:val="0"/>
      <w:marBottom w:val="0"/>
      <w:divBdr>
        <w:top w:val="none" w:sz="0" w:space="0" w:color="auto"/>
        <w:left w:val="none" w:sz="0" w:space="0" w:color="auto"/>
        <w:bottom w:val="none" w:sz="0" w:space="0" w:color="auto"/>
        <w:right w:val="none" w:sz="0" w:space="0" w:color="auto"/>
      </w:divBdr>
    </w:div>
    <w:div w:id="233666209">
      <w:bodyDiv w:val="1"/>
      <w:marLeft w:val="0"/>
      <w:marRight w:val="0"/>
      <w:marTop w:val="0"/>
      <w:marBottom w:val="0"/>
      <w:divBdr>
        <w:top w:val="none" w:sz="0" w:space="0" w:color="auto"/>
        <w:left w:val="none" w:sz="0" w:space="0" w:color="auto"/>
        <w:bottom w:val="none" w:sz="0" w:space="0" w:color="auto"/>
        <w:right w:val="none" w:sz="0" w:space="0" w:color="auto"/>
      </w:divBdr>
    </w:div>
    <w:div w:id="236482726">
      <w:bodyDiv w:val="1"/>
      <w:marLeft w:val="0"/>
      <w:marRight w:val="0"/>
      <w:marTop w:val="0"/>
      <w:marBottom w:val="0"/>
      <w:divBdr>
        <w:top w:val="none" w:sz="0" w:space="0" w:color="auto"/>
        <w:left w:val="none" w:sz="0" w:space="0" w:color="auto"/>
        <w:bottom w:val="none" w:sz="0" w:space="0" w:color="auto"/>
        <w:right w:val="none" w:sz="0" w:space="0" w:color="auto"/>
      </w:divBdr>
    </w:div>
    <w:div w:id="239027597">
      <w:bodyDiv w:val="1"/>
      <w:marLeft w:val="0"/>
      <w:marRight w:val="0"/>
      <w:marTop w:val="0"/>
      <w:marBottom w:val="0"/>
      <w:divBdr>
        <w:top w:val="none" w:sz="0" w:space="0" w:color="auto"/>
        <w:left w:val="none" w:sz="0" w:space="0" w:color="auto"/>
        <w:bottom w:val="none" w:sz="0" w:space="0" w:color="auto"/>
        <w:right w:val="none" w:sz="0" w:space="0" w:color="auto"/>
      </w:divBdr>
    </w:div>
    <w:div w:id="240261735">
      <w:bodyDiv w:val="1"/>
      <w:marLeft w:val="0"/>
      <w:marRight w:val="0"/>
      <w:marTop w:val="0"/>
      <w:marBottom w:val="0"/>
      <w:divBdr>
        <w:top w:val="none" w:sz="0" w:space="0" w:color="auto"/>
        <w:left w:val="none" w:sz="0" w:space="0" w:color="auto"/>
        <w:bottom w:val="none" w:sz="0" w:space="0" w:color="auto"/>
        <w:right w:val="none" w:sz="0" w:space="0" w:color="auto"/>
      </w:divBdr>
    </w:div>
    <w:div w:id="241725724">
      <w:bodyDiv w:val="1"/>
      <w:marLeft w:val="0"/>
      <w:marRight w:val="0"/>
      <w:marTop w:val="0"/>
      <w:marBottom w:val="0"/>
      <w:divBdr>
        <w:top w:val="none" w:sz="0" w:space="0" w:color="auto"/>
        <w:left w:val="none" w:sz="0" w:space="0" w:color="auto"/>
        <w:bottom w:val="none" w:sz="0" w:space="0" w:color="auto"/>
        <w:right w:val="none" w:sz="0" w:space="0" w:color="auto"/>
      </w:divBdr>
    </w:div>
    <w:div w:id="242690970">
      <w:bodyDiv w:val="1"/>
      <w:marLeft w:val="0"/>
      <w:marRight w:val="0"/>
      <w:marTop w:val="0"/>
      <w:marBottom w:val="0"/>
      <w:divBdr>
        <w:top w:val="none" w:sz="0" w:space="0" w:color="auto"/>
        <w:left w:val="none" w:sz="0" w:space="0" w:color="auto"/>
        <w:bottom w:val="none" w:sz="0" w:space="0" w:color="auto"/>
        <w:right w:val="none" w:sz="0" w:space="0" w:color="auto"/>
      </w:divBdr>
    </w:div>
    <w:div w:id="244152046">
      <w:bodyDiv w:val="1"/>
      <w:marLeft w:val="0"/>
      <w:marRight w:val="0"/>
      <w:marTop w:val="0"/>
      <w:marBottom w:val="0"/>
      <w:divBdr>
        <w:top w:val="none" w:sz="0" w:space="0" w:color="auto"/>
        <w:left w:val="none" w:sz="0" w:space="0" w:color="auto"/>
        <w:bottom w:val="none" w:sz="0" w:space="0" w:color="auto"/>
        <w:right w:val="none" w:sz="0" w:space="0" w:color="auto"/>
      </w:divBdr>
    </w:div>
    <w:div w:id="244925531">
      <w:bodyDiv w:val="1"/>
      <w:marLeft w:val="0"/>
      <w:marRight w:val="0"/>
      <w:marTop w:val="0"/>
      <w:marBottom w:val="0"/>
      <w:divBdr>
        <w:top w:val="none" w:sz="0" w:space="0" w:color="auto"/>
        <w:left w:val="none" w:sz="0" w:space="0" w:color="auto"/>
        <w:bottom w:val="none" w:sz="0" w:space="0" w:color="auto"/>
        <w:right w:val="none" w:sz="0" w:space="0" w:color="auto"/>
      </w:divBdr>
    </w:div>
    <w:div w:id="246499260">
      <w:bodyDiv w:val="1"/>
      <w:marLeft w:val="0"/>
      <w:marRight w:val="0"/>
      <w:marTop w:val="0"/>
      <w:marBottom w:val="0"/>
      <w:divBdr>
        <w:top w:val="none" w:sz="0" w:space="0" w:color="auto"/>
        <w:left w:val="none" w:sz="0" w:space="0" w:color="auto"/>
        <w:bottom w:val="none" w:sz="0" w:space="0" w:color="auto"/>
        <w:right w:val="none" w:sz="0" w:space="0" w:color="auto"/>
      </w:divBdr>
    </w:div>
    <w:div w:id="248006882">
      <w:bodyDiv w:val="1"/>
      <w:marLeft w:val="0"/>
      <w:marRight w:val="0"/>
      <w:marTop w:val="0"/>
      <w:marBottom w:val="0"/>
      <w:divBdr>
        <w:top w:val="none" w:sz="0" w:space="0" w:color="auto"/>
        <w:left w:val="none" w:sz="0" w:space="0" w:color="auto"/>
        <w:bottom w:val="none" w:sz="0" w:space="0" w:color="auto"/>
        <w:right w:val="none" w:sz="0" w:space="0" w:color="auto"/>
      </w:divBdr>
    </w:div>
    <w:div w:id="248471043">
      <w:bodyDiv w:val="1"/>
      <w:marLeft w:val="0"/>
      <w:marRight w:val="0"/>
      <w:marTop w:val="0"/>
      <w:marBottom w:val="0"/>
      <w:divBdr>
        <w:top w:val="none" w:sz="0" w:space="0" w:color="auto"/>
        <w:left w:val="none" w:sz="0" w:space="0" w:color="auto"/>
        <w:bottom w:val="none" w:sz="0" w:space="0" w:color="auto"/>
        <w:right w:val="none" w:sz="0" w:space="0" w:color="auto"/>
      </w:divBdr>
    </w:div>
    <w:div w:id="250167336">
      <w:bodyDiv w:val="1"/>
      <w:marLeft w:val="0"/>
      <w:marRight w:val="0"/>
      <w:marTop w:val="0"/>
      <w:marBottom w:val="0"/>
      <w:divBdr>
        <w:top w:val="none" w:sz="0" w:space="0" w:color="auto"/>
        <w:left w:val="none" w:sz="0" w:space="0" w:color="auto"/>
        <w:bottom w:val="none" w:sz="0" w:space="0" w:color="auto"/>
        <w:right w:val="none" w:sz="0" w:space="0" w:color="auto"/>
      </w:divBdr>
    </w:div>
    <w:div w:id="250428299">
      <w:bodyDiv w:val="1"/>
      <w:marLeft w:val="0"/>
      <w:marRight w:val="0"/>
      <w:marTop w:val="0"/>
      <w:marBottom w:val="0"/>
      <w:divBdr>
        <w:top w:val="none" w:sz="0" w:space="0" w:color="auto"/>
        <w:left w:val="none" w:sz="0" w:space="0" w:color="auto"/>
        <w:bottom w:val="none" w:sz="0" w:space="0" w:color="auto"/>
        <w:right w:val="none" w:sz="0" w:space="0" w:color="auto"/>
      </w:divBdr>
    </w:div>
    <w:div w:id="251403744">
      <w:bodyDiv w:val="1"/>
      <w:marLeft w:val="0"/>
      <w:marRight w:val="0"/>
      <w:marTop w:val="0"/>
      <w:marBottom w:val="0"/>
      <w:divBdr>
        <w:top w:val="none" w:sz="0" w:space="0" w:color="auto"/>
        <w:left w:val="none" w:sz="0" w:space="0" w:color="auto"/>
        <w:bottom w:val="none" w:sz="0" w:space="0" w:color="auto"/>
        <w:right w:val="none" w:sz="0" w:space="0" w:color="auto"/>
      </w:divBdr>
    </w:div>
    <w:div w:id="259719610">
      <w:bodyDiv w:val="1"/>
      <w:marLeft w:val="0"/>
      <w:marRight w:val="0"/>
      <w:marTop w:val="0"/>
      <w:marBottom w:val="0"/>
      <w:divBdr>
        <w:top w:val="none" w:sz="0" w:space="0" w:color="auto"/>
        <w:left w:val="none" w:sz="0" w:space="0" w:color="auto"/>
        <w:bottom w:val="none" w:sz="0" w:space="0" w:color="auto"/>
        <w:right w:val="none" w:sz="0" w:space="0" w:color="auto"/>
      </w:divBdr>
    </w:div>
    <w:div w:id="260917102">
      <w:bodyDiv w:val="1"/>
      <w:marLeft w:val="0"/>
      <w:marRight w:val="0"/>
      <w:marTop w:val="0"/>
      <w:marBottom w:val="0"/>
      <w:divBdr>
        <w:top w:val="none" w:sz="0" w:space="0" w:color="auto"/>
        <w:left w:val="none" w:sz="0" w:space="0" w:color="auto"/>
        <w:bottom w:val="none" w:sz="0" w:space="0" w:color="auto"/>
        <w:right w:val="none" w:sz="0" w:space="0" w:color="auto"/>
      </w:divBdr>
    </w:div>
    <w:div w:id="261453527">
      <w:bodyDiv w:val="1"/>
      <w:marLeft w:val="0"/>
      <w:marRight w:val="0"/>
      <w:marTop w:val="0"/>
      <w:marBottom w:val="0"/>
      <w:divBdr>
        <w:top w:val="none" w:sz="0" w:space="0" w:color="auto"/>
        <w:left w:val="none" w:sz="0" w:space="0" w:color="auto"/>
        <w:bottom w:val="none" w:sz="0" w:space="0" w:color="auto"/>
        <w:right w:val="none" w:sz="0" w:space="0" w:color="auto"/>
      </w:divBdr>
    </w:div>
    <w:div w:id="263223404">
      <w:bodyDiv w:val="1"/>
      <w:marLeft w:val="0"/>
      <w:marRight w:val="0"/>
      <w:marTop w:val="0"/>
      <w:marBottom w:val="0"/>
      <w:divBdr>
        <w:top w:val="none" w:sz="0" w:space="0" w:color="auto"/>
        <w:left w:val="none" w:sz="0" w:space="0" w:color="auto"/>
        <w:bottom w:val="none" w:sz="0" w:space="0" w:color="auto"/>
        <w:right w:val="none" w:sz="0" w:space="0" w:color="auto"/>
      </w:divBdr>
    </w:div>
    <w:div w:id="263852558">
      <w:bodyDiv w:val="1"/>
      <w:marLeft w:val="0"/>
      <w:marRight w:val="0"/>
      <w:marTop w:val="0"/>
      <w:marBottom w:val="0"/>
      <w:divBdr>
        <w:top w:val="none" w:sz="0" w:space="0" w:color="auto"/>
        <w:left w:val="none" w:sz="0" w:space="0" w:color="auto"/>
        <w:bottom w:val="none" w:sz="0" w:space="0" w:color="auto"/>
        <w:right w:val="none" w:sz="0" w:space="0" w:color="auto"/>
      </w:divBdr>
    </w:div>
    <w:div w:id="263853741">
      <w:bodyDiv w:val="1"/>
      <w:marLeft w:val="0"/>
      <w:marRight w:val="0"/>
      <w:marTop w:val="0"/>
      <w:marBottom w:val="0"/>
      <w:divBdr>
        <w:top w:val="none" w:sz="0" w:space="0" w:color="auto"/>
        <w:left w:val="none" w:sz="0" w:space="0" w:color="auto"/>
        <w:bottom w:val="none" w:sz="0" w:space="0" w:color="auto"/>
        <w:right w:val="none" w:sz="0" w:space="0" w:color="auto"/>
      </w:divBdr>
    </w:div>
    <w:div w:id="265120414">
      <w:bodyDiv w:val="1"/>
      <w:marLeft w:val="0"/>
      <w:marRight w:val="0"/>
      <w:marTop w:val="0"/>
      <w:marBottom w:val="0"/>
      <w:divBdr>
        <w:top w:val="none" w:sz="0" w:space="0" w:color="auto"/>
        <w:left w:val="none" w:sz="0" w:space="0" w:color="auto"/>
        <w:bottom w:val="none" w:sz="0" w:space="0" w:color="auto"/>
        <w:right w:val="none" w:sz="0" w:space="0" w:color="auto"/>
      </w:divBdr>
    </w:div>
    <w:div w:id="265384222">
      <w:bodyDiv w:val="1"/>
      <w:marLeft w:val="0"/>
      <w:marRight w:val="0"/>
      <w:marTop w:val="0"/>
      <w:marBottom w:val="0"/>
      <w:divBdr>
        <w:top w:val="none" w:sz="0" w:space="0" w:color="auto"/>
        <w:left w:val="none" w:sz="0" w:space="0" w:color="auto"/>
        <w:bottom w:val="none" w:sz="0" w:space="0" w:color="auto"/>
        <w:right w:val="none" w:sz="0" w:space="0" w:color="auto"/>
      </w:divBdr>
    </w:div>
    <w:div w:id="265692487">
      <w:bodyDiv w:val="1"/>
      <w:marLeft w:val="0"/>
      <w:marRight w:val="0"/>
      <w:marTop w:val="0"/>
      <w:marBottom w:val="0"/>
      <w:divBdr>
        <w:top w:val="none" w:sz="0" w:space="0" w:color="auto"/>
        <w:left w:val="none" w:sz="0" w:space="0" w:color="auto"/>
        <w:bottom w:val="none" w:sz="0" w:space="0" w:color="auto"/>
        <w:right w:val="none" w:sz="0" w:space="0" w:color="auto"/>
      </w:divBdr>
    </w:div>
    <w:div w:id="266239309">
      <w:bodyDiv w:val="1"/>
      <w:marLeft w:val="0"/>
      <w:marRight w:val="0"/>
      <w:marTop w:val="0"/>
      <w:marBottom w:val="0"/>
      <w:divBdr>
        <w:top w:val="none" w:sz="0" w:space="0" w:color="auto"/>
        <w:left w:val="none" w:sz="0" w:space="0" w:color="auto"/>
        <w:bottom w:val="none" w:sz="0" w:space="0" w:color="auto"/>
        <w:right w:val="none" w:sz="0" w:space="0" w:color="auto"/>
      </w:divBdr>
    </w:div>
    <w:div w:id="267782356">
      <w:bodyDiv w:val="1"/>
      <w:marLeft w:val="0"/>
      <w:marRight w:val="0"/>
      <w:marTop w:val="0"/>
      <w:marBottom w:val="0"/>
      <w:divBdr>
        <w:top w:val="none" w:sz="0" w:space="0" w:color="auto"/>
        <w:left w:val="none" w:sz="0" w:space="0" w:color="auto"/>
        <w:bottom w:val="none" w:sz="0" w:space="0" w:color="auto"/>
        <w:right w:val="none" w:sz="0" w:space="0" w:color="auto"/>
      </w:divBdr>
    </w:div>
    <w:div w:id="269047415">
      <w:bodyDiv w:val="1"/>
      <w:marLeft w:val="0"/>
      <w:marRight w:val="0"/>
      <w:marTop w:val="0"/>
      <w:marBottom w:val="0"/>
      <w:divBdr>
        <w:top w:val="none" w:sz="0" w:space="0" w:color="auto"/>
        <w:left w:val="none" w:sz="0" w:space="0" w:color="auto"/>
        <w:bottom w:val="none" w:sz="0" w:space="0" w:color="auto"/>
        <w:right w:val="none" w:sz="0" w:space="0" w:color="auto"/>
      </w:divBdr>
    </w:div>
    <w:div w:id="269364710">
      <w:bodyDiv w:val="1"/>
      <w:marLeft w:val="0"/>
      <w:marRight w:val="0"/>
      <w:marTop w:val="0"/>
      <w:marBottom w:val="0"/>
      <w:divBdr>
        <w:top w:val="none" w:sz="0" w:space="0" w:color="auto"/>
        <w:left w:val="none" w:sz="0" w:space="0" w:color="auto"/>
        <w:bottom w:val="none" w:sz="0" w:space="0" w:color="auto"/>
        <w:right w:val="none" w:sz="0" w:space="0" w:color="auto"/>
      </w:divBdr>
    </w:div>
    <w:div w:id="270868223">
      <w:bodyDiv w:val="1"/>
      <w:marLeft w:val="0"/>
      <w:marRight w:val="0"/>
      <w:marTop w:val="0"/>
      <w:marBottom w:val="0"/>
      <w:divBdr>
        <w:top w:val="none" w:sz="0" w:space="0" w:color="auto"/>
        <w:left w:val="none" w:sz="0" w:space="0" w:color="auto"/>
        <w:bottom w:val="none" w:sz="0" w:space="0" w:color="auto"/>
        <w:right w:val="none" w:sz="0" w:space="0" w:color="auto"/>
      </w:divBdr>
    </w:div>
    <w:div w:id="271716324">
      <w:bodyDiv w:val="1"/>
      <w:marLeft w:val="0"/>
      <w:marRight w:val="0"/>
      <w:marTop w:val="0"/>
      <w:marBottom w:val="0"/>
      <w:divBdr>
        <w:top w:val="none" w:sz="0" w:space="0" w:color="auto"/>
        <w:left w:val="none" w:sz="0" w:space="0" w:color="auto"/>
        <w:bottom w:val="none" w:sz="0" w:space="0" w:color="auto"/>
        <w:right w:val="none" w:sz="0" w:space="0" w:color="auto"/>
      </w:divBdr>
    </w:div>
    <w:div w:id="272060776">
      <w:bodyDiv w:val="1"/>
      <w:marLeft w:val="0"/>
      <w:marRight w:val="0"/>
      <w:marTop w:val="0"/>
      <w:marBottom w:val="0"/>
      <w:divBdr>
        <w:top w:val="none" w:sz="0" w:space="0" w:color="auto"/>
        <w:left w:val="none" w:sz="0" w:space="0" w:color="auto"/>
        <w:bottom w:val="none" w:sz="0" w:space="0" w:color="auto"/>
        <w:right w:val="none" w:sz="0" w:space="0" w:color="auto"/>
      </w:divBdr>
    </w:div>
    <w:div w:id="273293506">
      <w:bodyDiv w:val="1"/>
      <w:marLeft w:val="0"/>
      <w:marRight w:val="0"/>
      <w:marTop w:val="0"/>
      <w:marBottom w:val="0"/>
      <w:divBdr>
        <w:top w:val="none" w:sz="0" w:space="0" w:color="auto"/>
        <w:left w:val="none" w:sz="0" w:space="0" w:color="auto"/>
        <w:bottom w:val="none" w:sz="0" w:space="0" w:color="auto"/>
        <w:right w:val="none" w:sz="0" w:space="0" w:color="auto"/>
      </w:divBdr>
    </w:div>
    <w:div w:id="276646706">
      <w:bodyDiv w:val="1"/>
      <w:marLeft w:val="0"/>
      <w:marRight w:val="0"/>
      <w:marTop w:val="0"/>
      <w:marBottom w:val="0"/>
      <w:divBdr>
        <w:top w:val="none" w:sz="0" w:space="0" w:color="auto"/>
        <w:left w:val="none" w:sz="0" w:space="0" w:color="auto"/>
        <w:bottom w:val="none" w:sz="0" w:space="0" w:color="auto"/>
        <w:right w:val="none" w:sz="0" w:space="0" w:color="auto"/>
      </w:divBdr>
    </w:div>
    <w:div w:id="276714301">
      <w:bodyDiv w:val="1"/>
      <w:marLeft w:val="0"/>
      <w:marRight w:val="0"/>
      <w:marTop w:val="0"/>
      <w:marBottom w:val="0"/>
      <w:divBdr>
        <w:top w:val="none" w:sz="0" w:space="0" w:color="auto"/>
        <w:left w:val="none" w:sz="0" w:space="0" w:color="auto"/>
        <w:bottom w:val="none" w:sz="0" w:space="0" w:color="auto"/>
        <w:right w:val="none" w:sz="0" w:space="0" w:color="auto"/>
      </w:divBdr>
    </w:div>
    <w:div w:id="278145658">
      <w:bodyDiv w:val="1"/>
      <w:marLeft w:val="0"/>
      <w:marRight w:val="0"/>
      <w:marTop w:val="0"/>
      <w:marBottom w:val="0"/>
      <w:divBdr>
        <w:top w:val="none" w:sz="0" w:space="0" w:color="auto"/>
        <w:left w:val="none" w:sz="0" w:space="0" w:color="auto"/>
        <w:bottom w:val="none" w:sz="0" w:space="0" w:color="auto"/>
        <w:right w:val="none" w:sz="0" w:space="0" w:color="auto"/>
      </w:divBdr>
    </w:div>
    <w:div w:id="281621865">
      <w:bodyDiv w:val="1"/>
      <w:marLeft w:val="0"/>
      <w:marRight w:val="0"/>
      <w:marTop w:val="0"/>
      <w:marBottom w:val="0"/>
      <w:divBdr>
        <w:top w:val="none" w:sz="0" w:space="0" w:color="auto"/>
        <w:left w:val="none" w:sz="0" w:space="0" w:color="auto"/>
        <w:bottom w:val="none" w:sz="0" w:space="0" w:color="auto"/>
        <w:right w:val="none" w:sz="0" w:space="0" w:color="auto"/>
      </w:divBdr>
    </w:div>
    <w:div w:id="283267071">
      <w:bodyDiv w:val="1"/>
      <w:marLeft w:val="0"/>
      <w:marRight w:val="0"/>
      <w:marTop w:val="0"/>
      <w:marBottom w:val="0"/>
      <w:divBdr>
        <w:top w:val="none" w:sz="0" w:space="0" w:color="auto"/>
        <w:left w:val="none" w:sz="0" w:space="0" w:color="auto"/>
        <w:bottom w:val="none" w:sz="0" w:space="0" w:color="auto"/>
        <w:right w:val="none" w:sz="0" w:space="0" w:color="auto"/>
      </w:divBdr>
    </w:div>
    <w:div w:id="283733931">
      <w:bodyDiv w:val="1"/>
      <w:marLeft w:val="0"/>
      <w:marRight w:val="0"/>
      <w:marTop w:val="0"/>
      <w:marBottom w:val="0"/>
      <w:divBdr>
        <w:top w:val="none" w:sz="0" w:space="0" w:color="auto"/>
        <w:left w:val="none" w:sz="0" w:space="0" w:color="auto"/>
        <w:bottom w:val="none" w:sz="0" w:space="0" w:color="auto"/>
        <w:right w:val="none" w:sz="0" w:space="0" w:color="auto"/>
      </w:divBdr>
    </w:div>
    <w:div w:id="285040246">
      <w:bodyDiv w:val="1"/>
      <w:marLeft w:val="0"/>
      <w:marRight w:val="0"/>
      <w:marTop w:val="0"/>
      <w:marBottom w:val="0"/>
      <w:divBdr>
        <w:top w:val="none" w:sz="0" w:space="0" w:color="auto"/>
        <w:left w:val="none" w:sz="0" w:space="0" w:color="auto"/>
        <w:bottom w:val="none" w:sz="0" w:space="0" w:color="auto"/>
        <w:right w:val="none" w:sz="0" w:space="0" w:color="auto"/>
      </w:divBdr>
    </w:div>
    <w:div w:id="285694838">
      <w:bodyDiv w:val="1"/>
      <w:marLeft w:val="0"/>
      <w:marRight w:val="0"/>
      <w:marTop w:val="0"/>
      <w:marBottom w:val="0"/>
      <w:divBdr>
        <w:top w:val="none" w:sz="0" w:space="0" w:color="auto"/>
        <w:left w:val="none" w:sz="0" w:space="0" w:color="auto"/>
        <w:bottom w:val="none" w:sz="0" w:space="0" w:color="auto"/>
        <w:right w:val="none" w:sz="0" w:space="0" w:color="auto"/>
      </w:divBdr>
    </w:div>
    <w:div w:id="285939816">
      <w:bodyDiv w:val="1"/>
      <w:marLeft w:val="0"/>
      <w:marRight w:val="0"/>
      <w:marTop w:val="0"/>
      <w:marBottom w:val="0"/>
      <w:divBdr>
        <w:top w:val="none" w:sz="0" w:space="0" w:color="auto"/>
        <w:left w:val="none" w:sz="0" w:space="0" w:color="auto"/>
        <w:bottom w:val="none" w:sz="0" w:space="0" w:color="auto"/>
        <w:right w:val="none" w:sz="0" w:space="0" w:color="auto"/>
      </w:divBdr>
    </w:div>
    <w:div w:id="288780644">
      <w:bodyDiv w:val="1"/>
      <w:marLeft w:val="0"/>
      <w:marRight w:val="0"/>
      <w:marTop w:val="0"/>
      <w:marBottom w:val="0"/>
      <w:divBdr>
        <w:top w:val="none" w:sz="0" w:space="0" w:color="auto"/>
        <w:left w:val="none" w:sz="0" w:space="0" w:color="auto"/>
        <w:bottom w:val="none" w:sz="0" w:space="0" w:color="auto"/>
        <w:right w:val="none" w:sz="0" w:space="0" w:color="auto"/>
      </w:divBdr>
    </w:div>
    <w:div w:id="290744850">
      <w:bodyDiv w:val="1"/>
      <w:marLeft w:val="0"/>
      <w:marRight w:val="0"/>
      <w:marTop w:val="0"/>
      <w:marBottom w:val="0"/>
      <w:divBdr>
        <w:top w:val="none" w:sz="0" w:space="0" w:color="auto"/>
        <w:left w:val="none" w:sz="0" w:space="0" w:color="auto"/>
        <w:bottom w:val="none" w:sz="0" w:space="0" w:color="auto"/>
        <w:right w:val="none" w:sz="0" w:space="0" w:color="auto"/>
      </w:divBdr>
    </w:div>
    <w:div w:id="291837184">
      <w:bodyDiv w:val="1"/>
      <w:marLeft w:val="0"/>
      <w:marRight w:val="0"/>
      <w:marTop w:val="0"/>
      <w:marBottom w:val="0"/>
      <w:divBdr>
        <w:top w:val="none" w:sz="0" w:space="0" w:color="auto"/>
        <w:left w:val="none" w:sz="0" w:space="0" w:color="auto"/>
        <w:bottom w:val="none" w:sz="0" w:space="0" w:color="auto"/>
        <w:right w:val="none" w:sz="0" w:space="0" w:color="auto"/>
      </w:divBdr>
    </w:div>
    <w:div w:id="291980069">
      <w:bodyDiv w:val="1"/>
      <w:marLeft w:val="0"/>
      <w:marRight w:val="0"/>
      <w:marTop w:val="0"/>
      <w:marBottom w:val="0"/>
      <w:divBdr>
        <w:top w:val="none" w:sz="0" w:space="0" w:color="auto"/>
        <w:left w:val="none" w:sz="0" w:space="0" w:color="auto"/>
        <w:bottom w:val="none" w:sz="0" w:space="0" w:color="auto"/>
        <w:right w:val="none" w:sz="0" w:space="0" w:color="auto"/>
      </w:divBdr>
    </w:div>
    <w:div w:id="295572571">
      <w:bodyDiv w:val="1"/>
      <w:marLeft w:val="0"/>
      <w:marRight w:val="0"/>
      <w:marTop w:val="0"/>
      <w:marBottom w:val="0"/>
      <w:divBdr>
        <w:top w:val="none" w:sz="0" w:space="0" w:color="auto"/>
        <w:left w:val="none" w:sz="0" w:space="0" w:color="auto"/>
        <w:bottom w:val="none" w:sz="0" w:space="0" w:color="auto"/>
        <w:right w:val="none" w:sz="0" w:space="0" w:color="auto"/>
      </w:divBdr>
    </w:div>
    <w:div w:id="296372268">
      <w:bodyDiv w:val="1"/>
      <w:marLeft w:val="0"/>
      <w:marRight w:val="0"/>
      <w:marTop w:val="0"/>
      <w:marBottom w:val="0"/>
      <w:divBdr>
        <w:top w:val="none" w:sz="0" w:space="0" w:color="auto"/>
        <w:left w:val="none" w:sz="0" w:space="0" w:color="auto"/>
        <w:bottom w:val="none" w:sz="0" w:space="0" w:color="auto"/>
        <w:right w:val="none" w:sz="0" w:space="0" w:color="auto"/>
      </w:divBdr>
    </w:div>
    <w:div w:id="299238584">
      <w:bodyDiv w:val="1"/>
      <w:marLeft w:val="0"/>
      <w:marRight w:val="0"/>
      <w:marTop w:val="0"/>
      <w:marBottom w:val="0"/>
      <w:divBdr>
        <w:top w:val="none" w:sz="0" w:space="0" w:color="auto"/>
        <w:left w:val="none" w:sz="0" w:space="0" w:color="auto"/>
        <w:bottom w:val="none" w:sz="0" w:space="0" w:color="auto"/>
        <w:right w:val="none" w:sz="0" w:space="0" w:color="auto"/>
      </w:divBdr>
    </w:div>
    <w:div w:id="299918488">
      <w:bodyDiv w:val="1"/>
      <w:marLeft w:val="0"/>
      <w:marRight w:val="0"/>
      <w:marTop w:val="0"/>
      <w:marBottom w:val="0"/>
      <w:divBdr>
        <w:top w:val="none" w:sz="0" w:space="0" w:color="auto"/>
        <w:left w:val="none" w:sz="0" w:space="0" w:color="auto"/>
        <w:bottom w:val="none" w:sz="0" w:space="0" w:color="auto"/>
        <w:right w:val="none" w:sz="0" w:space="0" w:color="auto"/>
      </w:divBdr>
    </w:div>
    <w:div w:id="301467753">
      <w:bodyDiv w:val="1"/>
      <w:marLeft w:val="0"/>
      <w:marRight w:val="0"/>
      <w:marTop w:val="0"/>
      <w:marBottom w:val="0"/>
      <w:divBdr>
        <w:top w:val="none" w:sz="0" w:space="0" w:color="auto"/>
        <w:left w:val="none" w:sz="0" w:space="0" w:color="auto"/>
        <w:bottom w:val="none" w:sz="0" w:space="0" w:color="auto"/>
        <w:right w:val="none" w:sz="0" w:space="0" w:color="auto"/>
      </w:divBdr>
    </w:div>
    <w:div w:id="301817067">
      <w:bodyDiv w:val="1"/>
      <w:marLeft w:val="0"/>
      <w:marRight w:val="0"/>
      <w:marTop w:val="0"/>
      <w:marBottom w:val="0"/>
      <w:divBdr>
        <w:top w:val="none" w:sz="0" w:space="0" w:color="auto"/>
        <w:left w:val="none" w:sz="0" w:space="0" w:color="auto"/>
        <w:bottom w:val="none" w:sz="0" w:space="0" w:color="auto"/>
        <w:right w:val="none" w:sz="0" w:space="0" w:color="auto"/>
      </w:divBdr>
    </w:div>
    <w:div w:id="306860074">
      <w:bodyDiv w:val="1"/>
      <w:marLeft w:val="0"/>
      <w:marRight w:val="0"/>
      <w:marTop w:val="0"/>
      <w:marBottom w:val="0"/>
      <w:divBdr>
        <w:top w:val="none" w:sz="0" w:space="0" w:color="auto"/>
        <w:left w:val="none" w:sz="0" w:space="0" w:color="auto"/>
        <w:bottom w:val="none" w:sz="0" w:space="0" w:color="auto"/>
        <w:right w:val="none" w:sz="0" w:space="0" w:color="auto"/>
      </w:divBdr>
    </w:div>
    <w:div w:id="308170761">
      <w:bodyDiv w:val="1"/>
      <w:marLeft w:val="0"/>
      <w:marRight w:val="0"/>
      <w:marTop w:val="0"/>
      <w:marBottom w:val="0"/>
      <w:divBdr>
        <w:top w:val="none" w:sz="0" w:space="0" w:color="auto"/>
        <w:left w:val="none" w:sz="0" w:space="0" w:color="auto"/>
        <w:bottom w:val="none" w:sz="0" w:space="0" w:color="auto"/>
        <w:right w:val="none" w:sz="0" w:space="0" w:color="auto"/>
      </w:divBdr>
    </w:div>
    <w:div w:id="309218276">
      <w:bodyDiv w:val="1"/>
      <w:marLeft w:val="0"/>
      <w:marRight w:val="0"/>
      <w:marTop w:val="0"/>
      <w:marBottom w:val="0"/>
      <w:divBdr>
        <w:top w:val="none" w:sz="0" w:space="0" w:color="auto"/>
        <w:left w:val="none" w:sz="0" w:space="0" w:color="auto"/>
        <w:bottom w:val="none" w:sz="0" w:space="0" w:color="auto"/>
        <w:right w:val="none" w:sz="0" w:space="0" w:color="auto"/>
      </w:divBdr>
    </w:div>
    <w:div w:id="309752764">
      <w:bodyDiv w:val="1"/>
      <w:marLeft w:val="0"/>
      <w:marRight w:val="0"/>
      <w:marTop w:val="0"/>
      <w:marBottom w:val="0"/>
      <w:divBdr>
        <w:top w:val="none" w:sz="0" w:space="0" w:color="auto"/>
        <w:left w:val="none" w:sz="0" w:space="0" w:color="auto"/>
        <w:bottom w:val="none" w:sz="0" w:space="0" w:color="auto"/>
        <w:right w:val="none" w:sz="0" w:space="0" w:color="auto"/>
      </w:divBdr>
    </w:div>
    <w:div w:id="315110621">
      <w:bodyDiv w:val="1"/>
      <w:marLeft w:val="0"/>
      <w:marRight w:val="0"/>
      <w:marTop w:val="0"/>
      <w:marBottom w:val="0"/>
      <w:divBdr>
        <w:top w:val="none" w:sz="0" w:space="0" w:color="auto"/>
        <w:left w:val="none" w:sz="0" w:space="0" w:color="auto"/>
        <w:bottom w:val="none" w:sz="0" w:space="0" w:color="auto"/>
        <w:right w:val="none" w:sz="0" w:space="0" w:color="auto"/>
      </w:divBdr>
    </w:div>
    <w:div w:id="317151861">
      <w:bodyDiv w:val="1"/>
      <w:marLeft w:val="0"/>
      <w:marRight w:val="0"/>
      <w:marTop w:val="0"/>
      <w:marBottom w:val="0"/>
      <w:divBdr>
        <w:top w:val="none" w:sz="0" w:space="0" w:color="auto"/>
        <w:left w:val="none" w:sz="0" w:space="0" w:color="auto"/>
        <w:bottom w:val="none" w:sz="0" w:space="0" w:color="auto"/>
        <w:right w:val="none" w:sz="0" w:space="0" w:color="auto"/>
      </w:divBdr>
    </w:div>
    <w:div w:id="317340933">
      <w:bodyDiv w:val="1"/>
      <w:marLeft w:val="0"/>
      <w:marRight w:val="0"/>
      <w:marTop w:val="0"/>
      <w:marBottom w:val="0"/>
      <w:divBdr>
        <w:top w:val="none" w:sz="0" w:space="0" w:color="auto"/>
        <w:left w:val="none" w:sz="0" w:space="0" w:color="auto"/>
        <w:bottom w:val="none" w:sz="0" w:space="0" w:color="auto"/>
        <w:right w:val="none" w:sz="0" w:space="0" w:color="auto"/>
      </w:divBdr>
    </w:div>
    <w:div w:id="320474316">
      <w:bodyDiv w:val="1"/>
      <w:marLeft w:val="0"/>
      <w:marRight w:val="0"/>
      <w:marTop w:val="0"/>
      <w:marBottom w:val="0"/>
      <w:divBdr>
        <w:top w:val="none" w:sz="0" w:space="0" w:color="auto"/>
        <w:left w:val="none" w:sz="0" w:space="0" w:color="auto"/>
        <w:bottom w:val="none" w:sz="0" w:space="0" w:color="auto"/>
        <w:right w:val="none" w:sz="0" w:space="0" w:color="auto"/>
      </w:divBdr>
    </w:div>
    <w:div w:id="323582872">
      <w:bodyDiv w:val="1"/>
      <w:marLeft w:val="0"/>
      <w:marRight w:val="0"/>
      <w:marTop w:val="0"/>
      <w:marBottom w:val="0"/>
      <w:divBdr>
        <w:top w:val="none" w:sz="0" w:space="0" w:color="auto"/>
        <w:left w:val="none" w:sz="0" w:space="0" w:color="auto"/>
        <w:bottom w:val="none" w:sz="0" w:space="0" w:color="auto"/>
        <w:right w:val="none" w:sz="0" w:space="0" w:color="auto"/>
      </w:divBdr>
    </w:div>
    <w:div w:id="324169227">
      <w:bodyDiv w:val="1"/>
      <w:marLeft w:val="0"/>
      <w:marRight w:val="0"/>
      <w:marTop w:val="0"/>
      <w:marBottom w:val="0"/>
      <w:divBdr>
        <w:top w:val="none" w:sz="0" w:space="0" w:color="auto"/>
        <w:left w:val="none" w:sz="0" w:space="0" w:color="auto"/>
        <w:bottom w:val="none" w:sz="0" w:space="0" w:color="auto"/>
        <w:right w:val="none" w:sz="0" w:space="0" w:color="auto"/>
      </w:divBdr>
    </w:div>
    <w:div w:id="324670304">
      <w:bodyDiv w:val="1"/>
      <w:marLeft w:val="0"/>
      <w:marRight w:val="0"/>
      <w:marTop w:val="0"/>
      <w:marBottom w:val="0"/>
      <w:divBdr>
        <w:top w:val="none" w:sz="0" w:space="0" w:color="auto"/>
        <w:left w:val="none" w:sz="0" w:space="0" w:color="auto"/>
        <w:bottom w:val="none" w:sz="0" w:space="0" w:color="auto"/>
        <w:right w:val="none" w:sz="0" w:space="0" w:color="auto"/>
      </w:divBdr>
    </w:div>
    <w:div w:id="327028721">
      <w:bodyDiv w:val="1"/>
      <w:marLeft w:val="0"/>
      <w:marRight w:val="0"/>
      <w:marTop w:val="0"/>
      <w:marBottom w:val="0"/>
      <w:divBdr>
        <w:top w:val="none" w:sz="0" w:space="0" w:color="auto"/>
        <w:left w:val="none" w:sz="0" w:space="0" w:color="auto"/>
        <w:bottom w:val="none" w:sz="0" w:space="0" w:color="auto"/>
        <w:right w:val="none" w:sz="0" w:space="0" w:color="auto"/>
      </w:divBdr>
    </w:div>
    <w:div w:id="327755675">
      <w:bodyDiv w:val="1"/>
      <w:marLeft w:val="0"/>
      <w:marRight w:val="0"/>
      <w:marTop w:val="0"/>
      <w:marBottom w:val="0"/>
      <w:divBdr>
        <w:top w:val="none" w:sz="0" w:space="0" w:color="auto"/>
        <w:left w:val="none" w:sz="0" w:space="0" w:color="auto"/>
        <w:bottom w:val="none" w:sz="0" w:space="0" w:color="auto"/>
        <w:right w:val="none" w:sz="0" w:space="0" w:color="auto"/>
      </w:divBdr>
    </w:div>
    <w:div w:id="328213323">
      <w:bodyDiv w:val="1"/>
      <w:marLeft w:val="0"/>
      <w:marRight w:val="0"/>
      <w:marTop w:val="0"/>
      <w:marBottom w:val="0"/>
      <w:divBdr>
        <w:top w:val="none" w:sz="0" w:space="0" w:color="auto"/>
        <w:left w:val="none" w:sz="0" w:space="0" w:color="auto"/>
        <w:bottom w:val="none" w:sz="0" w:space="0" w:color="auto"/>
        <w:right w:val="none" w:sz="0" w:space="0" w:color="auto"/>
      </w:divBdr>
    </w:div>
    <w:div w:id="334723431">
      <w:bodyDiv w:val="1"/>
      <w:marLeft w:val="0"/>
      <w:marRight w:val="0"/>
      <w:marTop w:val="0"/>
      <w:marBottom w:val="0"/>
      <w:divBdr>
        <w:top w:val="none" w:sz="0" w:space="0" w:color="auto"/>
        <w:left w:val="none" w:sz="0" w:space="0" w:color="auto"/>
        <w:bottom w:val="none" w:sz="0" w:space="0" w:color="auto"/>
        <w:right w:val="none" w:sz="0" w:space="0" w:color="auto"/>
      </w:divBdr>
    </w:div>
    <w:div w:id="335428528">
      <w:bodyDiv w:val="1"/>
      <w:marLeft w:val="0"/>
      <w:marRight w:val="0"/>
      <w:marTop w:val="0"/>
      <w:marBottom w:val="0"/>
      <w:divBdr>
        <w:top w:val="none" w:sz="0" w:space="0" w:color="auto"/>
        <w:left w:val="none" w:sz="0" w:space="0" w:color="auto"/>
        <w:bottom w:val="none" w:sz="0" w:space="0" w:color="auto"/>
        <w:right w:val="none" w:sz="0" w:space="0" w:color="auto"/>
      </w:divBdr>
    </w:div>
    <w:div w:id="336345700">
      <w:bodyDiv w:val="1"/>
      <w:marLeft w:val="0"/>
      <w:marRight w:val="0"/>
      <w:marTop w:val="0"/>
      <w:marBottom w:val="0"/>
      <w:divBdr>
        <w:top w:val="none" w:sz="0" w:space="0" w:color="auto"/>
        <w:left w:val="none" w:sz="0" w:space="0" w:color="auto"/>
        <w:bottom w:val="none" w:sz="0" w:space="0" w:color="auto"/>
        <w:right w:val="none" w:sz="0" w:space="0" w:color="auto"/>
      </w:divBdr>
    </w:div>
    <w:div w:id="338967455">
      <w:bodyDiv w:val="1"/>
      <w:marLeft w:val="0"/>
      <w:marRight w:val="0"/>
      <w:marTop w:val="0"/>
      <w:marBottom w:val="0"/>
      <w:divBdr>
        <w:top w:val="none" w:sz="0" w:space="0" w:color="auto"/>
        <w:left w:val="none" w:sz="0" w:space="0" w:color="auto"/>
        <w:bottom w:val="none" w:sz="0" w:space="0" w:color="auto"/>
        <w:right w:val="none" w:sz="0" w:space="0" w:color="auto"/>
      </w:divBdr>
    </w:div>
    <w:div w:id="339547764">
      <w:bodyDiv w:val="1"/>
      <w:marLeft w:val="0"/>
      <w:marRight w:val="0"/>
      <w:marTop w:val="0"/>
      <w:marBottom w:val="0"/>
      <w:divBdr>
        <w:top w:val="none" w:sz="0" w:space="0" w:color="auto"/>
        <w:left w:val="none" w:sz="0" w:space="0" w:color="auto"/>
        <w:bottom w:val="none" w:sz="0" w:space="0" w:color="auto"/>
        <w:right w:val="none" w:sz="0" w:space="0" w:color="auto"/>
      </w:divBdr>
    </w:div>
    <w:div w:id="352342380">
      <w:bodyDiv w:val="1"/>
      <w:marLeft w:val="0"/>
      <w:marRight w:val="0"/>
      <w:marTop w:val="0"/>
      <w:marBottom w:val="0"/>
      <w:divBdr>
        <w:top w:val="none" w:sz="0" w:space="0" w:color="auto"/>
        <w:left w:val="none" w:sz="0" w:space="0" w:color="auto"/>
        <w:bottom w:val="none" w:sz="0" w:space="0" w:color="auto"/>
        <w:right w:val="none" w:sz="0" w:space="0" w:color="auto"/>
      </w:divBdr>
    </w:div>
    <w:div w:id="353001358">
      <w:bodyDiv w:val="1"/>
      <w:marLeft w:val="0"/>
      <w:marRight w:val="0"/>
      <w:marTop w:val="0"/>
      <w:marBottom w:val="0"/>
      <w:divBdr>
        <w:top w:val="none" w:sz="0" w:space="0" w:color="auto"/>
        <w:left w:val="none" w:sz="0" w:space="0" w:color="auto"/>
        <w:bottom w:val="none" w:sz="0" w:space="0" w:color="auto"/>
        <w:right w:val="none" w:sz="0" w:space="0" w:color="auto"/>
      </w:divBdr>
    </w:div>
    <w:div w:id="353772023">
      <w:bodyDiv w:val="1"/>
      <w:marLeft w:val="0"/>
      <w:marRight w:val="0"/>
      <w:marTop w:val="0"/>
      <w:marBottom w:val="0"/>
      <w:divBdr>
        <w:top w:val="none" w:sz="0" w:space="0" w:color="auto"/>
        <w:left w:val="none" w:sz="0" w:space="0" w:color="auto"/>
        <w:bottom w:val="none" w:sz="0" w:space="0" w:color="auto"/>
        <w:right w:val="none" w:sz="0" w:space="0" w:color="auto"/>
      </w:divBdr>
    </w:div>
    <w:div w:id="356127974">
      <w:bodyDiv w:val="1"/>
      <w:marLeft w:val="0"/>
      <w:marRight w:val="0"/>
      <w:marTop w:val="0"/>
      <w:marBottom w:val="0"/>
      <w:divBdr>
        <w:top w:val="none" w:sz="0" w:space="0" w:color="auto"/>
        <w:left w:val="none" w:sz="0" w:space="0" w:color="auto"/>
        <w:bottom w:val="none" w:sz="0" w:space="0" w:color="auto"/>
        <w:right w:val="none" w:sz="0" w:space="0" w:color="auto"/>
      </w:divBdr>
    </w:div>
    <w:div w:id="357121172">
      <w:bodyDiv w:val="1"/>
      <w:marLeft w:val="0"/>
      <w:marRight w:val="0"/>
      <w:marTop w:val="0"/>
      <w:marBottom w:val="0"/>
      <w:divBdr>
        <w:top w:val="none" w:sz="0" w:space="0" w:color="auto"/>
        <w:left w:val="none" w:sz="0" w:space="0" w:color="auto"/>
        <w:bottom w:val="none" w:sz="0" w:space="0" w:color="auto"/>
        <w:right w:val="none" w:sz="0" w:space="0" w:color="auto"/>
      </w:divBdr>
    </w:div>
    <w:div w:id="361325390">
      <w:bodyDiv w:val="1"/>
      <w:marLeft w:val="0"/>
      <w:marRight w:val="0"/>
      <w:marTop w:val="0"/>
      <w:marBottom w:val="0"/>
      <w:divBdr>
        <w:top w:val="none" w:sz="0" w:space="0" w:color="auto"/>
        <w:left w:val="none" w:sz="0" w:space="0" w:color="auto"/>
        <w:bottom w:val="none" w:sz="0" w:space="0" w:color="auto"/>
        <w:right w:val="none" w:sz="0" w:space="0" w:color="auto"/>
      </w:divBdr>
    </w:div>
    <w:div w:id="362636137">
      <w:bodyDiv w:val="1"/>
      <w:marLeft w:val="0"/>
      <w:marRight w:val="0"/>
      <w:marTop w:val="0"/>
      <w:marBottom w:val="0"/>
      <w:divBdr>
        <w:top w:val="none" w:sz="0" w:space="0" w:color="auto"/>
        <w:left w:val="none" w:sz="0" w:space="0" w:color="auto"/>
        <w:bottom w:val="none" w:sz="0" w:space="0" w:color="auto"/>
        <w:right w:val="none" w:sz="0" w:space="0" w:color="auto"/>
      </w:divBdr>
    </w:div>
    <w:div w:id="363016775">
      <w:bodyDiv w:val="1"/>
      <w:marLeft w:val="0"/>
      <w:marRight w:val="0"/>
      <w:marTop w:val="0"/>
      <w:marBottom w:val="0"/>
      <w:divBdr>
        <w:top w:val="none" w:sz="0" w:space="0" w:color="auto"/>
        <w:left w:val="none" w:sz="0" w:space="0" w:color="auto"/>
        <w:bottom w:val="none" w:sz="0" w:space="0" w:color="auto"/>
        <w:right w:val="none" w:sz="0" w:space="0" w:color="auto"/>
      </w:divBdr>
    </w:div>
    <w:div w:id="363479728">
      <w:bodyDiv w:val="1"/>
      <w:marLeft w:val="0"/>
      <w:marRight w:val="0"/>
      <w:marTop w:val="0"/>
      <w:marBottom w:val="0"/>
      <w:divBdr>
        <w:top w:val="none" w:sz="0" w:space="0" w:color="auto"/>
        <w:left w:val="none" w:sz="0" w:space="0" w:color="auto"/>
        <w:bottom w:val="none" w:sz="0" w:space="0" w:color="auto"/>
        <w:right w:val="none" w:sz="0" w:space="0" w:color="auto"/>
      </w:divBdr>
    </w:div>
    <w:div w:id="364982069">
      <w:bodyDiv w:val="1"/>
      <w:marLeft w:val="0"/>
      <w:marRight w:val="0"/>
      <w:marTop w:val="0"/>
      <w:marBottom w:val="0"/>
      <w:divBdr>
        <w:top w:val="none" w:sz="0" w:space="0" w:color="auto"/>
        <w:left w:val="none" w:sz="0" w:space="0" w:color="auto"/>
        <w:bottom w:val="none" w:sz="0" w:space="0" w:color="auto"/>
        <w:right w:val="none" w:sz="0" w:space="0" w:color="auto"/>
      </w:divBdr>
    </w:div>
    <w:div w:id="371929132">
      <w:bodyDiv w:val="1"/>
      <w:marLeft w:val="0"/>
      <w:marRight w:val="0"/>
      <w:marTop w:val="0"/>
      <w:marBottom w:val="0"/>
      <w:divBdr>
        <w:top w:val="none" w:sz="0" w:space="0" w:color="auto"/>
        <w:left w:val="none" w:sz="0" w:space="0" w:color="auto"/>
        <w:bottom w:val="none" w:sz="0" w:space="0" w:color="auto"/>
        <w:right w:val="none" w:sz="0" w:space="0" w:color="auto"/>
      </w:divBdr>
    </w:div>
    <w:div w:id="372928723">
      <w:bodyDiv w:val="1"/>
      <w:marLeft w:val="0"/>
      <w:marRight w:val="0"/>
      <w:marTop w:val="0"/>
      <w:marBottom w:val="0"/>
      <w:divBdr>
        <w:top w:val="none" w:sz="0" w:space="0" w:color="auto"/>
        <w:left w:val="none" w:sz="0" w:space="0" w:color="auto"/>
        <w:bottom w:val="none" w:sz="0" w:space="0" w:color="auto"/>
        <w:right w:val="none" w:sz="0" w:space="0" w:color="auto"/>
      </w:divBdr>
    </w:div>
    <w:div w:id="373582283">
      <w:bodyDiv w:val="1"/>
      <w:marLeft w:val="0"/>
      <w:marRight w:val="0"/>
      <w:marTop w:val="0"/>
      <w:marBottom w:val="0"/>
      <w:divBdr>
        <w:top w:val="none" w:sz="0" w:space="0" w:color="auto"/>
        <w:left w:val="none" w:sz="0" w:space="0" w:color="auto"/>
        <w:bottom w:val="none" w:sz="0" w:space="0" w:color="auto"/>
        <w:right w:val="none" w:sz="0" w:space="0" w:color="auto"/>
      </w:divBdr>
    </w:div>
    <w:div w:id="376315975">
      <w:bodyDiv w:val="1"/>
      <w:marLeft w:val="0"/>
      <w:marRight w:val="0"/>
      <w:marTop w:val="0"/>
      <w:marBottom w:val="0"/>
      <w:divBdr>
        <w:top w:val="none" w:sz="0" w:space="0" w:color="auto"/>
        <w:left w:val="none" w:sz="0" w:space="0" w:color="auto"/>
        <w:bottom w:val="none" w:sz="0" w:space="0" w:color="auto"/>
        <w:right w:val="none" w:sz="0" w:space="0" w:color="auto"/>
      </w:divBdr>
    </w:div>
    <w:div w:id="377827824">
      <w:bodyDiv w:val="1"/>
      <w:marLeft w:val="0"/>
      <w:marRight w:val="0"/>
      <w:marTop w:val="0"/>
      <w:marBottom w:val="0"/>
      <w:divBdr>
        <w:top w:val="none" w:sz="0" w:space="0" w:color="auto"/>
        <w:left w:val="none" w:sz="0" w:space="0" w:color="auto"/>
        <w:bottom w:val="none" w:sz="0" w:space="0" w:color="auto"/>
        <w:right w:val="none" w:sz="0" w:space="0" w:color="auto"/>
      </w:divBdr>
    </w:div>
    <w:div w:id="379331318">
      <w:bodyDiv w:val="1"/>
      <w:marLeft w:val="0"/>
      <w:marRight w:val="0"/>
      <w:marTop w:val="0"/>
      <w:marBottom w:val="0"/>
      <w:divBdr>
        <w:top w:val="none" w:sz="0" w:space="0" w:color="auto"/>
        <w:left w:val="none" w:sz="0" w:space="0" w:color="auto"/>
        <w:bottom w:val="none" w:sz="0" w:space="0" w:color="auto"/>
        <w:right w:val="none" w:sz="0" w:space="0" w:color="auto"/>
      </w:divBdr>
    </w:div>
    <w:div w:id="383873077">
      <w:bodyDiv w:val="1"/>
      <w:marLeft w:val="0"/>
      <w:marRight w:val="0"/>
      <w:marTop w:val="0"/>
      <w:marBottom w:val="0"/>
      <w:divBdr>
        <w:top w:val="none" w:sz="0" w:space="0" w:color="auto"/>
        <w:left w:val="none" w:sz="0" w:space="0" w:color="auto"/>
        <w:bottom w:val="none" w:sz="0" w:space="0" w:color="auto"/>
        <w:right w:val="none" w:sz="0" w:space="0" w:color="auto"/>
      </w:divBdr>
    </w:div>
    <w:div w:id="383915769">
      <w:bodyDiv w:val="1"/>
      <w:marLeft w:val="0"/>
      <w:marRight w:val="0"/>
      <w:marTop w:val="0"/>
      <w:marBottom w:val="0"/>
      <w:divBdr>
        <w:top w:val="none" w:sz="0" w:space="0" w:color="auto"/>
        <w:left w:val="none" w:sz="0" w:space="0" w:color="auto"/>
        <w:bottom w:val="none" w:sz="0" w:space="0" w:color="auto"/>
        <w:right w:val="none" w:sz="0" w:space="0" w:color="auto"/>
      </w:divBdr>
    </w:div>
    <w:div w:id="389808294">
      <w:bodyDiv w:val="1"/>
      <w:marLeft w:val="0"/>
      <w:marRight w:val="0"/>
      <w:marTop w:val="0"/>
      <w:marBottom w:val="0"/>
      <w:divBdr>
        <w:top w:val="none" w:sz="0" w:space="0" w:color="auto"/>
        <w:left w:val="none" w:sz="0" w:space="0" w:color="auto"/>
        <w:bottom w:val="none" w:sz="0" w:space="0" w:color="auto"/>
        <w:right w:val="none" w:sz="0" w:space="0" w:color="auto"/>
      </w:divBdr>
    </w:div>
    <w:div w:id="392974340">
      <w:bodyDiv w:val="1"/>
      <w:marLeft w:val="0"/>
      <w:marRight w:val="0"/>
      <w:marTop w:val="0"/>
      <w:marBottom w:val="0"/>
      <w:divBdr>
        <w:top w:val="none" w:sz="0" w:space="0" w:color="auto"/>
        <w:left w:val="none" w:sz="0" w:space="0" w:color="auto"/>
        <w:bottom w:val="none" w:sz="0" w:space="0" w:color="auto"/>
        <w:right w:val="none" w:sz="0" w:space="0" w:color="auto"/>
      </w:divBdr>
    </w:div>
    <w:div w:id="393704625">
      <w:bodyDiv w:val="1"/>
      <w:marLeft w:val="0"/>
      <w:marRight w:val="0"/>
      <w:marTop w:val="0"/>
      <w:marBottom w:val="0"/>
      <w:divBdr>
        <w:top w:val="none" w:sz="0" w:space="0" w:color="auto"/>
        <w:left w:val="none" w:sz="0" w:space="0" w:color="auto"/>
        <w:bottom w:val="none" w:sz="0" w:space="0" w:color="auto"/>
        <w:right w:val="none" w:sz="0" w:space="0" w:color="auto"/>
      </w:divBdr>
    </w:div>
    <w:div w:id="394931952">
      <w:bodyDiv w:val="1"/>
      <w:marLeft w:val="0"/>
      <w:marRight w:val="0"/>
      <w:marTop w:val="0"/>
      <w:marBottom w:val="0"/>
      <w:divBdr>
        <w:top w:val="none" w:sz="0" w:space="0" w:color="auto"/>
        <w:left w:val="none" w:sz="0" w:space="0" w:color="auto"/>
        <w:bottom w:val="none" w:sz="0" w:space="0" w:color="auto"/>
        <w:right w:val="none" w:sz="0" w:space="0" w:color="auto"/>
      </w:divBdr>
    </w:div>
    <w:div w:id="395277049">
      <w:bodyDiv w:val="1"/>
      <w:marLeft w:val="0"/>
      <w:marRight w:val="0"/>
      <w:marTop w:val="0"/>
      <w:marBottom w:val="0"/>
      <w:divBdr>
        <w:top w:val="none" w:sz="0" w:space="0" w:color="auto"/>
        <w:left w:val="none" w:sz="0" w:space="0" w:color="auto"/>
        <w:bottom w:val="none" w:sz="0" w:space="0" w:color="auto"/>
        <w:right w:val="none" w:sz="0" w:space="0" w:color="auto"/>
      </w:divBdr>
    </w:div>
    <w:div w:id="397636433">
      <w:bodyDiv w:val="1"/>
      <w:marLeft w:val="0"/>
      <w:marRight w:val="0"/>
      <w:marTop w:val="0"/>
      <w:marBottom w:val="0"/>
      <w:divBdr>
        <w:top w:val="none" w:sz="0" w:space="0" w:color="auto"/>
        <w:left w:val="none" w:sz="0" w:space="0" w:color="auto"/>
        <w:bottom w:val="none" w:sz="0" w:space="0" w:color="auto"/>
        <w:right w:val="none" w:sz="0" w:space="0" w:color="auto"/>
      </w:divBdr>
    </w:div>
    <w:div w:id="397751266">
      <w:bodyDiv w:val="1"/>
      <w:marLeft w:val="0"/>
      <w:marRight w:val="0"/>
      <w:marTop w:val="0"/>
      <w:marBottom w:val="0"/>
      <w:divBdr>
        <w:top w:val="none" w:sz="0" w:space="0" w:color="auto"/>
        <w:left w:val="none" w:sz="0" w:space="0" w:color="auto"/>
        <w:bottom w:val="none" w:sz="0" w:space="0" w:color="auto"/>
        <w:right w:val="none" w:sz="0" w:space="0" w:color="auto"/>
      </w:divBdr>
    </w:div>
    <w:div w:id="400832324">
      <w:bodyDiv w:val="1"/>
      <w:marLeft w:val="0"/>
      <w:marRight w:val="0"/>
      <w:marTop w:val="0"/>
      <w:marBottom w:val="0"/>
      <w:divBdr>
        <w:top w:val="none" w:sz="0" w:space="0" w:color="auto"/>
        <w:left w:val="none" w:sz="0" w:space="0" w:color="auto"/>
        <w:bottom w:val="none" w:sz="0" w:space="0" w:color="auto"/>
        <w:right w:val="none" w:sz="0" w:space="0" w:color="auto"/>
      </w:divBdr>
    </w:div>
    <w:div w:id="401370214">
      <w:bodyDiv w:val="1"/>
      <w:marLeft w:val="0"/>
      <w:marRight w:val="0"/>
      <w:marTop w:val="0"/>
      <w:marBottom w:val="0"/>
      <w:divBdr>
        <w:top w:val="none" w:sz="0" w:space="0" w:color="auto"/>
        <w:left w:val="none" w:sz="0" w:space="0" w:color="auto"/>
        <w:bottom w:val="none" w:sz="0" w:space="0" w:color="auto"/>
        <w:right w:val="none" w:sz="0" w:space="0" w:color="auto"/>
      </w:divBdr>
    </w:div>
    <w:div w:id="404229507">
      <w:bodyDiv w:val="1"/>
      <w:marLeft w:val="0"/>
      <w:marRight w:val="0"/>
      <w:marTop w:val="0"/>
      <w:marBottom w:val="0"/>
      <w:divBdr>
        <w:top w:val="none" w:sz="0" w:space="0" w:color="auto"/>
        <w:left w:val="none" w:sz="0" w:space="0" w:color="auto"/>
        <w:bottom w:val="none" w:sz="0" w:space="0" w:color="auto"/>
        <w:right w:val="none" w:sz="0" w:space="0" w:color="auto"/>
      </w:divBdr>
    </w:div>
    <w:div w:id="405542498">
      <w:bodyDiv w:val="1"/>
      <w:marLeft w:val="0"/>
      <w:marRight w:val="0"/>
      <w:marTop w:val="0"/>
      <w:marBottom w:val="0"/>
      <w:divBdr>
        <w:top w:val="none" w:sz="0" w:space="0" w:color="auto"/>
        <w:left w:val="none" w:sz="0" w:space="0" w:color="auto"/>
        <w:bottom w:val="none" w:sz="0" w:space="0" w:color="auto"/>
        <w:right w:val="none" w:sz="0" w:space="0" w:color="auto"/>
      </w:divBdr>
    </w:div>
    <w:div w:id="410007042">
      <w:bodyDiv w:val="1"/>
      <w:marLeft w:val="0"/>
      <w:marRight w:val="0"/>
      <w:marTop w:val="0"/>
      <w:marBottom w:val="0"/>
      <w:divBdr>
        <w:top w:val="none" w:sz="0" w:space="0" w:color="auto"/>
        <w:left w:val="none" w:sz="0" w:space="0" w:color="auto"/>
        <w:bottom w:val="none" w:sz="0" w:space="0" w:color="auto"/>
        <w:right w:val="none" w:sz="0" w:space="0" w:color="auto"/>
      </w:divBdr>
    </w:div>
    <w:div w:id="411583397">
      <w:bodyDiv w:val="1"/>
      <w:marLeft w:val="0"/>
      <w:marRight w:val="0"/>
      <w:marTop w:val="0"/>
      <w:marBottom w:val="0"/>
      <w:divBdr>
        <w:top w:val="none" w:sz="0" w:space="0" w:color="auto"/>
        <w:left w:val="none" w:sz="0" w:space="0" w:color="auto"/>
        <w:bottom w:val="none" w:sz="0" w:space="0" w:color="auto"/>
        <w:right w:val="none" w:sz="0" w:space="0" w:color="auto"/>
      </w:divBdr>
    </w:div>
    <w:div w:id="412702398">
      <w:bodyDiv w:val="1"/>
      <w:marLeft w:val="0"/>
      <w:marRight w:val="0"/>
      <w:marTop w:val="0"/>
      <w:marBottom w:val="0"/>
      <w:divBdr>
        <w:top w:val="none" w:sz="0" w:space="0" w:color="auto"/>
        <w:left w:val="none" w:sz="0" w:space="0" w:color="auto"/>
        <w:bottom w:val="none" w:sz="0" w:space="0" w:color="auto"/>
        <w:right w:val="none" w:sz="0" w:space="0" w:color="auto"/>
      </w:divBdr>
    </w:div>
    <w:div w:id="414673078">
      <w:bodyDiv w:val="1"/>
      <w:marLeft w:val="0"/>
      <w:marRight w:val="0"/>
      <w:marTop w:val="0"/>
      <w:marBottom w:val="0"/>
      <w:divBdr>
        <w:top w:val="none" w:sz="0" w:space="0" w:color="auto"/>
        <w:left w:val="none" w:sz="0" w:space="0" w:color="auto"/>
        <w:bottom w:val="none" w:sz="0" w:space="0" w:color="auto"/>
        <w:right w:val="none" w:sz="0" w:space="0" w:color="auto"/>
      </w:divBdr>
    </w:div>
    <w:div w:id="414673250">
      <w:bodyDiv w:val="1"/>
      <w:marLeft w:val="0"/>
      <w:marRight w:val="0"/>
      <w:marTop w:val="0"/>
      <w:marBottom w:val="0"/>
      <w:divBdr>
        <w:top w:val="none" w:sz="0" w:space="0" w:color="auto"/>
        <w:left w:val="none" w:sz="0" w:space="0" w:color="auto"/>
        <w:bottom w:val="none" w:sz="0" w:space="0" w:color="auto"/>
        <w:right w:val="none" w:sz="0" w:space="0" w:color="auto"/>
      </w:divBdr>
    </w:div>
    <w:div w:id="419638266">
      <w:bodyDiv w:val="1"/>
      <w:marLeft w:val="0"/>
      <w:marRight w:val="0"/>
      <w:marTop w:val="0"/>
      <w:marBottom w:val="0"/>
      <w:divBdr>
        <w:top w:val="none" w:sz="0" w:space="0" w:color="auto"/>
        <w:left w:val="none" w:sz="0" w:space="0" w:color="auto"/>
        <w:bottom w:val="none" w:sz="0" w:space="0" w:color="auto"/>
        <w:right w:val="none" w:sz="0" w:space="0" w:color="auto"/>
      </w:divBdr>
    </w:div>
    <w:div w:id="423651398">
      <w:bodyDiv w:val="1"/>
      <w:marLeft w:val="0"/>
      <w:marRight w:val="0"/>
      <w:marTop w:val="0"/>
      <w:marBottom w:val="0"/>
      <w:divBdr>
        <w:top w:val="none" w:sz="0" w:space="0" w:color="auto"/>
        <w:left w:val="none" w:sz="0" w:space="0" w:color="auto"/>
        <w:bottom w:val="none" w:sz="0" w:space="0" w:color="auto"/>
        <w:right w:val="none" w:sz="0" w:space="0" w:color="auto"/>
      </w:divBdr>
    </w:div>
    <w:div w:id="423722985">
      <w:bodyDiv w:val="1"/>
      <w:marLeft w:val="0"/>
      <w:marRight w:val="0"/>
      <w:marTop w:val="0"/>
      <w:marBottom w:val="0"/>
      <w:divBdr>
        <w:top w:val="none" w:sz="0" w:space="0" w:color="auto"/>
        <w:left w:val="none" w:sz="0" w:space="0" w:color="auto"/>
        <w:bottom w:val="none" w:sz="0" w:space="0" w:color="auto"/>
        <w:right w:val="none" w:sz="0" w:space="0" w:color="auto"/>
      </w:divBdr>
    </w:div>
    <w:div w:id="425466980">
      <w:bodyDiv w:val="1"/>
      <w:marLeft w:val="0"/>
      <w:marRight w:val="0"/>
      <w:marTop w:val="0"/>
      <w:marBottom w:val="0"/>
      <w:divBdr>
        <w:top w:val="none" w:sz="0" w:space="0" w:color="auto"/>
        <w:left w:val="none" w:sz="0" w:space="0" w:color="auto"/>
        <w:bottom w:val="none" w:sz="0" w:space="0" w:color="auto"/>
        <w:right w:val="none" w:sz="0" w:space="0" w:color="auto"/>
      </w:divBdr>
    </w:div>
    <w:div w:id="426198808">
      <w:bodyDiv w:val="1"/>
      <w:marLeft w:val="0"/>
      <w:marRight w:val="0"/>
      <w:marTop w:val="0"/>
      <w:marBottom w:val="0"/>
      <w:divBdr>
        <w:top w:val="none" w:sz="0" w:space="0" w:color="auto"/>
        <w:left w:val="none" w:sz="0" w:space="0" w:color="auto"/>
        <w:bottom w:val="none" w:sz="0" w:space="0" w:color="auto"/>
        <w:right w:val="none" w:sz="0" w:space="0" w:color="auto"/>
      </w:divBdr>
    </w:div>
    <w:div w:id="431173782">
      <w:bodyDiv w:val="1"/>
      <w:marLeft w:val="0"/>
      <w:marRight w:val="0"/>
      <w:marTop w:val="0"/>
      <w:marBottom w:val="0"/>
      <w:divBdr>
        <w:top w:val="none" w:sz="0" w:space="0" w:color="auto"/>
        <w:left w:val="none" w:sz="0" w:space="0" w:color="auto"/>
        <w:bottom w:val="none" w:sz="0" w:space="0" w:color="auto"/>
        <w:right w:val="none" w:sz="0" w:space="0" w:color="auto"/>
      </w:divBdr>
    </w:div>
    <w:div w:id="433600447">
      <w:bodyDiv w:val="1"/>
      <w:marLeft w:val="0"/>
      <w:marRight w:val="0"/>
      <w:marTop w:val="0"/>
      <w:marBottom w:val="0"/>
      <w:divBdr>
        <w:top w:val="none" w:sz="0" w:space="0" w:color="auto"/>
        <w:left w:val="none" w:sz="0" w:space="0" w:color="auto"/>
        <w:bottom w:val="none" w:sz="0" w:space="0" w:color="auto"/>
        <w:right w:val="none" w:sz="0" w:space="0" w:color="auto"/>
      </w:divBdr>
    </w:div>
    <w:div w:id="435029676">
      <w:bodyDiv w:val="1"/>
      <w:marLeft w:val="0"/>
      <w:marRight w:val="0"/>
      <w:marTop w:val="0"/>
      <w:marBottom w:val="0"/>
      <w:divBdr>
        <w:top w:val="none" w:sz="0" w:space="0" w:color="auto"/>
        <w:left w:val="none" w:sz="0" w:space="0" w:color="auto"/>
        <w:bottom w:val="none" w:sz="0" w:space="0" w:color="auto"/>
        <w:right w:val="none" w:sz="0" w:space="0" w:color="auto"/>
      </w:divBdr>
    </w:div>
    <w:div w:id="435641962">
      <w:bodyDiv w:val="1"/>
      <w:marLeft w:val="0"/>
      <w:marRight w:val="0"/>
      <w:marTop w:val="0"/>
      <w:marBottom w:val="0"/>
      <w:divBdr>
        <w:top w:val="none" w:sz="0" w:space="0" w:color="auto"/>
        <w:left w:val="none" w:sz="0" w:space="0" w:color="auto"/>
        <w:bottom w:val="none" w:sz="0" w:space="0" w:color="auto"/>
        <w:right w:val="none" w:sz="0" w:space="0" w:color="auto"/>
      </w:divBdr>
    </w:div>
    <w:div w:id="441653771">
      <w:bodyDiv w:val="1"/>
      <w:marLeft w:val="0"/>
      <w:marRight w:val="0"/>
      <w:marTop w:val="0"/>
      <w:marBottom w:val="0"/>
      <w:divBdr>
        <w:top w:val="none" w:sz="0" w:space="0" w:color="auto"/>
        <w:left w:val="none" w:sz="0" w:space="0" w:color="auto"/>
        <w:bottom w:val="none" w:sz="0" w:space="0" w:color="auto"/>
        <w:right w:val="none" w:sz="0" w:space="0" w:color="auto"/>
      </w:divBdr>
    </w:div>
    <w:div w:id="443698434">
      <w:bodyDiv w:val="1"/>
      <w:marLeft w:val="0"/>
      <w:marRight w:val="0"/>
      <w:marTop w:val="0"/>
      <w:marBottom w:val="0"/>
      <w:divBdr>
        <w:top w:val="none" w:sz="0" w:space="0" w:color="auto"/>
        <w:left w:val="none" w:sz="0" w:space="0" w:color="auto"/>
        <w:bottom w:val="none" w:sz="0" w:space="0" w:color="auto"/>
        <w:right w:val="none" w:sz="0" w:space="0" w:color="auto"/>
      </w:divBdr>
    </w:div>
    <w:div w:id="444926570">
      <w:bodyDiv w:val="1"/>
      <w:marLeft w:val="0"/>
      <w:marRight w:val="0"/>
      <w:marTop w:val="0"/>
      <w:marBottom w:val="0"/>
      <w:divBdr>
        <w:top w:val="none" w:sz="0" w:space="0" w:color="auto"/>
        <w:left w:val="none" w:sz="0" w:space="0" w:color="auto"/>
        <w:bottom w:val="none" w:sz="0" w:space="0" w:color="auto"/>
        <w:right w:val="none" w:sz="0" w:space="0" w:color="auto"/>
      </w:divBdr>
    </w:div>
    <w:div w:id="447505245">
      <w:bodyDiv w:val="1"/>
      <w:marLeft w:val="0"/>
      <w:marRight w:val="0"/>
      <w:marTop w:val="0"/>
      <w:marBottom w:val="0"/>
      <w:divBdr>
        <w:top w:val="none" w:sz="0" w:space="0" w:color="auto"/>
        <w:left w:val="none" w:sz="0" w:space="0" w:color="auto"/>
        <w:bottom w:val="none" w:sz="0" w:space="0" w:color="auto"/>
        <w:right w:val="none" w:sz="0" w:space="0" w:color="auto"/>
      </w:divBdr>
    </w:div>
    <w:div w:id="449125483">
      <w:bodyDiv w:val="1"/>
      <w:marLeft w:val="0"/>
      <w:marRight w:val="0"/>
      <w:marTop w:val="0"/>
      <w:marBottom w:val="0"/>
      <w:divBdr>
        <w:top w:val="none" w:sz="0" w:space="0" w:color="auto"/>
        <w:left w:val="none" w:sz="0" w:space="0" w:color="auto"/>
        <w:bottom w:val="none" w:sz="0" w:space="0" w:color="auto"/>
        <w:right w:val="none" w:sz="0" w:space="0" w:color="auto"/>
      </w:divBdr>
    </w:div>
    <w:div w:id="452019060">
      <w:bodyDiv w:val="1"/>
      <w:marLeft w:val="0"/>
      <w:marRight w:val="0"/>
      <w:marTop w:val="0"/>
      <w:marBottom w:val="0"/>
      <w:divBdr>
        <w:top w:val="none" w:sz="0" w:space="0" w:color="auto"/>
        <w:left w:val="none" w:sz="0" w:space="0" w:color="auto"/>
        <w:bottom w:val="none" w:sz="0" w:space="0" w:color="auto"/>
        <w:right w:val="none" w:sz="0" w:space="0" w:color="auto"/>
      </w:divBdr>
    </w:div>
    <w:div w:id="453064665">
      <w:bodyDiv w:val="1"/>
      <w:marLeft w:val="0"/>
      <w:marRight w:val="0"/>
      <w:marTop w:val="0"/>
      <w:marBottom w:val="0"/>
      <w:divBdr>
        <w:top w:val="none" w:sz="0" w:space="0" w:color="auto"/>
        <w:left w:val="none" w:sz="0" w:space="0" w:color="auto"/>
        <w:bottom w:val="none" w:sz="0" w:space="0" w:color="auto"/>
        <w:right w:val="none" w:sz="0" w:space="0" w:color="auto"/>
      </w:divBdr>
    </w:div>
    <w:div w:id="453524606">
      <w:bodyDiv w:val="1"/>
      <w:marLeft w:val="0"/>
      <w:marRight w:val="0"/>
      <w:marTop w:val="0"/>
      <w:marBottom w:val="0"/>
      <w:divBdr>
        <w:top w:val="none" w:sz="0" w:space="0" w:color="auto"/>
        <w:left w:val="none" w:sz="0" w:space="0" w:color="auto"/>
        <w:bottom w:val="none" w:sz="0" w:space="0" w:color="auto"/>
        <w:right w:val="none" w:sz="0" w:space="0" w:color="auto"/>
      </w:divBdr>
    </w:div>
    <w:div w:id="460920106">
      <w:bodyDiv w:val="1"/>
      <w:marLeft w:val="0"/>
      <w:marRight w:val="0"/>
      <w:marTop w:val="0"/>
      <w:marBottom w:val="0"/>
      <w:divBdr>
        <w:top w:val="none" w:sz="0" w:space="0" w:color="auto"/>
        <w:left w:val="none" w:sz="0" w:space="0" w:color="auto"/>
        <w:bottom w:val="none" w:sz="0" w:space="0" w:color="auto"/>
        <w:right w:val="none" w:sz="0" w:space="0" w:color="auto"/>
      </w:divBdr>
    </w:div>
    <w:div w:id="461269347">
      <w:bodyDiv w:val="1"/>
      <w:marLeft w:val="0"/>
      <w:marRight w:val="0"/>
      <w:marTop w:val="0"/>
      <w:marBottom w:val="0"/>
      <w:divBdr>
        <w:top w:val="none" w:sz="0" w:space="0" w:color="auto"/>
        <w:left w:val="none" w:sz="0" w:space="0" w:color="auto"/>
        <w:bottom w:val="none" w:sz="0" w:space="0" w:color="auto"/>
        <w:right w:val="none" w:sz="0" w:space="0" w:color="auto"/>
      </w:divBdr>
    </w:div>
    <w:div w:id="462962763">
      <w:bodyDiv w:val="1"/>
      <w:marLeft w:val="0"/>
      <w:marRight w:val="0"/>
      <w:marTop w:val="0"/>
      <w:marBottom w:val="0"/>
      <w:divBdr>
        <w:top w:val="none" w:sz="0" w:space="0" w:color="auto"/>
        <w:left w:val="none" w:sz="0" w:space="0" w:color="auto"/>
        <w:bottom w:val="none" w:sz="0" w:space="0" w:color="auto"/>
        <w:right w:val="none" w:sz="0" w:space="0" w:color="auto"/>
      </w:divBdr>
    </w:div>
    <w:div w:id="467625044">
      <w:bodyDiv w:val="1"/>
      <w:marLeft w:val="0"/>
      <w:marRight w:val="0"/>
      <w:marTop w:val="0"/>
      <w:marBottom w:val="0"/>
      <w:divBdr>
        <w:top w:val="none" w:sz="0" w:space="0" w:color="auto"/>
        <w:left w:val="none" w:sz="0" w:space="0" w:color="auto"/>
        <w:bottom w:val="none" w:sz="0" w:space="0" w:color="auto"/>
        <w:right w:val="none" w:sz="0" w:space="0" w:color="auto"/>
      </w:divBdr>
    </w:div>
    <w:div w:id="467819046">
      <w:bodyDiv w:val="1"/>
      <w:marLeft w:val="0"/>
      <w:marRight w:val="0"/>
      <w:marTop w:val="0"/>
      <w:marBottom w:val="0"/>
      <w:divBdr>
        <w:top w:val="none" w:sz="0" w:space="0" w:color="auto"/>
        <w:left w:val="none" w:sz="0" w:space="0" w:color="auto"/>
        <w:bottom w:val="none" w:sz="0" w:space="0" w:color="auto"/>
        <w:right w:val="none" w:sz="0" w:space="0" w:color="auto"/>
      </w:divBdr>
    </w:div>
    <w:div w:id="468058135">
      <w:bodyDiv w:val="1"/>
      <w:marLeft w:val="0"/>
      <w:marRight w:val="0"/>
      <w:marTop w:val="0"/>
      <w:marBottom w:val="0"/>
      <w:divBdr>
        <w:top w:val="none" w:sz="0" w:space="0" w:color="auto"/>
        <w:left w:val="none" w:sz="0" w:space="0" w:color="auto"/>
        <w:bottom w:val="none" w:sz="0" w:space="0" w:color="auto"/>
        <w:right w:val="none" w:sz="0" w:space="0" w:color="auto"/>
      </w:divBdr>
    </w:div>
    <w:div w:id="468398524">
      <w:bodyDiv w:val="1"/>
      <w:marLeft w:val="0"/>
      <w:marRight w:val="0"/>
      <w:marTop w:val="0"/>
      <w:marBottom w:val="0"/>
      <w:divBdr>
        <w:top w:val="none" w:sz="0" w:space="0" w:color="auto"/>
        <w:left w:val="none" w:sz="0" w:space="0" w:color="auto"/>
        <w:bottom w:val="none" w:sz="0" w:space="0" w:color="auto"/>
        <w:right w:val="none" w:sz="0" w:space="0" w:color="auto"/>
      </w:divBdr>
    </w:div>
    <w:div w:id="468473235">
      <w:bodyDiv w:val="1"/>
      <w:marLeft w:val="0"/>
      <w:marRight w:val="0"/>
      <w:marTop w:val="0"/>
      <w:marBottom w:val="0"/>
      <w:divBdr>
        <w:top w:val="none" w:sz="0" w:space="0" w:color="auto"/>
        <w:left w:val="none" w:sz="0" w:space="0" w:color="auto"/>
        <w:bottom w:val="none" w:sz="0" w:space="0" w:color="auto"/>
        <w:right w:val="none" w:sz="0" w:space="0" w:color="auto"/>
      </w:divBdr>
    </w:div>
    <w:div w:id="471867107">
      <w:bodyDiv w:val="1"/>
      <w:marLeft w:val="0"/>
      <w:marRight w:val="0"/>
      <w:marTop w:val="0"/>
      <w:marBottom w:val="0"/>
      <w:divBdr>
        <w:top w:val="none" w:sz="0" w:space="0" w:color="auto"/>
        <w:left w:val="none" w:sz="0" w:space="0" w:color="auto"/>
        <w:bottom w:val="none" w:sz="0" w:space="0" w:color="auto"/>
        <w:right w:val="none" w:sz="0" w:space="0" w:color="auto"/>
      </w:divBdr>
    </w:div>
    <w:div w:id="473177598">
      <w:bodyDiv w:val="1"/>
      <w:marLeft w:val="0"/>
      <w:marRight w:val="0"/>
      <w:marTop w:val="0"/>
      <w:marBottom w:val="0"/>
      <w:divBdr>
        <w:top w:val="none" w:sz="0" w:space="0" w:color="auto"/>
        <w:left w:val="none" w:sz="0" w:space="0" w:color="auto"/>
        <w:bottom w:val="none" w:sz="0" w:space="0" w:color="auto"/>
        <w:right w:val="none" w:sz="0" w:space="0" w:color="auto"/>
      </w:divBdr>
    </w:div>
    <w:div w:id="474835633">
      <w:bodyDiv w:val="1"/>
      <w:marLeft w:val="0"/>
      <w:marRight w:val="0"/>
      <w:marTop w:val="0"/>
      <w:marBottom w:val="0"/>
      <w:divBdr>
        <w:top w:val="none" w:sz="0" w:space="0" w:color="auto"/>
        <w:left w:val="none" w:sz="0" w:space="0" w:color="auto"/>
        <w:bottom w:val="none" w:sz="0" w:space="0" w:color="auto"/>
        <w:right w:val="none" w:sz="0" w:space="0" w:color="auto"/>
      </w:divBdr>
    </w:div>
    <w:div w:id="475337131">
      <w:bodyDiv w:val="1"/>
      <w:marLeft w:val="0"/>
      <w:marRight w:val="0"/>
      <w:marTop w:val="0"/>
      <w:marBottom w:val="0"/>
      <w:divBdr>
        <w:top w:val="none" w:sz="0" w:space="0" w:color="auto"/>
        <w:left w:val="none" w:sz="0" w:space="0" w:color="auto"/>
        <w:bottom w:val="none" w:sz="0" w:space="0" w:color="auto"/>
        <w:right w:val="none" w:sz="0" w:space="0" w:color="auto"/>
      </w:divBdr>
    </w:div>
    <w:div w:id="478108668">
      <w:bodyDiv w:val="1"/>
      <w:marLeft w:val="0"/>
      <w:marRight w:val="0"/>
      <w:marTop w:val="0"/>
      <w:marBottom w:val="0"/>
      <w:divBdr>
        <w:top w:val="none" w:sz="0" w:space="0" w:color="auto"/>
        <w:left w:val="none" w:sz="0" w:space="0" w:color="auto"/>
        <w:bottom w:val="none" w:sz="0" w:space="0" w:color="auto"/>
        <w:right w:val="none" w:sz="0" w:space="0" w:color="auto"/>
      </w:divBdr>
    </w:div>
    <w:div w:id="481775395">
      <w:bodyDiv w:val="1"/>
      <w:marLeft w:val="0"/>
      <w:marRight w:val="0"/>
      <w:marTop w:val="0"/>
      <w:marBottom w:val="0"/>
      <w:divBdr>
        <w:top w:val="none" w:sz="0" w:space="0" w:color="auto"/>
        <w:left w:val="none" w:sz="0" w:space="0" w:color="auto"/>
        <w:bottom w:val="none" w:sz="0" w:space="0" w:color="auto"/>
        <w:right w:val="none" w:sz="0" w:space="0" w:color="auto"/>
      </w:divBdr>
    </w:div>
    <w:div w:id="483353467">
      <w:bodyDiv w:val="1"/>
      <w:marLeft w:val="0"/>
      <w:marRight w:val="0"/>
      <w:marTop w:val="0"/>
      <w:marBottom w:val="0"/>
      <w:divBdr>
        <w:top w:val="none" w:sz="0" w:space="0" w:color="auto"/>
        <w:left w:val="none" w:sz="0" w:space="0" w:color="auto"/>
        <w:bottom w:val="none" w:sz="0" w:space="0" w:color="auto"/>
        <w:right w:val="none" w:sz="0" w:space="0" w:color="auto"/>
      </w:divBdr>
    </w:div>
    <w:div w:id="489685377">
      <w:bodyDiv w:val="1"/>
      <w:marLeft w:val="0"/>
      <w:marRight w:val="0"/>
      <w:marTop w:val="0"/>
      <w:marBottom w:val="0"/>
      <w:divBdr>
        <w:top w:val="none" w:sz="0" w:space="0" w:color="auto"/>
        <w:left w:val="none" w:sz="0" w:space="0" w:color="auto"/>
        <w:bottom w:val="none" w:sz="0" w:space="0" w:color="auto"/>
        <w:right w:val="none" w:sz="0" w:space="0" w:color="auto"/>
      </w:divBdr>
    </w:div>
    <w:div w:id="490216150">
      <w:bodyDiv w:val="1"/>
      <w:marLeft w:val="0"/>
      <w:marRight w:val="0"/>
      <w:marTop w:val="0"/>
      <w:marBottom w:val="0"/>
      <w:divBdr>
        <w:top w:val="none" w:sz="0" w:space="0" w:color="auto"/>
        <w:left w:val="none" w:sz="0" w:space="0" w:color="auto"/>
        <w:bottom w:val="none" w:sz="0" w:space="0" w:color="auto"/>
        <w:right w:val="none" w:sz="0" w:space="0" w:color="auto"/>
      </w:divBdr>
    </w:div>
    <w:div w:id="490413040">
      <w:bodyDiv w:val="1"/>
      <w:marLeft w:val="0"/>
      <w:marRight w:val="0"/>
      <w:marTop w:val="0"/>
      <w:marBottom w:val="0"/>
      <w:divBdr>
        <w:top w:val="none" w:sz="0" w:space="0" w:color="auto"/>
        <w:left w:val="none" w:sz="0" w:space="0" w:color="auto"/>
        <w:bottom w:val="none" w:sz="0" w:space="0" w:color="auto"/>
        <w:right w:val="none" w:sz="0" w:space="0" w:color="auto"/>
      </w:divBdr>
    </w:div>
    <w:div w:id="496649594">
      <w:bodyDiv w:val="1"/>
      <w:marLeft w:val="0"/>
      <w:marRight w:val="0"/>
      <w:marTop w:val="0"/>
      <w:marBottom w:val="0"/>
      <w:divBdr>
        <w:top w:val="none" w:sz="0" w:space="0" w:color="auto"/>
        <w:left w:val="none" w:sz="0" w:space="0" w:color="auto"/>
        <w:bottom w:val="none" w:sz="0" w:space="0" w:color="auto"/>
        <w:right w:val="none" w:sz="0" w:space="0" w:color="auto"/>
      </w:divBdr>
    </w:div>
    <w:div w:id="498621530">
      <w:bodyDiv w:val="1"/>
      <w:marLeft w:val="0"/>
      <w:marRight w:val="0"/>
      <w:marTop w:val="0"/>
      <w:marBottom w:val="0"/>
      <w:divBdr>
        <w:top w:val="none" w:sz="0" w:space="0" w:color="auto"/>
        <w:left w:val="none" w:sz="0" w:space="0" w:color="auto"/>
        <w:bottom w:val="none" w:sz="0" w:space="0" w:color="auto"/>
        <w:right w:val="none" w:sz="0" w:space="0" w:color="auto"/>
      </w:divBdr>
    </w:div>
    <w:div w:id="499078378">
      <w:bodyDiv w:val="1"/>
      <w:marLeft w:val="0"/>
      <w:marRight w:val="0"/>
      <w:marTop w:val="0"/>
      <w:marBottom w:val="0"/>
      <w:divBdr>
        <w:top w:val="none" w:sz="0" w:space="0" w:color="auto"/>
        <w:left w:val="none" w:sz="0" w:space="0" w:color="auto"/>
        <w:bottom w:val="none" w:sz="0" w:space="0" w:color="auto"/>
        <w:right w:val="none" w:sz="0" w:space="0" w:color="auto"/>
      </w:divBdr>
    </w:div>
    <w:div w:id="499589238">
      <w:bodyDiv w:val="1"/>
      <w:marLeft w:val="0"/>
      <w:marRight w:val="0"/>
      <w:marTop w:val="0"/>
      <w:marBottom w:val="0"/>
      <w:divBdr>
        <w:top w:val="none" w:sz="0" w:space="0" w:color="auto"/>
        <w:left w:val="none" w:sz="0" w:space="0" w:color="auto"/>
        <w:bottom w:val="none" w:sz="0" w:space="0" w:color="auto"/>
        <w:right w:val="none" w:sz="0" w:space="0" w:color="auto"/>
      </w:divBdr>
    </w:div>
    <w:div w:id="500243071">
      <w:bodyDiv w:val="1"/>
      <w:marLeft w:val="0"/>
      <w:marRight w:val="0"/>
      <w:marTop w:val="0"/>
      <w:marBottom w:val="0"/>
      <w:divBdr>
        <w:top w:val="none" w:sz="0" w:space="0" w:color="auto"/>
        <w:left w:val="none" w:sz="0" w:space="0" w:color="auto"/>
        <w:bottom w:val="none" w:sz="0" w:space="0" w:color="auto"/>
        <w:right w:val="none" w:sz="0" w:space="0" w:color="auto"/>
      </w:divBdr>
    </w:div>
    <w:div w:id="502359559">
      <w:bodyDiv w:val="1"/>
      <w:marLeft w:val="0"/>
      <w:marRight w:val="0"/>
      <w:marTop w:val="0"/>
      <w:marBottom w:val="0"/>
      <w:divBdr>
        <w:top w:val="none" w:sz="0" w:space="0" w:color="auto"/>
        <w:left w:val="none" w:sz="0" w:space="0" w:color="auto"/>
        <w:bottom w:val="none" w:sz="0" w:space="0" w:color="auto"/>
        <w:right w:val="none" w:sz="0" w:space="0" w:color="auto"/>
      </w:divBdr>
    </w:div>
    <w:div w:id="504049980">
      <w:bodyDiv w:val="1"/>
      <w:marLeft w:val="0"/>
      <w:marRight w:val="0"/>
      <w:marTop w:val="0"/>
      <w:marBottom w:val="0"/>
      <w:divBdr>
        <w:top w:val="none" w:sz="0" w:space="0" w:color="auto"/>
        <w:left w:val="none" w:sz="0" w:space="0" w:color="auto"/>
        <w:bottom w:val="none" w:sz="0" w:space="0" w:color="auto"/>
        <w:right w:val="none" w:sz="0" w:space="0" w:color="auto"/>
      </w:divBdr>
    </w:div>
    <w:div w:id="506284849">
      <w:bodyDiv w:val="1"/>
      <w:marLeft w:val="0"/>
      <w:marRight w:val="0"/>
      <w:marTop w:val="0"/>
      <w:marBottom w:val="0"/>
      <w:divBdr>
        <w:top w:val="none" w:sz="0" w:space="0" w:color="auto"/>
        <w:left w:val="none" w:sz="0" w:space="0" w:color="auto"/>
        <w:bottom w:val="none" w:sz="0" w:space="0" w:color="auto"/>
        <w:right w:val="none" w:sz="0" w:space="0" w:color="auto"/>
      </w:divBdr>
    </w:div>
    <w:div w:id="510341425">
      <w:bodyDiv w:val="1"/>
      <w:marLeft w:val="0"/>
      <w:marRight w:val="0"/>
      <w:marTop w:val="0"/>
      <w:marBottom w:val="0"/>
      <w:divBdr>
        <w:top w:val="none" w:sz="0" w:space="0" w:color="auto"/>
        <w:left w:val="none" w:sz="0" w:space="0" w:color="auto"/>
        <w:bottom w:val="none" w:sz="0" w:space="0" w:color="auto"/>
        <w:right w:val="none" w:sz="0" w:space="0" w:color="auto"/>
      </w:divBdr>
    </w:div>
    <w:div w:id="510872847">
      <w:bodyDiv w:val="1"/>
      <w:marLeft w:val="0"/>
      <w:marRight w:val="0"/>
      <w:marTop w:val="0"/>
      <w:marBottom w:val="0"/>
      <w:divBdr>
        <w:top w:val="none" w:sz="0" w:space="0" w:color="auto"/>
        <w:left w:val="none" w:sz="0" w:space="0" w:color="auto"/>
        <w:bottom w:val="none" w:sz="0" w:space="0" w:color="auto"/>
        <w:right w:val="none" w:sz="0" w:space="0" w:color="auto"/>
      </w:divBdr>
    </w:div>
    <w:div w:id="510951382">
      <w:bodyDiv w:val="1"/>
      <w:marLeft w:val="0"/>
      <w:marRight w:val="0"/>
      <w:marTop w:val="0"/>
      <w:marBottom w:val="0"/>
      <w:divBdr>
        <w:top w:val="none" w:sz="0" w:space="0" w:color="auto"/>
        <w:left w:val="none" w:sz="0" w:space="0" w:color="auto"/>
        <w:bottom w:val="none" w:sz="0" w:space="0" w:color="auto"/>
        <w:right w:val="none" w:sz="0" w:space="0" w:color="auto"/>
      </w:divBdr>
    </w:div>
    <w:div w:id="511341485">
      <w:bodyDiv w:val="1"/>
      <w:marLeft w:val="0"/>
      <w:marRight w:val="0"/>
      <w:marTop w:val="0"/>
      <w:marBottom w:val="0"/>
      <w:divBdr>
        <w:top w:val="none" w:sz="0" w:space="0" w:color="auto"/>
        <w:left w:val="none" w:sz="0" w:space="0" w:color="auto"/>
        <w:bottom w:val="none" w:sz="0" w:space="0" w:color="auto"/>
        <w:right w:val="none" w:sz="0" w:space="0" w:color="auto"/>
      </w:divBdr>
    </w:div>
    <w:div w:id="512887645">
      <w:bodyDiv w:val="1"/>
      <w:marLeft w:val="0"/>
      <w:marRight w:val="0"/>
      <w:marTop w:val="0"/>
      <w:marBottom w:val="0"/>
      <w:divBdr>
        <w:top w:val="none" w:sz="0" w:space="0" w:color="auto"/>
        <w:left w:val="none" w:sz="0" w:space="0" w:color="auto"/>
        <w:bottom w:val="none" w:sz="0" w:space="0" w:color="auto"/>
        <w:right w:val="none" w:sz="0" w:space="0" w:color="auto"/>
      </w:divBdr>
    </w:div>
    <w:div w:id="514807970">
      <w:bodyDiv w:val="1"/>
      <w:marLeft w:val="0"/>
      <w:marRight w:val="0"/>
      <w:marTop w:val="0"/>
      <w:marBottom w:val="0"/>
      <w:divBdr>
        <w:top w:val="none" w:sz="0" w:space="0" w:color="auto"/>
        <w:left w:val="none" w:sz="0" w:space="0" w:color="auto"/>
        <w:bottom w:val="none" w:sz="0" w:space="0" w:color="auto"/>
        <w:right w:val="none" w:sz="0" w:space="0" w:color="auto"/>
      </w:divBdr>
    </w:div>
    <w:div w:id="516771863">
      <w:bodyDiv w:val="1"/>
      <w:marLeft w:val="0"/>
      <w:marRight w:val="0"/>
      <w:marTop w:val="0"/>
      <w:marBottom w:val="0"/>
      <w:divBdr>
        <w:top w:val="none" w:sz="0" w:space="0" w:color="auto"/>
        <w:left w:val="none" w:sz="0" w:space="0" w:color="auto"/>
        <w:bottom w:val="none" w:sz="0" w:space="0" w:color="auto"/>
        <w:right w:val="none" w:sz="0" w:space="0" w:color="auto"/>
      </w:divBdr>
    </w:div>
    <w:div w:id="520243234">
      <w:bodyDiv w:val="1"/>
      <w:marLeft w:val="0"/>
      <w:marRight w:val="0"/>
      <w:marTop w:val="0"/>
      <w:marBottom w:val="0"/>
      <w:divBdr>
        <w:top w:val="none" w:sz="0" w:space="0" w:color="auto"/>
        <w:left w:val="none" w:sz="0" w:space="0" w:color="auto"/>
        <w:bottom w:val="none" w:sz="0" w:space="0" w:color="auto"/>
        <w:right w:val="none" w:sz="0" w:space="0" w:color="auto"/>
      </w:divBdr>
    </w:div>
    <w:div w:id="523130441">
      <w:bodyDiv w:val="1"/>
      <w:marLeft w:val="0"/>
      <w:marRight w:val="0"/>
      <w:marTop w:val="0"/>
      <w:marBottom w:val="0"/>
      <w:divBdr>
        <w:top w:val="none" w:sz="0" w:space="0" w:color="auto"/>
        <w:left w:val="none" w:sz="0" w:space="0" w:color="auto"/>
        <w:bottom w:val="none" w:sz="0" w:space="0" w:color="auto"/>
        <w:right w:val="none" w:sz="0" w:space="0" w:color="auto"/>
      </w:divBdr>
    </w:div>
    <w:div w:id="527183958">
      <w:bodyDiv w:val="1"/>
      <w:marLeft w:val="0"/>
      <w:marRight w:val="0"/>
      <w:marTop w:val="0"/>
      <w:marBottom w:val="0"/>
      <w:divBdr>
        <w:top w:val="none" w:sz="0" w:space="0" w:color="auto"/>
        <w:left w:val="none" w:sz="0" w:space="0" w:color="auto"/>
        <w:bottom w:val="none" w:sz="0" w:space="0" w:color="auto"/>
        <w:right w:val="none" w:sz="0" w:space="0" w:color="auto"/>
      </w:divBdr>
    </w:div>
    <w:div w:id="528179377">
      <w:bodyDiv w:val="1"/>
      <w:marLeft w:val="0"/>
      <w:marRight w:val="0"/>
      <w:marTop w:val="0"/>
      <w:marBottom w:val="0"/>
      <w:divBdr>
        <w:top w:val="none" w:sz="0" w:space="0" w:color="auto"/>
        <w:left w:val="none" w:sz="0" w:space="0" w:color="auto"/>
        <w:bottom w:val="none" w:sz="0" w:space="0" w:color="auto"/>
        <w:right w:val="none" w:sz="0" w:space="0" w:color="auto"/>
      </w:divBdr>
    </w:div>
    <w:div w:id="528565663">
      <w:bodyDiv w:val="1"/>
      <w:marLeft w:val="0"/>
      <w:marRight w:val="0"/>
      <w:marTop w:val="0"/>
      <w:marBottom w:val="0"/>
      <w:divBdr>
        <w:top w:val="none" w:sz="0" w:space="0" w:color="auto"/>
        <w:left w:val="none" w:sz="0" w:space="0" w:color="auto"/>
        <w:bottom w:val="none" w:sz="0" w:space="0" w:color="auto"/>
        <w:right w:val="none" w:sz="0" w:space="0" w:color="auto"/>
      </w:divBdr>
    </w:div>
    <w:div w:id="528681262">
      <w:bodyDiv w:val="1"/>
      <w:marLeft w:val="0"/>
      <w:marRight w:val="0"/>
      <w:marTop w:val="0"/>
      <w:marBottom w:val="0"/>
      <w:divBdr>
        <w:top w:val="none" w:sz="0" w:space="0" w:color="auto"/>
        <w:left w:val="none" w:sz="0" w:space="0" w:color="auto"/>
        <w:bottom w:val="none" w:sz="0" w:space="0" w:color="auto"/>
        <w:right w:val="none" w:sz="0" w:space="0" w:color="auto"/>
      </w:divBdr>
    </w:div>
    <w:div w:id="529807840">
      <w:bodyDiv w:val="1"/>
      <w:marLeft w:val="0"/>
      <w:marRight w:val="0"/>
      <w:marTop w:val="0"/>
      <w:marBottom w:val="0"/>
      <w:divBdr>
        <w:top w:val="none" w:sz="0" w:space="0" w:color="auto"/>
        <w:left w:val="none" w:sz="0" w:space="0" w:color="auto"/>
        <w:bottom w:val="none" w:sz="0" w:space="0" w:color="auto"/>
        <w:right w:val="none" w:sz="0" w:space="0" w:color="auto"/>
      </w:divBdr>
    </w:div>
    <w:div w:id="530611512">
      <w:bodyDiv w:val="1"/>
      <w:marLeft w:val="0"/>
      <w:marRight w:val="0"/>
      <w:marTop w:val="0"/>
      <w:marBottom w:val="0"/>
      <w:divBdr>
        <w:top w:val="none" w:sz="0" w:space="0" w:color="auto"/>
        <w:left w:val="none" w:sz="0" w:space="0" w:color="auto"/>
        <w:bottom w:val="none" w:sz="0" w:space="0" w:color="auto"/>
        <w:right w:val="none" w:sz="0" w:space="0" w:color="auto"/>
      </w:divBdr>
    </w:div>
    <w:div w:id="530725799">
      <w:bodyDiv w:val="1"/>
      <w:marLeft w:val="0"/>
      <w:marRight w:val="0"/>
      <w:marTop w:val="0"/>
      <w:marBottom w:val="0"/>
      <w:divBdr>
        <w:top w:val="none" w:sz="0" w:space="0" w:color="auto"/>
        <w:left w:val="none" w:sz="0" w:space="0" w:color="auto"/>
        <w:bottom w:val="none" w:sz="0" w:space="0" w:color="auto"/>
        <w:right w:val="none" w:sz="0" w:space="0" w:color="auto"/>
      </w:divBdr>
    </w:div>
    <w:div w:id="531890461">
      <w:bodyDiv w:val="1"/>
      <w:marLeft w:val="0"/>
      <w:marRight w:val="0"/>
      <w:marTop w:val="0"/>
      <w:marBottom w:val="0"/>
      <w:divBdr>
        <w:top w:val="none" w:sz="0" w:space="0" w:color="auto"/>
        <w:left w:val="none" w:sz="0" w:space="0" w:color="auto"/>
        <w:bottom w:val="none" w:sz="0" w:space="0" w:color="auto"/>
        <w:right w:val="none" w:sz="0" w:space="0" w:color="auto"/>
      </w:divBdr>
    </w:div>
    <w:div w:id="532153090">
      <w:bodyDiv w:val="1"/>
      <w:marLeft w:val="0"/>
      <w:marRight w:val="0"/>
      <w:marTop w:val="0"/>
      <w:marBottom w:val="0"/>
      <w:divBdr>
        <w:top w:val="none" w:sz="0" w:space="0" w:color="auto"/>
        <w:left w:val="none" w:sz="0" w:space="0" w:color="auto"/>
        <w:bottom w:val="none" w:sz="0" w:space="0" w:color="auto"/>
        <w:right w:val="none" w:sz="0" w:space="0" w:color="auto"/>
      </w:divBdr>
    </w:div>
    <w:div w:id="532420330">
      <w:bodyDiv w:val="1"/>
      <w:marLeft w:val="0"/>
      <w:marRight w:val="0"/>
      <w:marTop w:val="0"/>
      <w:marBottom w:val="0"/>
      <w:divBdr>
        <w:top w:val="none" w:sz="0" w:space="0" w:color="auto"/>
        <w:left w:val="none" w:sz="0" w:space="0" w:color="auto"/>
        <w:bottom w:val="none" w:sz="0" w:space="0" w:color="auto"/>
        <w:right w:val="none" w:sz="0" w:space="0" w:color="auto"/>
      </w:divBdr>
    </w:div>
    <w:div w:id="534849659">
      <w:bodyDiv w:val="1"/>
      <w:marLeft w:val="0"/>
      <w:marRight w:val="0"/>
      <w:marTop w:val="0"/>
      <w:marBottom w:val="0"/>
      <w:divBdr>
        <w:top w:val="none" w:sz="0" w:space="0" w:color="auto"/>
        <w:left w:val="none" w:sz="0" w:space="0" w:color="auto"/>
        <w:bottom w:val="none" w:sz="0" w:space="0" w:color="auto"/>
        <w:right w:val="none" w:sz="0" w:space="0" w:color="auto"/>
      </w:divBdr>
    </w:div>
    <w:div w:id="535312474">
      <w:bodyDiv w:val="1"/>
      <w:marLeft w:val="0"/>
      <w:marRight w:val="0"/>
      <w:marTop w:val="0"/>
      <w:marBottom w:val="0"/>
      <w:divBdr>
        <w:top w:val="none" w:sz="0" w:space="0" w:color="auto"/>
        <w:left w:val="none" w:sz="0" w:space="0" w:color="auto"/>
        <w:bottom w:val="none" w:sz="0" w:space="0" w:color="auto"/>
        <w:right w:val="none" w:sz="0" w:space="0" w:color="auto"/>
      </w:divBdr>
    </w:div>
    <w:div w:id="537084778">
      <w:bodyDiv w:val="1"/>
      <w:marLeft w:val="0"/>
      <w:marRight w:val="0"/>
      <w:marTop w:val="0"/>
      <w:marBottom w:val="0"/>
      <w:divBdr>
        <w:top w:val="none" w:sz="0" w:space="0" w:color="auto"/>
        <w:left w:val="none" w:sz="0" w:space="0" w:color="auto"/>
        <w:bottom w:val="none" w:sz="0" w:space="0" w:color="auto"/>
        <w:right w:val="none" w:sz="0" w:space="0" w:color="auto"/>
      </w:divBdr>
    </w:div>
    <w:div w:id="541941327">
      <w:bodyDiv w:val="1"/>
      <w:marLeft w:val="0"/>
      <w:marRight w:val="0"/>
      <w:marTop w:val="0"/>
      <w:marBottom w:val="0"/>
      <w:divBdr>
        <w:top w:val="none" w:sz="0" w:space="0" w:color="auto"/>
        <w:left w:val="none" w:sz="0" w:space="0" w:color="auto"/>
        <w:bottom w:val="none" w:sz="0" w:space="0" w:color="auto"/>
        <w:right w:val="none" w:sz="0" w:space="0" w:color="auto"/>
      </w:divBdr>
    </w:div>
    <w:div w:id="542592614">
      <w:bodyDiv w:val="1"/>
      <w:marLeft w:val="0"/>
      <w:marRight w:val="0"/>
      <w:marTop w:val="0"/>
      <w:marBottom w:val="0"/>
      <w:divBdr>
        <w:top w:val="none" w:sz="0" w:space="0" w:color="auto"/>
        <w:left w:val="none" w:sz="0" w:space="0" w:color="auto"/>
        <w:bottom w:val="none" w:sz="0" w:space="0" w:color="auto"/>
        <w:right w:val="none" w:sz="0" w:space="0" w:color="auto"/>
      </w:divBdr>
    </w:div>
    <w:div w:id="546071487">
      <w:bodyDiv w:val="1"/>
      <w:marLeft w:val="0"/>
      <w:marRight w:val="0"/>
      <w:marTop w:val="0"/>
      <w:marBottom w:val="0"/>
      <w:divBdr>
        <w:top w:val="none" w:sz="0" w:space="0" w:color="auto"/>
        <w:left w:val="none" w:sz="0" w:space="0" w:color="auto"/>
        <w:bottom w:val="none" w:sz="0" w:space="0" w:color="auto"/>
        <w:right w:val="none" w:sz="0" w:space="0" w:color="auto"/>
      </w:divBdr>
    </w:div>
    <w:div w:id="548424368">
      <w:bodyDiv w:val="1"/>
      <w:marLeft w:val="0"/>
      <w:marRight w:val="0"/>
      <w:marTop w:val="0"/>
      <w:marBottom w:val="0"/>
      <w:divBdr>
        <w:top w:val="none" w:sz="0" w:space="0" w:color="auto"/>
        <w:left w:val="none" w:sz="0" w:space="0" w:color="auto"/>
        <w:bottom w:val="none" w:sz="0" w:space="0" w:color="auto"/>
        <w:right w:val="none" w:sz="0" w:space="0" w:color="auto"/>
      </w:divBdr>
    </w:div>
    <w:div w:id="548804410">
      <w:bodyDiv w:val="1"/>
      <w:marLeft w:val="0"/>
      <w:marRight w:val="0"/>
      <w:marTop w:val="0"/>
      <w:marBottom w:val="0"/>
      <w:divBdr>
        <w:top w:val="none" w:sz="0" w:space="0" w:color="auto"/>
        <w:left w:val="none" w:sz="0" w:space="0" w:color="auto"/>
        <w:bottom w:val="none" w:sz="0" w:space="0" w:color="auto"/>
        <w:right w:val="none" w:sz="0" w:space="0" w:color="auto"/>
      </w:divBdr>
    </w:div>
    <w:div w:id="558781298">
      <w:bodyDiv w:val="1"/>
      <w:marLeft w:val="0"/>
      <w:marRight w:val="0"/>
      <w:marTop w:val="0"/>
      <w:marBottom w:val="0"/>
      <w:divBdr>
        <w:top w:val="none" w:sz="0" w:space="0" w:color="auto"/>
        <w:left w:val="none" w:sz="0" w:space="0" w:color="auto"/>
        <w:bottom w:val="none" w:sz="0" w:space="0" w:color="auto"/>
        <w:right w:val="none" w:sz="0" w:space="0" w:color="auto"/>
      </w:divBdr>
    </w:div>
    <w:div w:id="558904655">
      <w:bodyDiv w:val="1"/>
      <w:marLeft w:val="0"/>
      <w:marRight w:val="0"/>
      <w:marTop w:val="0"/>
      <w:marBottom w:val="0"/>
      <w:divBdr>
        <w:top w:val="none" w:sz="0" w:space="0" w:color="auto"/>
        <w:left w:val="none" w:sz="0" w:space="0" w:color="auto"/>
        <w:bottom w:val="none" w:sz="0" w:space="0" w:color="auto"/>
        <w:right w:val="none" w:sz="0" w:space="0" w:color="auto"/>
      </w:divBdr>
    </w:div>
    <w:div w:id="559243518">
      <w:bodyDiv w:val="1"/>
      <w:marLeft w:val="0"/>
      <w:marRight w:val="0"/>
      <w:marTop w:val="0"/>
      <w:marBottom w:val="0"/>
      <w:divBdr>
        <w:top w:val="none" w:sz="0" w:space="0" w:color="auto"/>
        <w:left w:val="none" w:sz="0" w:space="0" w:color="auto"/>
        <w:bottom w:val="none" w:sz="0" w:space="0" w:color="auto"/>
        <w:right w:val="none" w:sz="0" w:space="0" w:color="auto"/>
      </w:divBdr>
    </w:div>
    <w:div w:id="560213595">
      <w:bodyDiv w:val="1"/>
      <w:marLeft w:val="0"/>
      <w:marRight w:val="0"/>
      <w:marTop w:val="0"/>
      <w:marBottom w:val="0"/>
      <w:divBdr>
        <w:top w:val="none" w:sz="0" w:space="0" w:color="auto"/>
        <w:left w:val="none" w:sz="0" w:space="0" w:color="auto"/>
        <w:bottom w:val="none" w:sz="0" w:space="0" w:color="auto"/>
        <w:right w:val="none" w:sz="0" w:space="0" w:color="auto"/>
      </w:divBdr>
    </w:div>
    <w:div w:id="565066754">
      <w:bodyDiv w:val="1"/>
      <w:marLeft w:val="0"/>
      <w:marRight w:val="0"/>
      <w:marTop w:val="0"/>
      <w:marBottom w:val="0"/>
      <w:divBdr>
        <w:top w:val="none" w:sz="0" w:space="0" w:color="auto"/>
        <w:left w:val="none" w:sz="0" w:space="0" w:color="auto"/>
        <w:bottom w:val="none" w:sz="0" w:space="0" w:color="auto"/>
        <w:right w:val="none" w:sz="0" w:space="0" w:color="auto"/>
      </w:divBdr>
    </w:div>
    <w:div w:id="567496766">
      <w:bodyDiv w:val="1"/>
      <w:marLeft w:val="0"/>
      <w:marRight w:val="0"/>
      <w:marTop w:val="0"/>
      <w:marBottom w:val="0"/>
      <w:divBdr>
        <w:top w:val="none" w:sz="0" w:space="0" w:color="auto"/>
        <w:left w:val="none" w:sz="0" w:space="0" w:color="auto"/>
        <w:bottom w:val="none" w:sz="0" w:space="0" w:color="auto"/>
        <w:right w:val="none" w:sz="0" w:space="0" w:color="auto"/>
      </w:divBdr>
    </w:div>
    <w:div w:id="571239868">
      <w:bodyDiv w:val="1"/>
      <w:marLeft w:val="0"/>
      <w:marRight w:val="0"/>
      <w:marTop w:val="0"/>
      <w:marBottom w:val="0"/>
      <w:divBdr>
        <w:top w:val="none" w:sz="0" w:space="0" w:color="auto"/>
        <w:left w:val="none" w:sz="0" w:space="0" w:color="auto"/>
        <w:bottom w:val="none" w:sz="0" w:space="0" w:color="auto"/>
        <w:right w:val="none" w:sz="0" w:space="0" w:color="auto"/>
      </w:divBdr>
    </w:div>
    <w:div w:id="578518323">
      <w:bodyDiv w:val="1"/>
      <w:marLeft w:val="0"/>
      <w:marRight w:val="0"/>
      <w:marTop w:val="0"/>
      <w:marBottom w:val="0"/>
      <w:divBdr>
        <w:top w:val="none" w:sz="0" w:space="0" w:color="auto"/>
        <w:left w:val="none" w:sz="0" w:space="0" w:color="auto"/>
        <w:bottom w:val="none" w:sz="0" w:space="0" w:color="auto"/>
        <w:right w:val="none" w:sz="0" w:space="0" w:color="auto"/>
      </w:divBdr>
    </w:div>
    <w:div w:id="583074805">
      <w:bodyDiv w:val="1"/>
      <w:marLeft w:val="0"/>
      <w:marRight w:val="0"/>
      <w:marTop w:val="0"/>
      <w:marBottom w:val="0"/>
      <w:divBdr>
        <w:top w:val="none" w:sz="0" w:space="0" w:color="auto"/>
        <w:left w:val="none" w:sz="0" w:space="0" w:color="auto"/>
        <w:bottom w:val="none" w:sz="0" w:space="0" w:color="auto"/>
        <w:right w:val="none" w:sz="0" w:space="0" w:color="auto"/>
      </w:divBdr>
    </w:div>
    <w:div w:id="585500429">
      <w:bodyDiv w:val="1"/>
      <w:marLeft w:val="0"/>
      <w:marRight w:val="0"/>
      <w:marTop w:val="0"/>
      <w:marBottom w:val="0"/>
      <w:divBdr>
        <w:top w:val="none" w:sz="0" w:space="0" w:color="auto"/>
        <w:left w:val="none" w:sz="0" w:space="0" w:color="auto"/>
        <w:bottom w:val="none" w:sz="0" w:space="0" w:color="auto"/>
        <w:right w:val="none" w:sz="0" w:space="0" w:color="auto"/>
      </w:divBdr>
    </w:div>
    <w:div w:id="586815028">
      <w:bodyDiv w:val="1"/>
      <w:marLeft w:val="0"/>
      <w:marRight w:val="0"/>
      <w:marTop w:val="0"/>
      <w:marBottom w:val="0"/>
      <w:divBdr>
        <w:top w:val="none" w:sz="0" w:space="0" w:color="auto"/>
        <w:left w:val="none" w:sz="0" w:space="0" w:color="auto"/>
        <w:bottom w:val="none" w:sz="0" w:space="0" w:color="auto"/>
        <w:right w:val="none" w:sz="0" w:space="0" w:color="auto"/>
      </w:divBdr>
    </w:div>
    <w:div w:id="588585408">
      <w:bodyDiv w:val="1"/>
      <w:marLeft w:val="0"/>
      <w:marRight w:val="0"/>
      <w:marTop w:val="0"/>
      <w:marBottom w:val="0"/>
      <w:divBdr>
        <w:top w:val="none" w:sz="0" w:space="0" w:color="auto"/>
        <w:left w:val="none" w:sz="0" w:space="0" w:color="auto"/>
        <w:bottom w:val="none" w:sz="0" w:space="0" w:color="auto"/>
        <w:right w:val="none" w:sz="0" w:space="0" w:color="auto"/>
      </w:divBdr>
    </w:div>
    <w:div w:id="588851260">
      <w:bodyDiv w:val="1"/>
      <w:marLeft w:val="0"/>
      <w:marRight w:val="0"/>
      <w:marTop w:val="0"/>
      <w:marBottom w:val="0"/>
      <w:divBdr>
        <w:top w:val="none" w:sz="0" w:space="0" w:color="auto"/>
        <w:left w:val="none" w:sz="0" w:space="0" w:color="auto"/>
        <w:bottom w:val="none" w:sz="0" w:space="0" w:color="auto"/>
        <w:right w:val="none" w:sz="0" w:space="0" w:color="auto"/>
      </w:divBdr>
    </w:div>
    <w:div w:id="591469350">
      <w:bodyDiv w:val="1"/>
      <w:marLeft w:val="0"/>
      <w:marRight w:val="0"/>
      <w:marTop w:val="0"/>
      <w:marBottom w:val="0"/>
      <w:divBdr>
        <w:top w:val="none" w:sz="0" w:space="0" w:color="auto"/>
        <w:left w:val="none" w:sz="0" w:space="0" w:color="auto"/>
        <w:bottom w:val="none" w:sz="0" w:space="0" w:color="auto"/>
        <w:right w:val="none" w:sz="0" w:space="0" w:color="auto"/>
      </w:divBdr>
    </w:div>
    <w:div w:id="592477483">
      <w:bodyDiv w:val="1"/>
      <w:marLeft w:val="0"/>
      <w:marRight w:val="0"/>
      <w:marTop w:val="0"/>
      <w:marBottom w:val="0"/>
      <w:divBdr>
        <w:top w:val="none" w:sz="0" w:space="0" w:color="auto"/>
        <w:left w:val="none" w:sz="0" w:space="0" w:color="auto"/>
        <w:bottom w:val="none" w:sz="0" w:space="0" w:color="auto"/>
        <w:right w:val="none" w:sz="0" w:space="0" w:color="auto"/>
      </w:divBdr>
    </w:div>
    <w:div w:id="594247160">
      <w:bodyDiv w:val="1"/>
      <w:marLeft w:val="0"/>
      <w:marRight w:val="0"/>
      <w:marTop w:val="0"/>
      <w:marBottom w:val="0"/>
      <w:divBdr>
        <w:top w:val="none" w:sz="0" w:space="0" w:color="auto"/>
        <w:left w:val="none" w:sz="0" w:space="0" w:color="auto"/>
        <w:bottom w:val="none" w:sz="0" w:space="0" w:color="auto"/>
        <w:right w:val="none" w:sz="0" w:space="0" w:color="auto"/>
      </w:divBdr>
    </w:div>
    <w:div w:id="596599509">
      <w:bodyDiv w:val="1"/>
      <w:marLeft w:val="0"/>
      <w:marRight w:val="0"/>
      <w:marTop w:val="0"/>
      <w:marBottom w:val="0"/>
      <w:divBdr>
        <w:top w:val="none" w:sz="0" w:space="0" w:color="auto"/>
        <w:left w:val="none" w:sz="0" w:space="0" w:color="auto"/>
        <w:bottom w:val="none" w:sz="0" w:space="0" w:color="auto"/>
        <w:right w:val="none" w:sz="0" w:space="0" w:color="auto"/>
      </w:divBdr>
    </w:div>
    <w:div w:id="597757850">
      <w:bodyDiv w:val="1"/>
      <w:marLeft w:val="0"/>
      <w:marRight w:val="0"/>
      <w:marTop w:val="0"/>
      <w:marBottom w:val="0"/>
      <w:divBdr>
        <w:top w:val="none" w:sz="0" w:space="0" w:color="auto"/>
        <w:left w:val="none" w:sz="0" w:space="0" w:color="auto"/>
        <w:bottom w:val="none" w:sz="0" w:space="0" w:color="auto"/>
        <w:right w:val="none" w:sz="0" w:space="0" w:color="auto"/>
      </w:divBdr>
    </w:div>
    <w:div w:id="602953447">
      <w:bodyDiv w:val="1"/>
      <w:marLeft w:val="0"/>
      <w:marRight w:val="0"/>
      <w:marTop w:val="0"/>
      <w:marBottom w:val="0"/>
      <w:divBdr>
        <w:top w:val="none" w:sz="0" w:space="0" w:color="auto"/>
        <w:left w:val="none" w:sz="0" w:space="0" w:color="auto"/>
        <w:bottom w:val="none" w:sz="0" w:space="0" w:color="auto"/>
        <w:right w:val="none" w:sz="0" w:space="0" w:color="auto"/>
      </w:divBdr>
    </w:div>
    <w:div w:id="605234391">
      <w:bodyDiv w:val="1"/>
      <w:marLeft w:val="0"/>
      <w:marRight w:val="0"/>
      <w:marTop w:val="0"/>
      <w:marBottom w:val="0"/>
      <w:divBdr>
        <w:top w:val="none" w:sz="0" w:space="0" w:color="auto"/>
        <w:left w:val="none" w:sz="0" w:space="0" w:color="auto"/>
        <w:bottom w:val="none" w:sz="0" w:space="0" w:color="auto"/>
        <w:right w:val="none" w:sz="0" w:space="0" w:color="auto"/>
      </w:divBdr>
    </w:div>
    <w:div w:id="605501723">
      <w:bodyDiv w:val="1"/>
      <w:marLeft w:val="0"/>
      <w:marRight w:val="0"/>
      <w:marTop w:val="0"/>
      <w:marBottom w:val="0"/>
      <w:divBdr>
        <w:top w:val="none" w:sz="0" w:space="0" w:color="auto"/>
        <w:left w:val="none" w:sz="0" w:space="0" w:color="auto"/>
        <w:bottom w:val="none" w:sz="0" w:space="0" w:color="auto"/>
        <w:right w:val="none" w:sz="0" w:space="0" w:color="auto"/>
      </w:divBdr>
    </w:div>
    <w:div w:id="607466841">
      <w:bodyDiv w:val="1"/>
      <w:marLeft w:val="0"/>
      <w:marRight w:val="0"/>
      <w:marTop w:val="0"/>
      <w:marBottom w:val="0"/>
      <w:divBdr>
        <w:top w:val="none" w:sz="0" w:space="0" w:color="auto"/>
        <w:left w:val="none" w:sz="0" w:space="0" w:color="auto"/>
        <w:bottom w:val="none" w:sz="0" w:space="0" w:color="auto"/>
        <w:right w:val="none" w:sz="0" w:space="0" w:color="auto"/>
      </w:divBdr>
    </w:div>
    <w:div w:id="607811951">
      <w:bodyDiv w:val="1"/>
      <w:marLeft w:val="0"/>
      <w:marRight w:val="0"/>
      <w:marTop w:val="0"/>
      <w:marBottom w:val="0"/>
      <w:divBdr>
        <w:top w:val="none" w:sz="0" w:space="0" w:color="auto"/>
        <w:left w:val="none" w:sz="0" w:space="0" w:color="auto"/>
        <w:bottom w:val="none" w:sz="0" w:space="0" w:color="auto"/>
        <w:right w:val="none" w:sz="0" w:space="0" w:color="auto"/>
      </w:divBdr>
    </w:div>
    <w:div w:id="613054492">
      <w:bodyDiv w:val="1"/>
      <w:marLeft w:val="0"/>
      <w:marRight w:val="0"/>
      <w:marTop w:val="0"/>
      <w:marBottom w:val="0"/>
      <w:divBdr>
        <w:top w:val="none" w:sz="0" w:space="0" w:color="auto"/>
        <w:left w:val="none" w:sz="0" w:space="0" w:color="auto"/>
        <w:bottom w:val="none" w:sz="0" w:space="0" w:color="auto"/>
        <w:right w:val="none" w:sz="0" w:space="0" w:color="auto"/>
      </w:divBdr>
    </w:div>
    <w:div w:id="613177180">
      <w:bodyDiv w:val="1"/>
      <w:marLeft w:val="0"/>
      <w:marRight w:val="0"/>
      <w:marTop w:val="0"/>
      <w:marBottom w:val="0"/>
      <w:divBdr>
        <w:top w:val="none" w:sz="0" w:space="0" w:color="auto"/>
        <w:left w:val="none" w:sz="0" w:space="0" w:color="auto"/>
        <w:bottom w:val="none" w:sz="0" w:space="0" w:color="auto"/>
        <w:right w:val="none" w:sz="0" w:space="0" w:color="auto"/>
      </w:divBdr>
    </w:div>
    <w:div w:id="616834823">
      <w:bodyDiv w:val="1"/>
      <w:marLeft w:val="0"/>
      <w:marRight w:val="0"/>
      <w:marTop w:val="0"/>
      <w:marBottom w:val="0"/>
      <w:divBdr>
        <w:top w:val="none" w:sz="0" w:space="0" w:color="auto"/>
        <w:left w:val="none" w:sz="0" w:space="0" w:color="auto"/>
        <w:bottom w:val="none" w:sz="0" w:space="0" w:color="auto"/>
        <w:right w:val="none" w:sz="0" w:space="0" w:color="auto"/>
      </w:divBdr>
    </w:div>
    <w:div w:id="617301276">
      <w:bodyDiv w:val="1"/>
      <w:marLeft w:val="0"/>
      <w:marRight w:val="0"/>
      <w:marTop w:val="0"/>
      <w:marBottom w:val="0"/>
      <w:divBdr>
        <w:top w:val="none" w:sz="0" w:space="0" w:color="auto"/>
        <w:left w:val="none" w:sz="0" w:space="0" w:color="auto"/>
        <w:bottom w:val="none" w:sz="0" w:space="0" w:color="auto"/>
        <w:right w:val="none" w:sz="0" w:space="0" w:color="auto"/>
      </w:divBdr>
    </w:div>
    <w:div w:id="620304875">
      <w:bodyDiv w:val="1"/>
      <w:marLeft w:val="0"/>
      <w:marRight w:val="0"/>
      <w:marTop w:val="0"/>
      <w:marBottom w:val="0"/>
      <w:divBdr>
        <w:top w:val="none" w:sz="0" w:space="0" w:color="auto"/>
        <w:left w:val="none" w:sz="0" w:space="0" w:color="auto"/>
        <w:bottom w:val="none" w:sz="0" w:space="0" w:color="auto"/>
        <w:right w:val="none" w:sz="0" w:space="0" w:color="auto"/>
      </w:divBdr>
    </w:div>
    <w:div w:id="626618411">
      <w:bodyDiv w:val="1"/>
      <w:marLeft w:val="0"/>
      <w:marRight w:val="0"/>
      <w:marTop w:val="0"/>
      <w:marBottom w:val="0"/>
      <w:divBdr>
        <w:top w:val="none" w:sz="0" w:space="0" w:color="auto"/>
        <w:left w:val="none" w:sz="0" w:space="0" w:color="auto"/>
        <w:bottom w:val="none" w:sz="0" w:space="0" w:color="auto"/>
        <w:right w:val="none" w:sz="0" w:space="0" w:color="auto"/>
      </w:divBdr>
    </w:div>
    <w:div w:id="627442514">
      <w:bodyDiv w:val="1"/>
      <w:marLeft w:val="0"/>
      <w:marRight w:val="0"/>
      <w:marTop w:val="0"/>
      <w:marBottom w:val="0"/>
      <w:divBdr>
        <w:top w:val="none" w:sz="0" w:space="0" w:color="auto"/>
        <w:left w:val="none" w:sz="0" w:space="0" w:color="auto"/>
        <w:bottom w:val="none" w:sz="0" w:space="0" w:color="auto"/>
        <w:right w:val="none" w:sz="0" w:space="0" w:color="auto"/>
      </w:divBdr>
    </w:div>
    <w:div w:id="632368244">
      <w:bodyDiv w:val="1"/>
      <w:marLeft w:val="0"/>
      <w:marRight w:val="0"/>
      <w:marTop w:val="0"/>
      <w:marBottom w:val="0"/>
      <w:divBdr>
        <w:top w:val="none" w:sz="0" w:space="0" w:color="auto"/>
        <w:left w:val="none" w:sz="0" w:space="0" w:color="auto"/>
        <w:bottom w:val="none" w:sz="0" w:space="0" w:color="auto"/>
        <w:right w:val="none" w:sz="0" w:space="0" w:color="auto"/>
      </w:divBdr>
    </w:div>
    <w:div w:id="639459422">
      <w:bodyDiv w:val="1"/>
      <w:marLeft w:val="0"/>
      <w:marRight w:val="0"/>
      <w:marTop w:val="0"/>
      <w:marBottom w:val="0"/>
      <w:divBdr>
        <w:top w:val="none" w:sz="0" w:space="0" w:color="auto"/>
        <w:left w:val="none" w:sz="0" w:space="0" w:color="auto"/>
        <w:bottom w:val="none" w:sz="0" w:space="0" w:color="auto"/>
        <w:right w:val="none" w:sz="0" w:space="0" w:color="auto"/>
      </w:divBdr>
    </w:div>
    <w:div w:id="640379721">
      <w:bodyDiv w:val="1"/>
      <w:marLeft w:val="0"/>
      <w:marRight w:val="0"/>
      <w:marTop w:val="0"/>
      <w:marBottom w:val="0"/>
      <w:divBdr>
        <w:top w:val="none" w:sz="0" w:space="0" w:color="auto"/>
        <w:left w:val="none" w:sz="0" w:space="0" w:color="auto"/>
        <w:bottom w:val="none" w:sz="0" w:space="0" w:color="auto"/>
        <w:right w:val="none" w:sz="0" w:space="0" w:color="auto"/>
      </w:divBdr>
    </w:div>
    <w:div w:id="644890156">
      <w:bodyDiv w:val="1"/>
      <w:marLeft w:val="0"/>
      <w:marRight w:val="0"/>
      <w:marTop w:val="0"/>
      <w:marBottom w:val="0"/>
      <w:divBdr>
        <w:top w:val="none" w:sz="0" w:space="0" w:color="auto"/>
        <w:left w:val="none" w:sz="0" w:space="0" w:color="auto"/>
        <w:bottom w:val="none" w:sz="0" w:space="0" w:color="auto"/>
        <w:right w:val="none" w:sz="0" w:space="0" w:color="auto"/>
      </w:divBdr>
    </w:div>
    <w:div w:id="648020191">
      <w:bodyDiv w:val="1"/>
      <w:marLeft w:val="0"/>
      <w:marRight w:val="0"/>
      <w:marTop w:val="0"/>
      <w:marBottom w:val="0"/>
      <w:divBdr>
        <w:top w:val="none" w:sz="0" w:space="0" w:color="auto"/>
        <w:left w:val="none" w:sz="0" w:space="0" w:color="auto"/>
        <w:bottom w:val="none" w:sz="0" w:space="0" w:color="auto"/>
        <w:right w:val="none" w:sz="0" w:space="0" w:color="auto"/>
      </w:divBdr>
    </w:div>
    <w:div w:id="653484522">
      <w:bodyDiv w:val="1"/>
      <w:marLeft w:val="0"/>
      <w:marRight w:val="0"/>
      <w:marTop w:val="0"/>
      <w:marBottom w:val="0"/>
      <w:divBdr>
        <w:top w:val="none" w:sz="0" w:space="0" w:color="auto"/>
        <w:left w:val="none" w:sz="0" w:space="0" w:color="auto"/>
        <w:bottom w:val="none" w:sz="0" w:space="0" w:color="auto"/>
        <w:right w:val="none" w:sz="0" w:space="0" w:color="auto"/>
      </w:divBdr>
    </w:div>
    <w:div w:id="653876871">
      <w:bodyDiv w:val="1"/>
      <w:marLeft w:val="0"/>
      <w:marRight w:val="0"/>
      <w:marTop w:val="0"/>
      <w:marBottom w:val="0"/>
      <w:divBdr>
        <w:top w:val="none" w:sz="0" w:space="0" w:color="auto"/>
        <w:left w:val="none" w:sz="0" w:space="0" w:color="auto"/>
        <w:bottom w:val="none" w:sz="0" w:space="0" w:color="auto"/>
        <w:right w:val="none" w:sz="0" w:space="0" w:color="auto"/>
      </w:divBdr>
    </w:div>
    <w:div w:id="655913888">
      <w:bodyDiv w:val="1"/>
      <w:marLeft w:val="0"/>
      <w:marRight w:val="0"/>
      <w:marTop w:val="0"/>
      <w:marBottom w:val="0"/>
      <w:divBdr>
        <w:top w:val="none" w:sz="0" w:space="0" w:color="auto"/>
        <w:left w:val="none" w:sz="0" w:space="0" w:color="auto"/>
        <w:bottom w:val="none" w:sz="0" w:space="0" w:color="auto"/>
        <w:right w:val="none" w:sz="0" w:space="0" w:color="auto"/>
      </w:divBdr>
    </w:div>
    <w:div w:id="656346876">
      <w:bodyDiv w:val="1"/>
      <w:marLeft w:val="0"/>
      <w:marRight w:val="0"/>
      <w:marTop w:val="0"/>
      <w:marBottom w:val="0"/>
      <w:divBdr>
        <w:top w:val="none" w:sz="0" w:space="0" w:color="auto"/>
        <w:left w:val="none" w:sz="0" w:space="0" w:color="auto"/>
        <w:bottom w:val="none" w:sz="0" w:space="0" w:color="auto"/>
        <w:right w:val="none" w:sz="0" w:space="0" w:color="auto"/>
      </w:divBdr>
    </w:div>
    <w:div w:id="661739934">
      <w:bodyDiv w:val="1"/>
      <w:marLeft w:val="0"/>
      <w:marRight w:val="0"/>
      <w:marTop w:val="0"/>
      <w:marBottom w:val="0"/>
      <w:divBdr>
        <w:top w:val="none" w:sz="0" w:space="0" w:color="auto"/>
        <w:left w:val="none" w:sz="0" w:space="0" w:color="auto"/>
        <w:bottom w:val="none" w:sz="0" w:space="0" w:color="auto"/>
        <w:right w:val="none" w:sz="0" w:space="0" w:color="auto"/>
      </w:divBdr>
    </w:div>
    <w:div w:id="665590863">
      <w:bodyDiv w:val="1"/>
      <w:marLeft w:val="0"/>
      <w:marRight w:val="0"/>
      <w:marTop w:val="0"/>
      <w:marBottom w:val="0"/>
      <w:divBdr>
        <w:top w:val="none" w:sz="0" w:space="0" w:color="auto"/>
        <w:left w:val="none" w:sz="0" w:space="0" w:color="auto"/>
        <w:bottom w:val="none" w:sz="0" w:space="0" w:color="auto"/>
        <w:right w:val="none" w:sz="0" w:space="0" w:color="auto"/>
      </w:divBdr>
    </w:div>
    <w:div w:id="670719730">
      <w:bodyDiv w:val="1"/>
      <w:marLeft w:val="0"/>
      <w:marRight w:val="0"/>
      <w:marTop w:val="0"/>
      <w:marBottom w:val="0"/>
      <w:divBdr>
        <w:top w:val="none" w:sz="0" w:space="0" w:color="auto"/>
        <w:left w:val="none" w:sz="0" w:space="0" w:color="auto"/>
        <w:bottom w:val="none" w:sz="0" w:space="0" w:color="auto"/>
        <w:right w:val="none" w:sz="0" w:space="0" w:color="auto"/>
      </w:divBdr>
    </w:div>
    <w:div w:id="672880197">
      <w:bodyDiv w:val="1"/>
      <w:marLeft w:val="0"/>
      <w:marRight w:val="0"/>
      <w:marTop w:val="0"/>
      <w:marBottom w:val="0"/>
      <w:divBdr>
        <w:top w:val="none" w:sz="0" w:space="0" w:color="auto"/>
        <w:left w:val="none" w:sz="0" w:space="0" w:color="auto"/>
        <w:bottom w:val="none" w:sz="0" w:space="0" w:color="auto"/>
        <w:right w:val="none" w:sz="0" w:space="0" w:color="auto"/>
      </w:divBdr>
    </w:div>
    <w:div w:id="680593112">
      <w:bodyDiv w:val="1"/>
      <w:marLeft w:val="0"/>
      <w:marRight w:val="0"/>
      <w:marTop w:val="0"/>
      <w:marBottom w:val="0"/>
      <w:divBdr>
        <w:top w:val="none" w:sz="0" w:space="0" w:color="auto"/>
        <w:left w:val="none" w:sz="0" w:space="0" w:color="auto"/>
        <w:bottom w:val="none" w:sz="0" w:space="0" w:color="auto"/>
        <w:right w:val="none" w:sz="0" w:space="0" w:color="auto"/>
      </w:divBdr>
    </w:div>
    <w:div w:id="680812233">
      <w:bodyDiv w:val="1"/>
      <w:marLeft w:val="0"/>
      <w:marRight w:val="0"/>
      <w:marTop w:val="0"/>
      <w:marBottom w:val="0"/>
      <w:divBdr>
        <w:top w:val="none" w:sz="0" w:space="0" w:color="auto"/>
        <w:left w:val="none" w:sz="0" w:space="0" w:color="auto"/>
        <w:bottom w:val="none" w:sz="0" w:space="0" w:color="auto"/>
        <w:right w:val="none" w:sz="0" w:space="0" w:color="auto"/>
      </w:divBdr>
    </w:div>
    <w:div w:id="682589708">
      <w:bodyDiv w:val="1"/>
      <w:marLeft w:val="0"/>
      <w:marRight w:val="0"/>
      <w:marTop w:val="0"/>
      <w:marBottom w:val="0"/>
      <w:divBdr>
        <w:top w:val="none" w:sz="0" w:space="0" w:color="auto"/>
        <w:left w:val="none" w:sz="0" w:space="0" w:color="auto"/>
        <w:bottom w:val="none" w:sz="0" w:space="0" w:color="auto"/>
        <w:right w:val="none" w:sz="0" w:space="0" w:color="auto"/>
      </w:divBdr>
    </w:div>
    <w:div w:id="684405769">
      <w:bodyDiv w:val="1"/>
      <w:marLeft w:val="0"/>
      <w:marRight w:val="0"/>
      <w:marTop w:val="0"/>
      <w:marBottom w:val="0"/>
      <w:divBdr>
        <w:top w:val="none" w:sz="0" w:space="0" w:color="auto"/>
        <w:left w:val="none" w:sz="0" w:space="0" w:color="auto"/>
        <w:bottom w:val="none" w:sz="0" w:space="0" w:color="auto"/>
        <w:right w:val="none" w:sz="0" w:space="0" w:color="auto"/>
      </w:divBdr>
    </w:div>
    <w:div w:id="686322697">
      <w:bodyDiv w:val="1"/>
      <w:marLeft w:val="0"/>
      <w:marRight w:val="0"/>
      <w:marTop w:val="0"/>
      <w:marBottom w:val="0"/>
      <w:divBdr>
        <w:top w:val="none" w:sz="0" w:space="0" w:color="auto"/>
        <w:left w:val="none" w:sz="0" w:space="0" w:color="auto"/>
        <w:bottom w:val="none" w:sz="0" w:space="0" w:color="auto"/>
        <w:right w:val="none" w:sz="0" w:space="0" w:color="auto"/>
      </w:divBdr>
    </w:div>
    <w:div w:id="690574370">
      <w:bodyDiv w:val="1"/>
      <w:marLeft w:val="0"/>
      <w:marRight w:val="0"/>
      <w:marTop w:val="0"/>
      <w:marBottom w:val="0"/>
      <w:divBdr>
        <w:top w:val="none" w:sz="0" w:space="0" w:color="auto"/>
        <w:left w:val="none" w:sz="0" w:space="0" w:color="auto"/>
        <w:bottom w:val="none" w:sz="0" w:space="0" w:color="auto"/>
        <w:right w:val="none" w:sz="0" w:space="0" w:color="auto"/>
      </w:divBdr>
    </w:div>
    <w:div w:id="691880090">
      <w:bodyDiv w:val="1"/>
      <w:marLeft w:val="0"/>
      <w:marRight w:val="0"/>
      <w:marTop w:val="0"/>
      <w:marBottom w:val="0"/>
      <w:divBdr>
        <w:top w:val="none" w:sz="0" w:space="0" w:color="auto"/>
        <w:left w:val="none" w:sz="0" w:space="0" w:color="auto"/>
        <w:bottom w:val="none" w:sz="0" w:space="0" w:color="auto"/>
        <w:right w:val="none" w:sz="0" w:space="0" w:color="auto"/>
      </w:divBdr>
    </w:div>
    <w:div w:id="698816436">
      <w:bodyDiv w:val="1"/>
      <w:marLeft w:val="0"/>
      <w:marRight w:val="0"/>
      <w:marTop w:val="0"/>
      <w:marBottom w:val="0"/>
      <w:divBdr>
        <w:top w:val="none" w:sz="0" w:space="0" w:color="auto"/>
        <w:left w:val="none" w:sz="0" w:space="0" w:color="auto"/>
        <w:bottom w:val="none" w:sz="0" w:space="0" w:color="auto"/>
        <w:right w:val="none" w:sz="0" w:space="0" w:color="auto"/>
      </w:divBdr>
    </w:div>
    <w:div w:id="699624081">
      <w:bodyDiv w:val="1"/>
      <w:marLeft w:val="0"/>
      <w:marRight w:val="0"/>
      <w:marTop w:val="0"/>
      <w:marBottom w:val="0"/>
      <w:divBdr>
        <w:top w:val="none" w:sz="0" w:space="0" w:color="auto"/>
        <w:left w:val="none" w:sz="0" w:space="0" w:color="auto"/>
        <w:bottom w:val="none" w:sz="0" w:space="0" w:color="auto"/>
        <w:right w:val="none" w:sz="0" w:space="0" w:color="auto"/>
      </w:divBdr>
    </w:div>
    <w:div w:id="699890659">
      <w:bodyDiv w:val="1"/>
      <w:marLeft w:val="0"/>
      <w:marRight w:val="0"/>
      <w:marTop w:val="0"/>
      <w:marBottom w:val="0"/>
      <w:divBdr>
        <w:top w:val="none" w:sz="0" w:space="0" w:color="auto"/>
        <w:left w:val="none" w:sz="0" w:space="0" w:color="auto"/>
        <w:bottom w:val="none" w:sz="0" w:space="0" w:color="auto"/>
        <w:right w:val="none" w:sz="0" w:space="0" w:color="auto"/>
      </w:divBdr>
    </w:div>
    <w:div w:id="700013403">
      <w:bodyDiv w:val="1"/>
      <w:marLeft w:val="0"/>
      <w:marRight w:val="0"/>
      <w:marTop w:val="0"/>
      <w:marBottom w:val="0"/>
      <w:divBdr>
        <w:top w:val="none" w:sz="0" w:space="0" w:color="auto"/>
        <w:left w:val="none" w:sz="0" w:space="0" w:color="auto"/>
        <w:bottom w:val="none" w:sz="0" w:space="0" w:color="auto"/>
        <w:right w:val="none" w:sz="0" w:space="0" w:color="auto"/>
      </w:divBdr>
    </w:div>
    <w:div w:id="704908007">
      <w:bodyDiv w:val="1"/>
      <w:marLeft w:val="0"/>
      <w:marRight w:val="0"/>
      <w:marTop w:val="0"/>
      <w:marBottom w:val="0"/>
      <w:divBdr>
        <w:top w:val="none" w:sz="0" w:space="0" w:color="auto"/>
        <w:left w:val="none" w:sz="0" w:space="0" w:color="auto"/>
        <w:bottom w:val="none" w:sz="0" w:space="0" w:color="auto"/>
        <w:right w:val="none" w:sz="0" w:space="0" w:color="auto"/>
      </w:divBdr>
    </w:div>
    <w:div w:id="708650357">
      <w:bodyDiv w:val="1"/>
      <w:marLeft w:val="0"/>
      <w:marRight w:val="0"/>
      <w:marTop w:val="0"/>
      <w:marBottom w:val="0"/>
      <w:divBdr>
        <w:top w:val="none" w:sz="0" w:space="0" w:color="auto"/>
        <w:left w:val="none" w:sz="0" w:space="0" w:color="auto"/>
        <w:bottom w:val="none" w:sz="0" w:space="0" w:color="auto"/>
        <w:right w:val="none" w:sz="0" w:space="0" w:color="auto"/>
      </w:divBdr>
    </w:div>
    <w:div w:id="710301632">
      <w:bodyDiv w:val="1"/>
      <w:marLeft w:val="0"/>
      <w:marRight w:val="0"/>
      <w:marTop w:val="0"/>
      <w:marBottom w:val="0"/>
      <w:divBdr>
        <w:top w:val="none" w:sz="0" w:space="0" w:color="auto"/>
        <w:left w:val="none" w:sz="0" w:space="0" w:color="auto"/>
        <w:bottom w:val="none" w:sz="0" w:space="0" w:color="auto"/>
        <w:right w:val="none" w:sz="0" w:space="0" w:color="auto"/>
      </w:divBdr>
    </w:div>
    <w:div w:id="712463156">
      <w:bodyDiv w:val="1"/>
      <w:marLeft w:val="0"/>
      <w:marRight w:val="0"/>
      <w:marTop w:val="0"/>
      <w:marBottom w:val="0"/>
      <w:divBdr>
        <w:top w:val="none" w:sz="0" w:space="0" w:color="auto"/>
        <w:left w:val="none" w:sz="0" w:space="0" w:color="auto"/>
        <w:bottom w:val="none" w:sz="0" w:space="0" w:color="auto"/>
        <w:right w:val="none" w:sz="0" w:space="0" w:color="auto"/>
      </w:divBdr>
    </w:div>
    <w:div w:id="714935400">
      <w:bodyDiv w:val="1"/>
      <w:marLeft w:val="0"/>
      <w:marRight w:val="0"/>
      <w:marTop w:val="0"/>
      <w:marBottom w:val="0"/>
      <w:divBdr>
        <w:top w:val="none" w:sz="0" w:space="0" w:color="auto"/>
        <w:left w:val="none" w:sz="0" w:space="0" w:color="auto"/>
        <w:bottom w:val="none" w:sz="0" w:space="0" w:color="auto"/>
        <w:right w:val="none" w:sz="0" w:space="0" w:color="auto"/>
      </w:divBdr>
    </w:div>
    <w:div w:id="715079255">
      <w:bodyDiv w:val="1"/>
      <w:marLeft w:val="0"/>
      <w:marRight w:val="0"/>
      <w:marTop w:val="0"/>
      <w:marBottom w:val="0"/>
      <w:divBdr>
        <w:top w:val="none" w:sz="0" w:space="0" w:color="auto"/>
        <w:left w:val="none" w:sz="0" w:space="0" w:color="auto"/>
        <w:bottom w:val="none" w:sz="0" w:space="0" w:color="auto"/>
        <w:right w:val="none" w:sz="0" w:space="0" w:color="auto"/>
      </w:divBdr>
    </w:div>
    <w:div w:id="718285670">
      <w:bodyDiv w:val="1"/>
      <w:marLeft w:val="0"/>
      <w:marRight w:val="0"/>
      <w:marTop w:val="0"/>
      <w:marBottom w:val="0"/>
      <w:divBdr>
        <w:top w:val="none" w:sz="0" w:space="0" w:color="auto"/>
        <w:left w:val="none" w:sz="0" w:space="0" w:color="auto"/>
        <w:bottom w:val="none" w:sz="0" w:space="0" w:color="auto"/>
        <w:right w:val="none" w:sz="0" w:space="0" w:color="auto"/>
      </w:divBdr>
    </w:div>
    <w:div w:id="727142581">
      <w:bodyDiv w:val="1"/>
      <w:marLeft w:val="0"/>
      <w:marRight w:val="0"/>
      <w:marTop w:val="0"/>
      <w:marBottom w:val="0"/>
      <w:divBdr>
        <w:top w:val="none" w:sz="0" w:space="0" w:color="auto"/>
        <w:left w:val="none" w:sz="0" w:space="0" w:color="auto"/>
        <w:bottom w:val="none" w:sz="0" w:space="0" w:color="auto"/>
        <w:right w:val="none" w:sz="0" w:space="0" w:color="auto"/>
      </w:divBdr>
    </w:div>
    <w:div w:id="727923512">
      <w:bodyDiv w:val="1"/>
      <w:marLeft w:val="0"/>
      <w:marRight w:val="0"/>
      <w:marTop w:val="0"/>
      <w:marBottom w:val="0"/>
      <w:divBdr>
        <w:top w:val="none" w:sz="0" w:space="0" w:color="auto"/>
        <w:left w:val="none" w:sz="0" w:space="0" w:color="auto"/>
        <w:bottom w:val="none" w:sz="0" w:space="0" w:color="auto"/>
        <w:right w:val="none" w:sz="0" w:space="0" w:color="auto"/>
      </w:divBdr>
    </w:div>
    <w:div w:id="729696623">
      <w:bodyDiv w:val="1"/>
      <w:marLeft w:val="0"/>
      <w:marRight w:val="0"/>
      <w:marTop w:val="0"/>
      <w:marBottom w:val="0"/>
      <w:divBdr>
        <w:top w:val="none" w:sz="0" w:space="0" w:color="auto"/>
        <w:left w:val="none" w:sz="0" w:space="0" w:color="auto"/>
        <w:bottom w:val="none" w:sz="0" w:space="0" w:color="auto"/>
        <w:right w:val="none" w:sz="0" w:space="0" w:color="auto"/>
      </w:divBdr>
    </w:div>
    <w:div w:id="731317991">
      <w:bodyDiv w:val="1"/>
      <w:marLeft w:val="0"/>
      <w:marRight w:val="0"/>
      <w:marTop w:val="0"/>
      <w:marBottom w:val="0"/>
      <w:divBdr>
        <w:top w:val="none" w:sz="0" w:space="0" w:color="auto"/>
        <w:left w:val="none" w:sz="0" w:space="0" w:color="auto"/>
        <w:bottom w:val="none" w:sz="0" w:space="0" w:color="auto"/>
        <w:right w:val="none" w:sz="0" w:space="0" w:color="auto"/>
      </w:divBdr>
    </w:div>
    <w:div w:id="734818902">
      <w:bodyDiv w:val="1"/>
      <w:marLeft w:val="0"/>
      <w:marRight w:val="0"/>
      <w:marTop w:val="0"/>
      <w:marBottom w:val="0"/>
      <w:divBdr>
        <w:top w:val="none" w:sz="0" w:space="0" w:color="auto"/>
        <w:left w:val="none" w:sz="0" w:space="0" w:color="auto"/>
        <w:bottom w:val="none" w:sz="0" w:space="0" w:color="auto"/>
        <w:right w:val="none" w:sz="0" w:space="0" w:color="auto"/>
      </w:divBdr>
    </w:div>
    <w:div w:id="734934717">
      <w:bodyDiv w:val="1"/>
      <w:marLeft w:val="0"/>
      <w:marRight w:val="0"/>
      <w:marTop w:val="0"/>
      <w:marBottom w:val="0"/>
      <w:divBdr>
        <w:top w:val="none" w:sz="0" w:space="0" w:color="auto"/>
        <w:left w:val="none" w:sz="0" w:space="0" w:color="auto"/>
        <w:bottom w:val="none" w:sz="0" w:space="0" w:color="auto"/>
        <w:right w:val="none" w:sz="0" w:space="0" w:color="auto"/>
      </w:divBdr>
    </w:div>
    <w:div w:id="739523037">
      <w:bodyDiv w:val="1"/>
      <w:marLeft w:val="0"/>
      <w:marRight w:val="0"/>
      <w:marTop w:val="0"/>
      <w:marBottom w:val="0"/>
      <w:divBdr>
        <w:top w:val="none" w:sz="0" w:space="0" w:color="auto"/>
        <w:left w:val="none" w:sz="0" w:space="0" w:color="auto"/>
        <w:bottom w:val="none" w:sz="0" w:space="0" w:color="auto"/>
        <w:right w:val="none" w:sz="0" w:space="0" w:color="auto"/>
      </w:divBdr>
    </w:div>
    <w:div w:id="739717577">
      <w:bodyDiv w:val="1"/>
      <w:marLeft w:val="0"/>
      <w:marRight w:val="0"/>
      <w:marTop w:val="0"/>
      <w:marBottom w:val="0"/>
      <w:divBdr>
        <w:top w:val="none" w:sz="0" w:space="0" w:color="auto"/>
        <w:left w:val="none" w:sz="0" w:space="0" w:color="auto"/>
        <w:bottom w:val="none" w:sz="0" w:space="0" w:color="auto"/>
        <w:right w:val="none" w:sz="0" w:space="0" w:color="auto"/>
      </w:divBdr>
    </w:div>
    <w:div w:id="742292942">
      <w:bodyDiv w:val="1"/>
      <w:marLeft w:val="0"/>
      <w:marRight w:val="0"/>
      <w:marTop w:val="0"/>
      <w:marBottom w:val="0"/>
      <w:divBdr>
        <w:top w:val="none" w:sz="0" w:space="0" w:color="auto"/>
        <w:left w:val="none" w:sz="0" w:space="0" w:color="auto"/>
        <w:bottom w:val="none" w:sz="0" w:space="0" w:color="auto"/>
        <w:right w:val="none" w:sz="0" w:space="0" w:color="auto"/>
      </w:divBdr>
    </w:div>
    <w:div w:id="743717668">
      <w:bodyDiv w:val="1"/>
      <w:marLeft w:val="0"/>
      <w:marRight w:val="0"/>
      <w:marTop w:val="0"/>
      <w:marBottom w:val="0"/>
      <w:divBdr>
        <w:top w:val="none" w:sz="0" w:space="0" w:color="auto"/>
        <w:left w:val="none" w:sz="0" w:space="0" w:color="auto"/>
        <w:bottom w:val="none" w:sz="0" w:space="0" w:color="auto"/>
        <w:right w:val="none" w:sz="0" w:space="0" w:color="auto"/>
      </w:divBdr>
    </w:div>
    <w:div w:id="746027511">
      <w:bodyDiv w:val="1"/>
      <w:marLeft w:val="0"/>
      <w:marRight w:val="0"/>
      <w:marTop w:val="0"/>
      <w:marBottom w:val="0"/>
      <w:divBdr>
        <w:top w:val="none" w:sz="0" w:space="0" w:color="auto"/>
        <w:left w:val="none" w:sz="0" w:space="0" w:color="auto"/>
        <w:bottom w:val="none" w:sz="0" w:space="0" w:color="auto"/>
        <w:right w:val="none" w:sz="0" w:space="0" w:color="auto"/>
      </w:divBdr>
    </w:div>
    <w:div w:id="749424009">
      <w:bodyDiv w:val="1"/>
      <w:marLeft w:val="0"/>
      <w:marRight w:val="0"/>
      <w:marTop w:val="0"/>
      <w:marBottom w:val="0"/>
      <w:divBdr>
        <w:top w:val="none" w:sz="0" w:space="0" w:color="auto"/>
        <w:left w:val="none" w:sz="0" w:space="0" w:color="auto"/>
        <w:bottom w:val="none" w:sz="0" w:space="0" w:color="auto"/>
        <w:right w:val="none" w:sz="0" w:space="0" w:color="auto"/>
      </w:divBdr>
    </w:div>
    <w:div w:id="751782240">
      <w:bodyDiv w:val="1"/>
      <w:marLeft w:val="0"/>
      <w:marRight w:val="0"/>
      <w:marTop w:val="0"/>
      <w:marBottom w:val="0"/>
      <w:divBdr>
        <w:top w:val="none" w:sz="0" w:space="0" w:color="auto"/>
        <w:left w:val="none" w:sz="0" w:space="0" w:color="auto"/>
        <w:bottom w:val="none" w:sz="0" w:space="0" w:color="auto"/>
        <w:right w:val="none" w:sz="0" w:space="0" w:color="auto"/>
      </w:divBdr>
    </w:div>
    <w:div w:id="754784801">
      <w:bodyDiv w:val="1"/>
      <w:marLeft w:val="0"/>
      <w:marRight w:val="0"/>
      <w:marTop w:val="0"/>
      <w:marBottom w:val="0"/>
      <w:divBdr>
        <w:top w:val="none" w:sz="0" w:space="0" w:color="auto"/>
        <w:left w:val="none" w:sz="0" w:space="0" w:color="auto"/>
        <w:bottom w:val="none" w:sz="0" w:space="0" w:color="auto"/>
        <w:right w:val="none" w:sz="0" w:space="0" w:color="auto"/>
      </w:divBdr>
    </w:div>
    <w:div w:id="756292672">
      <w:bodyDiv w:val="1"/>
      <w:marLeft w:val="0"/>
      <w:marRight w:val="0"/>
      <w:marTop w:val="0"/>
      <w:marBottom w:val="0"/>
      <w:divBdr>
        <w:top w:val="none" w:sz="0" w:space="0" w:color="auto"/>
        <w:left w:val="none" w:sz="0" w:space="0" w:color="auto"/>
        <w:bottom w:val="none" w:sz="0" w:space="0" w:color="auto"/>
        <w:right w:val="none" w:sz="0" w:space="0" w:color="auto"/>
      </w:divBdr>
    </w:div>
    <w:div w:id="756901195">
      <w:bodyDiv w:val="1"/>
      <w:marLeft w:val="0"/>
      <w:marRight w:val="0"/>
      <w:marTop w:val="0"/>
      <w:marBottom w:val="0"/>
      <w:divBdr>
        <w:top w:val="none" w:sz="0" w:space="0" w:color="auto"/>
        <w:left w:val="none" w:sz="0" w:space="0" w:color="auto"/>
        <w:bottom w:val="none" w:sz="0" w:space="0" w:color="auto"/>
        <w:right w:val="none" w:sz="0" w:space="0" w:color="auto"/>
      </w:divBdr>
    </w:div>
    <w:div w:id="760027243">
      <w:bodyDiv w:val="1"/>
      <w:marLeft w:val="0"/>
      <w:marRight w:val="0"/>
      <w:marTop w:val="0"/>
      <w:marBottom w:val="0"/>
      <w:divBdr>
        <w:top w:val="none" w:sz="0" w:space="0" w:color="auto"/>
        <w:left w:val="none" w:sz="0" w:space="0" w:color="auto"/>
        <w:bottom w:val="none" w:sz="0" w:space="0" w:color="auto"/>
        <w:right w:val="none" w:sz="0" w:space="0" w:color="auto"/>
      </w:divBdr>
    </w:div>
    <w:div w:id="761101419">
      <w:bodyDiv w:val="1"/>
      <w:marLeft w:val="0"/>
      <w:marRight w:val="0"/>
      <w:marTop w:val="0"/>
      <w:marBottom w:val="0"/>
      <w:divBdr>
        <w:top w:val="none" w:sz="0" w:space="0" w:color="auto"/>
        <w:left w:val="none" w:sz="0" w:space="0" w:color="auto"/>
        <w:bottom w:val="none" w:sz="0" w:space="0" w:color="auto"/>
        <w:right w:val="none" w:sz="0" w:space="0" w:color="auto"/>
      </w:divBdr>
    </w:div>
    <w:div w:id="765349129">
      <w:bodyDiv w:val="1"/>
      <w:marLeft w:val="0"/>
      <w:marRight w:val="0"/>
      <w:marTop w:val="0"/>
      <w:marBottom w:val="0"/>
      <w:divBdr>
        <w:top w:val="none" w:sz="0" w:space="0" w:color="auto"/>
        <w:left w:val="none" w:sz="0" w:space="0" w:color="auto"/>
        <w:bottom w:val="none" w:sz="0" w:space="0" w:color="auto"/>
        <w:right w:val="none" w:sz="0" w:space="0" w:color="auto"/>
      </w:divBdr>
    </w:div>
    <w:div w:id="765804873">
      <w:bodyDiv w:val="1"/>
      <w:marLeft w:val="0"/>
      <w:marRight w:val="0"/>
      <w:marTop w:val="0"/>
      <w:marBottom w:val="0"/>
      <w:divBdr>
        <w:top w:val="none" w:sz="0" w:space="0" w:color="auto"/>
        <w:left w:val="none" w:sz="0" w:space="0" w:color="auto"/>
        <w:bottom w:val="none" w:sz="0" w:space="0" w:color="auto"/>
        <w:right w:val="none" w:sz="0" w:space="0" w:color="auto"/>
      </w:divBdr>
    </w:div>
    <w:div w:id="770780902">
      <w:bodyDiv w:val="1"/>
      <w:marLeft w:val="0"/>
      <w:marRight w:val="0"/>
      <w:marTop w:val="0"/>
      <w:marBottom w:val="0"/>
      <w:divBdr>
        <w:top w:val="none" w:sz="0" w:space="0" w:color="auto"/>
        <w:left w:val="none" w:sz="0" w:space="0" w:color="auto"/>
        <w:bottom w:val="none" w:sz="0" w:space="0" w:color="auto"/>
        <w:right w:val="none" w:sz="0" w:space="0" w:color="auto"/>
      </w:divBdr>
    </w:div>
    <w:div w:id="775448350">
      <w:bodyDiv w:val="1"/>
      <w:marLeft w:val="0"/>
      <w:marRight w:val="0"/>
      <w:marTop w:val="0"/>
      <w:marBottom w:val="0"/>
      <w:divBdr>
        <w:top w:val="none" w:sz="0" w:space="0" w:color="auto"/>
        <w:left w:val="none" w:sz="0" w:space="0" w:color="auto"/>
        <w:bottom w:val="none" w:sz="0" w:space="0" w:color="auto"/>
        <w:right w:val="none" w:sz="0" w:space="0" w:color="auto"/>
      </w:divBdr>
    </w:div>
    <w:div w:id="776874751">
      <w:bodyDiv w:val="1"/>
      <w:marLeft w:val="0"/>
      <w:marRight w:val="0"/>
      <w:marTop w:val="0"/>
      <w:marBottom w:val="0"/>
      <w:divBdr>
        <w:top w:val="none" w:sz="0" w:space="0" w:color="auto"/>
        <w:left w:val="none" w:sz="0" w:space="0" w:color="auto"/>
        <w:bottom w:val="none" w:sz="0" w:space="0" w:color="auto"/>
        <w:right w:val="none" w:sz="0" w:space="0" w:color="auto"/>
      </w:divBdr>
    </w:div>
    <w:div w:id="777678411">
      <w:bodyDiv w:val="1"/>
      <w:marLeft w:val="0"/>
      <w:marRight w:val="0"/>
      <w:marTop w:val="0"/>
      <w:marBottom w:val="0"/>
      <w:divBdr>
        <w:top w:val="none" w:sz="0" w:space="0" w:color="auto"/>
        <w:left w:val="none" w:sz="0" w:space="0" w:color="auto"/>
        <w:bottom w:val="none" w:sz="0" w:space="0" w:color="auto"/>
        <w:right w:val="none" w:sz="0" w:space="0" w:color="auto"/>
      </w:divBdr>
    </w:div>
    <w:div w:id="778641150">
      <w:bodyDiv w:val="1"/>
      <w:marLeft w:val="0"/>
      <w:marRight w:val="0"/>
      <w:marTop w:val="0"/>
      <w:marBottom w:val="0"/>
      <w:divBdr>
        <w:top w:val="none" w:sz="0" w:space="0" w:color="auto"/>
        <w:left w:val="none" w:sz="0" w:space="0" w:color="auto"/>
        <w:bottom w:val="none" w:sz="0" w:space="0" w:color="auto"/>
        <w:right w:val="none" w:sz="0" w:space="0" w:color="auto"/>
      </w:divBdr>
    </w:div>
    <w:div w:id="778842203">
      <w:bodyDiv w:val="1"/>
      <w:marLeft w:val="0"/>
      <w:marRight w:val="0"/>
      <w:marTop w:val="0"/>
      <w:marBottom w:val="0"/>
      <w:divBdr>
        <w:top w:val="none" w:sz="0" w:space="0" w:color="auto"/>
        <w:left w:val="none" w:sz="0" w:space="0" w:color="auto"/>
        <w:bottom w:val="none" w:sz="0" w:space="0" w:color="auto"/>
        <w:right w:val="none" w:sz="0" w:space="0" w:color="auto"/>
      </w:divBdr>
    </w:div>
    <w:div w:id="779880286">
      <w:bodyDiv w:val="1"/>
      <w:marLeft w:val="0"/>
      <w:marRight w:val="0"/>
      <w:marTop w:val="0"/>
      <w:marBottom w:val="0"/>
      <w:divBdr>
        <w:top w:val="none" w:sz="0" w:space="0" w:color="auto"/>
        <w:left w:val="none" w:sz="0" w:space="0" w:color="auto"/>
        <w:bottom w:val="none" w:sz="0" w:space="0" w:color="auto"/>
        <w:right w:val="none" w:sz="0" w:space="0" w:color="auto"/>
      </w:divBdr>
    </w:div>
    <w:div w:id="779910872">
      <w:bodyDiv w:val="1"/>
      <w:marLeft w:val="0"/>
      <w:marRight w:val="0"/>
      <w:marTop w:val="0"/>
      <w:marBottom w:val="0"/>
      <w:divBdr>
        <w:top w:val="none" w:sz="0" w:space="0" w:color="auto"/>
        <w:left w:val="none" w:sz="0" w:space="0" w:color="auto"/>
        <w:bottom w:val="none" w:sz="0" w:space="0" w:color="auto"/>
        <w:right w:val="none" w:sz="0" w:space="0" w:color="auto"/>
      </w:divBdr>
    </w:div>
    <w:div w:id="782381529">
      <w:bodyDiv w:val="1"/>
      <w:marLeft w:val="0"/>
      <w:marRight w:val="0"/>
      <w:marTop w:val="0"/>
      <w:marBottom w:val="0"/>
      <w:divBdr>
        <w:top w:val="none" w:sz="0" w:space="0" w:color="auto"/>
        <w:left w:val="none" w:sz="0" w:space="0" w:color="auto"/>
        <w:bottom w:val="none" w:sz="0" w:space="0" w:color="auto"/>
        <w:right w:val="none" w:sz="0" w:space="0" w:color="auto"/>
      </w:divBdr>
    </w:div>
    <w:div w:id="782924551">
      <w:bodyDiv w:val="1"/>
      <w:marLeft w:val="0"/>
      <w:marRight w:val="0"/>
      <w:marTop w:val="0"/>
      <w:marBottom w:val="0"/>
      <w:divBdr>
        <w:top w:val="none" w:sz="0" w:space="0" w:color="auto"/>
        <w:left w:val="none" w:sz="0" w:space="0" w:color="auto"/>
        <w:bottom w:val="none" w:sz="0" w:space="0" w:color="auto"/>
        <w:right w:val="none" w:sz="0" w:space="0" w:color="auto"/>
      </w:divBdr>
    </w:div>
    <w:div w:id="786121730">
      <w:bodyDiv w:val="1"/>
      <w:marLeft w:val="0"/>
      <w:marRight w:val="0"/>
      <w:marTop w:val="0"/>
      <w:marBottom w:val="0"/>
      <w:divBdr>
        <w:top w:val="none" w:sz="0" w:space="0" w:color="auto"/>
        <w:left w:val="none" w:sz="0" w:space="0" w:color="auto"/>
        <w:bottom w:val="none" w:sz="0" w:space="0" w:color="auto"/>
        <w:right w:val="none" w:sz="0" w:space="0" w:color="auto"/>
      </w:divBdr>
    </w:div>
    <w:div w:id="790244208">
      <w:bodyDiv w:val="1"/>
      <w:marLeft w:val="0"/>
      <w:marRight w:val="0"/>
      <w:marTop w:val="0"/>
      <w:marBottom w:val="0"/>
      <w:divBdr>
        <w:top w:val="none" w:sz="0" w:space="0" w:color="auto"/>
        <w:left w:val="none" w:sz="0" w:space="0" w:color="auto"/>
        <w:bottom w:val="none" w:sz="0" w:space="0" w:color="auto"/>
        <w:right w:val="none" w:sz="0" w:space="0" w:color="auto"/>
      </w:divBdr>
    </w:div>
    <w:div w:id="796875659">
      <w:bodyDiv w:val="1"/>
      <w:marLeft w:val="0"/>
      <w:marRight w:val="0"/>
      <w:marTop w:val="0"/>
      <w:marBottom w:val="0"/>
      <w:divBdr>
        <w:top w:val="none" w:sz="0" w:space="0" w:color="auto"/>
        <w:left w:val="none" w:sz="0" w:space="0" w:color="auto"/>
        <w:bottom w:val="none" w:sz="0" w:space="0" w:color="auto"/>
        <w:right w:val="none" w:sz="0" w:space="0" w:color="auto"/>
      </w:divBdr>
    </w:div>
    <w:div w:id="799224896">
      <w:bodyDiv w:val="1"/>
      <w:marLeft w:val="0"/>
      <w:marRight w:val="0"/>
      <w:marTop w:val="0"/>
      <w:marBottom w:val="0"/>
      <w:divBdr>
        <w:top w:val="none" w:sz="0" w:space="0" w:color="auto"/>
        <w:left w:val="none" w:sz="0" w:space="0" w:color="auto"/>
        <w:bottom w:val="none" w:sz="0" w:space="0" w:color="auto"/>
        <w:right w:val="none" w:sz="0" w:space="0" w:color="auto"/>
      </w:divBdr>
    </w:div>
    <w:div w:id="800876999">
      <w:bodyDiv w:val="1"/>
      <w:marLeft w:val="0"/>
      <w:marRight w:val="0"/>
      <w:marTop w:val="0"/>
      <w:marBottom w:val="0"/>
      <w:divBdr>
        <w:top w:val="none" w:sz="0" w:space="0" w:color="auto"/>
        <w:left w:val="none" w:sz="0" w:space="0" w:color="auto"/>
        <w:bottom w:val="none" w:sz="0" w:space="0" w:color="auto"/>
        <w:right w:val="none" w:sz="0" w:space="0" w:color="auto"/>
      </w:divBdr>
    </w:div>
    <w:div w:id="803622566">
      <w:bodyDiv w:val="1"/>
      <w:marLeft w:val="0"/>
      <w:marRight w:val="0"/>
      <w:marTop w:val="0"/>
      <w:marBottom w:val="0"/>
      <w:divBdr>
        <w:top w:val="none" w:sz="0" w:space="0" w:color="auto"/>
        <w:left w:val="none" w:sz="0" w:space="0" w:color="auto"/>
        <w:bottom w:val="none" w:sz="0" w:space="0" w:color="auto"/>
        <w:right w:val="none" w:sz="0" w:space="0" w:color="auto"/>
      </w:divBdr>
    </w:div>
    <w:div w:id="804666944">
      <w:bodyDiv w:val="1"/>
      <w:marLeft w:val="0"/>
      <w:marRight w:val="0"/>
      <w:marTop w:val="0"/>
      <w:marBottom w:val="0"/>
      <w:divBdr>
        <w:top w:val="none" w:sz="0" w:space="0" w:color="auto"/>
        <w:left w:val="none" w:sz="0" w:space="0" w:color="auto"/>
        <w:bottom w:val="none" w:sz="0" w:space="0" w:color="auto"/>
        <w:right w:val="none" w:sz="0" w:space="0" w:color="auto"/>
      </w:divBdr>
    </w:div>
    <w:div w:id="809636470">
      <w:bodyDiv w:val="1"/>
      <w:marLeft w:val="0"/>
      <w:marRight w:val="0"/>
      <w:marTop w:val="0"/>
      <w:marBottom w:val="0"/>
      <w:divBdr>
        <w:top w:val="none" w:sz="0" w:space="0" w:color="auto"/>
        <w:left w:val="none" w:sz="0" w:space="0" w:color="auto"/>
        <w:bottom w:val="none" w:sz="0" w:space="0" w:color="auto"/>
        <w:right w:val="none" w:sz="0" w:space="0" w:color="auto"/>
      </w:divBdr>
    </w:div>
    <w:div w:id="812601092">
      <w:bodyDiv w:val="1"/>
      <w:marLeft w:val="0"/>
      <w:marRight w:val="0"/>
      <w:marTop w:val="0"/>
      <w:marBottom w:val="0"/>
      <w:divBdr>
        <w:top w:val="none" w:sz="0" w:space="0" w:color="auto"/>
        <w:left w:val="none" w:sz="0" w:space="0" w:color="auto"/>
        <w:bottom w:val="none" w:sz="0" w:space="0" w:color="auto"/>
        <w:right w:val="none" w:sz="0" w:space="0" w:color="auto"/>
      </w:divBdr>
    </w:div>
    <w:div w:id="815221279">
      <w:bodyDiv w:val="1"/>
      <w:marLeft w:val="0"/>
      <w:marRight w:val="0"/>
      <w:marTop w:val="0"/>
      <w:marBottom w:val="0"/>
      <w:divBdr>
        <w:top w:val="none" w:sz="0" w:space="0" w:color="auto"/>
        <w:left w:val="none" w:sz="0" w:space="0" w:color="auto"/>
        <w:bottom w:val="none" w:sz="0" w:space="0" w:color="auto"/>
        <w:right w:val="none" w:sz="0" w:space="0" w:color="auto"/>
      </w:divBdr>
    </w:div>
    <w:div w:id="815530769">
      <w:bodyDiv w:val="1"/>
      <w:marLeft w:val="0"/>
      <w:marRight w:val="0"/>
      <w:marTop w:val="0"/>
      <w:marBottom w:val="0"/>
      <w:divBdr>
        <w:top w:val="none" w:sz="0" w:space="0" w:color="auto"/>
        <w:left w:val="none" w:sz="0" w:space="0" w:color="auto"/>
        <w:bottom w:val="none" w:sz="0" w:space="0" w:color="auto"/>
        <w:right w:val="none" w:sz="0" w:space="0" w:color="auto"/>
      </w:divBdr>
    </w:div>
    <w:div w:id="817965503">
      <w:bodyDiv w:val="1"/>
      <w:marLeft w:val="0"/>
      <w:marRight w:val="0"/>
      <w:marTop w:val="0"/>
      <w:marBottom w:val="0"/>
      <w:divBdr>
        <w:top w:val="none" w:sz="0" w:space="0" w:color="auto"/>
        <w:left w:val="none" w:sz="0" w:space="0" w:color="auto"/>
        <w:bottom w:val="none" w:sz="0" w:space="0" w:color="auto"/>
        <w:right w:val="none" w:sz="0" w:space="0" w:color="auto"/>
      </w:divBdr>
    </w:div>
    <w:div w:id="818183185">
      <w:bodyDiv w:val="1"/>
      <w:marLeft w:val="0"/>
      <w:marRight w:val="0"/>
      <w:marTop w:val="0"/>
      <w:marBottom w:val="0"/>
      <w:divBdr>
        <w:top w:val="none" w:sz="0" w:space="0" w:color="auto"/>
        <w:left w:val="none" w:sz="0" w:space="0" w:color="auto"/>
        <w:bottom w:val="none" w:sz="0" w:space="0" w:color="auto"/>
        <w:right w:val="none" w:sz="0" w:space="0" w:color="auto"/>
      </w:divBdr>
    </w:div>
    <w:div w:id="821698032">
      <w:bodyDiv w:val="1"/>
      <w:marLeft w:val="0"/>
      <w:marRight w:val="0"/>
      <w:marTop w:val="0"/>
      <w:marBottom w:val="0"/>
      <w:divBdr>
        <w:top w:val="none" w:sz="0" w:space="0" w:color="auto"/>
        <w:left w:val="none" w:sz="0" w:space="0" w:color="auto"/>
        <w:bottom w:val="none" w:sz="0" w:space="0" w:color="auto"/>
        <w:right w:val="none" w:sz="0" w:space="0" w:color="auto"/>
      </w:divBdr>
    </w:div>
    <w:div w:id="823467353">
      <w:bodyDiv w:val="1"/>
      <w:marLeft w:val="0"/>
      <w:marRight w:val="0"/>
      <w:marTop w:val="0"/>
      <w:marBottom w:val="0"/>
      <w:divBdr>
        <w:top w:val="none" w:sz="0" w:space="0" w:color="auto"/>
        <w:left w:val="none" w:sz="0" w:space="0" w:color="auto"/>
        <w:bottom w:val="none" w:sz="0" w:space="0" w:color="auto"/>
        <w:right w:val="none" w:sz="0" w:space="0" w:color="auto"/>
      </w:divBdr>
    </w:div>
    <w:div w:id="824392991">
      <w:bodyDiv w:val="1"/>
      <w:marLeft w:val="0"/>
      <w:marRight w:val="0"/>
      <w:marTop w:val="0"/>
      <w:marBottom w:val="0"/>
      <w:divBdr>
        <w:top w:val="none" w:sz="0" w:space="0" w:color="auto"/>
        <w:left w:val="none" w:sz="0" w:space="0" w:color="auto"/>
        <w:bottom w:val="none" w:sz="0" w:space="0" w:color="auto"/>
        <w:right w:val="none" w:sz="0" w:space="0" w:color="auto"/>
      </w:divBdr>
    </w:div>
    <w:div w:id="825320767">
      <w:bodyDiv w:val="1"/>
      <w:marLeft w:val="0"/>
      <w:marRight w:val="0"/>
      <w:marTop w:val="0"/>
      <w:marBottom w:val="0"/>
      <w:divBdr>
        <w:top w:val="none" w:sz="0" w:space="0" w:color="auto"/>
        <w:left w:val="none" w:sz="0" w:space="0" w:color="auto"/>
        <w:bottom w:val="none" w:sz="0" w:space="0" w:color="auto"/>
        <w:right w:val="none" w:sz="0" w:space="0" w:color="auto"/>
      </w:divBdr>
    </w:div>
    <w:div w:id="831683219">
      <w:bodyDiv w:val="1"/>
      <w:marLeft w:val="0"/>
      <w:marRight w:val="0"/>
      <w:marTop w:val="0"/>
      <w:marBottom w:val="0"/>
      <w:divBdr>
        <w:top w:val="none" w:sz="0" w:space="0" w:color="auto"/>
        <w:left w:val="none" w:sz="0" w:space="0" w:color="auto"/>
        <w:bottom w:val="none" w:sz="0" w:space="0" w:color="auto"/>
        <w:right w:val="none" w:sz="0" w:space="0" w:color="auto"/>
      </w:divBdr>
    </w:div>
    <w:div w:id="832797730">
      <w:bodyDiv w:val="1"/>
      <w:marLeft w:val="0"/>
      <w:marRight w:val="0"/>
      <w:marTop w:val="0"/>
      <w:marBottom w:val="0"/>
      <w:divBdr>
        <w:top w:val="none" w:sz="0" w:space="0" w:color="auto"/>
        <w:left w:val="none" w:sz="0" w:space="0" w:color="auto"/>
        <w:bottom w:val="none" w:sz="0" w:space="0" w:color="auto"/>
        <w:right w:val="none" w:sz="0" w:space="0" w:color="auto"/>
      </w:divBdr>
    </w:div>
    <w:div w:id="834956069">
      <w:bodyDiv w:val="1"/>
      <w:marLeft w:val="0"/>
      <w:marRight w:val="0"/>
      <w:marTop w:val="0"/>
      <w:marBottom w:val="0"/>
      <w:divBdr>
        <w:top w:val="none" w:sz="0" w:space="0" w:color="auto"/>
        <w:left w:val="none" w:sz="0" w:space="0" w:color="auto"/>
        <w:bottom w:val="none" w:sz="0" w:space="0" w:color="auto"/>
        <w:right w:val="none" w:sz="0" w:space="0" w:color="auto"/>
      </w:divBdr>
    </w:div>
    <w:div w:id="838077592">
      <w:bodyDiv w:val="1"/>
      <w:marLeft w:val="0"/>
      <w:marRight w:val="0"/>
      <w:marTop w:val="0"/>
      <w:marBottom w:val="0"/>
      <w:divBdr>
        <w:top w:val="none" w:sz="0" w:space="0" w:color="auto"/>
        <w:left w:val="none" w:sz="0" w:space="0" w:color="auto"/>
        <w:bottom w:val="none" w:sz="0" w:space="0" w:color="auto"/>
        <w:right w:val="none" w:sz="0" w:space="0" w:color="auto"/>
      </w:divBdr>
    </w:div>
    <w:div w:id="839541013">
      <w:bodyDiv w:val="1"/>
      <w:marLeft w:val="0"/>
      <w:marRight w:val="0"/>
      <w:marTop w:val="0"/>
      <w:marBottom w:val="0"/>
      <w:divBdr>
        <w:top w:val="none" w:sz="0" w:space="0" w:color="auto"/>
        <w:left w:val="none" w:sz="0" w:space="0" w:color="auto"/>
        <w:bottom w:val="none" w:sz="0" w:space="0" w:color="auto"/>
        <w:right w:val="none" w:sz="0" w:space="0" w:color="auto"/>
      </w:divBdr>
    </w:div>
    <w:div w:id="839661360">
      <w:bodyDiv w:val="1"/>
      <w:marLeft w:val="0"/>
      <w:marRight w:val="0"/>
      <w:marTop w:val="0"/>
      <w:marBottom w:val="0"/>
      <w:divBdr>
        <w:top w:val="none" w:sz="0" w:space="0" w:color="auto"/>
        <w:left w:val="none" w:sz="0" w:space="0" w:color="auto"/>
        <w:bottom w:val="none" w:sz="0" w:space="0" w:color="auto"/>
        <w:right w:val="none" w:sz="0" w:space="0" w:color="auto"/>
      </w:divBdr>
    </w:div>
    <w:div w:id="840510400">
      <w:bodyDiv w:val="1"/>
      <w:marLeft w:val="0"/>
      <w:marRight w:val="0"/>
      <w:marTop w:val="0"/>
      <w:marBottom w:val="0"/>
      <w:divBdr>
        <w:top w:val="none" w:sz="0" w:space="0" w:color="auto"/>
        <w:left w:val="none" w:sz="0" w:space="0" w:color="auto"/>
        <w:bottom w:val="none" w:sz="0" w:space="0" w:color="auto"/>
        <w:right w:val="none" w:sz="0" w:space="0" w:color="auto"/>
      </w:divBdr>
    </w:div>
    <w:div w:id="840851337">
      <w:bodyDiv w:val="1"/>
      <w:marLeft w:val="0"/>
      <w:marRight w:val="0"/>
      <w:marTop w:val="0"/>
      <w:marBottom w:val="0"/>
      <w:divBdr>
        <w:top w:val="none" w:sz="0" w:space="0" w:color="auto"/>
        <w:left w:val="none" w:sz="0" w:space="0" w:color="auto"/>
        <w:bottom w:val="none" w:sz="0" w:space="0" w:color="auto"/>
        <w:right w:val="none" w:sz="0" w:space="0" w:color="auto"/>
      </w:divBdr>
    </w:div>
    <w:div w:id="841046509">
      <w:bodyDiv w:val="1"/>
      <w:marLeft w:val="0"/>
      <w:marRight w:val="0"/>
      <w:marTop w:val="0"/>
      <w:marBottom w:val="0"/>
      <w:divBdr>
        <w:top w:val="none" w:sz="0" w:space="0" w:color="auto"/>
        <w:left w:val="none" w:sz="0" w:space="0" w:color="auto"/>
        <w:bottom w:val="none" w:sz="0" w:space="0" w:color="auto"/>
        <w:right w:val="none" w:sz="0" w:space="0" w:color="auto"/>
      </w:divBdr>
    </w:div>
    <w:div w:id="843516485">
      <w:bodyDiv w:val="1"/>
      <w:marLeft w:val="0"/>
      <w:marRight w:val="0"/>
      <w:marTop w:val="0"/>
      <w:marBottom w:val="0"/>
      <w:divBdr>
        <w:top w:val="none" w:sz="0" w:space="0" w:color="auto"/>
        <w:left w:val="none" w:sz="0" w:space="0" w:color="auto"/>
        <w:bottom w:val="none" w:sz="0" w:space="0" w:color="auto"/>
        <w:right w:val="none" w:sz="0" w:space="0" w:color="auto"/>
      </w:divBdr>
    </w:div>
    <w:div w:id="849561792">
      <w:bodyDiv w:val="1"/>
      <w:marLeft w:val="0"/>
      <w:marRight w:val="0"/>
      <w:marTop w:val="0"/>
      <w:marBottom w:val="0"/>
      <w:divBdr>
        <w:top w:val="none" w:sz="0" w:space="0" w:color="auto"/>
        <w:left w:val="none" w:sz="0" w:space="0" w:color="auto"/>
        <w:bottom w:val="none" w:sz="0" w:space="0" w:color="auto"/>
        <w:right w:val="none" w:sz="0" w:space="0" w:color="auto"/>
      </w:divBdr>
    </w:div>
    <w:div w:id="852572622">
      <w:bodyDiv w:val="1"/>
      <w:marLeft w:val="0"/>
      <w:marRight w:val="0"/>
      <w:marTop w:val="0"/>
      <w:marBottom w:val="0"/>
      <w:divBdr>
        <w:top w:val="none" w:sz="0" w:space="0" w:color="auto"/>
        <w:left w:val="none" w:sz="0" w:space="0" w:color="auto"/>
        <w:bottom w:val="none" w:sz="0" w:space="0" w:color="auto"/>
        <w:right w:val="none" w:sz="0" w:space="0" w:color="auto"/>
      </w:divBdr>
    </w:div>
    <w:div w:id="854617988">
      <w:bodyDiv w:val="1"/>
      <w:marLeft w:val="0"/>
      <w:marRight w:val="0"/>
      <w:marTop w:val="0"/>
      <w:marBottom w:val="0"/>
      <w:divBdr>
        <w:top w:val="none" w:sz="0" w:space="0" w:color="auto"/>
        <w:left w:val="none" w:sz="0" w:space="0" w:color="auto"/>
        <w:bottom w:val="none" w:sz="0" w:space="0" w:color="auto"/>
        <w:right w:val="none" w:sz="0" w:space="0" w:color="auto"/>
      </w:divBdr>
    </w:div>
    <w:div w:id="855389813">
      <w:bodyDiv w:val="1"/>
      <w:marLeft w:val="0"/>
      <w:marRight w:val="0"/>
      <w:marTop w:val="0"/>
      <w:marBottom w:val="0"/>
      <w:divBdr>
        <w:top w:val="none" w:sz="0" w:space="0" w:color="auto"/>
        <w:left w:val="none" w:sz="0" w:space="0" w:color="auto"/>
        <w:bottom w:val="none" w:sz="0" w:space="0" w:color="auto"/>
        <w:right w:val="none" w:sz="0" w:space="0" w:color="auto"/>
      </w:divBdr>
    </w:div>
    <w:div w:id="856845863">
      <w:bodyDiv w:val="1"/>
      <w:marLeft w:val="0"/>
      <w:marRight w:val="0"/>
      <w:marTop w:val="0"/>
      <w:marBottom w:val="0"/>
      <w:divBdr>
        <w:top w:val="none" w:sz="0" w:space="0" w:color="auto"/>
        <w:left w:val="none" w:sz="0" w:space="0" w:color="auto"/>
        <w:bottom w:val="none" w:sz="0" w:space="0" w:color="auto"/>
        <w:right w:val="none" w:sz="0" w:space="0" w:color="auto"/>
      </w:divBdr>
    </w:div>
    <w:div w:id="857238636">
      <w:bodyDiv w:val="1"/>
      <w:marLeft w:val="0"/>
      <w:marRight w:val="0"/>
      <w:marTop w:val="0"/>
      <w:marBottom w:val="0"/>
      <w:divBdr>
        <w:top w:val="none" w:sz="0" w:space="0" w:color="auto"/>
        <w:left w:val="none" w:sz="0" w:space="0" w:color="auto"/>
        <w:bottom w:val="none" w:sz="0" w:space="0" w:color="auto"/>
        <w:right w:val="none" w:sz="0" w:space="0" w:color="auto"/>
      </w:divBdr>
    </w:div>
    <w:div w:id="863179155">
      <w:bodyDiv w:val="1"/>
      <w:marLeft w:val="0"/>
      <w:marRight w:val="0"/>
      <w:marTop w:val="0"/>
      <w:marBottom w:val="0"/>
      <w:divBdr>
        <w:top w:val="none" w:sz="0" w:space="0" w:color="auto"/>
        <w:left w:val="none" w:sz="0" w:space="0" w:color="auto"/>
        <w:bottom w:val="none" w:sz="0" w:space="0" w:color="auto"/>
        <w:right w:val="none" w:sz="0" w:space="0" w:color="auto"/>
      </w:divBdr>
    </w:div>
    <w:div w:id="863788212">
      <w:bodyDiv w:val="1"/>
      <w:marLeft w:val="0"/>
      <w:marRight w:val="0"/>
      <w:marTop w:val="0"/>
      <w:marBottom w:val="0"/>
      <w:divBdr>
        <w:top w:val="none" w:sz="0" w:space="0" w:color="auto"/>
        <w:left w:val="none" w:sz="0" w:space="0" w:color="auto"/>
        <w:bottom w:val="none" w:sz="0" w:space="0" w:color="auto"/>
        <w:right w:val="none" w:sz="0" w:space="0" w:color="auto"/>
      </w:divBdr>
    </w:div>
    <w:div w:id="871188913">
      <w:bodyDiv w:val="1"/>
      <w:marLeft w:val="0"/>
      <w:marRight w:val="0"/>
      <w:marTop w:val="0"/>
      <w:marBottom w:val="0"/>
      <w:divBdr>
        <w:top w:val="none" w:sz="0" w:space="0" w:color="auto"/>
        <w:left w:val="none" w:sz="0" w:space="0" w:color="auto"/>
        <w:bottom w:val="none" w:sz="0" w:space="0" w:color="auto"/>
        <w:right w:val="none" w:sz="0" w:space="0" w:color="auto"/>
      </w:divBdr>
    </w:div>
    <w:div w:id="874851493">
      <w:bodyDiv w:val="1"/>
      <w:marLeft w:val="0"/>
      <w:marRight w:val="0"/>
      <w:marTop w:val="0"/>
      <w:marBottom w:val="0"/>
      <w:divBdr>
        <w:top w:val="none" w:sz="0" w:space="0" w:color="auto"/>
        <w:left w:val="none" w:sz="0" w:space="0" w:color="auto"/>
        <w:bottom w:val="none" w:sz="0" w:space="0" w:color="auto"/>
        <w:right w:val="none" w:sz="0" w:space="0" w:color="auto"/>
      </w:divBdr>
    </w:div>
    <w:div w:id="876508107">
      <w:bodyDiv w:val="1"/>
      <w:marLeft w:val="0"/>
      <w:marRight w:val="0"/>
      <w:marTop w:val="0"/>
      <w:marBottom w:val="0"/>
      <w:divBdr>
        <w:top w:val="none" w:sz="0" w:space="0" w:color="auto"/>
        <w:left w:val="none" w:sz="0" w:space="0" w:color="auto"/>
        <w:bottom w:val="none" w:sz="0" w:space="0" w:color="auto"/>
        <w:right w:val="none" w:sz="0" w:space="0" w:color="auto"/>
      </w:divBdr>
    </w:div>
    <w:div w:id="877742358">
      <w:bodyDiv w:val="1"/>
      <w:marLeft w:val="0"/>
      <w:marRight w:val="0"/>
      <w:marTop w:val="0"/>
      <w:marBottom w:val="0"/>
      <w:divBdr>
        <w:top w:val="none" w:sz="0" w:space="0" w:color="auto"/>
        <w:left w:val="none" w:sz="0" w:space="0" w:color="auto"/>
        <w:bottom w:val="none" w:sz="0" w:space="0" w:color="auto"/>
        <w:right w:val="none" w:sz="0" w:space="0" w:color="auto"/>
      </w:divBdr>
    </w:div>
    <w:div w:id="877932529">
      <w:bodyDiv w:val="1"/>
      <w:marLeft w:val="0"/>
      <w:marRight w:val="0"/>
      <w:marTop w:val="0"/>
      <w:marBottom w:val="0"/>
      <w:divBdr>
        <w:top w:val="none" w:sz="0" w:space="0" w:color="auto"/>
        <w:left w:val="none" w:sz="0" w:space="0" w:color="auto"/>
        <w:bottom w:val="none" w:sz="0" w:space="0" w:color="auto"/>
        <w:right w:val="none" w:sz="0" w:space="0" w:color="auto"/>
      </w:divBdr>
    </w:div>
    <w:div w:id="878787158">
      <w:bodyDiv w:val="1"/>
      <w:marLeft w:val="0"/>
      <w:marRight w:val="0"/>
      <w:marTop w:val="0"/>
      <w:marBottom w:val="0"/>
      <w:divBdr>
        <w:top w:val="none" w:sz="0" w:space="0" w:color="auto"/>
        <w:left w:val="none" w:sz="0" w:space="0" w:color="auto"/>
        <w:bottom w:val="none" w:sz="0" w:space="0" w:color="auto"/>
        <w:right w:val="none" w:sz="0" w:space="0" w:color="auto"/>
      </w:divBdr>
    </w:div>
    <w:div w:id="879631938">
      <w:bodyDiv w:val="1"/>
      <w:marLeft w:val="0"/>
      <w:marRight w:val="0"/>
      <w:marTop w:val="0"/>
      <w:marBottom w:val="0"/>
      <w:divBdr>
        <w:top w:val="none" w:sz="0" w:space="0" w:color="auto"/>
        <w:left w:val="none" w:sz="0" w:space="0" w:color="auto"/>
        <w:bottom w:val="none" w:sz="0" w:space="0" w:color="auto"/>
        <w:right w:val="none" w:sz="0" w:space="0" w:color="auto"/>
      </w:divBdr>
    </w:div>
    <w:div w:id="882719259">
      <w:bodyDiv w:val="1"/>
      <w:marLeft w:val="0"/>
      <w:marRight w:val="0"/>
      <w:marTop w:val="0"/>
      <w:marBottom w:val="0"/>
      <w:divBdr>
        <w:top w:val="none" w:sz="0" w:space="0" w:color="auto"/>
        <w:left w:val="none" w:sz="0" w:space="0" w:color="auto"/>
        <w:bottom w:val="none" w:sz="0" w:space="0" w:color="auto"/>
        <w:right w:val="none" w:sz="0" w:space="0" w:color="auto"/>
      </w:divBdr>
    </w:div>
    <w:div w:id="882986368">
      <w:bodyDiv w:val="1"/>
      <w:marLeft w:val="0"/>
      <w:marRight w:val="0"/>
      <w:marTop w:val="0"/>
      <w:marBottom w:val="0"/>
      <w:divBdr>
        <w:top w:val="none" w:sz="0" w:space="0" w:color="auto"/>
        <w:left w:val="none" w:sz="0" w:space="0" w:color="auto"/>
        <w:bottom w:val="none" w:sz="0" w:space="0" w:color="auto"/>
        <w:right w:val="none" w:sz="0" w:space="0" w:color="auto"/>
      </w:divBdr>
    </w:div>
    <w:div w:id="889074935">
      <w:bodyDiv w:val="1"/>
      <w:marLeft w:val="0"/>
      <w:marRight w:val="0"/>
      <w:marTop w:val="0"/>
      <w:marBottom w:val="0"/>
      <w:divBdr>
        <w:top w:val="none" w:sz="0" w:space="0" w:color="auto"/>
        <w:left w:val="none" w:sz="0" w:space="0" w:color="auto"/>
        <w:bottom w:val="none" w:sz="0" w:space="0" w:color="auto"/>
        <w:right w:val="none" w:sz="0" w:space="0" w:color="auto"/>
      </w:divBdr>
    </w:div>
    <w:div w:id="891965206">
      <w:bodyDiv w:val="1"/>
      <w:marLeft w:val="0"/>
      <w:marRight w:val="0"/>
      <w:marTop w:val="0"/>
      <w:marBottom w:val="0"/>
      <w:divBdr>
        <w:top w:val="none" w:sz="0" w:space="0" w:color="auto"/>
        <w:left w:val="none" w:sz="0" w:space="0" w:color="auto"/>
        <w:bottom w:val="none" w:sz="0" w:space="0" w:color="auto"/>
        <w:right w:val="none" w:sz="0" w:space="0" w:color="auto"/>
      </w:divBdr>
    </w:div>
    <w:div w:id="892958582">
      <w:bodyDiv w:val="1"/>
      <w:marLeft w:val="0"/>
      <w:marRight w:val="0"/>
      <w:marTop w:val="0"/>
      <w:marBottom w:val="0"/>
      <w:divBdr>
        <w:top w:val="none" w:sz="0" w:space="0" w:color="auto"/>
        <w:left w:val="none" w:sz="0" w:space="0" w:color="auto"/>
        <w:bottom w:val="none" w:sz="0" w:space="0" w:color="auto"/>
        <w:right w:val="none" w:sz="0" w:space="0" w:color="auto"/>
      </w:divBdr>
    </w:div>
    <w:div w:id="893934389">
      <w:bodyDiv w:val="1"/>
      <w:marLeft w:val="0"/>
      <w:marRight w:val="0"/>
      <w:marTop w:val="0"/>
      <w:marBottom w:val="0"/>
      <w:divBdr>
        <w:top w:val="none" w:sz="0" w:space="0" w:color="auto"/>
        <w:left w:val="none" w:sz="0" w:space="0" w:color="auto"/>
        <w:bottom w:val="none" w:sz="0" w:space="0" w:color="auto"/>
        <w:right w:val="none" w:sz="0" w:space="0" w:color="auto"/>
      </w:divBdr>
    </w:div>
    <w:div w:id="895749355">
      <w:bodyDiv w:val="1"/>
      <w:marLeft w:val="0"/>
      <w:marRight w:val="0"/>
      <w:marTop w:val="0"/>
      <w:marBottom w:val="0"/>
      <w:divBdr>
        <w:top w:val="none" w:sz="0" w:space="0" w:color="auto"/>
        <w:left w:val="none" w:sz="0" w:space="0" w:color="auto"/>
        <w:bottom w:val="none" w:sz="0" w:space="0" w:color="auto"/>
        <w:right w:val="none" w:sz="0" w:space="0" w:color="auto"/>
      </w:divBdr>
    </w:div>
    <w:div w:id="896237067">
      <w:bodyDiv w:val="1"/>
      <w:marLeft w:val="0"/>
      <w:marRight w:val="0"/>
      <w:marTop w:val="0"/>
      <w:marBottom w:val="0"/>
      <w:divBdr>
        <w:top w:val="none" w:sz="0" w:space="0" w:color="auto"/>
        <w:left w:val="none" w:sz="0" w:space="0" w:color="auto"/>
        <w:bottom w:val="none" w:sz="0" w:space="0" w:color="auto"/>
        <w:right w:val="none" w:sz="0" w:space="0" w:color="auto"/>
      </w:divBdr>
    </w:div>
    <w:div w:id="898318503">
      <w:bodyDiv w:val="1"/>
      <w:marLeft w:val="0"/>
      <w:marRight w:val="0"/>
      <w:marTop w:val="0"/>
      <w:marBottom w:val="0"/>
      <w:divBdr>
        <w:top w:val="none" w:sz="0" w:space="0" w:color="auto"/>
        <w:left w:val="none" w:sz="0" w:space="0" w:color="auto"/>
        <w:bottom w:val="none" w:sz="0" w:space="0" w:color="auto"/>
        <w:right w:val="none" w:sz="0" w:space="0" w:color="auto"/>
      </w:divBdr>
    </w:div>
    <w:div w:id="903687665">
      <w:bodyDiv w:val="1"/>
      <w:marLeft w:val="0"/>
      <w:marRight w:val="0"/>
      <w:marTop w:val="0"/>
      <w:marBottom w:val="0"/>
      <w:divBdr>
        <w:top w:val="none" w:sz="0" w:space="0" w:color="auto"/>
        <w:left w:val="none" w:sz="0" w:space="0" w:color="auto"/>
        <w:bottom w:val="none" w:sz="0" w:space="0" w:color="auto"/>
        <w:right w:val="none" w:sz="0" w:space="0" w:color="auto"/>
      </w:divBdr>
    </w:div>
    <w:div w:id="907686826">
      <w:bodyDiv w:val="1"/>
      <w:marLeft w:val="0"/>
      <w:marRight w:val="0"/>
      <w:marTop w:val="0"/>
      <w:marBottom w:val="0"/>
      <w:divBdr>
        <w:top w:val="none" w:sz="0" w:space="0" w:color="auto"/>
        <w:left w:val="none" w:sz="0" w:space="0" w:color="auto"/>
        <w:bottom w:val="none" w:sz="0" w:space="0" w:color="auto"/>
        <w:right w:val="none" w:sz="0" w:space="0" w:color="auto"/>
      </w:divBdr>
    </w:div>
    <w:div w:id="908223087">
      <w:bodyDiv w:val="1"/>
      <w:marLeft w:val="0"/>
      <w:marRight w:val="0"/>
      <w:marTop w:val="0"/>
      <w:marBottom w:val="0"/>
      <w:divBdr>
        <w:top w:val="none" w:sz="0" w:space="0" w:color="auto"/>
        <w:left w:val="none" w:sz="0" w:space="0" w:color="auto"/>
        <w:bottom w:val="none" w:sz="0" w:space="0" w:color="auto"/>
        <w:right w:val="none" w:sz="0" w:space="0" w:color="auto"/>
      </w:divBdr>
    </w:div>
    <w:div w:id="910041945">
      <w:bodyDiv w:val="1"/>
      <w:marLeft w:val="0"/>
      <w:marRight w:val="0"/>
      <w:marTop w:val="0"/>
      <w:marBottom w:val="0"/>
      <w:divBdr>
        <w:top w:val="none" w:sz="0" w:space="0" w:color="auto"/>
        <w:left w:val="none" w:sz="0" w:space="0" w:color="auto"/>
        <w:bottom w:val="none" w:sz="0" w:space="0" w:color="auto"/>
        <w:right w:val="none" w:sz="0" w:space="0" w:color="auto"/>
      </w:divBdr>
    </w:div>
    <w:div w:id="912278971">
      <w:bodyDiv w:val="1"/>
      <w:marLeft w:val="0"/>
      <w:marRight w:val="0"/>
      <w:marTop w:val="0"/>
      <w:marBottom w:val="0"/>
      <w:divBdr>
        <w:top w:val="none" w:sz="0" w:space="0" w:color="auto"/>
        <w:left w:val="none" w:sz="0" w:space="0" w:color="auto"/>
        <w:bottom w:val="none" w:sz="0" w:space="0" w:color="auto"/>
        <w:right w:val="none" w:sz="0" w:space="0" w:color="auto"/>
      </w:divBdr>
    </w:div>
    <w:div w:id="912470744">
      <w:bodyDiv w:val="1"/>
      <w:marLeft w:val="0"/>
      <w:marRight w:val="0"/>
      <w:marTop w:val="0"/>
      <w:marBottom w:val="0"/>
      <w:divBdr>
        <w:top w:val="none" w:sz="0" w:space="0" w:color="auto"/>
        <w:left w:val="none" w:sz="0" w:space="0" w:color="auto"/>
        <w:bottom w:val="none" w:sz="0" w:space="0" w:color="auto"/>
        <w:right w:val="none" w:sz="0" w:space="0" w:color="auto"/>
      </w:divBdr>
    </w:div>
    <w:div w:id="916328839">
      <w:bodyDiv w:val="1"/>
      <w:marLeft w:val="0"/>
      <w:marRight w:val="0"/>
      <w:marTop w:val="0"/>
      <w:marBottom w:val="0"/>
      <w:divBdr>
        <w:top w:val="none" w:sz="0" w:space="0" w:color="auto"/>
        <w:left w:val="none" w:sz="0" w:space="0" w:color="auto"/>
        <w:bottom w:val="none" w:sz="0" w:space="0" w:color="auto"/>
        <w:right w:val="none" w:sz="0" w:space="0" w:color="auto"/>
      </w:divBdr>
    </w:div>
    <w:div w:id="919102104">
      <w:bodyDiv w:val="1"/>
      <w:marLeft w:val="0"/>
      <w:marRight w:val="0"/>
      <w:marTop w:val="0"/>
      <w:marBottom w:val="0"/>
      <w:divBdr>
        <w:top w:val="none" w:sz="0" w:space="0" w:color="auto"/>
        <w:left w:val="none" w:sz="0" w:space="0" w:color="auto"/>
        <w:bottom w:val="none" w:sz="0" w:space="0" w:color="auto"/>
        <w:right w:val="none" w:sz="0" w:space="0" w:color="auto"/>
      </w:divBdr>
    </w:div>
    <w:div w:id="924725318">
      <w:bodyDiv w:val="1"/>
      <w:marLeft w:val="0"/>
      <w:marRight w:val="0"/>
      <w:marTop w:val="0"/>
      <w:marBottom w:val="0"/>
      <w:divBdr>
        <w:top w:val="none" w:sz="0" w:space="0" w:color="auto"/>
        <w:left w:val="none" w:sz="0" w:space="0" w:color="auto"/>
        <w:bottom w:val="none" w:sz="0" w:space="0" w:color="auto"/>
        <w:right w:val="none" w:sz="0" w:space="0" w:color="auto"/>
      </w:divBdr>
    </w:div>
    <w:div w:id="925579302">
      <w:bodyDiv w:val="1"/>
      <w:marLeft w:val="0"/>
      <w:marRight w:val="0"/>
      <w:marTop w:val="0"/>
      <w:marBottom w:val="0"/>
      <w:divBdr>
        <w:top w:val="none" w:sz="0" w:space="0" w:color="auto"/>
        <w:left w:val="none" w:sz="0" w:space="0" w:color="auto"/>
        <w:bottom w:val="none" w:sz="0" w:space="0" w:color="auto"/>
        <w:right w:val="none" w:sz="0" w:space="0" w:color="auto"/>
      </w:divBdr>
    </w:div>
    <w:div w:id="928543827">
      <w:bodyDiv w:val="1"/>
      <w:marLeft w:val="0"/>
      <w:marRight w:val="0"/>
      <w:marTop w:val="0"/>
      <w:marBottom w:val="0"/>
      <w:divBdr>
        <w:top w:val="none" w:sz="0" w:space="0" w:color="auto"/>
        <w:left w:val="none" w:sz="0" w:space="0" w:color="auto"/>
        <w:bottom w:val="none" w:sz="0" w:space="0" w:color="auto"/>
        <w:right w:val="none" w:sz="0" w:space="0" w:color="auto"/>
      </w:divBdr>
    </w:div>
    <w:div w:id="935333523">
      <w:bodyDiv w:val="1"/>
      <w:marLeft w:val="0"/>
      <w:marRight w:val="0"/>
      <w:marTop w:val="0"/>
      <w:marBottom w:val="0"/>
      <w:divBdr>
        <w:top w:val="none" w:sz="0" w:space="0" w:color="auto"/>
        <w:left w:val="none" w:sz="0" w:space="0" w:color="auto"/>
        <w:bottom w:val="none" w:sz="0" w:space="0" w:color="auto"/>
        <w:right w:val="none" w:sz="0" w:space="0" w:color="auto"/>
      </w:divBdr>
    </w:div>
    <w:div w:id="937982017">
      <w:bodyDiv w:val="1"/>
      <w:marLeft w:val="0"/>
      <w:marRight w:val="0"/>
      <w:marTop w:val="0"/>
      <w:marBottom w:val="0"/>
      <w:divBdr>
        <w:top w:val="none" w:sz="0" w:space="0" w:color="auto"/>
        <w:left w:val="none" w:sz="0" w:space="0" w:color="auto"/>
        <w:bottom w:val="none" w:sz="0" w:space="0" w:color="auto"/>
        <w:right w:val="none" w:sz="0" w:space="0" w:color="auto"/>
      </w:divBdr>
    </w:div>
    <w:div w:id="939025993">
      <w:bodyDiv w:val="1"/>
      <w:marLeft w:val="0"/>
      <w:marRight w:val="0"/>
      <w:marTop w:val="0"/>
      <w:marBottom w:val="0"/>
      <w:divBdr>
        <w:top w:val="none" w:sz="0" w:space="0" w:color="auto"/>
        <w:left w:val="none" w:sz="0" w:space="0" w:color="auto"/>
        <w:bottom w:val="none" w:sz="0" w:space="0" w:color="auto"/>
        <w:right w:val="none" w:sz="0" w:space="0" w:color="auto"/>
      </w:divBdr>
    </w:div>
    <w:div w:id="939030044">
      <w:bodyDiv w:val="1"/>
      <w:marLeft w:val="0"/>
      <w:marRight w:val="0"/>
      <w:marTop w:val="0"/>
      <w:marBottom w:val="0"/>
      <w:divBdr>
        <w:top w:val="none" w:sz="0" w:space="0" w:color="auto"/>
        <w:left w:val="none" w:sz="0" w:space="0" w:color="auto"/>
        <w:bottom w:val="none" w:sz="0" w:space="0" w:color="auto"/>
        <w:right w:val="none" w:sz="0" w:space="0" w:color="auto"/>
      </w:divBdr>
    </w:div>
    <w:div w:id="941307208">
      <w:bodyDiv w:val="1"/>
      <w:marLeft w:val="0"/>
      <w:marRight w:val="0"/>
      <w:marTop w:val="0"/>
      <w:marBottom w:val="0"/>
      <w:divBdr>
        <w:top w:val="none" w:sz="0" w:space="0" w:color="auto"/>
        <w:left w:val="none" w:sz="0" w:space="0" w:color="auto"/>
        <w:bottom w:val="none" w:sz="0" w:space="0" w:color="auto"/>
        <w:right w:val="none" w:sz="0" w:space="0" w:color="auto"/>
      </w:divBdr>
    </w:div>
    <w:div w:id="943536565">
      <w:bodyDiv w:val="1"/>
      <w:marLeft w:val="0"/>
      <w:marRight w:val="0"/>
      <w:marTop w:val="0"/>
      <w:marBottom w:val="0"/>
      <w:divBdr>
        <w:top w:val="none" w:sz="0" w:space="0" w:color="auto"/>
        <w:left w:val="none" w:sz="0" w:space="0" w:color="auto"/>
        <w:bottom w:val="none" w:sz="0" w:space="0" w:color="auto"/>
        <w:right w:val="none" w:sz="0" w:space="0" w:color="auto"/>
      </w:divBdr>
    </w:div>
    <w:div w:id="945844812">
      <w:bodyDiv w:val="1"/>
      <w:marLeft w:val="0"/>
      <w:marRight w:val="0"/>
      <w:marTop w:val="0"/>
      <w:marBottom w:val="0"/>
      <w:divBdr>
        <w:top w:val="none" w:sz="0" w:space="0" w:color="auto"/>
        <w:left w:val="none" w:sz="0" w:space="0" w:color="auto"/>
        <w:bottom w:val="none" w:sz="0" w:space="0" w:color="auto"/>
        <w:right w:val="none" w:sz="0" w:space="0" w:color="auto"/>
      </w:divBdr>
    </w:div>
    <w:div w:id="949312810">
      <w:bodyDiv w:val="1"/>
      <w:marLeft w:val="0"/>
      <w:marRight w:val="0"/>
      <w:marTop w:val="0"/>
      <w:marBottom w:val="0"/>
      <w:divBdr>
        <w:top w:val="none" w:sz="0" w:space="0" w:color="auto"/>
        <w:left w:val="none" w:sz="0" w:space="0" w:color="auto"/>
        <w:bottom w:val="none" w:sz="0" w:space="0" w:color="auto"/>
        <w:right w:val="none" w:sz="0" w:space="0" w:color="auto"/>
      </w:divBdr>
    </w:div>
    <w:div w:id="951405087">
      <w:bodyDiv w:val="1"/>
      <w:marLeft w:val="0"/>
      <w:marRight w:val="0"/>
      <w:marTop w:val="0"/>
      <w:marBottom w:val="0"/>
      <w:divBdr>
        <w:top w:val="none" w:sz="0" w:space="0" w:color="auto"/>
        <w:left w:val="none" w:sz="0" w:space="0" w:color="auto"/>
        <w:bottom w:val="none" w:sz="0" w:space="0" w:color="auto"/>
        <w:right w:val="none" w:sz="0" w:space="0" w:color="auto"/>
      </w:divBdr>
    </w:div>
    <w:div w:id="953092968">
      <w:bodyDiv w:val="1"/>
      <w:marLeft w:val="0"/>
      <w:marRight w:val="0"/>
      <w:marTop w:val="0"/>
      <w:marBottom w:val="0"/>
      <w:divBdr>
        <w:top w:val="none" w:sz="0" w:space="0" w:color="auto"/>
        <w:left w:val="none" w:sz="0" w:space="0" w:color="auto"/>
        <w:bottom w:val="none" w:sz="0" w:space="0" w:color="auto"/>
        <w:right w:val="none" w:sz="0" w:space="0" w:color="auto"/>
      </w:divBdr>
    </w:div>
    <w:div w:id="957220784">
      <w:bodyDiv w:val="1"/>
      <w:marLeft w:val="0"/>
      <w:marRight w:val="0"/>
      <w:marTop w:val="0"/>
      <w:marBottom w:val="0"/>
      <w:divBdr>
        <w:top w:val="none" w:sz="0" w:space="0" w:color="auto"/>
        <w:left w:val="none" w:sz="0" w:space="0" w:color="auto"/>
        <w:bottom w:val="none" w:sz="0" w:space="0" w:color="auto"/>
        <w:right w:val="none" w:sz="0" w:space="0" w:color="auto"/>
      </w:divBdr>
    </w:div>
    <w:div w:id="960189565">
      <w:bodyDiv w:val="1"/>
      <w:marLeft w:val="0"/>
      <w:marRight w:val="0"/>
      <w:marTop w:val="0"/>
      <w:marBottom w:val="0"/>
      <w:divBdr>
        <w:top w:val="none" w:sz="0" w:space="0" w:color="auto"/>
        <w:left w:val="none" w:sz="0" w:space="0" w:color="auto"/>
        <w:bottom w:val="none" w:sz="0" w:space="0" w:color="auto"/>
        <w:right w:val="none" w:sz="0" w:space="0" w:color="auto"/>
      </w:divBdr>
    </w:div>
    <w:div w:id="963581579">
      <w:bodyDiv w:val="1"/>
      <w:marLeft w:val="0"/>
      <w:marRight w:val="0"/>
      <w:marTop w:val="0"/>
      <w:marBottom w:val="0"/>
      <w:divBdr>
        <w:top w:val="none" w:sz="0" w:space="0" w:color="auto"/>
        <w:left w:val="none" w:sz="0" w:space="0" w:color="auto"/>
        <w:bottom w:val="none" w:sz="0" w:space="0" w:color="auto"/>
        <w:right w:val="none" w:sz="0" w:space="0" w:color="auto"/>
      </w:divBdr>
    </w:div>
    <w:div w:id="964241739">
      <w:bodyDiv w:val="1"/>
      <w:marLeft w:val="0"/>
      <w:marRight w:val="0"/>
      <w:marTop w:val="0"/>
      <w:marBottom w:val="0"/>
      <w:divBdr>
        <w:top w:val="none" w:sz="0" w:space="0" w:color="auto"/>
        <w:left w:val="none" w:sz="0" w:space="0" w:color="auto"/>
        <w:bottom w:val="none" w:sz="0" w:space="0" w:color="auto"/>
        <w:right w:val="none" w:sz="0" w:space="0" w:color="auto"/>
      </w:divBdr>
    </w:div>
    <w:div w:id="964387026">
      <w:bodyDiv w:val="1"/>
      <w:marLeft w:val="0"/>
      <w:marRight w:val="0"/>
      <w:marTop w:val="0"/>
      <w:marBottom w:val="0"/>
      <w:divBdr>
        <w:top w:val="none" w:sz="0" w:space="0" w:color="auto"/>
        <w:left w:val="none" w:sz="0" w:space="0" w:color="auto"/>
        <w:bottom w:val="none" w:sz="0" w:space="0" w:color="auto"/>
        <w:right w:val="none" w:sz="0" w:space="0" w:color="auto"/>
      </w:divBdr>
    </w:div>
    <w:div w:id="965623737">
      <w:bodyDiv w:val="1"/>
      <w:marLeft w:val="0"/>
      <w:marRight w:val="0"/>
      <w:marTop w:val="0"/>
      <w:marBottom w:val="0"/>
      <w:divBdr>
        <w:top w:val="none" w:sz="0" w:space="0" w:color="auto"/>
        <w:left w:val="none" w:sz="0" w:space="0" w:color="auto"/>
        <w:bottom w:val="none" w:sz="0" w:space="0" w:color="auto"/>
        <w:right w:val="none" w:sz="0" w:space="0" w:color="auto"/>
      </w:divBdr>
    </w:div>
    <w:div w:id="966399687">
      <w:bodyDiv w:val="1"/>
      <w:marLeft w:val="0"/>
      <w:marRight w:val="0"/>
      <w:marTop w:val="0"/>
      <w:marBottom w:val="0"/>
      <w:divBdr>
        <w:top w:val="none" w:sz="0" w:space="0" w:color="auto"/>
        <w:left w:val="none" w:sz="0" w:space="0" w:color="auto"/>
        <w:bottom w:val="none" w:sz="0" w:space="0" w:color="auto"/>
        <w:right w:val="none" w:sz="0" w:space="0" w:color="auto"/>
      </w:divBdr>
    </w:div>
    <w:div w:id="966666245">
      <w:bodyDiv w:val="1"/>
      <w:marLeft w:val="0"/>
      <w:marRight w:val="0"/>
      <w:marTop w:val="0"/>
      <w:marBottom w:val="0"/>
      <w:divBdr>
        <w:top w:val="none" w:sz="0" w:space="0" w:color="auto"/>
        <w:left w:val="none" w:sz="0" w:space="0" w:color="auto"/>
        <w:bottom w:val="none" w:sz="0" w:space="0" w:color="auto"/>
        <w:right w:val="none" w:sz="0" w:space="0" w:color="auto"/>
      </w:divBdr>
    </w:div>
    <w:div w:id="967393627">
      <w:bodyDiv w:val="1"/>
      <w:marLeft w:val="0"/>
      <w:marRight w:val="0"/>
      <w:marTop w:val="0"/>
      <w:marBottom w:val="0"/>
      <w:divBdr>
        <w:top w:val="none" w:sz="0" w:space="0" w:color="auto"/>
        <w:left w:val="none" w:sz="0" w:space="0" w:color="auto"/>
        <w:bottom w:val="none" w:sz="0" w:space="0" w:color="auto"/>
        <w:right w:val="none" w:sz="0" w:space="0" w:color="auto"/>
      </w:divBdr>
    </w:div>
    <w:div w:id="968823249">
      <w:bodyDiv w:val="1"/>
      <w:marLeft w:val="0"/>
      <w:marRight w:val="0"/>
      <w:marTop w:val="0"/>
      <w:marBottom w:val="0"/>
      <w:divBdr>
        <w:top w:val="none" w:sz="0" w:space="0" w:color="auto"/>
        <w:left w:val="none" w:sz="0" w:space="0" w:color="auto"/>
        <w:bottom w:val="none" w:sz="0" w:space="0" w:color="auto"/>
        <w:right w:val="none" w:sz="0" w:space="0" w:color="auto"/>
      </w:divBdr>
    </w:div>
    <w:div w:id="970405985">
      <w:bodyDiv w:val="1"/>
      <w:marLeft w:val="0"/>
      <w:marRight w:val="0"/>
      <w:marTop w:val="0"/>
      <w:marBottom w:val="0"/>
      <w:divBdr>
        <w:top w:val="none" w:sz="0" w:space="0" w:color="auto"/>
        <w:left w:val="none" w:sz="0" w:space="0" w:color="auto"/>
        <w:bottom w:val="none" w:sz="0" w:space="0" w:color="auto"/>
        <w:right w:val="none" w:sz="0" w:space="0" w:color="auto"/>
      </w:divBdr>
    </w:div>
    <w:div w:id="971138435">
      <w:bodyDiv w:val="1"/>
      <w:marLeft w:val="0"/>
      <w:marRight w:val="0"/>
      <w:marTop w:val="0"/>
      <w:marBottom w:val="0"/>
      <w:divBdr>
        <w:top w:val="none" w:sz="0" w:space="0" w:color="auto"/>
        <w:left w:val="none" w:sz="0" w:space="0" w:color="auto"/>
        <w:bottom w:val="none" w:sz="0" w:space="0" w:color="auto"/>
        <w:right w:val="none" w:sz="0" w:space="0" w:color="auto"/>
      </w:divBdr>
    </w:div>
    <w:div w:id="974527607">
      <w:bodyDiv w:val="1"/>
      <w:marLeft w:val="0"/>
      <w:marRight w:val="0"/>
      <w:marTop w:val="0"/>
      <w:marBottom w:val="0"/>
      <w:divBdr>
        <w:top w:val="none" w:sz="0" w:space="0" w:color="auto"/>
        <w:left w:val="none" w:sz="0" w:space="0" w:color="auto"/>
        <w:bottom w:val="none" w:sz="0" w:space="0" w:color="auto"/>
        <w:right w:val="none" w:sz="0" w:space="0" w:color="auto"/>
      </w:divBdr>
    </w:div>
    <w:div w:id="975836392">
      <w:bodyDiv w:val="1"/>
      <w:marLeft w:val="0"/>
      <w:marRight w:val="0"/>
      <w:marTop w:val="0"/>
      <w:marBottom w:val="0"/>
      <w:divBdr>
        <w:top w:val="none" w:sz="0" w:space="0" w:color="auto"/>
        <w:left w:val="none" w:sz="0" w:space="0" w:color="auto"/>
        <w:bottom w:val="none" w:sz="0" w:space="0" w:color="auto"/>
        <w:right w:val="none" w:sz="0" w:space="0" w:color="auto"/>
      </w:divBdr>
    </w:div>
    <w:div w:id="978805281">
      <w:bodyDiv w:val="1"/>
      <w:marLeft w:val="0"/>
      <w:marRight w:val="0"/>
      <w:marTop w:val="0"/>
      <w:marBottom w:val="0"/>
      <w:divBdr>
        <w:top w:val="none" w:sz="0" w:space="0" w:color="auto"/>
        <w:left w:val="none" w:sz="0" w:space="0" w:color="auto"/>
        <w:bottom w:val="none" w:sz="0" w:space="0" w:color="auto"/>
        <w:right w:val="none" w:sz="0" w:space="0" w:color="auto"/>
      </w:divBdr>
    </w:div>
    <w:div w:id="983464399">
      <w:bodyDiv w:val="1"/>
      <w:marLeft w:val="0"/>
      <w:marRight w:val="0"/>
      <w:marTop w:val="0"/>
      <w:marBottom w:val="0"/>
      <w:divBdr>
        <w:top w:val="none" w:sz="0" w:space="0" w:color="auto"/>
        <w:left w:val="none" w:sz="0" w:space="0" w:color="auto"/>
        <w:bottom w:val="none" w:sz="0" w:space="0" w:color="auto"/>
        <w:right w:val="none" w:sz="0" w:space="0" w:color="auto"/>
      </w:divBdr>
    </w:div>
    <w:div w:id="983898156">
      <w:bodyDiv w:val="1"/>
      <w:marLeft w:val="0"/>
      <w:marRight w:val="0"/>
      <w:marTop w:val="0"/>
      <w:marBottom w:val="0"/>
      <w:divBdr>
        <w:top w:val="none" w:sz="0" w:space="0" w:color="auto"/>
        <w:left w:val="none" w:sz="0" w:space="0" w:color="auto"/>
        <w:bottom w:val="none" w:sz="0" w:space="0" w:color="auto"/>
        <w:right w:val="none" w:sz="0" w:space="0" w:color="auto"/>
      </w:divBdr>
    </w:div>
    <w:div w:id="984354215">
      <w:bodyDiv w:val="1"/>
      <w:marLeft w:val="0"/>
      <w:marRight w:val="0"/>
      <w:marTop w:val="0"/>
      <w:marBottom w:val="0"/>
      <w:divBdr>
        <w:top w:val="none" w:sz="0" w:space="0" w:color="auto"/>
        <w:left w:val="none" w:sz="0" w:space="0" w:color="auto"/>
        <w:bottom w:val="none" w:sz="0" w:space="0" w:color="auto"/>
        <w:right w:val="none" w:sz="0" w:space="0" w:color="auto"/>
      </w:divBdr>
    </w:div>
    <w:div w:id="984505996">
      <w:bodyDiv w:val="1"/>
      <w:marLeft w:val="0"/>
      <w:marRight w:val="0"/>
      <w:marTop w:val="0"/>
      <w:marBottom w:val="0"/>
      <w:divBdr>
        <w:top w:val="none" w:sz="0" w:space="0" w:color="auto"/>
        <w:left w:val="none" w:sz="0" w:space="0" w:color="auto"/>
        <w:bottom w:val="none" w:sz="0" w:space="0" w:color="auto"/>
        <w:right w:val="none" w:sz="0" w:space="0" w:color="auto"/>
      </w:divBdr>
    </w:div>
    <w:div w:id="984896610">
      <w:bodyDiv w:val="1"/>
      <w:marLeft w:val="0"/>
      <w:marRight w:val="0"/>
      <w:marTop w:val="0"/>
      <w:marBottom w:val="0"/>
      <w:divBdr>
        <w:top w:val="none" w:sz="0" w:space="0" w:color="auto"/>
        <w:left w:val="none" w:sz="0" w:space="0" w:color="auto"/>
        <w:bottom w:val="none" w:sz="0" w:space="0" w:color="auto"/>
        <w:right w:val="none" w:sz="0" w:space="0" w:color="auto"/>
      </w:divBdr>
    </w:div>
    <w:div w:id="985737974">
      <w:bodyDiv w:val="1"/>
      <w:marLeft w:val="0"/>
      <w:marRight w:val="0"/>
      <w:marTop w:val="0"/>
      <w:marBottom w:val="0"/>
      <w:divBdr>
        <w:top w:val="none" w:sz="0" w:space="0" w:color="auto"/>
        <w:left w:val="none" w:sz="0" w:space="0" w:color="auto"/>
        <w:bottom w:val="none" w:sz="0" w:space="0" w:color="auto"/>
        <w:right w:val="none" w:sz="0" w:space="0" w:color="auto"/>
      </w:divBdr>
    </w:div>
    <w:div w:id="988242871">
      <w:bodyDiv w:val="1"/>
      <w:marLeft w:val="0"/>
      <w:marRight w:val="0"/>
      <w:marTop w:val="0"/>
      <w:marBottom w:val="0"/>
      <w:divBdr>
        <w:top w:val="none" w:sz="0" w:space="0" w:color="auto"/>
        <w:left w:val="none" w:sz="0" w:space="0" w:color="auto"/>
        <w:bottom w:val="none" w:sz="0" w:space="0" w:color="auto"/>
        <w:right w:val="none" w:sz="0" w:space="0" w:color="auto"/>
      </w:divBdr>
    </w:div>
    <w:div w:id="991519366">
      <w:bodyDiv w:val="1"/>
      <w:marLeft w:val="0"/>
      <w:marRight w:val="0"/>
      <w:marTop w:val="0"/>
      <w:marBottom w:val="0"/>
      <w:divBdr>
        <w:top w:val="none" w:sz="0" w:space="0" w:color="auto"/>
        <w:left w:val="none" w:sz="0" w:space="0" w:color="auto"/>
        <w:bottom w:val="none" w:sz="0" w:space="0" w:color="auto"/>
        <w:right w:val="none" w:sz="0" w:space="0" w:color="auto"/>
      </w:divBdr>
    </w:div>
    <w:div w:id="992368396">
      <w:bodyDiv w:val="1"/>
      <w:marLeft w:val="0"/>
      <w:marRight w:val="0"/>
      <w:marTop w:val="0"/>
      <w:marBottom w:val="0"/>
      <w:divBdr>
        <w:top w:val="none" w:sz="0" w:space="0" w:color="auto"/>
        <w:left w:val="none" w:sz="0" w:space="0" w:color="auto"/>
        <w:bottom w:val="none" w:sz="0" w:space="0" w:color="auto"/>
        <w:right w:val="none" w:sz="0" w:space="0" w:color="auto"/>
      </w:divBdr>
    </w:div>
    <w:div w:id="994531775">
      <w:bodyDiv w:val="1"/>
      <w:marLeft w:val="0"/>
      <w:marRight w:val="0"/>
      <w:marTop w:val="0"/>
      <w:marBottom w:val="0"/>
      <w:divBdr>
        <w:top w:val="none" w:sz="0" w:space="0" w:color="auto"/>
        <w:left w:val="none" w:sz="0" w:space="0" w:color="auto"/>
        <w:bottom w:val="none" w:sz="0" w:space="0" w:color="auto"/>
        <w:right w:val="none" w:sz="0" w:space="0" w:color="auto"/>
      </w:divBdr>
    </w:div>
    <w:div w:id="998268942">
      <w:bodyDiv w:val="1"/>
      <w:marLeft w:val="0"/>
      <w:marRight w:val="0"/>
      <w:marTop w:val="0"/>
      <w:marBottom w:val="0"/>
      <w:divBdr>
        <w:top w:val="none" w:sz="0" w:space="0" w:color="auto"/>
        <w:left w:val="none" w:sz="0" w:space="0" w:color="auto"/>
        <w:bottom w:val="none" w:sz="0" w:space="0" w:color="auto"/>
        <w:right w:val="none" w:sz="0" w:space="0" w:color="auto"/>
      </w:divBdr>
    </w:div>
    <w:div w:id="998852768">
      <w:bodyDiv w:val="1"/>
      <w:marLeft w:val="0"/>
      <w:marRight w:val="0"/>
      <w:marTop w:val="0"/>
      <w:marBottom w:val="0"/>
      <w:divBdr>
        <w:top w:val="none" w:sz="0" w:space="0" w:color="auto"/>
        <w:left w:val="none" w:sz="0" w:space="0" w:color="auto"/>
        <w:bottom w:val="none" w:sz="0" w:space="0" w:color="auto"/>
        <w:right w:val="none" w:sz="0" w:space="0" w:color="auto"/>
      </w:divBdr>
    </w:div>
    <w:div w:id="1001003184">
      <w:bodyDiv w:val="1"/>
      <w:marLeft w:val="0"/>
      <w:marRight w:val="0"/>
      <w:marTop w:val="0"/>
      <w:marBottom w:val="0"/>
      <w:divBdr>
        <w:top w:val="none" w:sz="0" w:space="0" w:color="auto"/>
        <w:left w:val="none" w:sz="0" w:space="0" w:color="auto"/>
        <w:bottom w:val="none" w:sz="0" w:space="0" w:color="auto"/>
        <w:right w:val="none" w:sz="0" w:space="0" w:color="auto"/>
      </w:divBdr>
    </w:div>
    <w:div w:id="1001087346">
      <w:bodyDiv w:val="1"/>
      <w:marLeft w:val="0"/>
      <w:marRight w:val="0"/>
      <w:marTop w:val="0"/>
      <w:marBottom w:val="0"/>
      <w:divBdr>
        <w:top w:val="none" w:sz="0" w:space="0" w:color="auto"/>
        <w:left w:val="none" w:sz="0" w:space="0" w:color="auto"/>
        <w:bottom w:val="none" w:sz="0" w:space="0" w:color="auto"/>
        <w:right w:val="none" w:sz="0" w:space="0" w:color="auto"/>
      </w:divBdr>
    </w:div>
    <w:div w:id="1003121946">
      <w:bodyDiv w:val="1"/>
      <w:marLeft w:val="0"/>
      <w:marRight w:val="0"/>
      <w:marTop w:val="0"/>
      <w:marBottom w:val="0"/>
      <w:divBdr>
        <w:top w:val="none" w:sz="0" w:space="0" w:color="auto"/>
        <w:left w:val="none" w:sz="0" w:space="0" w:color="auto"/>
        <w:bottom w:val="none" w:sz="0" w:space="0" w:color="auto"/>
        <w:right w:val="none" w:sz="0" w:space="0" w:color="auto"/>
      </w:divBdr>
    </w:div>
    <w:div w:id="1005013750">
      <w:bodyDiv w:val="1"/>
      <w:marLeft w:val="0"/>
      <w:marRight w:val="0"/>
      <w:marTop w:val="0"/>
      <w:marBottom w:val="0"/>
      <w:divBdr>
        <w:top w:val="none" w:sz="0" w:space="0" w:color="auto"/>
        <w:left w:val="none" w:sz="0" w:space="0" w:color="auto"/>
        <w:bottom w:val="none" w:sz="0" w:space="0" w:color="auto"/>
        <w:right w:val="none" w:sz="0" w:space="0" w:color="auto"/>
      </w:divBdr>
    </w:div>
    <w:div w:id="1008487955">
      <w:bodyDiv w:val="1"/>
      <w:marLeft w:val="0"/>
      <w:marRight w:val="0"/>
      <w:marTop w:val="0"/>
      <w:marBottom w:val="0"/>
      <w:divBdr>
        <w:top w:val="none" w:sz="0" w:space="0" w:color="auto"/>
        <w:left w:val="none" w:sz="0" w:space="0" w:color="auto"/>
        <w:bottom w:val="none" w:sz="0" w:space="0" w:color="auto"/>
        <w:right w:val="none" w:sz="0" w:space="0" w:color="auto"/>
      </w:divBdr>
    </w:div>
    <w:div w:id="1014957188">
      <w:bodyDiv w:val="1"/>
      <w:marLeft w:val="0"/>
      <w:marRight w:val="0"/>
      <w:marTop w:val="0"/>
      <w:marBottom w:val="0"/>
      <w:divBdr>
        <w:top w:val="none" w:sz="0" w:space="0" w:color="auto"/>
        <w:left w:val="none" w:sz="0" w:space="0" w:color="auto"/>
        <w:bottom w:val="none" w:sz="0" w:space="0" w:color="auto"/>
        <w:right w:val="none" w:sz="0" w:space="0" w:color="auto"/>
      </w:divBdr>
    </w:div>
    <w:div w:id="1015808925">
      <w:bodyDiv w:val="1"/>
      <w:marLeft w:val="0"/>
      <w:marRight w:val="0"/>
      <w:marTop w:val="0"/>
      <w:marBottom w:val="0"/>
      <w:divBdr>
        <w:top w:val="none" w:sz="0" w:space="0" w:color="auto"/>
        <w:left w:val="none" w:sz="0" w:space="0" w:color="auto"/>
        <w:bottom w:val="none" w:sz="0" w:space="0" w:color="auto"/>
        <w:right w:val="none" w:sz="0" w:space="0" w:color="auto"/>
      </w:divBdr>
    </w:div>
    <w:div w:id="1017345621">
      <w:bodyDiv w:val="1"/>
      <w:marLeft w:val="0"/>
      <w:marRight w:val="0"/>
      <w:marTop w:val="0"/>
      <w:marBottom w:val="0"/>
      <w:divBdr>
        <w:top w:val="none" w:sz="0" w:space="0" w:color="auto"/>
        <w:left w:val="none" w:sz="0" w:space="0" w:color="auto"/>
        <w:bottom w:val="none" w:sz="0" w:space="0" w:color="auto"/>
        <w:right w:val="none" w:sz="0" w:space="0" w:color="auto"/>
      </w:divBdr>
    </w:div>
    <w:div w:id="1018656700">
      <w:bodyDiv w:val="1"/>
      <w:marLeft w:val="0"/>
      <w:marRight w:val="0"/>
      <w:marTop w:val="0"/>
      <w:marBottom w:val="0"/>
      <w:divBdr>
        <w:top w:val="none" w:sz="0" w:space="0" w:color="auto"/>
        <w:left w:val="none" w:sz="0" w:space="0" w:color="auto"/>
        <w:bottom w:val="none" w:sz="0" w:space="0" w:color="auto"/>
        <w:right w:val="none" w:sz="0" w:space="0" w:color="auto"/>
      </w:divBdr>
    </w:div>
    <w:div w:id="1023020224">
      <w:bodyDiv w:val="1"/>
      <w:marLeft w:val="0"/>
      <w:marRight w:val="0"/>
      <w:marTop w:val="0"/>
      <w:marBottom w:val="0"/>
      <w:divBdr>
        <w:top w:val="none" w:sz="0" w:space="0" w:color="auto"/>
        <w:left w:val="none" w:sz="0" w:space="0" w:color="auto"/>
        <w:bottom w:val="none" w:sz="0" w:space="0" w:color="auto"/>
        <w:right w:val="none" w:sz="0" w:space="0" w:color="auto"/>
      </w:divBdr>
    </w:div>
    <w:div w:id="1023634178">
      <w:bodyDiv w:val="1"/>
      <w:marLeft w:val="0"/>
      <w:marRight w:val="0"/>
      <w:marTop w:val="0"/>
      <w:marBottom w:val="0"/>
      <w:divBdr>
        <w:top w:val="none" w:sz="0" w:space="0" w:color="auto"/>
        <w:left w:val="none" w:sz="0" w:space="0" w:color="auto"/>
        <w:bottom w:val="none" w:sz="0" w:space="0" w:color="auto"/>
        <w:right w:val="none" w:sz="0" w:space="0" w:color="auto"/>
      </w:divBdr>
    </w:div>
    <w:div w:id="1026709632">
      <w:bodyDiv w:val="1"/>
      <w:marLeft w:val="0"/>
      <w:marRight w:val="0"/>
      <w:marTop w:val="0"/>
      <w:marBottom w:val="0"/>
      <w:divBdr>
        <w:top w:val="none" w:sz="0" w:space="0" w:color="auto"/>
        <w:left w:val="none" w:sz="0" w:space="0" w:color="auto"/>
        <w:bottom w:val="none" w:sz="0" w:space="0" w:color="auto"/>
        <w:right w:val="none" w:sz="0" w:space="0" w:color="auto"/>
      </w:divBdr>
    </w:div>
    <w:div w:id="1030034486">
      <w:bodyDiv w:val="1"/>
      <w:marLeft w:val="0"/>
      <w:marRight w:val="0"/>
      <w:marTop w:val="0"/>
      <w:marBottom w:val="0"/>
      <w:divBdr>
        <w:top w:val="none" w:sz="0" w:space="0" w:color="auto"/>
        <w:left w:val="none" w:sz="0" w:space="0" w:color="auto"/>
        <w:bottom w:val="none" w:sz="0" w:space="0" w:color="auto"/>
        <w:right w:val="none" w:sz="0" w:space="0" w:color="auto"/>
      </w:divBdr>
    </w:div>
    <w:div w:id="1031491175">
      <w:bodyDiv w:val="1"/>
      <w:marLeft w:val="0"/>
      <w:marRight w:val="0"/>
      <w:marTop w:val="0"/>
      <w:marBottom w:val="0"/>
      <w:divBdr>
        <w:top w:val="none" w:sz="0" w:space="0" w:color="auto"/>
        <w:left w:val="none" w:sz="0" w:space="0" w:color="auto"/>
        <w:bottom w:val="none" w:sz="0" w:space="0" w:color="auto"/>
        <w:right w:val="none" w:sz="0" w:space="0" w:color="auto"/>
      </w:divBdr>
    </w:div>
    <w:div w:id="1031609217">
      <w:bodyDiv w:val="1"/>
      <w:marLeft w:val="0"/>
      <w:marRight w:val="0"/>
      <w:marTop w:val="0"/>
      <w:marBottom w:val="0"/>
      <w:divBdr>
        <w:top w:val="none" w:sz="0" w:space="0" w:color="auto"/>
        <w:left w:val="none" w:sz="0" w:space="0" w:color="auto"/>
        <w:bottom w:val="none" w:sz="0" w:space="0" w:color="auto"/>
        <w:right w:val="none" w:sz="0" w:space="0" w:color="auto"/>
      </w:divBdr>
    </w:div>
    <w:div w:id="1033922367">
      <w:bodyDiv w:val="1"/>
      <w:marLeft w:val="0"/>
      <w:marRight w:val="0"/>
      <w:marTop w:val="0"/>
      <w:marBottom w:val="0"/>
      <w:divBdr>
        <w:top w:val="none" w:sz="0" w:space="0" w:color="auto"/>
        <w:left w:val="none" w:sz="0" w:space="0" w:color="auto"/>
        <w:bottom w:val="none" w:sz="0" w:space="0" w:color="auto"/>
        <w:right w:val="none" w:sz="0" w:space="0" w:color="auto"/>
      </w:divBdr>
    </w:div>
    <w:div w:id="1034814137">
      <w:bodyDiv w:val="1"/>
      <w:marLeft w:val="0"/>
      <w:marRight w:val="0"/>
      <w:marTop w:val="0"/>
      <w:marBottom w:val="0"/>
      <w:divBdr>
        <w:top w:val="none" w:sz="0" w:space="0" w:color="auto"/>
        <w:left w:val="none" w:sz="0" w:space="0" w:color="auto"/>
        <w:bottom w:val="none" w:sz="0" w:space="0" w:color="auto"/>
        <w:right w:val="none" w:sz="0" w:space="0" w:color="auto"/>
      </w:divBdr>
    </w:div>
    <w:div w:id="1037005024">
      <w:bodyDiv w:val="1"/>
      <w:marLeft w:val="0"/>
      <w:marRight w:val="0"/>
      <w:marTop w:val="0"/>
      <w:marBottom w:val="0"/>
      <w:divBdr>
        <w:top w:val="none" w:sz="0" w:space="0" w:color="auto"/>
        <w:left w:val="none" w:sz="0" w:space="0" w:color="auto"/>
        <w:bottom w:val="none" w:sz="0" w:space="0" w:color="auto"/>
        <w:right w:val="none" w:sz="0" w:space="0" w:color="auto"/>
      </w:divBdr>
    </w:div>
    <w:div w:id="1037857645">
      <w:bodyDiv w:val="1"/>
      <w:marLeft w:val="0"/>
      <w:marRight w:val="0"/>
      <w:marTop w:val="0"/>
      <w:marBottom w:val="0"/>
      <w:divBdr>
        <w:top w:val="none" w:sz="0" w:space="0" w:color="auto"/>
        <w:left w:val="none" w:sz="0" w:space="0" w:color="auto"/>
        <w:bottom w:val="none" w:sz="0" w:space="0" w:color="auto"/>
        <w:right w:val="none" w:sz="0" w:space="0" w:color="auto"/>
      </w:divBdr>
    </w:div>
    <w:div w:id="1038428589">
      <w:bodyDiv w:val="1"/>
      <w:marLeft w:val="0"/>
      <w:marRight w:val="0"/>
      <w:marTop w:val="0"/>
      <w:marBottom w:val="0"/>
      <w:divBdr>
        <w:top w:val="none" w:sz="0" w:space="0" w:color="auto"/>
        <w:left w:val="none" w:sz="0" w:space="0" w:color="auto"/>
        <w:bottom w:val="none" w:sz="0" w:space="0" w:color="auto"/>
        <w:right w:val="none" w:sz="0" w:space="0" w:color="auto"/>
      </w:divBdr>
    </w:div>
    <w:div w:id="1043214314">
      <w:bodyDiv w:val="1"/>
      <w:marLeft w:val="0"/>
      <w:marRight w:val="0"/>
      <w:marTop w:val="0"/>
      <w:marBottom w:val="0"/>
      <w:divBdr>
        <w:top w:val="none" w:sz="0" w:space="0" w:color="auto"/>
        <w:left w:val="none" w:sz="0" w:space="0" w:color="auto"/>
        <w:bottom w:val="none" w:sz="0" w:space="0" w:color="auto"/>
        <w:right w:val="none" w:sz="0" w:space="0" w:color="auto"/>
      </w:divBdr>
    </w:div>
    <w:div w:id="1044985809">
      <w:bodyDiv w:val="1"/>
      <w:marLeft w:val="0"/>
      <w:marRight w:val="0"/>
      <w:marTop w:val="0"/>
      <w:marBottom w:val="0"/>
      <w:divBdr>
        <w:top w:val="none" w:sz="0" w:space="0" w:color="auto"/>
        <w:left w:val="none" w:sz="0" w:space="0" w:color="auto"/>
        <w:bottom w:val="none" w:sz="0" w:space="0" w:color="auto"/>
        <w:right w:val="none" w:sz="0" w:space="0" w:color="auto"/>
      </w:divBdr>
    </w:div>
    <w:div w:id="1046948879">
      <w:bodyDiv w:val="1"/>
      <w:marLeft w:val="0"/>
      <w:marRight w:val="0"/>
      <w:marTop w:val="0"/>
      <w:marBottom w:val="0"/>
      <w:divBdr>
        <w:top w:val="none" w:sz="0" w:space="0" w:color="auto"/>
        <w:left w:val="none" w:sz="0" w:space="0" w:color="auto"/>
        <w:bottom w:val="none" w:sz="0" w:space="0" w:color="auto"/>
        <w:right w:val="none" w:sz="0" w:space="0" w:color="auto"/>
      </w:divBdr>
    </w:div>
    <w:div w:id="1049376841">
      <w:bodyDiv w:val="1"/>
      <w:marLeft w:val="0"/>
      <w:marRight w:val="0"/>
      <w:marTop w:val="0"/>
      <w:marBottom w:val="0"/>
      <w:divBdr>
        <w:top w:val="none" w:sz="0" w:space="0" w:color="auto"/>
        <w:left w:val="none" w:sz="0" w:space="0" w:color="auto"/>
        <w:bottom w:val="none" w:sz="0" w:space="0" w:color="auto"/>
        <w:right w:val="none" w:sz="0" w:space="0" w:color="auto"/>
      </w:divBdr>
    </w:div>
    <w:div w:id="1049647096">
      <w:bodyDiv w:val="1"/>
      <w:marLeft w:val="0"/>
      <w:marRight w:val="0"/>
      <w:marTop w:val="0"/>
      <w:marBottom w:val="0"/>
      <w:divBdr>
        <w:top w:val="none" w:sz="0" w:space="0" w:color="auto"/>
        <w:left w:val="none" w:sz="0" w:space="0" w:color="auto"/>
        <w:bottom w:val="none" w:sz="0" w:space="0" w:color="auto"/>
        <w:right w:val="none" w:sz="0" w:space="0" w:color="auto"/>
      </w:divBdr>
    </w:div>
    <w:div w:id="1049720262">
      <w:bodyDiv w:val="1"/>
      <w:marLeft w:val="0"/>
      <w:marRight w:val="0"/>
      <w:marTop w:val="0"/>
      <w:marBottom w:val="0"/>
      <w:divBdr>
        <w:top w:val="none" w:sz="0" w:space="0" w:color="auto"/>
        <w:left w:val="none" w:sz="0" w:space="0" w:color="auto"/>
        <w:bottom w:val="none" w:sz="0" w:space="0" w:color="auto"/>
        <w:right w:val="none" w:sz="0" w:space="0" w:color="auto"/>
      </w:divBdr>
    </w:div>
    <w:div w:id="1052657562">
      <w:bodyDiv w:val="1"/>
      <w:marLeft w:val="0"/>
      <w:marRight w:val="0"/>
      <w:marTop w:val="0"/>
      <w:marBottom w:val="0"/>
      <w:divBdr>
        <w:top w:val="none" w:sz="0" w:space="0" w:color="auto"/>
        <w:left w:val="none" w:sz="0" w:space="0" w:color="auto"/>
        <w:bottom w:val="none" w:sz="0" w:space="0" w:color="auto"/>
        <w:right w:val="none" w:sz="0" w:space="0" w:color="auto"/>
      </w:divBdr>
    </w:div>
    <w:div w:id="1053116065">
      <w:bodyDiv w:val="1"/>
      <w:marLeft w:val="0"/>
      <w:marRight w:val="0"/>
      <w:marTop w:val="0"/>
      <w:marBottom w:val="0"/>
      <w:divBdr>
        <w:top w:val="none" w:sz="0" w:space="0" w:color="auto"/>
        <w:left w:val="none" w:sz="0" w:space="0" w:color="auto"/>
        <w:bottom w:val="none" w:sz="0" w:space="0" w:color="auto"/>
        <w:right w:val="none" w:sz="0" w:space="0" w:color="auto"/>
      </w:divBdr>
    </w:div>
    <w:div w:id="1053964584">
      <w:bodyDiv w:val="1"/>
      <w:marLeft w:val="0"/>
      <w:marRight w:val="0"/>
      <w:marTop w:val="0"/>
      <w:marBottom w:val="0"/>
      <w:divBdr>
        <w:top w:val="none" w:sz="0" w:space="0" w:color="auto"/>
        <w:left w:val="none" w:sz="0" w:space="0" w:color="auto"/>
        <w:bottom w:val="none" w:sz="0" w:space="0" w:color="auto"/>
        <w:right w:val="none" w:sz="0" w:space="0" w:color="auto"/>
      </w:divBdr>
    </w:div>
    <w:div w:id="1058044409">
      <w:bodyDiv w:val="1"/>
      <w:marLeft w:val="0"/>
      <w:marRight w:val="0"/>
      <w:marTop w:val="0"/>
      <w:marBottom w:val="0"/>
      <w:divBdr>
        <w:top w:val="none" w:sz="0" w:space="0" w:color="auto"/>
        <w:left w:val="none" w:sz="0" w:space="0" w:color="auto"/>
        <w:bottom w:val="none" w:sz="0" w:space="0" w:color="auto"/>
        <w:right w:val="none" w:sz="0" w:space="0" w:color="auto"/>
      </w:divBdr>
    </w:div>
    <w:div w:id="1059017468">
      <w:bodyDiv w:val="1"/>
      <w:marLeft w:val="0"/>
      <w:marRight w:val="0"/>
      <w:marTop w:val="0"/>
      <w:marBottom w:val="0"/>
      <w:divBdr>
        <w:top w:val="none" w:sz="0" w:space="0" w:color="auto"/>
        <w:left w:val="none" w:sz="0" w:space="0" w:color="auto"/>
        <w:bottom w:val="none" w:sz="0" w:space="0" w:color="auto"/>
        <w:right w:val="none" w:sz="0" w:space="0" w:color="auto"/>
      </w:divBdr>
    </w:div>
    <w:div w:id="1060712535">
      <w:bodyDiv w:val="1"/>
      <w:marLeft w:val="0"/>
      <w:marRight w:val="0"/>
      <w:marTop w:val="0"/>
      <w:marBottom w:val="0"/>
      <w:divBdr>
        <w:top w:val="none" w:sz="0" w:space="0" w:color="auto"/>
        <w:left w:val="none" w:sz="0" w:space="0" w:color="auto"/>
        <w:bottom w:val="none" w:sz="0" w:space="0" w:color="auto"/>
        <w:right w:val="none" w:sz="0" w:space="0" w:color="auto"/>
      </w:divBdr>
    </w:div>
    <w:div w:id="1065298682">
      <w:bodyDiv w:val="1"/>
      <w:marLeft w:val="0"/>
      <w:marRight w:val="0"/>
      <w:marTop w:val="0"/>
      <w:marBottom w:val="0"/>
      <w:divBdr>
        <w:top w:val="none" w:sz="0" w:space="0" w:color="auto"/>
        <w:left w:val="none" w:sz="0" w:space="0" w:color="auto"/>
        <w:bottom w:val="none" w:sz="0" w:space="0" w:color="auto"/>
        <w:right w:val="none" w:sz="0" w:space="0" w:color="auto"/>
      </w:divBdr>
    </w:div>
    <w:div w:id="1068846853">
      <w:bodyDiv w:val="1"/>
      <w:marLeft w:val="0"/>
      <w:marRight w:val="0"/>
      <w:marTop w:val="0"/>
      <w:marBottom w:val="0"/>
      <w:divBdr>
        <w:top w:val="none" w:sz="0" w:space="0" w:color="auto"/>
        <w:left w:val="none" w:sz="0" w:space="0" w:color="auto"/>
        <w:bottom w:val="none" w:sz="0" w:space="0" w:color="auto"/>
        <w:right w:val="none" w:sz="0" w:space="0" w:color="auto"/>
      </w:divBdr>
    </w:div>
    <w:div w:id="1072119269">
      <w:bodyDiv w:val="1"/>
      <w:marLeft w:val="0"/>
      <w:marRight w:val="0"/>
      <w:marTop w:val="0"/>
      <w:marBottom w:val="0"/>
      <w:divBdr>
        <w:top w:val="none" w:sz="0" w:space="0" w:color="auto"/>
        <w:left w:val="none" w:sz="0" w:space="0" w:color="auto"/>
        <w:bottom w:val="none" w:sz="0" w:space="0" w:color="auto"/>
        <w:right w:val="none" w:sz="0" w:space="0" w:color="auto"/>
      </w:divBdr>
    </w:div>
    <w:div w:id="1072234643">
      <w:bodyDiv w:val="1"/>
      <w:marLeft w:val="0"/>
      <w:marRight w:val="0"/>
      <w:marTop w:val="0"/>
      <w:marBottom w:val="0"/>
      <w:divBdr>
        <w:top w:val="none" w:sz="0" w:space="0" w:color="auto"/>
        <w:left w:val="none" w:sz="0" w:space="0" w:color="auto"/>
        <w:bottom w:val="none" w:sz="0" w:space="0" w:color="auto"/>
        <w:right w:val="none" w:sz="0" w:space="0" w:color="auto"/>
      </w:divBdr>
    </w:div>
    <w:div w:id="1076054849">
      <w:bodyDiv w:val="1"/>
      <w:marLeft w:val="0"/>
      <w:marRight w:val="0"/>
      <w:marTop w:val="0"/>
      <w:marBottom w:val="0"/>
      <w:divBdr>
        <w:top w:val="none" w:sz="0" w:space="0" w:color="auto"/>
        <w:left w:val="none" w:sz="0" w:space="0" w:color="auto"/>
        <w:bottom w:val="none" w:sz="0" w:space="0" w:color="auto"/>
        <w:right w:val="none" w:sz="0" w:space="0" w:color="auto"/>
      </w:divBdr>
    </w:div>
    <w:div w:id="1080173677">
      <w:bodyDiv w:val="1"/>
      <w:marLeft w:val="0"/>
      <w:marRight w:val="0"/>
      <w:marTop w:val="0"/>
      <w:marBottom w:val="0"/>
      <w:divBdr>
        <w:top w:val="none" w:sz="0" w:space="0" w:color="auto"/>
        <w:left w:val="none" w:sz="0" w:space="0" w:color="auto"/>
        <w:bottom w:val="none" w:sz="0" w:space="0" w:color="auto"/>
        <w:right w:val="none" w:sz="0" w:space="0" w:color="auto"/>
      </w:divBdr>
    </w:div>
    <w:div w:id="1080907080">
      <w:bodyDiv w:val="1"/>
      <w:marLeft w:val="0"/>
      <w:marRight w:val="0"/>
      <w:marTop w:val="0"/>
      <w:marBottom w:val="0"/>
      <w:divBdr>
        <w:top w:val="none" w:sz="0" w:space="0" w:color="auto"/>
        <w:left w:val="none" w:sz="0" w:space="0" w:color="auto"/>
        <w:bottom w:val="none" w:sz="0" w:space="0" w:color="auto"/>
        <w:right w:val="none" w:sz="0" w:space="0" w:color="auto"/>
      </w:divBdr>
    </w:div>
    <w:div w:id="1081223403">
      <w:bodyDiv w:val="1"/>
      <w:marLeft w:val="0"/>
      <w:marRight w:val="0"/>
      <w:marTop w:val="0"/>
      <w:marBottom w:val="0"/>
      <w:divBdr>
        <w:top w:val="none" w:sz="0" w:space="0" w:color="auto"/>
        <w:left w:val="none" w:sz="0" w:space="0" w:color="auto"/>
        <w:bottom w:val="none" w:sz="0" w:space="0" w:color="auto"/>
        <w:right w:val="none" w:sz="0" w:space="0" w:color="auto"/>
      </w:divBdr>
    </w:div>
    <w:div w:id="1081677075">
      <w:bodyDiv w:val="1"/>
      <w:marLeft w:val="0"/>
      <w:marRight w:val="0"/>
      <w:marTop w:val="0"/>
      <w:marBottom w:val="0"/>
      <w:divBdr>
        <w:top w:val="none" w:sz="0" w:space="0" w:color="auto"/>
        <w:left w:val="none" w:sz="0" w:space="0" w:color="auto"/>
        <w:bottom w:val="none" w:sz="0" w:space="0" w:color="auto"/>
        <w:right w:val="none" w:sz="0" w:space="0" w:color="auto"/>
      </w:divBdr>
    </w:div>
    <w:div w:id="1084495972">
      <w:bodyDiv w:val="1"/>
      <w:marLeft w:val="0"/>
      <w:marRight w:val="0"/>
      <w:marTop w:val="0"/>
      <w:marBottom w:val="0"/>
      <w:divBdr>
        <w:top w:val="none" w:sz="0" w:space="0" w:color="auto"/>
        <w:left w:val="none" w:sz="0" w:space="0" w:color="auto"/>
        <w:bottom w:val="none" w:sz="0" w:space="0" w:color="auto"/>
        <w:right w:val="none" w:sz="0" w:space="0" w:color="auto"/>
      </w:divBdr>
    </w:div>
    <w:div w:id="1086001149">
      <w:bodyDiv w:val="1"/>
      <w:marLeft w:val="0"/>
      <w:marRight w:val="0"/>
      <w:marTop w:val="0"/>
      <w:marBottom w:val="0"/>
      <w:divBdr>
        <w:top w:val="none" w:sz="0" w:space="0" w:color="auto"/>
        <w:left w:val="none" w:sz="0" w:space="0" w:color="auto"/>
        <w:bottom w:val="none" w:sz="0" w:space="0" w:color="auto"/>
        <w:right w:val="none" w:sz="0" w:space="0" w:color="auto"/>
      </w:divBdr>
    </w:div>
    <w:div w:id="1086226208">
      <w:bodyDiv w:val="1"/>
      <w:marLeft w:val="0"/>
      <w:marRight w:val="0"/>
      <w:marTop w:val="0"/>
      <w:marBottom w:val="0"/>
      <w:divBdr>
        <w:top w:val="none" w:sz="0" w:space="0" w:color="auto"/>
        <w:left w:val="none" w:sz="0" w:space="0" w:color="auto"/>
        <w:bottom w:val="none" w:sz="0" w:space="0" w:color="auto"/>
        <w:right w:val="none" w:sz="0" w:space="0" w:color="auto"/>
      </w:divBdr>
    </w:div>
    <w:div w:id="1091123595">
      <w:bodyDiv w:val="1"/>
      <w:marLeft w:val="0"/>
      <w:marRight w:val="0"/>
      <w:marTop w:val="0"/>
      <w:marBottom w:val="0"/>
      <w:divBdr>
        <w:top w:val="none" w:sz="0" w:space="0" w:color="auto"/>
        <w:left w:val="none" w:sz="0" w:space="0" w:color="auto"/>
        <w:bottom w:val="none" w:sz="0" w:space="0" w:color="auto"/>
        <w:right w:val="none" w:sz="0" w:space="0" w:color="auto"/>
      </w:divBdr>
    </w:div>
    <w:div w:id="1095202178">
      <w:bodyDiv w:val="1"/>
      <w:marLeft w:val="0"/>
      <w:marRight w:val="0"/>
      <w:marTop w:val="0"/>
      <w:marBottom w:val="0"/>
      <w:divBdr>
        <w:top w:val="none" w:sz="0" w:space="0" w:color="auto"/>
        <w:left w:val="none" w:sz="0" w:space="0" w:color="auto"/>
        <w:bottom w:val="none" w:sz="0" w:space="0" w:color="auto"/>
        <w:right w:val="none" w:sz="0" w:space="0" w:color="auto"/>
      </w:divBdr>
    </w:div>
    <w:div w:id="1097095636">
      <w:bodyDiv w:val="1"/>
      <w:marLeft w:val="0"/>
      <w:marRight w:val="0"/>
      <w:marTop w:val="0"/>
      <w:marBottom w:val="0"/>
      <w:divBdr>
        <w:top w:val="none" w:sz="0" w:space="0" w:color="auto"/>
        <w:left w:val="none" w:sz="0" w:space="0" w:color="auto"/>
        <w:bottom w:val="none" w:sz="0" w:space="0" w:color="auto"/>
        <w:right w:val="none" w:sz="0" w:space="0" w:color="auto"/>
      </w:divBdr>
    </w:div>
    <w:div w:id="1098523259">
      <w:bodyDiv w:val="1"/>
      <w:marLeft w:val="0"/>
      <w:marRight w:val="0"/>
      <w:marTop w:val="0"/>
      <w:marBottom w:val="0"/>
      <w:divBdr>
        <w:top w:val="none" w:sz="0" w:space="0" w:color="auto"/>
        <w:left w:val="none" w:sz="0" w:space="0" w:color="auto"/>
        <w:bottom w:val="none" w:sz="0" w:space="0" w:color="auto"/>
        <w:right w:val="none" w:sz="0" w:space="0" w:color="auto"/>
      </w:divBdr>
    </w:div>
    <w:div w:id="1101222876">
      <w:bodyDiv w:val="1"/>
      <w:marLeft w:val="0"/>
      <w:marRight w:val="0"/>
      <w:marTop w:val="0"/>
      <w:marBottom w:val="0"/>
      <w:divBdr>
        <w:top w:val="none" w:sz="0" w:space="0" w:color="auto"/>
        <w:left w:val="none" w:sz="0" w:space="0" w:color="auto"/>
        <w:bottom w:val="none" w:sz="0" w:space="0" w:color="auto"/>
        <w:right w:val="none" w:sz="0" w:space="0" w:color="auto"/>
      </w:divBdr>
    </w:div>
    <w:div w:id="1102578380">
      <w:bodyDiv w:val="1"/>
      <w:marLeft w:val="0"/>
      <w:marRight w:val="0"/>
      <w:marTop w:val="0"/>
      <w:marBottom w:val="0"/>
      <w:divBdr>
        <w:top w:val="none" w:sz="0" w:space="0" w:color="auto"/>
        <w:left w:val="none" w:sz="0" w:space="0" w:color="auto"/>
        <w:bottom w:val="none" w:sz="0" w:space="0" w:color="auto"/>
        <w:right w:val="none" w:sz="0" w:space="0" w:color="auto"/>
      </w:divBdr>
    </w:div>
    <w:div w:id="1106510031">
      <w:bodyDiv w:val="1"/>
      <w:marLeft w:val="0"/>
      <w:marRight w:val="0"/>
      <w:marTop w:val="0"/>
      <w:marBottom w:val="0"/>
      <w:divBdr>
        <w:top w:val="none" w:sz="0" w:space="0" w:color="auto"/>
        <w:left w:val="none" w:sz="0" w:space="0" w:color="auto"/>
        <w:bottom w:val="none" w:sz="0" w:space="0" w:color="auto"/>
        <w:right w:val="none" w:sz="0" w:space="0" w:color="auto"/>
      </w:divBdr>
    </w:div>
    <w:div w:id="1107770608">
      <w:bodyDiv w:val="1"/>
      <w:marLeft w:val="0"/>
      <w:marRight w:val="0"/>
      <w:marTop w:val="0"/>
      <w:marBottom w:val="0"/>
      <w:divBdr>
        <w:top w:val="none" w:sz="0" w:space="0" w:color="auto"/>
        <w:left w:val="none" w:sz="0" w:space="0" w:color="auto"/>
        <w:bottom w:val="none" w:sz="0" w:space="0" w:color="auto"/>
        <w:right w:val="none" w:sz="0" w:space="0" w:color="auto"/>
      </w:divBdr>
    </w:div>
    <w:div w:id="1109735818">
      <w:bodyDiv w:val="1"/>
      <w:marLeft w:val="0"/>
      <w:marRight w:val="0"/>
      <w:marTop w:val="0"/>
      <w:marBottom w:val="0"/>
      <w:divBdr>
        <w:top w:val="none" w:sz="0" w:space="0" w:color="auto"/>
        <w:left w:val="none" w:sz="0" w:space="0" w:color="auto"/>
        <w:bottom w:val="none" w:sz="0" w:space="0" w:color="auto"/>
        <w:right w:val="none" w:sz="0" w:space="0" w:color="auto"/>
      </w:divBdr>
    </w:div>
    <w:div w:id="1109740759">
      <w:bodyDiv w:val="1"/>
      <w:marLeft w:val="0"/>
      <w:marRight w:val="0"/>
      <w:marTop w:val="0"/>
      <w:marBottom w:val="0"/>
      <w:divBdr>
        <w:top w:val="none" w:sz="0" w:space="0" w:color="auto"/>
        <w:left w:val="none" w:sz="0" w:space="0" w:color="auto"/>
        <w:bottom w:val="none" w:sz="0" w:space="0" w:color="auto"/>
        <w:right w:val="none" w:sz="0" w:space="0" w:color="auto"/>
      </w:divBdr>
    </w:div>
    <w:div w:id="1110321092">
      <w:bodyDiv w:val="1"/>
      <w:marLeft w:val="0"/>
      <w:marRight w:val="0"/>
      <w:marTop w:val="0"/>
      <w:marBottom w:val="0"/>
      <w:divBdr>
        <w:top w:val="none" w:sz="0" w:space="0" w:color="auto"/>
        <w:left w:val="none" w:sz="0" w:space="0" w:color="auto"/>
        <w:bottom w:val="none" w:sz="0" w:space="0" w:color="auto"/>
        <w:right w:val="none" w:sz="0" w:space="0" w:color="auto"/>
      </w:divBdr>
    </w:div>
    <w:div w:id="1111321421">
      <w:bodyDiv w:val="1"/>
      <w:marLeft w:val="0"/>
      <w:marRight w:val="0"/>
      <w:marTop w:val="0"/>
      <w:marBottom w:val="0"/>
      <w:divBdr>
        <w:top w:val="none" w:sz="0" w:space="0" w:color="auto"/>
        <w:left w:val="none" w:sz="0" w:space="0" w:color="auto"/>
        <w:bottom w:val="none" w:sz="0" w:space="0" w:color="auto"/>
        <w:right w:val="none" w:sz="0" w:space="0" w:color="auto"/>
      </w:divBdr>
    </w:div>
    <w:div w:id="1112674552">
      <w:bodyDiv w:val="1"/>
      <w:marLeft w:val="0"/>
      <w:marRight w:val="0"/>
      <w:marTop w:val="0"/>
      <w:marBottom w:val="0"/>
      <w:divBdr>
        <w:top w:val="none" w:sz="0" w:space="0" w:color="auto"/>
        <w:left w:val="none" w:sz="0" w:space="0" w:color="auto"/>
        <w:bottom w:val="none" w:sz="0" w:space="0" w:color="auto"/>
        <w:right w:val="none" w:sz="0" w:space="0" w:color="auto"/>
      </w:divBdr>
    </w:div>
    <w:div w:id="1115708597">
      <w:bodyDiv w:val="1"/>
      <w:marLeft w:val="0"/>
      <w:marRight w:val="0"/>
      <w:marTop w:val="0"/>
      <w:marBottom w:val="0"/>
      <w:divBdr>
        <w:top w:val="none" w:sz="0" w:space="0" w:color="auto"/>
        <w:left w:val="none" w:sz="0" w:space="0" w:color="auto"/>
        <w:bottom w:val="none" w:sz="0" w:space="0" w:color="auto"/>
        <w:right w:val="none" w:sz="0" w:space="0" w:color="auto"/>
      </w:divBdr>
    </w:div>
    <w:div w:id="1117144560">
      <w:bodyDiv w:val="1"/>
      <w:marLeft w:val="0"/>
      <w:marRight w:val="0"/>
      <w:marTop w:val="0"/>
      <w:marBottom w:val="0"/>
      <w:divBdr>
        <w:top w:val="none" w:sz="0" w:space="0" w:color="auto"/>
        <w:left w:val="none" w:sz="0" w:space="0" w:color="auto"/>
        <w:bottom w:val="none" w:sz="0" w:space="0" w:color="auto"/>
        <w:right w:val="none" w:sz="0" w:space="0" w:color="auto"/>
      </w:divBdr>
    </w:div>
    <w:div w:id="1123383529">
      <w:bodyDiv w:val="1"/>
      <w:marLeft w:val="0"/>
      <w:marRight w:val="0"/>
      <w:marTop w:val="0"/>
      <w:marBottom w:val="0"/>
      <w:divBdr>
        <w:top w:val="none" w:sz="0" w:space="0" w:color="auto"/>
        <w:left w:val="none" w:sz="0" w:space="0" w:color="auto"/>
        <w:bottom w:val="none" w:sz="0" w:space="0" w:color="auto"/>
        <w:right w:val="none" w:sz="0" w:space="0" w:color="auto"/>
      </w:divBdr>
    </w:div>
    <w:div w:id="1123769138">
      <w:bodyDiv w:val="1"/>
      <w:marLeft w:val="0"/>
      <w:marRight w:val="0"/>
      <w:marTop w:val="0"/>
      <w:marBottom w:val="0"/>
      <w:divBdr>
        <w:top w:val="none" w:sz="0" w:space="0" w:color="auto"/>
        <w:left w:val="none" w:sz="0" w:space="0" w:color="auto"/>
        <w:bottom w:val="none" w:sz="0" w:space="0" w:color="auto"/>
        <w:right w:val="none" w:sz="0" w:space="0" w:color="auto"/>
      </w:divBdr>
    </w:div>
    <w:div w:id="1125779432">
      <w:bodyDiv w:val="1"/>
      <w:marLeft w:val="0"/>
      <w:marRight w:val="0"/>
      <w:marTop w:val="0"/>
      <w:marBottom w:val="0"/>
      <w:divBdr>
        <w:top w:val="none" w:sz="0" w:space="0" w:color="auto"/>
        <w:left w:val="none" w:sz="0" w:space="0" w:color="auto"/>
        <w:bottom w:val="none" w:sz="0" w:space="0" w:color="auto"/>
        <w:right w:val="none" w:sz="0" w:space="0" w:color="auto"/>
      </w:divBdr>
    </w:div>
    <w:div w:id="1126043924">
      <w:bodyDiv w:val="1"/>
      <w:marLeft w:val="0"/>
      <w:marRight w:val="0"/>
      <w:marTop w:val="0"/>
      <w:marBottom w:val="0"/>
      <w:divBdr>
        <w:top w:val="none" w:sz="0" w:space="0" w:color="auto"/>
        <w:left w:val="none" w:sz="0" w:space="0" w:color="auto"/>
        <w:bottom w:val="none" w:sz="0" w:space="0" w:color="auto"/>
        <w:right w:val="none" w:sz="0" w:space="0" w:color="auto"/>
      </w:divBdr>
    </w:div>
    <w:div w:id="1127696539">
      <w:bodyDiv w:val="1"/>
      <w:marLeft w:val="0"/>
      <w:marRight w:val="0"/>
      <w:marTop w:val="0"/>
      <w:marBottom w:val="0"/>
      <w:divBdr>
        <w:top w:val="none" w:sz="0" w:space="0" w:color="auto"/>
        <w:left w:val="none" w:sz="0" w:space="0" w:color="auto"/>
        <w:bottom w:val="none" w:sz="0" w:space="0" w:color="auto"/>
        <w:right w:val="none" w:sz="0" w:space="0" w:color="auto"/>
      </w:divBdr>
    </w:div>
    <w:div w:id="1133476262">
      <w:bodyDiv w:val="1"/>
      <w:marLeft w:val="0"/>
      <w:marRight w:val="0"/>
      <w:marTop w:val="0"/>
      <w:marBottom w:val="0"/>
      <w:divBdr>
        <w:top w:val="none" w:sz="0" w:space="0" w:color="auto"/>
        <w:left w:val="none" w:sz="0" w:space="0" w:color="auto"/>
        <w:bottom w:val="none" w:sz="0" w:space="0" w:color="auto"/>
        <w:right w:val="none" w:sz="0" w:space="0" w:color="auto"/>
      </w:divBdr>
    </w:div>
    <w:div w:id="1133526176">
      <w:bodyDiv w:val="1"/>
      <w:marLeft w:val="0"/>
      <w:marRight w:val="0"/>
      <w:marTop w:val="0"/>
      <w:marBottom w:val="0"/>
      <w:divBdr>
        <w:top w:val="none" w:sz="0" w:space="0" w:color="auto"/>
        <w:left w:val="none" w:sz="0" w:space="0" w:color="auto"/>
        <w:bottom w:val="none" w:sz="0" w:space="0" w:color="auto"/>
        <w:right w:val="none" w:sz="0" w:space="0" w:color="auto"/>
      </w:divBdr>
    </w:div>
    <w:div w:id="1134062385">
      <w:bodyDiv w:val="1"/>
      <w:marLeft w:val="0"/>
      <w:marRight w:val="0"/>
      <w:marTop w:val="0"/>
      <w:marBottom w:val="0"/>
      <w:divBdr>
        <w:top w:val="none" w:sz="0" w:space="0" w:color="auto"/>
        <w:left w:val="none" w:sz="0" w:space="0" w:color="auto"/>
        <w:bottom w:val="none" w:sz="0" w:space="0" w:color="auto"/>
        <w:right w:val="none" w:sz="0" w:space="0" w:color="auto"/>
      </w:divBdr>
    </w:div>
    <w:div w:id="1135224434">
      <w:bodyDiv w:val="1"/>
      <w:marLeft w:val="0"/>
      <w:marRight w:val="0"/>
      <w:marTop w:val="0"/>
      <w:marBottom w:val="0"/>
      <w:divBdr>
        <w:top w:val="none" w:sz="0" w:space="0" w:color="auto"/>
        <w:left w:val="none" w:sz="0" w:space="0" w:color="auto"/>
        <w:bottom w:val="none" w:sz="0" w:space="0" w:color="auto"/>
        <w:right w:val="none" w:sz="0" w:space="0" w:color="auto"/>
      </w:divBdr>
    </w:div>
    <w:div w:id="1136487788">
      <w:bodyDiv w:val="1"/>
      <w:marLeft w:val="0"/>
      <w:marRight w:val="0"/>
      <w:marTop w:val="0"/>
      <w:marBottom w:val="0"/>
      <w:divBdr>
        <w:top w:val="none" w:sz="0" w:space="0" w:color="auto"/>
        <w:left w:val="none" w:sz="0" w:space="0" w:color="auto"/>
        <w:bottom w:val="none" w:sz="0" w:space="0" w:color="auto"/>
        <w:right w:val="none" w:sz="0" w:space="0" w:color="auto"/>
      </w:divBdr>
    </w:div>
    <w:div w:id="1138032996">
      <w:bodyDiv w:val="1"/>
      <w:marLeft w:val="0"/>
      <w:marRight w:val="0"/>
      <w:marTop w:val="0"/>
      <w:marBottom w:val="0"/>
      <w:divBdr>
        <w:top w:val="none" w:sz="0" w:space="0" w:color="auto"/>
        <w:left w:val="none" w:sz="0" w:space="0" w:color="auto"/>
        <w:bottom w:val="none" w:sz="0" w:space="0" w:color="auto"/>
        <w:right w:val="none" w:sz="0" w:space="0" w:color="auto"/>
      </w:divBdr>
    </w:div>
    <w:div w:id="1142428365">
      <w:bodyDiv w:val="1"/>
      <w:marLeft w:val="0"/>
      <w:marRight w:val="0"/>
      <w:marTop w:val="0"/>
      <w:marBottom w:val="0"/>
      <w:divBdr>
        <w:top w:val="none" w:sz="0" w:space="0" w:color="auto"/>
        <w:left w:val="none" w:sz="0" w:space="0" w:color="auto"/>
        <w:bottom w:val="none" w:sz="0" w:space="0" w:color="auto"/>
        <w:right w:val="none" w:sz="0" w:space="0" w:color="auto"/>
      </w:divBdr>
    </w:div>
    <w:div w:id="1146162850">
      <w:bodyDiv w:val="1"/>
      <w:marLeft w:val="0"/>
      <w:marRight w:val="0"/>
      <w:marTop w:val="0"/>
      <w:marBottom w:val="0"/>
      <w:divBdr>
        <w:top w:val="none" w:sz="0" w:space="0" w:color="auto"/>
        <w:left w:val="none" w:sz="0" w:space="0" w:color="auto"/>
        <w:bottom w:val="none" w:sz="0" w:space="0" w:color="auto"/>
        <w:right w:val="none" w:sz="0" w:space="0" w:color="auto"/>
      </w:divBdr>
    </w:div>
    <w:div w:id="1146626618">
      <w:bodyDiv w:val="1"/>
      <w:marLeft w:val="0"/>
      <w:marRight w:val="0"/>
      <w:marTop w:val="0"/>
      <w:marBottom w:val="0"/>
      <w:divBdr>
        <w:top w:val="none" w:sz="0" w:space="0" w:color="auto"/>
        <w:left w:val="none" w:sz="0" w:space="0" w:color="auto"/>
        <w:bottom w:val="none" w:sz="0" w:space="0" w:color="auto"/>
        <w:right w:val="none" w:sz="0" w:space="0" w:color="auto"/>
      </w:divBdr>
    </w:div>
    <w:div w:id="1147742502">
      <w:bodyDiv w:val="1"/>
      <w:marLeft w:val="0"/>
      <w:marRight w:val="0"/>
      <w:marTop w:val="0"/>
      <w:marBottom w:val="0"/>
      <w:divBdr>
        <w:top w:val="none" w:sz="0" w:space="0" w:color="auto"/>
        <w:left w:val="none" w:sz="0" w:space="0" w:color="auto"/>
        <w:bottom w:val="none" w:sz="0" w:space="0" w:color="auto"/>
        <w:right w:val="none" w:sz="0" w:space="0" w:color="auto"/>
      </w:divBdr>
    </w:div>
    <w:div w:id="1148091231">
      <w:bodyDiv w:val="1"/>
      <w:marLeft w:val="0"/>
      <w:marRight w:val="0"/>
      <w:marTop w:val="0"/>
      <w:marBottom w:val="0"/>
      <w:divBdr>
        <w:top w:val="none" w:sz="0" w:space="0" w:color="auto"/>
        <w:left w:val="none" w:sz="0" w:space="0" w:color="auto"/>
        <w:bottom w:val="none" w:sz="0" w:space="0" w:color="auto"/>
        <w:right w:val="none" w:sz="0" w:space="0" w:color="auto"/>
      </w:divBdr>
    </w:div>
    <w:div w:id="1148352875">
      <w:bodyDiv w:val="1"/>
      <w:marLeft w:val="0"/>
      <w:marRight w:val="0"/>
      <w:marTop w:val="0"/>
      <w:marBottom w:val="0"/>
      <w:divBdr>
        <w:top w:val="none" w:sz="0" w:space="0" w:color="auto"/>
        <w:left w:val="none" w:sz="0" w:space="0" w:color="auto"/>
        <w:bottom w:val="none" w:sz="0" w:space="0" w:color="auto"/>
        <w:right w:val="none" w:sz="0" w:space="0" w:color="auto"/>
      </w:divBdr>
    </w:div>
    <w:div w:id="1149250745">
      <w:bodyDiv w:val="1"/>
      <w:marLeft w:val="0"/>
      <w:marRight w:val="0"/>
      <w:marTop w:val="0"/>
      <w:marBottom w:val="0"/>
      <w:divBdr>
        <w:top w:val="none" w:sz="0" w:space="0" w:color="auto"/>
        <w:left w:val="none" w:sz="0" w:space="0" w:color="auto"/>
        <w:bottom w:val="none" w:sz="0" w:space="0" w:color="auto"/>
        <w:right w:val="none" w:sz="0" w:space="0" w:color="auto"/>
      </w:divBdr>
    </w:div>
    <w:div w:id="1152718164">
      <w:bodyDiv w:val="1"/>
      <w:marLeft w:val="0"/>
      <w:marRight w:val="0"/>
      <w:marTop w:val="0"/>
      <w:marBottom w:val="0"/>
      <w:divBdr>
        <w:top w:val="none" w:sz="0" w:space="0" w:color="auto"/>
        <w:left w:val="none" w:sz="0" w:space="0" w:color="auto"/>
        <w:bottom w:val="none" w:sz="0" w:space="0" w:color="auto"/>
        <w:right w:val="none" w:sz="0" w:space="0" w:color="auto"/>
      </w:divBdr>
    </w:div>
    <w:div w:id="1154561922">
      <w:bodyDiv w:val="1"/>
      <w:marLeft w:val="0"/>
      <w:marRight w:val="0"/>
      <w:marTop w:val="0"/>
      <w:marBottom w:val="0"/>
      <w:divBdr>
        <w:top w:val="none" w:sz="0" w:space="0" w:color="auto"/>
        <w:left w:val="none" w:sz="0" w:space="0" w:color="auto"/>
        <w:bottom w:val="none" w:sz="0" w:space="0" w:color="auto"/>
        <w:right w:val="none" w:sz="0" w:space="0" w:color="auto"/>
      </w:divBdr>
    </w:div>
    <w:div w:id="1155951879">
      <w:bodyDiv w:val="1"/>
      <w:marLeft w:val="0"/>
      <w:marRight w:val="0"/>
      <w:marTop w:val="0"/>
      <w:marBottom w:val="0"/>
      <w:divBdr>
        <w:top w:val="none" w:sz="0" w:space="0" w:color="auto"/>
        <w:left w:val="none" w:sz="0" w:space="0" w:color="auto"/>
        <w:bottom w:val="none" w:sz="0" w:space="0" w:color="auto"/>
        <w:right w:val="none" w:sz="0" w:space="0" w:color="auto"/>
      </w:divBdr>
    </w:div>
    <w:div w:id="1156603927">
      <w:bodyDiv w:val="1"/>
      <w:marLeft w:val="0"/>
      <w:marRight w:val="0"/>
      <w:marTop w:val="0"/>
      <w:marBottom w:val="0"/>
      <w:divBdr>
        <w:top w:val="none" w:sz="0" w:space="0" w:color="auto"/>
        <w:left w:val="none" w:sz="0" w:space="0" w:color="auto"/>
        <w:bottom w:val="none" w:sz="0" w:space="0" w:color="auto"/>
        <w:right w:val="none" w:sz="0" w:space="0" w:color="auto"/>
      </w:divBdr>
    </w:div>
    <w:div w:id="1157572393">
      <w:bodyDiv w:val="1"/>
      <w:marLeft w:val="0"/>
      <w:marRight w:val="0"/>
      <w:marTop w:val="0"/>
      <w:marBottom w:val="0"/>
      <w:divBdr>
        <w:top w:val="none" w:sz="0" w:space="0" w:color="auto"/>
        <w:left w:val="none" w:sz="0" w:space="0" w:color="auto"/>
        <w:bottom w:val="none" w:sz="0" w:space="0" w:color="auto"/>
        <w:right w:val="none" w:sz="0" w:space="0" w:color="auto"/>
      </w:divBdr>
    </w:div>
    <w:div w:id="1161041152">
      <w:bodyDiv w:val="1"/>
      <w:marLeft w:val="0"/>
      <w:marRight w:val="0"/>
      <w:marTop w:val="0"/>
      <w:marBottom w:val="0"/>
      <w:divBdr>
        <w:top w:val="none" w:sz="0" w:space="0" w:color="auto"/>
        <w:left w:val="none" w:sz="0" w:space="0" w:color="auto"/>
        <w:bottom w:val="none" w:sz="0" w:space="0" w:color="auto"/>
        <w:right w:val="none" w:sz="0" w:space="0" w:color="auto"/>
      </w:divBdr>
    </w:div>
    <w:div w:id="1161508189">
      <w:bodyDiv w:val="1"/>
      <w:marLeft w:val="0"/>
      <w:marRight w:val="0"/>
      <w:marTop w:val="0"/>
      <w:marBottom w:val="0"/>
      <w:divBdr>
        <w:top w:val="none" w:sz="0" w:space="0" w:color="auto"/>
        <w:left w:val="none" w:sz="0" w:space="0" w:color="auto"/>
        <w:bottom w:val="none" w:sz="0" w:space="0" w:color="auto"/>
        <w:right w:val="none" w:sz="0" w:space="0" w:color="auto"/>
      </w:divBdr>
    </w:div>
    <w:div w:id="1163622401">
      <w:bodyDiv w:val="1"/>
      <w:marLeft w:val="0"/>
      <w:marRight w:val="0"/>
      <w:marTop w:val="0"/>
      <w:marBottom w:val="0"/>
      <w:divBdr>
        <w:top w:val="none" w:sz="0" w:space="0" w:color="auto"/>
        <w:left w:val="none" w:sz="0" w:space="0" w:color="auto"/>
        <w:bottom w:val="none" w:sz="0" w:space="0" w:color="auto"/>
        <w:right w:val="none" w:sz="0" w:space="0" w:color="auto"/>
      </w:divBdr>
    </w:div>
    <w:div w:id="1164004684">
      <w:bodyDiv w:val="1"/>
      <w:marLeft w:val="0"/>
      <w:marRight w:val="0"/>
      <w:marTop w:val="0"/>
      <w:marBottom w:val="0"/>
      <w:divBdr>
        <w:top w:val="none" w:sz="0" w:space="0" w:color="auto"/>
        <w:left w:val="none" w:sz="0" w:space="0" w:color="auto"/>
        <w:bottom w:val="none" w:sz="0" w:space="0" w:color="auto"/>
        <w:right w:val="none" w:sz="0" w:space="0" w:color="auto"/>
      </w:divBdr>
    </w:div>
    <w:div w:id="1166286644">
      <w:bodyDiv w:val="1"/>
      <w:marLeft w:val="0"/>
      <w:marRight w:val="0"/>
      <w:marTop w:val="0"/>
      <w:marBottom w:val="0"/>
      <w:divBdr>
        <w:top w:val="none" w:sz="0" w:space="0" w:color="auto"/>
        <w:left w:val="none" w:sz="0" w:space="0" w:color="auto"/>
        <w:bottom w:val="none" w:sz="0" w:space="0" w:color="auto"/>
        <w:right w:val="none" w:sz="0" w:space="0" w:color="auto"/>
      </w:divBdr>
    </w:div>
    <w:div w:id="1167940013">
      <w:bodyDiv w:val="1"/>
      <w:marLeft w:val="0"/>
      <w:marRight w:val="0"/>
      <w:marTop w:val="0"/>
      <w:marBottom w:val="0"/>
      <w:divBdr>
        <w:top w:val="none" w:sz="0" w:space="0" w:color="auto"/>
        <w:left w:val="none" w:sz="0" w:space="0" w:color="auto"/>
        <w:bottom w:val="none" w:sz="0" w:space="0" w:color="auto"/>
        <w:right w:val="none" w:sz="0" w:space="0" w:color="auto"/>
      </w:divBdr>
    </w:div>
    <w:div w:id="1170828374">
      <w:bodyDiv w:val="1"/>
      <w:marLeft w:val="0"/>
      <w:marRight w:val="0"/>
      <w:marTop w:val="0"/>
      <w:marBottom w:val="0"/>
      <w:divBdr>
        <w:top w:val="none" w:sz="0" w:space="0" w:color="auto"/>
        <w:left w:val="none" w:sz="0" w:space="0" w:color="auto"/>
        <w:bottom w:val="none" w:sz="0" w:space="0" w:color="auto"/>
        <w:right w:val="none" w:sz="0" w:space="0" w:color="auto"/>
      </w:divBdr>
    </w:div>
    <w:div w:id="1175026935">
      <w:bodyDiv w:val="1"/>
      <w:marLeft w:val="0"/>
      <w:marRight w:val="0"/>
      <w:marTop w:val="0"/>
      <w:marBottom w:val="0"/>
      <w:divBdr>
        <w:top w:val="none" w:sz="0" w:space="0" w:color="auto"/>
        <w:left w:val="none" w:sz="0" w:space="0" w:color="auto"/>
        <w:bottom w:val="none" w:sz="0" w:space="0" w:color="auto"/>
        <w:right w:val="none" w:sz="0" w:space="0" w:color="auto"/>
      </w:divBdr>
    </w:div>
    <w:div w:id="1178538073">
      <w:bodyDiv w:val="1"/>
      <w:marLeft w:val="0"/>
      <w:marRight w:val="0"/>
      <w:marTop w:val="0"/>
      <w:marBottom w:val="0"/>
      <w:divBdr>
        <w:top w:val="none" w:sz="0" w:space="0" w:color="auto"/>
        <w:left w:val="none" w:sz="0" w:space="0" w:color="auto"/>
        <w:bottom w:val="none" w:sz="0" w:space="0" w:color="auto"/>
        <w:right w:val="none" w:sz="0" w:space="0" w:color="auto"/>
      </w:divBdr>
    </w:div>
    <w:div w:id="1179849324">
      <w:bodyDiv w:val="1"/>
      <w:marLeft w:val="0"/>
      <w:marRight w:val="0"/>
      <w:marTop w:val="0"/>
      <w:marBottom w:val="0"/>
      <w:divBdr>
        <w:top w:val="none" w:sz="0" w:space="0" w:color="auto"/>
        <w:left w:val="none" w:sz="0" w:space="0" w:color="auto"/>
        <w:bottom w:val="none" w:sz="0" w:space="0" w:color="auto"/>
        <w:right w:val="none" w:sz="0" w:space="0" w:color="auto"/>
      </w:divBdr>
    </w:div>
    <w:div w:id="1179925674">
      <w:bodyDiv w:val="1"/>
      <w:marLeft w:val="0"/>
      <w:marRight w:val="0"/>
      <w:marTop w:val="0"/>
      <w:marBottom w:val="0"/>
      <w:divBdr>
        <w:top w:val="none" w:sz="0" w:space="0" w:color="auto"/>
        <w:left w:val="none" w:sz="0" w:space="0" w:color="auto"/>
        <w:bottom w:val="none" w:sz="0" w:space="0" w:color="auto"/>
        <w:right w:val="none" w:sz="0" w:space="0" w:color="auto"/>
      </w:divBdr>
    </w:div>
    <w:div w:id="1181166401">
      <w:bodyDiv w:val="1"/>
      <w:marLeft w:val="0"/>
      <w:marRight w:val="0"/>
      <w:marTop w:val="0"/>
      <w:marBottom w:val="0"/>
      <w:divBdr>
        <w:top w:val="none" w:sz="0" w:space="0" w:color="auto"/>
        <w:left w:val="none" w:sz="0" w:space="0" w:color="auto"/>
        <w:bottom w:val="none" w:sz="0" w:space="0" w:color="auto"/>
        <w:right w:val="none" w:sz="0" w:space="0" w:color="auto"/>
      </w:divBdr>
    </w:div>
    <w:div w:id="1181168398">
      <w:bodyDiv w:val="1"/>
      <w:marLeft w:val="0"/>
      <w:marRight w:val="0"/>
      <w:marTop w:val="0"/>
      <w:marBottom w:val="0"/>
      <w:divBdr>
        <w:top w:val="none" w:sz="0" w:space="0" w:color="auto"/>
        <w:left w:val="none" w:sz="0" w:space="0" w:color="auto"/>
        <w:bottom w:val="none" w:sz="0" w:space="0" w:color="auto"/>
        <w:right w:val="none" w:sz="0" w:space="0" w:color="auto"/>
      </w:divBdr>
    </w:div>
    <w:div w:id="1183545938">
      <w:bodyDiv w:val="1"/>
      <w:marLeft w:val="0"/>
      <w:marRight w:val="0"/>
      <w:marTop w:val="0"/>
      <w:marBottom w:val="0"/>
      <w:divBdr>
        <w:top w:val="none" w:sz="0" w:space="0" w:color="auto"/>
        <w:left w:val="none" w:sz="0" w:space="0" w:color="auto"/>
        <w:bottom w:val="none" w:sz="0" w:space="0" w:color="auto"/>
        <w:right w:val="none" w:sz="0" w:space="0" w:color="auto"/>
      </w:divBdr>
    </w:div>
    <w:div w:id="1189248967">
      <w:bodyDiv w:val="1"/>
      <w:marLeft w:val="0"/>
      <w:marRight w:val="0"/>
      <w:marTop w:val="0"/>
      <w:marBottom w:val="0"/>
      <w:divBdr>
        <w:top w:val="none" w:sz="0" w:space="0" w:color="auto"/>
        <w:left w:val="none" w:sz="0" w:space="0" w:color="auto"/>
        <w:bottom w:val="none" w:sz="0" w:space="0" w:color="auto"/>
        <w:right w:val="none" w:sz="0" w:space="0" w:color="auto"/>
      </w:divBdr>
    </w:div>
    <w:div w:id="1189832500">
      <w:bodyDiv w:val="1"/>
      <w:marLeft w:val="0"/>
      <w:marRight w:val="0"/>
      <w:marTop w:val="0"/>
      <w:marBottom w:val="0"/>
      <w:divBdr>
        <w:top w:val="none" w:sz="0" w:space="0" w:color="auto"/>
        <w:left w:val="none" w:sz="0" w:space="0" w:color="auto"/>
        <w:bottom w:val="none" w:sz="0" w:space="0" w:color="auto"/>
        <w:right w:val="none" w:sz="0" w:space="0" w:color="auto"/>
      </w:divBdr>
    </w:div>
    <w:div w:id="1190602454">
      <w:bodyDiv w:val="1"/>
      <w:marLeft w:val="0"/>
      <w:marRight w:val="0"/>
      <w:marTop w:val="0"/>
      <w:marBottom w:val="0"/>
      <w:divBdr>
        <w:top w:val="none" w:sz="0" w:space="0" w:color="auto"/>
        <w:left w:val="none" w:sz="0" w:space="0" w:color="auto"/>
        <w:bottom w:val="none" w:sz="0" w:space="0" w:color="auto"/>
        <w:right w:val="none" w:sz="0" w:space="0" w:color="auto"/>
      </w:divBdr>
    </w:div>
    <w:div w:id="1190994373">
      <w:bodyDiv w:val="1"/>
      <w:marLeft w:val="0"/>
      <w:marRight w:val="0"/>
      <w:marTop w:val="0"/>
      <w:marBottom w:val="0"/>
      <w:divBdr>
        <w:top w:val="none" w:sz="0" w:space="0" w:color="auto"/>
        <w:left w:val="none" w:sz="0" w:space="0" w:color="auto"/>
        <w:bottom w:val="none" w:sz="0" w:space="0" w:color="auto"/>
        <w:right w:val="none" w:sz="0" w:space="0" w:color="auto"/>
      </w:divBdr>
    </w:div>
    <w:div w:id="1191458003">
      <w:bodyDiv w:val="1"/>
      <w:marLeft w:val="0"/>
      <w:marRight w:val="0"/>
      <w:marTop w:val="0"/>
      <w:marBottom w:val="0"/>
      <w:divBdr>
        <w:top w:val="none" w:sz="0" w:space="0" w:color="auto"/>
        <w:left w:val="none" w:sz="0" w:space="0" w:color="auto"/>
        <w:bottom w:val="none" w:sz="0" w:space="0" w:color="auto"/>
        <w:right w:val="none" w:sz="0" w:space="0" w:color="auto"/>
      </w:divBdr>
    </w:div>
    <w:div w:id="1192568662">
      <w:bodyDiv w:val="1"/>
      <w:marLeft w:val="0"/>
      <w:marRight w:val="0"/>
      <w:marTop w:val="0"/>
      <w:marBottom w:val="0"/>
      <w:divBdr>
        <w:top w:val="none" w:sz="0" w:space="0" w:color="auto"/>
        <w:left w:val="none" w:sz="0" w:space="0" w:color="auto"/>
        <w:bottom w:val="none" w:sz="0" w:space="0" w:color="auto"/>
        <w:right w:val="none" w:sz="0" w:space="0" w:color="auto"/>
      </w:divBdr>
    </w:div>
    <w:div w:id="1195390019">
      <w:bodyDiv w:val="1"/>
      <w:marLeft w:val="0"/>
      <w:marRight w:val="0"/>
      <w:marTop w:val="0"/>
      <w:marBottom w:val="0"/>
      <w:divBdr>
        <w:top w:val="none" w:sz="0" w:space="0" w:color="auto"/>
        <w:left w:val="none" w:sz="0" w:space="0" w:color="auto"/>
        <w:bottom w:val="none" w:sz="0" w:space="0" w:color="auto"/>
        <w:right w:val="none" w:sz="0" w:space="0" w:color="auto"/>
      </w:divBdr>
    </w:div>
    <w:div w:id="1201816682">
      <w:bodyDiv w:val="1"/>
      <w:marLeft w:val="0"/>
      <w:marRight w:val="0"/>
      <w:marTop w:val="0"/>
      <w:marBottom w:val="0"/>
      <w:divBdr>
        <w:top w:val="none" w:sz="0" w:space="0" w:color="auto"/>
        <w:left w:val="none" w:sz="0" w:space="0" w:color="auto"/>
        <w:bottom w:val="none" w:sz="0" w:space="0" w:color="auto"/>
        <w:right w:val="none" w:sz="0" w:space="0" w:color="auto"/>
      </w:divBdr>
    </w:div>
    <w:div w:id="1206674859">
      <w:bodyDiv w:val="1"/>
      <w:marLeft w:val="0"/>
      <w:marRight w:val="0"/>
      <w:marTop w:val="0"/>
      <w:marBottom w:val="0"/>
      <w:divBdr>
        <w:top w:val="none" w:sz="0" w:space="0" w:color="auto"/>
        <w:left w:val="none" w:sz="0" w:space="0" w:color="auto"/>
        <w:bottom w:val="none" w:sz="0" w:space="0" w:color="auto"/>
        <w:right w:val="none" w:sz="0" w:space="0" w:color="auto"/>
      </w:divBdr>
    </w:div>
    <w:div w:id="1207454546">
      <w:bodyDiv w:val="1"/>
      <w:marLeft w:val="0"/>
      <w:marRight w:val="0"/>
      <w:marTop w:val="0"/>
      <w:marBottom w:val="0"/>
      <w:divBdr>
        <w:top w:val="none" w:sz="0" w:space="0" w:color="auto"/>
        <w:left w:val="none" w:sz="0" w:space="0" w:color="auto"/>
        <w:bottom w:val="none" w:sz="0" w:space="0" w:color="auto"/>
        <w:right w:val="none" w:sz="0" w:space="0" w:color="auto"/>
      </w:divBdr>
    </w:div>
    <w:div w:id="1207991983">
      <w:bodyDiv w:val="1"/>
      <w:marLeft w:val="0"/>
      <w:marRight w:val="0"/>
      <w:marTop w:val="0"/>
      <w:marBottom w:val="0"/>
      <w:divBdr>
        <w:top w:val="none" w:sz="0" w:space="0" w:color="auto"/>
        <w:left w:val="none" w:sz="0" w:space="0" w:color="auto"/>
        <w:bottom w:val="none" w:sz="0" w:space="0" w:color="auto"/>
        <w:right w:val="none" w:sz="0" w:space="0" w:color="auto"/>
      </w:divBdr>
    </w:div>
    <w:div w:id="1215702763">
      <w:bodyDiv w:val="1"/>
      <w:marLeft w:val="0"/>
      <w:marRight w:val="0"/>
      <w:marTop w:val="0"/>
      <w:marBottom w:val="0"/>
      <w:divBdr>
        <w:top w:val="none" w:sz="0" w:space="0" w:color="auto"/>
        <w:left w:val="none" w:sz="0" w:space="0" w:color="auto"/>
        <w:bottom w:val="none" w:sz="0" w:space="0" w:color="auto"/>
        <w:right w:val="none" w:sz="0" w:space="0" w:color="auto"/>
      </w:divBdr>
    </w:div>
    <w:div w:id="1220089421">
      <w:bodyDiv w:val="1"/>
      <w:marLeft w:val="0"/>
      <w:marRight w:val="0"/>
      <w:marTop w:val="0"/>
      <w:marBottom w:val="0"/>
      <w:divBdr>
        <w:top w:val="none" w:sz="0" w:space="0" w:color="auto"/>
        <w:left w:val="none" w:sz="0" w:space="0" w:color="auto"/>
        <w:bottom w:val="none" w:sz="0" w:space="0" w:color="auto"/>
        <w:right w:val="none" w:sz="0" w:space="0" w:color="auto"/>
      </w:divBdr>
    </w:div>
    <w:div w:id="1221794371">
      <w:bodyDiv w:val="1"/>
      <w:marLeft w:val="0"/>
      <w:marRight w:val="0"/>
      <w:marTop w:val="0"/>
      <w:marBottom w:val="0"/>
      <w:divBdr>
        <w:top w:val="none" w:sz="0" w:space="0" w:color="auto"/>
        <w:left w:val="none" w:sz="0" w:space="0" w:color="auto"/>
        <w:bottom w:val="none" w:sz="0" w:space="0" w:color="auto"/>
        <w:right w:val="none" w:sz="0" w:space="0" w:color="auto"/>
      </w:divBdr>
    </w:div>
    <w:div w:id="1223449542">
      <w:bodyDiv w:val="1"/>
      <w:marLeft w:val="0"/>
      <w:marRight w:val="0"/>
      <w:marTop w:val="0"/>
      <w:marBottom w:val="0"/>
      <w:divBdr>
        <w:top w:val="none" w:sz="0" w:space="0" w:color="auto"/>
        <w:left w:val="none" w:sz="0" w:space="0" w:color="auto"/>
        <w:bottom w:val="none" w:sz="0" w:space="0" w:color="auto"/>
        <w:right w:val="none" w:sz="0" w:space="0" w:color="auto"/>
      </w:divBdr>
    </w:div>
    <w:div w:id="1225026812">
      <w:bodyDiv w:val="1"/>
      <w:marLeft w:val="0"/>
      <w:marRight w:val="0"/>
      <w:marTop w:val="0"/>
      <w:marBottom w:val="0"/>
      <w:divBdr>
        <w:top w:val="none" w:sz="0" w:space="0" w:color="auto"/>
        <w:left w:val="none" w:sz="0" w:space="0" w:color="auto"/>
        <w:bottom w:val="none" w:sz="0" w:space="0" w:color="auto"/>
        <w:right w:val="none" w:sz="0" w:space="0" w:color="auto"/>
      </w:divBdr>
    </w:div>
    <w:div w:id="1225943396">
      <w:bodyDiv w:val="1"/>
      <w:marLeft w:val="0"/>
      <w:marRight w:val="0"/>
      <w:marTop w:val="0"/>
      <w:marBottom w:val="0"/>
      <w:divBdr>
        <w:top w:val="none" w:sz="0" w:space="0" w:color="auto"/>
        <w:left w:val="none" w:sz="0" w:space="0" w:color="auto"/>
        <w:bottom w:val="none" w:sz="0" w:space="0" w:color="auto"/>
        <w:right w:val="none" w:sz="0" w:space="0" w:color="auto"/>
      </w:divBdr>
    </w:div>
    <w:div w:id="1228999473">
      <w:bodyDiv w:val="1"/>
      <w:marLeft w:val="0"/>
      <w:marRight w:val="0"/>
      <w:marTop w:val="0"/>
      <w:marBottom w:val="0"/>
      <w:divBdr>
        <w:top w:val="none" w:sz="0" w:space="0" w:color="auto"/>
        <w:left w:val="none" w:sz="0" w:space="0" w:color="auto"/>
        <w:bottom w:val="none" w:sz="0" w:space="0" w:color="auto"/>
        <w:right w:val="none" w:sz="0" w:space="0" w:color="auto"/>
      </w:divBdr>
    </w:div>
    <w:div w:id="1229464808">
      <w:bodyDiv w:val="1"/>
      <w:marLeft w:val="0"/>
      <w:marRight w:val="0"/>
      <w:marTop w:val="0"/>
      <w:marBottom w:val="0"/>
      <w:divBdr>
        <w:top w:val="none" w:sz="0" w:space="0" w:color="auto"/>
        <w:left w:val="none" w:sz="0" w:space="0" w:color="auto"/>
        <w:bottom w:val="none" w:sz="0" w:space="0" w:color="auto"/>
        <w:right w:val="none" w:sz="0" w:space="0" w:color="auto"/>
      </w:divBdr>
    </w:div>
    <w:div w:id="1233077008">
      <w:bodyDiv w:val="1"/>
      <w:marLeft w:val="0"/>
      <w:marRight w:val="0"/>
      <w:marTop w:val="0"/>
      <w:marBottom w:val="0"/>
      <w:divBdr>
        <w:top w:val="none" w:sz="0" w:space="0" w:color="auto"/>
        <w:left w:val="none" w:sz="0" w:space="0" w:color="auto"/>
        <w:bottom w:val="none" w:sz="0" w:space="0" w:color="auto"/>
        <w:right w:val="none" w:sz="0" w:space="0" w:color="auto"/>
      </w:divBdr>
    </w:div>
    <w:div w:id="1235974335">
      <w:bodyDiv w:val="1"/>
      <w:marLeft w:val="0"/>
      <w:marRight w:val="0"/>
      <w:marTop w:val="0"/>
      <w:marBottom w:val="0"/>
      <w:divBdr>
        <w:top w:val="none" w:sz="0" w:space="0" w:color="auto"/>
        <w:left w:val="none" w:sz="0" w:space="0" w:color="auto"/>
        <w:bottom w:val="none" w:sz="0" w:space="0" w:color="auto"/>
        <w:right w:val="none" w:sz="0" w:space="0" w:color="auto"/>
      </w:divBdr>
    </w:div>
    <w:div w:id="1236403182">
      <w:bodyDiv w:val="1"/>
      <w:marLeft w:val="0"/>
      <w:marRight w:val="0"/>
      <w:marTop w:val="0"/>
      <w:marBottom w:val="0"/>
      <w:divBdr>
        <w:top w:val="none" w:sz="0" w:space="0" w:color="auto"/>
        <w:left w:val="none" w:sz="0" w:space="0" w:color="auto"/>
        <w:bottom w:val="none" w:sz="0" w:space="0" w:color="auto"/>
        <w:right w:val="none" w:sz="0" w:space="0" w:color="auto"/>
      </w:divBdr>
    </w:div>
    <w:div w:id="1246497063">
      <w:bodyDiv w:val="1"/>
      <w:marLeft w:val="0"/>
      <w:marRight w:val="0"/>
      <w:marTop w:val="0"/>
      <w:marBottom w:val="0"/>
      <w:divBdr>
        <w:top w:val="none" w:sz="0" w:space="0" w:color="auto"/>
        <w:left w:val="none" w:sz="0" w:space="0" w:color="auto"/>
        <w:bottom w:val="none" w:sz="0" w:space="0" w:color="auto"/>
        <w:right w:val="none" w:sz="0" w:space="0" w:color="auto"/>
      </w:divBdr>
    </w:div>
    <w:div w:id="1247113164">
      <w:bodyDiv w:val="1"/>
      <w:marLeft w:val="0"/>
      <w:marRight w:val="0"/>
      <w:marTop w:val="0"/>
      <w:marBottom w:val="0"/>
      <w:divBdr>
        <w:top w:val="none" w:sz="0" w:space="0" w:color="auto"/>
        <w:left w:val="none" w:sz="0" w:space="0" w:color="auto"/>
        <w:bottom w:val="none" w:sz="0" w:space="0" w:color="auto"/>
        <w:right w:val="none" w:sz="0" w:space="0" w:color="auto"/>
      </w:divBdr>
    </w:div>
    <w:div w:id="1247810305">
      <w:bodyDiv w:val="1"/>
      <w:marLeft w:val="0"/>
      <w:marRight w:val="0"/>
      <w:marTop w:val="0"/>
      <w:marBottom w:val="0"/>
      <w:divBdr>
        <w:top w:val="none" w:sz="0" w:space="0" w:color="auto"/>
        <w:left w:val="none" w:sz="0" w:space="0" w:color="auto"/>
        <w:bottom w:val="none" w:sz="0" w:space="0" w:color="auto"/>
        <w:right w:val="none" w:sz="0" w:space="0" w:color="auto"/>
      </w:divBdr>
    </w:div>
    <w:div w:id="1247879161">
      <w:bodyDiv w:val="1"/>
      <w:marLeft w:val="0"/>
      <w:marRight w:val="0"/>
      <w:marTop w:val="0"/>
      <w:marBottom w:val="0"/>
      <w:divBdr>
        <w:top w:val="none" w:sz="0" w:space="0" w:color="auto"/>
        <w:left w:val="none" w:sz="0" w:space="0" w:color="auto"/>
        <w:bottom w:val="none" w:sz="0" w:space="0" w:color="auto"/>
        <w:right w:val="none" w:sz="0" w:space="0" w:color="auto"/>
      </w:divBdr>
    </w:div>
    <w:div w:id="1249581959">
      <w:bodyDiv w:val="1"/>
      <w:marLeft w:val="0"/>
      <w:marRight w:val="0"/>
      <w:marTop w:val="0"/>
      <w:marBottom w:val="0"/>
      <w:divBdr>
        <w:top w:val="none" w:sz="0" w:space="0" w:color="auto"/>
        <w:left w:val="none" w:sz="0" w:space="0" w:color="auto"/>
        <w:bottom w:val="none" w:sz="0" w:space="0" w:color="auto"/>
        <w:right w:val="none" w:sz="0" w:space="0" w:color="auto"/>
      </w:divBdr>
    </w:div>
    <w:div w:id="1254168676">
      <w:bodyDiv w:val="1"/>
      <w:marLeft w:val="0"/>
      <w:marRight w:val="0"/>
      <w:marTop w:val="0"/>
      <w:marBottom w:val="0"/>
      <w:divBdr>
        <w:top w:val="none" w:sz="0" w:space="0" w:color="auto"/>
        <w:left w:val="none" w:sz="0" w:space="0" w:color="auto"/>
        <w:bottom w:val="none" w:sz="0" w:space="0" w:color="auto"/>
        <w:right w:val="none" w:sz="0" w:space="0" w:color="auto"/>
      </w:divBdr>
    </w:div>
    <w:div w:id="1254701945">
      <w:bodyDiv w:val="1"/>
      <w:marLeft w:val="0"/>
      <w:marRight w:val="0"/>
      <w:marTop w:val="0"/>
      <w:marBottom w:val="0"/>
      <w:divBdr>
        <w:top w:val="none" w:sz="0" w:space="0" w:color="auto"/>
        <w:left w:val="none" w:sz="0" w:space="0" w:color="auto"/>
        <w:bottom w:val="none" w:sz="0" w:space="0" w:color="auto"/>
        <w:right w:val="none" w:sz="0" w:space="0" w:color="auto"/>
      </w:divBdr>
    </w:div>
    <w:div w:id="1259288016">
      <w:bodyDiv w:val="1"/>
      <w:marLeft w:val="0"/>
      <w:marRight w:val="0"/>
      <w:marTop w:val="0"/>
      <w:marBottom w:val="0"/>
      <w:divBdr>
        <w:top w:val="none" w:sz="0" w:space="0" w:color="auto"/>
        <w:left w:val="none" w:sz="0" w:space="0" w:color="auto"/>
        <w:bottom w:val="none" w:sz="0" w:space="0" w:color="auto"/>
        <w:right w:val="none" w:sz="0" w:space="0" w:color="auto"/>
      </w:divBdr>
    </w:div>
    <w:div w:id="1260988294">
      <w:bodyDiv w:val="1"/>
      <w:marLeft w:val="0"/>
      <w:marRight w:val="0"/>
      <w:marTop w:val="0"/>
      <w:marBottom w:val="0"/>
      <w:divBdr>
        <w:top w:val="none" w:sz="0" w:space="0" w:color="auto"/>
        <w:left w:val="none" w:sz="0" w:space="0" w:color="auto"/>
        <w:bottom w:val="none" w:sz="0" w:space="0" w:color="auto"/>
        <w:right w:val="none" w:sz="0" w:space="0" w:color="auto"/>
      </w:divBdr>
    </w:div>
    <w:div w:id="1261646904">
      <w:bodyDiv w:val="1"/>
      <w:marLeft w:val="0"/>
      <w:marRight w:val="0"/>
      <w:marTop w:val="0"/>
      <w:marBottom w:val="0"/>
      <w:divBdr>
        <w:top w:val="none" w:sz="0" w:space="0" w:color="auto"/>
        <w:left w:val="none" w:sz="0" w:space="0" w:color="auto"/>
        <w:bottom w:val="none" w:sz="0" w:space="0" w:color="auto"/>
        <w:right w:val="none" w:sz="0" w:space="0" w:color="auto"/>
      </w:divBdr>
    </w:div>
    <w:div w:id="1261907989">
      <w:bodyDiv w:val="1"/>
      <w:marLeft w:val="0"/>
      <w:marRight w:val="0"/>
      <w:marTop w:val="0"/>
      <w:marBottom w:val="0"/>
      <w:divBdr>
        <w:top w:val="none" w:sz="0" w:space="0" w:color="auto"/>
        <w:left w:val="none" w:sz="0" w:space="0" w:color="auto"/>
        <w:bottom w:val="none" w:sz="0" w:space="0" w:color="auto"/>
        <w:right w:val="none" w:sz="0" w:space="0" w:color="auto"/>
      </w:divBdr>
    </w:div>
    <w:div w:id="1263412179">
      <w:bodyDiv w:val="1"/>
      <w:marLeft w:val="0"/>
      <w:marRight w:val="0"/>
      <w:marTop w:val="0"/>
      <w:marBottom w:val="0"/>
      <w:divBdr>
        <w:top w:val="none" w:sz="0" w:space="0" w:color="auto"/>
        <w:left w:val="none" w:sz="0" w:space="0" w:color="auto"/>
        <w:bottom w:val="none" w:sz="0" w:space="0" w:color="auto"/>
        <w:right w:val="none" w:sz="0" w:space="0" w:color="auto"/>
      </w:divBdr>
    </w:div>
    <w:div w:id="1269243184">
      <w:bodyDiv w:val="1"/>
      <w:marLeft w:val="0"/>
      <w:marRight w:val="0"/>
      <w:marTop w:val="0"/>
      <w:marBottom w:val="0"/>
      <w:divBdr>
        <w:top w:val="none" w:sz="0" w:space="0" w:color="auto"/>
        <w:left w:val="none" w:sz="0" w:space="0" w:color="auto"/>
        <w:bottom w:val="none" w:sz="0" w:space="0" w:color="auto"/>
        <w:right w:val="none" w:sz="0" w:space="0" w:color="auto"/>
      </w:divBdr>
    </w:div>
    <w:div w:id="1271817459">
      <w:bodyDiv w:val="1"/>
      <w:marLeft w:val="0"/>
      <w:marRight w:val="0"/>
      <w:marTop w:val="0"/>
      <w:marBottom w:val="0"/>
      <w:divBdr>
        <w:top w:val="none" w:sz="0" w:space="0" w:color="auto"/>
        <w:left w:val="none" w:sz="0" w:space="0" w:color="auto"/>
        <w:bottom w:val="none" w:sz="0" w:space="0" w:color="auto"/>
        <w:right w:val="none" w:sz="0" w:space="0" w:color="auto"/>
      </w:divBdr>
    </w:div>
    <w:div w:id="1273053227">
      <w:bodyDiv w:val="1"/>
      <w:marLeft w:val="0"/>
      <w:marRight w:val="0"/>
      <w:marTop w:val="0"/>
      <w:marBottom w:val="0"/>
      <w:divBdr>
        <w:top w:val="none" w:sz="0" w:space="0" w:color="auto"/>
        <w:left w:val="none" w:sz="0" w:space="0" w:color="auto"/>
        <w:bottom w:val="none" w:sz="0" w:space="0" w:color="auto"/>
        <w:right w:val="none" w:sz="0" w:space="0" w:color="auto"/>
      </w:divBdr>
    </w:div>
    <w:div w:id="1274746166">
      <w:bodyDiv w:val="1"/>
      <w:marLeft w:val="0"/>
      <w:marRight w:val="0"/>
      <w:marTop w:val="0"/>
      <w:marBottom w:val="0"/>
      <w:divBdr>
        <w:top w:val="none" w:sz="0" w:space="0" w:color="auto"/>
        <w:left w:val="none" w:sz="0" w:space="0" w:color="auto"/>
        <w:bottom w:val="none" w:sz="0" w:space="0" w:color="auto"/>
        <w:right w:val="none" w:sz="0" w:space="0" w:color="auto"/>
      </w:divBdr>
    </w:div>
    <w:div w:id="1275285906">
      <w:bodyDiv w:val="1"/>
      <w:marLeft w:val="0"/>
      <w:marRight w:val="0"/>
      <w:marTop w:val="0"/>
      <w:marBottom w:val="0"/>
      <w:divBdr>
        <w:top w:val="none" w:sz="0" w:space="0" w:color="auto"/>
        <w:left w:val="none" w:sz="0" w:space="0" w:color="auto"/>
        <w:bottom w:val="none" w:sz="0" w:space="0" w:color="auto"/>
        <w:right w:val="none" w:sz="0" w:space="0" w:color="auto"/>
      </w:divBdr>
    </w:div>
    <w:div w:id="1276207231">
      <w:bodyDiv w:val="1"/>
      <w:marLeft w:val="0"/>
      <w:marRight w:val="0"/>
      <w:marTop w:val="0"/>
      <w:marBottom w:val="0"/>
      <w:divBdr>
        <w:top w:val="none" w:sz="0" w:space="0" w:color="auto"/>
        <w:left w:val="none" w:sz="0" w:space="0" w:color="auto"/>
        <w:bottom w:val="none" w:sz="0" w:space="0" w:color="auto"/>
        <w:right w:val="none" w:sz="0" w:space="0" w:color="auto"/>
      </w:divBdr>
    </w:div>
    <w:div w:id="1276519420">
      <w:bodyDiv w:val="1"/>
      <w:marLeft w:val="0"/>
      <w:marRight w:val="0"/>
      <w:marTop w:val="0"/>
      <w:marBottom w:val="0"/>
      <w:divBdr>
        <w:top w:val="none" w:sz="0" w:space="0" w:color="auto"/>
        <w:left w:val="none" w:sz="0" w:space="0" w:color="auto"/>
        <w:bottom w:val="none" w:sz="0" w:space="0" w:color="auto"/>
        <w:right w:val="none" w:sz="0" w:space="0" w:color="auto"/>
      </w:divBdr>
    </w:div>
    <w:div w:id="1283341730">
      <w:bodyDiv w:val="1"/>
      <w:marLeft w:val="0"/>
      <w:marRight w:val="0"/>
      <w:marTop w:val="0"/>
      <w:marBottom w:val="0"/>
      <w:divBdr>
        <w:top w:val="none" w:sz="0" w:space="0" w:color="auto"/>
        <w:left w:val="none" w:sz="0" w:space="0" w:color="auto"/>
        <w:bottom w:val="none" w:sz="0" w:space="0" w:color="auto"/>
        <w:right w:val="none" w:sz="0" w:space="0" w:color="auto"/>
      </w:divBdr>
    </w:div>
    <w:div w:id="1283806521">
      <w:bodyDiv w:val="1"/>
      <w:marLeft w:val="0"/>
      <w:marRight w:val="0"/>
      <w:marTop w:val="0"/>
      <w:marBottom w:val="0"/>
      <w:divBdr>
        <w:top w:val="none" w:sz="0" w:space="0" w:color="auto"/>
        <w:left w:val="none" w:sz="0" w:space="0" w:color="auto"/>
        <w:bottom w:val="none" w:sz="0" w:space="0" w:color="auto"/>
        <w:right w:val="none" w:sz="0" w:space="0" w:color="auto"/>
      </w:divBdr>
    </w:div>
    <w:div w:id="1283995304">
      <w:bodyDiv w:val="1"/>
      <w:marLeft w:val="0"/>
      <w:marRight w:val="0"/>
      <w:marTop w:val="0"/>
      <w:marBottom w:val="0"/>
      <w:divBdr>
        <w:top w:val="none" w:sz="0" w:space="0" w:color="auto"/>
        <w:left w:val="none" w:sz="0" w:space="0" w:color="auto"/>
        <w:bottom w:val="none" w:sz="0" w:space="0" w:color="auto"/>
        <w:right w:val="none" w:sz="0" w:space="0" w:color="auto"/>
      </w:divBdr>
    </w:div>
    <w:div w:id="1287545900">
      <w:bodyDiv w:val="1"/>
      <w:marLeft w:val="0"/>
      <w:marRight w:val="0"/>
      <w:marTop w:val="0"/>
      <w:marBottom w:val="0"/>
      <w:divBdr>
        <w:top w:val="none" w:sz="0" w:space="0" w:color="auto"/>
        <w:left w:val="none" w:sz="0" w:space="0" w:color="auto"/>
        <w:bottom w:val="none" w:sz="0" w:space="0" w:color="auto"/>
        <w:right w:val="none" w:sz="0" w:space="0" w:color="auto"/>
      </w:divBdr>
    </w:div>
    <w:div w:id="1288317110">
      <w:bodyDiv w:val="1"/>
      <w:marLeft w:val="0"/>
      <w:marRight w:val="0"/>
      <w:marTop w:val="0"/>
      <w:marBottom w:val="0"/>
      <w:divBdr>
        <w:top w:val="none" w:sz="0" w:space="0" w:color="auto"/>
        <w:left w:val="none" w:sz="0" w:space="0" w:color="auto"/>
        <w:bottom w:val="none" w:sz="0" w:space="0" w:color="auto"/>
        <w:right w:val="none" w:sz="0" w:space="0" w:color="auto"/>
      </w:divBdr>
    </w:div>
    <w:div w:id="1288582806">
      <w:bodyDiv w:val="1"/>
      <w:marLeft w:val="0"/>
      <w:marRight w:val="0"/>
      <w:marTop w:val="0"/>
      <w:marBottom w:val="0"/>
      <w:divBdr>
        <w:top w:val="none" w:sz="0" w:space="0" w:color="auto"/>
        <w:left w:val="none" w:sz="0" w:space="0" w:color="auto"/>
        <w:bottom w:val="none" w:sz="0" w:space="0" w:color="auto"/>
        <w:right w:val="none" w:sz="0" w:space="0" w:color="auto"/>
      </w:divBdr>
    </w:div>
    <w:div w:id="1291014245">
      <w:bodyDiv w:val="1"/>
      <w:marLeft w:val="0"/>
      <w:marRight w:val="0"/>
      <w:marTop w:val="0"/>
      <w:marBottom w:val="0"/>
      <w:divBdr>
        <w:top w:val="none" w:sz="0" w:space="0" w:color="auto"/>
        <w:left w:val="none" w:sz="0" w:space="0" w:color="auto"/>
        <w:bottom w:val="none" w:sz="0" w:space="0" w:color="auto"/>
        <w:right w:val="none" w:sz="0" w:space="0" w:color="auto"/>
      </w:divBdr>
    </w:div>
    <w:div w:id="1291546502">
      <w:bodyDiv w:val="1"/>
      <w:marLeft w:val="0"/>
      <w:marRight w:val="0"/>
      <w:marTop w:val="0"/>
      <w:marBottom w:val="0"/>
      <w:divBdr>
        <w:top w:val="none" w:sz="0" w:space="0" w:color="auto"/>
        <w:left w:val="none" w:sz="0" w:space="0" w:color="auto"/>
        <w:bottom w:val="none" w:sz="0" w:space="0" w:color="auto"/>
        <w:right w:val="none" w:sz="0" w:space="0" w:color="auto"/>
      </w:divBdr>
    </w:div>
    <w:div w:id="1291590800">
      <w:bodyDiv w:val="1"/>
      <w:marLeft w:val="0"/>
      <w:marRight w:val="0"/>
      <w:marTop w:val="0"/>
      <w:marBottom w:val="0"/>
      <w:divBdr>
        <w:top w:val="none" w:sz="0" w:space="0" w:color="auto"/>
        <w:left w:val="none" w:sz="0" w:space="0" w:color="auto"/>
        <w:bottom w:val="none" w:sz="0" w:space="0" w:color="auto"/>
        <w:right w:val="none" w:sz="0" w:space="0" w:color="auto"/>
      </w:divBdr>
    </w:div>
    <w:div w:id="1293100137">
      <w:bodyDiv w:val="1"/>
      <w:marLeft w:val="0"/>
      <w:marRight w:val="0"/>
      <w:marTop w:val="0"/>
      <w:marBottom w:val="0"/>
      <w:divBdr>
        <w:top w:val="none" w:sz="0" w:space="0" w:color="auto"/>
        <w:left w:val="none" w:sz="0" w:space="0" w:color="auto"/>
        <w:bottom w:val="none" w:sz="0" w:space="0" w:color="auto"/>
        <w:right w:val="none" w:sz="0" w:space="0" w:color="auto"/>
      </w:divBdr>
    </w:div>
    <w:div w:id="1299990588">
      <w:bodyDiv w:val="1"/>
      <w:marLeft w:val="0"/>
      <w:marRight w:val="0"/>
      <w:marTop w:val="0"/>
      <w:marBottom w:val="0"/>
      <w:divBdr>
        <w:top w:val="none" w:sz="0" w:space="0" w:color="auto"/>
        <w:left w:val="none" w:sz="0" w:space="0" w:color="auto"/>
        <w:bottom w:val="none" w:sz="0" w:space="0" w:color="auto"/>
        <w:right w:val="none" w:sz="0" w:space="0" w:color="auto"/>
      </w:divBdr>
    </w:div>
    <w:div w:id="1305428657">
      <w:bodyDiv w:val="1"/>
      <w:marLeft w:val="0"/>
      <w:marRight w:val="0"/>
      <w:marTop w:val="0"/>
      <w:marBottom w:val="0"/>
      <w:divBdr>
        <w:top w:val="none" w:sz="0" w:space="0" w:color="auto"/>
        <w:left w:val="none" w:sz="0" w:space="0" w:color="auto"/>
        <w:bottom w:val="none" w:sz="0" w:space="0" w:color="auto"/>
        <w:right w:val="none" w:sz="0" w:space="0" w:color="auto"/>
      </w:divBdr>
    </w:div>
    <w:div w:id="1310136934">
      <w:bodyDiv w:val="1"/>
      <w:marLeft w:val="0"/>
      <w:marRight w:val="0"/>
      <w:marTop w:val="0"/>
      <w:marBottom w:val="0"/>
      <w:divBdr>
        <w:top w:val="none" w:sz="0" w:space="0" w:color="auto"/>
        <w:left w:val="none" w:sz="0" w:space="0" w:color="auto"/>
        <w:bottom w:val="none" w:sz="0" w:space="0" w:color="auto"/>
        <w:right w:val="none" w:sz="0" w:space="0" w:color="auto"/>
      </w:divBdr>
    </w:div>
    <w:div w:id="1316101877">
      <w:bodyDiv w:val="1"/>
      <w:marLeft w:val="0"/>
      <w:marRight w:val="0"/>
      <w:marTop w:val="0"/>
      <w:marBottom w:val="0"/>
      <w:divBdr>
        <w:top w:val="none" w:sz="0" w:space="0" w:color="auto"/>
        <w:left w:val="none" w:sz="0" w:space="0" w:color="auto"/>
        <w:bottom w:val="none" w:sz="0" w:space="0" w:color="auto"/>
        <w:right w:val="none" w:sz="0" w:space="0" w:color="auto"/>
      </w:divBdr>
    </w:div>
    <w:div w:id="1318800290">
      <w:bodyDiv w:val="1"/>
      <w:marLeft w:val="0"/>
      <w:marRight w:val="0"/>
      <w:marTop w:val="0"/>
      <w:marBottom w:val="0"/>
      <w:divBdr>
        <w:top w:val="none" w:sz="0" w:space="0" w:color="auto"/>
        <w:left w:val="none" w:sz="0" w:space="0" w:color="auto"/>
        <w:bottom w:val="none" w:sz="0" w:space="0" w:color="auto"/>
        <w:right w:val="none" w:sz="0" w:space="0" w:color="auto"/>
      </w:divBdr>
    </w:div>
    <w:div w:id="1330986278">
      <w:bodyDiv w:val="1"/>
      <w:marLeft w:val="0"/>
      <w:marRight w:val="0"/>
      <w:marTop w:val="0"/>
      <w:marBottom w:val="0"/>
      <w:divBdr>
        <w:top w:val="none" w:sz="0" w:space="0" w:color="auto"/>
        <w:left w:val="none" w:sz="0" w:space="0" w:color="auto"/>
        <w:bottom w:val="none" w:sz="0" w:space="0" w:color="auto"/>
        <w:right w:val="none" w:sz="0" w:space="0" w:color="auto"/>
      </w:divBdr>
    </w:div>
    <w:div w:id="1332828365">
      <w:bodyDiv w:val="1"/>
      <w:marLeft w:val="0"/>
      <w:marRight w:val="0"/>
      <w:marTop w:val="0"/>
      <w:marBottom w:val="0"/>
      <w:divBdr>
        <w:top w:val="none" w:sz="0" w:space="0" w:color="auto"/>
        <w:left w:val="none" w:sz="0" w:space="0" w:color="auto"/>
        <w:bottom w:val="none" w:sz="0" w:space="0" w:color="auto"/>
        <w:right w:val="none" w:sz="0" w:space="0" w:color="auto"/>
      </w:divBdr>
    </w:div>
    <w:div w:id="1334839219">
      <w:bodyDiv w:val="1"/>
      <w:marLeft w:val="0"/>
      <w:marRight w:val="0"/>
      <w:marTop w:val="0"/>
      <w:marBottom w:val="0"/>
      <w:divBdr>
        <w:top w:val="none" w:sz="0" w:space="0" w:color="auto"/>
        <w:left w:val="none" w:sz="0" w:space="0" w:color="auto"/>
        <w:bottom w:val="none" w:sz="0" w:space="0" w:color="auto"/>
        <w:right w:val="none" w:sz="0" w:space="0" w:color="auto"/>
      </w:divBdr>
    </w:div>
    <w:div w:id="1338073434">
      <w:bodyDiv w:val="1"/>
      <w:marLeft w:val="0"/>
      <w:marRight w:val="0"/>
      <w:marTop w:val="0"/>
      <w:marBottom w:val="0"/>
      <w:divBdr>
        <w:top w:val="none" w:sz="0" w:space="0" w:color="auto"/>
        <w:left w:val="none" w:sz="0" w:space="0" w:color="auto"/>
        <w:bottom w:val="none" w:sz="0" w:space="0" w:color="auto"/>
        <w:right w:val="none" w:sz="0" w:space="0" w:color="auto"/>
      </w:divBdr>
    </w:div>
    <w:div w:id="1338314718">
      <w:bodyDiv w:val="1"/>
      <w:marLeft w:val="0"/>
      <w:marRight w:val="0"/>
      <w:marTop w:val="0"/>
      <w:marBottom w:val="0"/>
      <w:divBdr>
        <w:top w:val="none" w:sz="0" w:space="0" w:color="auto"/>
        <w:left w:val="none" w:sz="0" w:space="0" w:color="auto"/>
        <w:bottom w:val="none" w:sz="0" w:space="0" w:color="auto"/>
        <w:right w:val="none" w:sz="0" w:space="0" w:color="auto"/>
      </w:divBdr>
    </w:div>
    <w:div w:id="1342898188">
      <w:bodyDiv w:val="1"/>
      <w:marLeft w:val="0"/>
      <w:marRight w:val="0"/>
      <w:marTop w:val="0"/>
      <w:marBottom w:val="0"/>
      <w:divBdr>
        <w:top w:val="none" w:sz="0" w:space="0" w:color="auto"/>
        <w:left w:val="none" w:sz="0" w:space="0" w:color="auto"/>
        <w:bottom w:val="none" w:sz="0" w:space="0" w:color="auto"/>
        <w:right w:val="none" w:sz="0" w:space="0" w:color="auto"/>
      </w:divBdr>
    </w:div>
    <w:div w:id="1343630822">
      <w:bodyDiv w:val="1"/>
      <w:marLeft w:val="0"/>
      <w:marRight w:val="0"/>
      <w:marTop w:val="0"/>
      <w:marBottom w:val="0"/>
      <w:divBdr>
        <w:top w:val="none" w:sz="0" w:space="0" w:color="auto"/>
        <w:left w:val="none" w:sz="0" w:space="0" w:color="auto"/>
        <w:bottom w:val="none" w:sz="0" w:space="0" w:color="auto"/>
        <w:right w:val="none" w:sz="0" w:space="0" w:color="auto"/>
      </w:divBdr>
    </w:div>
    <w:div w:id="1344623241">
      <w:bodyDiv w:val="1"/>
      <w:marLeft w:val="0"/>
      <w:marRight w:val="0"/>
      <w:marTop w:val="0"/>
      <w:marBottom w:val="0"/>
      <w:divBdr>
        <w:top w:val="none" w:sz="0" w:space="0" w:color="auto"/>
        <w:left w:val="none" w:sz="0" w:space="0" w:color="auto"/>
        <w:bottom w:val="none" w:sz="0" w:space="0" w:color="auto"/>
        <w:right w:val="none" w:sz="0" w:space="0" w:color="auto"/>
      </w:divBdr>
    </w:div>
    <w:div w:id="1346830511">
      <w:bodyDiv w:val="1"/>
      <w:marLeft w:val="0"/>
      <w:marRight w:val="0"/>
      <w:marTop w:val="0"/>
      <w:marBottom w:val="0"/>
      <w:divBdr>
        <w:top w:val="none" w:sz="0" w:space="0" w:color="auto"/>
        <w:left w:val="none" w:sz="0" w:space="0" w:color="auto"/>
        <w:bottom w:val="none" w:sz="0" w:space="0" w:color="auto"/>
        <w:right w:val="none" w:sz="0" w:space="0" w:color="auto"/>
      </w:divBdr>
    </w:div>
    <w:div w:id="1347975826">
      <w:bodyDiv w:val="1"/>
      <w:marLeft w:val="0"/>
      <w:marRight w:val="0"/>
      <w:marTop w:val="0"/>
      <w:marBottom w:val="0"/>
      <w:divBdr>
        <w:top w:val="none" w:sz="0" w:space="0" w:color="auto"/>
        <w:left w:val="none" w:sz="0" w:space="0" w:color="auto"/>
        <w:bottom w:val="none" w:sz="0" w:space="0" w:color="auto"/>
        <w:right w:val="none" w:sz="0" w:space="0" w:color="auto"/>
      </w:divBdr>
    </w:div>
    <w:div w:id="1348630968">
      <w:bodyDiv w:val="1"/>
      <w:marLeft w:val="0"/>
      <w:marRight w:val="0"/>
      <w:marTop w:val="0"/>
      <w:marBottom w:val="0"/>
      <w:divBdr>
        <w:top w:val="none" w:sz="0" w:space="0" w:color="auto"/>
        <w:left w:val="none" w:sz="0" w:space="0" w:color="auto"/>
        <w:bottom w:val="none" w:sz="0" w:space="0" w:color="auto"/>
        <w:right w:val="none" w:sz="0" w:space="0" w:color="auto"/>
      </w:divBdr>
    </w:div>
    <w:div w:id="1348797777">
      <w:bodyDiv w:val="1"/>
      <w:marLeft w:val="0"/>
      <w:marRight w:val="0"/>
      <w:marTop w:val="0"/>
      <w:marBottom w:val="0"/>
      <w:divBdr>
        <w:top w:val="none" w:sz="0" w:space="0" w:color="auto"/>
        <w:left w:val="none" w:sz="0" w:space="0" w:color="auto"/>
        <w:bottom w:val="none" w:sz="0" w:space="0" w:color="auto"/>
        <w:right w:val="none" w:sz="0" w:space="0" w:color="auto"/>
      </w:divBdr>
    </w:div>
    <w:div w:id="1349942307">
      <w:bodyDiv w:val="1"/>
      <w:marLeft w:val="0"/>
      <w:marRight w:val="0"/>
      <w:marTop w:val="0"/>
      <w:marBottom w:val="0"/>
      <w:divBdr>
        <w:top w:val="none" w:sz="0" w:space="0" w:color="auto"/>
        <w:left w:val="none" w:sz="0" w:space="0" w:color="auto"/>
        <w:bottom w:val="none" w:sz="0" w:space="0" w:color="auto"/>
        <w:right w:val="none" w:sz="0" w:space="0" w:color="auto"/>
      </w:divBdr>
    </w:div>
    <w:div w:id="1350644835">
      <w:bodyDiv w:val="1"/>
      <w:marLeft w:val="0"/>
      <w:marRight w:val="0"/>
      <w:marTop w:val="0"/>
      <w:marBottom w:val="0"/>
      <w:divBdr>
        <w:top w:val="none" w:sz="0" w:space="0" w:color="auto"/>
        <w:left w:val="none" w:sz="0" w:space="0" w:color="auto"/>
        <w:bottom w:val="none" w:sz="0" w:space="0" w:color="auto"/>
        <w:right w:val="none" w:sz="0" w:space="0" w:color="auto"/>
      </w:divBdr>
    </w:div>
    <w:div w:id="1352025589">
      <w:bodyDiv w:val="1"/>
      <w:marLeft w:val="0"/>
      <w:marRight w:val="0"/>
      <w:marTop w:val="0"/>
      <w:marBottom w:val="0"/>
      <w:divBdr>
        <w:top w:val="none" w:sz="0" w:space="0" w:color="auto"/>
        <w:left w:val="none" w:sz="0" w:space="0" w:color="auto"/>
        <w:bottom w:val="none" w:sz="0" w:space="0" w:color="auto"/>
        <w:right w:val="none" w:sz="0" w:space="0" w:color="auto"/>
      </w:divBdr>
    </w:div>
    <w:div w:id="1352105867">
      <w:bodyDiv w:val="1"/>
      <w:marLeft w:val="0"/>
      <w:marRight w:val="0"/>
      <w:marTop w:val="0"/>
      <w:marBottom w:val="0"/>
      <w:divBdr>
        <w:top w:val="none" w:sz="0" w:space="0" w:color="auto"/>
        <w:left w:val="none" w:sz="0" w:space="0" w:color="auto"/>
        <w:bottom w:val="none" w:sz="0" w:space="0" w:color="auto"/>
        <w:right w:val="none" w:sz="0" w:space="0" w:color="auto"/>
      </w:divBdr>
    </w:div>
    <w:div w:id="1353990867">
      <w:bodyDiv w:val="1"/>
      <w:marLeft w:val="0"/>
      <w:marRight w:val="0"/>
      <w:marTop w:val="0"/>
      <w:marBottom w:val="0"/>
      <w:divBdr>
        <w:top w:val="none" w:sz="0" w:space="0" w:color="auto"/>
        <w:left w:val="none" w:sz="0" w:space="0" w:color="auto"/>
        <w:bottom w:val="none" w:sz="0" w:space="0" w:color="auto"/>
        <w:right w:val="none" w:sz="0" w:space="0" w:color="auto"/>
      </w:divBdr>
    </w:div>
    <w:div w:id="1355613131">
      <w:bodyDiv w:val="1"/>
      <w:marLeft w:val="0"/>
      <w:marRight w:val="0"/>
      <w:marTop w:val="0"/>
      <w:marBottom w:val="0"/>
      <w:divBdr>
        <w:top w:val="none" w:sz="0" w:space="0" w:color="auto"/>
        <w:left w:val="none" w:sz="0" w:space="0" w:color="auto"/>
        <w:bottom w:val="none" w:sz="0" w:space="0" w:color="auto"/>
        <w:right w:val="none" w:sz="0" w:space="0" w:color="auto"/>
      </w:divBdr>
    </w:div>
    <w:div w:id="1355885112">
      <w:bodyDiv w:val="1"/>
      <w:marLeft w:val="0"/>
      <w:marRight w:val="0"/>
      <w:marTop w:val="0"/>
      <w:marBottom w:val="0"/>
      <w:divBdr>
        <w:top w:val="none" w:sz="0" w:space="0" w:color="auto"/>
        <w:left w:val="none" w:sz="0" w:space="0" w:color="auto"/>
        <w:bottom w:val="none" w:sz="0" w:space="0" w:color="auto"/>
        <w:right w:val="none" w:sz="0" w:space="0" w:color="auto"/>
      </w:divBdr>
    </w:div>
    <w:div w:id="1356270767">
      <w:bodyDiv w:val="1"/>
      <w:marLeft w:val="0"/>
      <w:marRight w:val="0"/>
      <w:marTop w:val="0"/>
      <w:marBottom w:val="0"/>
      <w:divBdr>
        <w:top w:val="none" w:sz="0" w:space="0" w:color="auto"/>
        <w:left w:val="none" w:sz="0" w:space="0" w:color="auto"/>
        <w:bottom w:val="none" w:sz="0" w:space="0" w:color="auto"/>
        <w:right w:val="none" w:sz="0" w:space="0" w:color="auto"/>
      </w:divBdr>
    </w:div>
    <w:div w:id="1357080569">
      <w:bodyDiv w:val="1"/>
      <w:marLeft w:val="0"/>
      <w:marRight w:val="0"/>
      <w:marTop w:val="0"/>
      <w:marBottom w:val="0"/>
      <w:divBdr>
        <w:top w:val="none" w:sz="0" w:space="0" w:color="auto"/>
        <w:left w:val="none" w:sz="0" w:space="0" w:color="auto"/>
        <w:bottom w:val="none" w:sz="0" w:space="0" w:color="auto"/>
        <w:right w:val="none" w:sz="0" w:space="0" w:color="auto"/>
      </w:divBdr>
    </w:div>
    <w:div w:id="1357120798">
      <w:bodyDiv w:val="1"/>
      <w:marLeft w:val="0"/>
      <w:marRight w:val="0"/>
      <w:marTop w:val="0"/>
      <w:marBottom w:val="0"/>
      <w:divBdr>
        <w:top w:val="none" w:sz="0" w:space="0" w:color="auto"/>
        <w:left w:val="none" w:sz="0" w:space="0" w:color="auto"/>
        <w:bottom w:val="none" w:sz="0" w:space="0" w:color="auto"/>
        <w:right w:val="none" w:sz="0" w:space="0" w:color="auto"/>
      </w:divBdr>
    </w:div>
    <w:div w:id="1358583147">
      <w:bodyDiv w:val="1"/>
      <w:marLeft w:val="0"/>
      <w:marRight w:val="0"/>
      <w:marTop w:val="0"/>
      <w:marBottom w:val="0"/>
      <w:divBdr>
        <w:top w:val="none" w:sz="0" w:space="0" w:color="auto"/>
        <w:left w:val="none" w:sz="0" w:space="0" w:color="auto"/>
        <w:bottom w:val="none" w:sz="0" w:space="0" w:color="auto"/>
        <w:right w:val="none" w:sz="0" w:space="0" w:color="auto"/>
      </w:divBdr>
    </w:div>
    <w:div w:id="1359311905">
      <w:bodyDiv w:val="1"/>
      <w:marLeft w:val="0"/>
      <w:marRight w:val="0"/>
      <w:marTop w:val="0"/>
      <w:marBottom w:val="0"/>
      <w:divBdr>
        <w:top w:val="none" w:sz="0" w:space="0" w:color="auto"/>
        <w:left w:val="none" w:sz="0" w:space="0" w:color="auto"/>
        <w:bottom w:val="none" w:sz="0" w:space="0" w:color="auto"/>
        <w:right w:val="none" w:sz="0" w:space="0" w:color="auto"/>
      </w:divBdr>
    </w:div>
    <w:div w:id="1360470974">
      <w:bodyDiv w:val="1"/>
      <w:marLeft w:val="0"/>
      <w:marRight w:val="0"/>
      <w:marTop w:val="0"/>
      <w:marBottom w:val="0"/>
      <w:divBdr>
        <w:top w:val="none" w:sz="0" w:space="0" w:color="auto"/>
        <w:left w:val="none" w:sz="0" w:space="0" w:color="auto"/>
        <w:bottom w:val="none" w:sz="0" w:space="0" w:color="auto"/>
        <w:right w:val="none" w:sz="0" w:space="0" w:color="auto"/>
      </w:divBdr>
    </w:div>
    <w:div w:id="1361862216">
      <w:bodyDiv w:val="1"/>
      <w:marLeft w:val="0"/>
      <w:marRight w:val="0"/>
      <w:marTop w:val="0"/>
      <w:marBottom w:val="0"/>
      <w:divBdr>
        <w:top w:val="none" w:sz="0" w:space="0" w:color="auto"/>
        <w:left w:val="none" w:sz="0" w:space="0" w:color="auto"/>
        <w:bottom w:val="none" w:sz="0" w:space="0" w:color="auto"/>
        <w:right w:val="none" w:sz="0" w:space="0" w:color="auto"/>
      </w:divBdr>
    </w:div>
    <w:div w:id="1363870583">
      <w:bodyDiv w:val="1"/>
      <w:marLeft w:val="0"/>
      <w:marRight w:val="0"/>
      <w:marTop w:val="0"/>
      <w:marBottom w:val="0"/>
      <w:divBdr>
        <w:top w:val="none" w:sz="0" w:space="0" w:color="auto"/>
        <w:left w:val="none" w:sz="0" w:space="0" w:color="auto"/>
        <w:bottom w:val="none" w:sz="0" w:space="0" w:color="auto"/>
        <w:right w:val="none" w:sz="0" w:space="0" w:color="auto"/>
      </w:divBdr>
    </w:div>
    <w:div w:id="1364286648">
      <w:bodyDiv w:val="1"/>
      <w:marLeft w:val="0"/>
      <w:marRight w:val="0"/>
      <w:marTop w:val="0"/>
      <w:marBottom w:val="0"/>
      <w:divBdr>
        <w:top w:val="none" w:sz="0" w:space="0" w:color="auto"/>
        <w:left w:val="none" w:sz="0" w:space="0" w:color="auto"/>
        <w:bottom w:val="none" w:sz="0" w:space="0" w:color="auto"/>
        <w:right w:val="none" w:sz="0" w:space="0" w:color="auto"/>
      </w:divBdr>
    </w:div>
    <w:div w:id="1367172680">
      <w:bodyDiv w:val="1"/>
      <w:marLeft w:val="0"/>
      <w:marRight w:val="0"/>
      <w:marTop w:val="0"/>
      <w:marBottom w:val="0"/>
      <w:divBdr>
        <w:top w:val="none" w:sz="0" w:space="0" w:color="auto"/>
        <w:left w:val="none" w:sz="0" w:space="0" w:color="auto"/>
        <w:bottom w:val="none" w:sz="0" w:space="0" w:color="auto"/>
        <w:right w:val="none" w:sz="0" w:space="0" w:color="auto"/>
      </w:divBdr>
    </w:div>
    <w:div w:id="1370564810">
      <w:bodyDiv w:val="1"/>
      <w:marLeft w:val="0"/>
      <w:marRight w:val="0"/>
      <w:marTop w:val="0"/>
      <w:marBottom w:val="0"/>
      <w:divBdr>
        <w:top w:val="none" w:sz="0" w:space="0" w:color="auto"/>
        <w:left w:val="none" w:sz="0" w:space="0" w:color="auto"/>
        <w:bottom w:val="none" w:sz="0" w:space="0" w:color="auto"/>
        <w:right w:val="none" w:sz="0" w:space="0" w:color="auto"/>
      </w:divBdr>
    </w:div>
    <w:div w:id="1373850102">
      <w:bodyDiv w:val="1"/>
      <w:marLeft w:val="0"/>
      <w:marRight w:val="0"/>
      <w:marTop w:val="0"/>
      <w:marBottom w:val="0"/>
      <w:divBdr>
        <w:top w:val="none" w:sz="0" w:space="0" w:color="auto"/>
        <w:left w:val="none" w:sz="0" w:space="0" w:color="auto"/>
        <w:bottom w:val="none" w:sz="0" w:space="0" w:color="auto"/>
        <w:right w:val="none" w:sz="0" w:space="0" w:color="auto"/>
      </w:divBdr>
    </w:div>
    <w:div w:id="1374117868">
      <w:bodyDiv w:val="1"/>
      <w:marLeft w:val="0"/>
      <w:marRight w:val="0"/>
      <w:marTop w:val="0"/>
      <w:marBottom w:val="0"/>
      <w:divBdr>
        <w:top w:val="none" w:sz="0" w:space="0" w:color="auto"/>
        <w:left w:val="none" w:sz="0" w:space="0" w:color="auto"/>
        <w:bottom w:val="none" w:sz="0" w:space="0" w:color="auto"/>
        <w:right w:val="none" w:sz="0" w:space="0" w:color="auto"/>
      </w:divBdr>
    </w:div>
    <w:div w:id="1378896105">
      <w:bodyDiv w:val="1"/>
      <w:marLeft w:val="0"/>
      <w:marRight w:val="0"/>
      <w:marTop w:val="0"/>
      <w:marBottom w:val="0"/>
      <w:divBdr>
        <w:top w:val="none" w:sz="0" w:space="0" w:color="auto"/>
        <w:left w:val="none" w:sz="0" w:space="0" w:color="auto"/>
        <w:bottom w:val="none" w:sz="0" w:space="0" w:color="auto"/>
        <w:right w:val="none" w:sz="0" w:space="0" w:color="auto"/>
      </w:divBdr>
    </w:div>
    <w:div w:id="1382483890">
      <w:bodyDiv w:val="1"/>
      <w:marLeft w:val="0"/>
      <w:marRight w:val="0"/>
      <w:marTop w:val="0"/>
      <w:marBottom w:val="0"/>
      <w:divBdr>
        <w:top w:val="none" w:sz="0" w:space="0" w:color="auto"/>
        <w:left w:val="none" w:sz="0" w:space="0" w:color="auto"/>
        <w:bottom w:val="none" w:sz="0" w:space="0" w:color="auto"/>
        <w:right w:val="none" w:sz="0" w:space="0" w:color="auto"/>
      </w:divBdr>
    </w:div>
    <w:div w:id="1383627541">
      <w:bodyDiv w:val="1"/>
      <w:marLeft w:val="0"/>
      <w:marRight w:val="0"/>
      <w:marTop w:val="0"/>
      <w:marBottom w:val="0"/>
      <w:divBdr>
        <w:top w:val="none" w:sz="0" w:space="0" w:color="auto"/>
        <w:left w:val="none" w:sz="0" w:space="0" w:color="auto"/>
        <w:bottom w:val="none" w:sz="0" w:space="0" w:color="auto"/>
        <w:right w:val="none" w:sz="0" w:space="0" w:color="auto"/>
      </w:divBdr>
    </w:div>
    <w:div w:id="1386611623">
      <w:bodyDiv w:val="1"/>
      <w:marLeft w:val="0"/>
      <w:marRight w:val="0"/>
      <w:marTop w:val="0"/>
      <w:marBottom w:val="0"/>
      <w:divBdr>
        <w:top w:val="none" w:sz="0" w:space="0" w:color="auto"/>
        <w:left w:val="none" w:sz="0" w:space="0" w:color="auto"/>
        <w:bottom w:val="none" w:sz="0" w:space="0" w:color="auto"/>
        <w:right w:val="none" w:sz="0" w:space="0" w:color="auto"/>
      </w:divBdr>
    </w:div>
    <w:div w:id="1390307187">
      <w:bodyDiv w:val="1"/>
      <w:marLeft w:val="0"/>
      <w:marRight w:val="0"/>
      <w:marTop w:val="0"/>
      <w:marBottom w:val="0"/>
      <w:divBdr>
        <w:top w:val="none" w:sz="0" w:space="0" w:color="auto"/>
        <w:left w:val="none" w:sz="0" w:space="0" w:color="auto"/>
        <w:bottom w:val="none" w:sz="0" w:space="0" w:color="auto"/>
        <w:right w:val="none" w:sz="0" w:space="0" w:color="auto"/>
      </w:divBdr>
    </w:div>
    <w:div w:id="1391072640">
      <w:bodyDiv w:val="1"/>
      <w:marLeft w:val="0"/>
      <w:marRight w:val="0"/>
      <w:marTop w:val="0"/>
      <w:marBottom w:val="0"/>
      <w:divBdr>
        <w:top w:val="none" w:sz="0" w:space="0" w:color="auto"/>
        <w:left w:val="none" w:sz="0" w:space="0" w:color="auto"/>
        <w:bottom w:val="none" w:sz="0" w:space="0" w:color="auto"/>
        <w:right w:val="none" w:sz="0" w:space="0" w:color="auto"/>
      </w:divBdr>
    </w:div>
    <w:div w:id="1391073417">
      <w:bodyDiv w:val="1"/>
      <w:marLeft w:val="0"/>
      <w:marRight w:val="0"/>
      <w:marTop w:val="0"/>
      <w:marBottom w:val="0"/>
      <w:divBdr>
        <w:top w:val="none" w:sz="0" w:space="0" w:color="auto"/>
        <w:left w:val="none" w:sz="0" w:space="0" w:color="auto"/>
        <w:bottom w:val="none" w:sz="0" w:space="0" w:color="auto"/>
        <w:right w:val="none" w:sz="0" w:space="0" w:color="auto"/>
      </w:divBdr>
    </w:div>
    <w:div w:id="1391417100">
      <w:bodyDiv w:val="1"/>
      <w:marLeft w:val="0"/>
      <w:marRight w:val="0"/>
      <w:marTop w:val="0"/>
      <w:marBottom w:val="0"/>
      <w:divBdr>
        <w:top w:val="none" w:sz="0" w:space="0" w:color="auto"/>
        <w:left w:val="none" w:sz="0" w:space="0" w:color="auto"/>
        <w:bottom w:val="none" w:sz="0" w:space="0" w:color="auto"/>
        <w:right w:val="none" w:sz="0" w:space="0" w:color="auto"/>
      </w:divBdr>
    </w:div>
    <w:div w:id="1391465610">
      <w:bodyDiv w:val="1"/>
      <w:marLeft w:val="0"/>
      <w:marRight w:val="0"/>
      <w:marTop w:val="0"/>
      <w:marBottom w:val="0"/>
      <w:divBdr>
        <w:top w:val="none" w:sz="0" w:space="0" w:color="auto"/>
        <w:left w:val="none" w:sz="0" w:space="0" w:color="auto"/>
        <w:bottom w:val="none" w:sz="0" w:space="0" w:color="auto"/>
        <w:right w:val="none" w:sz="0" w:space="0" w:color="auto"/>
      </w:divBdr>
    </w:div>
    <w:div w:id="1395349895">
      <w:bodyDiv w:val="1"/>
      <w:marLeft w:val="0"/>
      <w:marRight w:val="0"/>
      <w:marTop w:val="0"/>
      <w:marBottom w:val="0"/>
      <w:divBdr>
        <w:top w:val="none" w:sz="0" w:space="0" w:color="auto"/>
        <w:left w:val="none" w:sz="0" w:space="0" w:color="auto"/>
        <w:bottom w:val="none" w:sz="0" w:space="0" w:color="auto"/>
        <w:right w:val="none" w:sz="0" w:space="0" w:color="auto"/>
      </w:divBdr>
    </w:div>
    <w:div w:id="1397430465">
      <w:bodyDiv w:val="1"/>
      <w:marLeft w:val="0"/>
      <w:marRight w:val="0"/>
      <w:marTop w:val="0"/>
      <w:marBottom w:val="0"/>
      <w:divBdr>
        <w:top w:val="none" w:sz="0" w:space="0" w:color="auto"/>
        <w:left w:val="none" w:sz="0" w:space="0" w:color="auto"/>
        <w:bottom w:val="none" w:sz="0" w:space="0" w:color="auto"/>
        <w:right w:val="none" w:sz="0" w:space="0" w:color="auto"/>
      </w:divBdr>
    </w:div>
    <w:div w:id="1404647195">
      <w:bodyDiv w:val="1"/>
      <w:marLeft w:val="0"/>
      <w:marRight w:val="0"/>
      <w:marTop w:val="0"/>
      <w:marBottom w:val="0"/>
      <w:divBdr>
        <w:top w:val="none" w:sz="0" w:space="0" w:color="auto"/>
        <w:left w:val="none" w:sz="0" w:space="0" w:color="auto"/>
        <w:bottom w:val="none" w:sz="0" w:space="0" w:color="auto"/>
        <w:right w:val="none" w:sz="0" w:space="0" w:color="auto"/>
      </w:divBdr>
    </w:div>
    <w:div w:id="1404714641">
      <w:bodyDiv w:val="1"/>
      <w:marLeft w:val="0"/>
      <w:marRight w:val="0"/>
      <w:marTop w:val="0"/>
      <w:marBottom w:val="0"/>
      <w:divBdr>
        <w:top w:val="none" w:sz="0" w:space="0" w:color="auto"/>
        <w:left w:val="none" w:sz="0" w:space="0" w:color="auto"/>
        <w:bottom w:val="none" w:sz="0" w:space="0" w:color="auto"/>
        <w:right w:val="none" w:sz="0" w:space="0" w:color="auto"/>
      </w:divBdr>
    </w:div>
    <w:div w:id="1405374500">
      <w:bodyDiv w:val="1"/>
      <w:marLeft w:val="0"/>
      <w:marRight w:val="0"/>
      <w:marTop w:val="0"/>
      <w:marBottom w:val="0"/>
      <w:divBdr>
        <w:top w:val="none" w:sz="0" w:space="0" w:color="auto"/>
        <w:left w:val="none" w:sz="0" w:space="0" w:color="auto"/>
        <w:bottom w:val="none" w:sz="0" w:space="0" w:color="auto"/>
        <w:right w:val="none" w:sz="0" w:space="0" w:color="auto"/>
      </w:divBdr>
    </w:div>
    <w:div w:id="1406224167">
      <w:bodyDiv w:val="1"/>
      <w:marLeft w:val="0"/>
      <w:marRight w:val="0"/>
      <w:marTop w:val="0"/>
      <w:marBottom w:val="0"/>
      <w:divBdr>
        <w:top w:val="none" w:sz="0" w:space="0" w:color="auto"/>
        <w:left w:val="none" w:sz="0" w:space="0" w:color="auto"/>
        <w:bottom w:val="none" w:sz="0" w:space="0" w:color="auto"/>
        <w:right w:val="none" w:sz="0" w:space="0" w:color="auto"/>
      </w:divBdr>
    </w:div>
    <w:div w:id="1406612923">
      <w:bodyDiv w:val="1"/>
      <w:marLeft w:val="0"/>
      <w:marRight w:val="0"/>
      <w:marTop w:val="0"/>
      <w:marBottom w:val="0"/>
      <w:divBdr>
        <w:top w:val="none" w:sz="0" w:space="0" w:color="auto"/>
        <w:left w:val="none" w:sz="0" w:space="0" w:color="auto"/>
        <w:bottom w:val="none" w:sz="0" w:space="0" w:color="auto"/>
        <w:right w:val="none" w:sz="0" w:space="0" w:color="auto"/>
      </w:divBdr>
    </w:div>
    <w:div w:id="1407072560">
      <w:bodyDiv w:val="1"/>
      <w:marLeft w:val="0"/>
      <w:marRight w:val="0"/>
      <w:marTop w:val="0"/>
      <w:marBottom w:val="0"/>
      <w:divBdr>
        <w:top w:val="none" w:sz="0" w:space="0" w:color="auto"/>
        <w:left w:val="none" w:sz="0" w:space="0" w:color="auto"/>
        <w:bottom w:val="none" w:sz="0" w:space="0" w:color="auto"/>
        <w:right w:val="none" w:sz="0" w:space="0" w:color="auto"/>
      </w:divBdr>
    </w:div>
    <w:div w:id="1408991132">
      <w:bodyDiv w:val="1"/>
      <w:marLeft w:val="0"/>
      <w:marRight w:val="0"/>
      <w:marTop w:val="0"/>
      <w:marBottom w:val="0"/>
      <w:divBdr>
        <w:top w:val="none" w:sz="0" w:space="0" w:color="auto"/>
        <w:left w:val="none" w:sz="0" w:space="0" w:color="auto"/>
        <w:bottom w:val="none" w:sz="0" w:space="0" w:color="auto"/>
        <w:right w:val="none" w:sz="0" w:space="0" w:color="auto"/>
      </w:divBdr>
    </w:div>
    <w:div w:id="1409621609">
      <w:bodyDiv w:val="1"/>
      <w:marLeft w:val="0"/>
      <w:marRight w:val="0"/>
      <w:marTop w:val="0"/>
      <w:marBottom w:val="0"/>
      <w:divBdr>
        <w:top w:val="none" w:sz="0" w:space="0" w:color="auto"/>
        <w:left w:val="none" w:sz="0" w:space="0" w:color="auto"/>
        <w:bottom w:val="none" w:sz="0" w:space="0" w:color="auto"/>
        <w:right w:val="none" w:sz="0" w:space="0" w:color="auto"/>
      </w:divBdr>
    </w:div>
    <w:div w:id="1414277793">
      <w:bodyDiv w:val="1"/>
      <w:marLeft w:val="0"/>
      <w:marRight w:val="0"/>
      <w:marTop w:val="0"/>
      <w:marBottom w:val="0"/>
      <w:divBdr>
        <w:top w:val="none" w:sz="0" w:space="0" w:color="auto"/>
        <w:left w:val="none" w:sz="0" w:space="0" w:color="auto"/>
        <w:bottom w:val="none" w:sz="0" w:space="0" w:color="auto"/>
        <w:right w:val="none" w:sz="0" w:space="0" w:color="auto"/>
      </w:divBdr>
    </w:div>
    <w:div w:id="1415007807">
      <w:bodyDiv w:val="1"/>
      <w:marLeft w:val="0"/>
      <w:marRight w:val="0"/>
      <w:marTop w:val="0"/>
      <w:marBottom w:val="0"/>
      <w:divBdr>
        <w:top w:val="none" w:sz="0" w:space="0" w:color="auto"/>
        <w:left w:val="none" w:sz="0" w:space="0" w:color="auto"/>
        <w:bottom w:val="none" w:sz="0" w:space="0" w:color="auto"/>
        <w:right w:val="none" w:sz="0" w:space="0" w:color="auto"/>
      </w:divBdr>
    </w:div>
    <w:div w:id="1416627458">
      <w:bodyDiv w:val="1"/>
      <w:marLeft w:val="0"/>
      <w:marRight w:val="0"/>
      <w:marTop w:val="0"/>
      <w:marBottom w:val="0"/>
      <w:divBdr>
        <w:top w:val="none" w:sz="0" w:space="0" w:color="auto"/>
        <w:left w:val="none" w:sz="0" w:space="0" w:color="auto"/>
        <w:bottom w:val="none" w:sz="0" w:space="0" w:color="auto"/>
        <w:right w:val="none" w:sz="0" w:space="0" w:color="auto"/>
      </w:divBdr>
    </w:div>
    <w:div w:id="1420563595">
      <w:bodyDiv w:val="1"/>
      <w:marLeft w:val="0"/>
      <w:marRight w:val="0"/>
      <w:marTop w:val="0"/>
      <w:marBottom w:val="0"/>
      <w:divBdr>
        <w:top w:val="none" w:sz="0" w:space="0" w:color="auto"/>
        <w:left w:val="none" w:sz="0" w:space="0" w:color="auto"/>
        <w:bottom w:val="none" w:sz="0" w:space="0" w:color="auto"/>
        <w:right w:val="none" w:sz="0" w:space="0" w:color="auto"/>
      </w:divBdr>
    </w:div>
    <w:div w:id="1422141942">
      <w:bodyDiv w:val="1"/>
      <w:marLeft w:val="0"/>
      <w:marRight w:val="0"/>
      <w:marTop w:val="0"/>
      <w:marBottom w:val="0"/>
      <w:divBdr>
        <w:top w:val="none" w:sz="0" w:space="0" w:color="auto"/>
        <w:left w:val="none" w:sz="0" w:space="0" w:color="auto"/>
        <w:bottom w:val="none" w:sz="0" w:space="0" w:color="auto"/>
        <w:right w:val="none" w:sz="0" w:space="0" w:color="auto"/>
      </w:divBdr>
    </w:div>
    <w:div w:id="1422414916">
      <w:bodyDiv w:val="1"/>
      <w:marLeft w:val="0"/>
      <w:marRight w:val="0"/>
      <w:marTop w:val="0"/>
      <w:marBottom w:val="0"/>
      <w:divBdr>
        <w:top w:val="none" w:sz="0" w:space="0" w:color="auto"/>
        <w:left w:val="none" w:sz="0" w:space="0" w:color="auto"/>
        <w:bottom w:val="none" w:sz="0" w:space="0" w:color="auto"/>
        <w:right w:val="none" w:sz="0" w:space="0" w:color="auto"/>
      </w:divBdr>
    </w:div>
    <w:div w:id="1427966705">
      <w:bodyDiv w:val="1"/>
      <w:marLeft w:val="0"/>
      <w:marRight w:val="0"/>
      <w:marTop w:val="0"/>
      <w:marBottom w:val="0"/>
      <w:divBdr>
        <w:top w:val="none" w:sz="0" w:space="0" w:color="auto"/>
        <w:left w:val="none" w:sz="0" w:space="0" w:color="auto"/>
        <w:bottom w:val="none" w:sz="0" w:space="0" w:color="auto"/>
        <w:right w:val="none" w:sz="0" w:space="0" w:color="auto"/>
      </w:divBdr>
    </w:div>
    <w:div w:id="1429890305">
      <w:bodyDiv w:val="1"/>
      <w:marLeft w:val="0"/>
      <w:marRight w:val="0"/>
      <w:marTop w:val="0"/>
      <w:marBottom w:val="0"/>
      <w:divBdr>
        <w:top w:val="none" w:sz="0" w:space="0" w:color="auto"/>
        <w:left w:val="none" w:sz="0" w:space="0" w:color="auto"/>
        <w:bottom w:val="none" w:sz="0" w:space="0" w:color="auto"/>
        <w:right w:val="none" w:sz="0" w:space="0" w:color="auto"/>
      </w:divBdr>
    </w:div>
    <w:div w:id="1430657026">
      <w:bodyDiv w:val="1"/>
      <w:marLeft w:val="0"/>
      <w:marRight w:val="0"/>
      <w:marTop w:val="0"/>
      <w:marBottom w:val="0"/>
      <w:divBdr>
        <w:top w:val="none" w:sz="0" w:space="0" w:color="auto"/>
        <w:left w:val="none" w:sz="0" w:space="0" w:color="auto"/>
        <w:bottom w:val="none" w:sz="0" w:space="0" w:color="auto"/>
        <w:right w:val="none" w:sz="0" w:space="0" w:color="auto"/>
      </w:divBdr>
    </w:div>
    <w:div w:id="1431656201">
      <w:bodyDiv w:val="1"/>
      <w:marLeft w:val="0"/>
      <w:marRight w:val="0"/>
      <w:marTop w:val="0"/>
      <w:marBottom w:val="0"/>
      <w:divBdr>
        <w:top w:val="none" w:sz="0" w:space="0" w:color="auto"/>
        <w:left w:val="none" w:sz="0" w:space="0" w:color="auto"/>
        <w:bottom w:val="none" w:sz="0" w:space="0" w:color="auto"/>
        <w:right w:val="none" w:sz="0" w:space="0" w:color="auto"/>
      </w:divBdr>
    </w:div>
    <w:div w:id="1434131820">
      <w:bodyDiv w:val="1"/>
      <w:marLeft w:val="0"/>
      <w:marRight w:val="0"/>
      <w:marTop w:val="0"/>
      <w:marBottom w:val="0"/>
      <w:divBdr>
        <w:top w:val="none" w:sz="0" w:space="0" w:color="auto"/>
        <w:left w:val="none" w:sz="0" w:space="0" w:color="auto"/>
        <w:bottom w:val="none" w:sz="0" w:space="0" w:color="auto"/>
        <w:right w:val="none" w:sz="0" w:space="0" w:color="auto"/>
      </w:divBdr>
    </w:div>
    <w:div w:id="1452046785">
      <w:bodyDiv w:val="1"/>
      <w:marLeft w:val="0"/>
      <w:marRight w:val="0"/>
      <w:marTop w:val="0"/>
      <w:marBottom w:val="0"/>
      <w:divBdr>
        <w:top w:val="none" w:sz="0" w:space="0" w:color="auto"/>
        <w:left w:val="none" w:sz="0" w:space="0" w:color="auto"/>
        <w:bottom w:val="none" w:sz="0" w:space="0" w:color="auto"/>
        <w:right w:val="none" w:sz="0" w:space="0" w:color="auto"/>
      </w:divBdr>
    </w:div>
    <w:div w:id="1452288165">
      <w:bodyDiv w:val="1"/>
      <w:marLeft w:val="0"/>
      <w:marRight w:val="0"/>
      <w:marTop w:val="0"/>
      <w:marBottom w:val="0"/>
      <w:divBdr>
        <w:top w:val="none" w:sz="0" w:space="0" w:color="auto"/>
        <w:left w:val="none" w:sz="0" w:space="0" w:color="auto"/>
        <w:bottom w:val="none" w:sz="0" w:space="0" w:color="auto"/>
        <w:right w:val="none" w:sz="0" w:space="0" w:color="auto"/>
      </w:divBdr>
    </w:div>
    <w:div w:id="1454861759">
      <w:bodyDiv w:val="1"/>
      <w:marLeft w:val="0"/>
      <w:marRight w:val="0"/>
      <w:marTop w:val="0"/>
      <w:marBottom w:val="0"/>
      <w:divBdr>
        <w:top w:val="none" w:sz="0" w:space="0" w:color="auto"/>
        <w:left w:val="none" w:sz="0" w:space="0" w:color="auto"/>
        <w:bottom w:val="none" w:sz="0" w:space="0" w:color="auto"/>
        <w:right w:val="none" w:sz="0" w:space="0" w:color="auto"/>
      </w:divBdr>
    </w:div>
    <w:div w:id="1455441488">
      <w:bodyDiv w:val="1"/>
      <w:marLeft w:val="0"/>
      <w:marRight w:val="0"/>
      <w:marTop w:val="0"/>
      <w:marBottom w:val="0"/>
      <w:divBdr>
        <w:top w:val="none" w:sz="0" w:space="0" w:color="auto"/>
        <w:left w:val="none" w:sz="0" w:space="0" w:color="auto"/>
        <w:bottom w:val="none" w:sz="0" w:space="0" w:color="auto"/>
        <w:right w:val="none" w:sz="0" w:space="0" w:color="auto"/>
      </w:divBdr>
    </w:div>
    <w:div w:id="1455445193">
      <w:bodyDiv w:val="1"/>
      <w:marLeft w:val="0"/>
      <w:marRight w:val="0"/>
      <w:marTop w:val="0"/>
      <w:marBottom w:val="0"/>
      <w:divBdr>
        <w:top w:val="none" w:sz="0" w:space="0" w:color="auto"/>
        <w:left w:val="none" w:sz="0" w:space="0" w:color="auto"/>
        <w:bottom w:val="none" w:sz="0" w:space="0" w:color="auto"/>
        <w:right w:val="none" w:sz="0" w:space="0" w:color="auto"/>
      </w:divBdr>
    </w:div>
    <w:div w:id="1458447391">
      <w:bodyDiv w:val="1"/>
      <w:marLeft w:val="0"/>
      <w:marRight w:val="0"/>
      <w:marTop w:val="0"/>
      <w:marBottom w:val="0"/>
      <w:divBdr>
        <w:top w:val="none" w:sz="0" w:space="0" w:color="auto"/>
        <w:left w:val="none" w:sz="0" w:space="0" w:color="auto"/>
        <w:bottom w:val="none" w:sz="0" w:space="0" w:color="auto"/>
        <w:right w:val="none" w:sz="0" w:space="0" w:color="auto"/>
      </w:divBdr>
    </w:div>
    <w:div w:id="1460146621">
      <w:bodyDiv w:val="1"/>
      <w:marLeft w:val="0"/>
      <w:marRight w:val="0"/>
      <w:marTop w:val="0"/>
      <w:marBottom w:val="0"/>
      <w:divBdr>
        <w:top w:val="none" w:sz="0" w:space="0" w:color="auto"/>
        <w:left w:val="none" w:sz="0" w:space="0" w:color="auto"/>
        <w:bottom w:val="none" w:sz="0" w:space="0" w:color="auto"/>
        <w:right w:val="none" w:sz="0" w:space="0" w:color="auto"/>
      </w:divBdr>
    </w:div>
    <w:div w:id="1461530610">
      <w:bodyDiv w:val="1"/>
      <w:marLeft w:val="0"/>
      <w:marRight w:val="0"/>
      <w:marTop w:val="0"/>
      <w:marBottom w:val="0"/>
      <w:divBdr>
        <w:top w:val="none" w:sz="0" w:space="0" w:color="auto"/>
        <w:left w:val="none" w:sz="0" w:space="0" w:color="auto"/>
        <w:bottom w:val="none" w:sz="0" w:space="0" w:color="auto"/>
        <w:right w:val="none" w:sz="0" w:space="0" w:color="auto"/>
      </w:divBdr>
    </w:div>
    <w:div w:id="1461655197">
      <w:bodyDiv w:val="1"/>
      <w:marLeft w:val="0"/>
      <w:marRight w:val="0"/>
      <w:marTop w:val="0"/>
      <w:marBottom w:val="0"/>
      <w:divBdr>
        <w:top w:val="none" w:sz="0" w:space="0" w:color="auto"/>
        <w:left w:val="none" w:sz="0" w:space="0" w:color="auto"/>
        <w:bottom w:val="none" w:sz="0" w:space="0" w:color="auto"/>
        <w:right w:val="none" w:sz="0" w:space="0" w:color="auto"/>
      </w:divBdr>
    </w:div>
    <w:div w:id="1462311350">
      <w:bodyDiv w:val="1"/>
      <w:marLeft w:val="0"/>
      <w:marRight w:val="0"/>
      <w:marTop w:val="0"/>
      <w:marBottom w:val="0"/>
      <w:divBdr>
        <w:top w:val="none" w:sz="0" w:space="0" w:color="auto"/>
        <w:left w:val="none" w:sz="0" w:space="0" w:color="auto"/>
        <w:bottom w:val="none" w:sz="0" w:space="0" w:color="auto"/>
        <w:right w:val="none" w:sz="0" w:space="0" w:color="auto"/>
      </w:divBdr>
    </w:div>
    <w:div w:id="1464955864">
      <w:bodyDiv w:val="1"/>
      <w:marLeft w:val="0"/>
      <w:marRight w:val="0"/>
      <w:marTop w:val="0"/>
      <w:marBottom w:val="0"/>
      <w:divBdr>
        <w:top w:val="none" w:sz="0" w:space="0" w:color="auto"/>
        <w:left w:val="none" w:sz="0" w:space="0" w:color="auto"/>
        <w:bottom w:val="none" w:sz="0" w:space="0" w:color="auto"/>
        <w:right w:val="none" w:sz="0" w:space="0" w:color="auto"/>
      </w:divBdr>
    </w:div>
    <w:div w:id="1465196257">
      <w:bodyDiv w:val="1"/>
      <w:marLeft w:val="0"/>
      <w:marRight w:val="0"/>
      <w:marTop w:val="0"/>
      <w:marBottom w:val="0"/>
      <w:divBdr>
        <w:top w:val="none" w:sz="0" w:space="0" w:color="auto"/>
        <w:left w:val="none" w:sz="0" w:space="0" w:color="auto"/>
        <w:bottom w:val="none" w:sz="0" w:space="0" w:color="auto"/>
        <w:right w:val="none" w:sz="0" w:space="0" w:color="auto"/>
      </w:divBdr>
    </w:div>
    <w:div w:id="1465272496">
      <w:bodyDiv w:val="1"/>
      <w:marLeft w:val="0"/>
      <w:marRight w:val="0"/>
      <w:marTop w:val="0"/>
      <w:marBottom w:val="0"/>
      <w:divBdr>
        <w:top w:val="none" w:sz="0" w:space="0" w:color="auto"/>
        <w:left w:val="none" w:sz="0" w:space="0" w:color="auto"/>
        <w:bottom w:val="none" w:sz="0" w:space="0" w:color="auto"/>
        <w:right w:val="none" w:sz="0" w:space="0" w:color="auto"/>
      </w:divBdr>
    </w:div>
    <w:div w:id="1465849613">
      <w:bodyDiv w:val="1"/>
      <w:marLeft w:val="0"/>
      <w:marRight w:val="0"/>
      <w:marTop w:val="0"/>
      <w:marBottom w:val="0"/>
      <w:divBdr>
        <w:top w:val="none" w:sz="0" w:space="0" w:color="auto"/>
        <w:left w:val="none" w:sz="0" w:space="0" w:color="auto"/>
        <w:bottom w:val="none" w:sz="0" w:space="0" w:color="auto"/>
        <w:right w:val="none" w:sz="0" w:space="0" w:color="auto"/>
      </w:divBdr>
    </w:div>
    <w:div w:id="1466503520">
      <w:bodyDiv w:val="1"/>
      <w:marLeft w:val="0"/>
      <w:marRight w:val="0"/>
      <w:marTop w:val="0"/>
      <w:marBottom w:val="0"/>
      <w:divBdr>
        <w:top w:val="none" w:sz="0" w:space="0" w:color="auto"/>
        <w:left w:val="none" w:sz="0" w:space="0" w:color="auto"/>
        <w:bottom w:val="none" w:sz="0" w:space="0" w:color="auto"/>
        <w:right w:val="none" w:sz="0" w:space="0" w:color="auto"/>
      </w:divBdr>
    </w:div>
    <w:div w:id="1469665616">
      <w:bodyDiv w:val="1"/>
      <w:marLeft w:val="0"/>
      <w:marRight w:val="0"/>
      <w:marTop w:val="0"/>
      <w:marBottom w:val="0"/>
      <w:divBdr>
        <w:top w:val="none" w:sz="0" w:space="0" w:color="auto"/>
        <w:left w:val="none" w:sz="0" w:space="0" w:color="auto"/>
        <w:bottom w:val="none" w:sz="0" w:space="0" w:color="auto"/>
        <w:right w:val="none" w:sz="0" w:space="0" w:color="auto"/>
      </w:divBdr>
    </w:div>
    <w:div w:id="1471824476">
      <w:bodyDiv w:val="1"/>
      <w:marLeft w:val="0"/>
      <w:marRight w:val="0"/>
      <w:marTop w:val="0"/>
      <w:marBottom w:val="0"/>
      <w:divBdr>
        <w:top w:val="none" w:sz="0" w:space="0" w:color="auto"/>
        <w:left w:val="none" w:sz="0" w:space="0" w:color="auto"/>
        <w:bottom w:val="none" w:sz="0" w:space="0" w:color="auto"/>
        <w:right w:val="none" w:sz="0" w:space="0" w:color="auto"/>
      </w:divBdr>
    </w:div>
    <w:div w:id="1472745994">
      <w:bodyDiv w:val="1"/>
      <w:marLeft w:val="0"/>
      <w:marRight w:val="0"/>
      <w:marTop w:val="0"/>
      <w:marBottom w:val="0"/>
      <w:divBdr>
        <w:top w:val="none" w:sz="0" w:space="0" w:color="auto"/>
        <w:left w:val="none" w:sz="0" w:space="0" w:color="auto"/>
        <w:bottom w:val="none" w:sz="0" w:space="0" w:color="auto"/>
        <w:right w:val="none" w:sz="0" w:space="0" w:color="auto"/>
      </w:divBdr>
    </w:div>
    <w:div w:id="1476489939">
      <w:bodyDiv w:val="1"/>
      <w:marLeft w:val="0"/>
      <w:marRight w:val="0"/>
      <w:marTop w:val="0"/>
      <w:marBottom w:val="0"/>
      <w:divBdr>
        <w:top w:val="none" w:sz="0" w:space="0" w:color="auto"/>
        <w:left w:val="none" w:sz="0" w:space="0" w:color="auto"/>
        <w:bottom w:val="none" w:sz="0" w:space="0" w:color="auto"/>
        <w:right w:val="none" w:sz="0" w:space="0" w:color="auto"/>
      </w:divBdr>
    </w:div>
    <w:div w:id="1476869168">
      <w:bodyDiv w:val="1"/>
      <w:marLeft w:val="0"/>
      <w:marRight w:val="0"/>
      <w:marTop w:val="0"/>
      <w:marBottom w:val="0"/>
      <w:divBdr>
        <w:top w:val="none" w:sz="0" w:space="0" w:color="auto"/>
        <w:left w:val="none" w:sz="0" w:space="0" w:color="auto"/>
        <w:bottom w:val="none" w:sz="0" w:space="0" w:color="auto"/>
        <w:right w:val="none" w:sz="0" w:space="0" w:color="auto"/>
      </w:divBdr>
    </w:div>
    <w:div w:id="1477650726">
      <w:bodyDiv w:val="1"/>
      <w:marLeft w:val="0"/>
      <w:marRight w:val="0"/>
      <w:marTop w:val="0"/>
      <w:marBottom w:val="0"/>
      <w:divBdr>
        <w:top w:val="none" w:sz="0" w:space="0" w:color="auto"/>
        <w:left w:val="none" w:sz="0" w:space="0" w:color="auto"/>
        <w:bottom w:val="none" w:sz="0" w:space="0" w:color="auto"/>
        <w:right w:val="none" w:sz="0" w:space="0" w:color="auto"/>
      </w:divBdr>
    </w:div>
    <w:div w:id="1478064000">
      <w:bodyDiv w:val="1"/>
      <w:marLeft w:val="0"/>
      <w:marRight w:val="0"/>
      <w:marTop w:val="0"/>
      <w:marBottom w:val="0"/>
      <w:divBdr>
        <w:top w:val="none" w:sz="0" w:space="0" w:color="auto"/>
        <w:left w:val="none" w:sz="0" w:space="0" w:color="auto"/>
        <w:bottom w:val="none" w:sz="0" w:space="0" w:color="auto"/>
        <w:right w:val="none" w:sz="0" w:space="0" w:color="auto"/>
      </w:divBdr>
    </w:div>
    <w:div w:id="1478181345">
      <w:bodyDiv w:val="1"/>
      <w:marLeft w:val="0"/>
      <w:marRight w:val="0"/>
      <w:marTop w:val="0"/>
      <w:marBottom w:val="0"/>
      <w:divBdr>
        <w:top w:val="none" w:sz="0" w:space="0" w:color="auto"/>
        <w:left w:val="none" w:sz="0" w:space="0" w:color="auto"/>
        <w:bottom w:val="none" w:sz="0" w:space="0" w:color="auto"/>
        <w:right w:val="none" w:sz="0" w:space="0" w:color="auto"/>
      </w:divBdr>
    </w:div>
    <w:div w:id="1478953851">
      <w:bodyDiv w:val="1"/>
      <w:marLeft w:val="0"/>
      <w:marRight w:val="0"/>
      <w:marTop w:val="0"/>
      <w:marBottom w:val="0"/>
      <w:divBdr>
        <w:top w:val="none" w:sz="0" w:space="0" w:color="auto"/>
        <w:left w:val="none" w:sz="0" w:space="0" w:color="auto"/>
        <w:bottom w:val="none" w:sz="0" w:space="0" w:color="auto"/>
        <w:right w:val="none" w:sz="0" w:space="0" w:color="auto"/>
      </w:divBdr>
    </w:div>
    <w:div w:id="1479104276">
      <w:bodyDiv w:val="1"/>
      <w:marLeft w:val="0"/>
      <w:marRight w:val="0"/>
      <w:marTop w:val="0"/>
      <w:marBottom w:val="0"/>
      <w:divBdr>
        <w:top w:val="none" w:sz="0" w:space="0" w:color="auto"/>
        <w:left w:val="none" w:sz="0" w:space="0" w:color="auto"/>
        <w:bottom w:val="none" w:sz="0" w:space="0" w:color="auto"/>
        <w:right w:val="none" w:sz="0" w:space="0" w:color="auto"/>
      </w:divBdr>
    </w:div>
    <w:div w:id="1480801575">
      <w:bodyDiv w:val="1"/>
      <w:marLeft w:val="0"/>
      <w:marRight w:val="0"/>
      <w:marTop w:val="0"/>
      <w:marBottom w:val="0"/>
      <w:divBdr>
        <w:top w:val="none" w:sz="0" w:space="0" w:color="auto"/>
        <w:left w:val="none" w:sz="0" w:space="0" w:color="auto"/>
        <w:bottom w:val="none" w:sz="0" w:space="0" w:color="auto"/>
        <w:right w:val="none" w:sz="0" w:space="0" w:color="auto"/>
      </w:divBdr>
    </w:div>
    <w:div w:id="1480882281">
      <w:bodyDiv w:val="1"/>
      <w:marLeft w:val="0"/>
      <w:marRight w:val="0"/>
      <w:marTop w:val="0"/>
      <w:marBottom w:val="0"/>
      <w:divBdr>
        <w:top w:val="none" w:sz="0" w:space="0" w:color="auto"/>
        <w:left w:val="none" w:sz="0" w:space="0" w:color="auto"/>
        <w:bottom w:val="none" w:sz="0" w:space="0" w:color="auto"/>
        <w:right w:val="none" w:sz="0" w:space="0" w:color="auto"/>
      </w:divBdr>
    </w:div>
    <w:div w:id="1482113382">
      <w:bodyDiv w:val="1"/>
      <w:marLeft w:val="0"/>
      <w:marRight w:val="0"/>
      <w:marTop w:val="0"/>
      <w:marBottom w:val="0"/>
      <w:divBdr>
        <w:top w:val="none" w:sz="0" w:space="0" w:color="auto"/>
        <w:left w:val="none" w:sz="0" w:space="0" w:color="auto"/>
        <w:bottom w:val="none" w:sz="0" w:space="0" w:color="auto"/>
        <w:right w:val="none" w:sz="0" w:space="0" w:color="auto"/>
      </w:divBdr>
    </w:div>
    <w:div w:id="1484732557">
      <w:bodyDiv w:val="1"/>
      <w:marLeft w:val="0"/>
      <w:marRight w:val="0"/>
      <w:marTop w:val="0"/>
      <w:marBottom w:val="0"/>
      <w:divBdr>
        <w:top w:val="none" w:sz="0" w:space="0" w:color="auto"/>
        <w:left w:val="none" w:sz="0" w:space="0" w:color="auto"/>
        <w:bottom w:val="none" w:sz="0" w:space="0" w:color="auto"/>
        <w:right w:val="none" w:sz="0" w:space="0" w:color="auto"/>
      </w:divBdr>
    </w:div>
    <w:div w:id="1485975291">
      <w:bodyDiv w:val="1"/>
      <w:marLeft w:val="0"/>
      <w:marRight w:val="0"/>
      <w:marTop w:val="0"/>
      <w:marBottom w:val="0"/>
      <w:divBdr>
        <w:top w:val="none" w:sz="0" w:space="0" w:color="auto"/>
        <w:left w:val="none" w:sz="0" w:space="0" w:color="auto"/>
        <w:bottom w:val="none" w:sz="0" w:space="0" w:color="auto"/>
        <w:right w:val="none" w:sz="0" w:space="0" w:color="auto"/>
      </w:divBdr>
    </w:div>
    <w:div w:id="1488091799">
      <w:bodyDiv w:val="1"/>
      <w:marLeft w:val="0"/>
      <w:marRight w:val="0"/>
      <w:marTop w:val="0"/>
      <w:marBottom w:val="0"/>
      <w:divBdr>
        <w:top w:val="none" w:sz="0" w:space="0" w:color="auto"/>
        <w:left w:val="none" w:sz="0" w:space="0" w:color="auto"/>
        <w:bottom w:val="none" w:sz="0" w:space="0" w:color="auto"/>
        <w:right w:val="none" w:sz="0" w:space="0" w:color="auto"/>
      </w:divBdr>
    </w:div>
    <w:div w:id="1488352783">
      <w:bodyDiv w:val="1"/>
      <w:marLeft w:val="0"/>
      <w:marRight w:val="0"/>
      <w:marTop w:val="0"/>
      <w:marBottom w:val="0"/>
      <w:divBdr>
        <w:top w:val="none" w:sz="0" w:space="0" w:color="auto"/>
        <w:left w:val="none" w:sz="0" w:space="0" w:color="auto"/>
        <w:bottom w:val="none" w:sz="0" w:space="0" w:color="auto"/>
        <w:right w:val="none" w:sz="0" w:space="0" w:color="auto"/>
      </w:divBdr>
    </w:div>
    <w:div w:id="1490558746">
      <w:bodyDiv w:val="1"/>
      <w:marLeft w:val="0"/>
      <w:marRight w:val="0"/>
      <w:marTop w:val="0"/>
      <w:marBottom w:val="0"/>
      <w:divBdr>
        <w:top w:val="none" w:sz="0" w:space="0" w:color="auto"/>
        <w:left w:val="none" w:sz="0" w:space="0" w:color="auto"/>
        <w:bottom w:val="none" w:sz="0" w:space="0" w:color="auto"/>
        <w:right w:val="none" w:sz="0" w:space="0" w:color="auto"/>
      </w:divBdr>
    </w:div>
    <w:div w:id="1494178613">
      <w:bodyDiv w:val="1"/>
      <w:marLeft w:val="0"/>
      <w:marRight w:val="0"/>
      <w:marTop w:val="0"/>
      <w:marBottom w:val="0"/>
      <w:divBdr>
        <w:top w:val="none" w:sz="0" w:space="0" w:color="auto"/>
        <w:left w:val="none" w:sz="0" w:space="0" w:color="auto"/>
        <w:bottom w:val="none" w:sz="0" w:space="0" w:color="auto"/>
        <w:right w:val="none" w:sz="0" w:space="0" w:color="auto"/>
      </w:divBdr>
    </w:div>
    <w:div w:id="1496647117">
      <w:bodyDiv w:val="1"/>
      <w:marLeft w:val="0"/>
      <w:marRight w:val="0"/>
      <w:marTop w:val="0"/>
      <w:marBottom w:val="0"/>
      <w:divBdr>
        <w:top w:val="none" w:sz="0" w:space="0" w:color="auto"/>
        <w:left w:val="none" w:sz="0" w:space="0" w:color="auto"/>
        <w:bottom w:val="none" w:sz="0" w:space="0" w:color="auto"/>
        <w:right w:val="none" w:sz="0" w:space="0" w:color="auto"/>
      </w:divBdr>
    </w:div>
    <w:div w:id="1496921963">
      <w:bodyDiv w:val="1"/>
      <w:marLeft w:val="0"/>
      <w:marRight w:val="0"/>
      <w:marTop w:val="0"/>
      <w:marBottom w:val="0"/>
      <w:divBdr>
        <w:top w:val="none" w:sz="0" w:space="0" w:color="auto"/>
        <w:left w:val="none" w:sz="0" w:space="0" w:color="auto"/>
        <w:bottom w:val="none" w:sz="0" w:space="0" w:color="auto"/>
        <w:right w:val="none" w:sz="0" w:space="0" w:color="auto"/>
      </w:divBdr>
    </w:div>
    <w:div w:id="1497067143">
      <w:bodyDiv w:val="1"/>
      <w:marLeft w:val="0"/>
      <w:marRight w:val="0"/>
      <w:marTop w:val="0"/>
      <w:marBottom w:val="0"/>
      <w:divBdr>
        <w:top w:val="none" w:sz="0" w:space="0" w:color="auto"/>
        <w:left w:val="none" w:sz="0" w:space="0" w:color="auto"/>
        <w:bottom w:val="none" w:sz="0" w:space="0" w:color="auto"/>
        <w:right w:val="none" w:sz="0" w:space="0" w:color="auto"/>
      </w:divBdr>
    </w:div>
    <w:div w:id="1497301836">
      <w:bodyDiv w:val="1"/>
      <w:marLeft w:val="0"/>
      <w:marRight w:val="0"/>
      <w:marTop w:val="0"/>
      <w:marBottom w:val="0"/>
      <w:divBdr>
        <w:top w:val="none" w:sz="0" w:space="0" w:color="auto"/>
        <w:left w:val="none" w:sz="0" w:space="0" w:color="auto"/>
        <w:bottom w:val="none" w:sz="0" w:space="0" w:color="auto"/>
        <w:right w:val="none" w:sz="0" w:space="0" w:color="auto"/>
      </w:divBdr>
    </w:div>
    <w:div w:id="1499536870">
      <w:bodyDiv w:val="1"/>
      <w:marLeft w:val="0"/>
      <w:marRight w:val="0"/>
      <w:marTop w:val="0"/>
      <w:marBottom w:val="0"/>
      <w:divBdr>
        <w:top w:val="none" w:sz="0" w:space="0" w:color="auto"/>
        <w:left w:val="none" w:sz="0" w:space="0" w:color="auto"/>
        <w:bottom w:val="none" w:sz="0" w:space="0" w:color="auto"/>
        <w:right w:val="none" w:sz="0" w:space="0" w:color="auto"/>
      </w:divBdr>
    </w:div>
    <w:div w:id="1505051099">
      <w:bodyDiv w:val="1"/>
      <w:marLeft w:val="0"/>
      <w:marRight w:val="0"/>
      <w:marTop w:val="0"/>
      <w:marBottom w:val="0"/>
      <w:divBdr>
        <w:top w:val="none" w:sz="0" w:space="0" w:color="auto"/>
        <w:left w:val="none" w:sz="0" w:space="0" w:color="auto"/>
        <w:bottom w:val="none" w:sz="0" w:space="0" w:color="auto"/>
        <w:right w:val="none" w:sz="0" w:space="0" w:color="auto"/>
      </w:divBdr>
    </w:div>
    <w:div w:id="1509633610">
      <w:bodyDiv w:val="1"/>
      <w:marLeft w:val="0"/>
      <w:marRight w:val="0"/>
      <w:marTop w:val="0"/>
      <w:marBottom w:val="0"/>
      <w:divBdr>
        <w:top w:val="none" w:sz="0" w:space="0" w:color="auto"/>
        <w:left w:val="none" w:sz="0" w:space="0" w:color="auto"/>
        <w:bottom w:val="none" w:sz="0" w:space="0" w:color="auto"/>
        <w:right w:val="none" w:sz="0" w:space="0" w:color="auto"/>
      </w:divBdr>
    </w:div>
    <w:div w:id="1510824764">
      <w:bodyDiv w:val="1"/>
      <w:marLeft w:val="0"/>
      <w:marRight w:val="0"/>
      <w:marTop w:val="0"/>
      <w:marBottom w:val="0"/>
      <w:divBdr>
        <w:top w:val="none" w:sz="0" w:space="0" w:color="auto"/>
        <w:left w:val="none" w:sz="0" w:space="0" w:color="auto"/>
        <w:bottom w:val="none" w:sz="0" w:space="0" w:color="auto"/>
        <w:right w:val="none" w:sz="0" w:space="0" w:color="auto"/>
      </w:divBdr>
    </w:div>
    <w:div w:id="1513641808">
      <w:bodyDiv w:val="1"/>
      <w:marLeft w:val="0"/>
      <w:marRight w:val="0"/>
      <w:marTop w:val="0"/>
      <w:marBottom w:val="0"/>
      <w:divBdr>
        <w:top w:val="none" w:sz="0" w:space="0" w:color="auto"/>
        <w:left w:val="none" w:sz="0" w:space="0" w:color="auto"/>
        <w:bottom w:val="none" w:sz="0" w:space="0" w:color="auto"/>
        <w:right w:val="none" w:sz="0" w:space="0" w:color="auto"/>
      </w:divBdr>
    </w:div>
    <w:div w:id="1515656167">
      <w:bodyDiv w:val="1"/>
      <w:marLeft w:val="0"/>
      <w:marRight w:val="0"/>
      <w:marTop w:val="0"/>
      <w:marBottom w:val="0"/>
      <w:divBdr>
        <w:top w:val="none" w:sz="0" w:space="0" w:color="auto"/>
        <w:left w:val="none" w:sz="0" w:space="0" w:color="auto"/>
        <w:bottom w:val="none" w:sz="0" w:space="0" w:color="auto"/>
        <w:right w:val="none" w:sz="0" w:space="0" w:color="auto"/>
      </w:divBdr>
    </w:div>
    <w:div w:id="1521119678">
      <w:bodyDiv w:val="1"/>
      <w:marLeft w:val="0"/>
      <w:marRight w:val="0"/>
      <w:marTop w:val="0"/>
      <w:marBottom w:val="0"/>
      <w:divBdr>
        <w:top w:val="none" w:sz="0" w:space="0" w:color="auto"/>
        <w:left w:val="none" w:sz="0" w:space="0" w:color="auto"/>
        <w:bottom w:val="none" w:sz="0" w:space="0" w:color="auto"/>
        <w:right w:val="none" w:sz="0" w:space="0" w:color="auto"/>
      </w:divBdr>
    </w:div>
    <w:div w:id="1526942338">
      <w:bodyDiv w:val="1"/>
      <w:marLeft w:val="0"/>
      <w:marRight w:val="0"/>
      <w:marTop w:val="0"/>
      <w:marBottom w:val="0"/>
      <w:divBdr>
        <w:top w:val="none" w:sz="0" w:space="0" w:color="auto"/>
        <w:left w:val="none" w:sz="0" w:space="0" w:color="auto"/>
        <w:bottom w:val="none" w:sz="0" w:space="0" w:color="auto"/>
        <w:right w:val="none" w:sz="0" w:space="0" w:color="auto"/>
      </w:divBdr>
    </w:div>
    <w:div w:id="1528913199">
      <w:bodyDiv w:val="1"/>
      <w:marLeft w:val="0"/>
      <w:marRight w:val="0"/>
      <w:marTop w:val="0"/>
      <w:marBottom w:val="0"/>
      <w:divBdr>
        <w:top w:val="none" w:sz="0" w:space="0" w:color="auto"/>
        <w:left w:val="none" w:sz="0" w:space="0" w:color="auto"/>
        <w:bottom w:val="none" w:sz="0" w:space="0" w:color="auto"/>
        <w:right w:val="none" w:sz="0" w:space="0" w:color="auto"/>
      </w:divBdr>
    </w:div>
    <w:div w:id="1529179130">
      <w:bodyDiv w:val="1"/>
      <w:marLeft w:val="0"/>
      <w:marRight w:val="0"/>
      <w:marTop w:val="0"/>
      <w:marBottom w:val="0"/>
      <w:divBdr>
        <w:top w:val="none" w:sz="0" w:space="0" w:color="auto"/>
        <w:left w:val="none" w:sz="0" w:space="0" w:color="auto"/>
        <w:bottom w:val="none" w:sz="0" w:space="0" w:color="auto"/>
        <w:right w:val="none" w:sz="0" w:space="0" w:color="auto"/>
      </w:divBdr>
    </w:div>
    <w:div w:id="1533037537">
      <w:bodyDiv w:val="1"/>
      <w:marLeft w:val="0"/>
      <w:marRight w:val="0"/>
      <w:marTop w:val="0"/>
      <w:marBottom w:val="0"/>
      <w:divBdr>
        <w:top w:val="none" w:sz="0" w:space="0" w:color="auto"/>
        <w:left w:val="none" w:sz="0" w:space="0" w:color="auto"/>
        <w:bottom w:val="none" w:sz="0" w:space="0" w:color="auto"/>
        <w:right w:val="none" w:sz="0" w:space="0" w:color="auto"/>
      </w:divBdr>
    </w:div>
    <w:div w:id="1533108296">
      <w:bodyDiv w:val="1"/>
      <w:marLeft w:val="0"/>
      <w:marRight w:val="0"/>
      <w:marTop w:val="0"/>
      <w:marBottom w:val="0"/>
      <w:divBdr>
        <w:top w:val="none" w:sz="0" w:space="0" w:color="auto"/>
        <w:left w:val="none" w:sz="0" w:space="0" w:color="auto"/>
        <w:bottom w:val="none" w:sz="0" w:space="0" w:color="auto"/>
        <w:right w:val="none" w:sz="0" w:space="0" w:color="auto"/>
      </w:divBdr>
    </w:div>
    <w:div w:id="1534075993">
      <w:bodyDiv w:val="1"/>
      <w:marLeft w:val="0"/>
      <w:marRight w:val="0"/>
      <w:marTop w:val="0"/>
      <w:marBottom w:val="0"/>
      <w:divBdr>
        <w:top w:val="none" w:sz="0" w:space="0" w:color="auto"/>
        <w:left w:val="none" w:sz="0" w:space="0" w:color="auto"/>
        <w:bottom w:val="none" w:sz="0" w:space="0" w:color="auto"/>
        <w:right w:val="none" w:sz="0" w:space="0" w:color="auto"/>
      </w:divBdr>
    </w:div>
    <w:div w:id="1535845469">
      <w:bodyDiv w:val="1"/>
      <w:marLeft w:val="0"/>
      <w:marRight w:val="0"/>
      <w:marTop w:val="0"/>
      <w:marBottom w:val="0"/>
      <w:divBdr>
        <w:top w:val="none" w:sz="0" w:space="0" w:color="auto"/>
        <w:left w:val="none" w:sz="0" w:space="0" w:color="auto"/>
        <w:bottom w:val="none" w:sz="0" w:space="0" w:color="auto"/>
        <w:right w:val="none" w:sz="0" w:space="0" w:color="auto"/>
      </w:divBdr>
    </w:div>
    <w:div w:id="1536890506">
      <w:bodyDiv w:val="1"/>
      <w:marLeft w:val="0"/>
      <w:marRight w:val="0"/>
      <w:marTop w:val="0"/>
      <w:marBottom w:val="0"/>
      <w:divBdr>
        <w:top w:val="none" w:sz="0" w:space="0" w:color="auto"/>
        <w:left w:val="none" w:sz="0" w:space="0" w:color="auto"/>
        <w:bottom w:val="none" w:sz="0" w:space="0" w:color="auto"/>
        <w:right w:val="none" w:sz="0" w:space="0" w:color="auto"/>
      </w:divBdr>
    </w:div>
    <w:div w:id="1537087174">
      <w:bodyDiv w:val="1"/>
      <w:marLeft w:val="0"/>
      <w:marRight w:val="0"/>
      <w:marTop w:val="0"/>
      <w:marBottom w:val="0"/>
      <w:divBdr>
        <w:top w:val="none" w:sz="0" w:space="0" w:color="auto"/>
        <w:left w:val="none" w:sz="0" w:space="0" w:color="auto"/>
        <w:bottom w:val="none" w:sz="0" w:space="0" w:color="auto"/>
        <w:right w:val="none" w:sz="0" w:space="0" w:color="auto"/>
      </w:divBdr>
    </w:div>
    <w:div w:id="1538928157">
      <w:bodyDiv w:val="1"/>
      <w:marLeft w:val="0"/>
      <w:marRight w:val="0"/>
      <w:marTop w:val="0"/>
      <w:marBottom w:val="0"/>
      <w:divBdr>
        <w:top w:val="none" w:sz="0" w:space="0" w:color="auto"/>
        <w:left w:val="none" w:sz="0" w:space="0" w:color="auto"/>
        <w:bottom w:val="none" w:sz="0" w:space="0" w:color="auto"/>
        <w:right w:val="none" w:sz="0" w:space="0" w:color="auto"/>
      </w:divBdr>
    </w:div>
    <w:div w:id="1544705699">
      <w:bodyDiv w:val="1"/>
      <w:marLeft w:val="0"/>
      <w:marRight w:val="0"/>
      <w:marTop w:val="0"/>
      <w:marBottom w:val="0"/>
      <w:divBdr>
        <w:top w:val="none" w:sz="0" w:space="0" w:color="auto"/>
        <w:left w:val="none" w:sz="0" w:space="0" w:color="auto"/>
        <w:bottom w:val="none" w:sz="0" w:space="0" w:color="auto"/>
        <w:right w:val="none" w:sz="0" w:space="0" w:color="auto"/>
      </w:divBdr>
    </w:div>
    <w:div w:id="1546061576">
      <w:bodyDiv w:val="1"/>
      <w:marLeft w:val="0"/>
      <w:marRight w:val="0"/>
      <w:marTop w:val="0"/>
      <w:marBottom w:val="0"/>
      <w:divBdr>
        <w:top w:val="none" w:sz="0" w:space="0" w:color="auto"/>
        <w:left w:val="none" w:sz="0" w:space="0" w:color="auto"/>
        <w:bottom w:val="none" w:sz="0" w:space="0" w:color="auto"/>
        <w:right w:val="none" w:sz="0" w:space="0" w:color="auto"/>
      </w:divBdr>
    </w:div>
    <w:div w:id="1546328620">
      <w:bodyDiv w:val="1"/>
      <w:marLeft w:val="0"/>
      <w:marRight w:val="0"/>
      <w:marTop w:val="0"/>
      <w:marBottom w:val="0"/>
      <w:divBdr>
        <w:top w:val="none" w:sz="0" w:space="0" w:color="auto"/>
        <w:left w:val="none" w:sz="0" w:space="0" w:color="auto"/>
        <w:bottom w:val="none" w:sz="0" w:space="0" w:color="auto"/>
        <w:right w:val="none" w:sz="0" w:space="0" w:color="auto"/>
      </w:divBdr>
    </w:div>
    <w:div w:id="1551190108">
      <w:bodyDiv w:val="1"/>
      <w:marLeft w:val="0"/>
      <w:marRight w:val="0"/>
      <w:marTop w:val="0"/>
      <w:marBottom w:val="0"/>
      <w:divBdr>
        <w:top w:val="none" w:sz="0" w:space="0" w:color="auto"/>
        <w:left w:val="none" w:sz="0" w:space="0" w:color="auto"/>
        <w:bottom w:val="none" w:sz="0" w:space="0" w:color="auto"/>
        <w:right w:val="none" w:sz="0" w:space="0" w:color="auto"/>
      </w:divBdr>
    </w:div>
    <w:div w:id="1552379668">
      <w:bodyDiv w:val="1"/>
      <w:marLeft w:val="0"/>
      <w:marRight w:val="0"/>
      <w:marTop w:val="0"/>
      <w:marBottom w:val="0"/>
      <w:divBdr>
        <w:top w:val="none" w:sz="0" w:space="0" w:color="auto"/>
        <w:left w:val="none" w:sz="0" w:space="0" w:color="auto"/>
        <w:bottom w:val="none" w:sz="0" w:space="0" w:color="auto"/>
        <w:right w:val="none" w:sz="0" w:space="0" w:color="auto"/>
      </w:divBdr>
    </w:div>
    <w:div w:id="1553496702">
      <w:bodyDiv w:val="1"/>
      <w:marLeft w:val="0"/>
      <w:marRight w:val="0"/>
      <w:marTop w:val="0"/>
      <w:marBottom w:val="0"/>
      <w:divBdr>
        <w:top w:val="none" w:sz="0" w:space="0" w:color="auto"/>
        <w:left w:val="none" w:sz="0" w:space="0" w:color="auto"/>
        <w:bottom w:val="none" w:sz="0" w:space="0" w:color="auto"/>
        <w:right w:val="none" w:sz="0" w:space="0" w:color="auto"/>
      </w:divBdr>
    </w:div>
    <w:div w:id="1555847722">
      <w:bodyDiv w:val="1"/>
      <w:marLeft w:val="0"/>
      <w:marRight w:val="0"/>
      <w:marTop w:val="0"/>
      <w:marBottom w:val="0"/>
      <w:divBdr>
        <w:top w:val="none" w:sz="0" w:space="0" w:color="auto"/>
        <w:left w:val="none" w:sz="0" w:space="0" w:color="auto"/>
        <w:bottom w:val="none" w:sz="0" w:space="0" w:color="auto"/>
        <w:right w:val="none" w:sz="0" w:space="0" w:color="auto"/>
      </w:divBdr>
    </w:div>
    <w:div w:id="1556699845">
      <w:bodyDiv w:val="1"/>
      <w:marLeft w:val="0"/>
      <w:marRight w:val="0"/>
      <w:marTop w:val="0"/>
      <w:marBottom w:val="0"/>
      <w:divBdr>
        <w:top w:val="none" w:sz="0" w:space="0" w:color="auto"/>
        <w:left w:val="none" w:sz="0" w:space="0" w:color="auto"/>
        <w:bottom w:val="none" w:sz="0" w:space="0" w:color="auto"/>
        <w:right w:val="none" w:sz="0" w:space="0" w:color="auto"/>
      </w:divBdr>
    </w:div>
    <w:div w:id="1556893836">
      <w:bodyDiv w:val="1"/>
      <w:marLeft w:val="0"/>
      <w:marRight w:val="0"/>
      <w:marTop w:val="0"/>
      <w:marBottom w:val="0"/>
      <w:divBdr>
        <w:top w:val="none" w:sz="0" w:space="0" w:color="auto"/>
        <w:left w:val="none" w:sz="0" w:space="0" w:color="auto"/>
        <w:bottom w:val="none" w:sz="0" w:space="0" w:color="auto"/>
        <w:right w:val="none" w:sz="0" w:space="0" w:color="auto"/>
      </w:divBdr>
    </w:div>
    <w:div w:id="1557164398">
      <w:bodyDiv w:val="1"/>
      <w:marLeft w:val="0"/>
      <w:marRight w:val="0"/>
      <w:marTop w:val="0"/>
      <w:marBottom w:val="0"/>
      <w:divBdr>
        <w:top w:val="none" w:sz="0" w:space="0" w:color="auto"/>
        <w:left w:val="none" w:sz="0" w:space="0" w:color="auto"/>
        <w:bottom w:val="none" w:sz="0" w:space="0" w:color="auto"/>
        <w:right w:val="none" w:sz="0" w:space="0" w:color="auto"/>
      </w:divBdr>
    </w:div>
    <w:div w:id="1558006348">
      <w:bodyDiv w:val="1"/>
      <w:marLeft w:val="0"/>
      <w:marRight w:val="0"/>
      <w:marTop w:val="0"/>
      <w:marBottom w:val="0"/>
      <w:divBdr>
        <w:top w:val="none" w:sz="0" w:space="0" w:color="auto"/>
        <w:left w:val="none" w:sz="0" w:space="0" w:color="auto"/>
        <w:bottom w:val="none" w:sz="0" w:space="0" w:color="auto"/>
        <w:right w:val="none" w:sz="0" w:space="0" w:color="auto"/>
      </w:divBdr>
    </w:div>
    <w:div w:id="1565331549">
      <w:bodyDiv w:val="1"/>
      <w:marLeft w:val="0"/>
      <w:marRight w:val="0"/>
      <w:marTop w:val="0"/>
      <w:marBottom w:val="0"/>
      <w:divBdr>
        <w:top w:val="none" w:sz="0" w:space="0" w:color="auto"/>
        <w:left w:val="none" w:sz="0" w:space="0" w:color="auto"/>
        <w:bottom w:val="none" w:sz="0" w:space="0" w:color="auto"/>
        <w:right w:val="none" w:sz="0" w:space="0" w:color="auto"/>
      </w:divBdr>
    </w:div>
    <w:div w:id="1565410900">
      <w:bodyDiv w:val="1"/>
      <w:marLeft w:val="0"/>
      <w:marRight w:val="0"/>
      <w:marTop w:val="0"/>
      <w:marBottom w:val="0"/>
      <w:divBdr>
        <w:top w:val="none" w:sz="0" w:space="0" w:color="auto"/>
        <w:left w:val="none" w:sz="0" w:space="0" w:color="auto"/>
        <w:bottom w:val="none" w:sz="0" w:space="0" w:color="auto"/>
        <w:right w:val="none" w:sz="0" w:space="0" w:color="auto"/>
      </w:divBdr>
    </w:div>
    <w:div w:id="1566067411">
      <w:bodyDiv w:val="1"/>
      <w:marLeft w:val="0"/>
      <w:marRight w:val="0"/>
      <w:marTop w:val="0"/>
      <w:marBottom w:val="0"/>
      <w:divBdr>
        <w:top w:val="none" w:sz="0" w:space="0" w:color="auto"/>
        <w:left w:val="none" w:sz="0" w:space="0" w:color="auto"/>
        <w:bottom w:val="none" w:sz="0" w:space="0" w:color="auto"/>
        <w:right w:val="none" w:sz="0" w:space="0" w:color="auto"/>
      </w:divBdr>
    </w:div>
    <w:div w:id="1567182551">
      <w:bodyDiv w:val="1"/>
      <w:marLeft w:val="0"/>
      <w:marRight w:val="0"/>
      <w:marTop w:val="0"/>
      <w:marBottom w:val="0"/>
      <w:divBdr>
        <w:top w:val="none" w:sz="0" w:space="0" w:color="auto"/>
        <w:left w:val="none" w:sz="0" w:space="0" w:color="auto"/>
        <w:bottom w:val="none" w:sz="0" w:space="0" w:color="auto"/>
        <w:right w:val="none" w:sz="0" w:space="0" w:color="auto"/>
      </w:divBdr>
    </w:div>
    <w:div w:id="1567448670">
      <w:bodyDiv w:val="1"/>
      <w:marLeft w:val="0"/>
      <w:marRight w:val="0"/>
      <w:marTop w:val="0"/>
      <w:marBottom w:val="0"/>
      <w:divBdr>
        <w:top w:val="none" w:sz="0" w:space="0" w:color="auto"/>
        <w:left w:val="none" w:sz="0" w:space="0" w:color="auto"/>
        <w:bottom w:val="none" w:sz="0" w:space="0" w:color="auto"/>
        <w:right w:val="none" w:sz="0" w:space="0" w:color="auto"/>
      </w:divBdr>
    </w:div>
    <w:div w:id="1567449909">
      <w:bodyDiv w:val="1"/>
      <w:marLeft w:val="0"/>
      <w:marRight w:val="0"/>
      <w:marTop w:val="0"/>
      <w:marBottom w:val="0"/>
      <w:divBdr>
        <w:top w:val="none" w:sz="0" w:space="0" w:color="auto"/>
        <w:left w:val="none" w:sz="0" w:space="0" w:color="auto"/>
        <w:bottom w:val="none" w:sz="0" w:space="0" w:color="auto"/>
        <w:right w:val="none" w:sz="0" w:space="0" w:color="auto"/>
      </w:divBdr>
    </w:div>
    <w:div w:id="1570652254">
      <w:bodyDiv w:val="1"/>
      <w:marLeft w:val="0"/>
      <w:marRight w:val="0"/>
      <w:marTop w:val="0"/>
      <w:marBottom w:val="0"/>
      <w:divBdr>
        <w:top w:val="none" w:sz="0" w:space="0" w:color="auto"/>
        <w:left w:val="none" w:sz="0" w:space="0" w:color="auto"/>
        <w:bottom w:val="none" w:sz="0" w:space="0" w:color="auto"/>
        <w:right w:val="none" w:sz="0" w:space="0" w:color="auto"/>
      </w:divBdr>
    </w:div>
    <w:div w:id="1572539046">
      <w:bodyDiv w:val="1"/>
      <w:marLeft w:val="0"/>
      <w:marRight w:val="0"/>
      <w:marTop w:val="0"/>
      <w:marBottom w:val="0"/>
      <w:divBdr>
        <w:top w:val="none" w:sz="0" w:space="0" w:color="auto"/>
        <w:left w:val="none" w:sz="0" w:space="0" w:color="auto"/>
        <w:bottom w:val="none" w:sz="0" w:space="0" w:color="auto"/>
        <w:right w:val="none" w:sz="0" w:space="0" w:color="auto"/>
      </w:divBdr>
    </w:div>
    <w:div w:id="1577014455">
      <w:bodyDiv w:val="1"/>
      <w:marLeft w:val="0"/>
      <w:marRight w:val="0"/>
      <w:marTop w:val="0"/>
      <w:marBottom w:val="0"/>
      <w:divBdr>
        <w:top w:val="none" w:sz="0" w:space="0" w:color="auto"/>
        <w:left w:val="none" w:sz="0" w:space="0" w:color="auto"/>
        <w:bottom w:val="none" w:sz="0" w:space="0" w:color="auto"/>
        <w:right w:val="none" w:sz="0" w:space="0" w:color="auto"/>
      </w:divBdr>
    </w:div>
    <w:div w:id="1578974692">
      <w:bodyDiv w:val="1"/>
      <w:marLeft w:val="0"/>
      <w:marRight w:val="0"/>
      <w:marTop w:val="0"/>
      <w:marBottom w:val="0"/>
      <w:divBdr>
        <w:top w:val="none" w:sz="0" w:space="0" w:color="auto"/>
        <w:left w:val="none" w:sz="0" w:space="0" w:color="auto"/>
        <w:bottom w:val="none" w:sz="0" w:space="0" w:color="auto"/>
        <w:right w:val="none" w:sz="0" w:space="0" w:color="auto"/>
      </w:divBdr>
    </w:div>
    <w:div w:id="1580288219">
      <w:bodyDiv w:val="1"/>
      <w:marLeft w:val="0"/>
      <w:marRight w:val="0"/>
      <w:marTop w:val="0"/>
      <w:marBottom w:val="0"/>
      <w:divBdr>
        <w:top w:val="none" w:sz="0" w:space="0" w:color="auto"/>
        <w:left w:val="none" w:sz="0" w:space="0" w:color="auto"/>
        <w:bottom w:val="none" w:sz="0" w:space="0" w:color="auto"/>
        <w:right w:val="none" w:sz="0" w:space="0" w:color="auto"/>
      </w:divBdr>
    </w:div>
    <w:div w:id="1580597673">
      <w:bodyDiv w:val="1"/>
      <w:marLeft w:val="0"/>
      <w:marRight w:val="0"/>
      <w:marTop w:val="0"/>
      <w:marBottom w:val="0"/>
      <w:divBdr>
        <w:top w:val="none" w:sz="0" w:space="0" w:color="auto"/>
        <w:left w:val="none" w:sz="0" w:space="0" w:color="auto"/>
        <w:bottom w:val="none" w:sz="0" w:space="0" w:color="auto"/>
        <w:right w:val="none" w:sz="0" w:space="0" w:color="auto"/>
      </w:divBdr>
    </w:div>
    <w:div w:id="1582595146">
      <w:bodyDiv w:val="1"/>
      <w:marLeft w:val="0"/>
      <w:marRight w:val="0"/>
      <w:marTop w:val="0"/>
      <w:marBottom w:val="0"/>
      <w:divBdr>
        <w:top w:val="none" w:sz="0" w:space="0" w:color="auto"/>
        <w:left w:val="none" w:sz="0" w:space="0" w:color="auto"/>
        <w:bottom w:val="none" w:sz="0" w:space="0" w:color="auto"/>
        <w:right w:val="none" w:sz="0" w:space="0" w:color="auto"/>
      </w:divBdr>
    </w:div>
    <w:div w:id="1583489599">
      <w:bodyDiv w:val="1"/>
      <w:marLeft w:val="0"/>
      <w:marRight w:val="0"/>
      <w:marTop w:val="0"/>
      <w:marBottom w:val="0"/>
      <w:divBdr>
        <w:top w:val="none" w:sz="0" w:space="0" w:color="auto"/>
        <w:left w:val="none" w:sz="0" w:space="0" w:color="auto"/>
        <w:bottom w:val="none" w:sz="0" w:space="0" w:color="auto"/>
        <w:right w:val="none" w:sz="0" w:space="0" w:color="auto"/>
      </w:divBdr>
    </w:div>
    <w:div w:id="1586843060">
      <w:bodyDiv w:val="1"/>
      <w:marLeft w:val="0"/>
      <w:marRight w:val="0"/>
      <w:marTop w:val="0"/>
      <w:marBottom w:val="0"/>
      <w:divBdr>
        <w:top w:val="none" w:sz="0" w:space="0" w:color="auto"/>
        <w:left w:val="none" w:sz="0" w:space="0" w:color="auto"/>
        <w:bottom w:val="none" w:sz="0" w:space="0" w:color="auto"/>
        <w:right w:val="none" w:sz="0" w:space="0" w:color="auto"/>
      </w:divBdr>
    </w:div>
    <w:div w:id="1588268560">
      <w:bodyDiv w:val="1"/>
      <w:marLeft w:val="0"/>
      <w:marRight w:val="0"/>
      <w:marTop w:val="0"/>
      <w:marBottom w:val="0"/>
      <w:divBdr>
        <w:top w:val="none" w:sz="0" w:space="0" w:color="auto"/>
        <w:left w:val="none" w:sz="0" w:space="0" w:color="auto"/>
        <w:bottom w:val="none" w:sz="0" w:space="0" w:color="auto"/>
        <w:right w:val="none" w:sz="0" w:space="0" w:color="auto"/>
      </w:divBdr>
    </w:div>
    <w:div w:id="1589658411">
      <w:bodyDiv w:val="1"/>
      <w:marLeft w:val="0"/>
      <w:marRight w:val="0"/>
      <w:marTop w:val="0"/>
      <w:marBottom w:val="0"/>
      <w:divBdr>
        <w:top w:val="none" w:sz="0" w:space="0" w:color="auto"/>
        <w:left w:val="none" w:sz="0" w:space="0" w:color="auto"/>
        <w:bottom w:val="none" w:sz="0" w:space="0" w:color="auto"/>
        <w:right w:val="none" w:sz="0" w:space="0" w:color="auto"/>
      </w:divBdr>
    </w:div>
    <w:div w:id="1605267006">
      <w:bodyDiv w:val="1"/>
      <w:marLeft w:val="0"/>
      <w:marRight w:val="0"/>
      <w:marTop w:val="0"/>
      <w:marBottom w:val="0"/>
      <w:divBdr>
        <w:top w:val="none" w:sz="0" w:space="0" w:color="auto"/>
        <w:left w:val="none" w:sz="0" w:space="0" w:color="auto"/>
        <w:bottom w:val="none" w:sz="0" w:space="0" w:color="auto"/>
        <w:right w:val="none" w:sz="0" w:space="0" w:color="auto"/>
      </w:divBdr>
    </w:div>
    <w:div w:id="1605461007">
      <w:bodyDiv w:val="1"/>
      <w:marLeft w:val="0"/>
      <w:marRight w:val="0"/>
      <w:marTop w:val="0"/>
      <w:marBottom w:val="0"/>
      <w:divBdr>
        <w:top w:val="none" w:sz="0" w:space="0" w:color="auto"/>
        <w:left w:val="none" w:sz="0" w:space="0" w:color="auto"/>
        <w:bottom w:val="none" w:sz="0" w:space="0" w:color="auto"/>
        <w:right w:val="none" w:sz="0" w:space="0" w:color="auto"/>
      </w:divBdr>
    </w:div>
    <w:div w:id="1608927164">
      <w:bodyDiv w:val="1"/>
      <w:marLeft w:val="0"/>
      <w:marRight w:val="0"/>
      <w:marTop w:val="0"/>
      <w:marBottom w:val="0"/>
      <w:divBdr>
        <w:top w:val="none" w:sz="0" w:space="0" w:color="auto"/>
        <w:left w:val="none" w:sz="0" w:space="0" w:color="auto"/>
        <w:bottom w:val="none" w:sz="0" w:space="0" w:color="auto"/>
        <w:right w:val="none" w:sz="0" w:space="0" w:color="auto"/>
      </w:divBdr>
    </w:div>
    <w:div w:id="1610317244">
      <w:bodyDiv w:val="1"/>
      <w:marLeft w:val="0"/>
      <w:marRight w:val="0"/>
      <w:marTop w:val="0"/>
      <w:marBottom w:val="0"/>
      <w:divBdr>
        <w:top w:val="none" w:sz="0" w:space="0" w:color="auto"/>
        <w:left w:val="none" w:sz="0" w:space="0" w:color="auto"/>
        <w:bottom w:val="none" w:sz="0" w:space="0" w:color="auto"/>
        <w:right w:val="none" w:sz="0" w:space="0" w:color="auto"/>
      </w:divBdr>
    </w:div>
    <w:div w:id="1610509691">
      <w:bodyDiv w:val="1"/>
      <w:marLeft w:val="0"/>
      <w:marRight w:val="0"/>
      <w:marTop w:val="0"/>
      <w:marBottom w:val="0"/>
      <w:divBdr>
        <w:top w:val="none" w:sz="0" w:space="0" w:color="auto"/>
        <w:left w:val="none" w:sz="0" w:space="0" w:color="auto"/>
        <w:bottom w:val="none" w:sz="0" w:space="0" w:color="auto"/>
        <w:right w:val="none" w:sz="0" w:space="0" w:color="auto"/>
      </w:divBdr>
    </w:div>
    <w:div w:id="1612738117">
      <w:bodyDiv w:val="1"/>
      <w:marLeft w:val="0"/>
      <w:marRight w:val="0"/>
      <w:marTop w:val="0"/>
      <w:marBottom w:val="0"/>
      <w:divBdr>
        <w:top w:val="none" w:sz="0" w:space="0" w:color="auto"/>
        <w:left w:val="none" w:sz="0" w:space="0" w:color="auto"/>
        <w:bottom w:val="none" w:sz="0" w:space="0" w:color="auto"/>
        <w:right w:val="none" w:sz="0" w:space="0" w:color="auto"/>
      </w:divBdr>
    </w:div>
    <w:div w:id="1618679733">
      <w:bodyDiv w:val="1"/>
      <w:marLeft w:val="0"/>
      <w:marRight w:val="0"/>
      <w:marTop w:val="0"/>
      <w:marBottom w:val="0"/>
      <w:divBdr>
        <w:top w:val="none" w:sz="0" w:space="0" w:color="auto"/>
        <w:left w:val="none" w:sz="0" w:space="0" w:color="auto"/>
        <w:bottom w:val="none" w:sz="0" w:space="0" w:color="auto"/>
        <w:right w:val="none" w:sz="0" w:space="0" w:color="auto"/>
      </w:divBdr>
    </w:div>
    <w:div w:id="1619994937">
      <w:bodyDiv w:val="1"/>
      <w:marLeft w:val="0"/>
      <w:marRight w:val="0"/>
      <w:marTop w:val="0"/>
      <w:marBottom w:val="0"/>
      <w:divBdr>
        <w:top w:val="none" w:sz="0" w:space="0" w:color="auto"/>
        <w:left w:val="none" w:sz="0" w:space="0" w:color="auto"/>
        <w:bottom w:val="none" w:sz="0" w:space="0" w:color="auto"/>
        <w:right w:val="none" w:sz="0" w:space="0" w:color="auto"/>
      </w:divBdr>
    </w:div>
    <w:div w:id="1620719744">
      <w:bodyDiv w:val="1"/>
      <w:marLeft w:val="0"/>
      <w:marRight w:val="0"/>
      <w:marTop w:val="0"/>
      <w:marBottom w:val="0"/>
      <w:divBdr>
        <w:top w:val="none" w:sz="0" w:space="0" w:color="auto"/>
        <w:left w:val="none" w:sz="0" w:space="0" w:color="auto"/>
        <w:bottom w:val="none" w:sz="0" w:space="0" w:color="auto"/>
        <w:right w:val="none" w:sz="0" w:space="0" w:color="auto"/>
      </w:divBdr>
    </w:div>
    <w:div w:id="1620795999">
      <w:bodyDiv w:val="1"/>
      <w:marLeft w:val="0"/>
      <w:marRight w:val="0"/>
      <w:marTop w:val="0"/>
      <w:marBottom w:val="0"/>
      <w:divBdr>
        <w:top w:val="none" w:sz="0" w:space="0" w:color="auto"/>
        <w:left w:val="none" w:sz="0" w:space="0" w:color="auto"/>
        <w:bottom w:val="none" w:sz="0" w:space="0" w:color="auto"/>
        <w:right w:val="none" w:sz="0" w:space="0" w:color="auto"/>
      </w:divBdr>
    </w:div>
    <w:div w:id="1628655888">
      <w:bodyDiv w:val="1"/>
      <w:marLeft w:val="0"/>
      <w:marRight w:val="0"/>
      <w:marTop w:val="0"/>
      <w:marBottom w:val="0"/>
      <w:divBdr>
        <w:top w:val="none" w:sz="0" w:space="0" w:color="auto"/>
        <w:left w:val="none" w:sz="0" w:space="0" w:color="auto"/>
        <w:bottom w:val="none" w:sz="0" w:space="0" w:color="auto"/>
        <w:right w:val="none" w:sz="0" w:space="0" w:color="auto"/>
      </w:divBdr>
    </w:div>
    <w:div w:id="1630165802">
      <w:bodyDiv w:val="1"/>
      <w:marLeft w:val="0"/>
      <w:marRight w:val="0"/>
      <w:marTop w:val="0"/>
      <w:marBottom w:val="0"/>
      <w:divBdr>
        <w:top w:val="none" w:sz="0" w:space="0" w:color="auto"/>
        <w:left w:val="none" w:sz="0" w:space="0" w:color="auto"/>
        <w:bottom w:val="none" w:sz="0" w:space="0" w:color="auto"/>
        <w:right w:val="none" w:sz="0" w:space="0" w:color="auto"/>
      </w:divBdr>
    </w:div>
    <w:div w:id="1630470307">
      <w:bodyDiv w:val="1"/>
      <w:marLeft w:val="0"/>
      <w:marRight w:val="0"/>
      <w:marTop w:val="0"/>
      <w:marBottom w:val="0"/>
      <w:divBdr>
        <w:top w:val="none" w:sz="0" w:space="0" w:color="auto"/>
        <w:left w:val="none" w:sz="0" w:space="0" w:color="auto"/>
        <w:bottom w:val="none" w:sz="0" w:space="0" w:color="auto"/>
        <w:right w:val="none" w:sz="0" w:space="0" w:color="auto"/>
      </w:divBdr>
    </w:div>
    <w:div w:id="1633753118">
      <w:bodyDiv w:val="1"/>
      <w:marLeft w:val="0"/>
      <w:marRight w:val="0"/>
      <w:marTop w:val="0"/>
      <w:marBottom w:val="0"/>
      <w:divBdr>
        <w:top w:val="none" w:sz="0" w:space="0" w:color="auto"/>
        <w:left w:val="none" w:sz="0" w:space="0" w:color="auto"/>
        <w:bottom w:val="none" w:sz="0" w:space="0" w:color="auto"/>
        <w:right w:val="none" w:sz="0" w:space="0" w:color="auto"/>
      </w:divBdr>
    </w:div>
    <w:div w:id="1640920202">
      <w:bodyDiv w:val="1"/>
      <w:marLeft w:val="0"/>
      <w:marRight w:val="0"/>
      <w:marTop w:val="0"/>
      <w:marBottom w:val="0"/>
      <w:divBdr>
        <w:top w:val="none" w:sz="0" w:space="0" w:color="auto"/>
        <w:left w:val="none" w:sz="0" w:space="0" w:color="auto"/>
        <w:bottom w:val="none" w:sz="0" w:space="0" w:color="auto"/>
        <w:right w:val="none" w:sz="0" w:space="0" w:color="auto"/>
      </w:divBdr>
    </w:div>
    <w:div w:id="1641305010">
      <w:bodyDiv w:val="1"/>
      <w:marLeft w:val="0"/>
      <w:marRight w:val="0"/>
      <w:marTop w:val="0"/>
      <w:marBottom w:val="0"/>
      <w:divBdr>
        <w:top w:val="none" w:sz="0" w:space="0" w:color="auto"/>
        <w:left w:val="none" w:sz="0" w:space="0" w:color="auto"/>
        <w:bottom w:val="none" w:sz="0" w:space="0" w:color="auto"/>
        <w:right w:val="none" w:sz="0" w:space="0" w:color="auto"/>
      </w:divBdr>
    </w:div>
    <w:div w:id="1642156566">
      <w:bodyDiv w:val="1"/>
      <w:marLeft w:val="0"/>
      <w:marRight w:val="0"/>
      <w:marTop w:val="0"/>
      <w:marBottom w:val="0"/>
      <w:divBdr>
        <w:top w:val="none" w:sz="0" w:space="0" w:color="auto"/>
        <w:left w:val="none" w:sz="0" w:space="0" w:color="auto"/>
        <w:bottom w:val="none" w:sz="0" w:space="0" w:color="auto"/>
        <w:right w:val="none" w:sz="0" w:space="0" w:color="auto"/>
      </w:divBdr>
    </w:div>
    <w:div w:id="1647471365">
      <w:bodyDiv w:val="1"/>
      <w:marLeft w:val="0"/>
      <w:marRight w:val="0"/>
      <w:marTop w:val="0"/>
      <w:marBottom w:val="0"/>
      <w:divBdr>
        <w:top w:val="none" w:sz="0" w:space="0" w:color="auto"/>
        <w:left w:val="none" w:sz="0" w:space="0" w:color="auto"/>
        <w:bottom w:val="none" w:sz="0" w:space="0" w:color="auto"/>
        <w:right w:val="none" w:sz="0" w:space="0" w:color="auto"/>
      </w:divBdr>
    </w:div>
    <w:div w:id="1647972205">
      <w:bodyDiv w:val="1"/>
      <w:marLeft w:val="0"/>
      <w:marRight w:val="0"/>
      <w:marTop w:val="0"/>
      <w:marBottom w:val="0"/>
      <w:divBdr>
        <w:top w:val="none" w:sz="0" w:space="0" w:color="auto"/>
        <w:left w:val="none" w:sz="0" w:space="0" w:color="auto"/>
        <w:bottom w:val="none" w:sz="0" w:space="0" w:color="auto"/>
        <w:right w:val="none" w:sz="0" w:space="0" w:color="auto"/>
      </w:divBdr>
    </w:div>
    <w:div w:id="1648515570">
      <w:bodyDiv w:val="1"/>
      <w:marLeft w:val="0"/>
      <w:marRight w:val="0"/>
      <w:marTop w:val="0"/>
      <w:marBottom w:val="0"/>
      <w:divBdr>
        <w:top w:val="none" w:sz="0" w:space="0" w:color="auto"/>
        <w:left w:val="none" w:sz="0" w:space="0" w:color="auto"/>
        <w:bottom w:val="none" w:sz="0" w:space="0" w:color="auto"/>
        <w:right w:val="none" w:sz="0" w:space="0" w:color="auto"/>
      </w:divBdr>
    </w:div>
    <w:div w:id="1654916599">
      <w:bodyDiv w:val="1"/>
      <w:marLeft w:val="0"/>
      <w:marRight w:val="0"/>
      <w:marTop w:val="0"/>
      <w:marBottom w:val="0"/>
      <w:divBdr>
        <w:top w:val="none" w:sz="0" w:space="0" w:color="auto"/>
        <w:left w:val="none" w:sz="0" w:space="0" w:color="auto"/>
        <w:bottom w:val="none" w:sz="0" w:space="0" w:color="auto"/>
        <w:right w:val="none" w:sz="0" w:space="0" w:color="auto"/>
      </w:divBdr>
    </w:div>
    <w:div w:id="1658192168">
      <w:bodyDiv w:val="1"/>
      <w:marLeft w:val="0"/>
      <w:marRight w:val="0"/>
      <w:marTop w:val="0"/>
      <w:marBottom w:val="0"/>
      <w:divBdr>
        <w:top w:val="none" w:sz="0" w:space="0" w:color="auto"/>
        <w:left w:val="none" w:sz="0" w:space="0" w:color="auto"/>
        <w:bottom w:val="none" w:sz="0" w:space="0" w:color="auto"/>
        <w:right w:val="none" w:sz="0" w:space="0" w:color="auto"/>
      </w:divBdr>
    </w:div>
    <w:div w:id="1659766641">
      <w:bodyDiv w:val="1"/>
      <w:marLeft w:val="0"/>
      <w:marRight w:val="0"/>
      <w:marTop w:val="0"/>
      <w:marBottom w:val="0"/>
      <w:divBdr>
        <w:top w:val="none" w:sz="0" w:space="0" w:color="auto"/>
        <w:left w:val="none" w:sz="0" w:space="0" w:color="auto"/>
        <w:bottom w:val="none" w:sz="0" w:space="0" w:color="auto"/>
        <w:right w:val="none" w:sz="0" w:space="0" w:color="auto"/>
      </w:divBdr>
    </w:div>
    <w:div w:id="1662153725">
      <w:bodyDiv w:val="1"/>
      <w:marLeft w:val="0"/>
      <w:marRight w:val="0"/>
      <w:marTop w:val="0"/>
      <w:marBottom w:val="0"/>
      <w:divBdr>
        <w:top w:val="none" w:sz="0" w:space="0" w:color="auto"/>
        <w:left w:val="none" w:sz="0" w:space="0" w:color="auto"/>
        <w:bottom w:val="none" w:sz="0" w:space="0" w:color="auto"/>
        <w:right w:val="none" w:sz="0" w:space="0" w:color="auto"/>
      </w:divBdr>
    </w:div>
    <w:div w:id="1668316630">
      <w:bodyDiv w:val="1"/>
      <w:marLeft w:val="0"/>
      <w:marRight w:val="0"/>
      <w:marTop w:val="0"/>
      <w:marBottom w:val="0"/>
      <w:divBdr>
        <w:top w:val="none" w:sz="0" w:space="0" w:color="auto"/>
        <w:left w:val="none" w:sz="0" w:space="0" w:color="auto"/>
        <w:bottom w:val="none" w:sz="0" w:space="0" w:color="auto"/>
        <w:right w:val="none" w:sz="0" w:space="0" w:color="auto"/>
      </w:divBdr>
    </w:div>
    <w:div w:id="1669286637">
      <w:bodyDiv w:val="1"/>
      <w:marLeft w:val="0"/>
      <w:marRight w:val="0"/>
      <w:marTop w:val="0"/>
      <w:marBottom w:val="0"/>
      <w:divBdr>
        <w:top w:val="none" w:sz="0" w:space="0" w:color="auto"/>
        <w:left w:val="none" w:sz="0" w:space="0" w:color="auto"/>
        <w:bottom w:val="none" w:sz="0" w:space="0" w:color="auto"/>
        <w:right w:val="none" w:sz="0" w:space="0" w:color="auto"/>
      </w:divBdr>
    </w:div>
    <w:div w:id="1669863367">
      <w:bodyDiv w:val="1"/>
      <w:marLeft w:val="0"/>
      <w:marRight w:val="0"/>
      <w:marTop w:val="0"/>
      <w:marBottom w:val="0"/>
      <w:divBdr>
        <w:top w:val="none" w:sz="0" w:space="0" w:color="auto"/>
        <w:left w:val="none" w:sz="0" w:space="0" w:color="auto"/>
        <w:bottom w:val="none" w:sz="0" w:space="0" w:color="auto"/>
        <w:right w:val="none" w:sz="0" w:space="0" w:color="auto"/>
      </w:divBdr>
    </w:div>
    <w:div w:id="1670673885">
      <w:bodyDiv w:val="1"/>
      <w:marLeft w:val="0"/>
      <w:marRight w:val="0"/>
      <w:marTop w:val="0"/>
      <w:marBottom w:val="0"/>
      <w:divBdr>
        <w:top w:val="none" w:sz="0" w:space="0" w:color="auto"/>
        <w:left w:val="none" w:sz="0" w:space="0" w:color="auto"/>
        <w:bottom w:val="none" w:sz="0" w:space="0" w:color="auto"/>
        <w:right w:val="none" w:sz="0" w:space="0" w:color="auto"/>
      </w:divBdr>
    </w:div>
    <w:div w:id="1671568375">
      <w:bodyDiv w:val="1"/>
      <w:marLeft w:val="0"/>
      <w:marRight w:val="0"/>
      <w:marTop w:val="0"/>
      <w:marBottom w:val="0"/>
      <w:divBdr>
        <w:top w:val="none" w:sz="0" w:space="0" w:color="auto"/>
        <w:left w:val="none" w:sz="0" w:space="0" w:color="auto"/>
        <w:bottom w:val="none" w:sz="0" w:space="0" w:color="auto"/>
        <w:right w:val="none" w:sz="0" w:space="0" w:color="auto"/>
      </w:divBdr>
    </w:div>
    <w:div w:id="1677419394">
      <w:bodyDiv w:val="1"/>
      <w:marLeft w:val="0"/>
      <w:marRight w:val="0"/>
      <w:marTop w:val="0"/>
      <w:marBottom w:val="0"/>
      <w:divBdr>
        <w:top w:val="none" w:sz="0" w:space="0" w:color="auto"/>
        <w:left w:val="none" w:sz="0" w:space="0" w:color="auto"/>
        <w:bottom w:val="none" w:sz="0" w:space="0" w:color="auto"/>
        <w:right w:val="none" w:sz="0" w:space="0" w:color="auto"/>
      </w:divBdr>
    </w:div>
    <w:div w:id="1678920628">
      <w:bodyDiv w:val="1"/>
      <w:marLeft w:val="0"/>
      <w:marRight w:val="0"/>
      <w:marTop w:val="0"/>
      <w:marBottom w:val="0"/>
      <w:divBdr>
        <w:top w:val="none" w:sz="0" w:space="0" w:color="auto"/>
        <w:left w:val="none" w:sz="0" w:space="0" w:color="auto"/>
        <w:bottom w:val="none" w:sz="0" w:space="0" w:color="auto"/>
        <w:right w:val="none" w:sz="0" w:space="0" w:color="auto"/>
      </w:divBdr>
    </w:div>
    <w:div w:id="1680619949">
      <w:bodyDiv w:val="1"/>
      <w:marLeft w:val="0"/>
      <w:marRight w:val="0"/>
      <w:marTop w:val="0"/>
      <w:marBottom w:val="0"/>
      <w:divBdr>
        <w:top w:val="none" w:sz="0" w:space="0" w:color="auto"/>
        <w:left w:val="none" w:sz="0" w:space="0" w:color="auto"/>
        <w:bottom w:val="none" w:sz="0" w:space="0" w:color="auto"/>
        <w:right w:val="none" w:sz="0" w:space="0" w:color="auto"/>
      </w:divBdr>
    </w:div>
    <w:div w:id="1690063236">
      <w:bodyDiv w:val="1"/>
      <w:marLeft w:val="0"/>
      <w:marRight w:val="0"/>
      <w:marTop w:val="0"/>
      <w:marBottom w:val="0"/>
      <w:divBdr>
        <w:top w:val="none" w:sz="0" w:space="0" w:color="auto"/>
        <w:left w:val="none" w:sz="0" w:space="0" w:color="auto"/>
        <w:bottom w:val="none" w:sz="0" w:space="0" w:color="auto"/>
        <w:right w:val="none" w:sz="0" w:space="0" w:color="auto"/>
      </w:divBdr>
    </w:div>
    <w:div w:id="1691224635">
      <w:bodyDiv w:val="1"/>
      <w:marLeft w:val="0"/>
      <w:marRight w:val="0"/>
      <w:marTop w:val="0"/>
      <w:marBottom w:val="0"/>
      <w:divBdr>
        <w:top w:val="none" w:sz="0" w:space="0" w:color="auto"/>
        <w:left w:val="none" w:sz="0" w:space="0" w:color="auto"/>
        <w:bottom w:val="none" w:sz="0" w:space="0" w:color="auto"/>
        <w:right w:val="none" w:sz="0" w:space="0" w:color="auto"/>
      </w:divBdr>
    </w:div>
    <w:div w:id="1692026708">
      <w:bodyDiv w:val="1"/>
      <w:marLeft w:val="0"/>
      <w:marRight w:val="0"/>
      <w:marTop w:val="0"/>
      <w:marBottom w:val="0"/>
      <w:divBdr>
        <w:top w:val="none" w:sz="0" w:space="0" w:color="auto"/>
        <w:left w:val="none" w:sz="0" w:space="0" w:color="auto"/>
        <w:bottom w:val="none" w:sz="0" w:space="0" w:color="auto"/>
        <w:right w:val="none" w:sz="0" w:space="0" w:color="auto"/>
      </w:divBdr>
    </w:div>
    <w:div w:id="1693651851">
      <w:bodyDiv w:val="1"/>
      <w:marLeft w:val="0"/>
      <w:marRight w:val="0"/>
      <w:marTop w:val="0"/>
      <w:marBottom w:val="0"/>
      <w:divBdr>
        <w:top w:val="none" w:sz="0" w:space="0" w:color="auto"/>
        <w:left w:val="none" w:sz="0" w:space="0" w:color="auto"/>
        <w:bottom w:val="none" w:sz="0" w:space="0" w:color="auto"/>
        <w:right w:val="none" w:sz="0" w:space="0" w:color="auto"/>
      </w:divBdr>
    </w:div>
    <w:div w:id="1694838382">
      <w:bodyDiv w:val="1"/>
      <w:marLeft w:val="0"/>
      <w:marRight w:val="0"/>
      <w:marTop w:val="0"/>
      <w:marBottom w:val="0"/>
      <w:divBdr>
        <w:top w:val="none" w:sz="0" w:space="0" w:color="auto"/>
        <w:left w:val="none" w:sz="0" w:space="0" w:color="auto"/>
        <w:bottom w:val="none" w:sz="0" w:space="0" w:color="auto"/>
        <w:right w:val="none" w:sz="0" w:space="0" w:color="auto"/>
      </w:divBdr>
    </w:div>
    <w:div w:id="1698461648">
      <w:bodyDiv w:val="1"/>
      <w:marLeft w:val="0"/>
      <w:marRight w:val="0"/>
      <w:marTop w:val="0"/>
      <w:marBottom w:val="0"/>
      <w:divBdr>
        <w:top w:val="none" w:sz="0" w:space="0" w:color="auto"/>
        <w:left w:val="none" w:sz="0" w:space="0" w:color="auto"/>
        <w:bottom w:val="none" w:sz="0" w:space="0" w:color="auto"/>
        <w:right w:val="none" w:sz="0" w:space="0" w:color="auto"/>
      </w:divBdr>
    </w:div>
    <w:div w:id="1699696280">
      <w:bodyDiv w:val="1"/>
      <w:marLeft w:val="0"/>
      <w:marRight w:val="0"/>
      <w:marTop w:val="0"/>
      <w:marBottom w:val="0"/>
      <w:divBdr>
        <w:top w:val="none" w:sz="0" w:space="0" w:color="auto"/>
        <w:left w:val="none" w:sz="0" w:space="0" w:color="auto"/>
        <w:bottom w:val="none" w:sz="0" w:space="0" w:color="auto"/>
        <w:right w:val="none" w:sz="0" w:space="0" w:color="auto"/>
      </w:divBdr>
    </w:div>
    <w:div w:id="1700007822">
      <w:bodyDiv w:val="1"/>
      <w:marLeft w:val="0"/>
      <w:marRight w:val="0"/>
      <w:marTop w:val="0"/>
      <w:marBottom w:val="0"/>
      <w:divBdr>
        <w:top w:val="none" w:sz="0" w:space="0" w:color="auto"/>
        <w:left w:val="none" w:sz="0" w:space="0" w:color="auto"/>
        <w:bottom w:val="none" w:sz="0" w:space="0" w:color="auto"/>
        <w:right w:val="none" w:sz="0" w:space="0" w:color="auto"/>
      </w:divBdr>
    </w:div>
    <w:div w:id="1700742010">
      <w:bodyDiv w:val="1"/>
      <w:marLeft w:val="0"/>
      <w:marRight w:val="0"/>
      <w:marTop w:val="0"/>
      <w:marBottom w:val="0"/>
      <w:divBdr>
        <w:top w:val="none" w:sz="0" w:space="0" w:color="auto"/>
        <w:left w:val="none" w:sz="0" w:space="0" w:color="auto"/>
        <w:bottom w:val="none" w:sz="0" w:space="0" w:color="auto"/>
        <w:right w:val="none" w:sz="0" w:space="0" w:color="auto"/>
      </w:divBdr>
    </w:div>
    <w:div w:id="1701055132">
      <w:bodyDiv w:val="1"/>
      <w:marLeft w:val="0"/>
      <w:marRight w:val="0"/>
      <w:marTop w:val="0"/>
      <w:marBottom w:val="0"/>
      <w:divBdr>
        <w:top w:val="none" w:sz="0" w:space="0" w:color="auto"/>
        <w:left w:val="none" w:sz="0" w:space="0" w:color="auto"/>
        <w:bottom w:val="none" w:sz="0" w:space="0" w:color="auto"/>
        <w:right w:val="none" w:sz="0" w:space="0" w:color="auto"/>
      </w:divBdr>
    </w:div>
    <w:div w:id="1702128099">
      <w:bodyDiv w:val="1"/>
      <w:marLeft w:val="0"/>
      <w:marRight w:val="0"/>
      <w:marTop w:val="0"/>
      <w:marBottom w:val="0"/>
      <w:divBdr>
        <w:top w:val="none" w:sz="0" w:space="0" w:color="auto"/>
        <w:left w:val="none" w:sz="0" w:space="0" w:color="auto"/>
        <w:bottom w:val="none" w:sz="0" w:space="0" w:color="auto"/>
        <w:right w:val="none" w:sz="0" w:space="0" w:color="auto"/>
      </w:divBdr>
    </w:div>
    <w:div w:id="1705397849">
      <w:bodyDiv w:val="1"/>
      <w:marLeft w:val="0"/>
      <w:marRight w:val="0"/>
      <w:marTop w:val="0"/>
      <w:marBottom w:val="0"/>
      <w:divBdr>
        <w:top w:val="none" w:sz="0" w:space="0" w:color="auto"/>
        <w:left w:val="none" w:sz="0" w:space="0" w:color="auto"/>
        <w:bottom w:val="none" w:sz="0" w:space="0" w:color="auto"/>
        <w:right w:val="none" w:sz="0" w:space="0" w:color="auto"/>
      </w:divBdr>
    </w:div>
    <w:div w:id="1705402090">
      <w:bodyDiv w:val="1"/>
      <w:marLeft w:val="0"/>
      <w:marRight w:val="0"/>
      <w:marTop w:val="0"/>
      <w:marBottom w:val="0"/>
      <w:divBdr>
        <w:top w:val="none" w:sz="0" w:space="0" w:color="auto"/>
        <w:left w:val="none" w:sz="0" w:space="0" w:color="auto"/>
        <w:bottom w:val="none" w:sz="0" w:space="0" w:color="auto"/>
        <w:right w:val="none" w:sz="0" w:space="0" w:color="auto"/>
      </w:divBdr>
    </w:div>
    <w:div w:id="1707220468">
      <w:bodyDiv w:val="1"/>
      <w:marLeft w:val="0"/>
      <w:marRight w:val="0"/>
      <w:marTop w:val="0"/>
      <w:marBottom w:val="0"/>
      <w:divBdr>
        <w:top w:val="none" w:sz="0" w:space="0" w:color="auto"/>
        <w:left w:val="none" w:sz="0" w:space="0" w:color="auto"/>
        <w:bottom w:val="none" w:sz="0" w:space="0" w:color="auto"/>
        <w:right w:val="none" w:sz="0" w:space="0" w:color="auto"/>
      </w:divBdr>
    </w:div>
    <w:div w:id="1709794021">
      <w:bodyDiv w:val="1"/>
      <w:marLeft w:val="0"/>
      <w:marRight w:val="0"/>
      <w:marTop w:val="0"/>
      <w:marBottom w:val="0"/>
      <w:divBdr>
        <w:top w:val="none" w:sz="0" w:space="0" w:color="auto"/>
        <w:left w:val="none" w:sz="0" w:space="0" w:color="auto"/>
        <w:bottom w:val="none" w:sz="0" w:space="0" w:color="auto"/>
        <w:right w:val="none" w:sz="0" w:space="0" w:color="auto"/>
      </w:divBdr>
    </w:div>
    <w:div w:id="1710253828">
      <w:bodyDiv w:val="1"/>
      <w:marLeft w:val="0"/>
      <w:marRight w:val="0"/>
      <w:marTop w:val="0"/>
      <w:marBottom w:val="0"/>
      <w:divBdr>
        <w:top w:val="none" w:sz="0" w:space="0" w:color="auto"/>
        <w:left w:val="none" w:sz="0" w:space="0" w:color="auto"/>
        <w:bottom w:val="none" w:sz="0" w:space="0" w:color="auto"/>
        <w:right w:val="none" w:sz="0" w:space="0" w:color="auto"/>
      </w:divBdr>
    </w:div>
    <w:div w:id="1711883791">
      <w:bodyDiv w:val="1"/>
      <w:marLeft w:val="0"/>
      <w:marRight w:val="0"/>
      <w:marTop w:val="0"/>
      <w:marBottom w:val="0"/>
      <w:divBdr>
        <w:top w:val="none" w:sz="0" w:space="0" w:color="auto"/>
        <w:left w:val="none" w:sz="0" w:space="0" w:color="auto"/>
        <w:bottom w:val="none" w:sz="0" w:space="0" w:color="auto"/>
        <w:right w:val="none" w:sz="0" w:space="0" w:color="auto"/>
      </w:divBdr>
    </w:div>
    <w:div w:id="1712875706">
      <w:bodyDiv w:val="1"/>
      <w:marLeft w:val="0"/>
      <w:marRight w:val="0"/>
      <w:marTop w:val="0"/>
      <w:marBottom w:val="0"/>
      <w:divBdr>
        <w:top w:val="none" w:sz="0" w:space="0" w:color="auto"/>
        <w:left w:val="none" w:sz="0" w:space="0" w:color="auto"/>
        <w:bottom w:val="none" w:sz="0" w:space="0" w:color="auto"/>
        <w:right w:val="none" w:sz="0" w:space="0" w:color="auto"/>
      </w:divBdr>
    </w:div>
    <w:div w:id="1721706723">
      <w:bodyDiv w:val="1"/>
      <w:marLeft w:val="0"/>
      <w:marRight w:val="0"/>
      <w:marTop w:val="0"/>
      <w:marBottom w:val="0"/>
      <w:divBdr>
        <w:top w:val="none" w:sz="0" w:space="0" w:color="auto"/>
        <w:left w:val="none" w:sz="0" w:space="0" w:color="auto"/>
        <w:bottom w:val="none" w:sz="0" w:space="0" w:color="auto"/>
        <w:right w:val="none" w:sz="0" w:space="0" w:color="auto"/>
      </w:divBdr>
    </w:div>
    <w:div w:id="1728452953">
      <w:bodyDiv w:val="1"/>
      <w:marLeft w:val="0"/>
      <w:marRight w:val="0"/>
      <w:marTop w:val="0"/>
      <w:marBottom w:val="0"/>
      <w:divBdr>
        <w:top w:val="none" w:sz="0" w:space="0" w:color="auto"/>
        <w:left w:val="none" w:sz="0" w:space="0" w:color="auto"/>
        <w:bottom w:val="none" w:sz="0" w:space="0" w:color="auto"/>
        <w:right w:val="none" w:sz="0" w:space="0" w:color="auto"/>
      </w:divBdr>
    </w:div>
    <w:div w:id="1729762142">
      <w:bodyDiv w:val="1"/>
      <w:marLeft w:val="0"/>
      <w:marRight w:val="0"/>
      <w:marTop w:val="0"/>
      <w:marBottom w:val="0"/>
      <w:divBdr>
        <w:top w:val="none" w:sz="0" w:space="0" w:color="auto"/>
        <w:left w:val="none" w:sz="0" w:space="0" w:color="auto"/>
        <w:bottom w:val="none" w:sz="0" w:space="0" w:color="auto"/>
        <w:right w:val="none" w:sz="0" w:space="0" w:color="auto"/>
      </w:divBdr>
    </w:div>
    <w:div w:id="1730765536">
      <w:bodyDiv w:val="1"/>
      <w:marLeft w:val="0"/>
      <w:marRight w:val="0"/>
      <w:marTop w:val="0"/>
      <w:marBottom w:val="0"/>
      <w:divBdr>
        <w:top w:val="none" w:sz="0" w:space="0" w:color="auto"/>
        <w:left w:val="none" w:sz="0" w:space="0" w:color="auto"/>
        <w:bottom w:val="none" w:sz="0" w:space="0" w:color="auto"/>
        <w:right w:val="none" w:sz="0" w:space="0" w:color="auto"/>
      </w:divBdr>
    </w:div>
    <w:div w:id="1732732122">
      <w:bodyDiv w:val="1"/>
      <w:marLeft w:val="0"/>
      <w:marRight w:val="0"/>
      <w:marTop w:val="0"/>
      <w:marBottom w:val="0"/>
      <w:divBdr>
        <w:top w:val="none" w:sz="0" w:space="0" w:color="auto"/>
        <w:left w:val="none" w:sz="0" w:space="0" w:color="auto"/>
        <w:bottom w:val="none" w:sz="0" w:space="0" w:color="auto"/>
        <w:right w:val="none" w:sz="0" w:space="0" w:color="auto"/>
      </w:divBdr>
    </w:div>
    <w:div w:id="1737705536">
      <w:bodyDiv w:val="1"/>
      <w:marLeft w:val="0"/>
      <w:marRight w:val="0"/>
      <w:marTop w:val="0"/>
      <w:marBottom w:val="0"/>
      <w:divBdr>
        <w:top w:val="none" w:sz="0" w:space="0" w:color="auto"/>
        <w:left w:val="none" w:sz="0" w:space="0" w:color="auto"/>
        <w:bottom w:val="none" w:sz="0" w:space="0" w:color="auto"/>
        <w:right w:val="none" w:sz="0" w:space="0" w:color="auto"/>
      </w:divBdr>
    </w:div>
    <w:div w:id="1738284370">
      <w:bodyDiv w:val="1"/>
      <w:marLeft w:val="0"/>
      <w:marRight w:val="0"/>
      <w:marTop w:val="0"/>
      <w:marBottom w:val="0"/>
      <w:divBdr>
        <w:top w:val="none" w:sz="0" w:space="0" w:color="auto"/>
        <w:left w:val="none" w:sz="0" w:space="0" w:color="auto"/>
        <w:bottom w:val="none" w:sz="0" w:space="0" w:color="auto"/>
        <w:right w:val="none" w:sz="0" w:space="0" w:color="auto"/>
      </w:divBdr>
    </w:div>
    <w:div w:id="1740514313">
      <w:bodyDiv w:val="1"/>
      <w:marLeft w:val="0"/>
      <w:marRight w:val="0"/>
      <w:marTop w:val="0"/>
      <w:marBottom w:val="0"/>
      <w:divBdr>
        <w:top w:val="none" w:sz="0" w:space="0" w:color="auto"/>
        <w:left w:val="none" w:sz="0" w:space="0" w:color="auto"/>
        <w:bottom w:val="none" w:sz="0" w:space="0" w:color="auto"/>
        <w:right w:val="none" w:sz="0" w:space="0" w:color="auto"/>
      </w:divBdr>
    </w:div>
    <w:div w:id="1743479592">
      <w:bodyDiv w:val="1"/>
      <w:marLeft w:val="0"/>
      <w:marRight w:val="0"/>
      <w:marTop w:val="0"/>
      <w:marBottom w:val="0"/>
      <w:divBdr>
        <w:top w:val="none" w:sz="0" w:space="0" w:color="auto"/>
        <w:left w:val="none" w:sz="0" w:space="0" w:color="auto"/>
        <w:bottom w:val="none" w:sz="0" w:space="0" w:color="auto"/>
        <w:right w:val="none" w:sz="0" w:space="0" w:color="auto"/>
      </w:divBdr>
    </w:div>
    <w:div w:id="1744453833">
      <w:bodyDiv w:val="1"/>
      <w:marLeft w:val="0"/>
      <w:marRight w:val="0"/>
      <w:marTop w:val="0"/>
      <w:marBottom w:val="0"/>
      <w:divBdr>
        <w:top w:val="none" w:sz="0" w:space="0" w:color="auto"/>
        <w:left w:val="none" w:sz="0" w:space="0" w:color="auto"/>
        <w:bottom w:val="none" w:sz="0" w:space="0" w:color="auto"/>
        <w:right w:val="none" w:sz="0" w:space="0" w:color="auto"/>
      </w:divBdr>
    </w:div>
    <w:div w:id="1745183744">
      <w:bodyDiv w:val="1"/>
      <w:marLeft w:val="0"/>
      <w:marRight w:val="0"/>
      <w:marTop w:val="0"/>
      <w:marBottom w:val="0"/>
      <w:divBdr>
        <w:top w:val="none" w:sz="0" w:space="0" w:color="auto"/>
        <w:left w:val="none" w:sz="0" w:space="0" w:color="auto"/>
        <w:bottom w:val="none" w:sz="0" w:space="0" w:color="auto"/>
        <w:right w:val="none" w:sz="0" w:space="0" w:color="auto"/>
      </w:divBdr>
    </w:div>
    <w:div w:id="1746101536">
      <w:bodyDiv w:val="1"/>
      <w:marLeft w:val="0"/>
      <w:marRight w:val="0"/>
      <w:marTop w:val="0"/>
      <w:marBottom w:val="0"/>
      <w:divBdr>
        <w:top w:val="none" w:sz="0" w:space="0" w:color="auto"/>
        <w:left w:val="none" w:sz="0" w:space="0" w:color="auto"/>
        <w:bottom w:val="none" w:sz="0" w:space="0" w:color="auto"/>
        <w:right w:val="none" w:sz="0" w:space="0" w:color="auto"/>
      </w:divBdr>
    </w:div>
    <w:div w:id="1753046587">
      <w:bodyDiv w:val="1"/>
      <w:marLeft w:val="0"/>
      <w:marRight w:val="0"/>
      <w:marTop w:val="0"/>
      <w:marBottom w:val="0"/>
      <w:divBdr>
        <w:top w:val="none" w:sz="0" w:space="0" w:color="auto"/>
        <w:left w:val="none" w:sz="0" w:space="0" w:color="auto"/>
        <w:bottom w:val="none" w:sz="0" w:space="0" w:color="auto"/>
        <w:right w:val="none" w:sz="0" w:space="0" w:color="auto"/>
      </w:divBdr>
    </w:div>
    <w:div w:id="1755008722">
      <w:bodyDiv w:val="1"/>
      <w:marLeft w:val="0"/>
      <w:marRight w:val="0"/>
      <w:marTop w:val="0"/>
      <w:marBottom w:val="0"/>
      <w:divBdr>
        <w:top w:val="none" w:sz="0" w:space="0" w:color="auto"/>
        <w:left w:val="none" w:sz="0" w:space="0" w:color="auto"/>
        <w:bottom w:val="none" w:sz="0" w:space="0" w:color="auto"/>
        <w:right w:val="none" w:sz="0" w:space="0" w:color="auto"/>
      </w:divBdr>
    </w:div>
    <w:div w:id="1755860958">
      <w:bodyDiv w:val="1"/>
      <w:marLeft w:val="0"/>
      <w:marRight w:val="0"/>
      <w:marTop w:val="0"/>
      <w:marBottom w:val="0"/>
      <w:divBdr>
        <w:top w:val="none" w:sz="0" w:space="0" w:color="auto"/>
        <w:left w:val="none" w:sz="0" w:space="0" w:color="auto"/>
        <w:bottom w:val="none" w:sz="0" w:space="0" w:color="auto"/>
        <w:right w:val="none" w:sz="0" w:space="0" w:color="auto"/>
      </w:divBdr>
    </w:div>
    <w:div w:id="1756319103">
      <w:bodyDiv w:val="1"/>
      <w:marLeft w:val="0"/>
      <w:marRight w:val="0"/>
      <w:marTop w:val="0"/>
      <w:marBottom w:val="0"/>
      <w:divBdr>
        <w:top w:val="none" w:sz="0" w:space="0" w:color="auto"/>
        <w:left w:val="none" w:sz="0" w:space="0" w:color="auto"/>
        <w:bottom w:val="none" w:sz="0" w:space="0" w:color="auto"/>
        <w:right w:val="none" w:sz="0" w:space="0" w:color="auto"/>
      </w:divBdr>
    </w:div>
    <w:div w:id="1758205324">
      <w:bodyDiv w:val="1"/>
      <w:marLeft w:val="0"/>
      <w:marRight w:val="0"/>
      <w:marTop w:val="0"/>
      <w:marBottom w:val="0"/>
      <w:divBdr>
        <w:top w:val="none" w:sz="0" w:space="0" w:color="auto"/>
        <w:left w:val="none" w:sz="0" w:space="0" w:color="auto"/>
        <w:bottom w:val="none" w:sz="0" w:space="0" w:color="auto"/>
        <w:right w:val="none" w:sz="0" w:space="0" w:color="auto"/>
      </w:divBdr>
    </w:div>
    <w:div w:id="1761678484">
      <w:bodyDiv w:val="1"/>
      <w:marLeft w:val="0"/>
      <w:marRight w:val="0"/>
      <w:marTop w:val="0"/>
      <w:marBottom w:val="0"/>
      <w:divBdr>
        <w:top w:val="none" w:sz="0" w:space="0" w:color="auto"/>
        <w:left w:val="none" w:sz="0" w:space="0" w:color="auto"/>
        <w:bottom w:val="none" w:sz="0" w:space="0" w:color="auto"/>
        <w:right w:val="none" w:sz="0" w:space="0" w:color="auto"/>
      </w:divBdr>
    </w:div>
    <w:div w:id="1764379671">
      <w:bodyDiv w:val="1"/>
      <w:marLeft w:val="0"/>
      <w:marRight w:val="0"/>
      <w:marTop w:val="0"/>
      <w:marBottom w:val="0"/>
      <w:divBdr>
        <w:top w:val="none" w:sz="0" w:space="0" w:color="auto"/>
        <w:left w:val="none" w:sz="0" w:space="0" w:color="auto"/>
        <w:bottom w:val="none" w:sz="0" w:space="0" w:color="auto"/>
        <w:right w:val="none" w:sz="0" w:space="0" w:color="auto"/>
      </w:divBdr>
    </w:div>
    <w:div w:id="1764956775">
      <w:bodyDiv w:val="1"/>
      <w:marLeft w:val="0"/>
      <w:marRight w:val="0"/>
      <w:marTop w:val="0"/>
      <w:marBottom w:val="0"/>
      <w:divBdr>
        <w:top w:val="none" w:sz="0" w:space="0" w:color="auto"/>
        <w:left w:val="none" w:sz="0" w:space="0" w:color="auto"/>
        <w:bottom w:val="none" w:sz="0" w:space="0" w:color="auto"/>
        <w:right w:val="none" w:sz="0" w:space="0" w:color="auto"/>
      </w:divBdr>
    </w:div>
    <w:div w:id="1766415600">
      <w:bodyDiv w:val="1"/>
      <w:marLeft w:val="0"/>
      <w:marRight w:val="0"/>
      <w:marTop w:val="0"/>
      <w:marBottom w:val="0"/>
      <w:divBdr>
        <w:top w:val="none" w:sz="0" w:space="0" w:color="auto"/>
        <w:left w:val="none" w:sz="0" w:space="0" w:color="auto"/>
        <w:bottom w:val="none" w:sz="0" w:space="0" w:color="auto"/>
        <w:right w:val="none" w:sz="0" w:space="0" w:color="auto"/>
      </w:divBdr>
    </w:div>
    <w:div w:id="1771663171">
      <w:bodyDiv w:val="1"/>
      <w:marLeft w:val="0"/>
      <w:marRight w:val="0"/>
      <w:marTop w:val="0"/>
      <w:marBottom w:val="0"/>
      <w:divBdr>
        <w:top w:val="none" w:sz="0" w:space="0" w:color="auto"/>
        <w:left w:val="none" w:sz="0" w:space="0" w:color="auto"/>
        <w:bottom w:val="none" w:sz="0" w:space="0" w:color="auto"/>
        <w:right w:val="none" w:sz="0" w:space="0" w:color="auto"/>
      </w:divBdr>
    </w:div>
    <w:div w:id="1772624766">
      <w:bodyDiv w:val="1"/>
      <w:marLeft w:val="0"/>
      <w:marRight w:val="0"/>
      <w:marTop w:val="0"/>
      <w:marBottom w:val="0"/>
      <w:divBdr>
        <w:top w:val="none" w:sz="0" w:space="0" w:color="auto"/>
        <w:left w:val="none" w:sz="0" w:space="0" w:color="auto"/>
        <w:bottom w:val="none" w:sz="0" w:space="0" w:color="auto"/>
        <w:right w:val="none" w:sz="0" w:space="0" w:color="auto"/>
      </w:divBdr>
    </w:div>
    <w:div w:id="1774323470">
      <w:bodyDiv w:val="1"/>
      <w:marLeft w:val="0"/>
      <w:marRight w:val="0"/>
      <w:marTop w:val="0"/>
      <w:marBottom w:val="0"/>
      <w:divBdr>
        <w:top w:val="none" w:sz="0" w:space="0" w:color="auto"/>
        <w:left w:val="none" w:sz="0" w:space="0" w:color="auto"/>
        <w:bottom w:val="none" w:sz="0" w:space="0" w:color="auto"/>
        <w:right w:val="none" w:sz="0" w:space="0" w:color="auto"/>
      </w:divBdr>
    </w:div>
    <w:div w:id="1776057008">
      <w:bodyDiv w:val="1"/>
      <w:marLeft w:val="0"/>
      <w:marRight w:val="0"/>
      <w:marTop w:val="0"/>
      <w:marBottom w:val="0"/>
      <w:divBdr>
        <w:top w:val="none" w:sz="0" w:space="0" w:color="auto"/>
        <w:left w:val="none" w:sz="0" w:space="0" w:color="auto"/>
        <w:bottom w:val="none" w:sz="0" w:space="0" w:color="auto"/>
        <w:right w:val="none" w:sz="0" w:space="0" w:color="auto"/>
      </w:divBdr>
    </w:div>
    <w:div w:id="1777214385">
      <w:bodyDiv w:val="1"/>
      <w:marLeft w:val="0"/>
      <w:marRight w:val="0"/>
      <w:marTop w:val="0"/>
      <w:marBottom w:val="0"/>
      <w:divBdr>
        <w:top w:val="none" w:sz="0" w:space="0" w:color="auto"/>
        <w:left w:val="none" w:sz="0" w:space="0" w:color="auto"/>
        <w:bottom w:val="none" w:sz="0" w:space="0" w:color="auto"/>
        <w:right w:val="none" w:sz="0" w:space="0" w:color="auto"/>
      </w:divBdr>
    </w:div>
    <w:div w:id="1782845446">
      <w:bodyDiv w:val="1"/>
      <w:marLeft w:val="0"/>
      <w:marRight w:val="0"/>
      <w:marTop w:val="0"/>
      <w:marBottom w:val="0"/>
      <w:divBdr>
        <w:top w:val="none" w:sz="0" w:space="0" w:color="auto"/>
        <w:left w:val="none" w:sz="0" w:space="0" w:color="auto"/>
        <w:bottom w:val="none" w:sz="0" w:space="0" w:color="auto"/>
        <w:right w:val="none" w:sz="0" w:space="0" w:color="auto"/>
      </w:divBdr>
    </w:div>
    <w:div w:id="1787696743">
      <w:bodyDiv w:val="1"/>
      <w:marLeft w:val="0"/>
      <w:marRight w:val="0"/>
      <w:marTop w:val="0"/>
      <w:marBottom w:val="0"/>
      <w:divBdr>
        <w:top w:val="none" w:sz="0" w:space="0" w:color="auto"/>
        <w:left w:val="none" w:sz="0" w:space="0" w:color="auto"/>
        <w:bottom w:val="none" w:sz="0" w:space="0" w:color="auto"/>
        <w:right w:val="none" w:sz="0" w:space="0" w:color="auto"/>
      </w:divBdr>
    </w:div>
    <w:div w:id="1789202996">
      <w:bodyDiv w:val="1"/>
      <w:marLeft w:val="0"/>
      <w:marRight w:val="0"/>
      <w:marTop w:val="0"/>
      <w:marBottom w:val="0"/>
      <w:divBdr>
        <w:top w:val="none" w:sz="0" w:space="0" w:color="auto"/>
        <w:left w:val="none" w:sz="0" w:space="0" w:color="auto"/>
        <w:bottom w:val="none" w:sz="0" w:space="0" w:color="auto"/>
        <w:right w:val="none" w:sz="0" w:space="0" w:color="auto"/>
      </w:divBdr>
    </w:div>
    <w:div w:id="1789927515">
      <w:bodyDiv w:val="1"/>
      <w:marLeft w:val="0"/>
      <w:marRight w:val="0"/>
      <w:marTop w:val="0"/>
      <w:marBottom w:val="0"/>
      <w:divBdr>
        <w:top w:val="none" w:sz="0" w:space="0" w:color="auto"/>
        <w:left w:val="none" w:sz="0" w:space="0" w:color="auto"/>
        <w:bottom w:val="none" w:sz="0" w:space="0" w:color="auto"/>
        <w:right w:val="none" w:sz="0" w:space="0" w:color="auto"/>
      </w:divBdr>
    </w:div>
    <w:div w:id="1792623242">
      <w:bodyDiv w:val="1"/>
      <w:marLeft w:val="0"/>
      <w:marRight w:val="0"/>
      <w:marTop w:val="0"/>
      <w:marBottom w:val="0"/>
      <w:divBdr>
        <w:top w:val="none" w:sz="0" w:space="0" w:color="auto"/>
        <w:left w:val="none" w:sz="0" w:space="0" w:color="auto"/>
        <w:bottom w:val="none" w:sz="0" w:space="0" w:color="auto"/>
        <w:right w:val="none" w:sz="0" w:space="0" w:color="auto"/>
      </w:divBdr>
    </w:div>
    <w:div w:id="1792699608">
      <w:bodyDiv w:val="1"/>
      <w:marLeft w:val="0"/>
      <w:marRight w:val="0"/>
      <w:marTop w:val="0"/>
      <w:marBottom w:val="0"/>
      <w:divBdr>
        <w:top w:val="none" w:sz="0" w:space="0" w:color="auto"/>
        <w:left w:val="none" w:sz="0" w:space="0" w:color="auto"/>
        <w:bottom w:val="none" w:sz="0" w:space="0" w:color="auto"/>
        <w:right w:val="none" w:sz="0" w:space="0" w:color="auto"/>
      </w:divBdr>
    </w:div>
    <w:div w:id="1792898487">
      <w:bodyDiv w:val="1"/>
      <w:marLeft w:val="0"/>
      <w:marRight w:val="0"/>
      <w:marTop w:val="0"/>
      <w:marBottom w:val="0"/>
      <w:divBdr>
        <w:top w:val="none" w:sz="0" w:space="0" w:color="auto"/>
        <w:left w:val="none" w:sz="0" w:space="0" w:color="auto"/>
        <w:bottom w:val="none" w:sz="0" w:space="0" w:color="auto"/>
        <w:right w:val="none" w:sz="0" w:space="0" w:color="auto"/>
      </w:divBdr>
    </w:div>
    <w:div w:id="1796295614">
      <w:bodyDiv w:val="1"/>
      <w:marLeft w:val="0"/>
      <w:marRight w:val="0"/>
      <w:marTop w:val="0"/>
      <w:marBottom w:val="0"/>
      <w:divBdr>
        <w:top w:val="none" w:sz="0" w:space="0" w:color="auto"/>
        <w:left w:val="none" w:sz="0" w:space="0" w:color="auto"/>
        <w:bottom w:val="none" w:sz="0" w:space="0" w:color="auto"/>
        <w:right w:val="none" w:sz="0" w:space="0" w:color="auto"/>
      </w:divBdr>
    </w:div>
    <w:div w:id="1804078613">
      <w:bodyDiv w:val="1"/>
      <w:marLeft w:val="0"/>
      <w:marRight w:val="0"/>
      <w:marTop w:val="0"/>
      <w:marBottom w:val="0"/>
      <w:divBdr>
        <w:top w:val="none" w:sz="0" w:space="0" w:color="auto"/>
        <w:left w:val="none" w:sz="0" w:space="0" w:color="auto"/>
        <w:bottom w:val="none" w:sz="0" w:space="0" w:color="auto"/>
        <w:right w:val="none" w:sz="0" w:space="0" w:color="auto"/>
      </w:divBdr>
    </w:div>
    <w:div w:id="1805586905">
      <w:bodyDiv w:val="1"/>
      <w:marLeft w:val="0"/>
      <w:marRight w:val="0"/>
      <w:marTop w:val="0"/>
      <w:marBottom w:val="0"/>
      <w:divBdr>
        <w:top w:val="none" w:sz="0" w:space="0" w:color="auto"/>
        <w:left w:val="none" w:sz="0" w:space="0" w:color="auto"/>
        <w:bottom w:val="none" w:sz="0" w:space="0" w:color="auto"/>
        <w:right w:val="none" w:sz="0" w:space="0" w:color="auto"/>
      </w:divBdr>
    </w:div>
    <w:div w:id="1807238318">
      <w:bodyDiv w:val="1"/>
      <w:marLeft w:val="0"/>
      <w:marRight w:val="0"/>
      <w:marTop w:val="0"/>
      <w:marBottom w:val="0"/>
      <w:divBdr>
        <w:top w:val="none" w:sz="0" w:space="0" w:color="auto"/>
        <w:left w:val="none" w:sz="0" w:space="0" w:color="auto"/>
        <w:bottom w:val="none" w:sz="0" w:space="0" w:color="auto"/>
        <w:right w:val="none" w:sz="0" w:space="0" w:color="auto"/>
      </w:divBdr>
    </w:div>
    <w:div w:id="1809663435">
      <w:bodyDiv w:val="1"/>
      <w:marLeft w:val="0"/>
      <w:marRight w:val="0"/>
      <w:marTop w:val="0"/>
      <w:marBottom w:val="0"/>
      <w:divBdr>
        <w:top w:val="none" w:sz="0" w:space="0" w:color="auto"/>
        <w:left w:val="none" w:sz="0" w:space="0" w:color="auto"/>
        <w:bottom w:val="none" w:sz="0" w:space="0" w:color="auto"/>
        <w:right w:val="none" w:sz="0" w:space="0" w:color="auto"/>
      </w:divBdr>
    </w:div>
    <w:div w:id="1810780304">
      <w:bodyDiv w:val="1"/>
      <w:marLeft w:val="0"/>
      <w:marRight w:val="0"/>
      <w:marTop w:val="0"/>
      <w:marBottom w:val="0"/>
      <w:divBdr>
        <w:top w:val="none" w:sz="0" w:space="0" w:color="auto"/>
        <w:left w:val="none" w:sz="0" w:space="0" w:color="auto"/>
        <w:bottom w:val="none" w:sz="0" w:space="0" w:color="auto"/>
        <w:right w:val="none" w:sz="0" w:space="0" w:color="auto"/>
      </w:divBdr>
    </w:div>
    <w:div w:id="1813592044">
      <w:bodyDiv w:val="1"/>
      <w:marLeft w:val="0"/>
      <w:marRight w:val="0"/>
      <w:marTop w:val="0"/>
      <w:marBottom w:val="0"/>
      <w:divBdr>
        <w:top w:val="none" w:sz="0" w:space="0" w:color="auto"/>
        <w:left w:val="none" w:sz="0" w:space="0" w:color="auto"/>
        <w:bottom w:val="none" w:sz="0" w:space="0" w:color="auto"/>
        <w:right w:val="none" w:sz="0" w:space="0" w:color="auto"/>
      </w:divBdr>
    </w:div>
    <w:div w:id="1813669983">
      <w:bodyDiv w:val="1"/>
      <w:marLeft w:val="0"/>
      <w:marRight w:val="0"/>
      <w:marTop w:val="0"/>
      <w:marBottom w:val="0"/>
      <w:divBdr>
        <w:top w:val="none" w:sz="0" w:space="0" w:color="auto"/>
        <w:left w:val="none" w:sz="0" w:space="0" w:color="auto"/>
        <w:bottom w:val="none" w:sz="0" w:space="0" w:color="auto"/>
        <w:right w:val="none" w:sz="0" w:space="0" w:color="auto"/>
      </w:divBdr>
    </w:div>
    <w:div w:id="1813791426">
      <w:bodyDiv w:val="1"/>
      <w:marLeft w:val="0"/>
      <w:marRight w:val="0"/>
      <w:marTop w:val="0"/>
      <w:marBottom w:val="0"/>
      <w:divBdr>
        <w:top w:val="none" w:sz="0" w:space="0" w:color="auto"/>
        <w:left w:val="none" w:sz="0" w:space="0" w:color="auto"/>
        <w:bottom w:val="none" w:sz="0" w:space="0" w:color="auto"/>
        <w:right w:val="none" w:sz="0" w:space="0" w:color="auto"/>
      </w:divBdr>
    </w:div>
    <w:div w:id="1814563574">
      <w:bodyDiv w:val="1"/>
      <w:marLeft w:val="0"/>
      <w:marRight w:val="0"/>
      <w:marTop w:val="0"/>
      <w:marBottom w:val="0"/>
      <w:divBdr>
        <w:top w:val="none" w:sz="0" w:space="0" w:color="auto"/>
        <w:left w:val="none" w:sz="0" w:space="0" w:color="auto"/>
        <w:bottom w:val="none" w:sz="0" w:space="0" w:color="auto"/>
        <w:right w:val="none" w:sz="0" w:space="0" w:color="auto"/>
      </w:divBdr>
    </w:div>
    <w:div w:id="1815483446">
      <w:bodyDiv w:val="1"/>
      <w:marLeft w:val="0"/>
      <w:marRight w:val="0"/>
      <w:marTop w:val="0"/>
      <w:marBottom w:val="0"/>
      <w:divBdr>
        <w:top w:val="none" w:sz="0" w:space="0" w:color="auto"/>
        <w:left w:val="none" w:sz="0" w:space="0" w:color="auto"/>
        <w:bottom w:val="none" w:sz="0" w:space="0" w:color="auto"/>
        <w:right w:val="none" w:sz="0" w:space="0" w:color="auto"/>
      </w:divBdr>
    </w:div>
    <w:div w:id="1816529766">
      <w:bodyDiv w:val="1"/>
      <w:marLeft w:val="0"/>
      <w:marRight w:val="0"/>
      <w:marTop w:val="0"/>
      <w:marBottom w:val="0"/>
      <w:divBdr>
        <w:top w:val="none" w:sz="0" w:space="0" w:color="auto"/>
        <w:left w:val="none" w:sz="0" w:space="0" w:color="auto"/>
        <w:bottom w:val="none" w:sz="0" w:space="0" w:color="auto"/>
        <w:right w:val="none" w:sz="0" w:space="0" w:color="auto"/>
      </w:divBdr>
    </w:div>
    <w:div w:id="1817991275">
      <w:bodyDiv w:val="1"/>
      <w:marLeft w:val="0"/>
      <w:marRight w:val="0"/>
      <w:marTop w:val="0"/>
      <w:marBottom w:val="0"/>
      <w:divBdr>
        <w:top w:val="none" w:sz="0" w:space="0" w:color="auto"/>
        <w:left w:val="none" w:sz="0" w:space="0" w:color="auto"/>
        <w:bottom w:val="none" w:sz="0" w:space="0" w:color="auto"/>
        <w:right w:val="none" w:sz="0" w:space="0" w:color="auto"/>
      </w:divBdr>
    </w:div>
    <w:div w:id="1819417222">
      <w:bodyDiv w:val="1"/>
      <w:marLeft w:val="0"/>
      <w:marRight w:val="0"/>
      <w:marTop w:val="0"/>
      <w:marBottom w:val="0"/>
      <w:divBdr>
        <w:top w:val="none" w:sz="0" w:space="0" w:color="auto"/>
        <w:left w:val="none" w:sz="0" w:space="0" w:color="auto"/>
        <w:bottom w:val="none" w:sz="0" w:space="0" w:color="auto"/>
        <w:right w:val="none" w:sz="0" w:space="0" w:color="auto"/>
      </w:divBdr>
    </w:div>
    <w:div w:id="1827437211">
      <w:bodyDiv w:val="1"/>
      <w:marLeft w:val="0"/>
      <w:marRight w:val="0"/>
      <w:marTop w:val="0"/>
      <w:marBottom w:val="0"/>
      <w:divBdr>
        <w:top w:val="none" w:sz="0" w:space="0" w:color="auto"/>
        <w:left w:val="none" w:sz="0" w:space="0" w:color="auto"/>
        <w:bottom w:val="none" w:sz="0" w:space="0" w:color="auto"/>
        <w:right w:val="none" w:sz="0" w:space="0" w:color="auto"/>
      </w:divBdr>
    </w:div>
    <w:div w:id="1828131339">
      <w:bodyDiv w:val="1"/>
      <w:marLeft w:val="0"/>
      <w:marRight w:val="0"/>
      <w:marTop w:val="0"/>
      <w:marBottom w:val="0"/>
      <w:divBdr>
        <w:top w:val="none" w:sz="0" w:space="0" w:color="auto"/>
        <w:left w:val="none" w:sz="0" w:space="0" w:color="auto"/>
        <w:bottom w:val="none" w:sz="0" w:space="0" w:color="auto"/>
        <w:right w:val="none" w:sz="0" w:space="0" w:color="auto"/>
      </w:divBdr>
    </w:div>
    <w:div w:id="1834450290">
      <w:bodyDiv w:val="1"/>
      <w:marLeft w:val="0"/>
      <w:marRight w:val="0"/>
      <w:marTop w:val="0"/>
      <w:marBottom w:val="0"/>
      <w:divBdr>
        <w:top w:val="none" w:sz="0" w:space="0" w:color="auto"/>
        <w:left w:val="none" w:sz="0" w:space="0" w:color="auto"/>
        <w:bottom w:val="none" w:sz="0" w:space="0" w:color="auto"/>
        <w:right w:val="none" w:sz="0" w:space="0" w:color="auto"/>
      </w:divBdr>
    </w:div>
    <w:div w:id="1834681394">
      <w:bodyDiv w:val="1"/>
      <w:marLeft w:val="0"/>
      <w:marRight w:val="0"/>
      <w:marTop w:val="0"/>
      <w:marBottom w:val="0"/>
      <w:divBdr>
        <w:top w:val="none" w:sz="0" w:space="0" w:color="auto"/>
        <w:left w:val="none" w:sz="0" w:space="0" w:color="auto"/>
        <w:bottom w:val="none" w:sz="0" w:space="0" w:color="auto"/>
        <w:right w:val="none" w:sz="0" w:space="0" w:color="auto"/>
      </w:divBdr>
    </w:div>
    <w:div w:id="1835484462">
      <w:bodyDiv w:val="1"/>
      <w:marLeft w:val="0"/>
      <w:marRight w:val="0"/>
      <w:marTop w:val="0"/>
      <w:marBottom w:val="0"/>
      <w:divBdr>
        <w:top w:val="none" w:sz="0" w:space="0" w:color="auto"/>
        <w:left w:val="none" w:sz="0" w:space="0" w:color="auto"/>
        <w:bottom w:val="none" w:sz="0" w:space="0" w:color="auto"/>
        <w:right w:val="none" w:sz="0" w:space="0" w:color="auto"/>
      </w:divBdr>
    </w:div>
    <w:div w:id="1835754331">
      <w:bodyDiv w:val="1"/>
      <w:marLeft w:val="0"/>
      <w:marRight w:val="0"/>
      <w:marTop w:val="0"/>
      <w:marBottom w:val="0"/>
      <w:divBdr>
        <w:top w:val="none" w:sz="0" w:space="0" w:color="auto"/>
        <w:left w:val="none" w:sz="0" w:space="0" w:color="auto"/>
        <w:bottom w:val="none" w:sz="0" w:space="0" w:color="auto"/>
        <w:right w:val="none" w:sz="0" w:space="0" w:color="auto"/>
      </w:divBdr>
    </w:div>
    <w:div w:id="1843004815">
      <w:bodyDiv w:val="1"/>
      <w:marLeft w:val="0"/>
      <w:marRight w:val="0"/>
      <w:marTop w:val="0"/>
      <w:marBottom w:val="0"/>
      <w:divBdr>
        <w:top w:val="none" w:sz="0" w:space="0" w:color="auto"/>
        <w:left w:val="none" w:sz="0" w:space="0" w:color="auto"/>
        <w:bottom w:val="none" w:sz="0" w:space="0" w:color="auto"/>
        <w:right w:val="none" w:sz="0" w:space="0" w:color="auto"/>
      </w:divBdr>
    </w:div>
    <w:div w:id="1845245751">
      <w:bodyDiv w:val="1"/>
      <w:marLeft w:val="0"/>
      <w:marRight w:val="0"/>
      <w:marTop w:val="0"/>
      <w:marBottom w:val="0"/>
      <w:divBdr>
        <w:top w:val="none" w:sz="0" w:space="0" w:color="auto"/>
        <w:left w:val="none" w:sz="0" w:space="0" w:color="auto"/>
        <w:bottom w:val="none" w:sz="0" w:space="0" w:color="auto"/>
        <w:right w:val="none" w:sz="0" w:space="0" w:color="auto"/>
      </w:divBdr>
    </w:div>
    <w:div w:id="1846944531">
      <w:bodyDiv w:val="1"/>
      <w:marLeft w:val="0"/>
      <w:marRight w:val="0"/>
      <w:marTop w:val="0"/>
      <w:marBottom w:val="0"/>
      <w:divBdr>
        <w:top w:val="none" w:sz="0" w:space="0" w:color="auto"/>
        <w:left w:val="none" w:sz="0" w:space="0" w:color="auto"/>
        <w:bottom w:val="none" w:sz="0" w:space="0" w:color="auto"/>
        <w:right w:val="none" w:sz="0" w:space="0" w:color="auto"/>
      </w:divBdr>
    </w:div>
    <w:div w:id="1848666549">
      <w:bodyDiv w:val="1"/>
      <w:marLeft w:val="0"/>
      <w:marRight w:val="0"/>
      <w:marTop w:val="0"/>
      <w:marBottom w:val="0"/>
      <w:divBdr>
        <w:top w:val="none" w:sz="0" w:space="0" w:color="auto"/>
        <w:left w:val="none" w:sz="0" w:space="0" w:color="auto"/>
        <w:bottom w:val="none" w:sz="0" w:space="0" w:color="auto"/>
        <w:right w:val="none" w:sz="0" w:space="0" w:color="auto"/>
      </w:divBdr>
    </w:div>
    <w:div w:id="1852603748">
      <w:bodyDiv w:val="1"/>
      <w:marLeft w:val="0"/>
      <w:marRight w:val="0"/>
      <w:marTop w:val="0"/>
      <w:marBottom w:val="0"/>
      <w:divBdr>
        <w:top w:val="none" w:sz="0" w:space="0" w:color="auto"/>
        <w:left w:val="none" w:sz="0" w:space="0" w:color="auto"/>
        <w:bottom w:val="none" w:sz="0" w:space="0" w:color="auto"/>
        <w:right w:val="none" w:sz="0" w:space="0" w:color="auto"/>
      </w:divBdr>
    </w:div>
    <w:div w:id="1855073804">
      <w:bodyDiv w:val="1"/>
      <w:marLeft w:val="0"/>
      <w:marRight w:val="0"/>
      <w:marTop w:val="0"/>
      <w:marBottom w:val="0"/>
      <w:divBdr>
        <w:top w:val="none" w:sz="0" w:space="0" w:color="auto"/>
        <w:left w:val="none" w:sz="0" w:space="0" w:color="auto"/>
        <w:bottom w:val="none" w:sz="0" w:space="0" w:color="auto"/>
        <w:right w:val="none" w:sz="0" w:space="0" w:color="auto"/>
      </w:divBdr>
    </w:div>
    <w:div w:id="1858108901">
      <w:bodyDiv w:val="1"/>
      <w:marLeft w:val="0"/>
      <w:marRight w:val="0"/>
      <w:marTop w:val="0"/>
      <w:marBottom w:val="0"/>
      <w:divBdr>
        <w:top w:val="none" w:sz="0" w:space="0" w:color="auto"/>
        <w:left w:val="none" w:sz="0" w:space="0" w:color="auto"/>
        <w:bottom w:val="none" w:sz="0" w:space="0" w:color="auto"/>
        <w:right w:val="none" w:sz="0" w:space="0" w:color="auto"/>
      </w:divBdr>
    </w:div>
    <w:div w:id="1859466031">
      <w:bodyDiv w:val="1"/>
      <w:marLeft w:val="0"/>
      <w:marRight w:val="0"/>
      <w:marTop w:val="0"/>
      <w:marBottom w:val="0"/>
      <w:divBdr>
        <w:top w:val="none" w:sz="0" w:space="0" w:color="auto"/>
        <w:left w:val="none" w:sz="0" w:space="0" w:color="auto"/>
        <w:bottom w:val="none" w:sz="0" w:space="0" w:color="auto"/>
        <w:right w:val="none" w:sz="0" w:space="0" w:color="auto"/>
      </w:divBdr>
    </w:div>
    <w:div w:id="1862889604">
      <w:bodyDiv w:val="1"/>
      <w:marLeft w:val="0"/>
      <w:marRight w:val="0"/>
      <w:marTop w:val="0"/>
      <w:marBottom w:val="0"/>
      <w:divBdr>
        <w:top w:val="none" w:sz="0" w:space="0" w:color="auto"/>
        <w:left w:val="none" w:sz="0" w:space="0" w:color="auto"/>
        <w:bottom w:val="none" w:sz="0" w:space="0" w:color="auto"/>
        <w:right w:val="none" w:sz="0" w:space="0" w:color="auto"/>
      </w:divBdr>
    </w:div>
    <w:div w:id="1863589567">
      <w:bodyDiv w:val="1"/>
      <w:marLeft w:val="0"/>
      <w:marRight w:val="0"/>
      <w:marTop w:val="0"/>
      <w:marBottom w:val="0"/>
      <w:divBdr>
        <w:top w:val="none" w:sz="0" w:space="0" w:color="auto"/>
        <w:left w:val="none" w:sz="0" w:space="0" w:color="auto"/>
        <w:bottom w:val="none" w:sz="0" w:space="0" w:color="auto"/>
        <w:right w:val="none" w:sz="0" w:space="0" w:color="auto"/>
      </w:divBdr>
    </w:div>
    <w:div w:id="1865359626">
      <w:bodyDiv w:val="1"/>
      <w:marLeft w:val="0"/>
      <w:marRight w:val="0"/>
      <w:marTop w:val="0"/>
      <w:marBottom w:val="0"/>
      <w:divBdr>
        <w:top w:val="none" w:sz="0" w:space="0" w:color="auto"/>
        <w:left w:val="none" w:sz="0" w:space="0" w:color="auto"/>
        <w:bottom w:val="none" w:sz="0" w:space="0" w:color="auto"/>
        <w:right w:val="none" w:sz="0" w:space="0" w:color="auto"/>
      </w:divBdr>
    </w:div>
    <w:div w:id="1865634471">
      <w:bodyDiv w:val="1"/>
      <w:marLeft w:val="0"/>
      <w:marRight w:val="0"/>
      <w:marTop w:val="0"/>
      <w:marBottom w:val="0"/>
      <w:divBdr>
        <w:top w:val="none" w:sz="0" w:space="0" w:color="auto"/>
        <w:left w:val="none" w:sz="0" w:space="0" w:color="auto"/>
        <w:bottom w:val="none" w:sz="0" w:space="0" w:color="auto"/>
        <w:right w:val="none" w:sz="0" w:space="0" w:color="auto"/>
      </w:divBdr>
    </w:div>
    <w:div w:id="1867062452">
      <w:bodyDiv w:val="1"/>
      <w:marLeft w:val="0"/>
      <w:marRight w:val="0"/>
      <w:marTop w:val="0"/>
      <w:marBottom w:val="0"/>
      <w:divBdr>
        <w:top w:val="none" w:sz="0" w:space="0" w:color="auto"/>
        <w:left w:val="none" w:sz="0" w:space="0" w:color="auto"/>
        <w:bottom w:val="none" w:sz="0" w:space="0" w:color="auto"/>
        <w:right w:val="none" w:sz="0" w:space="0" w:color="auto"/>
      </w:divBdr>
    </w:div>
    <w:div w:id="1871868069">
      <w:bodyDiv w:val="1"/>
      <w:marLeft w:val="0"/>
      <w:marRight w:val="0"/>
      <w:marTop w:val="0"/>
      <w:marBottom w:val="0"/>
      <w:divBdr>
        <w:top w:val="none" w:sz="0" w:space="0" w:color="auto"/>
        <w:left w:val="none" w:sz="0" w:space="0" w:color="auto"/>
        <w:bottom w:val="none" w:sz="0" w:space="0" w:color="auto"/>
        <w:right w:val="none" w:sz="0" w:space="0" w:color="auto"/>
      </w:divBdr>
    </w:div>
    <w:div w:id="1875842777">
      <w:bodyDiv w:val="1"/>
      <w:marLeft w:val="0"/>
      <w:marRight w:val="0"/>
      <w:marTop w:val="0"/>
      <w:marBottom w:val="0"/>
      <w:divBdr>
        <w:top w:val="none" w:sz="0" w:space="0" w:color="auto"/>
        <w:left w:val="none" w:sz="0" w:space="0" w:color="auto"/>
        <w:bottom w:val="none" w:sz="0" w:space="0" w:color="auto"/>
        <w:right w:val="none" w:sz="0" w:space="0" w:color="auto"/>
      </w:divBdr>
    </w:div>
    <w:div w:id="1886521020">
      <w:bodyDiv w:val="1"/>
      <w:marLeft w:val="0"/>
      <w:marRight w:val="0"/>
      <w:marTop w:val="0"/>
      <w:marBottom w:val="0"/>
      <w:divBdr>
        <w:top w:val="none" w:sz="0" w:space="0" w:color="auto"/>
        <w:left w:val="none" w:sz="0" w:space="0" w:color="auto"/>
        <w:bottom w:val="none" w:sz="0" w:space="0" w:color="auto"/>
        <w:right w:val="none" w:sz="0" w:space="0" w:color="auto"/>
      </w:divBdr>
    </w:div>
    <w:div w:id="1886939497">
      <w:bodyDiv w:val="1"/>
      <w:marLeft w:val="0"/>
      <w:marRight w:val="0"/>
      <w:marTop w:val="0"/>
      <w:marBottom w:val="0"/>
      <w:divBdr>
        <w:top w:val="none" w:sz="0" w:space="0" w:color="auto"/>
        <w:left w:val="none" w:sz="0" w:space="0" w:color="auto"/>
        <w:bottom w:val="none" w:sz="0" w:space="0" w:color="auto"/>
        <w:right w:val="none" w:sz="0" w:space="0" w:color="auto"/>
      </w:divBdr>
    </w:div>
    <w:div w:id="1887254831">
      <w:bodyDiv w:val="1"/>
      <w:marLeft w:val="0"/>
      <w:marRight w:val="0"/>
      <w:marTop w:val="0"/>
      <w:marBottom w:val="0"/>
      <w:divBdr>
        <w:top w:val="none" w:sz="0" w:space="0" w:color="auto"/>
        <w:left w:val="none" w:sz="0" w:space="0" w:color="auto"/>
        <w:bottom w:val="none" w:sz="0" w:space="0" w:color="auto"/>
        <w:right w:val="none" w:sz="0" w:space="0" w:color="auto"/>
      </w:divBdr>
    </w:div>
    <w:div w:id="1887328358">
      <w:bodyDiv w:val="1"/>
      <w:marLeft w:val="0"/>
      <w:marRight w:val="0"/>
      <w:marTop w:val="0"/>
      <w:marBottom w:val="0"/>
      <w:divBdr>
        <w:top w:val="none" w:sz="0" w:space="0" w:color="auto"/>
        <w:left w:val="none" w:sz="0" w:space="0" w:color="auto"/>
        <w:bottom w:val="none" w:sz="0" w:space="0" w:color="auto"/>
        <w:right w:val="none" w:sz="0" w:space="0" w:color="auto"/>
      </w:divBdr>
    </w:div>
    <w:div w:id="1891072381">
      <w:bodyDiv w:val="1"/>
      <w:marLeft w:val="0"/>
      <w:marRight w:val="0"/>
      <w:marTop w:val="0"/>
      <w:marBottom w:val="0"/>
      <w:divBdr>
        <w:top w:val="none" w:sz="0" w:space="0" w:color="auto"/>
        <w:left w:val="none" w:sz="0" w:space="0" w:color="auto"/>
        <w:bottom w:val="none" w:sz="0" w:space="0" w:color="auto"/>
        <w:right w:val="none" w:sz="0" w:space="0" w:color="auto"/>
      </w:divBdr>
    </w:div>
    <w:div w:id="1892376068">
      <w:bodyDiv w:val="1"/>
      <w:marLeft w:val="0"/>
      <w:marRight w:val="0"/>
      <w:marTop w:val="0"/>
      <w:marBottom w:val="0"/>
      <w:divBdr>
        <w:top w:val="none" w:sz="0" w:space="0" w:color="auto"/>
        <w:left w:val="none" w:sz="0" w:space="0" w:color="auto"/>
        <w:bottom w:val="none" w:sz="0" w:space="0" w:color="auto"/>
        <w:right w:val="none" w:sz="0" w:space="0" w:color="auto"/>
      </w:divBdr>
    </w:div>
    <w:div w:id="1894583451">
      <w:bodyDiv w:val="1"/>
      <w:marLeft w:val="0"/>
      <w:marRight w:val="0"/>
      <w:marTop w:val="0"/>
      <w:marBottom w:val="0"/>
      <w:divBdr>
        <w:top w:val="none" w:sz="0" w:space="0" w:color="auto"/>
        <w:left w:val="none" w:sz="0" w:space="0" w:color="auto"/>
        <w:bottom w:val="none" w:sz="0" w:space="0" w:color="auto"/>
        <w:right w:val="none" w:sz="0" w:space="0" w:color="auto"/>
      </w:divBdr>
    </w:div>
    <w:div w:id="1901864473">
      <w:bodyDiv w:val="1"/>
      <w:marLeft w:val="0"/>
      <w:marRight w:val="0"/>
      <w:marTop w:val="0"/>
      <w:marBottom w:val="0"/>
      <w:divBdr>
        <w:top w:val="none" w:sz="0" w:space="0" w:color="auto"/>
        <w:left w:val="none" w:sz="0" w:space="0" w:color="auto"/>
        <w:bottom w:val="none" w:sz="0" w:space="0" w:color="auto"/>
        <w:right w:val="none" w:sz="0" w:space="0" w:color="auto"/>
      </w:divBdr>
    </w:div>
    <w:div w:id="1905986586">
      <w:bodyDiv w:val="1"/>
      <w:marLeft w:val="0"/>
      <w:marRight w:val="0"/>
      <w:marTop w:val="0"/>
      <w:marBottom w:val="0"/>
      <w:divBdr>
        <w:top w:val="none" w:sz="0" w:space="0" w:color="auto"/>
        <w:left w:val="none" w:sz="0" w:space="0" w:color="auto"/>
        <w:bottom w:val="none" w:sz="0" w:space="0" w:color="auto"/>
        <w:right w:val="none" w:sz="0" w:space="0" w:color="auto"/>
      </w:divBdr>
    </w:div>
    <w:div w:id="1907717103">
      <w:bodyDiv w:val="1"/>
      <w:marLeft w:val="0"/>
      <w:marRight w:val="0"/>
      <w:marTop w:val="0"/>
      <w:marBottom w:val="0"/>
      <w:divBdr>
        <w:top w:val="none" w:sz="0" w:space="0" w:color="auto"/>
        <w:left w:val="none" w:sz="0" w:space="0" w:color="auto"/>
        <w:bottom w:val="none" w:sz="0" w:space="0" w:color="auto"/>
        <w:right w:val="none" w:sz="0" w:space="0" w:color="auto"/>
      </w:divBdr>
    </w:div>
    <w:div w:id="1908031993">
      <w:bodyDiv w:val="1"/>
      <w:marLeft w:val="0"/>
      <w:marRight w:val="0"/>
      <w:marTop w:val="0"/>
      <w:marBottom w:val="0"/>
      <w:divBdr>
        <w:top w:val="none" w:sz="0" w:space="0" w:color="auto"/>
        <w:left w:val="none" w:sz="0" w:space="0" w:color="auto"/>
        <w:bottom w:val="none" w:sz="0" w:space="0" w:color="auto"/>
        <w:right w:val="none" w:sz="0" w:space="0" w:color="auto"/>
      </w:divBdr>
    </w:div>
    <w:div w:id="1912697154">
      <w:bodyDiv w:val="1"/>
      <w:marLeft w:val="0"/>
      <w:marRight w:val="0"/>
      <w:marTop w:val="0"/>
      <w:marBottom w:val="0"/>
      <w:divBdr>
        <w:top w:val="none" w:sz="0" w:space="0" w:color="auto"/>
        <w:left w:val="none" w:sz="0" w:space="0" w:color="auto"/>
        <w:bottom w:val="none" w:sz="0" w:space="0" w:color="auto"/>
        <w:right w:val="none" w:sz="0" w:space="0" w:color="auto"/>
      </w:divBdr>
    </w:div>
    <w:div w:id="1913084037">
      <w:bodyDiv w:val="1"/>
      <w:marLeft w:val="0"/>
      <w:marRight w:val="0"/>
      <w:marTop w:val="0"/>
      <w:marBottom w:val="0"/>
      <w:divBdr>
        <w:top w:val="none" w:sz="0" w:space="0" w:color="auto"/>
        <w:left w:val="none" w:sz="0" w:space="0" w:color="auto"/>
        <w:bottom w:val="none" w:sz="0" w:space="0" w:color="auto"/>
        <w:right w:val="none" w:sz="0" w:space="0" w:color="auto"/>
      </w:divBdr>
    </w:div>
    <w:div w:id="1913195539">
      <w:bodyDiv w:val="1"/>
      <w:marLeft w:val="0"/>
      <w:marRight w:val="0"/>
      <w:marTop w:val="0"/>
      <w:marBottom w:val="0"/>
      <w:divBdr>
        <w:top w:val="none" w:sz="0" w:space="0" w:color="auto"/>
        <w:left w:val="none" w:sz="0" w:space="0" w:color="auto"/>
        <w:bottom w:val="none" w:sz="0" w:space="0" w:color="auto"/>
        <w:right w:val="none" w:sz="0" w:space="0" w:color="auto"/>
      </w:divBdr>
    </w:div>
    <w:div w:id="1916893242">
      <w:bodyDiv w:val="1"/>
      <w:marLeft w:val="0"/>
      <w:marRight w:val="0"/>
      <w:marTop w:val="0"/>
      <w:marBottom w:val="0"/>
      <w:divBdr>
        <w:top w:val="none" w:sz="0" w:space="0" w:color="auto"/>
        <w:left w:val="none" w:sz="0" w:space="0" w:color="auto"/>
        <w:bottom w:val="none" w:sz="0" w:space="0" w:color="auto"/>
        <w:right w:val="none" w:sz="0" w:space="0" w:color="auto"/>
      </w:divBdr>
    </w:div>
    <w:div w:id="1917662454">
      <w:bodyDiv w:val="1"/>
      <w:marLeft w:val="0"/>
      <w:marRight w:val="0"/>
      <w:marTop w:val="0"/>
      <w:marBottom w:val="0"/>
      <w:divBdr>
        <w:top w:val="none" w:sz="0" w:space="0" w:color="auto"/>
        <w:left w:val="none" w:sz="0" w:space="0" w:color="auto"/>
        <w:bottom w:val="none" w:sz="0" w:space="0" w:color="auto"/>
        <w:right w:val="none" w:sz="0" w:space="0" w:color="auto"/>
      </w:divBdr>
    </w:div>
    <w:div w:id="1917780227">
      <w:bodyDiv w:val="1"/>
      <w:marLeft w:val="0"/>
      <w:marRight w:val="0"/>
      <w:marTop w:val="0"/>
      <w:marBottom w:val="0"/>
      <w:divBdr>
        <w:top w:val="none" w:sz="0" w:space="0" w:color="auto"/>
        <w:left w:val="none" w:sz="0" w:space="0" w:color="auto"/>
        <w:bottom w:val="none" w:sz="0" w:space="0" w:color="auto"/>
        <w:right w:val="none" w:sz="0" w:space="0" w:color="auto"/>
      </w:divBdr>
    </w:div>
    <w:div w:id="1920283689">
      <w:bodyDiv w:val="1"/>
      <w:marLeft w:val="0"/>
      <w:marRight w:val="0"/>
      <w:marTop w:val="0"/>
      <w:marBottom w:val="0"/>
      <w:divBdr>
        <w:top w:val="none" w:sz="0" w:space="0" w:color="auto"/>
        <w:left w:val="none" w:sz="0" w:space="0" w:color="auto"/>
        <w:bottom w:val="none" w:sz="0" w:space="0" w:color="auto"/>
        <w:right w:val="none" w:sz="0" w:space="0" w:color="auto"/>
      </w:divBdr>
    </w:div>
    <w:div w:id="1922327899">
      <w:bodyDiv w:val="1"/>
      <w:marLeft w:val="0"/>
      <w:marRight w:val="0"/>
      <w:marTop w:val="0"/>
      <w:marBottom w:val="0"/>
      <w:divBdr>
        <w:top w:val="none" w:sz="0" w:space="0" w:color="auto"/>
        <w:left w:val="none" w:sz="0" w:space="0" w:color="auto"/>
        <w:bottom w:val="none" w:sz="0" w:space="0" w:color="auto"/>
        <w:right w:val="none" w:sz="0" w:space="0" w:color="auto"/>
      </w:divBdr>
    </w:div>
    <w:div w:id="1922789142">
      <w:bodyDiv w:val="1"/>
      <w:marLeft w:val="0"/>
      <w:marRight w:val="0"/>
      <w:marTop w:val="0"/>
      <w:marBottom w:val="0"/>
      <w:divBdr>
        <w:top w:val="none" w:sz="0" w:space="0" w:color="auto"/>
        <w:left w:val="none" w:sz="0" w:space="0" w:color="auto"/>
        <w:bottom w:val="none" w:sz="0" w:space="0" w:color="auto"/>
        <w:right w:val="none" w:sz="0" w:space="0" w:color="auto"/>
      </w:divBdr>
    </w:div>
    <w:div w:id="1929346708">
      <w:bodyDiv w:val="1"/>
      <w:marLeft w:val="0"/>
      <w:marRight w:val="0"/>
      <w:marTop w:val="0"/>
      <w:marBottom w:val="0"/>
      <w:divBdr>
        <w:top w:val="none" w:sz="0" w:space="0" w:color="auto"/>
        <w:left w:val="none" w:sz="0" w:space="0" w:color="auto"/>
        <w:bottom w:val="none" w:sz="0" w:space="0" w:color="auto"/>
        <w:right w:val="none" w:sz="0" w:space="0" w:color="auto"/>
      </w:divBdr>
    </w:div>
    <w:div w:id="1930966682">
      <w:bodyDiv w:val="1"/>
      <w:marLeft w:val="0"/>
      <w:marRight w:val="0"/>
      <w:marTop w:val="0"/>
      <w:marBottom w:val="0"/>
      <w:divBdr>
        <w:top w:val="none" w:sz="0" w:space="0" w:color="auto"/>
        <w:left w:val="none" w:sz="0" w:space="0" w:color="auto"/>
        <w:bottom w:val="none" w:sz="0" w:space="0" w:color="auto"/>
        <w:right w:val="none" w:sz="0" w:space="0" w:color="auto"/>
      </w:divBdr>
    </w:div>
    <w:div w:id="1933081245">
      <w:bodyDiv w:val="1"/>
      <w:marLeft w:val="0"/>
      <w:marRight w:val="0"/>
      <w:marTop w:val="0"/>
      <w:marBottom w:val="0"/>
      <w:divBdr>
        <w:top w:val="none" w:sz="0" w:space="0" w:color="auto"/>
        <w:left w:val="none" w:sz="0" w:space="0" w:color="auto"/>
        <w:bottom w:val="none" w:sz="0" w:space="0" w:color="auto"/>
        <w:right w:val="none" w:sz="0" w:space="0" w:color="auto"/>
      </w:divBdr>
    </w:div>
    <w:div w:id="1934850731">
      <w:bodyDiv w:val="1"/>
      <w:marLeft w:val="0"/>
      <w:marRight w:val="0"/>
      <w:marTop w:val="0"/>
      <w:marBottom w:val="0"/>
      <w:divBdr>
        <w:top w:val="none" w:sz="0" w:space="0" w:color="auto"/>
        <w:left w:val="none" w:sz="0" w:space="0" w:color="auto"/>
        <w:bottom w:val="none" w:sz="0" w:space="0" w:color="auto"/>
        <w:right w:val="none" w:sz="0" w:space="0" w:color="auto"/>
      </w:divBdr>
    </w:div>
    <w:div w:id="1935167436">
      <w:bodyDiv w:val="1"/>
      <w:marLeft w:val="0"/>
      <w:marRight w:val="0"/>
      <w:marTop w:val="0"/>
      <w:marBottom w:val="0"/>
      <w:divBdr>
        <w:top w:val="none" w:sz="0" w:space="0" w:color="auto"/>
        <w:left w:val="none" w:sz="0" w:space="0" w:color="auto"/>
        <w:bottom w:val="none" w:sz="0" w:space="0" w:color="auto"/>
        <w:right w:val="none" w:sz="0" w:space="0" w:color="auto"/>
      </w:divBdr>
    </w:div>
    <w:div w:id="1936665857">
      <w:bodyDiv w:val="1"/>
      <w:marLeft w:val="0"/>
      <w:marRight w:val="0"/>
      <w:marTop w:val="0"/>
      <w:marBottom w:val="0"/>
      <w:divBdr>
        <w:top w:val="none" w:sz="0" w:space="0" w:color="auto"/>
        <w:left w:val="none" w:sz="0" w:space="0" w:color="auto"/>
        <w:bottom w:val="none" w:sz="0" w:space="0" w:color="auto"/>
        <w:right w:val="none" w:sz="0" w:space="0" w:color="auto"/>
      </w:divBdr>
    </w:div>
    <w:div w:id="1937707460">
      <w:bodyDiv w:val="1"/>
      <w:marLeft w:val="0"/>
      <w:marRight w:val="0"/>
      <w:marTop w:val="0"/>
      <w:marBottom w:val="0"/>
      <w:divBdr>
        <w:top w:val="none" w:sz="0" w:space="0" w:color="auto"/>
        <w:left w:val="none" w:sz="0" w:space="0" w:color="auto"/>
        <w:bottom w:val="none" w:sz="0" w:space="0" w:color="auto"/>
        <w:right w:val="none" w:sz="0" w:space="0" w:color="auto"/>
      </w:divBdr>
    </w:div>
    <w:div w:id="1940600770">
      <w:bodyDiv w:val="1"/>
      <w:marLeft w:val="0"/>
      <w:marRight w:val="0"/>
      <w:marTop w:val="0"/>
      <w:marBottom w:val="0"/>
      <w:divBdr>
        <w:top w:val="none" w:sz="0" w:space="0" w:color="auto"/>
        <w:left w:val="none" w:sz="0" w:space="0" w:color="auto"/>
        <w:bottom w:val="none" w:sz="0" w:space="0" w:color="auto"/>
        <w:right w:val="none" w:sz="0" w:space="0" w:color="auto"/>
      </w:divBdr>
    </w:div>
    <w:div w:id="1940603739">
      <w:bodyDiv w:val="1"/>
      <w:marLeft w:val="0"/>
      <w:marRight w:val="0"/>
      <w:marTop w:val="0"/>
      <w:marBottom w:val="0"/>
      <w:divBdr>
        <w:top w:val="none" w:sz="0" w:space="0" w:color="auto"/>
        <w:left w:val="none" w:sz="0" w:space="0" w:color="auto"/>
        <w:bottom w:val="none" w:sz="0" w:space="0" w:color="auto"/>
        <w:right w:val="none" w:sz="0" w:space="0" w:color="auto"/>
      </w:divBdr>
    </w:div>
    <w:div w:id="1940749302">
      <w:bodyDiv w:val="1"/>
      <w:marLeft w:val="0"/>
      <w:marRight w:val="0"/>
      <w:marTop w:val="0"/>
      <w:marBottom w:val="0"/>
      <w:divBdr>
        <w:top w:val="none" w:sz="0" w:space="0" w:color="auto"/>
        <w:left w:val="none" w:sz="0" w:space="0" w:color="auto"/>
        <w:bottom w:val="none" w:sz="0" w:space="0" w:color="auto"/>
        <w:right w:val="none" w:sz="0" w:space="0" w:color="auto"/>
      </w:divBdr>
    </w:div>
    <w:div w:id="1943956773">
      <w:bodyDiv w:val="1"/>
      <w:marLeft w:val="0"/>
      <w:marRight w:val="0"/>
      <w:marTop w:val="0"/>
      <w:marBottom w:val="0"/>
      <w:divBdr>
        <w:top w:val="none" w:sz="0" w:space="0" w:color="auto"/>
        <w:left w:val="none" w:sz="0" w:space="0" w:color="auto"/>
        <w:bottom w:val="none" w:sz="0" w:space="0" w:color="auto"/>
        <w:right w:val="none" w:sz="0" w:space="0" w:color="auto"/>
      </w:divBdr>
    </w:div>
    <w:div w:id="1944219649">
      <w:bodyDiv w:val="1"/>
      <w:marLeft w:val="0"/>
      <w:marRight w:val="0"/>
      <w:marTop w:val="0"/>
      <w:marBottom w:val="0"/>
      <w:divBdr>
        <w:top w:val="none" w:sz="0" w:space="0" w:color="auto"/>
        <w:left w:val="none" w:sz="0" w:space="0" w:color="auto"/>
        <w:bottom w:val="none" w:sz="0" w:space="0" w:color="auto"/>
        <w:right w:val="none" w:sz="0" w:space="0" w:color="auto"/>
      </w:divBdr>
    </w:div>
    <w:div w:id="1945840296">
      <w:bodyDiv w:val="1"/>
      <w:marLeft w:val="0"/>
      <w:marRight w:val="0"/>
      <w:marTop w:val="0"/>
      <w:marBottom w:val="0"/>
      <w:divBdr>
        <w:top w:val="none" w:sz="0" w:space="0" w:color="auto"/>
        <w:left w:val="none" w:sz="0" w:space="0" w:color="auto"/>
        <w:bottom w:val="none" w:sz="0" w:space="0" w:color="auto"/>
        <w:right w:val="none" w:sz="0" w:space="0" w:color="auto"/>
      </w:divBdr>
    </w:div>
    <w:div w:id="1949434261">
      <w:bodyDiv w:val="1"/>
      <w:marLeft w:val="0"/>
      <w:marRight w:val="0"/>
      <w:marTop w:val="0"/>
      <w:marBottom w:val="0"/>
      <w:divBdr>
        <w:top w:val="none" w:sz="0" w:space="0" w:color="auto"/>
        <w:left w:val="none" w:sz="0" w:space="0" w:color="auto"/>
        <w:bottom w:val="none" w:sz="0" w:space="0" w:color="auto"/>
        <w:right w:val="none" w:sz="0" w:space="0" w:color="auto"/>
      </w:divBdr>
    </w:div>
    <w:div w:id="1950354303">
      <w:bodyDiv w:val="1"/>
      <w:marLeft w:val="0"/>
      <w:marRight w:val="0"/>
      <w:marTop w:val="0"/>
      <w:marBottom w:val="0"/>
      <w:divBdr>
        <w:top w:val="none" w:sz="0" w:space="0" w:color="auto"/>
        <w:left w:val="none" w:sz="0" w:space="0" w:color="auto"/>
        <w:bottom w:val="none" w:sz="0" w:space="0" w:color="auto"/>
        <w:right w:val="none" w:sz="0" w:space="0" w:color="auto"/>
      </w:divBdr>
    </w:div>
    <w:div w:id="1951620484">
      <w:bodyDiv w:val="1"/>
      <w:marLeft w:val="0"/>
      <w:marRight w:val="0"/>
      <w:marTop w:val="0"/>
      <w:marBottom w:val="0"/>
      <w:divBdr>
        <w:top w:val="none" w:sz="0" w:space="0" w:color="auto"/>
        <w:left w:val="none" w:sz="0" w:space="0" w:color="auto"/>
        <w:bottom w:val="none" w:sz="0" w:space="0" w:color="auto"/>
        <w:right w:val="none" w:sz="0" w:space="0" w:color="auto"/>
      </w:divBdr>
    </w:div>
    <w:div w:id="1953585175">
      <w:bodyDiv w:val="1"/>
      <w:marLeft w:val="0"/>
      <w:marRight w:val="0"/>
      <w:marTop w:val="0"/>
      <w:marBottom w:val="0"/>
      <w:divBdr>
        <w:top w:val="none" w:sz="0" w:space="0" w:color="auto"/>
        <w:left w:val="none" w:sz="0" w:space="0" w:color="auto"/>
        <w:bottom w:val="none" w:sz="0" w:space="0" w:color="auto"/>
        <w:right w:val="none" w:sz="0" w:space="0" w:color="auto"/>
      </w:divBdr>
    </w:div>
    <w:div w:id="1953824811">
      <w:bodyDiv w:val="1"/>
      <w:marLeft w:val="0"/>
      <w:marRight w:val="0"/>
      <w:marTop w:val="0"/>
      <w:marBottom w:val="0"/>
      <w:divBdr>
        <w:top w:val="none" w:sz="0" w:space="0" w:color="auto"/>
        <w:left w:val="none" w:sz="0" w:space="0" w:color="auto"/>
        <w:bottom w:val="none" w:sz="0" w:space="0" w:color="auto"/>
        <w:right w:val="none" w:sz="0" w:space="0" w:color="auto"/>
      </w:divBdr>
    </w:div>
    <w:div w:id="1955476255">
      <w:bodyDiv w:val="1"/>
      <w:marLeft w:val="0"/>
      <w:marRight w:val="0"/>
      <w:marTop w:val="0"/>
      <w:marBottom w:val="0"/>
      <w:divBdr>
        <w:top w:val="none" w:sz="0" w:space="0" w:color="auto"/>
        <w:left w:val="none" w:sz="0" w:space="0" w:color="auto"/>
        <w:bottom w:val="none" w:sz="0" w:space="0" w:color="auto"/>
        <w:right w:val="none" w:sz="0" w:space="0" w:color="auto"/>
      </w:divBdr>
    </w:div>
    <w:div w:id="1955595020">
      <w:bodyDiv w:val="1"/>
      <w:marLeft w:val="0"/>
      <w:marRight w:val="0"/>
      <w:marTop w:val="0"/>
      <w:marBottom w:val="0"/>
      <w:divBdr>
        <w:top w:val="none" w:sz="0" w:space="0" w:color="auto"/>
        <w:left w:val="none" w:sz="0" w:space="0" w:color="auto"/>
        <w:bottom w:val="none" w:sz="0" w:space="0" w:color="auto"/>
        <w:right w:val="none" w:sz="0" w:space="0" w:color="auto"/>
      </w:divBdr>
    </w:div>
    <w:div w:id="1955667585">
      <w:bodyDiv w:val="1"/>
      <w:marLeft w:val="0"/>
      <w:marRight w:val="0"/>
      <w:marTop w:val="0"/>
      <w:marBottom w:val="0"/>
      <w:divBdr>
        <w:top w:val="none" w:sz="0" w:space="0" w:color="auto"/>
        <w:left w:val="none" w:sz="0" w:space="0" w:color="auto"/>
        <w:bottom w:val="none" w:sz="0" w:space="0" w:color="auto"/>
        <w:right w:val="none" w:sz="0" w:space="0" w:color="auto"/>
      </w:divBdr>
    </w:div>
    <w:div w:id="1955866291">
      <w:bodyDiv w:val="1"/>
      <w:marLeft w:val="0"/>
      <w:marRight w:val="0"/>
      <w:marTop w:val="0"/>
      <w:marBottom w:val="0"/>
      <w:divBdr>
        <w:top w:val="none" w:sz="0" w:space="0" w:color="auto"/>
        <w:left w:val="none" w:sz="0" w:space="0" w:color="auto"/>
        <w:bottom w:val="none" w:sz="0" w:space="0" w:color="auto"/>
        <w:right w:val="none" w:sz="0" w:space="0" w:color="auto"/>
      </w:divBdr>
    </w:div>
    <w:div w:id="1958826908">
      <w:bodyDiv w:val="1"/>
      <w:marLeft w:val="0"/>
      <w:marRight w:val="0"/>
      <w:marTop w:val="0"/>
      <w:marBottom w:val="0"/>
      <w:divBdr>
        <w:top w:val="none" w:sz="0" w:space="0" w:color="auto"/>
        <w:left w:val="none" w:sz="0" w:space="0" w:color="auto"/>
        <w:bottom w:val="none" w:sz="0" w:space="0" w:color="auto"/>
        <w:right w:val="none" w:sz="0" w:space="0" w:color="auto"/>
      </w:divBdr>
    </w:div>
    <w:div w:id="1960527317">
      <w:bodyDiv w:val="1"/>
      <w:marLeft w:val="0"/>
      <w:marRight w:val="0"/>
      <w:marTop w:val="0"/>
      <w:marBottom w:val="0"/>
      <w:divBdr>
        <w:top w:val="none" w:sz="0" w:space="0" w:color="auto"/>
        <w:left w:val="none" w:sz="0" w:space="0" w:color="auto"/>
        <w:bottom w:val="none" w:sz="0" w:space="0" w:color="auto"/>
        <w:right w:val="none" w:sz="0" w:space="0" w:color="auto"/>
      </w:divBdr>
    </w:div>
    <w:div w:id="1965036004">
      <w:bodyDiv w:val="1"/>
      <w:marLeft w:val="0"/>
      <w:marRight w:val="0"/>
      <w:marTop w:val="0"/>
      <w:marBottom w:val="0"/>
      <w:divBdr>
        <w:top w:val="none" w:sz="0" w:space="0" w:color="auto"/>
        <w:left w:val="none" w:sz="0" w:space="0" w:color="auto"/>
        <w:bottom w:val="none" w:sz="0" w:space="0" w:color="auto"/>
        <w:right w:val="none" w:sz="0" w:space="0" w:color="auto"/>
      </w:divBdr>
    </w:div>
    <w:div w:id="1965114369">
      <w:bodyDiv w:val="1"/>
      <w:marLeft w:val="0"/>
      <w:marRight w:val="0"/>
      <w:marTop w:val="0"/>
      <w:marBottom w:val="0"/>
      <w:divBdr>
        <w:top w:val="none" w:sz="0" w:space="0" w:color="auto"/>
        <w:left w:val="none" w:sz="0" w:space="0" w:color="auto"/>
        <w:bottom w:val="none" w:sz="0" w:space="0" w:color="auto"/>
        <w:right w:val="none" w:sz="0" w:space="0" w:color="auto"/>
      </w:divBdr>
    </w:div>
    <w:div w:id="1965764974">
      <w:bodyDiv w:val="1"/>
      <w:marLeft w:val="0"/>
      <w:marRight w:val="0"/>
      <w:marTop w:val="0"/>
      <w:marBottom w:val="0"/>
      <w:divBdr>
        <w:top w:val="none" w:sz="0" w:space="0" w:color="auto"/>
        <w:left w:val="none" w:sz="0" w:space="0" w:color="auto"/>
        <w:bottom w:val="none" w:sz="0" w:space="0" w:color="auto"/>
        <w:right w:val="none" w:sz="0" w:space="0" w:color="auto"/>
      </w:divBdr>
    </w:div>
    <w:div w:id="1970234762">
      <w:bodyDiv w:val="1"/>
      <w:marLeft w:val="0"/>
      <w:marRight w:val="0"/>
      <w:marTop w:val="0"/>
      <w:marBottom w:val="0"/>
      <w:divBdr>
        <w:top w:val="none" w:sz="0" w:space="0" w:color="auto"/>
        <w:left w:val="none" w:sz="0" w:space="0" w:color="auto"/>
        <w:bottom w:val="none" w:sz="0" w:space="0" w:color="auto"/>
        <w:right w:val="none" w:sz="0" w:space="0" w:color="auto"/>
      </w:divBdr>
    </w:div>
    <w:div w:id="1973486182">
      <w:bodyDiv w:val="1"/>
      <w:marLeft w:val="0"/>
      <w:marRight w:val="0"/>
      <w:marTop w:val="0"/>
      <w:marBottom w:val="0"/>
      <w:divBdr>
        <w:top w:val="none" w:sz="0" w:space="0" w:color="auto"/>
        <w:left w:val="none" w:sz="0" w:space="0" w:color="auto"/>
        <w:bottom w:val="none" w:sz="0" w:space="0" w:color="auto"/>
        <w:right w:val="none" w:sz="0" w:space="0" w:color="auto"/>
      </w:divBdr>
    </w:div>
    <w:div w:id="1974868979">
      <w:bodyDiv w:val="1"/>
      <w:marLeft w:val="0"/>
      <w:marRight w:val="0"/>
      <w:marTop w:val="0"/>
      <w:marBottom w:val="0"/>
      <w:divBdr>
        <w:top w:val="none" w:sz="0" w:space="0" w:color="auto"/>
        <w:left w:val="none" w:sz="0" w:space="0" w:color="auto"/>
        <w:bottom w:val="none" w:sz="0" w:space="0" w:color="auto"/>
        <w:right w:val="none" w:sz="0" w:space="0" w:color="auto"/>
      </w:divBdr>
    </w:div>
    <w:div w:id="1976906175">
      <w:bodyDiv w:val="1"/>
      <w:marLeft w:val="0"/>
      <w:marRight w:val="0"/>
      <w:marTop w:val="0"/>
      <w:marBottom w:val="0"/>
      <w:divBdr>
        <w:top w:val="none" w:sz="0" w:space="0" w:color="auto"/>
        <w:left w:val="none" w:sz="0" w:space="0" w:color="auto"/>
        <w:bottom w:val="none" w:sz="0" w:space="0" w:color="auto"/>
        <w:right w:val="none" w:sz="0" w:space="0" w:color="auto"/>
      </w:divBdr>
    </w:div>
    <w:div w:id="1978148820">
      <w:bodyDiv w:val="1"/>
      <w:marLeft w:val="0"/>
      <w:marRight w:val="0"/>
      <w:marTop w:val="0"/>
      <w:marBottom w:val="0"/>
      <w:divBdr>
        <w:top w:val="none" w:sz="0" w:space="0" w:color="auto"/>
        <w:left w:val="none" w:sz="0" w:space="0" w:color="auto"/>
        <w:bottom w:val="none" w:sz="0" w:space="0" w:color="auto"/>
        <w:right w:val="none" w:sz="0" w:space="0" w:color="auto"/>
      </w:divBdr>
    </w:div>
    <w:div w:id="1979259182">
      <w:bodyDiv w:val="1"/>
      <w:marLeft w:val="0"/>
      <w:marRight w:val="0"/>
      <w:marTop w:val="0"/>
      <w:marBottom w:val="0"/>
      <w:divBdr>
        <w:top w:val="none" w:sz="0" w:space="0" w:color="auto"/>
        <w:left w:val="none" w:sz="0" w:space="0" w:color="auto"/>
        <w:bottom w:val="none" w:sz="0" w:space="0" w:color="auto"/>
        <w:right w:val="none" w:sz="0" w:space="0" w:color="auto"/>
      </w:divBdr>
    </w:div>
    <w:div w:id="1982268631">
      <w:bodyDiv w:val="1"/>
      <w:marLeft w:val="0"/>
      <w:marRight w:val="0"/>
      <w:marTop w:val="0"/>
      <w:marBottom w:val="0"/>
      <w:divBdr>
        <w:top w:val="none" w:sz="0" w:space="0" w:color="auto"/>
        <w:left w:val="none" w:sz="0" w:space="0" w:color="auto"/>
        <w:bottom w:val="none" w:sz="0" w:space="0" w:color="auto"/>
        <w:right w:val="none" w:sz="0" w:space="0" w:color="auto"/>
      </w:divBdr>
    </w:div>
    <w:div w:id="1985575554">
      <w:bodyDiv w:val="1"/>
      <w:marLeft w:val="0"/>
      <w:marRight w:val="0"/>
      <w:marTop w:val="0"/>
      <w:marBottom w:val="0"/>
      <w:divBdr>
        <w:top w:val="none" w:sz="0" w:space="0" w:color="auto"/>
        <w:left w:val="none" w:sz="0" w:space="0" w:color="auto"/>
        <w:bottom w:val="none" w:sz="0" w:space="0" w:color="auto"/>
        <w:right w:val="none" w:sz="0" w:space="0" w:color="auto"/>
      </w:divBdr>
    </w:div>
    <w:div w:id="1985962577">
      <w:bodyDiv w:val="1"/>
      <w:marLeft w:val="0"/>
      <w:marRight w:val="0"/>
      <w:marTop w:val="0"/>
      <w:marBottom w:val="0"/>
      <w:divBdr>
        <w:top w:val="none" w:sz="0" w:space="0" w:color="auto"/>
        <w:left w:val="none" w:sz="0" w:space="0" w:color="auto"/>
        <w:bottom w:val="none" w:sz="0" w:space="0" w:color="auto"/>
        <w:right w:val="none" w:sz="0" w:space="0" w:color="auto"/>
      </w:divBdr>
    </w:div>
    <w:div w:id="1986079542">
      <w:bodyDiv w:val="1"/>
      <w:marLeft w:val="0"/>
      <w:marRight w:val="0"/>
      <w:marTop w:val="0"/>
      <w:marBottom w:val="0"/>
      <w:divBdr>
        <w:top w:val="none" w:sz="0" w:space="0" w:color="auto"/>
        <w:left w:val="none" w:sz="0" w:space="0" w:color="auto"/>
        <w:bottom w:val="none" w:sz="0" w:space="0" w:color="auto"/>
        <w:right w:val="none" w:sz="0" w:space="0" w:color="auto"/>
      </w:divBdr>
    </w:div>
    <w:div w:id="1987738752">
      <w:bodyDiv w:val="1"/>
      <w:marLeft w:val="0"/>
      <w:marRight w:val="0"/>
      <w:marTop w:val="0"/>
      <w:marBottom w:val="0"/>
      <w:divBdr>
        <w:top w:val="none" w:sz="0" w:space="0" w:color="auto"/>
        <w:left w:val="none" w:sz="0" w:space="0" w:color="auto"/>
        <w:bottom w:val="none" w:sz="0" w:space="0" w:color="auto"/>
        <w:right w:val="none" w:sz="0" w:space="0" w:color="auto"/>
      </w:divBdr>
    </w:div>
    <w:div w:id="1988166901">
      <w:bodyDiv w:val="1"/>
      <w:marLeft w:val="0"/>
      <w:marRight w:val="0"/>
      <w:marTop w:val="0"/>
      <w:marBottom w:val="0"/>
      <w:divBdr>
        <w:top w:val="none" w:sz="0" w:space="0" w:color="auto"/>
        <w:left w:val="none" w:sz="0" w:space="0" w:color="auto"/>
        <w:bottom w:val="none" w:sz="0" w:space="0" w:color="auto"/>
        <w:right w:val="none" w:sz="0" w:space="0" w:color="auto"/>
      </w:divBdr>
    </w:div>
    <w:div w:id="1990018449">
      <w:bodyDiv w:val="1"/>
      <w:marLeft w:val="0"/>
      <w:marRight w:val="0"/>
      <w:marTop w:val="0"/>
      <w:marBottom w:val="0"/>
      <w:divBdr>
        <w:top w:val="none" w:sz="0" w:space="0" w:color="auto"/>
        <w:left w:val="none" w:sz="0" w:space="0" w:color="auto"/>
        <w:bottom w:val="none" w:sz="0" w:space="0" w:color="auto"/>
        <w:right w:val="none" w:sz="0" w:space="0" w:color="auto"/>
      </w:divBdr>
    </w:div>
    <w:div w:id="1994214877">
      <w:bodyDiv w:val="1"/>
      <w:marLeft w:val="0"/>
      <w:marRight w:val="0"/>
      <w:marTop w:val="0"/>
      <w:marBottom w:val="0"/>
      <w:divBdr>
        <w:top w:val="none" w:sz="0" w:space="0" w:color="auto"/>
        <w:left w:val="none" w:sz="0" w:space="0" w:color="auto"/>
        <w:bottom w:val="none" w:sz="0" w:space="0" w:color="auto"/>
        <w:right w:val="none" w:sz="0" w:space="0" w:color="auto"/>
      </w:divBdr>
    </w:div>
    <w:div w:id="1998880539">
      <w:bodyDiv w:val="1"/>
      <w:marLeft w:val="0"/>
      <w:marRight w:val="0"/>
      <w:marTop w:val="0"/>
      <w:marBottom w:val="0"/>
      <w:divBdr>
        <w:top w:val="none" w:sz="0" w:space="0" w:color="auto"/>
        <w:left w:val="none" w:sz="0" w:space="0" w:color="auto"/>
        <w:bottom w:val="none" w:sz="0" w:space="0" w:color="auto"/>
        <w:right w:val="none" w:sz="0" w:space="0" w:color="auto"/>
      </w:divBdr>
    </w:div>
    <w:div w:id="2001883623">
      <w:bodyDiv w:val="1"/>
      <w:marLeft w:val="0"/>
      <w:marRight w:val="0"/>
      <w:marTop w:val="0"/>
      <w:marBottom w:val="0"/>
      <w:divBdr>
        <w:top w:val="none" w:sz="0" w:space="0" w:color="auto"/>
        <w:left w:val="none" w:sz="0" w:space="0" w:color="auto"/>
        <w:bottom w:val="none" w:sz="0" w:space="0" w:color="auto"/>
        <w:right w:val="none" w:sz="0" w:space="0" w:color="auto"/>
      </w:divBdr>
    </w:div>
    <w:div w:id="2003123550">
      <w:bodyDiv w:val="1"/>
      <w:marLeft w:val="0"/>
      <w:marRight w:val="0"/>
      <w:marTop w:val="0"/>
      <w:marBottom w:val="0"/>
      <w:divBdr>
        <w:top w:val="none" w:sz="0" w:space="0" w:color="auto"/>
        <w:left w:val="none" w:sz="0" w:space="0" w:color="auto"/>
        <w:bottom w:val="none" w:sz="0" w:space="0" w:color="auto"/>
        <w:right w:val="none" w:sz="0" w:space="0" w:color="auto"/>
      </w:divBdr>
    </w:div>
    <w:div w:id="2008363507">
      <w:bodyDiv w:val="1"/>
      <w:marLeft w:val="0"/>
      <w:marRight w:val="0"/>
      <w:marTop w:val="0"/>
      <w:marBottom w:val="0"/>
      <w:divBdr>
        <w:top w:val="none" w:sz="0" w:space="0" w:color="auto"/>
        <w:left w:val="none" w:sz="0" w:space="0" w:color="auto"/>
        <w:bottom w:val="none" w:sz="0" w:space="0" w:color="auto"/>
        <w:right w:val="none" w:sz="0" w:space="0" w:color="auto"/>
      </w:divBdr>
    </w:div>
    <w:div w:id="2011054913">
      <w:bodyDiv w:val="1"/>
      <w:marLeft w:val="0"/>
      <w:marRight w:val="0"/>
      <w:marTop w:val="0"/>
      <w:marBottom w:val="0"/>
      <w:divBdr>
        <w:top w:val="none" w:sz="0" w:space="0" w:color="auto"/>
        <w:left w:val="none" w:sz="0" w:space="0" w:color="auto"/>
        <w:bottom w:val="none" w:sz="0" w:space="0" w:color="auto"/>
        <w:right w:val="none" w:sz="0" w:space="0" w:color="auto"/>
      </w:divBdr>
    </w:div>
    <w:div w:id="2012564857">
      <w:bodyDiv w:val="1"/>
      <w:marLeft w:val="0"/>
      <w:marRight w:val="0"/>
      <w:marTop w:val="0"/>
      <w:marBottom w:val="0"/>
      <w:divBdr>
        <w:top w:val="none" w:sz="0" w:space="0" w:color="auto"/>
        <w:left w:val="none" w:sz="0" w:space="0" w:color="auto"/>
        <w:bottom w:val="none" w:sz="0" w:space="0" w:color="auto"/>
        <w:right w:val="none" w:sz="0" w:space="0" w:color="auto"/>
      </w:divBdr>
    </w:div>
    <w:div w:id="2014142806">
      <w:bodyDiv w:val="1"/>
      <w:marLeft w:val="0"/>
      <w:marRight w:val="0"/>
      <w:marTop w:val="0"/>
      <w:marBottom w:val="0"/>
      <w:divBdr>
        <w:top w:val="none" w:sz="0" w:space="0" w:color="auto"/>
        <w:left w:val="none" w:sz="0" w:space="0" w:color="auto"/>
        <w:bottom w:val="none" w:sz="0" w:space="0" w:color="auto"/>
        <w:right w:val="none" w:sz="0" w:space="0" w:color="auto"/>
      </w:divBdr>
    </w:div>
    <w:div w:id="2016110633">
      <w:bodyDiv w:val="1"/>
      <w:marLeft w:val="0"/>
      <w:marRight w:val="0"/>
      <w:marTop w:val="0"/>
      <w:marBottom w:val="0"/>
      <w:divBdr>
        <w:top w:val="none" w:sz="0" w:space="0" w:color="auto"/>
        <w:left w:val="none" w:sz="0" w:space="0" w:color="auto"/>
        <w:bottom w:val="none" w:sz="0" w:space="0" w:color="auto"/>
        <w:right w:val="none" w:sz="0" w:space="0" w:color="auto"/>
      </w:divBdr>
    </w:div>
    <w:div w:id="2018342192">
      <w:bodyDiv w:val="1"/>
      <w:marLeft w:val="0"/>
      <w:marRight w:val="0"/>
      <w:marTop w:val="0"/>
      <w:marBottom w:val="0"/>
      <w:divBdr>
        <w:top w:val="none" w:sz="0" w:space="0" w:color="auto"/>
        <w:left w:val="none" w:sz="0" w:space="0" w:color="auto"/>
        <w:bottom w:val="none" w:sz="0" w:space="0" w:color="auto"/>
        <w:right w:val="none" w:sz="0" w:space="0" w:color="auto"/>
      </w:divBdr>
    </w:div>
    <w:div w:id="2020421898">
      <w:bodyDiv w:val="1"/>
      <w:marLeft w:val="0"/>
      <w:marRight w:val="0"/>
      <w:marTop w:val="0"/>
      <w:marBottom w:val="0"/>
      <w:divBdr>
        <w:top w:val="none" w:sz="0" w:space="0" w:color="auto"/>
        <w:left w:val="none" w:sz="0" w:space="0" w:color="auto"/>
        <w:bottom w:val="none" w:sz="0" w:space="0" w:color="auto"/>
        <w:right w:val="none" w:sz="0" w:space="0" w:color="auto"/>
      </w:divBdr>
    </w:div>
    <w:div w:id="2021620359">
      <w:bodyDiv w:val="1"/>
      <w:marLeft w:val="0"/>
      <w:marRight w:val="0"/>
      <w:marTop w:val="0"/>
      <w:marBottom w:val="0"/>
      <w:divBdr>
        <w:top w:val="none" w:sz="0" w:space="0" w:color="auto"/>
        <w:left w:val="none" w:sz="0" w:space="0" w:color="auto"/>
        <w:bottom w:val="none" w:sz="0" w:space="0" w:color="auto"/>
        <w:right w:val="none" w:sz="0" w:space="0" w:color="auto"/>
      </w:divBdr>
    </w:div>
    <w:div w:id="2022118628">
      <w:bodyDiv w:val="1"/>
      <w:marLeft w:val="0"/>
      <w:marRight w:val="0"/>
      <w:marTop w:val="0"/>
      <w:marBottom w:val="0"/>
      <w:divBdr>
        <w:top w:val="none" w:sz="0" w:space="0" w:color="auto"/>
        <w:left w:val="none" w:sz="0" w:space="0" w:color="auto"/>
        <w:bottom w:val="none" w:sz="0" w:space="0" w:color="auto"/>
        <w:right w:val="none" w:sz="0" w:space="0" w:color="auto"/>
      </w:divBdr>
    </w:div>
    <w:div w:id="2023849829">
      <w:bodyDiv w:val="1"/>
      <w:marLeft w:val="0"/>
      <w:marRight w:val="0"/>
      <w:marTop w:val="0"/>
      <w:marBottom w:val="0"/>
      <w:divBdr>
        <w:top w:val="none" w:sz="0" w:space="0" w:color="auto"/>
        <w:left w:val="none" w:sz="0" w:space="0" w:color="auto"/>
        <w:bottom w:val="none" w:sz="0" w:space="0" w:color="auto"/>
        <w:right w:val="none" w:sz="0" w:space="0" w:color="auto"/>
      </w:divBdr>
    </w:div>
    <w:div w:id="2026857809">
      <w:bodyDiv w:val="1"/>
      <w:marLeft w:val="0"/>
      <w:marRight w:val="0"/>
      <w:marTop w:val="0"/>
      <w:marBottom w:val="0"/>
      <w:divBdr>
        <w:top w:val="none" w:sz="0" w:space="0" w:color="auto"/>
        <w:left w:val="none" w:sz="0" w:space="0" w:color="auto"/>
        <w:bottom w:val="none" w:sz="0" w:space="0" w:color="auto"/>
        <w:right w:val="none" w:sz="0" w:space="0" w:color="auto"/>
      </w:divBdr>
    </w:div>
    <w:div w:id="2030452797">
      <w:bodyDiv w:val="1"/>
      <w:marLeft w:val="0"/>
      <w:marRight w:val="0"/>
      <w:marTop w:val="0"/>
      <w:marBottom w:val="0"/>
      <w:divBdr>
        <w:top w:val="none" w:sz="0" w:space="0" w:color="auto"/>
        <w:left w:val="none" w:sz="0" w:space="0" w:color="auto"/>
        <w:bottom w:val="none" w:sz="0" w:space="0" w:color="auto"/>
        <w:right w:val="none" w:sz="0" w:space="0" w:color="auto"/>
      </w:divBdr>
    </w:div>
    <w:div w:id="2032098193">
      <w:bodyDiv w:val="1"/>
      <w:marLeft w:val="0"/>
      <w:marRight w:val="0"/>
      <w:marTop w:val="0"/>
      <w:marBottom w:val="0"/>
      <w:divBdr>
        <w:top w:val="none" w:sz="0" w:space="0" w:color="auto"/>
        <w:left w:val="none" w:sz="0" w:space="0" w:color="auto"/>
        <w:bottom w:val="none" w:sz="0" w:space="0" w:color="auto"/>
        <w:right w:val="none" w:sz="0" w:space="0" w:color="auto"/>
      </w:divBdr>
    </w:div>
    <w:div w:id="2033071495">
      <w:bodyDiv w:val="1"/>
      <w:marLeft w:val="0"/>
      <w:marRight w:val="0"/>
      <w:marTop w:val="0"/>
      <w:marBottom w:val="0"/>
      <w:divBdr>
        <w:top w:val="none" w:sz="0" w:space="0" w:color="auto"/>
        <w:left w:val="none" w:sz="0" w:space="0" w:color="auto"/>
        <w:bottom w:val="none" w:sz="0" w:space="0" w:color="auto"/>
        <w:right w:val="none" w:sz="0" w:space="0" w:color="auto"/>
      </w:divBdr>
    </w:div>
    <w:div w:id="2033802887">
      <w:bodyDiv w:val="1"/>
      <w:marLeft w:val="0"/>
      <w:marRight w:val="0"/>
      <w:marTop w:val="0"/>
      <w:marBottom w:val="0"/>
      <w:divBdr>
        <w:top w:val="none" w:sz="0" w:space="0" w:color="auto"/>
        <w:left w:val="none" w:sz="0" w:space="0" w:color="auto"/>
        <w:bottom w:val="none" w:sz="0" w:space="0" w:color="auto"/>
        <w:right w:val="none" w:sz="0" w:space="0" w:color="auto"/>
      </w:divBdr>
    </w:div>
    <w:div w:id="2034334466">
      <w:bodyDiv w:val="1"/>
      <w:marLeft w:val="0"/>
      <w:marRight w:val="0"/>
      <w:marTop w:val="0"/>
      <w:marBottom w:val="0"/>
      <w:divBdr>
        <w:top w:val="none" w:sz="0" w:space="0" w:color="auto"/>
        <w:left w:val="none" w:sz="0" w:space="0" w:color="auto"/>
        <w:bottom w:val="none" w:sz="0" w:space="0" w:color="auto"/>
        <w:right w:val="none" w:sz="0" w:space="0" w:color="auto"/>
      </w:divBdr>
    </w:div>
    <w:div w:id="2034451009">
      <w:bodyDiv w:val="1"/>
      <w:marLeft w:val="0"/>
      <w:marRight w:val="0"/>
      <w:marTop w:val="0"/>
      <w:marBottom w:val="0"/>
      <w:divBdr>
        <w:top w:val="none" w:sz="0" w:space="0" w:color="auto"/>
        <w:left w:val="none" w:sz="0" w:space="0" w:color="auto"/>
        <w:bottom w:val="none" w:sz="0" w:space="0" w:color="auto"/>
        <w:right w:val="none" w:sz="0" w:space="0" w:color="auto"/>
      </w:divBdr>
    </w:div>
    <w:div w:id="2035157784">
      <w:bodyDiv w:val="1"/>
      <w:marLeft w:val="0"/>
      <w:marRight w:val="0"/>
      <w:marTop w:val="0"/>
      <w:marBottom w:val="0"/>
      <w:divBdr>
        <w:top w:val="none" w:sz="0" w:space="0" w:color="auto"/>
        <w:left w:val="none" w:sz="0" w:space="0" w:color="auto"/>
        <w:bottom w:val="none" w:sz="0" w:space="0" w:color="auto"/>
        <w:right w:val="none" w:sz="0" w:space="0" w:color="auto"/>
      </w:divBdr>
    </w:div>
    <w:div w:id="2036878328">
      <w:bodyDiv w:val="1"/>
      <w:marLeft w:val="0"/>
      <w:marRight w:val="0"/>
      <w:marTop w:val="0"/>
      <w:marBottom w:val="0"/>
      <w:divBdr>
        <w:top w:val="none" w:sz="0" w:space="0" w:color="auto"/>
        <w:left w:val="none" w:sz="0" w:space="0" w:color="auto"/>
        <w:bottom w:val="none" w:sz="0" w:space="0" w:color="auto"/>
        <w:right w:val="none" w:sz="0" w:space="0" w:color="auto"/>
      </w:divBdr>
    </w:div>
    <w:div w:id="2038117019">
      <w:bodyDiv w:val="1"/>
      <w:marLeft w:val="0"/>
      <w:marRight w:val="0"/>
      <w:marTop w:val="0"/>
      <w:marBottom w:val="0"/>
      <w:divBdr>
        <w:top w:val="none" w:sz="0" w:space="0" w:color="auto"/>
        <w:left w:val="none" w:sz="0" w:space="0" w:color="auto"/>
        <w:bottom w:val="none" w:sz="0" w:space="0" w:color="auto"/>
        <w:right w:val="none" w:sz="0" w:space="0" w:color="auto"/>
      </w:divBdr>
    </w:div>
    <w:div w:id="2038237105">
      <w:bodyDiv w:val="1"/>
      <w:marLeft w:val="0"/>
      <w:marRight w:val="0"/>
      <w:marTop w:val="0"/>
      <w:marBottom w:val="0"/>
      <w:divBdr>
        <w:top w:val="none" w:sz="0" w:space="0" w:color="auto"/>
        <w:left w:val="none" w:sz="0" w:space="0" w:color="auto"/>
        <w:bottom w:val="none" w:sz="0" w:space="0" w:color="auto"/>
        <w:right w:val="none" w:sz="0" w:space="0" w:color="auto"/>
      </w:divBdr>
    </w:div>
    <w:div w:id="2038920852">
      <w:bodyDiv w:val="1"/>
      <w:marLeft w:val="0"/>
      <w:marRight w:val="0"/>
      <w:marTop w:val="0"/>
      <w:marBottom w:val="0"/>
      <w:divBdr>
        <w:top w:val="none" w:sz="0" w:space="0" w:color="auto"/>
        <w:left w:val="none" w:sz="0" w:space="0" w:color="auto"/>
        <w:bottom w:val="none" w:sz="0" w:space="0" w:color="auto"/>
        <w:right w:val="none" w:sz="0" w:space="0" w:color="auto"/>
      </w:divBdr>
    </w:div>
    <w:div w:id="2040474332">
      <w:bodyDiv w:val="1"/>
      <w:marLeft w:val="0"/>
      <w:marRight w:val="0"/>
      <w:marTop w:val="0"/>
      <w:marBottom w:val="0"/>
      <w:divBdr>
        <w:top w:val="none" w:sz="0" w:space="0" w:color="auto"/>
        <w:left w:val="none" w:sz="0" w:space="0" w:color="auto"/>
        <w:bottom w:val="none" w:sz="0" w:space="0" w:color="auto"/>
        <w:right w:val="none" w:sz="0" w:space="0" w:color="auto"/>
      </w:divBdr>
    </w:div>
    <w:div w:id="2041122063">
      <w:bodyDiv w:val="1"/>
      <w:marLeft w:val="0"/>
      <w:marRight w:val="0"/>
      <w:marTop w:val="0"/>
      <w:marBottom w:val="0"/>
      <w:divBdr>
        <w:top w:val="none" w:sz="0" w:space="0" w:color="auto"/>
        <w:left w:val="none" w:sz="0" w:space="0" w:color="auto"/>
        <w:bottom w:val="none" w:sz="0" w:space="0" w:color="auto"/>
        <w:right w:val="none" w:sz="0" w:space="0" w:color="auto"/>
      </w:divBdr>
    </w:div>
    <w:div w:id="2041466676">
      <w:bodyDiv w:val="1"/>
      <w:marLeft w:val="0"/>
      <w:marRight w:val="0"/>
      <w:marTop w:val="0"/>
      <w:marBottom w:val="0"/>
      <w:divBdr>
        <w:top w:val="none" w:sz="0" w:space="0" w:color="auto"/>
        <w:left w:val="none" w:sz="0" w:space="0" w:color="auto"/>
        <w:bottom w:val="none" w:sz="0" w:space="0" w:color="auto"/>
        <w:right w:val="none" w:sz="0" w:space="0" w:color="auto"/>
      </w:divBdr>
    </w:div>
    <w:div w:id="2044014447">
      <w:bodyDiv w:val="1"/>
      <w:marLeft w:val="0"/>
      <w:marRight w:val="0"/>
      <w:marTop w:val="0"/>
      <w:marBottom w:val="0"/>
      <w:divBdr>
        <w:top w:val="none" w:sz="0" w:space="0" w:color="auto"/>
        <w:left w:val="none" w:sz="0" w:space="0" w:color="auto"/>
        <w:bottom w:val="none" w:sz="0" w:space="0" w:color="auto"/>
        <w:right w:val="none" w:sz="0" w:space="0" w:color="auto"/>
      </w:divBdr>
    </w:div>
    <w:div w:id="2045327385">
      <w:bodyDiv w:val="1"/>
      <w:marLeft w:val="0"/>
      <w:marRight w:val="0"/>
      <w:marTop w:val="0"/>
      <w:marBottom w:val="0"/>
      <w:divBdr>
        <w:top w:val="none" w:sz="0" w:space="0" w:color="auto"/>
        <w:left w:val="none" w:sz="0" w:space="0" w:color="auto"/>
        <w:bottom w:val="none" w:sz="0" w:space="0" w:color="auto"/>
        <w:right w:val="none" w:sz="0" w:space="0" w:color="auto"/>
      </w:divBdr>
    </w:div>
    <w:div w:id="2045906564">
      <w:bodyDiv w:val="1"/>
      <w:marLeft w:val="0"/>
      <w:marRight w:val="0"/>
      <w:marTop w:val="0"/>
      <w:marBottom w:val="0"/>
      <w:divBdr>
        <w:top w:val="none" w:sz="0" w:space="0" w:color="auto"/>
        <w:left w:val="none" w:sz="0" w:space="0" w:color="auto"/>
        <w:bottom w:val="none" w:sz="0" w:space="0" w:color="auto"/>
        <w:right w:val="none" w:sz="0" w:space="0" w:color="auto"/>
      </w:divBdr>
    </w:div>
    <w:div w:id="2047176513">
      <w:bodyDiv w:val="1"/>
      <w:marLeft w:val="0"/>
      <w:marRight w:val="0"/>
      <w:marTop w:val="0"/>
      <w:marBottom w:val="0"/>
      <w:divBdr>
        <w:top w:val="none" w:sz="0" w:space="0" w:color="auto"/>
        <w:left w:val="none" w:sz="0" w:space="0" w:color="auto"/>
        <w:bottom w:val="none" w:sz="0" w:space="0" w:color="auto"/>
        <w:right w:val="none" w:sz="0" w:space="0" w:color="auto"/>
      </w:divBdr>
    </w:div>
    <w:div w:id="2054378767">
      <w:bodyDiv w:val="1"/>
      <w:marLeft w:val="0"/>
      <w:marRight w:val="0"/>
      <w:marTop w:val="0"/>
      <w:marBottom w:val="0"/>
      <w:divBdr>
        <w:top w:val="none" w:sz="0" w:space="0" w:color="auto"/>
        <w:left w:val="none" w:sz="0" w:space="0" w:color="auto"/>
        <w:bottom w:val="none" w:sz="0" w:space="0" w:color="auto"/>
        <w:right w:val="none" w:sz="0" w:space="0" w:color="auto"/>
      </w:divBdr>
    </w:div>
    <w:div w:id="2057926087">
      <w:bodyDiv w:val="1"/>
      <w:marLeft w:val="0"/>
      <w:marRight w:val="0"/>
      <w:marTop w:val="0"/>
      <w:marBottom w:val="0"/>
      <w:divBdr>
        <w:top w:val="none" w:sz="0" w:space="0" w:color="auto"/>
        <w:left w:val="none" w:sz="0" w:space="0" w:color="auto"/>
        <w:bottom w:val="none" w:sz="0" w:space="0" w:color="auto"/>
        <w:right w:val="none" w:sz="0" w:space="0" w:color="auto"/>
      </w:divBdr>
    </w:div>
    <w:div w:id="2058969985">
      <w:bodyDiv w:val="1"/>
      <w:marLeft w:val="0"/>
      <w:marRight w:val="0"/>
      <w:marTop w:val="0"/>
      <w:marBottom w:val="0"/>
      <w:divBdr>
        <w:top w:val="none" w:sz="0" w:space="0" w:color="auto"/>
        <w:left w:val="none" w:sz="0" w:space="0" w:color="auto"/>
        <w:bottom w:val="none" w:sz="0" w:space="0" w:color="auto"/>
        <w:right w:val="none" w:sz="0" w:space="0" w:color="auto"/>
      </w:divBdr>
    </w:div>
    <w:div w:id="2064403165">
      <w:bodyDiv w:val="1"/>
      <w:marLeft w:val="0"/>
      <w:marRight w:val="0"/>
      <w:marTop w:val="0"/>
      <w:marBottom w:val="0"/>
      <w:divBdr>
        <w:top w:val="none" w:sz="0" w:space="0" w:color="auto"/>
        <w:left w:val="none" w:sz="0" w:space="0" w:color="auto"/>
        <w:bottom w:val="none" w:sz="0" w:space="0" w:color="auto"/>
        <w:right w:val="none" w:sz="0" w:space="0" w:color="auto"/>
      </w:divBdr>
    </w:div>
    <w:div w:id="2067221547">
      <w:bodyDiv w:val="1"/>
      <w:marLeft w:val="0"/>
      <w:marRight w:val="0"/>
      <w:marTop w:val="0"/>
      <w:marBottom w:val="0"/>
      <w:divBdr>
        <w:top w:val="none" w:sz="0" w:space="0" w:color="auto"/>
        <w:left w:val="none" w:sz="0" w:space="0" w:color="auto"/>
        <w:bottom w:val="none" w:sz="0" w:space="0" w:color="auto"/>
        <w:right w:val="none" w:sz="0" w:space="0" w:color="auto"/>
      </w:divBdr>
    </w:div>
    <w:div w:id="2067289015">
      <w:bodyDiv w:val="1"/>
      <w:marLeft w:val="0"/>
      <w:marRight w:val="0"/>
      <w:marTop w:val="0"/>
      <w:marBottom w:val="0"/>
      <w:divBdr>
        <w:top w:val="none" w:sz="0" w:space="0" w:color="auto"/>
        <w:left w:val="none" w:sz="0" w:space="0" w:color="auto"/>
        <w:bottom w:val="none" w:sz="0" w:space="0" w:color="auto"/>
        <w:right w:val="none" w:sz="0" w:space="0" w:color="auto"/>
      </w:divBdr>
    </w:div>
    <w:div w:id="2069761928">
      <w:bodyDiv w:val="1"/>
      <w:marLeft w:val="0"/>
      <w:marRight w:val="0"/>
      <w:marTop w:val="0"/>
      <w:marBottom w:val="0"/>
      <w:divBdr>
        <w:top w:val="none" w:sz="0" w:space="0" w:color="auto"/>
        <w:left w:val="none" w:sz="0" w:space="0" w:color="auto"/>
        <w:bottom w:val="none" w:sz="0" w:space="0" w:color="auto"/>
        <w:right w:val="none" w:sz="0" w:space="0" w:color="auto"/>
      </w:divBdr>
    </w:div>
    <w:div w:id="2073261961">
      <w:bodyDiv w:val="1"/>
      <w:marLeft w:val="0"/>
      <w:marRight w:val="0"/>
      <w:marTop w:val="0"/>
      <w:marBottom w:val="0"/>
      <w:divBdr>
        <w:top w:val="none" w:sz="0" w:space="0" w:color="auto"/>
        <w:left w:val="none" w:sz="0" w:space="0" w:color="auto"/>
        <w:bottom w:val="none" w:sz="0" w:space="0" w:color="auto"/>
        <w:right w:val="none" w:sz="0" w:space="0" w:color="auto"/>
      </w:divBdr>
    </w:div>
    <w:div w:id="2074546749">
      <w:bodyDiv w:val="1"/>
      <w:marLeft w:val="0"/>
      <w:marRight w:val="0"/>
      <w:marTop w:val="0"/>
      <w:marBottom w:val="0"/>
      <w:divBdr>
        <w:top w:val="none" w:sz="0" w:space="0" w:color="auto"/>
        <w:left w:val="none" w:sz="0" w:space="0" w:color="auto"/>
        <w:bottom w:val="none" w:sz="0" w:space="0" w:color="auto"/>
        <w:right w:val="none" w:sz="0" w:space="0" w:color="auto"/>
      </w:divBdr>
    </w:div>
    <w:div w:id="2075394740">
      <w:bodyDiv w:val="1"/>
      <w:marLeft w:val="0"/>
      <w:marRight w:val="0"/>
      <w:marTop w:val="0"/>
      <w:marBottom w:val="0"/>
      <w:divBdr>
        <w:top w:val="none" w:sz="0" w:space="0" w:color="auto"/>
        <w:left w:val="none" w:sz="0" w:space="0" w:color="auto"/>
        <w:bottom w:val="none" w:sz="0" w:space="0" w:color="auto"/>
        <w:right w:val="none" w:sz="0" w:space="0" w:color="auto"/>
      </w:divBdr>
    </w:div>
    <w:div w:id="2076928969">
      <w:bodyDiv w:val="1"/>
      <w:marLeft w:val="0"/>
      <w:marRight w:val="0"/>
      <w:marTop w:val="0"/>
      <w:marBottom w:val="0"/>
      <w:divBdr>
        <w:top w:val="none" w:sz="0" w:space="0" w:color="auto"/>
        <w:left w:val="none" w:sz="0" w:space="0" w:color="auto"/>
        <w:bottom w:val="none" w:sz="0" w:space="0" w:color="auto"/>
        <w:right w:val="none" w:sz="0" w:space="0" w:color="auto"/>
      </w:divBdr>
    </w:div>
    <w:div w:id="2078018703">
      <w:bodyDiv w:val="1"/>
      <w:marLeft w:val="0"/>
      <w:marRight w:val="0"/>
      <w:marTop w:val="0"/>
      <w:marBottom w:val="0"/>
      <w:divBdr>
        <w:top w:val="none" w:sz="0" w:space="0" w:color="auto"/>
        <w:left w:val="none" w:sz="0" w:space="0" w:color="auto"/>
        <w:bottom w:val="none" w:sz="0" w:space="0" w:color="auto"/>
        <w:right w:val="none" w:sz="0" w:space="0" w:color="auto"/>
      </w:divBdr>
    </w:div>
    <w:div w:id="2078167154">
      <w:bodyDiv w:val="1"/>
      <w:marLeft w:val="0"/>
      <w:marRight w:val="0"/>
      <w:marTop w:val="0"/>
      <w:marBottom w:val="0"/>
      <w:divBdr>
        <w:top w:val="none" w:sz="0" w:space="0" w:color="auto"/>
        <w:left w:val="none" w:sz="0" w:space="0" w:color="auto"/>
        <w:bottom w:val="none" w:sz="0" w:space="0" w:color="auto"/>
        <w:right w:val="none" w:sz="0" w:space="0" w:color="auto"/>
      </w:divBdr>
    </w:div>
    <w:div w:id="2079743415">
      <w:bodyDiv w:val="1"/>
      <w:marLeft w:val="0"/>
      <w:marRight w:val="0"/>
      <w:marTop w:val="0"/>
      <w:marBottom w:val="0"/>
      <w:divBdr>
        <w:top w:val="none" w:sz="0" w:space="0" w:color="auto"/>
        <w:left w:val="none" w:sz="0" w:space="0" w:color="auto"/>
        <w:bottom w:val="none" w:sz="0" w:space="0" w:color="auto"/>
        <w:right w:val="none" w:sz="0" w:space="0" w:color="auto"/>
      </w:divBdr>
    </w:div>
    <w:div w:id="2081514303">
      <w:bodyDiv w:val="1"/>
      <w:marLeft w:val="0"/>
      <w:marRight w:val="0"/>
      <w:marTop w:val="0"/>
      <w:marBottom w:val="0"/>
      <w:divBdr>
        <w:top w:val="none" w:sz="0" w:space="0" w:color="auto"/>
        <w:left w:val="none" w:sz="0" w:space="0" w:color="auto"/>
        <w:bottom w:val="none" w:sz="0" w:space="0" w:color="auto"/>
        <w:right w:val="none" w:sz="0" w:space="0" w:color="auto"/>
      </w:divBdr>
    </w:div>
    <w:div w:id="2081756615">
      <w:bodyDiv w:val="1"/>
      <w:marLeft w:val="0"/>
      <w:marRight w:val="0"/>
      <w:marTop w:val="0"/>
      <w:marBottom w:val="0"/>
      <w:divBdr>
        <w:top w:val="none" w:sz="0" w:space="0" w:color="auto"/>
        <w:left w:val="none" w:sz="0" w:space="0" w:color="auto"/>
        <w:bottom w:val="none" w:sz="0" w:space="0" w:color="auto"/>
        <w:right w:val="none" w:sz="0" w:space="0" w:color="auto"/>
      </w:divBdr>
    </w:div>
    <w:div w:id="2081829608">
      <w:bodyDiv w:val="1"/>
      <w:marLeft w:val="0"/>
      <w:marRight w:val="0"/>
      <w:marTop w:val="0"/>
      <w:marBottom w:val="0"/>
      <w:divBdr>
        <w:top w:val="none" w:sz="0" w:space="0" w:color="auto"/>
        <w:left w:val="none" w:sz="0" w:space="0" w:color="auto"/>
        <w:bottom w:val="none" w:sz="0" w:space="0" w:color="auto"/>
        <w:right w:val="none" w:sz="0" w:space="0" w:color="auto"/>
      </w:divBdr>
    </w:div>
    <w:div w:id="2083286535">
      <w:bodyDiv w:val="1"/>
      <w:marLeft w:val="0"/>
      <w:marRight w:val="0"/>
      <w:marTop w:val="0"/>
      <w:marBottom w:val="0"/>
      <w:divBdr>
        <w:top w:val="none" w:sz="0" w:space="0" w:color="auto"/>
        <w:left w:val="none" w:sz="0" w:space="0" w:color="auto"/>
        <w:bottom w:val="none" w:sz="0" w:space="0" w:color="auto"/>
        <w:right w:val="none" w:sz="0" w:space="0" w:color="auto"/>
      </w:divBdr>
    </w:div>
    <w:div w:id="2084453391">
      <w:bodyDiv w:val="1"/>
      <w:marLeft w:val="0"/>
      <w:marRight w:val="0"/>
      <w:marTop w:val="0"/>
      <w:marBottom w:val="0"/>
      <w:divBdr>
        <w:top w:val="none" w:sz="0" w:space="0" w:color="auto"/>
        <w:left w:val="none" w:sz="0" w:space="0" w:color="auto"/>
        <w:bottom w:val="none" w:sz="0" w:space="0" w:color="auto"/>
        <w:right w:val="none" w:sz="0" w:space="0" w:color="auto"/>
      </w:divBdr>
    </w:div>
    <w:div w:id="2085100535">
      <w:bodyDiv w:val="1"/>
      <w:marLeft w:val="0"/>
      <w:marRight w:val="0"/>
      <w:marTop w:val="0"/>
      <w:marBottom w:val="0"/>
      <w:divBdr>
        <w:top w:val="none" w:sz="0" w:space="0" w:color="auto"/>
        <w:left w:val="none" w:sz="0" w:space="0" w:color="auto"/>
        <w:bottom w:val="none" w:sz="0" w:space="0" w:color="auto"/>
        <w:right w:val="none" w:sz="0" w:space="0" w:color="auto"/>
      </w:divBdr>
    </w:div>
    <w:div w:id="2085175062">
      <w:bodyDiv w:val="1"/>
      <w:marLeft w:val="0"/>
      <w:marRight w:val="0"/>
      <w:marTop w:val="0"/>
      <w:marBottom w:val="0"/>
      <w:divBdr>
        <w:top w:val="none" w:sz="0" w:space="0" w:color="auto"/>
        <w:left w:val="none" w:sz="0" w:space="0" w:color="auto"/>
        <w:bottom w:val="none" w:sz="0" w:space="0" w:color="auto"/>
        <w:right w:val="none" w:sz="0" w:space="0" w:color="auto"/>
      </w:divBdr>
    </w:div>
    <w:div w:id="2088068820">
      <w:bodyDiv w:val="1"/>
      <w:marLeft w:val="0"/>
      <w:marRight w:val="0"/>
      <w:marTop w:val="0"/>
      <w:marBottom w:val="0"/>
      <w:divBdr>
        <w:top w:val="none" w:sz="0" w:space="0" w:color="auto"/>
        <w:left w:val="none" w:sz="0" w:space="0" w:color="auto"/>
        <w:bottom w:val="none" w:sz="0" w:space="0" w:color="auto"/>
        <w:right w:val="none" w:sz="0" w:space="0" w:color="auto"/>
      </w:divBdr>
    </w:div>
    <w:div w:id="2088532842">
      <w:bodyDiv w:val="1"/>
      <w:marLeft w:val="0"/>
      <w:marRight w:val="0"/>
      <w:marTop w:val="0"/>
      <w:marBottom w:val="0"/>
      <w:divBdr>
        <w:top w:val="none" w:sz="0" w:space="0" w:color="auto"/>
        <w:left w:val="none" w:sz="0" w:space="0" w:color="auto"/>
        <w:bottom w:val="none" w:sz="0" w:space="0" w:color="auto"/>
        <w:right w:val="none" w:sz="0" w:space="0" w:color="auto"/>
      </w:divBdr>
    </w:div>
    <w:div w:id="2089888213">
      <w:bodyDiv w:val="1"/>
      <w:marLeft w:val="0"/>
      <w:marRight w:val="0"/>
      <w:marTop w:val="0"/>
      <w:marBottom w:val="0"/>
      <w:divBdr>
        <w:top w:val="none" w:sz="0" w:space="0" w:color="auto"/>
        <w:left w:val="none" w:sz="0" w:space="0" w:color="auto"/>
        <w:bottom w:val="none" w:sz="0" w:space="0" w:color="auto"/>
        <w:right w:val="none" w:sz="0" w:space="0" w:color="auto"/>
      </w:divBdr>
    </w:div>
    <w:div w:id="2093044198">
      <w:bodyDiv w:val="1"/>
      <w:marLeft w:val="0"/>
      <w:marRight w:val="0"/>
      <w:marTop w:val="0"/>
      <w:marBottom w:val="0"/>
      <w:divBdr>
        <w:top w:val="none" w:sz="0" w:space="0" w:color="auto"/>
        <w:left w:val="none" w:sz="0" w:space="0" w:color="auto"/>
        <w:bottom w:val="none" w:sz="0" w:space="0" w:color="auto"/>
        <w:right w:val="none" w:sz="0" w:space="0" w:color="auto"/>
      </w:divBdr>
    </w:div>
    <w:div w:id="2093117633">
      <w:bodyDiv w:val="1"/>
      <w:marLeft w:val="0"/>
      <w:marRight w:val="0"/>
      <w:marTop w:val="0"/>
      <w:marBottom w:val="0"/>
      <w:divBdr>
        <w:top w:val="none" w:sz="0" w:space="0" w:color="auto"/>
        <w:left w:val="none" w:sz="0" w:space="0" w:color="auto"/>
        <w:bottom w:val="none" w:sz="0" w:space="0" w:color="auto"/>
        <w:right w:val="none" w:sz="0" w:space="0" w:color="auto"/>
      </w:divBdr>
    </w:div>
    <w:div w:id="2093234438">
      <w:bodyDiv w:val="1"/>
      <w:marLeft w:val="0"/>
      <w:marRight w:val="0"/>
      <w:marTop w:val="0"/>
      <w:marBottom w:val="0"/>
      <w:divBdr>
        <w:top w:val="none" w:sz="0" w:space="0" w:color="auto"/>
        <w:left w:val="none" w:sz="0" w:space="0" w:color="auto"/>
        <w:bottom w:val="none" w:sz="0" w:space="0" w:color="auto"/>
        <w:right w:val="none" w:sz="0" w:space="0" w:color="auto"/>
      </w:divBdr>
    </w:div>
    <w:div w:id="2093576352">
      <w:bodyDiv w:val="1"/>
      <w:marLeft w:val="0"/>
      <w:marRight w:val="0"/>
      <w:marTop w:val="0"/>
      <w:marBottom w:val="0"/>
      <w:divBdr>
        <w:top w:val="none" w:sz="0" w:space="0" w:color="auto"/>
        <w:left w:val="none" w:sz="0" w:space="0" w:color="auto"/>
        <w:bottom w:val="none" w:sz="0" w:space="0" w:color="auto"/>
        <w:right w:val="none" w:sz="0" w:space="0" w:color="auto"/>
      </w:divBdr>
    </w:div>
    <w:div w:id="2094621700">
      <w:bodyDiv w:val="1"/>
      <w:marLeft w:val="0"/>
      <w:marRight w:val="0"/>
      <w:marTop w:val="0"/>
      <w:marBottom w:val="0"/>
      <w:divBdr>
        <w:top w:val="none" w:sz="0" w:space="0" w:color="auto"/>
        <w:left w:val="none" w:sz="0" w:space="0" w:color="auto"/>
        <w:bottom w:val="none" w:sz="0" w:space="0" w:color="auto"/>
        <w:right w:val="none" w:sz="0" w:space="0" w:color="auto"/>
      </w:divBdr>
    </w:div>
    <w:div w:id="2097170280">
      <w:bodyDiv w:val="1"/>
      <w:marLeft w:val="0"/>
      <w:marRight w:val="0"/>
      <w:marTop w:val="0"/>
      <w:marBottom w:val="0"/>
      <w:divBdr>
        <w:top w:val="none" w:sz="0" w:space="0" w:color="auto"/>
        <w:left w:val="none" w:sz="0" w:space="0" w:color="auto"/>
        <w:bottom w:val="none" w:sz="0" w:space="0" w:color="auto"/>
        <w:right w:val="none" w:sz="0" w:space="0" w:color="auto"/>
      </w:divBdr>
    </w:div>
    <w:div w:id="2101026168">
      <w:bodyDiv w:val="1"/>
      <w:marLeft w:val="0"/>
      <w:marRight w:val="0"/>
      <w:marTop w:val="0"/>
      <w:marBottom w:val="0"/>
      <w:divBdr>
        <w:top w:val="none" w:sz="0" w:space="0" w:color="auto"/>
        <w:left w:val="none" w:sz="0" w:space="0" w:color="auto"/>
        <w:bottom w:val="none" w:sz="0" w:space="0" w:color="auto"/>
        <w:right w:val="none" w:sz="0" w:space="0" w:color="auto"/>
      </w:divBdr>
    </w:div>
    <w:div w:id="2101560084">
      <w:bodyDiv w:val="1"/>
      <w:marLeft w:val="0"/>
      <w:marRight w:val="0"/>
      <w:marTop w:val="0"/>
      <w:marBottom w:val="0"/>
      <w:divBdr>
        <w:top w:val="none" w:sz="0" w:space="0" w:color="auto"/>
        <w:left w:val="none" w:sz="0" w:space="0" w:color="auto"/>
        <w:bottom w:val="none" w:sz="0" w:space="0" w:color="auto"/>
        <w:right w:val="none" w:sz="0" w:space="0" w:color="auto"/>
      </w:divBdr>
    </w:div>
    <w:div w:id="2101681182">
      <w:bodyDiv w:val="1"/>
      <w:marLeft w:val="0"/>
      <w:marRight w:val="0"/>
      <w:marTop w:val="0"/>
      <w:marBottom w:val="0"/>
      <w:divBdr>
        <w:top w:val="none" w:sz="0" w:space="0" w:color="auto"/>
        <w:left w:val="none" w:sz="0" w:space="0" w:color="auto"/>
        <w:bottom w:val="none" w:sz="0" w:space="0" w:color="auto"/>
        <w:right w:val="none" w:sz="0" w:space="0" w:color="auto"/>
      </w:divBdr>
    </w:div>
    <w:div w:id="2101756241">
      <w:bodyDiv w:val="1"/>
      <w:marLeft w:val="0"/>
      <w:marRight w:val="0"/>
      <w:marTop w:val="0"/>
      <w:marBottom w:val="0"/>
      <w:divBdr>
        <w:top w:val="none" w:sz="0" w:space="0" w:color="auto"/>
        <w:left w:val="none" w:sz="0" w:space="0" w:color="auto"/>
        <w:bottom w:val="none" w:sz="0" w:space="0" w:color="auto"/>
        <w:right w:val="none" w:sz="0" w:space="0" w:color="auto"/>
      </w:divBdr>
    </w:div>
    <w:div w:id="2102136747">
      <w:bodyDiv w:val="1"/>
      <w:marLeft w:val="0"/>
      <w:marRight w:val="0"/>
      <w:marTop w:val="0"/>
      <w:marBottom w:val="0"/>
      <w:divBdr>
        <w:top w:val="none" w:sz="0" w:space="0" w:color="auto"/>
        <w:left w:val="none" w:sz="0" w:space="0" w:color="auto"/>
        <w:bottom w:val="none" w:sz="0" w:space="0" w:color="auto"/>
        <w:right w:val="none" w:sz="0" w:space="0" w:color="auto"/>
      </w:divBdr>
    </w:div>
    <w:div w:id="2104184027">
      <w:bodyDiv w:val="1"/>
      <w:marLeft w:val="0"/>
      <w:marRight w:val="0"/>
      <w:marTop w:val="0"/>
      <w:marBottom w:val="0"/>
      <w:divBdr>
        <w:top w:val="none" w:sz="0" w:space="0" w:color="auto"/>
        <w:left w:val="none" w:sz="0" w:space="0" w:color="auto"/>
        <w:bottom w:val="none" w:sz="0" w:space="0" w:color="auto"/>
        <w:right w:val="none" w:sz="0" w:space="0" w:color="auto"/>
      </w:divBdr>
    </w:div>
    <w:div w:id="2106464103">
      <w:bodyDiv w:val="1"/>
      <w:marLeft w:val="0"/>
      <w:marRight w:val="0"/>
      <w:marTop w:val="0"/>
      <w:marBottom w:val="0"/>
      <w:divBdr>
        <w:top w:val="none" w:sz="0" w:space="0" w:color="auto"/>
        <w:left w:val="none" w:sz="0" w:space="0" w:color="auto"/>
        <w:bottom w:val="none" w:sz="0" w:space="0" w:color="auto"/>
        <w:right w:val="none" w:sz="0" w:space="0" w:color="auto"/>
      </w:divBdr>
    </w:div>
    <w:div w:id="2108109636">
      <w:bodyDiv w:val="1"/>
      <w:marLeft w:val="0"/>
      <w:marRight w:val="0"/>
      <w:marTop w:val="0"/>
      <w:marBottom w:val="0"/>
      <w:divBdr>
        <w:top w:val="none" w:sz="0" w:space="0" w:color="auto"/>
        <w:left w:val="none" w:sz="0" w:space="0" w:color="auto"/>
        <w:bottom w:val="none" w:sz="0" w:space="0" w:color="auto"/>
        <w:right w:val="none" w:sz="0" w:space="0" w:color="auto"/>
      </w:divBdr>
    </w:div>
    <w:div w:id="2112696252">
      <w:bodyDiv w:val="1"/>
      <w:marLeft w:val="0"/>
      <w:marRight w:val="0"/>
      <w:marTop w:val="0"/>
      <w:marBottom w:val="0"/>
      <w:divBdr>
        <w:top w:val="none" w:sz="0" w:space="0" w:color="auto"/>
        <w:left w:val="none" w:sz="0" w:space="0" w:color="auto"/>
        <w:bottom w:val="none" w:sz="0" w:space="0" w:color="auto"/>
        <w:right w:val="none" w:sz="0" w:space="0" w:color="auto"/>
      </w:divBdr>
    </w:div>
    <w:div w:id="2114013953">
      <w:bodyDiv w:val="1"/>
      <w:marLeft w:val="0"/>
      <w:marRight w:val="0"/>
      <w:marTop w:val="0"/>
      <w:marBottom w:val="0"/>
      <w:divBdr>
        <w:top w:val="none" w:sz="0" w:space="0" w:color="auto"/>
        <w:left w:val="none" w:sz="0" w:space="0" w:color="auto"/>
        <w:bottom w:val="none" w:sz="0" w:space="0" w:color="auto"/>
        <w:right w:val="none" w:sz="0" w:space="0" w:color="auto"/>
      </w:divBdr>
    </w:div>
    <w:div w:id="2115204608">
      <w:bodyDiv w:val="1"/>
      <w:marLeft w:val="0"/>
      <w:marRight w:val="0"/>
      <w:marTop w:val="0"/>
      <w:marBottom w:val="0"/>
      <w:divBdr>
        <w:top w:val="none" w:sz="0" w:space="0" w:color="auto"/>
        <w:left w:val="none" w:sz="0" w:space="0" w:color="auto"/>
        <w:bottom w:val="none" w:sz="0" w:space="0" w:color="auto"/>
        <w:right w:val="none" w:sz="0" w:space="0" w:color="auto"/>
      </w:divBdr>
    </w:div>
    <w:div w:id="2115437876">
      <w:bodyDiv w:val="1"/>
      <w:marLeft w:val="0"/>
      <w:marRight w:val="0"/>
      <w:marTop w:val="0"/>
      <w:marBottom w:val="0"/>
      <w:divBdr>
        <w:top w:val="none" w:sz="0" w:space="0" w:color="auto"/>
        <w:left w:val="none" w:sz="0" w:space="0" w:color="auto"/>
        <w:bottom w:val="none" w:sz="0" w:space="0" w:color="auto"/>
        <w:right w:val="none" w:sz="0" w:space="0" w:color="auto"/>
      </w:divBdr>
    </w:div>
    <w:div w:id="2122141385">
      <w:bodyDiv w:val="1"/>
      <w:marLeft w:val="0"/>
      <w:marRight w:val="0"/>
      <w:marTop w:val="0"/>
      <w:marBottom w:val="0"/>
      <w:divBdr>
        <w:top w:val="none" w:sz="0" w:space="0" w:color="auto"/>
        <w:left w:val="none" w:sz="0" w:space="0" w:color="auto"/>
        <w:bottom w:val="none" w:sz="0" w:space="0" w:color="auto"/>
        <w:right w:val="none" w:sz="0" w:space="0" w:color="auto"/>
      </w:divBdr>
    </w:div>
    <w:div w:id="2122410325">
      <w:bodyDiv w:val="1"/>
      <w:marLeft w:val="0"/>
      <w:marRight w:val="0"/>
      <w:marTop w:val="0"/>
      <w:marBottom w:val="0"/>
      <w:divBdr>
        <w:top w:val="none" w:sz="0" w:space="0" w:color="auto"/>
        <w:left w:val="none" w:sz="0" w:space="0" w:color="auto"/>
        <w:bottom w:val="none" w:sz="0" w:space="0" w:color="auto"/>
        <w:right w:val="none" w:sz="0" w:space="0" w:color="auto"/>
      </w:divBdr>
    </w:div>
    <w:div w:id="2123107348">
      <w:bodyDiv w:val="1"/>
      <w:marLeft w:val="0"/>
      <w:marRight w:val="0"/>
      <w:marTop w:val="0"/>
      <w:marBottom w:val="0"/>
      <w:divBdr>
        <w:top w:val="none" w:sz="0" w:space="0" w:color="auto"/>
        <w:left w:val="none" w:sz="0" w:space="0" w:color="auto"/>
        <w:bottom w:val="none" w:sz="0" w:space="0" w:color="auto"/>
        <w:right w:val="none" w:sz="0" w:space="0" w:color="auto"/>
      </w:divBdr>
    </w:div>
    <w:div w:id="2123988132">
      <w:bodyDiv w:val="1"/>
      <w:marLeft w:val="0"/>
      <w:marRight w:val="0"/>
      <w:marTop w:val="0"/>
      <w:marBottom w:val="0"/>
      <w:divBdr>
        <w:top w:val="none" w:sz="0" w:space="0" w:color="auto"/>
        <w:left w:val="none" w:sz="0" w:space="0" w:color="auto"/>
        <w:bottom w:val="none" w:sz="0" w:space="0" w:color="auto"/>
        <w:right w:val="none" w:sz="0" w:space="0" w:color="auto"/>
      </w:divBdr>
    </w:div>
    <w:div w:id="2129425986">
      <w:bodyDiv w:val="1"/>
      <w:marLeft w:val="0"/>
      <w:marRight w:val="0"/>
      <w:marTop w:val="0"/>
      <w:marBottom w:val="0"/>
      <w:divBdr>
        <w:top w:val="none" w:sz="0" w:space="0" w:color="auto"/>
        <w:left w:val="none" w:sz="0" w:space="0" w:color="auto"/>
        <w:bottom w:val="none" w:sz="0" w:space="0" w:color="auto"/>
        <w:right w:val="none" w:sz="0" w:space="0" w:color="auto"/>
      </w:divBdr>
    </w:div>
    <w:div w:id="2130512540">
      <w:bodyDiv w:val="1"/>
      <w:marLeft w:val="0"/>
      <w:marRight w:val="0"/>
      <w:marTop w:val="0"/>
      <w:marBottom w:val="0"/>
      <w:divBdr>
        <w:top w:val="none" w:sz="0" w:space="0" w:color="auto"/>
        <w:left w:val="none" w:sz="0" w:space="0" w:color="auto"/>
        <w:bottom w:val="none" w:sz="0" w:space="0" w:color="auto"/>
        <w:right w:val="none" w:sz="0" w:space="0" w:color="auto"/>
      </w:divBdr>
    </w:div>
    <w:div w:id="2130929245">
      <w:bodyDiv w:val="1"/>
      <w:marLeft w:val="0"/>
      <w:marRight w:val="0"/>
      <w:marTop w:val="0"/>
      <w:marBottom w:val="0"/>
      <w:divBdr>
        <w:top w:val="none" w:sz="0" w:space="0" w:color="auto"/>
        <w:left w:val="none" w:sz="0" w:space="0" w:color="auto"/>
        <w:bottom w:val="none" w:sz="0" w:space="0" w:color="auto"/>
        <w:right w:val="none" w:sz="0" w:space="0" w:color="auto"/>
      </w:divBdr>
    </w:div>
    <w:div w:id="2132047953">
      <w:bodyDiv w:val="1"/>
      <w:marLeft w:val="0"/>
      <w:marRight w:val="0"/>
      <w:marTop w:val="0"/>
      <w:marBottom w:val="0"/>
      <w:divBdr>
        <w:top w:val="none" w:sz="0" w:space="0" w:color="auto"/>
        <w:left w:val="none" w:sz="0" w:space="0" w:color="auto"/>
        <w:bottom w:val="none" w:sz="0" w:space="0" w:color="auto"/>
        <w:right w:val="none" w:sz="0" w:space="0" w:color="auto"/>
      </w:divBdr>
    </w:div>
    <w:div w:id="2132242104">
      <w:bodyDiv w:val="1"/>
      <w:marLeft w:val="0"/>
      <w:marRight w:val="0"/>
      <w:marTop w:val="0"/>
      <w:marBottom w:val="0"/>
      <w:divBdr>
        <w:top w:val="none" w:sz="0" w:space="0" w:color="auto"/>
        <w:left w:val="none" w:sz="0" w:space="0" w:color="auto"/>
        <w:bottom w:val="none" w:sz="0" w:space="0" w:color="auto"/>
        <w:right w:val="none" w:sz="0" w:space="0" w:color="auto"/>
      </w:divBdr>
    </w:div>
    <w:div w:id="2133933183">
      <w:bodyDiv w:val="1"/>
      <w:marLeft w:val="0"/>
      <w:marRight w:val="0"/>
      <w:marTop w:val="0"/>
      <w:marBottom w:val="0"/>
      <w:divBdr>
        <w:top w:val="none" w:sz="0" w:space="0" w:color="auto"/>
        <w:left w:val="none" w:sz="0" w:space="0" w:color="auto"/>
        <w:bottom w:val="none" w:sz="0" w:space="0" w:color="auto"/>
        <w:right w:val="none" w:sz="0" w:space="0" w:color="auto"/>
      </w:divBdr>
    </w:div>
    <w:div w:id="2138139524">
      <w:bodyDiv w:val="1"/>
      <w:marLeft w:val="0"/>
      <w:marRight w:val="0"/>
      <w:marTop w:val="0"/>
      <w:marBottom w:val="0"/>
      <w:divBdr>
        <w:top w:val="none" w:sz="0" w:space="0" w:color="auto"/>
        <w:left w:val="none" w:sz="0" w:space="0" w:color="auto"/>
        <w:bottom w:val="none" w:sz="0" w:space="0" w:color="auto"/>
        <w:right w:val="none" w:sz="0" w:space="0" w:color="auto"/>
      </w:divBdr>
    </w:div>
    <w:div w:id="2142570052">
      <w:bodyDiv w:val="1"/>
      <w:marLeft w:val="0"/>
      <w:marRight w:val="0"/>
      <w:marTop w:val="0"/>
      <w:marBottom w:val="0"/>
      <w:divBdr>
        <w:top w:val="none" w:sz="0" w:space="0" w:color="auto"/>
        <w:left w:val="none" w:sz="0" w:space="0" w:color="auto"/>
        <w:bottom w:val="none" w:sz="0" w:space="0" w:color="auto"/>
        <w:right w:val="none" w:sz="0" w:space="0" w:color="auto"/>
      </w:divBdr>
    </w:div>
    <w:div w:id="2143227798">
      <w:bodyDiv w:val="1"/>
      <w:marLeft w:val="0"/>
      <w:marRight w:val="0"/>
      <w:marTop w:val="0"/>
      <w:marBottom w:val="0"/>
      <w:divBdr>
        <w:top w:val="none" w:sz="0" w:space="0" w:color="auto"/>
        <w:left w:val="none" w:sz="0" w:space="0" w:color="auto"/>
        <w:bottom w:val="none" w:sz="0" w:space="0" w:color="auto"/>
        <w:right w:val="none" w:sz="0" w:space="0" w:color="auto"/>
      </w:divBdr>
    </w:div>
    <w:div w:id="2144421248">
      <w:bodyDiv w:val="1"/>
      <w:marLeft w:val="0"/>
      <w:marRight w:val="0"/>
      <w:marTop w:val="0"/>
      <w:marBottom w:val="0"/>
      <w:divBdr>
        <w:top w:val="none" w:sz="0" w:space="0" w:color="auto"/>
        <w:left w:val="none" w:sz="0" w:space="0" w:color="auto"/>
        <w:bottom w:val="none" w:sz="0" w:space="0" w:color="auto"/>
        <w:right w:val="none" w:sz="0" w:space="0" w:color="auto"/>
      </w:divBdr>
    </w:div>
    <w:div w:id="2145124618">
      <w:bodyDiv w:val="1"/>
      <w:marLeft w:val="0"/>
      <w:marRight w:val="0"/>
      <w:marTop w:val="0"/>
      <w:marBottom w:val="0"/>
      <w:divBdr>
        <w:top w:val="none" w:sz="0" w:space="0" w:color="auto"/>
        <w:left w:val="none" w:sz="0" w:space="0" w:color="auto"/>
        <w:bottom w:val="none" w:sz="0" w:space="0" w:color="auto"/>
        <w:right w:val="none" w:sz="0" w:space="0" w:color="auto"/>
      </w:divBdr>
    </w:div>
    <w:div w:id="214631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footer" Target="footer1.xml"/><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numbering" Target="numbering.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61" Type="http://schemas.openxmlformats.org/officeDocument/2006/relationships/image" Target="media/image51.png"/><Relationship Id="rId82"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Ade203</b:Tag>
    <b:SourceType>Book</b:SourceType>
    <b:Guid>{1367059F-5ECB-41AC-A4F3-055A0C90D864}</b:Guid>
    <b:LCID>en-GB</b:LCID>
    <b:Title>Cyber risk and financial stability: It’sa small world after all</b:Title>
    <b:Year>2020</b:Year>
    <b:Publisher>International Monetary Fund</b:Publisher>
    <b:Author>
      <b:Author>
        <b:NameList>
          <b:Person>
            <b:Last>Adelmann</b:Last>
            <b:First>Frank</b:First>
            <b:Middle>and Ergen, Ibrahim and Gaidosch, Tamas and Jenkinson, Nigel and Khiaonarong, Mr Tanai and Morozova, Anastasiia and Schwarz, Nadine and Wilson, Christopher</b:Middle>
          </b:Person>
        </b:NameList>
      </b:Author>
    </b:Author>
    <b:RefOrder>2</b:RefOrder>
  </b:Source>
  <b:Source>
    <b:Tag>Ozk02</b:Tag>
    <b:SourceType>JournalArticle</b:SourceType>
    <b:Guid>{0CD095F5-D1BB-4205-B7E1-BE44E5A86E80}</b:Guid>
    <b:Title>A comprehensive survey: Evaluating the efficiency of artificial intelligence and machine learning techniques on cyber security solutions</b:Title>
    <b:Year>2024</b:Year>
    <b:LCID>en-GB</b:LCID>
    <b:Author>
      <b:Author>
        <b:NameList>
          <b:Person>
            <b:Last>Ozkan-Okay</b:Last>
            <b:First>Merve</b:First>
            <b:Middle>and Akin, Erdal and Aslan, Omer and Kosunalp, Selahattin and Iliev, Teodor and Stoyanov, Ivaylo and Beloev, Ivan</b:Middle>
          </b:Person>
        </b:NameList>
      </b:Author>
    </b:Author>
    <b:JournalName>IEEe Access</b:JournalName>
    <b:Pages>12229 - 12256</b:Pages>
    <b:Volume>12</b:Volume>
    <b:RefOrder>3</b:RefOrder>
  </b:Source>
  <b:Source>
    <b:Tag>Sar211</b:Tag>
    <b:SourceType>JournalArticle</b:SourceType>
    <b:Guid>{B65AB1CA-59D8-4703-A4CF-7BA5BE9CDA6B}</b:Guid>
    <b:LCID>en-GB</b:LCID>
    <b:Author>
      <b:Author>
        <b:NameList>
          <b:Person>
            <b:Last>Sarker</b:Last>
            <b:First>Iqbal</b:First>
            <b:Middle>H and Furhad, Md Hasan and Nowrozy, Raza</b:Middle>
          </b:Person>
        </b:NameList>
      </b:Author>
    </b:Author>
    <b:Title>Ai-driven cybersecurity: an overview, security intelligence modeling and research directions</b:Title>
    <b:JournalName>SN Computer Science</b:JournalName>
    <b:Year>2021</b:Year>
    <b:Pages>170</b:Pages>
    <b:Volume>2</b:Volume>
    <b:Issue>3</b:Issue>
    <b:RefOrder>4</b:RefOrder>
  </b:Source>
  <b:Source>
    <b:Tag>Elm20</b:Tag>
    <b:SourceType>BookSection</b:SourceType>
    <b:Guid>{B14D982A-480A-4072-8861-FAF04667C1AB}</b:Guid>
    <b:Title>Evaluation of machine learning algorithms for anomaly detection</b:Title>
    <b:Year>2020</b:Year>
    <b:Pages>1 - 8</b:Pages>
    <b:LCID>en-GB</b:LCID>
    <b:Author>
      <b:Author>
        <b:NameList>
          <b:Person>
            <b:Last>Elmrabit</b:Last>
            <b:First>Nebrase</b:First>
            <b:Middle>and Zhou, Feixiang and Li, Fengyin and Zhou, Huiyu</b:Middle>
          </b:Person>
        </b:NameList>
      </b:Author>
    </b:Author>
    <b:BookTitle>2020 international conference on cyber security and protection of digital services (cyber security)</b:BookTitle>
    <b:Publisher>IEEE</b:Publisher>
    <b:RefOrder>5</b:RefOrder>
  </b:Source>
  <b:Source>
    <b:Tag>Das22</b:Tag>
    <b:SourceType>JournalArticle</b:SourceType>
    <b:Guid>{F23F7A99-C506-466C-9F10-AE633B9395B7}</b:Guid>
    <b:Title>Machine learning in cybersecurity: a comprehensive survey</b:Title>
    <b:Year>2022</b:Year>
    <b:Pages>57 - 106</b:Pages>
    <b:LCID>en-GB</b:LCID>
    <b:Author>
      <b:Author>
        <b:NameList>
          <b:Person>
            <b:Last>Dasgupta</b:Last>
            <b:First>Dipankar</b:First>
            <b:Middle>and Akhtar, Zahid and Sen, Sajib</b:Middle>
          </b:Person>
        </b:NameList>
      </b:Author>
    </b:Author>
    <b:JournalName>The Journal of Defense Modeling and Simulation</b:JournalName>
    <b:Volume>19</b:Volume>
    <b:Issue>1</b:Issue>
    <b:RefOrder>6</b:RefOrder>
  </b:Source>
  <b:Source>
    <b:Tag>Asm24</b:Tag>
    <b:SourceType>JournalArticle</b:SourceType>
    <b:Guid>{7B319644-2035-45FA-9B4A-F37FF8977BAF}</b:Guid>
    <b:LCID>en-GB</b:LCID>
    <b:Author>
      <b:Author>
        <b:NameList>
          <b:Person>
            <b:Last>Asmar</b:Last>
            <b:First>Muath</b:First>
            <b:Middle>and Tuqan, Alia</b:Middle>
          </b:Person>
        </b:NameList>
      </b:Author>
    </b:Author>
    <b:Title>Integrating machine learning for sustaining cybersecurity in digital banks</b:Title>
    <b:JournalName>Heliyon</b:JournalName>
    <b:Year>2024</b:Year>
    <b:Volume>10</b:Volume>
    <b:Issue>17</b:Issue>
    <b:RefOrder>7</b:RefOrder>
  </b:Source>
  <b:Source>
    <b:Tag>Rjo23</b:Tag>
    <b:SourceType>JournalArticle</b:SourceType>
    <b:Guid>{A2BF7502-98C8-41D6-8E93-251ADE8CAACE}</b:Guid>
    <b:LCID>en-GB</b:LCID>
    <b:Author>
      <b:Author>
        <b:NameList>
          <b:Person>
            <b:Last>Rjoub</b:Last>
            <b:First>Gaith</b:First>
            <b:Middle>and Bentahar, Jamal and Wahab, Omar Abdel and Mizouni, Rabeb and Song, Alyssa and Cohen, Robin and Otrok, Hadi and Mourad, Azzam</b:Middle>
          </b:Person>
        </b:NameList>
      </b:Author>
    </b:Author>
    <b:Title>A survey on explainable artificial intelligence for cybersecurity</b:Title>
    <b:JournalName>IEEE Transactions on Network and Service Management</b:JournalName>
    <b:Year>2023</b:Year>
    <b:Pages>5115 - 5140</b:Pages>
    <b:Volume>20</b:Volume>
    <b:Issue>4</b:Issue>
    <b:RefOrder>8</b:RefOrder>
  </b:Source>
  <b:Source>
    <b:Tag>Mun02</b:Tag>
    <b:SourceType>JournalArticle</b:SourceType>
    <b:Guid>{2538FFE7-5FDE-487F-9BFF-B3ACF325167B}</b:Guid>
    <b:LCID>en-GB</b:LCID>
    <b:Author>
      <b:Author>
        <b:NameList>
          <b:Person>
            <b:Last>Muneer</b:Last>
            <b:First>Salman</b:First>
            <b:Middle>and Farooq, Umer and Athar, Atifa and Ahsan Raza, Muhammad and Ghazal, Taher M and Sakib, Shadman</b:Middle>
          </b:Person>
        </b:NameList>
      </b:Author>
    </b:Author>
    <b:Title>A critical review of artificial intelligence based approaches in intrusion detection: A comprehensive analysis</b:Title>
    <b:JournalName>Journal of Engineering</b:JournalName>
    <b:Year>2024</b:Year>
    <b:Pages>1 - 16</b:Pages>
    <b:Volume>1</b:Volume>
    <b:Issue>3909173</b:Issue>
    <b:RefOrder>9</b:RefOrder>
  </b:Source>
  <b:Source>
    <b:Tag>Pet23</b:Tag>
    <b:SourceType>JournalArticle</b:SourceType>
    <b:Guid>{A6C375CE-7FE4-400D-8803-DBB533CFDA82}</b:Guid>
    <b:LCID>en-GB</b:LCID>
    <b:Author>
      <b:Author>
        <b:NameList>
          <b:Person>
            <b:Last>Peters</b:Last>
            <b:First>Uwe</b:First>
          </b:Person>
        </b:NameList>
      </b:Author>
    </b:Author>
    <b:Title>Explainable AI lacks regulative reasons: why AI and human decision-making are not equally opaque</b:Title>
    <b:JournalName>AI and Ethics</b:JournalName>
    <b:Year>2023</b:Year>
    <b:Pages>963 - 974</b:Pages>
    <b:Volume>3</b:Volume>
    <b:Issue>3</b:Issue>
    <b:RefOrder>10</b:RefOrder>
  </b:Source>
  <b:Source>
    <b:Tag>Dar23</b:Tag>
    <b:SourceType>JournalArticle</b:SourceType>
    <b:Guid>{21608130-922B-4C5B-85AE-FAD0633C9C12}</b:Guid>
    <b:LCID>en-GB</b:LCID>
    <b:Author>
      <b:Author>
        <b:NameList>
          <b:Person>
            <b:Last>Darem</b:Last>
            <b:First>Abdulbasit</b:First>
            <b:Middle>A and Alhashmi, Asma A and Alkhaldi, Tareq M and Alashjaee, Abdullah M and Alanazi, Sultan M and Ebad, Shouki A</b:Middle>
          </b:Person>
        </b:NameList>
      </b:Author>
    </b:Author>
    <b:Title>Cyber threats classifications and countermeasures in banking and financial sector</b:Title>
    <b:JournalName>IEEE Access</b:JournalName>
    <b:Year>2023</b:Year>
    <b:Pages>125138 - 125158</b:Pages>
    <b:Volume>11</b:Volume>
    <b:RefOrder>11</b:RefOrder>
  </b:Source>
  <b:Source>
    <b:Tag>Abd25</b:Tag>
    <b:SourceType>Book</b:SourceType>
    <b:Guid>{0CB3D000-FF35-4F27-A281-37922F90DDCB}</b:Guid>
    <b:Title>Trustworthy ai in practice: A comprehensive review of human oversight and human-in-the-loop approaches</b:Title>
    <b:Year>2025</b:Year>
    <b:LCID>en-GB</b:LCID>
    <b:Author>
      <b:Author>
        <b:NameList>
          <b:Person>
            <b:Last>Abdul-Rasheed Olatunji Ottun</b:Last>
            <b:First>Huber</b:First>
            <b:Middle>Flores</b:Middle>
          </b:Person>
        </b:NameList>
      </b:Author>
    </b:Author>
    <b:Publisher>TechRxiv</b:Publisher>
    <b:RefOrder>12</b:RefOrder>
  </b:Source>
  <b:Source>
    <b:Tag>Hol25</b:Tag>
    <b:SourceType>JournalArticle</b:SourceType>
    <b:Guid>{7BF07247-8FAC-4685-A072-D281A85DAD41}</b:Guid>
    <b:Title>Is human oversight to AI systems still possible?</b:Title>
    <b:Year>2025</b:Year>
    <b:LCID>en-GB</b:LCID>
    <b:Author>
      <b:Author>
        <b:NameList>
          <b:Person>
            <b:Last>Holzinger</b:Last>
            <b:First>Andreas,</b:First>
            <b:Middle>Kurt Zatloukal, and Heimo Müller</b:Middle>
          </b:Person>
        </b:NameList>
      </b:Author>
    </b:Author>
    <b:JournalName>New Biotechnology</b:JournalName>
    <b:Pages>59 - 62</b:Pages>
    <b:Volume>85</b:Volume>
    <b:RefOrder>13</b:RefOrder>
  </b:Source>
  <b:Source>
    <b:Tag>Cel251</b:Tag>
    <b:SourceType>JournalArticle</b:SourceType>
    <b:Guid>{526959C2-B86A-4041-BDD7-82E30A938BB6}</b:Guid>
    <b:LCID>en-GB</b:LCID>
    <b:Author>
      <b:Author>
        <b:NameList>
          <b:Person>
            <b:Last>Cele</b:Last>
            <b:First>Natile</b:First>
            <b:Middle>Nonhlanhla and Kwenda, Sheila</b:Middle>
          </b:Person>
        </b:NameList>
      </b:Author>
    </b:Author>
    <b:Title>Do cybersecurity threats and risks have an impact on the adoption of digital banking? A systematic literature review</b:Title>
    <b:JournalName>Journal of Financial Crime</b:JournalName>
    <b:Year>2025</b:Year>
    <b:Pages>31 - 48</b:Pages>
    <b:Volume>32</b:Volume>
    <b:Issue>1</b:Issue>
    <b:RefOrder>14</b:RefOrder>
  </b:Source>
  <b:Source>
    <b:Tag>Vas23</b:Tag>
    <b:SourceType>JournalArticle</b:SourceType>
    <b:Guid>{32C8978E-2A40-42D3-A5F6-44437E9440D6}</b:Guid>
    <b:LCID>en-GB</b:LCID>
    <b:Author>
      <b:Author>
        <b:NameList>
          <b:Person>
            <b:Last>Vasquez Ubaldo</b:Last>
            <b:First>Alfredo</b:First>
            <b:Middle>Leonidas, Vanessa Yeny Gutierrez Barreto, Juan Andres Berrios Albines, Laberiano Andrade-Arenas, and Roberto Santiago Bellido-García</b:Middle>
          </b:Person>
        </b:NameList>
      </b:Author>
    </b:Author>
    <b:Title>Information security in the banking sector: A systematic literature review on current trends, issues, and challenges</b:Title>
    <b:JournalName>International Journal of Safety and Security Engineering</b:JournalName>
    <b:Year>2023</b:Year>
    <b:Pages>97 - 106</b:Pages>
    <b:Volume>13</b:Volume>
    <b:Issue>1</b:Issue>
    <b:RefOrder>15</b:RefOrder>
  </b:Source>
  <b:Source>
    <b:Tag>Dup192</b:Tag>
    <b:SourceType>JournalArticle</b:SourceType>
    <b:Guid>{1F9C22D4-1A3B-4DFD-A5A4-8AF06BE38B76}</b:Guid>
    <b:LCID>en-GB</b:LCID>
    <b:Author>
      <b:Author>
        <b:NameList>
          <b:Person>
            <b:Last>Dupont</b:Last>
            <b:First>Benoît.</b:First>
          </b:Person>
        </b:NameList>
      </b:Author>
    </b:Author>
    <b:Title>The cyber-resilience of financial institutions: significance and applicability</b:Title>
    <b:JournalName>Journal of cybersecurity</b:JournalName>
    <b:Year>2019</b:Year>
    <b:Pages>tyz013</b:Pages>
    <b:Volume>5</b:Volume>
    <b:Issue>1</b:Issue>
    <b:RefOrder>16</b:RefOrder>
  </b:Source>
  <b:Source>
    <b:Tag>Phi21</b:Tag>
    <b:SourceType>Book</b:SourceType>
    <b:Guid>{D8ECCFEF-717D-4660-BA4D-19BC4A437B4B}</b:Guid>
    <b:Title>The European Union, cybersecurity, and the financial sector: A primer</b:Title>
    <b:Year>2021</b:Year>
    <b:Author>
      <b:Author>
        <b:NameList>
          <b:Person>
            <b:Last>Brauchle</b:Last>
            <b:First>Philipp</b:First>
            <b:Middle>S. Krüger and Jan-Philipp</b:Middle>
          </b:Person>
        </b:NameList>
      </b:Author>
    </b:Author>
    <b:City>Washington, DC</b:City>
    <b:Publisher>Carnegie Endowment for International Peace</b:Publisher>
    <b:RefOrder>17</b:RefOrder>
  </b:Source>
  <b:Source>
    <b:Tag>Dwi21</b:Tag>
    <b:SourceType>JournalArticle</b:SourceType>
    <b:Guid>{6277B581-D9E8-4F55-81DC-795D9215D9CF}</b:Guid>
    <b:LCID>en-GB</b:LCID>
    <b:Author>
      <b:Author>
        <b:NameList>
          <b:Person>
            <b:Last>Dwivedi</b:Last>
            <b:First>Yogesh</b:First>
            <b:Middle>K and Hughes, Laurie and Ismagilova, Elvira and Aarts, Gert and Coombs, Crispin and Crick, Tom and Duan, Yanqing and Dwivedi, Rohita and Edwards, John and Eirug, Aled and others</b:Middle>
          </b:Person>
        </b:NameList>
      </b:Author>
    </b:Author>
    <b:Title>Multidisciplinary perspectives on emerging challenges, opportunities, and agenda for research, practice and policy,” International Journal of Information Management</b:Title>
    <b:JournalName>International journal of information management</b:JournalName>
    <b:Year>2021</b:Year>
    <b:Pages>101994</b:Pages>
    <b:Volume>57</b:Volume>
    <b:RefOrder>18</b:RefOrder>
  </b:Source>
  <b:Source>
    <b:Tag>Lyn19</b:Tag>
    <b:SourceType>Book</b:SourceType>
    <b:Guid>{D481D756-9E81-44F6-86A8-3FF3DD79D26C}</b:Guid>
    <b:Title>Disrupting finance: FinTech and strategy in the 21st century}</b:Title>
    <b:Year>2019</b:Year>
    <b:LCID>en-GB</b:LCID>
    <b:Author>
      <b:Author>
        <b:NameList>
          <b:Person>
            <b:Last>Lynn</b:Last>
            <b:First>Theo</b:First>
            <b:Middle>and Mooney, John G and Rosati, Pierangelo and Cummins, Mark</b:Middle>
          </b:Person>
        </b:NameList>
      </b:Author>
    </b:Author>
    <b:City>Dublin</b:City>
    <b:Publisher>Springer Nature</b:Publisher>
    <b:RefOrder>19</b:RefOrder>
  </b:Source>
  <b:Source>
    <b:Tag>Pol24</b:Tag>
    <b:SourceType>JournalArticle</b:SourceType>
    <b:Guid>{89C1442B-3915-4DB3-8D3E-2683B29F3544}</b:Guid>
    <b:LCID>en-GB</b:LCID>
    <b:Title>Challenges and efforts in managing AI trustworthiness risks: a state of knowledge</b:Title>
    <b:Year>2024</b:Year>
    <b:Author>
      <b:Author>
        <b:NameList>
          <b:Person>
            <b:Last>Polemi</b:Last>
            <b:First>Nineta,</b:First>
            <b:Middle>Isabel Praça, Kitty Kioskli, and Adrien Bécue.</b:Middle>
          </b:Person>
        </b:NameList>
      </b:Author>
    </b:Author>
    <b:JournalName>Frontiers in big Data</b:JournalName>
    <b:Pages>1381163</b:Pages>
    <b:Volume>7</b:Volume>
    <b:RefOrder>20</b:RefOrder>
  </b:Source>
  <b:Source>
    <b:Tag>Güm20</b:Tag>
    <b:SourceType>JournalArticle</b:SourceType>
    <b:Guid>{703CA146-19BE-442A-8B37-56C459E12251}</b:Guid>
    <b:LCID>en-GB</b:LCID>
    <b:Author>
      <b:Author>
        <b:NameList>
          <b:Person>
            <b:Last>Gümüşbaş</b:Last>
            <b:First>Dilara,</b:First>
            <b:Middle>Tulay Yıldırım, Angelo Genovese, and Fabio Scotti</b:Middle>
          </b:Person>
        </b:NameList>
      </b:Author>
    </b:Author>
    <b:Title>A comprehensive survey of databases and deep learning methods for cybersecurity and intrusion detection systems</b:Title>
    <b:JournalName>IEEE Systems Journal</b:JournalName>
    <b:Year>2020</b:Year>
    <b:Pages>1717 - 1731</b:Pages>
    <b:Volume>15</b:Volume>
    <b:Issue>2</b:Issue>
    <b:RefOrder>21</b:RefOrder>
  </b:Source>
  <b:Source>
    <b:Tag>Khr192</b:Tag>
    <b:SourceType>JournalArticle</b:SourceType>
    <b:Guid>{5862D18D-058E-4B49-91E3-4EA5D005B20E}</b:Guid>
    <b:LCID>en-GB</b:LCID>
    <b:Author>
      <b:Author>
        <b:NameList>
          <b:Person>
            <b:Last>Khraisat</b:Last>
            <b:First>Ansam</b:First>
            <b:Middle>and Gondal, Iqbal and Vamplew, Peter and Kamruzzaman, Joarder</b:Middle>
          </b:Person>
        </b:NameList>
      </b:Author>
    </b:Author>
    <b:Title>Survey of intrusion detection systems: techniques, datasets and challenges</b:Title>
    <b:JournalName>Cybersecurity</b:JournalName>
    <b:Year>2019</b:Year>
    <b:Pages>20</b:Pages>
    <b:Volume>2</b:Volume>
    <b:Issue>1</b:Issue>
    <b:RefOrder>22</b:RefOrder>
  </b:Source>
  <b:Source>
    <b:Tag>Ali25</b:Tag>
    <b:SourceType>JournalArticle</b:SourceType>
    <b:Guid>{08CC163F-3995-4C5B-8FC2-BBE43AEC5C68}</b:Guid>
    <b:LCID>en-GB</b:LCID>
    <b:Author>
      <b:Author>
        <b:NameList>
          <b:Person>
            <b:Last>Ali</b:Last>
            <b:First>Md</b:First>
            <b:Middle>Liakat and Thakur, Kutub and Schmeelk, Suzanna and Debello, Joan and Dragos, Denise</b:Middle>
          </b:Person>
        </b:NameList>
      </b:Author>
    </b:Author>
    <b:Title>Deep learning vs. machine learning for intrusion detection in computer networks: A comparative study</b:Title>
    <b:JournalName>Applied Sciences</b:JournalName>
    <b:Year>2025</b:Year>
    <b:Pages>1903</b:Pages>
    <b:Volume>15</b:Volume>
    <b:Issue>4</b:Issue>
    <b:RefOrder>23</b:RefOrder>
  </b:Source>
  <b:Source>
    <b:Tag>Vin19</b:Tag>
    <b:SourceType>JournalArticle</b:SourceType>
    <b:Guid>{D9DB85DA-0F43-4E36-ABC7-D0C7217E6019}</b:Guid>
    <b:LCID>en-GB</b:LCID>
    <b:Author>
      <b:Author>
        <b:NameList>
          <b:Person>
            <b:Last>Vinayakumar</b:Last>
            <b:First>Ravi</b:First>
            <b:Middle>and Alazab, Mamoun and Soman, K Padannayil and Poornachandran, Prabaharan and Al-Nemrat, Ameer and Venkatraman, Sitalakshmi</b:Middle>
          </b:Person>
        </b:NameList>
      </b:Author>
    </b:Author>
    <b:Title>Deep learning approach for intelligent intrusion detection system</b:Title>
    <b:JournalName>IEEE access</b:JournalName>
    <b:Year>2019</b:Year>
    <b:Pages>41525 - 41550</b:Pages>
    <b:Volume>7</b:Volume>
    <b:RefOrder>24</b:RefOrder>
  </b:Source>
  <b:Source>
    <b:Tag>Cho20</b:Tag>
    <b:SourceType>JournalArticle</b:SourceType>
    <b:Guid>{C65A15EB-7FBD-43A4-A6FF-4A92F4FD4E2C}</b:Guid>
    <b:Title>Analysis of KDD-Cup’99, NSL-KDD and UNSW-NB15 datasets using deep learning in IoT</b:Title>
    <b:JournalName>Procedia Computer Science</b:JournalName>
    <b:Year>2020</b:Year>
    <b:Pages>1561 - 1573</b:Pages>
    <b:Volume>167</b:Volume>
    <b:Author>
      <b:Author>
        <b:NameList>
          <b:Person>
            <b:Last>Choudhary</b:Last>
            <b:First>Sarika</b:First>
            <b:Middle>and Kesswani, Nishtha</b:Middle>
          </b:Person>
        </b:NameList>
      </b:Author>
    </b:Author>
    <b:LCID>en-GB</b:LCID>
    <b:RefOrder>25</b:RefOrder>
  </b:Source>
  <b:Source>
    <b:Tag>Sah22</b:Tag>
    <b:SourceType>JournalArticle</b:SourceType>
    <b:Guid>{D456C88C-56F9-491D-BCD2-DEE2E49FBB78}</b:Guid>
    <b:LCID>en-GB</b:LCID>
    <b:Author>
      <b:Author>
        <b:NameList>
          <b:Person>
            <b:Last>Sahli</b:Last>
            <b:First>Yassine</b:First>
          </b:Person>
        </b:NameList>
      </b:Author>
    </b:Author>
    <b:Title>A comparison of the NSL-KDD dataset and its predecessor the KDD Cup’99 dataset</b:Title>
    <b:JournalName>International Journal of Scientific Research and Management (IJSRM)</b:JournalName>
    <b:Year>2022</b:Year>
    <b:Pages>832 - 839</b:Pages>
    <b:Volume>10</b:Volume>
    <b:Issue>4</b:Issue>
    <b:RefOrder>26</b:RefOrder>
  </b:Source>
  <b:Source>
    <b:Tag>Naz23</b:Tag>
    <b:SourceType>JournalArticle</b:SourceType>
    <b:Guid>{7B2F8142-CEF9-4C0A-ACA0-DCF8B9BAF2CB}</b:Guid>
    <b:LCID>en-GB</b:LCID>
    <b:Author>
      <b:Author>
        <b:NameList>
          <b:Person>
            <b:Last>Nazir</b:Last>
            <b:First>Ahsan</b:First>
            <b:Middle>and He, Jingsha and Zhu, Nafei and Wajahat, Ahsan and Ma, Xiangjun and Ullah, Faheem and Qureshi, Sirajuddin and Pathan, Muhammad Salman</b:Middle>
          </b:Person>
        </b:NameList>
      </b:Author>
    </b:Author>
    <b:Title>Advancing IoT security: A systematic review of machine learning approaches for the detection of IoT botnets</b:Title>
    <b:JournalName>Journal of King Saud University Computer and Information Sciences</b:JournalName>
    <b:Year>2023</b:Year>
    <b:Pages>101820</b:Pages>
    <b:Volume>35</b:Volume>
    <b:Issue>10</b:Issue>
    <b:RefOrder>27</b:RefOrder>
  </b:Source>
  <b:Source>
    <b:Tag>Ghu21</b:Tag>
    <b:SourceType>JournalArticle</b:SourceType>
    <b:Guid>{9E992C65-575A-4027-A0F1-ADA079909450}</b:Guid>
    <b:Author>
      <b:Author>
        <b:NameList>
          <b:Person>
            <b:Last>Ghurab</b:Last>
            <b:First>Mossa</b:First>
            <b:Middle>and Gaphari, Ghaleb and Alshami, Faisal and Alshamy, Reem and Othman, Suad</b:Middle>
          </b:Person>
        </b:NameList>
      </b:Author>
    </b:Author>
    <b:Title>A detailed analysis of benchmark datasets for network intrusion detection system</b:Title>
    <b:JournalName>Asian Journal of Research in Computer Science</b:JournalName>
    <b:Year>2021</b:Year>
    <b:Pages>14 - 33</b:Pages>
    <b:Volume>7</b:Volume>
    <b:Issue>4</b:Issue>
    <b:RefOrder>28</b:RefOrder>
  </b:Source>
  <b:Source>
    <b:Tag>Sar20</b:Tag>
    <b:SourceType>BookSection</b:SourceType>
    <b:Guid>{67676530-4DFC-47F4-9C61-A6DAF83271BE}</b:Guid>
    <b:Title>Netflow datasets for machine learning-based network intrusion detection systems</b:Title>
    <b:Year>2020</b:Year>
    <b:Pages>117 - 135</b:Pages>
    <b:LCID>en-GB</b:LCID>
    <b:Author>
      <b:Author>
        <b:NameList>
          <b:Person>
            <b:Last>Sarhan</b:Last>
            <b:First>Mohanad</b:First>
            <b:Middle>and Layeghy, Siamak and Moustafa, Nour and Portmann, Marius</b:Middle>
          </b:Person>
        </b:NameList>
      </b:Author>
    </b:Author>
    <b:BookTitle>International Conference on Big Data Technologies and Applications</b:BookTitle>
    <b:City> Brisbane </b:City>
    <b:Publisher>Springer</b:Publisher>
    <b:RefOrder>29</b:RefOrder>
  </b:Source>
  <b:Source>
    <b:Tag>Asc20</b:Tag>
    <b:SourceType>BookSection</b:SourceType>
    <b:Guid>{8410DBB0-1418-4744-84F1-FE86DE31511E}</b:Guid>
    <b:LCID>en-GB</b:LCID>
    <b:Title>A scheme for generating a dataset for anomalous activity detection in IoT networks</b:Title>
    <b:BookTitle>Canadian conference on artificial intelligence</b:BookTitle>
    <b:Year>2020</b:Year>
    <b:Pages>508 - 520</b:Pages>
    <b:Publisher>Springer</b:Publisher>
    <b:RefOrder>30</b:RefOrder>
  </b:Source>
  <b:Source>
    <b:Tag>Elm201</b:Tag>
    <b:SourceType>BookSection</b:SourceType>
    <b:Guid>{B92456C0-EBFA-45AA-8365-9D9CF9400032}</b:Guid>
    <b:LCID>en-GB</b:LCID>
    <b:Author>
      <b:Author>
        <b:NameList>
          <b:Person>
            <b:Last>Elmrabit</b:Last>
            <b:First>Nebrase</b:First>
            <b:Middle>and Zhou, Feixiang and Li, Fengyin and Zhou, Huiyu</b:Middle>
          </b:Person>
        </b:NameList>
      </b:Author>
    </b:Author>
    <b:Title>Evaluation of machine learning algorithms for anomaly detection</b:Title>
    <b:BookTitle>2020 international conference on cyber security and protection of digital services (cyber security)</b:BookTitle>
    <b:Year>2020</b:Year>
    <b:Pages>1 - 8</b:Pages>
    <b:Publisher>IEEE</b:Publisher>
    <b:RefOrder>31</b:RefOrder>
  </b:Source>
  <b:Source>
    <b:Tag>Sar201</b:Tag>
    <b:SourceType>JournalArticle</b:SourceType>
    <b:Guid>{AF6ACAF3-1194-44C7-8B40-58C9445AEF60}</b:Guid>
    <b:LCID>en-GB</b:LCID>
    <b:Title>Intrudtree: a machine learning based cyber security intrusion detection model</b:Title>
    <b:Year>2020</b:Year>
    <b:Pages>754</b:Pages>
    <b:Author>
      <b:Author>
        <b:NameList>
          <b:Person>
            <b:Last>Sarker</b:Last>
            <b:First>Iqbal</b:First>
            <b:Middle>H and Abushark, Yoosef B and Alsolami, Fawaz and Khan, Asif Irshad</b:Middle>
          </b:Person>
        </b:NameList>
      </b:Author>
    </b:Author>
    <b:JournalName>Symmetry</b:JournalName>
    <b:Volume>12</b:Volume>
    <b:Issue>5</b:Issue>
    <b:RefOrder>32</b:RefOrder>
  </b:Source>
  <b:Source>
    <b:Tag>Sal242</b:Tag>
    <b:SourceType>JournalArticle</b:SourceType>
    <b:Guid>{3E3AF828-B312-48C5-A5E4-F21B2191784E}</b:Guid>
    <b:LCID>en-GB</b:LCID>
    <b:Author>
      <b:Author>
        <b:NameList>
          <b:Person>
            <b:Last>Salman</b:Last>
            <b:First>Hasan</b:First>
            <b:Middle>Ahmed and Kalakech, Ali and Steiti, Amani</b:Middle>
          </b:Person>
        </b:NameList>
      </b:Author>
    </b:Author>
    <b:Title>Random forest algorithm overview</b:Title>
    <b:JournalName>Babylonian Journal of Machine Learning</b:JournalName>
    <b:Year>2024</b:Year>
    <b:Pages>69 - 79</b:Pages>
    <b:Volume>2024</b:Volume>
    <b:RefOrder>33</b:RefOrder>
  </b:Source>
  <b:Source>
    <b:Tag>Nas25</b:Tag>
    <b:SourceType>JournalArticle</b:SourceType>
    <b:Guid>{3B8F03BE-6E3F-4521-8EFF-A50CAAC2C644}</b:Guid>
    <b:LCID>en-GB</b:LCID>
    <b:Author>
      <b:Author>
        <b:NameList>
          <b:Person>
            <b:Last>Nassreddine</b:Last>
            <b:First>Ghalia</b:First>
            <b:Middle>and Nassereddine, Mohamad and Al-Khatib, Obada</b:Middle>
          </b:Person>
        </b:NameList>
      </b:Author>
    </b:Author>
    <b:Title>Ensemble learning for network intrusion detection based on correlation and embedded feature selection techniques</b:Title>
    <b:JournalName>Computers</b:JournalName>
    <b:Year>2025</b:Year>
    <b:Pages>82</b:Pages>
    <b:Volume>14</b:Volume>
    <b:Issue>3</b:Issue>
    <b:RefOrder>34</b:RefOrder>
  </b:Source>
  <b:Source>
    <b:Tag>Ozk21</b:Tag>
    <b:SourceType>JournalArticle</b:SourceType>
    <b:Guid>{330AD813-BEDB-40A8-AC70-169807453946}</b:Guid>
    <b:LCID>en-GB</b:LCID>
    <b:Author>
      <b:Author>
        <b:NameList>
          <b:Person>
            <b:Last>Ozkan-Okay</b:Last>
            <b:First>Merve</b:First>
            <b:Middle>and Samet, Refik and Aslan, Ömer and Gupta, Deepti</b:Middle>
          </b:Person>
        </b:NameList>
      </b:Author>
    </b:Author>
    <b:Title>A Comprehensive Systematic Literature Review on Intrusion Detection Systems</b:Title>
    <b:JournalName>IEEE Access</b:JournalName>
    <b:Year>2021</b:Year>
    <b:Pages>157727 - 157760</b:Pages>
    <b:Volume>9</b:Volume>
    <b:RefOrder>35</b:RefOrder>
  </b:Source>
  <b:Source>
    <b:Tag>Noo25</b:Tag>
    <b:SourceType>JournalArticle</b:SourceType>
    <b:Guid>{24179736-EEDC-4E9A-B134-50F8ABA5B2B0}</b:Guid>
    <b:LCID>en-GB</b:LCID>
    <b:Author>
      <b:Author>
        <b:NameList>
          <b:Person>
            <b:Last>Noora Zidan Khalaf</b:Last>
            <b:First>Israa</b:First>
            <b:Middle>Ibraheem Al Barazanchi, Israa Ibraheem Al Barazanchi, A. D. Radhi, A. D. Radhi,</b:Middle>
          </b:Person>
        </b:NameList>
      </b:Author>
    </b:Author>
    <b:Title>Development of real-time threat detection systems with AI-driven cybersecurity in </b:Title>
    <b:JournalName>Mesopotamian journal of Cybersecurity </b:JournalName>
    <b:Year>2025</b:Year>
    <b:Pages>501–513 </b:Pages>
    <b:Volume>5</b:Volume>
    <b:Issue>2</b:Issue>
    <b:RefOrder>36</b:RefOrder>
  </b:Source>
  <b:Source>
    <b:Tag>Ima26</b:Tag>
    <b:SourceType>JournalArticle</b:SourceType>
    <b:Guid>{FE5C2FC5-CD6A-486F-8D11-7B5F503A8022}</b:Guid>
    <b:LCID>en-GB</b:LCID>
    <b:Author>
      <b:Author>
        <b:NameList>
          <b:Person>
            <b:Last>Imani</b:Last>
            <b:First>Mehdi</b:First>
            <b:Middle>and Joudaki, Majid and Bagheri, Ayoub and Arabnia, Hamid R.</b:Middle>
          </b:Person>
        </b:NameList>
      </b:Author>
    </b:Author>
    <b:Title>Why ROC-AUC Is Misleading for Highly Imbalanced Data: In-Depth Evaluation of MCC, F2-Score, H-Measure, and AUC-Based Metrics Across Diverse Classifiers</b:Title>
    <b:JournalName>Technologies</b:JournalName>
    <b:Year>2026</b:Year>
    <b:Volume>14</b:Volume>
    <b:Issue>1</b:Issue>
    <b:RefOrder>37</b:RefOrder>
  </b:Source>
  <b:Source>
    <b:Tag>Chi201</b:Tag>
    <b:SourceType>JournalArticle</b:SourceType>
    <b:Guid>{0892F5B2-2EBA-4029-AF30-04C019BFB180}</b:Guid>
    <b:LCID>en-GB</b:LCID>
    <b:Author>
      <b:Author>
        <b:NameList>
          <b:Person>
            <b:Last>Chicco</b:Last>
            <b:First>Davide,</b:First>
            <b:Middle>and Giuseppe Jurman.</b:Middle>
          </b:Person>
        </b:NameList>
      </b:Author>
    </b:Author>
    <b:Title>The advantages of the Matthews correlation coefficient (MCC) over F1 score and accuracy in binary classification evaluation</b:Title>
    <b:JournalName>BMC genomics</b:JournalName>
    <b:Year>2020</b:Year>
    <b:Pages>1 - 13</b:Pages>
    <b:Volume>21</b:Volume>
    <b:Issue>1</b:Issue>
    <b:RefOrder>38</b:RefOrder>
  </b:Source>
  <b:Source>
    <b:Tag>Mia22</b:Tag>
    <b:SourceType>JournalArticle</b:SourceType>
    <b:Guid>{AE253293-E8BF-4841-A36A-98FA2C30C0BB}</b:Guid>
    <b:LCID>en-GB</b:LCID>
    <b:Author>
      <b:Author>
        <b:NameList>
          <b:Person>
            <b:Last>Miao</b:Last>
            <b:First>Jiaju,</b:First>
            <b:Middle>and Wei Zhu</b:Middle>
          </b:Person>
        </b:NameList>
      </b:Author>
    </b:Author>
    <b:Title>Precision–recall curve (PRC) classification trees</b:Title>
    <b:JournalName>Evolutionary intelligence</b:JournalName>
    <b:Year>2022</b:Year>
    <b:Pages>1545-1569.</b:Pages>
    <b:Volume>15</b:Volume>
    <b:Issue>3</b:Issue>
    <b:RefOrder>39</b:RefOrder>
  </b:Source>
  <b:Source>
    <b:Tag>Ale201</b:Tag>
    <b:SourceType>JournalArticle</b:SourceType>
    <b:Guid>{BB85C2AE-3779-4DE1-99A8-6576A6D971D5}</b:Guid>
    <b:LCID>en-GB</b:LCID>
    <b:Author>
      <b:Author>
        <b:NameList>
          <b:Person>
            <b:Last>Alejandro Barredo Arrieta</b:Last>
            <b:First>Natalia</b:First>
            <b:Middle>D´ıaz-Rodr´ıguez, Javier Del Ser, Adrien Bennetot, Siham Tabik, Alberto Barbado, Salvador Garcia, Sergio Gil-Lopez, Daniel Molina, Richard Benjamins, Raja Chatila and Francisco Herrera</b:Middle>
          </b:Person>
        </b:NameList>
      </b:Author>
    </b:Author>
    <b:Title>Explainable Artificial Intelligence (XAI): Concepts, Taxonomies,</b:Title>
    <b:JournalName>Information fusion</b:JournalName>
    <b:Year>2020</b:Year>
    <b:Pages>82 - 115</b:Pages>
    <b:Volume>58</b:Volume>
    <b:RefOrder>40</b:RefOrder>
  </b:Source>
  <b:Source>
    <b:Tag>Sha19</b:Tag>
    <b:SourceType>JournalArticle</b:SourceType>
    <b:Guid>{C07B8F47-B1C3-490B-AC63-75008FFBA947}</b:Guid>
    <b:LCID>en-GB</b:LCID>
    <b:Author>
      <b:Author>
        <b:NameList>
          <b:Person>
            <b:Last>Shane T. Mueller</b:Last>
            <b:First>Robert</b:First>
            <b:Middle>R. Hoffman, William Clancey, Abigail Emrey, Gary Klein</b:Middle>
          </b:Person>
        </b:NameList>
      </b:Author>
    </b:Author>
    <b:Title>Explanation in Human-AI Systems: A Literature Meta-Review, Synopsis of Key Ideas and Publications, and Bibliography for Explainable AI</b:Title>
    <b:JournalName>ArXiv</b:JournalName>
    <b:Year>2019</b:Year>
    <b:Pages>1 - 204</b:Pages>
    <b:Volume>1902.01876</b:Volume>
    <b:RefOrder>41</b:RefOrder>
  </b:Source>
  <b:Source>
    <b:Tag>Lun20</b:Tag>
    <b:SourceType>JournalArticle</b:SourceType>
    <b:Guid>{56735939-99F0-46BD-ACA7-97909111ED1F}</b:Guid>
    <b:LCID>en-GB</b:LCID>
    <b:Author>
      <b:Author>
        <b:NameList>
          <b:Person>
            <b:Last>Lundberg</b:Last>
            <b:First>Scott</b:First>
            <b:Middle>M., Gabriel Erion, Hugh Chen, Alex DeGrave, Jordan M. Prutkin, Bala Nair, Ronit Katz, Jonathan Himmelfarb, Nisha Bansal, and Su-In Lee</b:Middle>
          </b:Person>
        </b:NameList>
      </b:Author>
    </b:Author>
    <b:Title>From local explanations to global understanding with explainable AI for trees</b:Title>
    <b:JournalName>Nature Machine Intelligence</b:JournalName>
    <b:Year>2020</b:Year>
    <b:Pages>1 - 27</b:Pages>
    <b:Volume>2</b:Volume>
    <b:Issue>1</b:Issue>
    <b:RefOrder>42</b:RefOrder>
  </b:Source>
  <b:Source>
    <b:Tag>War20</b:Tag>
    <b:SourceType>BookSection</b:SourceType>
    <b:Guid>{61262517-DF66-4723-A9B3-AA0F4A5C96AA}</b:Guid>
    <b:LCID>en-GB</b:LCID>
    <b:Author>
      <b:Author>
        <b:NameList>
          <b:Person>
            <b:Last>Warnecke</b:Last>
            <b:First>Alexander,</b:First>
            <b:Middle>Daniel Arp, Christian Wressnegger, and Konrad Rieck</b:Middle>
          </b:Person>
        </b:NameList>
      </b:Author>
    </b:Author>
    <b:Title>Evaluating explanation methods for deep learning in security</b:Title>
    <b:JournalName>IEEE european symposium on security and privacy</b:JournalName>
    <b:Year>2020</b:Year>
    <b:Pages>158 - 174</b:Pages>
    <b:BookTitle>2020 IEEE European Symposium on Security and Privacy (EuroS&amp;P)</b:BookTitle>
    <b:City>Genoa</b:City>
    <b:Publisher>IEEE</b:Publisher>
    <b:RefOrder>43</b:RefOrder>
  </b:Source>
  <b:Source>
    <b:Tag>Neu22</b:Tag>
    <b:SourceType>JournalArticle</b:SourceType>
    <b:Guid>{827A7DE2-BADC-40CE-8D7D-B0EA17582DBE}</b:Guid>
    <b:Title>Explainable Intrusion Detection Systems (X-IDS): A Survey of Current Methods, Challenges, and Opportunities</b:Title>
    <b:Year>2022</b:Year>
    <b:Pages>112392 - 112415</b:Pages>
    <b:LCID>en-GB</b:LCID>
    <b:Author>
      <b:Author>
        <b:NameList>
          <b:Person>
            <b:Last>Neupane</b:Last>
            <b:First>Subash,</b:First>
            <b:Middle>Jesse Ables, William Anderson, Sudip Mittal, Shahram Rahimi, Ioana Banicescu, and Maria Seale.</b:Middle>
          </b:Person>
        </b:NameList>
      </b:Author>
    </b:Author>
    <b:JournalName>IEEE Access</b:JournalName>
    <b:Volume>10</b:Volume>
    <b:RefOrder>44</b:RefOrder>
  </b:Source>
  <b:Source>
    <b:Tag>Vin25</b:Tag>
    <b:SourceType>JournalArticle</b:SourceType>
    <b:Guid>{9A436D9A-5EA7-40C2-8203-80F5D6DEF7DC}</b:Guid>
    <b:LCID>en-GB</b:LCID>
    <b:Author>
      <b:Author>
        <b:NameList>
          <b:Person>
            <b:Last>Obagbuwa</b:Last>
            <b:First>Vincent</b:First>
            <b:Middle>Zibi Mohale and Ibidun Christiana</b:Middle>
          </b:Person>
        </b:NameList>
      </b:Author>
    </b:Author>
    <b:Title>Evaluating machine learning-based intrusion detection systems with explainable AI: enhancing transparency and interpretability</b:Title>
    <b:JournalName>Frontiers in Computer Science</b:JournalName>
    <b:Year>2025</b:Year>
    <b:Pages>1 - 23</b:Pages>
    <b:Volume>7</b:Volume>
    <b:RefOrder>45</b:RefOrder>
  </b:Source>
  <b:Source>
    <b:Tag>Lun201</b:Tag>
    <b:SourceType>JournalArticle</b:SourceType>
    <b:Guid>{932C474D-BE12-46D9-B26D-902D00C88767}</b:Guid>
    <b:LCID>en-GB</b:LCID>
    <b:Author>
      <b:Author>
        <b:NameList>
          <b:Person>
            <b:Last>Lundberg</b:Last>
            <b:First>Scott</b:First>
            <b:Middle>M., Gabriel Erion, Hugh Chen, Alex DeGrave, Jordan M. Prutkin, Bala Nair, Ronit Katz, Jonathan Himmelfarb, Nisha Bansal, and Su-In Lee</b:Middle>
          </b:Person>
        </b:NameList>
      </b:Author>
    </b:Author>
    <b:Title>"From local explanations to global understanding with explainable AI for trees.</b:Title>
    <b:JournalName>Nature machine intelligence</b:JournalName>
    <b:Year>2020</b:Year>
    <b:Pages>56–67</b:Pages>
    <b:Volume>2</b:Volume>
    <b:Issue>1</b:Issue>
    <b:RefOrder>46</b:RefOrder>
  </b:Source>
  <b:Source>
    <b:Tag>AIN23</b:Tag>
    <b:SourceType>JournalArticle</b:SourceType>
    <b:Guid>{BA96453B-21B6-4384-86E3-3CB4040C329D}</b:Guid>
    <b:LCID>en-GB</b:LCID>
    <b:Author>
      <b:Author>
        <b:NameList>
          <b:Person>
            <b:Last>AI</b:Last>
            <b:First>NIST</b:First>
          </b:Person>
        </b:NameList>
      </b:Author>
    </b:Author>
    <b:Title>Artificial intelligence risk management framework (AI RMF 1.0)</b:Title>
    <b:JournalName>URL: https://nvlpubs. nist. gov/nistpubs/ai/nist. ai</b:JournalName>
    <b:Year>2023</b:Year>
    <b:Pages>1 - 48</b:Pages>
    <b:Volume>1</b:Volume>
    <b:Issue>0</b:Issue>
    <b:RefOrder>47</b:RefOrder>
  </b:Source>
  <b:Source>
    <b:Tag>AIH19</b:Tag>
    <b:SourceType>JournalArticle</b:SourceType>
    <b:Guid>{6AEAA6F2-78C8-405E-A4D0-B421E7702BE1}</b:Guid>
    <b:LCID>en-GB</b:LCID>
    <b:Author>
      <b:Author>
        <b:NameList>
          <b:Person>
            <b:Last>Hleg</b:Last>
            <b:First>AI</b:First>
          </b:Person>
        </b:NameList>
      </b:Author>
    </b:Author>
    <b:Title>High-level expert group on artificial intelligence</b:Title>
    <b:JournalName>Ethics guidelines for trustworthy AI</b:JournalName>
    <b:Year>2019</b:Year>
    <b:Pages>1 - 9</b:Pages>
    <b:Volume>6</b:Volume>
    <b:Issue>15.3</b:Issue>
    <b:RefOrder>48</b:RefOrder>
  </b:Source>
  <b:Source>
    <b:Tag>OEC19</b:Tag>
    <b:SourceType>JournalArticle</b:SourceType>
    <b:Guid>{0F6E8A5A-4982-4959-A77E-2A2B178DDD1A}</b:Guid>
    <b:LCID>en-GB</b:LCID>
    <b:Author>
      <b:Author>
        <b:NameList>
          <b:Person>
            <b:Last>Legal</b:Last>
            <b:First>OECD</b:First>
          </b:Person>
        </b:NameList>
      </b:Author>
    </b:Author>
    <b:Title>Recommendation of the council on artificial intelligence</b:Title>
    <b:JournalName>Organization for Economic Cooperation and Development</b:JournalName>
    <b:Year>2019</b:Year>
    <b:Pages>1 - 9</b:Pages>
    <b:RefOrder>49</b:RefOrder>
  </b:Source>
  <b:Source>
    <b:Tag>Raj201</b:Tag>
    <b:SourceType>BookSection</b:SourceType>
    <b:Guid>{5F180ADE-9E08-4468-99CE-C4CE21FEBFEC}</b:Guid>
    <b:LCID>en-GB</b:LCID>
    <b:Author>
      <b:Author>
        <b:NameList>
          <b:Person>
            <b:Last>Raji</b:Last>
            <b:First>Inioluwa</b:First>
            <b:Middle>Deborah and Smart, Andrew and White, Rebecca N and Mitchell, Margaret and Gebru, Timnit and Hutchinson, Ben and Smith-Loud, Jamila and Theron, Daniel and Barnes, Parker</b:Middle>
          </b:Person>
        </b:NameList>
      </b:Author>
    </b:Author>
    <b:Title>Closing the AI accountability gap: Defining an end-to-end framework for internal algorithmic auditing</b:Title>
    <b:Year>2020</b:Year>
    <b:Pages>33 - 44</b:Pages>
    <b:BookTitle>Proceedings of the 2020 conference on fairness, accountability, and transparency</b:BookTitle>
    <b:City>Barcelona</b:City>
    <b:Publisher>ACM, New York</b:Publisher>
    <b:RefOrder>50</b:RefOrder>
  </b:Source>
  <b:Source>
    <b:Tag>Jen21</b:Tag>
    <b:SourceType>BookSection</b:SourceType>
    <b:Guid>{B09D5B1F-3D75-48F9-A73B-812A8B22789C}</b:Guid>
    <b:LCID>en-GB</b:LCID>
    <b:Author>
      <b:Author>
        <b:NameList>
          <b:Person>
            <b:Last>Jennifer Cobbe</b:Last>
            <b:First>Michelle</b:First>
            <b:Middle>Seng Ah Lee, Jatinder Singh</b:Middle>
          </b:Person>
        </b:NameList>
      </b:Author>
    </b:Author>
    <b:Title>Reviewable automated decision-making: A framework for accountable algorithmic systems</b:Title>
    <b:BookTitle>Proceedings of the 2021 ACM conference on fairness, accountability, and transparency</b:BookTitle>
    <b:Year>2021</b:Year>
    <b:Pages>598 - 609</b:Pages>
    <b:Publisher> ACM, New York</b:Publisher>
    <b:RefOrder>51</b:RefOrder>
  </b:Source>
  <b:Source>
    <b:Tag>ALA19</b:Tag>
    <b:SourceType>JournalArticle</b:SourceType>
    <b:Guid>{7FEC1187-371A-4AF5-B014-F080C77F6965}</b:Guid>
    <b:LCID>en-GB</b:LCID>
    <b:Author>
      <b:Author>
        <b:NameList>
          <b:Person>
            <b:Last>ALAN F. WINFIELD</b:Last>
            <b:First>KATINA</b:First>
            <b:Middle>MICHAEL, JEREMY PITT and VANESSA EVERS</b:Middle>
          </b:Person>
        </b:NameList>
      </b:Author>
    </b:Author>
    <b:Title>Machine ethics: The design and governance of ethical AI and autonomous systems</b:Title>
    <b:JournalName>Proceedings of the IEEE</b:JournalName>
    <b:Year>2019</b:Year>
    <b:Pages>509 - 517</b:Pages>
    <b:Volume>107</b:Volume>
    <b:Issue>3</b:Issue>
    <b:RefOrder>52</b:RefOrder>
  </b:Source>
  <b:Source>
    <b:Tag>Shw02</b:Tag>
    <b:SourceType>JournalArticle</b:SourceType>
    <b:Guid>{B8D320E8-30CA-4450-8908-EAE9FB28494A}</b:Guid>
    <b:LCID>en-GB</b:LCID>
    <b:Author>
      <b:Author>
        <b:NameList>
          <b:Person>
            <b:Last>Shweta More</b:Last>
            <b:First>Moad</b:First>
            <b:Middle>Idrissi, Haitham Mahmoud, and Asyhari, A Taufiq</b:Middle>
          </b:Person>
        </b:NameList>
      </b:Author>
    </b:Author>
    <b:Title>Enhanced intrusion detection systems performance with UNSW-NB15 data analysis</b:Title>
    <b:JournalName>Algorithms</b:JournalName>
    <b:Year>2024</b:Year>
    <b:Pages>64</b:Pages>
    <b:Volume>17</b:Volume>
    <b:Issue>2</b:Issue>
    <b:RefOrder>53</b:RefOrder>
  </b:Source>
  <b:Source>
    <b:Tag>Sha201</b:Tag>
    <b:SourceType>JournalArticle</b:SourceType>
    <b:Guid>{D807C396-DCD0-4CBE-9EDA-D3FEE09B6637}</b:Guid>
    <b:LCID>en-GB</b:LCID>
    <b:Author>
      <b:Author>
        <b:NameList>
          <b:Person>
            <b:Last>Shaukat</b:Last>
            <b:First>Kamran</b:First>
            <b:Middle>and Luo, Suhuai and Varadharajan, Vijay and Hameed, Ibrahim A and Xu, Min</b:Middle>
          </b:Person>
        </b:NameList>
      </b:Author>
    </b:Author>
    <b:Title>A survey on machine learning techniques for cyber security in the last decade</b:Title>
    <b:JournalName>IEEE access</b:JournalName>
    <b:Year>2020</b:Year>
    <b:Pages>222310 - 222354</b:Pages>
    <b:Volume>8</b:Volume>
    <b:RefOrder>54</b:RefOrder>
  </b:Source>
  <b:Source>
    <b:Tag>Tal23</b:Tag>
    <b:SourceType>JournalArticle</b:SourceType>
    <b:Guid>{FC06928A-7786-4804-9916-B48E75979925}</b:Guid>
    <b:LCID>en-GB</b:LCID>
    <b:Author>
      <b:Author>
        <b:NameList>
          <b:Person>
            <b:Last>Talaei Khoei</b:Last>
            <b:First>Tala</b:First>
            <b:Middle>and Kaabouch, Naima</b:Middle>
          </b:Person>
        </b:NameList>
      </b:Author>
    </b:Author>
    <b:Title>A comparative analysis of supervised and unsupervised models for detecting attacks on the intrusion detection systems</b:Title>
    <b:JournalName>Information</b:JournalName>
    <b:Year>2023</b:Year>
    <b:Pages>103</b:Pages>
    <b:Volume>14</b:Volume>
    <b:Issue>2</b:Issue>
    <b:RefOrder>55</b:RefOrder>
  </b:Source>
  <b:Source>
    <b:Tag>Ank22</b:Tag>
    <b:SourceType>JournalArticle</b:SourceType>
    <b:Guid>{E151357C-D809-46D9-B911-F92C7EC9EB0E}</b:Guid>
    <b:LCID>en-GB</b:LCID>
    <b:Author>
      <b:Author>
        <b:NameList>
          <b:Person>
            <b:Last>Lohiya</b:Last>
            <b:First>Ankit</b:First>
            <b:Middle>Thakkar &amp; Ritika</b:Middle>
          </b:Person>
        </b:NameList>
      </b:Author>
    </b:Author>
    <b:Title>A survey on intrusion detection system: feature selection, model, performance measures, application perspective, challenges, and future research directions</b:Title>
    <b:JournalName>Artificial Intelligence Review</b:JournalName>
    <b:Year>2022</b:Year>
    <b:Pages>453 - 563</b:Pages>
    <b:Volume>55</b:Volume>
    <b:Issue>1</b:Issue>
    <b:RefOrder>56</b:RefOrder>
  </b:Source>
  <b:Source>
    <b:Tag>Pet231</b:Tag>
    <b:SourceType>JournalArticle</b:SourceType>
    <b:Guid>{A870D165-1646-449E-92F1-4378ACD9B34F}</b:Guid>
    <b:LCID>en-GB</b:LCID>
    <b:Author>
      <b:Author>
        <b:NameList>
          <b:Person>
            <b:Last>Uwe</b:Last>
            <b:First>Peter</b:First>
          </b:Person>
        </b:NameList>
      </b:Author>
    </b:Author>
    <b:Title>Explainable AI lacks regulative reasons: why AI and human decision-making are not equally opaque</b:Title>
    <b:JournalName>AI and Ethics</b:JournalName>
    <b:Year>2023</b:Year>
    <b:Pages>963 - 974</b:Pages>
    <b:Volume>3</b:Volume>
    <b:Issue>3</b:Issue>
    <b:RefOrder>57</b:RefOrder>
  </b:Source>
  <b:Source>
    <b:Tag>Syd20</b:Tag>
    <b:SourceType>JournalArticle</b:SourceType>
    <b:Guid>{E896B4E2-B279-4FBD-8969-7DD67BA83EDC}</b:Guid>
    <b:LCID>en-GB</b:LCID>
    <b:Author>
      <b:Author>
        <b:NameList>
          <b:Person>
            <b:Last>Sun</b:Last>
            <b:First>Sydney</b:First>
            <b:Middle>M. Kasongo and Yanxia</b:Middle>
          </b:Person>
        </b:NameList>
      </b:Author>
    </b:Author>
    <b:Title>Performance Analysis of Intrusion Detection </b:Title>
    <b:JournalName>Journal of Big Data</b:JournalName>
    <b:Year>2020</b:Year>
    <b:Pages>1 - 20</b:Pages>
    <b:Volume>7</b:Volume>
    <b:Issue>1</b:Issue>
    <b:RefOrder>58</b:RefOrder>
  </b:Source>
  <b:Source>
    <b:Tag>Cho21</b:Tag>
    <b:SourceType>JournalArticle</b:SourceType>
    <b:Guid>{E89991C9-F558-4BDF-8F66-258B442D160B}</b:Guid>
    <b:LCID>en-GB</b:LCID>
    <b:Author>
      <b:Author>
        <b:NameList>
          <b:Person>
            <b:Last>Chou</b:Last>
            <b:First>Dylan</b:First>
            <b:Middle>and Jiang, Meng</b:Middle>
          </b:Person>
        </b:NameList>
      </b:Author>
    </b:Author>
    <b:Title>A survey on data-driven network intrusion detection</b:Title>
    <b:JournalName>ACM Computing Surveys</b:JournalName>
    <b:Year>2021</b:Year>
    <b:Pages>1 - 36</b:Pages>
    <b:Volume>54</b:Volume>
    <b:Issue>9</b:Issue>
    <b:RefOrder>59</b:RefOrder>
  </b:Source>
  <b:Source>
    <b:Tag>Rin19</b:Tag>
    <b:SourceType>JournalArticle</b:SourceType>
    <b:Guid>{C1C25D35-D403-4A83-A30F-198EAD07635A}</b:Guid>
    <b:LCID>en-GB</b:LCID>
    <b:Author>
      <b:Author>
        <b:NameList>
          <b:Person>
            <b:Last>Ring</b:Last>
            <b:First>Markus</b:First>
            <b:Middle>and Wunderlich, Sarah and Scheuring, Deniz and Landes, Dieter and Hotho, Andreas</b:Middle>
          </b:Person>
        </b:NameList>
      </b:Author>
    </b:Author>
    <b:Title>A survey of network-based intrusion detection data sets</b:Title>
    <b:JournalName>Computers &amp; Security</b:JournalName>
    <b:Year>2019</b:Year>
    <b:Pages>147 - 167</b:Pages>
    <b:Volume>86</b:Volume>
    <b:RefOrder>60</b:RefOrder>
  </b:Source>
  <b:Source>
    <b:Tag>Lia20</b:Tag>
    <b:SourceType>BookSection</b:SourceType>
    <b:Guid>{8E9D2488-2D69-429C-9D1A-55B585C7AB62}</b:Guid>
    <b:LCID>en-GB</b:LCID>
    <b:Title>Questioning the AI: informing design practices for explainable AI user experiences</b:Title>
    <b:Year>2020</b:Year>
    <b:Pages>1 - 15</b:Pages>
    <b:BookTitle>Proceedings of the 2020 CHI conference on human factors in computing systems</b:BookTitle>
    <b:City>New York</b:City>
    <b:Publisher>Association for Computing Machinery</b:Publisher>
    <b:Author>
      <b:Author>
        <b:NameList>
          <b:Person>
            <b:Last>Liao</b:Last>
            <b:First>Q</b:First>
            <b:Middle>Vera and Gruen, Daniel and Miller, Sarah</b:Middle>
          </b:Person>
        </b:NameList>
      </b:Author>
    </b:Author>
    <b:RefOrder>61</b:RefOrder>
  </b:Source>
  <b:Source>
    <b:Tag>Kas20</b:Tag>
    <b:SourceType>JournalArticle</b:SourceType>
    <b:Guid>{AC8BB257-F311-4E91-9DD8-3877DE57DFC3}</b:Guid>
    <b:Title>Performance analysis of intrusion detection systems using a feature selection method on the UNSW-NB15 dataset</b:Title>
    <b:Year>2020</b:Year>
    <b:Pages>105</b:Pages>
    <b:LCID>en-GB</b:LCID>
    <b:Author>
      <b:Author>
        <b:NameList>
          <b:Person>
            <b:Last>Kasongo</b:Last>
            <b:First>Sydney</b:First>
            <b:Middle>M and Sun, Yanxia</b:Middle>
          </b:Person>
        </b:NameList>
      </b:Author>
    </b:Author>
    <b:JournalName>Journal of Big Data</b:JournalName>
    <b:Volume>7</b:Volume>
    <b:Issue>1</b:Issue>
    <b:RefOrder>62</b:RefOrder>
  </b:Source>
  <b:Source>
    <b:Tag>Kas201</b:Tag>
    <b:SourceType>JournalArticle</b:SourceType>
    <b:Guid>{664632C0-6575-402A-9706-0AB70076B444}</b:Guid>
    <b:LCID>en-GB</b:LCID>
    <b:Author>
      <b:Author>
        <b:NameList>
          <b:Person>
            <b:Last>Kasongo</b:Last>
            <b:First>Sydney</b:First>
            <b:Middle>M and Sun, Yanxia</b:Middle>
          </b:Person>
        </b:NameList>
      </b:Author>
    </b:Author>
    <b:Title>Performance analysis of intrusion detection systems using a feature selection method on the UNSW-NB15 dataset</b:Title>
    <b:JournalName>Kasongo, Sydney M and Sun, Yanxia</b:JournalName>
    <b:Year>2020</b:Year>
    <b:Pages>105</b:Pages>
    <b:Volume>7</b:Volume>
    <b:Issue>1</b:Issue>
    <b:RefOrder>63</b:RefOrder>
  </b:Source>
  <b:Source>
    <b:Tag>Sha202</b:Tag>
    <b:SourceType>JournalArticle</b:SourceType>
    <b:Guid>{29FF8457-370C-4197-94B9-2B6CBCE393F0}</b:Guid>
    <b:LCID>en-GB</b:LCID>
    <b:Author>
      <b:Author>
        <b:NameList>
          <b:Person>
            <b:Last>Shaukat</b:Last>
            <b:First>Kamran</b:First>
            <b:Middle>and Luo, Suhuai and Varadharajan, Vijay and Hameed, Ibrahim A and Xu, Min</b:Middle>
          </b:Person>
        </b:NameList>
      </b:Author>
    </b:Author>
    <b:Title>A survey on machine learning techniques for cyber security in the last decade}</b:Title>
    <b:JournalName>IEEE access</b:JournalName>
    <b:Year>2020</b:Year>
    <b:Pages>222310 - 222354</b:Pages>
    <b:Volume>8</b:Volume>
    <b:RefOrder>64</b:RefOrder>
  </b:Source>
  <b:Source>
    <b:Tag>Lia201</b:Tag>
    <b:SourceType>BookSection</b:SourceType>
    <b:Guid>{A6FF85EC-FD8A-412F-8F9B-9FE306BF9B6A}</b:Guid>
    <b:LCID>en-GB</b:LCID>
    <b:Author>
      <b:Author>
        <b:NameList>
          <b:Person>
            <b:Last>Liao</b:Last>
            <b:First>Q</b:First>
            <b:Middle>Vera and Gruen, Daniel and Miller, Sarah</b:Middle>
          </b:Person>
        </b:NameList>
      </b:Author>
    </b:Author>
    <b:Title>Questioning the AI: informing design practices for explainable AI user experiences</b:Title>
    <b:JournalName>Proceedings of the 2020 CHI conference on human factors in computing systems</b:JournalName>
    <b:Year>2020</b:Year>
    <b:Pages>1 - 15</b:Pages>
    <b:BookTitle>Proceedings of the 2020 CHI conference on human factors in computing systems</b:BookTitle>
    <b:City>New York</b:City>
    <b:Publisher>Association for Computing Machinery</b:Publisher>
    <b:RefOrder>65</b:RefOrder>
  </b:Source>
  <b:Source>
    <b:Tag>Vom201</b:Tag>
    <b:SourceType>BookSection</b:SourceType>
    <b:Guid>{6E1602AE-EDED-4EAD-95FC-E954C9804253}</b:Guid>
    <b:Title>Introduction to design science research</b:Title>
    <b:BookTitle>Design science research. Cases</b:BookTitle>
    <b:Year>2020</b:Year>
    <b:Pages>1 - 13</b:Pages>
    <b:City>Switzerland </b:City>
    <b:Publisher>Springer</b:Publisher>
    <b:LCID>en-GB</b:LCID>
    <b:Author>
      <b:Author>
        <b:NameList>
          <b:Person>
            <b:Last>Vom Brocke</b:Last>
            <b:First>Jan</b:First>
            <b:Middle>and Hevner, Alan and Maedche, Alexander</b:Middle>
          </b:Person>
        </b:NameList>
      </b:Author>
    </b:Author>
    <b:RefOrder>66</b:RefOrder>
  </b:Source>
  <b:Source>
    <b:Tag>Joh21</b:Tag>
    <b:SourceType>BookSection</b:SourceType>
    <b:Guid>{DC0D3C45-725B-4CBF-B4EC-E059A741D3A0}</b:Guid>
    <b:LCID>en-GB</b:LCID>
    <b:Author>
      <b:Author>
        <b:NameList>
          <b:Person>
            <b:Last>Johannesson</b:Last>
            <b:First>Paul</b:First>
            <b:Middle>and Perjons, Erik</b:Middle>
          </b:Person>
        </b:NameList>
      </b:Author>
    </b:Author>
    <b:Title>A method framework for design science research</b:Title>
    <b:BookTitle>An introduction to design science</b:BookTitle>
    <b:Year>2021</b:Year>
    <b:Pages>77 - 93</b:Pages>
    <b:Publisher>Springer</b:Publisher>
    <b:RefOrder>67</b:RefOrder>
  </b:Source>
  <b:Source>
    <b:Tag>Sha203</b:Tag>
    <b:SourceType>JournalArticle</b:SourceType>
    <b:Guid>{B03F9730-00F1-44D3-A68D-BF83691D6A6E}</b:Guid>
    <b:Title>A survey on machine learning techniques for cyber security in the last decade</b:Title>
    <b:Year>2020</b:Year>
    <b:Pages>222310 - 222354.</b:Pages>
    <b:LCID>en-GB</b:LCID>
    <b:Author>
      <b:Author>
        <b:NameList>
          <b:Person>
            <b:Last>Shaukat</b:Last>
            <b:First>Kamran</b:First>
            <b:Middle>and Luo, Suhuai and Varadharajan, Vijay and Hameed, Ibrahim A and Xu, Min</b:Middle>
          </b:Person>
        </b:NameList>
      </b:Author>
    </b:Author>
    <b:JournalName>IEEE access</b:JournalName>
    <b:Volume>8</b:Volume>
    <b:RefOrder>68</b:RefOrder>
  </b:Source>
  <b:Source>
    <b:Tag>Alt25</b:Tag>
    <b:SourceType>JournalArticle</b:SourceType>
    <b:Guid>{6C051CFE-13F9-4D8C-A511-C93DBDEA99E1}</b:Guid>
    <b:LCID>en-GB</b:LCID>
    <b:Author>
      <b:Author>
        <b:NameList>
          <b:Person>
            <b:Last>Altalhan</b:Last>
            <b:First>Manahel</b:First>
            <b:Middle>and Algarni, Abdulmohsen and Alouane, Monia Turki-Hadj</b:Middle>
          </b:Person>
        </b:NameList>
      </b:Author>
    </b:Author>
    <b:Title>Imbalanced data problem in machine learning: A review</b:Title>
    <b:JournalName>IEEE access</b:JournalName>
    <b:Year>2025</b:Year>
    <b:Pages>13686 - 13699</b:Pages>
    <b:Volume>13</b:Volume>
    <b:RefOrder>69</b:RefOrder>
  </b:Source>
  <b:Source>
    <b:Tag>Rin191</b:Tag>
    <b:SourceType>JournalArticle</b:SourceType>
    <b:Guid>{080EE06C-7538-4A43-A36F-62444F369A60}</b:Guid>
    <b:LCID>en-GB</b:LCID>
    <b:Author>
      <b:Author>
        <b:NameList>
          <b:Person>
            <b:Last>Ring</b:Last>
            <b:First>Markus</b:First>
            <b:Middle>and Wunderlich, Sarah and Scheuring, Deniz and Landes, Dieter and Hotho, Andreas</b:Middle>
          </b:Person>
        </b:NameList>
      </b:Author>
    </b:Author>
    <b:Title>A survey of network-based intrusion detection data sets</b:Title>
    <b:JournalName>Computers &amp; Security</b:JournalName>
    <b:Year>2019</b:Year>
    <b:Pages>147 - 167</b:Pages>
    <b:Volume>86</b:Volume>
    <b:RefOrder>70</b:RefOrder>
  </b:Source>
  <b:Source>
    <b:Tag>Fer203</b:Tag>
    <b:SourceType>JournalArticle</b:SourceType>
    <b:Guid>{339A86A0-D881-4E85-8C6E-389EC771EF84}</b:Guid>
    <b:LCID>en-GB</b:LCID>
    <b:Author>
      <b:Author>
        <b:NameList>
          <b:Person>
            <b:Last>Ferrag</b:Last>
            <b:First>Mohamed</b:First>
            <b:Middle>Amine and Maglaras, Leandros and Moschoyiannis, Sotiris and Janicke, Helge</b:Middle>
          </b:Person>
        </b:NameList>
      </b:Author>
    </b:Author>
    <b:Title>Deep learning for cyber security intrusion detection: Approaches, datasets, and comparative study</b:Title>
    <b:JournalName>Journal of Information Security and Applications</b:JournalName>
    <b:Year>2020</b:Year>
    <b:Pages>1 - 20</b:Pages>
    <b:Volume>50</b:Volume>
    <b:RefOrder>71</b:RefOrder>
  </b:Source>
  <b:Source>
    <b:Tag>AIN231</b:Tag>
    <b:SourceType>JournalArticle</b:SourceType>
    <b:Guid>{953AB8A9-CCF0-48DF-B84C-0280527BFF27}</b:Guid>
    <b:LCID>en-GB</b:LCID>
    <b:Author>
      <b:Author>
        <b:NameList>
          <b:Person>
            <b:Last>AI</b:Last>
            <b:First>NIST</b:First>
          </b:Person>
        </b:NameList>
      </b:Author>
    </b:Author>
    <b:Title>Artificial intelligence risk management framework (AI RMF 1.0)</b:Title>
    <b:JournalName>URL: https://nvlpubs. nist. gov/nistpubs/ai/nist. ai}</b:JournalName>
    <b:Year>2023</b:Year>
    <b:Pages>1 - 48</b:Pages>
    <b:Volume>1</b:Volume>
    <b:Issue>0</b:Issue>
    <b:RefOrder>72</b:RefOrder>
  </b:Source>
  <b:Source>
    <b:Tag>Uni21</b:Tag>
    <b:SourceType>JournalArticle</b:SourceType>
    <b:Guid>{F2DA0E59-0C15-422F-A9C9-8719BEBC3E7F}</b:Guid>
    <b:LCID>en-GB</b:LCID>
    <b:Author>
      <b:Author>
        <b:NameList>
          <b:Person>
            <b:Last>Union</b:Last>
            <b:First>European</b:First>
          </b:Person>
        </b:NameList>
      </b:Author>
    </b:Author>
    <b:Title>Proposal for a regulation of the european parliament and of the council laying down harmonised rules on artificial intelligence (artificial intelligence act) and amending certain union legislative acts</b:Title>
    <b:JournalName>COM/2021/206final</b:JournalName>
    <b:Year>2021</b:Year>
    <b:Pages>1 - 107</b:Pages>
    <b:RefOrder>73</b:RefOrder>
  </b:Source>
  <b:Source>
    <b:Tag>Lun202</b:Tag>
    <b:SourceType>JournalArticle</b:SourceType>
    <b:Guid>{C7BB55A7-D33A-4364-9BF8-AEB3F4669672}</b:Guid>
    <b:LCID>en-GB</b:LCID>
    <b:Author>
      <b:Author>
        <b:NameList>
          <b:Person>
            <b:Last>Lundberg</b:Last>
            <b:First>Scott</b:First>
            <b:Middle>M and Erion, Gabriel and Chen, Hugh and DeGrave, Alex and Prutkin, Jordan M and Nair, Bala and Katz, Ronit and Himmelfarb, Jonathan and Bansal, Nisha and Lee, Su-In</b:Middle>
          </b:Person>
        </b:NameList>
      </b:Author>
    </b:Author>
    <b:Title>From local explanations to global understanding with explainable AI for trees</b:Title>
    <b:JournalName>Nature machine intelligence</b:JournalName>
    <b:Year>2020</b:Year>
    <b:Pages>56 - 67</b:Pages>
    <b:Volume>2</b:Volume>
    <b:Issue>1</b:Issue>
    <b:RefOrder>74</b:RefOrder>
  </b:Source>
  <b:Source>
    <b:Tag>Pat22</b:Tag>
    <b:SourceType>JournalArticle</b:SourceType>
    <b:Guid>{2879685D-1259-4078-B6AC-1F74CC3782A7}</b:Guid>
    <b:LCID>en-GB</b:LCID>
    <b:Author>
      <b:Author>
        <b:NameList>
          <b:Person>
            <b:Last>Patil</b:Last>
            <b:First>Shruti</b:First>
            <b:Middle>and Varadarajan, Vijayakumar and Mazhar, Siddiqui Mohd and Sahibzada, Abdulwodood and Ahmed, Nihal and Sinha, Onkar and Kumar, Satish and Shaw, Kailash and Kotecha, Ketan</b:Middle>
          </b:Person>
        </b:NameList>
      </b:Author>
    </b:Author>
    <b:Title>Explainable artificial intelligence for intrusion detection system.</b:Title>
    <b:JournalName>Electronics</b:JournalName>
    <b:Year>2022</b:Year>
    <b:Pages>3079</b:Pages>
    <b:Volume>11</b:Volume>
    <b:Issue>19</b:Issue>
    <b:RefOrder>75</b:RefOrder>
  </b:Source>
  <b:Source>
    <b:Tag>Kas202</b:Tag>
    <b:SourceType>JournalArticle</b:SourceType>
    <b:Guid>{46050257-5A99-47A5-8BC3-2C01041A9A90}</b:Guid>
    <b:LCID>en-GB</b:LCID>
    <b:Author>
      <b:Author>
        <b:NameList>
          <b:Person>
            <b:Last>Kasongo</b:Last>
            <b:First>Sydney</b:First>
            <b:Middle>M and Sun, Yanxia</b:Middle>
          </b:Person>
        </b:NameList>
      </b:Author>
    </b:Author>
    <b:Title>Performance analysis of intrusion detection systems using a feature selection method on the UNSW-NB15 dataset</b:Title>
    <b:JournalName>Journal of Big Data</b:JournalName>
    <b:Year>2020</b:Year>
    <b:Pages>105</b:Pages>
    <b:Volume>7</b:Volume>
    <b:Issue>1</b:Issue>
    <b:RefOrder>76</b:RefOrder>
  </b:Source>
  <b:Source>
    <b:Tag>Tha21</b:Tag>
    <b:SourceType>JournalArticle</b:SourceType>
    <b:Guid>{1D54C349-C887-4570-8B5E-B18D195FA28E}</b:Guid>
    <b:LCID>en-GB</b:LCID>
    <b:Author>
      <b:Author>
        <b:NameList>
          <b:Person>
            <b:Last>Tharwat</b:Last>
            <b:First>Alaa</b:First>
          </b:Person>
        </b:NameList>
      </b:Author>
    </b:Author>
    <b:Title>Classification Assessment Methods</b:Title>
    <b:JournalName>Applied computing and informatics</b:JournalName>
    <b:Year>2021</b:Year>
    <b:Pages>168 - 192</b:Pages>
    <b:Volume>17</b:Volume>
    <b:Issue>1</b:Issue>
    <b:RefOrder>77</b:RefOrder>
  </b:Source>
  <b:Source>
    <b:Tag>Ame19</b:Tag>
    <b:SourceType>BookSection</b:SourceType>
    <b:Guid>{7308BABF-544B-459D-8F9F-12A7532B7BCD}</b:Guid>
    <b:LCID>en-GB</b:LCID>
    <b:Title>Guidelines for human-AI interaction</b:Title>
    <b:Year>2019</b:Year>
    <b:Pages>1 -13</b:Pages>
    <b:Author>
      <b:Author>
        <b:NameList>
          <b:Person>
            <b:Last>Amershi</b:Last>
            <b:First>Saleema</b:First>
            <b:Middle>and Weld, Dan and Vorvoreanu, Mihaela and Fourney, Adam and Nushi, Besmira and Collisson, Penny and Suh, Jina and Iqbal, Shamsi and Bennett, Paul N and Inkpen, Kori and others</b:Middle>
          </b:Person>
        </b:NameList>
      </b:Author>
    </b:Author>
    <b:BookTitle>roceedings of the 2019 chi conference on human factors in computing systems</b:BookTitle>
    <b:City>Glasgow</b:City>
    <b:Publisher>CHI 2019 Pape</b:Publisher>
    <b:RefOrder>1</b:RefOrder>
  </b:Source>
  <b:Source>
    <b:Tag>Khr193</b:Tag>
    <b:SourceType>JournalArticle</b:SourceType>
    <b:Guid>{6CB932E1-F926-4DFB-8120-66CD1EF25E82}</b:Guid>
    <b:LCID>en-GB</b:LCID>
    <b:Title>Survey of intrusion detection systems: techniques, datasets and challenges</b:Title>
    <b:Year>2019</b:Year>
    <b:Pages>1 - 22</b:Pages>
    <b:Author>
      <b:Author>
        <b:NameList>
          <b:Person>
            <b:Last>Khraisat</b:Last>
            <b:First>Ansam</b:First>
            <b:Middle>and Gondal, Iqbal and Vamplew, Peter and Kamruzzaman, Joarder</b:Middle>
          </b:Person>
        </b:NameList>
      </b:Author>
    </b:Author>
    <b:JournalName>Cybersecurity</b:JournalName>
    <b:Volume>2</b:Volume>
    <b:Issue>1</b:Issue>
    <b:RefOrder>78</b:RefOrder>
  </b:Source>
  <b:Source>
    <b:Tag>Khr194</b:Tag>
    <b:SourceType>JournalArticle</b:SourceType>
    <b:Guid>{8A88F96C-263B-4444-B7E6-B05D40A340F2}</b:Guid>
    <b:LCID>en-GB</b:LCID>
    <b:Author>
      <b:Author>
        <b:NameList>
          <b:Person>
            <b:Last>Khraisat</b:Last>
            <b:First>Ansam</b:First>
            <b:Middle>and Gondal, Iqbal and Vamplew, Peter and Kamruzzaman, Joarder</b:Middle>
          </b:Person>
        </b:NameList>
      </b:Author>
    </b:Author>
    <b:Title>Survey of intrusion detection systems: techniques, datasets and challenges</b:Title>
    <b:JournalName>Cybersecurity</b:JournalName>
    <b:Year>2019</b:Year>
    <b:Pages>1 - 20</b:Pages>
    <b:Volume>2</b:Volume>
    <b:Issue>1</b:Issue>
    <b:RefOrder>79</b:RefOrder>
  </b:Source>
  <b:Source>
    <b:Tag>Sar202</b:Tag>
    <b:SourceType>BookSection</b:SourceType>
    <b:Guid>{BC95EDD5-030F-4DF2-8E5A-E04175E46696}</b:Guid>
    <b:LCID>en-GB</b:LCID>
    <b:Title>Netflow datasets for machine learning-based network intrusion detection systems</b:Title>
    <b:Year>2020</b:Year>
    <b:Pages>117 - 135</b:Pages>
    <b:Author>
      <b:Author>
        <b:NameList>
          <b:Person>
            <b:Last>Sarhan</b:Last>
            <b:First>Mohanad</b:First>
            <b:Middle>and Layeghy, Siamak and Moustafa, Nour and Portmann, Marius</b:Middle>
          </b:Person>
        </b:NameList>
      </b:Author>
    </b:Author>
    <b:BookTitle>International Conference on Big Data Technologies and Applications</b:BookTitle>
    <b:Publisher>Springer</b:Publisher>
    <b:RefOrder>80</b:RefOrder>
  </b:Source>
  <b:Source>
    <b:Tag>Khr195</b:Tag>
    <b:SourceType>JournalArticle</b:SourceType>
    <b:Guid>{FCB8B9AE-3109-43B8-9897-EF2CC10CA15B}</b:Guid>
    <b:Title>Survey of intrusion detection systems: techniques, datasets and challenges</b:Title>
    <b:Year>2019</b:Year>
    <b:Pages>1 - 22</b:Pages>
    <b:LCID>en-GB</b:LCID>
    <b:Author>
      <b:Author>
        <b:NameList>
          <b:Person>
            <b:Last>Khraisat</b:Last>
            <b:First>Ansam</b:First>
            <b:Middle>and Gondal, Iqbal and Vamplew, Peter and Kamruzzaman, Joarder</b:Middle>
          </b:Person>
        </b:NameList>
      </b:Author>
    </b:Author>
    <b:JournalName>Cybersecurity</b:JournalName>
    <b:Volume>2</b:Volume>
    <b:Issue>1</b:Issue>
    <b:RefOrder>81</b:RefOrder>
  </b:Source>
  <b:Source>
    <b:Tag>Chi202</b:Tag>
    <b:SourceType>JournalArticle</b:SourceType>
    <b:Guid>{88377B96-D332-4DF3-A5D8-184AF9798909}</b:Guid>
    <b:LCID>en-GB</b:LCID>
    <b:Author>
      <b:Author>
        <b:NameList>
          <b:Person>
            <b:Last>Chicco</b:Last>
            <b:First>Davide</b:First>
            <b:Middle>and Jurman, Giuseppe</b:Middle>
          </b:Person>
        </b:NameList>
      </b:Author>
    </b:Author>
    <b:Title>The advantages of the Matthews correlation coefficient (MCC) over F1 score and accuracy in binary classification evaluation</b:Title>
    <b:JournalName>BMC genomics</b:JournalName>
    <b:Year>2020</b:Year>
    <b:Pages>1 - 13</b:Pages>
    <b:Volume>21</b:Volume>
    <b:Issue>1</b:Issue>
    <b:RefOrder>82</b:RefOrder>
  </b:Source>
  <b:Source>
    <b:Tag>Doe22</b:Tag>
    <b:SourceType>Book</b:SourceType>
    <b:Guid>{75C6026F-70A5-4175-B096-96BAE2AC53CE}</b:Guid>
    <b:LCID>en-GB</b:LCID>
    <b:Title>Cyber risk in central banking</b:Title>
    <b:Year>2022</b:Year>
    <b:Author>
      <b:Author>
        <b:NameList>
          <b:Person>
            <b:Last>Doerr</b:Last>
            <b:First>Sebastian</b:First>
            <b:Middle>and Gambacorta, Leonardo and Leach, Thomas and Legros, Bertrand and Whyte, David</b:Middle>
          </b:Person>
        </b:NameList>
      </b:Author>
    </b:Author>
    <b:Publisher>Bank for International Settlements, Monetary and Economic Department</b:Publisher>
    <b:RefOrder>83</b:RefOrder>
  </b:Source>
  <b:Source>
    <b:Tag>Arr201</b:Tag>
    <b:SourceType>JournalArticle</b:SourceType>
    <b:Guid>{DB70B2DE-7083-4A40-8FD8-A7A4952507BE}</b:Guid>
    <b:LCID>en-GB</b:LCID>
    <b:Title>Explainable Artificial Intelligence (XAI): Concepts, taxonomies, opportunities and challenges toward responsible AI</b:Title>
    <b:Year>2020</b:Year>
    <b:Author>
      <b:Author>
        <b:NameList>
          <b:Person>
            <b:Last>Arrieta</b:Last>
            <b:First>Alejandro</b:First>
            <b:Middle>Barredo and Diaz-Rodriguez, Natalia and Del Ser, Javier and Bennetot, Adrien and Tabik, Siham and Barbado, Alberto and Garcia, Salvador and Gil-Lopez, Sergio and Molina, Daniel and Benjamins, Richard and others</b:Middle>
          </b:Person>
        </b:NameList>
      </b:Author>
    </b:Author>
    <b:JournalName>Information fusion</b:JournalName>
    <b:Pages>82- 115</b:Pages>
    <b:Volume>58</b:Volume>
    <b:RefOrder>84</b:RefOrder>
  </b:Source>
  <b:Source>
    <b:Tag>Lun203</b:Tag>
    <b:SourceType>JournalArticle</b:SourceType>
    <b:Guid>{F70184E9-698F-4CFB-85DC-D253D2C8A6B7}</b:Guid>
    <b:LCID>en-GB</b:LCID>
    <b:Author>
      <b:Author>
        <b:NameList>
          <b:Person>
            <b:Last>Lundberg</b:Last>
            <b:First>Scott</b:First>
            <b:Middle>M and Erion, Gabriel and Chen, Hugh and DeGrave, Alex and Prutkin, Jordan M and Nair, Bala and Katz, Ronit and Himmelfarb, Jonathan and Bansal, Nisha and Lee, Su-In</b:Middle>
          </b:Person>
        </b:NameList>
      </b:Author>
    </b:Author>
    <b:Title>From local explanations to global understanding with explainable AI for trees</b:Title>
    <b:JournalName>Nature machine intelligence</b:JournalName>
    <b:Year>2020</b:Year>
    <b:Pages>56 - 67</b:Pages>
    <b:Volume>2</b:Volume>
    <b:Issue>1</b:Issue>
    <b:RefOrder>85</b:RefOrder>
  </b:Source>
  <b:Source>
    <b:Tag>Neu221</b:Tag>
    <b:SourceType>JournalArticle</b:SourceType>
    <b:Guid>{3A924767-DE87-4596-BF20-20069F3FDB60}</b:Guid>
    <b:LCID>en-GB</b:LCID>
    <b:Author>
      <b:Author>
        <b:NameList>
          <b:Person>
            <b:Last>Neupane</b:Last>
            <b:First>Subash</b:First>
            <b:Middle>and Ables, Jesse and Anderson, William and Mittal, Sudip and Rahimi, Shahram and Banicescu, Ioana and Seale, Maria</b:Middle>
          </b:Person>
        </b:NameList>
      </b:Author>
    </b:Author>
    <b:Title>Explainable intrusion detection systems (x-ids): A survey of current methods, challenges, and opportunities</b:Title>
    <b:JournalName>IEEE Access</b:JournalName>
    <b:Year>2022</b:Year>
    <b:Pages>112392 - 112415</b:Pages>
    <b:Volume>10</b:Volume>
    <b:RefOrder>86</b:RefOrder>
  </b:Source>
  <b:Source>
    <b:Tag>Kwo19</b:Tag>
    <b:SourceType>JournalArticle</b:SourceType>
    <b:Guid>{E9A73F34-653F-4676-9A24-89C18DD44A4F}</b:Guid>
    <b:LCID>en-GB</b:LCID>
    <b:Author>
      <b:Author>
        <b:NameList>
          <b:Person>
            <b:Last>Kwon</b:Last>
            <b:First>Donghwoon</b:First>
            <b:Middle>and Kim, Hyunjoo and Kim, Jinoh and Suh, Sang C and Kim, Ikkyun and Kim, Kuinam J</b:Middle>
          </b:Person>
        </b:NameList>
      </b:Author>
    </b:Author>
    <b:Title>A survey of deep learning-based network anomaly detection</b:Title>
    <b:JournalName>Cluster Computing</b:JournalName>
    <b:Year>2019</b:Year>
    <b:Pages>949 - 961</b:Pages>
    <b:Volume>22</b:Volume>
    <b:Issue>1</b:Issue>
    <b:RefOrder>87</b:RefOrder>
  </b:Source>
  <b:Source>
    <b:Tag>AIN232</b:Tag>
    <b:SourceType>JournalArticle</b:SourceType>
    <b:Guid>{BB305F7C-F2B5-402B-8A9A-F38D8E5EFDC2}</b:Guid>
    <b:LCID>en-GB</b:LCID>
    <b:Author>
      <b:Author>
        <b:NameList>
          <b:Person>
            <b:Last>AI</b:Last>
            <b:First>NIST</b:First>
          </b:Person>
        </b:NameList>
      </b:Author>
    </b:Author>
    <b:Title>Artificial intelligence risk management framework (AI RMF 1.0)</b:Title>
    <b:JournalName>URL: https://nvlpubs. nist. gov/nistpubs/ai/nist. ai</b:JournalName>
    <b:Year>2023</b:Year>
    <b:Pages>0 - 1</b:Pages>
    <b:Volume>1</b:Volume>
    <b:Issue>0</b:Issue>
    <b:RefOrder>88</b:RefOrder>
  </b:Source>
  <b:Source>
    <b:Tag>AiH19</b:Tag>
    <b:SourceType>JournalArticle</b:SourceType>
    <b:Guid>{564B794A-D3DE-4650-825B-03D794231D5D}</b:Guid>
    <b:LCID>en-GB</b:LCID>
    <b:Author>
      <b:Author>
        <b:NameList>
          <b:Person>
            <b:Last>Ai</b:Last>
            <b:First>Hleg</b:First>
          </b:Person>
        </b:NameList>
      </b:Author>
    </b:Author>
    <b:Title>High-level expert group on artificial intelligence</b:Title>
    <b:JournalName>Ethics guidelines for trustworthy AI</b:JournalName>
    <b:Year>2019</b:Year>
    <b:Pages>1 - 9</b:Pages>
    <b:Volume>6</b:Volume>
    <b:Issue>15.3</b:Issue>
    <b:RefOrder>89</b:RefOrder>
  </b:Source>
  <b:Source>
    <b:Tag>Phi211</b:Tag>
    <b:SourceType>Book</b:SourceType>
    <b:Guid>{277928F5-207B-4815-8630-9D9052BEA2E7}</b:Guid>
    <b:LCID>en-GB</b:LCID>
    <b:Title>The European Union, cybersecurity, and the financial sector: A primer</b:Title>
    <b:Year>2021</b:Year>
    <b:City>Washington</b:City>
    <b:Publisher>Carnegie Endowment for International Peace</b:Publisher>
    <b:Author>
      <b:Author>
        <b:NameList>
          <b:Person>
            <b:Last>Brauchle</b:Last>
            <b:First>Philipp</b:First>
            <b:Middle>S. Krüger and Jan-Philipp</b:Middle>
          </b:Person>
        </b:NameList>
      </b:Author>
    </b:Author>
    <b:RefOrder>90</b:RefOrder>
  </b:Source>
  <b:Source>
    <b:Tag>AIN233</b:Tag>
    <b:SourceType>JournalArticle</b:SourceType>
    <b:Guid>{21076787-A7DA-4858-B491-89083BA2977E}</b:Guid>
    <b:LCID>en-GB</b:LCID>
    <b:Title>Artificial intelligence risk management framework (AI RMF 1.0)</b:Title>
    <b:Year>2023</b:Year>
    <b:Author>
      <b:Author>
        <b:NameList>
          <b:Person>
            <b:Last>AI</b:Last>
            <b:First>NIST</b:First>
          </b:Person>
        </b:NameList>
      </b:Author>
    </b:Author>
    <b:JournalName>URL: https://nvlpubs. nist. gov/nistpubs/ai/nist. ai</b:JournalName>
    <b:Pages>0 - 1</b:Pages>
    <b:Volume>1</b:Volume>
    <b:Issue>0</b:Issue>
    <b:RefOrder>91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4" ma:contentTypeDescription="Create a new document." ma:contentTypeScope="" ma:versionID="542e5ceb905de8b879c66ae2b329090a">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4de71d0b60bdb081db265e457be5a36a"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14020-5DC0-42F6-BEB6-DB59D331A1F3}">
  <ds:schemaRefs>
    <ds:schemaRef ds:uri="http://schemas.openxmlformats.org/officeDocument/2006/bibliography"/>
  </ds:schemaRefs>
</ds:datastoreItem>
</file>

<file path=customXml/itemProps2.xml><?xml version="1.0" encoding="utf-8"?>
<ds:datastoreItem xmlns:ds="http://schemas.openxmlformats.org/officeDocument/2006/customXml" ds:itemID="{5B54D4E3-399F-409A-B226-1DC3F789CAD1}">
  <ds:schemaRefs>
    <ds:schemaRef ds:uri="http://schemas.microsoft.com/sharepoint/v3/contenttype/forms"/>
  </ds:schemaRefs>
</ds:datastoreItem>
</file>

<file path=customXml/itemProps3.xml><?xml version="1.0" encoding="utf-8"?>
<ds:datastoreItem xmlns:ds="http://schemas.openxmlformats.org/officeDocument/2006/customXml" ds:itemID="{6D8835E7-5131-4C90-A4AF-57FD192192A4}">
  <ds:schemaRefs>
    <ds:schemaRef ds:uri="http://schemas.microsoft.com/office/2006/metadata/properties"/>
    <ds:schemaRef ds:uri="http://schemas.microsoft.com/office/infopath/2007/PartnerControls"/>
    <ds:schemaRef ds:uri="5c225c8a-d58b-4f92-9659-fc93657787ef"/>
  </ds:schemaRefs>
</ds:datastoreItem>
</file>

<file path=customXml/itemProps4.xml><?xml version="1.0" encoding="utf-8"?>
<ds:datastoreItem xmlns:ds="http://schemas.openxmlformats.org/officeDocument/2006/customXml" ds:itemID="{B2C688BE-0C2F-4620-B392-6CEEF77B0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5278</TotalTime>
  <Pages>98</Pages>
  <Words>22121</Words>
  <Characters>126090</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 Payne (2127853)</dc:creator>
  <cp:keywords/>
  <dc:description/>
  <cp:lastModifiedBy>Jervis Payne (2127853)</cp:lastModifiedBy>
  <cp:revision>1224</cp:revision>
  <dcterms:created xsi:type="dcterms:W3CDTF">2026-06-29T16:20:00Z</dcterms:created>
  <dcterms:modified xsi:type="dcterms:W3CDTF">2026-08-27T17:30:00Z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22572d9e-8952-48cd-adfe-5b3a7d44438f</vt:lpwstr>
  </property>
  <property fmtid="{D5CDD505-2E9C-101B-9397-08002B2CF9AE}" pid="3" name="ContentTypeId">
    <vt:lpwstr>0x010100448A7A53ED0F6C4BAC9BB320F40B3DEF</vt:lpwstr>
  </property>
</Properties>
</file>