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4875DC" w14:textId="77777777" w:rsidR="00FD490C" w:rsidRDefault="00FD490C" w:rsidP="00BA6C8A">
      <w:pPr>
        <w:spacing w:after="0" w:line="360" w:lineRule="auto"/>
        <w:jc w:val="center"/>
        <w:rPr>
          <w:rFonts w:ascii="Arial" w:hAnsi="Arial" w:cs="Arial"/>
          <w:b/>
          <w:bCs/>
          <w:sz w:val="24"/>
          <w:szCs w:val="24"/>
        </w:rPr>
      </w:pPr>
    </w:p>
    <w:p w14:paraId="6900212F" w14:textId="77777777" w:rsidR="00FD490C" w:rsidRDefault="00FD490C" w:rsidP="00BA6C8A">
      <w:pPr>
        <w:spacing w:after="0" w:line="360" w:lineRule="auto"/>
        <w:jc w:val="center"/>
        <w:rPr>
          <w:rFonts w:ascii="Arial" w:hAnsi="Arial" w:cs="Arial"/>
          <w:b/>
          <w:bCs/>
          <w:sz w:val="24"/>
          <w:szCs w:val="24"/>
        </w:rPr>
      </w:pPr>
    </w:p>
    <w:p w14:paraId="10AF7D8A" w14:textId="77777777" w:rsidR="00FD490C" w:rsidRDefault="00FD490C" w:rsidP="00BA6C8A">
      <w:pPr>
        <w:spacing w:after="0" w:line="360" w:lineRule="auto"/>
        <w:jc w:val="center"/>
        <w:rPr>
          <w:rFonts w:ascii="Arial" w:hAnsi="Arial" w:cs="Arial"/>
          <w:b/>
          <w:bCs/>
          <w:sz w:val="24"/>
          <w:szCs w:val="24"/>
        </w:rPr>
      </w:pPr>
    </w:p>
    <w:p w14:paraId="5A5A2AB3" w14:textId="77777777" w:rsidR="00FD490C" w:rsidRDefault="00FD490C" w:rsidP="00BA6C8A">
      <w:pPr>
        <w:spacing w:after="0" w:line="360" w:lineRule="auto"/>
        <w:jc w:val="center"/>
        <w:rPr>
          <w:rFonts w:ascii="Arial" w:hAnsi="Arial" w:cs="Arial"/>
          <w:b/>
          <w:bCs/>
          <w:sz w:val="24"/>
          <w:szCs w:val="24"/>
        </w:rPr>
      </w:pPr>
    </w:p>
    <w:p w14:paraId="3636F1F0" w14:textId="77777777" w:rsidR="00FD490C" w:rsidRDefault="00FD490C" w:rsidP="00BA6C8A">
      <w:pPr>
        <w:spacing w:after="0" w:line="360" w:lineRule="auto"/>
        <w:jc w:val="center"/>
        <w:rPr>
          <w:rFonts w:ascii="Arial" w:hAnsi="Arial" w:cs="Arial"/>
          <w:b/>
          <w:bCs/>
          <w:sz w:val="24"/>
          <w:szCs w:val="24"/>
        </w:rPr>
      </w:pPr>
    </w:p>
    <w:p w14:paraId="202C13EF" w14:textId="77777777" w:rsidR="00FD490C" w:rsidRDefault="00FD490C" w:rsidP="00BA6C8A">
      <w:pPr>
        <w:spacing w:after="0" w:line="360" w:lineRule="auto"/>
        <w:jc w:val="center"/>
        <w:rPr>
          <w:rFonts w:ascii="Arial" w:hAnsi="Arial" w:cs="Arial"/>
          <w:b/>
          <w:bCs/>
          <w:sz w:val="24"/>
          <w:szCs w:val="24"/>
        </w:rPr>
      </w:pPr>
    </w:p>
    <w:p w14:paraId="2B4D3F4D" w14:textId="77777777" w:rsidR="00FD490C" w:rsidRDefault="00FD490C" w:rsidP="00BA6C8A">
      <w:pPr>
        <w:spacing w:after="0" w:line="360" w:lineRule="auto"/>
        <w:jc w:val="center"/>
        <w:rPr>
          <w:rFonts w:ascii="Arial" w:hAnsi="Arial" w:cs="Arial"/>
          <w:b/>
          <w:bCs/>
          <w:sz w:val="24"/>
          <w:szCs w:val="24"/>
        </w:rPr>
      </w:pPr>
    </w:p>
    <w:p w14:paraId="19597172" w14:textId="77777777" w:rsidR="00FD490C" w:rsidRPr="00433A12" w:rsidRDefault="00FD490C" w:rsidP="00BA6C8A">
      <w:pPr>
        <w:spacing w:after="0" w:line="360" w:lineRule="auto"/>
        <w:jc w:val="center"/>
        <w:rPr>
          <w:rFonts w:ascii="Arial" w:hAnsi="Arial" w:cs="Arial"/>
          <w:sz w:val="24"/>
          <w:szCs w:val="24"/>
        </w:rPr>
      </w:pPr>
    </w:p>
    <w:p w14:paraId="05FDB4BD" w14:textId="4D824337" w:rsidR="00CA42FB" w:rsidRPr="00433A12" w:rsidRDefault="00CA42FB" w:rsidP="00BA6C8A">
      <w:pPr>
        <w:spacing w:after="0" w:line="360" w:lineRule="auto"/>
        <w:jc w:val="center"/>
        <w:rPr>
          <w:rFonts w:ascii="Arial" w:hAnsi="Arial" w:cs="Arial"/>
          <w:sz w:val="24"/>
          <w:szCs w:val="24"/>
        </w:rPr>
      </w:pPr>
      <w:r w:rsidRPr="00433A12">
        <w:rPr>
          <w:rFonts w:ascii="Arial" w:hAnsi="Arial" w:cs="Arial"/>
          <w:sz w:val="24"/>
          <w:szCs w:val="24"/>
        </w:rPr>
        <w:t>Assignment 1</w:t>
      </w:r>
    </w:p>
    <w:p w14:paraId="710B6CFB" w14:textId="77777777" w:rsidR="00CA42FB" w:rsidRPr="00433A12" w:rsidRDefault="00CA42FB" w:rsidP="0082599F">
      <w:pPr>
        <w:spacing w:after="0" w:line="360" w:lineRule="auto"/>
        <w:jc w:val="both"/>
        <w:rPr>
          <w:rFonts w:ascii="Arial" w:hAnsi="Arial" w:cs="Arial"/>
          <w:sz w:val="24"/>
          <w:szCs w:val="24"/>
        </w:rPr>
      </w:pPr>
    </w:p>
    <w:p w14:paraId="5E60CD79" w14:textId="77777777" w:rsidR="00CA42FB" w:rsidRPr="00433A12" w:rsidRDefault="00CA42FB" w:rsidP="0082599F">
      <w:pPr>
        <w:spacing w:after="0" w:line="360" w:lineRule="auto"/>
        <w:jc w:val="both"/>
        <w:rPr>
          <w:rFonts w:ascii="Arial" w:hAnsi="Arial" w:cs="Arial"/>
          <w:sz w:val="24"/>
          <w:szCs w:val="24"/>
        </w:rPr>
      </w:pPr>
    </w:p>
    <w:p w14:paraId="42B77133" w14:textId="77777777" w:rsidR="00CA42FB" w:rsidRPr="00433A12" w:rsidRDefault="00CA42FB" w:rsidP="0082599F">
      <w:pPr>
        <w:spacing w:after="0" w:line="360" w:lineRule="auto"/>
        <w:jc w:val="both"/>
        <w:rPr>
          <w:rFonts w:ascii="Arial" w:hAnsi="Arial" w:cs="Arial"/>
          <w:sz w:val="24"/>
          <w:szCs w:val="24"/>
        </w:rPr>
      </w:pPr>
    </w:p>
    <w:p w14:paraId="127E8DFE" w14:textId="77777777" w:rsidR="00CA42FB" w:rsidRPr="00433A12" w:rsidRDefault="00CA42FB" w:rsidP="0082599F">
      <w:pPr>
        <w:spacing w:after="0" w:line="360" w:lineRule="auto"/>
        <w:jc w:val="both"/>
        <w:rPr>
          <w:rFonts w:ascii="Arial" w:hAnsi="Arial" w:cs="Arial"/>
          <w:sz w:val="24"/>
          <w:szCs w:val="24"/>
        </w:rPr>
      </w:pPr>
    </w:p>
    <w:p w14:paraId="1C1A024C" w14:textId="77777777" w:rsidR="00CA42FB" w:rsidRPr="00433A12" w:rsidRDefault="00CA42FB" w:rsidP="0082599F">
      <w:pPr>
        <w:spacing w:after="0" w:line="360" w:lineRule="auto"/>
        <w:jc w:val="both"/>
        <w:rPr>
          <w:rFonts w:ascii="Arial" w:hAnsi="Arial" w:cs="Arial"/>
          <w:sz w:val="24"/>
          <w:szCs w:val="24"/>
        </w:rPr>
      </w:pPr>
    </w:p>
    <w:p w14:paraId="2CD6D9DA" w14:textId="77777777" w:rsidR="00CA42FB" w:rsidRPr="00433A12" w:rsidRDefault="00CA42FB" w:rsidP="0082599F">
      <w:pPr>
        <w:spacing w:after="0" w:line="360" w:lineRule="auto"/>
        <w:jc w:val="both"/>
        <w:rPr>
          <w:rFonts w:ascii="Arial" w:hAnsi="Arial" w:cs="Arial"/>
          <w:sz w:val="24"/>
          <w:szCs w:val="24"/>
        </w:rPr>
      </w:pPr>
      <w:r w:rsidRPr="00433A12">
        <w:rPr>
          <w:rFonts w:ascii="Arial" w:hAnsi="Arial" w:cs="Arial"/>
          <w:sz w:val="24"/>
          <w:szCs w:val="24"/>
        </w:rPr>
        <w:t>Name:                  Gianina-Maricica Chirila</w:t>
      </w:r>
    </w:p>
    <w:p w14:paraId="49705B88" w14:textId="77777777" w:rsidR="00CA42FB" w:rsidRPr="00433A12" w:rsidRDefault="00CA42FB" w:rsidP="0082599F">
      <w:pPr>
        <w:spacing w:after="0" w:line="360" w:lineRule="auto"/>
        <w:jc w:val="both"/>
        <w:rPr>
          <w:rFonts w:ascii="Arial" w:hAnsi="Arial" w:cs="Arial"/>
          <w:sz w:val="24"/>
          <w:szCs w:val="24"/>
        </w:rPr>
      </w:pPr>
      <w:r w:rsidRPr="00433A12">
        <w:rPr>
          <w:rFonts w:ascii="Arial" w:hAnsi="Arial" w:cs="Arial"/>
          <w:sz w:val="24"/>
          <w:szCs w:val="24"/>
        </w:rPr>
        <w:t>Student ID:          2131738</w:t>
      </w:r>
    </w:p>
    <w:p w14:paraId="76745A5A" w14:textId="77777777" w:rsidR="00CA42FB" w:rsidRPr="00433A12" w:rsidRDefault="00CA42FB" w:rsidP="0082599F">
      <w:pPr>
        <w:spacing w:after="0" w:line="360" w:lineRule="auto"/>
        <w:jc w:val="both"/>
        <w:rPr>
          <w:rFonts w:ascii="Arial" w:hAnsi="Arial" w:cs="Arial"/>
          <w:sz w:val="24"/>
          <w:szCs w:val="24"/>
        </w:rPr>
      </w:pPr>
      <w:r w:rsidRPr="00433A12">
        <w:rPr>
          <w:rFonts w:ascii="Arial" w:hAnsi="Arial" w:cs="Arial"/>
          <w:sz w:val="24"/>
          <w:szCs w:val="24"/>
        </w:rPr>
        <w:t>Module code:      LCBB4003</w:t>
      </w:r>
    </w:p>
    <w:p w14:paraId="68BB28C0" w14:textId="77777777" w:rsidR="00CA42FB" w:rsidRPr="00433A12" w:rsidRDefault="00CA42FB" w:rsidP="0082599F">
      <w:pPr>
        <w:spacing w:after="0" w:line="360" w:lineRule="auto"/>
        <w:jc w:val="both"/>
        <w:rPr>
          <w:rFonts w:ascii="Arial" w:hAnsi="Arial" w:cs="Arial"/>
          <w:sz w:val="24"/>
          <w:szCs w:val="24"/>
        </w:rPr>
      </w:pPr>
      <w:r w:rsidRPr="00433A12">
        <w:rPr>
          <w:rFonts w:ascii="Arial" w:hAnsi="Arial" w:cs="Arial"/>
          <w:sz w:val="24"/>
          <w:szCs w:val="24"/>
        </w:rPr>
        <w:t>Module name:     Introducing the Modern Workplace</w:t>
      </w:r>
    </w:p>
    <w:p w14:paraId="6B7B224B" w14:textId="090C0AE8" w:rsidR="00CA42FB" w:rsidRPr="00433A12" w:rsidRDefault="00CA42FB" w:rsidP="0082599F">
      <w:pPr>
        <w:spacing w:after="0" w:line="360" w:lineRule="auto"/>
        <w:jc w:val="both"/>
        <w:rPr>
          <w:rFonts w:ascii="Arial" w:hAnsi="Arial" w:cs="Arial"/>
          <w:sz w:val="24"/>
          <w:szCs w:val="24"/>
        </w:rPr>
      </w:pPr>
      <w:r w:rsidRPr="00433A12">
        <w:rPr>
          <w:rFonts w:ascii="Arial" w:hAnsi="Arial" w:cs="Arial"/>
          <w:sz w:val="24"/>
          <w:szCs w:val="24"/>
        </w:rPr>
        <w:t xml:space="preserve">Lecturer:             </w:t>
      </w:r>
      <w:r w:rsidR="00990D1A" w:rsidRPr="00433A12">
        <w:rPr>
          <w:rFonts w:ascii="Arial" w:hAnsi="Arial" w:cs="Arial"/>
          <w:sz w:val="24"/>
          <w:szCs w:val="24"/>
        </w:rPr>
        <w:t xml:space="preserve"> </w:t>
      </w:r>
      <w:r w:rsidRPr="00433A12">
        <w:rPr>
          <w:rFonts w:ascii="Arial" w:hAnsi="Arial" w:cs="Arial"/>
          <w:sz w:val="24"/>
          <w:szCs w:val="24"/>
        </w:rPr>
        <w:t>Dr. Dudley Ofori</w:t>
      </w:r>
    </w:p>
    <w:p w14:paraId="6DDF8F5B" w14:textId="45ACD6DD" w:rsidR="00CA42FB" w:rsidRPr="00433A12" w:rsidRDefault="00CA42FB" w:rsidP="0082599F">
      <w:pPr>
        <w:spacing w:after="0" w:line="360" w:lineRule="auto"/>
        <w:jc w:val="both"/>
        <w:rPr>
          <w:rFonts w:ascii="Arial" w:hAnsi="Arial" w:cs="Arial"/>
          <w:sz w:val="24"/>
          <w:szCs w:val="24"/>
        </w:rPr>
      </w:pPr>
      <w:r w:rsidRPr="00433A12">
        <w:rPr>
          <w:rFonts w:ascii="Arial" w:hAnsi="Arial" w:cs="Arial"/>
          <w:sz w:val="24"/>
          <w:szCs w:val="24"/>
        </w:rPr>
        <w:t>Date:                     27.08.2023</w:t>
      </w:r>
    </w:p>
    <w:p w14:paraId="2C6A027A" w14:textId="77777777" w:rsidR="003B7F36" w:rsidRPr="0073673A" w:rsidRDefault="003B7F36" w:rsidP="0082599F">
      <w:pPr>
        <w:jc w:val="both"/>
        <w:rPr>
          <w:rFonts w:ascii="Arial" w:hAnsi="Arial" w:cs="Arial"/>
          <w:sz w:val="24"/>
          <w:szCs w:val="24"/>
        </w:rPr>
      </w:pPr>
    </w:p>
    <w:p w14:paraId="2B08A212" w14:textId="77777777" w:rsidR="00320A4A" w:rsidRPr="0073673A" w:rsidRDefault="00320A4A" w:rsidP="0082599F">
      <w:pPr>
        <w:jc w:val="both"/>
        <w:rPr>
          <w:rFonts w:ascii="Arial" w:hAnsi="Arial" w:cs="Arial"/>
          <w:sz w:val="24"/>
          <w:szCs w:val="24"/>
        </w:rPr>
      </w:pPr>
    </w:p>
    <w:p w14:paraId="42E80B92" w14:textId="77777777" w:rsidR="00320A4A" w:rsidRPr="0073673A" w:rsidRDefault="00320A4A" w:rsidP="0082599F">
      <w:pPr>
        <w:jc w:val="both"/>
        <w:rPr>
          <w:rFonts w:ascii="Arial" w:hAnsi="Arial" w:cs="Arial"/>
          <w:sz w:val="24"/>
          <w:szCs w:val="24"/>
        </w:rPr>
      </w:pPr>
    </w:p>
    <w:p w14:paraId="2A700D28" w14:textId="77777777" w:rsidR="00320A4A" w:rsidRPr="0073673A" w:rsidRDefault="00320A4A" w:rsidP="0082599F">
      <w:pPr>
        <w:jc w:val="both"/>
        <w:rPr>
          <w:rFonts w:ascii="Arial" w:hAnsi="Arial" w:cs="Arial"/>
          <w:sz w:val="24"/>
          <w:szCs w:val="24"/>
        </w:rPr>
      </w:pPr>
    </w:p>
    <w:p w14:paraId="772FEDE0" w14:textId="77777777" w:rsidR="00320A4A" w:rsidRPr="0073673A" w:rsidRDefault="00320A4A" w:rsidP="0082599F">
      <w:pPr>
        <w:jc w:val="both"/>
        <w:rPr>
          <w:rFonts w:ascii="Arial" w:hAnsi="Arial" w:cs="Arial"/>
          <w:sz w:val="24"/>
          <w:szCs w:val="24"/>
        </w:rPr>
      </w:pPr>
    </w:p>
    <w:p w14:paraId="2EBD7B0C" w14:textId="77777777" w:rsidR="00320A4A" w:rsidRPr="0073673A" w:rsidRDefault="00320A4A" w:rsidP="0082599F">
      <w:pPr>
        <w:jc w:val="both"/>
        <w:rPr>
          <w:rFonts w:ascii="Arial" w:hAnsi="Arial" w:cs="Arial"/>
          <w:sz w:val="24"/>
          <w:szCs w:val="24"/>
        </w:rPr>
      </w:pPr>
    </w:p>
    <w:p w14:paraId="76774484" w14:textId="77777777" w:rsidR="00320A4A" w:rsidRPr="0073673A" w:rsidRDefault="00320A4A" w:rsidP="0082599F">
      <w:pPr>
        <w:jc w:val="both"/>
        <w:rPr>
          <w:rFonts w:ascii="Arial" w:hAnsi="Arial" w:cs="Arial"/>
          <w:sz w:val="24"/>
          <w:szCs w:val="24"/>
        </w:rPr>
      </w:pPr>
    </w:p>
    <w:p w14:paraId="20D178DD" w14:textId="77777777" w:rsidR="00320A4A" w:rsidRPr="0073673A" w:rsidRDefault="00320A4A" w:rsidP="0082599F">
      <w:pPr>
        <w:jc w:val="both"/>
        <w:rPr>
          <w:rFonts w:ascii="Arial" w:hAnsi="Arial" w:cs="Arial"/>
          <w:sz w:val="24"/>
          <w:szCs w:val="24"/>
        </w:rPr>
      </w:pPr>
    </w:p>
    <w:p w14:paraId="3C7C31A3" w14:textId="77777777" w:rsidR="00320A4A" w:rsidRPr="0073673A" w:rsidRDefault="00320A4A" w:rsidP="0082599F">
      <w:pPr>
        <w:jc w:val="both"/>
        <w:rPr>
          <w:rFonts w:ascii="Arial" w:hAnsi="Arial" w:cs="Arial"/>
          <w:sz w:val="24"/>
          <w:szCs w:val="24"/>
        </w:rPr>
      </w:pPr>
    </w:p>
    <w:p w14:paraId="0124B087" w14:textId="77777777" w:rsidR="00320A4A" w:rsidRPr="0073673A" w:rsidRDefault="00320A4A" w:rsidP="0082599F">
      <w:pPr>
        <w:jc w:val="both"/>
        <w:rPr>
          <w:rFonts w:ascii="Arial" w:hAnsi="Arial" w:cs="Arial"/>
          <w:sz w:val="24"/>
          <w:szCs w:val="24"/>
        </w:rPr>
      </w:pPr>
    </w:p>
    <w:p w14:paraId="3B0B1DD7" w14:textId="77777777" w:rsidR="00BA6C8A" w:rsidRPr="0073673A" w:rsidRDefault="00BA6C8A" w:rsidP="0082599F">
      <w:pPr>
        <w:jc w:val="both"/>
        <w:rPr>
          <w:rFonts w:ascii="Arial" w:hAnsi="Arial" w:cs="Arial"/>
          <w:b/>
          <w:bCs/>
          <w:sz w:val="28"/>
          <w:szCs w:val="28"/>
        </w:rPr>
      </w:pPr>
    </w:p>
    <w:sdt>
      <w:sdtPr>
        <w:rPr>
          <w:rFonts w:ascii="Arial" w:hAnsi="Arial" w:cs="Arial"/>
        </w:rPr>
        <w:id w:val="2081938586"/>
        <w:docPartObj>
          <w:docPartGallery w:val="Table of Contents"/>
          <w:docPartUnique/>
        </w:docPartObj>
      </w:sdtPr>
      <w:sdtEndPr>
        <w:rPr>
          <w:rFonts w:eastAsiaTheme="minorHAnsi"/>
          <w:b/>
          <w:bCs/>
          <w:noProof/>
          <w:color w:val="auto"/>
          <w:sz w:val="22"/>
          <w:szCs w:val="22"/>
          <w:lang w:val="en-GB"/>
        </w:rPr>
      </w:sdtEndPr>
      <w:sdtContent>
        <w:p w14:paraId="6AAED57E" w14:textId="62219989" w:rsidR="00FE78FE" w:rsidRPr="0073673A" w:rsidRDefault="00FE78FE">
          <w:pPr>
            <w:pStyle w:val="TOCHeading"/>
            <w:rPr>
              <w:rFonts w:ascii="Arial" w:hAnsi="Arial" w:cs="Arial"/>
              <w:color w:val="auto"/>
            </w:rPr>
          </w:pPr>
          <w:r w:rsidRPr="0073673A">
            <w:rPr>
              <w:rFonts w:ascii="Arial" w:hAnsi="Arial" w:cs="Arial"/>
              <w:color w:val="auto"/>
            </w:rPr>
            <w:t>Table of Contents</w:t>
          </w:r>
        </w:p>
        <w:p w14:paraId="44F8F245" w14:textId="77777777" w:rsidR="00FE78FE" w:rsidRPr="0073673A" w:rsidRDefault="00FE78FE" w:rsidP="00FE78FE">
          <w:pPr>
            <w:rPr>
              <w:rFonts w:ascii="Arial" w:hAnsi="Arial" w:cs="Arial"/>
              <w:lang w:val="en-US"/>
            </w:rPr>
          </w:pPr>
        </w:p>
        <w:p w14:paraId="4503F1C7" w14:textId="77777777" w:rsidR="00F70454" w:rsidRPr="0073673A" w:rsidRDefault="00F70454" w:rsidP="00FE78FE">
          <w:pPr>
            <w:rPr>
              <w:rFonts w:ascii="Arial" w:hAnsi="Arial" w:cs="Arial"/>
              <w:sz w:val="24"/>
              <w:szCs w:val="24"/>
              <w:lang w:val="en-US"/>
            </w:rPr>
          </w:pPr>
        </w:p>
        <w:p w14:paraId="789F5D8C" w14:textId="3E14114B" w:rsidR="00FE78FE" w:rsidRPr="0073673A" w:rsidRDefault="00FE78FE" w:rsidP="00FE78FE">
          <w:pPr>
            <w:jc w:val="both"/>
            <w:rPr>
              <w:rFonts w:ascii="Arial" w:hAnsi="Arial" w:cs="Arial"/>
              <w:sz w:val="24"/>
              <w:szCs w:val="24"/>
            </w:rPr>
          </w:pPr>
          <w:r w:rsidRPr="0073673A">
            <w:rPr>
              <w:rFonts w:ascii="Arial" w:hAnsi="Arial" w:cs="Arial"/>
              <w:sz w:val="24"/>
              <w:szCs w:val="24"/>
            </w:rPr>
            <w:t>1. Introduction</w:t>
          </w:r>
          <w:r w:rsidRPr="0073673A">
            <w:rPr>
              <w:rFonts w:ascii="Arial" w:hAnsi="Arial" w:cs="Arial"/>
              <w:sz w:val="24"/>
              <w:szCs w:val="24"/>
            </w:rPr>
            <w:t xml:space="preserve">                                                                                  </w:t>
          </w:r>
          <w:r w:rsidRPr="0073673A">
            <w:rPr>
              <w:rFonts w:ascii="Arial" w:hAnsi="Arial" w:cs="Arial"/>
              <w:sz w:val="24"/>
              <w:szCs w:val="24"/>
            </w:rPr>
            <w:t xml:space="preserve"> </w:t>
          </w:r>
          <w:r w:rsidRPr="0073673A">
            <w:rPr>
              <w:rFonts w:ascii="Arial" w:hAnsi="Arial" w:cs="Arial"/>
              <w:sz w:val="24"/>
              <w:szCs w:val="24"/>
            </w:rPr>
            <w:t xml:space="preserve"> </w:t>
          </w:r>
          <w:r w:rsidR="002761CF" w:rsidRPr="0073673A">
            <w:rPr>
              <w:rFonts w:ascii="Arial" w:hAnsi="Arial" w:cs="Arial"/>
              <w:sz w:val="24"/>
              <w:szCs w:val="24"/>
            </w:rPr>
            <w:t xml:space="preserve">     </w:t>
          </w:r>
          <w:r w:rsidR="0073673A">
            <w:rPr>
              <w:rFonts w:ascii="Arial" w:hAnsi="Arial" w:cs="Arial"/>
              <w:sz w:val="24"/>
              <w:szCs w:val="24"/>
            </w:rPr>
            <w:t xml:space="preserve">                   </w:t>
          </w:r>
          <w:r w:rsidRPr="0073673A">
            <w:rPr>
              <w:rFonts w:ascii="Arial" w:hAnsi="Arial" w:cs="Arial"/>
              <w:sz w:val="24"/>
              <w:szCs w:val="24"/>
            </w:rPr>
            <w:t>3</w:t>
          </w:r>
        </w:p>
        <w:p w14:paraId="14D4B42E" w14:textId="6F1C89B7" w:rsidR="00FE78FE" w:rsidRPr="0073673A" w:rsidRDefault="00FE78FE" w:rsidP="00FE78FE">
          <w:pPr>
            <w:jc w:val="both"/>
            <w:rPr>
              <w:rFonts w:ascii="Arial" w:hAnsi="Arial" w:cs="Arial"/>
              <w:sz w:val="24"/>
              <w:szCs w:val="24"/>
            </w:rPr>
          </w:pPr>
          <w:r w:rsidRPr="0073673A">
            <w:rPr>
              <w:rFonts w:ascii="Arial" w:hAnsi="Arial" w:cs="Arial"/>
              <w:sz w:val="24"/>
              <w:szCs w:val="24"/>
            </w:rPr>
            <w:t xml:space="preserve">2. Background </w:t>
          </w:r>
          <w:r w:rsidRPr="0073673A">
            <w:rPr>
              <w:rFonts w:ascii="Arial" w:hAnsi="Arial" w:cs="Arial"/>
              <w:sz w:val="24"/>
              <w:szCs w:val="24"/>
            </w:rPr>
            <w:t xml:space="preserve">                                                                                   </w:t>
          </w:r>
          <w:r w:rsidR="002761CF" w:rsidRPr="0073673A">
            <w:rPr>
              <w:rFonts w:ascii="Arial" w:hAnsi="Arial" w:cs="Arial"/>
              <w:sz w:val="24"/>
              <w:szCs w:val="24"/>
            </w:rPr>
            <w:t xml:space="preserve">    </w:t>
          </w:r>
          <w:r w:rsidR="0073673A">
            <w:rPr>
              <w:rFonts w:ascii="Arial" w:hAnsi="Arial" w:cs="Arial"/>
              <w:sz w:val="24"/>
              <w:szCs w:val="24"/>
            </w:rPr>
            <w:t xml:space="preserve">                   </w:t>
          </w:r>
          <w:r w:rsidRPr="0073673A">
            <w:rPr>
              <w:rFonts w:ascii="Arial" w:hAnsi="Arial" w:cs="Arial"/>
              <w:sz w:val="24"/>
              <w:szCs w:val="24"/>
            </w:rPr>
            <w:t>4</w:t>
          </w:r>
        </w:p>
        <w:p w14:paraId="3F1106FA" w14:textId="460EE837" w:rsidR="00FE78FE" w:rsidRPr="0073673A" w:rsidRDefault="00FE78FE" w:rsidP="00FE78FE">
          <w:pPr>
            <w:jc w:val="both"/>
            <w:rPr>
              <w:rFonts w:ascii="Arial" w:hAnsi="Arial" w:cs="Arial"/>
              <w:sz w:val="24"/>
              <w:szCs w:val="24"/>
            </w:rPr>
          </w:pPr>
          <w:r w:rsidRPr="0073673A">
            <w:rPr>
              <w:rFonts w:ascii="Arial" w:hAnsi="Arial" w:cs="Arial"/>
              <w:sz w:val="24"/>
              <w:szCs w:val="24"/>
            </w:rPr>
            <w:t xml:space="preserve">3. Structure </w:t>
          </w:r>
          <w:r w:rsidRPr="0073673A">
            <w:rPr>
              <w:rFonts w:ascii="Arial" w:hAnsi="Arial" w:cs="Arial"/>
              <w:sz w:val="24"/>
              <w:szCs w:val="24"/>
            </w:rPr>
            <w:t xml:space="preserve">                                                                                       </w:t>
          </w:r>
          <w:r w:rsidR="002761CF" w:rsidRPr="0073673A">
            <w:rPr>
              <w:rFonts w:ascii="Arial" w:hAnsi="Arial" w:cs="Arial"/>
              <w:sz w:val="24"/>
              <w:szCs w:val="24"/>
            </w:rPr>
            <w:t xml:space="preserve">     </w:t>
          </w:r>
          <w:r w:rsidR="0073673A">
            <w:rPr>
              <w:rFonts w:ascii="Arial" w:hAnsi="Arial" w:cs="Arial"/>
              <w:sz w:val="24"/>
              <w:szCs w:val="24"/>
            </w:rPr>
            <w:t xml:space="preserve">                   </w:t>
          </w:r>
          <w:r w:rsidRPr="0073673A">
            <w:rPr>
              <w:rFonts w:ascii="Arial" w:hAnsi="Arial" w:cs="Arial"/>
              <w:sz w:val="24"/>
              <w:szCs w:val="24"/>
            </w:rPr>
            <w:t>5</w:t>
          </w:r>
        </w:p>
        <w:p w14:paraId="0B457C7D" w14:textId="44EF5255" w:rsidR="00FE78FE" w:rsidRPr="0073673A" w:rsidRDefault="00FE78FE" w:rsidP="00FE78FE">
          <w:pPr>
            <w:jc w:val="both"/>
            <w:rPr>
              <w:rFonts w:ascii="Arial" w:hAnsi="Arial" w:cs="Arial"/>
              <w:sz w:val="24"/>
              <w:szCs w:val="24"/>
            </w:rPr>
          </w:pPr>
          <w:r w:rsidRPr="0073673A">
            <w:rPr>
              <w:rFonts w:ascii="Arial" w:hAnsi="Arial" w:cs="Arial"/>
              <w:sz w:val="24"/>
              <w:szCs w:val="24"/>
            </w:rPr>
            <w:t xml:space="preserve">4. Leadership style </w:t>
          </w:r>
          <w:r w:rsidRPr="0073673A">
            <w:rPr>
              <w:rFonts w:ascii="Arial" w:hAnsi="Arial" w:cs="Arial"/>
              <w:sz w:val="24"/>
              <w:szCs w:val="24"/>
            </w:rPr>
            <w:t xml:space="preserve">                                                                             </w:t>
          </w:r>
          <w:r w:rsidR="002761CF" w:rsidRPr="0073673A">
            <w:rPr>
              <w:rFonts w:ascii="Arial" w:hAnsi="Arial" w:cs="Arial"/>
              <w:sz w:val="24"/>
              <w:szCs w:val="24"/>
            </w:rPr>
            <w:t xml:space="preserve">   </w:t>
          </w:r>
          <w:r w:rsidR="0073673A">
            <w:rPr>
              <w:rFonts w:ascii="Arial" w:hAnsi="Arial" w:cs="Arial"/>
              <w:sz w:val="24"/>
              <w:szCs w:val="24"/>
            </w:rPr>
            <w:t xml:space="preserve">                   </w:t>
          </w:r>
          <w:r w:rsidRPr="0073673A">
            <w:rPr>
              <w:rFonts w:ascii="Arial" w:hAnsi="Arial" w:cs="Arial"/>
              <w:sz w:val="24"/>
              <w:szCs w:val="24"/>
            </w:rPr>
            <w:t>6</w:t>
          </w:r>
        </w:p>
        <w:p w14:paraId="03C58ED2" w14:textId="711ECF98" w:rsidR="00FE78FE" w:rsidRPr="0073673A" w:rsidRDefault="00FE78FE" w:rsidP="00FE78FE">
          <w:pPr>
            <w:jc w:val="both"/>
            <w:rPr>
              <w:rFonts w:ascii="Arial" w:hAnsi="Arial" w:cs="Arial"/>
              <w:sz w:val="24"/>
              <w:szCs w:val="24"/>
            </w:rPr>
          </w:pPr>
          <w:r w:rsidRPr="0073673A">
            <w:rPr>
              <w:rFonts w:ascii="Arial" w:hAnsi="Arial" w:cs="Arial"/>
              <w:sz w:val="24"/>
              <w:szCs w:val="24"/>
            </w:rPr>
            <w:t xml:space="preserve">5. Culture </w:t>
          </w:r>
          <w:r w:rsidRPr="0073673A">
            <w:rPr>
              <w:rFonts w:ascii="Arial" w:hAnsi="Arial" w:cs="Arial"/>
              <w:sz w:val="24"/>
              <w:szCs w:val="24"/>
            </w:rPr>
            <w:t xml:space="preserve">                                                                                            </w:t>
          </w:r>
          <w:r w:rsidR="002761CF" w:rsidRPr="0073673A">
            <w:rPr>
              <w:rFonts w:ascii="Arial" w:hAnsi="Arial" w:cs="Arial"/>
              <w:sz w:val="24"/>
              <w:szCs w:val="24"/>
            </w:rPr>
            <w:t xml:space="preserve">   </w:t>
          </w:r>
          <w:r w:rsidR="0073673A">
            <w:rPr>
              <w:rFonts w:ascii="Arial" w:hAnsi="Arial" w:cs="Arial"/>
              <w:sz w:val="24"/>
              <w:szCs w:val="24"/>
            </w:rPr>
            <w:t xml:space="preserve">                   </w:t>
          </w:r>
          <w:r w:rsidRPr="0073673A">
            <w:rPr>
              <w:rFonts w:ascii="Arial" w:hAnsi="Arial" w:cs="Arial"/>
              <w:sz w:val="24"/>
              <w:szCs w:val="24"/>
            </w:rPr>
            <w:t>7</w:t>
          </w:r>
        </w:p>
        <w:p w14:paraId="4D04C5BC" w14:textId="2F984CAE" w:rsidR="00FE78FE" w:rsidRPr="0073673A" w:rsidRDefault="00FE78FE" w:rsidP="00FE78FE">
          <w:pPr>
            <w:jc w:val="both"/>
            <w:rPr>
              <w:rFonts w:ascii="Arial" w:hAnsi="Arial" w:cs="Arial"/>
              <w:sz w:val="24"/>
              <w:szCs w:val="24"/>
            </w:rPr>
          </w:pPr>
          <w:r w:rsidRPr="0073673A">
            <w:rPr>
              <w:rFonts w:ascii="Arial" w:hAnsi="Arial" w:cs="Arial"/>
              <w:sz w:val="24"/>
              <w:szCs w:val="24"/>
            </w:rPr>
            <w:t xml:space="preserve">6. Individual motivation </w:t>
          </w:r>
          <w:r w:rsidRPr="0073673A">
            <w:rPr>
              <w:rFonts w:ascii="Arial" w:hAnsi="Arial" w:cs="Arial"/>
              <w:sz w:val="24"/>
              <w:szCs w:val="24"/>
            </w:rPr>
            <w:t xml:space="preserve">                                                                       </w:t>
          </w:r>
          <w:r w:rsidR="002761CF" w:rsidRPr="0073673A">
            <w:rPr>
              <w:rFonts w:ascii="Arial" w:hAnsi="Arial" w:cs="Arial"/>
              <w:sz w:val="24"/>
              <w:szCs w:val="24"/>
            </w:rPr>
            <w:t xml:space="preserve">   </w:t>
          </w:r>
          <w:r w:rsidR="0073673A">
            <w:rPr>
              <w:rFonts w:ascii="Arial" w:hAnsi="Arial" w:cs="Arial"/>
              <w:sz w:val="24"/>
              <w:szCs w:val="24"/>
            </w:rPr>
            <w:t xml:space="preserve">                   </w:t>
          </w:r>
          <w:r w:rsidRPr="0073673A">
            <w:rPr>
              <w:rFonts w:ascii="Arial" w:hAnsi="Arial" w:cs="Arial"/>
              <w:sz w:val="24"/>
              <w:szCs w:val="24"/>
            </w:rPr>
            <w:t>9</w:t>
          </w:r>
        </w:p>
        <w:p w14:paraId="4B22A705" w14:textId="7E8A9B98" w:rsidR="00FE78FE" w:rsidRPr="0073673A" w:rsidRDefault="00FE78FE" w:rsidP="00FE78FE">
          <w:pPr>
            <w:jc w:val="both"/>
            <w:rPr>
              <w:rFonts w:ascii="Arial" w:hAnsi="Arial" w:cs="Arial"/>
              <w:sz w:val="24"/>
              <w:szCs w:val="24"/>
            </w:rPr>
          </w:pPr>
          <w:r w:rsidRPr="0073673A">
            <w:rPr>
              <w:rFonts w:ascii="Arial" w:hAnsi="Arial" w:cs="Arial"/>
              <w:sz w:val="24"/>
              <w:szCs w:val="24"/>
            </w:rPr>
            <w:t xml:space="preserve">7. Conclusion </w:t>
          </w:r>
          <w:r w:rsidRPr="0073673A">
            <w:rPr>
              <w:rFonts w:ascii="Arial" w:hAnsi="Arial" w:cs="Arial"/>
              <w:sz w:val="24"/>
              <w:szCs w:val="24"/>
            </w:rPr>
            <w:t xml:space="preserve">                                                                                    </w:t>
          </w:r>
          <w:r w:rsidR="002761CF" w:rsidRPr="0073673A">
            <w:rPr>
              <w:rFonts w:ascii="Arial" w:hAnsi="Arial" w:cs="Arial"/>
              <w:sz w:val="24"/>
              <w:szCs w:val="24"/>
            </w:rPr>
            <w:t xml:space="preserve">   </w:t>
          </w:r>
          <w:r w:rsidR="0073673A">
            <w:rPr>
              <w:rFonts w:ascii="Arial" w:hAnsi="Arial" w:cs="Arial"/>
              <w:sz w:val="24"/>
              <w:szCs w:val="24"/>
            </w:rPr>
            <w:t xml:space="preserve">                   </w:t>
          </w:r>
          <w:r w:rsidRPr="0073673A">
            <w:rPr>
              <w:rFonts w:ascii="Arial" w:hAnsi="Arial" w:cs="Arial"/>
              <w:sz w:val="24"/>
              <w:szCs w:val="24"/>
            </w:rPr>
            <w:t>11</w:t>
          </w:r>
        </w:p>
        <w:p w14:paraId="0B6E4FF9" w14:textId="7D1A2579" w:rsidR="00FE78FE" w:rsidRPr="0073673A" w:rsidRDefault="00FE78FE" w:rsidP="00FE78FE">
          <w:pPr>
            <w:jc w:val="both"/>
            <w:rPr>
              <w:rFonts w:ascii="Arial" w:hAnsi="Arial" w:cs="Arial"/>
              <w:sz w:val="24"/>
              <w:szCs w:val="24"/>
            </w:rPr>
          </w:pPr>
          <w:r w:rsidRPr="0073673A">
            <w:rPr>
              <w:rFonts w:ascii="Arial" w:hAnsi="Arial" w:cs="Arial"/>
              <w:sz w:val="24"/>
              <w:szCs w:val="24"/>
            </w:rPr>
            <w:t xml:space="preserve">8. References list </w:t>
          </w:r>
          <w:r w:rsidRPr="0073673A">
            <w:rPr>
              <w:rFonts w:ascii="Arial" w:hAnsi="Arial" w:cs="Arial"/>
              <w:sz w:val="24"/>
              <w:szCs w:val="24"/>
            </w:rPr>
            <w:t xml:space="preserve">                                                                              </w:t>
          </w:r>
          <w:r w:rsidR="002761CF" w:rsidRPr="0073673A">
            <w:rPr>
              <w:rFonts w:ascii="Arial" w:hAnsi="Arial" w:cs="Arial"/>
              <w:sz w:val="24"/>
              <w:szCs w:val="24"/>
            </w:rPr>
            <w:t xml:space="preserve">   </w:t>
          </w:r>
          <w:r w:rsidR="0073673A">
            <w:rPr>
              <w:rFonts w:ascii="Arial" w:hAnsi="Arial" w:cs="Arial"/>
              <w:sz w:val="24"/>
              <w:szCs w:val="24"/>
            </w:rPr>
            <w:t xml:space="preserve">                   </w:t>
          </w:r>
          <w:r w:rsidRPr="0073673A">
            <w:rPr>
              <w:rFonts w:ascii="Arial" w:hAnsi="Arial" w:cs="Arial"/>
              <w:sz w:val="24"/>
              <w:szCs w:val="24"/>
            </w:rPr>
            <w:t>12</w:t>
          </w:r>
        </w:p>
        <w:p w14:paraId="50413809" w14:textId="28A39E72" w:rsidR="00FE78FE" w:rsidRPr="0073673A" w:rsidRDefault="00FE78FE">
          <w:pPr>
            <w:rPr>
              <w:rFonts w:ascii="Arial" w:hAnsi="Arial" w:cs="Arial"/>
            </w:rPr>
          </w:pPr>
        </w:p>
      </w:sdtContent>
    </w:sdt>
    <w:p w14:paraId="3E8BCA15" w14:textId="77777777" w:rsidR="00FE78FE" w:rsidRPr="0073673A" w:rsidRDefault="00FE78FE" w:rsidP="0082599F">
      <w:pPr>
        <w:jc w:val="both"/>
        <w:rPr>
          <w:rFonts w:ascii="Arial" w:hAnsi="Arial" w:cs="Arial"/>
          <w:b/>
          <w:bCs/>
          <w:sz w:val="28"/>
          <w:szCs w:val="28"/>
        </w:rPr>
      </w:pPr>
    </w:p>
    <w:p w14:paraId="5A819264" w14:textId="77777777" w:rsidR="00BA6C8A" w:rsidRPr="0073673A" w:rsidRDefault="00BA6C8A" w:rsidP="0082599F">
      <w:pPr>
        <w:jc w:val="both"/>
        <w:rPr>
          <w:rFonts w:ascii="Arial" w:hAnsi="Arial" w:cs="Arial"/>
          <w:b/>
          <w:bCs/>
          <w:sz w:val="28"/>
          <w:szCs w:val="28"/>
        </w:rPr>
      </w:pPr>
    </w:p>
    <w:p w14:paraId="3F9B9F36" w14:textId="77777777" w:rsidR="00BA6C8A" w:rsidRPr="0073673A" w:rsidRDefault="00BA6C8A" w:rsidP="0082599F">
      <w:pPr>
        <w:jc w:val="both"/>
        <w:rPr>
          <w:rFonts w:ascii="Arial" w:hAnsi="Arial" w:cs="Arial"/>
          <w:b/>
          <w:bCs/>
          <w:sz w:val="28"/>
          <w:szCs w:val="28"/>
        </w:rPr>
      </w:pPr>
    </w:p>
    <w:p w14:paraId="0C883736" w14:textId="77777777" w:rsidR="00BA6C8A" w:rsidRPr="0073673A" w:rsidRDefault="00BA6C8A" w:rsidP="0082599F">
      <w:pPr>
        <w:jc w:val="both"/>
        <w:rPr>
          <w:rFonts w:ascii="Arial" w:hAnsi="Arial" w:cs="Arial"/>
          <w:sz w:val="24"/>
          <w:szCs w:val="24"/>
        </w:rPr>
      </w:pPr>
    </w:p>
    <w:p w14:paraId="71924B7A" w14:textId="77777777" w:rsidR="00BA6C8A" w:rsidRPr="0073673A" w:rsidRDefault="00BA6C8A" w:rsidP="0082599F">
      <w:pPr>
        <w:jc w:val="both"/>
        <w:rPr>
          <w:rFonts w:ascii="Arial" w:hAnsi="Arial" w:cs="Arial"/>
          <w:sz w:val="24"/>
          <w:szCs w:val="24"/>
        </w:rPr>
      </w:pPr>
    </w:p>
    <w:p w14:paraId="3A3F2A76" w14:textId="77777777" w:rsidR="00BA6C8A" w:rsidRPr="0073673A" w:rsidRDefault="00BA6C8A" w:rsidP="0082599F">
      <w:pPr>
        <w:jc w:val="both"/>
        <w:rPr>
          <w:rFonts w:ascii="Arial" w:hAnsi="Arial" w:cs="Arial"/>
          <w:sz w:val="24"/>
          <w:szCs w:val="24"/>
        </w:rPr>
      </w:pPr>
    </w:p>
    <w:p w14:paraId="3184EDDE" w14:textId="77777777" w:rsidR="00BA6C8A" w:rsidRPr="0073673A" w:rsidRDefault="00BA6C8A" w:rsidP="0082599F">
      <w:pPr>
        <w:jc w:val="both"/>
        <w:rPr>
          <w:rFonts w:ascii="Arial" w:hAnsi="Arial" w:cs="Arial"/>
          <w:sz w:val="24"/>
          <w:szCs w:val="24"/>
        </w:rPr>
      </w:pPr>
    </w:p>
    <w:p w14:paraId="270B11DB" w14:textId="77777777" w:rsidR="00BA6C8A" w:rsidRPr="0073673A" w:rsidRDefault="00BA6C8A" w:rsidP="0082599F">
      <w:pPr>
        <w:jc w:val="both"/>
        <w:rPr>
          <w:rFonts w:ascii="Arial" w:hAnsi="Arial" w:cs="Arial"/>
          <w:sz w:val="24"/>
          <w:szCs w:val="24"/>
        </w:rPr>
      </w:pPr>
    </w:p>
    <w:p w14:paraId="4283C78C" w14:textId="77777777" w:rsidR="00BA6C8A" w:rsidRPr="0073673A" w:rsidRDefault="00BA6C8A" w:rsidP="0082599F">
      <w:pPr>
        <w:jc w:val="both"/>
        <w:rPr>
          <w:rFonts w:ascii="Arial" w:hAnsi="Arial" w:cs="Arial"/>
          <w:sz w:val="24"/>
          <w:szCs w:val="24"/>
        </w:rPr>
      </w:pPr>
    </w:p>
    <w:p w14:paraId="79EF94D0" w14:textId="77777777" w:rsidR="00BA6C8A" w:rsidRPr="0073673A" w:rsidRDefault="00BA6C8A" w:rsidP="0082599F">
      <w:pPr>
        <w:jc w:val="both"/>
        <w:rPr>
          <w:rFonts w:ascii="Arial" w:hAnsi="Arial" w:cs="Arial"/>
          <w:sz w:val="24"/>
          <w:szCs w:val="24"/>
        </w:rPr>
      </w:pPr>
    </w:p>
    <w:p w14:paraId="13B76FC7" w14:textId="77777777" w:rsidR="00BA6C8A" w:rsidRPr="0073673A" w:rsidRDefault="00BA6C8A" w:rsidP="0082599F">
      <w:pPr>
        <w:jc w:val="both"/>
        <w:rPr>
          <w:rFonts w:ascii="Arial" w:hAnsi="Arial" w:cs="Arial"/>
          <w:sz w:val="24"/>
          <w:szCs w:val="24"/>
        </w:rPr>
      </w:pPr>
    </w:p>
    <w:p w14:paraId="04B533D3" w14:textId="77777777" w:rsidR="00BA6C8A" w:rsidRPr="0073673A" w:rsidRDefault="00BA6C8A" w:rsidP="0082599F">
      <w:pPr>
        <w:jc w:val="both"/>
        <w:rPr>
          <w:rFonts w:ascii="Arial" w:hAnsi="Arial" w:cs="Arial"/>
          <w:sz w:val="24"/>
          <w:szCs w:val="24"/>
        </w:rPr>
      </w:pPr>
    </w:p>
    <w:p w14:paraId="15858A2E" w14:textId="77777777" w:rsidR="00BA6C8A" w:rsidRPr="0073673A" w:rsidRDefault="00BA6C8A" w:rsidP="0082599F">
      <w:pPr>
        <w:jc w:val="both"/>
        <w:rPr>
          <w:rFonts w:ascii="Arial" w:hAnsi="Arial" w:cs="Arial"/>
          <w:sz w:val="24"/>
          <w:szCs w:val="24"/>
        </w:rPr>
      </w:pPr>
    </w:p>
    <w:p w14:paraId="4C3E57F4" w14:textId="77777777" w:rsidR="00BA6C8A" w:rsidRPr="0073673A" w:rsidRDefault="00BA6C8A" w:rsidP="0082599F">
      <w:pPr>
        <w:jc w:val="both"/>
        <w:rPr>
          <w:rFonts w:ascii="Arial" w:hAnsi="Arial" w:cs="Arial"/>
          <w:sz w:val="24"/>
          <w:szCs w:val="24"/>
        </w:rPr>
      </w:pPr>
    </w:p>
    <w:p w14:paraId="20017A14" w14:textId="77777777" w:rsidR="00BA6C8A" w:rsidRPr="0073673A" w:rsidRDefault="00BA6C8A" w:rsidP="0082599F">
      <w:pPr>
        <w:jc w:val="both"/>
        <w:rPr>
          <w:rFonts w:ascii="Arial" w:hAnsi="Arial" w:cs="Arial"/>
          <w:sz w:val="24"/>
          <w:szCs w:val="24"/>
        </w:rPr>
      </w:pPr>
    </w:p>
    <w:p w14:paraId="0643D381" w14:textId="77777777" w:rsidR="00BA6C8A" w:rsidRPr="0073673A" w:rsidRDefault="00BA6C8A" w:rsidP="0082599F">
      <w:pPr>
        <w:jc w:val="both"/>
        <w:rPr>
          <w:rFonts w:ascii="Arial" w:hAnsi="Arial" w:cs="Arial"/>
          <w:sz w:val="24"/>
          <w:szCs w:val="24"/>
        </w:rPr>
      </w:pPr>
    </w:p>
    <w:p w14:paraId="7EBAAC00" w14:textId="3B6E7A32" w:rsidR="00005FC9" w:rsidRDefault="00005FC9" w:rsidP="00005FC9">
      <w:pPr>
        <w:rPr>
          <w:rFonts w:ascii="Arial" w:hAnsi="Arial" w:cs="Arial"/>
          <w:sz w:val="24"/>
          <w:szCs w:val="24"/>
        </w:rPr>
      </w:pPr>
    </w:p>
    <w:p w14:paraId="292BB80F" w14:textId="77777777" w:rsidR="00FD490C" w:rsidRPr="0073673A" w:rsidRDefault="00FD490C" w:rsidP="00005FC9">
      <w:pPr>
        <w:rPr>
          <w:rFonts w:ascii="Arial" w:hAnsi="Arial" w:cs="Arial"/>
          <w:b/>
          <w:bCs/>
          <w:sz w:val="28"/>
          <w:szCs w:val="28"/>
        </w:rPr>
      </w:pPr>
    </w:p>
    <w:p w14:paraId="684178D0" w14:textId="22CA1EBE" w:rsidR="00320A4A" w:rsidRPr="0073673A" w:rsidRDefault="003B54ED" w:rsidP="003B54ED">
      <w:pPr>
        <w:jc w:val="center"/>
        <w:rPr>
          <w:rFonts w:ascii="Arial" w:hAnsi="Arial" w:cs="Arial"/>
          <w:b/>
          <w:bCs/>
          <w:sz w:val="28"/>
          <w:szCs w:val="28"/>
        </w:rPr>
      </w:pPr>
      <w:r w:rsidRPr="0073673A">
        <w:rPr>
          <w:rFonts w:ascii="Arial" w:hAnsi="Arial" w:cs="Arial"/>
          <w:b/>
          <w:bCs/>
          <w:sz w:val="28"/>
          <w:szCs w:val="28"/>
        </w:rPr>
        <w:lastRenderedPageBreak/>
        <w:t>TUI Group</w:t>
      </w:r>
    </w:p>
    <w:p w14:paraId="7F1EF62B" w14:textId="7BF8BA8B" w:rsidR="00042592" w:rsidRPr="0073673A" w:rsidRDefault="00042592" w:rsidP="003B54ED">
      <w:pPr>
        <w:jc w:val="center"/>
        <w:rPr>
          <w:rFonts w:ascii="Arial" w:hAnsi="Arial" w:cs="Arial"/>
          <w:b/>
          <w:bCs/>
          <w:i/>
          <w:iCs/>
          <w:sz w:val="24"/>
          <w:szCs w:val="24"/>
        </w:rPr>
      </w:pPr>
      <w:r w:rsidRPr="0073673A">
        <w:rPr>
          <w:rStyle w:val="Strong"/>
          <w:rFonts w:ascii="Arial" w:hAnsi="Arial" w:cs="Arial"/>
          <w:i/>
          <w:iCs/>
          <w:color w:val="171717"/>
          <w:sz w:val="24"/>
          <w:szCs w:val="24"/>
          <w:shd w:val="clear" w:color="auto" w:fill="FFFFFF"/>
        </w:rPr>
        <w:t>Think Travel. Think TUI.</w:t>
      </w:r>
    </w:p>
    <w:p w14:paraId="493BEE87" w14:textId="7DF418FF" w:rsidR="00BA12C9" w:rsidRPr="0073673A" w:rsidRDefault="00BA12C9" w:rsidP="0082599F">
      <w:pPr>
        <w:jc w:val="both"/>
        <w:rPr>
          <w:rFonts w:ascii="Arial" w:hAnsi="Arial" w:cs="Arial"/>
          <w:b/>
          <w:bCs/>
          <w:sz w:val="24"/>
          <w:szCs w:val="24"/>
        </w:rPr>
      </w:pPr>
    </w:p>
    <w:p w14:paraId="62588D14" w14:textId="77777777" w:rsidR="00005FC9" w:rsidRPr="0073673A" w:rsidRDefault="00005FC9" w:rsidP="0082599F">
      <w:pPr>
        <w:jc w:val="both"/>
        <w:rPr>
          <w:rFonts w:ascii="Arial" w:hAnsi="Arial" w:cs="Arial"/>
          <w:b/>
          <w:bCs/>
          <w:sz w:val="24"/>
          <w:szCs w:val="24"/>
        </w:rPr>
      </w:pPr>
    </w:p>
    <w:p w14:paraId="159CBC7E" w14:textId="65A7836D" w:rsidR="00005FC9" w:rsidRPr="0073673A" w:rsidRDefault="00005FC9" w:rsidP="0082599F">
      <w:pPr>
        <w:jc w:val="both"/>
        <w:rPr>
          <w:rFonts w:ascii="Arial" w:hAnsi="Arial" w:cs="Arial"/>
          <w:b/>
          <w:bCs/>
          <w:sz w:val="24"/>
          <w:szCs w:val="24"/>
        </w:rPr>
      </w:pPr>
    </w:p>
    <w:p w14:paraId="2B8C231F" w14:textId="74D3CEB1" w:rsidR="00026065" w:rsidRPr="0073673A" w:rsidRDefault="00005FC9" w:rsidP="0026440B">
      <w:pPr>
        <w:spacing w:after="0"/>
        <w:jc w:val="both"/>
        <w:rPr>
          <w:rFonts w:ascii="Arial" w:hAnsi="Arial" w:cs="Arial"/>
          <w:b/>
          <w:bCs/>
          <w:sz w:val="24"/>
          <w:szCs w:val="24"/>
        </w:rPr>
      </w:pPr>
      <w:r w:rsidRPr="0073673A">
        <w:rPr>
          <w:rFonts w:ascii="Arial" w:hAnsi="Arial" w:cs="Arial"/>
          <w:b/>
          <w:bCs/>
          <w:sz w:val="24"/>
          <w:szCs w:val="24"/>
        </w:rPr>
        <w:t xml:space="preserve">1. </w:t>
      </w:r>
      <w:r w:rsidR="00026065" w:rsidRPr="0073673A">
        <w:rPr>
          <w:rFonts w:ascii="Arial" w:hAnsi="Arial" w:cs="Arial"/>
          <w:b/>
          <w:bCs/>
          <w:sz w:val="24"/>
          <w:szCs w:val="24"/>
        </w:rPr>
        <w:t>Introduction</w:t>
      </w:r>
    </w:p>
    <w:p w14:paraId="76E59BAC" w14:textId="1AAC8A6B" w:rsidR="00DB05BF" w:rsidRPr="0073673A" w:rsidRDefault="00DB05BF" w:rsidP="0026440B">
      <w:pPr>
        <w:spacing w:after="0"/>
        <w:jc w:val="both"/>
        <w:rPr>
          <w:rFonts w:ascii="Arial" w:hAnsi="Arial" w:cs="Arial"/>
          <w:b/>
          <w:bCs/>
          <w:sz w:val="24"/>
          <w:szCs w:val="24"/>
        </w:rPr>
      </w:pPr>
    </w:p>
    <w:p w14:paraId="07A9F196" w14:textId="23381B89" w:rsidR="006B53C1" w:rsidRPr="0073673A" w:rsidRDefault="006B53C1" w:rsidP="0026440B">
      <w:pPr>
        <w:spacing w:after="0"/>
        <w:jc w:val="both"/>
        <w:rPr>
          <w:rFonts w:ascii="Arial" w:hAnsi="Arial" w:cs="Arial"/>
          <w:color w:val="FF0000"/>
          <w:sz w:val="24"/>
          <w:szCs w:val="24"/>
        </w:rPr>
      </w:pPr>
      <w:r w:rsidRPr="0073673A">
        <w:rPr>
          <w:rFonts w:ascii="Arial" w:hAnsi="Arial" w:cs="Arial"/>
          <w:sz w:val="24"/>
          <w:szCs w:val="24"/>
        </w:rPr>
        <w:t>As an organisation it is very important to always bear in mind that the ones being supervised are individuals, and the people should be treated with human perspective. Unlike tangible assets, people are not owned by the organisation. People have their own viewpoints, emotions, and attitudes towards the organisation, management methods, duties, responsibilities, and working conditions. Human behaviour is unpredictable, and it is not possible to consistently apply scientific approaches or behavioural principles (Mullins</w:t>
      </w:r>
      <w:r w:rsidR="00686FD4" w:rsidRPr="0073673A">
        <w:rPr>
          <w:rFonts w:ascii="Arial" w:hAnsi="Arial" w:cs="Arial"/>
          <w:sz w:val="24"/>
          <w:szCs w:val="24"/>
        </w:rPr>
        <w:t xml:space="preserve"> and </w:t>
      </w:r>
      <w:r w:rsidR="00686FD4" w:rsidRPr="0073673A">
        <w:rPr>
          <w:rFonts w:ascii="Arial" w:hAnsi="Arial" w:cs="Arial"/>
          <w:sz w:val="24"/>
          <w:szCs w:val="24"/>
          <w:shd w:val="clear" w:color="auto" w:fill="FFFFFF"/>
        </w:rPr>
        <w:t>McLean</w:t>
      </w:r>
      <w:r w:rsidRPr="0073673A">
        <w:rPr>
          <w:rFonts w:ascii="Arial" w:hAnsi="Arial" w:cs="Arial"/>
          <w:sz w:val="24"/>
          <w:szCs w:val="24"/>
        </w:rPr>
        <w:t>, 2019, p.6).</w:t>
      </w:r>
    </w:p>
    <w:p w14:paraId="275944D0" w14:textId="0EFD637C" w:rsidR="00CA1F2C" w:rsidRPr="0073673A" w:rsidRDefault="00093143" w:rsidP="0026440B">
      <w:pPr>
        <w:spacing w:after="0"/>
        <w:jc w:val="both"/>
        <w:rPr>
          <w:rFonts w:ascii="Arial" w:hAnsi="Arial" w:cs="Arial"/>
          <w:sz w:val="24"/>
          <w:szCs w:val="24"/>
        </w:rPr>
      </w:pPr>
      <w:r w:rsidRPr="0073673A">
        <w:rPr>
          <w:rFonts w:ascii="Arial" w:hAnsi="Arial" w:cs="Arial"/>
          <w:sz w:val="24"/>
          <w:szCs w:val="24"/>
        </w:rPr>
        <w:t>Based on what Mullins</w:t>
      </w:r>
      <w:r w:rsidR="00686FD4" w:rsidRPr="0073673A">
        <w:rPr>
          <w:rFonts w:ascii="Arial" w:hAnsi="Arial" w:cs="Arial"/>
          <w:sz w:val="24"/>
          <w:szCs w:val="24"/>
        </w:rPr>
        <w:t xml:space="preserve"> and </w:t>
      </w:r>
      <w:r w:rsidR="00686FD4" w:rsidRPr="0073673A">
        <w:rPr>
          <w:rFonts w:ascii="Arial" w:hAnsi="Arial" w:cs="Arial"/>
          <w:sz w:val="24"/>
          <w:szCs w:val="24"/>
          <w:shd w:val="clear" w:color="auto" w:fill="FFFFFF"/>
        </w:rPr>
        <w:t>McLean</w:t>
      </w:r>
      <w:r w:rsidRPr="0073673A">
        <w:rPr>
          <w:rFonts w:ascii="Arial" w:hAnsi="Arial" w:cs="Arial"/>
          <w:sz w:val="24"/>
          <w:szCs w:val="24"/>
        </w:rPr>
        <w:t xml:space="preserve"> stated above, t</w:t>
      </w:r>
      <w:r w:rsidR="00CA1F2C" w:rsidRPr="0073673A">
        <w:rPr>
          <w:rFonts w:ascii="Arial" w:hAnsi="Arial" w:cs="Arial"/>
          <w:sz w:val="24"/>
          <w:szCs w:val="24"/>
        </w:rPr>
        <w:t xml:space="preserve">he report </w:t>
      </w:r>
      <w:r w:rsidR="000406CC" w:rsidRPr="0073673A">
        <w:rPr>
          <w:rFonts w:ascii="Arial" w:hAnsi="Arial" w:cs="Arial"/>
          <w:sz w:val="24"/>
          <w:szCs w:val="24"/>
        </w:rPr>
        <w:t>will examine</w:t>
      </w:r>
      <w:r w:rsidR="00CA1F2C" w:rsidRPr="0073673A">
        <w:rPr>
          <w:rFonts w:ascii="Arial" w:hAnsi="Arial" w:cs="Arial"/>
          <w:sz w:val="24"/>
          <w:szCs w:val="24"/>
        </w:rPr>
        <w:t xml:space="preserve"> the employee voice at TUI, underpinning its structures, underlying culture, and the significance given to it by the company and its staff.</w:t>
      </w:r>
    </w:p>
    <w:p w14:paraId="3F1CCD23" w14:textId="57DAAD69" w:rsidR="00B21978" w:rsidRPr="0073673A" w:rsidRDefault="00B21978" w:rsidP="0026440B">
      <w:pPr>
        <w:spacing w:after="0"/>
        <w:jc w:val="both"/>
        <w:rPr>
          <w:rFonts w:ascii="Arial" w:hAnsi="Arial" w:cs="Arial"/>
          <w:sz w:val="24"/>
          <w:szCs w:val="24"/>
        </w:rPr>
      </w:pPr>
    </w:p>
    <w:p w14:paraId="3BCF86F0" w14:textId="3BFCB821" w:rsidR="0026440B" w:rsidRPr="0073673A" w:rsidRDefault="0026440B" w:rsidP="0026440B">
      <w:pPr>
        <w:spacing w:after="0"/>
        <w:jc w:val="both"/>
        <w:rPr>
          <w:rFonts w:ascii="Arial" w:hAnsi="Arial" w:cs="Arial"/>
          <w:sz w:val="24"/>
          <w:szCs w:val="24"/>
        </w:rPr>
      </w:pPr>
    </w:p>
    <w:p w14:paraId="2A239E9C" w14:textId="68F49EF3" w:rsidR="00BA6C8A" w:rsidRPr="0073673A" w:rsidRDefault="00BA6C8A" w:rsidP="0026440B">
      <w:pPr>
        <w:spacing w:after="0"/>
        <w:jc w:val="both"/>
        <w:rPr>
          <w:rFonts w:ascii="Arial" w:hAnsi="Arial" w:cs="Arial"/>
          <w:sz w:val="24"/>
          <w:szCs w:val="24"/>
        </w:rPr>
      </w:pPr>
    </w:p>
    <w:p w14:paraId="1A0CE414" w14:textId="3CF84B28" w:rsidR="00BA6C8A" w:rsidRPr="0073673A" w:rsidRDefault="00BA6C8A" w:rsidP="0026440B">
      <w:pPr>
        <w:spacing w:after="0"/>
        <w:jc w:val="both"/>
        <w:rPr>
          <w:rFonts w:ascii="Arial" w:hAnsi="Arial" w:cs="Arial"/>
          <w:sz w:val="24"/>
          <w:szCs w:val="24"/>
        </w:rPr>
      </w:pPr>
    </w:p>
    <w:p w14:paraId="5876FBCC" w14:textId="009BACA1" w:rsidR="00BA6C8A" w:rsidRPr="0073673A" w:rsidRDefault="00990D1A" w:rsidP="000869AE">
      <w:pPr>
        <w:spacing w:after="0"/>
        <w:jc w:val="center"/>
        <w:rPr>
          <w:rFonts w:ascii="Arial" w:hAnsi="Arial" w:cs="Arial"/>
          <w:sz w:val="24"/>
          <w:szCs w:val="24"/>
        </w:rPr>
      </w:pPr>
      <w:r w:rsidRPr="0073673A">
        <w:rPr>
          <w:rFonts w:ascii="Arial" w:hAnsi="Arial" w:cs="Arial"/>
          <w:noProof/>
          <w:sz w:val="24"/>
          <w:szCs w:val="24"/>
        </w:rPr>
        <mc:AlternateContent>
          <mc:Choice Requires="wps">
            <w:drawing>
              <wp:anchor distT="0" distB="0" distL="114300" distR="114300" simplePos="0" relativeHeight="251667456" behindDoc="0" locked="0" layoutInCell="1" allowOverlap="1" wp14:anchorId="6F3A5B6D" wp14:editId="0282F092">
                <wp:simplePos x="0" y="0"/>
                <wp:positionH relativeFrom="column">
                  <wp:posOffset>4320540</wp:posOffset>
                </wp:positionH>
                <wp:positionV relativeFrom="paragraph">
                  <wp:posOffset>2873375</wp:posOffset>
                </wp:positionV>
                <wp:extent cx="876300" cy="251460"/>
                <wp:effectExtent l="0" t="0" r="19050" b="1524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251460"/>
                        </a:xfrm>
                        <a:prstGeom prst="rect">
                          <a:avLst/>
                        </a:prstGeom>
                        <a:solidFill>
                          <a:srgbClr val="FFFFFF"/>
                        </a:solidFill>
                        <a:ln w="9525">
                          <a:solidFill>
                            <a:srgbClr val="000000"/>
                          </a:solidFill>
                          <a:miter lim="800000"/>
                          <a:headEnd/>
                          <a:tailEnd/>
                        </a:ln>
                      </wps:spPr>
                      <wps:txbx>
                        <w:txbxContent>
                          <w:p w14:paraId="683CD3F1" w14:textId="77777777" w:rsidR="00990D1A" w:rsidRDefault="00990D1A" w:rsidP="00990D1A">
                            <w:pPr>
                              <w:jc w:val="center"/>
                            </w:pPr>
                            <w:r>
                              <w:t>(TUI,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F3A5B6D" id="_x0000_t202" coordsize="21600,21600" o:spt="202" path="m,l,21600r21600,l21600,xe">
                <v:stroke joinstyle="miter"/>
                <v:path gradientshapeok="t" o:connecttype="rect"/>
              </v:shapetype>
              <v:shape id="Text Box 2" o:spid="_x0000_s1026" type="#_x0000_t202" style="position:absolute;left:0;text-align:left;margin-left:340.2pt;margin-top:226.25pt;width:69pt;height:19.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">
                <v:textbox>
                  <w:txbxContent>
                    <w:p w14:paraId="683CD3F1" w14:textId="77777777" w:rsidR="00990D1A" w:rsidRDefault="00990D1A" w:rsidP="00990D1A">
                      <w:pPr>
                        <w:jc w:val="center"/>
                      </w:pPr>
                      <w:r>
                        <w:t>(TUI, 2023)</w:t>
                      </w:r>
                    </w:p>
                  </w:txbxContent>
                </v:textbox>
              </v:shape>
            </w:pict>
          </mc:Fallback>
        </mc:AlternateContent>
      </w:r>
      <w:r w:rsidR="000869AE" w:rsidRPr="0073673A">
        <w:rPr>
          <w:rFonts w:ascii="Arial" w:hAnsi="Arial" w:cs="Arial"/>
          <w:noProof/>
          <w:sz w:val="24"/>
          <w:szCs w:val="24"/>
          <w14:ligatures w14:val="standardContextual"/>
        </w:rPr>
        <w:drawing>
          <wp:inline distT="0" distB="0" distL="0" distR="0" wp14:anchorId="37923CB6" wp14:editId="5CDD902B">
            <wp:extent cx="5731510" cy="3202305"/>
            <wp:effectExtent l="0" t="0" r="2540" b="0"/>
            <wp:docPr id="1182637033" name="Picture 2" descr="A blue and white diagram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637033" name="Picture 2" descr="A blue and white diagram with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02305"/>
                    </a:xfrm>
                    <a:prstGeom prst="rect">
                      <a:avLst/>
                    </a:prstGeom>
                  </pic:spPr>
                </pic:pic>
              </a:graphicData>
            </a:graphic>
          </wp:inline>
        </w:drawing>
      </w:r>
    </w:p>
    <w:p w14:paraId="00DA8831" w14:textId="54461E68" w:rsidR="00BA6C8A" w:rsidRPr="0073673A" w:rsidRDefault="00BA6C8A" w:rsidP="0026440B">
      <w:pPr>
        <w:spacing w:after="0"/>
        <w:jc w:val="both"/>
        <w:rPr>
          <w:rFonts w:ascii="Arial" w:hAnsi="Arial" w:cs="Arial"/>
          <w:sz w:val="24"/>
          <w:szCs w:val="24"/>
        </w:rPr>
      </w:pPr>
    </w:p>
    <w:p w14:paraId="62D0958E" w14:textId="12CFCF32" w:rsidR="00BA6C8A" w:rsidRPr="0073673A" w:rsidRDefault="00BA6C8A" w:rsidP="0026440B">
      <w:pPr>
        <w:spacing w:after="0"/>
        <w:jc w:val="both"/>
        <w:rPr>
          <w:rFonts w:ascii="Arial" w:hAnsi="Arial" w:cs="Arial"/>
          <w:sz w:val="24"/>
          <w:szCs w:val="24"/>
        </w:rPr>
      </w:pPr>
    </w:p>
    <w:p w14:paraId="46E9F8DD" w14:textId="43FC964C" w:rsidR="00BA6C8A" w:rsidRPr="0073673A" w:rsidRDefault="00BA6C8A" w:rsidP="0026440B">
      <w:pPr>
        <w:spacing w:after="0"/>
        <w:jc w:val="both"/>
        <w:rPr>
          <w:rFonts w:ascii="Arial" w:hAnsi="Arial" w:cs="Arial"/>
          <w:sz w:val="24"/>
          <w:szCs w:val="24"/>
        </w:rPr>
      </w:pPr>
    </w:p>
    <w:p w14:paraId="232142D6" w14:textId="5F0CC216" w:rsidR="00005FC9" w:rsidRPr="0073673A" w:rsidRDefault="00005FC9" w:rsidP="00005FC9">
      <w:pPr>
        <w:spacing w:after="0"/>
        <w:rPr>
          <w:rFonts w:ascii="Arial" w:hAnsi="Arial" w:cs="Arial"/>
          <w:sz w:val="24"/>
          <w:szCs w:val="24"/>
        </w:rPr>
      </w:pPr>
    </w:p>
    <w:p w14:paraId="7DFE7595" w14:textId="77777777" w:rsidR="00990D1A" w:rsidRPr="0073673A" w:rsidRDefault="00990D1A" w:rsidP="00005FC9">
      <w:pPr>
        <w:spacing w:after="0"/>
        <w:rPr>
          <w:rFonts w:ascii="Arial" w:hAnsi="Arial" w:cs="Arial"/>
          <w:sz w:val="24"/>
          <w:szCs w:val="24"/>
        </w:rPr>
      </w:pPr>
    </w:p>
    <w:p w14:paraId="68DEE9D8" w14:textId="3E964680" w:rsidR="00005FC9" w:rsidRPr="0073673A" w:rsidRDefault="00005FC9" w:rsidP="00005FC9">
      <w:pPr>
        <w:spacing w:after="0"/>
        <w:rPr>
          <w:rFonts w:ascii="Arial" w:hAnsi="Arial" w:cs="Arial"/>
          <w:sz w:val="24"/>
          <w:szCs w:val="24"/>
        </w:rPr>
      </w:pPr>
    </w:p>
    <w:p w14:paraId="09DB3CC6" w14:textId="6C7ACB72" w:rsidR="00026065" w:rsidRPr="0073673A" w:rsidRDefault="00005FC9" w:rsidP="0082599F">
      <w:pPr>
        <w:jc w:val="both"/>
        <w:rPr>
          <w:rFonts w:ascii="Arial" w:hAnsi="Arial" w:cs="Arial"/>
          <w:b/>
          <w:bCs/>
          <w:sz w:val="24"/>
          <w:szCs w:val="24"/>
        </w:rPr>
      </w:pPr>
      <w:r w:rsidRPr="0073673A">
        <w:rPr>
          <w:rFonts w:ascii="Arial" w:hAnsi="Arial" w:cs="Arial"/>
          <w:b/>
          <w:bCs/>
          <w:sz w:val="24"/>
          <w:szCs w:val="24"/>
        </w:rPr>
        <w:lastRenderedPageBreak/>
        <w:t xml:space="preserve">2. </w:t>
      </w:r>
      <w:r w:rsidR="0080311E" w:rsidRPr="0073673A">
        <w:rPr>
          <w:rFonts w:ascii="Arial" w:hAnsi="Arial" w:cs="Arial"/>
          <w:b/>
          <w:bCs/>
          <w:sz w:val="24"/>
          <w:szCs w:val="24"/>
        </w:rPr>
        <w:t>Background</w:t>
      </w:r>
    </w:p>
    <w:p w14:paraId="0AF0C8A4" w14:textId="5E5C8733" w:rsidR="00005FC9" w:rsidRPr="0073673A" w:rsidRDefault="00005FC9" w:rsidP="00C7781A">
      <w:pPr>
        <w:spacing w:after="0"/>
        <w:jc w:val="both"/>
        <w:rPr>
          <w:rFonts w:ascii="Arial" w:hAnsi="Arial" w:cs="Arial"/>
          <w:sz w:val="24"/>
          <w:szCs w:val="24"/>
        </w:rPr>
      </w:pPr>
    </w:p>
    <w:p w14:paraId="60A959E7" w14:textId="7E666E61" w:rsidR="00005FC9" w:rsidRPr="0073673A" w:rsidRDefault="00990D1A" w:rsidP="00C7781A">
      <w:pPr>
        <w:spacing w:after="0"/>
        <w:jc w:val="both"/>
        <w:rPr>
          <w:rFonts w:ascii="Arial" w:hAnsi="Arial" w:cs="Arial"/>
          <w:sz w:val="24"/>
          <w:szCs w:val="24"/>
        </w:rPr>
      </w:pPr>
      <w:r w:rsidRPr="0073673A">
        <w:rPr>
          <w:rFonts w:ascii="Arial" w:hAnsi="Arial" w:cs="Arial"/>
          <w:noProof/>
          <w:sz w:val="24"/>
          <w:szCs w:val="24"/>
        </w:rPr>
        <mc:AlternateContent>
          <mc:Choice Requires="wps">
            <w:drawing>
              <wp:anchor distT="0" distB="0" distL="114300" distR="114300" simplePos="0" relativeHeight="251669504" behindDoc="0" locked="0" layoutInCell="1" allowOverlap="1" wp14:anchorId="3AA58A61" wp14:editId="3330207F">
                <wp:simplePos x="0" y="0"/>
                <wp:positionH relativeFrom="column">
                  <wp:posOffset>4419600</wp:posOffset>
                </wp:positionH>
                <wp:positionV relativeFrom="paragraph">
                  <wp:posOffset>2724150</wp:posOffset>
                </wp:positionV>
                <wp:extent cx="876300" cy="251460"/>
                <wp:effectExtent l="0" t="0" r="19050" b="15240"/>
                <wp:wrapNone/>
                <wp:docPr id="14985213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251460"/>
                        </a:xfrm>
                        <a:prstGeom prst="rect">
                          <a:avLst/>
                        </a:prstGeom>
                        <a:solidFill>
                          <a:srgbClr val="FFFFFF"/>
                        </a:solidFill>
                        <a:ln w="9525">
                          <a:solidFill>
                            <a:srgbClr val="000000"/>
                          </a:solidFill>
                          <a:miter lim="800000"/>
                          <a:headEnd/>
                          <a:tailEnd/>
                        </a:ln>
                      </wps:spPr>
                      <wps:txbx>
                        <w:txbxContent>
                          <w:p w14:paraId="32B53501" w14:textId="77777777" w:rsidR="00990D1A" w:rsidRDefault="00990D1A" w:rsidP="00990D1A">
                            <w:pPr>
                              <w:jc w:val="center"/>
                            </w:pPr>
                            <w:r>
                              <w:t xml:space="preserve">(TUI, </w:t>
                            </w:r>
                            <w:r w:rsidRPr="00FA32DD">
                              <w:rPr>
                                <w:rFonts w:ascii="Arial" w:hAnsi="Arial" w:cs="Arial"/>
                              </w:rPr>
                              <w:t>2023</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A58A61" id="_x0000_s1027" type="#_x0000_t202" style="position:absolute;left:0;text-align:left;margin-left:348pt;margin-top:214.5pt;width:69pt;height:19.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">
                <v:textbox>
                  <w:txbxContent>
                    <w:p w14:paraId="32B53501" w14:textId="77777777" w:rsidR="00990D1A" w:rsidRDefault="00990D1A" w:rsidP="00990D1A">
                      <w:pPr>
                        <w:jc w:val="center"/>
                      </w:pPr>
                      <w:r>
                        <w:t xml:space="preserve">(TUI, </w:t>
                      </w:r>
                      <w:r w:rsidRPr="00FA32DD">
                        <w:rPr>
                          <w:rFonts w:ascii="Arial" w:hAnsi="Arial" w:cs="Arial"/>
                        </w:rPr>
                        <w:t>2023</w:t>
                      </w:r>
                      <w:r>
                        <w:t>)</w:t>
                      </w:r>
                    </w:p>
                  </w:txbxContent>
                </v:textbox>
              </v:shape>
            </w:pict>
          </mc:Fallback>
        </mc:AlternateContent>
      </w:r>
      <w:r w:rsidR="00005FC9" w:rsidRPr="0073673A">
        <w:rPr>
          <w:rFonts w:ascii="Arial" w:hAnsi="Arial" w:cs="Arial"/>
          <w:noProof/>
          <w:sz w:val="24"/>
          <w:szCs w:val="24"/>
        </w:rPr>
        <w:drawing>
          <wp:inline distT="0" distB="0" distL="0" distR="0" wp14:anchorId="7DD8A4F8" wp14:editId="675FC9EC">
            <wp:extent cx="5731510" cy="3183890"/>
            <wp:effectExtent l="0" t="0" r="2540" b="0"/>
            <wp:docPr id="1220052357" name="Picture 1" descr="A blue and white advertis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052357" name="Picture 1" descr="A blue and white advertisement&#10;&#10;Description automatically generated"/>
                    <pic:cNvPicPr/>
                  </pic:nvPicPr>
                  <pic:blipFill>
                    <a:blip r:embed="rId7"/>
                    <a:stretch>
                      <a:fillRect/>
                    </a:stretch>
                  </pic:blipFill>
                  <pic:spPr>
                    <a:xfrm>
                      <a:off x="0" y="0"/>
                      <a:ext cx="5731510" cy="3183890"/>
                    </a:xfrm>
                    <a:prstGeom prst="rect">
                      <a:avLst/>
                    </a:prstGeom>
                  </pic:spPr>
                </pic:pic>
              </a:graphicData>
            </a:graphic>
          </wp:inline>
        </w:drawing>
      </w:r>
    </w:p>
    <w:p w14:paraId="5A8A16F7" w14:textId="77777777" w:rsidR="00005FC9" w:rsidRPr="0073673A" w:rsidRDefault="00005FC9" w:rsidP="00C7781A">
      <w:pPr>
        <w:spacing w:after="0"/>
        <w:jc w:val="both"/>
        <w:rPr>
          <w:rFonts w:ascii="Arial" w:hAnsi="Arial" w:cs="Arial"/>
          <w:sz w:val="24"/>
          <w:szCs w:val="24"/>
        </w:rPr>
      </w:pPr>
    </w:p>
    <w:p w14:paraId="11B94AB2" w14:textId="77777777" w:rsidR="00005FC9" w:rsidRPr="0073673A" w:rsidRDefault="00005FC9" w:rsidP="00C7781A">
      <w:pPr>
        <w:spacing w:after="0"/>
        <w:jc w:val="both"/>
        <w:rPr>
          <w:rFonts w:ascii="Arial" w:hAnsi="Arial" w:cs="Arial"/>
          <w:sz w:val="24"/>
          <w:szCs w:val="24"/>
        </w:rPr>
      </w:pPr>
    </w:p>
    <w:p w14:paraId="617CD7E9" w14:textId="524DE78F" w:rsidR="00C541BC" w:rsidRPr="0073673A" w:rsidRDefault="00C541BC" w:rsidP="00C7781A">
      <w:pPr>
        <w:spacing w:after="0"/>
        <w:jc w:val="both"/>
        <w:rPr>
          <w:rFonts w:ascii="Arial" w:hAnsi="Arial" w:cs="Arial"/>
          <w:sz w:val="24"/>
          <w:szCs w:val="24"/>
        </w:rPr>
      </w:pPr>
      <w:r w:rsidRPr="0073673A">
        <w:rPr>
          <w:rFonts w:ascii="Arial" w:hAnsi="Arial" w:cs="Arial"/>
          <w:sz w:val="24"/>
          <w:szCs w:val="24"/>
        </w:rPr>
        <w:t>TUI stands as a prominent global tourism group, encompassing a diverse range of businesses. This includes robust tour operators, 1200 travel agencies, important online portals, five airlines with approximately 130 aircraft, over 400 hotels, 16 cruise liners, and numerous incoming agencies spread across major holiday destinations worldwide</w:t>
      </w:r>
      <w:r w:rsidR="00BA6C8A" w:rsidRPr="0073673A">
        <w:rPr>
          <w:rFonts w:ascii="Arial" w:hAnsi="Arial" w:cs="Arial"/>
          <w:sz w:val="24"/>
          <w:szCs w:val="24"/>
        </w:rPr>
        <w:t xml:space="preserve"> </w:t>
      </w:r>
      <w:r w:rsidR="00183A3F" w:rsidRPr="0073673A">
        <w:rPr>
          <w:rFonts w:ascii="Arial" w:hAnsi="Arial" w:cs="Arial"/>
          <w:sz w:val="24"/>
          <w:szCs w:val="24"/>
        </w:rPr>
        <w:t>(TUI Group, 2023)</w:t>
      </w:r>
      <w:r w:rsidRPr="0073673A">
        <w:rPr>
          <w:rFonts w:ascii="Arial" w:hAnsi="Arial" w:cs="Arial"/>
          <w:sz w:val="24"/>
          <w:szCs w:val="24"/>
        </w:rPr>
        <w:t>.</w:t>
      </w:r>
    </w:p>
    <w:p w14:paraId="7B22DF2F" w14:textId="45ABE2C8" w:rsidR="00942722" w:rsidRPr="0073673A" w:rsidRDefault="00942722" w:rsidP="00C7781A">
      <w:pPr>
        <w:spacing w:after="0"/>
        <w:jc w:val="both"/>
        <w:rPr>
          <w:rFonts w:ascii="Arial" w:hAnsi="Arial" w:cs="Arial"/>
          <w:sz w:val="24"/>
          <w:szCs w:val="24"/>
        </w:rPr>
      </w:pPr>
      <w:r w:rsidRPr="0073673A">
        <w:rPr>
          <w:rFonts w:ascii="Arial" w:hAnsi="Arial" w:cs="Arial"/>
          <w:sz w:val="24"/>
          <w:szCs w:val="24"/>
        </w:rPr>
        <w:t>TUI UK and Ireland stands as the biggest tour operator in the UK. It operates popular brands like Thomson and First Choice, which collectively run about 750 retail stores throughout the UK, have a workforce of  13.800 employees, and serve a vast customer base of over 5.5 million annua</w:t>
      </w:r>
      <w:r w:rsidR="003E1EE7" w:rsidRPr="0073673A">
        <w:rPr>
          <w:rFonts w:ascii="Arial" w:hAnsi="Arial" w:cs="Arial"/>
          <w:sz w:val="24"/>
          <w:szCs w:val="24"/>
        </w:rPr>
        <w:t>l</w:t>
      </w:r>
      <w:r w:rsidRPr="0073673A">
        <w:rPr>
          <w:rFonts w:ascii="Arial" w:hAnsi="Arial" w:cs="Arial"/>
          <w:sz w:val="24"/>
          <w:szCs w:val="24"/>
        </w:rPr>
        <w:t xml:space="preserve">ly. </w:t>
      </w:r>
      <w:r w:rsidR="003E1EE7" w:rsidRPr="0073673A">
        <w:rPr>
          <w:rFonts w:ascii="Arial" w:hAnsi="Arial" w:cs="Arial"/>
          <w:sz w:val="24"/>
          <w:szCs w:val="24"/>
        </w:rPr>
        <w:t xml:space="preserve">Thompson Airways, the airline owned by </w:t>
      </w:r>
      <w:r w:rsidRPr="0073673A">
        <w:rPr>
          <w:rFonts w:ascii="Arial" w:hAnsi="Arial" w:cs="Arial"/>
          <w:sz w:val="24"/>
          <w:szCs w:val="24"/>
        </w:rPr>
        <w:t>TUI UK and</w:t>
      </w:r>
      <w:r w:rsidR="003E1EE7" w:rsidRPr="0073673A">
        <w:rPr>
          <w:rFonts w:ascii="Arial" w:hAnsi="Arial" w:cs="Arial"/>
          <w:sz w:val="24"/>
          <w:szCs w:val="24"/>
        </w:rPr>
        <w:t xml:space="preserve"> Ireland, ranks as the third largest in the UK. It boasts a fleet of 57 aircraft and employs more than 4.000 people in the UK and Ireland. The airline covers an extensive network of 88 destinations across 30 countries</w:t>
      </w:r>
      <w:r w:rsidR="001C1B69" w:rsidRPr="0073673A">
        <w:rPr>
          <w:rFonts w:ascii="Arial" w:hAnsi="Arial" w:cs="Arial"/>
          <w:sz w:val="24"/>
          <w:szCs w:val="24"/>
        </w:rPr>
        <w:t xml:space="preserve"> (Tomorrow’s Company, </w:t>
      </w:r>
      <w:r w:rsidR="001C1B69" w:rsidRPr="0073673A">
        <w:rPr>
          <w:rFonts w:ascii="Arial" w:hAnsi="Arial" w:cs="Arial"/>
          <w:i/>
          <w:iCs/>
          <w:sz w:val="24"/>
          <w:szCs w:val="24"/>
        </w:rPr>
        <w:t>2023</w:t>
      </w:r>
      <w:r w:rsidR="001C1B69" w:rsidRPr="0073673A">
        <w:rPr>
          <w:rFonts w:ascii="Arial" w:hAnsi="Arial" w:cs="Arial"/>
          <w:sz w:val="24"/>
          <w:szCs w:val="24"/>
        </w:rPr>
        <w:t>)</w:t>
      </w:r>
      <w:r w:rsidR="003E1EE7" w:rsidRPr="0073673A">
        <w:rPr>
          <w:rFonts w:ascii="Arial" w:hAnsi="Arial" w:cs="Arial"/>
          <w:sz w:val="24"/>
          <w:szCs w:val="24"/>
        </w:rPr>
        <w:t xml:space="preserve">. </w:t>
      </w:r>
      <w:r w:rsidRPr="0073673A">
        <w:rPr>
          <w:rFonts w:ascii="Arial" w:hAnsi="Arial" w:cs="Arial"/>
          <w:sz w:val="24"/>
          <w:szCs w:val="24"/>
        </w:rPr>
        <w:t xml:space="preserve"> </w:t>
      </w:r>
    </w:p>
    <w:p w14:paraId="148B07EF" w14:textId="77777777" w:rsidR="00EE7008" w:rsidRPr="0073673A" w:rsidRDefault="00EE7008" w:rsidP="00C7781A">
      <w:pPr>
        <w:spacing w:after="0"/>
        <w:jc w:val="both"/>
        <w:rPr>
          <w:rFonts w:ascii="Arial" w:hAnsi="Arial" w:cs="Arial"/>
          <w:sz w:val="24"/>
          <w:szCs w:val="24"/>
        </w:rPr>
      </w:pPr>
    </w:p>
    <w:p w14:paraId="30612F17" w14:textId="77777777" w:rsidR="00EE7008" w:rsidRPr="0073673A" w:rsidRDefault="00EE7008" w:rsidP="00C7781A">
      <w:pPr>
        <w:spacing w:after="0"/>
        <w:jc w:val="both"/>
        <w:rPr>
          <w:rFonts w:ascii="Arial" w:hAnsi="Arial" w:cs="Arial"/>
          <w:sz w:val="24"/>
          <w:szCs w:val="24"/>
        </w:rPr>
      </w:pPr>
    </w:p>
    <w:p w14:paraId="37BCA819" w14:textId="2796C629" w:rsidR="00EE7008" w:rsidRPr="0073673A" w:rsidRDefault="00EE7008" w:rsidP="00C7781A">
      <w:pPr>
        <w:spacing w:after="0"/>
        <w:jc w:val="both"/>
        <w:rPr>
          <w:rFonts w:ascii="Arial" w:hAnsi="Arial" w:cs="Arial"/>
          <w:sz w:val="24"/>
          <w:szCs w:val="24"/>
        </w:rPr>
      </w:pPr>
    </w:p>
    <w:p w14:paraId="4D18D5A2" w14:textId="77777777" w:rsidR="00026065" w:rsidRPr="0073673A" w:rsidRDefault="00026065" w:rsidP="0082599F">
      <w:pPr>
        <w:jc w:val="both"/>
        <w:rPr>
          <w:rFonts w:ascii="Arial" w:hAnsi="Arial" w:cs="Arial"/>
          <w:b/>
          <w:bCs/>
          <w:sz w:val="24"/>
          <w:szCs w:val="24"/>
        </w:rPr>
      </w:pPr>
    </w:p>
    <w:p w14:paraId="59BDEF79" w14:textId="77777777" w:rsidR="008820F4" w:rsidRPr="0073673A" w:rsidRDefault="008820F4" w:rsidP="0082599F">
      <w:pPr>
        <w:jc w:val="both"/>
        <w:rPr>
          <w:rFonts w:ascii="Arial" w:hAnsi="Arial" w:cs="Arial"/>
          <w:b/>
          <w:bCs/>
          <w:sz w:val="24"/>
          <w:szCs w:val="24"/>
        </w:rPr>
      </w:pPr>
    </w:p>
    <w:p w14:paraId="45205E97" w14:textId="77777777" w:rsidR="00005FC9" w:rsidRPr="0073673A" w:rsidRDefault="00005FC9" w:rsidP="0082599F">
      <w:pPr>
        <w:jc w:val="both"/>
        <w:rPr>
          <w:rFonts w:ascii="Arial" w:hAnsi="Arial" w:cs="Arial"/>
          <w:b/>
          <w:bCs/>
          <w:sz w:val="24"/>
          <w:szCs w:val="24"/>
        </w:rPr>
      </w:pPr>
    </w:p>
    <w:p w14:paraId="07E13ADB" w14:textId="77777777" w:rsidR="00005FC9" w:rsidRPr="0073673A" w:rsidRDefault="00005FC9" w:rsidP="0082599F">
      <w:pPr>
        <w:jc w:val="both"/>
        <w:rPr>
          <w:rFonts w:ascii="Arial" w:hAnsi="Arial" w:cs="Arial"/>
          <w:b/>
          <w:bCs/>
          <w:sz w:val="24"/>
          <w:szCs w:val="24"/>
        </w:rPr>
      </w:pPr>
    </w:p>
    <w:p w14:paraId="730218CC" w14:textId="77777777" w:rsidR="00005FC9" w:rsidRPr="0073673A" w:rsidRDefault="00005FC9" w:rsidP="0082599F">
      <w:pPr>
        <w:jc w:val="both"/>
        <w:rPr>
          <w:rFonts w:ascii="Arial" w:hAnsi="Arial" w:cs="Arial"/>
          <w:b/>
          <w:bCs/>
          <w:sz w:val="24"/>
          <w:szCs w:val="24"/>
        </w:rPr>
      </w:pPr>
    </w:p>
    <w:p w14:paraId="10792AEF" w14:textId="77777777" w:rsidR="00005FC9" w:rsidRPr="0073673A" w:rsidRDefault="00005FC9" w:rsidP="0082599F">
      <w:pPr>
        <w:jc w:val="both"/>
        <w:rPr>
          <w:rFonts w:ascii="Arial" w:hAnsi="Arial" w:cs="Arial"/>
          <w:b/>
          <w:bCs/>
          <w:sz w:val="24"/>
          <w:szCs w:val="24"/>
        </w:rPr>
      </w:pPr>
    </w:p>
    <w:p w14:paraId="36148457" w14:textId="77777777" w:rsidR="002207C8" w:rsidRDefault="002207C8" w:rsidP="008820F4">
      <w:pPr>
        <w:jc w:val="both"/>
        <w:rPr>
          <w:rFonts w:ascii="Arial" w:hAnsi="Arial" w:cs="Arial"/>
          <w:b/>
          <w:bCs/>
          <w:sz w:val="24"/>
          <w:szCs w:val="24"/>
        </w:rPr>
      </w:pPr>
    </w:p>
    <w:p w14:paraId="437CC38C" w14:textId="3C44CA5F" w:rsidR="008820F4" w:rsidRPr="0073673A" w:rsidRDefault="00005FC9" w:rsidP="008820F4">
      <w:pPr>
        <w:jc w:val="both"/>
        <w:rPr>
          <w:rFonts w:ascii="Arial" w:hAnsi="Arial" w:cs="Arial"/>
          <w:b/>
          <w:bCs/>
          <w:sz w:val="24"/>
          <w:szCs w:val="24"/>
        </w:rPr>
      </w:pPr>
      <w:r w:rsidRPr="0073673A">
        <w:rPr>
          <w:rFonts w:ascii="Arial" w:hAnsi="Arial" w:cs="Arial"/>
          <w:b/>
          <w:bCs/>
          <w:sz w:val="24"/>
          <w:szCs w:val="24"/>
        </w:rPr>
        <w:lastRenderedPageBreak/>
        <w:t>3</w:t>
      </w:r>
      <w:r w:rsidR="008820F4" w:rsidRPr="0073673A">
        <w:rPr>
          <w:rFonts w:ascii="Arial" w:hAnsi="Arial" w:cs="Arial"/>
          <w:b/>
          <w:bCs/>
          <w:sz w:val="24"/>
          <w:szCs w:val="24"/>
        </w:rPr>
        <w:t xml:space="preserve">. Structure </w:t>
      </w:r>
    </w:p>
    <w:p w14:paraId="4D822C4D" w14:textId="6DBA0E69" w:rsidR="00C3510B" w:rsidRPr="0073673A" w:rsidRDefault="00C3510B" w:rsidP="00A61B13">
      <w:pPr>
        <w:spacing w:after="0"/>
        <w:jc w:val="both"/>
        <w:rPr>
          <w:rFonts w:ascii="Arial" w:hAnsi="Arial" w:cs="Arial"/>
          <w:sz w:val="24"/>
          <w:szCs w:val="24"/>
        </w:rPr>
      </w:pPr>
      <w:r w:rsidRPr="0073673A">
        <w:rPr>
          <w:rFonts w:ascii="Arial" w:hAnsi="Arial" w:cs="Arial"/>
          <w:sz w:val="24"/>
          <w:szCs w:val="24"/>
        </w:rPr>
        <w:t xml:space="preserve">Structure establishes the foundation for an organisation, enabling the efficient execution of essential tasks and facilitating employee endeavours. It stands as a defining characteristic of a workplace. Regardless of an organisation’s aims, management approaches, or member quality, a strong and suitable structure is indispensable for achieving optimal performance. The fundamental role of structure involves distributing tasks among organisation members and orchestrating their actions towards the organisation’s objectives. It </w:t>
      </w:r>
      <w:r w:rsidR="00B8190F" w:rsidRPr="0073673A">
        <w:rPr>
          <w:rFonts w:ascii="Arial" w:hAnsi="Arial" w:cs="Arial"/>
          <w:sz w:val="24"/>
          <w:szCs w:val="24"/>
        </w:rPr>
        <w:t>delineates duties, work roles, relationships, and communication channels</w:t>
      </w:r>
      <w:r w:rsidR="00CE7A8B" w:rsidRPr="0073673A">
        <w:rPr>
          <w:rFonts w:ascii="Arial" w:hAnsi="Arial" w:cs="Arial"/>
          <w:sz w:val="24"/>
          <w:szCs w:val="24"/>
        </w:rPr>
        <w:t xml:space="preserve"> (Mullins</w:t>
      </w:r>
      <w:r w:rsidR="00686FD4" w:rsidRPr="0073673A">
        <w:rPr>
          <w:rFonts w:ascii="Arial" w:hAnsi="Arial" w:cs="Arial"/>
          <w:sz w:val="24"/>
          <w:szCs w:val="24"/>
        </w:rPr>
        <w:t xml:space="preserve"> and </w:t>
      </w:r>
      <w:r w:rsidR="00686FD4" w:rsidRPr="0073673A">
        <w:rPr>
          <w:rFonts w:ascii="Arial" w:hAnsi="Arial" w:cs="Arial"/>
          <w:sz w:val="24"/>
          <w:szCs w:val="24"/>
          <w:shd w:val="clear" w:color="auto" w:fill="FFFFFF"/>
        </w:rPr>
        <w:t>McLean</w:t>
      </w:r>
      <w:r w:rsidR="00CE7A8B" w:rsidRPr="0073673A">
        <w:rPr>
          <w:rFonts w:ascii="Arial" w:hAnsi="Arial" w:cs="Arial"/>
          <w:sz w:val="24"/>
          <w:szCs w:val="24"/>
        </w:rPr>
        <w:t>, 2019, p. 451).</w:t>
      </w:r>
    </w:p>
    <w:p w14:paraId="137B4B58" w14:textId="77777777" w:rsidR="00D0426C" w:rsidRPr="0073673A" w:rsidRDefault="003106FC" w:rsidP="00A61B13">
      <w:pPr>
        <w:spacing w:after="0"/>
        <w:jc w:val="both"/>
        <w:rPr>
          <w:rFonts w:ascii="Arial" w:hAnsi="Arial" w:cs="Arial"/>
          <w:sz w:val="24"/>
          <w:szCs w:val="24"/>
        </w:rPr>
      </w:pPr>
      <w:r w:rsidRPr="0073673A">
        <w:rPr>
          <w:rFonts w:ascii="Arial" w:hAnsi="Arial" w:cs="Arial"/>
          <w:sz w:val="24"/>
          <w:szCs w:val="24"/>
        </w:rPr>
        <w:t xml:space="preserve">TUI employs a streamlined organisational structure characterised by a flat hierarchy, reinforced by a culture of learning and advancement. With fewer intermediate management tiers, employees enjoy enhanced access to senior leadership, </w:t>
      </w:r>
      <w:r w:rsidR="001A2273" w:rsidRPr="0073673A">
        <w:rPr>
          <w:rFonts w:ascii="Arial" w:hAnsi="Arial" w:cs="Arial"/>
          <w:sz w:val="24"/>
          <w:szCs w:val="24"/>
        </w:rPr>
        <w:t>enhancing a sense of security, confidence, and improves information flow.</w:t>
      </w:r>
      <w:r w:rsidR="00036B35" w:rsidRPr="0073673A">
        <w:rPr>
          <w:rFonts w:ascii="Arial" w:hAnsi="Arial" w:cs="Arial"/>
          <w:sz w:val="24"/>
          <w:szCs w:val="24"/>
        </w:rPr>
        <w:t xml:space="preserve"> Additionally, the flatter structure facilitates prompt decision-making and boosts employee commitment</w:t>
      </w:r>
      <w:r w:rsidR="00D54E49" w:rsidRPr="0073673A">
        <w:rPr>
          <w:rFonts w:ascii="Arial" w:hAnsi="Arial" w:cs="Arial"/>
          <w:sz w:val="24"/>
          <w:szCs w:val="24"/>
        </w:rPr>
        <w:t xml:space="preserve"> (Harvey, 2020)</w:t>
      </w:r>
      <w:r w:rsidR="00036B35" w:rsidRPr="0073673A">
        <w:rPr>
          <w:rFonts w:ascii="Arial" w:hAnsi="Arial" w:cs="Arial"/>
          <w:sz w:val="24"/>
          <w:szCs w:val="24"/>
        </w:rPr>
        <w:t>.</w:t>
      </w:r>
    </w:p>
    <w:p w14:paraId="2CEC3688" w14:textId="77BC7FD0" w:rsidR="00460F18" w:rsidRPr="0073673A" w:rsidRDefault="00D0426C" w:rsidP="00A61B13">
      <w:pPr>
        <w:spacing w:after="0"/>
        <w:jc w:val="both"/>
        <w:rPr>
          <w:rFonts w:ascii="Arial" w:hAnsi="Arial" w:cs="Arial"/>
          <w:sz w:val="24"/>
          <w:szCs w:val="24"/>
        </w:rPr>
      </w:pPr>
      <w:r w:rsidRPr="0073673A">
        <w:rPr>
          <w:rFonts w:ascii="Arial" w:hAnsi="Arial" w:cs="Arial"/>
          <w:sz w:val="24"/>
          <w:szCs w:val="24"/>
        </w:rPr>
        <w:t>At TUI, each employee is expected to be a cooperative individual, proficient in working effectively alongside colleagues, skilled in team collaboration, and adept at cultivating positive interpersonal connections.</w:t>
      </w:r>
      <w:r w:rsidR="003106FC" w:rsidRPr="0073673A">
        <w:rPr>
          <w:rFonts w:ascii="Arial" w:hAnsi="Arial" w:cs="Arial"/>
          <w:sz w:val="24"/>
          <w:szCs w:val="24"/>
        </w:rPr>
        <w:t xml:space="preserve"> </w:t>
      </w:r>
    </w:p>
    <w:p w14:paraId="3F7C926D" w14:textId="70E81A1C" w:rsidR="00250079" w:rsidRPr="0073673A" w:rsidRDefault="002B1EAE" w:rsidP="00A61B13">
      <w:pPr>
        <w:spacing w:after="0"/>
        <w:jc w:val="both"/>
        <w:rPr>
          <w:rFonts w:ascii="Arial" w:hAnsi="Arial" w:cs="Arial"/>
          <w:sz w:val="24"/>
          <w:szCs w:val="24"/>
        </w:rPr>
      </w:pPr>
      <w:r w:rsidRPr="0073673A">
        <w:rPr>
          <w:rFonts w:ascii="Arial" w:hAnsi="Arial" w:cs="Arial"/>
          <w:sz w:val="24"/>
          <w:szCs w:val="24"/>
        </w:rPr>
        <w:t>TUI Group is a global integrated tourism group. Its primary divisions, Holiday Experiences and Markets, along with Airlines, are organised under the categories of Hotels and Resorts, Cruises, and TUI Amusement. The company is also structured into three geographical regions: Northern, Central, and Western. Additionally, TUI Group  encompasses various other sectors.</w:t>
      </w:r>
      <w:r w:rsidR="00FA391C" w:rsidRPr="0073673A">
        <w:rPr>
          <w:rFonts w:ascii="Arial" w:hAnsi="Arial" w:cs="Arial"/>
          <w:sz w:val="24"/>
          <w:szCs w:val="24"/>
        </w:rPr>
        <w:t xml:space="preserve"> </w:t>
      </w:r>
      <w:r w:rsidR="009962CB" w:rsidRPr="0073673A">
        <w:rPr>
          <w:rFonts w:ascii="Arial" w:hAnsi="Arial" w:cs="Arial"/>
          <w:sz w:val="24"/>
          <w:szCs w:val="24"/>
        </w:rPr>
        <w:t xml:space="preserve">TUI operates as a German stock corporation </w:t>
      </w:r>
      <w:r w:rsidR="00E60FD2" w:rsidRPr="0073673A">
        <w:rPr>
          <w:rFonts w:ascii="Arial" w:hAnsi="Arial" w:cs="Arial"/>
          <w:sz w:val="24"/>
          <w:szCs w:val="24"/>
        </w:rPr>
        <w:t>with a management structure consisting of two boards: the Executive Board and the Supervisory Board. These boards work together to oversee the company. The Executive Board managers the company overall  and holds the authority for making key decision. Alongside this, there is the Group Executive Committee, made up of eleven members, including six from the Executive Board. Chaired by the Executive Board’s Chairman, this committee generally participates in all Board meetings, except those dealing with personnel matters about the Senior Leadership Team. The Group Executive Committee’s purpose is to improve well-informed decision-making, create a streamlined hierarchy, and promote effective execution. It embodies a culture of openness and information excha</w:t>
      </w:r>
      <w:r w:rsidR="00B7363F" w:rsidRPr="0073673A">
        <w:rPr>
          <w:rFonts w:ascii="Arial" w:hAnsi="Arial" w:cs="Arial"/>
          <w:sz w:val="24"/>
          <w:szCs w:val="24"/>
        </w:rPr>
        <w:t>nge</w:t>
      </w:r>
      <w:r w:rsidR="00E60FD2" w:rsidRPr="0073673A">
        <w:rPr>
          <w:rFonts w:ascii="Arial" w:hAnsi="Arial" w:cs="Arial"/>
          <w:sz w:val="24"/>
          <w:szCs w:val="24"/>
        </w:rPr>
        <w:t xml:space="preserve"> </w:t>
      </w:r>
      <w:r w:rsidR="009558C7" w:rsidRPr="0073673A">
        <w:rPr>
          <w:rFonts w:ascii="Arial" w:hAnsi="Arial" w:cs="Arial"/>
          <w:sz w:val="24"/>
          <w:szCs w:val="24"/>
        </w:rPr>
        <w:t>(TUI Annual Report, 2022, p.</w:t>
      </w:r>
      <w:r w:rsidR="009962CB" w:rsidRPr="0073673A">
        <w:rPr>
          <w:rFonts w:ascii="Arial" w:hAnsi="Arial" w:cs="Arial"/>
          <w:sz w:val="24"/>
          <w:szCs w:val="24"/>
        </w:rPr>
        <w:t>27</w:t>
      </w:r>
      <w:r w:rsidR="009558C7" w:rsidRPr="0073673A">
        <w:rPr>
          <w:rFonts w:ascii="Arial" w:hAnsi="Arial" w:cs="Arial"/>
          <w:sz w:val="24"/>
          <w:szCs w:val="24"/>
        </w:rPr>
        <w:t>)</w:t>
      </w:r>
      <w:r w:rsidR="00DA6380" w:rsidRPr="0073673A">
        <w:rPr>
          <w:rFonts w:ascii="Arial" w:hAnsi="Arial" w:cs="Arial"/>
          <w:sz w:val="24"/>
          <w:szCs w:val="24"/>
        </w:rPr>
        <w:t>.</w:t>
      </w:r>
    </w:p>
    <w:p w14:paraId="1B5300C8" w14:textId="77777777" w:rsidR="00BF1520" w:rsidRPr="0073673A" w:rsidRDefault="00BF1520" w:rsidP="008820F4">
      <w:pPr>
        <w:jc w:val="both"/>
        <w:rPr>
          <w:rFonts w:ascii="Arial" w:hAnsi="Arial" w:cs="Arial"/>
          <w:sz w:val="24"/>
          <w:szCs w:val="24"/>
        </w:rPr>
      </w:pPr>
    </w:p>
    <w:p w14:paraId="263DA66C" w14:textId="77777777" w:rsidR="000869AE" w:rsidRPr="0073673A" w:rsidRDefault="000869AE" w:rsidP="008820F4">
      <w:pPr>
        <w:jc w:val="both"/>
        <w:rPr>
          <w:rFonts w:ascii="Arial" w:hAnsi="Arial" w:cs="Arial"/>
          <w:b/>
          <w:bCs/>
          <w:sz w:val="24"/>
          <w:szCs w:val="24"/>
        </w:rPr>
      </w:pPr>
    </w:p>
    <w:p w14:paraId="25B3EA6D" w14:textId="77777777" w:rsidR="000869AE" w:rsidRPr="0073673A" w:rsidRDefault="000869AE" w:rsidP="008820F4">
      <w:pPr>
        <w:jc w:val="both"/>
        <w:rPr>
          <w:rFonts w:ascii="Arial" w:hAnsi="Arial" w:cs="Arial"/>
          <w:b/>
          <w:bCs/>
          <w:sz w:val="24"/>
          <w:szCs w:val="24"/>
        </w:rPr>
      </w:pPr>
    </w:p>
    <w:p w14:paraId="4A67DD72" w14:textId="77777777" w:rsidR="000869AE" w:rsidRPr="0073673A" w:rsidRDefault="000869AE" w:rsidP="008820F4">
      <w:pPr>
        <w:jc w:val="both"/>
        <w:rPr>
          <w:rFonts w:ascii="Arial" w:hAnsi="Arial" w:cs="Arial"/>
          <w:b/>
          <w:bCs/>
          <w:sz w:val="24"/>
          <w:szCs w:val="24"/>
        </w:rPr>
      </w:pPr>
    </w:p>
    <w:p w14:paraId="63DC8609" w14:textId="77777777" w:rsidR="000869AE" w:rsidRPr="0073673A" w:rsidRDefault="000869AE" w:rsidP="008820F4">
      <w:pPr>
        <w:jc w:val="both"/>
        <w:rPr>
          <w:rFonts w:ascii="Arial" w:hAnsi="Arial" w:cs="Arial"/>
          <w:b/>
          <w:bCs/>
          <w:sz w:val="24"/>
          <w:szCs w:val="24"/>
        </w:rPr>
      </w:pPr>
    </w:p>
    <w:p w14:paraId="40B2C93C" w14:textId="77777777" w:rsidR="000869AE" w:rsidRPr="0073673A" w:rsidRDefault="000869AE" w:rsidP="008820F4">
      <w:pPr>
        <w:jc w:val="both"/>
        <w:rPr>
          <w:rFonts w:ascii="Arial" w:hAnsi="Arial" w:cs="Arial"/>
          <w:b/>
          <w:bCs/>
          <w:sz w:val="24"/>
          <w:szCs w:val="24"/>
        </w:rPr>
      </w:pPr>
    </w:p>
    <w:p w14:paraId="70983855" w14:textId="77777777" w:rsidR="000869AE" w:rsidRPr="0073673A" w:rsidRDefault="000869AE" w:rsidP="008820F4">
      <w:pPr>
        <w:jc w:val="both"/>
        <w:rPr>
          <w:rFonts w:ascii="Arial" w:hAnsi="Arial" w:cs="Arial"/>
          <w:b/>
          <w:bCs/>
          <w:sz w:val="24"/>
          <w:szCs w:val="24"/>
        </w:rPr>
      </w:pPr>
    </w:p>
    <w:p w14:paraId="573F4DC5" w14:textId="77777777" w:rsidR="000869AE" w:rsidRPr="0073673A" w:rsidRDefault="000869AE" w:rsidP="008820F4">
      <w:pPr>
        <w:jc w:val="both"/>
        <w:rPr>
          <w:rFonts w:ascii="Arial" w:hAnsi="Arial" w:cs="Arial"/>
          <w:b/>
          <w:bCs/>
          <w:sz w:val="24"/>
          <w:szCs w:val="24"/>
        </w:rPr>
      </w:pPr>
    </w:p>
    <w:p w14:paraId="0DEE7BDE" w14:textId="61AF1BD9" w:rsidR="00BF1520" w:rsidRPr="0073673A" w:rsidRDefault="00005FC9" w:rsidP="008820F4">
      <w:pPr>
        <w:jc w:val="both"/>
        <w:rPr>
          <w:rFonts w:ascii="Arial" w:hAnsi="Arial" w:cs="Arial"/>
          <w:b/>
          <w:bCs/>
          <w:sz w:val="24"/>
          <w:szCs w:val="24"/>
        </w:rPr>
      </w:pPr>
      <w:r w:rsidRPr="0073673A">
        <w:rPr>
          <w:rFonts w:ascii="Arial" w:hAnsi="Arial" w:cs="Arial"/>
          <w:b/>
          <w:bCs/>
          <w:sz w:val="24"/>
          <w:szCs w:val="24"/>
        </w:rPr>
        <w:lastRenderedPageBreak/>
        <w:t xml:space="preserve">4. </w:t>
      </w:r>
      <w:r w:rsidR="00BF1520" w:rsidRPr="0073673A">
        <w:rPr>
          <w:rFonts w:ascii="Arial" w:hAnsi="Arial" w:cs="Arial"/>
          <w:b/>
          <w:bCs/>
          <w:sz w:val="24"/>
          <w:szCs w:val="24"/>
        </w:rPr>
        <w:t xml:space="preserve">Leadership </w:t>
      </w:r>
    </w:p>
    <w:p w14:paraId="58EB2D07" w14:textId="3C6B0A0C" w:rsidR="00B94F91" w:rsidRPr="0073673A" w:rsidRDefault="00B94F91" w:rsidP="000869AE">
      <w:pPr>
        <w:spacing w:after="0"/>
        <w:jc w:val="both"/>
        <w:rPr>
          <w:rFonts w:ascii="Arial" w:hAnsi="Arial" w:cs="Arial"/>
          <w:sz w:val="24"/>
          <w:szCs w:val="24"/>
        </w:rPr>
      </w:pPr>
      <w:r w:rsidRPr="0073673A">
        <w:rPr>
          <w:rFonts w:ascii="Arial" w:hAnsi="Arial" w:cs="Arial"/>
          <w:sz w:val="24"/>
          <w:szCs w:val="24"/>
        </w:rPr>
        <w:t>In the professional environment, it is evident that managers can not solely depend on their hierarchical position. To achieve optimal outcomes, managers must also consider promoting positive morale, a sense of engagement and teamwork, and a willingness to collaborate</w:t>
      </w:r>
      <w:r w:rsidR="00EF1F07" w:rsidRPr="0073673A">
        <w:rPr>
          <w:rFonts w:ascii="Arial" w:hAnsi="Arial" w:cs="Arial"/>
          <w:sz w:val="24"/>
          <w:szCs w:val="24"/>
        </w:rPr>
        <w:t xml:space="preserve"> (Mullins</w:t>
      </w:r>
      <w:r w:rsidR="00B02A1E" w:rsidRPr="0073673A">
        <w:rPr>
          <w:rFonts w:ascii="Arial" w:hAnsi="Arial" w:cs="Arial"/>
          <w:sz w:val="24"/>
          <w:szCs w:val="24"/>
        </w:rPr>
        <w:t xml:space="preserve"> and </w:t>
      </w:r>
      <w:r w:rsidR="00B02A1E" w:rsidRPr="0073673A">
        <w:rPr>
          <w:rFonts w:ascii="Arial" w:hAnsi="Arial" w:cs="Arial"/>
          <w:sz w:val="24"/>
          <w:szCs w:val="24"/>
          <w:shd w:val="clear" w:color="auto" w:fill="FFFFFF"/>
        </w:rPr>
        <w:t>McLean</w:t>
      </w:r>
      <w:r w:rsidR="00EF1F07" w:rsidRPr="0073673A">
        <w:rPr>
          <w:rFonts w:ascii="Arial" w:hAnsi="Arial" w:cs="Arial"/>
          <w:sz w:val="24"/>
          <w:szCs w:val="24"/>
        </w:rPr>
        <w:t>, 2019, p. 340)</w:t>
      </w:r>
      <w:r w:rsidRPr="0073673A">
        <w:rPr>
          <w:rFonts w:ascii="Arial" w:hAnsi="Arial" w:cs="Arial"/>
          <w:sz w:val="24"/>
          <w:szCs w:val="24"/>
        </w:rPr>
        <w:t>.</w:t>
      </w:r>
    </w:p>
    <w:p w14:paraId="79290C99" w14:textId="75398CCB" w:rsidR="00EE0272" w:rsidRPr="0073673A" w:rsidRDefault="00990D1A" w:rsidP="000869AE">
      <w:pPr>
        <w:spacing w:after="0"/>
        <w:jc w:val="both"/>
        <w:rPr>
          <w:rFonts w:ascii="Arial" w:hAnsi="Arial" w:cs="Arial"/>
          <w:sz w:val="24"/>
          <w:szCs w:val="24"/>
        </w:rPr>
      </w:pPr>
      <w:r w:rsidRPr="0073673A">
        <w:rPr>
          <w:rFonts w:ascii="Arial" w:hAnsi="Arial" w:cs="Arial"/>
          <w:noProof/>
          <w:sz w:val="24"/>
          <w:szCs w:val="24"/>
        </w:rPr>
        <mc:AlternateContent>
          <mc:Choice Requires="wps">
            <w:drawing>
              <wp:anchor distT="0" distB="0" distL="114300" distR="114300" simplePos="0" relativeHeight="251671552" behindDoc="0" locked="0" layoutInCell="1" allowOverlap="1" wp14:anchorId="3BDB3B83" wp14:editId="7BE78C05">
                <wp:simplePos x="0" y="0"/>
                <wp:positionH relativeFrom="column">
                  <wp:posOffset>4503420</wp:posOffset>
                </wp:positionH>
                <wp:positionV relativeFrom="paragraph">
                  <wp:posOffset>3261360</wp:posOffset>
                </wp:positionV>
                <wp:extent cx="876300" cy="251460"/>
                <wp:effectExtent l="0" t="0" r="19050" b="15240"/>
                <wp:wrapNone/>
                <wp:docPr id="18419060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6300" cy="251460"/>
                        </a:xfrm>
                        <a:prstGeom prst="rect">
                          <a:avLst/>
                        </a:prstGeom>
                        <a:solidFill>
                          <a:srgbClr val="FFFFFF"/>
                        </a:solidFill>
                        <a:ln w="9525">
                          <a:solidFill>
                            <a:srgbClr val="000000"/>
                          </a:solidFill>
                          <a:miter lim="800000"/>
                          <a:headEnd/>
                          <a:tailEnd/>
                        </a:ln>
                      </wps:spPr>
                      <wps:txbx>
                        <w:txbxContent>
                          <w:p w14:paraId="585B7277" w14:textId="77777777" w:rsidR="00990D1A" w:rsidRDefault="00990D1A" w:rsidP="00990D1A">
                            <w:pPr>
                              <w:jc w:val="center"/>
                            </w:pPr>
                            <w:r>
                              <w:t>(TUI,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DB3B83" id="_x0000_s1028" type="#_x0000_t202" style="position:absolute;left:0;text-align:left;margin-left:354.6pt;margin-top:256.8pt;width:69pt;height:19.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">
                <v:textbox>
                  <w:txbxContent>
                    <w:p w14:paraId="585B7277" w14:textId="77777777" w:rsidR="00990D1A" w:rsidRDefault="00990D1A" w:rsidP="00990D1A">
                      <w:pPr>
                        <w:jc w:val="center"/>
                      </w:pPr>
                      <w:r>
                        <w:t>(TUI, 2023)</w:t>
                      </w:r>
                    </w:p>
                  </w:txbxContent>
                </v:textbox>
              </v:shape>
            </w:pict>
          </mc:Fallback>
        </mc:AlternateContent>
      </w:r>
      <w:r w:rsidR="0055235B" w:rsidRPr="0073673A">
        <w:rPr>
          <w:rFonts w:ascii="Arial" w:hAnsi="Arial" w:cs="Arial"/>
          <w:noProof/>
          <w:sz w:val="24"/>
          <w:szCs w:val="24"/>
          <w14:ligatures w14:val="standardContextual"/>
        </w:rPr>
        <w:drawing>
          <wp:anchor distT="0" distB="0" distL="114300" distR="114300" simplePos="0" relativeHeight="251664384" behindDoc="1" locked="0" layoutInCell="1" allowOverlap="1" wp14:anchorId="4279A1DD" wp14:editId="00B6765D">
            <wp:simplePos x="0" y="0"/>
            <wp:positionH relativeFrom="margin">
              <wp:align>left</wp:align>
            </wp:positionH>
            <wp:positionV relativeFrom="paragraph">
              <wp:posOffset>1249680</wp:posOffset>
            </wp:positionV>
            <wp:extent cx="5731510" cy="2390140"/>
            <wp:effectExtent l="0" t="0" r="2540" b="0"/>
            <wp:wrapSquare wrapText="bothSides"/>
            <wp:docPr id="2104677240" name="Picture 4" descr="A diagram of a business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677240" name="Picture 4" descr="A diagram of a business strategy&#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390140"/>
                    </a:xfrm>
                    <a:prstGeom prst="rect">
                      <a:avLst/>
                    </a:prstGeom>
                  </pic:spPr>
                </pic:pic>
              </a:graphicData>
            </a:graphic>
          </wp:anchor>
        </w:drawing>
      </w:r>
      <w:r w:rsidR="00D7396D" w:rsidRPr="0073673A">
        <w:rPr>
          <w:rFonts w:ascii="Arial" w:hAnsi="Arial" w:cs="Arial"/>
          <w:sz w:val="24"/>
          <w:szCs w:val="24"/>
        </w:rPr>
        <w:t xml:space="preserve">Leadership strength and Vibe Model play an important role in the </w:t>
      </w:r>
      <w:r w:rsidR="00A246C0" w:rsidRPr="0073673A">
        <w:rPr>
          <w:rFonts w:ascii="Arial" w:hAnsi="Arial" w:cs="Arial"/>
          <w:sz w:val="24"/>
          <w:szCs w:val="24"/>
        </w:rPr>
        <w:t>success of TUI. Leading in a diverse and complex environment with newly formed teams, virtual working, and various cultural factors can be challenging for the organisation performance.</w:t>
      </w:r>
      <w:r w:rsidR="00FD7AC2" w:rsidRPr="0073673A">
        <w:rPr>
          <w:rFonts w:ascii="Arial" w:hAnsi="Arial" w:cs="Arial"/>
          <w:sz w:val="24"/>
          <w:szCs w:val="24"/>
        </w:rPr>
        <w:t xml:space="preserve"> However, TUI supports its global leaders through the Global Vibe Toolkit and Global Masterclasses, enabling them to build trust and lead high-performing teams across different countries and times zones effectively.</w:t>
      </w:r>
    </w:p>
    <w:p w14:paraId="28AC5464" w14:textId="191A68E9" w:rsidR="00056052" w:rsidRPr="0073673A" w:rsidRDefault="00EE0272" w:rsidP="008820F4">
      <w:pPr>
        <w:jc w:val="both"/>
        <w:rPr>
          <w:rFonts w:ascii="Arial" w:hAnsi="Arial" w:cs="Arial"/>
          <w:sz w:val="24"/>
          <w:szCs w:val="24"/>
        </w:rPr>
      </w:pPr>
      <w:r w:rsidRPr="0073673A">
        <w:rPr>
          <w:rFonts w:ascii="Arial" w:hAnsi="Arial" w:cs="Arial"/>
          <w:sz w:val="24"/>
          <w:szCs w:val="24"/>
        </w:rPr>
        <w:t>TUI’s leadership style promotes openness and inclusivity, as senior management values employee input and engagement, acknowledging its importance in driving the company’s success. The organisation actively participates in the ‘Be Involved’ forum to share updates on business issues and challenges. The leadership and management approach significantly impacts the staff, with an impressive 85% of employees feeling motivated to exceed expectations, surpassing the national benchmark by 25%</w:t>
      </w:r>
      <w:r w:rsidR="00E756E4" w:rsidRPr="0073673A">
        <w:rPr>
          <w:rFonts w:ascii="Arial" w:hAnsi="Arial" w:cs="Arial"/>
          <w:sz w:val="24"/>
          <w:szCs w:val="24"/>
        </w:rPr>
        <w:t xml:space="preserve"> (Tomorrow’s Company, </w:t>
      </w:r>
      <w:r w:rsidR="00E756E4" w:rsidRPr="0073673A">
        <w:rPr>
          <w:rFonts w:ascii="Arial" w:hAnsi="Arial" w:cs="Arial"/>
          <w:i/>
          <w:iCs/>
          <w:sz w:val="24"/>
          <w:szCs w:val="24"/>
        </w:rPr>
        <w:t>2023</w:t>
      </w:r>
      <w:r w:rsidR="00E756E4" w:rsidRPr="0073673A">
        <w:rPr>
          <w:rFonts w:ascii="Arial" w:hAnsi="Arial" w:cs="Arial"/>
          <w:sz w:val="24"/>
          <w:szCs w:val="24"/>
        </w:rPr>
        <w:t>).</w:t>
      </w:r>
      <w:r w:rsidRPr="0073673A">
        <w:rPr>
          <w:rFonts w:ascii="Arial" w:hAnsi="Arial" w:cs="Arial"/>
          <w:sz w:val="24"/>
          <w:szCs w:val="24"/>
        </w:rPr>
        <w:t xml:space="preserve"> </w:t>
      </w:r>
    </w:p>
    <w:p w14:paraId="0F9E35A5" w14:textId="37CAD75B" w:rsidR="008820F4" w:rsidRPr="0073673A" w:rsidRDefault="008820F4" w:rsidP="0082599F">
      <w:pPr>
        <w:jc w:val="both"/>
        <w:rPr>
          <w:rFonts w:ascii="Arial" w:hAnsi="Arial" w:cs="Arial"/>
          <w:b/>
          <w:bCs/>
          <w:sz w:val="24"/>
          <w:szCs w:val="24"/>
        </w:rPr>
      </w:pPr>
    </w:p>
    <w:p w14:paraId="753B2786" w14:textId="77777777" w:rsidR="000869AE" w:rsidRPr="0073673A" w:rsidRDefault="000869AE" w:rsidP="0082599F">
      <w:pPr>
        <w:jc w:val="both"/>
        <w:rPr>
          <w:rFonts w:ascii="Arial" w:hAnsi="Arial" w:cs="Arial"/>
          <w:b/>
          <w:bCs/>
          <w:sz w:val="24"/>
          <w:szCs w:val="24"/>
        </w:rPr>
      </w:pPr>
    </w:p>
    <w:p w14:paraId="30112B4B" w14:textId="77777777" w:rsidR="000869AE" w:rsidRPr="0073673A" w:rsidRDefault="000869AE" w:rsidP="0082599F">
      <w:pPr>
        <w:jc w:val="both"/>
        <w:rPr>
          <w:rFonts w:ascii="Arial" w:hAnsi="Arial" w:cs="Arial"/>
          <w:b/>
          <w:bCs/>
          <w:sz w:val="24"/>
          <w:szCs w:val="24"/>
        </w:rPr>
      </w:pPr>
    </w:p>
    <w:p w14:paraId="058B3AA2" w14:textId="77777777" w:rsidR="000869AE" w:rsidRPr="0073673A" w:rsidRDefault="000869AE" w:rsidP="0082599F">
      <w:pPr>
        <w:jc w:val="both"/>
        <w:rPr>
          <w:rFonts w:ascii="Arial" w:hAnsi="Arial" w:cs="Arial"/>
          <w:b/>
          <w:bCs/>
          <w:sz w:val="24"/>
          <w:szCs w:val="24"/>
        </w:rPr>
      </w:pPr>
    </w:p>
    <w:p w14:paraId="5F847BA6" w14:textId="77777777" w:rsidR="000869AE" w:rsidRPr="0073673A" w:rsidRDefault="000869AE" w:rsidP="0082599F">
      <w:pPr>
        <w:jc w:val="both"/>
        <w:rPr>
          <w:rFonts w:ascii="Arial" w:hAnsi="Arial" w:cs="Arial"/>
          <w:b/>
          <w:bCs/>
          <w:sz w:val="24"/>
          <w:szCs w:val="24"/>
        </w:rPr>
      </w:pPr>
    </w:p>
    <w:p w14:paraId="2960C6A0" w14:textId="77777777" w:rsidR="000869AE" w:rsidRPr="0073673A" w:rsidRDefault="000869AE" w:rsidP="0082599F">
      <w:pPr>
        <w:jc w:val="both"/>
        <w:rPr>
          <w:rFonts w:ascii="Arial" w:hAnsi="Arial" w:cs="Arial"/>
          <w:b/>
          <w:bCs/>
          <w:sz w:val="24"/>
          <w:szCs w:val="24"/>
        </w:rPr>
      </w:pPr>
    </w:p>
    <w:p w14:paraId="15A10E57" w14:textId="77777777" w:rsidR="000869AE" w:rsidRPr="0073673A" w:rsidRDefault="000869AE" w:rsidP="0082599F">
      <w:pPr>
        <w:jc w:val="both"/>
        <w:rPr>
          <w:rFonts w:ascii="Arial" w:hAnsi="Arial" w:cs="Arial"/>
          <w:b/>
          <w:bCs/>
          <w:sz w:val="24"/>
          <w:szCs w:val="24"/>
        </w:rPr>
      </w:pPr>
    </w:p>
    <w:p w14:paraId="719ACDC7" w14:textId="77777777" w:rsidR="00B733D3" w:rsidRPr="0073673A" w:rsidRDefault="00B733D3" w:rsidP="0082599F">
      <w:pPr>
        <w:jc w:val="both"/>
        <w:rPr>
          <w:rFonts w:ascii="Arial" w:hAnsi="Arial" w:cs="Arial"/>
          <w:b/>
          <w:bCs/>
          <w:sz w:val="24"/>
          <w:szCs w:val="24"/>
        </w:rPr>
      </w:pPr>
    </w:p>
    <w:p w14:paraId="3F79CA07" w14:textId="77777777" w:rsidR="00B733D3" w:rsidRPr="0073673A" w:rsidRDefault="00B733D3" w:rsidP="0082599F">
      <w:pPr>
        <w:jc w:val="both"/>
        <w:rPr>
          <w:rFonts w:ascii="Arial" w:hAnsi="Arial" w:cs="Arial"/>
          <w:b/>
          <w:bCs/>
          <w:sz w:val="24"/>
          <w:szCs w:val="24"/>
        </w:rPr>
      </w:pPr>
    </w:p>
    <w:p w14:paraId="65418529" w14:textId="77777777" w:rsidR="000869AE" w:rsidRPr="0073673A" w:rsidRDefault="000869AE" w:rsidP="0082599F">
      <w:pPr>
        <w:jc w:val="both"/>
        <w:rPr>
          <w:rFonts w:ascii="Arial" w:hAnsi="Arial" w:cs="Arial"/>
          <w:b/>
          <w:bCs/>
          <w:sz w:val="24"/>
          <w:szCs w:val="24"/>
        </w:rPr>
      </w:pPr>
    </w:p>
    <w:p w14:paraId="3807328E" w14:textId="69EA656E" w:rsidR="00517756" w:rsidRPr="0073673A" w:rsidRDefault="00005FC9" w:rsidP="0082599F">
      <w:pPr>
        <w:jc w:val="both"/>
        <w:rPr>
          <w:rFonts w:ascii="Arial" w:hAnsi="Arial" w:cs="Arial"/>
          <w:b/>
          <w:bCs/>
          <w:sz w:val="24"/>
          <w:szCs w:val="24"/>
        </w:rPr>
      </w:pPr>
      <w:r w:rsidRPr="0073673A">
        <w:rPr>
          <w:rFonts w:ascii="Arial" w:hAnsi="Arial" w:cs="Arial"/>
          <w:b/>
          <w:bCs/>
          <w:sz w:val="24"/>
          <w:szCs w:val="24"/>
        </w:rPr>
        <w:lastRenderedPageBreak/>
        <w:t>5</w:t>
      </w:r>
      <w:r w:rsidR="008820F4" w:rsidRPr="0073673A">
        <w:rPr>
          <w:rFonts w:ascii="Arial" w:hAnsi="Arial" w:cs="Arial"/>
          <w:b/>
          <w:bCs/>
          <w:sz w:val="24"/>
          <w:szCs w:val="24"/>
        </w:rPr>
        <w:t>.</w:t>
      </w:r>
      <w:r w:rsidR="002E7686" w:rsidRPr="0073673A">
        <w:rPr>
          <w:rFonts w:ascii="Arial" w:hAnsi="Arial" w:cs="Arial"/>
          <w:b/>
          <w:bCs/>
          <w:sz w:val="24"/>
          <w:szCs w:val="24"/>
        </w:rPr>
        <w:t xml:space="preserve"> C</w:t>
      </w:r>
      <w:r w:rsidR="001D7AD1" w:rsidRPr="0073673A">
        <w:rPr>
          <w:rFonts w:ascii="Arial" w:hAnsi="Arial" w:cs="Arial"/>
          <w:b/>
          <w:bCs/>
          <w:sz w:val="24"/>
          <w:szCs w:val="24"/>
        </w:rPr>
        <w:t>ulture</w:t>
      </w:r>
    </w:p>
    <w:p w14:paraId="17EDA1C0" w14:textId="6AE69FB6" w:rsidR="00E1148B" w:rsidRPr="0073673A" w:rsidRDefault="00E1148B" w:rsidP="00E1148B">
      <w:pPr>
        <w:spacing w:after="0"/>
        <w:jc w:val="both"/>
        <w:rPr>
          <w:rFonts w:ascii="Arial" w:hAnsi="Arial" w:cs="Arial"/>
          <w:sz w:val="24"/>
          <w:szCs w:val="24"/>
        </w:rPr>
      </w:pPr>
      <w:r w:rsidRPr="0073673A">
        <w:rPr>
          <w:rFonts w:ascii="Arial" w:hAnsi="Arial" w:cs="Arial"/>
          <w:sz w:val="24"/>
          <w:szCs w:val="24"/>
        </w:rPr>
        <w:t>The implementation of organisational behaviour and effective people management relies not only on the industry or business type, but also on the unique characteristics of the organisation and its culture. The influential role of culture, including established practices and shared values, affects various aspects of the organisation such as decision-making, structural design, group dynamics, work arrangement, motivation, job satisfaction, and managerial oversight. As globalisation grows, work structures become more intricate and globally connected. There is a stronger focus on comprehending and effectively managing diverse individuals from many countries to create a unified organisational culture (Mullins</w:t>
      </w:r>
      <w:r w:rsidR="00686FD4" w:rsidRPr="0073673A">
        <w:rPr>
          <w:rFonts w:ascii="Arial" w:hAnsi="Arial" w:cs="Arial"/>
          <w:sz w:val="24"/>
          <w:szCs w:val="24"/>
        </w:rPr>
        <w:t xml:space="preserve"> and </w:t>
      </w:r>
      <w:r w:rsidR="00686FD4" w:rsidRPr="0073673A">
        <w:rPr>
          <w:rFonts w:ascii="Arial" w:hAnsi="Arial" w:cs="Arial"/>
          <w:sz w:val="24"/>
          <w:szCs w:val="24"/>
          <w:shd w:val="clear" w:color="auto" w:fill="FFFFFF"/>
        </w:rPr>
        <w:t>McLean</w:t>
      </w:r>
      <w:r w:rsidRPr="0073673A">
        <w:rPr>
          <w:rFonts w:ascii="Arial" w:hAnsi="Arial" w:cs="Arial"/>
          <w:sz w:val="24"/>
          <w:szCs w:val="24"/>
        </w:rPr>
        <w:t xml:space="preserve">, 2019, p. 572). </w:t>
      </w:r>
    </w:p>
    <w:p w14:paraId="3F807076" w14:textId="31BDDADA" w:rsidR="00EE7008" w:rsidRPr="0073673A" w:rsidRDefault="00E756E4" w:rsidP="0082599F">
      <w:pPr>
        <w:jc w:val="both"/>
        <w:rPr>
          <w:rFonts w:ascii="Arial" w:hAnsi="Arial" w:cs="Arial"/>
          <w:sz w:val="24"/>
          <w:szCs w:val="24"/>
        </w:rPr>
      </w:pPr>
      <w:r w:rsidRPr="0073673A">
        <w:rPr>
          <w:rFonts w:ascii="Arial" w:hAnsi="Arial" w:cs="Arial"/>
          <w:sz w:val="24"/>
          <w:szCs w:val="24"/>
        </w:rPr>
        <w:t>TUI’s strategy is effectively communicated through their ‘Big Picture’</w:t>
      </w:r>
      <w:r w:rsidR="005B5797" w:rsidRPr="0073673A">
        <w:rPr>
          <w:rFonts w:ascii="Arial" w:hAnsi="Arial" w:cs="Arial"/>
          <w:sz w:val="24"/>
          <w:szCs w:val="24"/>
        </w:rPr>
        <w:t>, which visually represents the company’s history, current status, success strategy, and long-term vision. To ensure everyone comprehends it, all departments engage in ‘The Big Conversation’, where employees discuss their roles in implementing the strategy, identify obstacles, and propose necessary changes as a united team and as individuals. These conversations foster an open and inclusive culture within the company</w:t>
      </w:r>
      <w:r w:rsidR="00327706" w:rsidRPr="0073673A">
        <w:rPr>
          <w:rFonts w:ascii="Arial" w:hAnsi="Arial" w:cs="Arial"/>
          <w:sz w:val="24"/>
          <w:szCs w:val="24"/>
        </w:rPr>
        <w:t xml:space="preserve"> (Tomorrow’s Company, </w:t>
      </w:r>
      <w:r w:rsidR="00327706" w:rsidRPr="002207C8">
        <w:rPr>
          <w:rFonts w:ascii="Arial" w:hAnsi="Arial" w:cs="Arial"/>
          <w:sz w:val="24"/>
          <w:szCs w:val="24"/>
        </w:rPr>
        <w:t>2023)</w:t>
      </w:r>
      <w:r w:rsidR="00327706" w:rsidRPr="0073673A">
        <w:rPr>
          <w:rFonts w:ascii="Arial" w:hAnsi="Arial" w:cs="Arial"/>
          <w:sz w:val="24"/>
          <w:szCs w:val="24"/>
        </w:rPr>
        <w:t>.</w:t>
      </w:r>
    </w:p>
    <w:p w14:paraId="6B3615F3" w14:textId="5A1288D5" w:rsidR="00281C47" w:rsidRPr="0073673A" w:rsidRDefault="00990D1A" w:rsidP="001D0984">
      <w:pPr>
        <w:spacing w:after="0"/>
        <w:jc w:val="both"/>
        <w:rPr>
          <w:rFonts w:ascii="Arial" w:hAnsi="Arial" w:cs="Arial"/>
          <w:sz w:val="24"/>
          <w:szCs w:val="24"/>
        </w:rPr>
      </w:pPr>
      <w:r w:rsidRPr="0073673A">
        <w:rPr>
          <w:rFonts w:ascii="Arial" w:hAnsi="Arial" w:cs="Arial"/>
          <w:noProof/>
          <w:sz w:val="24"/>
          <w:szCs w:val="24"/>
        </w:rPr>
        <mc:AlternateContent>
          <mc:Choice Requires="wps">
            <w:drawing>
              <wp:anchor distT="0" distB="0" distL="114300" distR="114300" simplePos="0" relativeHeight="251673600" behindDoc="0" locked="0" layoutInCell="1" allowOverlap="1" wp14:anchorId="14183D7B" wp14:editId="3503B034">
                <wp:simplePos x="0" y="0"/>
                <wp:positionH relativeFrom="column">
                  <wp:posOffset>1968500</wp:posOffset>
                </wp:positionH>
                <wp:positionV relativeFrom="paragraph">
                  <wp:posOffset>2600960</wp:posOffset>
                </wp:positionV>
                <wp:extent cx="1028700" cy="279400"/>
                <wp:effectExtent l="0" t="0" r="19050" b="25400"/>
                <wp:wrapNone/>
                <wp:docPr id="377239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79400"/>
                        </a:xfrm>
                        <a:prstGeom prst="rect">
                          <a:avLst/>
                        </a:prstGeom>
                        <a:solidFill>
                          <a:srgbClr val="FFFFFF"/>
                        </a:solidFill>
                        <a:ln w="9525">
                          <a:solidFill>
                            <a:srgbClr val="000000"/>
                          </a:solidFill>
                          <a:miter lim="800000"/>
                          <a:headEnd/>
                          <a:tailEnd/>
                        </a:ln>
                      </wps:spPr>
                      <wps:txbx>
                        <w:txbxContent>
                          <w:p w14:paraId="7CF391AD" w14:textId="77777777" w:rsidR="00990D1A" w:rsidRPr="00FA32DD" w:rsidRDefault="00990D1A" w:rsidP="00990D1A">
                            <w:pPr>
                              <w:jc w:val="center"/>
                              <w:rPr>
                                <w:rFonts w:ascii="Arial" w:hAnsi="Arial" w:cs="Arial"/>
                              </w:rPr>
                            </w:pPr>
                            <w:r w:rsidRPr="00FA32DD">
                              <w:rPr>
                                <w:rFonts w:ascii="Arial" w:hAnsi="Arial" w:cs="Arial"/>
                              </w:rPr>
                              <w:t>(TUI,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183D7B" id="_x0000_s1029" type="#_x0000_t202" style="position:absolute;left:0;text-align:left;margin-left:155pt;margin-top:204.8pt;width:81pt;height:2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">
                <v:textbox>
                  <w:txbxContent>
                    <w:p w14:paraId="7CF391AD" w14:textId="77777777" w:rsidR="00990D1A" w:rsidRPr="00FA32DD" w:rsidRDefault="00990D1A" w:rsidP="00990D1A">
                      <w:pPr>
                        <w:jc w:val="center"/>
                        <w:rPr>
                          <w:rFonts w:ascii="Arial" w:hAnsi="Arial" w:cs="Arial"/>
                        </w:rPr>
                      </w:pPr>
                      <w:r w:rsidRPr="00FA32DD">
                        <w:rPr>
                          <w:rFonts w:ascii="Arial" w:hAnsi="Arial" w:cs="Arial"/>
                        </w:rPr>
                        <w:t>(TUI, 2023)</w:t>
                      </w:r>
                    </w:p>
                  </w:txbxContent>
                </v:textbox>
              </v:shape>
            </w:pict>
          </mc:Fallback>
        </mc:AlternateContent>
      </w:r>
      <w:r w:rsidR="00FF05BE" w:rsidRPr="0073673A">
        <w:rPr>
          <w:rFonts w:ascii="Arial" w:hAnsi="Arial" w:cs="Arial"/>
          <w:b/>
          <w:bCs/>
          <w:noProof/>
          <w:sz w:val="24"/>
          <w:szCs w:val="24"/>
          <w14:ligatures w14:val="standardContextual"/>
        </w:rPr>
        <w:drawing>
          <wp:anchor distT="0" distB="0" distL="114300" distR="114300" simplePos="0" relativeHeight="251660288" behindDoc="0" locked="0" layoutInCell="1" allowOverlap="1" wp14:anchorId="7F16364C" wp14:editId="083D2DB4">
            <wp:simplePos x="0" y="0"/>
            <wp:positionH relativeFrom="margin">
              <wp:align>left</wp:align>
            </wp:positionH>
            <wp:positionV relativeFrom="paragraph">
              <wp:posOffset>77470</wp:posOffset>
            </wp:positionV>
            <wp:extent cx="3121152" cy="2901696"/>
            <wp:effectExtent l="0" t="0" r="3175" b="0"/>
            <wp:wrapThrough wrapText="bothSides">
              <wp:wrapPolygon edited="0">
                <wp:start x="0" y="0"/>
                <wp:lineTo x="0" y="21416"/>
                <wp:lineTo x="21490" y="21416"/>
                <wp:lineTo x="21490" y="0"/>
                <wp:lineTo x="0" y="0"/>
              </wp:wrapPolygon>
            </wp:wrapThrough>
            <wp:docPr id="529165681" name="Picture 2" descr="A diagram of values and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165681" name="Picture 2" descr="A diagram of values and value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21152" cy="2901696"/>
                    </a:xfrm>
                    <a:prstGeom prst="rect">
                      <a:avLst/>
                    </a:prstGeom>
                  </pic:spPr>
                </pic:pic>
              </a:graphicData>
            </a:graphic>
          </wp:anchor>
        </w:drawing>
      </w:r>
      <w:r w:rsidR="00517756" w:rsidRPr="0073673A">
        <w:rPr>
          <w:rFonts w:ascii="Arial" w:hAnsi="Arial" w:cs="Arial"/>
          <w:sz w:val="24"/>
          <w:szCs w:val="24"/>
        </w:rPr>
        <w:t>TUI is dedicated to upholding the law and conducting itself with honesty. To TUI, integrity means adhering to ethical principles even when there is no oversight. The Integrity Passport serves as the TUI Code of Conduct, applying to all employees, from trainees to Board Members. It outlines the organisation’s overall approach to conducting business and provides guidance on handling crucial integrity and legal matters in everyday work, involving colleagues, customers, business partners, and third parties</w:t>
      </w:r>
      <w:r w:rsidR="00B715EA" w:rsidRPr="0073673A">
        <w:rPr>
          <w:rFonts w:ascii="Arial" w:hAnsi="Arial" w:cs="Arial"/>
          <w:sz w:val="24"/>
          <w:szCs w:val="24"/>
        </w:rPr>
        <w:t xml:space="preserve">. </w:t>
      </w:r>
      <w:r w:rsidR="00281C47" w:rsidRPr="0073673A">
        <w:rPr>
          <w:rFonts w:ascii="Arial" w:hAnsi="Arial" w:cs="Arial"/>
          <w:sz w:val="24"/>
          <w:szCs w:val="24"/>
        </w:rPr>
        <w:t>TUI conducts regular training and communication sessions for its employees on various compliance subjects such as bribery, corruption, data protection, gifts, hospitality, and competition law</w:t>
      </w:r>
      <w:r w:rsidR="00B715EA" w:rsidRPr="0073673A">
        <w:rPr>
          <w:rFonts w:ascii="Arial" w:hAnsi="Arial" w:cs="Arial"/>
          <w:sz w:val="24"/>
          <w:szCs w:val="24"/>
        </w:rPr>
        <w:t xml:space="preserve"> (TUI Group, 2023).</w:t>
      </w:r>
    </w:p>
    <w:p w14:paraId="695DEF59" w14:textId="04D8C352" w:rsidR="00BC15B2" w:rsidRPr="0073673A" w:rsidRDefault="00BC15B2" w:rsidP="001D0984">
      <w:pPr>
        <w:spacing w:after="0"/>
        <w:jc w:val="both"/>
        <w:rPr>
          <w:rFonts w:ascii="Arial" w:hAnsi="Arial" w:cs="Arial"/>
          <w:sz w:val="24"/>
          <w:szCs w:val="24"/>
        </w:rPr>
      </w:pPr>
      <w:r w:rsidRPr="0073673A">
        <w:rPr>
          <w:rFonts w:ascii="Arial" w:hAnsi="Arial" w:cs="Arial"/>
          <w:sz w:val="24"/>
          <w:szCs w:val="24"/>
        </w:rPr>
        <w:t>TUI actively promotes and supports diversity, inclusion, and equitable chances. The company rejects any form of discrimination</w:t>
      </w:r>
      <w:r w:rsidR="00E15860" w:rsidRPr="0073673A">
        <w:rPr>
          <w:rFonts w:ascii="Arial" w:hAnsi="Arial" w:cs="Arial"/>
          <w:sz w:val="24"/>
          <w:szCs w:val="24"/>
        </w:rPr>
        <w:t xml:space="preserve"> based on factors such as nationality, ethnicity, race, gender identity, sexual orientation, family status, religion, belief, disability, age, or social background. TUI is dedicated to ensuring a secure workplace that is free from all types of harassment, including sexual harassment. The organisation has established a whistleblower hotline, the TUI Speak UP Line, which allows</w:t>
      </w:r>
      <w:r w:rsidR="00B973F1" w:rsidRPr="0073673A">
        <w:rPr>
          <w:rFonts w:ascii="Arial" w:hAnsi="Arial" w:cs="Arial"/>
          <w:sz w:val="24"/>
          <w:szCs w:val="24"/>
        </w:rPr>
        <w:t xml:space="preserve"> employees to report significant compliance violations, including instances of harassment, through phone or email in multiple languages</w:t>
      </w:r>
      <w:r w:rsidR="00A00CCE" w:rsidRPr="0073673A">
        <w:rPr>
          <w:rFonts w:ascii="Arial" w:hAnsi="Arial" w:cs="Arial"/>
          <w:sz w:val="24"/>
          <w:szCs w:val="24"/>
        </w:rPr>
        <w:t xml:space="preserve"> (TUI Group, 2023)</w:t>
      </w:r>
      <w:r w:rsidR="00B973F1" w:rsidRPr="0073673A">
        <w:rPr>
          <w:rFonts w:ascii="Arial" w:hAnsi="Arial" w:cs="Arial"/>
          <w:sz w:val="24"/>
          <w:szCs w:val="24"/>
        </w:rPr>
        <w:t>.</w:t>
      </w:r>
      <w:r w:rsidR="00E15860" w:rsidRPr="0073673A">
        <w:rPr>
          <w:rFonts w:ascii="Arial" w:hAnsi="Arial" w:cs="Arial"/>
          <w:sz w:val="24"/>
          <w:szCs w:val="24"/>
        </w:rPr>
        <w:t xml:space="preserve"> </w:t>
      </w:r>
    </w:p>
    <w:p w14:paraId="1472C404" w14:textId="392A7B2D" w:rsidR="00F24A85" w:rsidRPr="0073673A" w:rsidRDefault="00F24A85" w:rsidP="001D0984">
      <w:pPr>
        <w:spacing w:after="0"/>
        <w:jc w:val="both"/>
        <w:rPr>
          <w:rFonts w:ascii="Arial" w:hAnsi="Arial" w:cs="Arial"/>
          <w:sz w:val="24"/>
          <w:szCs w:val="24"/>
        </w:rPr>
      </w:pPr>
      <w:r w:rsidRPr="0073673A">
        <w:rPr>
          <w:rFonts w:ascii="Arial" w:hAnsi="Arial" w:cs="Arial"/>
          <w:sz w:val="24"/>
          <w:szCs w:val="24"/>
        </w:rPr>
        <w:t xml:space="preserve">TUI </w:t>
      </w:r>
      <w:r w:rsidR="0080311E" w:rsidRPr="0073673A">
        <w:rPr>
          <w:rFonts w:ascii="Arial" w:hAnsi="Arial" w:cs="Arial"/>
          <w:sz w:val="24"/>
          <w:szCs w:val="24"/>
        </w:rPr>
        <w:t>has created</w:t>
      </w:r>
      <w:r w:rsidRPr="0073673A">
        <w:rPr>
          <w:rFonts w:ascii="Arial" w:hAnsi="Arial" w:cs="Arial"/>
          <w:sz w:val="24"/>
          <w:szCs w:val="24"/>
        </w:rPr>
        <w:t xml:space="preserve"> an environment of trust and enthusiasm </w:t>
      </w:r>
      <w:r w:rsidR="0080311E" w:rsidRPr="0073673A">
        <w:rPr>
          <w:rFonts w:ascii="Arial" w:hAnsi="Arial" w:cs="Arial"/>
          <w:sz w:val="24"/>
          <w:szCs w:val="24"/>
        </w:rPr>
        <w:t>that promotes a feeling of inclusivity among its staff, regardless of their work location. Employees at TUI benefit from flexibility without compromising on productivity and effectiveness.</w:t>
      </w:r>
      <w:r w:rsidR="00D51A8B" w:rsidRPr="0073673A">
        <w:rPr>
          <w:rFonts w:ascii="Arial" w:hAnsi="Arial" w:cs="Arial"/>
          <w:sz w:val="24"/>
          <w:szCs w:val="24"/>
        </w:rPr>
        <w:t xml:space="preserve"> The TUI Way </w:t>
      </w:r>
      <w:r w:rsidR="00D51A8B" w:rsidRPr="0073673A">
        <w:rPr>
          <w:rFonts w:ascii="Arial" w:hAnsi="Arial" w:cs="Arial"/>
          <w:sz w:val="24"/>
          <w:szCs w:val="24"/>
        </w:rPr>
        <w:lastRenderedPageBreak/>
        <w:t>of Working is guided by the company’s culture and values, such as being trustworthy, distinctive, and inspiring, along with elements of leadership, workplace, technology, and organisation.</w:t>
      </w:r>
    </w:p>
    <w:p w14:paraId="05A85DF3" w14:textId="69D73370" w:rsidR="00533DFF" w:rsidRPr="0073673A" w:rsidRDefault="000F2F7D" w:rsidP="001D0984">
      <w:pPr>
        <w:spacing w:after="0"/>
        <w:jc w:val="both"/>
        <w:rPr>
          <w:rFonts w:ascii="Arial" w:hAnsi="Arial" w:cs="Arial"/>
          <w:sz w:val="24"/>
          <w:szCs w:val="24"/>
        </w:rPr>
      </w:pPr>
      <w:r w:rsidRPr="0073673A">
        <w:rPr>
          <w:rFonts w:ascii="Arial" w:hAnsi="Arial" w:cs="Arial"/>
          <w:sz w:val="24"/>
          <w:szCs w:val="24"/>
        </w:rPr>
        <w:t>TUI UK and Ireland takes pride in its robust and thriving staff forum, which plays a vital role in promoting employee involvement and gathering feedback. The “Be Involved” initiative effectively directs employees’ voices upwards, encouraging a culture of active participation throughout the organisation. TUI values the forum as a platform that ensures continuous dialogue and actively involves colleagues in matters that are meaningful to them</w:t>
      </w:r>
      <w:r w:rsidR="0048341F" w:rsidRPr="0073673A">
        <w:rPr>
          <w:rFonts w:ascii="Arial" w:hAnsi="Arial" w:cs="Arial"/>
          <w:sz w:val="24"/>
          <w:szCs w:val="24"/>
        </w:rPr>
        <w:t xml:space="preserve"> </w:t>
      </w:r>
      <w:r w:rsidR="006278CF" w:rsidRPr="0073673A">
        <w:rPr>
          <w:rFonts w:ascii="Arial" w:hAnsi="Arial" w:cs="Arial"/>
          <w:sz w:val="24"/>
          <w:szCs w:val="24"/>
        </w:rPr>
        <w:t xml:space="preserve">(Tomorrow’s Company, </w:t>
      </w:r>
      <w:r w:rsidR="006278CF" w:rsidRPr="00FA32DD">
        <w:rPr>
          <w:rFonts w:ascii="Arial" w:hAnsi="Arial" w:cs="Arial"/>
          <w:sz w:val="24"/>
          <w:szCs w:val="24"/>
        </w:rPr>
        <w:t>2023)</w:t>
      </w:r>
      <w:r w:rsidR="006278CF" w:rsidRPr="0073673A">
        <w:rPr>
          <w:rFonts w:ascii="Arial" w:hAnsi="Arial" w:cs="Arial"/>
          <w:sz w:val="24"/>
          <w:szCs w:val="24"/>
        </w:rPr>
        <w:t>.</w:t>
      </w:r>
    </w:p>
    <w:p w14:paraId="4B924F2F" w14:textId="5FEBAF8C" w:rsidR="002876D7" w:rsidRPr="0073673A" w:rsidRDefault="002876D7" w:rsidP="001D0984">
      <w:pPr>
        <w:spacing w:after="0"/>
        <w:jc w:val="both"/>
        <w:rPr>
          <w:rFonts w:ascii="Arial" w:hAnsi="Arial" w:cs="Arial"/>
          <w:sz w:val="24"/>
          <w:szCs w:val="24"/>
        </w:rPr>
      </w:pPr>
      <w:r w:rsidRPr="0073673A">
        <w:rPr>
          <w:rFonts w:ascii="Arial" w:hAnsi="Arial" w:cs="Arial"/>
          <w:sz w:val="24"/>
          <w:szCs w:val="24"/>
        </w:rPr>
        <w:t xml:space="preserve">TUI offers multiple channels to encourage individual expression. The organisation highly values one-on-one meetings between employees and managers. Beside face-to-face interactions, TUI conducts an annual ‘’Your Voice” survey to gain insights into employees’ sentiments, engagement, and enablement in their roles. The company ensures feedback with staff </w:t>
      </w:r>
      <w:r w:rsidR="001E39C1" w:rsidRPr="0073673A">
        <w:rPr>
          <w:rFonts w:ascii="Arial" w:hAnsi="Arial" w:cs="Arial"/>
          <w:sz w:val="24"/>
          <w:szCs w:val="24"/>
        </w:rPr>
        <w:t xml:space="preserve"> </w:t>
      </w:r>
      <w:r w:rsidRPr="0073673A">
        <w:rPr>
          <w:rFonts w:ascii="Arial" w:hAnsi="Arial" w:cs="Arial"/>
          <w:sz w:val="24"/>
          <w:szCs w:val="24"/>
        </w:rPr>
        <w:t>through “You said. We Did”, keeping them informed about the actions taken in response to their input</w:t>
      </w:r>
      <w:r w:rsidR="007E14FC" w:rsidRPr="0073673A">
        <w:rPr>
          <w:rFonts w:ascii="Arial" w:hAnsi="Arial" w:cs="Arial"/>
          <w:sz w:val="24"/>
          <w:szCs w:val="24"/>
        </w:rPr>
        <w:t xml:space="preserve"> (Tomorrow’s Company</w:t>
      </w:r>
      <w:r w:rsidR="007E14FC" w:rsidRPr="00FA32DD">
        <w:rPr>
          <w:rFonts w:ascii="Arial" w:hAnsi="Arial" w:cs="Arial"/>
          <w:i/>
          <w:iCs/>
          <w:sz w:val="24"/>
          <w:szCs w:val="24"/>
        </w:rPr>
        <w:t>, 2023).</w:t>
      </w:r>
    </w:p>
    <w:p w14:paraId="6BDBC8F1" w14:textId="69419DB5" w:rsidR="00B733D3" w:rsidRPr="0073673A" w:rsidRDefault="00B733D3" w:rsidP="001D0984">
      <w:pPr>
        <w:spacing w:after="0"/>
        <w:jc w:val="both"/>
        <w:rPr>
          <w:rFonts w:ascii="Arial" w:hAnsi="Arial" w:cs="Arial"/>
          <w:sz w:val="24"/>
          <w:szCs w:val="24"/>
        </w:rPr>
      </w:pPr>
    </w:p>
    <w:p w14:paraId="22E9515B" w14:textId="77777777" w:rsidR="002E7686" w:rsidRPr="0073673A" w:rsidRDefault="002E7686" w:rsidP="001D0984">
      <w:pPr>
        <w:spacing w:after="0"/>
        <w:jc w:val="both"/>
        <w:rPr>
          <w:rFonts w:ascii="Arial" w:hAnsi="Arial" w:cs="Arial"/>
          <w:sz w:val="24"/>
          <w:szCs w:val="24"/>
        </w:rPr>
      </w:pPr>
    </w:p>
    <w:p w14:paraId="799BC096" w14:textId="77777777" w:rsidR="002E7686" w:rsidRPr="0073673A" w:rsidRDefault="002E7686" w:rsidP="001D0984">
      <w:pPr>
        <w:spacing w:after="0"/>
        <w:jc w:val="both"/>
        <w:rPr>
          <w:rFonts w:ascii="Arial" w:hAnsi="Arial" w:cs="Arial"/>
          <w:sz w:val="24"/>
          <w:szCs w:val="24"/>
        </w:rPr>
      </w:pPr>
    </w:p>
    <w:p w14:paraId="7495005F" w14:textId="77777777" w:rsidR="002E7686" w:rsidRPr="0073673A" w:rsidRDefault="002E7686" w:rsidP="001D0984">
      <w:pPr>
        <w:spacing w:after="0"/>
        <w:jc w:val="both"/>
        <w:rPr>
          <w:rFonts w:ascii="Arial" w:hAnsi="Arial" w:cs="Arial"/>
          <w:sz w:val="24"/>
          <w:szCs w:val="24"/>
        </w:rPr>
      </w:pPr>
    </w:p>
    <w:p w14:paraId="27BC3134" w14:textId="6996CBDD" w:rsidR="008820F4" w:rsidRPr="0073673A" w:rsidRDefault="002E7686" w:rsidP="002E7686">
      <w:pPr>
        <w:jc w:val="center"/>
        <w:rPr>
          <w:rFonts w:ascii="Arial" w:hAnsi="Arial" w:cs="Arial"/>
          <w:sz w:val="24"/>
          <w:szCs w:val="24"/>
        </w:rPr>
      </w:pPr>
      <w:r w:rsidRPr="0073673A">
        <w:rPr>
          <w:rFonts w:ascii="Arial" w:hAnsi="Arial" w:cs="Arial"/>
          <w:noProof/>
          <w:sz w:val="24"/>
          <w:szCs w:val="24"/>
        </w:rPr>
        <mc:AlternateContent>
          <mc:Choice Requires="wps">
            <w:drawing>
              <wp:anchor distT="0" distB="0" distL="114300" distR="114300" simplePos="0" relativeHeight="251675648" behindDoc="0" locked="0" layoutInCell="1" allowOverlap="1" wp14:anchorId="151D0E8F" wp14:editId="5BF056EA">
                <wp:simplePos x="0" y="0"/>
                <wp:positionH relativeFrom="column">
                  <wp:posOffset>4064000</wp:posOffset>
                </wp:positionH>
                <wp:positionV relativeFrom="paragraph">
                  <wp:posOffset>2239645</wp:posOffset>
                </wp:positionV>
                <wp:extent cx="1244600" cy="342900"/>
                <wp:effectExtent l="0" t="0" r="12700" b="19050"/>
                <wp:wrapNone/>
                <wp:docPr id="15071441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4600" cy="342900"/>
                        </a:xfrm>
                        <a:prstGeom prst="rect">
                          <a:avLst/>
                        </a:prstGeom>
                        <a:solidFill>
                          <a:srgbClr val="FFFFFF"/>
                        </a:solidFill>
                        <a:ln w="9525">
                          <a:solidFill>
                            <a:srgbClr val="000000"/>
                          </a:solidFill>
                          <a:miter lim="800000"/>
                          <a:headEnd/>
                          <a:tailEnd/>
                        </a:ln>
                      </wps:spPr>
                      <wps:txbx>
                        <w:txbxContent>
                          <w:p w14:paraId="4E19B849" w14:textId="77777777" w:rsidR="00990D1A" w:rsidRPr="00FA32DD" w:rsidRDefault="00990D1A" w:rsidP="00990D1A">
                            <w:pPr>
                              <w:jc w:val="center"/>
                              <w:rPr>
                                <w:rFonts w:ascii="Arial" w:hAnsi="Arial" w:cs="Arial"/>
                              </w:rPr>
                            </w:pPr>
                            <w:r w:rsidRPr="00FA32DD">
                              <w:rPr>
                                <w:rFonts w:ascii="Arial" w:hAnsi="Arial" w:cs="Arial"/>
                              </w:rPr>
                              <w:t>(TUI,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1D0E8F" id="_x0000_s1030" type="#_x0000_t202" style="position:absolute;left:0;text-align:left;margin-left:320pt;margin-top:176.35pt;width:98pt;height:2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">
                <v:textbox>
                  <w:txbxContent>
                    <w:p w14:paraId="4E19B849" w14:textId="77777777" w:rsidR="00990D1A" w:rsidRPr="00FA32DD" w:rsidRDefault="00990D1A" w:rsidP="00990D1A">
                      <w:pPr>
                        <w:jc w:val="center"/>
                        <w:rPr>
                          <w:rFonts w:ascii="Arial" w:hAnsi="Arial" w:cs="Arial"/>
                        </w:rPr>
                      </w:pPr>
                      <w:r w:rsidRPr="00FA32DD">
                        <w:rPr>
                          <w:rFonts w:ascii="Arial" w:hAnsi="Arial" w:cs="Arial"/>
                        </w:rPr>
                        <w:t>(TUI, 2023)</w:t>
                      </w:r>
                    </w:p>
                  </w:txbxContent>
                </v:textbox>
              </v:shape>
            </w:pict>
          </mc:Fallback>
        </mc:AlternateContent>
      </w:r>
      <w:r w:rsidR="00B733D3" w:rsidRPr="0073673A">
        <w:rPr>
          <w:rFonts w:ascii="Arial" w:hAnsi="Arial" w:cs="Arial"/>
          <w:noProof/>
          <w:sz w:val="24"/>
          <w:szCs w:val="24"/>
          <w14:ligatures w14:val="standardContextual"/>
        </w:rPr>
        <w:drawing>
          <wp:inline distT="0" distB="0" distL="0" distR="0" wp14:anchorId="52091FF1" wp14:editId="493B00A4">
            <wp:extent cx="5191850" cy="2172003"/>
            <wp:effectExtent l="0" t="0" r="8890" b="0"/>
            <wp:docPr id="272921324" name="Picture 3" descr="A blue and white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921324" name="Picture 3" descr="A blue and white number&#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191850" cy="2172003"/>
                    </a:xfrm>
                    <a:prstGeom prst="rect">
                      <a:avLst/>
                    </a:prstGeom>
                  </pic:spPr>
                </pic:pic>
              </a:graphicData>
            </a:graphic>
          </wp:inline>
        </w:drawing>
      </w:r>
    </w:p>
    <w:p w14:paraId="2CBE41DA" w14:textId="339EAE70" w:rsidR="000869AE" w:rsidRPr="0073673A" w:rsidRDefault="000869AE" w:rsidP="0082599F">
      <w:pPr>
        <w:jc w:val="both"/>
        <w:rPr>
          <w:rFonts w:ascii="Arial" w:hAnsi="Arial" w:cs="Arial"/>
          <w:b/>
          <w:bCs/>
          <w:sz w:val="24"/>
          <w:szCs w:val="24"/>
        </w:rPr>
      </w:pPr>
    </w:p>
    <w:p w14:paraId="4E441806" w14:textId="77777777" w:rsidR="000869AE" w:rsidRPr="0073673A" w:rsidRDefault="000869AE" w:rsidP="0082599F">
      <w:pPr>
        <w:jc w:val="both"/>
        <w:rPr>
          <w:rFonts w:ascii="Arial" w:hAnsi="Arial" w:cs="Arial"/>
          <w:b/>
          <w:bCs/>
          <w:sz w:val="24"/>
          <w:szCs w:val="24"/>
        </w:rPr>
      </w:pPr>
    </w:p>
    <w:p w14:paraId="1D252DB0" w14:textId="77777777" w:rsidR="000869AE" w:rsidRPr="0073673A" w:rsidRDefault="000869AE" w:rsidP="0082599F">
      <w:pPr>
        <w:jc w:val="both"/>
        <w:rPr>
          <w:rFonts w:ascii="Arial" w:hAnsi="Arial" w:cs="Arial"/>
          <w:b/>
          <w:bCs/>
          <w:sz w:val="24"/>
          <w:szCs w:val="24"/>
        </w:rPr>
      </w:pPr>
    </w:p>
    <w:p w14:paraId="2BEBD74B" w14:textId="77777777" w:rsidR="000869AE" w:rsidRPr="0073673A" w:rsidRDefault="000869AE" w:rsidP="0082599F">
      <w:pPr>
        <w:jc w:val="both"/>
        <w:rPr>
          <w:rFonts w:ascii="Arial" w:hAnsi="Arial" w:cs="Arial"/>
          <w:b/>
          <w:bCs/>
          <w:sz w:val="24"/>
          <w:szCs w:val="24"/>
        </w:rPr>
      </w:pPr>
    </w:p>
    <w:p w14:paraId="0888EE86" w14:textId="77777777" w:rsidR="000869AE" w:rsidRPr="0073673A" w:rsidRDefault="000869AE" w:rsidP="0082599F">
      <w:pPr>
        <w:jc w:val="both"/>
        <w:rPr>
          <w:rFonts w:ascii="Arial" w:hAnsi="Arial" w:cs="Arial"/>
          <w:b/>
          <w:bCs/>
          <w:sz w:val="24"/>
          <w:szCs w:val="24"/>
        </w:rPr>
      </w:pPr>
    </w:p>
    <w:p w14:paraId="2F0FCB49" w14:textId="77777777" w:rsidR="000869AE" w:rsidRPr="0073673A" w:rsidRDefault="000869AE" w:rsidP="0082599F">
      <w:pPr>
        <w:jc w:val="both"/>
        <w:rPr>
          <w:rFonts w:ascii="Arial" w:hAnsi="Arial" w:cs="Arial"/>
          <w:b/>
          <w:bCs/>
          <w:sz w:val="24"/>
          <w:szCs w:val="24"/>
        </w:rPr>
      </w:pPr>
    </w:p>
    <w:p w14:paraId="091DA156" w14:textId="77777777" w:rsidR="000869AE" w:rsidRPr="0073673A" w:rsidRDefault="000869AE" w:rsidP="0082599F">
      <w:pPr>
        <w:jc w:val="both"/>
        <w:rPr>
          <w:rFonts w:ascii="Arial" w:hAnsi="Arial" w:cs="Arial"/>
          <w:b/>
          <w:bCs/>
          <w:sz w:val="24"/>
          <w:szCs w:val="24"/>
        </w:rPr>
      </w:pPr>
    </w:p>
    <w:p w14:paraId="64854649" w14:textId="77777777" w:rsidR="000869AE" w:rsidRPr="0073673A" w:rsidRDefault="000869AE" w:rsidP="0082599F">
      <w:pPr>
        <w:jc w:val="both"/>
        <w:rPr>
          <w:rFonts w:ascii="Arial" w:hAnsi="Arial" w:cs="Arial"/>
          <w:b/>
          <w:bCs/>
          <w:sz w:val="24"/>
          <w:szCs w:val="24"/>
        </w:rPr>
      </w:pPr>
    </w:p>
    <w:p w14:paraId="4FEE834D" w14:textId="77777777" w:rsidR="00B733D3" w:rsidRPr="0073673A" w:rsidRDefault="00B733D3" w:rsidP="0082599F">
      <w:pPr>
        <w:jc w:val="both"/>
        <w:rPr>
          <w:rFonts w:ascii="Arial" w:hAnsi="Arial" w:cs="Arial"/>
          <w:b/>
          <w:bCs/>
          <w:sz w:val="24"/>
          <w:szCs w:val="24"/>
        </w:rPr>
      </w:pPr>
    </w:p>
    <w:p w14:paraId="7995C11F" w14:textId="77777777" w:rsidR="003A2351" w:rsidRPr="0073673A" w:rsidRDefault="003A2351" w:rsidP="0082599F">
      <w:pPr>
        <w:jc w:val="both"/>
        <w:rPr>
          <w:rFonts w:ascii="Arial" w:hAnsi="Arial" w:cs="Arial"/>
          <w:b/>
          <w:bCs/>
          <w:sz w:val="24"/>
          <w:szCs w:val="24"/>
        </w:rPr>
      </w:pPr>
    </w:p>
    <w:p w14:paraId="32DBF106" w14:textId="61E9AC0B" w:rsidR="008820F4" w:rsidRPr="0073673A" w:rsidRDefault="000869AE" w:rsidP="0082599F">
      <w:pPr>
        <w:jc w:val="both"/>
        <w:rPr>
          <w:rFonts w:ascii="Arial" w:hAnsi="Arial" w:cs="Arial"/>
          <w:b/>
          <w:bCs/>
          <w:sz w:val="24"/>
          <w:szCs w:val="24"/>
        </w:rPr>
      </w:pPr>
      <w:r w:rsidRPr="0073673A">
        <w:rPr>
          <w:rFonts w:ascii="Arial" w:hAnsi="Arial" w:cs="Arial"/>
          <w:b/>
          <w:bCs/>
          <w:sz w:val="24"/>
          <w:szCs w:val="24"/>
        </w:rPr>
        <w:lastRenderedPageBreak/>
        <w:t>6</w:t>
      </w:r>
      <w:r w:rsidR="008820F4" w:rsidRPr="0073673A">
        <w:rPr>
          <w:rFonts w:ascii="Arial" w:hAnsi="Arial" w:cs="Arial"/>
          <w:b/>
          <w:bCs/>
          <w:sz w:val="24"/>
          <w:szCs w:val="24"/>
        </w:rPr>
        <w:t>. Individual motivation</w:t>
      </w:r>
    </w:p>
    <w:p w14:paraId="509546D4" w14:textId="02BD5450" w:rsidR="00074B68" w:rsidRPr="0073673A" w:rsidRDefault="00E116BE" w:rsidP="00E116BE">
      <w:pPr>
        <w:spacing w:after="0"/>
        <w:jc w:val="both"/>
        <w:rPr>
          <w:rFonts w:ascii="Arial" w:hAnsi="Arial" w:cs="Arial"/>
          <w:sz w:val="24"/>
          <w:szCs w:val="24"/>
        </w:rPr>
      </w:pPr>
      <w:r w:rsidRPr="0073673A">
        <w:rPr>
          <w:rFonts w:ascii="Arial" w:hAnsi="Arial" w:cs="Arial"/>
          <w:b/>
          <w:bCs/>
          <w:noProof/>
          <w:sz w:val="24"/>
          <w:szCs w:val="24"/>
          <w14:ligatures w14:val="standardContextual"/>
        </w:rPr>
        <w:drawing>
          <wp:anchor distT="0" distB="0" distL="114300" distR="114300" simplePos="0" relativeHeight="251661312" behindDoc="1" locked="0" layoutInCell="1" allowOverlap="1" wp14:anchorId="7DACB5F7" wp14:editId="6585A842">
            <wp:simplePos x="0" y="0"/>
            <wp:positionH relativeFrom="margin">
              <wp:align>left</wp:align>
            </wp:positionH>
            <wp:positionV relativeFrom="paragraph">
              <wp:posOffset>1168400</wp:posOffset>
            </wp:positionV>
            <wp:extent cx="2673350" cy="1783080"/>
            <wp:effectExtent l="0" t="0" r="0" b="7620"/>
            <wp:wrapTight wrapText="bothSides">
              <wp:wrapPolygon edited="0">
                <wp:start x="0" y="0"/>
                <wp:lineTo x="0" y="21462"/>
                <wp:lineTo x="21395" y="21462"/>
                <wp:lineTo x="21395" y="0"/>
                <wp:lineTo x="0" y="0"/>
              </wp:wrapPolygon>
            </wp:wrapTight>
            <wp:docPr id="1477019293" name="Picture 3" descr="A person sitting on a yoga m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019293" name="Picture 3" descr="A person sitting on a yoga ma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2673350" cy="1783080"/>
                    </a:xfrm>
                    <a:prstGeom prst="rect">
                      <a:avLst/>
                    </a:prstGeom>
                  </pic:spPr>
                </pic:pic>
              </a:graphicData>
            </a:graphic>
            <wp14:sizeRelH relativeFrom="margin">
              <wp14:pctWidth>0</wp14:pctWidth>
            </wp14:sizeRelH>
            <wp14:sizeRelV relativeFrom="margin">
              <wp14:pctHeight>0</wp14:pctHeight>
            </wp14:sizeRelV>
          </wp:anchor>
        </w:drawing>
      </w:r>
      <w:r w:rsidR="00074B68" w:rsidRPr="0073673A">
        <w:rPr>
          <w:rFonts w:ascii="Arial" w:hAnsi="Arial" w:cs="Arial"/>
          <w:sz w:val="24"/>
          <w:szCs w:val="24"/>
        </w:rPr>
        <w:t>The interaction between the organisation and its members is shaped by their work motivations and the satisfaction they gain from rewards. The organisation’s effectiveness hinges on the actions of its staff, with success in meeting goals linked to a well-motivated workforce. Motivation serves as the foundation of all organisational operations. Managers must understand how to encourage cooperation and drive from employees to attain the organisation’s objectives</w:t>
      </w:r>
      <w:r w:rsidR="00150E2F" w:rsidRPr="0073673A">
        <w:rPr>
          <w:rFonts w:ascii="Arial" w:hAnsi="Arial" w:cs="Arial"/>
          <w:sz w:val="24"/>
          <w:szCs w:val="24"/>
        </w:rPr>
        <w:t xml:space="preserve"> (Mullins</w:t>
      </w:r>
      <w:r w:rsidR="00686FD4" w:rsidRPr="0073673A">
        <w:rPr>
          <w:rFonts w:ascii="Arial" w:hAnsi="Arial" w:cs="Arial"/>
          <w:sz w:val="24"/>
          <w:szCs w:val="24"/>
        </w:rPr>
        <w:t xml:space="preserve"> and </w:t>
      </w:r>
      <w:r w:rsidR="00686FD4" w:rsidRPr="0073673A">
        <w:rPr>
          <w:rFonts w:ascii="Arial" w:hAnsi="Arial" w:cs="Arial"/>
          <w:sz w:val="24"/>
          <w:szCs w:val="24"/>
          <w:shd w:val="clear" w:color="auto" w:fill="FFFFFF"/>
        </w:rPr>
        <w:t>McLean</w:t>
      </w:r>
      <w:r w:rsidR="00150E2F" w:rsidRPr="0073673A">
        <w:rPr>
          <w:rFonts w:ascii="Arial" w:hAnsi="Arial" w:cs="Arial"/>
          <w:sz w:val="24"/>
          <w:szCs w:val="24"/>
        </w:rPr>
        <w:t>, 2019, p. 268)</w:t>
      </w:r>
      <w:r w:rsidR="00074B68" w:rsidRPr="0073673A">
        <w:rPr>
          <w:rFonts w:ascii="Arial" w:hAnsi="Arial" w:cs="Arial"/>
          <w:sz w:val="24"/>
          <w:szCs w:val="24"/>
        </w:rPr>
        <w:t>.</w:t>
      </w:r>
    </w:p>
    <w:p w14:paraId="0BE04127" w14:textId="34584240" w:rsidR="00493937" w:rsidRPr="0073673A" w:rsidRDefault="00990D1A" w:rsidP="00E116BE">
      <w:pPr>
        <w:spacing w:after="0"/>
        <w:jc w:val="both"/>
        <w:rPr>
          <w:rFonts w:ascii="Arial" w:hAnsi="Arial" w:cs="Arial"/>
          <w:sz w:val="24"/>
          <w:szCs w:val="24"/>
        </w:rPr>
      </w:pPr>
      <w:r w:rsidRPr="0073673A">
        <w:rPr>
          <w:rFonts w:ascii="Arial" w:hAnsi="Arial" w:cs="Arial"/>
          <w:noProof/>
          <w:sz w:val="24"/>
          <w:szCs w:val="24"/>
        </w:rPr>
        <mc:AlternateContent>
          <mc:Choice Requires="wps">
            <w:drawing>
              <wp:anchor distT="0" distB="0" distL="114300" distR="114300" simplePos="0" relativeHeight="251677696" behindDoc="0" locked="0" layoutInCell="1" allowOverlap="1" wp14:anchorId="20ABBC16" wp14:editId="2425B9F2">
                <wp:simplePos x="0" y="0"/>
                <wp:positionH relativeFrom="column">
                  <wp:posOffset>1638300</wp:posOffset>
                </wp:positionH>
                <wp:positionV relativeFrom="paragraph">
                  <wp:posOffset>1561465</wp:posOffset>
                </wp:positionV>
                <wp:extent cx="977900" cy="251460"/>
                <wp:effectExtent l="0" t="0" r="12700" b="15240"/>
                <wp:wrapNone/>
                <wp:docPr id="6587547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7900" cy="251460"/>
                        </a:xfrm>
                        <a:prstGeom prst="rect">
                          <a:avLst/>
                        </a:prstGeom>
                        <a:solidFill>
                          <a:srgbClr val="FFFFFF"/>
                        </a:solidFill>
                        <a:ln w="9525">
                          <a:solidFill>
                            <a:srgbClr val="000000"/>
                          </a:solidFill>
                          <a:miter lim="800000"/>
                          <a:headEnd/>
                          <a:tailEnd/>
                        </a:ln>
                      </wps:spPr>
                      <wps:txbx>
                        <w:txbxContent>
                          <w:p w14:paraId="7EAA1C25" w14:textId="77777777" w:rsidR="00990D1A" w:rsidRPr="00FA32DD" w:rsidRDefault="00990D1A" w:rsidP="00990D1A">
                            <w:pPr>
                              <w:jc w:val="center"/>
                              <w:rPr>
                                <w:rFonts w:ascii="Arial" w:hAnsi="Arial" w:cs="Arial"/>
                              </w:rPr>
                            </w:pPr>
                            <w:r w:rsidRPr="00FA32DD">
                              <w:rPr>
                                <w:rFonts w:ascii="Arial" w:hAnsi="Arial" w:cs="Arial"/>
                              </w:rPr>
                              <w:t>(TUI,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ABBC16" id="_x0000_s1031" type="#_x0000_t202" style="position:absolute;left:0;text-align:left;margin-left:129pt;margin-top:122.95pt;width:77pt;height:19.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">
                <v:textbox>
                  <w:txbxContent>
                    <w:p w14:paraId="7EAA1C25" w14:textId="77777777" w:rsidR="00990D1A" w:rsidRPr="00FA32DD" w:rsidRDefault="00990D1A" w:rsidP="00990D1A">
                      <w:pPr>
                        <w:jc w:val="center"/>
                        <w:rPr>
                          <w:rFonts w:ascii="Arial" w:hAnsi="Arial" w:cs="Arial"/>
                        </w:rPr>
                      </w:pPr>
                      <w:r w:rsidRPr="00FA32DD">
                        <w:rPr>
                          <w:rFonts w:ascii="Arial" w:hAnsi="Arial" w:cs="Arial"/>
                        </w:rPr>
                        <w:t>(TUI, 2023)</w:t>
                      </w:r>
                    </w:p>
                  </w:txbxContent>
                </v:textbox>
              </v:shape>
            </w:pict>
          </mc:Fallback>
        </mc:AlternateContent>
      </w:r>
      <w:r w:rsidR="00493937" w:rsidRPr="0073673A">
        <w:rPr>
          <w:rFonts w:ascii="Arial" w:hAnsi="Arial" w:cs="Arial"/>
          <w:sz w:val="24"/>
          <w:szCs w:val="24"/>
        </w:rPr>
        <w:t>TUI possesses a helpful management that strives to enhance employee motivation and job satisfaction by prioritising transparency and ease of access.</w:t>
      </w:r>
      <w:r w:rsidR="00B10824" w:rsidRPr="0073673A">
        <w:rPr>
          <w:rFonts w:ascii="Arial" w:hAnsi="Arial" w:cs="Arial"/>
          <w:sz w:val="24"/>
          <w:szCs w:val="24"/>
        </w:rPr>
        <w:t xml:space="preserve"> By implementing participative leadership, TUI elevates employee motivation, cultivates stronger organisational commitment, and encourages a sense of ownership among its employees</w:t>
      </w:r>
      <w:r w:rsidR="005412A8" w:rsidRPr="0073673A">
        <w:rPr>
          <w:rFonts w:ascii="Arial" w:hAnsi="Arial" w:cs="Arial"/>
          <w:sz w:val="24"/>
          <w:szCs w:val="24"/>
        </w:rPr>
        <w:t xml:space="preserve"> (Harvey, 2020)</w:t>
      </w:r>
      <w:r w:rsidR="00B10824" w:rsidRPr="0073673A">
        <w:rPr>
          <w:rFonts w:ascii="Arial" w:hAnsi="Arial" w:cs="Arial"/>
          <w:sz w:val="24"/>
          <w:szCs w:val="24"/>
        </w:rPr>
        <w:t>.</w:t>
      </w:r>
    </w:p>
    <w:p w14:paraId="56C43F81" w14:textId="782E3501" w:rsidR="00A278D2" w:rsidRPr="0073673A" w:rsidRDefault="00A278D2" w:rsidP="00E116BE">
      <w:pPr>
        <w:spacing w:after="0"/>
        <w:jc w:val="both"/>
        <w:rPr>
          <w:rFonts w:ascii="Arial" w:hAnsi="Arial" w:cs="Arial"/>
          <w:sz w:val="24"/>
          <w:szCs w:val="24"/>
        </w:rPr>
      </w:pPr>
      <w:r w:rsidRPr="0073673A">
        <w:rPr>
          <w:rFonts w:ascii="Arial" w:hAnsi="Arial" w:cs="Arial"/>
          <w:sz w:val="24"/>
          <w:szCs w:val="24"/>
        </w:rPr>
        <w:t>TUI’s core values amplify employees’ determination to achieve their best performance. The fundamentals principles include creativity, integrity, transparency, responsibility, trust, excellence, quality, and heritage</w:t>
      </w:r>
      <w:r w:rsidR="009A2B9E" w:rsidRPr="0073673A">
        <w:rPr>
          <w:rFonts w:ascii="Arial" w:hAnsi="Arial" w:cs="Arial"/>
          <w:sz w:val="24"/>
          <w:szCs w:val="24"/>
        </w:rPr>
        <w:t xml:space="preserve"> </w:t>
      </w:r>
      <w:r w:rsidR="00EA6389" w:rsidRPr="0073673A">
        <w:rPr>
          <w:rFonts w:ascii="Arial" w:hAnsi="Arial" w:cs="Arial"/>
          <w:sz w:val="24"/>
          <w:szCs w:val="24"/>
        </w:rPr>
        <w:t>(TUI Group, 2023).</w:t>
      </w:r>
    </w:p>
    <w:p w14:paraId="6F60C920" w14:textId="215F2227" w:rsidR="00C51D3B" w:rsidRPr="0073673A" w:rsidRDefault="00C51D3B" w:rsidP="00E116BE">
      <w:pPr>
        <w:spacing w:after="0"/>
        <w:jc w:val="both"/>
        <w:rPr>
          <w:rFonts w:ascii="Arial" w:hAnsi="Arial" w:cs="Arial"/>
          <w:sz w:val="24"/>
          <w:szCs w:val="24"/>
        </w:rPr>
      </w:pPr>
      <w:r w:rsidRPr="0073673A">
        <w:rPr>
          <w:rFonts w:ascii="Arial" w:hAnsi="Arial" w:cs="Arial"/>
          <w:sz w:val="24"/>
          <w:szCs w:val="24"/>
        </w:rPr>
        <w:t xml:space="preserve">The company offers a range of benefits that exceed a competitive salary, and these perks differ based on an individual’s position and duration of employment. These advantages include savings on TUI trips, exclusive holidays </w:t>
      </w:r>
      <w:r w:rsidR="00B733D3" w:rsidRPr="0073673A">
        <w:rPr>
          <w:rFonts w:ascii="Arial" w:hAnsi="Arial" w:cs="Arial"/>
          <w:sz w:val="24"/>
          <w:szCs w:val="24"/>
        </w:rPr>
        <w:t>offer</w:t>
      </w:r>
      <w:r w:rsidRPr="0073673A">
        <w:rPr>
          <w:rFonts w:ascii="Arial" w:hAnsi="Arial" w:cs="Arial"/>
          <w:sz w:val="24"/>
          <w:szCs w:val="24"/>
        </w:rPr>
        <w:t>, reduced transportation costs, private medical coverage, scheduled virtual workouts, and opportunities for meditation and mindfulness, along with other available benefits</w:t>
      </w:r>
      <w:r w:rsidR="009A2B9E" w:rsidRPr="0073673A">
        <w:rPr>
          <w:rFonts w:ascii="Arial" w:hAnsi="Arial" w:cs="Arial"/>
          <w:sz w:val="24"/>
          <w:szCs w:val="24"/>
        </w:rPr>
        <w:t xml:space="preserve"> </w:t>
      </w:r>
      <w:r w:rsidR="00FA32DD">
        <w:rPr>
          <w:rFonts w:ascii="Arial" w:hAnsi="Arial" w:cs="Arial"/>
          <w:sz w:val="24"/>
          <w:szCs w:val="24"/>
        </w:rPr>
        <w:t xml:space="preserve">      </w:t>
      </w:r>
      <w:r w:rsidR="009A2B9E" w:rsidRPr="0073673A">
        <w:rPr>
          <w:rFonts w:ascii="Arial" w:hAnsi="Arial" w:cs="Arial"/>
          <w:sz w:val="24"/>
          <w:szCs w:val="24"/>
        </w:rPr>
        <w:t>(TUI Group, 2023).</w:t>
      </w:r>
    </w:p>
    <w:p w14:paraId="66439A0A" w14:textId="53D62400" w:rsidR="00E449C3" w:rsidRPr="0073673A" w:rsidRDefault="00E449C3" w:rsidP="00E116BE">
      <w:pPr>
        <w:spacing w:after="0"/>
        <w:jc w:val="both"/>
        <w:rPr>
          <w:rFonts w:ascii="Arial" w:hAnsi="Arial" w:cs="Arial"/>
          <w:sz w:val="24"/>
          <w:szCs w:val="24"/>
        </w:rPr>
      </w:pPr>
      <w:r w:rsidRPr="0073673A">
        <w:rPr>
          <w:rFonts w:ascii="Arial" w:hAnsi="Arial" w:cs="Arial"/>
          <w:sz w:val="24"/>
          <w:szCs w:val="24"/>
        </w:rPr>
        <w:t>TUI is a participant in the UN Global Compact. Principle 6 pertains to ensuring equal treatment in job access, various roles, promotions, training opportunities, employment terms, and conditions. This includes aspects like hiring, pay work hours, rest, and job responsibilities (TUI Group, 2023).</w:t>
      </w:r>
    </w:p>
    <w:p w14:paraId="3146C17D" w14:textId="59ADFB86" w:rsidR="0041610E" w:rsidRPr="0073673A" w:rsidRDefault="00814BED" w:rsidP="0041610E">
      <w:pPr>
        <w:spacing w:after="0"/>
        <w:jc w:val="both"/>
        <w:rPr>
          <w:rFonts w:ascii="Arial" w:hAnsi="Arial" w:cs="Arial"/>
          <w:sz w:val="24"/>
          <w:szCs w:val="24"/>
        </w:rPr>
      </w:pPr>
      <w:r w:rsidRPr="0073673A">
        <w:rPr>
          <w:rFonts w:ascii="Arial" w:hAnsi="Arial" w:cs="Arial"/>
          <w:sz w:val="24"/>
          <w:szCs w:val="24"/>
        </w:rPr>
        <w:t>At TUI, employee engagement holds significant importance, being regarded as one of their three key strategic imperatives.</w:t>
      </w:r>
      <w:r w:rsidR="00B2463E" w:rsidRPr="0073673A">
        <w:rPr>
          <w:rFonts w:ascii="Arial" w:hAnsi="Arial" w:cs="Arial"/>
          <w:sz w:val="24"/>
          <w:szCs w:val="24"/>
        </w:rPr>
        <w:t xml:space="preserve"> The company understands that maintaining and enhancing employee engagement and performance relies on enabling all workforce segments to express their opinions. By doing so, TUI gains valuable insight into the diverse needs and perspectives within the organisation, encouraging collaboration with their staff to identify solutions that align with their business</w:t>
      </w:r>
      <w:r w:rsidR="00497EC1" w:rsidRPr="0073673A">
        <w:rPr>
          <w:rFonts w:ascii="Arial" w:hAnsi="Arial" w:cs="Arial"/>
          <w:sz w:val="24"/>
          <w:szCs w:val="24"/>
        </w:rPr>
        <w:t xml:space="preserve"> </w:t>
      </w:r>
      <w:r w:rsidR="00B2463E" w:rsidRPr="0073673A">
        <w:rPr>
          <w:rFonts w:ascii="Arial" w:hAnsi="Arial" w:cs="Arial"/>
          <w:sz w:val="24"/>
          <w:szCs w:val="24"/>
        </w:rPr>
        <w:t>objectives</w:t>
      </w:r>
      <w:r w:rsidR="003F5F8D" w:rsidRPr="0073673A">
        <w:rPr>
          <w:rFonts w:ascii="Arial" w:hAnsi="Arial" w:cs="Arial"/>
          <w:sz w:val="24"/>
          <w:szCs w:val="24"/>
        </w:rPr>
        <w:t xml:space="preserve"> </w:t>
      </w:r>
      <w:r w:rsidR="00FA32DD">
        <w:rPr>
          <w:rFonts w:ascii="Arial" w:hAnsi="Arial" w:cs="Arial"/>
          <w:sz w:val="24"/>
          <w:szCs w:val="24"/>
        </w:rPr>
        <w:t xml:space="preserve"> </w:t>
      </w:r>
      <w:r w:rsidR="00602AEA" w:rsidRPr="0073673A">
        <w:rPr>
          <w:rFonts w:ascii="Arial" w:hAnsi="Arial" w:cs="Arial"/>
          <w:sz w:val="24"/>
          <w:szCs w:val="24"/>
        </w:rPr>
        <w:t xml:space="preserve">(Tomorrow’s Company, </w:t>
      </w:r>
      <w:r w:rsidR="00602AEA" w:rsidRPr="00FA32DD">
        <w:rPr>
          <w:rFonts w:ascii="Arial" w:hAnsi="Arial" w:cs="Arial"/>
          <w:sz w:val="24"/>
          <w:szCs w:val="24"/>
        </w:rPr>
        <w:t>2023</w:t>
      </w:r>
      <w:r w:rsidR="00602AEA" w:rsidRPr="0073673A">
        <w:rPr>
          <w:rFonts w:ascii="Arial" w:hAnsi="Arial" w:cs="Arial"/>
          <w:sz w:val="24"/>
          <w:szCs w:val="24"/>
        </w:rPr>
        <w:t>).</w:t>
      </w:r>
    </w:p>
    <w:p w14:paraId="7E0C825D" w14:textId="266CA6C6" w:rsidR="00320A4A" w:rsidRPr="0073673A" w:rsidRDefault="00FF43F7" w:rsidP="0041610E">
      <w:pPr>
        <w:spacing w:after="0"/>
        <w:jc w:val="both"/>
        <w:rPr>
          <w:rFonts w:ascii="Arial" w:hAnsi="Arial" w:cs="Arial"/>
          <w:sz w:val="24"/>
          <w:szCs w:val="24"/>
        </w:rPr>
      </w:pPr>
      <w:r w:rsidRPr="0073673A">
        <w:rPr>
          <w:rFonts w:ascii="Arial" w:hAnsi="Arial" w:cs="Arial"/>
          <w:sz w:val="24"/>
          <w:szCs w:val="24"/>
        </w:rPr>
        <w:t>TUI encourages a well</w:t>
      </w:r>
      <w:r w:rsidR="00F71E61" w:rsidRPr="0073673A">
        <w:rPr>
          <w:rFonts w:ascii="Arial" w:hAnsi="Arial" w:cs="Arial"/>
          <w:sz w:val="24"/>
          <w:szCs w:val="24"/>
        </w:rPr>
        <w:t>-</w:t>
      </w:r>
      <w:r w:rsidRPr="0073673A">
        <w:rPr>
          <w:rFonts w:ascii="Arial" w:hAnsi="Arial" w:cs="Arial"/>
          <w:sz w:val="24"/>
          <w:szCs w:val="24"/>
        </w:rPr>
        <w:t>balanced lifestyle both at work and home.</w:t>
      </w:r>
      <w:r w:rsidR="00F71E61" w:rsidRPr="0073673A">
        <w:rPr>
          <w:rFonts w:ascii="Arial" w:hAnsi="Arial" w:cs="Arial"/>
          <w:sz w:val="24"/>
          <w:szCs w:val="24"/>
        </w:rPr>
        <w:t xml:space="preserve"> The company’s aim is to ensure employees feel comfortable in their workplace and maintain overall physical and mental well-being. TUI prioritises top-quality health management across the organisation, offering guidance on health and safety, assistance during difficult times, and various preventive health services</w:t>
      </w:r>
      <w:r w:rsidR="00EE6DE3" w:rsidRPr="0073673A">
        <w:rPr>
          <w:rFonts w:ascii="Arial" w:hAnsi="Arial" w:cs="Arial"/>
          <w:sz w:val="24"/>
          <w:szCs w:val="24"/>
        </w:rPr>
        <w:t xml:space="preserve"> </w:t>
      </w:r>
      <w:r w:rsidR="001812EE" w:rsidRPr="0073673A">
        <w:rPr>
          <w:rFonts w:ascii="Arial" w:hAnsi="Arial" w:cs="Arial"/>
          <w:sz w:val="24"/>
          <w:szCs w:val="24"/>
        </w:rPr>
        <w:t>(TUI Group, 2023)</w:t>
      </w:r>
      <w:r w:rsidR="00B66C58" w:rsidRPr="0073673A">
        <w:rPr>
          <w:rFonts w:ascii="Arial" w:hAnsi="Arial" w:cs="Arial"/>
          <w:sz w:val="24"/>
          <w:szCs w:val="24"/>
        </w:rPr>
        <w:t>.</w:t>
      </w:r>
    </w:p>
    <w:p w14:paraId="6CB57CAB" w14:textId="68872300" w:rsidR="00B66C58" w:rsidRPr="0073673A" w:rsidRDefault="00E4674E" w:rsidP="00EE6DE3">
      <w:pPr>
        <w:spacing w:after="0"/>
        <w:jc w:val="both"/>
        <w:rPr>
          <w:rFonts w:ascii="Arial" w:hAnsi="Arial" w:cs="Arial"/>
          <w:sz w:val="24"/>
          <w:szCs w:val="24"/>
        </w:rPr>
      </w:pPr>
      <w:r w:rsidRPr="0073673A">
        <w:rPr>
          <w:rFonts w:ascii="Arial" w:hAnsi="Arial" w:cs="Arial"/>
          <w:sz w:val="24"/>
          <w:szCs w:val="24"/>
        </w:rPr>
        <w:t xml:space="preserve">Every employee undergoes job-specific health and safety training. Additionally, location-dependent mind and body initiatives are available, such as nutrition counselling, flu vaccinations, health check-ups, eye tests, gym access, fitness classes, </w:t>
      </w:r>
      <w:r w:rsidRPr="0073673A">
        <w:rPr>
          <w:rFonts w:ascii="Arial" w:hAnsi="Arial" w:cs="Arial"/>
          <w:sz w:val="24"/>
          <w:szCs w:val="24"/>
        </w:rPr>
        <w:lastRenderedPageBreak/>
        <w:t>workshops, and online courses like Mental Health or Mindfulness, along with advice helplines</w:t>
      </w:r>
      <w:r w:rsidR="00EE6DE3" w:rsidRPr="0073673A">
        <w:rPr>
          <w:rFonts w:ascii="Arial" w:hAnsi="Arial" w:cs="Arial"/>
          <w:sz w:val="24"/>
          <w:szCs w:val="24"/>
        </w:rPr>
        <w:t xml:space="preserve"> (TUI Group, 2023).</w:t>
      </w:r>
    </w:p>
    <w:p w14:paraId="318D11E7" w14:textId="52BFB864" w:rsidR="00411881" w:rsidRPr="0073673A" w:rsidRDefault="00D81694" w:rsidP="00EE6DE3">
      <w:pPr>
        <w:spacing w:after="0"/>
        <w:jc w:val="both"/>
        <w:rPr>
          <w:rFonts w:ascii="Arial" w:hAnsi="Arial" w:cs="Arial"/>
          <w:sz w:val="24"/>
          <w:szCs w:val="24"/>
        </w:rPr>
      </w:pPr>
      <w:r w:rsidRPr="0073673A">
        <w:rPr>
          <w:rFonts w:ascii="Arial" w:hAnsi="Arial" w:cs="Arial"/>
          <w:sz w:val="24"/>
          <w:szCs w:val="24"/>
        </w:rPr>
        <w:t>Numerous TUI teams engage in collective activities such as Marathons, running clubs, and casual runs. Recently, the organisation encouraged its team to take on a challenge of achieving 7500 steps daily throughout the month of March</w:t>
      </w:r>
      <w:r w:rsidR="00EE6DE3" w:rsidRPr="0073673A">
        <w:rPr>
          <w:rFonts w:ascii="Arial" w:hAnsi="Arial" w:cs="Arial"/>
          <w:sz w:val="24"/>
          <w:szCs w:val="24"/>
        </w:rPr>
        <w:t xml:space="preserve"> </w:t>
      </w:r>
      <w:r w:rsidR="00FA32DD">
        <w:rPr>
          <w:rFonts w:ascii="Arial" w:hAnsi="Arial" w:cs="Arial"/>
          <w:sz w:val="24"/>
          <w:szCs w:val="24"/>
        </w:rPr>
        <w:t xml:space="preserve">                        </w:t>
      </w:r>
      <w:r w:rsidR="00EE6DE3" w:rsidRPr="0073673A">
        <w:rPr>
          <w:rFonts w:ascii="Arial" w:hAnsi="Arial" w:cs="Arial"/>
          <w:sz w:val="24"/>
          <w:szCs w:val="24"/>
        </w:rPr>
        <w:t>(TUI Group, 2023).</w:t>
      </w:r>
    </w:p>
    <w:p w14:paraId="77A0562C" w14:textId="5EA99180" w:rsidR="009318C4" w:rsidRPr="0073673A" w:rsidRDefault="00A24274" w:rsidP="00EE6DE3">
      <w:pPr>
        <w:spacing w:after="0"/>
        <w:jc w:val="both"/>
        <w:rPr>
          <w:rFonts w:ascii="Arial" w:hAnsi="Arial" w:cs="Arial"/>
          <w:sz w:val="24"/>
          <w:szCs w:val="24"/>
        </w:rPr>
      </w:pPr>
      <w:r w:rsidRPr="0073673A">
        <w:rPr>
          <w:rFonts w:ascii="Arial" w:hAnsi="Arial" w:cs="Arial"/>
          <w:sz w:val="24"/>
          <w:szCs w:val="24"/>
        </w:rPr>
        <w:t>TUI Wellbeing Weeks centre around promoting wellbeing, sustainable lifestyle, workplace safety, and diversity. Employees enthusiastically engage in more than 40 activities, including straightforward daily challenges such as “</w:t>
      </w:r>
      <w:r w:rsidR="006E1B4B" w:rsidRPr="0073673A">
        <w:rPr>
          <w:rFonts w:ascii="Arial" w:hAnsi="Arial" w:cs="Arial"/>
          <w:sz w:val="24"/>
          <w:szCs w:val="24"/>
        </w:rPr>
        <w:t>Take the stairs rather than using the elevator</w:t>
      </w:r>
      <w:r w:rsidRPr="0073673A">
        <w:rPr>
          <w:rFonts w:ascii="Arial" w:hAnsi="Arial" w:cs="Arial"/>
          <w:sz w:val="24"/>
          <w:szCs w:val="24"/>
        </w:rPr>
        <w:t>” or “</w:t>
      </w:r>
      <w:r w:rsidR="005A1F3B" w:rsidRPr="0073673A">
        <w:rPr>
          <w:rFonts w:ascii="Arial" w:hAnsi="Arial" w:cs="Arial"/>
          <w:sz w:val="24"/>
          <w:szCs w:val="24"/>
        </w:rPr>
        <w:t>Drink</w:t>
      </w:r>
      <w:r w:rsidRPr="0073673A">
        <w:rPr>
          <w:rFonts w:ascii="Arial" w:hAnsi="Arial" w:cs="Arial"/>
          <w:sz w:val="24"/>
          <w:szCs w:val="24"/>
        </w:rPr>
        <w:t xml:space="preserve"> </w:t>
      </w:r>
      <w:r w:rsidR="00584572" w:rsidRPr="0073673A">
        <w:rPr>
          <w:rFonts w:ascii="Arial" w:hAnsi="Arial" w:cs="Arial"/>
          <w:sz w:val="24"/>
          <w:szCs w:val="24"/>
        </w:rPr>
        <w:t>more than</w:t>
      </w:r>
      <w:r w:rsidRPr="0073673A">
        <w:rPr>
          <w:rFonts w:ascii="Arial" w:hAnsi="Arial" w:cs="Arial"/>
          <w:sz w:val="24"/>
          <w:szCs w:val="24"/>
        </w:rPr>
        <w:t xml:space="preserve"> two litres of water”</w:t>
      </w:r>
      <w:r w:rsidR="00EE6DE3" w:rsidRPr="0073673A">
        <w:rPr>
          <w:rFonts w:ascii="Arial" w:hAnsi="Arial" w:cs="Arial"/>
          <w:sz w:val="24"/>
          <w:szCs w:val="24"/>
        </w:rPr>
        <w:t xml:space="preserve"> (TUI Group, 2023)</w:t>
      </w:r>
      <w:r w:rsidRPr="0073673A">
        <w:rPr>
          <w:rFonts w:ascii="Arial" w:hAnsi="Arial" w:cs="Arial"/>
          <w:sz w:val="24"/>
          <w:szCs w:val="24"/>
        </w:rPr>
        <w:t xml:space="preserve">. </w:t>
      </w:r>
      <w:r w:rsidR="00D81694" w:rsidRPr="0073673A">
        <w:rPr>
          <w:rFonts w:ascii="Arial" w:hAnsi="Arial" w:cs="Arial"/>
          <w:sz w:val="24"/>
          <w:szCs w:val="24"/>
        </w:rPr>
        <w:t xml:space="preserve"> </w:t>
      </w:r>
    </w:p>
    <w:p w14:paraId="4F7B4EF4" w14:textId="6CC78DA3" w:rsidR="009859ED" w:rsidRPr="0073673A" w:rsidRDefault="00871D33" w:rsidP="00EE6DE3">
      <w:pPr>
        <w:spacing w:after="0"/>
        <w:jc w:val="both"/>
        <w:rPr>
          <w:rFonts w:ascii="Arial" w:hAnsi="Arial" w:cs="Arial"/>
          <w:sz w:val="24"/>
          <w:szCs w:val="24"/>
        </w:rPr>
      </w:pPr>
      <w:r w:rsidRPr="0073673A">
        <w:rPr>
          <w:rFonts w:ascii="Arial" w:hAnsi="Arial" w:cs="Arial"/>
          <w:sz w:val="24"/>
          <w:szCs w:val="24"/>
        </w:rPr>
        <w:t>TUI promptly addresses its team’s requirements by swiftly developing the Change Learning Hub to aid its staff. The company offers to all its employees various blended learning opportunities to ensure personal development. Moreover, TUI equips its staff with the necessary tools to foster talent, promote leadership, enhance professional skills, and improve overall organisational efficiency</w:t>
      </w:r>
      <w:r w:rsidR="00407ECA" w:rsidRPr="0073673A">
        <w:rPr>
          <w:rFonts w:ascii="Arial" w:hAnsi="Arial" w:cs="Arial"/>
          <w:sz w:val="24"/>
          <w:szCs w:val="24"/>
        </w:rPr>
        <w:t>.</w:t>
      </w:r>
      <w:r w:rsidR="009D5EFD" w:rsidRPr="0073673A">
        <w:rPr>
          <w:rFonts w:ascii="Arial" w:hAnsi="Arial" w:cs="Arial"/>
          <w:sz w:val="24"/>
          <w:szCs w:val="24"/>
        </w:rPr>
        <w:t xml:space="preserve"> </w:t>
      </w:r>
      <w:r w:rsidR="0019010F" w:rsidRPr="0073673A">
        <w:rPr>
          <w:rFonts w:ascii="Arial" w:hAnsi="Arial" w:cs="Arial"/>
          <w:sz w:val="24"/>
          <w:szCs w:val="24"/>
        </w:rPr>
        <w:t>TUI is a workplace known for its flexibility and choice, allowing employees to pursue a more balanced life according to the individual circumstances and roles</w:t>
      </w:r>
      <w:r w:rsidR="00407ECA" w:rsidRPr="0073673A">
        <w:rPr>
          <w:rFonts w:ascii="Arial" w:hAnsi="Arial" w:cs="Arial"/>
          <w:sz w:val="24"/>
          <w:szCs w:val="24"/>
        </w:rPr>
        <w:t>(TUI Group, 2023).</w:t>
      </w:r>
    </w:p>
    <w:p w14:paraId="7CB0F89C" w14:textId="0E31A39A" w:rsidR="00462687" w:rsidRPr="0073673A" w:rsidRDefault="00325B3C" w:rsidP="00EE6DE3">
      <w:pPr>
        <w:spacing w:after="0"/>
        <w:jc w:val="both"/>
        <w:rPr>
          <w:rFonts w:ascii="Arial" w:hAnsi="Arial" w:cs="Arial"/>
          <w:sz w:val="24"/>
          <w:szCs w:val="24"/>
        </w:rPr>
      </w:pPr>
      <w:r w:rsidRPr="0073673A">
        <w:rPr>
          <w:rFonts w:ascii="Arial" w:hAnsi="Arial" w:cs="Arial"/>
          <w:sz w:val="24"/>
          <w:szCs w:val="24"/>
        </w:rPr>
        <w:t>The company states that creating an exceptional work atmosphere that aligns with TUI’s creative ambitions is crucial for its success. As a result, employees from diverse countries, segments, and functions joined forces in a collaborative project to explore inventive approaches in designing new workspaces</w:t>
      </w:r>
      <w:r w:rsidR="00407ECA" w:rsidRPr="0073673A">
        <w:rPr>
          <w:rFonts w:ascii="Arial" w:hAnsi="Arial" w:cs="Arial"/>
          <w:sz w:val="24"/>
          <w:szCs w:val="24"/>
        </w:rPr>
        <w:t xml:space="preserve"> (TUI Group, 2023)</w:t>
      </w:r>
      <w:r w:rsidRPr="0073673A">
        <w:rPr>
          <w:rFonts w:ascii="Arial" w:hAnsi="Arial" w:cs="Arial"/>
          <w:sz w:val="24"/>
          <w:szCs w:val="24"/>
        </w:rPr>
        <w:t>.</w:t>
      </w:r>
      <w:r w:rsidR="009D5EFD" w:rsidRPr="0073673A">
        <w:rPr>
          <w:rFonts w:ascii="Arial" w:hAnsi="Arial" w:cs="Arial"/>
          <w:sz w:val="24"/>
          <w:szCs w:val="24"/>
        </w:rPr>
        <w:t xml:space="preserve">  </w:t>
      </w:r>
    </w:p>
    <w:p w14:paraId="243CEC98" w14:textId="77777777" w:rsidR="000D38B4" w:rsidRPr="0073673A" w:rsidRDefault="000D38B4" w:rsidP="00EE6DE3">
      <w:pPr>
        <w:spacing w:after="0"/>
        <w:jc w:val="both"/>
        <w:rPr>
          <w:rFonts w:ascii="Arial" w:hAnsi="Arial" w:cs="Arial"/>
          <w:sz w:val="24"/>
          <w:szCs w:val="24"/>
        </w:rPr>
      </w:pPr>
    </w:p>
    <w:p w14:paraId="40C75357" w14:textId="77777777" w:rsidR="000D38B4" w:rsidRPr="0073673A" w:rsidRDefault="000D38B4" w:rsidP="00EE6DE3">
      <w:pPr>
        <w:spacing w:after="0"/>
        <w:jc w:val="both"/>
        <w:rPr>
          <w:rFonts w:ascii="Arial" w:hAnsi="Arial" w:cs="Arial"/>
          <w:sz w:val="24"/>
          <w:szCs w:val="24"/>
        </w:rPr>
      </w:pPr>
    </w:p>
    <w:p w14:paraId="75FF49EB" w14:textId="77777777" w:rsidR="00B733D3" w:rsidRPr="0073673A" w:rsidRDefault="00B733D3" w:rsidP="00EE6DE3">
      <w:pPr>
        <w:spacing w:after="0"/>
        <w:jc w:val="both"/>
        <w:rPr>
          <w:rFonts w:ascii="Arial" w:hAnsi="Arial" w:cs="Arial"/>
          <w:sz w:val="24"/>
          <w:szCs w:val="24"/>
        </w:rPr>
      </w:pPr>
    </w:p>
    <w:p w14:paraId="366BA480" w14:textId="77777777" w:rsidR="00B733D3" w:rsidRPr="0073673A" w:rsidRDefault="00B733D3" w:rsidP="00EE6DE3">
      <w:pPr>
        <w:spacing w:after="0"/>
        <w:jc w:val="both"/>
        <w:rPr>
          <w:rFonts w:ascii="Arial" w:hAnsi="Arial" w:cs="Arial"/>
          <w:sz w:val="24"/>
          <w:szCs w:val="24"/>
        </w:rPr>
      </w:pPr>
    </w:p>
    <w:p w14:paraId="460BA133" w14:textId="77777777" w:rsidR="00B733D3" w:rsidRPr="0073673A" w:rsidRDefault="00B733D3" w:rsidP="00EE6DE3">
      <w:pPr>
        <w:spacing w:after="0"/>
        <w:jc w:val="both"/>
        <w:rPr>
          <w:rFonts w:ascii="Arial" w:hAnsi="Arial" w:cs="Arial"/>
          <w:sz w:val="24"/>
          <w:szCs w:val="24"/>
        </w:rPr>
      </w:pPr>
    </w:p>
    <w:p w14:paraId="2FE5FAD5" w14:textId="77777777" w:rsidR="00B733D3" w:rsidRPr="0073673A" w:rsidRDefault="00B733D3" w:rsidP="00EE6DE3">
      <w:pPr>
        <w:spacing w:after="0"/>
        <w:jc w:val="both"/>
        <w:rPr>
          <w:rFonts w:ascii="Arial" w:hAnsi="Arial" w:cs="Arial"/>
          <w:sz w:val="24"/>
          <w:szCs w:val="24"/>
        </w:rPr>
      </w:pPr>
    </w:p>
    <w:p w14:paraId="06CEDE27" w14:textId="77777777" w:rsidR="00B733D3" w:rsidRPr="0073673A" w:rsidRDefault="00B733D3" w:rsidP="00EE6DE3">
      <w:pPr>
        <w:spacing w:after="0"/>
        <w:jc w:val="both"/>
        <w:rPr>
          <w:rFonts w:ascii="Arial" w:hAnsi="Arial" w:cs="Arial"/>
          <w:sz w:val="24"/>
          <w:szCs w:val="24"/>
        </w:rPr>
      </w:pPr>
    </w:p>
    <w:p w14:paraId="689698ED" w14:textId="77777777" w:rsidR="00B733D3" w:rsidRPr="0073673A" w:rsidRDefault="00B733D3" w:rsidP="00EE6DE3">
      <w:pPr>
        <w:spacing w:after="0"/>
        <w:jc w:val="both"/>
        <w:rPr>
          <w:rFonts w:ascii="Arial" w:hAnsi="Arial" w:cs="Arial"/>
          <w:sz w:val="24"/>
          <w:szCs w:val="24"/>
        </w:rPr>
      </w:pPr>
    </w:p>
    <w:p w14:paraId="61DFDD80" w14:textId="77777777" w:rsidR="00B733D3" w:rsidRPr="0073673A" w:rsidRDefault="00B733D3" w:rsidP="00EE6DE3">
      <w:pPr>
        <w:spacing w:after="0"/>
        <w:jc w:val="both"/>
        <w:rPr>
          <w:rFonts w:ascii="Arial" w:hAnsi="Arial" w:cs="Arial"/>
          <w:sz w:val="24"/>
          <w:szCs w:val="24"/>
        </w:rPr>
      </w:pPr>
    </w:p>
    <w:p w14:paraId="39AEFEB5" w14:textId="77777777" w:rsidR="00B733D3" w:rsidRPr="0073673A" w:rsidRDefault="00B733D3" w:rsidP="00EE6DE3">
      <w:pPr>
        <w:spacing w:after="0"/>
        <w:jc w:val="both"/>
        <w:rPr>
          <w:rFonts w:ascii="Arial" w:hAnsi="Arial" w:cs="Arial"/>
          <w:sz w:val="24"/>
          <w:szCs w:val="24"/>
        </w:rPr>
      </w:pPr>
    </w:p>
    <w:p w14:paraId="65C3F94D" w14:textId="77777777" w:rsidR="00B733D3" w:rsidRPr="0073673A" w:rsidRDefault="00B733D3" w:rsidP="00EE6DE3">
      <w:pPr>
        <w:spacing w:after="0"/>
        <w:jc w:val="both"/>
        <w:rPr>
          <w:rFonts w:ascii="Arial" w:hAnsi="Arial" w:cs="Arial"/>
          <w:sz w:val="24"/>
          <w:szCs w:val="24"/>
        </w:rPr>
      </w:pPr>
    </w:p>
    <w:p w14:paraId="73417D9F" w14:textId="77777777" w:rsidR="00B733D3" w:rsidRPr="0073673A" w:rsidRDefault="00B733D3" w:rsidP="00EE6DE3">
      <w:pPr>
        <w:spacing w:after="0"/>
        <w:jc w:val="both"/>
        <w:rPr>
          <w:rFonts w:ascii="Arial" w:hAnsi="Arial" w:cs="Arial"/>
          <w:sz w:val="24"/>
          <w:szCs w:val="24"/>
        </w:rPr>
      </w:pPr>
    </w:p>
    <w:p w14:paraId="086DAEEE" w14:textId="77777777" w:rsidR="00B733D3" w:rsidRPr="0073673A" w:rsidRDefault="00B733D3" w:rsidP="00EE6DE3">
      <w:pPr>
        <w:spacing w:after="0"/>
        <w:jc w:val="both"/>
        <w:rPr>
          <w:rFonts w:ascii="Arial" w:hAnsi="Arial" w:cs="Arial"/>
          <w:sz w:val="24"/>
          <w:szCs w:val="24"/>
        </w:rPr>
      </w:pPr>
    </w:p>
    <w:p w14:paraId="151B393B" w14:textId="77777777" w:rsidR="00B733D3" w:rsidRPr="0073673A" w:rsidRDefault="00B733D3" w:rsidP="00EE6DE3">
      <w:pPr>
        <w:spacing w:after="0"/>
        <w:jc w:val="both"/>
        <w:rPr>
          <w:rFonts w:ascii="Arial" w:hAnsi="Arial" w:cs="Arial"/>
          <w:sz w:val="24"/>
          <w:szCs w:val="24"/>
        </w:rPr>
      </w:pPr>
    </w:p>
    <w:p w14:paraId="580D52A4" w14:textId="77777777" w:rsidR="00B733D3" w:rsidRPr="0073673A" w:rsidRDefault="00B733D3" w:rsidP="00EE6DE3">
      <w:pPr>
        <w:spacing w:after="0"/>
        <w:jc w:val="both"/>
        <w:rPr>
          <w:rFonts w:ascii="Arial" w:hAnsi="Arial" w:cs="Arial"/>
          <w:sz w:val="24"/>
          <w:szCs w:val="24"/>
        </w:rPr>
      </w:pPr>
    </w:p>
    <w:p w14:paraId="2E893706" w14:textId="77777777" w:rsidR="00B733D3" w:rsidRPr="0073673A" w:rsidRDefault="00B733D3" w:rsidP="00EE6DE3">
      <w:pPr>
        <w:spacing w:after="0"/>
        <w:jc w:val="both"/>
        <w:rPr>
          <w:rFonts w:ascii="Arial" w:hAnsi="Arial" w:cs="Arial"/>
          <w:sz w:val="24"/>
          <w:szCs w:val="24"/>
        </w:rPr>
      </w:pPr>
    </w:p>
    <w:p w14:paraId="57CCD88B" w14:textId="77777777" w:rsidR="00B733D3" w:rsidRPr="0073673A" w:rsidRDefault="00B733D3" w:rsidP="00EE6DE3">
      <w:pPr>
        <w:spacing w:after="0"/>
        <w:jc w:val="both"/>
        <w:rPr>
          <w:rFonts w:ascii="Arial" w:hAnsi="Arial" w:cs="Arial"/>
          <w:sz w:val="24"/>
          <w:szCs w:val="24"/>
        </w:rPr>
      </w:pPr>
    </w:p>
    <w:p w14:paraId="494984FC" w14:textId="77777777" w:rsidR="00B733D3" w:rsidRPr="0073673A" w:rsidRDefault="00B733D3" w:rsidP="00EE6DE3">
      <w:pPr>
        <w:spacing w:after="0"/>
        <w:jc w:val="both"/>
        <w:rPr>
          <w:rFonts w:ascii="Arial" w:hAnsi="Arial" w:cs="Arial"/>
          <w:sz w:val="24"/>
          <w:szCs w:val="24"/>
        </w:rPr>
      </w:pPr>
    </w:p>
    <w:p w14:paraId="4B4A2809" w14:textId="77777777" w:rsidR="00B733D3" w:rsidRPr="0073673A" w:rsidRDefault="00B733D3" w:rsidP="00EE6DE3">
      <w:pPr>
        <w:spacing w:after="0"/>
        <w:jc w:val="both"/>
        <w:rPr>
          <w:rFonts w:ascii="Arial" w:hAnsi="Arial" w:cs="Arial"/>
          <w:sz w:val="24"/>
          <w:szCs w:val="24"/>
        </w:rPr>
      </w:pPr>
    </w:p>
    <w:p w14:paraId="40226C1E" w14:textId="77777777" w:rsidR="00B733D3" w:rsidRPr="0073673A" w:rsidRDefault="00B733D3" w:rsidP="00EE6DE3">
      <w:pPr>
        <w:spacing w:after="0"/>
        <w:jc w:val="both"/>
        <w:rPr>
          <w:rFonts w:ascii="Arial" w:hAnsi="Arial" w:cs="Arial"/>
          <w:sz w:val="24"/>
          <w:szCs w:val="24"/>
        </w:rPr>
      </w:pPr>
    </w:p>
    <w:p w14:paraId="5E9ECD6E" w14:textId="77777777" w:rsidR="00B733D3" w:rsidRPr="0073673A" w:rsidRDefault="00B733D3" w:rsidP="00EE6DE3">
      <w:pPr>
        <w:spacing w:after="0"/>
        <w:jc w:val="both"/>
        <w:rPr>
          <w:rFonts w:ascii="Arial" w:hAnsi="Arial" w:cs="Arial"/>
          <w:sz w:val="24"/>
          <w:szCs w:val="24"/>
        </w:rPr>
      </w:pPr>
    </w:p>
    <w:p w14:paraId="79C133E9" w14:textId="77777777" w:rsidR="00B733D3" w:rsidRPr="0073673A" w:rsidRDefault="00B733D3" w:rsidP="00EE6DE3">
      <w:pPr>
        <w:spacing w:after="0"/>
        <w:jc w:val="both"/>
        <w:rPr>
          <w:rFonts w:ascii="Arial" w:hAnsi="Arial" w:cs="Arial"/>
          <w:sz w:val="24"/>
          <w:szCs w:val="24"/>
        </w:rPr>
      </w:pPr>
    </w:p>
    <w:p w14:paraId="625E66D9" w14:textId="77777777" w:rsidR="00B733D3" w:rsidRPr="0073673A" w:rsidRDefault="00B733D3" w:rsidP="00EE6DE3">
      <w:pPr>
        <w:spacing w:after="0"/>
        <w:jc w:val="both"/>
        <w:rPr>
          <w:rFonts w:ascii="Arial" w:hAnsi="Arial" w:cs="Arial"/>
          <w:sz w:val="24"/>
          <w:szCs w:val="24"/>
        </w:rPr>
      </w:pPr>
    </w:p>
    <w:p w14:paraId="4521CE90" w14:textId="77777777" w:rsidR="00FF5246" w:rsidRPr="0073673A" w:rsidRDefault="00FF5246" w:rsidP="00EE6DE3">
      <w:pPr>
        <w:spacing w:after="0"/>
        <w:jc w:val="both"/>
        <w:rPr>
          <w:rFonts w:ascii="Arial" w:hAnsi="Arial" w:cs="Arial"/>
          <w:sz w:val="24"/>
          <w:szCs w:val="24"/>
        </w:rPr>
      </w:pPr>
    </w:p>
    <w:p w14:paraId="031BCBBD" w14:textId="77777777" w:rsidR="00FF5246" w:rsidRPr="0073673A" w:rsidRDefault="00FF5246" w:rsidP="00EE6DE3">
      <w:pPr>
        <w:spacing w:after="0"/>
        <w:jc w:val="both"/>
        <w:rPr>
          <w:rFonts w:ascii="Arial" w:hAnsi="Arial" w:cs="Arial"/>
          <w:sz w:val="24"/>
          <w:szCs w:val="24"/>
        </w:rPr>
      </w:pPr>
    </w:p>
    <w:p w14:paraId="7A43E4C0" w14:textId="77777777" w:rsidR="00FF5246" w:rsidRPr="0073673A" w:rsidRDefault="00FF5246" w:rsidP="00EE6DE3">
      <w:pPr>
        <w:spacing w:after="0"/>
        <w:jc w:val="both"/>
        <w:rPr>
          <w:rFonts w:ascii="Arial" w:hAnsi="Arial" w:cs="Arial"/>
          <w:sz w:val="24"/>
          <w:szCs w:val="24"/>
        </w:rPr>
      </w:pPr>
    </w:p>
    <w:p w14:paraId="3C9FAD5B" w14:textId="5B61783B" w:rsidR="000D38B4" w:rsidRPr="0073673A" w:rsidRDefault="00897461" w:rsidP="00EE6DE3">
      <w:pPr>
        <w:spacing w:after="0"/>
        <w:jc w:val="both"/>
        <w:rPr>
          <w:rFonts w:ascii="Arial" w:hAnsi="Arial" w:cs="Arial"/>
          <w:b/>
          <w:bCs/>
          <w:sz w:val="24"/>
          <w:szCs w:val="24"/>
        </w:rPr>
      </w:pPr>
      <w:r w:rsidRPr="0073673A">
        <w:rPr>
          <w:rFonts w:ascii="Arial" w:hAnsi="Arial" w:cs="Arial"/>
          <w:b/>
          <w:bCs/>
          <w:sz w:val="24"/>
          <w:szCs w:val="24"/>
        </w:rPr>
        <w:lastRenderedPageBreak/>
        <w:t xml:space="preserve">7. </w:t>
      </w:r>
      <w:r w:rsidR="000D38B4" w:rsidRPr="0073673A">
        <w:rPr>
          <w:rFonts w:ascii="Arial" w:hAnsi="Arial" w:cs="Arial"/>
          <w:b/>
          <w:bCs/>
          <w:sz w:val="24"/>
          <w:szCs w:val="24"/>
        </w:rPr>
        <w:t>Conclusion</w:t>
      </w:r>
    </w:p>
    <w:p w14:paraId="3FFB5986" w14:textId="77777777" w:rsidR="008C5077" w:rsidRPr="0073673A" w:rsidRDefault="008C5077" w:rsidP="00EE6DE3">
      <w:pPr>
        <w:spacing w:after="0"/>
        <w:jc w:val="both"/>
        <w:rPr>
          <w:rFonts w:ascii="Arial" w:hAnsi="Arial" w:cs="Arial"/>
          <w:b/>
          <w:bCs/>
          <w:sz w:val="24"/>
          <w:szCs w:val="24"/>
        </w:rPr>
      </w:pPr>
    </w:p>
    <w:p w14:paraId="56D7E68C" w14:textId="77777777" w:rsidR="00897461" w:rsidRPr="0073673A" w:rsidRDefault="00897461" w:rsidP="00EE6DE3">
      <w:pPr>
        <w:spacing w:after="0"/>
        <w:jc w:val="both"/>
        <w:rPr>
          <w:rFonts w:ascii="Arial" w:hAnsi="Arial" w:cs="Arial"/>
          <w:sz w:val="24"/>
          <w:szCs w:val="24"/>
        </w:rPr>
      </w:pPr>
    </w:p>
    <w:p w14:paraId="271BB5C6" w14:textId="7258E1B6" w:rsidR="00757CE9" w:rsidRPr="0073673A" w:rsidRDefault="00757CE9" w:rsidP="00EE6DE3">
      <w:pPr>
        <w:spacing w:after="0"/>
        <w:jc w:val="both"/>
        <w:rPr>
          <w:rFonts w:ascii="Arial" w:hAnsi="Arial" w:cs="Arial"/>
          <w:sz w:val="24"/>
          <w:szCs w:val="24"/>
        </w:rPr>
      </w:pPr>
      <w:r w:rsidRPr="0073673A">
        <w:rPr>
          <w:rFonts w:ascii="Arial" w:hAnsi="Arial" w:cs="Arial"/>
          <w:sz w:val="24"/>
          <w:szCs w:val="24"/>
        </w:rPr>
        <w:t>TUI success is shaped by its arrangement, ethos, and staff enthusiasm. The company’s organisational set up likely prioriti</w:t>
      </w:r>
      <w:r w:rsidR="00DA6F8A" w:rsidRPr="0073673A">
        <w:rPr>
          <w:rFonts w:ascii="Arial" w:hAnsi="Arial" w:cs="Arial"/>
          <w:sz w:val="24"/>
          <w:szCs w:val="24"/>
        </w:rPr>
        <w:t>s</w:t>
      </w:r>
      <w:r w:rsidRPr="0073673A">
        <w:rPr>
          <w:rFonts w:ascii="Arial" w:hAnsi="Arial" w:cs="Arial"/>
          <w:sz w:val="24"/>
          <w:szCs w:val="24"/>
        </w:rPr>
        <w:t xml:space="preserve">es the efficient management of its wide array of travel offerings. TUI cultural stress on pleasing customers and fostering innovation impact the level of drive and involvement exhibited by its employees. TUI employee motivation arises from elements such as recognition, opportunities for development, and alignment with the company’s principles. </w:t>
      </w:r>
    </w:p>
    <w:p w14:paraId="7EF3A6C5" w14:textId="1A3D4484" w:rsidR="00F82B99" w:rsidRPr="0073673A" w:rsidRDefault="00F82B99" w:rsidP="00EE6DE3">
      <w:pPr>
        <w:spacing w:after="0"/>
        <w:jc w:val="both"/>
        <w:rPr>
          <w:rFonts w:ascii="Arial" w:hAnsi="Arial" w:cs="Arial"/>
          <w:sz w:val="24"/>
          <w:szCs w:val="24"/>
        </w:rPr>
      </w:pPr>
      <w:r w:rsidRPr="0073673A">
        <w:rPr>
          <w:rFonts w:ascii="Arial" w:hAnsi="Arial" w:cs="Arial"/>
          <w:sz w:val="24"/>
          <w:szCs w:val="24"/>
        </w:rPr>
        <w:t>TUI has thrived in a tough and competitive market, facing economic and geopolitical obstacles. Despite its diverse and geographically dispersed workforce, the company has effectively managed to gather employee feedback via various channels, including online platforms. As a result, TUI financial performance remains strong, reflecting its successful approach to maintaining employee engagement.</w:t>
      </w:r>
    </w:p>
    <w:p w14:paraId="7A4B5D08" w14:textId="77777777" w:rsidR="008440BF" w:rsidRPr="0073673A" w:rsidRDefault="008440BF" w:rsidP="00EE6DE3">
      <w:pPr>
        <w:spacing w:after="0"/>
        <w:jc w:val="both"/>
        <w:rPr>
          <w:rFonts w:ascii="Arial" w:hAnsi="Arial" w:cs="Arial"/>
          <w:sz w:val="24"/>
          <w:szCs w:val="24"/>
        </w:rPr>
      </w:pPr>
    </w:p>
    <w:p w14:paraId="15AF1AC9" w14:textId="77777777" w:rsidR="008440BF" w:rsidRPr="0073673A" w:rsidRDefault="008440BF" w:rsidP="00EE6DE3">
      <w:pPr>
        <w:spacing w:after="0"/>
        <w:jc w:val="both"/>
        <w:rPr>
          <w:rFonts w:ascii="Arial" w:hAnsi="Arial" w:cs="Arial"/>
          <w:sz w:val="24"/>
          <w:szCs w:val="24"/>
        </w:rPr>
      </w:pPr>
    </w:p>
    <w:p w14:paraId="08A42102" w14:textId="77777777" w:rsidR="008440BF" w:rsidRPr="0073673A" w:rsidRDefault="008440BF" w:rsidP="00EE6DE3">
      <w:pPr>
        <w:spacing w:after="0"/>
        <w:jc w:val="both"/>
        <w:rPr>
          <w:rFonts w:ascii="Arial" w:hAnsi="Arial" w:cs="Arial"/>
          <w:sz w:val="24"/>
          <w:szCs w:val="24"/>
        </w:rPr>
      </w:pPr>
    </w:p>
    <w:p w14:paraId="7313AE06" w14:textId="77777777" w:rsidR="008440BF" w:rsidRPr="0073673A" w:rsidRDefault="008440BF" w:rsidP="00EE6DE3">
      <w:pPr>
        <w:spacing w:after="0"/>
        <w:jc w:val="both"/>
        <w:rPr>
          <w:rFonts w:ascii="Arial" w:hAnsi="Arial" w:cs="Arial"/>
          <w:sz w:val="24"/>
          <w:szCs w:val="24"/>
        </w:rPr>
      </w:pPr>
    </w:p>
    <w:p w14:paraId="2FF9D298" w14:textId="77777777" w:rsidR="008440BF" w:rsidRPr="0073673A" w:rsidRDefault="008440BF" w:rsidP="00EE6DE3">
      <w:pPr>
        <w:spacing w:after="0"/>
        <w:jc w:val="both"/>
        <w:rPr>
          <w:rFonts w:ascii="Arial" w:hAnsi="Arial" w:cs="Arial"/>
          <w:sz w:val="24"/>
          <w:szCs w:val="24"/>
        </w:rPr>
      </w:pPr>
    </w:p>
    <w:p w14:paraId="0AB48903" w14:textId="69AFDFB2" w:rsidR="008440BF" w:rsidRPr="0073673A" w:rsidRDefault="00990D1A" w:rsidP="00B733D3">
      <w:pPr>
        <w:spacing w:after="0"/>
        <w:jc w:val="center"/>
        <w:rPr>
          <w:rFonts w:ascii="Arial" w:hAnsi="Arial" w:cs="Arial"/>
          <w:sz w:val="24"/>
          <w:szCs w:val="24"/>
        </w:rPr>
      </w:pPr>
      <w:r w:rsidRPr="0073673A">
        <w:rPr>
          <w:rFonts w:ascii="Arial" w:hAnsi="Arial" w:cs="Arial"/>
          <w:noProof/>
          <w:sz w:val="24"/>
          <w:szCs w:val="24"/>
        </w:rPr>
        <mc:AlternateContent>
          <mc:Choice Requires="wps">
            <w:drawing>
              <wp:anchor distT="0" distB="0" distL="114300" distR="114300" simplePos="0" relativeHeight="251679744" behindDoc="0" locked="0" layoutInCell="1" allowOverlap="1" wp14:anchorId="1B25AA53" wp14:editId="05B06343">
                <wp:simplePos x="0" y="0"/>
                <wp:positionH relativeFrom="column">
                  <wp:posOffset>3898900</wp:posOffset>
                </wp:positionH>
                <wp:positionV relativeFrom="paragraph">
                  <wp:posOffset>3979545</wp:posOffset>
                </wp:positionV>
                <wp:extent cx="1041400" cy="228600"/>
                <wp:effectExtent l="0" t="0" r="25400" b="19050"/>
                <wp:wrapNone/>
                <wp:docPr id="14415619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1400" cy="228600"/>
                        </a:xfrm>
                        <a:prstGeom prst="rect">
                          <a:avLst/>
                        </a:prstGeom>
                        <a:solidFill>
                          <a:srgbClr val="FFFFFF"/>
                        </a:solidFill>
                        <a:ln w="9525">
                          <a:solidFill>
                            <a:srgbClr val="000000"/>
                          </a:solidFill>
                          <a:miter lim="800000"/>
                          <a:headEnd/>
                          <a:tailEnd/>
                        </a:ln>
                      </wps:spPr>
                      <wps:txbx>
                        <w:txbxContent>
                          <w:p w14:paraId="38F26C24" w14:textId="77777777" w:rsidR="00990D1A" w:rsidRDefault="00990D1A" w:rsidP="00990D1A">
                            <w:pPr>
                              <w:jc w:val="center"/>
                            </w:pPr>
                            <w:r>
                              <w:t>(TUI,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25AA53" id="_x0000_s1032" type="#_x0000_t202" style="position:absolute;left:0;text-align:left;margin-left:307pt;margin-top:313.35pt;width:82pt;height:1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">
                <v:textbox>
                  <w:txbxContent>
                    <w:p w14:paraId="38F26C24" w14:textId="77777777" w:rsidR="00990D1A" w:rsidRDefault="00990D1A" w:rsidP="00990D1A">
                      <w:pPr>
                        <w:jc w:val="center"/>
                      </w:pPr>
                      <w:r>
                        <w:t>(TUI, 2023)</w:t>
                      </w:r>
                    </w:p>
                  </w:txbxContent>
                </v:textbox>
              </v:shape>
            </w:pict>
          </mc:Fallback>
        </mc:AlternateContent>
      </w:r>
      <w:r w:rsidR="00B733D3" w:rsidRPr="0073673A">
        <w:rPr>
          <w:rFonts w:ascii="Arial" w:hAnsi="Arial" w:cs="Arial"/>
          <w:noProof/>
          <w:sz w:val="24"/>
          <w:szCs w:val="24"/>
          <w14:ligatures w14:val="standardContextual"/>
        </w:rPr>
        <w:drawing>
          <wp:inline distT="0" distB="0" distL="0" distR="0" wp14:anchorId="770AFAE8" wp14:editId="7B4889F8">
            <wp:extent cx="4274185" cy="4277973"/>
            <wp:effectExtent l="0" t="0" r="0" b="8890"/>
            <wp:docPr id="1061912986" name="Picture 5" descr="An airplane wing over a landsc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12986" name="Picture 5" descr="An airplane wing over a landscap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78927" cy="4282720"/>
                    </a:xfrm>
                    <a:prstGeom prst="rect">
                      <a:avLst/>
                    </a:prstGeom>
                  </pic:spPr>
                </pic:pic>
              </a:graphicData>
            </a:graphic>
          </wp:inline>
        </w:drawing>
      </w:r>
    </w:p>
    <w:p w14:paraId="4AE7C60B" w14:textId="77777777" w:rsidR="008440BF" w:rsidRPr="0073673A" w:rsidRDefault="008440BF" w:rsidP="00EE6DE3">
      <w:pPr>
        <w:spacing w:after="0"/>
        <w:jc w:val="both"/>
        <w:rPr>
          <w:rFonts w:ascii="Arial" w:hAnsi="Arial" w:cs="Arial"/>
          <w:sz w:val="24"/>
          <w:szCs w:val="24"/>
        </w:rPr>
      </w:pPr>
    </w:p>
    <w:p w14:paraId="40CEF5BF" w14:textId="77777777" w:rsidR="008440BF" w:rsidRPr="0073673A" w:rsidRDefault="008440BF" w:rsidP="00EE6DE3">
      <w:pPr>
        <w:spacing w:after="0"/>
        <w:jc w:val="both"/>
        <w:rPr>
          <w:rFonts w:ascii="Arial" w:hAnsi="Arial" w:cs="Arial"/>
          <w:sz w:val="24"/>
          <w:szCs w:val="24"/>
        </w:rPr>
      </w:pPr>
    </w:p>
    <w:p w14:paraId="18BB3D69" w14:textId="01BC8567" w:rsidR="008440BF" w:rsidRPr="0073673A" w:rsidRDefault="008440BF" w:rsidP="00EE6DE3">
      <w:pPr>
        <w:spacing w:after="0"/>
        <w:jc w:val="both"/>
        <w:rPr>
          <w:rFonts w:ascii="Arial" w:hAnsi="Arial" w:cs="Arial"/>
          <w:sz w:val="24"/>
          <w:szCs w:val="24"/>
        </w:rPr>
      </w:pPr>
    </w:p>
    <w:p w14:paraId="580FF125" w14:textId="41C6F792" w:rsidR="008440BF" w:rsidRPr="0073673A" w:rsidRDefault="008440BF" w:rsidP="00B733D3">
      <w:pPr>
        <w:spacing w:after="0"/>
        <w:jc w:val="center"/>
        <w:rPr>
          <w:rFonts w:ascii="Arial" w:hAnsi="Arial" w:cs="Arial"/>
          <w:sz w:val="24"/>
          <w:szCs w:val="24"/>
        </w:rPr>
      </w:pPr>
    </w:p>
    <w:p w14:paraId="68B631F7" w14:textId="77777777" w:rsidR="008440BF" w:rsidRPr="0073673A" w:rsidRDefault="008440BF" w:rsidP="00EE6DE3">
      <w:pPr>
        <w:spacing w:after="0"/>
        <w:jc w:val="both"/>
        <w:rPr>
          <w:rFonts w:ascii="Arial" w:hAnsi="Arial" w:cs="Arial"/>
          <w:sz w:val="24"/>
          <w:szCs w:val="24"/>
        </w:rPr>
      </w:pPr>
    </w:p>
    <w:p w14:paraId="0C8F2B80" w14:textId="0D7652C0" w:rsidR="008440BF" w:rsidRPr="0073673A" w:rsidRDefault="00F9148E" w:rsidP="008440BF">
      <w:pPr>
        <w:jc w:val="both"/>
        <w:rPr>
          <w:rFonts w:ascii="Arial" w:hAnsi="Arial" w:cs="Arial"/>
          <w:b/>
          <w:bCs/>
          <w:sz w:val="24"/>
          <w:szCs w:val="24"/>
        </w:rPr>
      </w:pPr>
      <w:r w:rsidRPr="0073673A">
        <w:rPr>
          <w:rFonts w:ascii="Arial" w:hAnsi="Arial" w:cs="Arial"/>
          <w:b/>
          <w:bCs/>
          <w:sz w:val="24"/>
          <w:szCs w:val="24"/>
        </w:rPr>
        <w:lastRenderedPageBreak/>
        <w:t>8. References list</w:t>
      </w:r>
      <w:r w:rsidR="00286697">
        <w:rPr>
          <w:rFonts w:ascii="Arial" w:hAnsi="Arial" w:cs="Arial"/>
          <w:b/>
          <w:bCs/>
          <w:sz w:val="24"/>
          <w:szCs w:val="24"/>
        </w:rPr>
        <w:t>:</w:t>
      </w:r>
    </w:p>
    <w:p w14:paraId="4AB67660" w14:textId="77777777" w:rsidR="00286697" w:rsidRPr="00286697" w:rsidRDefault="00286697" w:rsidP="00286697">
      <w:pPr>
        <w:spacing w:after="0"/>
        <w:jc w:val="both"/>
        <w:rPr>
          <w:rFonts w:ascii="Arial" w:hAnsi="Arial" w:cs="Arial"/>
          <w:bCs/>
          <w:sz w:val="24"/>
          <w:szCs w:val="24"/>
        </w:rPr>
      </w:pPr>
    </w:p>
    <w:p w14:paraId="54E81C5D" w14:textId="77777777" w:rsidR="00286697" w:rsidRDefault="00286697" w:rsidP="00286697">
      <w:pPr>
        <w:pStyle w:val="Heading1"/>
        <w:shd w:val="clear" w:color="auto" w:fill="FFFFFF"/>
        <w:spacing w:before="0"/>
        <w:rPr>
          <w:rFonts w:ascii="Arial" w:hAnsi="Arial" w:cs="Arial"/>
          <w:bCs/>
          <w:color w:val="auto"/>
          <w:sz w:val="24"/>
          <w:szCs w:val="24"/>
        </w:rPr>
      </w:pPr>
      <w:r w:rsidRPr="00286697">
        <w:rPr>
          <w:rFonts w:ascii="Arial" w:hAnsi="Arial" w:cs="Arial"/>
          <w:bCs/>
          <w:color w:val="auto"/>
          <w:sz w:val="24"/>
          <w:szCs w:val="24"/>
        </w:rPr>
        <w:t xml:space="preserve">Harvey M. (2020) </w:t>
      </w:r>
      <w:r w:rsidRPr="00286697">
        <w:rPr>
          <w:rFonts w:ascii="Arial" w:hAnsi="Arial" w:cs="Arial"/>
          <w:bCs/>
          <w:i/>
          <w:iCs/>
          <w:color w:val="auto"/>
          <w:sz w:val="24"/>
          <w:szCs w:val="24"/>
        </w:rPr>
        <w:t>Mckinsey 7s Framework Of T</w:t>
      </w:r>
      <w:r w:rsidRPr="00286697">
        <w:rPr>
          <w:rFonts w:ascii="Arial" w:hAnsi="Arial" w:cs="Arial"/>
          <w:bCs/>
          <w:i/>
          <w:iCs/>
          <w:color w:val="auto"/>
          <w:sz w:val="24"/>
          <w:szCs w:val="24"/>
        </w:rPr>
        <w:t xml:space="preserve">UI. </w:t>
      </w:r>
      <w:r w:rsidRPr="00286697">
        <w:rPr>
          <w:rFonts w:ascii="Arial" w:hAnsi="Arial" w:cs="Arial"/>
          <w:bCs/>
          <w:color w:val="auto"/>
          <w:sz w:val="24"/>
          <w:szCs w:val="24"/>
        </w:rPr>
        <w:t xml:space="preserve">Available at: </w:t>
      </w:r>
      <w:hyperlink r:id="rId13" w:history="1">
        <w:r w:rsidRPr="00286697">
          <w:rPr>
            <w:rStyle w:val="Hyperlink"/>
            <w:rFonts w:ascii="Arial" w:hAnsi="Arial" w:cs="Arial"/>
            <w:bCs/>
            <w:sz w:val="24"/>
            <w:szCs w:val="24"/>
          </w:rPr>
          <w:t>https://www.essay48.com/14020-Tui-Mckinsey-7s</w:t>
        </w:r>
      </w:hyperlink>
      <w:r w:rsidRPr="00286697">
        <w:rPr>
          <w:rStyle w:val="Hyperlink"/>
          <w:rFonts w:ascii="Arial" w:hAnsi="Arial" w:cs="Arial"/>
          <w:bCs/>
          <w:sz w:val="24"/>
          <w:szCs w:val="24"/>
        </w:rPr>
        <w:t xml:space="preserve"> </w:t>
      </w:r>
      <w:r w:rsidRPr="00286697">
        <w:rPr>
          <w:rFonts w:ascii="Arial" w:hAnsi="Arial" w:cs="Arial"/>
          <w:bCs/>
          <w:color w:val="auto"/>
          <w:sz w:val="24"/>
          <w:szCs w:val="24"/>
        </w:rPr>
        <w:t>(Accessed: 2</w:t>
      </w:r>
      <w:r w:rsidRPr="00286697">
        <w:rPr>
          <w:rFonts w:ascii="Arial" w:hAnsi="Arial" w:cs="Arial"/>
          <w:bCs/>
          <w:color w:val="auto"/>
          <w:sz w:val="24"/>
          <w:szCs w:val="24"/>
        </w:rPr>
        <w:t>5</w:t>
      </w:r>
      <w:r w:rsidRPr="00286697">
        <w:rPr>
          <w:rFonts w:ascii="Arial" w:hAnsi="Arial" w:cs="Arial"/>
          <w:bCs/>
          <w:color w:val="auto"/>
          <w:sz w:val="24"/>
          <w:szCs w:val="24"/>
        </w:rPr>
        <w:t xml:space="preserve"> July 2023).</w:t>
      </w:r>
    </w:p>
    <w:p w14:paraId="613A2FB4" w14:textId="77777777" w:rsidR="001E3AA4" w:rsidRPr="001E3AA4" w:rsidRDefault="001E3AA4" w:rsidP="001E3AA4"/>
    <w:p w14:paraId="6794ED4E" w14:textId="77777777" w:rsidR="00286697" w:rsidRDefault="00286697" w:rsidP="00286697">
      <w:pPr>
        <w:spacing w:after="0"/>
        <w:jc w:val="both"/>
        <w:rPr>
          <w:rFonts w:ascii="Arial" w:hAnsi="Arial" w:cs="Arial"/>
          <w:bCs/>
          <w:sz w:val="24"/>
          <w:szCs w:val="24"/>
          <w:shd w:val="clear" w:color="auto" w:fill="FFFFFF"/>
        </w:rPr>
      </w:pPr>
      <w:r w:rsidRPr="00286697">
        <w:rPr>
          <w:rFonts w:ascii="Arial" w:hAnsi="Arial" w:cs="Arial"/>
          <w:bCs/>
          <w:sz w:val="24"/>
          <w:szCs w:val="24"/>
          <w:shd w:val="clear" w:color="auto" w:fill="FFFFFF"/>
        </w:rPr>
        <w:t>Mullins, L.J. and McLean, J.E. (2019), Organisational behaviour in the workplace. 12</w:t>
      </w:r>
      <w:r w:rsidRPr="00286697">
        <w:rPr>
          <w:rFonts w:ascii="Arial" w:hAnsi="Arial" w:cs="Arial"/>
          <w:bCs/>
          <w:sz w:val="24"/>
          <w:szCs w:val="24"/>
          <w:shd w:val="clear" w:color="auto" w:fill="FFFFFF"/>
          <w:vertAlign w:val="superscript"/>
        </w:rPr>
        <w:t>th</w:t>
      </w:r>
      <w:r w:rsidRPr="00286697">
        <w:rPr>
          <w:rFonts w:ascii="Arial" w:hAnsi="Arial" w:cs="Arial"/>
          <w:bCs/>
          <w:sz w:val="24"/>
          <w:szCs w:val="24"/>
          <w:shd w:val="clear" w:color="auto" w:fill="FFFFFF"/>
        </w:rPr>
        <w:t xml:space="preserve"> Ed. Harlow: Pearson Education Limited.</w:t>
      </w:r>
    </w:p>
    <w:p w14:paraId="3E91B37C" w14:textId="77777777" w:rsidR="001E3AA4" w:rsidRPr="00286697" w:rsidRDefault="001E3AA4" w:rsidP="00286697">
      <w:pPr>
        <w:spacing w:after="0"/>
        <w:jc w:val="both"/>
        <w:rPr>
          <w:rFonts w:ascii="Arial" w:hAnsi="Arial" w:cs="Arial"/>
          <w:bCs/>
          <w:sz w:val="24"/>
          <w:szCs w:val="24"/>
          <w:shd w:val="clear" w:color="auto" w:fill="FFFFFF"/>
        </w:rPr>
      </w:pPr>
    </w:p>
    <w:p w14:paraId="5760BB27" w14:textId="77777777" w:rsidR="00286697" w:rsidRDefault="00286697" w:rsidP="00286697">
      <w:pPr>
        <w:spacing w:after="0"/>
        <w:jc w:val="both"/>
        <w:rPr>
          <w:rFonts w:ascii="Arial" w:hAnsi="Arial" w:cs="Arial"/>
          <w:bCs/>
          <w:sz w:val="24"/>
          <w:szCs w:val="24"/>
        </w:rPr>
      </w:pPr>
      <w:r w:rsidRPr="00286697">
        <w:rPr>
          <w:rFonts w:ascii="Arial" w:hAnsi="Arial" w:cs="Arial"/>
          <w:bCs/>
          <w:sz w:val="24"/>
          <w:szCs w:val="24"/>
        </w:rPr>
        <w:t xml:space="preserve">Tomorrow’s Company (2023) </w:t>
      </w:r>
      <w:r w:rsidRPr="00286697">
        <w:rPr>
          <w:rFonts w:ascii="Arial" w:hAnsi="Arial" w:cs="Arial"/>
          <w:bCs/>
          <w:i/>
          <w:iCs/>
          <w:sz w:val="24"/>
          <w:szCs w:val="24"/>
        </w:rPr>
        <w:t xml:space="preserve">Rethinking employee voice. Voice at TUI UK and Ireland. </w:t>
      </w:r>
      <w:r w:rsidRPr="00286697">
        <w:rPr>
          <w:rFonts w:ascii="Arial" w:hAnsi="Arial" w:cs="Arial"/>
          <w:bCs/>
          <w:sz w:val="24"/>
          <w:szCs w:val="24"/>
        </w:rPr>
        <w:t xml:space="preserve">Available at: </w:t>
      </w:r>
      <w:hyperlink r:id="rId14" w:history="1">
        <w:r w:rsidRPr="00286697">
          <w:rPr>
            <w:rStyle w:val="Hyperlink"/>
            <w:rFonts w:ascii="Arial" w:hAnsi="Arial" w:cs="Arial"/>
            <w:bCs/>
            <w:sz w:val="24"/>
            <w:szCs w:val="24"/>
          </w:rPr>
          <w:t>https://www.tomorrowscompany.com/wp-content/uploads/2016/05/Employee_Voice_IPA_TC_TUI_Travel_case_study_50c20cb4b11a9.pdf</w:t>
        </w:r>
      </w:hyperlink>
      <w:r w:rsidRPr="00286697">
        <w:rPr>
          <w:rFonts w:ascii="Arial" w:hAnsi="Arial" w:cs="Arial"/>
          <w:bCs/>
          <w:sz w:val="24"/>
          <w:szCs w:val="24"/>
        </w:rPr>
        <w:t xml:space="preserve"> (Accessed: 20 July 2023).</w:t>
      </w:r>
    </w:p>
    <w:p w14:paraId="5E5D986E" w14:textId="77777777" w:rsidR="001E3AA4" w:rsidRPr="00286697" w:rsidRDefault="001E3AA4" w:rsidP="00286697">
      <w:pPr>
        <w:spacing w:after="0"/>
        <w:jc w:val="both"/>
        <w:rPr>
          <w:rFonts w:ascii="Arial" w:hAnsi="Arial" w:cs="Arial"/>
          <w:bCs/>
          <w:sz w:val="24"/>
          <w:szCs w:val="24"/>
        </w:rPr>
      </w:pPr>
    </w:p>
    <w:p w14:paraId="34F89DA3" w14:textId="77777777" w:rsidR="00286697" w:rsidRDefault="00286697" w:rsidP="00286697">
      <w:pPr>
        <w:spacing w:after="0"/>
        <w:jc w:val="both"/>
        <w:rPr>
          <w:rFonts w:ascii="Arial" w:hAnsi="Arial" w:cs="Arial"/>
          <w:bCs/>
          <w:sz w:val="24"/>
          <w:szCs w:val="24"/>
        </w:rPr>
      </w:pPr>
      <w:r w:rsidRPr="00286697">
        <w:rPr>
          <w:rFonts w:ascii="Arial" w:hAnsi="Arial" w:cs="Arial"/>
          <w:bCs/>
          <w:sz w:val="24"/>
          <w:szCs w:val="24"/>
        </w:rPr>
        <w:t xml:space="preserve">TUI Group (2023) </w:t>
      </w:r>
      <w:r w:rsidRPr="00286697">
        <w:rPr>
          <w:rFonts w:ascii="Arial" w:hAnsi="Arial" w:cs="Arial"/>
          <w:bCs/>
          <w:i/>
          <w:iCs/>
          <w:sz w:val="24"/>
          <w:szCs w:val="24"/>
        </w:rPr>
        <w:t xml:space="preserve">About TUI Group. </w:t>
      </w:r>
      <w:r w:rsidRPr="00286697">
        <w:rPr>
          <w:rFonts w:ascii="Arial" w:hAnsi="Arial" w:cs="Arial"/>
          <w:bCs/>
          <w:sz w:val="24"/>
          <w:szCs w:val="24"/>
        </w:rPr>
        <w:t>Available at:</w:t>
      </w:r>
      <w:r w:rsidRPr="00286697">
        <w:rPr>
          <w:rFonts w:ascii="Arial" w:hAnsi="Arial" w:cs="Arial"/>
          <w:bCs/>
          <w:i/>
          <w:iCs/>
          <w:sz w:val="24"/>
          <w:szCs w:val="24"/>
        </w:rPr>
        <w:t xml:space="preserve"> </w:t>
      </w:r>
      <w:hyperlink r:id="rId15" w:history="1">
        <w:r w:rsidRPr="00286697">
          <w:rPr>
            <w:rStyle w:val="Hyperlink"/>
            <w:rFonts w:ascii="Arial" w:hAnsi="Arial" w:cs="Arial"/>
            <w:bCs/>
            <w:sz w:val="24"/>
            <w:szCs w:val="24"/>
          </w:rPr>
          <w:t>https://www.tuigroup.com/en-en/about-us/about-tui-group</w:t>
        </w:r>
      </w:hyperlink>
      <w:r w:rsidRPr="00286697">
        <w:rPr>
          <w:rFonts w:ascii="Arial" w:hAnsi="Arial" w:cs="Arial"/>
          <w:bCs/>
          <w:sz w:val="24"/>
          <w:szCs w:val="24"/>
        </w:rPr>
        <w:t xml:space="preserve"> </w:t>
      </w:r>
      <w:r w:rsidRPr="00286697">
        <w:rPr>
          <w:rFonts w:ascii="Arial" w:hAnsi="Arial" w:cs="Arial"/>
          <w:bCs/>
          <w:sz w:val="24"/>
          <w:szCs w:val="24"/>
        </w:rPr>
        <w:t>(Accessed: 2</w:t>
      </w:r>
      <w:r w:rsidRPr="00286697">
        <w:rPr>
          <w:rFonts w:ascii="Arial" w:hAnsi="Arial" w:cs="Arial"/>
          <w:bCs/>
          <w:sz w:val="24"/>
          <w:szCs w:val="24"/>
        </w:rPr>
        <w:t>3</w:t>
      </w:r>
      <w:r w:rsidRPr="00286697">
        <w:rPr>
          <w:rFonts w:ascii="Arial" w:hAnsi="Arial" w:cs="Arial"/>
          <w:bCs/>
          <w:sz w:val="24"/>
          <w:szCs w:val="24"/>
        </w:rPr>
        <w:t xml:space="preserve"> July 2023).</w:t>
      </w:r>
    </w:p>
    <w:p w14:paraId="6881BF01" w14:textId="77777777" w:rsidR="001E3AA4" w:rsidRPr="00286697" w:rsidRDefault="001E3AA4" w:rsidP="00286697">
      <w:pPr>
        <w:spacing w:after="0"/>
        <w:jc w:val="both"/>
        <w:rPr>
          <w:rFonts w:ascii="Arial" w:hAnsi="Arial" w:cs="Arial"/>
          <w:bCs/>
          <w:sz w:val="24"/>
          <w:szCs w:val="24"/>
        </w:rPr>
      </w:pPr>
    </w:p>
    <w:p w14:paraId="40C44138" w14:textId="77777777" w:rsidR="00286697" w:rsidRDefault="00286697" w:rsidP="00286697">
      <w:pPr>
        <w:spacing w:after="0"/>
        <w:jc w:val="both"/>
        <w:rPr>
          <w:rFonts w:ascii="Arial" w:hAnsi="Arial" w:cs="Arial"/>
          <w:bCs/>
          <w:sz w:val="24"/>
          <w:szCs w:val="24"/>
        </w:rPr>
      </w:pPr>
      <w:r w:rsidRPr="00286697">
        <w:rPr>
          <w:rFonts w:ascii="Arial" w:hAnsi="Arial" w:cs="Arial"/>
          <w:bCs/>
          <w:sz w:val="24"/>
          <w:szCs w:val="24"/>
        </w:rPr>
        <w:t xml:space="preserve">TUI Group (2023) </w:t>
      </w:r>
      <w:r w:rsidRPr="00286697">
        <w:rPr>
          <w:rFonts w:ascii="Arial" w:hAnsi="Arial" w:cs="Arial"/>
          <w:bCs/>
          <w:i/>
          <w:iCs/>
          <w:sz w:val="24"/>
          <w:szCs w:val="24"/>
        </w:rPr>
        <w:t>Annual report</w:t>
      </w:r>
      <w:r w:rsidRPr="00286697">
        <w:rPr>
          <w:rFonts w:ascii="Arial" w:hAnsi="Arial" w:cs="Arial"/>
          <w:bCs/>
          <w:i/>
          <w:iCs/>
          <w:sz w:val="24"/>
          <w:szCs w:val="24"/>
        </w:rPr>
        <w:t xml:space="preserve">. </w:t>
      </w:r>
      <w:r w:rsidRPr="00286697">
        <w:rPr>
          <w:rFonts w:ascii="Arial" w:hAnsi="Arial" w:cs="Arial"/>
          <w:bCs/>
          <w:sz w:val="24"/>
          <w:szCs w:val="24"/>
        </w:rPr>
        <w:t>Available at:</w:t>
      </w:r>
      <w:r w:rsidRPr="00286697">
        <w:rPr>
          <w:rFonts w:ascii="Arial" w:hAnsi="Arial" w:cs="Arial"/>
          <w:bCs/>
          <w:sz w:val="24"/>
          <w:szCs w:val="24"/>
        </w:rPr>
        <w:t xml:space="preserve"> </w:t>
      </w:r>
      <w:hyperlink r:id="rId16" w:history="1">
        <w:r w:rsidRPr="00286697">
          <w:rPr>
            <w:rStyle w:val="Hyperlink"/>
            <w:rFonts w:ascii="Arial" w:hAnsi="Arial" w:cs="Arial"/>
            <w:bCs/>
            <w:sz w:val="24"/>
            <w:szCs w:val="24"/>
          </w:rPr>
          <w:t>https://www.tuigroup.com/damfiles/default/tuigroup-15/en/investors/6_Reports-and-presentations/Reports/2022/01_TUI_GB22_EN_GesamtPdf.pdf-ec3e7ce455de65439a34fac4992252f3.pdf</w:t>
        </w:r>
      </w:hyperlink>
      <w:r w:rsidRPr="00286697">
        <w:rPr>
          <w:rStyle w:val="Hyperlink"/>
          <w:rFonts w:ascii="Arial" w:hAnsi="Arial" w:cs="Arial"/>
          <w:bCs/>
          <w:sz w:val="24"/>
          <w:szCs w:val="24"/>
        </w:rPr>
        <w:t xml:space="preserve"> </w:t>
      </w:r>
      <w:r w:rsidRPr="00286697">
        <w:rPr>
          <w:rFonts w:ascii="Arial" w:hAnsi="Arial" w:cs="Arial"/>
          <w:bCs/>
          <w:sz w:val="24"/>
          <w:szCs w:val="24"/>
        </w:rPr>
        <w:t>(Accessed: 22 July 2023).</w:t>
      </w:r>
    </w:p>
    <w:p w14:paraId="38DA2F18" w14:textId="77777777" w:rsidR="001E3AA4" w:rsidRPr="00286697" w:rsidRDefault="001E3AA4" w:rsidP="00286697">
      <w:pPr>
        <w:spacing w:after="0"/>
        <w:jc w:val="both"/>
        <w:rPr>
          <w:rFonts w:ascii="Arial" w:hAnsi="Arial" w:cs="Arial"/>
          <w:bCs/>
          <w:sz w:val="24"/>
          <w:szCs w:val="24"/>
        </w:rPr>
      </w:pPr>
    </w:p>
    <w:p w14:paraId="4406D45D" w14:textId="77777777" w:rsidR="00286697" w:rsidRDefault="00286697" w:rsidP="00286697">
      <w:pPr>
        <w:spacing w:after="0"/>
        <w:jc w:val="both"/>
        <w:rPr>
          <w:rFonts w:ascii="Arial" w:hAnsi="Arial" w:cs="Arial"/>
          <w:bCs/>
          <w:sz w:val="24"/>
          <w:szCs w:val="24"/>
        </w:rPr>
      </w:pPr>
      <w:r w:rsidRPr="00286697">
        <w:rPr>
          <w:rFonts w:ascii="Arial" w:hAnsi="Arial" w:cs="Arial"/>
          <w:bCs/>
          <w:sz w:val="24"/>
          <w:szCs w:val="24"/>
        </w:rPr>
        <w:t xml:space="preserve">TUI Group (2023) </w:t>
      </w:r>
      <w:r w:rsidRPr="00286697">
        <w:rPr>
          <w:rFonts w:ascii="Arial" w:hAnsi="Arial" w:cs="Arial"/>
          <w:bCs/>
          <w:i/>
          <w:iCs/>
          <w:sz w:val="24"/>
          <w:szCs w:val="24"/>
        </w:rPr>
        <w:t xml:space="preserve">Business model and strategy. </w:t>
      </w:r>
      <w:r w:rsidRPr="00286697">
        <w:rPr>
          <w:rFonts w:ascii="Arial" w:hAnsi="Arial" w:cs="Arial"/>
          <w:bCs/>
          <w:sz w:val="24"/>
          <w:szCs w:val="24"/>
        </w:rPr>
        <w:t xml:space="preserve">Available at: </w:t>
      </w:r>
      <w:hyperlink r:id="rId17" w:history="1">
        <w:r w:rsidRPr="00286697">
          <w:rPr>
            <w:rStyle w:val="Hyperlink"/>
            <w:rFonts w:ascii="Arial" w:hAnsi="Arial" w:cs="Arial"/>
            <w:bCs/>
            <w:sz w:val="24"/>
            <w:szCs w:val="24"/>
          </w:rPr>
          <w:t>https://www.tuigroup.com/damfiles/default/tuigroup-15/en/investors/1_TUI-Group-at-a-glance/Business-Model/TUI_Group_Strategy.pdf-77e52487029110855f8ded0af88185cf.pdf</w:t>
        </w:r>
      </w:hyperlink>
      <w:r w:rsidRPr="00286697">
        <w:rPr>
          <w:rFonts w:ascii="Arial" w:hAnsi="Arial" w:cs="Arial"/>
          <w:bCs/>
          <w:sz w:val="24"/>
          <w:szCs w:val="24"/>
        </w:rPr>
        <w:t xml:space="preserve"> (Accessed: 22 July 2023).</w:t>
      </w:r>
    </w:p>
    <w:p w14:paraId="284924CC" w14:textId="77777777" w:rsidR="001E3AA4" w:rsidRPr="00286697" w:rsidRDefault="001E3AA4" w:rsidP="00286697">
      <w:pPr>
        <w:spacing w:after="0"/>
        <w:jc w:val="both"/>
        <w:rPr>
          <w:rFonts w:ascii="Arial" w:hAnsi="Arial" w:cs="Arial"/>
          <w:bCs/>
          <w:sz w:val="24"/>
          <w:szCs w:val="24"/>
        </w:rPr>
      </w:pPr>
    </w:p>
    <w:p w14:paraId="550DD784" w14:textId="77777777" w:rsidR="00286697" w:rsidRDefault="00286697" w:rsidP="00286697">
      <w:pPr>
        <w:spacing w:after="0"/>
        <w:jc w:val="both"/>
        <w:rPr>
          <w:rFonts w:ascii="Arial" w:hAnsi="Arial" w:cs="Arial"/>
          <w:bCs/>
          <w:sz w:val="24"/>
          <w:szCs w:val="24"/>
        </w:rPr>
      </w:pPr>
      <w:r w:rsidRPr="00286697">
        <w:rPr>
          <w:rFonts w:ascii="Arial" w:hAnsi="Arial" w:cs="Arial"/>
          <w:bCs/>
          <w:sz w:val="24"/>
          <w:szCs w:val="24"/>
        </w:rPr>
        <w:t xml:space="preserve">TUI Group (2023) </w:t>
      </w:r>
      <w:r w:rsidRPr="00286697">
        <w:rPr>
          <w:rFonts w:ascii="Arial" w:hAnsi="Arial" w:cs="Arial"/>
          <w:bCs/>
          <w:i/>
          <w:iCs/>
          <w:sz w:val="24"/>
          <w:szCs w:val="24"/>
        </w:rPr>
        <w:t>H</w:t>
      </w:r>
      <w:r w:rsidRPr="00286697">
        <w:rPr>
          <w:rFonts w:ascii="Arial" w:hAnsi="Arial" w:cs="Arial"/>
          <w:bCs/>
          <w:i/>
          <w:iCs/>
          <w:sz w:val="24"/>
          <w:szCs w:val="24"/>
        </w:rPr>
        <w:t>ealth and wellbeing</w:t>
      </w:r>
      <w:r w:rsidRPr="00286697">
        <w:rPr>
          <w:rFonts w:ascii="Arial" w:hAnsi="Arial" w:cs="Arial"/>
          <w:bCs/>
          <w:i/>
          <w:iCs/>
          <w:sz w:val="24"/>
          <w:szCs w:val="24"/>
        </w:rPr>
        <w:t xml:space="preserve">. </w:t>
      </w:r>
      <w:r w:rsidRPr="00286697">
        <w:rPr>
          <w:rFonts w:ascii="Arial" w:hAnsi="Arial" w:cs="Arial"/>
          <w:bCs/>
          <w:sz w:val="24"/>
          <w:szCs w:val="24"/>
        </w:rPr>
        <w:t>Available at:</w:t>
      </w:r>
      <w:r w:rsidRPr="00286697">
        <w:rPr>
          <w:rFonts w:ascii="Arial" w:hAnsi="Arial" w:cs="Arial"/>
          <w:bCs/>
          <w:i/>
          <w:iCs/>
          <w:sz w:val="24"/>
          <w:szCs w:val="24"/>
        </w:rPr>
        <w:t xml:space="preserve"> </w:t>
      </w:r>
      <w:hyperlink r:id="rId18" w:history="1">
        <w:r w:rsidRPr="00286697">
          <w:rPr>
            <w:rStyle w:val="Hyperlink"/>
            <w:rFonts w:ascii="Arial" w:hAnsi="Arial" w:cs="Arial"/>
            <w:bCs/>
            <w:sz w:val="24"/>
            <w:szCs w:val="24"/>
          </w:rPr>
          <w:t>https://careers.tuigroup.com/our-dna/wellbeing/</w:t>
        </w:r>
      </w:hyperlink>
      <w:r w:rsidRPr="00286697">
        <w:rPr>
          <w:rStyle w:val="Hyperlink"/>
          <w:rFonts w:ascii="Arial" w:hAnsi="Arial" w:cs="Arial"/>
          <w:bCs/>
          <w:sz w:val="24"/>
          <w:szCs w:val="24"/>
        </w:rPr>
        <w:t xml:space="preserve"> </w:t>
      </w:r>
      <w:r w:rsidRPr="00286697">
        <w:rPr>
          <w:rFonts w:ascii="Arial" w:hAnsi="Arial" w:cs="Arial"/>
          <w:bCs/>
          <w:sz w:val="24"/>
          <w:szCs w:val="24"/>
        </w:rPr>
        <w:t>(Accessed: 2</w:t>
      </w:r>
      <w:r w:rsidRPr="00286697">
        <w:rPr>
          <w:rFonts w:ascii="Arial" w:hAnsi="Arial" w:cs="Arial"/>
          <w:bCs/>
          <w:sz w:val="24"/>
          <w:szCs w:val="24"/>
        </w:rPr>
        <w:t>3</w:t>
      </w:r>
      <w:r w:rsidRPr="00286697">
        <w:rPr>
          <w:rFonts w:ascii="Arial" w:hAnsi="Arial" w:cs="Arial"/>
          <w:bCs/>
          <w:sz w:val="24"/>
          <w:szCs w:val="24"/>
        </w:rPr>
        <w:t xml:space="preserve"> July 2023).</w:t>
      </w:r>
    </w:p>
    <w:p w14:paraId="6764AFC2" w14:textId="77777777" w:rsidR="001E3AA4" w:rsidRPr="00286697" w:rsidRDefault="001E3AA4" w:rsidP="00286697">
      <w:pPr>
        <w:spacing w:after="0"/>
        <w:jc w:val="both"/>
        <w:rPr>
          <w:rFonts w:ascii="Arial" w:hAnsi="Arial" w:cs="Arial"/>
          <w:bCs/>
          <w:sz w:val="24"/>
          <w:szCs w:val="24"/>
        </w:rPr>
      </w:pPr>
    </w:p>
    <w:p w14:paraId="0F11B3BB" w14:textId="77777777" w:rsidR="00286697" w:rsidRDefault="00286697" w:rsidP="00286697">
      <w:pPr>
        <w:spacing w:after="0"/>
        <w:jc w:val="both"/>
        <w:rPr>
          <w:rFonts w:ascii="Arial" w:hAnsi="Arial" w:cs="Arial"/>
          <w:bCs/>
          <w:sz w:val="24"/>
          <w:szCs w:val="24"/>
        </w:rPr>
      </w:pPr>
      <w:r w:rsidRPr="00286697">
        <w:rPr>
          <w:rFonts w:ascii="Arial" w:hAnsi="Arial" w:cs="Arial"/>
          <w:bCs/>
          <w:sz w:val="24"/>
          <w:szCs w:val="24"/>
        </w:rPr>
        <w:t xml:space="preserve">TUI Group (2023) </w:t>
      </w:r>
      <w:r w:rsidRPr="00286697">
        <w:rPr>
          <w:rFonts w:ascii="Arial" w:hAnsi="Arial" w:cs="Arial"/>
          <w:bCs/>
          <w:i/>
          <w:iCs/>
          <w:sz w:val="24"/>
          <w:szCs w:val="24"/>
        </w:rPr>
        <w:t xml:space="preserve">History. </w:t>
      </w:r>
      <w:r w:rsidRPr="00286697">
        <w:rPr>
          <w:rFonts w:ascii="Arial" w:hAnsi="Arial" w:cs="Arial"/>
          <w:bCs/>
          <w:sz w:val="24"/>
          <w:szCs w:val="24"/>
        </w:rPr>
        <w:t>Available at:</w:t>
      </w:r>
      <w:r w:rsidRPr="00286697">
        <w:rPr>
          <w:rFonts w:ascii="Arial" w:hAnsi="Arial" w:cs="Arial"/>
          <w:bCs/>
          <w:i/>
          <w:iCs/>
          <w:sz w:val="24"/>
          <w:szCs w:val="24"/>
        </w:rPr>
        <w:t xml:space="preserve"> </w:t>
      </w:r>
      <w:hyperlink r:id="rId19" w:history="1">
        <w:r w:rsidRPr="00286697">
          <w:rPr>
            <w:rStyle w:val="Hyperlink"/>
            <w:rFonts w:ascii="Arial" w:hAnsi="Arial" w:cs="Arial"/>
            <w:bCs/>
            <w:sz w:val="24"/>
            <w:szCs w:val="24"/>
          </w:rPr>
          <w:t>https://www.tuigroup.com/en-en/about-us/history</w:t>
        </w:r>
      </w:hyperlink>
      <w:r w:rsidRPr="00286697">
        <w:rPr>
          <w:rStyle w:val="Hyperlink"/>
          <w:rFonts w:ascii="Arial" w:hAnsi="Arial" w:cs="Arial"/>
          <w:bCs/>
          <w:sz w:val="24"/>
          <w:szCs w:val="24"/>
        </w:rPr>
        <w:t xml:space="preserve"> </w:t>
      </w:r>
      <w:r w:rsidRPr="00286697">
        <w:rPr>
          <w:rFonts w:ascii="Arial" w:hAnsi="Arial" w:cs="Arial"/>
          <w:bCs/>
          <w:sz w:val="24"/>
          <w:szCs w:val="24"/>
        </w:rPr>
        <w:t xml:space="preserve">(Accessed: </w:t>
      </w:r>
      <w:r w:rsidRPr="00286697">
        <w:rPr>
          <w:rFonts w:ascii="Arial" w:hAnsi="Arial" w:cs="Arial"/>
          <w:bCs/>
          <w:sz w:val="24"/>
          <w:szCs w:val="24"/>
        </w:rPr>
        <w:t>23</w:t>
      </w:r>
      <w:r w:rsidRPr="00286697">
        <w:rPr>
          <w:rFonts w:ascii="Arial" w:hAnsi="Arial" w:cs="Arial"/>
          <w:bCs/>
          <w:sz w:val="24"/>
          <w:szCs w:val="24"/>
        </w:rPr>
        <w:t xml:space="preserve"> July 2023).</w:t>
      </w:r>
    </w:p>
    <w:p w14:paraId="4C16D8FC" w14:textId="77777777" w:rsidR="001E3AA4" w:rsidRPr="00286697" w:rsidRDefault="001E3AA4" w:rsidP="00286697">
      <w:pPr>
        <w:spacing w:after="0"/>
        <w:jc w:val="both"/>
        <w:rPr>
          <w:rFonts w:ascii="Arial" w:hAnsi="Arial" w:cs="Arial"/>
          <w:bCs/>
          <w:sz w:val="24"/>
          <w:szCs w:val="24"/>
        </w:rPr>
      </w:pPr>
    </w:p>
    <w:p w14:paraId="3528B911" w14:textId="77777777" w:rsidR="00286697" w:rsidRDefault="00286697" w:rsidP="00286697">
      <w:pPr>
        <w:spacing w:after="0"/>
        <w:jc w:val="both"/>
        <w:rPr>
          <w:rFonts w:ascii="Arial" w:hAnsi="Arial" w:cs="Arial"/>
          <w:bCs/>
          <w:sz w:val="24"/>
          <w:szCs w:val="24"/>
        </w:rPr>
      </w:pPr>
      <w:r w:rsidRPr="00286697">
        <w:rPr>
          <w:rFonts w:ascii="Arial" w:hAnsi="Arial" w:cs="Arial"/>
          <w:bCs/>
          <w:sz w:val="24"/>
          <w:szCs w:val="24"/>
        </w:rPr>
        <w:t xml:space="preserve">TUI Group (2023) </w:t>
      </w:r>
      <w:r w:rsidRPr="00286697">
        <w:rPr>
          <w:rFonts w:ascii="Arial" w:hAnsi="Arial" w:cs="Arial"/>
          <w:bCs/>
          <w:i/>
          <w:iCs/>
          <w:sz w:val="24"/>
          <w:szCs w:val="24"/>
        </w:rPr>
        <w:t xml:space="preserve">Leadership. </w:t>
      </w:r>
      <w:r w:rsidRPr="00286697">
        <w:rPr>
          <w:rFonts w:ascii="Arial" w:hAnsi="Arial" w:cs="Arial"/>
          <w:bCs/>
          <w:sz w:val="24"/>
          <w:szCs w:val="24"/>
        </w:rPr>
        <w:t>Available at:</w:t>
      </w:r>
      <w:r w:rsidRPr="00286697">
        <w:rPr>
          <w:rFonts w:ascii="Arial" w:hAnsi="Arial" w:cs="Arial"/>
          <w:bCs/>
          <w:i/>
          <w:iCs/>
          <w:sz w:val="24"/>
          <w:szCs w:val="24"/>
        </w:rPr>
        <w:t xml:space="preserve"> </w:t>
      </w:r>
      <w:hyperlink r:id="rId20" w:history="1">
        <w:r w:rsidRPr="00286697">
          <w:rPr>
            <w:rStyle w:val="Hyperlink"/>
            <w:rFonts w:ascii="Arial" w:hAnsi="Arial" w:cs="Arial"/>
            <w:bCs/>
            <w:sz w:val="24"/>
            <w:szCs w:val="24"/>
          </w:rPr>
          <w:t>https://careers.tuigroup.com/our-dna/leadership/</w:t>
        </w:r>
      </w:hyperlink>
      <w:r w:rsidRPr="00286697">
        <w:rPr>
          <w:rStyle w:val="Hyperlink"/>
          <w:rFonts w:ascii="Arial" w:hAnsi="Arial" w:cs="Arial"/>
          <w:bCs/>
          <w:sz w:val="24"/>
          <w:szCs w:val="24"/>
        </w:rPr>
        <w:t xml:space="preserve"> </w:t>
      </w:r>
      <w:r w:rsidRPr="00286697">
        <w:rPr>
          <w:rFonts w:ascii="Arial" w:hAnsi="Arial" w:cs="Arial"/>
          <w:bCs/>
          <w:sz w:val="24"/>
          <w:szCs w:val="24"/>
        </w:rPr>
        <w:t>(Accessed: 22 July 2023).</w:t>
      </w:r>
    </w:p>
    <w:p w14:paraId="4675E322" w14:textId="77777777" w:rsidR="001E3AA4" w:rsidRPr="00286697" w:rsidRDefault="001E3AA4" w:rsidP="00286697">
      <w:pPr>
        <w:spacing w:after="0"/>
        <w:jc w:val="both"/>
        <w:rPr>
          <w:rFonts w:ascii="Arial" w:hAnsi="Arial" w:cs="Arial"/>
          <w:bCs/>
          <w:sz w:val="24"/>
          <w:szCs w:val="24"/>
        </w:rPr>
      </w:pPr>
    </w:p>
    <w:p w14:paraId="76509A7D" w14:textId="77777777" w:rsidR="00286697" w:rsidRDefault="00286697" w:rsidP="00286697">
      <w:pPr>
        <w:spacing w:after="0"/>
        <w:jc w:val="both"/>
        <w:rPr>
          <w:rFonts w:ascii="Arial" w:hAnsi="Arial" w:cs="Arial"/>
          <w:bCs/>
          <w:sz w:val="24"/>
          <w:szCs w:val="24"/>
        </w:rPr>
      </w:pPr>
      <w:r w:rsidRPr="00286697">
        <w:rPr>
          <w:rFonts w:ascii="Arial" w:hAnsi="Arial" w:cs="Arial"/>
          <w:bCs/>
          <w:sz w:val="24"/>
          <w:szCs w:val="24"/>
        </w:rPr>
        <w:t xml:space="preserve">TUI Group (2023) </w:t>
      </w:r>
      <w:r w:rsidRPr="00286697">
        <w:rPr>
          <w:rFonts w:ascii="Arial" w:hAnsi="Arial" w:cs="Arial"/>
          <w:bCs/>
          <w:i/>
          <w:iCs/>
          <w:sz w:val="24"/>
          <w:szCs w:val="24"/>
        </w:rPr>
        <w:t>Learning and development</w:t>
      </w:r>
      <w:r w:rsidRPr="00286697">
        <w:rPr>
          <w:rFonts w:ascii="Arial" w:hAnsi="Arial" w:cs="Arial"/>
          <w:bCs/>
          <w:i/>
          <w:iCs/>
          <w:sz w:val="24"/>
          <w:szCs w:val="24"/>
        </w:rPr>
        <w:t xml:space="preserve">. </w:t>
      </w:r>
      <w:r w:rsidRPr="00286697">
        <w:rPr>
          <w:rFonts w:ascii="Arial" w:hAnsi="Arial" w:cs="Arial"/>
          <w:bCs/>
          <w:sz w:val="24"/>
          <w:szCs w:val="24"/>
        </w:rPr>
        <w:t>Available at:</w:t>
      </w:r>
      <w:r w:rsidRPr="00286697">
        <w:rPr>
          <w:rFonts w:ascii="Arial" w:hAnsi="Arial" w:cs="Arial"/>
          <w:bCs/>
          <w:i/>
          <w:iCs/>
          <w:sz w:val="24"/>
          <w:szCs w:val="24"/>
        </w:rPr>
        <w:t xml:space="preserve"> </w:t>
      </w:r>
      <w:hyperlink r:id="rId21" w:history="1">
        <w:r w:rsidRPr="00286697">
          <w:rPr>
            <w:rStyle w:val="Hyperlink"/>
            <w:rFonts w:ascii="Arial" w:hAnsi="Arial" w:cs="Arial"/>
            <w:bCs/>
            <w:sz w:val="24"/>
            <w:szCs w:val="24"/>
          </w:rPr>
          <w:t>https://careers.tuigroup.com/our-dna/learning/</w:t>
        </w:r>
      </w:hyperlink>
      <w:r w:rsidRPr="00286697">
        <w:rPr>
          <w:rStyle w:val="Hyperlink"/>
          <w:rFonts w:ascii="Arial" w:hAnsi="Arial" w:cs="Arial"/>
          <w:bCs/>
          <w:sz w:val="24"/>
          <w:szCs w:val="24"/>
        </w:rPr>
        <w:t xml:space="preserve"> </w:t>
      </w:r>
      <w:r w:rsidRPr="00286697">
        <w:rPr>
          <w:rFonts w:ascii="Arial" w:hAnsi="Arial" w:cs="Arial"/>
          <w:bCs/>
          <w:sz w:val="24"/>
          <w:szCs w:val="24"/>
        </w:rPr>
        <w:t>(Accessed: 22 July 2023).</w:t>
      </w:r>
    </w:p>
    <w:p w14:paraId="51B9D956" w14:textId="77777777" w:rsidR="001E3AA4" w:rsidRPr="00286697" w:rsidRDefault="001E3AA4" w:rsidP="00286697">
      <w:pPr>
        <w:spacing w:after="0"/>
        <w:jc w:val="both"/>
        <w:rPr>
          <w:rFonts w:ascii="Arial" w:hAnsi="Arial" w:cs="Arial"/>
          <w:bCs/>
          <w:sz w:val="24"/>
          <w:szCs w:val="24"/>
        </w:rPr>
      </w:pPr>
    </w:p>
    <w:p w14:paraId="0D439B09" w14:textId="77777777" w:rsidR="00286697" w:rsidRPr="00286697" w:rsidRDefault="00286697" w:rsidP="00286697">
      <w:pPr>
        <w:spacing w:after="0"/>
        <w:jc w:val="both"/>
        <w:rPr>
          <w:rFonts w:ascii="Arial" w:hAnsi="Arial" w:cs="Arial"/>
          <w:bCs/>
          <w:sz w:val="24"/>
          <w:szCs w:val="24"/>
        </w:rPr>
      </w:pPr>
      <w:r w:rsidRPr="00286697">
        <w:rPr>
          <w:rFonts w:ascii="Arial" w:hAnsi="Arial" w:cs="Arial"/>
          <w:bCs/>
          <w:sz w:val="24"/>
          <w:szCs w:val="24"/>
        </w:rPr>
        <w:t>TUI Group (2023)</w:t>
      </w:r>
      <w:r w:rsidRPr="00286697">
        <w:rPr>
          <w:rFonts w:ascii="Arial" w:hAnsi="Arial" w:cs="Arial"/>
          <w:bCs/>
          <w:sz w:val="24"/>
          <w:szCs w:val="24"/>
        </w:rPr>
        <w:t xml:space="preserve"> </w:t>
      </w:r>
      <w:r w:rsidRPr="00286697">
        <w:rPr>
          <w:rFonts w:ascii="Arial" w:hAnsi="Arial" w:cs="Arial"/>
          <w:bCs/>
          <w:i/>
          <w:iCs/>
          <w:sz w:val="24"/>
          <w:szCs w:val="24"/>
        </w:rPr>
        <w:t>TUI Book. Factbook</w:t>
      </w:r>
      <w:r w:rsidRPr="00286697">
        <w:rPr>
          <w:rFonts w:ascii="Arial" w:hAnsi="Arial" w:cs="Arial"/>
          <w:bCs/>
          <w:i/>
          <w:iCs/>
          <w:sz w:val="24"/>
          <w:szCs w:val="24"/>
        </w:rPr>
        <w:t xml:space="preserve">. </w:t>
      </w:r>
      <w:r w:rsidRPr="00286697">
        <w:rPr>
          <w:rFonts w:ascii="Arial" w:hAnsi="Arial" w:cs="Arial"/>
          <w:bCs/>
          <w:sz w:val="24"/>
          <w:szCs w:val="24"/>
        </w:rPr>
        <w:t xml:space="preserve">Available at: </w:t>
      </w:r>
      <w:hyperlink r:id="rId22" w:history="1">
        <w:r w:rsidRPr="00286697">
          <w:rPr>
            <w:rStyle w:val="Hyperlink"/>
            <w:rFonts w:ascii="Arial" w:hAnsi="Arial" w:cs="Arial"/>
            <w:bCs/>
            <w:sz w:val="24"/>
            <w:szCs w:val="24"/>
          </w:rPr>
          <w:t>https://www.tuigroup.com/damfiles/default/tuigroup-15/en/investors/6_Reports-and-presentations/Presentations/2023/FY23-Q2H1-Factbook_Website_vf.pdf-f9f17662ed97da40c3965f7d49e3dc94.pdf</w:t>
        </w:r>
      </w:hyperlink>
      <w:r w:rsidRPr="00286697">
        <w:rPr>
          <w:rStyle w:val="Hyperlink"/>
          <w:rFonts w:ascii="Arial" w:hAnsi="Arial" w:cs="Arial"/>
          <w:bCs/>
          <w:sz w:val="24"/>
          <w:szCs w:val="24"/>
        </w:rPr>
        <w:t xml:space="preserve"> </w:t>
      </w:r>
      <w:r w:rsidRPr="00286697">
        <w:rPr>
          <w:rFonts w:ascii="Arial" w:hAnsi="Arial" w:cs="Arial"/>
          <w:bCs/>
          <w:sz w:val="24"/>
          <w:szCs w:val="24"/>
        </w:rPr>
        <w:t>(Accessed: 22 July 2023).</w:t>
      </w:r>
    </w:p>
    <w:p w14:paraId="0686D549" w14:textId="77777777" w:rsidR="008440BF" w:rsidRPr="0073673A" w:rsidRDefault="008440BF" w:rsidP="00EE6DE3">
      <w:pPr>
        <w:spacing w:after="0"/>
        <w:jc w:val="both"/>
        <w:rPr>
          <w:rFonts w:ascii="Arial" w:hAnsi="Arial" w:cs="Arial"/>
          <w:sz w:val="24"/>
          <w:szCs w:val="24"/>
        </w:rPr>
      </w:pPr>
    </w:p>
    <w:sectPr w:rsidR="008440BF" w:rsidRPr="0073673A" w:rsidSect="00005FC9">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6BAC87" w14:textId="77777777" w:rsidR="00117DBA" w:rsidRDefault="00117DBA" w:rsidP="00005FC9">
      <w:pPr>
        <w:spacing w:after="0" w:line="240" w:lineRule="auto"/>
      </w:pPr>
      <w:r>
        <w:separator/>
      </w:r>
    </w:p>
  </w:endnote>
  <w:endnote w:type="continuationSeparator" w:id="0">
    <w:p w14:paraId="6E4C8FCF" w14:textId="77777777" w:rsidR="00117DBA" w:rsidRDefault="00117DBA" w:rsidP="00005F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6598326"/>
      <w:docPartObj>
        <w:docPartGallery w:val="Page Numbers (Bottom of Page)"/>
        <w:docPartUnique/>
      </w:docPartObj>
    </w:sdtPr>
    <w:sdtEndPr>
      <w:rPr>
        <w:noProof/>
      </w:rPr>
    </w:sdtEndPr>
    <w:sdtContent>
      <w:p w14:paraId="039E1DC2" w14:textId="602CEF34" w:rsidR="00005FC9" w:rsidRDefault="00005F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AB75C7" w14:textId="77777777" w:rsidR="00005FC9" w:rsidRDefault="00005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3EEC1" w14:textId="77777777" w:rsidR="00117DBA" w:rsidRDefault="00117DBA" w:rsidP="00005FC9">
      <w:pPr>
        <w:spacing w:after="0" w:line="240" w:lineRule="auto"/>
      </w:pPr>
      <w:r>
        <w:separator/>
      </w:r>
    </w:p>
  </w:footnote>
  <w:footnote w:type="continuationSeparator" w:id="0">
    <w:p w14:paraId="38A00B40" w14:textId="77777777" w:rsidR="00117DBA" w:rsidRDefault="00117DBA" w:rsidP="00005F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2FB"/>
    <w:rsid w:val="00005FC9"/>
    <w:rsid w:val="00026065"/>
    <w:rsid w:val="00036B35"/>
    <w:rsid w:val="000406CC"/>
    <w:rsid w:val="00042592"/>
    <w:rsid w:val="00056052"/>
    <w:rsid w:val="00074B68"/>
    <w:rsid w:val="000869AE"/>
    <w:rsid w:val="00093143"/>
    <w:rsid w:val="000D38B4"/>
    <w:rsid w:val="000E54F0"/>
    <w:rsid w:val="000F2F7D"/>
    <w:rsid w:val="00117DBA"/>
    <w:rsid w:val="00150E2F"/>
    <w:rsid w:val="001557B2"/>
    <w:rsid w:val="001812EE"/>
    <w:rsid w:val="00183A3F"/>
    <w:rsid w:val="00186574"/>
    <w:rsid w:val="0019010F"/>
    <w:rsid w:val="001A2273"/>
    <w:rsid w:val="001C1B69"/>
    <w:rsid w:val="001D0984"/>
    <w:rsid w:val="001D7AD1"/>
    <w:rsid w:val="001E39C1"/>
    <w:rsid w:val="001E3AA4"/>
    <w:rsid w:val="001F5DF2"/>
    <w:rsid w:val="002207C8"/>
    <w:rsid w:val="0022686F"/>
    <w:rsid w:val="0022706E"/>
    <w:rsid w:val="00250079"/>
    <w:rsid w:val="0026440B"/>
    <w:rsid w:val="002761CF"/>
    <w:rsid w:val="00281C47"/>
    <w:rsid w:val="00286697"/>
    <w:rsid w:val="002876D7"/>
    <w:rsid w:val="002B1EAE"/>
    <w:rsid w:val="002C78A8"/>
    <w:rsid w:val="002E7686"/>
    <w:rsid w:val="003106FC"/>
    <w:rsid w:val="00320A4A"/>
    <w:rsid w:val="00325B3C"/>
    <w:rsid w:val="00327706"/>
    <w:rsid w:val="003A2351"/>
    <w:rsid w:val="003B54ED"/>
    <w:rsid w:val="003B7F36"/>
    <w:rsid w:val="003C7D39"/>
    <w:rsid w:val="003E1EE7"/>
    <w:rsid w:val="003F5F8D"/>
    <w:rsid w:val="00407ECA"/>
    <w:rsid w:val="00410FAC"/>
    <w:rsid w:val="00411881"/>
    <w:rsid w:val="0041610E"/>
    <w:rsid w:val="00433A12"/>
    <w:rsid w:val="00460F18"/>
    <w:rsid w:val="00462687"/>
    <w:rsid w:val="0048341F"/>
    <w:rsid w:val="00493937"/>
    <w:rsid w:val="00497EC1"/>
    <w:rsid w:val="004C4C9E"/>
    <w:rsid w:val="004E5F51"/>
    <w:rsid w:val="00517756"/>
    <w:rsid w:val="00533DFF"/>
    <w:rsid w:val="00540116"/>
    <w:rsid w:val="005412A8"/>
    <w:rsid w:val="0055235B"/>
    <w:rsid w:val="0056548B"/>
    <w:rsid w:val="00584572"/>
    <w:rsid w:val="00590956"/>
    <w:rsid w:val="005A1F3B"/>
    <w:rsid w:val="005B5797"/>
    <w:rsid w:val="00602AEA"/>
    <w:rsid w:val="00624DC0"/>
    <w:rsid w:val="006278CF"/>
    <w:rsid w:val="00633C45"/>
    <w:rsid w:val="0065730A"/>
    <w:rsid w:val="00686FD4"/>
    <w:rsid w:val="006B53C1"/>
    <w:rsid w:val="006E1389"/>
    <w:rsid w:val="006E1B4B"/>
    <w:rsid w:val="00705B51"/>
    <w:rsid w:val="00715A0E"/>
    <w:rsid w:val="00715FEB"/>
    <w:rsid w:val="0073673A"/>
    <w:rsid w:val="00757CE9"/>
    <w:rsid w:val="007E14FC"/>
    <w:rsid w:val="0080311E"/>
    <w:rsid w:val="00814BED"/>
    <w:rsid w:val="0082509C"/>
    <w:rsid w:val="0082599F"/>
    <w:rsid w:val="00825D77"/>
    <w:rsid w:val="008440BF"/>
    <w:rsid w:val="00845341"/>
    <w:rsid w:val="00867D12"/>
    <w:rsid w:val="00871D33"/>
    <w:rsid w:val="008820F4"/>
    <w:rsid w:val="00897461"/>
    <w:rsid w:val="008C5077"/>
    <w:rsid w:val="009318C4"/>
    <w:rsid w:val="00942722"/>
    <w:rsid w:val="009558C7"/>
    <w:rsid w:val="009859ED"/>
    <w:rsid w:val="00990D1A"/>
    <w:rsid w:val="009962CB"/>
    <w:rsid w:val="00997AEE"/>
    <w:rsid w:val="009A2B9E"/>
    <w:rsid w:val="009C4F94"/>
    <w:rsid w:val="009D5EFD"/>
    <w:rsid w:val="00A00CCE"/>
    <w:rsid w:val="00A06EAC"/>
    <w:rsid w:val="00A24274"/>
    <w:rsid w:val="00A246C0"/>
    <w:rsid w:val="00A278D2"/>
    <w:rsid w:val="00A27D23"/>
    <w:rsid w:val="00A61B13"/>
    <w:rsid w:val="00A6506E"/>
    <w:rsid w:val="00A740B6"/>
    <w:rsid w:val="00AD2261"/>
    <w:rsid w:val="00B02A1E"/>
    <w:rsid w:val="00B10824"/>
    <w:rsid w:val="00B21978"/>
    <w:rsid w:val="00B2463E"/>
    <w:rsid w:val="00B474A2"/>
    <w:rsid w:val="00B66C58"/>
    <w:rsid w:val="00B715EA"/>
    <w:rsid w:val="00B733D3"/>
    <w:rsid w:val="00B7363F"/>
    <w:rsid w:val="00B8190F"/>
    <w:rsid w:val="00B94F91"/>
    <w:rsid w:val="00B973F1"/>
    <w:rsid w:val="00BA12C9"/>
    <w:rsid w:val="00BA6C8A"/>
    <w:rsid w:val="00BB5A81"/>
    <w:rsid w:val="00BC15B2"/>
    <w:rsid w:val="00BF1520"/>
    <w:rsid w:val="00C12E3F"/>
    <w:rsid w:val="00C32713"/>
    <w:rsid w:val="00C3510B"/>
    <w:rsid w:val="00C51D3B"/>
    <w:rsid w:val="00C541BC"/>
    <w:rsid w:val="00C7592C"/>
    <w:rsid w:val="00C7781A"/>
    <w:rsid w:val="00CA1F2C"/>
    <w:rsid w:val="00CA42FB"/>
    <w:rsid w:val="00CE7A8B"/>
    <w:rsid w:val="00D0426C"/>
    <w:rsid w:val="00D23FDB"/>
    <w:rsid w:val="00D3500D"/>
    <w:rsid w:val="00D51A8B"/>
    <w:rsid w:val="00D54E49"/>
    <w:rsid w:val="00D7396D"/>
    <w:rsid w:val="00D81694"/>
    <w:rsid w:val="00D90BAF"/>
    <w:rsid w:val="00DA064B"/>
    <w:rsid w:val="00DA6380"/>
    <w:rsid w:val="00DA6F8A"/>
    <w:rsid w:val="00DB05BF"/>
    <w:rsid w:val="00DC7D99"/>
    <w:rsid w:val="00E1148B"/>
    <w:rsid w:val="00E116BE"/>
    <w:rsid w:val="00E15860"/>
    <w:rsid w:val="00E449C3"/>
    <w:rsid w:val="00E4674E"/>
    <w:rsid w:val="00E60FD2"/>
    <w:rsid w:val="00E756E4"/>
    <w:rsid w:val="00E940B4"/>
    <w:rsid w:val="00EA6389"/>
    <w:rsid w:val="00ED2E27"/>
    <w:rsid w:val="00EE0272"/>
    <w:rsid w:val="00EE6DE3"/>
    <w:rsid w:val="00EE7008"/>
    <w:rsid w:val="00EF1F07"/>
    <w:rsid w:val="00F24A85"/>
    <w:rsid w:val="00F51A40"/>
    <w:rsid w:val="00F70454"/>
    <w:rsid w:val="00F71E61"/>
    <w:rsid w:val="00F82B99"/>
    <w:rsid w:val="00F9148E"/>
    <w:rsid w:val="00FA32DD"/>
    <w:rsid w:val="00FA391C"/>
    <w:rsid w:val="00FD490C"/>
    <w:rsid w:val="00FD7AC2"/>
    <w:rsid w:val="00FE78FE"/>
    <w:rsid w:val="00FF05BE"/>
    <w:rsid w:val="00FF43F7"/>
    <w:rsid w:val="00FF5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C3776"/>
  <w15:chartTrackingRefBased/>
  <w15:docId w15:val="{9B4549E0-5ECA-4D32-89F6-3ACC646AA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2FB"/>
    <w:pPr>
      <w:spacing w:line="256" w:lineRule="auto"/>
    </w:pPr>
    <w:rPr>
      <w:kern w:val="0"/>
      <w14:ligatures w14:val="none"/>
    </w:rPr>
  </w:style>
  <w:style w:type="paragraph" w:styleId="Heading1">
    <w:name w:val="heading 1"/>
    <w:basedOn w:val="Normal"/>
    <w:next w:val="Normal"/>
    <w:link w:val="Heading1Char"/>
    <w:uiPriority w:val="9"/>
    <w:qFormat/>
    <w:rsid w:val="00FE78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599F"/>
    <w:rPr>
      <w:color w:val="0563C1" w:themeColor="hyperlink"/>
      <w:u w:val="single"/>
    </w:rPr>
  </w:style>
  <w:style w:type="character" w:styleId="UnresolvedMention">
    <w:name w:val="Unresolved Mention"/>
    <w:basedOn w:val="DefaultParagraphFont"/>
    <w:uiPriority w:val="99"/>
    <w:semiHidden/>
    <w:unhideWhenUsed/>
    <w:rsid w:val="0082599F"/>
    <w:rPr>
      <w:color w:val="605E5C"/>
      <w:shd w:val="clear" w:color="auto" w:fill="E1DFDD"/>
    </w:rPr>
  </w:style>
  <w:style w:type="character" w:styleId="Strong">
    <w:name w:val="Strong"/>
    <w:basedOn w:val="DefaultParagraphFont"/>
    <w:uiPriority w:val="22"/>
    <w:qFormat/>
    <w:rsid w:val="00042592"/>
    <w:rPr>
      <w:b/>
      <w:bCs/>
    </w:rPr>
  </w:style>
  <w:style w:type="paragraph" w:styleId="Header">
    <w:name w:val="header"/>
    <w:basedOn w:val="Normal"/>
    <w:link w:val="HeaderChar"/>
    <w:uiPriority w:val="99"/>
    <w:unhideWhenUsed/>
    <w:rsid w:val="00005F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FC9"/>
    <w:rPr>
      <w:kern w:val="0"/>
      <w14:ligatures w14:val="none"/>
    </w:rPr>
  </w:style>
  <w:style w:type="paragraph" w:styleId="Footer">
    <w:name w:val="footer"/>
    <w:basedOn w:val="Normal"/>
    <w:link w:val="FooterChar"/>
    <w:uiPriority w:val="99"/>
    <w:unhideWhenUsed/>
    <w:rsid w:val="00005F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FC9"/>
    <w:rPr>
      <w:kern w:val="0"/>
      <w14:ligatures w14:val="none"/>
    </w:rPr>
  </w:style>
  <w:style w:type="paragraph" w:styleId="NoSpacing">
    <w:name w:val="No Spacing"/>
    <w:link w:val="NoSpacingChar"/>
    <w:uiPriority w:val="1"/>
    <w:qFormat/>
    <w:rsid w:val="00FF524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F5246"/>
    <w:rPr>
      <w:rFonts w:eastAsiaTheme="minorEastAsia"/>
      <w:kern w:val="0"/>
      <w:lang w:val="en-US"/>
      <w14:ligatures w14:val="none"/>
    </w:rPr>
  </w:style>
  <w:style w:type="paragraph" w:styleId="TOC1">
    <w:name w:val="toc 1"/>
    <w:basedOn w:val="Normal"/>
    <w:next w:val="Normal"/>
    <w:autoRedefine/>
    <w:uiPriority w:val="39"/>
    <w:unhideWhenUsed/>
    <w:rsid w:val="00FE78FE"/>
    <w:pPr>
      <w:spacing w:before="360" w:after="360"/>
    </w:pPr>
    <w:rPr>
      <w:rFonts w:cstheme="minorHAnsi"/>
      <w:b/>
      <w:bCs/>
      <w:caps/>
      <w:u w:val="single"/>
    </w:rPr>
  </w:style>
  <w:style w:type="paragraph" w:styleId="TOC2">
    <w:name w:val="toc 2"/>
    <w:basedOn w:val="Normal"/>
    <w:next w:val="Normal"/>
    <w:autoRedefine/>
    <w:uiPriority w:val="39"/>
    <w:unhideWhenUsed/>
    <w:rsid w:val="00FE78FE"/>
    <w:pPr>
      <w:spacing w:after="0"/>
    </w:pPr>
    <w:rPr>
      <w:rFonts w:cstheme="minorHAnsi"/>
      <w:b/>
      <w:bCs/>
      <w:smallCaps/>
    </w:rPr>
  </w:style>
  <w:style w:type="paragraph" w:styleId="TOC3">
    <w:name w:val="toc 3"/>
    <w:basedOn w:val="Normal"/>
    <w:next w:val="Normal"/>
    <w:autoRedefine/>
    <w:uiPriority w:val="39"/>
    <w:unhideWhenUsed/>
    <w:rsid w:val="00FE78FE"/>
    <w:pPr>
      <w:spacing w:after="0"/>
    </w:pPr>
    <w:rPr>
      <w:rFonts w:cstheme="minorHAnsi"/>
      <w:smallCaps/>
    </w:rPr>
  </w:style>
  <w:style w:type="paragraph" w:styleId="TOC4">
    <w:name w:val="toc 4"/>
    <w:basedOn w:val="Normal"/>
    <w:next w:val="Normal"/>
    <w:autoRedefine/>
    <w:uiPriority w:val="39"/>
    <w:unhideWhenUsed/>
    <w:rsid w:val="00FE78FE"/>
    <w:pPr>
      <w:spacing w:after="0"/>
    </w:pPr>
    <w:rPr>
      <w:rFonts w:cstheme="minorHAnsi"/>
    </w:rPr>
  </w:style>
  <w:style w:type="paragraph" w:styleId="TOC5">
    <w:name w:val="toc 5"/>
    <w:basedOn w:val="Normal"/>
    <w:next w:val="Normal"/>
    <w:autoRedefine/>
    <w:uiPriority w:val="39"/>
    <w:unhideWhenUsed/>
    <w:rsid w:val="00FE78FE"/>
    <w:pPr>
      <w:spacing w:after="0"/>
    </w:pPr>
    <w:rPr>
      <w:rFonts w:cstheme="minorHAnsi"/>
    </w:rPr>
  </w:style>
  <w:style w:type="paragraph" w:styleId="TOC6">
    <w:name w:val="toc 6"/>
    <w:basedOn w:val="Normal"/>
    <w:next w:val="Normal"/>
    <w:autoRedefine/>
    <w:uiPriority w:val="39"/>
    <w:unhideWhenUsed/>
    <w:rsid w:val="00FE78FE"/>
    <w:pPr>
      <w:spacing w:after="0"/>
    </w:pPr>
    <w:rPr>
      <w:rFonts w:cstheme="minorHAnsi"/>
    </w:rPr>
  </w:style>
  <w:style w:type="paragraph" w:styleId="TOC7">
    <w:name w:val="toc 7"/>
    <w:basedOn w:val="Normal"/>
    <w:next w:val="Normal"/>
    <w:autoRedefine/>
    <w:uiPriority w:val="39"/>
    <w:unhideWhenUsed/>
    <w:rsid w:val="00FE78FE"/>
    <w:pPr>
      <w:spacing w:after="0"/>
    </w:pPr>
    <w:rPr>
      <w:rFonts w:cstheme="minorHAnsi"/>
    </w:rPr>
  </w:style>
  <w:style w:type="paragraph" w:styleId="TOC8">
    <w:name w:val="toc 8"/>
    <w:basedOn w:val="Normal"/>
    <w:next w:val="Normal"/>
    <w:autoRedefine/>
    <w:uiPriority w:val="39"/>
    <w:unhideWhenUsed/>
    <w:rsid w:val="00FE78FE"/>
    <w:pPr>
      <w:spacing w:after="0"/>
    </w:pPr>
    <w:rPr>
      <w:rFonts w:cstheme="minorHAnsi"/>
    </w:rPr>
  </w:style>
  <w:style w:type="paragraph" w:styleId="TOC9">
    <w:name w:val="toc 9"/>
    <w:basedOn w:val="Normal"/>
    <w:next w:val="Normal"/>
    <w:autoRedefine/>
    <w:uiPriority w:val="39"/>
    <w:unhideWhenUsed/>
    <w:rsid w:val="00FE78FE"/>
    <w:pPr>
      <w:spacing w:after="0"/>
    </w:pPr>
    <w:rPr>
      <w:rFonts w:cstheme="minorHAnsi"/>
    </w:rPr>
  </w:style>
  <w:style w:type="character" w:customStyle="1" w:styleId="Heading1Char">
    <w:name w:val="Heading 1 Char"/>
    <w:basedOn w:val="DefaultParagraphFont"/>
    <w:link w:val="Heading1"/>
    <w:uiPriority w:val="9"/>
    <w:rsid w:val="00FE78FE"/>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FE78FE"/>
    <w:pPr>
      <w:spacing w:line="259" w:lineRule="auto"/>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466954">
      <w:bodyDiv w:val="1"/>
      <w:marLeft w:val="0"/>
      <w:marRight w:val="0"/>
      <w:marTop w:val="0"/>
      <w:marBottom w:val="0"/>
      <w:divBdr>
        <w:top w:val="none" w:sz="0" w:space="0" w:color="auto"/>
        <w:left w:val="none" w:sz="0" w:space="0" w:color="auto"/>
        <w:bottom w:val="none" w:sz="0" w:space="0" w:color="auto"/>
        <w:right w:val="none" w:sz="0" w:space="0" w:color="auto"/>
      </w:divBdr>
    </w:div>
    <w:div w:id="1186284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essay48.com/14020-Tui-Mckinsey-7s" TargetMode="External"/><Relationship Id="rId18" Type="http://schemas.openxmlformats.org/officeDocument/2006/relationships/hyperlink" Target="https://careers.tuigroup.com/our-dna/wellbeing/" TargetMode="External"/><Relationship Id="rId3" Type="http://schemas.openxmlformats.org/officeDocument/2006/relationships/webSettings" Target="webSettings.xml"/><Relationship Id="rId21" Type="http://schemas.openxmlformats.org/officeDocument/2006/relationships/hyperlink" Target="https://careers.tuigroup.com/our-dna/learning/"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tuigroup.com/damfiles/default/tuigroup-15/en/investors/1_TUI-Group-at-a-glance/Business-Model/TUI_Group_Strategy.pdf-77e52487029110855f8ded0af88185cf.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tuigroup.com/damfiles/default/tuigroup-15/en/investors/6_Reports-and-presentations/Reports/2022/01_TUI_GB22_EN_GesamtPdf.pdf-ec3e7ce455de65439a34fac4992252f3.pdf" TargetMode="External"/><Relationship Id="rId20" Type="http://schemas.openxmlformats.org/officeDocument/2006/relationships/hyperlink" Target="https://careers.tuigroup.com/our-dna/leadership/"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tuigroup.com/en-en/about-us/about-tui-group" TargetMode="External"/><Relationship Id="rId23"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hyperlink" Target="https://www.tuigroup.com/en-en/about-us/history"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www.tomorrowscompany.com/wp-content/uploads/2016/05/Employee_Voice_IPA_TC_TUI_Travel_case_study_50c20cb4b11a9.pdf" TargetMode="External"/><Relationship Id="rId22" Type="http://schemas.openxmlformats.org/officeDocument/2006/relationships/hyperlink" Target="https://www.tuigroup.com/damfiles/default/tuigroup-15/en/investors/6_Reports-and-presentations/Presentations/2023/FY23-Q2H1-Factbook_Website_vf.pdf-f9f17662ed97da40c3965f7d49e3dc9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1265</TotalTime>
  <Pages>12</Pages>
  <Words>2914</Words>
  <Characters>16615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Gianina Chirila (2131738)</dc:creator>
  <cp:keywords/>
  <dc:description/>
  <cp:lastModifiedBy>Gianina Chirila (2131738)</cp:lastModifiedBy>
  <cp:revision>166</cp:revision>
  <dcterms:created xsi:type="dcterms:W3CDTF">2023-07-24T02:08:00Z</dcterms:created>
  <dcterms:modified xsi:type="dcterms:W3CDTF">2023-08-21T04:41:00Z</dcterms:modified>
</cp:coreProperties>
</file>