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8888716"/>
        <w:docPartObj>
          <w:docPartGallery w:val="Cover Pages"/>
          <w:docPartUnique/>
        </w:docPartObj>
      </w:sdtPr>
      <w:sdtEndPr>
        <w:rPr>
          <w:rFonts w:cs="Times New Roman"/>
          <w:bCs/>
          <w:sz w:val="24"/>
          <w:szCs w:val="24"/>
        </w:rPr>
      </w:sdtEndPr>
      <w:sdtContent>
        <w:p w14:paraId="030B6E7E" w14:textId="21806334" w:rsidR="00C0528F" w:rsidRDefault="00C0528F" w:rsidP="00E349FC">
          <w:pPr>
            <w:ind w:firstLine="567"/>
          </w:pPr>
          <w:r>
            <w:rPr>
              <w:noProof/>
            </w:rPr>
            <mc:AlternateContent>
              <mc:Choice Requires="wpg">
                <w:drawing>
                  <wp:anchor distT="0" distB="0" distL="114300" distR="114300" simplePos="0" relativeHeight="251659264" behindDoc="1" locked="0" layoutInCell="1" allowOverlap="1" wp14:anchorId="689A810F" wp14:editId="0A55F98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669841" w14:textId="0D5CE376"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Author: Liliya Hristova</w:t>
                                  </w:r>
                                </w:p>
                                <w:p w14:paraId="23EBDDB1" w14:textId="49C68037"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Studen</w:t>
                                  </w:r>
                                  <w:r>
                                    <w:rPr>
                                      <w:rFonts w:ascii="Times New Roman" w:hAnsi="Times New Roman" w:cs="Times New Roman"/>
                                      <w:b/>
                                      <w:bCs/>
                                      <w:sz w:val="24"/>
                                      <w:szCs w:val="24"/>
                                    </w:rPr>
                                    <w:t>t</w:t>
                                  </w:r>
                                  <w:r w:rsidRPr="00C0528F">
                                    <w:rPr>
                                      <w:rFonts w:ascii="Times New Roman" w:hAnsi="Times New Roman" w:cs="Times New Roman"/>
                                      <w:b/>
                                      <w:bCs/>
                                      <w:sz w:val="24"/>
                                      <w:szCs w:val="24"/>
                                    </w:rPr>
                                    <w:t xml:space="preserve"> ID: 1816238</w:t>
                                  </w:r>
                                </w:p>
                                <w:p w14:paraId="2AA48E3E" w14:textId="3EF9843C"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Date: 05.01.2020</w:t>
                                  </w:r>
                                </w:p>
                                <w:p w14:paraId="05F1AA2F" w14:textId="56126E16" w:rsidR="00C0528F" w:rsidRPr="00C0528F" w:rsidRDefault="00C0528F" w:rsidP="00C0528F">
                                  <w:pPr>
                                    <w:spacing w:after="240" w:line="276" w:lineRule="auto"/>
                                    <w:ind w:left="4320"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Professor’s name: Dr. Kenny Tang</w:t>
                                  </w:r>
                                </w:p>
                                <w:p w14:paraId="231A6F65" w14:textId="14CDD254"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Program study (LCBB4005)</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FD6EA" w14:textId="77777777" w:rsidR="00C0528F" w:rsidRDefault="00C0528F" w:rsidP="00C0528F">
                                  <w:pPr>
                                    <w:pStyle w:val="Title"/>
                                    <w:jc w:val="center"/>
                                  </w:pPr>
                                  <w:r>
                                    <w:t>Global Business Environment</w:t>
                                  </w:r>
                                </w:p>
                                <w:p w14:paraId="0444CD6A" w14:textId="77777777" w:rsidR="00C0528F" w:rsidRDefault="00C0528F" w:rsidP="00C0528F">
                                  <w:pPr>
                                    <w:pStyle w:val="Subtitle"/>
                                    <w:jc w:val="center"/>
                                  </w:pPr>
                                  <w:r>
                                    <w:t>Volvo and the automobile industry</w:t>
                                  </w:r>
                                </w:p>
                                <w:p w14:paraId="6C4736BA" w14:textId="79BD868D" w:rsidR="00C0528F" w:rsidRDefault="00C0528F">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89A810F"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D669841" w14:textId="0D5CE376"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Author: Liliya Hristova</w:t>
                            </w:r>
                          </w:p>
                          <w:p w14:paraId="23EBDDB1" w14:textId="49C68037"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Studen</w:t>
                            </w:r>
                            <w:r>
                              <w:rPr>
                                <w:rFonts w:ascii="Times New Roman" w:hAnsi="Times New Roman" w:cs="Times New Roman"/>
                                <w:b/>
                                <w:bCs/>
                                <w:sz w:val="24"/>
                                <w:szCs w:val="24"/>
                              </w:rPr>
                              <w:t>t</w:t>
                            </w:r>
                            <w:r w:rsidRPr="00C0528F">
                              <w:rPr>
                                <w:rFonts w:ascii="Times New Roman" w:hAnsi="Times New Roman" w:cs="Times New Roman"/>
                                <w:b/>
                                <w:bCs/>
                                <w:sz w:val="24"/>
                                <w:szCs w:val="24"/>
                              </w:rPr>
                              <w:t xml:space="preserve"> ID: 1816238</w:t>
                            </w:r>
                          </w:p>
                          <w:p w14:paraId="2AA48E3E" w14:textId="3EF9843C"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Date: 05.01.2020</w:t>
                            </w:r>
                          </w:p>
                          <w:p w14:paraId="05F1AA2F" w14:textId="56126E16" w:rsidR="00C0528F" w:rsidRPr="00C0528F" w:rsidRDefault="00C0528F" w:rsidP="00C0528F">
                            <w:pPr>
                              <w:spacing w:after="240" w:line="276" w:lineRule="auto"/>
                              <w:ind w:left="4320"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Professor’s name: Dr. Kenny Tang</w:t>
                            </w:r>
                          </w:p>
                          <w:p w14:paraId="231A6F65" w14:textId="14CDD254" w:rsidR="00C0528F" w:rsidRPr="00C0528F" w:rsidRDefault="00C0528F" w:rsidP="00C0528F">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C0528F">
                              <w:rPr>
                                <w:rFonts w:ascii="Times New Roman" w:hAnsi="Times New Roman" w:cs="Times New Roman"/>
                                <w:b/>
                                <w:bCs/>
                                <w:sz w:val="24"/>
                                <w:szCs w:val="24"/>
                              </w:rPr>
                              <w:t>Program study (LCBB4005)</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6DFD6EA" w14:textId="77777777" w:rsidR="00C0528F" w:rsidRDefault="00C0528F" w:rsidP="00C0528F">
                            <w:pPr>
                              <w:pStyle w:val="Title"/>
                              <w:jc w:val="center"/>
                            </w:pPr>
                            <w:r>
                              <w:t>Global Business Environment</w:t>
                            </w:r>
                          </w:p>
                          <w:p w14:paraId="0444CD6A" w14:textId="77777777" w:rsidR="00C0528F" w:rsidRDefault="00C0528F" w:rsidP="00C0528F">
                            <w:pPr>
                              <w:pStyle w:val="Subtitle"/>
                              <w:jc w:val="center"/>
                            </w:pPr>
                            <w:r>
                              <w:t>Volvo and the automobile industry</w:t>
                            </w:r>
                          </w:p>
                          <w:p w14:paraId="6C4736BA" w14:textId="79BD868D" w:rsidR="00C0528F" w:rsidRDefault="00C0528F">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1152FC85" w14:textId="1F51F800" w:rsidR="00C0528F" w:rsidRDefault="00C0528F" w:rsidP="00E349FC">
          <w:pPr>
            <w:spacing w:after="240" w:line="480" w:lineRule="auto"/>
            <w:ind w:firstLine="567"/>
            <w:rPr>
              <w:rFonts w:ascii="Times New Roman" w:hAnsi="Times New Roman" w:cs="Times New Roman"/>
              <w:b/>
              <w:bCs/>
              <w:sz w:val="24"/>
              <w:szCs w:val="24"/>
            </w:rPr>
          </w:pPr>
          <w:r>
            <w:rPr>
              <w:rFonts w:cs="Times New Roman"/>
              <w:bCs/>
              <w:sz w:val="24"/>
              <w:szCs w:val="24"/>
            </w:rPr>
            <w:br w:type="page"/>
          </w:r>
        </w:p>
      </w:sdtContent>
    </w:sdt>
    <w:p w14:paraId="0ED238ED" w14:textId="5A09CDB6" w:rsidR="00FD09B5" w:rsidRDefault="00FD09B5" w:rsidP="00E349FC">
      <w:pPr>
        <w:pStyle w:val="Heading1"/>
        <w:ind w:firstLine="567"/>
        <w:jc w:val="both"/>
      </w:pPr>
      <w:r>
        <w:lastRenderedPageBreak/>
        <w:t>Introduction</w:t>
      </w:r>
      <w:r w:rsidR="000836F3">
        <w:t xml:space="preserve"> to Electric vehicle Industry</w:t>
      </w:r>
    </w:p>
    <w:p w14:paraId="7BA39060" w14:textId="5656A395" w:rsidR="00FD09B5" w:rsidRDefault="00F56F8E"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The global automobile industry has seen unprecedented changes in the last decade, spearheaded by the emergence of the </w:t>
      </w:r>
      <w:r w:rsidRPr="00F56F8E">
        <w:rPr>
          <w:rFonts w:ascii="Times New Roman" w:hAnsi="Times New Roman" w:cs="Times New Roman"/>
          <w:sz w:val="24"/>
          <w:szCs w:val="24"/>
        </w:rPr>
        <w:t xml:space="preserve">electric-vehicle (EV) </w:t>
      </w:r>
      <w:r>
        <w:rPr>
          <w:rFonts w:ascii="Times New Roman" w:hAnsi="Times New Roman" w:cs="Times New Roman"/>
          <w:sz w:val="24"/>
          <w:szCs w:val="24"/>
        </w:rPr>
        <w:t xml:space="preserve">which is disrupting not just individual auto companies but the entire traditional supply chain that includes suppliers, logistics providers but also altering the very nature of world trade and even the dynamics of many national economies. </w:t>
      </w:r>
      <w:r w:rsidR="003F713A">
        <w:rPr>
          <w:rFonts w:ascii="Times New Roman" w:hAnsi="Times New Roman" w:cs="Times New Roman"/>
          <w:sz w:val="24"/>
          <w:szCs w:val="24"/>
        </w:rPr>
        <w:t>In just a space of 4 years</w:t>
      </w:r>
      <w:r>
        <w:rPr>
          <w:rFonts w:ascii="Times New Roman" w:hAnsi="Times New Roman" w:cs="Times New Roman"/>
          <w:sz w:val="24"/>
          <w:szCs w:val="24"/>
        </w:rPr>
        <w:t>, the global market for EVs has grown from</w:t>
      </w:r>
      <w:r w:rsidR="003F713A">
        <w:rPr>
          <w:rFonts w:ascii="Times New Roman" w:hAnsi="Times New Roman" w:cs="Times New Roman"/>
          <w:sz w:val="24"/>
          <w:szCs w:val="24"/>
        </w:rPr>
        <w:t xml:space="preserve"> 300,000 units sold in 2014 to 2.1million units sold in 2018, </w:t>
      </w:r>
      <w:r w:rsidR="00D3245F">
        <w:rPr>
          <w:rFonts w:ascii="Times New Roman" w:hAnsi="Times New Roman" w:cs="Times New Roman"/>
          <w:sz w:val="24"/>
          <w:szCs w:val="24"/>
        </w:rPr>
        <w:t xml:space="preserve">there </w:t>
      </w:r>
      <w:r w:rsidR="003F713A">
        <w:rPr>
          <w:rFonts w:ascii="Times New Roman" w:hAnsi="Times New Roman" w:cs="Times New Roman"/>
          <w:sz w:val="24"/>
          <w:szCs w:val="24"/>
        </w:rPr>
        <w:t xml:space="preserve">an </w:t>
      </w:r>
      <w:r w:rsidR="003F713A" w:rsidRPr="003F713A">
        <w:rPr>
          <w:rFonts w:ascii="Times New Roman" w:hAnsi="Times New Roman" w:cs="Times New Roman"/>
          <w:sz w:val="24"/>
          <w:szCs w:val="24"/>
        </w:rPr>
        <w:t xml:space="preserve">increase of 63 </w:t>
      </w:r>
      <w:r w:rsidR="00D3245F">
        <w:rPr>
          <w:rFonts w:ascii="Times New Roman" w:hAnsi="Times New Roman" w:cs="Times New Roman"/>
          <w:sz w:val="24"/>
          <w:szCs w:val="24"/>
        </w:rPr>
        <w:t>%</w:t>
      </w:r>
      <w:r w:rsidR="003F713A" w:rsidRPr="003F713A">
        <w:rPr>
          <w:rFonts w:ascii="Times New Roman" w:hAnsi="Times New Roman" w:cs="Times New Roman"/>
          <w:sz w:val="24"/>
          <w:szCs w:val="24"/>
        </w:rPr>
        <w:t xml:space="preserve"> on a year-on-year basis</w:t>
      </w:r>
      <w:r w:rsidR="003F713A">
        <w:rPr>
          <w:rFonts w:ascii="Times New Roman" w:hAnsi="Times New Roman" w:cs="Times New Roman"/>
          <w:sz w:val="24"/>
          <w:szCs w:val="24"/>
        </w:rPr>
        <w:t xml:space="preserve"> </w:t>
      </w:r>
      <w:r w:rsidR="00161BC8">
        <w:rPr>
          <w:rFonts w:ascii="Times New Roman" w:hAnsi="Times New Roman" w:cs="Times New Roman"/>
          <w:sz w:val="24"/>
          <w:szCs w:val="24"/>
        </w:rPr>
        <w:t xml:space="preserve">as shown in figure 1 </w:t>
      </w:r>
      <w:r w:rsidR="003F713A">
        <w:rPr>
          <w:rFonts w:ascii="Times New Roman" w:hAnsi="Times New Roman" w:cs="Times New Roman"/>
          <w:sz w:val="24"/>
          <w:szCs w:val="24"/>
        </w:rPr>
        <w:t>(McKinsey 2019a). BY 2030, the market is forecast to reach 21million units in global sales or a 950% increase</w:t>
      </w:r>
      <w:r w:rsidR="00FD09B5" w:rsidRPr="00FD09B5">
        <w:rPr>
          <w:rFonts w:ascii="Times New Roman" w:hAnsi="Times New Roman" w:cs="Times New Roman"/>
          <w:sz w:val="24"/>
          <w:szCs w:val="24"/>
        </w:rPr>
        <w:t xml:space="preserve"> </w:t>
      </w:r>
      <w:r w:rsidR="003F713A">
        <w:rPr>
          <w:rFonts w:ascii="Times New Roman" w:hAnsi="Times New Roman" w:cs="Times New Roman"/>
          <w:sz w:val="24"/>
          <w:szCs w:val="24"/>
        </w:rPr>
        <w:t>(Deloitte 2018).</w:t>
      </w:r>
    </w:p>
    <w:p w14:paraId="105FD2EB" w14:textId="556C9533" w:rsidR="00161BC8" w:rsidRPr="00161BC8" w:rsidRDefault="00161BC8" w:rsidP="00E349FC">
      <w:pPr>
        <w:pStyle w:val="Caption"/>
        <w:keepNext/>
        <w:spacing w:line="360" w:lineRule="auto"/>
        <w:ind w:firstLine="567"/>
        <w:jc w:val="both"/>
        <w:rPr>
          <w:color w:val="auto"/>
          <w:sz w:val="24"/>
          <w:szCs w:val="24"/>
        </w:rPr>
      </w:pPr>
      <w:r w:rsidRPr="00161BC8">
        <w:rPr>
          <w:color w:val="auto"/>
          <w:sz w:val="24"/>
          <w:szCs w:val="24"/>
        </w:rPr>
        <w:t xml:space="preserve">Figure </w:t>
      </w:r>
      <w:r w:rsidR="00B05759">
        <w:rPr>
          <w:color w:val="auto"/>
          <w:sz w:val="24"/>
          <w:szCs w:val="24"/>
        </w:rPr>
        <w:fldChar w:fldCharType="begin"/>
      </w:r>
      <w:r w:rsidR="00B05759">
        <w:rPr>
          <w:color w:val="auto"/>
          <w:sz w:val="24"/>
          <w:szCs w:val="24"/>
        </w:rPr>
        <w:instrText xml:space="preserve"> SEQ Figure \* ARABIC </w:instrText>
      </w:r>
      <w:r w:rsidR="00B05759">
        <w:rPr>
          <w:color w:val="auto"/>
          <w:sz w:val="24"/>
          <w:szCs w:val="24"/>
        </w:rPr>
        <w:fldChar w:fldCharType="separate"/>
      </w:r>
      <w:r w:rsidR="00B05759">
        <w:rPr>
          <w:noProof/>
          <w:color w:val="auto"/>
          <w:sz w:val="24"/>
          <w:szCs w:val="24"/>
        </w:rPr>
        <w:t>1</w:t>
      </w:r>
      <w:r w:rsidR="00B05759">
        <w:rPr>
          <w:color w:val="auto"/>
          <w:sz w:val="24"/>
          <w:szCs w:val="24"/>
        </w:rPr>
        <w:fldChar w:fldCharType="end"/>
      </w:r>
      <w:r w:rsidRPr="00161BC8">
        <w:rPr>
          <w:color w:val="auto"/>
          <w:sz w:val="24"/>
          <w:szCs w:val="24"/>
        </w:rPr>
        <w:t>: The global market for EVs 2014-2018</w:t>
      </w:r>
    </w:p>
    <w:p w14:paraId="59403D12" w14:textId="7F2216A8" w:rsidR="00161BC8" w:rsidRPr="00161BC8" w:rsidRDefault="00161BC8" w:rsidP="00E349FC">
      <w:pPr>
        <w:spacing w:after="240" w:line="480" w:lineRule="auto"/>
        <w:ind w:left="567"/>
        <w:jc w:val="both"/>
        <w:rPr>
          <w:rFonts w:ascii="Times New Roman" w:hAnsi="Times New Roman" w:cs="Times New Roman"/>
          <w:i/>
          <w:iCs/>
          <w:sz w:val="24"/>
          <w:szCs w:val="24"/>
        </w:rPr>
      </w:pPr>
      <w:r>
        <w:rPr>
          <w:rFonts w:ascii="Times New Roman" w:hAnsi="Times New Roman" w:cs="Times New Roman"/>
          <w:noProof/>
          <w:sz w:val="24"/>
          <w:szCs w:val="24"/>
        </w:rPr>
        <w:drawing>
          <wp:inline distT="0" distB="0" distL="0" distR="0" wp14:anchorId="530889AA" wp14:editId="056F5C9D">
            <wp:extent cx="5562600" cy="3206349"/>
            <wp:effectExtent l="19050" t="19050" r="19050"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t="9417" b="12780"/>
                    <a:stretch/>
                  </pic:blipFill>
                  <pic:spPr bwMode="auto">
                    <a:xfrm>
                      <a:off x="0" y="0"/>
                      <a:ext cx="5562600" cy="3206349"/>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E349FC">
        <w:rPr>
          <w:rFonts w:ascii="Times New Roman" w:hAnsi="Times New Roman" w:cs="Times New Roman"/>
          <w:i/>
          <w:iCs/>
          <w:sz w:val="24"/>
          <w:szCs w:val="24"/>
        </w:rPr>
        <w:t xml:space="preserve">        </w:t>
      </w:r>
      <w:r w:rsidRPr="00161BC8">
        <w:rPr>
          <w:rFonts w:ascii="Times New Roman" w:hAnsi="Times New Roman" w:cs="Times New Roman"/>
          <w:i/>
          <w:iCs/>
          <w:sz w:val="24"/>
          <w:szCs w:val="24"/>
        </w:rPr>
        <w:t>Source: McKinsey 2019a</w:t>
      </w:r>
    </w:p>
    <w:p w14:paraId="46601B65" w14:textId="4E66E7E8" w:rsidR="00FD09B5" w:rsidRPr="00756CD7" w:rsidRDefault="003F713A"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This report examines the</w:t>
      </w:r>
      <w:r w:rsidRPr="003F713A">
        <w:rPr>
          <w:rFonts w:ascii="Times New Roman" w:hAnsi="Times New Roman" w:cs="Times New Roman"/>
          <w:sz w:val="24"/>
          <w:szCs w:val="24"/>
        </w:rPr>
        <w:t xml:space="preserve"> business environment of the automobile industry</w:t>
      </w:r>
      <w:r w:rsidR="00A55BC3">
        <w:rPr>
          <w:rFonts w:ascii="Times New Roman" w:hAnsi="Times New Roman" w:cs="Times New Roman"/>
          <w:sz w:val="24"/>
          <w:szCs w:val="24"/>
        </w:rPr>
        <w:t xml:space="preserve"> looking at the </w:t>
      </w:r>
      <w:r w:rsidR="004915E7">
        <w:rPr>
          <w:rFonts w:ascii="Times New Roman" w:hAnsi="Times New Roman" w:cs="Times New Roman"/>
          <w:sz w:val="24"/>
          <w:szCs w:val="24"/>
        </w:rPr>
        <w:t xml:space="preserve">growth of the EV market and other major </w:t>
      </w:r>
      <w:r w:rsidR="00A55BC3">
        <w:rPr>
          <w:rFonts w:ascii="Times New Roman" w:hAnsi="Times New Roman" w:cs="Times New Roman"/>
          <w:sz w:val="24"/>
          <w:szCs w:val="24"/>
        </w:rPr>
        <w:t xml:space="preserve">changes that are driving </w:t>
      </w:r>
      <w:r w:rsidR="004915E7">
        <w:rPr>
          <w:rFonts w:ascii="Times New Roman" w:hAnsi="Times New Roman" w:cs="Times New Roman"/>
          <w:sz w:val="24"/>
          <w:szCs w:val="24"/>
        </w:rPr>
        <w:t xml:space="preserve">the </w:t>
      </w:r>
      <w:r w:rsidR="00A55BC3" w:rsidRPr="00A55BC3">
        <w:rPr>
          <w:rFonts w:ascii="Times New Roman" w:hAnsi="Times New Roman" w:cs="Times New Roman"/>
          <w:sz w:val="24"/>
          <w:szCs w:val="24"/>
        </w:rPr>
        <w:t>microeconomic and macroeconomic foundations</w:t>
      </w:r>
      <w:r w:rsidR="00A55BC3">
        <w:rPr>
          <w:rFonts w:ascii="Times New Roman" w:hAnsi="Times New Roman" w:cs="Times New Roman"/>
          <w:sz w:val="24"/>
          <w:szCs w:val="24"/>
        </w:rPr>
        <w:t xml:space="preserve"> </w:t>
      </w:r>
      <w:r w:rsidR="004915E7">
        <w:rPr>
          <w:rFonts w:ascii="Times New Roman" w:hAnsi="Times New Roman" w:cs="Times New Roman"/>
          <w:sz w:val="24"/>
          <w:szCs w:val="24"/>
        </w:rPr>
        <w:t xml:space="preserve">of the industry </w:t>
      </w:r>
      <w:r w:rsidR="00A55BC3">
        <w:rPr>
          <w:rFonts w:ascii="Times New Roman" w:hAnsi="Times New Roman" w:cs="Times New Roman"/>
          <w:sz w:val="24"/>
          <w:szCs w:val="24"/>
        </w:rPr>
        <w:t>and the impact on firm strategy, and industry structure.</w:t>
      </w:r>
    </w:p>
    <w:p w14:paraId="5090C058" w14:textId="12A0EA46" w:rsidR="00B1467F" w:rsidRPr="00756CD7" w:rsidRDefault="00B1467F" w:rsidP="00E349FC">
      <w:pPr>
        <w:pStyle w:val="Heading1"/>
        <w:ind w:firstLine="567"/>
        <w:jc w:val="both"/>
      </w:pPr>
      <w:r w:rsidRPr="00756CD7">
        <w:t> PART 1</w:t>
      </w:r>
      <w:r w:rsidR="00A81A66">
        <w:t xml:space="preserve">- External forces </w:t>
      </w:r>
    </w:p>
    <w:p w14:paraId="7FD27268" w14:textId="49C8C1FA" w:rsidR="00893585" w:rsidRPr="004674EB" w:rsidRDefault="00893585" w:rsidP="00E349FC">
      <w:pPr>
        <w:spacing w:after="240" w:line="360" w:lineRule="auto"/>
        <w:ind w:firstLine="567"/>
        <w:jc w:val="both"/>
        <w:rPr>
          <w:rFonts w:ascii="Times New Roman" w:hAnsi="Times New Roman" w:cs="Times New Roman"/>
          <w:sz w:val="24"/>
          <w:szCs w:val="24"/>
        </w:rPr>
      </w:pPr>
      <w:r w:rsidRPr="004674EB">
        <w:rPr>
          <w:rFonts w:ascii="Times New Roman" w:hAnsi="Times New Roman" w:cs="Times New Roman"/>
          <w:sz w:val="24"/>
          <w:szCs w:val="24"/>
        </w:rPr>
        <w:t>The business environment</w:t>
      </w:r>
      <w:r w:rsidR="008C4819" w:rsidRPr="004674EB">
        <w:rPr>
          <w:rFonts w:ascii="Times New Roman" w:hAnsi="Times New Roman" w:cs="Times New Roman"/>
          <w:sz w:val="24"/>
          <w:szCs w:val="24"/>
        </w:rPr>
        <w:t xml:space="preserve"> of a firm consists of external factors of a political, economic, social, technological, legal, and environmental nature that impinge on </w:t>
      </w:r>
      <w:r w:rsidR="00AA5291" w:rsidRPr="004674EB">
        <w:rPr>
          <w:rFonts w:ascii="Times New Roman" w:hAnsi="Times New Roman" w:cs="Times New Roman"/>
          <w:sz w:val="24"/>
          <w:szCs w:val="24"/>
        </w:rPr>
        <w:t>business activity as well as internal factors from its immediate or operational environment that affect the day-to-day operations including suppliers, competitors, customers etc. (Worthington and Britton 2014; Johnson et al 2017).</w:t>
      </w:r>
      <w:r w:rsidR="00DA3F0A" w:rsidRPr="004674EB">
        <w:rPr>
          <w:rFonts w:ascii="Times New Roman" w:hAnsi="Times New Roman" w:cs="Times New Roman"/>
          <w:sz w:val="24"/>
          <w:szCs w:val="24"/>
        </w:rPr>
        <w:t xml:space="preserve"> </w:t>
      </w:r>
    </w:p>
    <w:p w14:paraId="3FFF1BF5" w14:textId="0A94CD83" w:rsidR="00DA3F0A" w:rsidRPr="00596874" w:rsidRDefault="00DA3F0A" w:rsidP="00E349FC">
      <w:pPr>
        <w:spacing w:after="240" w:line="480" w:lineRule="auto"/>
        <w:ind w:firstLine="567"/>
        <w:jc w:val="both"/>
        <w:rPr>
          <w:rFonts w:ascii="Times New Roman" w:hAnsi="Times New Roman" w:cs="Times New Roman"/>
          <w:sz w:val="24"/>
          <w:szCs w:val="24"/>
        </w:rPr>
      </w:pPr>
      <w:r w:rsidRPr="004674EB">
        <w:rPr>
          <w:rFonts w:ascii="Times New Roman" w:hAnsi="Times New Roman" w:cs="Times New Roman"/>
          <w:sz w:val="24"/>
          <w:szCs w:val="24"/>
        </w:rPr>
        <w:lastRenderedPageBreak/>
        <w:t>The figure below illustrates the two levels making up the business environment;</w:t>
      </w:r>
    </w:p>
    <w:p w14:paraId="38E05ECB" w14:textId="5BBED654" w:rsidR="00DA3F0A" w:rsidRPr="00DA3F0A" w:rsidRDefault="00DA3F0A" w:rsidP="00E349FC">
      <w:pPr>
        <w:pStyle w:val="Caption"/>
        <w:keepNext/>
        <w:ind w:firstLine="567"/>
        <w:jc w:val="both"/>
        <w:rPr>
          <w:color w:val="auto"/>
          <w:sz w:val="24"/>
          <w:szCs w:val="24"/>
        </w:rPr>
      </w:pPr>
      <w:r w:rsidRPr="00DA3F0A">
        <w:rPr>
          <w:color w:val="auto"/>
          <w:sz w:val="24"/>
          <w:szCs w:val="24"/>
        </w:rPr>
        <w:t xml:space="preserve">Figure </w:t>
      </w:r>
      <w:r w:rsidR="00B05759">
        <w:rPr>
          <w:color w:val="auto"/>
          <w:sz w:val="24"/>
          <w:szCs w:val="24"/>
        </w:rPr>
        <w:fldChar w:fldCharType="begin"/>
      </w:r>
      <w:r w:rsidR="00B05759">
        <w:rPr>
          <w:color w:val="auto"/>
          <w:sz w:val="24"/>
          <w:szCs w:val="24"/>
        </w:rPr>
        <w:instrText xml:space="preserve"> SEQ Figure \* ARABIC </w:instrText>
      </w:r>
      <w:r w:rsidR="00B05759">
        <w:rPr>
          <w:color w:val="auto"/>
          <w:sz w:val="24"/>
          <w:szCs w:val="24"/>
        </w:rPr>
        <w:fldChar w:fldCharType="separate"/>
      </w:r>
      <w:r w:rsidR="00B05759">
        <w:rPr>
          <w:noProof/>
          <w:color w:val="auto"/>
          <w:sz w:val="24"/>
          <w:szCs w:val="24"/>
        </w:rPr>
        <w:t>2</w:t>
      </w:r>
      <w:r w:rsidR="00B05759">
        <w:rPr>
          <w:color w:val="auto"/>
          <w:sz w:val="24"/>
          <w:szCs w:val="24"/>
        </w:rPr>
        <w:fldChar w:fldCharType="end"/>
      </w:r>
      <w:r w:rsidRPr="00DA3F0A">
        <w:rPr>
          <w:color w:val="auto"/>
          <w:sz w:val="24"/>
          <w:szCs w:val="24"/>
        </w:rPr>
        <w:t>: The two levels of the business environment</w:t>
      </w:r>
    </w:p>
    <w:p w14:paraId="29465669" w14:textId="77777777" w:rsidR="00DA3F0A" w:rsidRDefault="00893585" w:rsidP="00E349FC">
      <w:pPr>
        <w:spacing w:after="120"/>
        <w:ind w:firstLine="567"/>
        <w:jc w:val="both"/>
        <w:rPr>
          <w:rFonts w:ascii="Times New Roman" w:hAnsi="Times New Roman" w:cs="Times New Roman"/>
          <w:i/>
          <w:iCs/>
          <w:sz w:val="24"/>
          <w:szCs w:val="24"/>
        </w:rPr>
      </w:pPr>
      <w:r>
        <w:rPr>
          <w:noProof/>
        </w:rPr>
        <w:drawing>
          <wp:inline distT="0" distB="0" distL="0" distR="0" wp14:anchorId="7358C26C" wp14:editId="211AB57E">
            <wp:extent cx="4210050" cy="26193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4210050" cy="2619375"/>
                    </a:xfrm>
                    <a:prstGeom prst="rect">
                      <a:avLst/>
                    </a:prstGeom>
                    <a:ln>
                      <a:solidFill>
                        <a:schemeClr val="accent1"/>
                      </a:solidFill>
                    </a:ln>
                  </pic:spPr>
                </pic:pic>
              </a:graphicData>
            </a:graphic>
          </wp:inline>
        </w:drawing>
      </w:r>
    </w:p>
    <w:p w14:paraId="46A497C6" w14:textId="0A6DB8DD" w:rsidR="00893585" w:rsidRDefault="00DA3F0A" w:rsidP="00E349FC">
      <w:pPr>
        <w:spacing w:after="120"/>
        <w:ind w:firstLine="567"/>
        <w:jc w:val="both"/>
        <w:rPr>
          <w:rFonts w:ascii="Times New Roman" w:hAnsi="Times New Roman" w:cs="Times New Roman"/>
          <w:i/>
          <w:iCs/>
          <w:sz w:val="24"/>
          <w:szCs w:val="24"/>
        </w:rPr>
      </w:pPr>
      <w:r>
        <w:rPr>
          <w:rFonts w:ascii="Times New Roman" w:hAnsi="Times New Roman" w:cs="Times New Roman"/>
          <w:i/>
          <w:iCs/>
          <w:sz w:val="24"/>
          <w:szCs w:val="24"/>
        </w:rPr>
        <w:t>Source: Worthington and Britton 2014</w:t>
      </w:r>
    </w:p>
    <w:p w14:paraId="49A4FF9F" w14:textId="77777777" w:rsidR="00F64FA8" w:rsidRDefault="00F64FA8" w:rsidP="00E349FC">
      <w:pPr>
        <w:spacing w:after="240" w:line="480" w:lineRule="auto"/>
        <w:ind w:firstLine="567"/>
        <w:jc w:val="both"/>
        <w:rPr>
          <w:rFonts w:ascii="Times New Roman" w:hAnsi="Times New Roman" w:cs="Times New Roman"/>
          <w:sz w:val="24"/>
          <w:szCs w:val="24"/>
        </w:rPr>
      </w:pPr>
    </w:p>
    <w:p w14:paraId="60F55D2C" w14:textId="099B7D01" w:rsidR="00F64FA8" w:rsidRPr="00DA3F0A" w:rsidRDefault="00F64FA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In the following section, the report looks at the </w:t>
      </w:r>
      <w:r w:rsidR="007A7A27">
        <w:rPr>
          <w:rFonts w:ascii="Times New Roman" w:hAnsi="Times New Roman" w:cs="Times New Roman"/>
          <w:sz w:val="24"/>
          <w:szCs w:val="24"/>
        </w:rPr>
        <w:t>key socio-</w:t>
      </w:r>
      <w:r>
        <w:rPr>
          <w:rFonts w:ascii="Times New Roman" w:hAnsi="Times New Roman" w:cs="Times New Roman"/>
          <w:sz w:val="24"/>
          <w:szCs w:val="24"/>
        </w:rPr>
        <w:t xml:space="preserve">political, economic, </w:t>
      </w:r>
      <w:r w:rsidR="007A7A27">
        <w:rPr>
          <w:rFonts w:ascii="Times New Roman" w:hAnsi="Times New Roman" w:cs="Times New Roman"/>
          <w:sz w:val="24"/>
          <w:szCs w:val="24"/>
        </w:rPr>
        <w:t xml:space="preserve">and </w:t>
      </w:r>
      <w:r w:rsidRPr="00F64FA8">
        <w:rPr>
          <w:rFonts w:ascii="Times New Roman" w:hAnsi="Times New Roman" w:cs="Times New Roman"/>
          <w:sz w:val="24"/>
          <w:szCs w:val="24"/>
        </w:rPr>
        <w:t>environmental</w:t>
      </w:r>
      <w:r w:rsidR="007A7A27">
        <w:rPr>
          <w:rFonts w:ascii="Times New Roman" w:hAnsi="Times New Roman" w:cs="Times New Roman"/>
          <w:sz w:val="24"/>
          <w:szCs w:val="24"/>
        </w:rPr>
        <w:t xml:space="preserve"> factors that are predominantly</w:t>
      </w:r>
      <w:r w:rsidRPr="00F64FA8">
        <w:rPr>
          <w:rFonts w:ascii="Times New Roman" w:hAnsi="Times New Roman" w:cs="Times New Roman"/>
          <w:sz w:val="24"/>
          <w:szCs w:val="24"/>
        </w:rPr>
        <w:t xml:space="preserve"> pushing EV adoption</w:t>
      </w:r>
      <w:r>
        <w:rPr>
          <w:rFonts w:ascii="Times New Roman" w:hAnsi="Times New Roman" w:cs="Times New Roman"/>
          <w:sz w:val="24"/>
          <w:szCs w:val="24"/>
        </w:rPr>
        <w:t xml:space="preserve"> across the EU and other major markets.</w:t>
      </w:r>
    </w:p>
    <w:p w14:paraId="2461BE6B" w14:textId="4248336E" w:rsidR="00114195" w:rsidRDefault="00A81A66" w:rsidP="00E349FC">
      <w:pPr>
        <w:pStyle w:val="Heading2"/>
        <w:ind w:firstLine="567"/>
        <w:jc w:val="both"/>
      </w:pPr>
      <w:r>
        <w:t xml:space="preserve">A. </w:t>
      </w:r>
      <w:r w:rsidR="00114195" w:rsidRPr="00A81A66">
        <w:t>PESTEL for EV industr</w:t>
      </w:r>
      <w:r w:rsidR="00013056">
        <w:t xml:space="preserve">y </w:t>
      </w:r>
    </w:p>
    <w:p w14:paraId="563D9C53" w14:textId="0A813AF2" w:rsidR="00BF7AC1" w:rsidRDefault="00BF7AC1" w:rsidP="00CE1629">
      <w:pPr>
        <w:pStyle w:val="Heading3"/>
      </w:pPr>
      <w:r w:rsidRPr="000C0EE1">
        <w:t>Socia</w:t>
      </w:r>
      <w:r w:rsidR="000836F3" w:rsidRPr="000C0EE1">
        <w:t>l</w:t>
      </w:r>
    </w:p>
    <w:p w14:paraId="7DCEC611" w14:textId="230F1646" w:rsidR="00642B84" w:rsidRDefault="00642B84" w:rsidP="00642B84">
      <w:pPr>
        <w:pStyle w:val="Heading4"/>
        <w:spacing w:line="360" w:lineRule="auto"/>
        <w:ind w:firstLine="567"/>
        <w:jc w:val="both"/>
      </w:pPr>
      <w:r>
        <w:t>Carbon footprint</w:t>
      </w:r>
    </w:p>
    <w:p w14:paraId="782B67F1" w14:textId="77777777" w:rsidR="00642B84" w:rsidRDefault="000836F3" w:rsidP="000836F3">
      <w:pPr>
        <w:spacing w:line="360" w:lineRule="auto"/>
        <w:rPr>
          <w:rFonts w:ascii="Times New Roman" w:hAnsi="Times New Roman" w:cs="Times New Roman"/>
          <w:sz w:val="24"/>
          <w:szCs w:val="24"/>
          <w:lang w:eastAsia="en-US"/>
        </w:rPr>
      </w:pPr>
      <w:r>
        <w:rPr>
          <w:lang w:eastAsia="en-US"/>
        </w:rPr>
        <w:tab/>
      </w:r>
      <w:r w:rsidRPr="000836F3">
        <w:rPr>
          <w:rFonts w:ascii="Times New Roman" w:hAnsi="Times New Roman" w:cs="Times New Roman"/>
          <w:sz w:val="24"/>
          <w:szCs w:val="24"/>
          <w:lang w:eastAsia="en-US"/>
        </w:rPr>
        <w:t>There are three main factors to motivates the early EV adopting by consumers. The first one if the Carbon footprint reduction, this are env</w:t>
      </w:r>
      <w:r>
        <w:rPr>
          <w:rFonts w:ascii="Times New Roman" w:hAnsi="Times New Roman" w:cs="Times New Roman"/>
          <w:sz w:val="24"/>
          <w:szCs w:val="24"/>
          <w:lang w:eastAsia="en-US"/>
        </w:rPr>
        <w:t>ironmental</w:t>
      </w:r>
      <w:r w:rsidRPr="000836F3">
        <w:rPr>
          <w:rFonts w:ascii="Times New Roman" w:hAnsi="Times New Roman" w:cs="Times New Roman"/>
          <w:sz w:val="24"/>
          <w:szCs w:val="24"/>
          <w:lang w:eastAsia="en-US"/>
        </w:rPr>
        <w:t xml:space="preserve"> </w:t>
      </w:r>
      <w:r w:rsidR="00CC27B2" w:rsidRPr="000836F3">
        <w:rPr>
          <w:rFonts w:ascii="Times New Roman" w:hAnsi="Times New Roman" w:cs="Times New Roman"/>
          <w:sz w:val="24"/>
          <w:szCs w:val="24"/>
          <w:lang w:eastAsia="en-US"/>
        </w:rPr>
        <w:t>con</w:t>
      </w:r>
      <w:r w:rsidR="00CC27B2">
        <w:rPr>
          <w:rFonts w:ascii="Times New Roman" w:hAnsi="Times New Roman" w:cs="Times New Roman"/>
          <w:sz w:val="24"/>
          <w:szCs w:val="24"/>
          <w:lang w:eastAsia="en-US"/>
        </w:rPr>
        <w:t>s</w:t>
      </w:r>
      <w:r w:rsidR="00CC27B2" w:rsidRPr="000836F3">
        <w:rPr>
          <w:rFonts w:ascii="Times New Roman" w:hAnsi="Times New Roman" w:cs="Times New Roman"/>
          <w:sz w:val="24"/>
          <w:szCs w:val="24"/>
          <w:lang w:eastAsia="en-US"/>
        </w:rPr>
        <w:t>cious</w:t>
      </w:r>
      <w:r w:rsidRPr="000836F3">
        <w:rPr>
          <w:rFonts w:ascii="Times New Roman" w:hAnsi="Times New Roman" w:cs="Times New Roman"/>
          <w:sz w:val="24"/>
          <w:szCs w:val="24"/>
          <w:lang w:eastAsia="en-US"/>
        </w:rPr>
        <w:t xml:space="preserve"> customers who are motivated to pay even </w:t>
      </w:r>
      <w:r w:rsidR="00CC27B2" w:rsidRPr="000836F3">
        <w:rPr>
          <w:rFonts w:ascii="Times New Roman" w:hAnsi="Times New Roman" w:cs="Times New Roman"/>
          <w:sz w:val="24"/>
          <w:szCs w:val="24"/>
          <w:lang w:eastAsia="en-US"/>
        </w:rPr>
        <w:t>premium</w:t>
      </w:r>
      <w:r w:rsidRPr="000836F3">
        <w:rPr>
          <w:rFonts w:ascii="Times New Roman" w:hAnsi="Times New Roman" w:cs="Times New Roman"/>
          <w:sz w:val="24"/>
          <w:szCs w:val="24"/>
          <w:lang w:eastAsia="en-US"/>
        </w:rPr>
        <w:t xml:space="preserve"> </w:t>
      </w:r>
      <w:r w:rsidR="00CC27B2">
        <w:rPr>
          <w:rFonts w:ascii="Times New Roman" w:hAnsi="Times New Roman" w:cs="Times New Roman"/>
          <w:sz w:val="24"/>
          <w:szCs w:val="24"/>
          <w:lang w:eastAsia="en-US"/>
        </w:rPr>
        <w:t xml:space="preserve">price </w:t>
      </w:r>
      <w:r w:rsidRPr="000836F3">
        <w:rPr>
          <w:rFonts w:ascii="Times New Roman" w:hAnsi="Times New Roman" w:cs="Times New Roman"/>
          <w:sz w:val="24"/>
          <w:szCs w:val="24"/>
          <w:lang w:eastAsia="en-US"/>
        </w:rPr>
        <w:t xml:space="preserve">for low or zero emissions </w:t>
      </w:r>
      <w:r w:rsidR="00CC27B2">
        <w:rPr>
          <w:rFonts w:ascii="Times New Roman" w:hAnsi="Times New Roman" w:cs="Times New Roman"/>
          <w:sz w:val="24"/>
          <w:szCs w:val="24"/>
          <w:lang w:eastAsia="en-US"/>
        </w:rPr>
        <w:t xml:space="preserve">vehicle. </w:t>
      </w:r>
    </w:p>
    <w:p w14:paraId="343F7BA4" w14:textId="2B64E168" w:rsidR="00642B84" w:rsidRDefault="00642B84" w:rsidP="00642B84">
      <w:pPr>
        <w:pStyle w:val="Heading4"/>
        <w:spacing w:line="360" w:lineRule="auto"/>
        <w:ind w:firstLine="567"/>
        <w:jc w:val="both"/>
      </w:pPr>
      <w:r>
        <w:t>Cost saving</w:t>
      </w:r>
    </w:p>
    <w:p w14:paraId="3EFDB41C" w14:textId="77777777" w:rsidR="00642B84" w:rsidRDefault="00CC27B2" w:rsidP="000836F3">
      <w:pPr>
        <w:spacing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The second reason is cost saving, Usually the ICE cars are cheaper than the EV. But in some countries where the government subsidies</w:t>
      </w:r>
      <w:r w:rsidR="000C0EE1">
        <w:rPr>
          <w:rFonts w:ascii="Times New Roman" w:hAnsi="Times New Roman" w:cs="Times New Roman"/>
          <w:sz w:val="24"/>
          <w:szCs w:val="24"/>
          <w:lang w:eastAsia="en-US"/>
        </w:rPr>
        <w:t xml:space="preserve"> the customers,</w:t>
      </w:r>
      <w:r>
        <w:rPr>
          <w:rFonts w:ascii="Times New Roman" w:hAnsi="Times New Roman" w:cs="Times New Roman"/>
          <w:sz w:val="24"/>
          <w:szCs w:val="24"/>
          <w:lang w:eastAsia="en-US"/>
        </w:rPr>
        <w:t xml:space="preserve"> the EV cars are cheaper than the ICE. There are benefits such as exemption from taxes, VAT, annual circulation, road charges, tax from registration. </w:t>
      </w:r>
    </w:p>
    <w:p w14:paraId="264CC8DB" w14:textId="6D5D6DDC" w:rsidR="00642B84" w:rsidRDefault="00547520" w:rsidP="00642B84">
      <w:pPr>
        <w:pStyle w:val="Heading4"/>
        <w:spacing w:line="360" w:lineRule="auto"/>
        <w:ind w:firstLine="567"/>
        <w:jc w:val="both"/>
      </w:pPr>
      <w:r>
        <w:t>Driving and usage benefits</w:t>
      </w:r>
    </w:p>
    <w:p w14:paraId="7C443DEB" w14:textId="3B2B8EAA" w:rsidR="000836F3" w:rsidRPr="000836F3" w:rsidRDefault="00CC27B2" w:rsidP="000836F3">
      <w:pPr>
        <w:spacing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And the third reason is the Driving and benefit usage, which </w:t>
      </w:r>
      <w:r w:rsidR="00CB5489">
        <w:rPr>
          <w:rFonts w:ascii="Times New Roman" w:hAnsi="Times New Roman" w:cs="Times New Roman"/>
          <w:sz w:val="24"/>
          <w:szCs w:val="24"/>
          <w:lang w:eastAsia="en-US"/>
        </w:rPr>
        <w:t>means the</w:t>
      </w:r>
      <w:r>
        <w:rPr>
          <w:rFonts w:ascii="Times New Roman" w:hAnsi="Times New Roman" w:cs="Times New Roman"/>
          <w:sz w:val="24"/>
          <w:szCs w:val="24"/>
          <w:lang w:eastAsia="en-US"/>
        </w:rPr>
        <w:t xml:space="preserve"> government </w:t>
      </w:r>
      <w:r w:rsidR="00CB5489">
        <w:rPr>
          <w:rFonts w:ascii="Times New Roman" w:hAnsi="Times New Roman" w:cs="Times New Roman"/>
          <w:sz w:val="24"/>
          <w:szCs w:val="24"/>
          <w:lang w:eastAsia="en-US"/>
        </w:rPr>
        <w:t xml:space="preserve">do </w:t>
      </w:r>
      <w:r>
        <w:rPr>
          <w:rFonts w:ascii="Times New Roman" w:hAnsi="Times New Roman" w:cs="Times New Roman"/>
          <w:sz w:val="24"/>
          <w:szCs w:val="24"/>
          <w:lang w:eastAsia="en-US"/>
        </w:rPr>
        <w:t>incentives and subsidy, such as parking permits, availability to use the bus line, etc.</w:t>
      </w:r>
      <w:r w:rsidR="000C0EE1">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encourage more EV</w:t>
      </w:r>
      <w:r w:rsidR="00CB5489">
        <w:rPr>
          <w:rFonts w:ascii="Times New Roman" w:hAnsi="Times New Roman" w:cs="Times New Roman"/>
          <w:sz w:val="24"/>
          <w:szCs w:val="24"/>
          <w:lang w:eastAsia="en-US"/>
        </w:rPr>
        <w:t>s</w:t>
      </w:r>
      <w:r>
        <w:rPr>
          <w:rFonts w:ascii="Times New Roman" w:hAnsi="Times New Roman" w:cs="Times New Roman"/>
          <w:sz w:val="24"/>
          <w:szCs w:val="24"/>
          <w:lang w:eastAsia="en-US"/>
        </w:rPr>
        <w:t xml:space="preserve"> sales</w:t>
      </w:r>
    </w:p>
    <w:p w14:paraId="15C0CA50" w14:textId="46DE3900" w:rsidR="00A81A66" w:rsidRDefault="00C768FC" w:rsidP="00CE1629">
      <w:pPr>
        <w:pStyle w:val="Heading3"/>
      </w:pPr>
      <w:r>
        <w:lastRenderedPageBreak/>
        <w:t>Political</w:t>
      </w:r>
    </w:p>
    <w:p w14:paraId="080A10B5" w14:textId="4625EFCE" w:rsidR="00EE373D" w:rsidRDefault="00EE373D" w:rsidP="00E349FC">
      <w:pPr>
        <w:pStyle w:val="Heading4"/>
        <w:spacing w:line="360" w:lineRule="auto"/>
        <w:ind w:firstLine="567"/>
        <w:jc w:val="both"/>
      </w:pPr>
      <w:r>
        <w:t>Government stimulus</w:t>
      </w:r>
    </w:p>
    <w:p w14:paraId="0CED350D" w14:textId="0114400B" w:rsidR="00161BC8" w:rsidRDefault="001A1EBA"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The</w:t>
      </w:r>
      <w:r w:rsidR="00EE373D">
        <w:rPr>
          <w:rFonts w:ascii="Times New Roman" w:hAnsi="Times New Roman" w:cs="Times New Roman"/>
          <w:sz w:val="24"/>
          <w:szCs w:val="24"/>
        </w:rPr>
        <w:t xml:space="preserve"> biggest driver behind the push </w:t>
      </w:r>
      <w:r w:rsidR="00EE373D" w:rsidRPr="00EE373D">
        <w:rPr>
          <w:rFonts w:ascii="Times New Roman" w:hAnsi="Times New Roman" w:cs="Times New Roman"/>
          <w:sz w:val="24"/>
          <w:szCs w:val="24"/>
        </w:rPr>
        <w:t>towards the production of electric cars</w:t>
      </w:r>
      <w:r w:rsidR="00EE373D">
        <w:rPr>
          <w:rFonts w:ascii="Times New Roman" w:hAnsi="Times New Roman" w:cs="Times New Roman"/>
          <w:sz w:val="24"/>
          <w:szCs w:val="24"/>
        </w:rPr>
        <w:t xml:space="preserve"> is government stimulus</w:t>
      </w:r>
      <w:r w:rsidR="00732630">
        <w:rPr>
          <w:rFonts w:ascii="Times New Roman" w:hAnsi="Times New Roman" w:cs="Times New Roman"/>
          <w:sz w:val="24"/>
          <w:szCs w:val="24"/>
        </w:rPr>
        <w:t>, in form of subsidies</w:t>
      </w:r>
      <w:r w:rsidR="0026545E">
        <w:rPr>
          <w:rFonts w:ascii="Times New Roman" w:hAnsi="Times New Roman" w:cs="Times New Roman"/>
          <w:sz w:val="24"/>
          <w:szCs w:val="24"/>
        </w:rPr>
        <w:t>, tax breaks</w:t>
      </w:r>
      <w:r w:rsidR="004C60B5">
        <w:rPr>
          <w:rFonts w:ascii="Times New Roman" w:hAnsi="Times New Roman" w:cs="Times New Roman"/>
          <w:sz w:val="24"/>
          <w:szCs w:val="24"/>
        </w:rPr>
        <w:t>, investment in EV infrastructure</w:t>
      </w:r>
      <w:r w:rsidR="00732630">
        <w:rPr>
          <w:rFonts w:ascii="Times New Roman" w:hAnsi="Times New Roman" w:cs="Times New Roman"/>
          <w:sz w:val="24"/>
          <w:szCs w:val="24"/>
        </w:rPr>
        <w:t xml:space="preserve"> a</w:t>
      </w:r>
      <w:r w:rsidR="000048E7">
        <w:rPr>
          <w:rFonts w:ascii="Times New Roman" w:hAnsi="Times New Roman" w:cs="Times New Roman"/>
          <w:sz w:val="24"/>
          <w:szCs w:val="24"/>
        </w:rPr>
        <w:t xml:space="preserve">nd </w:t>
      </w:r>
      <w:r w:rsidR="00114866">
        <w:rPr>
          <w:rFonts w:ascii="Times New Roman" w:hAnsi="Times New Roman" w:cs="Times New Roman"/>
          <w:sz w:val="24"/>
          <w:szCs w:val="24"/>
        </w:rPr>
        <w:t xml:space="preserve">the tightening of </w:t>
      </w:r>
      <w:r w:rsidR="00732630">
        <w:rPr>
          <w:rFonts w:ascii="Times New Roman" w:hAnsi="Times New Roman" w:cs="Times New Roman"/>
          <w:sz w:val="24"/>
          <w:szCs w:val="24"/>
        </w:rPr>
        <w:t xml:space="preserve">CO2 emissions </w:t>
      </w:r>
      <w:r w:rsidR="00114866">
        <w:rPr>
          <w:rFonts w:ascii="Times New Roman" w:hAnsi="Times New Roman" w:cs="Times New Roman"/>
          <w:sz w:val="24"/>
          <w:szCs w:val="24"/>
        </w:rPr>
        <w:t xml:space="preserve">via emissions </w:t>
      </w:r>
      <w:r w:rsidR="00732630">
        <w:rPr>
          <w:rFonts w:ascii="Times New Roman" w:hAnsi="Times New Roman" w:cs="Times New Roman"/>
          <w:sz w:val="24"/>
          <w:szCs w:val="24"/>
        </w:rPr>
        <w:t xml:space="preserve">reduction </w:t>
      </w:r>
      <w:r w:rsidR="000048E7">
        <w:rPr>
          <w:rFonts w:ascii="Times New Roman" w:hAnsi="Times New Roman" w:cs="Times New Roman"/>
          <w:sz w:val="24"/>
          <w:szCs w:val="24"/>
        </w:rPr>
        <w:t>caps</w:t>
      </w:r>
      <w:r w:rsidR="00161BC8" w:rsidRPr="00161BC8">
        <w:rPr>
          <w:rFonts w:ascii="Times New Roman" w:hAnsi="Times New Roman" w:cs="Times New Roman"/>
          <w:sz w:val="24"/>
          <w:szCs w:val="24"/>
        </w:rPr>
        <w:t xml:space="preserve"> </w:t>
      </w:r>
      <w:r w:rsidR="00161BC8">
        <w:rPr>
          <w:rFonts w:ascii="Times New Roman" w:hAnsi="Times New Roman" w:cs="Times New Roman"/>
          <w:sz w:val="24"/>
          <w:szCs w:val="24"/>
        </w:rPr>
        <w:t xml:space="preserve">that have </w:t>
      </w:r>
      <w:r w:rsidR="00161BC8" w:rsidRPr="00161BC8">
        <w:rPr>
          <w:rFonts w:ascii="Times New Roman" w:hAnsi="Times New Roman" w:cs="Times New Roman"/>
          <w:sz w:val="24"/>
          <w:szCs w:val="24"/>
        </w:rPr>
        <w:t>pressured and encouraged car manufacturers to invest more in producing EVs</w:t>
      </w:r>
      <w:r w:rsidR="00161BC8">
        <w:rPr>
          <w:rFonts w:ascii="Times New Roman" w:hAnsi="Times New Roman" w:cs="Times New Roman"/>
          <w:sz w:val="24"/>
          <w:szCs w:val="24"/>
        </w:rPr>
        <w:t xml:space="preserve"> (see environmental section).</w:t>
      </w:r>
    </w:p>
    <w:p w14:paraId="29F0B4C6" w14:textId="2802A1E8" w:rsidR="00C768FC" w:rsidRPr="004115E6" w:rsidRDefault="004115E6" w:rsidP="00E349FC">
      <w:pPr>
        <w:pStyle w:val="Heading4"/>
        <w:spacing w:line="360" w:lineRule="auto"/>
        <w:ind w:firstLine="567"/>
        <w:jc w:val="both"/>
      </w:pPr>
      <w:r w:rsidRPr="004115E6">
        <w:t>Brexit</w:t>
      </w:r>
      <w:r w:rsidR="00571095">
        <w:t xml:space="preserve"> impact</w:t>
      </w:r>
    </w:p>
    <w:p w14:paraId="5994ACB6" w14:textId="4260D52B" w:rsidR="004C60B5" w:rsidRDefault="0085413C"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Another key</w:t>
      </w:r>
      <w:r w:rsidR="00033E21">
        <w:rPr>
          <w:rFonts w:ascii="Times New Roman" w:hAnsi="Times New Roman" w:cs="Times New Roman"/>
          <w:sz w:val="24"/>
          <w:szCs w:val="24"/>
        </w:rPr>
        <w:t xml:space="preserve"> political factor likely to shape the car manufacturing industry is Brexit. </w:t>
      </w:r>
      <w:r w:rsidR="00875A33">
        <w:rPr>
          <w:rFonts w:ascii="Times New Roman" w:hAnsi="Times New Roman" w:cs="Times New Roman"/>
          <w:sz w:val="24"/>
          <w:szCs w:val="24"/>
        </w:rPr>
        <w:t xml:space="preserve">According to the </w:t>
      </w:r>
      <w:r w:rsidR="00875A33" w:rsidRPr="00875A33">
        <w:rPr>
          <w:rFonts w:ascii="Times New Roman" w:hAnsi="Times New Roman" w:cs="Times New Roman"/>
          <w:sz w:val="24"/>
          <w:szCs w:val="24"/>
        </w:rPr>
        <w:t>SMMT</w:t>
      </w:r>
      <w:r w:rsidR="00907F4F">
        <w:rPr>
          <w:rFonts w:ascii="Times New Roman" w:hAnsi="Times New Roman" w:cs="Times New Roman"/>
          <w:sz w:val="24"/>
          <w:szCs w:val="24"/>
        </w:rPr>
        <w:t xml:space="preserve"> (</w:t>
      </w:r>
      <w:r w:rsidR="00907F4F" w:rsidRPr="00907F4F">
        <w:rPr>
          <w:rFonts w:ascii="Times New Roman" w:hAnsi="Times New Roman" w:cs="Times New Roman"/>
          <w:sz w:val="24"/>
          <w:szCs w:val="24"/>
        </w:rPr>
        <w:t>Society of Motor Manufacturers and Traders</w:t>
      </w:r>
      <w:r w:rsidR="00875A33" w:rsidRPr="00875A33">
        <w:rPr>
          <w:rFonts w:ascii="Times New Roman" w:hAnsi="Times New Roman" w:cs="Times New Roman"/>
          <w:sz w:val="24"/>
          <w:szCs w:val="24"/>
        </w:rPr>
        <w:t>)</w:t>
      </w:r>
      <w:r w:rsidR="00875A33">
        <w:rPr>
          <w:rFonts w:ascii="Times New Roman" w:hAnsi="Times New Roman" w:cs="Times New Roman"/>
          <w:sz w:val="24"/>
          <w:szCs w:val="24"/>
        </w:rPr>
        <w:t xml:space="preserve">, Brexit </w:t>
      </w:r>
      <w:r w:rsidR="00C003B3">
        <w:rPr>
          <w:rFonts w:ascii="Times New Roman" w:hAnsi="Times New Roman" w:cs="Times New Roman"/>
          <w:sz w:val="24"/>
          <w:szCs w:val="24"/>
        </w:rPr>
        <w:t>especially a ‘hard Brexit’ will have devastating consequences on the competitiveness of</w:t>
      </w:r>
      <w:r w:rsidR="00907F4F">
        <w:rPr>
          <w:rFonts w:ascii="Times New Roman" w:hAnsi="Times New Roman" w:cs="Times New Roman"/>
          <w:sz w:val="24"/>
          <w:szCs w:val="24"/>
        </w:rPr>
        <w:t xml:space="preserve"> the </w:t>
      </w:r>
      <w:r w:rsidR="00C003B3">
        <w:rPr>
          <w:rFonts w:ascii="Times New Roman" w:hAnsi="Times New Roman" w:cs="Times New Roman"/>
          <w:sz w:val="24"/>
          <w:szCs w:val="24"/>
        </w:rPr>
        <w:t>UK</w:t>
      </w:r>
      <w:r w:rsidR="00907F4F">
        <w:rPr>
          <w:rFonts w:ascii="Times New Roman" w:hAnsi="Times New Roman" w:cs="Times New Roman"/>
          <w:sz w:val="24"/>
          <w:szCs w:val="24"/>
        </w:rPr>
        <w:t>’s</w:t>
      </w:r>
      <w:r w:rsidR="00C003B3">
        <w:rPr>
          <w:rFonts w:ascii="Times New Roman" w:hAnsi="Times New Roman" w:cs="Times New Roman"/>
          <w:sz w:val="24"/>
          <w:szCs w:val="24"/>
        </w:rPr>
        <w:t xml:space="preserve"> and EU</w:t>
      </w:r>
      <w:r w:rsidR="00907F4F">
        <w:rPr>
          <w:rFonts w:ascii="Times New Roman" w:hAnsi="Times New Roman" w:cs="Times New Roman"/>
          <w:sz w:val="24"/>
          <w:szCs w:val="24"/>
        </w:rPr>
        <w:t xml:space="preserve">’s integrated supply chain, bringing an end to the </w:t>
      </w:r>
      <w:r w:rsidR="00C003B3">
        <w:rPr>
          <w:rFonts w:ascii="Times New Roman" w:hAnsi="Times New Roman" w:cs="Times New Roman"/>
          <w:sz w:val="24"/>
          <w:szCs w:val="24"/>
        </w:rPr>
        <w:t xml:space="preserve">single market, tariff-free trade, customs agreements, EU labour and preferential access to </w:t>
      </w:r>
      <w:r w:rsidR="00907F4F">
        <w:rPr>
          <w:rFonts w:ascii="Times New Roman" w:hAnsi="Times New Roman" w:cs="Times New Roman"/>
          <w:sz w:val="24"/>
          <w:szCs w:val="24"/>
        </w:rPr>
        <w:t>the sectors biggest market (2018)</w:t>
      </w:r>
      <w:r w:rsidR="00AA5AD0">
        <w:rPr>
          <w:rFonts w:ascii="Times New Roman" w:hAnsi="Times New Roman" w:cs="Times New Roman"/>
          <w:sz w:val="24"/>
          <w:szCs w:val="24"/>
        </w:rPr>
        <w:t xml:space="preserve">. Brexit uncertainty has already led to a decline of 31% in </w:t>
      </w:r>
      <w:r w:rsidR="00AA5AD0" w:rsidRPr="00AA5AD0">
        <w:rPr>
          <w:rFonts w:ascii="Times New Roman" w:hAnsi="Times New Roman" w:cs="Times New Roman"/>
          <w:sz w:val="24"/>
          <w:szCs w:val="24"/>
        </w:rPr>
        <w:t>the value of</w:t>
      </w:r>
      <w:r w:rsidR="00AA5AD0">
        <w:rPr>
          <w:rFonts w:ascii="Times New Roman" w:hAnsi="Times New Roman" w:cs="Times New Roman"/>
          <w:sz w:val="24"/>
          <w:szCs w:val="24"/>
        </w:rPr>
        <w:t xml:space="preserve"> </w:t>
      </w:r>
      <w:r w:rsidR="00AA5AD0" w:rsidRPr="00AA5AD0">
        <w:rPr>
          <w:rFonts w:ascii="Times New Roman" w:hAnsi="Times New Roman" w:cs="Times New Roman"/>
          <w:sz w:val="24"/>
          <w:szCs w:val="24"/>
        </w:rPr>
        <w:t>UK automotive investment</w:t>
      </w:r>
      <w:r w:rsidR="00AA5AD0">
        <w:rPr>
          <w:rFonts w:ascii="Times New Roman" w:hAnsi="Times New Roman" w:cs="Times New Roman"/>
          <w:sz w:val="24"/>
          <w:szCs w:val="24"/>
        </w:rPr>
        <w:t xml:space="preserve"> in 2017</w:t>
      </w:r>
      <w:r w:rsidR="00907F4F">
        <w:rPr>
          <w:rFonts w:ascii="Times New Roman" w:hAnsi="Times New Roman" w:cs="Times New Roman"/>
          <w:sz w:val="24"/>
          <w:szCs w:val="24"/>
        </w:rPr>
        <w:t>.</w:t>
      </w:r>
      <w:r w:rsidR="00876A77">
        <w:rPr>
          <w:rFonts w:ascii="Times New Roman" w:hAnsi="Times New Roman" w:cs="Times New Roman"/>
          <w:sz w:val="24"/>
          <w:szCs w:val="24"/>
        </w:rPr>
        <w:t xml:space="preserve"> If it happens, it will retard EV technology development for the UK and EU.</w:t>
      </w:r>
    </w:p>
    <w:p w14:paraId="09409013" w14:textId="7098BDA4" w:rsidR="00C768FC" w:rsidRDefault="00C768FC" w:rsidP="00CE1629">
      <w:pPr>
        <w:pStyle w:val="Heading3"/>
      </w:pPr>
      <w:r>
        <w:t>Economic</w:t>
      </w:r>
    </w:p>
    <w:p w14:paraId="0217B11B" w14:textId="615C5029" w:rsidR="007F1FB6" w:rsidRDefault="007F1FB6"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While the governments tax breaks and other economic incentives have driven demand for EVs among consumers, </w:t>
      </w:r>
      <w:r w:rsidR="008240CE">
        <w:rPr>
          <w:rFonts w:ascii="Times New Roman" w:hAnsi="Times New Roman" w:cs="Times New Roman"/>
          <w:sz w:val="24"/>
          <w:szCs w:val="24"/>
        </w:rPr>
        <w:t xml:space="preserve">research shows that economic factors among still influence EV </w:t>
      </w:r>
      <w:r w:rsidR="00F405CC">
        <w:rPr>
          <w:rFonts w:ascii="Times New Roman" w:hAnsi="Times New Roman" w:cs="Times New Roman"/>
          <w:sz w:val="24"/>
          <w:szCs w:val="24"/>
        </w:rPr>
        <w:t>adoption</w:t>
      </w:r>
      <w:r w:rsidR="008240CE">
        <w:rPr>
          <w:rFonts w:ascii="Times New Roman" w:hAnsi="Times New Roman" w:cs="Times New Roman"/>
          <w:sz w:val="24"/>
          <w:szCs w:val="24"/>
        </w:rPr>
        <w:t xml:space="preserve">. In Norway (the EUs biggest market for EVs) for instance, </w:t>
      </w:r>
      <w:r w:rsidR="0069462C">
        <w:rPr>
          <w:rFonts w:ascii="Times New Roman" w:hAnsi="Times New Roman" w:cs="Times New Roman"/>
          <w:sz w:val="24"/>
          <w:szCs w:val="24"/>
        </w:rPr>
        <w:t>early adoption and uptake for EVs was highest among consumer segments that are primarily high income and highly educated (McKinsey 2014).</w:t>
      </w:r>
      <w:r w:rsidR="00637E68">
        <w:rPr>
          <w:rFonts w:ascii="Times New Roman" w:hAnsi="Times New Roman" w:cs="Times New Roman"/>
          <w:sz w:val="24"/>
          <w:szCs w:val="24"/>
        </w:rPr>
        <w:t xml:space="preserve"> </w:t>
      </w:r>
      <w:r w:rsidR="002F643B">
        <w:rPr>
          <w:rFonts w:ascii="Times New Roman" w:hAnsi="Times New Roman" w:cs="Times New Roman"/>
          <w:sz w:val="24"/>
          <w:szCs w:val="24"/>
        </w:rPr>
        <w:t>While</w:t>
      </w:r>
      <w:r w:rsidR="00637E68">
        <w:rPr>
          <w:rFonts w:ascii="Times New Roman" w:hAnsi="Times New Roman" w:cs="Times New Roman"/>
          <w:sz w:val="24"/>
          <w:szCs w:val="24"/>
        </w:rPr>
        <w:t xml:space="preserve"> TCO (total cost of ownership) for EVs still plays a determinant role in driving demand</w:t>
      </w:r>
      <w:r w:rsidR="002F643B">
        <w:rPr>
          <w:rFonts w:ascii="Times New Roman" w:hAnsi="Times New Roman" w:cs="Times New Roman"/>
          <w:sz w:val="24"/>
          <w:szCs w:val="24"/>
        </w:rPr>
        <w:t xml:space="preserve">, </w:t>
      </w:r>
      <w:r w:rsidR="004B0B41">
        <w:rPr>
          <w:rFonts w:ascii="Times New Roman" w:hAnsi="Times New Roman" w:cs="Times New Roman"/>
          <w:sz w:val="24"/>
          <w:szCs w:val="24"/>
        </w:rPr>
        <w:t xml:space="preserve">for now, </w:t>
      </w:r>
      <w:r w:rsidR="002F643B">
        <w:rPr>
          <w:rFonts w:ascii="Times New Roman" w:hAnsi="Times New Roman" w:cs="Times New Roman"/>
          <w:sz w:val="24"/>
          <w:szCs w:val="24"/>
        </w:rPr>
        <w:t>the premium cost of EVs is a stumbling block</w:t>
      </w:r>
      <w:r w:rsidR="00F405CC">
        <w:rPr>
          <w:rFonts w:ascii="Times New Roman" w:hAnsi="Times New Roman" w:cs="Times New Roman"/>
          <w:sz w:val="24"/>
          <w:szCs w:val="24"/>
        </w:rPr>
        <w:t xml:space="preserve"> </w:t>
      </w:r>
      <w:r w:rsidR="00F405CC" w:rsidRPr="002F643B">
        <w:rPr>
          <w:rFonts w:ascii="Times New Roman" w:hAnsi="Times New Roman" w:cs="Times New Roman"/>
          <w:sz w:val="24"/>
          <w:szCs w:val="24"/>
        </w:rPr>
        <w:t xml:space="preserve">— </w:t>
      </w:r>
      <w:r w:rsidR="00F405CC">
        <w:rPr>
          <w:rFonts w:ascii="Times New Roman" w:hAnsi="Times New Roman" w:cs="Times New Roman"/>
          <w:sz w:val="24"/>
          <w:szCs w:val="24"/>
        </w:rPr>
        <w:t>the</w:t>
      </w:r>
      <w:r w:rsidR="002F643B">
        <w:rPr>
          <w:rFonts w:ascii="Times New Roman" w:hAnsi="Times New Roman" w:cs="Times New Roman"/>
          <w:sz w:val="24"/>
          <w:szCs w:val="24"/>
        </w:rPr>
        <w:t xml:space="preserve"> average price of</w:t>
      </w:r>
      <w:r w:rsidR="00D3245F">
        <w:rPr>
          <w:rFonts w:ascii="Times New Roman" w:hAnsi="Times New Roman" w:cs="Times New Roman"/>
          <w:sz w:val="24"/>
          <w:szCs w:val="24"/>
        </w:rPr>
        <w:t xml:space="preserve"> every</w:t>
      </w:r>
      <w:r w:rsidR="002F643B">
        <w:rPr>
          <w:rFonts w:ascii="Times New Roman" w:hAnsi="Times New Roman" w:cs="Times New Roman"/>
          <w:sz w:val="24"/>
          <w:szCs w:val="24"/>
        </w:rPr>
        <w:t xml:space="preserve"> </w:t>
      </w:r>
      <w:r w:rsidR="002F643B" w:rsidRPr="002F643B">
        <w:rPr>
          <w:rFonts w:ascii="Times New Roman" w:hAnsi="Times New Roman" w:cs="Times New Roman"/>
          <w:sz w:val="24"/>
          <w:szCs w:val="24"/>
        </w:rPr>
        <w:t>two of three top-sell</w:t>
      </w:r>
      <w:r w:rsidR="00D3245F">
        <w:rPr>
          <w:rFonts w:ascii="Times New Roman" w:hAnsi="Times New Roman" w:cs="Times New Roman"/>
          <w:sz w:val="24"/>
          <w:szCs w:val="24"/>
        </w:rPr>
        <w:t>s of</w:t>
      </w:r>
      <w:r w:rsidR="002F643B" w:rsidRPr="002F643B">
        <w:rPr>
          <w:rFonts w:ascii="Times New Roman" w:hAnsi="Times New Roman" w:cs="Times New Roman"/>
          <w:sz w:val="24"/>
          <w:szCs w:val="24"/>
        </w:rPr>
        <w:t xml:space="preserve"> EV models </w:t>
      </w:r>
      <w:r w:rsidR="00F405CC">
        <w:rPr>
          <w:rFonts w:ascii="Times New Roman" w:hAnsi="Times New Roman" w:cs="Times New Roman"/>
          <w:sz w:val="24"/>
          <w:szCs w:val="24"/>
        </w:rPr>
        <w:t xml:space="preserve">is </w:t>
      </w:r>
      <w:r w:rsidR="002F643B" w:rsidRPr="002F643B">
        <w:rPr>
          <w:rFonts w:ascii="Times New Roman" w:hAnsi="Times New Roman" w:cs="Times New Roman"/>
          <w:sz w:val="24"/>
          <w:szCs w:val="24"/>
        </w:rPr>
        <w:t>over $80,000</w:t>
      </w:r>
      <w:r w:rsidR="004B0B41">
        <w:rPr>
          <w:rFonts w:ascii="Times New Roman" w:hAnsi="Times New Roman" w:cs="Times New Roman"/>
          <w:sz w:val="24"/>
          <w:szCs w:val="24"/>
        </w:rPr>
        <w:t xml:space="preserve"> and in the US,</w:t>
      </w:r>
      <w:r w:rsidR="00F405CC">
        <w:rPr>
          <w:rFonts w:ascii="Times New Roman" w:hAnsi="Times New Roman" w:cs="Times New Roman"/>
          <w:sz w:val="24"/>
          <w:szCs w:val="24"/>
        </w:rPr>
        <w:t xml:space="preserve"> only households earning over $300,000 (3% of US population) are </w:t>
      </w:r>
      <w:r w:rsidR="00F405CC" w:rsidRPr="00F405CC">
        <w:rPr>
          <w:rFonts w:ascii="Times New Roman" w:hAnsi="Times New Roman" w:cs="Times New Roman"/>
          <w:sz w:val="24"/>
          <w:szCs w:val="24"/>
        </w:rPr>
        <w:t xml:space="preserve">most likely to buy </w:t>
      </w:r>
      <w:r w:rsidR="00D3245F" w:rsidRPr="00F405CC">
        <w:rPr>
          <w:rFonts w:ascii="Times New Roman" w:hAnsi="Times New Roman" w:cs="Times New Roman"/>
          <w:sz w:val="24"/>
          <w:szCs w:val="24"/>
        </w:rPr>
        <w:t>electric car</w:t>
      </w:r>
      <w:r w:rsidR="00D3245F">
        <w:rPr>
          <w:rFonts w:ascii="Times New Roman" w:hAnsi="Times New Roman" w:cs="Times New Roman"/>
          <w:sz w:val="24"/>
          <w:szCs w:val="24"/>
        </w:rPr>
        <w:t xml:space="preserve"> </w:t>
      </w:r>
      <w:r w:rsidR="00D3245F">
        <w:rPr>
          <w:rFonts w:ascii="Times New Roman" w:hAnsi="Times New Roman" w:cs="Times New Roman"/>
          <w:sz w:val="24"/>
          <w:szCs w:val="24"/>
        </w:rPr>
        <w:t>that are</w:t>
      </w:r>
      <w:r w:rsidR="00F405CC" w:rsidRPr="00F405CC">
        <w:rPr>
          <w:rFonts w:ascii="Times New Roman" w:hAnsi="Times New Roman" w:cs="Times New Roman"/>
          <w:sz w:val="24"/>
          <w:szCs w:val="24"/>
        </w:rPr>
        <w:t xml:space="preserve"> battery-powered </w:t>
      </w:r>
      <w:r w:rsidR="002F643B">
        <w:rPr>
          <w:rFonts w:ascii="Times New Roman" w:hAnsi="Times New Roman" w:cs="Times New Roman"/>
          <w:sz w:val="24"/>
          <w:szCs w:val="24"/>
        </w:rPr>
        <w:t>(CB Insights 2018).</w:t>
      </w:r>
      <w:r w:rsidR="004B0B41">
        <w:rPr>
          <w:rFonts w:ascii="Times New Roman" w:hAnsi="Times New Roman" w:cs="Times New Roman"/>
          <w:sz w:val="24"/>
          <w:szCs w:val="24"/>
        </w:rPr>
        <w:t xml:space="preserve"> However, the biggest economic incentive for the adoption of sustainable transport is it</w:t>
      </w:r>
      <w:r w:rsidR="004B0B41" w:rsidRPr="004B0B41">
        <w:rPr>
          <w:rFonts w:ascii="Times New Roman" w:hAnsi="Times New Roman" w:cs="Times New Roman"/>
          <w:sz w:val="24"/>
          <w:szCs w:val="24"/>
        </w:rPr>
        <w:t xml:space="preserve"> could save </w:t>
      </w:r>
      <w:r w:rsidR="00D3245F">
        <w:rPr>
          <w:rFonts w:ascii="Times New Roman" w:hAnsi="Times New Roman" w:cs="Times New Roman"/>
          <w:sz w:val="24"/>
          <w:szCs w:val="24"/>
        </w:rPr>
        <w:t xml:space="preserve">the companies and the </w:t>
      </w:r>
      <w:r w:rsidR="004B0B41" w:rsidRPr="004B0B41">
        <w:rPr>
          <w:rFonts w:ascii="Times New Roman" w:hAnsi="Times New Roman" w:cs="Times New Roman"/>
          <w:sz w:val="24"/>
          <w:szCs w:val="24"/>
        </w:rPr>
        <w:t>governments,  and individuals up to $70</w:t>
      </w:r>
      <w:r w:rsidR="004B0B41">
        <w:rPr>
          <w:rFonts w:ascii="Times New Roman" w:hAnsi="Times New Roman" w:cs="Times New Roman"/>
          <w:sz w:val="24"/>
          <w:szCs w:val="24"/>
        </w:rPr>
        <w:t>trillion</w:t>
      </w:r>
      <w:r w:rsidR="004B0B41" w:rsidRPr="004B0B41">
        <w:rPr>
          <w:rFonts w:ascii="Times New Roman" w:hAnsi="Times New Roman" w:cs="Times New Roman"/>
          <w:sz w:val="24"/>
          <w:szCs w:val="24"/>
        </w:rPr>
        <w:t xml:space="preserve"> by 2050</w:t>
      </w:r>
      <w:r w:rsidR="00EB5C79">
        <w:rPr>
          <w:rFonts w:ascii="Times New Roman" w:hAnsi="Times New Roman" w:cs="Times New Roman"/>
          <w:sz w:val="24"/>
          <w:szCs w:val="24"/>
        </w:rPr>
        <w:t xml:space="preserve"> as demand for fossil fuels declines</w:t>
      </w:r>
      <w:r w:rsidR="004B0B41">
        <w:rPr>
          <w:rFonts w:ascii="Times New Roman" w:hAnsi="Times New Roman" w:cs="Times New Roman"/>
          <w:sz w:val="24"/>
          <w:szCs w:val="24"/>
        </w:rPr>
        <w:t xml:space="preserve"> (CB Insights).</w:t>
      </w:r>
    </w:p>
    <w:p w14:paraId="5D422FF6" w14:textId="77777777" w:rsidR="00D64883" w:rsidRDefault="00D64883" w:rsidP="00CE1629">
      <w:pPr>
        <w:pStyle w:val="Heading3"/>
      </w:pPr>
      <w:r>
        <w:t>Environmental</w:t>
      </w:r>
    </w:p>
    <w:p w14:paraId="531DAC94" w14:textId="2D0989F2" w:rsidR="00161BC8" w:rsidRDefault="00161BC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As part of its environmental efforts, the EU set very ambitious CO2 reduction caps of 95g CO2/km by 2020 for light vehicles, along with China (the world’s biggest EV market) setting 2020 targets of 117g</w:t>
      </w:r>
      <w:r w:rsidRPr="00BC285B">
        <w:rPr>
          <w:rFonts w:ascii="Times New Roman" w:hAnsi="Times New Roman" w:cs="Times New Roman"/>
          <w:sz w:val="24"/>
          <w:szCs w:val="24"/>
        </w:rPr>
        <w:t xml:space="preserve"> CO2/km</w:t>
      </w:r>
      <w:r>
        <w:rPr>
          <w:rFonts w:ascii="Times New Roman" w:hAnsi="Times New Roman" w:cs="Times New Roman"/>
          <w:sz w:val="24"/>
          <w:szCs w:val="24"/>
        </w:rPr>
        <w:t xml:space="preserve"> and the US at 121g</w:t>
      </w:r>
      <w:r w:rsidRPr="00BC285B">
        <w:rPr>
          <w:rFonts w:ascii="Times New Roman" w:hAnsi="Times New Roman" w:cs="Times New Roman"/>
          <w:sz w:val="24"/>
          <w:szCs w:val="24"/>
        </w:rPr>
        <w:t xml:space="preserve"> CO2/km</w:t>
      </w:r>
      <w:r>
        <w:rPr>
          <w:rFonts w:ascii="Times New Roman" w:hAnsi="Times New Roman" w:cs="Times New Roman"/>
          <w:sz w:val="24"/>
          <w:szCs w:val="24"/>
        </w:rPr>
        <w:t xml:space="preserve"> by 2020 (McKinsey 20014). Such measures have both pressured and encouraged car manufacturers </w:t>
      </w:r>
      <w:r w:rsidR="00230FE7">
        <w:rPr>
          <w:rFonts w:ascii="Times New Roman" w:hAnsi="Times New Roman" w:cs="Times New Roman"/>
          <w:sz w:val="24"/>
          <w:szCs w:val="24"/>
        </w:rPr>
        <w:t xml:space="preserve">in these markets </w:t>
      </w:r>
      <w:r>
        <w:rPr>
          <w:rFonts w:ascii="Times New Roman" w:hAnsi="Times New Roman" w:cs="Times New Roman"/>
          <w:sz w:val="24"/>
          <w:szCs w:val="24"/>
        </w:rPr>
        <w:t>to invest more in producing EVs, leading to market growth as shown in figure</w:t>
      </w:r>
      <w:r w:rsidR="00927470">
        <w:rPr>
          <w:rFonts w:ascii="Times New Roman" w:hAnsi="Times New Roman" w:cs="Times New Roman"/>
          <w:sz w:val="24"/>
          <w:szCs w:val="24"/>
        </w:rPr>
        <w:t xml:space="preserve"> 3 (see appendix)</w:t>
      </w:r>
    </w:p>
    <w:p w14:paraId="0EBD64CE" w14:textId="20002A31" w:rsidR="00F64FA8" w:rsidRDefault="00F64FA8" w:rsidP="00CE1629">
      <w:pPr>
        <w:pStyle w:val="Heading3"/>
      </w:pPr>
      <w:r>
        <w:lastRenderedPageBreak/>
        <w:t xml:space="preserve">Other external </w:t>
      </w:r>
      <w:r w:rsidR="0074522A">
        <w:t xml:space="preserve">macro </w:t>
      </w:r>
      <w:r>
        <w:t>factors</w:t>
      </w:r>
    </w:p>
    <w:p w14:paraId="46A4C50C" w14:textId="73D8BCAC" w:rsidR="00DC6A9D" w:rsidRPr="00A81A66" w:rsidRDefault="000F7DEF"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Other social, technological and legal </w:t>
      </w:r>
      <w:r w:rsidR="00DC6A9D">
        <w:rPr>
          <w:rFonts w:ascii="Times New Roman" w:hAnsi="Times New Roman" w:cs="Times New Roman"/>
          <w:sz w:val="24"/>
          <w:szCs w:val="24"/>
        </w:rPr>
        <w:t xml:space="preserve">factors </w:t>
      </w:r>
      <w:r w:rsidR="00200AFA">
        <w:rPr>
          <w:rFonts w:ascii="Times New Roman" w:hAnsi="Times New Roman" w:cs="Times New Roman"/>
          <w:sz w:val="24"/>
          <w:szCs w:val="24"/>
        </w:rPr>
        <w:t>affecting the automobile industry</w:t>
      </w:r>
      <w:r>
        <w:rPr>
          <w:rFonts w:ascii="Times New Roman" w:hAnsi="Times New Roman" w:cs="Times New Roman"/>
          <w:sz w:val="24"/>
          <w:szCs w:val="24"/>
        </w:rPr>
        <w:t xml:space="preserve"> include</w:t>
      </w:r>
      <w:r w:rsidR="00377BA0">
        <w:rPr>
          <w:rFonts w:ascii="Times New Roman" w:hAnsi="Times New Roman" w:cs="Times New Roman"/>
          <w:sz w:val="24"/>
          <w:szCs w:val="24"/>
        </w:rPr>
        <w:t xml:space="preserve"> the rise of ride hailing and sharing apps, </w:t>
      </w:r>
      <w:r w:rsidR="00200AFA">
        <w:rPr>
          <w:rFonts w:ascii="Times New Roman" w:hAnsi="Times New Roman" w:cs="Times New Roman"/>
          <w:sz w:val="24"/>
          <w:szCs w:val="24"/>
        </w:rPr>
        <w:t xml:space="preserve">new </w:t>
      </w:r>
      <w:r w:rsidR="00377BA0" w:rsidRPr="00377BA0">
        <w:rPr>
          <w:rFonts w:ascii="Times New Roman" w:hAnsi="Times New Roman" w:cs="Times New Roman"/>
          <w:sz w:val="24"/>
          <w:szCs w:val="24"/>
        </w:rPr>
        <w:t>development</w:t>
      </w:r>
      <w:r w:rsidR="00200AFA">
        <w:rPr>
          <w:rFonts w:ascii="Times New Roman" w:hAnsi="Times New Roman" w:cs="Times New Roman"/>
          <w:sz w:val="24"/>
          <w:szCs w:val="24"/>
        </w:rPr>
        <w:t>s</w:t>
      </w:r>
      <w:r w:rsidR="00377BA0" w:rsidRPr="00377BA0">
        <w:rPr>
          <w:rFonts w:ascii="Times New Roman" w:hAnsi="Times New Roman" w:cs="Times New Roman"/>
          <w:sz w:val="24"/>
          <w:szCs w:val="24"/>
        </w:rPr>
        <w:t xml:space="preserve"> </w:t>
      </w:r>
      <w:r w:rsidR="00200AFA">
        <w:rPr>
          <w:rFonts w:ascii="Times New Roman" w:hAnsi="Times New Roman" w:cs="Times New Roman"/>
          <w:sz w:val="24"/>
          <w:szCs w:val="24"/>
        </w:rPr>
        <w:t>in</w:t>
      </w:r>
      <w:r w:rsidR="00377BA0" w:rsidRPr="00377BA0">
        <w:rPr>
          <w:rFonts w:ascii="Times New Roman" w:hAnsi="Times New Roman" w:cs="Times New Roman"/>
          <w:sz w:val="24"/>
          <w:szCs w:val="24"/>
        </w:rPr>
        <w:t xml:space="preserve"> </w:t>
      </w:r>
      <w:r w:rsidR="00200AFA">
        <w:rPr>
          <w:rFonts w:ascii="Times New Roman" w:hAnsi="Times New Roman" w:cs="Times New Roman"/>
          <w:sz w:val="24"/>
          <w:szCs w:val="24"/>
        </w:rPr>
        <w:t xml:space="preserve">artificial intelligence and </w:t>
      </w:r>
      <w:r w:rsidR="00377BA0" w:rsidRPr="00377BA0">
        <w:rPr>
          <w:rFonts w:ascii="Times New Roman" w:hAnsi="Times New Roman" w:cs="Times New Roman"/>
          <w:sz w:val="24"/>
          <w:szCs w:val="24"/>
        </w:rPr>
        <w:t>autonomous</w:t>
      </w:r>
      <w:r w:rsidR="00377BA0">
        <w:rPr>
          <w:rFonts w:ascii="Times New Roman" w:hAnsi="Times New Roman" w:cs="Times New Roman"/>
          <w:sz w:val="24"/>
          <w:szCs w:val="24"/>
        </w:rPr>
        <w:t xml:space="preserve"> vehicles</w:t>
      </w:r>
      <w:r w:rsidR="00200AFA">
        <w:rPr>
          <w:rFonts w:ascii="Times New Roman" w:hAnsi="Times New Roman" w:cs="Times New Roman"/>
          <w:sz w:val="24"/>
          <w:szCs w:val="24"/>
        </w:rPr>
        <w:t xml:space="preserve">, </w:t>
      </w:r>
      <w:r w:rsidR="00377BA0">
        <w:rPr>
          <w:rFonts w:ascii="Times New Roman" w:hAnsi="Times New Roman" w:cs="Times New Roman"/>
          <w:sz w:val="24"/>
          <w:szCs w:val="24"/>
        </w:rPr>
        <w:t xml:space="preserve">declining levels of car ownership especially among millennial consumers </w:t>
      </w:r>
      <w:r w:rsidR="00DC6A9D">
        <w:rPr>
          <w:rFonts w:ascii="Times New Roman" w:hAnsi="Times New Roman" w:cs="Times New Roman"/>
          <w:sz w:val="24"/>
          <w:szCs w:val="24"/>
        </w:rPr>
        <w:t xml:space="preserve">(Harris 2017; Waters 2018) </w:t>
      </w:r>
      <w:r w:rsidR="00377BA0">
        <w:rPr>
          <w:rFonts w:ascii="Times New Roman" w:hAnsi="Times New Roman" w:cs="Times New Roman"/>
          <w:sz w:val="24"/>
          <w:szCs w:val="24"/>
        </w:rPr>
        <w:t xml:space="preserve">and the increasing regulatory/legal hurdles driving zero emissions developments </w:t>
      </w:r>
      <w:r w:rsidR="009C407D">
        <w:rPr>
          <w:rFonts w:ascii="Times New Roman" w:hAnsi="Times New Roman" w:cs="Times New Roman"/>
          <w:sz w:val="24"/>
          <w:szCs w:val="24"/>
        </w:rPr>
        <w:t>including</w:t>
      </w:r>
      <w:r w:rsidR="00377BA0">
        <w:rPr>
          <w:rFonts w:ascii="Times New Roman" w:hAnsi="Times New Roman" w:cs="Times New Roman"/>
          <w:sz w:val="24"/>
          <w:szCs w:val="24"/>
        </w:rPr>
        <w:t xml:space="preserve"> </w:t>
      </w:r>
      <w:r w:rsidR="004559EC">
        <w:rPr>
          <w:rFonts w:ascii="Times New Roman" w:hAnsi="Times New Roman" w:cs="Times New Roman"/>
          <w:sz w:val="24"/>
          <w:szCs w:val="24"/>
        </w:rPr>
        <w:t xml:space="preserve">clean air levies and </w:t>
      </w:r>
      <w:r w:rsidR="00377BA0">
        <w:rPr>
          <w:rFonts w:ascii="Times New Roman" w:hAnsi="Times New Roman" w:cs="Times New Roman"/>
          <w:sz w:val="24"/>
          <w:szCs w:val="24"/>
        </w:rPr>
        <w:t xml:space="preserve">bans on diesel/petrol cars </w:t>
      </w:r>
      <w:r w:rsidR="009C407D">
        <w:rPr>
          <w:rFonts w:ascii="Times New Roman" w:hAnsi="Times New Roman" w:cs="Times New Roman"/>
          <w:sz w:val="24"/>
          <w:szCs w:val="24"/>
        </w:rPr>
        <w:t>across</w:t>
      </w:r>
      <w:r w:rsidR="004559EC">
        <w:rPr>
          <w:rFonts w:ascii="Times New Roman" w:hAnsi="Times New Roman" w:cs="Times New Roman"/>
          <w:sz w:val="24"/>
          <w:szCs w:val="24"/>
        </w:rPr>
        <w:t xml:space="preserve"> the</w:t>
      </w:r>
      <w:r w:rsidR="00377BA0">
        <w:rPr>
          <w:rFonts w:ascii="Times New Roman" w:hAnsi="Times New Roman" w:cs="Times New Roman"/>
          <w:sz w:val="24"/>
          <w:szCs w:val="24"/>
        </w:rPr>
        <w:t xml:space="preserve"> UK/EU (</w:t>
      </w:r>
      <w:r w:rsidR="004559EC">
        <w:rPr>
          <w:rFonts w:ascii="Times New Roman" w:hAnsi="Times New Roman" w:cs="Times New Roman"/>
          <w:sz w:val="24"/>
          <w:szCs w:val="24"/>
        </w:rPr>
        <w:t>Hook et al 2018; Laville 2019)</w:t>
      </w:r>
      <w:r w:rsidR="00DC6A9D">
        <w:rPr>
          <w:rFonts w:ascii="Times New Roman" w:hAnsi="Times New Roman" w:cs="Times New Roman"/>
          <w:sz w:val="24"/>
          <w:szCs w:val="24"/>
        </w:rPr>
        <w:t>.</w:t>
      </w:r>
    </w:p>
    <w:p w14:paraId="7F31BFB6" w14:textId="5CCB0067" w:rsidR="00C83D5D" w:rsidRDefault="00547520" w:rsidP="00E349FC">
      <w:pPr>
        <w:pStyle w:val="Heading2"/>
        <w:ind w:firstLine="567"/>
        <w:jc w:val="both"/>
      </w:pPr>
      <w:r w:rsidRPr="00365BD0">
        <w:rPr>
          <w:rFonts w:ascii="Times New Roman" w:hAnsi="Times New Roman" w:cs="Times New Roman"/>
          <w:noProof/>
          <w:sz w:val="24"/>
          <w:szCs w:val="24"/>
        </w:rPr>
        <mc:AlternateContent>
          <mc:Choice Requires="wps">
            <w:drawing>
              <wp:anchor distT="45720" distB="45720" distL="114300" distR="114300" simplePos="0" relativeHeight="251678720" behindDoc="0" locked="0" layoutInCell="1" allowOverlap="1" wp14:anchorId="7FE64CE6" wp14:editId="60E55D77">
                <wp:simplePos x="0" y="0"/>
                <wp:positionH relativeFrom="margin">
                  <wp:posOffset>5479474</wp:posOffset>
                </wp:positionH>
                <wp:positionV relativeFrom="paragraph">
                  <wp:posOffset>12538</wp:posOffset>
                </wp:positionV>
                <wp:extent cx="1168400" cy="1318437"/>
                <wp:effectExtent l="0" t="0" r="12700" b="1524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1318437"/>
                        </a:xfrm>
                        <a:prstGeom prst="rect">
                          <a:avLst/>
                        </a:prstGeom>
                        <a:solidFill>
                          <a:schemeClr val="accent6">
                            <a:lumMod val="20000"/>
                            <a:lumOff val="80000"/>
                          </a:schemeClr>
                        </a:solidFill>
                        <a:ln w="9525">
                          <a:solidFill>
                            <a:srgbClr val="000000"/>
                          </a:solidFill>
                          <a:miter lim="800000"/>
                          <a:headEnd/>
                          <a:tailEnd/>
                        </a:ln>
                      </wps:spPr>
                      <wps:txbx>
                        <w:txbxContent>
                          <w:p w14:paraId="459319FE" w14:textId="1E664F11" w:rsidR="00365BD0" w:rsidRPr="00365BD0" w:rsidRDefault="00365BD0" w:rsidP="00365BD0">
                            <w:r w:rsidRPr="00CE1629">
                              <w:rPr>
                                <w:rFonts w:ascii="Times New Roman" w:hAnsi="Times New Roman" w:cs="Times New Roman"/>
                                <w:b/>
                                <w:bCs/>
                              </w:rPr>
                              <w:t>threat of entries/ barriers</w:t>
                            </w:r>
                            <w:r w:rsidRPr="00365BD0">
                              <w:rPr>
                                <w:rFonts w:ascii="Times New Roman" w:hAnsi="Times New Roman" w:cs="Times New Roman"/>
                              </w:rPr>
                              <w:t xml:space="preserve"> </w:t>
                            </w:r>
                            <w:r>
                              <w:rPr>
                                <w:rFonts w:ascii="Times New Roman" w:hAnsi="Times New Roman" w:cs="Times New Roman"/>
                              </w:rPr>
                              <w:t>is</w:t>
                            </w:r>
                            <w:r w:rsidRPr="00365BD0">
                              <w:rPr>
                                <w:rFonts w:ascii="Times New Roman" w:hAnsi="Times New Roman" w:cs="Times New Roman"/>
                              </w:rPr>
                              <w:t xml:space="preserve"> low to medium now, and medium to high the next 5 to 10 years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64CE6" id="Text Box 2" o:spid="_x0000_s1030" type="#_x0000_t202" style="position:absolute;left:0;text-align:left;margin-left:431.45pt;margin-top:1pt;width:92pt;height:103.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" fillcolor="#e2efd9 [665]">
                <v:textbox>
                  <w:txbxContent>
                    <w:p w14:paraId="459319FE" w14:textId="1E664F11" w:rsidR="00365BD0" w:rsidRPr="00365BD0" w:rsidRDefault="00365BD0" w:rsidP="00365BD0">
                      <w:r w:rsidRPr="00CE1629">
                        <w:rPr>
                          <w:rFonts w:ascii="Times New Roman" w:hAnsi="Times New Roman" w:cs="Times New Roman"/>
                          <w:b/>
                          <w:bCs/>
                        </w:rPr>
                        <w:t>threat of entries/ barriers</w:t>
                      </w:r>
                      <w:r w:rsidRPr="00365BD0">
                        <w:rPr>
                          <w:rFonts w:ascii="Times New Roman" w:hAnsi="Times New Roman" w:cs="Times New Roman"/>
                        </w:rPr>
                        <w:t xml:space="preserve"> </w:t>
                      </w:r>
                      <w:r>
                        <w:rPr>
                          <w:rFonts w:ascii="Times New Roman" w:hAnsi="Times New Roman" w:cs="Times New Roman"/>
                        </w:rPr>
                        <w:t>is</w:t>
                      </w:r>
                      <w:r w:rsidRPr="00365BD0">
                        <w:rPr>
                          <w:rFonts w:ascii="Times New Roman" w:hAnsi="Times New Roman" w:cs="Times New Roman"/>
                        </w:rPr>
                        <w:t xml:space="preserve"> low to medium now, and medium to high the next 5 to 10 years</w:t>
                      </w:r>
                    </w:p>
                  </w:txbxContent>
                </v:textbox>
                <w10:wrap anchorx="margin"/>
              </v:shape>
            </w:pict>
          </mc:Fallback>
        </mc:AlternateContent>
      </w:r>
      <w:r w:rsidR="00CE1629" w:rsidRPr="00365BD0">
        <w:rPr>
          <w:rFonts w:ascii="Times New Roman" w:hAnsi="Times New Roman" w:cs="Times New Roman"/>
          <w:noProof/>
          <w:sz w:val="24"/>
          <w:szCs w:val="24"/>
        </w:rPr>
        <mc:AlternateContent>
          <mc:Choice Requires="wps">
            <w:drawing>
              <wp:anchor distT="45720" distB="45720" distL="114300" distR="114300" simplePos="0" relativeHeight="251676672" behindDoc="0" locked="0" layoutInCell="1" allowOverlap="1" wp14:anchorId="3839F2D0" wp14:editId="6ECD47C5">
                <wp:simplePos x="0" y="0"/>
                <wp:positionH relativeFrom="margin">
                  <wp:posOffset>-358583</wp:posOffset>
                </wp:positionH>
                <wp:positionV relativeFrom="paragraph">
                  <wp:posOffset>386538</wp:posOffset>
                </wp:positionV>
                <wp:extent cx="1668972" cy="701749"/>
                <wp:effectExtent l="0" t="0" r="26670" b="222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972" cy="701749"/>
                        </a:xfrm>
                        <a:prstGeom prst="rect">
                          <a:avLst/>
                        </a:prstGeom>
                        <a:solidFill>
                          <a:schemeClr val="accent6">
                            <a:lumMod val="20000"/>
                            <a:lumOff val="80000"/>
                          </a:schemeClr>
                        </a:solidFill>
                        <a:ln w="9525">
                          <a:solidFill>
                            <a:srgbClr val="000000"/>
                          </a:solidFill>
                          <a:miter lim="800000"/>
                          <a:headEnd/>
                          <a:tailEnd/>
                        </a:ln>
                      </wps:spPr>
                      <wps:txbx>
                        <w:txbxContent>
                          <w:p w14:paraId="058D3E17" w14:textId="581F5443" w:rsidR="00365BD0" w:rsidRPr="00CE1629" w:rsidRDefault="00CE1629" w:rsidP="00CE1629">
                            <w:pPr>
                              <w:pStyle w:val="Heading3"/>
                            </w:pPr>
                            <w:r>
                              <w:t xml:space="preserve">Completive rivalry </w:t>
                            </w:r>
                            <w:r w:rsidRPr="00CE1629">
                              <w:rPr>
                                <w:b w:val="0"/>
                                <w:bCs w:val="0"/>
                              </w:rPr>
                              <w:t>is highly competitive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9F2D0" id="_x0000_s1031" type="#_x0000_t202" style="position:absolute;left:0;text-align:left;margin-left:-28.25pt;margin-top:30.45pt;width:131.4pt;height:55.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" fillcolor="#e2efd9 [665]">
                <v:textbox>
                  <w:txbxContent>
                    <w:p w14:paraId="058D3E17" w14:textId="581F5443" w:rsidR="00365BD0" w:rsidRPr="00CE1629" w:rsidRDefault="00CE1629" w:rsidP="00CE1629">
                      <w:pPr>
                        <w:pStyle w:val="Heading3"/>
                      </w:pPr>
                      <w:r>
                        <w:t xml:space="preserve">Completive rivalry </w:t>
                      </w:r>
                      <w:r w:rsidRPr="00CE1629">
                        <w:rPr>
                          <w:b w:val="0"/>
                          <w:bCs w:val="0"/>
                        </w:rPr>
                        <w:t>is highly competitive</w:t>
                      </w:r>
                    </w:p>
                  </w:txbxContent>
                </v:textbox>
                <w10:wrap anchorx="margin"/>
              </v:shape>
            </w:pict>
          </mc:Fallback>
        </mc:AlternateContent>
      </w:r>
      <w:r w:rsidR="00A81A66">
        <w:t xml:space="preserve">B. </w:t>
      </w:r>
      <w:r w:rsidR="00B1467F" w:rsidRPr="00A81A66">
        <w:t>Po</w:t>
      </w:r>
      <w:r w:rsidR="00756CD7" w:rsidRPr="00A81A66">
        <w:t>r</w:t>
      </w:r>
      <w:r w:rsidR="00B1467F" w:rsidRPr="00A81A66">
        <w:t>ters five forces</w:t>
      </w:r>
      <w:r w:rsidR="00A81A66">
        <w:t xml:space="preserve"> &amp; conclusion </w:t>
      </w:r>
    </w:p>
    <w:p w14:paraId="32B4264F" w14:textId="4222A0C7" w:rsidR="00E75FD5" w:rsidRPr="00E75FD5" w:rsidRDefault="00E75FD5" w:rsidP="00E75FD5">
      <w:pPr>
        <w:rPr>
          <w:lang w:eastAsia="en-US"/>
        </w:rPr>
      </w:pPr>
    </w:p>
    <w:p w14:paraId="7D398521" w14:textId="61F5E7CE" w:rsidR="00BF7AC1" w:rsidRDefault="00CE1629" w:rsidP="00CE1629">
      <w:pPr>
        <w:ind w:firstLine="709"/>
        <w:rPr>
          <w:lang w:eastAsia="en-US"/>
        </w:rPr>
      </w:pPr>
      <w:r w:rsidRPr="00365BD0">
        <w:rPr>
          <w:rFonts w:ascii="Times New Roman" w:hAnsi="Times New Roman" w:cs="Times New Roman"/>
          <w:noProof/>
          <w:sz w:val="24"/>
          <w:szCs w:val="24"/>
        </w:rPr>
        <mc:AlternateContent>
          <mc:Choice Requires="wps">
            <w:drawing>
              <wp:anchor distT="45720" distB="45720" distL="114300" distR="114300" simplePos="0" relativeHeight="251680768" behindDoc="0" locked="0" layoutInCell="1" allowOverlap="1" wp14:anchorId="585150C5" wp14:editId="623AC4B2">
                <wp:simplePos x="0" y="0"/>
                <wp:positionH relativeFrom="page">
                  <wp:posOffset>6060558</wp:posOffset>
                </wp:positionH>
                <wp:positionV relativeFrom="paragraph">
                  <wp:posOffset>3038993</wp:posOffset>
                </wp:positionV>
                <wp:extent cx="1307465" cy="467832"/>
                <wp:effectExtent l="0" t="0" r="26035" b="2794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467832"/>
                        </a:xfrm>
                        <a:prstGeom prst="rect">
                          <a:avLst/>
                        </a:prstGeom>
                        <a:solidFill>
                          <a:schemeClr val="accent6">
                            <a:lumMod val="20000"/>
                            <a:lumOff val="80000"/>
                          </a:schemeClr>
                        </a:solidFill>
                        <a:ln w="9525">
                          <a:solidFill>
                            <a:srgbClr val="000000"/>
                          </a:solidFill>
                          <a:miter lim="800000"/>
                          <a:headEnd/>
                          <a:tailEnd/>
                        </a:ln>
                      </wps:spPr>
                      <wps:txbx>
                        <w:txbxContent>
                          <w:p w14:paraId="40CD5A33" w14:textId="47A011AD" w:rsidR="00365BD0" w:rsidRPr="00CE1629" w:rsidRDefault="00CB5489" w:rsidP="00365BD0">
                            <w:r w:rsidRPr="000C0EE1">
                              <w:rPr>
                                <w:rFonts w:ascii="Times New Roman" w:hAnsi="Times New Roman" w:cs="Times New Roman"/>
                                <w:b/>
                                <w:bCs/>
                                <w:sz w:val="24"/>
                                <w:szCs w:val="24"/>
                              </w:rPr>
                              <w:t>B</w:t>
                            </w:r>
                            <w:r w:rsidR="00CE1629" w:rsidRPr="000C0EE1">
                              <w:rPr>
                                <w:rFonts w:ascii="Times New Roman" w:hAnsi="Times New Roman" w:cs="Times New Roman"/>
                                <w:b/>
                                <w:bCs/>
                                <w:sz w:val="24"/>
                                <w:szCs w:val="24"/>
                              </w:rPr>
                              <w:t>uyers</w:t>
                            </w:r>
                            <w:r>
                              <w:rPr>
                                <w:rFonts w:ascii="Times New Roman" w:hAnsi="Times New Roman" w:cs="Times New Roman"/>
                                <w:b/>
                                <w:bCs/>
                                <w:sz w:val="24"/>
                                <w:szCs w:val="24"/>
                              </w:rPr>
                              <w:t xml:space="preserve"> </w:t>
                            </w:r>
                            <w:r w:rsidR="00CE1629" w:rsidRPr="000C0EE1">
                              <w:rPr>
                                <w:rFonts w:ascii="Times New Roman" w:hAnsi="Times New Roman" w:cs="Times New Roman"/>
                                <w:b/>
                                <w:bCs/>
                                <w:sz w:val="24"/>
                                <w:szCs w:val="24"/>
                              </w:rPr>
                              <w:t>power</w:t>
                            </w:r>
                            <w:r w:rsidR="00CE1629">
                              <w:rPr>
                                <w:rFonts w:ascii="Times New Roman" w:hAnsi="Times New Roman" w:cs="Times New Roman"/>
                                <w:b/>
                                <w:bCs/>
                                <w:sz w:val="24"/>
                                <w:szCs w:val="24"/>
                              </w:rPr>
                              <w:t xml:space="preserve"> is </w:t>
                            </w:r>
                            <w:r w:rsidR="00CE1629" w:rsidRPr="00CE1629">
                              <w:rPr>
                                <w:rFonts w:ascii="Times New Roman" w:hAnsi="Times New Roman" w:cs="Times New Roman"/>
                                <w:sz w:val="24"/>
                                <w:szCs w:val="24"/>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150C5" id="_x0000_s1032" type="#_x0000_t202" style="position:absolute;left:0;text-align:left;margin-left:477.2pt;margin-top:239.3pt;width:102.95pt;height:36.85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" fillcolor="#e2efd9 [665]">
                <v:textbox>
                  <w:txbxContent>
                    <w:p w14:paraId="40CD5A33" w14:textId="47A011AD" w:rsidR="00365BD0" w:rsidRPr="00CE1629" w:rsidRDefault="00CB5489" w:rsidP="00365BD0">
                      <w:r w:rsidRPr="000C0EE1">
                        <w:rPr>
                          <w:rFonts w:ascii="Times New Roman" w:hAnsi="Times New Roman" w:cs="Times New Roman"/>
                          <w:b/>
                          <w:bCs/>
                          <w:sz w:val="24"/>
                          <w:szCs w:val="24"/>
                        </w:rPr>
                        <w:t>B</w:t>
                      </w:r>
                      <w:r w:rsidR="00CE1629" w:rsidRPr="000C0EE1">
                        <w:rPr>
                          <w:rFonts w:ascii="Times New Roman" w:hAnsi="Times New Roman" w:cs="Times New Roman"/>
                          <w:b/>
                          <w:bCs/>
                          <w:sz w:val="24"/>
                          <w:szCs w:val="24"/>
                        </w:rPr>
                        <w:t>uyers</w:t>
                      </w:r>
                      <w:r>
                        <w:rPr>
                          <w:rFonts w:ascii="Times New Roman" w:hAnsi="Times New Roman" w:cs="Times New Roman"/>
                          <w:b/>
                          <w:bCs/>
                          <w:sz w:val="24"/>
                          <w:szCs w:val="24"/>
                        </w:rPr>
                        <w:t xml:space="preserve"> </w:t>
                      </w:r>
                      <w:r w:rsidR="00CE1629" w:rsidRPr="000C0EE1">
                        <w:rPr>
                          <w:rFonts w:ascii="Times New Roman" w:hAnsi="Times New Roman" w:cs="Times New Roman"/>
                          <w:b/>
                          <w:bCs/>
                          <w:sz w:val="24"/>
                          <w:szCs w:val="24"/>
                        </w:rPr>
                        <w:t>power</w:t>
                      </w:r>
                      <w:r w:rsidR="00CE1629">
                        <w:rPr>
                          <w:rFonts w:ascii="Times New Roman" w:hAnsi="Times New Roman" w:cs="Times New Roman"/>
                          <w:b/>
                          <w:bCs/>
                          <w:sz w:val="24"/>
                          <w:szCs w:val="24"/>
                        </w:rPr>
                        <w:t xml:space="preserve"> is </w:t>
                      </w:r>
                      <w:r w:rsidR="00CE1629" w:rsidRPr="00CE1629">
                        <w:rPr>
                          <w:rFonts w:ascii="Times New Roman" w:hAnsi="Times New Roman" w:cs="Times New Roman"/>
                          <w:sz w:val="24"/>
                          <w:szCs w:val="24"/>
                        </w:rPr>
                        <w:t>high</w:t>
                      </w:r>
                    </w:p>
                  </w:txbxContent>
                </v:textbox>
                <w10:wrap anchorx="page"/>
              </v:shape>
            </w:pict>
          </mc:Fallback>
        </mc:AlternateContent>
      </w:r>
      <w:r w:rsidRPr="00365BD0">
        <w:rPr>
          <w:rFonts w:ascii="Times New Roman" w:hAnsi="Times New Roman" w:cs="Times New Roman"/>
          <w:noProof/>
          <w:sz w:val="24"/>
          <w:szCs w:val="24"/>
        </w:rPr>
        <mc:AlternateContent>
          <mc:Choice Requires="wps">
            <w:drawing>
              <wp:anchor distT="45720" distB="45720" distL="114300" distR="114300" simplePos="0" relativeHeight="251682816" behindDoc="0" locked="0" layoutInCell="1" allowOverlap="1" wp14:anchorId="54A19E6C" wp14:editId="7B9CB3F8">
                <wp:simplePos x="0" y="0"/>
                <wp:positionH relativeFrom="margin">
                  <wp:posOffset>-603132</wp:posOffset>
                </wp:positionH>
                <wp:positionV relativeFrom="paragraph">
                  <wp:posOffset>766105</wp:posOffset>
                </wp:positionV>
                <wp:extent cx="1679944" cy="616689"/>
                <wp:effectExtent l="0" t="0" r="15875" b="1206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944" cy="616689"/>
                        </a:xfrm>
                        <a:prstGeom prst="rect">
                          <a:avLst/>
                        </a:prstGeom>
                        <a:solidFill>
                          <a:schemeClr val="accent6">
                            <a:lumMod val="20000"/>
                            <a:lumOff val="80000"/>
                          </a:schemeClr>
                        </a:solidFill>
                        <a:ln w="9525">
                          <a:solidFill>
                            <a:srgbClr val="000000"/>
                          </a:solidFill>
                          <a:miter lim="800000"/>
                          <a:headEnd/>
                          <a:tailEnd/>
                        </a:ln>
                      </wps:spPr>
                      <wps:txbx>
                        <w:txbxContent>
                          <w:p w14:paraId="464BF0BC" w14:textId="75BC3E7F" w:rsidR="00365BD0" w:rsidRPr="00CE1629" w:rsidRDefault="00CE1629" w:rsidP="00365BD0">
                            <w:r w:rsidRPr="00CE1629">
                              <w:rPr>
                                <w:rFonts w:ascii="Times New Roman" w:hAnsi="Times New Roman" w:cs="Times New Roman"/>
                                <w:b/>
                                <w:bCs/>
                              </w:rPr>
                              <w:t>significant bargaining power</w:t>
                            </w:r>
                            <w:r w:rsidRPr="00CE1629">
                              <w:rPr>
                                <w:rFonts w:ascii="Times New Roman" w:hAnsi="Times New Roman" w:cs="Times New Roman"/>
                              </w:rPr>
                              <w:t>, so the power of suppliers is 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19E6C" id="_x0000_s1033" type="#_x0000_t202" style="position:absolute;left:0;text-align:left;margin-left:-47.5pt;margin-top:60.3pt;width:132.3pt;height:48.5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" fillcolor="#e2efd9 [665]">
                <v:textbox>
                  <w:txbxContent>
                    <w:p w14:paraId="464BF0BC" w14:textId="75BC3E7F" w:rsidR="00365BD0" w:rsidRPr="00CE1629" w:rsidRDefault="00CE1629" w:rsidP="00365BD0">
                      <w:r w:rsidRPr="00CE1629">
                        <w:rPr>
                          <w:rFonts w:ascii="Times New Roman" w:hAnsi="Times New Roman" w:cs="Times New Roman"/>
                          <w:b/>
                          <w:bCs/>
                        </w:rPr>
                        <w:t>significant bargaining power</w:t>
                      </w:r>
                      <w:r w:rsidRPr="00CE1629">
                        <w:rPr>
                          <w:rFonts w:ascii="Times New Roman" w:hAnsi="Times New Roman" w:cs="Times New Roman"/>
                        </w:rPr>
                        <w:t>, so the power of suppliers is high</w:t>
                      </w:r>
                    </w:p>
                  </w:txbxContent>
                </v:textbox>
                <w10:wrap anchorx="margin"/>
              </v:shape>
            </w:pict>
          </mc:Fallback>
        </mc:AlternateContent>
      </w:r>
      <w:r w:rsidRPr="00365BD0">
        <w:rPr>
          <w:rFonts w:ascii="Times New Roman" w:hAnsi="Times New Roman" w:cs="Times New Roman"/>
          <w:noProof/>
          <w:sz w:val="24"/>
          <w:szCs w:val="24"/>
        </w:rPr>
        <mc:AlternateContent>
          <mc:Choice Requires="wps">
            <w:drawing>
              <wp:anchor distT="45720" distB="45720" distL="114300" distR="114300" simplePos="0" relativeHeight="251684864" behindDoc="0" locked="0" layoutInCell="1" allowOverlap="1" wp14:anchorId="053FFAFE" wp14:editId="12DE16E1">
                <wp:simplePos x="0" y="0"/>
                <wp:positionH relativeFrom="margin">
                  <wp:posOffset>-603132</wp:posOffset>
                </wp:positionH>
                <wp:positionV relativeFrom="paragraph">
                  <wp:posOffset>2063277</wp:posOffset>
                </wp:positionV>
                <wp:extent cx="1275907" cy="1370729"/>
                <wp:effectExtent l="0" t="0" r="19685" b="2032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907" cy="1370729"/>
                        </a:xfrm>
                        <a:prstGeom prst="rect">
                          <a:avLst/>
                        </a:prstGeom>
                        <a:solidFill>
                          <a:schemeClr val="accent6">
                            <a:lumMod val="20000"/>
                            <a:lumOff val="80000"/>
                          </a:schemeClr>
                        </a:solidFill>
                        <a:ln w="9525">
                          <a:solidFill>
                            <a:srgbClr val="000000"/>
                          </a:solidFill>
                          <a:miter lim="800000"/>
                          <a:headEnd/>
                          <a:tailEnd/>
                        </a:ln>
                      </wps:spPr>
                      <wps:txbx>
                        <w:txbxContent>
                          <w:p w14:paraId="49E94EEE" w14:textId="77777777" w:rsidR="00CE1629" w:rsidRPr="00CE1629" w:rsidRDefault="00CE1629" w:rsidP="00CE1629">
                            <w:pPr>
                              <w:spacing w:line="360" w:lineRule="auto"/>
                              <w:rPr>
                                <w:rFonts w:ascii="Times New Roman" w:hAnsi="Times New Roman" w:cs="Times New Roman"/>
                              </w:rPr>
                            </w:pPr>
                            <w:r w:rsidRPr="00CE1629">
                              <w:rPr>
                                <w:rFonts w:ascii="Times New Roman" w:hAnsi="Times New Roman" w:cs="Times New Roman"/>
                                <w:b/>
                                <w:bCs/>
                              </w:rPr>
                              <w:t>the treat of substitutes</w:t>
                            </w:r>
                            <w:r w:rsidRPr="00CE1629">
                              <w:rPr>
                                <w:rFonts w:ascii="Times New Roman" w:hAnsi="Times New Roman" w:cs="Times New Roman"/>
                              </w:rPr>
                              <w:t xml:space="preserve"> is high for alternative transports(public), and low to EVs .</w:t>
                            </w:r>
                          </w:p>
                          <w:p w14:paraId="1B5FD17E" w14:textId="77777777" w:rsidR="00365BD0" w:rsidRPr="00CE1629" w:rsidRDefault="00365BD0" w:rsidP="00CE16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FFAFE" id="_x0000_s1034" type="#_x0000_t202" style="position:absolute;left:0;text-align:left;margin-left:-47.5pt;margin-top:162.45pt;width:100.45pt;height:107.9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" fillcolor="#e2efd9 [665]">
                <v:textbox>
                  <w:txbxContent>
                    <w:p w14:paraId="49E94EEE" w14:textId="77777777" w:rsidR="00CE1629" w:rsidRPr="00CE1629" w:rsidRDefault="00CE1629" w:rsidP="00CE1629">
                      <w:pPr>
                        <w:spacing w:line="360" w:lineRule="auto"/>
                        <w:rPr>
                          <w:rFonts w:ascii="Times New Roman" w:hAnsi="Times New Roman" w:cs="Times New Roman"/>
                        </w:rPr>
                      </w:pPr>
                      <w:r w:rsidRPr="00CE1629">
                        <w:rPr>
                          <w:rFonts w:ascii="Times New Roman" w:hAnsi="Times New Roman" w:cs="Times New Roman"/>
                          <w:b/>
                          <w:bCs/>
                        </w:rPr>
                        <w:t>the treat of substitutes</w:t>
                      </w:r>
                      <w:r w:rsidRPr="00CE1629">
                        <w:rPr>
                          <w:rFonts w:ascii="Times New Roman" w:hAnsi="Times New Roman" w:cs="Times New Roman"/>
                        </w:rPr>
                        <w:t xml:space="preserve"> is high for alternative transports(public), and low to EVs .</w:t>
                      </w:r>
                    </w:p>
                    <w:p w14:paraId="1B5FD17E" w14:textId="77777777" w:rsidR="00365BD0" w:rsidRPr="00CE1629" w:rsidRDefault="00365BD0" w:rsidP="00CE1629"/>
                  </w:txbxContent>
                </v:textbox>
                <w10:wrap anchorx="margin"/>
              </v:shape>
            </w:pict>
          </mc:Fallback>
        </mc:AlternateContent>
      </w:r>
      <w:r w:rsidR="00BF7AC1" w:rsidRPr="005632D6">
        <w:rPr>
          <w:rFonts w:ascii="Times New Roman" w:hAnsi="Times New Roman" w:cs="Times New Roman"/>
          <w:noProof/>
          <w:sz w:val="24"/>
          <w:szCs w:val="24"/>
        </w:rPr>
        <w:drawing>
          <wp:inline distT="0" distB="0" distL="0" distR="0" wp14:anchorId="1FCB35F2" wp14:editId="755374F7">
            <wp:extent cx="6027554" cy="3433445"/>
            <wp:effectExtent l="0" t="0" r="0" b="0"/>
            <wp:docPr id="6" name="Picture 6"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3898" cy="3442755"/>
                    </a:xfrm>
                    <a:prstGeom prst="rect">
                      <a:avLst/>
                    </a:prstGeom>
                    <a:noFill/>
                    <a:ln>
                      <a:noFill/>
                    </a:ln>
                  </pic:spPr>
                </pic:pic>
              </a:graphicData>
            </a:graphic>
          </wp:inline>
        </w:drawing>
      </w:r>
    </w:p>
    <w:p w14:paraId="17ABA4D4" w14:textId="29823031" w:rsidR="00BF7AC1" w:rsidRPr="005632D6" w:rsidRDefault="00591322" w:rsidP="00E349FC">
      <w:pPr>
        <w:pStyle w:val="ListParagraph"/>
        <w:spacing w:line="360" w:lineRule="auto"/>
        <w:ind w:left="0" w:firstLine="567"/>
        <w:jc w:val="both"/>
        <w:rPr>
          <w:rFonts w:ascii="Times New Roman" w:hAnsi="Times New Roman" w:cs="Times New Roman"/>
          <w:color w:val="000000"/>
          <w:sz w:val="24"/>
          <w:szCs w:val="24"/>
          <w:bdr w:val="none" w:sz="0" w:space="0" w:color="auto" w:frame="1"/>
        </w:rPr>
      </w:pPr>
      <w:hyperlink r:id="rId12" w:history="1">
        <w:r w:rsidR="00BF7AC1" w:rsidRPr="005632D6">
          <w:rPr>
            <w:rStyle w:val="Hyperlink"/>
            <w:rFonts w:ascii="Times New Roman" w:hAnsi="Times New Roman" w:cs="Times New Roman"/>
            <w:sz w:val="24"/>
            <w:szCs w:val="24"/>
          </w:rPr>
          <w:t>https://www.business-to-you.com/porters-five-forces/</w:t>
        </w:r>
      </w:hyperlink>
      <w:r w:rsidR="00365BD0">
        <w:rPr>
          <w:rStyle w:val="Hyperlink"/>
          <w:rFonts w:ascii="Times New Roman" w:hAnsi="Times New Roman" w:cs="Times New Roman"/>
          <w:sz w:val="24"/>
          <w:szCs w:val="24"/>
        </w:rPr>
        <w:t xml:space="preserve">    </w:t>
      </w:r>
    </w:p>
    <w:p w14:paraId="0CA6815C" w14:textId="7C94C98C" w:rsidR="00BF7AC1" w:rsidRPr="00BF7AC1" w:rsidRDefault="00BF7AC1" w:rsidP="00E349FC">
      <w:pPr>
        <w:ind w:firstLine="567"/>
        <w:rPr>
          <w:lang w:eastAsia="en-US"/>
        </w:rPr>
      </w:pPr>
    </w:p>
    <w:p w14:paraId="6D62D702" w14:textId="77777777" w:rsidR="005B3338" w:rsidRDefault="005B3338" w:rsidP="00CE1629">
      <w:pPr>
        <w:pStyle w:val="Heading3"/>
      </w:pPr>
      <w:r>
        <w:t>Competitive rivalry</w:t>
      </w:r>
    </w:p>
    <w:p w14:paraId="38601A75" w14:textId="3BEC385F" w:rsidR="00F04D49" w:rsidRDefault="005B333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The level of profitability in an industry</w:t>
      </w:r>
      <w:r w:rsidR="0077300E">
        <w:rPr>
          <w:rFonts w:ascii="Times New Roman" w:hAnsi="Times New Roman" w:cs="Times New Roman"/>
          <w:sz w:val="24"/>
          <w:szCs w:val="24"/>
        </w:rPr>
        <w:t xml:space="preserve">, as well as the determinant of industry attractiveness is the intensity of rivalry which can often be so intense prices are even pushed below cost, leading to industrywide losses (Grant 2016). </w:t>
      </w:r>
      <w:r>
        <w:rPr>
          <w:rFonts w:ascii="Times New Roman" w:hAnsi="Times New Roman" w:cs="Times New Roman"/>
          <w:sz w:val="24"/>
          <w:szCs w:val="24"/>
        </w:rPr>
        <w:t xml:space="preserve">The global automobile industry in general is highly competitive </w:t>
      </w:r>
      <w:r w:rsidR="0077300E">
        <w:rPr>
          <w:rFonts w:ascii="Times New Roman" w:hAnsi="Times New Roman" w:cs="Times New Roman"/>
          <w:sz w:val="24"/>
          <w:szCs w:val="24"/>
        </w:rPr>
        <w:t xml:space="preserve">and this intensity </w:t>
      </w:r>
      <w:r w:rsidR="00A53521">
        <w:rPr>
          <w:rFonts w:ascii="Times New Roman" w:hAnsi="Times New Roman" w:cs="Times New Roman"/>
          <w:sz w:val="24"/>
          <w:szCs w:val="24"/>
        </w:rPr>
        <w:t>is set to</w:t>
      </w:r>
      <w:r w:rsidR="0077300E">
        <w:rPr>
          <w:rFonts w:ascii="Times New Roman" w:hAnsi="Times New Roman" w:cs="Times New Roman"/>
          <w:sz w:val="24"/>
          <w:szCs w:val="24"/>
        </w:rPr>
        <w:t xml:space="preserve"> follow the EV sector with an influx of entrants from traditional OEMS like Toyota, Volkswagen </w:t>
      </w:r>
      <w:r w:rsidR="00A53521">
        <w:rPr>
          <w:rFonts w:ascii="Times New Roman" w:hAnsi="Times New Roman" w:cs="Times New Roman"/>
          <w:sz w:val="24"/>
          <w:szCs w:val="24"/>
        </w:rPr>
        <w:t xml:space="preserve">joined by </w:t>
      </w:r>
      <w:r w:rsidR="00F405CC" w:rsidRPr="00F405CC">
        <w:rPr>
          <w:rFonts w:ascii="Times New Roman" w:hAnsi="Times New Roman" w:cs="Times New Roman"/>
          <w:sz w:val="24"/>
          <w:szCs w:val="24"/>
        </w:rPr>
        <w:t>over 50 electric vehicle startups worldwide</w:t>
      </w:r>
      <w:r w:rsidR="00D45C1A">
        <w:rPr>
          <w:rFonts w:ascii="Times New Roman" w:hAnsi="Times New Roman" w:cs="Times New Roman"/>
          <w:sz w:val="24"/>
          <w:szCs w:val="24"/>
        </w:rPr>
        <w:t xml:space="preserve">, making the </w:t>
      </w:r>
      <w:r w:rsidR="00D45C1A" w:rsidRPr="000C0EE1">
        <w:rPr>
          <w:rFonts w:ascii="Times New Roman" w:hAnsi="Times New Roman" w:cs="Times New Roman"/>
          <w:b/>
          <w:bCs/>
          <w:sz w:val="24"/>
          <w:szCs w:val="24"/>
        </w:rPr>
        <w:t xml:space="preserve">sector </w:t>
      </w:r>
      <w:r w:rsidR="00313A3B">
        <w:rPr>
          <w:rFonts w:ascii="Times New Roman" w:hAnsi="Times New Roman" w:cs="Times New Roman"/>
          <w:b/>
          <w:bCs/>
          <w:sz w:val="24"/>
          <w:szCs w:val="24"/>
        </w:rPr>
        <w:t>highly</w:t>
      </w:r>
      <w:r w:rsidR="00E75FD5">
        <w:rPr>
          <w:rFonts w:ascii="Times New Roman" w:hAnsi="Times New Roman" w:cs="Times New Roman"/>
          <w:b/>
          <w:bCs/>
          <w:sz w:val="24"/>
          <w:szCs w:val="24"/>
        </w:rPr>
        <w:t xml:space="preserve"> </w:t>
      </w:r>
      <w:r w:rsidR="00D45C1A" w:rsidRPr="000C0EE1">
        <w:rPr>
          <w:rFonts w:ascii="Times New Roman" w:hAnsi="Times New Roman" w:cs="Times New Roman"/>
          <w:b/>
          <w:bCs/>
          <w:sz w:val="24"/>
          <w:szCs w:val="24"/>
        </w:rPr>
        <w:t>competitive</w:t>
      </w:r>
      <w:r w:rsidR="00F405CC">
        <w:rPr>
          <w:rFonts w:ascii="Times New Roman" w:hAnsi="Times New Roman" w:cs="Times New Roman"/>
          <w:sz w:val="24"/>
          <w:szCs w:val="24"/>
        </w:rPr>
        <w:t xml:space="preserve"> (CB insights</w:t>
      </w:r>
      <w:r w:rsidR="008B3A09">
        <w:rPr>
          <w:rFonts w:ascii="Times New Roman" w:hAnsi="Times New Roman" w:cs="Times New Roman"/>
          <w:sz w:val="24"/>
          <w:szCs w:val="24"/>
        </w:rPr>
        <w:t xml:space="preserve"> 2019</w:t>
      </w:r>
      <w:r w:rsidR="00F405CC">
        <w:rPr>
          <w:rFonts w:ascii="Times New Roman" w:hAnsi="Times New Roman" w:cs="Times New Roman"/>
          <w:sz w:val="24"/>
          <w:szCs w:val="24"/>
        </w:rPr>
        <w:t>).</w:t>
      </w:r>
    </w:p>
    <w:p w14:paraId="627CBE9F" w14:textId="01B105A2" w:rsidR="00C83D5D" w:rsidRPr="00CE1629" w:rsidRDefault="00C83D5D" w:rsidP="00CE1629">
      <w:pPr>
        <w:pStyle w:val="Heading3"/>
      </w:pPr>
      <w:r w:rsidRPr="00CE1629">
        <w:t>Threat of entry/barriers to entry</w:t>
      </w:r>
    </w:p>
    <w:p w14:paraId="2351EF85" w14:textId="08FF3AFA" w:rsidR="00F04D49" w:rsidRPr="00F04D49" w:rsidRDefault="008E25A7"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T</w:t>
      </w:r>
      <w:r w:rsidR="00194C5A">
        <w:rPr>
          <w:rFonts w:ascii="Times New Roman" w:hAnsi="Times New Roman" w:cs="Times New Roman"/>
          <w:sz w:val="24"/>
          <w:szCs w:val="24"/>
        </w:rPr>
        <w:t xml:space="preserve">hreat of entry is the ease with </w:t>
      </w:r>
      <w:r w:rsidR="005C1E3E">
        <w:rPr>
          <w:rFonts w:ascii="Times New Roman" w:hAnsi="Times New Roman" w:cs="Times New Roman"/>
          <w:sz w:val="24"/>
          <w:szCs w:val="24"/>
        </w:rPr>
        <w:t xml:space="preserve">which </w:t>
      </w:r>
      <w:r w:rsidR="00194C5A">
        <w:rPr>
          <w:rFonts w:ascii="Times New Roman" w:hAnsi="Times New Roman" w:cs="Times New Roman"/>
          <w:sz w:val="24"/>
          <w:szCs w:val="24"/>
        </w:rPr>
        <w:t>new entrants can enter</w:t>
      </w:r>
      <w:r w:rsidR="005C1E3E">
        <w:rPr>
          <w:rFonts w:ascii="Times New Roman" w:hAnsi="Times New Roman" w:cs="Times New Roman"/>
          <w:sz w:val="24"/>
          <w:szCs w:val="24"/>
        </w:rPr>
        <w:t>/exit</w:t>
      </w:r>
      <w:r w:rsidR="00194C5A">
        <w:rPr>
          <w:rFonts w:ascii="Times New Roman" w:hAnsi="Times New Roman" w:cs="Times New Roman"/>
          <w:sz w:val="24"/>
          <w:szCs w:val="24"/>
        </w:rPr>
        <w:t xml:space="preserve"> an industry, often determined by barriers to entry that </w:t>
      </w:r>
      <w:r w:rsidR="005C1E3E">
        <w:rPr>
          <w:rFonts w:ascii="Times New Roman" w:hAnsi="Times New Roman" w:cs="Times New Roman"/>
          <w:sz w:val="24"/>
          <w:szCs w:val="24"/>
        </w:rPr>
        <w:t xml:space="preserve">are created either by external factors such as government regulation or </w:t>
      </w:r>
      <w:r w:rsidR="00194C5A">
        <w:rPr>
          <w:rFonts w:ascii="Times New Roman" w:hAnsi="Times New Roman" w:cs="Times New Roman"/>
          <w:sz w:val="24"/>
          <w:szCs w:val="24"/>
        </w:rPr>
        <w:t>incumbents</w:t>
      </w:r>
      <w:r w:rsidR="005C1E3E">
        <w:rPr>
          <w:rFonts w:ascii="Times New Roman" w:hAnsi="Times New Roman" w:cs="Times New Roman"/>
          <w:sz w:val="24"/>
          <w:szCs w:val="24"/>
        </w:rPr>
        <w:t>.</w:t>
      </w:r>
      <w:r w:rsidR="007C7440">
        <w:rPr>
          <w:rFonts w:ascii="Times New Roman" w:hAnsi="Times New Roman" w:cs="Times New Roman"/>
          <w:sz w:val="24"/>
          <w:szCs w:val="24"/>
        </w:rPr>
        <w:t xml:space="preserve"> </w:t>
      </w:r>
      <w:r w:rsidR="007C7440">
        <w:rPr>
          <w:rFonts w:ascii="Times New Roman" w:hAnsi="Times New Roman" w:cs="Times New Roman"/>
          <w:sz w:val="24"/>
          <w:szCs w:val="24"/>
        </w:rPr>
        <w:lastRenderedPageBreak/>
        <w:t xml:space="preserve">Barriers to entry include branding, </w:t>
      </w:r>
      <w:r>
        <w:rPr>
          <w:rFonts w:ascii="Times New Roman" w:hAnsi="Times New Roman" w:cs="Times New Roman"/>
          <w:sz w:val="24"/>
          <w:szCs w:val="24"/>
        </w:rPr>
        <w:t xml:space="preserve">capital requirements, product </w:t>
      </w:r>
      <w:r w:rsidR="007C7440">
        <w:rPr>
          <w:rFonts w:ascii="Times New Roman" w:hAnsi="Times New Roman" w:cs="Times New Roman"/>
          <w:sz w:val="24"/>
          <w:szCs w:val="24"/>
        </w:rPr>
        <w:t xml:space="preserve">differentiation, </w:t>
      </w:r>
      <w:r>
        <w:rPr>
          <w:rFonts w:ascii="Times New Roman" w:hAnsi="Times New Roman" w:cs="Times New Roman"/>
          <w:sz w:val="24"/>
          <w:szCs w:val="24"/>
        </w:rPr>
        <w:t>economies of scale, access to distribution etc (</w:t>
      </w:r>
      <w:r w:rsidRPr="008E25A7">
        <w:rPr>
          <w:rFonts w:ascii="Times New Roman" w:hAnsi="Times New Roman" w:cs="Times New Roman"/>
          <w:sz w:val="24"/>
          <w:szCs w:val="24"/>
        </w:rPr>
        <w:t>Grant 2016</w:t>
      </w:r>
      <w:r>
        <w:rPr>
          <w:rFonts w:ascii="Times New Roman" w:hAnsi="Times New Roman" w:cs="Times New Roman"/>
          <w:sz w:val="24"/>
          <w:szCs w:val="24"/>
        </w:rPr>
        <w:t xml:space="preserve">; </w:t>
      </w:r>
      <w:r w:rsidRPr="008E25A7">
        <w:rPr>
          <w:rFonts w:ascii="Times New Roman" w:hAnsi="Times New Roman" w:cs="Times New Roman"/>
          <w:sz w:val="24"/>
          <w:szCs w:val="24"/>
        </w:rPr>
        <w:t>Johnson et al 2017)</w:t>
      </w:r>
      <w:r>
        <w:rPr>
          <w:rFonts w:ascii="Times New Roman" w:hAnsi="Times New Roman" w:cs="Times New Roman"/>
          <w:sz w:val="24"/>
          <w:szCs w:val="24"/>
        </w:rPr>
        <w:t>.</w:t>
      </w:r>
      <w:r w:rsidR="005B3338">
        <w:rPr>
          <w:rFonts w:ascii="Times New Roman" w:hAnsi="Times New Roman" w:cs="Times New Roman"/>
          <w:sz w:val="24"/>
          <w:szCs w:val="24"/>
        </w:rPr>
        <w:t xml:space="preserve"> </w:t>
      </w:r>
      <w:r w:rsidR="00D45C1A" w:rsidRPr="00D45C1A">
        <w:rPr>
          <w:rFonts w:ascii="Times New Roman" w:hAnsi="Times New Roman" w:cs="Times New Roman"/>
          <w:sz w:val="24"/>
          <w:szCs w:val="24"/>
        </w:rPr>
        <w:t xml:space="preserve">While incumbents are using financial muscle, technical expertise and existing </w:t>
      </w:r>
      <w:r w:rsidR="00CE5BBA">
        <w:rPr>
          <w:rFonts w:ascii="Times New Roman" w:hAnsi="Times New Roman" w:cs="Times New Roman"/>
          <w:sz w:val="24"/>
          <w:szCs w:val="24"/>
        </w:rPr>
        <w:t xml:space="preserve">production </w:t>
      </w:r>
      <w:r w:rsidR="00D45C1A">
        <w:rPr>
          <w:rFonts w:ascii="Times New Roman" w:hAnsi="Times New Roman" w:cs="Times New Roman"/>
          <w:sz w:val="24"/>
          <w:szCs w:val="24"/>
        </w:rPr>
        <w:t xml:space="preserve">infrastructure </w:t>
      </w:r>
      <w:r w:rsidR="00CE5BBA">
        <w:rPr>
          <w:rFonts w:ascii="Times New Roman" w:hAnsi="Times New Roman" w:cs="Times New Roman"/>
          <w:sz w:val="24"/>
          <w:szCs w:val="24"/>
        </w:rPr>
        <w:t>as barriers of entry against tech upstarts,</w:t>
      </w:r>
      <w:r w:rsidR="00D45C1A" w:rsidRPr="00D45C1A">
        <w:rPr>
          <w:rFonts w:ascii="Times New Roman" w:hAnsi="Times New Roman" w:cs="Times New Roman"/>
          <w:sz w:val="24"/>
          <w:szCs w:val="24"/>
        </w:rPr>
        <w:t xml:space="preserve"> </w:t>
      </w:r>
      <w:r w:rsidR="00CE5BBA">
        <w:rPr>
          <w:rFonts w:ascii="Times New Roman" w:hAnsi="Times New Roman" w:cs="Times New Roman"/>
          <w:sz w:val="24"/>
          <w:szCs w:val="24"/>
        </w:rPr>
        <w:t xml:space="preserve">the market is predicted to get overcrowded with </w:t>
      </w:r>
      <w:r w:rsidR="00CE5BBA" w:rsidRPr="00CE5BBA">
        <w:rPr>
          <w:rFonts w:ascii="Times New Roman" w:hAnsi="Times New Roman" w:cs="Times New Roman"/>
          <w:sz w:val="24"/>
          <w:szCs w:val="24"/>
        </w:rPr>
        <w:t xml:space="preserve">over 50 </w:t>
      </w:r>
      <w:r w:rsidR="00CE5BBA">
        <w:rPr>
          <w:rFonts w:ascii="Times New Roman" w:hAnsi="Times New Roman" w:cs="Times New Roman"/>
          <w:sz w:val="24"/>
          <w:szCs w:val="24"/>
        </w:rPr>
        <w:t>EV</w:t>
      </w:r>
      <w:r w:rsidR="00CE5BBA" w:rsidRPr="00CE5BBA">
        <w:rPr>
          <w:rFonts w:ascii="Times New Roman" w:hAnsi="Times New Roman" w:cs="Times New Roman"/>
          <w:sz w:val="24"/>
          <w:szCs w:val="24"/>
        </w:rPr>
        <w:t xml:space="preserve"> startups worldwide</w:t>
      </w:r>
      <w:r w:rsidR="006E0F0D">
        <w:rPr>
          <w:rFonts w:ascii="Times New Roman" w:hAnsi="Times New Roman" w:cs="Times New Roman"/>
          <w:sz w:val="24"/>
          <w:szCs w:val="24"/>
        </w:rPr>
        <w:t xml:space="preserve"> already operating</w:t>
      </w:r>
      <w:r w:rsidR="000C0EE1">
        <w:rPr>
          <w:rFonts w:ascii="Times New Roman" w:hAnsi="Times New Roman" w:cs="Times New Roman"/>
          <w:sz w:val="24"/>
          <w:szCs w:val="24"/>
        </w:rPr>
        <w:t>, which means the</w:t>
      </w:r>
      <w:r w:rsidR="00E75FD5">
        <w:rPr>
          <w:rFonts w:ascii="Times New Roman" w:hAnsi="Times New Roman" w:cs="Times New Roman"/>
          <w:sz w:val="24"/>
          <w:szCs w:val="24"/>
        </w:rPr>
        <w:t xml:space="preserve"> </w:t>
      </w:r>
      <w:r w:rsidR="00E75FD5" w:rsidRPr="00E75FD5">
        <w:rPr>
          <w:rFonts w:ascii="Times New Roman" w:hAnsi="Times New Roman" w:cs="Times New Roman"/>
          <w:b/>
          <w:bCs/>
          <w:sz w:val="24"/>
          <w:szCs w:val="24"/>
        </w:rPr>
        <w:t>threat of</w:t>
      </w:r>
      <w:r w:rsidR="000C0EE1" w:rsidRPr="00E75FD5">
        <w:rPr>
          <w:rFonts w:ascii="Times New Roman" w:hAnsi="Times New Roman" w:cs="Times New Roman"/>
          <w:b/>
          <w:bCs/>
          <w:sz w:val="24"/>
          <w:szCs w:val="24"/>
        </w:rPr>
        <w:t xml:space="preserve"> </w:t>
      </w:r>
      <w:r w:rsidR="00E75FD5" w:rsidRPr="00E75FD5">
        <w:rPr>
          <w:rFonts w:ascii="Times New Roman" w:hAnsi="Times New Roman" w:cs="Times New Roman"/>
          <w:b/>
          <w:bCs/>
          <w:sz w:val="24"/>
          <w:szCs w:val="24"/>
        </w:rPr>
        <w:t>entries/barriers</w:t>
      </w:r>
      <w:r w:rsidR="000C0EE1" w:rsidRPr="00E75FD5">
        <w:rPr>
          <w:rFonts w:ascii="Times New Roman" w:hAnsi="Times New Roman" w:cs="Times New Roman"/>
          <w:b/>
          <w:bCs/>
          <w:sz w:val="24"/>
          <w:szCs w:val="24"/>
        </w:rPr>
        <w:t xml:space="preserve"> are</w:t>
      </w:r>
      <w:r w:rsidR="00E75FD5">
        <w:rPr>
          <w:rFonts w:ascii="Times New Roman" w:hAnsi="Times New Roman" w:cs="Times New Roman"/>
          <w:b/>
          <w:bCs/>
          <w:sz w:val="24"/>
          <w:szCs w:val="24"/>
        </w:rPr>
        <w:t xml:space="preserve"> low to</w:t>
      </w:r>
      <w:r w:rsidR="000C0EE1" w:rsidRPr="00E75FD5">
        <w:rPr>
          <w:rFonts w:ascii="Times New Roman" w:hAnsi="Times New Roman" w:cs="Times New Roman"/>
          <w:b/>
          <w:bCs/>
          <w:sz w:val="24"/>
          <w:szCs w:val="24"/>
        </w:rPr>
        <w:t xml:space="preserve"> medium</w:t>
      </w:r>
      <w:r w:rsidR="00E75FD5">
        <w:rPr>
          <w:rFonts w:ascii="Times New Roman" w:hAnsi="Times New Roman" w:cs="Times New Roman"/>
          <w:b/>
          <w:bCs/>
          <w:sz w:val="24"/>
          <w:szCs w:val="24"/>
        </w:rPr>
        <w:t xml:space="preserve"> now, and medium to high the next 5 to 10 years.</w:t>
      </w:r>
      <w:r w:rsidR="00E75FD5">
        <w:rPr>
          <w:rFonts w:ascii="Times New Roman" w:hAnsi="Times New Roman" w:cs="Times New Roman"/>
          <w:sz w:val="24"/>
          <w:szCs w:val="24"/>
        </w:rPr>
        <w:t xml:space="preserve"> </w:t>
      </w:r>
      <w:r w:rsidR="00D45C1A" w:rsidRPr="00D45C1A">
        <w:rPr>
          <w:rFonts w:ascii="Times New Roman" w:hAnsi="Times New Roman" w:cs="Times New Roman"/>
          <w:sz w:val="24"/>
          <w:szCs w:val="24"/>
        </w:rPr>
        <w:t xml:space="preserve">Chinese EV startups </w:t>
      </w:r>
      <w:r w:rsidR="00CE5BBA">
        <w:rPr>
          <w:rFonts w:ascii="Times New Roman" w:hAnsi="Times New Roman" w:cs="Times New Roman"/>
          <w:sz w:val="24"/>
          <w:szCs w:val="24"/>
        </w:rPr>
        <w:t xml:space="preserve">alone </w:t>
      </w:r>
      <w:r w:rsidR="00DD3A7D">
        <w:rPr>
          <w:rFonts w:ascii="Times New Roman" w:hAnsi="Times New Roman" w:cs="Times New Roman"/>
          <w:sz w:val="24"/>
          <w:szCs w:val="24"/>
        </w:rPr>
        <w:t xml:space="preserve">including </w:t>
      </w:r>
      <w:r w:rsidR="00DD3A7D" w:rsidRPr="00DD3A7D">
        <w:rPr>
          <w:rFonts w:ascii="Times New Roman" w:hAnsi="Times New Roman" w:cs="Times New Roman"/>
          <w:sz w:val="24"/>
          <w:szCs w:val="24"/>
        </w:rPr>
        <w:t>BAIC and NIO</w:t>
      </w:r>
      <w:r w:rsidR="00DD3A7D">
        <w:rPr>
          <w:rFonts w:ascii="Times New Roman" w:hAnsi="Times New Roman" w:cs="Times New Roman"/>
          <w:sz w:val="24"/>
          <w:szCs w:val="24"/>
        </w:rPr>
        <w:t xml:space="preserve"> </w:t>
      </w:r>
      <w:r w:rsidR="00D45C1A" w:rsidRPr="00D45C1A">
        <w:rPr>
          <w:rFonts w:ascii="Times New Roman" w:hAnsi="Times New Roman" w:cs="Times New Roman"/>
          <w:sz w:val="24"/>
          <w:szCs w:val="24"/>
        </w:rPr>
        <w:t xml:space="preserve">raised over $8B in funding in </w:t>
      </w:r>
      <w:r w:rsidR="00CE5BBA">
        <w:rPr>
          <w:rFonts w:ascii="Times New Roman" w:hAnsi="Times New Roman" w:cs="Times New Roman"/>
          <w:sz w:val="24"/>
          <w:szCs w:val="24"/>
        </w:rPr>
        <w:t xml:space="preserve">just </w:t>
      </w:r>
      <w:r w:rsidR="00D45C1A" w:rsidRPr="00D45C1A">
        <w:rPr>
          <w:rFonts w:ascii="Times New Roman" w:hAnsi="Times New Roman" w:cs="Times New Roman"/>
          <w:sz w:val="24"/>
          <w:szCs w:val="24"/>
        </w:rPr>
        <w:t>2018</w:t>
      </w:r>
      <w:r w:rsidR="00CE5BBA">
        <w:rPr>
          <w:rFonts w:ascii="Times New Roman" w:hAnsi="Times New Roman" w:cs="Times New Roman"/>
          <w:sz w:val="24"/>
          <w:szCs w:val="24"/>
        </w:rPr>
        <w:t xml:space="preserve"> (CB Insights 201</w:t>
      </w:r>
      <w:r w:rsidR="008B3A09">
        <w:rPr>
          <w:rFonts w:ascii="Times New Roman" w:hAnsi="Times New Roman" w:cs="Times New Roman"/>
          <w:sz w:val="24"/>
          <w:szCs w:val="24"/>
        </w:rPr>
        <w:t>9</w:t>
      </w:r>
      <w:r w:rsidR="00CE5BBA">
        <w:rPr>
          <w:rFonts w:ascii="Times New Roman" w:hAnsi="Times New Roman" w:cs="Times New Roman"/>
          <w:sz w:val="24"/>
          <w:szCs w:val="24"/>
        </w:rPr>
        <w:t>)</w:t>
      </w:r>
      <w:r w:rsidR="00594217">
        <w:rPr>
          <w:rFonts w:ascii="Times New Roman" w:hAnsi="Times New Roman" w:cs="Times New Roman"/>
          <w:sz w:val="24"/>
          <w:szCs w:val="24"/>
        </w:rPr>
        <w:t>.</w:t>
      </w:r>
    </w:p>
    <w:p w14:paraId="7A458BE2" w14:textId="4520FF39" w:rsidR="00C83D5D" w:rsidRDefault="00C83D5D" w:rsidP="00CE1629">
      <w:pPr>
        <w:pStyle w:val="Heading3"/>
      </w:pPr>
      <w:r>
        <w:t>Threat of substitutes</w:t>
      </w:r>
    </w:p>
    <w:p w14:paraId="2CDC7E89" w14:textId="6FDAE9A3" w:rsidR="00C83D5D" w:rsidRPr="00E75FD5" w:rsidRDefault="006D526D" w:rsidP="00E349FC">
      <w:pPr>
        <w:spacing w:after="240" w:line="360" w:lineRule="auto"/>
        <w:ind w:firstLine="567"/>
        <w:jc w:val="both"/>
        <w:rPr>
          <w:rFonts w:ascii="Times New Roman" w:hAnsi="Times New Roman" w:cs="Times New Roman"/>
          <w:b/>
          <w:bCs/>
          <w:sz w:val="24"/>
          <w:szCs w:val="24"/>
        </w:rPr>
      </w:pPr>
      <w:r>
        <w:rPr>
          <w:rFonts w:ascii="Times New Roman" w:hAnsi="Times New Roman" w:cs="Times New Roman"/>
          <w:sz w:val="24"/>
          <w:szCs w:val="24"/>
        </w:rPr>
        <w:t xml:space="preserve">The price that customers are willing to pay is in part determined by availability of substitutes, leading to price sensitivity/insensitivity. </w:t>
      </w:r>
      <w:r w:rsidR="008F7489">
        <w:rPr>
          <w:rFonts w:ascii="Times New Roman" w:hAnsi="Times New Roman" w:cs="Times New Roman"/>
          <w:sz w:val="24"/>
          <w:szCs w:val="24"/>
        </w:rPr>
        <w:t>While ICE cars are not true substitutes of EVs</w:t>
      </w:r>
      <w:r w:rsidR="003F1D7E">
        <w:rPr>
          <w:rFonts w:ascii="Times New Roman" w:hAnsi="Times New Roman" w:cs="Times New Roman"/>
          <w:sz w:val="24"/>
          <w:szCs w:val="24"/>
        </w:rPr>
        <w:t xml:space="preserve"> </w:t>
      </w:r>
      <w:r w:rsidR="0052067E">
        <w:rPr>
          <w:rFonts w:ascii="Times New Roman" w:hAnsi="Times New Roman" w:cs="Times New Roman"/>
          <w:sz w:val="24"/>
          <w:szCs w:val="24"/>
        </w:rPr>
        <w:t>due to their negative environmental performance</w:t>
      </w:r>
      <w:r w:rsidR="008F7489">
        <w:rPr>
          <w:rFonts w:ascii="Times New Roman" w:hAnsi="Times New Roman" w:cs="Times New Roman"/>
          <w:sz w:val="24"/>
          <w:szCs w:val="24"/>
        </w:rPr>
        <w:t xml:space="preserve">, other forms of public transportation including buses, trains, autonomous vehicles, bicycles </w:t>
      </w:r>
      <w:r w:rsidR="00DC2699">
        <w:rPr>
          <w:rFonts w:ascii="Times New Roman" w:hAnsi="Times New Roman" w:cs="Times New Roman"/>
          <w:sz w:val="24"/>
          <w:szCs w:val="24"/>
        </w:rPr>
        <w:t>and</w:t>
      </w:r>
      <w:r w:rsidR="008F7489">
        <w:rPr>
          <w:rFonts w:ascii="Times New Roman" w:hAnsi="Times New Roman" w:cs="Times New Roman"/>
          <w:sz w:val="24"/>
          <w:szCs w:val="24"/>
        </w:rPr>
        <w:t xml:space="preserve"> ride sharing apps all form credible substitutes to EV ownership</w:t>
      </w:r>
      <w:r w:rsidR="00F04D49">
        <w:rPr>
          <w:rFonts w:ascii="Times New Roman" w:hAnsi="Times New Roman" w:cs="Times New Roman"/>
          <w:sz w:val="24"/>
          <w:szCs w:val="24"/>
        </w:rPr>
        <w:t xml:space="preserve"> that is high</w:t>
      </w:r>
      <w:r w:rsidR="00D505C8">
        <w:rPr>
          <w:rFonts w:ascii="Times New Roman" w:hAnsi="Times New Roman" w:cs="Times New Roman"/>
          <w:sz w:val="24"/>
          <w:szCs w:val="24"/>
        </w:rPr>
        <w:t xml:space="preserve">, as long as their </w:t>
      </w:r>
      <w:r w:rsidR="004B0B41">
        <w:rPr>
          <w:rFonts w:ascii="Times New Roman" w:hAnsi="Times New Roman" w:cs="Times New Roman"/>
          <w:sz w:val="24"/>
          <w:szCs w:val="24"/>
        </w:rPr>
        <w:t>environmental</w:t>
      </w:r>
      <w:r w:rsidR="00D505C8">
        <w:rPr>
          <w:rFonts w:ascii="Times New Roman" w:hAnsi="Times New Roman" w:cs="Times New Roman"/>
          <w:sz w:val="24"/>
          <w:szCs w:val="24"/>
        </w:rPr>
        <w:t xml:space="preserve"> performance </w:t>
      </w:r>
      <w:r w:rsidR="0046023D">
        <w:rPr>
          <w:rFonts w:ascii="Times New Roman" w:hAnsi="Times New Roman" w:cs="Times New Roman"/>
          <w:sz w:val="24"/>
          <w:szCs w:val="24"/>
        </w:rPr>
        <w:t xml:space="preserve">can </w:t>
      </w:r>
      <w:r w:rsidR="00D505C8">
        <w:rPr>
          <w:rFonts w:ascii="Times New Roman" w:hAnsi="Times New Roman" w:cs="Times New Roman"/>
          <w:sz w:val="24"/>
          <w:szCs w:val="24"/>
        </w:rPr>
        <w:t xml:space="preserve">match or </w:t>
      </w:r>
      <w:r w:rsidR="0046023D">
        <w:rPr>
          <w:rFonts w:ascii="Times New Roman" w:hAnsi="Times New Roman" w:cs="Times New Roman"/>
          <w:sz w:val="24"/>
          <w:szCs w:val="24"/>
        </w:rPr>
        <w:t xml:space="preserve">even </w:t>
      </w:r>
      <w:r w:rsidR="00D505C8">
        <w:rPr>
          <w:rFonts w:ascii="Times New Roman" w:hAnsi="Times New Roman" w:cs="Times New Roman"/>
          <w:sz w:val="24"/>
          <w:szCs w:val="24"/>
        </w:rPr>
        <w:t>beat that of EVs</w:t>
      </w:r>
      <w:r w:rsidR="00E75FD5">
        <w:rPr>
          <w:rFonts w:ascii="Times New Roman" w:hAnsi="Times New Roman" w:cs="Times New Roman"/>
          <w:sz w:val="24"/>
          <w:szCs w:val="24"/>
        </w:rPr>
        <w:t xml:space="preserve">, which mean </w:t>
      </w:r>
      <w:r w:rsidR="00E75FD5" w:rsidRPr="00E75FD5">
        <w:rPr>
          <w:rFonts w:ascii="Times New Roman" w:hAnsi="Times New Roman" w:cs="Times New Roman"/>
          <w:b/>
          <w:bCs/>
          <w:sz w:val="24"/>
          <w:szCs w:val="24"/>
        </w:rPr>
        <w:t>the treat of substitutes is high</w:t>
      </w:r>
      <w:r w:rsidR="00E75FD5">
        <w:rPr>
          <w:rFonts w:ascii="Times New Roman" w:hAnsi="Times New Roman" w:cs="Times New Roman"/>
          <w:b/>
          <w:bCs/>
          <w:sz w:val="24"/>
          <w:szCs w:val="24"/>
        </w:rPr>
        <w:t xml:space="preserve"> for alternative transports</w:t>
      </w:r>
      <w:r w:rsidR="00B313B2">
        <w:rPr>
          <w:rFonts w:ascii="Times New Roman" w:hAnsi="Times New Roman" w:cs="Times New Roman"/>
          <w:b/>
          <w:bCs/>
          <w:sz w:val="24"/>
          <w:szCs w:val="24"/>
        </w:rPr>
        <w:t>(public)</w:t>
      </w:r>
      <w:r w:rsidR="00E75FD5">
        <w:rPr>
          <w:rFonts w:ascii="Times New Roman" w:hAnsi="Times New Roman" w:cs="Times New Roman"/>
          <w:b/>
          <w:bCs/>
          <w:sz w:val="24"/>
          <w:szCs w:val="24"/>
        </w:rPr>
        <w:t>, and low to</w:t>
      </w:r>
      <w:r w:rsidR="00B313B2">
        <w:rPr>
          <w:rFonts w:ascii="Times New Roman" w:hAnsi="Times New Roman" w:cs="Times New Roman"/>
          <w:b/>
          <w:bCs/>
          <w:sz w:val="24"/>
          <w:szCs w:val="24"/>
        </w:rPr>
        <w:t xml:space="preserve"> EVs</w:t>
      </w:r>
      <w:r w:rsidR="00E75FD5">
        <w:rPr>
          <w:rFonts w:ascii="Times New Roman" w:hAnsi="Times New Roman" w:cs="Times New Roman"/>
          <w:b/>
          <w:bCs/>
          <w:sz w:val="24"/>
          <w:szCs w:val="24"/>
        </w:rPr>
        <w:t xml:space="preserve"> </w:t>
      </w:r>
      <w:r w:rsidR="00E75FD5" w:rsidRPr="00E75FD5">
        <w:rPr>
          <w:rFonts w:ascii="Times New Roman" w:hAnsi="Times New Roman" w:cs="Times New Roman"/>
          <w:b/>
          <w:bCs/>
          <w:sz w:val="24"/>
          <w:szCs w:val="24"/>
        </w:rPr>
        <w:t>.</w:t>
      </w:r>
    </w:p>
    <w:p w14:paraId="0AE59779" w14:textId="48CEE7B5" w:rsidR="00C83D5D" w:rsidRDefault="00C83D5D" w:rsidP="00CE1629">
      <w:pPr>
        <w:pStyle w:val="Heading3"/>
      </w:pPr>
      <w:r>
        <w:t>Power of buyers</w:t>
      </w:r>
    </w:p>
    <w:p w14:paraId="0E631A53" w14:textId="476369DB" w:rsidR="00C83D5D" w:rsidRPr="00E226C8" w:rsidRDefault="008F7489" w:rsidP="00E349FC">
      <w:pPr>
        <w:spacing w:after="240" w:line="360" w:lineRule="auto"/>
        <w:ind w:firstLine="567"/>
        <w:jc w:val="both"/>
        <w:rPr>
          <w:rFonts w:ascii="Times New Roman" w:hAnsi="Times New Roman" w:cs="Times New Roman"/>
          <w:b/>
          <w:bCs/>
          <w:i/>
          <w:iCs/>
          <w:sz w:val="24"/>
          <w:szCs w:val="24"/>
        </w:rPr>
      </w:pPr>
      <w:r>
        <w:rPr>
          <w:rFonts w:ascii="Times New Roman" w:hAnsi="Times New Roman" w:cs="Times New Roman"/>
          <w:sz w:val="24"/>
          <w:szCs w:val="24"/>
        </w:rPr>
        <w:t xml:space="preserve">Buyers of EVs are still price sensitive due to ICE cars still being cheap but also because access to substitutes including public transport like trains, buses, </w:t>
      </w:r>
      <w:r w:rsidR="00ED52F9">
        <w:rPr>
          <w:rFonts w:ascii="Times New Roman" w:hAnsi="Times New Roman" w:cs="Times New Roman"/>
          <w:sz w:val="24"/>
          <w:szCs w:val="24"/>
        </w:rPr>
        <w:t xml:space="preserve">ride sharing apps or </w:t>
      </w:r>
      <w:r>
        <w:rPr>
          <w:rFonts w:ascii="Times New Roman" w:hAnsi="Times New Roman" w:cs="Times New Roman"/>
          <w:sz w:val="24"/>
          <w:szCs w:val="24"/>
        </w:rPr>
        <w:t>bicycles</w:t>
      </w:r>
      <w:r w:rsidR="00ED52F9">
        <w:rPr>
          <w:rFonts w:ascii="Times New Roman" w:hAnsi="Times New Roman" w:cs="Times New Roman"/>
          <w:sz w:val="24"/>
          <w:szCs w:val="24"/>
        </w:rPr>
        <w:t xml:space="preserve"> makes it easy to switch,</w:t>
      </w:r>
      <w:r>
        <w:rPr>
          <w:rFonts w:ascii="Times New Roman" w:hAnsi="Times New Roman" w:cs="Times New Roman"/>
          <w:sz w:val="24"/>
          <w:szCs w:val="24"/>
        </w:rPr>
        <w:t xml:space="preserve"> </w:t>
      </w:r>
      <w:r w:rsidR="00ED52F9" w:rsidRPr="000C0EE1">
        <w:rPr>
          <w:rFonts w:ascii="Times New Roman" w:hAnsi="Times New Roman" w:cs="Times New Roman"/>
          <w:b/>
          <w:bCs/>
          <w:sz w:val="24"/>
          <w:szCs w:val="24"/>
        </w:rPr>
        <w:t xml:space="preserve">thus </w:t>
      </w:r>
      <w:r w:rsidRPr="000C0EE1">
        <w:rPr>
          <w:rFonts w:ascii="Times New Roman" w:hAnsi="Times New Roman" w:cs="Times New Roman"/>
          <w:b/>
          <w:bCs/>
          <w:sz w:val="24"/>
          <w:szCs w:val="24"/>
        </w:rPr>
        <w:t>giv</w:t>
      </w:r>
      <w:r w:rsidR="00ED52F9" w:rsidRPr="000C0EE1">
        <w:rPr>
          <w:rFonts w:ascii="Times New Roman" w:hAnsi="Times New Roman" w:cs="Times New Roman"/>
          <w:b/>
          <w:bCs/>
          <w:sz w:val="24"/>
          <w:szCs w:val="24"/>
        </w:rPr>
        <w:t>ing</w:t>
      </w:r>
      <w:r w:rsidRPr="000C0EE1">
        <w:rPr>
          <w:rFonts w:ascii="Times New Roman" w:hAnsi="Times New Roman" w:cs="Times New Roman"/>
          <w:b/>
          <w:bCs/>
          <w:sz w:val="24"/>
          <w:szCs w:val="24"/>
        </w:rPr>
        <w:t xml:space="preserve"> </w:t>
      </w:r>
      <w:r w:rsidR="00ED52F9" w:rsidRPr="000C0EE1">
        <w:rPr>
          <w:rFonts w:ascii="Times New Roman" w:hAnsi="Times New Roman" w:cs="Times New Roman"/>
          <w:b/>
          <w:bCs/>
          <w:sz w:val="24"/>
          <w:szCs w:val="24"/>
        </w:rPr>
        <w:t xml:space="preserve">buyers more </w:t>
      </w:r>
      <w:r w:rsidRPr="000C0EE1">
        <w:rPr>
          <w:rFonts w:ascii="Times New Roman" w:hAnsi="Times New Roman" w:cs="Times New Roman"/>
          <w:b/>
          <w:bCs/>
          <w:sz w:val="24"/>
          <w:szCs w:val="24"/>
        </w:rPr>
        <w:t xml:space="preserve">power </w:t>
      </w:r>
      <w:r>
        <w:rPr>
          <w:rFonts w:ascii="Times New Roman" w:hAnsi="Times New Roman" w:cs="Times New Roman"/>
          <w:sz w:val="24"/>
          <w:szCs w:val="24"/>
        </w:rPr>
        <w:t xml:space="preserve">over </w:t>
      </w:r>
      <w:r w:rsidR="00ED52F9">
        <w:rPr>
          <w:rFonts w:ascii="Times New Roman" w:hAnsi="Times New Roman" w:cs="Times New Roman"/>
          <w:sz w:val="24"/>
          <w:szCs w:val="24"/>
        </w:rPr>
        <w:t xml:space="preserve">EV </w:t>
      </w:r>
      <w:r>
        <w:rPr>
          <w:rFonts w:ascii="Times New Roman" w:hAnsi="Times New Roman" w:cs="Times New Roman"/>
          <w:sz w:val="24"/>
          <w:szCs w:val="24"/>
        </w:rPr>
        <w:t xml:space="preserve">OEMs. Buyer </w:t>
      </w:r>
      <w:r w:rsidR="00ED52F9">
        <w:rPr>
          <w:rFonts w:ascii="Times New Roman" w:hAnsi="Times New Roman" w:cs="Times New Roman"/>
          <w:sz w:val="24"/>
          <w:szCs w:val="24"/>
        </w:rPr>
        <w:t xml:space="preserve">power </w:t>
      </w:r>
      <w:r>
        <w:rPr>
          <w:rFonts w:ascii="Times New Roman" w:hAnsi="Times New Roman" w:cs="Times New Roman"/>
          <w:sz w:val="24"/>
          <w:szCs w:val="24"/>
        </w:rPr>
        <w:t xml:space="preserve">is predicted to increase </w:t>
      </w:r>
      <w:r w:rsidR="00ED52F9">
        <w:rPr>
          <w:rFonts w:ascii="Times New Roman" w:hAnsi="Times New Roman" w:cs="Times New Roman"/>
          <w:sz w:val="24"/>
          <w:szCs w:val="24"/>
        </w:rPr>
        <w:t xml:space="preserve">even </w:t>
      </w:r>
      <w:r>
        <w:rPr>
          <w:rFonts w:ascii="Times New Roman" w:hAnsi="Times New Roman" w:cs="Times New Roman"/>
          <w:sz w:val="24"/>
          <w:szCs w:val="24"/>
        </w:rPr>
        <w:t>further over the next decade due to excess capacity arising out EV production outstripping demand as shown in figure below (Deloitte 2018).</w:t>
      </w:r>
      <w:r w:rsidR="0083051A" w:rsidRPr="0083051A">
        <w:t xml:space="preserve"> </w:t>
      </w:r>
      <w:r w:rsidR="0083051A" w:rsidRPr="0083051A">
        <w:rPr>
          <w:rFonts w:ascii="Times New Roman" w:hAnsi="Times New Roman" w:cs="Times New Roman"/>
          <w:sz w:val="24"/>
          <w:szCs w:val="24"/>
        </w:rPr>
        <w:t xml:space="preserve">Analysts </w:t>
      </w:r>
      <w:r w:rsidR="0083051A">
        <w:rPr>
          <w:rFonts w:ascii="Times New Roman" w:hAnsi="Times New Roman" w:cs="Times New Roman"/>
          <w:sz w:val="24"/>
          <w:szCs w:val="24"/>
        </w:rPr>
        <w:t>have forecasted</w:t>
      </w:r>
      <w:r w:rsidR="0083051A" w:rsidRPr="0083051A">
        <w:rPr>
          <w:rFonts w:ascii="Times New Roman" w:hAnsi="Times New Roman" w:cs="Times New Roman"/>
          <w:sz w:val="24"/>
          <w:szCs w:val="24"/>
        </w:rPr>
        <w:t xml:space="preserve"> global over-supply of 14</w:t>
      </w:r>
      <w:r w:rsidR="00FC1BD5">
        <w:rPr>
          <w:rFonts w:ascii="Times New Roman" w:hAnsi="Times New Roman" w:cs="Times New Roman"/>
          <w:sz w:val="24"/>
          <w:szCs w:val="24"/>
        </w:rPr>
        <w:t>million</w:t>
      </w:r>
      <w:r w:rsidR="0083051A" w:rsidRPr="0083051A">
        <w:rPr>
          <w:rFonts w:ascii="Times New Roman" w:hAnsi="Times New Roman" w:cs="Times New Roman"/>
          <w:sz w:val="24"/>
          <w:szCs w:val="24"/>
        </w:rPr>
        <w:t xml:space="preserve"> electric cars by 203</w:t>
      </w:r>
      <w:r w:rsidR="0083051A">
        <w:rPr>
          <w:rFonts w:ascii="Times New Roman" w:hAnsi="Times New Roman" w:cs="Times New Roman"/>
          <w:sz w:val="24"/>
          <w:szCs w:val="24"/>
        </w:rPr>
        <w:t>0 (CB Insights 2019).</w:t>
      </w:r>
      <w:r w:rsidR="00E226C8">
        <w:rPr>
          <w:rFonts w:ascii="Times New Roman" w:hAnsi="Times New Roman" w:cs="Times New Roman"/>
          <w:sz w:val="24"/>
          <w:szCs w:val="24"/>
        </w:rPr>
        <w:t xml:space="preserve"> So the power of buyers is </w:t>
      </w:r>
      <w:r w:rsidR="00E226C8" w:rsidRPr="00E226C8">
        <w:rPr>
          <w:rFonts w:ascii="Times New Roman" w:hAnsi="Times New Roman" w:cs="Times New Roman"/>
          <w:b/>
          <w:bCs/>
          <w:sz w:val="24"/>
          <w:szCs w:val="24"/>
        </w:rPr>
        <w:t>high</w:t>
      </w:r>
      <w:r w:rsidR="00E226C8">
        <w:rPr>
          <w:rFonts w:ascii="Times New Roman" w:hAnsi="Times New Roman" w:cs="Times New Roman"/>
          <w:b/>
          <w:bCs/>
          <w:sz w:val="24"/>
          <w:szCs w:val="24"/>
        </w:rPr>
        <w:t>.</w:t>
      </w:r>
    </w:p>
    <w:p w14:paraId="0AAB8033" w14:textId="7483FBDB" w:rsidR="00ED52F9" w:rsidRPr="00ED52F9" w:rsidRDefault="00ED52F9" w:rsidP="00E349FC">
      <w:pPr>
        <w:pStyle w:val="Caption"/>
        <w:keepNext/>
        <w:ind w:firstLine="567"/>
        <w:jc w:val="both"/>
        <w:rPr>
          <w:color w:val="auto"/>
          <w:sz w:val="24"/>
          <w:szCs w:val="24"/>
        </w:rPr>
      </w:pPr>
      <w:r w:rsidRPr="00ED52F9">
        <w:rPr>
          <w:color w:val="auto"/>
          <w:sz w:val="24"/>
          <w:szCs w:val="24"/>
        </w:rPr>
        <w:t xml:space="preserve">Figure </w:t>
      </w:r>
      <w:r w:rsidR="00B05759">
        <w:rPr>
          <w:color w:val="auto"/>
          <w:sz w:val="24"/>
          <w:szCs w:val="24"/>
        </w:rPr>
        <w:fldChar w:fldCharType="begin"/>
      </w:r>
      <w:r w:rsidR="00B05759">
        <w:rPr>
          <w:color w:val="auto"/>
          <w:sz w:val="24"/>
          <w:szCs w:val="24"/>
        </w:rPr>
        <w:instrText xml:space="preserve"> SEQ Figure \* ARABIC </w:instrText>
      </w:r>
      <w:r w:rsidR="00B05759">
        <w:rPr>
          <w:color w:val="auto"/>
          <w:sz w:val="24"/>
          <w:szCs w:val="24"/>
        </w:rPr>
        <w:fldChar w:fldCharType="separate"/>
      </w:r>
      <w:r w:rsidR="00B05759">
        <w:rPr>
          <w:noProof/>
          <w:color w:val="auto"/>
          <w:sz w:val="24"/>
          <w:szCs w:val="24"/>
        </w:rPr>
        <w:t>4</w:t>
      </w:r>
      <w:r w:rsidR="00B05759">
        <w:rPr>
          <w:color w:val="auto"/>
          <w:sz w:val="24"/>
          <w:szCs w:val="24"/>
        </w:rPr>
        <w:fldChar w:fldCharType="end"/>
      </w:r>
      <w:r w:rsidRPr="00ED52F9">
        <w:rPr>
          <w:color w:val="auto"/>
          <w:sz w:val="24"/>
          <w:szCs w:val="24"/>
        </w:rPr>
        <w:t>: Electric vehicles: Market demand v industry supply</w:t>
      </w:r>
    </w:p>
    <w:p w14:paraId="79A37D2F" w14:textId="0E57EBB6" w:rsidR="00ED52F9" w:rsidRPr="00ED52F9" w:rsidRDefault="00ED52F9" w:rsidP="00313A3B">
      <w:pPr>
        <w:spacing w:after="240" w:line="360" w:lineRule="auto"/>
        <w:ind w:left="567"/>
        <w:jc w:val="both"/>
        <w:rPr>
          <w:rFonts w:ascii="Times New Roman" w:hAnsi="Times New Roman" w:cs="Times New Roman"/>
          <w:i/>
          <w:iCs/>
          <w:sz w:val="24"/>
          <w:szCs w:val="24"/>
        </w:rPr>
      </w:pPr>
      <w:r w:rsidRPr="00ED52F9">
        <w:rPr>
          <w:noProof/>
        </w:rPr>
        <w:drawing>
          <wp:inline distT="0" distB="0" distL="0" distR="0" wp14:anchorId="34ED66B6" wp14:editId="26CE9700">
            <wp:extent cx="5731290" cy="2009929"/>
            <wp:effectExtent l="19050" t="19050" r="2222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Lst>
                    </a:blip>
                    <a:srcRect t="5407" b="3287"/>
                    <a:stretch/>
                  </pic:blipFill>
                  <pic:spPr bwMode="auto">
                    <a:xfrm>
                      <a:off x="0" y="0"/>
                      <a:ext cx="5733423" cy="201067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r w:rsidRPr="00ED52F9">
        <w:rPr>
          <w:rFonts w:ascii="Times New Roman" w:hAnsi="Times New Roman" w:cs="Times New Roman"/>
          <w:i/>
          <w:iCs/>
          <w:sz w:val="24"/>
          <w:szCs w:val="24"/>
        </w:rPr>
        <w:t>Source: Deloitte 2018</w:t>
      </w:r>
    </w:p>
    <w:p w14:paraId="24E9507F" w14:textId="77777777" w:rsidR="00C83D5D" w:rsidRDefault="00C83D5D" w:rsidP="00CE1629">
      <w:pPr>
        <w:pStyle w:val="Heading3"/>
      </w:pPr>
      <w:r>
        <w:lastRenderedPageBreak/>
        <w:t>Power of suppliers</w:t>
      </w:r>
    </w:p>
    <w:p w14:paraId="3058B084" w14:textId="3126994A" w:rsidR="00C83D5D" w:rsidRDefault="00CB3664"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Other than Tesla which manufactures its own s</w:t>
      </w:r>
      <w:r w:rsidRPr="00CB3664">
        <w:rPr>
          <w:rFonts w:ascii="Times New Roman" w:hAnsi="Times New Roman" w:cs="Times New Roman"/>
          <w:sz w:val="24"/>
          <w:szCs w:val="24"/>
        </w:rPr>
        <w:t>mall-format</w:t>
      </w:r>
      <w:r w:rsidR="00AB34E9">
        <w:rPr>
          <w:rFonts w:ascii="Times New Roman" w:hAnsi="Times New Roman" w:cs="Times New Roman"/>
          <w:sz w:val="24"/>
          <w:szCs w:val="24"/>
        </w:rPr>
        <w:t xml:space="preserve"> </w:t>
      </w:r>
      <w:r w:rsidRPr="00CB3664">
        <w:rPr>
          <w:rFonts w:ascii="Times New Roman" w:hAnsi="Times New Roman" w:cs="Times New Roman"/>
          <w:sz w:val="24"/>
          <w:szCs w:val="24"/>
        </w:rPr>
        <w:t>Li-ion-based</w:t>
      </w:r>
      <w:r>
        <w:rPr>
          <w:rFonts w:ascii="Times New Roman" w:hAnsi="Times New Roman" w:cs="Times New Roman"/>
          <w:sz w:val="24"/>
          <w:szCs w:val="24"/>
        </w:rPr>
        <w:t xml:space="preserve"> batteries, almost all other OEM car manufacturers outsource production of the </w:t>
      </w:r>
      <w:r w:rsidR="00F04D49">
        <w:rPr>
          <w:rFonts w:ascii="Times New Roman" w:hAnsi="Times New Roman" w:cs="Times New Roman"/>
          <w:sz w:val="24"/>
          <w:szCs w:val="24"/>
        </w:rPr>
        <w:t xml:space="preserve">main component of EV cars – the </w:t>
      </w:r>
      <w:r>
        <w:rPr>
          <w:rFonts w:ascii="Times New Roman" w:hAnsi="Times New Roman" w:cs="Times New Roman"/>
          <w:sz w:val="24"/>
          <w:szCs w:val="24"/>
        </w:rPr>
        <w:t>battery pack</w:t>
      </w:r>
      <w:r w:rsidR="00F04D49">
        <w:rPr>
          <w:rFonts w:ascii="Times New Roman" w:hAnsi="Times New Roman" w:cs="Times New Roman"/>
          <w:sz w:val="24"/>
          <w:szCs w:val="24"/>
        </w:rPr>
        <w:t>,</w:t>
      </w:r>
      <w:r>
        <w:rPr>
          <w:rFonts w:ascii="Times New Roman" w:hAnsi="Times New Roman" w:cs="Times New Roman"/>
          <w:sz w:val="24"/>
          <w:szCs w:val="24"/>
        </w:rPr>
        <w:t xml:space="preserve"> to battery suppliers.</w:t>
      </w:r>
      <w:r w:rsidR="00F04D49">
        <w:rPr>
          <w:rFonts w:ascii="Times New Roman" w:hAnsi="Times New Roman" w:cs="Times New Roman"/>
          <w:sz w:val="24"/>
          <w:szCs w:val="24"/>
        </w:rPr>
        <w:t xml:space="preserve"> Because the battery makes up a third of the cost of EVs, its suppliers</w:t>
      </w:r>
      <w:r w:rsidR="00AB34E9">
        <w:rPr>
          <w:rFonts w:ascii="Times New Roman" w:hAnsi="Times New Roman" w:cs="Times New Roman"/>
          <w:sz w:val="24"/>
          <w:szCs w:val="24"/>
        </w:rPr>
        <w:t xml:space="preserve"> </w:t>
      </w:r>
      <w:r w:rsidR="00F04D49" w:rsidRPr="000C0EE1">
        <w:rPr>
          <w:rFonts w:ascii="Times New Roman" w:hAnsi="Times New Roman" w:cs="Times New Roman"/>
          <w:b/>
          <w:bCs/>
          <w:sz w:val="24"/>
          <w:szCs w:val="24"/>
        </w:rPr>
        <w:t>have significant bargaining power</w:t>
      </w:r>
      <w:r w:rsidR="00B313B2">
        <w:rPr>
          <w:rFonts w:ascii="Times New Roman" w:hAnsi="Times New Roman" w:cs="Times New Roman"/>
          <w:b/>
          <w:bCs/>
          <w:sz w:val="24"/>
          <w:szCs w:val="24"/>
        </w:rPr>
        <w:t>, so the power of suppliers is high</w:t>
      </w:r>
      <w:r w:rsidR="00F04D49">
        <w:rPr>
          <w:rFonts w:ascii="Times New Roman" w:hAnsi="Times New Roman" w:cs="Times New Roman"/>
          <w:sz w:val="24"/>
          <w:szCs w:val="24"/>
        </w:rPr>
        <w:t xml:space="preserve"> over OEMs</w:t>
      </w:r>
      <w:r w:rsidR="00AB34E9">
        <w:rPr>
          <w:rFonts w:ascii="Times New Roman" w:hAnsi="Times New Roman" w:cs="Times New Roman"/>
          <w:sz w:val="24"/>
          <w:szCs w:val="24"/>
        </w:rPr>
        <w:t xml:space="preserve"> in the short run</w:t>
      </w:r>
      <w:r w:rsidR="00F04D49" w:rsidRPr="00F04D49">
        <w:rPr>
          <w:rFonts w:ascii="Times New Roman" w:hAnsi="Times New Roman" w:cs="Times New Roman"/>
          <w:sz w:val="24"/>
          <w:szCs w:val="24"/>
        </w:rPr>
        <w:t xml:space="preserve"> </w:t>
      </w:r>
      <w:r w:rsidR="00F04D49">
        <w:rPr>
          <w:rFonts w:ascii="Times New Roman" w:hAnsi="Times New Roman" w:cs="Times New Roman"/>
          <w:sz w:val="24"/>
          <w:szCs w:val="24"/>
        </w:rPr>
        <w:t>(</w:t>
      </w:r>
      <w:r w:rsidR="00F04D49" w:rsidRPr="00F04D49">
        <w:rPr>
          <w:rFonts w:ascii="Times New Roman" w:hAnsi="Times New Roman" w:cs="Times New Roman"/>
          <w:sz w:val="24"/>
          <w:szCs w:val="24"/>
        </w:rPr>
        <w:t>Deloitte 2018)</w:t>
      </w:r>
      <w:r w:rsidR="00F04D49">
        <w:rPr>
          <w:rFonts w:ascii="Times New Roman" w:hAnsi="Times New Roman" w:cs="Times New Roman"/>
          <w:sz w:val="24"/>
          <w:szCs w:val="24"/>
        </w:rPr>
        <w:t>.</w:t>
      </w:r>
    </w:p>
    <w:p w14:paraId="4B4A5BCC" w14:textId="7C2F319E" w:rsidR="00313A3B" w:rsidRDefault="005C6EB5"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While Porters five forces shows that the EV market is likely to become as competitive as the general auto industry, the framework has been criticised for making assumption</w:t>
      </w:r>
      <w:r w:rsidR="00452D43">
        <w:rPr>
          <w:rFonts w:ascii="Times New Roman" w:hAnsi="Times New Roman" w:cs="Times New Roman"/>
          <w:sz w:val="24"/>
          <w:szCs w:val="24"/>
        </w:rPr>
        <w:t>s</w:t>
      </w:r>
      <w:r>
        <w:rPr>
          <w:rFonts w:ascii="Times New Roman" w:hAnsi="Times New Roman" w:cs="Times New Roman"/>
          <w:sz w:val="24"/>
          <w:szCs w:val="24"/>
        </w:rPr>
        <w:t xml:space="preserve"> that </w:t>
      </w:r>
      <w:r w:rsidR="00D3245F">
        <w:rPr>
          <w:rFonts w:ascii="Times New Roman" w:hAnsi="Times New Roman" w:cs="Times New Roman"/>
          <w:sz w:val="24"/>
          <w:szCs w:val="24"/>
        </w:rPr>
        <w:t>all th</w:t>
      </w:r>
      <w:r>
        <w:rPr>
          <w:rFonts w:ascii="Times New Roman" w:hAnsi="Times New Roman" w:cs="Times New Roman"/>
          <w:sz w:val="24"/>
          <w:szCs w:val="24"/>
        </w:rPr>
        <w:t>e forces</w:t>
      </w:r>
      <w:r w:rsidR="00D3245F">
        <w:rPr>
          <w:rFonts w:ascii="Times New Roman" w:hAnsi="Times New Roman" w:cs="Times New Roman"/>
          <w:sz w:val="24"/>
          <w:szCs w:val="24"/>
        </w:rPr>
        <w:t xml:space="preserve"> </w:t>
      </w:r>
      <w:r>
        <w:rPr>
          <w:rFonts w:ascii="Times New Roman" w:hAnsi="Times New Roman" w:cs="Times New Roman"/>
          <w:sz w:val="24"/>
          <w:szCs w:val="24"/>
        </w:rPr>
        <w:t xml:space="preserve">apply </w:t>
      </w:r>
      <w:r w:rsidRPr="005C6EB5">
        <w:rPr>
          <w:rFonts w:ascii="Times New Roman" w:hAnsi="Times New Roman" w:cs="Times New Roman"/>
          <w:sz w:val="24"/>
          <w:szCs w:val="24"/>
        </w:rPr>
        <w:t xml:space="preserve">equally to all </w:t>
      </w:r>
      <w:r w:rsidR="00D3245F">
        <w:rPr>
          <w:rFonts w:ascii="Times New Roman" w:hAnsi="Times New Roman" w:cs="Times New Roman"/>
          <w:sz w:val="24"/>
          <w:szCs w:val="24"/>
        </w:rPr>
        <w:t>manufacturers</w:t>
      </w:r>
      <w:r>
        <w:rPr>
          <w:rFonts w:ascii="Times New Roman" w:hAnsi="Times New Roman" w:cs="Times New Roman"/>
          <w:sz w:val="24"/>
          <w:szCs w:val="24"/>
        </w:rPr>
        <w:t xml:space="preserve"> within an industry. </w:t>
      </w:r>
      <w:r w:rsidRPr="005C6EB5">
        <w:rPr>
          <w:rFonts w:ascii="Times New Roman" w:hAnsi="Times New Roman" w:cs="Times New Roman"/>
          <w:sz w:val="24"/>
          <w:szCs w:val="24"/>
        </w:rPr>
        <w:t xml:space="preserve">Stonehouse and Snowdon </w:t>
      </w:r>
      <w:r>
        <w:rPr>
          <w:rFonts w:ascii="Times New Roman" w:hAnsi="Times New Roman" w:cs="Times New Roman"/>
          <w:sz w:val="24"/>
          <w:szCs w:val="24"/>
        </w:rPr>
        <w:t>(</w:t>
      </w:r>
      <w:r w:rsidRPr="005C6EB5">
        <w:rPr>
          <w:rFonts w:ascii="Times New Roman" w:hAnsi="Times New Roman" w:cs="Times New Roman"/>
          <w:sz w:val="24"/>
          <w:szCs w:val="24"/>
        </w:rPr>
        <w:t>2007)</w:t>
      </w:r>
      <w:r>
        <w:rPr>
          <w:rFonts w:ascii="Times New Roman" w:hAnsi="Times New Roman" w:cs="Times New Roman"/>
          <w:sz w:val="24"/>
          <w:szCs w:val="24"/>
        </w:rPr>
        <w:t xml:space="preserve"> </w:t>
      </w:r>
      <w:r w:rsidR="00452D43">
        <w:rPr>
          <w:rFonts w:ascii="Times New Roman" w:hAnsi="Times New Roman" w:cs="Times New Roman"/>
          <w:sz w:val="24"/>
          <w:szCs w:val="24"/>
        </w:rPr>
        <w:t>for instance</w:t>
      </w:r>
      <w:r>
        <w:rPr>
          <w:rFonts w:ascii="Times New Roman" w:hAnsi="Times New Roman" w:cs="Times New Roman"/>
          <w:sz w:val="24"/>
          <w:szCs w:val="24"/>
        </w:rPr>
        <w:t xml:space="preserve"> argued that</w:t>
      </w:r>
      <w:r w:rsidRPr="005C6EB5">
        <w:rPr>
          <w:rFonts w:ascii="Times New Roman" w:hAnsi="Times New Roman" w:cs="Times New Roman"/>
          <w:sz w:val="24"/>
          <w:szCs w:val="24"/>
        </w:rPr>
        <w:t xml:space="preserve"> the strengths of </w:t>
      </w:r>
      <w:r>
        <w:rPr>
          <w:rFonts w:ascii="Times New Roman" w:hAnsi="Times New Roman" w:cs="Times New Roman"/>
          <w:sz w:val="24"/>
          <w:szCs w:val="24"/>
        </w:rPr>
        <w:t xml:space="preserve">the five </w:t>
      </w:r>
      <w:r w:rsidRPr="005C6EB5">
        <w:rPr>
          <w:rFonts w:ascii="Times New Roman" w:hAnsi="Times New Roman" w:cs="Times New Roman"/>
          <w:sz w:val="24"/>
          <w:szCs w:val="24"/>
        </w:rPr>
        <w:t xml:space="preserve">forces may </w:t>
      </w:r>
      <w:r>
        <w:rPr>
          <w:rFonts w:ascii="Times New Roman" w:hAnsi="Times New Roman" w:cs="Times New Roman"/>
          <w:sz w:val="24"/>
          <w:szCs w:val="24"/>
        </w:rPr>
        <w:t xml:space="preserve">impact individual </w:t>
      </w:r>
      <w:r w:rsidRPr="005C6EB5">
        <w:rPr>
          <w:rFonts w:ascii="Times New Roman" w:hAnsi="Times New Roman" w:cs="Times New Roman"/>
          <w:sz w:val="24"/>
          <w:szCs w:val="24"/>
        </w:rPr>
        <w:t>firm</w:t>
      </w:r>
      <w:r>
        <w:rPr>
          <w:rFonts w:ascii="Times New Roman" w:hAnsi="Times New Roman" w:cs="Times New Roman"/>
          <w:sz w:val="24"/>
          <w:szCs w:val="24"/>
        </w:rPr>
        <w:t>s</w:t>
      </w:r>
      <w:r w:rsidRPr="005C6EB5">
        <w:rPr>
          <w:rFonts w:ascii="Times New Roman" w:hAnsi="Times New Roman" w:cs="Times New Roman"/>
          <w:sz w:val="24"/>
          <w:szCs w:val="24"/>
        </w:rPr>
        <w:t xml:space="preserve"> </w:t>
      </w:r>
      <w:r>
        <w:rPr>
          <w:rFonts w:ascii="Times New Roman" w:hAnsi="Times New Roman" w:cs="Times New Roman"/>
          <w:sz w:val="24"/>
          <w:szCs w:val="24"/>
        </w:rPr>
        <w:t xml:space="preserve">differently </w:t>
      </w:r>
      <w:r w:rsidRPr="005C6EB5">
        <w:rPr>
          <w:rFonts w:ascii="Times New Roman" w:hAnsi="Times New Roman" w:cs="Times New Roman"/>
          <w:sz w:val="24"/>
          <w:szCs w:val="24"/>
        </w:rPr>
        <w:t xml:space="preserve">depending on </w:t>
      </w:r>
      <w:r>
        <w:rPr>
          <w:rFonts w:ascii="Times New Roman" w:hAnsi="Times New Roman" w:cs="Times New Roman"/>
          <w:sz w:val="24"/>
          <w:szCs w:val="24"/>
        </w:rPr>
        <w:t xml:space="preserve">firm </w:t>
      </w:r>
      <w:r w:rsidRPr="005C6EB5">
        <w:rPr>
          <w:rFonts w:ascii="Times New Roman" w:hAnsi="Times New Roman" w:cs="Times New Roman"/>
          <w:sz w:val="24"/>
          <w:szCs w:val="24"/>
        </w:rPr>
        <w:t xml:space="preserve">size and </w:t>
      </w:r>
      <w:r w:rsidR="00ED3730">
        <w:rPr>
          <w:rFonts w:ascii="Times New Roman" w:hAnsi="Times New Roman" w:cs="Times New Roman"/>
          <w:sz w:val="24"/>
          <w:szCs w:val="24"/>
        </w:rPr>
        <w:t>brand power</w:t>
      </w:r>
      <w:r w:rsidRPr="005C6EB5">
        <w:rPr>
          <w:rFonts w:ascii="Times New Roman" w:hAnsi="Times New Roman" w:cs="Times New Roman"/>
          <w:sz w:val="24"/>
          <w:szCs w:val="24"/>
        </w:rPr>
        <w:t>.</w:t>
      </w:r>
    </w:p>
    <w:p w14:paraId="3BE0B159" w14:textId="0ABA1E10" w:rsidR="00B313B2" w:rsidRPr="00A81A66" w:rsidRDefault="00B313B2"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The EV industries is becoming more and more attractive</w:t>
      </w:r>
      <w:r w:rsidR="00313A3B">
        <w:rPr>
          <w:rFonts w:ascii="Times New Roman" w:hAnsi="Times New Roman" w:cs="Times New Roman"/>
          <w:sz w:val="24"/>
          <w:szCs w:val="24"/>
        </w:rPr>
        <w:t xml:space="preserve"> it has a big poenitentia of growth</w:t>
      </w:r>
      <w:r>
        <w:rPr>
          <w:rFonts w:ascii="Times New Roman" w:hAnsi="Times New Roman" w:cs="Times New Roman"/>
          <w:sz w:val="24"/>
          <w:szCs w:val="24"/>
        </w:rPr>
        <w:t xml:space="preserve"> for existing car producers and for new startups. The </w:t>
      </w:r>
      <w:r w:rsidR="00313A3B">
        <w:rPr>
          <w:rFonts w:ascii="Times New Roman" w:hAnsi="Times New Roman" w:cs="Times New Roman"/>
          <w:sz w:val="24"/>
          <w:szCs w:val="24"/>
        </w:rPr>
        <w:t>government</w:t>
      </w:r>
      <w:r>
        <w:rPr>
          <w:rFonts w:ascii="Times New Roman" w:hAnsi="Times New Roman" w:cs="Times New Roman"/>
          <w:sz w:val="24"/>
          <w:szCs w:val="24"/>
        </w:rPr>
        <w:t xml:space="preserve"> i</w:t>
      </w:r>
      <w:r w:rsidR="00313A3B">
        <w:rPr>
          <w:rFonts w:ascii="Times New Roman" w:hAnsi="Times New Roman" w:cs="Times New Roman"/>
          <w:sz w:val="24"/>
          <w:szCs w:val="24"/>
        </w:rPr>
        <w:t>n</w:t>
      </w:r>
      <w:r>
        <w:rPr>
          <w:rFonts w:ascii="Times New Roman" w:hAnsi="Times New Roman" w:cs="Times New Roman"/>
          <w:sz w:val="24"/>
          <w:szCs w:val="24"/>
        </w:rPr>
        <w:t xml:space="preserve"> many countries</w:t>
      </w:r>
      <w:r w:rsidR="00313A3B">
        <w:rPr>
          <w:rFonts w:ascii="Times New Roman" w:hAnsi="Times New Roman" w:cs="Times New Roman"/>
          <w:sz w:val="24"/>
          <w:szCs w:val="24"/>
        </w:rPr>
        <w:t xml:space="preserve"> are</w:t>
      </w:r>
      <w:r>
        <w:rPr>
          <w:rFonts w:ascii="Times New Roman" w:hAnsi="Times New Roman" w:cs="Times New Roman"/>
          <w:sz w:val="24"/>
          <w:szCs w:val="24"/>
        </w:rPr>
        <w:t xml:space="preserve"> supporting the EVs producers to produce </w:t>
      </w:r>
      <w:r w:rsidR="00313A3B">
        <w:rPr>
          <w:rFonts w:ascii="Times New Roman" w:hAnsi="Times New Roman" w:cs="Times New Roman"/>
          <w:sz w:val="24"/>
          <w:szCs w:val="24"/>
        </w:rPr>
        <w:t xml:space="preserve">EVs, </w:t>
      </w:r>
      <w:r>
        <w:rPr>
          <w:rFonts w:ascii="Times New Roman" w:hAnsi="Times New Roman" w:cs="Times New Roman"/>
          <w:sz w:val="24"/>
          <w:szCs w:val="24"/>
        </w:rPr>
        <w:t xml:space="preserve">and also its investing in infrastructures for </w:t>
      </w:r>
      <w:r w:rsidR="00313A3B">
        <w:rPr>
          <w:rFonts w:ascii="Times New Roman" w:hAnsi="Times New Roman" w:cs="Times New Roman"/>
          <w:sz w:val="24"/>
          <w:szCs w:val="24"/>
        </w:rPr>
        <w:t>charging stations and</w:t>
      </w:r>
      <w:r>
        <w:rPr>
          <w:rFonts w:ascii="Times New Roman" w:hAnsi="Times New Roman" w:cs="Times New Roman"/>
          <w:sz w:val="24"/>
          <w:szCs w:val="24"/>
        </w:rPr>
        <w:t xml:space="preserve"> encourage the customers to purchase them</w:t>
      </w:r>
      <w:r w:rsidR="00313A3B">
        <w:rPr>
          <w:rFonts w:ascii="Times New Roman" w:hAnsi="Times New Roman" w:cs="Times New Roman"/>
          <w:sz w:val="24"/>
          <w:szCs w:val="24"/>
        </w:rPr>
        <w:t xml:space="preserve"> by government stimuli and subsidies.</w:t>
      </w:r>
    </w:p>
    <w:p w14:paraId="5C849145" w14:textId="0398CB4B" w:rsidR="00B1467F" w:rsidRPr="00A81A66" w:rsidRDefault="00A81A66" w:rsidP="00E349FC">
      <w:pPr>
        <w:pStyle w:val="Heading2"/>
        <w:spacing w:line="360" w:lineRule="auto"/>
        <w:ind w:firstLine="567"/>
        <w:jc w:val="both"/>
      </w:pPr>
      <w:r>
        <w:t xml:space="preserve">C. </w:t>
      </w:r>
      <w:r w:rsidR="00B1467F" w:rsidRPr="00A81A66">
        <w:t xml:space="preserve">Organisation changes </w:t>
      </w:r>
      <w:r w:rsidR="00114195" w:rsidRPr="00A81A66">
        <w:t>- evaluate</w:t>
      </w:r>
      <w:r w:rsidR="00B1467F" w:rsidRPr="00A81A66">
        <w:t xml:space="preserve"> the changes</w:t>
      </w:r>
      <w:r w:rsidR="00114195" w:rsidRPr="00A81A66">
        <w:t xml:space="preserve"> </w:t>
      </w:r>
      <w:r w:rsidR="008C1F1B">
        <w:t xml:space="preserve">driving move </w:t>
      </w:r>
      <w:r>
        <w:t>towards EVs</w:t>
      </w:r>
      <w:r w:rsidR="008C1F1B">
        <w:t xml:space="preserve"> </w:t>
      </w:r>
      <w:r w:rsidR="00FD09B5">
        <w:t>and the reasons for these organizational changes</w:t>
      </w:r>
      <w:r>
        <w:t xml:space="preserve"> </w:t>
      </w:r>
    </w:p>
    <w:p w14:paraId="0582F836" w14:textId="3D7C7754" w:rsidR="00304665" w:rsidRDefault="00823381"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To support </w:t>
      </w:r>
      <w:r w:rsidR="003E24C6">
        <w:rPr>
          <w:rFonts w:ascii="Times New Roman" w:hAnsi="Times New Roman" w:cs="Times New Roman"/>
          <w:sz w:val="24"/>
          <w:szCs w:val="24"/>
        </w:rPr>
        <w:t xml:space="preserve">EV </w:t>
      </w:r>
      <w:r>
        <w:rPr>
          <w:rFonts w:ascii="Times New Roman" w:hAnsi="Times New Roman" w:cs="Times New Roman"/>
          <w:sz w:val="24"/>
          <w:szCs w:val="24"/>
        </w:rPr>
        <w:t xml:space="preserve">growth, </w:t>
      </w:r>
      <w:r w:rsidR="00FE0A37">
        <w:rPr>
          <w:rFonts w:ascii="Times New Roman" w:hAnsi="Times New Roman" w:cs="Times New Roman"/>
          <w:sz w:val="24"/>
          <w:szCs w:val="24"/>
        </w:rPr>
        <w:t>the</w:t>
      </w:r>
      <w:r w:rsidR="003E24C6">
        <w:rPr>
          <w:rFonts w:ascii="Times New Roman" w:hAnsi="Times New Roman" w:cs="Times New Roman"/>
          <w:sz w:val="24"/>
          <w:szCs w:val="24"/>
        </w:rPr>
        <w:t xml:space="preserve"> automobile industry</w:t>
      </w:r>
      <w:r w:rsidR="00FE0A37">
        <w:rPr>
          <w:rFonts w:ascii="Times New Roman" w:hAnsi="Times New Roman" w:cs="Times New Roman"/>
          <w:sz w:val="24"/>
          <w:szCs w:val="24"/>
        </w:rPr>
        <w:t xml:space="preserve"> </w:t>
      </w:r>
      <w:r w:rsidR="00685A3F">
        <w:rPr>
          <w:rFonts w:ascii="Times New Roman" w:hAnsi="Times New Roman" w:cs="Times New Roman"/>
          <w:sz w:val="24"/>
          <w:szCs w:val="24"/>
        </w:rPr>
        <w:t xml:space="preserve">structure, technology, and </w:t>
      </w:r>
      <w:r w:rsidR="00FE0A37">
        <w:rPr>
          <w:rFonts w:ascii="Times New Roman" w:hAnsi="Times New Roman" w:cs="Times New Roman"/>
          <w:sz w:val="24"/>
          <w:szCs w:val="24"/>
        </w:rPr>
        <w:t>supply chain is being overhauled with new manufacturing techniques</w:t>
      </w:r>
      <w:r w:rsidR="00685A3F">
        <w:rPr>
          <w:rFonts w:ascii="Times New Roman" w:hAnsi="Times New Roman" w:cs="Times New Roman"/>
          <w:sz w:val="24"/>
          <w:szCs w:val="24"/>
        </w:rPr>
        <w:t>,</w:t>
      </w:r>
      <w:r w:rsidR="00FE0A37">
        <w:rPr>
          <w:rFonts w:ascii="Times New Roman" w:hAnsi="Times New Roman" w:cs="Times New Roman"/>
          <w:sz w:val="24"/>
          <w:szCs w:val="24"/>
        </w:rPr>
        <w:t xml:space="preserve"> </w:t>
      </w:r>
      <w:r w:rsidR="00685A3F">
        <w:rPr>
          <w:rFonts w:ascii="Times New Roman" w:hAnsi="Times New Roman" w:cs="Times New Roman"/>
          <w:sz w:val="24"/>
          <w:szCs w:val="24"/>
        </w:rPr>
        <w:t>capabilities, strategies and business models.</w:t>
      </w:r>
    </w:p>
    <w:p w14:paraId="6BF5512A" w14:textId="193B4535" w:rsidR="00C76739" w:rsidRDefault="00C76739" w:rsidP="00CE1629">
      <w:pPr>
        <w:pStyle w:val="Heading3"/>
      </w:pPr>
      <w:r>
        <w:t>Production strategy changes</w:t>
      </w:r>
    </w:p>
    <w:p w14:paraId="4D8BDC6C" w14:textId="1BEB7765" w:rsidR="009F691B" w:rsidRDefault="009F691B" w:rsidP="00E349FC">
      <w:pPr>
        <w:spacing w:after="240" w:line="360" w:lineRule="auto"/>
        <w:ind w:firstLine="567"/>
        <w:jc w:val="both"/>
        <w:rPr>
          <w:rFonts w:ascii="Times New Roman" w:hAnsi="Times New Roman" w:cs="Times New Roman"/>
          <w:sz w:val="24"/>
          <w:szCs w:val="24"/>
        </w:rPr>
      </w:pPr>
      <w:r w:rsidRPr="009F691B">
        <w:rPr>
          <w:rFonts w:ascii="Times New Roman" w:hAnsi="Times New Roman" w:cs="Times New Roman"/>
          <w:sz w:val="24"/>
          <w:szCs w:val="24"/>
        </w:rPr>
        <w:t xml:space="preserve">Different OEMS are pursuing different competitive strategies as firms position themselves to gain a competitive advantage. This primarily because EV production is following one of two production strategies – the conversion route (using existing ICE vehicle production </w:t>
      </w:r>
      <w:r w:rsidR="00313A3B" w:rsidRPr="009F691B">
        <w:rPr>
          <w:rFonts w:ascii="Times New Roman" w:hAnsi="Times New Roman" w:cs="Times New Roman"/>
          <w:sz w:val="24"/>
          <w:szCs w:val="24"/>
        </w:rPr>
        <w:t>techniques</w:t>
      </w:r>
      <w:r w:rsidRPr="009F691B">
        <w:rPr>
          <w:rFonts w:ascii="Times New Roman" w:hAnsi="Times New Roman" w:cs="Times New Roman"/>
          <w:sz w:val="24"/>
          <w:szCs w:val="24"/>
        </w:rPr>
        <w:t xml:space="preserve"> but </w:t>
      </w:r>
      <w:r w:rsidR="00D3245F">
        <w:rPr>
          <w:rFonts w:ascii="Times New Roman" w:hAnsi="Times New Roman" w:cs="Times New Roman"/>
          <w:sz w:val="24"/>
          <w:szCs w:val="24"/>
        </w:rPr>
        <w:t>replacing</w:t>
      </w:r>
      <w:r w:rsidRPr="009F691B">
        <w:rPr>
          <w:rFonts w:ascii="Times New Roman" w:hAnsi="Times New Roman" w:cs="Times New Roman"/>
          <w:sz w:val="24"/>
          <w:szCs w:val="24"/>
        </w:rPr>
        <w:t xml:space="preserve"> its engine) or the purpose-built </w:t>
      </w:r>
      <w:r w:rsidR="00D3245F" w:rsidRPr="009F691B">
        <w:rPr>
          <w:rFonts w:ascii="Times New Roman" w:hAnsi="Times New Roman" w:cs="Times New Roman"/>
          <w:sz w:val="24"/>
          <w:szCs w:val="24"/>
        </w:rPr>
        <w:t>course</w:t>
      </w:r>
      <w:r w:rsidRPr="009F691B">
        <w:rPr>
          <w:rFonts w:ascii="Times New Roman" w:hAnsi="Times New Roman" w:cs="Times New Roman"/>
          <w:sz w:val="24"/>
          <w:szCs w:val="24"/>
        </w:rPr>
        <w:t xml:space="preserve"> (from scratch with an EV powertrain).</w:t>
      </w:r>
    </w:p>
    <w:p w14:paraId="31192BB7" w14:textId="23D867FF" w:rsidR="00AF369A" w:rsidRDefault="00304665"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Various OEMs such as BMW and Jaguar Land Rover are for instance pursuing </w:t>
      </w:r>
      <w:r w:rsidR="007F12D2">
        <w:rPr>
          <w:rFonts w:ascii="Times New Roman" w:hAnsi="Times New Roman" w:cs="Times New Roman"/>
          <w:sz w:val="24"/>
          <w:szCs w:val="24"/>
        </w:rPr>
        <w:t>the conversion route, using their existing infrastructure to produce ICE cars,</w:t>
      </w:r>
      <w:r w:rsidR="007F12D2" w:rsidRPr="007F12D2">
        <w:rPr>
          <w:rFonts w:ascii="Times New Roman" w:hAnsi="Times New Roman" w:cs="Times New Roman"/>
          <w:sz w:val="24"/>
          <w:szCs w:val="24"/>
        </w:rPr>
        <w:t xml:space="preserve"> hybrid</w:t>
      </w:r>
      <w:r w:rsidR="007F12D2">
        <w:rPr>
          <w:rFonts w:ascii="Times New Roman" w:hAnsi="Times New Roman" w:cs="Times New Roman"/>
          <w:sz w:val="24"/>
          <w:szCs w:val="24"/>
        </w:rPr>
        <w:t>s</w:t>
      </w:r>
      <w:r w:rsidR="007F12D2" w:rsidRPr="007F12D2">
        <w:rPr>
          <w:rFonts w:ascii="Times New Roman" w:hAnsi="Times New Roman" w:cs="Times New Roman"/>
          <w:sz w:val="24"/>
          <w:szCs w:val="24"/>
        </w:rPr>
        <w:t xml:space="preserve">, </w:t>
      </w:r>
      <w:r w:rsidR="003F506A" w:rsidRPr="003F506A">
        <w:rPr>
          <w:rFonts w:ascii="Times New Roman" w:hAnsi="Times New Roman" w:cs="Times New Roman"/>
          <w:sz w:val="24"/>
          <w:szCs w:val="24"/>
        </w:rPr>
        <w:t>plug-in hybrid</w:t>
      </w:r>
      <w:r w:rsidR="003F506A">
        <w:rPr>
          <w:rFonts w:ascii="Times New Roman" w:hAnsi="Times New Roman" w:cs="Times New Roman"/>
          <w:sz w:val="24"/>
          <w:szCs w:val="24"/>
        </w:rPr>
        <w:t>s</w:t>
      </w:r>
      <w:r w:rsidR="003F506A" w:rsidRPr="003F506A">
        <w:rPr>
          <w:rFonts w:ascii="Times New Roman" w:hAnsi="Times New Roman" w:cs="Times New Roman"/>
          <w:sz w:val="24"/>
          <w:szCs w:val="24"/>
        </w:rPr>
        <w:t>, or fully electric</w:t>
      </w:r>
      <w:r w:rsidR="003F506A">
        <w:rPr>
          <w:rFonts w:ascii="Times New Roman" w:hAnsi="Times New Roman" w:cs="Times New Roman"/>
          <w:sz w:val="24"/>
          <w:szCs w:val="24"/>
        </w:rPr>
        <w:t xml:space="preserve"> </w:t>
      </w:r>
      <w:r w:rsidR="007F12D2" w:rsidRPr="007F12D2">
        <w:rPr>
          <w:rFonts w:ascii="Times New Roman" w:hAnsi="Times New Roman" w:cs="Times New Roman"/>
          <w:sz w:val="24"/>
          <w:szCs w:val="24"/>
        </w:rPr>
        <w:t>from the same platform</w:t>
      </w:r>
      <w:r w:rsidR="007F12D2">
        <w:rPr>
          <w:rFonts w:ascii="Times New Roman" w:hAnsi="Times New Roman" w:cs="Times New Roman"/>
          <w:sz w:val="24"/>
          <w:szCs w:val="24"/>
        </w:rPr>
        <w:t xml:space="preserve">. </w:t>
      </w:r>
      <w:r w:rsidR="00E349FC">
        <w:rPr>
          <w:rFonts w:ascii="Times New Roman" w:hAnsi="Times New Roman" w:cs="Times New Roman"/>
          <w:sz w:val="24"/>
          <w:szCs w:val="24"/>
        </w:rPr>
        <w:t>The advantages of this strategy</w:t>
      </w:r>
      <w:r w:rsidR="007F12D2">
        <w:rPr>
          <w:rFonts w:ascii="Times New Roman" w:hAnsi="Times New Roman" w:cs="Times New Roman"/>
          <w:sz w:val="24"/>
          <w:szCs w:val="24"/>
        </w:rPr>
        <w:t xml:space="preserve"> is the flexibility it affords them, scaling production up or down depending on demand, an advantage that acts as a barrier of entry against tech companies and startups. This is more so given that </w:t>
      </w:r>
      <w:r w:rsidR="007F12D2" w:rsidRPr="007F12D2">
        <w:rPr>
          <w:rFonts w:ascii="Times New Roman" w:hAnsi="Times New Roman" w:cs="Times New Roman"/>
          <w:sz w:val="24"/>
          <w:szCs w:val="24"/>
        </w:rPr>
        <w:t xml:space="preserve">demand for EVs </w:t>
      </w:r>
      <w:r w:rsidR="007F12D2">
        <w:rPr>
          <w:rFonts w:ascii="Times New Roman" w:hAnsi="Times New Roman" w:cs="Times New Roman"/>
          <w:sz w:val="24"/>
          <w:szCs w:val="24"/>
        </w:rPr>
        <w:t xml:space="preserve">is </w:t>
      </w:r>
      <w:r w:rsidR="007F12D2" w:rsidRPr="007F12D2">
        <w:rPr>
          <w:rFonts w:ascii="Times New Roman" w:hAnsi="Times New Roman" w:cs="Times New Roman"/>
          <w:sz w:val="24"/>
          <w:szCs w:val="24"/>
        </w:rPr>
        <w:t xml:space="preserve">progressing at </w:t>
      </w:r>
      <w:r w:rsidR="0099134E">
        <w:rPr>
          <w:rFonts w:ascii="Times New Roman" w:hAnsi="Times New Roman" w:cs="Times New Roman"/>
          <w:sz w:val="24"/>
          <w:szCs w:val="24"/>
        </w:rPr>
        <w:t xml:space="preserve">various </w:t>
      </w:r>
      <w:r w:rsidR="007F12D2" w:rsidRPr="007F12D2">
        <w:rPr>
          <w:rFonts w:ascii="Times New Roman" w:hAnsi="Times New Roman" w:cs="Times New Roman"/>
          <w:sz w:val="24"/>
          <w:szCs w:val="24"/>
        </w:rPr>
        <w:t>rates in different markets</w:t>
      </w:r>
      <w:r w:rsidR="007F12D2">
        <w:rPr>
          <w:rFonts w:ascii="Times New Roman" w:hAnsi="Times New Roman" w:cs="Times New Roman"/>
          <w:sz w:val="24"/>
          <w:szCs w:val="24"/>
        </w:rPr>
        <w:t xml:space="preserve"> (CB Insights 2019).</w:t>
      </w:r>
    </w:p>
    <w:p w14:paraId="2647B300" w14:textId="6E785E45" w:rsidR="00AF369A" w:rsidRDefault="003F506A"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Others such as Tesla, GM, and </w:t>
      </w:r>
      <w:r w:rsidRPr="003F506A">
        <w:rPr>
          <w:rFonts w:ascii="Times New Roman" w:hAnsi="Times New Roman" w:cs="Times New Roman"/>
          <w:sz w:val="24"/>
          <w:szCs w:val="24"/>
        </w:rPr>
        <w:t>Volkswagen</w:t>
      </w:r>
      <w:r>
        <w:rPr>
          <w:rFonts w:ascii="Times New Roman" w:hAnsi="Times New Roman" w:cs="Times New Roman"/>
          <w:sz w:val="24"/>
          <w:szCs w:val="24"/>
        </w:rPr>
        <w:t xml:space="preserve"> have invested in modular EV platforms that produce everything including </w:t>
      </w:r>
      <w:r w:rsidRPr="003F506A">
        <w:rPr>
          <w:rFonts w:ascii="Times New Roman" w:hAnsi="Times New Roman" w:cs="Times New Roman"/>
          <w:sz w:val="24"/>
          <w:szCs w:val="24"/>
        </w:rPr>
        <w:t>battery pack</w:t>
      </w:r>
      <w:r>
        <w:rPr>
          <w:rFonts w:ascii="Times New Roman" w:hAnsi="Times New Roman" w:cs="Times New Roman"/>
          <w:sz w:val="24"/>
          <w:szCs w:val="24"/>
        </w:rPr>
        <w:t>s</w:t>
      </w:r>
      <w:r w:rsidRPr="003F506A">
        <w:rPr>
          <w:rFonts w:ascii="Times New Roman" w:hAnsi="Times New Roman" w:cs="Times New Roman"/>
          <w:sz w:val="24"/>
          <w:szCs w:val="24"/>
        </w:rPr>
        <w:t xml:space="preserve"> and motor</w:t>
      </w:r>
      <w:r>
        <w:rPr>
          <w:rFonts w:ascii="Times New Roman" w:hAnsi="Times New Roman" w:cs="Times New Roman"/>
          <w:sz w:val="24"/>
          <w:szCs w:val="24"/>
        </w:rPr>
        <w:t xml:space="preserve">s as they strategize for operational dominance. If batteries </w:t>
      </w:r>
      <w:r>
        <w:rPr>
          <w:rFonts w:ascii="Times New Roman" w:hAnsi="Times New Roman" w:cs="Times New Roman"/>
          <w:sz w:val="24"/>
          <w:szCs w:val="24"/>
        </w:rPr>
        <w:lastRenderedPageBreak/>
        <w:t>become commoditized as predicted by some analysts (</w:t>
      </w:r>
      <w:r w:rsidR="00685A3F">
        <w:rPr>
          <w:rFonts w:ascii="Times New Roman" w:hAnsi="Times New Roman" w:cs="Times New Roman"/>
          <w:sz w:val="24"/>
          <w:szCs w:val="24"/>
        </w:rPr>
        <w:t>Deloitte 2018), then strategies of some OEMs may become sources of sustained competitive advantage.</w:t>
      </w:r>
    </w:p>
    <w:p w14:paraId="1AC56FEF" w14:textId="470CB3F1" w:rsidR="00685A3F" w:rsidRDefault="00FB1B8C" w:rsidP="00CE1629">
      <w:pPr>
        <w:pStyle w:val="Heading3"/>
      </w:pPr>
      <w:r>
        <w:t>Infrastructural changes</w:t>
      </w:r>
    </w:p>
    <w:p w14:paraId="618069C7" w14:textId="332EEF2F" w:rsidR="00AF369A" w:rsidRDefault="00FB1B8C"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Another change that’s taking place is increased investment in the supporting infrastructure </w:t>
      </w:r>
      <w:r w:rsidR="00493850">
        <w:rPr>
          <w:rFonts w:ascii="Times New Roman" w:hAnsi="Times New Roman" w:cs="Times New Roman"/>
          <w:sz w:val="24"/>
          <w:szCs w:val="24"/>
        </w:rPr>
        <w:t xml:space="preserve">of electric vehicles such as charging infrastructure, and aftersales maintenance and repair infrastructure. </w:t>
      </w:r>
      <w:r w:rsidR="00493850" w:rsidRPr="00493850">
        <w:rPr>
          <w:rFonts w:ascii="Times New Roman" w:hAnsi="Times New Roman" w:cs="Times New Roman"/>
          <w:sz w:val="24"/>
          <w:szCs w:val="24"/>
        </w:rPr>
        <w:t>An estimated $6</w:t>
      </w:r>
      <w:r w:rsidR="00493850">
        <w:rPr>
          <w:rFonts w:ascii="Times New Roman" w:hAnsi="Times New Roman" w:cs="Times New Roman"/>
          <w:sz w:val="24"/>
          <w:szCs w:val="24"/>
        </w:rPr>
        <w:t>trillion</w:t>
      </w:r>
      <w:r w:rsidR="00493850" w:rsidRPr="00493850">
        <w:rPr>
          <w:rFonts w:ascii="Times New Roman" w:hAnsi="Times New Roman" w:cs="Times New Roman"/>
          <w:sz w:val="24"/>
          <w:szCs w:val="24"/>
        </w:rPr>
        <w:t xml:space="preserve"> in investments </w:t>
      </w:r>
      <w:r w:rsidR="0099134E">
        <w:rPr>
          <w:rFonts w:ascii="Times New Roman" w:hAnsi="Times New Roman" w:cs="Times New Roman"/>
          <w:sz w:val="24"/>
          <w:szCs w:val="24"/>
        </w:rPr>
        <w:t>are</w:t>
      </w:r>
      <w:r w:rsidR="00493850" w:rsidRPr="00493850">
        <w:rPr>
          <w:rFonts w:ascii="Times New Roman" w:hAnsi="Times New Roman" w:cs="Times New Roman"/>
          <w:sz w:val="24"/>
          <w:szCs w:val="24"/>
        </w:rPr>
        <w:t xml:space="preserve"> needed to build the </w:t>
      </w:r>
      <w:r w:rsidR="00493850">
        <w:rPr>
          <w:rFonts w:ascii="Times New Roman" w:hAnsi="Times New Roman" w:cs="Times New Roman"/>
          <w:sz w:val="24"/>
          <w:szCs w:val="24"/>
        </w:rPr>
        <w:t>essential</w:t>
      </w:r>
      <w:r w:rsidR="0099134E">
        <w:rPr>
          <w:rFonts w:ascii="Times New Roman" w:hAnsi="Times New Roman" w:cs="Times New Roman"/>
          <w:sz w:val="24"/>
          <w:szCs w:val="24"/>
        </w:rPr>
        <w:t xml:space="preserve"> electric car’s</w:t>
      </w:r>
      <w:r w:rsidR="00493850">
        <w:rPr>
          <w:rFonts w:ascii="Times New Roman" w:hAnsi="Times New Roman" w:cs="Times New Roman"/>
          <w:sz w:val="24"/>
          <w:szCs w:val="24"/>
        </w:rPr>
        <w:t xml:space="preserve"> </w:t>
      </w:r>
      <w:r w:rsidR="00493850" w:rsidRPr="00493850">
        <w:rPr>
          <w:rFonts w:ascii="Times New Roman" w:hAnsi="Times New Roman" w:cs="Times New Roman"/>
          <w:sz w:val="24"/>
          <w:szCs w:val="24"/>
        </w:rPr>
        <w:t>infrastructure</w:t>
      </w:r>
      <w:r w:rsidR="0099134E">
        <w:rPr>
          <w:rFonts w:ascii="Times New Roman" w:hAnsi="Times New Roman" w:cs="Times New Roman"/>
          <w:sz w:val="24"/>
          <w:szCs w:val="24"/>
        </w:rPr>
        <w:t>s</w:t>
      </w:r>
      <w:r w:rsidR="00493850" w:rsidRPr="00493850">
        <w:rPr>
          <w:rFonts w:ascii="Times New Roman" w:hAnsi="Times New Roman" w:cs="Times New Roman"/>
          <w:sz w:val="24"/>
          <w:szCs w:val="24"/>
        </w:rPr>
        <w:t xml:space="preserve">, </w:t>
      </w:r>
      <w:r w:rsidR="00B90B36">
        <w:rPr>
          <w:rFonts w:ascii="Times New Roman" w:hAnsi="Times New Roman" w:cs="Times New Roman"/>
          <w:sz w:val="24"/>
          <w:szCs w:val="24"/>
        </w:rPr>
        <w:t>such as</w:t>
      </w:r>
      <w:r w:rsidR="00493850" w:rsidRPr="00493850">
        <w:rPr>
          <w:rFonts w:ascii="Times New Roman" w:hAnsi="Times New Roman" w:cs="Times New Roman"/>
          <w:sz w:val="24"/>
          <w:szCs w:val="24"/>
        </w:rPr>
        <w:t xml:space="preserve"> </w:t>
      </w:r>
      <w:r w:rsidR="0099134E">
        <w:rPr>
          <w:rFonts w:ascii="Times New Roman" w:hAnsi="Times New Roman" w:cs="Times New Roman"/>
          <w:sz w:val="24"/>
          <w:szCs w:val="24"/>
        </w:rPr>
        <w:t xml:space="preserve">power network and </w:t>
      </w:r>
      <w:r w:rsidR="00493850" w:rsidRPr="00493850">
        <w:rPr>
          <w:rFonts w:ascii="Times New Roman" w:hAnsi="Times New Roman" w:cs="Times New Roman"/>
          <w:sz w:val="24"/>
          <w:szCs w:val="24"/>
        </w:rPr>
        <w:t>charging stations</w:t>
      </w:r>
      <w:r w:rsidR="0099134E">
        <w:rPr>
          <w:rFonts w:ascii="Times New Roman" w:hAnsi="Times New Roman" w:cs="Times New Roman"/>
          <w:sz w:val="24"/>
          <w:szCs w:val="24"/>
        </w:rPr>
        <w:t xml:space="preserve"> </w:t>
      </w:r>
      <w:r w:rsidR="00B90B36">
        <w:rPr>
          <w:rFonts w:ascii="Times New Roman" w:hAnsi="Times New Roman" w:cs="Times New Roman"/>
          <w:sz w:val="24"/>
          <w:szCs w:val="24"/>
        </w:rPr>
        <w:t>(CB Insights 2019). W</w:t>
      </w:r>
      <w:r w:rsidR="00493850">
        <w:rPr>
          <w:rFonts w:ascii="Times New Roman" w:hAnsi="Times New Roman" w:cs="Times New Roman"/>
          <w:sz w:val="24"/>
          <w:szCs w:val="24"/>
        </w:rPr>
        <w:t xml:space="preserve">hile </w:t>
      </w:r>
      <w:r w:rsidR="00B90B36">
        <w:rPr>
          <w:rFonts w:ascii="Times New Roman" w:hAnsi="Times New Roman" w:cs="Times New Roman"/>
          <w:sz w:val="24"/>
          <w:szCs w:val="24"/>
        </w:rPr>
        <w:t>most of it is currently</w:t>
      </w:r>
      <w:r w:rsidR="00493850">
        <w:rPr>
          <w:rFonts w:ascii="Times New Roman" w:hAnsi="Times New Roman" w:cs="Times New Roman"/>
          <w:sz w:val="24"/>
          <w:szCs w:val="24"/>
        </w:rPr>
        <w:t xml:space="preserve"> undertaken by governments worldwide, </w:t>
      </w:r>
      <w:r w:rsidR="00B90B36">
        <w:rPr>
          <w:rFonts w:ascii="Times New Roman" w:hAnsi="Times New Roman" w:cs="Times New Roman"/>
          <w:sz w:val="24"/>
          <w:szCs w:val="24"/>
        </w:rPr>
        <w:t>the costs are too significant to be borne by the public sector alone, leaving a gap in the market for OEMs and start-ups who can viably enter this space commercially in the coming years (McKinsey 2014).</w:t>
      </w:r>
    </w:p>
    <w:p w14:paraId="6329D3CA" w14:textId="6FD29579" w:rsidR="000825B8" w:rsidRDefault="000825B8" w:rsidP="00E349FC">
      <w:pPr>
        <w:pStyle w:val="Heading2"/>
        <w:spacing w:line="360" w:lineRule="auto"/>
        <w:ind w:firstLine="567"/>
        <w:jc w:val="both"/>
      </w:pPr>
      <w:r>
        <w:t>Conclusion</w:t>
      </w:r>
      <w:r w:rsidR="00F40D6C">
        <w:t xml:space="preserve"> </w:t>
      </w:r>
    </w:p>
    <w:p w14:paraId="0C3070C7" w14:textId="6C8FA6C8" w:rsidR="000825B8" w:rsidRDefault="00E96FCE"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As EV adoption continues to gain momentum, </w:t>
      </w:r>
      <w:r w:rsidRPr="00742D4C">
        <w:rPr>
          <w:rFonts w:ascii="Times New Roman" w:hAnsi="Times New Roman" w:cs="Times New Roman"/>
          <w:sz w:val="24"/>
          <w:szCs w:val="24"/>
        </w:rPr>
        <w:t xml:space="preserve">underpinned by a combination of powerful macro PESTLE factors as well as </w:t>
      </w:r>
      <w:r>
        <w:rPr>
          <w:rFonts w:ascii="Times New Roman" w:hAnsi="Times New Roman" w:cs="Times New Roman"/>
          <w:sz w:val="24"/>
          <w:szCs w:val="24"/>
        </w:rPr>
        <w:t xml:space="preserve">internal </w:t>
      </w:r>
      <w:r w:rsidRPr="00742D4C">
        <w:rPr>
          <w:rFonts w:ascii="Times New Roman" w:hAnsi="Times New Roman" w:cs="Times New Roman"/>
          <w:sz w:val="24"/>
          <w:szCs w:val="24"/>
        </w:rPr>
        <w:t>organizational level changes that are taking place</w:t>
      </w:r>
      <w:r>
        <w:rPr>
          <w:rFonts w:ascii="Times New Roman" w:hAnsi="Times New Roman" w:cs="Times New Roman"/>
          <w:sz w:val="24"/>
          <w:szCs w:val="24"/>
        </w:rPr>
        <w:t>, the competitive environment is also intensifying as incumbent OEMs fight it out with start-ups worldwide for market dominance. While factors such as high costs, and lack of infrastructure are still limiting EV adoption, the transformation of the automobile industry and its supply chain is set to continue with the EV sector leading. The macro influences driving EV production coupled with variations in OEM strategies means that at some point, the market will reach excess capacity when supply exceeds demand, a situation that might bring industry consolidation and ultimately market equilibrium.</w:t>
      </w:r>
    </w:p>
    <w:p w14:paraId="5DFE2D62" w14:textId="7DFF4F76" w:rsidR="00D96298" w:rsidRDefault="00D96298" w:rsidP="00D96298">
      <w:pPr>
        <w:spacing w:after="240" w:line="360" w:lineRule="auto"/>
        <w:jc w:val="both"/>
        <w:rPr>
          <w:rFonts w:ascii="Times New Roman" w:hAnsi="Times New Roman" w:cs="Times New Roman"/>
          <w:sz w:val="24"/>
          <w:szCs w:val="24"/>
        </w:rPr>
      </w:pPr>
      <w:r w:rsidRPr="00D96298">
        <w:rPr>
          <w:noProof/>
        </w:rPr>
        <w:drawing>
          <wp:inline distT="0" distB="0" distL="0" distR="0" wp14:anchorId="00AF1832" wp14:editId="6C814FDA">
            <wp:extent cx="6464595" cy="25742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90927" cy="2584776"/>
                    </a:xfrm>
                    <a:prstGeom prst="rect">
                      <a:avLst/>
                    </a:prstGeom>
                  </pic:spPr>
                </pic:pic>
              </a:graphicData>
            </a:graphic>
          </wp:inline>
        </w:drawing>
      </w:r>
    </w:p>
    <w:p w14:paraId="4698588E" w14:textId="70457500" w:rsidR="00D96298" w:rsidRDefault="00591322" w:rsidP="00D96298">
      <w:pPr>
        <w:spacing w:after="240" w:line="360" w:lineRule="auto"/>
        <w:ind w:right="-567" w:firstLine="142"/>
        <w:jc w:val="both"/>
        <w:rPr>
          <w:sz w:val="20"/>
          <w:szCs w:val="20"/>
        </w:rPr>
      </w:pPr>
      <w:hyperlink r:id="rId16" w:history="1">
        <w:r w:rsidR="00D96298" w:rsidRPr="00D96298">
          <w:rPr>
            <w:rStyle w:val="Hyperlink"/>
            <w:sz w:val="20"/>
            <w:szCs w:val="20"/>
          </w:rPr>
          <w:t>https://www2.deloitte.com/content/dam/Deloitte/uk/Documents/manufacturing/deloitte-uk-battery-electric-vehicles.pdf</w:t>
        </w:r>
      </w:hyperlink>
    </w:p>
    <w:p w14:paraId="33A66B40" w14:textId="134BE0AC" w:rsidR="00E1406B" w:rsidRPr="00E1406B" w:rsidRDefault="00E1406B" w:rsidP="00547520">
      <w:pPr>
        <w:spacing w:after="240" w:line="360" w:lineRule="auto"/>
        <w:ind w:right="-142" w:firstLine="142"/>
        <w:jc w:val="both"/>
        <w:rPr>
          <w:rFonts w:ascii="Times New Roman" w:hAnsi="Times New Roman" w:cs="Times New Roman"/>
          <w:sz w:val="24"/>
          <w:szCs w:val="24"/>
        </w:rPr>
      </w:pPr>
      <w:r>
        <w:rPr>
          <w:rFonts w:ascii="Times New Roman" w:hAnsi="Times New Roman" w:cs="Times New Roman"/>
          <w:sz w:val="24"/>
          <w:szCs w:val="24"/>
        </w:rPr>
        <w:t>One of the best ways to for existing OEM</w:t>
      </w:r>
      <w:r w:rsidR="00E3622E">
        <w:rPr>
          <w:rFonts w:ascii="Times New Roman" w:hAnsi="Times New Roman" w:cs="Times New Roman"/>
          <w:sz w:val="24"/>
          <w:szCs w:val="24"/>
        </w:rPr>
        <w:t>s</w:t>
      </w:r>
      <w:r>
        <w:rPr>
          <w:rFonts w:ascii="Times New Roman" w:hAnsi="Times New Roman" w:cs="Times New Roman"/>
          <w:sz w:val="24"/>
          <w:szCs w:val="24"/>
        </w:rPr>
        <w:t xml:space="preserve"> </w:t>
      </w:r>
      <w:r w:rsidR="00E3622E">
        <w:rPr>
          <w:rFonts w:ascii="Times New Roman" w:hAnsi="Times New Roman" w:cs="Times New Roman"/>
          <w:sz w:val="24"/>
          <w:szCs w:val="24"/>
        </w:rPr>
        <w:t>i</w:t>
      </w:r>
      <w:r>
        <w:rPr>
          <w:rFonts w:ascii="Times New Roman" w:hAnsi="Times New Roman" w:cs="Times New Roman"/>
          <w:sz w:val="24"/>
          <w:szCs w:val="24"/>
        </w:rPr>
        <w:t>s their brand and existing customers base. Another way to encourage sales for the companies is to be environmental sustainability</w:t>
      </w:r>
      <w:r w:rsidR="00E3622E" w:rsidRPr="00E3622E">
        <w:rPr>
          <w:rFonts w:ascii="Times New Roman" w:hAnsi="Times New Roman" w:cs="Times New Roman"/>
          <w:sz w:val="24"/>
          <w:szCs w:val="24"/>
        </w:rPr>
        <w:t xml:space="preserve"> </w:t>
      </w:r>
      <w:r w:rsidR="00E3622E">
        <w:rPr>
          <w:rFonts w:ascii="Times New Roman" w:hAnsi="Times New Roman" w:cs="Times New Roman"/>
          <w:sz w:val="24"/>
          <w:szCs w:val="24"/>
        </w:rPr>
        <w:t xml:space="preserve">(Deloitte, 2018) </w:t>
      </w:r>
      <w:r>
        <w:rPr>
          <w:rFonts w:ascii="Times New Roman" w:hAnsi="Times New Roman" w:cs="Times New Roman"/>
          <w:sz w:val="24"/>
          <w:szCs w:val="24"/>
        </w:rPr>
        <w:t xml:space="preserve"> The customer experience is a key factor in the car industry and will continue to be important part not only during the </w:t>
      </w:r>
      <w:r>
        <w:rPr>
          <w:rFonts w:ascii="Times New Roman" w:hAnsi="Times New Roman" w:cs="Times New Roman"/>
          <w:sz w:val="24"/>
          <w:szCs w:val="24"/>
        </w:rPr>
        <w:lastRenderedPageBreak/>
        <w:t xml:space="preserve">sale but aftersales as well. The big competition between the EV producers to deliver the newest and the best technology will impact </w:t>
      </w:r>
      <w:r w:rsidR="0037705B">
        <w:rPr>
          <w:rFonts w:ascii="Times New Roman" w:hAnsi="Times New Roman" w:cs="Times New Roman"/>
          <w:sz w:val="24"/>
          <w:szCs w:val="24"/>
        </w:rPr>
        <w:t>the manufactures in their sales</w:t>
      </w:r>
      <w:r w:rsidR="00E3622E">
        <w:rPr>
          <w:rFonts w:ascii="Times New Roman" w:hAnsi="Times New Roman" w:cs="Times New Roman"/>
          <w:sz w:val="24"/>
          <w:szCs w:val="24"/>
        </w:rPr>
        <w:t xml:space="preserve"> (Deloitte, 2018</w:t>
      </w:r>
      <w:r w:rsidR="00CB5489">
        <w:rPr>
          <w:rFonts w:ascii="Times New Roman" w:hAnsi="Times New Roman" w:cs="Times New Roman"/>
          <w:sz w:val="24"/>
          <w:szCs w:val="24"/>
        </w:rPr>
        <w:t>). Furthermore</w:t>
      </w:r>
      <w:r w:rsidR="00E3622E">
        <w:rPr>
          <w:rFonts w:ascii="Times New Roman" w:hAnsi="Times New Roman" w:cs="Times New Roman"/>
          <w:sz w:val="24"/>
          <w:szCs w:val="24"/>
        </w:rPr>
        <w:t>, t</w:t>
      </w:r>
      <w:r w:rsidR="0037705B">
        <w:rPr>
          <w:rFonts w:ascii="Times New Roman" w:hAnsi="Times New Roman" w:cs="Times New Roman"/>
          <w:sz w:val="24"/>
          <w:szCs w:val="24"/>
        </w:rPr>
        <w:t xml:space="preserve">he complexity and the experience of the existing car manufactures </w:t>
      </w:r>
      <w:r w:rsidR="00E3622E">
        <w:rPr>
          <w:rFonts w:ascii="Times New Roman" w:hAnsi="Times New Roman" w:cs="Times New Roman"/>
          <w:sz w:val="24"/>
          <w:szCs w:val="24"/>
        </w:rPr>
        <w:t>is</w:t>
      </w:r>
      <w:r w:rsidR="0037705B">
        <w:rPr>
          <w:rFonts w:ascii="Times New Roman" w:hAnsi="Times New Roman" w:cs="Times New Roman"/>
          <w:sz w:val="24"/>
          <w:szCs w:val="24"/>
        </w:rPr>
        <w:t xml:space="preserve"> a high barrier for the new entrants in the EV industry. The production strategy is impact mainly by the electric and electronic parts and the battery. The battery </w:t>
      </w:r>
      <w:r w:rsidR="00E3622E">
        <w:rPr>
          <w:rFonts w:ascii="Times New Roman" w:hAnsi="Times New Roman" w:cs="Times New Roman"/>
          <w:sz w:val="24"/>
          <w:szCs w:val="24"/>
        </w:rPr>
        <w:t>i</w:t>
      </w:r>
      <w:r w:rsidR="0037705B">
        <w:rPr>
          <w:rFonts w:ascii="Times New Roman" w:hAnsi="Times New Roman" w:cs="Times New Roman"/>
          <w:sz w:val="24"/>
          <w:szCs w:val="24"/>
        </w:rPr>
        <w:t>s the most expensive part of the car’s components.  Many manufacturers need to consider the supply of batteries and the end of life, reusing and recycling</w:t>
      </w:r>
      <w:r w:rsidR="00E3622E">
        <w:rPr>
          <w:rFonts w:ascii="Times New Roman" w:hAnsi="Times New Roman" w:cs="Times New Roman"/>
          <w:sz w:val="24"/>
          <w:szCs w:val="24"/>
        </w:rPr>
        <w:t xml:space="preserve"> or disposing </w:t>
      </w:r>
      <w:r w:rsidR="0037705B">
        <w:rPr>
          <w:rFonts w:ascii="Times New Roman" w:hAnsi="Times New Roman" w:cs="Times New Roman"/>
          <w:sz w:val="24"/>
          <w:szCs w:val="24"/>
        </w:rPr>
        <w:t>(Deloitte, 2018)</w:t>
      </w:r>
      <w:r w:rsidR="00476F28">
        <w:rPr>
          <w:rFonts w:ascii="Times New Roman" w:hAnsi="Times New Roman" w:cs="Times New Roman"/>
          <w:sz w:val="24"/>
          <w:szCs w:val="24"/>
        </w:rPr>
        <w:t xml:space="preserve"> </w:t>
      </w:r>
      <w:r w:rsidR="0037705B">
        <w:rPr>
          <w:rFonts w:ascii="Times New Roman" w:hAnsi="Times New Roman" w:cs="Times New Roman"/>
          <w:sz w:val="24"/>
          <w:szCs w:val="24"/>
        </w:rPr>
        <w:t xml:space="preserve">the batteries. The talent investment of people who are expertise </w:t>
      </w:r>
      <w:r w:rsidR="00476F28">
        <w:rPr>
          <w:rFonts w:ascii="Times New Roman" w:hAnsi="Times New Roman" w:cs="Times New Roman"/>
          <w:sz w:val="24"/>
          <w:szCs w:val="24"/>
        </w:rPr>
        <w:t xml:space="preserve">and many electric mechanical engineering will be required. And the last factor is the business model which means building and expanding the in flexibility, effectiveness, cost and convenience. The key point for the success will be innovation and customer focus models. </w:t>
      </w:r>
      <w:r w:rsidR="00E3622E">
        <w:rPr>
          <w:rFonts w:ascii="Times New Roman" w:hAnsi="Times New Roman" w:cs="Times New Roman"/>
          <w:sz w:val="24"/>
          <w:szCs w:val="24"/>
        </w:rPr>
        <w:t>(Deloitte, 2018)</w:t>
      </w:r>
    </w:p>
    <w:p w14:paraId="16EFF2AC" w14:textId="7CBD481A" w:rsidR="00B1467F" w:rsidRPr="00756CD7" w:rsidRDefault="00B1467F" w:rsidP="00E349FC">
      <w:pPr>
        <w:pStyle w:val="Heading1"/>
        <w:spacing w:line="360" w:lineRule="auto"/>
        <w:ind w:firstLine="567"/>
        <w:jc w:val="both"/>
      </w:pPr>
      <w:r w:rsidRPr="00756CD7">
        <w:t xml:space="preserve">PART 2 </w:t>
      </w:r>
      <w:r w:rsidR="00F40D6C">
        <w:t xml:space="preserve">– New opportunities </w:t>
      </w:r>
    </w:p>
    <w:p w14:paraId="3B947700" w14:textId="7DFD0C6C" w:rsidR="008C1F1B" w:rsidRDefault="00EB0A14" w:rsidP="00E349FC">
      <w:pPr>
        <w:pStyle w:val="Heading2"/>
        <w:spacing w:line="360" w:lineRule="auto"/>
        <w:ind w:firstLine="567"/>
        <w:jc w:val="both"/>
      </w:pPr>
      <w:r>
        <w:t xml:space="preserve">A. Porters </w:t>
      </w:r>
      <w:r w:rsidR="00F40D6C">
        <w:t xml:space="preserve">generic </w:t>
      </w:r>
      <w:r>
        <w:t xml:space="preserve">value chain &amp; conclusion (adapted to </w:t>
      </w:r>
      <w:r w:rsidR="00F40D6C">
        <w:t>electric vehicles)</w:t>
      </w:r>
    </w:p>
    <w:p w14:paraId="2BAB02F0" w14:textId="77777777" w:rsidR="00DD7E8A" w:rsidRDefault="00E96FCE"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As the EV trend </w:t>
      </w:r>
      <w:r w:rsidR="005878BB">
        <w:rPr>
          <w:rFonts w:ascii="Times New Roman" w:hAnsi="Times New Roman" w:cs="Times New Roman"/>
          <w:sz w:val="24"/>
          <w:szCs w:val="24"/>
        </w:rPr>
        <w:t xml:space="preserve">continues to </w:t>
      </w:r>
      <w:r>
        <w:rPr>
          <w:rFonts w:ascii="Times New Roman" w:hAnsi="Times New Roman" w:cs="Times New Roman"/>
          <w:sz w:val="24"/>
          <w:szCs w:val="24"/>
        </w:rPr>
        <w:t xml:space="preserve">disrupt the global automobile </w:t>
      </w:r>
      <w:r w:rsidR="005878BB">
        <w:rPr>
          <w:rFonts w:ascii="Times New Roman" w:hAnsi="Times New Roman" w:cs="Times New Roman"/>
          <w:sz w:val="24"/>
          <w:szCs w:val="24"/>
        </w:rPr>
        <w:t xml:space="preserve">industry and its supply chain, </w:t>
      </w:r>
      <w:r w:rsidR="0057583E">
        <w:rPr>
          <w:rFonts w:ascii="Times New Roman" w:hAnsi="Times New Roman" w:cs="Times New Roman"/>
          <w:sz w:val="24"/>
          <w:szCs w:val="24"/>
        </w:rPr>
        <w:t>it</w:t>
      </w:r>
      <w:r w:rsidR="00DD7E8A">
        <w:rPr>
          <w:rFonts w:ascii="Times New Roman" w:hAnsi="Times New Roman" w:cs="Times New Roman"/>
          <w:sz w:val="24"/>
          <w:szCs w:val="24"/>
        </w:rPr>
        <w:t>s</w:t>
      </w:r>
      <w:r w:rsidR="005878BB">
        <w:rPr>
          <w:rFonts w:ascii="Times New Roman" w:hAnsi="Times New Roman" w:cs="Times New Roman"/>
          <w:sz w:val="24"/>
          <w:szCs w:val="24"/>
        </w:rPr>
        <w:t xml:space="preserve"> creating new opportunities</w:t>
      </w:r>
      <w:r w:rsidR="00DD7E8A">
        <w:rPr>
          <w:rFonts w:ascii="Times New Roman" w:hAnsi="Times New Roman" w:cs="Times New Roman"/>
          <w:sz w:val="24"/>
          <w:szCs w:val="24"/>
        </w:rPr>
        <w:t xml:space="preserve"> and</w:t>
      </w:r>
      <w:r w:rsidR="005878BB">
        <w:rPr>
          <w:rFonts w:ascii="Times New Roman" w:hAnsi="Times New Roman" w:cs="Times New Roman"/>
          <w:sz w:val="24"/>
          <w:szCs w:val="24"/>
        </w:rPr>
        <w:t xml:space="preserve"> gaps in the markets across the value chain, for entrepreneurs and organizations </w:t>
      </w:r>
      <w:r w:rsidR="00BF2DA4">
        <w:rPr>
          <w:rFonts w:ascii="Times New Roman" w:hAnsi="Times New Roman" w:cs="Times New Roman"/>
          <w:sz w:val="24"/>
          <w:szCs w:val="24"/>
        </w:rPr>
        <w:t xml:space="preserve">who can </w:t>
      </w:r>
      <w:r w:rsidR="005878BB">
        <w:rPr>
          <w:rFonts w:ascii="Times New Roman" w:hAnsi="Times New Roman" w:cs="Times New Roman"/>
          <w:sz w:val="24"/>
          <w:szCs w:val="24"/>
        </w:rPr>
        <w:t xml:space="preserve">take advantage. </w:t>
      </w:r>
      <w:r w:rsidR="0057583E">
        <w:rPr>
          <w:rFonts w:ascii="Times New Roman" w:hAnsi="Times New Roman" w:cs="Times New Roman"/>
          <w:sz w:val="24"/>
          <w:szCs w:val="24"/>
        </w:rPr>
        <w:t xml:space="preserve">Analysts have noted that supporting the forecasted growth and demand </w:t>
      </w:r>
      <w:r w:rsidR="0057583E" w:rsidRPr="0057583E">
        <w:rPr>
          <w:rFonts w:ascii="Times New Roman" w:hAnsi="Times New Roman" w:cs="Times New Roman"/>
          <w:sz w:val="24"/>
          <w:szCs w:val="24"/>
        </w:rPr>
        <w:t>that the production and marketing of electric cars may present</w:t>
      </w:r>
      <w:r w:rsidR="0057583E">
        <w:rPr>
          <w:rFonts w:ascii="Times New Roman" w:hAnsi="Times New Roman" w:cs="Times New Roman"/>
          <w:sz w:val="24"/>
          <w:szCs w:val="24"/>
        </w:rPr>
        <w:t xml:space="preserve"> will require changes to everything from technology, manufacturing techniques, systems, business models, as well as the aftersales </w:t>
      </w:r>
      <w:r w:rsidR="0057583E" w:rsidRPr="0057583E">
        <w:rPr>
          <w:rFonts w:ascii="Times New Roman" w:hAnsi="Times New Roman" w:cs="Times New Roman"/>
          <w:sz w:val="24"/>
          <w:szCs w:val="24"/>
        </w:rPr>
        <w:t>supporting</w:t>
      </w:r>
      <w:r w:rsidR="000874D7">
        <w:rPr>
          <w:rFonts w:ascii="Times New Roman" w:hAnsi="Times New Roman" w:cs="Times New Roman"/>
          <w:sz w:val="24"/>
          <w:szCs w:val="24"/>
        </w:rPr>
        <w:t xml:space="preserve"> (McCrea 2018)</w:t>
      </w:r>
      <w:r w:rsidR="0057583E">
        <w:rPr>
          <w:rFonts w:ascii="Times New Roman" w:hAnsi="Times New Roman" w:cs="Times New Roman"/>
          <w:sz w:val="24"/>
          <w:szCs w:val="24"/>
        </w:rPr>
        <w:t xml:space="preserve">. </w:t>
      </w:r>
    </w:p>
    <w:p w14:paraId="58C7089B" w14:textId="5A8B438B" w:rsidR="00EB0A14" w:rsidRDefault="005878BB"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In order to understand the scale of opportunity, it is vital to first examine </w:t>
      </w:r>
      <w:r w:rsidR="00BF2DA4">
        <w:rPr>
          <w:rFonts w:ascii="Times New Roman" w:hAnsi="Times New Roman" w:cs="Times New Roman"/>
          <w:sz w:val="24"/>
          <w:szCs w:val="24"/>
        </w:rPr>
        <w:t>how the production and marketing of electric vehicles will change the value chain</w:t>
      </w:r>
      <w:r w:rsidR="00965390">
        <w:rPr>
          <w:rFonts w:ascii="Times New Roman" w:hAnsi="Times New Roman" w:cs="Times New Roman"/>
          <w:sz w:val="24"/>
          <w:szCs w:val="24"/>
        </w:rPr>
        <w:t xml:space="preserve"> as shown in figure below;</w:t>
      </w:r>
    </w:p>
    <w:p w14:paraId="7A1189F2" w14:textId="48F4A5F6" w:rsidR="00B05759" w:rsidRPr="00B05759" w:rsidRDefault="00B05759" w:rsidP="00E349FC">
      <w:pPr>
        <w:pStyle w:val="Caption"/>
        <w:keepNext/>
        <w:ind w:firstLine="567"/>
        <w:jc w:val="both"/>
        <w:rPr>
          <w:color w:val="auto"/>
          <w:sz w:val="24"/>
          <w:szCs w:val="24"/>
        </w:rPr>
      </w:pPr>
      <w:r w:rsidRPr="00B05759">
        <w:rPr>
          <w:color w:val="auto"/>
          <w:sz w:val="24"/>
          <w:szCs w:val="24"/>
        </w:rPr>
        <w:t xml:space="preserve">Figure </w:t>
      </w:r>
      <w:r w:rsidRPr="00B05759">
        <w:rPr>
          <w:color w:val="auto"/>
          <w:sz w:val="24"/>
          <w:szCs w:val="24"/>
        </w:rPr>
        <w:fldChar w:fldCharType="begin"/>
      </w:r>
      <w:r w:rsidRPr="00B05759">
        <w:rPr>
          <w:color w:val="auto"/>
          <w:sz w:val="24"/>
          <w:szCs w:val="24"/>
        </w:rPr>
        <w:instrText xml:space="preserve"> SEQ Figure \* ARABIC </w:instrText>
      </w:r>
      <w:r w:rsidRPr="00B05759">
        <w:rPr>
          <w:color w:val="auto"/>
          <w:sz w:val="24"/>
          <w:szCs w:val="24"/>
        </w:rPr>
        <w:fldChar w:fldCharType="separate"/>
      </w:r>
      <w:r w:rsidRPr="00B05759">
        <w:rPr>
          <w:noProof/>
          <w:color w:val="auto"/>
          <w:sz w:val="24"/>
          <w:szCs w:val="24"/>
        </w:rPr>
        <w:t>5</w:t>
      </w:r>
      <w:r w:rsidRPr="00B05759">
        <w:rPr>
          <w:color w:val="auto"/>
          <w:sz w:val="24"/>
          <w:szCs w:val="24"/>
        </w:rPr>
        <w:fldChar w:fldCharType="end"/>
      </w:r>
      <w:r w:rsidRPr="00B05759">
        <w:rPr>
          <w:color w:val="auto"/>
          <w:sz w:val="24"/>
          <w:szCs w:val="24"/>
        </w:rPr>
        <w:t xml:space="preserve">: </w:t>
      </w:r>
      <w:r>
        <w:rPr>
          <w:color w:val="auto"/>
          <w:sz w:val="24"/>
          <w:szCs w:val="24"/>
        </w:rPr>
        <w:t xml:space="preserve">The </w:t>
      </w:r>
      <w:r w:rsidRPr="00B05759">
        <w:rPr>
          <w:color w:val="auto"/>
          <w:sz w:val="24"/>
          <w:szCs w:val="24"/>
        </w:rPr>
        <w:t xml:space="preserve">EV </w:t>
      </w:r>
      <w:r w:rsidR="00D96298">
        <w:rPr>
          <w:color w:val="auto"/>
          <w:sz w:val="24"/>
          <w:szCs w:val="24"/>
        </w:rPr>
        <w:t xml:space="preserve">Potter’s </w:t>
      </w:r>
      <w:r w:rsidRPr="00B05759">
        <w:rPr>
          <w:color w:val="auto"/>
          <w:sz w:val="24"/>
          <w:szCs w:val="24"/>
        </w:rPr>
        <w:t>value chain</w:t>
      </w:r>
    </w:p>
    <w:p w14:paraId="6EBEAAD4" w14:textId="43B336A8" w:rsidR="00E96FCE" w:rsidRPr="004C57D3" w:rsidRDefault="00BF2DA4" w:rsidP="00921D3E">
      <w:pPr>
        <w:spacing w:after="240" w:line="480" w:lineRule="auto"/>
        <w:jc w:val="both"/>
        <w:rPr>
          <w:rFonts w:ascii="Times New Roman" w:hAnsi="Times New Roman" w:cs="Times New Roman"/>
          <w:i/>
          <w:iCs/>
          <w:sz w:val="24"/>
          <w:szCs w:val="24"/>
        </w:rPr>
      </w:pPr>
      <w:r>
        <w:rPr>
          <w:rFonts w:ascii="Times New Roman" w:hAnsi="Times New Roman" w:cs="Times New Roman"/>
          <w:noProof/>
          <w:sz w:val="24"/>
          <w:szCs w:val="24"/>
        </w:rPr>
        <w:drawing>
          <wp:inline distT="0" distB="0" distL="0" distR="0" wp14:anchorId="52C5CF40" wp14:editId="46500BEC">
            <wp:extent cx="6049010" cy="2320113"/>
            <wp:effectExtent l="19050" t="19050" r="8890" b="234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086796" cy="2334606"/>
                    </a:xfrm>
                    <a:prstGeom prst="rect">
                      <a:avLst/>
                    </a:prstGeom>
                    <a:noFill/>
                    <a:ln>
                      <a:solidFill>
                        <a:srgbClr val="7030A0"/>
                      </a:solidFill>
                    </a:ln>
                  </pic:spPr>
                </pic:pic>
              </a:graphicData>
            </a:graphic>
          </wp:inline>
        </w:drawing>
      </w:r>
      <w:r w:rsidR="004C57D3" w:rsidRPr="004C57D3">
        <w:rPr>
          <w:rFonts w:ascii="Times New Roman" w:hAnsi="Times New Roman" w:cs="Times New Roman"/>
          <w:i/>
          <w:iCs/>
          <w:sz w:val="24"/>
          <w:szCs w:val="24"/>
        </w:rPr>
        <w:t>Source: Global Data</w:t>
      </w:r>
    </w:p>
    <w:p w14:paraId="79689B7E" w14:textId="2FE2C63B" w:rsidR="008A4EBA" w:rsidRPr="000874D7" w:rsidRDefault="00965390" w:rsidP="00E349FC">
      <w:pPr>
        <w:spacing w:after="240"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As the figure </w:t>
      </w:r>
      <w:r w:rsidR="00DD7E8A">
        <w:rPr>
          <w:rFonts w:ascii="Times New Roman" w:hAnsi="Times New Roman" w:cs="Times New Roman"/>
          <w:sz w:val="24"/>
          <w:szCs w:val="24"/>
          <w:lang w:val="en-US"/>
        </w:rPr>
        <w:t xml:space="preserve">above </w:t>
      </w:r>
      <w:r>
        <w:rPr>
          <w:rFonts w:ascii="Times New Roman" w:hAnsi="Times New Roman" w:cs="Times New Roman"/>
          <w:sz w:val="24"/>
          <w:szCs w:val="24"/>
          <w:lang w:val="en-US"/>
        </w:rPr>
        <w:t>shows, the value chain helps put together how the various value adding activities within the automobile industry will be altered as firms transform various inputs into finished products and services that will form the bedrock of the new industry supply chain. The value chain can conceptually help in understanding the role of various resources in</w:t>
      </w:r>
      <w:r w:rsidR="000E433B">
        <w:rPr>
          <w:rFonts w:ascii="Times New Roman" w:hAnsi="Times New Roman" w:cs="Times New Roman"/>
          <w:sz w:val="24"/>
          <w:szCs w:val="24"/>
          <w:lang w:val="en-US"/>
        </w:rPr>
        <w:t xml:space="preserve"> giving </w:t>
      </w:r>
      <w:r>
        <w:rPr>
          <w:rFonts w:ascii="Times New Roman" w:hAnsi="Times New Roman" w:cs="Times New Roman"/>
          <w:sz w:val="24"/>
          <w:szCs w:val="24"/>
          <w:lang w:val="en-US"/>
        </w:rPr>
        <w:t xml:space="preserve">competitive advantage to individual firms </w:t>
      </w:r>
      <w:r w:rsidR="000E433B">
        <w:rPr>
          <w:rFonts w:ascii="Times New Roman" w:hAnsi="Times New Roman" w:cs="Times New Roman"/>
          <w:sz w:val="24"/>
          <w:szCs w:val="24"/>
          <w:lang w:val="en-US"/>
        </w:rPr>
        <w:t xml:space="preserve">by </w:t>
      </w:r>
      <w:r w:rsidR="000E433B" w:rsidRPr="00965390">
        <w:rPr>
          <w:rFonts w:ascii="Times New Roman" w:hAnsi="Times New Roman" w:cs="Times New Roman"/>
          <w:sz w:val="24"/>
          <w:szCs w:val="24"/>
          <w:lang w:val="en-US"/>
        </w:rPr>
        <w:t>identifying where value is presently added and where there is potential to create</w:t>
      </w:r>
      <w:r w:rsidR="000E433B">
        <w:rPr>
          <w:rFonts w:ascii="Times New Roman" w:hAnsi="Times New Roman" w:cs="Times New Roman"/>
          <w:sz w:val="24"/>
          <w:szCs w:val="24"/>
          <w:lang w:val="en-US"/>
        </w:rPr>
        <w:t xml:space="preserve"> future value. As a product moves along the value chain, firms can identify activities where they can add value, which is essential in creating sustainable competitive advantage </w:t>
      </w:r>
      <w:r w:rsidR="000E433B" w:rsidRPr="000E433B">
        <w:rPr>
          <w:rFonts w:ascii="Times New Roman" w:hAnsi="Times New Roman" w:cs="Times New Roman"/>
          <w:sz w:val="24"/>
          <w:szCs w:val="24"/>
          <w:lang w:val="en-US"/>
        </w:rPr>
        <w:t>(Porter 1985</w:t>
      </w:r>
      <w:r w:rsidR="000E433B">
        <w:rPr>
          <w:rFonts w:ascii="Times New Roman" w:hAnsi="Times New Roman" w:cs="Times New Roman"/>
          <w:sz w:val="24"/>
          <w:szCs w:val="24"/>
          <w:lang w:val="en-US"/>
        </w:rPr>
        <w:t>; Johnson et al 2017).</w:t>
      </w:r>
    </w:p>
    <w:p w14:paraId="12D9466A" w14:textId="2A5337A0" w:rsidR="00F40D6C" w:rsidRDefault="00547520" w:rsidP="00E349FC">
      <w:pPr>
        <w:pStyle w:val="Heading2"/>
        <w:spacing w:line="360" w:lineRule="auto"/>
        <w:ind w:firstLine="567"/>
        <w:jc w:val="both"/>
      </w:pPr>
      <w:r>
        <w:rPr>
          <w:noProof/>
        </w:rPr>
        <mc:AlternateContent>
          <mc:Choice Requires="wps">
            <w:drawing>
              <wp:anchor distT="45720" distB="45720" distL="114300" distR="114300" simplePos="0" relativeHeight="251673600" behindDoc="0" locked="0" layoutInCell="1" allowOverlap="1" wp14:anchorId="235BEB49" wp14:editId="31B1EA24">
                <wp:simplePos x="0" y="0"/>
                <wp:positionH relativeFrom="margin">
                  <wp:posOffset>5045134</wp:posOffset>
                </wp:positionH>
                <wp:positionV relativeFrom="margin">
                  <wp:posOffset>2168894</wp:posOffset>
                </wp:positionV>
                <wp:extent cx="1530985" cy="393065"/>
                <wp:effectExtent l="0" t="0" r="12065" b="260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393065"/>
                        </a:xfrm>
                        <a:prstGeom prst="rect">
                          <a:avLst/>
                        </a:prstGeom>
                        <a:solidFill>
                          <a:schemeClr val="accent1">
                            <a:lumMod val="40000"/>
                            <a:lumOff val="60000"/>
                          </a:schemeClr>
                        </a:solidFill>
                        <a:ln w="9525">
                          <a:solidFill>
                            <a:srgbClr val="000000"/>
                          </a:solidFill>
                          <a:miter lim="800000"/>
                          <a:headEnd/>
                          <a:tailEnd/>
                        </a:ln>
                      </wps:spPr>
                      <wps:txbx>
                        <w:txbxContent>
                          <w:p w14:paraId="121B9737" w14:textId="18741064" w:rsidR="00365BD0" w:rsidRDefault="00365BD0" w:rsidP="00365BD0">
                            <w:r>
                              <w:t>Battery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BEB49" id="_x0000_s1035" type="#_x0000_t202" style="position:absolute;left:0;text-align:left;margin-left:397.25pt;margin-top:170.8pt;width:120.55pt;height:30.9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" fillcolor="#b4c6e7 [1300]">
                <v:textbox>
                  <w:txbxContent>
                    <w:p w14:paraId="121B9737" w14:textId="18741064" w:rsidR="00365BD0" w:rsidRDefault="00365BD0" w:rsidP="00365BD0">
                      <w:r>
                        <w:t>Battery Management</w:t>
                      </w:r>
                    </w:p>
                  </w:txbxContent>
                </v:textbox>
                <w10:wrap anchorx="margin" anchory="margin"/>
              </v:shape>
            </w:pict>
          </mc:Fallback>
        </mc:AlternateContent>
      </w:r>
      <w:r w:rsidR="00F40D6C">
        <w:t xml:space="preserve">B. New business opportunities </w:t>
      </w:r>
    </w:p>
    <w:p w14:paraId="126E668E" w14:textId="0DF1606E" w:rsidR="0042702C" w:rsidRDefault="00365BD0" w:rsidP="0042702C">
      <w:pPr>
        <w:rPr>
          <w:lang w:eastAsia="en-US"/>
        </w:rPr>
      </w:pPr>
      <w:r>
        <w:rPr>
          <w:noProof/>
          <w:lang w:eastAsia="en-US"/>
        </w:rPr>
        <mc:AlternateContent>
          <mc:Choice Requires="wps">
            <w:drawing>
              <wp:anchor distT="0" distB="0" distL="114300" distR="114300" simplePos="0" relativeHeight="251674624" behindDoc="0" locked="0" layoutInCell="1" allowOverlap="1" wp14:anchorId="4F9E0DF1" wp14:editId="11551F02">
                <wp:simplePos x="0" y="0"/>
                <wp:positionH relativeFrom="column">
                  <wp:posOffset>4325841</wp:posOffset>
                </wp:positionH>
                <wp:positionV relativeFrom="paragraph">
                  <wp:posOffset>16245</wp:posOffset>
                </wp:positionV>
                <wp:extent cx="326390" cy="1059451"/>
                <wp:effectExtent l="0" t="252095" r="0" b="221615"/>
                <wp:wrapNone/>
                <wp:docPr id="18" name="Arrow: Down 18"/>
                <wp:cNvGraphicFramePr/>
                <a:graphic xmlns:a="http://schemas.openxmlformats.org/drawingml/2006/main">
                  <a:graphicData uri="http://schemas.microsoft.com/office/word/2010/wordprocessingShape">
                    <wps:wsp>
                      <wps:cNvSpPr/>
                      <wps:spPr>
                        <a:xfrm rot="3066260">
                          <a:off x="0" y="0"/>
                          <a:ext cx="326390" cy="105945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DED28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8" o:spid="_x0000_s1026" type="#_x0000_t67" style="position:absolute;margin-left:340.6pt;margin-top:1.3pt;width:25.7pt;height:83.4pt;rotation:3349174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" adj="18273" fillcolor="#4472c4 [3204]" strokecolor="#1f3763 [1604]" strokeweight="1pt"/>
            </w:pict>
          </mc:Fallback>
        </mc:AlternateContent>
      </w:r>
    </w:p>
    <w:p w14:paraId="170CCC52" w14:textId="5589BC3B" w:rsidR="0042702C" w:rsidRPr="0042702C" w:rsidRDefault="00547520" w:rsidP="0042702C">
      <w:pPr>
        <w:rPr>
          <w:lang w:eastAsia="en-US"/>
        </w:rPr>
      </w:pPr>
      <w:r>
        <w:rPr>
          <w:noProof/>
          <w:lang w:eastAsia="en-US"/>
        </w:rPr>
        <mc:AlternateContent>
          <mc:Choice Requires="wps">
            <w:drawing>
              <wp:anchor distT="45720" distB="45720" distL="114300" distR="114300" simplePos="0" relativeHeight="251663360" behindDoc="0" locked="0" layoutInCell="1" allowOverlap="1" wp14:anchorId="3E9605F6" wp14:editId="70C07FD6">
                <wp:simplePos x="0" y="0"/>
                <wp:positionH relativeFrom="margin">
                  <wp:posOffset>-475423</wp:posOffset>
                </wp:positionH>
                <wp:positionV relativeFrom="page">
                  <wp:posOffset>2923215</wp:posOffset>
                </wp:positionV>
                <wp:extent cx="1084521" cy="3413051"/>
                <wp:effectExtent l="0" t="0" r="20955" b="165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21" cy="3413051"/>
                        </a:xfrm>
                        <a:prstGeom prst="rect">
                          <a:avLst/>
                        </a:prstGeom>
                        <a:solidFill>
                          <a:schemeClr val="accent1">
                            <a:lumMod val="40000"/>
                            <a:lumOff val="60000"/>
                          </a:schemeClr>
                        </a:solidFill>
                        <a:ln w="9525">
                          <a:solidFill>
                            <a:srgbClr val="000000"/>
                          </a:solidFill>
                          <a:miter lim="800000"/>
                          <a:headEnd/>
                          <a:tailEnd/>
                        </a:ln>
                      </wps:spPr>
                      <wps:txbx>
                        <w:txbxContent>
                          <w:p w14:paraId="59852F09" w14:textId="77B8192C" w:rsidR="0042702C" w:rsidRDefault="004C134C" w:rsidP="0042702C">
                            <w:r>
                              <w:t>Artificial intelligence (AI)</w:t>
                            </w:r>
                          </w:p>
                          <w:p w14:paraId="6AB75CB3" w14:textId="77777777" w:rsidR="00642B84" w:rsidRDefault="00642B84" w:rsidP="00642B84">
                            <w:r>
                              <w:t>Charging station</w:t>
                            </w:r>
                          </w:p>
                          <w:p w14:paraId="176C2FF2" w14:textId="77777777" w:rsidR="00642B84" w:rsidRDefault="00642B84" w:rsidP="00642B84">
                            <w:r>
                              <w:t xml:space="preserve">Power networks, </w:t>
                            </w:r>
                          </w:p>
                          <w:p w14:paraId="2C78267D" w14:textId="77777777" w:rsidR="00642B84" w:rsidRDefault="00642B84" w:rsidP="00642B84">
                            <w:r>
                              <w:t>Electric utilities, software,</w:t>
                            </w:r>
                          </w:p>
                          <w:p w14:paraId="18695F81" w14:textId="77777777" w:rsidR="00642B84" w:rsidRDefault="00642B84" w:rsidP="00642B84">
                            <w:r>
                              <w:t>Smart grid technology,</w:t>
                            </w:r>
                          </w:p>
                          <w:p w14:paraId="1D81A664" w14:textId="77777777" w:rsidR="00642B84" w:rsidRDefault="00642B84" w:rsidP="00642B84">
                            <w:r>
                              <w:t>Semiconductor industry, solar powered charging station panels,</w:t>
                            </w:r>
                          </w:p>
                          <w:p w14:paraId="11D90B98" w14:textId="77777777" w:rsidR="00642B84" w:rsidRDefault="00642B84" w:rsidP="00642B84">
                            <w:r>
                              <w:t>Battery pack life cycle producers, etc.</w:t>
                            </w:r>
                          </w:p>
                          <w:p w14:paraId="6CAAACE2" w14:textId="77777777" w:rsidR="00642B84" w:rsidRDefault="00642B84" w:rsidP="004270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605F6" id="_x0000_s1036" type="#_x0000_t202" style="position:absolute;margin-left:-37.45pt;margin-top:230.15pt;width:85.4pt;height:268.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" fillcolor="#b4c6e7 [1300]">
                <v:textbox>
                  <w:txbxContent>
                    <w:p w14:paraId="59852F09" w14:textId="77B8192C" w:rsidR="0042702C" w:rsidRDefault="004C134C" w:rsidP="0042702C">
                      <w:r>
                        <w:t>Artificial intelligence (AI)</w:t>
                      </w:r>
                    </w:p>
                    <w:p w14:paraId="6AB75CB3" w14:textId="77777777" w:rsidR="00642B84" w:rsidRDefault="00642B84" w:rsidP="00642B84">
                      <w:r>
                        <w:t>Charging station</w:t>
                      </w:r>
                    </w:p>
                    <w:p w14:paraId="176C2FF2" w14:textId="77777777" w:rsidR="00642B84" w:rsidRDefault="00642B84" w:rsidP="00642B84">
                      <w:r>
                        <w:t xml:space="preserve">Power networks, </w:t>
                      </w:r>
                    </w:p>
                    <w:p w14:paraId="2C78267D" w14:textId="77777777" w:rsidR="00642B84" w:rsidRDefault="00642B84" w:rsidP="00642B84">
                      <w:r>
                        <w:t>Electric utilities, software,</w:t>
                      </w:r>
                    </w:p>
                    <w:p w14:paraId="18695F81" w14:textId="77777777" w:rsidR="00642B84" w:rsidRDefault="00642B84" w:rsidP="00642B84">
                      <w:r>
                        <w:t>Smart grid technology,</w:t>
                      </w:r>
                    </w:p>
                    <w:p w14:paraId="1D81A664" w14:textId="77777777" w:rsidR="00642B84" w:rsidRDefault="00642B84" w:rsidP="00642B84">
                      <w:r>
                        <w:t>Semiconductor industry, solar powered charging station panels,</w:t>
                      </w:r>
                    </w:p>
                    <w:p w14:paraId="11D90B98" w14:textId="77777777" w:rsidR="00642B84" w:rsidRDefault="00642B84" w:rsidP="00642B84">
                      <w:r>
                        <w:t>Battery pack life cycle producers, etc.</w:t>
                      </w:r>
                    </w:p>
                    <w:p w14:paraId="6CAAACE2" w14:textId="77777777" w:rsidR="00642B84" w:rsidRDefault="00642B84" w:rsidP="0042702C"/>
                  </w:txbxContent>
                </v:textbox>
                <w10:wrap anchorx="margin" anchory="page"/>
              </v:shape>
            </w:pict>
          </mc:Fallback>
        </mc:AlternateContent>
      </w:r>
    </w:p>
    <w:p w14:paraId="0F9AA312" w14:textId="223DE8DE" w:rsidR="00921D3E" w:rsidRDefault="00642B84" w:rsidP="00921D3E">
      <w:pPr>
        <w:rPr>
          <w:lang w:eastAsia="en-US"/>
        </w:rPr>
      </w:pPr>
      <w:r>
        <w:rPr>
          <w:noProof/>
        </w:rPr>
        <mc:AlternateContent>
          <mc:Choice Requires="wps">
            <w:drawing>
              <wp:anchor distT="0" distB="0" distL="114300" distR="114300" simplePos="0" relativeHeight="251693056" behindDoc="0" locked="0" layoutInCell="1" allowOverlap="1" wp14:anchorId="1C36CD61" wp14:editId="001573A8">
                <wp:simplePos x="0" y="0"/>
                <wp:positionH relativeFrom="margin">
                  <wp:posOffset>651509</wp:posOffset>
                </wp:positionH>
                <wp:positionV relativeFrom="paragraph">
                  <wp:posOffset>806937</wp:posOffset>
                </wp:positionV>
                <wp:extent cx="1190817" cy="373380"/>
                <wp:effectExtent l="0" t="19050" r="47625" b="45720"/>
                <wp:wrapNone/>
                <wp:docPr id="16" name="Arrow: Right 16"/>
                <wp:cNvGraphicFramePr/>
                <a:graphic xmlns:a="http://schemas.openxmlformats.org/drawingml/2006/main">
                  <a:graphicData uri="http://schemas.microsoft.com/office/word/2010/wordprocessingShape">
                    <wps:wsp>
                      <wps:cNvSpPr/>
                      <wps:spPr>
                        <a:xfrm>
                          <a:off x="0" y="0"/>
                          <a:ext cx="1190817" cy="3733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61C7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51.3pt;margin-top:63.55pt;width:93.75pt;height:29.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" adj="18214" fillcolor="#4472c4 [3204]" strokecolor="#1f3763 [1604]" strokeweight="1pt">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660BBCE9" wp14:editId="5435029B">
                <wp:simplePos x="0" y="0"/>
                <wp:positionH relativeFrom="column">
                  <wp:posOffset>640876</wp:posOffset>
                </wp:positionH>
                <wp:positionV relativeFrom="paragraph">
                  <wp:posOffset>434798</wp:posOffset>
                </wp:positionV>
                <wp:extent cx="1215745" cy="373380"/>
                <wp:effectExtent l="0" t="19050" r="41910" b="45720"/>
                <wp:wrapNone/>
                <wp:docPr id="11" name="Arrow: Right 11"/>
                <wp:cNvGraphicFramePr/>
                <a:graphic xmlns:a="http://schemas.openxmlformats.org/drawingml/2006/main">
                  <a:graphicData uri="http://schemas.microsoft.com/office/word/2010/wordprocessingShape">
                    <wps:wsp>
                      <wps:cNvSpPr/>
                      <wps:spPr>
                        <a:xfrm>
                          <a:off x="0" y="0"/>
                          <a:ext cx="1215745" cy="3733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92548" id="Arrow: Right 11" o:spid="_x0000_s1026" type="#_x0000_t13" style="position:absolute;margin-left:50.45pt;margin-top:34.25pt;width:95.75pt;height:2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" adj="18283" fillcolor="#4472c4 [3204]" strokecolor="#1f3763 [1604]" strokeweight="1pt"/>
            </w:pict>
          </mc:Fallback>
        </mc:AlternateContent>
      </w:r>
      <w:r w:rsidR="004C134C">
        <w:rPr>
          <w:noProof/>
          <w:lang w:eastAsia="en-US"/>
        </w:rPr>
        <mc:AlternateContent>
          <mc:Choice Requires="wps">
            <w:drawing>
              <wp:anchor distT="0" distB="0" distL="114300" distR="114300" simplePos="0" relativeHeight="251664384" behindDoc="0" locked="0" layoutInCell="1" allowOverlap="1" wp14:anchorId="02EB9B6D" wp14:editId="79B7B9E3">
                <wp:simplePos x="0" y="0"/>
                <wp:positionH relativeFrom="column">
                  <wp:posOffset>4604415</wp:posOffset>
                </wp:positionH>
                <wp:positionV relativeFrom="paragraph">
                  <wp:posOffset>2383156</wp:posOffset>
                </wp:positionV>
                <wp:extent cx="311479" cy="1123629"/>
                <wp:effectExtent l="95250" t="19050" r="31750" b="19685"/>
                <wp:wrapNone/>
                <wp:docPr id="10" name="Arrow: Up 10"/>
                <wp:cNvGraphicFramePr/>
                <a:graphic xmlns:a="http://schemas.openxmlformats.org/drawingml/2006/main">
                  <a:graphicData uri="http://schemas.microsoft.com/office/word/2010/wordprocessingShape">
                    <wps:wsp>
                      <wps:cNvSpPr/>
                      <wps:spPr>
                        <a:xfrm rot="21016060">
                          <a:off x="0" y="0"/>
                          <a:ext cx="311479" cy="1123629"/>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595B0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0" o:spid="_x0000_s1026" type="#_x0000_t68" style="position:absolute;margin-left:362.55pt;margin-top:187.65pt;width:24.55pt;height:88.45pt;rotation:-637818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" adj="2994" fillcolor="#4472c4 [3204]" strokecolor="#1f3763 [1604]" strokeweight="1pt"/>
            </w:pict>
          </mc:Fallback>
        </mc:AlternateContent>
      </w:r>
      <w:r w:rsidRPr="00642B84">
        <w:rPr>
          <w:noProof/>
        </w:rPr>
        <w:t xml:space="preserve"> </w:t>
      </w:r>
      <w:r w:rsidR="00921D3E">
        <w:rPr>
          <w:noProof/>
          <w:lang w:eastAsia="en-US"/>
        </w:rPr>
        <w:drawing>
          <wp:inline distT="0" distB="0" distL="0" distR="0" wp14:anchorId="1842B8FA" wp14:editId="6AFCC0A6">
            <wp:extent cx="5975498" cy="3455035"/>
            <wp:effectExtent l="0" t="0" r="6350" b="0"/>
            <wp:docPr id="8" name="Picture 8" descr="C:\Users\Liliya\AppData\Local\Microsoft\Windows\INetCache\Content.MSO\69EB0E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liya\AppData\Local\Microsoft\Windows\INetCache\Content.MSO\69EB0ED7.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0181" cy="3480871"/>
                    </a:xfrm>
                    <a:prstGeom prst="rect">
                      <a:avLst/>
                    </a:prstGeom>
                    <a:noFill/>
                    <a:ln>
                      <a:noFill/>
                    </a:ln>
                  </pic:spPr>
                </pic:pic>
              </a:graphicData>
            </a:graphic>
          </wp:inline>
        </w:drawing>
      </w:r>
    </w:p>
    <w:p w14:paraId="79584B9F" w14:textId="4463F2D9" w:rsidR="00921D3E" w:rsidRDefault="00547520" w:rsidP="00E3622E">
      <w:pPr>
        <w:ind w:firstLine="1701"/>
      </w:pPr>
      <w:r>
        <w:rPr>
          <w:noProof/>
          <w:lang w:eastAsia="en-US"/>
        </w:rPr>
        <mc:AlternateContent>
          <mc:Choice Requires="wps">
            <w:drawing>
              <wp:anchor distT="45720" distB="45720" distL="114300" distR="114300" simplePos="0" relativeHeight="251661312" behindDoc="0" locked="0" layoutInCell="1" allowOverlap="1" wp14:anchorId="25544FC4" wp14:editId="0E4BAE2B">
                <wp:simplePos x="0" y="0"/>
                <wp:positionH relativeFrom="margin">
                  <wp:posOffset>4414816</wp:posOffset>
                </wp:positionH>
                <wp:positionV relativeFrom="page">
                  <wp:posOffset>6527564</wp:posOffset>
                </wp:positionV>
                <wp:extent cx="1530985" cy="488950"/>
                <wp:effectExtent l="0" t="0" r="1206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488950"/>
                        </a:xfrm>
                        <a:prstGeom prst="rect">
                          <a:avLst/>
                        </a:prstGeom>
                        <a:solidFill>
                          <a:schemeClr val="accent1">
                            <a:lumMod val="40000"/>
                            <a:lumOff val="60000"/>
                          </a:schemeClr>
                        </a:solidFill>
                        <a:ln w="9525">
                          <a:solidFill>
                            <a:srgbClr val="000000"/>
                          </a:solidFill>
                          <a:miter lim="800000"/>
                          <a:headEnd/>
                          <a:tailEnd/>
                        </a:ln>
                      </wps:spPr>
                      <wps:txbx>
                        <w:txbxContent>
                          <w:p w14:paraId="2B0AC0C1" w14:textId="4DDF6C14" w:rsidR="0042702C" w:rsidRDefault="004C134C">
                            <w:r>
                              <w:t>Batteries leasing and charging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44FC4" id="_x0000_s1037" type="#_x0000_t202" style="position:absolute;left:0;text-align:left;margin-left:347.6pt;margin-top:514pt;width:120.55pt;height:3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" fillcolor="#b4c6e7 [1300]">
                <v:textbox>
                  <w:txbxContent>
                    <w:p w14:paraId="2B0AC0C1" w14:textId="4DDF6C14" w:rsidR="0042702C" w:rsidRDefault="004C134C">
                      <w:r>
                        <w:t>Batteries leasing and charging</w:t>
                      </w:r>
                    </w:p>
                  </w:txbxContent>
                </v:textbox>
                <w10:wrap anchorx="margin" anchory="page"/>
              </v:shape>
            </w:pict>
          </mc:Fallback>
        </mc:AlternateContent>
      </w:r>
      <w:hyperlink r:id="rId20" w:history="1">
        <w:r w:rsidR="00921D3E">
          <w:rPr>
            <w:rStyle w:val="Hyperlink"/>
          </w:rPr>
          <w:t>https://www.business-to-you.com/value-chain/</w:t>
        </w:r>
      </w:hyperlink>
    </w:p>
    <w:p w14:paraId="34AA1CE6" w14:textId="504C2DBA" w:rsidR="00921D3E" w:rsidRPr="00921D3E" w:rsidRDefault="00921D3E" w:rsidP="00921D3E">
      <w:pPr>
        <w:rPr>
          <w:lang w:eastAsia="en-US"/>
        </w:rPr>
      </w:pPr>
    </w:p>
    <w:p w14:paraId="677ACC44" w14:textId="26667A06" w:rsidR="004C134C" w:rsidRDefault="004C134C" w:rsidP="00921D3E">
      <w:pPr>
        <w:rPr>
          <w:lang w:eastAsia="en-US"/>
        </w:rPr>
      </w:pPr>
    </w:p>
    <w:p w14:paraId="7D890B8E" w14:textId="77777777" w:rsidR="004C134C" w:rsidRPr="00921D3E" w:rsidRDefault="004C134C" w:rsidP="00921D3E">
      <w:pPr>
        <w:rPr>
          <w:lang w:eastAsia="en-US"/>
        </w:rPr>
      </w:pPr>
    </w:p>
    <w:p w14:paraId="47173F53" w14:textId="6B19408F" w:rsidR="00F13C12" w:rsidRDefault="008A4EBA"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The</w:t>
      </w:r>
      <w:r w:rsidR="00F13C12">
        <w:rPr>
          <w:rFonts w:ascii="Times New Roman" w:hAnsi="Times New Roman" w:cs="Times New Roman"/>
          <w:sz w:val="24"/>
          <w:szCs w:val="24"/>
        </w:rPr>
        <w:t xml:space="preserve"> new EV value chain will bring about new business opportunities for </w:t>
      </w:r>
      <w:r w:rsidR="00796773">
        <w:rPr>
          <w:rFonts w:ascii="Times New Roman" w:hAnsi="Times New Roman" w:cs="Times New Roman"/>
          <w:sz w:val="24"/>
          <w:szCs w:val="24"/>
        </w:rPr>
        <w:t>entrepreneurs</w:t>
      </w:r>
      <w:r w:rsidR="00F13C12">
        <w:rPr>
          <w:rFonts w:ascii="Times New Roman" w:hAnsi="Times New Roman" w:cs="Times New Roman"/>
          <w:sz w:val="24"/>
          <w:szCs w:val="24"/>
        </w:rPr>
        <w:t xml:space="preserve"> and business executives</w:t>
      </w:r>
      <w:r w:rsidR="008E1384">
        <w:rPr>
          <w:rFonts w:ascii="Times New Roman" w:hAnsi="Times New Roman" w:cs="Times New Roman"/>
          <w:sz w:val="24"/>
          <w:szCs w:val="24"/>
        </w:rPr>
        <w:t xml:space="preserve"> </w:t>
      </w:r>
      <w:r w:rsidR="00F87B62">
        <w:rPr>
          <w:rFonts w:ascii="Times New Roman" w:hAnsi="Times New Roman" w:cs="Times New Roman"/>
          <w:sz w:val="24"/>
          <w:szCs w:val="24"/>
        </w:rPr>
        <w:t>both in the auto industry and outside</w:t>
      </w:r>
      <w:r w:rsidR="00F13C12">
        <w:rPr>
          <w:rFonts w:ascii="Times New Roman" w:hAnsi="Times New Roman" w:cs="Times New Roman"/>
          <w:sz w:val="24"/>
          <w:szCs w:val="24"/>
        </w:rPr>
        <w:t>. As earlier stated, a</w:t>
      </w:r>
      <w:r w:rsidR="00F13C12" w:rsidRPr="0057583E">
        <w:rPr>
          <w:rFonts w:ascii="Times New Roman" w:hAnsi="Times New Roman" w:cs="Times New Roman"/>
          <w:sz w:val="24"/>
          <w:szCs w:val="24"/>
        </w:rPr>
        <w:t xml:space="preserve">n estimated $6trillion in </w:t>
      </w:r>
      <w:r w:rsidR="0099134E" w:rsidRPr="0057583E">
        <w:rPr>
          <w:rFonts w:ascii="Times New Roman" w:hAnsi="Times New Roman" w:cs="Times New Roman"/>
          <w:sz w:val="24"/>
          <w:szCs w:val="24"/>
        </w:rPr>
        <w:t>needed</w:t>
      </w:r>
      <w:r w:rsidR="0099134E" w:rsidRPr="0057583E">
        <w:rPr>
          <w:rFonts w:ascii="Times New Roman" w:hAnsi="Times New Roman" w:cs="Times New Roman"/>
          <w:sz w:val="24"/>
          <w:szCs w:val="24"/>
        </w:rPr>
        <w:t xml:space="preserve"> </w:t>
      </w:r>
      <w:r w:rsidR="00F13C12" w:rsidRPr="0057583E">
        <w:rPr>
          <w:rFonts w:ascii="Times New Roman" w:hAnsi="Times New Roman" w:cs="Times New Roman"/>
          <w:sz w:val="24"/>
          <w:szCs w:val="24"/>
        </w:rPr>
        <w:t>investments</w:t>
      </w:r>
      <w:r w:rsidR="0099134E">
        <w:rPr>
          <w:rFonts w:ascii="Times New Roman" w:hAnsi="Times New Roman" w:cs="Times New Roman"/>
          <w:sz w:val="24"/>
          <w:szCs w:val="24"/>
        </w:rPr>
        <w:t>,</w:t>
      </w:r>
      <w:r w:rsidR="00F13C12" w:rsidRPr="0057583E">
        <w:rPr>
          <w:rFonts w:ascii="Times New Roman" w:hAnsi="Times New Roman" w:cs="Times New Roman"/>
          <w:sz w:val="24"/>
          <w:szCs w:val="24"/>
        </w:rPr>
        <w:t xml:space="preserve"> </w:t>
      </w:r>
      <w:r w:rsidR="00F13C12">
        <w:rPr>
          <w:rFonts w:ascii="Times New Roman" w:hAnsi="Times New Roman" w:cs="Times New Roman"/>
          <w:sz w:val="24"/>
          <w:szCs w:val="24"/>
        </w:rPr>
        <w:t xml:space="preserve">just </w:t>
      </w:r>
      <w:r w:rsidR="00F13C12" w:rsidRPr="0057583E">
        <w:rPr>
          <w:rFonts w:ascii="Times New Roman" w:hAnsi="Times New Roman" w:cs="Times New Roman"/>
          <w:sz w:val="24"/>
          <w:szCs w:val="24"/>
        </w:rPr>
        <w:t>to build the essential infrastructure electric cars need</w:t>
      </w:r>
      <w:r w:rsidR="008E1384">
        <w:rPr>
          <w:rFonts w:ascii="Times New Roman" w:hAnsi="Times New Roman" w:cs="Times New Roman"/>
          <w:sz w:val="24"/>
          <w:szCs w:val="24"/>
        </w:rPr>
        <w:t xml:space="preserve"> </w:t>
      </w:r>
      <w:r w:rsidR="0099134E">
        <w:rPr>
          <w:rFonts w:ascii="Times New Roman" w:hAnsi="Times New Roman" w:cs="Times New Roman"/>
          <w:sz w:val="24"/>
          <w:szCs w:val="24"/>
        </w:rPr>
        <w:t>worldwide</w:t>
      </w:r>
      <w:r w:rsidR="00F13C12" w:rsidRPr="0057583E">
        <w:rPr>
          <w:rFonts w:ascii="Times New Roman" w:hAnsi="Times New Roman" w:cs="Times New Roman"/>
          <w:sz w:val="24"/>
          <w:szCs w:val="24"/>
        </w:rPr>
        <w:t xml:space="preserve">, </w:t>
      </w:r>
      <w:r w:rsidR="00F13C12">
        <w:rPr>
          <w:rFonts w:ascii="Times New Roman" w:hAnsi="Times New Roman" w:cs="Times New Roman"/>
          <w:sz w:val="24"/>
          <w:szCs w:val="24"/>
        </w:rPr>
        <w:t>outside production of the cars themselves</w:t>
      </w:r>
      <w:r w:rsidR="008E1384">
        <w:rPr>
          <w:rFonts w:ascii="Times New Roman" w:hAnsi="Times New Roman" w:cs="Times New Roman"/>
          <w:sz w:val="24"/>
          <w:szCs w:val="24"/>
        </w:rPr>
        <w:t xml:space="preserve">. Such infrastructure </w:t>
      </w:r>
      <w:r w:rsidR="00F13C12">
        <w:rPr>
          <w:rFonts w:ascii="Times New Roman" w:hAnsi="Times New Roman" w:cs="Times New Roman"/>
          <w:sz w:val="24"/>
          <w:szCs w:val="24"/>
        </w:rPr>
        <w:t>includ</w:t>
      </w:r>
      <w:r w:rsidR="008E1384">
        <w:rPr>
          <w:rFonts w:ascii="Times New Roman" w:hAnsi="Times New Roman" w:cs="Times New Roman"/>
          <w:sz w:val="24"/>
          <w:szCs w:val="24"/>
        </w:rPr>
        <w:t>es</w:t>
      </w:r>
      <w:r w:rsidR="00F13C12" w:rsidRPr="0057583E">
        <w:rPr>
          <w:rFonts w:ascii="Times New Roman" w:hAnsi="Times New Roman" w:cs="Times New Roman"/>
          <w:sz w:val="24"/>
          <w:szCs w:val="24"/>
        </w:rPr>
        <w:t xml:space="preserve"> charging stations</w:t>
      </w:r>
      <w:r w:rsidR="00F13C12">
        <w:rPr>
          <w:rFonts w:ascii="Times New Roman" w:hAnsi="Times New Roman" w:cs="Times New Roman"/>
          <w:sz w:val="24"/>
          <w:szCs w:val="24"/>
        </w:rPr>
        <w:t xml:space="preserve">, </w:t>
      </w:r>
      <w:r w:rsidR="00B31764">
        <w:rPr>
          <w:rFonts w:ascii="Times New Roman" w:hAnsi="Times New Roman" w:cs="Times New Roman"/>
          <w:sz w:val="24"/>
          <w:szCs w:val="24"/>
        </w:rPr>
        <w:t>utilities</w:t>
      </w:r>
      <w:r w:rsidR="008E1384">
        <w:rPr>
          <w:rFonts w:ascii="Times New Roman" w:hAnsi="Times New Roman" w:cs="Times New Roman"/>
          <w:sz w:val="24"/>
          <w:szCs w:val="24"/>
        </w:rPr>
        <w:t xml:space="preserve"> and </w:t>
      </w:r>
      <w:r w:rsidR="00F13C12" w:rsidRPr="0057583E">
        <w:rPr>
          <w:rFonts w:ascii="Times New Roman" w:hAnsi="Times New Roman" w:cs="Times New Roman"/>
          <w:sz w:val="24"/>
          <w:szCs w:val="24"/>
        </w:rPr>
        <w:t>power networks</w:t>
      </w:r>
      <w:r w:rsidR="00F13C12">
        <w:rPr>
          <w:rFonts w:ascii="Times New Roman" w:hAnsi="Times New Roman" w:cs="Times New Roman"/>
          <w:sz w:val="24"/>
          <w:szCs w:val="24"/>
        </w:rPr>
        <w:t xml:space="preserve">, </w:t>
      </w:r>
      <w:r w:rsidR="00B31764">
        <w:rPr>
          <w:rFonts w:ascii="Times New Roman" w:hAnsi="Times New Roman" w:cs="Times New Roman"/>
          <w:sz w:val="24"/>
          <w:szCs w:val="24"/>
        </w:rPr>
        <w:t xml:space="preserve">software, </w:t>
      </w:r>
      <w:r w:rsidR="00F13C12">
        <w:rPr>
          <w:rFonts w:ascii="Times New Roman" w:hAnsi="Times New Roman" w:cs="Times New Roman"/>
          <w:sz w:val="24"/>
          <w:szCs w:val="24"/>
        </w:rPr>
        <w:t xml:space="preserve">mobility-as-a-service business models, </w:t>
      </w:r>
      <w:r w:rsidR="00796773">
        <w:rPr>
          <w:rFonts w:ascii="Times New Roman" w:hAnsi="Times New Roman" w:cs="Times New Roman"/>
          <w:sz w:val="24"/>
          <w:szCs w:val="24"/>
        </w:rPr>
        <w:t xml:space="preserve">aftersales support and maintenance, </w:t>
      </w:r>
      <w:r w:rsidR="008E1384">
        <w:rPr>
          <w:rFonts w:ascii="Times New Roman" w:hAnsi="Times New Roman" w:cs="Times New Roman"/>
          <w:sz w:val="24"/>
          <w:szCs w:val="24"/>
        </w:rPr>
        <w:t xml:space="preserve">EV </w:t>
      </w:r>
      <w:r w:rsidR="00796773">
        <w:rPr>
          <w:rFonts w:ascii="Times New Roman" w:hAnsi="Times New Roman" w:cs="Times New Roman"/>
          <w:sz w:val="24"/>
          <w:szCs w:val="24"/>
        </w:rPr>
        <w:t xml:space="preserve">dealer networks, component recycling services, </w:t>
      </w:r>
      <w:r w:rsidR="008E1384">
        <w:rPr>
          <w:rFonts w:ascii="Times New Roman" w:hAnsi="Times New Roman" w:cs="Times New Roman"/>
          <w:sz w:val="24"/>
          <w:szCs w:val="24"/>
        </w:rPr>
        <w:t xml:space="preserve">and the </w:t>
      </w:r>
      <w:r w:rsidR="00796773">
        <w:rPr>
          <w:rFonts w:ascii="Times New Roman" w:hAnsi="Times New Roman" w:cs="Times New Roman"/>
          <w:sz w:val="24"/>
          <w:szCs w:val="24"/>
        </w:rPr>
        <w:t xml:space="preserve">control for critical battery raw materials such as </w:t>
      </w:r>
      <w:r w:rsidR="00796773" w:rsidRPr="00796773">
        <w:rPr>
          <w:rFonts w:ascii="Times New Roman" w:hAnsi="Times New Roman" w:cs="Times New Roman"/>
          <w:sz w:val="24"/>
          <w:szCs w:val="24"/>
        </w:rPr>
        <w:t>lithium, cobalt, graphite, nickel and copper</w:t>
      </w:r>
      <w:r w:rsidR="00796773">
        <w:rPr>
          <w:rFonts w:ascii="Times New Roman" w:hAnsi="Times New Roman" w:cs="Times New Roman"/>
          <w:sz w:val="24"/>
          <w:szCs w:val="24"/>
        </w:rPr>
        <w:t xml:space="preserve"> (McKinsey 2014; Fessler 2018).</w:t>
      </w:r>
    </w:p>
    <w:p w14:paraId="5A402F67" w14:textId="2A01AE44" w:rsidR="000842E1" w:rsidRDefault="00F87B62"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O</w:t>
      </w:r>
      <w:r w:rsidR="00784707">
        <w:rPr>
          <w:rFonts w:ascii="Times New Roman" w:hAnsi="Times New Roman" w:cs="Times New Roman"/>
          <w:sz w:val="24"/>
          <w:szCs w:val="24"/>
        </w:rPr>
        <w:t xml:space="preserve">ne of the biggest opportunities for </w:t>
      </w:r>
      <w:r>
        <w:rPr>
          <w:rFonts w:ascii="Times New Roman" w:hAnsi="Times New Roman" w:cs="Times New Roman"/>
          <w:sz w:val="24"/>
          <w:szCs w:val="24"/>
        </w:rPr>
        <w:t xml:space="preserve">auto </w:t>
      </w:r>
      <w:r w:rsidR="00784707">
        <w:rPr>
          <w:rFonts w:ascii="Times New Roman" w:hAnsi="Times New Roman" w:cs="Times New Roman"/>
          <w:sz w:val="24"/>
          <w:szCs w:val="24"/>
        </w:rPr>
        <w:t xml:space="preserve">entrepreneurs and business executives </w:t>
      </w:r>
      <w:r>
        <w:rPr>
          <w:rFonts w:ascii="Times New Roman" w:hAnsi="Times New Roman" w:cs="Times New Roman"/>
          <w:sz w:val="24"/>
          <w:szCs w:val="24"/>
        </w:rPr>
        <w:t xml:space="preserve">is partnerships with </w:t>
      </w:r>
      <w:r w:rsidR="007D2E5C">
        <w:rPr>
          <w:rFonts w:ascii="Times New Roman" w:hAnsi="Times New Roman" w:cs="Times New Roman"/>
          <w:sz w:val="24"/>
          <w:szCs w:val="24"/>
        </w:rPr>
        <w:t xml:space="preserve">electric </w:t>
      </w:r>
      <w:r>
        <w:rPr>
          <w:rFonts w:ascii="Times New Roman" w:hAnsi="Times New Roman" w:cs="Times New Roman"/>
          <w:sz w:val="24"/>
          <w:szCs w:val="24"/>
        </w:rPr>
        <w:t>utilities</w:t>
      </w:r>
      <w:r w:rsidR="00784707">
        <w:rPr>
          <w:rFonts w:ascii="Times New Roman" w:hAnsi="Times New Roman" w:cs="Times New Roman"/>
          <w:sz w:val="24"/>
          <w:szCs w:val="24"/>
        </w:rPr>
        <w:t xml:space="preserve">. Fessler (2019) for instance argues that American utility companies, which have </w:t>
      </w:r>
      <w:r w:rsidR="00784707">
        <w:rPr>
          <w:rFonts w:ascii="Times New Roman" w:hAnsi="Times New Roman" w:cs="Times New Roman"/>
          <w:sz w:val="24"/>
          <w:szCs w:val="24"/>
        </w:rPr>
        <w:lastRenderedPageBreak/>
        <w:t xml:space="preserve">been struggling from low demand for electricity </w:t>
      </w:r>
      <w:r w:rsidR="000842E1">
        <w:rPr>
          <w:rFonts w:ascii="Times New Roman" w:hAnsi="Times New Roman" w:cs="Times New Roman"/>
          <w:sz w:val="24"/>
          <w:szCs w:val="24"/>
        </w:rPr>
        <w:t>(</w:t>
      </w:r>
      <w:r w:rsidR="007D2E5C">
        <w:rPr>
          <w:rFonts w:ascii="Times New Roman" w:hAnsi="Times New Roman" w:cs="Times New Roman"/>
          <w:sz w:val="24"/>
          <w:szCs w:val="24"/>
        </w:rPr>
        <w:t xml:space="preserve">and </w:t>
      </w:r>
      <w:r w:rsidR="000842E1">
        <w:rPr>
          <w:rFonts w:ascii="Times New Roman" w:hAnsi="Times New Roman" w:cs="Times New Roman"/>
          <w:sz w:val="24"/>
          <w:szCs w:val="24"/>
        </w:rPr>
        <w:t>growing at an</w:t>
      </w:r>
      <w:r w:rsidR="007D2E5C">
        <w:rPr>
          <w:rFonts w:ascii="Times New Roman" w:hAnsi="Times New Roman" w:cs="Times New Roman"/>
          <w:sz w:val="24"/>
          <w:szCs w:val="24"/>
        </w:rPr>
        <w:t xml:space="preserve"> annual</w:t>
      </w:r>
      <w:r w:rsidR="000842E1">
        <w:rPr>
          <w:rFonts w:ascii="Times New Roman" w:hAnsi="Times New Roman" w:cs="Times New Roman"/>
          <w:sz w:val="24"/>
          <w:szCs w:val="24"/>
        </w:rPr>
        <w:t xml:space="preserve"> average of</w:t>
      </w:r>
      <w:r w:rsidR="000842E1" w:rsidRPr="000842E1">
        <w:rPr>
          <w:rFonts w:ascii="Times New Roman" w:hAnsi="Times New Roman" w:cs="Times New Roman"/>
          <w:sz w:val="24"/>
          <w:szCs w:val="24"/>
        </w:rPr>
        <w:t xml:space="preserve"> just 1%</w:t>
      </w:r>
      <w:r w:rsidR="000842E1">
        <w:rPr>
          <w:rFonts w:ascii="Times New Roman" w:hAnsi="Times New Roman" w:cs="Times New Roman"/>
          <w:sz w:val="24"/>
          <w:szCs w:val="24"/>
        </w:rPr>
        <w:t xml:space="preserve">), stand to gain </w:t>
      </w:r>
      <w:r w:rsidR="007D2E5C">
        <w:rPr>
          <w:rFonts w:ascii="Times New Roman" w:hAnsi="Times New Roman" w:cs="Times New Roman"/>
          <w:sz w:val="24"/>
          <w:szCs w:val="24"/>
        </w:rPr>
        <w:t>a lot from</w:t>
      </w:r>
      <w:r>
        <w:rPr>
          <w:rFonts w:ascii="Times New Roman" w:hAnsi="Times New Roman" w:cs="Times New Roman"/>
          <w:sz w:val="24"/>
          <w:szCs w:val="24"/>
        </w:rPr>
        <w:t xml:space="preserve"> EV adoption.</w:t>
      </w:r>
    </w:p>
    <w:p w14:paraId="0DF334FC" w14:textId="6F844E4D" w:rsidR="00F40D6C" w:rsidRDefault="000842E1"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Demand for electricity </w:t>
      </w:r>
      <w:r w:rsidR="007D2E5C">
        <w:rPr>
          <w:rFonts w:ascii="Times New Roman" w:hAnsi="Times New Roman" w:cs="Times New Roman"/>
          <w:sz w:val="24"/>
          <w:szCs w:val="24"/>
        </w:rPr>
        <w:t xml:space="preserve">in the US </w:t>
      </w:r>
      <w:r>
        <w:rPr>
          <w:rFonts w:ascii="Times New Roman" w:hAnsi="Times New Roman" w:cs="Times New Roman"/>
          <w:sz w:val="24"/>
          <w:szCs w:val="24"/>
        </w:rPr>
        <w:t xml:space="preserve">has been stagnant and continues to decline primarily because since the turn of the century, many manufacturers of consumer products ranging from refrigerators to motors have continued to improve the energy efficiency of their gadgets. </w:t>
      </w:r>
      <w:r w:rsidR="007D2E5C">
        <w:rPr>
          <w:rFonts w:ascii="Times New Roman" w:hAnsi="Times New Roman" w:cs="Times New Roman"/>
          <w:sz w:val="24"/>
          <w:szCs w:val="24"/>
        </w:rPr>
        <w:t xml:space="preserve">While this </w:t>
      </w:r>
      <w:r>
        <w:rPr>
          <w:rFonts w:ascii="Times New Roman" w:hAnsi="Times New Roman" w:cs="Times New Roman"/>
          <w:sz w:val="24"/>
          <w:szCs w:val="24"/>
        </w:rPr>
        <w:t xml:space="preserve">has been good news for consumers electricity bills </w:t>
      </w:r>
      <w:r w:rsidR="007D2E5C">
        <w:rPr>
          <w:rFonts w:ascii="Times New Roman" w:hAnsi="Times New Roman" w:cs="Times New Roman"/>
          <w:sz w:val="24"/>
          <w:szCs w:val="24"/>
        </w:rPr>
        <w:t>that have</w:t>
      </w:r>
      <w:r>
        <w:rPr>
          <w:rFonts w:ascii="Times New Roman" w:hAnsi="Times New Roman" w:cs="Times New Roman"/>
          <w:sz w:val="24"/>
          <w:szCs w:val="24"/>
        </w:rPr>
        <w:t xml:space="preserve"> been getting lower</w:t>
      </w:r>
      <w:r w:rsidR="007D2E5C">
        <w:rPr>
          <w:rFonts w:ascii="Times New Roman" w:hAnsi="Times New Roman" w:cs="Times New Roman"/>
          <w:sz w:val="24"/>
          <w:szCs w:val="24"/>
        </w:rPr>
        <w:t>, utilities lost out.</w:t>
      </w:r>
      <w:r>
        <w:rPr>
          <w:rFonts w:ascii="Times New Roman" w:hAnsi="Times New Roman" w:cs="Times New Roman"/>
          <w:sz w:val="24"/>
          <w:szCs w:val="24"/>
        </w:rPr>
        <w:t xml:space="preserve"> </w:t>
      </w:r>
      <w:r w:rsidR="00FD64CA">
        <w:rPr>
          <w:rFonts w:ascii="Times New Roman" w:hAnsi="Times New Roman" w:cs="Times New Roman"/>
          <w:sz w:val="24"/>
          <w:szCs w:val="24"/>
        </w:rPr>
        <w:t>So,</w:t>
      </w:r>
      <w:r>
        <w:rPr>
          <w:rFonts w:ascii="Times New Roman" w:hAnsi="Times New Roman" w:cs="Times New Roman"/>
          <w:sz w:val="24"/>
          <w:szCs w:val="24"/>
        </w:rPr>
        <w:t xml:space="preserve"> </w:t>
      </w:r>
      <w:r w:rsidR="007D2E5C">
        <w:rPr>
          <w:rFonts w:ascii="Times New Roman" w:hAnsi="Times New Roman" w:cs="Times New Roman"/>
          <w:sz w:val="24"/>
          <w:szCs w:val="24"/>
        </w:rPr>
        <w:t>EV adoption brings with it</w:t>
      </w:r>
      <w:r w:rsidR="008E1384">
        <w:rPr>
          <w:rFonts w:ascii="Times New Roman" w:hAnsi="Times New Roman" w:cs="Times New Roman"/>
          <w:sz w:val="24"/>
          <w:szCs w:val="24"/>
        </w:rPr>
        <w:t xml:space="preserve"> </w:t>
      </w:r>
      <w:r w:rsidR="00FD64CA">
        <w:rPr>
          <w:rFonts w:ascii="Times New Roman" w:hAnsi="Times New Roman" w:cs="Times New Roman"/>
          <w:sz w:val="24"/>
          <w:szCs w:val="24"/>
        </w:rPr>
        <w:t>business opportunities for utilities</w:t>
      </w:r>
      <w:r w:rsidR="00F87B62">
        <w:rPr>
          <w:rFonts w:ascii="Times New Roman" w:hAnsi="Times New Roman" w:cs="Times New Roman"/>
          <w:sz w:val="24"/>
          <w:szCs w:val="24"/>
        </w:rPr>
        <w:t xml:space="preserve"> and auto firms</w:t>
      </w:r>
      <w:r w:rsidR="00FD64CA">
        <w:rPr>
          <w:rFonts w:ascii="Times New Roman" w:hAnsi="Times New Roman" w:cs="Times New Roman"/>
          <w:sz w:val="24"/>
          <w:szCs w:val="24"/>
        </w:rPr>
        <w:t xml:space="preserve"> to </w:t>
      </w:r>
      <w:r w:rsidR="00F87B62">
        <w:rPr>
          <w:rFonts w:ascii="Times New Roman" w:hAnsi="Times New Roman" w:cs="Times New Roman"/>
          <w:sz w:val="24"/>
          <w:szCs w:val="24"/>
        </w:rPr>
        <w:t xml:space="preserve">partner </w:t>
      </w:r>
      <w:r w:rsidR="007D2E5C">
        <w:rPr>
          <w:rFonts w:ascii="Times New Roman" w:hAnsi="Times New Roman" w:cs="Times New Roman"/>
          <w:sz w:val="24"/>
          <w:szCs w:val="24"/>
        </w:rPr>
        <w:t>across a wide range of products and services including</w:t>
      </w:r>
      <w:r w:rsidR="00F87B62">
        <w:rPr>
          <w:rFonts w:ascii="Times New Roman" w:hAnsi="Times New Roman" w:cs="Times New Roman"/>
          <w:sz w:val="24"/>
          <w:szCs w:val="24"/>
        </w:rPr>
        <w:t xml:space="preserve"> </w:t>
      </w:r>
      <w:r w:rsidR="00FD64CA">
        <w:rPr>
          <w:rFonts w:ascii="Times New Roman" w:hAnsi="Times New Roman" w:cs="Times New Roman"/>
          <w:sz w:val="24"/>
          <w:szCs w:val="24"/>
        </w:rPr>
        <w:t xml:space="preserve">charging infrastructure, </w:t>
      </w:r>
      <w:r w:rsidR="00FD64CA" w:rsidRPr="00FD64CA">
        <w:rPr>
          <w:rFonts w:ascii="Times New Roman" w:hAnsi="Times New Roman" w:cs="Times New Roman"/>
          <w:sz w:val="24"/>
          <w:szCs w:val="24"/>
        </w:rPr>
        <w:t>smart grid technology</w:t>
      </w:r>
      <w:r w:rsidR="00FD64CA">
        <w:rPr>
          <w:rFonts w:ascii="Times New Roman" w:hAnsi="Times New Roman" w:cs="Times New Roman"/>
          <w:sz w:val="24"/>
          <w:szCs w:val="24"/>
        </w:rPr>
        <w:t>, software and other sources of revenue (Deloitte 2019).</w:t>
      </w:r>
    </w:p>
    <w:p w14:paraId="0D603962" w14:textId="3466083B" w:rsidR="006555D8" w:rsidRDefault="006555D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Other sectors that could </w:t>
      </w:r>
      <w:r w:rsidR="007D2E5C">
        <w:rPr>
          <w:rFonts w:ascii="Times New Roman" w:hAnsi="Times New Roman" w:cs="Times New Roman"/>
          <w:sz w:val="24"/>
          <w:szCs w:val="24"/>
        </w:rPr>
        <w:t>be good</w:t>
      </w:r>
      <w:r>
        <w:rPr>
          <w:rFonts w:ascii="Times New Roman" w:hAnsi="Times New Roman" w:cs="Times New Roman"/>
          <w:sz w:val="24"/>
          <w:szCs w:val="24"/>
        </w:rPr>
        <w:t xml:space="preserve"> investment and profitability </w:t>
      </w:r>
      <w:r w:rsidR="007D2E5C">
        <w:rPr>
          <w:rFonts w:ascii="Times New Roman" w:hAnsi="Times New Roman" w:cs="Times New Roman"/>
          <w:sz w:val="24"/>
          <w:szCs w:val="24"/>
        </w:rPr>
        <w:t xml:space="preserve">opportunities </w:t>
      </w:r>
      <w:r>
        <w:rPr>
          <w:rFonts w:ascii="Times New Roman" w:hAnsi="Times New Roman" w:cs="Times New Roman"/>
          <w:sz w:val="24"/>
          <w:szCs w:val="24"/>
        </w:rPr>
        <w:t xml:space="preserve">from increased EV adoption include </w:t>
      </w:r>
      <w:r w:rsidRPr="006555D8">
        <w:rPr>
          <w:rFonts w:ascii="Times New Roman" w:hAnsi="Times New Roman" w:cs="Times New Roman"/>
          <w:sz w:val="24"/>
          <w:szCs w:val="24"/>
        </w:rPr>
        <w:t>the semiconductor industry</w:t>
      </w:r>
      <w:r>
        <w:rPr>
          <w:rFonts w:ascii="Times New Roman" w:hAnsi="Times New Roman" w:cs="Times New Roman"/>
          <w:sz w:val="24"/>
          <w:szCs w:val="24"/>
        </w:rPr>
        <w:t>, primarily because a</w:t>
      </w:r>
      <w:r w:rsidRPr="006555D8">
        <w:rPr>
          <w:rFonts w:ascii="Times New Roman" w:hAnsi="Times New Roman" w:cs="Times New Roman"/>
          <w:sz w:val="24"/>
          <w:szCs w:val="24"/>
        </w:rPr>
        <w:t xml:space="preserve"> typical </w:t>
      </w:r>
      <w:r>
        <w:rPr>
          <w:rFonts w:ascii="Times New Roman" w:hAnsi="Times New Roman" w:cs="Times New Roman"/>
          <w:sz w:val="24"/>
          <w:szCs w:val="24"/>
        </w:rPr>
        <w:t>electrical vehicle</w:t>
      </w:r>
      <w:r w:rsidRPr="006555D8">
        <w:rPr>
          <w:rFonts w:ascii="Times New Roman" w:hAnsi="Times New Roman" w:cs="Times New Roman"/>
          <w:sz w:val="24"/>
          <w:szCs w:val="24"/>
        </w:rPr>
        <w:t xml:space="preserve"> uses </w:t>
      </w:r>
      <w:r w:rsidR="00365252">
        <w:rPr>
          <w:rFonts w:ascii="Times New Roman" w:hAnsi="Times New Roman" w:cs="Times New Roman"/>
          <w:sz w:val="24"/>
          <w:szCs w:val="24"/>
        </w:rPr>
        <w:t xml:space="preserve">2-3 </w:t>
      </w:r>
      <w:r w:rsidR="00365252" w:rsidRPr="006555D8">
        <w:rPr>
          <w:rFonts w:ascii="Times New Roman" w:hAnsi="Times New Roman" w:cs="Times New Roman"/>
          <w:sz w:val="24"/>
          <w:szCs w:val="24"/>
        </w:rPr>
        <w:t>times</w:t>
      </w:r>
      <w:r w:rsidRPr="006555D8">
        <w:rPr>
          <w:rFonts w:ascii="Times New Roman" w:hAnsi="Times New Roman" w:cs="Times New Roman"/>
          <w:sz w:val="24"/>
          <w:szCs w:val="24"/>
        </w:rPr>
        <w:t xml:space="preserve"> the </w:t>
      </w:r>
      <w:r w:rsidR="00365252" w:rsidRPr="00365252">
        <w:rPr>
          <w:rFonts w:ascii="Times New Roman" w:hAnsi="Times New Roman" w:cs="Times New Roman"/>
          <w:b/>
          <w:bCs/>
          <w:sz w:val="24"/>
          <w:szCs w:val="24"/>
        </w:rPr>
        <w:t xml:space="preserve">$ </w:t>
      </w:r>
      <w:r w:rsidRPr="006555D8">
        <w:rPr>
          <w:rFonts w:ascii="Times New Roman" w:hAnsi="Times New Roman" w:cs="Times New Roman"/>
          <w:sz w:val="24"/>
          <w:szCs w:val="24"/>
        </w:rPr>
        <w:t xml:space="preserve">value of semiconductor </w:t>
      </w:r>
      <w:r w:rsidR="00365252" w:rsidRPr="006555D8">
        <w:rPr>
          <w:rFonts w:ascii="Times New Roman" w:hAnsi="Times New Roman" w:cs="Times New Roman"/>
          <w:sz w:val="24"/>
          <w:szCs w:val="24"/>
        </w:rPr>
        <w:t>elements</w:t>
      </w:r>
      <w:r w:rsidRPr="006555D8">
        <w:rPr>
          <w:rFonts w:ascii="Times New Roman" w:hAnsi="Times New Roman" w:cs="Times New Roman"/>
          <w:sz w:val="24"/>
          <w:szCs w:val="24"/>
        </w:rPr>
        <w:t xml:space="preserve">, compared </w:t>
      </w:r>
      <w:r w:rsidR="00FA7A34">
        <w:rPr>
          <w:rFonts w:ascii="Times New Roman" w:hAnsi="Times New Roman" w:cs="Times New Roman"/>
          <w:sz w:val="24"/>
          <w:szCs w:val="24"/>
        </w:rPr>
        <w:t>to an ICE vehicle (Shaffer 2017)</w:t>
      </w:r>
      <w:r w:rsidR="00F87B62">
        <w:rPr>
          <w:rFonts w:ascii="Times New Roman" w:hAnsi="Times New Roman" w:cs="Times New Roman"/>
          <w:sz w:val="24"/>
          <w:szCs w:val="24"/>
        </w:rPr>
        <w:t>.</w:t>
      </w:r>
    </w:p>
    <w:p w14:paraId="7BFFE3FF" w14:textId="495665A6" w:rsidR="00EC70B1" w:rsidRDefault="00F87B62"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Another business opportunity lies in </w:t>
      </w:r>
      <w:r w:rsidRPr="00F87B62">
        <w:rPr>
          <w:rFonts w:ascii="Times New Roman" w:hAnsi="Times New Roman" w:cs="Times New Roman"/>
          <w:sz w:val="24"/>
          <w:szCs w:val="24"/>
        </w:rPr>
        <w:t xml:space="preserve">solar </w:t>
      </w:r>
      <w:r>
        <w:rPr>
          <w:rFonts w:ascii="Times New Roman" w:hAnsi="Times New Roman" w:cs="Times New Roman"/>
          <w:sz w:val="24"/>
          <w:szCs w:val="24"/>
        </w:rPr>
        <w:t xml:space="preserve">powered charging stations and </w:t>
      </w:r>
      <w:r w:rsidRPr="00F87B62">
        <w:rPr>
          <w:rFonts w:ascii="Times New Roman" w:hAnsi="Times New Roman" w:cs="Times New Roman"/>
          <w:sz w:val="24"/>
          <w:szCs w:val="24"/>
        </w:rPr>
        <w:t xml:space="preserve">panels, </w:t>
      </w:r>
      <w:bookmarkStart w:id="0" w:name="_Hlk27075723"/>
      <w:r w:rsidRPr="00F87B62">
        <w:rPr>
          <w:rFonts w:ascii="Times New Roman" w:hAnsi="Times New Roman" w:cs="Times New Roman"/>
          <w:sz w:val="24"/>
          <w:szCs w:val="24"/>
        </w:rPr>
        <w:t>EV batter</w:t>
      </w:r>
      <w:r w:rsidR="00416B51">
        <w:rPr>
          <w:rFonts w:ascii="Times New Roman" w:hAnsi="Times New Roman" w:cs="Times New Roman"/>
          <w:sz w:val="24"/>
          <w:szCs w:val="24"/>
        </w:rPr>
        <w:t xml:space="preserve">y </w:t>
      </w:r>
      <w:r w:rsidR="00613E68">
        <w:rPr>
          <w:rFonts w:ascii="Times New Roman" w:hAnsi="Times New Roman" w:cs="Times New Roman"/>
          <w:sz w:val="24"/>
          <w:szCs w:val="24"/>
        </w:rPr>
        <w:t>life cycle management</w:t>
      </w:r>
      <w:bookmarkEnd w:id="0"/>
      <w:r w:rsidR="00416B51">
        <w:rPr>
          <w:rFonts w:ascii="Times New Roman" w:hAnsi="Times New Roman" w:cs="Times New Roman"/>
          <w:sz w:val="24"/>
          <w:szCs w:val="24"/>
        </w:rPr>
        <w:t xml:space="preserve">. Battery pack </w:t>
      </w:r>
      <w:r w:rsidR="00416B51" w:rsidRPr="00416B51">
        <w:rPr>
          <w:rFonts w:ascii="Times New Roman" w:hAnsi="Times New Roman" w:cs="Times New Roman"/>
          <w:sz w:val="24"/>
          <w:szCs w:val="24"/>
        </w:rPr>
        <w:t xml:space="preserve">life cycle management </w:t>
      </w:r>
      <w:r w:rsidR="00416B51">
        <w:rPr>
          <w:rFonts w:ascii="Times New Roman" w:hAnsi="Times New Roman" w:cs="Times New Roman"/>
          <w:sz w:val="24"/>
          <w:szCs w:val="24"/>
        </w:rPr>
        <w:t>will especially present business opportunities</w:t>
      </w:r>
      <w:r w:rsidR="00EC70B1">
        <w:rPr>
          <w:rFonts w:ascii="Times New Roman" w:hAnsi="Times New Roman" w:cs="Times New Roman"/>
          <w:sz w:val="24"/>
          <w:szCs w:val="24"/>
        </w:rPr>
        <w:t>,</w:t>
      </w:r>
      <w:r w:rsidR="00416B51">
        <w:rPr>
          <w:rFonts w:ascii="Times New Roman" w:hAnsi="Times New Roman" w:cs="Times New Roman"/>
          <w:sz w:val="24"/>
          <w:szCs w:val="24"/>
        </w:rPr>
        <w:t xml:space="preserve"> primarily because the life cycle </w:t>
      </w:r>
      <w:r w:rsidR="00613E68">
        <w:rPr>
          <w:rFonts w:ascii="Times New Roman" w:hAnsi="Times New Roman" w:cs="Times New Roman"/>
          <w:sz w:val="24"/>
          <w:szCs w:val="24"/>
        </w:rPr>
        <w:t xml:space="preserve">of </w:t>
      </w:r>
      <w:r w:rsidR="00613E68" w:rsidRPr="00613E68">
        <w:rPr>
          <w:rFonts w:ascii="Times New Roman" w:hAnsi="Times New Roman" w:cs="Times New Roman"/>
          <w:sz w:val="24"/>
          <w:szCs w:val="24"/>
        </w:rPr>
        <w:t xml:space="preserve">a typical EV lithium ion battery </w:t>
      </w:r>
      <w:r w:rsidR="00416B51">
        <w:rPr>
          <w:rFonts w:ascii="Times New Roman" w:hAnsi="Times New Roman" w:cs="Times New Roman"/>
          <w:sz w:val="24"/>
          <w:szCs w:val="24"/>
        </w:rPr>
        <w:t>is limited to just 7 years of use</w:t>
      </w:r>
      <w:r w:rsidR="00613E68">
        <w:rPr>
          <w:rFonts w:ascii="Times New Roman" w:hAnsi="Times New Roman" w:cs="Times New Roman"/>
          <w:sz w:val="24"/>
          <w:szCs w:val="24"/>
        </w:rPr>
        <w:t>, before it needs to be swapped out. Such batteries cannot be thrown away due to their environmental toxicity as well as the valuable raw materials that go into making them</w:t>
      </w:r>
      <w:r w:rsidR="00EC70B1">
        <w:rPr>
          <w:rFonts w:ascii="Times New Roman" w:hAnsi="Times New Roman" w:cs="Times New Roman"/>
          <w:sz w:val="24"/>
          <w:szCs w:val="24"/>
        </w:rPr>
        <w:t xml:space="preserve"> </w:t>
      </w:r>
      <w:r w:rsidR="00EC70B1" w:rsidRPr="00EC70B1">
        <w:rPr>
          <w:rFonts w:ascii="Times New Roman" w:hAnsi="Times New Roman" w:cs="Times New Roman"/>
          <w:sz w:val="24"/>
          <w:szCs w:val="24"/>
        </w:rPr>
        <w:t>(Simlett 2019).</w:t>
      </w:r>
    </w:p>
    <w:p w14:paraId="1C1795D1" w14:textId="3E61C789" w:rsidR="00F87B62" w:rsidRDefault="00613E6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Due to the costly nature of recycling EV batteries as well the fact that</w:t>
      </w:r>
      <w:r w:rsidRPr="00613E68">
        <w:t xml:space="preserve"> </w:t>
      </w:r>
      <w:r w:rsidRPr="00613E68">
        <w:rPr>
          <w:rFonts w:ascii="Times New Roman" w:hAnsi="Times New Roman" w:cs="Times New Roman"/>
          <w:sz w:val="24"/>
          <w:szCs w:val="24"/>
        </w:rPr>
        <w:t>expired EV batteries retain 50</w:t>
      </w:r>
      <w:r>
        <w:rPr>
          <w:rFonts w:ascii="Times New Roman" w:hAnsi="Times New Roman" w:cs="Times New Roman"/>
          <w:sz w:val="24"/>
          <w:szCs w:val="24"/>
        </w:rPr>
        <w:t>-</w:t>
      </w:r>
      <w:r w:rsidRPr="00613E68">
        <w:rPr>
          <w:rFonts w:ascii="Times New Roman" w:hAnsi="Times New Roman" w:cs="Times New Roman"/>
          <w:sz w:val="24"/>
          <w:szCs w:val="24"/>
        </w:rPr>
        <w:t>70</w:t>
      </w:r>
      <w:r>
        <w:rPr>
          <w:rFonts w:ascii="Times New Roman" w:hAnsi="Times New Roman" w:cs="Times New Roman"/>
          <w:sz w:val="24"/>
          <w:szCs w:val="24"/>
        </w:rPr>
        <w:t>%</w:t>
      </w:r>
      <w:r w:rsidRPr="00613E68">
        <w:rPr>
          <w:rFonts w:ascii="Times New Roman" w:hAnsi="Times New Roman" w:cs="Times New Roman"/>
          <w:sz w:val="24"/>
          <w:szCs w:val="24"/>
        </w:rPr>
        <w:t xml:space="preserve"> of their performance</w:t>
      </w:r>
      <w:r>
        <w:rPr>
          <w:rFonts w:ascii="Times New Roman" w:hAnsi="Times New Roman" w:cs="Times New Roman"/>
          <w:sz w:val="24"/>
          <w:szCs w:val="24"/>
        </w:rPr>
        <w:t>, opportunities are there for businesses t</w:t>
      </w:r>
      <w:r w:rsidR="00EC70B1">
        <w:rPr>
          <w:rFonts w:ascii="Times New Roman" w:hAnsi="Times New Roman" w:cs="Times New Roman"/>
          <w:sz w:val="24"/>
          <w:szCs w:val="24"/>
        </w:rPr>
        <w:t>o</w:t>
      </w:r>
      <w:r>
        <w:rPr>
          <w:rFonts w:ascii="Times New Roman" w:hAnsi="Times New Roman" w:cs="Times New Roman"/>
          <w:sz w:val="24"/>
          <w:szCs w:val="24"/>
        </w:rPr>
        <w:t xml:space="preserve"> integrate used batteries into the circular economy of </w:t>
      </w:r>
      <w:r w:rsidRPr="00613E68">
        <w:rPr>
          <w:rFonts w:ascii="Times New Roman" w:hAnsi="Times New Roman" w:cs="Times New Roman"/>
          <w:sz w:val="24"/>
          <w:szCs w:val="24"/>
        </w:rPr>
        <w:t>"use, reuse, recycle</w:t>
      </w:r>
      <w:r>
        <w:rPr>
          <w:rFonts w:ascii="Times New Roman" w:hAnsi="Times New Roman" w:cs="Times New Roman"/>
          <w:sz w:val="24"/>
          <w:szCs w:val="24"/>
        </w:rPr>
        <w:t xml:space="preserve">”. This involves reconfiguring </w:t>
      </w:r>
      <w:r w:rsidR="00EC70B1">
        <w:rPr>
          <w:rFonts w:ascii="Times New Roman" w:hAnsi="Times New Roman" w:cs="Times New Roman"/>
          <w:sz w:val="24"/>
          <w:szCs w:val="24"/>
        </w:rPr>
        <w:t>EV</w:t>
      </w:r>
      <w:r>
        <w:rPr>
          <w:rFonts w:ascii="Times New Roman" w:hAnsi="Times New Roman" w:cs="Times New Roman"/>
          <w:sz w:val="24"/>
          <w:szCs w:val="24"/>
        </w:rPr>
        <w:t xml:space="preserve"> batteries for alternative use in </w:t>
      </w:r>
      <w:r w:rsidRPr="00613E68">
        <w:rPr>
          <w:rFonts w:ascii="Times New Roman" w:hAnsi="Times New Roman" w:cs="Times New Roman"/>
          <w:sz w:val="24"/>
          <w:szCs w:val="24"/>
        </w:rPr>
        <w:t>less demanding applications, such as e-bus power packs, backups for large buildings and supply stabilization for solar and wind power generators</w:t>
      </w:r>
      <w:r>
        <w:rPr>
          <w:rFonts w:ascii="Times New Roman" w:hAnsi="Times New Roman" w:cs="Times New Roman"/>
          <w:sz w:val="24"/>
          <w:szCs w:val="24"/>
        </w:rPr>
        <w:t>, hence giving them second, third and even fourth ‘lives’ (Simlett 2019).</w:t>
      </w:r>
    </w:p>
    <w:p w14:paraId="764CE1FE" w14:textId="6BC2EF0E" w:rsidR="00F40D6C" w:rsidRDefault="00F40D6C" w:rsidP="00E349FC">
      <w:pPr>
        <w:pStyle w:val="Heading2"/>
        <w:spacing w:line="360" w:lineRule="auto"/>
        <w:ind w:firstLine="567"/>
        <w:jc w:val="both"/>
      </w:pPr>
      <w:r>
        <w:t xml:space="preserve">C. Discontinued businesses </w:t>
      </w:r>
    </w:p>
    <w:p w14:paraId="016A0521" w14:textId="69F7AF30" w:rsidR="004C134C" w:rsidRDefault="004C134C" w:rsidP="004C134C">
      <w:pPr>
        <w:rPr>
          <w:lang w:eastAsia="en-US"/>
        </w:rPr>
      </w:pPr>
    </w:p>
    <w:p w14:paraId="10663F5D" w14:textId="31CDE031" w:rsidR="00E3622E" w:rsidRDefault="00CB5489" w:rsidP="00E3622E">
      <w:r>
        <w:rPr>
          <w:noProof/>
          <w:lang w:eastAsia="en-US"/>
        </w:rPr>
        <mc:AlternateContent>
          <mc:Choice Requires="wps">
            <w:drawing>
              <wp:anchor distT="45720" distB="45720" distL="114300" distR="114300" simplePos="0" relativeHeight="251686912" behindDoc="0" locked="0" layoutInCell="1" allowOverlap="1" wp14:anchorId="1418A899" wp14:editId="487EA9A9">
                <wp:simplePos x="0" y="0"/>
                <wp:positionH relativeFrom="margin">
                  <wp:posOffset>4830105</wp:posOffset>
                </wp:positionH>
                <wp:positionV relativeFrom="page">
                  <wp:posOffset>9133367</wp:posOffset>
                </wp:positionV>
                <wp:extent cx="1572895" cy="1307229"/>
                <wp:effectExtent l="0" t="0" r="27305" b="2667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895" cy="1307229"/>
                        </a:xfrm>
                        <a:prstGeom prst="rect">
                          <a:avLst/>
                        </a:prstGeom>
                        <a:solidFill>
                          <a:schemeClr val="accent1">
                            <a:lumMod val="40000"/>
                            <a:lumOff val="60000"/>
                          </a:schemeClr>
                        </a:solidFill>
                        <a:ln w="9525">
                          <a:solidFill>
                            <a:srgbClr val="000000"/>
                          </a:solidFill>
                          <a:miter lim="800000"/>
                          <a:headEnd/>
                          <a:tailEnd/>
                        </a:ln>
                      </wps:spPr>
                      <wps:txbx>
                        <w:txbxContent>
                          <w:p w14:paraId="7321BEBC" w14:textId="35F89130" w:rsidR="009E3205" w:rsidRDefault="00E226C8" w:rsidP="009E3205">
                            <w:pPr>
                              <w:ind w:left="142" w:right="-410"/>
                            </w:pPr>
                            <w:r>
                              <w:t xml:space="preserve">Declining demand for Gasoline and </w:t>
                            </w:r>
                            <w:r w:rsidR="009E3205">
                              <w:t>diesel</w:t>
                            </w:r>
                            <w:r>
                              <w:t xml:space="preserve"> fuel</w:t>
                            </w:r>
                          </w:p>
                          <w:p w14:paraId="1C38DBE3" w14:textId="77777777" w:rsidR="009E3205" w:rsidRDefault="00E226C8" w:rsidP="009E3205">
                            <w:pPr>
                              <w:ind w:left="142" w:right="-410"/>
                            </w:pPr>
                            <w:r>
                              <w:t>Producers of ICE car components,</w:t>
                            </w:r>
                          </w:p>
                          <w:p w14:paraId="263F7ADC" w14:textId="40C24269" w:rsidR="00CB5489" w:rsidRDefault="00CB5489" w:rsidP="009E3205">
                            <w:pPr>
                              <w:ind w:left="142" w:right="-410"/>
                            </w:pPr>
                            <w:r>
                              <w:t>M</w:t>
                            </w:r>
                            <w:r w:rsidR="00E226C8">
                              <w:t>aintenance</w:t>
                            </w:r>
                          </w:p>
                          <w:p w14:paraId="7518E9F4" w14:textId="35F7EE74" w:rsidR="00E226C8" w:rsidRDefault="00CB5489" w:rsidP="009E3205">
                            <w:pPr>
                              <w:ind w:left="142" w:right="-410"/>
                            </w:pPr>
                            <w:r>
                              <w:t>Tail pipe producers</w:t>
                            </w:r>
                          </w:p>
                          <w:p w14:paraId="03839E94" w14:textId="3E03458C" w:rsidR="00CB5489" w:rsidRDefault="00CB5489" w:rsidP="009E3205">
                            <w:pPr>
                              <w:ind w:left="142" w:right="-410"/>
                            </w:pPr>
                            <w:r>
                              <w:t>Liquid fuel 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8A899" id="_x0000_s1038" type="#_x0000_t202" style="position:absolute;margin-left:380.3pt;margin-top:719.15pt;width:123.85pt;height:102.9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" fillcolor="#b4c6e7 [1300]">
                <v:textbox>
                  <w:txbxContent>
                    <w:p w14:paraId="7321BEBC" w14:textId="35F89130" w:rsidR="009E3205" w:rsidRDefault="00E226C8" w:rsidP="009E3205">
                      <w:pPr>
                        <w:ind w:left="142" w:right="-410"/>
                      </w:pPr>
                      <w:r>
                        <w:t xml:space="preserve">Declining demand for Gasoline and </w:t>
                      </w:r>
                      <w:r w:rsidR="009E3205">
                        <w:t>diesel</w:t>
                      </w:r>
                      <w:r>
                        <w:t xml:space="preserve"> fuel</w:t>
                      </w:r>
                    </w:p>
                    <w:p w14:paraId="1C38DBE3" w14:textId="77777777" w:rsidR="009E3205" w:rsidRDefault="00E226C8" w:rsidP="009E3205">
                      <w:pPr>
                        <w:ind w:left="142" w:right="-410"/>
                      </w:pPr>
                      <w:r>
                        <w:t>Producers of ICE car components,</w:t>
                      </w:r>
                    </w:p>
                    <w:p w14:paraId="263F7ADC" w14:textId="40C24269" w:rsidR="00CB5489" w:rsidRDefault="00CB5489" w:rsidP="009E3205">
                      <w:pPr>
                        <w:ind w:left="142" w:right="-410"/>
                      </w:pPr>
                      <w:r>
                        <w:t>M</w:t>
                      </w:r>
                      <w:r w:rsidR="00E226C8">
                        <w:t>aintenance</w:t>
                      </w:r>
                    </w:p>
                    <w:p w14:paraId="7518E9F4" w14:textId="35F7EE74" w:rsidR="00E226C8" w:rsidRDefault="00CB5489" w:rsidP="009E3205">
                      <w:pPr>
                        <w:ind w:left="142" w:right="-410"/>
                      </w:pPr>
                      <w:r>
                        <w:t>Tail pipe producers</w:t>
                      </w:r>
                    </w:p>
                    <w:p w14:paraId="03839E94" w14:textId="3E03458C" w:rsidR="00CB5489" w:rsidRDefault="00CB5489" w:rsidP="009E3205">
                      <w:pPr>
                        <w:ind w:left="142" w:right="-410"/>
                      </w:pPr>
                      <w:r>
                        <w:t>Liquid fuel components</w:t>
                      </w:r>
                    </w:p>
                  </w:txbxContent>
                </v:textbox>
                <w10:wrap anchorx="margin" anchory="page"/>
              </v:shape>
            </w:pict>
          </mc:Fallback>
        </mc:AlternateContent>
      </w:r>
      <w:r w:rsidR="00547520">
        <w:rPr>
          <w:noProof/>
          <w:lang w:eastAsia="en-US"/>
        </w:rPr>
        <w:drawing>
          <wp:anchor distT="0" distB="0" distL="114300" distR="114300" simplePos="0" relativeHeight="251669504" behindDoc="0" locked="0" layoutInCell="1" allowOverlap="1" wp14:anchorId="1E4E9C4E" wp14:editId="07898079">
            <wp:simplePos x="0" y="0"/>
            <wp:positionH relativeFrom="column">
              <wp:posOffset>4117288</wp:posOffset>
            </wp:positionH>
            <wp:positionV relativeFrom="paragraph">
              <wp:posOffset>1576411</wp:posOffset>
            </wp:positionV>
            <wp:extent cx="664210" cy="883920"/>
            <wp:effectExtent l="57150" t="0" r="21590" b="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21166604">
                      <a:off x="0" y="0"/>
                      <a:ext cx="664210" cy="883920"/>
                    </a:xfrm>
                    <a:prstGeom prst="rect">
                      <a:avLst/>
                    </a:prstGeom>
                    <a:noFill/>
                  </pic:spPr>
                </pic:pic>
              </a:graphicData>
            </a:graphic>
          </wp:anchor>
        </w:drawing>
      </w:r>
      <w:r w:rsidR="00547520">
        <w:rPr>
          <w:noProof/>
          <w:lang w:eastAsia="en-US"/>
        </w:rPr>
        <w:drawing>
          <wp:anchor distT="0" distB="0" distL="114300" distR="114300" simplePos="0" relativeHeight="251691008" behindDoc="0" locked="0" layoutInCell="1" allowOverlap="1" wp14:anchorId="7AF78B83" wp14:editId="56DCDCD4">
            <wp:simplePos x="0" y="0"/>
            <wp:positionH relativeFrom="column">
              <wp:posOffset>4529006</wp:posOffset>
            </wp:positionH>
            <wp:positionV relativeFrom="paragraph">
              <wp:posOffset>1553060</wp:posOffset>
            </wp:positionV>
            <wp:extent cx="521187" cy="528955"/>
            <wp:effectExtent l="0" t="76200" r="0" b="80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217215">
                      <a:off x="0" y="0"/>
                      <a:ext cx="547226" cy="555382"/>
                    </a:xfrm>
                    <a:prstGeom prst="rect">
                      <a:avLst/>
                    </a:prstGeom>
                    <a:noFill/>
                  </pic:spPr>
                </pic:pic>
              </a:graphicData>
            </a:graphic>
            <wp14:sizeRelH relativeFrom="margin">
              <wp14:pctWidth>0</wp14:pctWidth>
            </wp14:sizeRelH>
            <wp14:sizeRelV relativeFrom="margin">
              <wp14:pctHeight>0</wp14:pctHeight>
            </wp14:sizeRelV>
          </wp:anchor>
        </w:drawing>
      </w:r>
      <w:r w:rsidR="00547520">
        <w:rPr>
          <w:noProof/>
        </w:rPr>
        <mc:AlternateContent>
          <mc:Choice Requires="wps">
            <w:drawing>
              <wp:anchor distT="0" distB="0" distL="114300" distR="114300" simplePos="0" relativeHeight="251688960" behindDoc="0" locked="0" layoutInCell="1" allowOverlap="1" wp14:anchorId="6A498E13" wp14:editId="46BB8A73">
                <wp:simplePos x="0" y="0"/>
                <wp:positionH relativeFrom="column">
                  <wp:posOffset>425274</wp:posOffset>
                </wp:positionH>
                <wp:positionV relativeFrom="paragraph">
                  <wp:posOffset>844864</wp:posOffset>
                </wp:positionV>
                <wp:extent cx="698902" cy="315738"/>
                <wp:effectExtent l="0" t="133350" r="0" b="103505"/>
                <wp:wrapNone/>
                <wp:docPr id="26" name="Arrow: Right 26"/>
                <wp:cNvGraphicFramePr/>
                <a:graphic xmlns:a="http://schemas.openxmlformats.org/drawingml/2006/main">
                  <a:graphicData uri="http://schemas.microsoft.com/office/word/2010/wordprocessingShape">
                    <wps:wsp>
                      <wps:cNvSpPr/>
                      <wps:spPr>
                        <a:xfrm rot="2160356">
                          <a:off x="0" y="0"/>
                          <a:ext cx="698902" cy="31573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D7EEA" id="Arrow: Right 26" o:spid="_x0000_s1026" type="#_x0000_t13" style="position:absolute;margin-left:33.5pt;margin-top:66.5pt;width:55.05pt;height:24.85pt;rotation:2359685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" adj="16721" fillcolor="#4472c4 [3204]" strokecolor="#1f3763 [1604]" strokeweight="1pt"/>
            </w:pict>
          </mc:Fallback>
        </mc:AlternateContent>
      </w:r>
      <w:r w:rsidR="00547520">
        <w:rPr>
          <w:noProof/>
          <w:lang w:eastAsia="en-US"/>
        </w:rPr>
        <mc:AlternateContent>
          <mc:Choice Requires="wps">
            <w:drawing>
              <wp:anchor distT="45720" distB="45720" distL="114300" distR="114300" simplePos="0" relativeHeight="251668480" behindDoc="0" locked="0" layoutInCell="1" allowOverlap="1" wp14:anchorId="364FF23F" wp14:editId="4AE4CC50">
                <wp:simplePos x="0" y="0"/>
                <wp:positionH relativeFrom="margin">
                  <wp:posOffset>-454157</wp:posOffset>
                </wp:positionH>
                <wp:positionV relativeFrom="page">
                  <wp:posOffset>7953095</wp:posOffset>
                </wp:positionV>
                <wp:extent cx="1062990" cy="807307"/>
                <wp:effectExtent l="0" t="0" r="22860" b="1206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990" cy="807307"/>
                        </a:xfrm>
                        <a:prstGeom prst="rect">
                          <a:avLst/>
                        </a:prstGeom>
                        <a:solidFill>
                          <a:schemeClr val="accent1">
                            <a:lumMod val="40000"/>
                            <a:lumOff val="60000"/>
                          </a:schemeClr>
                        </a:solidFill>
                        <a:ln w="9525">
                          <a:solidFill>
                            <a:srgbClr val="000000"/>
                          </a:solidFill>
                          <a:miter lim="800000"/>
                          <a:headEnd/>
                          <a:tailEnd/>
                        </a:ln>
                      </wps:spPr>
                      <wps:txbx>
                        <w:txbxContent>
                          <w:p w14:paraId="5B015A22" w14:textId="18DA2ABF" w:rsidR="004C134C" w:rsidRDefault="004C134C" w:rsidP="004C134C">
                            <w:r>
                              <w:t xml:space="preserve">Internal combustion </w:t>
                            </w:r>
                            <w:r w:rsidR="00E226C8">
                              <w:t>engine</w:t>
                            </w:r>
                            <w:r w:rsidR="00642B84">
                              <w:t xml:space="preserve"> (ICE)</w:t>
                            </w:r>
                          </w:p>
                          <w:p w14:paraId="1DC85C27" w14:textId="77777777" w:rsidR="009E3205" w:rsidRDefault="009E3205" w:rsidP="004C134C"/>
                          <w:p w14:paraId="1AFA66B4" w14:textId="77777777" w:rsidR="009E3205" w:rsidRDefault="009E3205" w:rsidP="004C13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FF23F" id="_x0000_s1039" type="#_x0000_t202" style="position:absolute;margin-left:-35.75pt;margin-top:626.25pt;width:83.7pt;height:63.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" fillcolor="#b4c6e7 [1300]">
                <v:textbox>
                  <w:txbxContent>
                    <w:p w14:paraId="5B015A22" w14:textId="18DA2ABF" w:rsidR="004C134C" w:rsidRDefault="004C134C" w:rsidP="004C134C">
                      <w:r>
                        <w:t xml:space="preserve">Internal combustion </w:t>
                      </w:r>
                      <w:r w:rsidR="00E226C8">
                        <w:t>engine</w:t>
                      </w:r>
                      <w:r w:rsidR="00642B84">
                        <w:t xml:space="preserve"> (ICE)</w:t>
                      </w:r>
                    </w:p>
                    <w:p w14:paraId="1DC85C27" w14:textId="77777777" w:rsidR="009E3205" w:rsidRDefault="009E3205" w:rsidP="004C134C"/>
                    <w:p w14:paraId="1AFA66B4" w14:textId="77777777" w:rsidR="009E3205" w:rsidRDefault="009E3205" w:rsidP="004C134C"/>
                  </w:txbxContent>
                </v:textbox>
                <w10:wrap anchorx="margin" anchory="page"/>
              </v:shape>
            </w:pict>
          </mc:Fallback>
        </mc:AlternateContent>
      </w:r>
      <w:r w:rsidR="004C134C">
        <w:rPr>
          <w:noProof/>
          <w:lang w:eastAsia="en-US"/>
        </w:rPr>
        <w:drawing>
          <wp:inline distT="0" distB="0" distL="0" distR="0" wp14:anchorId="088E0B92" wp14:editId="71FD6A33">
            <wp:extent cx="5969410" cy="2052084"/>
            <wp:effectExtent l="0" t="0" r="0" b="5715"/>
            <wp:docPr id="12" name="Picture 12" descr="C:\Users\Liliya\AppData\Local\Microsoft\Windows\INetCache\Content.MSO\69EB0E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liya\AppData\Local\Microsoft\Windows\INetCache\Content.MSO\69EB0ED7.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46620" cy="2078626"/>
                    </a:xfrm>
                    <a:prstGeom prst="rect">
                      <a:avLst/>
                    </a:prstGeom>
                    <a:noFill/>
                    <a:ln>
                      <a:noFill/>
                    </a:ln>
                  </pic:spPr>
                </pic:pic>
              </a:graphicData>
            </a:graphic>
          </wp:inline>
        </w:drawing>
      </w:r>
    </w:p>
    <w:p w14:paraId="1D6CA394" w14:textId="1BC5FEFE" w:rsidR="00365BD0" w:rsidRDefault="00591322" w:rsidP="00E3622E">
      <w:pPr>
        <w:ind w:firstLine="1418"/>
        <w:rPr>
          <w:lang w:eastAsia="en-US"/>
        </w:rPr>
      </w:pPr>
      <w:hyperlink r:id="rId22" w:history="1">
        <w:r w:rsidR="00E3622E" w:rsidRPr="00807474">
          <w:rPr>
            <w:rStyle w:val="Hyperlink"/>
          </w:rPr>
          <w:t>https://www.business-to-you.com/value-chain/</w:t>
        </w:r>
      </w:hyperlink>
    </w:p>
    <w:p w14:paraId="6705B0D2" w14:textId="424466CC" w:rsidR="004C134C" w:rsidRDefault="004C134C" w:rsidP="004C134C">
      <w:pPr>
        <w:rPr>
          <w:lang w:eastAsia="en-US"/>
        </w:rPr>
      </w:pPr>
    </w:p>
    <w:p w14:paraId="78ACD065" w14:textId="5624A9C9" w:rsidR="004C134C" w:rsidRPr="004C134C" w:rsidRDefault="004C134C" w:rsidP="004C134C">
      <w:pPr>
        <w:rPr>
          <w:lang w:eastAsia="en-US"/>
        </w:rPr>
      </w:pPr>
    </w:p>
    <w:p w14:paraId="16066CB0" w14:textId="1DD4F3BC" w:rsidR="00E7557A" w:rsidRDefault="008E1384"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However, while</w:t>
      </w:r>
      <w:r w:rsidR="00EA533B">
        <w:rPr>
          <w:rFonts w:ascii="Times New Roman" w:hAnsi="Times New Roman" w:cs="Times New Roman"/>
          <w:sz w:val="24"/>
          <w:szCs w:val="24"/>
        </w:rPr>
        <w:t xml:space="preserve"> some businesses </w:t>
      </w:r>
      <w:r>
        <w:rPr>
          <w:rFonts w:ascii="Times New Roman" w:hAnsi="Times New Roman" w:cs="Times New Roman"/>
          <w:sz w:val="24"/>
          <w:szCs w:val="24"/>
        </w:rPr>
        <w:t xml:space="preserve">look forward to the arrival of EVs, </w:t>
      </w:r>
      <w:r w:rsidR="00E7557A">
        <w:rPr>
          <w:rFonts w:ascii="Times New Roman" w:hAnsi="Times New Roman" w:cs="Times New Roman"/>
          <w:sz w:val="24"/>
          <w:szCs w:val="24"/>
        </w:rPr>
        <w:t xml:space="preserve">many </w:t>
      </w:r>
      <w:r w:rsidR="006550B0">
        <w:rPr>
          <w:rFonts w:ascii="Times New Roman" w:hAnsi="Times New Roman" w:cs="Times New Roman"/>
          <w:sz w:val="24"/>
          <w:szCs w:val="24"/>
        </w:rPr>
        <w:t>legacy</w:t>
      </w:r>
      <w:r>
        <w:rPr>
          <w:rFonts w:ascii="Times New Roman" w:hAnsi="Times New Roman" w:cs="Times New Roman"/>
          <w:sz w:val="24"/>
          <w:szCs w:val="24"/>
        </w:rPr>
        <w:t xml:space="preserve"> </w:t>
      </w:r>
      <w:r w:rsidR="006550B0">
        <w:rPr>
          <w:rFonts w:ascii="Times New Roman" w:hAnsi="Times New Roman" w:cs="Times New Roman"/>
          <w:sz w:val="24"/>
          <w:szCs w:val="24"/>
        </w:rPr>
        <w:t>firms</w:t>
      </w:r>
      <w:r>
        <w:rPr>
          <w:rFonts w:ascii="Times New Roman" w:hAnsi="Times New Roman" w:cs="Times New Roman"/>
          <w:sz w:val="24"/>
          <w:szCs w:val="24"/>
        </w:rPr>
        <w:t xml:space="preserve"> within the </w:t>
      </w:r>
      <w:r w:rsidR="00E7557A">
        <w:rPr>
          <w:rFonts w:ascii="Times New Roman" w:hAnsi="Times New Roman" w:cs="Times New Roman"/>
          <w:sz w:val="24"/>
          <w:szCs w:val="24"/>
        </w:rPr>
        <w:t>current</w:t>
      </w:r>
      <w:r>
        <w:rPr>
          <w:rFonts w:ascii="Times New Roman" w:hAnsi="Times New Roman" w:cs="Times New Roman"/>
          <w:sz w:val="24"/>
          <w:szCs w:val="24"/>
        </w:rPr>
        <w:t xml:space="preserve"> auto value chain need to worry</w:t>
      </w:r>
      <w:r w:rsidR="00FA0168">
        <w:rPr>
          <w:rFonts w:ascii="Times New Roman" w:hAnsi="Times New Roman" w:cs="Times New Roman"/>
          <w:sz w:val="24"/>
          <w:szCs w:val="24"/>
        </w:rPr>
        <w:t xml:space="preserve"> – a lot</w:t>
      </w:r>
      <w:r w:rsidR="0020119A">
        <w:rPr>
          <w:rFonts w:ascii="Times New Roman" w:hAnsi="Times New Roman" w:cs="Times New Roman"/>
          <w:sz w:val="24"/>
          <w:szCs w:val="24"/>
        </w:rPr>
        <w:t xml:space="preserve">. Many </w:t>
      </w:r>
      <w:r w:rsidR="00E7557A" w:rsidRPr="00E7557A">
        <w:rPr>
          <w:rFonts w:ascii="Times New Roman" w:hAnsi="Times New Roman" w:cs="Times New Roman"/>
          <w:sz w:val="24"/>
          <w:szCs w:val="24"/>
        </w:rPr>
        <w:t xml:space="preserve">business models will have to be discontinued. </w:t>
      </w:r>
      <w:r w:rsidR="00E7557A">
        <w:rPr>
          <w:rFonts w:ascii="Times New Roman" w:hAnsi="Times New Roman" w:cs="Times New Roman"/>
          <w:sz w:val="24"/>
          <w:szCs w:val="24"/>
        </w:rPr>
        <w:t xml:space="preserve">Other than the fact that </w:t>
      </w:r>
      <w:r w:rsidR="006550B0">
        <w:rPr>
          <w:rFonts w:ascii="Times New Roman" w:hAnsi="Times New Roman" w:cs="Times New Roman"/>
          <w:sz w:val="24"/>
          <w:szCs w:val="24"/>
        </w:rPr>
        <w:t xml:space="preserve">55% </w:t>
      </w:r>
      <w:r w:rsidR="006550B0" w:rsidRPr="006550B0">
        <w:rPr>
          <w:rFonts w:ascii="Times New Roman" w:hAnsi="Times New Roman" w:cs="Times New Roman"/>
          <w:sz w:val="24"/>
          <w:szCs w:val="24"/>
        </w:rPr>
        <w:t xml:space="preserve">of </w:t>
      </w:r>
      <w:r w:rsidR="00365252">
        <w:rPr>
          <w:rFonts w:ascii="Times New Roman" w:hAnsi="Times New Roman" w:cs="Times New Roman"/>
          <w:sz w:val="24"/>
          <w:szCs w:val="24"/>
        </w:rPr>
        <w:t xml:space="preserve">the </w:t>
      </w:r>
      <w:r w:rsidR="006550B0" w:rsidRPr="006550B0">
        <w:rPr>
          <w:rFonts w:ascii="Times New Roman" w:hAnsi="Times New Roman" w:cs="Times New Roman"/>
          <w:sz w:val="24"/>
          <w:szCs w:val="24"/>
        </w:rPr>
        <w:t xml:space="preserve">new car sales and 33% of the </w:t>
      </w:r>
      <w:r w:rsidR="00365252" w:rsidRPr="006550B0">
        <w:rPr>
          <w:rFonts w:ascii="Times New Roman" w:hAnsi="Times New Roman" w:cs="Times New Roman"/>
          <w:sz w:val="24"/>
          <w:szCs w:val="24"/>
        </w:rPr>
        <w:t>worldwide</w:t>
      </w:r>
      <w:r w:rsidR="006550B0" w:rsidRPr="006550B0">
        <w:rPr>
          <w:rFonts w:ascii="Times New Roman" w:hAnsi="Times New Roman" w:cs="Times New Roman"/>
          <w:sz w:val="24"/>
          <w:szCs w:val="24"/>
        </w:rPr>
        <w:t xml:space="preserve"> fleet </w:t>
      </w:r>
      <w:r w:rsidR="00E7557A">
        <w:rPr>
          <w:rFonts w:ascii="Times New Roman" w:hAnsi="Times New Roman" w:cs="Times New Roman"/>
          <w:sz w:val="24"/>
          <w:szCs w:val="24"/>
        </w:rPr>
        <w:t xml:space="preserve">is </w:t>
      </w:r>
      <w:r w:rsidR="006550B0">
        <w:rPr>
          <w:rFonts w:ascii="Times New Roman" w:hAnsi="Times New Roman" w:cs="Times New Roman"/>
          <w:sz w:val="24"/>
          <w:szCs w:val="24"/>
        </w:rPr>
        <w:t xml:space="preserve">anticipated to be </w:t>
      </w:r>
      <w:r w:rsidR="006550B0" w:rsidRPr="006550B0">
        <w:rPr>
          <w:rFonts w:ascii="Times New Roman" w:hAnsi="Times New Roman" w:cs="Times New Roman"/>
          <w:sz w:val="24"/>
          <w:szCs w:val="24"/>
        </w:rPr>
        <w:t>electric</w:t>
      </w:r>
      <w:r w:rsidR="006550B0">
        <w:rPr>
          <w:rFonts w:ascii="Times New Roman" w:hAnsi="Times New Roman" w:cs="Times New Roman"/>
          <w:sz w:val="24"/>
          <w:szCs w:val="24"/>
        </w:rPr>
        <w:t xml:space="preserve">, </w:t>
      </w:r>
      <w:r w:rsidR="00E7557A">
        <w:rPr>
          <w:rFonts w:ascii="Times New Roman" w:hAnsi="Times New Roman" w:cs="Times New Roman"/>
          <w:sz w:val="24"/>
          <w:szCs w:val="24"/>
        </w:rPr>
        <w:t xml:space="preserve">ICE vehicles have as many 2,000 moving parts compared to </w:t>
      </w:r>
      <w:r w:rsidR="006550B0" w:rsidRPr="006550B0">
        <w:rPr>
          <w:rFonts w:ascii="Times New Roman" w:hAnsi="Times New Roman" w:cs="Times New Roman"/>
          <w:sz w:val="24"/>
          <w:szCs w:val="24"/>
        </w:rPr>
        <w:t xml:space="preserve">EVs 20 moving parts, dramatically reducing </w:t>
      </w:r>
      <w:r w:rsidR="00E7557A">
        <w:rPr>
          <w:rFonts w:ascii="Times New Roman" w:hAnsi="Times New Roman" w:cs="Times New Roman"/>
          <w:sz w:val="24"/>
          <w:szCs w:val="24"/>
        </w:rPr>
        <w:t xml:space="preserve">a lot of components that will be needed. Some of </w:t>
      </w:r>
      <w:r w:rsidR="0020119A">
        <w:rPr>
          <w:rFonts w:ascii="Times New Roman" w:hAnsi="Times New Roman" w:cs="Times New Roman"/>
          <w:sz w:val="24"/>
          <w:szCs w:val="24"/>
        </w:rPr>
        <w:t xml:space="preserve">the </w:t>
      </w:r>
      <w:r w:rsidR="00FA7A34">
        <w:rPr>
          <w:rFonts w:ascii="Times New Roman" w:hAnsi="Times New Roman" w:cs="Times New Roman"/>
          <w:sz w:val="24"/>
          <w:szCs w:val="24"/>
        </w:rPr>
        <w:t xml:space="preserve">businesses that could see demand decline </w:t>
      </w:r>
      <w:r w:rsidR="00E349FC">
        <w:rPr>
          <w:rFonts w:ascii="Times New Roman" w:hAnsi="Times New Roman" w:cs="Times New Roman"/>
          <w:sz w:val="24"/>
          <w:szCs w:val="24"/>
        </w:rPr>
        <w:t>dramatically and</w:t>
      </w:r>
      <w:r w:rsidR="00FA7A34">
        <w:rPr>
          <w:rFonts w:ascii="Times New Roman" w:hAnsi="Times New Roman" w:cs="Times New Roman"/>
          <w:sz w:val="24"/>
          <w:szCs w:val="24"/>
        </w:rPr>
        <w:t xml:space="preserve"> may not be profitable</w:t>
      </w:r>
      <w:r w:rsidR="00E7557A">
        <w:rPr>
          <w:rFonts w:ascii="Times New Roman" w:hAnsi="Times New Roman" w:cs="Times New Roman"/>
          <w:sz w:val="24"/>
          <w:szCs w:val="24"/>
        </w:rPr>
        <w:t xml:space="preserve"> include oil companies</w:t>
      </w:r>
      <w:r w:rsidR="00FA7A34">
        <w:rPr>
          <w:rFonts w:ascii="Times New Roman" w:hAnsi="Times New Roman" w:cs="Times New Roman"/>
          <w:sz w:val="24"/>
          <w:szCs w:val="24"/>
        </w:rPr>
        <w:t xml:space="preserve">. As things stand, </w:t>
      </w:r>
      <w:r w:rsidR="006555D8">
        <w:rPr>
          <w:rFonts w:ascii="Times New Roman" w:hAnsi="Times New Roman" w:cs="Times New Roman"/>
          <w:sz w:val="24"/>
          <w:szCs w:val="24"/>
        </w:rPr>
        <w:t>ICE vehicles account for 20% of</w:t>
      </w:r>
      <w:r w:rsidR="00365252">
        <w:rPr>
          <w:rFonts w:ascii="Times New Roman" w:hAnsi="Times New Roman" w:cs="Times New Roman"/>
          <w:sz w:val="24"/>
          <w:szCs w:val="24"/>
        </w:rPr>
        <w:t xml:space="preserve"> the </w:t>
      </w:r>
      <w:r w:rsidR="006555D8">
        <w:rPr>
          <w:rFonts w:ascii="Times New Roman" w:hAnsi="Times New Roman" w:cs="Times New Roman"/>
          <w:sz w:val="24"/>
          <w:szCs w:val="24"/>
        </w:rPr>
        <w:t>global oil demand</w:t>
      </w:r>
      <w:r w:rsidR="00365252">
        <w:rPr>
          <w:rFonts w:ascii="Times New Roman" w:hAnsi="Times New Roman" w:cs="Times New Roman"/>
          <w:sz w:val="24"/>
          <w:szCs w:val="24"/>
        </w:rPr>
        <w:t>s</w:t>
      </w:r>
      <w:r w:rsidR="006555D8">
        <w:rPr>
          <w:rFonts w:ascii="Times New Roman" w:hAnsi="Times New Roman" w:cs="Times New Roman"/>
          <w:sz w:val="24"/>
          <w:szCs w:val="24"/>
        </w:rPr>
        <w:t xml:space="preserve">. Its estimated that demand for oil could </w:t>
      </w:r>
      <w:r w:rsidR="00365252">
        <w:rPr>
          <w:rFonts w:ascii="Times New Roman" w:hAnsi="Times New Roman" w:cs="Times New Roman"/>
          <w:sz w:val="24"/>
          <w:szCs w:val="24"/>
        </w:rPr>
        <w:t>decrease</w:t>
      </w:r>
      <w:r w:rsidR="006555D8">
        <w:rPr>
          <w:rFonts w:ascii="Times New Roman" w:hAnsi="Times New Roman" w:cs="Times New Roman"/>
          <w:sz w:val="24"/>
          <w:szCs w:val="24"/>
        </w:rPr>
        <w:t xml:space="preserve"> by as much </w:t>
      </w:r>
      <w:r w:rsidR="00365252">
        <w:rPr>
          <w:rFonts w:ascii="Times New Roman" w:hAnsi="Times New Roman" w:cs="Times New Roman"/>
          <w:sz w:val="24"/>
          <w:szCs w:val="24"/>
        </w:rPr>
        <w:t>a</w:t>
      </w:r>
      <w:r w:rsidR="006555D8">
        <w:rPr>
          <w:rFonts w:ascii="Times New Roman" w:hAnsi="Times New Roman" w:cs="Times New Roman"/>
          <w:sz w:val="24"/>
          <w:szCs w:val="24"/>
        </w:rPr>
        <w:t xml:space="preserve">s 15% by 2035 if EV adoption goes mainstream after 2025, setting off a vicious cycle </w:t>
      </w:r>
      <w:r w:rsidR="00FA7A34">
        <w:rPr>
          <w:rFonts w:ascii="Times New Roman" w:hAnsi="Times New Roman" w:cs="Times New Roman"/>
          <w:sz w:val="24"/>
          <w:szCs w:val="24"/>
        </w:rPr>
        <w:t xml:space="preserve">that will lead to </w:t>
      </w:r>
      <w:r w:rsidR="0020119A">
        <w:rPr>
          <w:rFonts w:ascii="Times New Roman" w:hAnsi="Times New Roman" w:cs="Times New Roman"/>
          <w:sz w:val="24"/>
          <w:szCs w:val="24"/>
        </w:rPr>
        <w:t>further oil divestment</w:t>
      </w:r>
      <w:r w:rsidR="00FA7A34">
        <w:rPr>
          <w:rFonts w:ascii="Times New Roman" w:hAnsi="Times New Roman" w:cs="Times New Roman"/>
          <w:sz w:val="24"/>
          <w:szCs w:val="24"/>
        </w:rPr>
        <w:t xml:space="preserve"> </w:t>
      </w:r>
      <w:r w:rsidR="006555D8">
        <w:rPr>
          <w:rFonts w:ascii="Times New Roman" w:hAnsi="Times New Roman" w:cs="Times New Roman"/>
          <w:sz w:val="24"/>
          <w:szCs w:val="24"/>
        </w:rPr>
        <w:t>(</w:t>
      </w:r>
      <w:r w:rsidR="00FA7A34">
        <w:rPr>
          <w:rFonts w:ascii="Times New Roman" w:hAnsi="Times New Roman" w:cs="Times New Roman"/>
          <w:sz w:val="24"/>
          <w:szCs w:val="24"/>
        </w:rPr>
        <w:t>Shaffer 2017).</w:t>
      </w:r>
    </w:p>
    <w:p w14:paraId="1ED2EFC7" w14:textId="6803CB94" w:rsidR="00FD64CA" w:rsidRPr="00FD64CA" w:rsidRDefault="00AE5AF4"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Many</w:t>
      </w:r>
      <w:r w:rsidRPr="00AE5AF4">
        <w:rPr>
          <w:rFonts w:ascii="Times New Roman" w:hAnsi="Times New Roman" w:cs="Times New Roman"/>
          <w:sz w:val="24"/>
          <w:szCs w:val="24"/>
        </w:rPr>
        <w:t xml:space="preserve"> component producers</w:t>
      </w:r>
      <w:r w:rsidR="00FA7A34">
        <w:rPr>
          <w:rFonts w:ascii="Times New Roman" w:hAnsi="Times New Roman" w:cs="Times New Roman"/>
          <w:sz w:val="24"/>
          <w:szCs w:val="24"/>
        </w:rPr>
        <w:t xml:space="preserve"> </w:t>
      </w:r>
      <w:r w:rsidR="0020119A">
        <w:rPr>
          <w:rFonts w:ascii="Times New Roman" w:hAnsi="Times New Roman" w:cs="Times New Roman"/>
          <w:sz w:val="24"/>
          <w:szCs w:val="24"/>
        </w:rPr>
        <w:t>of</w:t>
      </w:r>
      <w:r w:rsidR="00E7557A">
        <w:rPr>
          <w:rFonts w:ascii="Times New Roman" w:hAnsi="Times New Roman" w:cs="Times New Roman"/>
          <w:sz w:val="24"/>
          <w:szCs w:val="24"/>
        </w:rPr>
        <w:t xml:space="preserve"> </w:t>
      </w:r>
      <w:r w:rsidR="00FD64CA" w:rsidRPr="00FD64CA">
        <w:rPr>
          <w:rFonts w:ascii="Times New Roman" w:hAnsi="Times New Roman" w:cs="Times New Roman"/>
          <w:sz w:val="24"/>
          <w:szCs w:val="24"/>
        </w:rPr>
        <w:t>combustion engine</w:t>
      </w:r>
      <w:r w:rsidR="0020119A">
        <w:rPr>
          <w:rFonts w:ascii="Times New Roman" w:hAnsi="Times New Roman" w:cs="Times New Roman"/>
          <w:sz w:val="24"/>
          <w:szCs w:val="24"/>
        </w:rPr>
        <w:t>s</w:t>
      </w:r>
      <w:r w:rsidR="00E7557A">
        <w:rPr>
          <w:rFonts w:ascii="Times New Roman" w:hAnsi="Times New Roman" w:cs="Times New Roman"/>
          <w:sz w:val="24"/>
          <w:szCs w:val="24"/>
        </w:rPr>
        <w:t xml:space="preserve">, </w:t>
      </w:r>
      <w:r w:rsidR="00FD64CA" w:rsidRPr="00FD64CA">
        <w:rPr>
          <w:rFonts w:ascii="Times New Roman" w:hAnsi="Times New Roman" w:cs="Times New Roman"/>
          <w:sz w:val="24"/>
          <w:szCs w:val="24"/>
        </w:rPr>
        <w:t>gearbox</w:t>
      </w:r>
      <w:r w:rsidR="00E7557A">
        <w:rPr>
          <w:rFonts w:ascii="Times New Roman" w:hAnsi="Times New Roman" w:cs="Times New Roman"/>
          <w:sz w:val="24"/>
          <w:szCs w:val="24"/>
        </w:rPr>
        <w:t xml:space="preserve">, </w:t>
      </w:r>
      <w:r w:rsidR="00FD64CA" w:rsidRPr="00FD64CA">
        <w:rPr>
          <w:rFonts w:ascii="Times New Roman" w:hAnsi="Times New Roman" w:cs="Times New Roman"/>
          <w:sz w:val="24"/>
          <w:szCs w:val="24"/>
        </w:rPr>
        <w:t xml:space="preserve">transmission </w:t>
      </w:r>
      <w:r w:rsidR="0020119A">
        <w:rPr>
          <w:rFonts w:ascii="Times New Roman" w:hAnsi="Times New Roman" w:cs="Times New Roman"/>
          <w:sz w:val="24"/>
          <w:szCs w:val="24"/>
        </w:rPr>
        <w:t>will also see decline in demand for these products with those who</w:t>
      </w:r>
      <w:r w:rsidR="00FD64CA" w:rsidRPr="00FD64CA">
        <w:rPr>
          <w:rFonts w:ascii="Times New Roman" w:hAnsi="Times New Roman" w:cs="Times New Roman"/>
          <w:sz w:val="24"/>
          <w:szCs w:val="24"/>
        </w:rPr>
        <w:t xml:space="preserve"> adapt</w:t>
      </w:r>
      <w:r w:rsidR="0020119A">
        <w:rPr>
          <w:rFonts w:ascii="Times New Roman" w:hAnsi="Times New Roman" w:cs="Times New Roman"/>
          <w:sz w:val="24"/>
          <w:szCs w:val="24"/>
        </w:rPr>
        <w:t xml:space="preserve"> some</w:t>
      </w:r>
      <w:r w:rsidR="00FD64CA" w:rsidRPr="00FD64CA">
        <w:rPr>
          <w:rFonts w:ascii="Times New Roman" w:hAnsi="Times New Roman" w:cs="Times New Roman"/>
          <w:sz w:val="24"/>
          <w:szCs w:val="24"/>
        </w:rPr>
        <w:t xml:space="preserve"> traditional components such as units, </w:t>
      </w:r>
      <w:r w:rsidR="00365252" w:rsidRPr="00FD64CA">
        <w:rPr>
          <w:rFonts w:ascii="Times New Roman" w:hAnsi="Times New Roman" w:cs="Times New Roman"/>
          <w:sz w:val="24"/>
          <w:szCs w:val="24"/>
        </w:rPr>
        <w:t>steering systems</w:t>
      </w:r>
      <w:r w:rsidR="00365252">
        <w:rPr>
          <w:rFonts w:ascii="Times New Roman" w:hAnsi="Times New Roman" w:cs="Times New Roman"/>
          <w:sz w:val="24"/>
          <w:szCs w:val="24"/>
        </w:rPr>
        <w:t>,</w:t>
      </w:r>
      <w:r w:rsidR="00365252" w:rsidRPr="00FD64CA">
        <w:rPr>
          <w:rFonts w:ascii="Times New Roman" w:hAnsi="Times New Roman" w:cs="Times New Roman"/>
          <w:sz w:val="24"/>
          <w:szCs w:val="24"/>
        </w:rPr>
        <w:t xml:space="preserve"> </w:t>
      </w:r>
      <w:r w:rsidR="00FD64CA" w:rsidRPr="00FD64CA">
        <w:rPr>
          <w:rFonts w:ascii="Times New Roman" w:hAnsi="Times New Roman" w:cs="Times New Roman"/>
          <w:sz w:val="24"/>
          <w:szCs w:val="24"/>
        </w:rPr>
        <w:t>brakes, and</w:t>
      </w:r>
      <w:r w:rsidR="0020119A">
        <w:rPr>
          <w:rFonts w:ascii="Times New Roman" w:hAnsi="Times New Roman" w:cs="Times New Roman"/>
          <w:sz w:val="24"/>
          <w:szCs w:val="24"/>
        </w:rPr>
        <w:t xml:space="preserve">, </w:t>
      </w:r>
      <w:r w:rsidR="00365252" w:rsidRPr="00FD64CA">
        <w:rPr>
          <w:rFonts w:ascii="Times New Roman" w:hAnsi="Times New Roman" w:cs="Times New Roman"/>
          <w:sz w:val="24"/>
          <w:szCs w:val="24"/>
        </w:rPr>
        <w:t xml:space="preserve">air-conditioning </w:t>
      </w:r>
      <w:r w:rsidR="0020119A">
        <w:rPr>
          <w:rFonts w:ascii="Times New Roman" w:hAnsi="Times New Roman" w:cs="Times New Roman"/>
          <w:sz w:val="24"/>
          <w:szCs w:val="24"/>
        </w:rPr>
        <w:t>may survive.</w:t>
      </w:r>
    </w:p>
    <w:p w14:paraId="74E22CBE" w14:textId="0D5F3973" w:rsidR="006555D8" w:rsidRDefault="006555D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Other losers will include </w:t>
      </w:r>
      <w:r w:rsidR="00FA7A34">
        <w:rPr>
          <w:rFonts w:ascii="Times New Roman" w:hAnsi="Times New Roman" w:cs="Times New Roman"/>
          <w:sz w:val="24"/>
          <w:szCs w:val="24"/>
        </w:rPr>
        <w:t xml:space="preserve">lenders, </w:t>
      </w:r>
      <w:r w:rsidRPr="006555D8">
        <w:rPr>
          <w:rFonts w:ascii="Times New Roman" w:hAnsi="Times New Roman" w:cs="Times New Roman"/>
          <w:sz w:val="24"/>
          <w:szCs w:val="24"/>
        </w:rPr>
        <w:t xml:space="preserve">dealer networks, </w:t>
      </w:r>
      <w:r w:rsidR="0020119A">
        <w:rPr>
          <w:rFonts w:ascii="Times New Roman" w:hAnsi="Times New Roman" w:cs="Times New Roman"/>
          <w:sz w:val="24"/>
          <w:szCs w:val="24"/>
        </w:rPr>
        <w:t xml:space="preserve">and </w:t>
      </w:r>
      <w:r w:rsidRPr="006555D8">
        <w:rPr>
          <w:rFonts w:ascii="Times New Roman" w:hAnsi="Times New Roman" w:cs="Times New Roman"/>
          <w:sz w:val="24"/>
          <w:szCs w:val="24"/>
        </w:rPr>
        <w:t>maintenance businesses</w:t>
      </w:r>
      <w:r w:rsidR="00FA7A34">
        <w:rPr>
          <w:rFonts w:ascii="Times New Roman" w:hAnsi="Times New Roman" w:cs="Times New Roman"/>
          <w:sz w:val="24"/>
          <w:szCs w:val="24"/>
        </w:rPr>
        <w:t xml:space="preserve"> primarily because </w:t>
      </w:r>
      <w:r w:rsidR="00FA7A34" w:rsidRPr="00FA7A34">
        <w:rPr>
          <w:rFonts w:ascii="Times New Roman" w:hAnsi="Times New Roman" w:cs="Times New Roman"/>
          <w:sz w:val="24"/>
          <w:szCs w:val="24"/>
        </w:rPr>
        <w:t xml:space="preserve">adoption of electric vehicles </w:t>
      </w:r>
      <w:r w:rsidR="00FA7A34">
        <w:rPr>
          <w:rFonts w:ascii="Times New Roman" w:hAnsi="Times New Roman" w:cs="Times New Roman"/>
          <w:sz w:val="24"/>
          <w:szCs w:val="24"/>
        </w:rPr>
        <w:t xml:space="preserve">will </w:t>
      </w:r>
      <w:r w:rsidR="00FA7A34" w:rsidRPr="00FA7A34">
        <w:rPr>
          <w:rFonts w:ascii="Times New Roman" w:hAnsi="Times New Roman" w:cs="Times New Roman"/>
          <w:sz w:val="24"/>
          <w:szCs w:val="24"/>
        </w:rPr>
        <w:t xml:space="preserve">mean </w:t>
      </w:r>
      <w:r w:rsidR="001A2697">
        <w:rPr>
          <w:rFonts w:ascii="Times New Roman" w:hAnsi="Times New Roman" w:cs="Times New Roman"/>
          <w:sz w:val="24"/>
          <w:szCs w:val="24"/>
        </w:rPr>
        <w:t>reduce</w:t>
      </w:r>
      <w:r w:rsidR="00FA7A34" w:rsidRPr="00FA7A34">
        <w:rPr>
          <w:rFonts w:ascii="Times New Roman" w:hAnsi="Times New Roman" w:cs="Times New Roman"/>
          <w:sz w:val="24"/>
          <w:szCs w:val="24"/>
        </w:rPr>
        <w:t xml:space="preserve"> maintenance costs for consumers</w:t>
      </w:r>
      <w:r w:rsidR="00FA7A34">
        <w:rPr>
          <w:rFonts w:ascii="Times New Roman" w:hAnsi="Times New Roman" w:cs="Times New Roman"/>
          <w:sz w:val="24"/>
          <w:szCs w:val="24"/>
        </w:rPr>
        <w:t xml:space="preserve">, a fact </w:t>
      </w:r>
      <w:r w:rsidR="0020119A">
        <w:rPr>
          <w:rFonts w:ascii="Times New Roman" w:hAnsi="Times New Roman" w:cs="Times New Roman"/>
          <w:sz w:val="24"/>
          <w:szCs w:val="24"/>
        </w:rPr>
        <w:t>arising</w:t>
      </w:r>
      <w:r w:rsidR="00FA7A34">
        <w:rPr>
          <w:rFonts w:ascii="Times New Roman" w:hAnsi="Times New Roman" w:cs="Times New Roman"/>
          <w:sz w:val="24"/>
          <w:szCs w:val="24"/>
        </w:rPr>
        <w:t xml:space="preserve"> out </w:t>
      </w:r>
      <w:r w:rsidR="0020119A">
        <w:rPr>
          <w:rFonts w:ascii="Times New Roman" w:hAnsi="Times New Roman" w:cs="Times New Roman"/>
          <w:sz w:val="24"/>
          <w:szCs w:val="24"/>
        </w:rPr>
        <w:t xml:space="preserve">of </w:t>
      </w:r>
      <w:r w:rsidR="00FA7A34">
        <w:rPr>
          <w:rFonts w:ascii="Times New Roman" w:hAnsi="Times New Roman" w:cs="Times New Roman"/>
          <w:sz w:val="24"/>
          <w:szCs w:val="24"/>
        </w:rPr>
        <w:t xml:space="preserve">fewer moving components </w:t>
      </w:r>
      <w:r w:rsidR="0020119A">
        <w:rPr>
          <w:rFonts w:ascii="Times New Roman" w:hAnsi="Times New Roman" w:cs="Times New Roman"/>
          <w:sz w:val="24"/>
          <w:szCs w:val="24"/>
        </w:rPr>
        <w:t xml:space="preserve">in EVs </w:t>
      </w:r>
      <w:r w:rsidR="00FA7A34">
        <w:rPr>
          <w:rFonts w:ascii="Times New Roman" w:hAnsi="Times New Roman" w:cs="Times New Roman"/>
          <w:sz w:val="24"/>
          <w:szCs w:val="24"/>
        </w:rPr>
        <w:t xml:space="preserve">and </w:t>
      </w:r>
      <w:r w:rsidR="0020119A">
        <w:rPr>
          <w:rFonts w:ascii="Times New Roman" w:hAnsi="Times New Roman" w:cs="Times New Roman"/>
          <w:sz w:val="24"/>
          <w:szCs w:val="24"/>
        </w:rPr>
        <w:t xml:space="preserve">their </w:t>
      </w:r>
      <w:r w:rsidR="00FA7A34">
        <w:rPr>
          <w:rFonts w:ascii="Times New Roman" w:hAnsi="Times New Roman" w:cs="Times New Roman"/>
          <w:sz w:val="24"/>
          <w:szCs w:val="24"/>
        </w:rPr>
        <w:t>increased longevity (Shaffer 2017)</w:t>
      </w:r>
      <w:r w:rsidR="00613E68">
        <w:rPr>
          <w:rFonts w:ascii="Times New Roman" w:hAnsi="Times New Roman" w:cs="Times New Roman"/>
          <w:sz w:val="24"/>
          <w:szCs w:val="24"/>
        </w:rPr>
        <w:t>.</w:t>
      </w:r>
    </w:p>
    <w:p w14:paraId="323963D0" w14:textId="58D71801" w:rsidR="009457B9" w:rsidRDefault="009457B9" w:rsidP="00E349FC">
      <w:pPr>
        <w:pStyle w:val="Heading2"/>
        <w:spacing w:line="360" w:lineRule="auto"/>
        <w:ind w:firstLine="567"/>
        <w:jc w:val="both"/>
      </w:pPr>
      <w:r>
        <w:t xml:space="preserve">Conclusion </w:t>
      </w:r>
    </w:p>
    <w:p w14:paraId="6F91E6D3" w14:textId="348DF5B9" w:rsidR="005F4A38" w:rsidRDefault="005F4A38" w:rsidP="00E349FC">
      <w:pPr>
        <w:spacing w:after="24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It is inevitable that such a transformation as one being witnessed in the automobile industry will bring about winners and losers, a fact even oil companies are aware of given </w:t>
      </w:r>
      <w:r w:rsidR="00AA2088">
        <w:rPr>
          <w:rFonts w:ascii="Times New Roman" w:hAnsi="Times New Roman" w:cs="Times New Roman"/>
          <w:sz w:val="24"/>
          <w:szCs w:val="24"/>
        </w:rPr>
        <w:t>empirical evidence that shows</w:t>
      </w:r>
      <w:r>
        <w:rPr>
          <w:rFonts w:ascii="Times New Roman" w:hAnsi="Times New Roman" w:cs="Times New Roman"/>
          <w:sz w:val="24"/>
          <w:szCs w:val="24"/>
        </w:rPr>
        <w:t xml:space="preserve"> they are some of the biggest investors in the sustainable energy sector. </w:t>
      </w:r>
      <w:r w:rsidR="00E249CF">
        <w:rPr>
          <w:rFonts w:ascii="Times New Roman" w:hAnsi="Times New Roman" w:cs="Times New Roman"/>
          <w:sz w:val="24"/>
          <w:szCs w:val="24"/>
        </w:rPr>
        <w:t xml:space="preserve">Outside the production and marketing of EVs, some of the biggest opportunities for future profitability will involve </w:t>
      </w:r>
      <w:r w:rsidR="00E249CF" w:rsidRPr="00E249CF">
        <w:rPr>
          <w:rFonts w:ascii="Times New Roman" w:hAnsi="Times New Roman" w:cs="Times New Roman"/>
          <w:sz w:val="24"/>
          <w:szCs w:val="24"/>
        </w:rPr>
        <w:t>charging stations, utilities and power networks, software, mobility-as-a-service business models, aftersales support and maintenance, EV dealer networks, battery life cycle management</w:t>
      </w:r>
      <w:r w:rsidR="00E249CF">
        <w:rPr>
          <w:rFonts w:ascii="Times New Roman" w:hAnsi="Times New Roman" w:cs="Times New Roman"/>
          <w:sz w:val="24"/>
          <w:szCs w:val="24"/>
        </w:rPr>
        <w:t xml:space="preserve"> services and </w:t>
      </w:r>
      <w:r w:rsidR="00E249CF" w:rsidRPr="00E249CF">
        <w:rPr>
          <w:rFonts w:ascii="Times New Roman" w:hAnsi="Times New Roman" w:cs="Times New Roman"/>
          <w:sz w:val="24"/>
          <w:szCs w:val="24"/>
        </w:rPr>
        <w:t>the semiconductor industry</w:t>
      </w:r>
      <w:r w:rsidR="00E249CF">
        <w:rPr>
          <w:rFonts w:ascii="Times New Roman" w:hAnsi="Times New Roman" w:cs="Times New Roman"/>
          <w:sz w:val="24"/>
          <w:szCs w:val="24"/>
        </w:rPr>
        <w:t xml:space="preserve">. But perhaps the biggest loser is likely to be the oil companies. </w:t>
      </w:r>
    </w:p>
    <w:p w14:paraId="4361488A" w14:textId="51B20CF7" w:rsidR="003B282A" w:rsidRDefault="003B282A" w:rsidP="00E349FC">
      <w:pPr>
        <w:pStyle w:val="Heading1"/>
        <w:ind w:firstLine="567"/>
        <w:jc w:val="both"/>
      </w:pPr>
      <w:r>
        <w:t>Part 3 – Conclusion</w:t>
      </w:r>
      <w:r w:rsidR="004171DC">
        <w:t xml:space="preserve"> </w:t>
      </w:r>
    </w:p>
    <w:p w14:paraId="1A3C7CB9" w14:textId="434C06B2" w:rsidR="00D456B5" w:rsidRPr="00D456B5" w:rsidRDefault="00D456B5" w:rsidP="00E349FC">
      <w:pPr>
        <w:spacing w:after="240" w:line="480" w:lineRule="auto"/>
        <w:ind w:firstLine="567"/>
        <w:jc w:val="both"/>
        <w:rPr>
          <w:rFonts w:ascii="Times New Roman" w:hAnsi="Times New Roman" w:cs="Times New Roman"/>
          <w:sz w:val="24"/>
          <w:szCs w:val="24"/>
        </w:rPr>
      </w:pPr>
      <w:r w:rsidRPr="00D456B5">
        <w:rPr>
          <w:rFonts w:ascii="Times New Roman" w:hAnsi="Times New Roman" w:cs="Times New Roman"/>
          <w:sz w:val="24"/>
          <w:szCs w:val="24"/>
        </w:rPr>
        <w:t xml:space="preserve">In 2011, only 50,000 electric vehicles were sold globally yet by 2018, 2.1million EVs had been sold worldwide, with Deloitte predicting global sales of battery electric cars to reach 21-35million by 2030 (Deloitte 2018). The drive towards </w:t>
      </w:r>
      <w:r w:rsidR="001A2697">
        <w:rPr>
          <w:rFonts w:ascii="Times New Roman" w:hAnsi="Times New Roman" w:cs="Times New Roman"/>
          <w:sz w:val="24"/>
          <w:szCs w:val="24"/>
        </w:rPr>
        <w:t>EVs</w:t>
      </w:r>
      <w:r w:rsidRPr="00D456B5">
        <w:rPr>
          <w:rFonts w:ascii="Times New Roman" w:hAnsi="Times New Roman" w:cs="Times New Roman"/>
          <w:sz w:val="24"/>
          <w:szCs w:val="24"/>
        </w:rPr>
        <w:t xml:space="preserve"> technology is underpinned by a combination of powerful macro PESTLE factors as well as organizational level changes that are taking place including R&amp;D, powertrains and charging infrastructure. </w:t>
      </w:r>
    </w:p>
    <w:p w14:paraId="1D898486" w14:textId="39067A66" w:rsidR="00D456B5" w:rsidRPr="00D456B5" w:rsidRDefault="00D456B5" w:rsidP="001A2697">
      <w:pPr>
        <w:spacing w:after="240" w:line="480" w:lineRule="auto"/>
        <w:ind w:firstLine="567"/>
        <w:jc w:val="both"/>
        <w:rPr>
          <w:rFonts w:ascii="Times New Roman" w:hAnsi="Times New Roman" w:cs="Times New Roman"/>
          <w:sz w:val="24"/>
          <w:szCs w:val="24"/>
        </w:rPr>
      </w:pPr>
      <w:r w:rsidRPr="00D456B5">
        <w:rPr>
          <w:rFonts w:ascii="Times New Roman" w:hAnsi="Times New Roman" w:cs="Times New Roman"/>
          <w:sz w:val="24"/>
          <w:szCs w:val="24"/>
        </w:rPr>
        <w:lastRenderedPageBreak/>
        <w:t xml:space="preserve">Battery prices have traditionally made up the biggest cost of EVs, thus accounting for their high prices. In 2015, </w:t>
      </w:r>
      <w:r w:rsidR="001A2697" w:rsidRPr="00D456B5">
        <w:rPr>
          <w:rFonts w:ascii="Times New Roman" w:hAnsi="Times New Roman" w:cs="Times New Roman"/>
          <w:sz w:val="24"/>
          <w:szCs w:val="24"/>
        </w:rPr>
        <w:t xml:space="preserve">more than 57% </w:t>
      </w:r>
      <w:r w:rsidR="001A2697">
        <w:rPr>
          <w:rFonts w:ascii="Times New Roman" w:hAnsi="Times New Roman" w:cs="Times New Roman"/>
          <w:sz w:val="24"/>
          <w:szCs w:val="24"/>
        </w:rPr>
        <w:t>of the total cost is made up by the battery for a mid-size EV sedan in the US,</w:t>
      </w:r>
      <w:r w:rsidRPr="00D456B5">
        <w:rPr>
          <w:rFonts w:ascii="Times New Roman" w:hAnsi="Times New Roman" w:cs="Times New Roman"/>
          <w:sz w:val="24"/>
          <w:szCs w:val="24"/>
        </w:rPr>
        <w:t xml:space="preserve"> but by 2019, around 33%, and by 2025, battery cost is expected to only be 20% of the total </w:t>
      </w:r>
      <w:r w:rsidR="002D1B6C">
        <w:rPr>
          <w:rFonts w:ascii="Times New Roman" w:hAnsi="Times New Roman" w:cs="Times New Roman"/>
          <w:sz w:val="24"/>
          <w:szCs w:val="24"/>
        </w:rPr>
        <w:t>cars</w:t>
      </w:r>
      <w:r w:rsidRPr="00D456B5">
        <w:rPr>
          <w:rFonts w:ascii="Times New Roman" w:hAnsi="Times New Roman" w:cs="Times New Roman"/>
          <w:sz w:val="24"/>
          <w:szCs w:val="24"/>
        </w:rPr>
        <w:t xml:space="preserve"> cost. Once EVs reach price with ICE cars in terms of upfront cost, it could signal the end of ICE vehicles whose total cost of ownership (TCO) is much higher than EVs (McKinsey 2014). </w:t>
      </w:r>
    </w:p>
    <w:p w14:paraId="59CB8AAD" w14:textId="32510CC2" w:rsidR="00921D3E" w:rsidRDefault="00D456B5" w:rsidP="00921D3E">
      <w:pPr>
        <w:spacing w:after="240" w:line="480" w:lineRule="auto"/>
        <w:ind w:firstLine="567"/>
        <w:jc w:val="both"/>
        <w:rPr>
          <w:rFonts w:ascii="Times New Roman" w:hAnsi="Times New Roman" w:cs="Times New Roman"/>
          <w:sz w:val="24"/>
          <w:szCs w:val="24"/>
        </w:rPr>
      </w:pPr>
      <w:r w:rsidRPr="00D456B5">
        <w:rPr>
          <w:rFonts w:ascii="Times New Roman" w:hAnsi="Times New Roman" w:cs="Times New Roman"/>
          <w:sz w:val="24"/>
          <w:szCs w:val="24"/>
        </w:rPr>
        <w:t xml:space="preserve">According to the CB Insights (2019) report, EVs are estimated to cost less than half the cost it takes to operate their fossil fuel powered substitutes – with a University of Michigan study estimating the cost at $485 for an EV compared to $1,117 for an average US gas-powered car. </w:t>
      </w:r>
      <w:r w:rsidR="002D1B6C" w:rsidRPr="00D456B5">
        <w:rPr>
          <w:rFonts w:ascii="Times New Roman" w:hAnsi="Times New Roman" w:cs="Times New Roman"/>
          <w:sz w:val="24"/>
          <w:szCs w:val="24"/>
        </w:rPr>
        <w:t>Therefore</w:t>
      </w:r>
      <w:bookmarkStart w:id="1" w:name="_GoBack"/>
      <w:bookmarkEnd w:id="1"/>
      <w:r w:rsidRPr="00D456B5">
        <w:rPr>
          <w:rFonts w:ascii="Times New Roman" w:hAnsi="Times New Roman" w:cs="Times New Roman"/>
          <w:sz w:val="24"/>
          <w:szCs w:val="24"/>
        </w:rPr>
        <w:t xml:space="preserve"> 66% of prospective EV buyers admit that long-term cost savings have a big bearing on their purchasing decision, one of the reasons driving mass production of electric cars</w:t>
      </w:r>
      <w:r w:rsidR="00921D3E">
        <w:rPr>
          <w:rFonts w:ascii="Times New Roman" w:hAnsi="Times New Roman" w:cs="Times New Roman"/>
          <w:sz w:val="24"/>
          <w:szCs w:val="24"/>
        </w:rPr>
        <w:t>.</w:t>
      </w:r>
    </w:p>
    <w:p w14:paraId="6A2CD695" w14:textId="01C9B10D" w:rsidR="00A12E7F" w:rsidRDefault="00921D3E" w:rsidP="00E349FC">
      <w:pPr>
        <w:spacing w:after="24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In conclusion the two frame works, Potter’s five forces and Potter’s value chain help to identify the </w:t>
      </w:r>
      <w:r w:rsidR="0042702C">
        <w:rPr>
          <w:rFonts w:ascii="Times New Roman" w:hAnsi="Times New Roman" w:cs="Times New Roman"/>
          <w:sz w:val="24"/>
          <w:szCs w:val="24"/>
        </w:rPr>
        <w:t>strength</w:t>
      </w:r>
      <w:r>
        <w:rPr>
          <w:rFonts w:ascii="Times New Roman" w:hAnsi="Times New Roman" w:cs="Times New Roman"/>
          <w:sz w:val="24"/>
          <w:szCs w:val="24"/>
        </w:rPr>
        <w:t xml:space="preserve"> and </w:t>
      </w:r>
      <w:r w:rsidR="0042702C">
        <w:rPr>
          <w:rFonts w:ascii="Times New Roman" w:hAnsi="Times New Roman" w:cs="Times New Roman"/>
          <w:sz w:val="24"/>
          <w:szCs w:val="24"/>
        </w:rPr>
        <w:t>weaknesses</w:t>
      </w:r>
      <w:r>
        <w:rPr>
          <w:rFonts w:ascii="Times New Roman" w:hAnsi="Times New Roman" w:cs="Times New Roman"/>
          <w:sz w:val="24"/>
          <w:szCs w:val="24"/>
        </w:rPr>
        <w:t xml:space="preserve"> and how the company</w:t>
      </w:r>
      <w:r w:rsidR="0042702C">
        <w:rPr>
          <w:rFonts w:ascii="Times New Roman" w:hAnsi="Times New Roman" w:cs="Times New Roman"/>
          <w:sz w:val="24"/>
          <w:szCs w:val="24"/>
        </w:rPr>
        <w:t>/</w:t>
      </w:r>
      <w:r>
        <w:rPr>
          <w:rFonts w:ascii="Times New Roman" w:hAnsi="Times New Roman" w:cs="Times New Roman"/>
          <w:sz w:val="24"/>
          <w:szCs w:val="24"/>
        </w:rPr>
        <w:t xml:space="preserve"> manufacturer </w:t>
      </w:r>
      <w:r w:rsidR="0042702C">
        <w:rPr>
          <w:rFonts w:ascii="Times New Roman" w:hAnsi="Times New Roman" w:cs="Times New Roman"/>
          <w:sz w:val="24"/>
          <w:szCs w:val="24"/>
        </w:rPr>
        <w:t>to use them in their advantage so they can continue to be competitive, to create higher barriers for the new entrants and to improve their own infrastructure and process of production of EV.</w:t>
      </w:r>
    </w:p>
    <w:p w14:paraId="428A29A6" w14:textId="06720571" w:rsidR="00E349FC" w:rsidRDefault="00E349FC" w:rsidP="00E349FC">
      <w:pPr>
        <w:spacing w:after="240" w:line="480" w:lineRule="auto"/>
        <w:ind w:firstLine="567"/>
        <w:jc w:val="both"/>
        <w:rPr>
          <w:rFonts w:ascii="Times New Roman" w:hAnsi="Times New Roman" w:cs="Times New Roman"/>
          <w:sz w:val="24"/>
          <w:szCs w:val="24"/>
        </w:rPr>
      </w:pPr>
    </w:p>
    <w:p w14:paraId="5F477BEB" w14:textId="6BE32A3D" w:rsidR="00547520" w:rsidRDefault="00547520" w:rsidP="00E349FC">
      <w:pPr>
        <w:spacing w:after="240" w:line="480" w:lineRule="auto"/>
        <w:ind w:firstLine="567"/>
        <w:jc w:val="both"/>
        <w:rPr>
          <w:rFonts w:ascii="Times New Roman" w:hAnsi="Times New Roman" w:cs="Times New Roman"/>
          <w:sz w:val="24"/>
          <w:szCs w:val="24"/>
        </w:rPr>
      </w:pPr>
    </w:p>
    <w:p w14:paraId="04D85283" w14:textId="79E228CE" w:rsidR="00547520" w:rsidRDefault="00547520" w:rsidP="00E349FC">
      <w:pPr>
        <w:spacing w:after="240" w:line="480" w:lineRule="auto"/>
        <w:ind w:firstLine="567"/>
        <w:jc w:val="both"/>
        <w:rPr>
          <w:rFonts w:ascii="Times New Roman" w:hAnsi="Times New Roman" w:cs="Times New Roman"/>
          <w:sz w:val="24"/>
          <w:szCs w:val="24"/>
        </w:rPr>
      </w:pPr>
    </w:p>
    <w:p w14:paraId="74445008" w14:textId="7BBF4401" w:rsidR="00547520" w:rsidRDefault="00547520" w:rsidP="00E349FC">
      <w:pPr>
        <w:spacing w:after="240" w:line="480" w:lineRule="auto"/>
        <w:ind w:firstLine="567"/>
        <w:jc w:val="both"/>
        <w:rPr>
          <w:rFonts w:ascii="Times New Roman" w:hAnsi="Times New Roman" w:cs="Times New Roman"/>
          <w:sz w:val="24"/>
          <w:szCs w:val="24"/>
        </w:rPr>
      </w:pPr>
    </w:p>
    <w:p w14:paraId="73A0D95D" w14:textId="7CBFC07D" w:rsidR="00547520" w:rsidRDefault="00547520" w:rsidP="00E349FC">
      <w:pPr>
        <w:spacing w:after="240" w:line="480" w:lineRule="auto"/>
        <w:ind w:firstLine="567"/>
        <w:jc w:val="both"/>
        <w:rPr>
          <w:rFonts w:ascii="Times New Roman" w:hAnsi="Times New Roman" w:cs="Times New Roman"/>
          <w:sz w:val="24"/>
          <w:szCs w:val="24"/>
        </w:rPr>
      </w:pPr>
    </w:p>
    <w:p w14:paraId="6348776A" w14:textId="6E1A0F06" w:rsidR="00547520" w:rsidRDefault="00547520" w:rsidP="00E349FC">
      <w:pPr>
        <w:spacing w:after="240" w:line="480" w:lineRule="auto"/>
        <w:ind w:firstLine="567"/>
        <w:jc w:val="both"/>
        <w:rPr>
          <w:rFonts w:ascii="Times New Roman" w:hAnsi="Times New Roman" w:cs="Times New Roman"/>
          <w:sz w:val="24"/>
          <w:szCs w:val="24"/>
        </w:rPr>
      </w:pPr>
    </w:p>
    <w:p w14:paraId="78BF3A22" w14:textId="70C5999C" w:rsidR="00547520" w:rsidRDefault="00547520" w:rsidP="00E349FC">
      <w:pPr>
        <w:spacing w:after="240" w:line="480" w:lineRule="auto"/>
        <w:ind w:firstLine="567"/>
        <w:jc w:val="both"/>
        <w:rPr>
          <w:rFonts w:ascii="Times New Roman" w:hAnsi="Times New Roman" w:cs="Times New Roman"/>
          <w:sz w:val="24"/>
          <w:szCs w:val="24"/>
        </w:rPr>
      </w:pPr>
    </w:p>
    <w:p w14:paraId="67A2EF21" w14:textId="77777777" w:rsidR="00547520" w:rsidRDefault="00547520" w:rsidP="00E349FC">
      <w:pPr>
        <w:spacing w:after="240" w:line="480" w:lineRule="auto"/>
        <w:ind w:firstLine="567"/>
        <w:jc w:val="both"/>
        <w:rPr>
          <w:rFonts w:ascii="Times New Roman" w:hAnsi="Times New Roman" w:cs="Times New Roman"/>
          <w:sz w:val="24"/>
          <w:szCs w:val="24"/>
        </w:rPr>
      </w:pPr>
    </w:p>
    <w:p w14:paraId="6280583A" w14:textId="77777777" w:rsidR="00547520" w:rsidRDefault="00547520" w:rsidP="00E349FC">
      <w:pPr>
        <w:spacing w:after="240" w:line="480" w:lineRule="auto"/>
        <w:ind w:firstLine="567"/>
        <w:jc w:val="both"/>
        <w:rPr>
          <w:rFonts w:ascii="Times New Roman" w:hAnsi="Times New Roman" w:cs="Times New Roman"/>
          <w:sz w:val="24"/>
          <w:szCs w:val="24"/>
        </w:rPr>
      </w:pPr>
    </w:p>
    <w:p w14:paraId="228E3B12" w14:textId="3E2D6703" w:rsidR="00613E68" w:rsidRPr="00613E68" w:rsidRDefault="00933BF6" w:rsidP="00E349FC">
      <w:pPr>
        <w:pStyle w:val="Heading1"/>
        <w:spacing w:line="360" w:lineRule="auto"/>
        <w:ind w:left="-426" w:firstLine="567"/>
        <w:jc w:val="both"/>
      </w:pPr>
      <w:r>
        <w:t>References</w:t>
      </w:r>
    </w:p>
    <w:p w14:paraId="68594545" w14:textId="6A503856" w:rsidR="00933BF6" w:rsidRPr="006E3ADB" w:rsidRDefault="00933BF6"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Deloitte (2018) “</w:t>
      </w:r>
      <w:r w:rsidRPr="006E3ADB">
        <w:rPr>
          <w:rFonts w:ascii="Times New Roman" w:hAnsi="Times New Roman" w:cs="Times New Roman"/>
          <w:i/>
          <w:iCs/>
          <w:sz w:val="24"/>
          <w:szCs w:val="24"/>
        </w:rPr>
        <w:t>New</w:t>
      </w:r>
      <w:r w:rsidRPr="006E3ADB">
        <w:rPr>
          <w:rFonts w:ascii="Times New Roman" w:hAnsi="Times New Roman" w:cs="Times New Roman"/>
          <w:sz w:val="24"/>
          <w:szCs w:val="24"/>
        </w:rPr>
        <w:t xml:space="preserve"> </w:t>
      </w:r>
      <w:r w:rsidRPr="006E3ADB">
        <w:rPr>
          <w:rFonts w:ascii="Times New Roman" w:hAnsi="Times New Roman" w:cs="Times New Roman"/>
          <w:i/>
          <w:iCs/>
          <w:sz w:val="24"/>
          <w:szCs w:val="24"/>
        </w:rPr>
        <w:t>market, new entrants, new challenges:  Battery electric vehicles</w:t>
      </w:r>
      <w:r w:rsidRPr="006E3ADB">
        <w:rPr>
          <w:rFonts w:ascii="Times New Roman" w:hAnsi="Times New Roman" w:cs="Times New Roman"/>
          <w:sz w:val="24"/>
          <w:szCs w:val="24"/>
        </w:rPr>
        <w:t xml:space="preserve">” [Online] at https://www2.deloitte.com/content/dam/Deloitte/uk/Documents/manufacturing/deloitte-uk-battery-electric-vehicles.pdf  </w:t>
      </w:r>
    </w:p>
    <w:p w14:paraId="1191544F" w14:textId="08B7CDDE" w:rsidR="00FD64CA" w:rsidRPr="006E3ADB" w:rsidRDefault="00FD64CA"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Deloitte (2019) “</w:t>
      </w:r>
      <w:r w:rsidR="00831276" w:rsidRPr="006E3ADB">
        <w:rPr>
          <w:rFonts w:ascii="Times New Roman" w:hAnsi="Times New Roman" w:cs="Times New Roman"/>
          <w:sz w:val="24"/>
          <w:szCs w:val="24"/>
        </w:rPr>
        <w:t>2020 Power and Utilities Industry Outlook: Exploring clean energy trends in the power sector” [Online] at https://www2.deloitte.com/us/en/pages/energy-and-resources/articles/power-and-utilities-industry-outlook.html</w:t>
      </w:r>
    </w:p>
    <w:p w14:paraId="1071A782" w14:textId="128BA04D" w:rsidR="00CE5BBA" w:rsidRPr="006E3ADB" w:rsidRDefault="00CE5BBA"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CB Insights (201</w:t>
      </w:r>
      <w:r w:rsidR="00C700CE" w:rsidRPr="006E3ADB">
        <w:rPr>
          <w:rFonts w:ascii="Times New Roman" w:hAnsi="Times New Roman" w:cs="Times New Roman"/>
          <w:sz w:val="24"/>
          <w:szCs w:val="24"/>
        </w:rPr>
        <w:t>9</w:t>
      </w:r>
      <w:r w:rsidRPr="006E3ADB">
        <w:rPr>
          <w:rFonts w:ascii="Times New Roman" w:hAnsi="Times New Roman" w:cs="Times New Roman"/>
          <w:sz w:val="24"/>
          <w:szCs w:val="24"/>
        </w:rPr>
        <w:t>) “</w:t>
      </w:r>
      <w:r w:rsidR="00C700CE" w:rsidRPr="006E3ADB">
        <w:rPr>
          <w:rFonts w:ascii="Times New Roman" w:hAnsi="Times New Roman" w:cs="Times New Roman"/>
          <w:i/>
          <w:iCs/>
          <w:sz w:val="24"/>
          <w:szCs w:val="24"/>
        </w:rPr>
        <w:t>The Race For The Electric Car</w:t>
      </w:r>
      <w:r w:rsidR="00C700CE" w:rsidRPr="006E3ADB">
        <w:rPr>
          <w:rFonts w:ascii="Times New Roman" w:hAnsi="Times New Roman" w:cs="Times New Roman"/>
          <w:sz w:val="24"/>
          <w:szCs w:val="24"/>
        </w:rPr>
        <w:t>” [Online] at https://www.cbinsights.com/research/report/electric-car-race/#15</w:t>
      </w:r>
    </w:p>
    <w:p w14:paraId="04703AF1" w14:textId="7F65B1F2" w:rsidR="00796773" w:rsidRPr="006E3ADB" w:rsidRDefault="00796773"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Fessler, David (2018) “How the Switch to EVs Is Causing Problems for Carmakers” </w:t>
      </w:r>
      <w:r w:rsidRPr="006E3ADB">
        <w:rPr>
          <w:rFonts w:ascii="Times New Roman" w:hAnsi="Times New Roman" w:cs="Times New Roman"/>
          <w:i/>
          <w:iCs/>
          <w:sz w:val="24"/>
          <w:szCs w:val="24"/>
        </w:rPr>
        <w:t xml:space="preserve">Profit Trends </w:t>
      </w:r>
      <w:r w:rsidRPr="006E3ADB">
        <w:rPr>
          <w:rFonts w:ascii="Times New Roman" w:hAnsi="Times New Roman" w:cs="Times New Roman"/>
          <w:sz w:val="24"/>
          <w:szCs w:val="24"/>
        </w:rPr>
        <w:t>[Online] at https://profittrends.com/energy-investing/electric-vehicles/electric-vehicles-disrupting-the-automotive-supply-chain/</w:t>
      </w:r>
    </w:p>
    <w:p w14:paraId="37996A77" w14:textId="029C8BA6" w:rsidR="00FD64CA" w:rsidRPr="006E3ADB" w:rsidRDefault="00FD64CA"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Fessler, David (2019) “Energy Demand From EVs Will Save Suffering Utilities” </w:t>
      </w:r>
      <w:r w:rsidRPr="006E3ADB">
        <w:rPr>
          <w:rFonts w:ascii="Times New Roman" w:hAnsi="Times New Roman" w:cs="Times New Roman"/>
          <w:i/>
          <w:iCs/>
          <w:sz w:val="24"/>
          <w:szCs w:val="24"/>
        </w:rPr>
        <w:t xml:space="preserve">Profit Trends </w:t>
      </w:r>
      <w:r w:rsidRPr="006E3ADB">
        <w:rPr>
          <w:rFonts w:ascii="Times New Roman" w:hAnsi="Times New Roman" w:cs="Times New Roman"/>
          <w:sz w:val="24"/>
          <w:szCs w:val="24"/>
        </w:rPr>
        <w:t>[Online] at https://profittrends.com/energy-investing/electric-vehicles/energy-demand-from-evs-will-save-suffering-utilities/</w:t>
      </w:r>
    </w:p>
    <w:p w14:paraId="0E342BC6" w14:textId="2D83E29D" w:rsidR="004C57D3" w:rsidRPr="006E3ADB" w:rsidRDefault="004C57D3"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Global Data (2019) “Electric Vehicles in Utilities - Thematic Research” [Online] at https://www.power-technology.com/comment/energy-suppliers-are-asking-what-can-ev-schemes-do-for-us/</w:t>
      </w:r>
    </w:p>
    <w:p w14:paraId="4DE0D573" w14:textId="3FC11608" w:rsidR="007A5030" w:rsidRPr="006E3ADB" w:rsidRDefault="007A5030" w:rsidP="00E349FC">
      <w:pPr>
        <w:pStyle w:val="ListParagraph"/>
        <w:numPr>
          <w:ilvl w:val="0"/>
          <w:numId w:val="9"/>
        </w:numPr>
        <w:spacing w:after="240" w:line="360" w:lineRule="auto"/>
        <w:ind w:left="142" w:firstLine="284"/>
        <w:jc w:val="both"/>
        <w:rPr>
          <w:rFonts w:ascii="Times New Roman" w:hAnsi="Times New Roman" w:cs="Times New Roman"/>
          <w:bCs/>
          <w:sz w:val="24"/>
          <w:szCs w:val="24"/>
          <w:lang w:val="en-US"/>
        </w:rPr>
      </w:pPr>
      <w:r w:rsidRPr="006E3ADB">
        <w:rPr>
          <w:rFonts w:ascii="Times New Roman" w:hAnsi="Times New Roman" w:cs="Times New Roman"/>
          <w:bCs/>
          <w:sz w:val="24"/>
          <w:szCs w:val="24"/>
          <w:lang w:val="en-US"/>
        </w:rPr>
        <w:t>Grant, M. Robert (2016) “</w:t>
      </w:r>
      <w:r w:rsidRPr="006E3ADB">
        <w:rPr>
          <w:rFonts w:ascii="Times New Roman" w:hAnsi="Times New Roman" w:cs="Times New Roman"/>
          <w:bCs/>
          <w:i/>
          <w:sz w:val="24"/>
          <w:szCs w:val="24"/>
          <w:lang w:val="en-US"/>
        </w:rPr>
        <w:t>Contemporary Strategy Analysis: Text and cases edition</w:t>
      </w:r>
      <w:r w:rsidRPr="006E3ADB">
        <w:rPr>
          <w:rFonts w:ascii="Times New Roman" w:hAnsi="Times New Roman" w:cs="Times New Roman"/>
          <w:bCs/>
          <w:sz w:val="24"/>
          <w:szCs w:val="24"/>
          <w:lang w:val="en-US"/>
        </w:rPr>
        <w:t>” 9</w:t>
      </w:r>
      <w:r w:rsidRPr="006E3ADB">
        <w:rPr>
          <w:rFonts w:ascii="Times New Roman" w:hAnsi="Times New Roman" w:cs="Times New Roman"/>
          <w:bCs/>
          <w:sz w:val="24"/>
          <w:szCs w:val="24"/>
          <w:vertAlign w:val="superscript"/>
          <w:lang w:val="en-US"/>
        </w:rPr>
        <w:t>th</w:t>
      </w:r>
      <w:r w:rsidRPr="006E3ADB">
        <w:rPr>
          <w:rFonts w:ascii="Times New Roman" w:hAnsi="Times New Roman" w:cs="Times New Roman"/>
          <w:bCs/>
          <w:sz w:val="24"/>
          <w:szCs w:val="24"/>
          <w:lang w:val="en-US"/>
        </w:rPr>
        <w:t xml:space="preserve"> ed., John Wiley.</w:t>
      </w:r>
    </w:p>
    <w:p w14:paraId="4BA84F8F" w14:textId="7D30A2C2" w:rsidR="005346FF" w:rsidRPr="006E3ADB" w:rsidRDefault="005346FF"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Harris</w:t>
      </w:r>
      <w:r w:rsidR="005C6EB5" w:rsidRPr="006E3ADB">
        <w:rPr>
          <w:rFonts w:ascii="Times New Roman" w:hAnsi="Times New Roman" w:cs="Times New Roman"/>
          <w:sz w:val="24"/>
          <w:szCs w:val="24"/>
        </w:rPr>
        <w:t>,</w:t>
      </w:r>
      <w:r w:rsidRPr="006E3ADB">
        <w:rPr>
          <w:rFonts w:ascii="Times New Roman" w:hAnsi="Times New Roman" w:cs="Times New Roman"/>
          <w:sz w:val="24"/>
          <w:szCs w:val="24"/>
        </w:rPr>
        <w:t xml:space="preserve"> John (2017) “Owning a car will soon be a thing of the past” </w:t>
      </w:r>
      <w:r w:rsidRPr="006E3ADB">
        <w:rPr>
          <w:rFonts w:ascii="Times New Roman" w:hAnsi="Times New Roman" w:cs="Times New Roman"/>
          <w:i/>
          <w:iCs/>
          <w:sz w:val="24"/>
          <w:szCs w:val="24"/>
        </w:rPr>
        <w:t>The Guardian</w:t>
      </w:r>
      <w:r w:rsidRPr="006E3ADB">
        <w:rPr>
          <w:rFonts w:ascii="Times New Roman" w:hAnsi="Times New Roman" w:cs="Times New Roman"/>
          <w:sz w:val="24"/>
          <w:szCs w:val="24"/>
        </w:rPr>
        <w:t> [online] at https://www.theguardian.com/commentisfree/2017/oct/23/owning-car-thing-of-the-past-cities-utopian-vision</w:t>
      </w:r>
    </w:p>
    <w:p w14:paraId="4273E459" w14:textId="29317714" w:rsidR="00AA5291" w:rsidRPr="006E3ADB" w:rsidRDefault="005346FF"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Hook, L., Pickard, J., &amp; Raval, A. (2018) “UK stops short of 2040 ban on petrol and diesel vehicles” </w:t>
      </w:r>
      <w:r w:rsidRPr="006E3ADB">
        <w:rPr>
          <w:rFonts w:ascii="Times New Roman" w:hAnsi="Times New Roman" w:cs="Times New Roman"/>
          <w:i/>
          <w:iCs/>
          <w:sz w:val="24"/>
          <w:szCs w:val="24"/>
        </w:rPr>
        <w:t>Financial Times</w:t>
      </w:r>
      <w:r w:rsidRPr="006E3ADB">
        <w:rPr>
          <w:rFonts w:ascii="Times New Roman" w:hAnsi="Times New Roman" w:cs="Times New Roman"/>
          <w:sz w:val="24"/>
          <w:szCs w:val="24"/>
        </w:rPr>
        <w:t> [Online] at https://www.ft.com/content/30f7e328-8372-11e8-96dd-fa565ec55929</w:t>
      </w:r>
    </w:p>
    <w:p w14:paraId="2C541CD3" w14:textId="4F2D1495" w:rsidR="00AA5291" w:rsidRPr="006E3ADB" w:rsidRDefault="00AA5291" w:rsidP="00E349FC">
      <w:pPr>
        <w:pStyle w:val="ListParagraph"/>
        <w:numPr>
          <w:ilvl w:val="0"/>
          <w:numId w:val="9"/>
        </w:numPr>
        <w:spacing w:after="240" w:line="360" w:lineRule="auto"/>
        <w:ind w:left="142" w:firstLine="284"/>
        <w:jc w:val="both"/>
        <w:rPr>
          <w:rFonts w:ascii="Times New Roman" w:hAnsi="Times New Roman" w:cs="Times New Roman"/>
          <w:bCs/>
          <w:sz w:val="24"/>
          <w:szCs w:val="24"/>
          <w:lang w:val="en-US"/>
        </w:rPr>
      </w:pPr>
      <w:r w:rsidRPr="006E3ADB">
        <w:rPr>
          <w:rFonts w:ascii="Times New Roman" w:hAnsi="Times New Roman" w:cs="Times New Roman"/>
          <w:bCs/>
          <w:sz w:val="24"/>
          <w:szCs w:val="24"/>
          <w:lang w:val="en-US"/>
        </w:rPr>
        <w:t>Johnson, G., Scholes, K., Regner, P., Angwin, D., and Whittington, R. (2017) “</w:t>
      </w:r>
      <w:r w:rsidRPr="006E3ADB">
        <w:rPr>
          <w:rFonts w:ascii="Times New Roman" w:hAnsi="Times New Roman" w:cs="Times New Roman"/>
          <w:bCs/>
          <w:i/>
          <w:sz w:val="24"/>
          <w:szCs w:val="24"/>
          <w:lang w:val="en-US"/>
        </w:rPr>
        <w:t>Exploring strategy: Text and cases</w:t>
      </w:r>
      <w:r w:rsidRPr="006E3ADB">
        <w:rPr>
          <w:rFonts w:ascii="Times New Roman" w:hAnsi="Times New Roman" w:cs="Times New Roman"/>
          <w:bCs/>
          <w:sz w:val="24"/>
          <w:szCs w:val="24"/>
          <w:lang w:val="en-US"/>
        </w:rPr>
        <w:t>” 11</w:t>
      </w:r>
      <w:r w:rsidRPr="006E3ADB">
        <w:rPr>
          <w:rFonts w:ascii="Times New Roman" w:hAnsi="Times New Roman" w:cs="Times New Roman"/>
          <w:bCs/>
          <w:sz w:val="24"/>
          <w:szCs w:val="24"/>
          <w:vertAlign w:val="superscript"/>
          <w:lang w:val="en-US"/>
        </w:rPr>
        <w:t>th</w:t>
      </w:r>
      <w:r w:rsidRPr="006E3ADB">
        <w:rPr>
          <w:rFonts w:ascii="Times New Roman" w:hAnsi="Times New Roman" w:cs="Times New Roman"/>
          <w:bCs/>
          <w:sz w:val="24"/>
          <w:szCs w:val="24"/>
          <w:lang w:val="en-US"/>
        </w:rPr>
        <w:t xml:space="preserve"> ed., Pearson Education.</w:t>
      </w:r>
    </w:p>
    <w:p w14:paraId="54E8B22E" w14:textId="007AD7F6" w:rsidR="005346FF" w:rsidRPr="006E3ADB" w:rsidRDefault="005346FF"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Laville, Sandra (2019) “Bristol council votes to ban diesel cars in first for a UK city” </w:t>
      </w:r>
      <w:r w:rsidRPr="006E3ADB">
        <w:rPr>
          <w:rFonts w:ascii="Times New Roman" w:hAnsi="Times New Roman" w:cs="Times New Roman"/>
          <w:i/>
          <w:iCs/>
          <w:sz w:val="24"/>
          <w:szCs w:val="24"/>
        </w:rPr>
        <w:t>The Guardian</w:t>
      </w:r>
      <w:r w:rsidRPr="006E3ADB">
        <w:rPr>
          <w:rFonts w:ascii="Times New Roman" w:hAnsi="Times New Roman" w:cs="Times New Roman"/>
          <w:sz w:val="24"/>
          <w:szCs w:val="24"/>
        </w:rPr>
        <w:t xml:space="preserve"> [Online] at https://www.theguardian.com/environment/2019/nov/05/bristol-becomes-first-uk-city-ban-diesel-cars</w:t>
      </w:r>
    </w:p>
    <w:p w14:paraId="243FC33D" w14:textId="5B1F2559" w:rsidR="00933BF6" w:rsidRPr="006E3ADB" w:rsidRDefault="0065124E"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lastRenderedPageBreak/>
        <w:t xml:space="preserve">McCrea, Bridget (2019) “5 Ways Electric Vehicles are Impacting the Auto Supply Chain” </w:t>
      </w:r>
      <w:r w:rsidRPr="006E3ADB">
        <w:rPr>
          <w:rFonts w:ascii="Times New Roman" w:hAnsi="Times New Roman" w:cs="Times New Roman"/>
          <w:i/>
          <w:iCs/>
          <w:sz w:val="24"/>
          <w:szCs w:val="24"/>
        </w:rPr>
        <w:t>Source Today</w:t>
      </w:r>
      <w:r w:rsidRPr="006E3ADB">
        <w:rPr>
          <w:rFonts w:ascii="Times New Roman" w:hAnsi="Times New Roman" w:cs="Times New Roman"/>
          <w:sz w:val="24"/>
          <w:szCs w:val="24"/>
        </w:rPr>
        <w:t xml:space="preserve"> [Online] at </w:t>
      </w:r>
      <w:r w:rsidR="00136E05" w:rsidRPr="006E3ADB">
        <w:rPr>
          <w:rFonts w:ascii="Times New Roman" w:hAnsi="Times New Roman" w:cs="Times New Roman"/>
          <w:sz w:val="24"/>
          <w:szCs w:val="24"/>
        </w:rPr>
        <w:t>https://www.sourcetoday.com/supply-chain/5-ways-electric-vehicles-are-impacting-auto-supply-chain</w:t>
      </w:r>
    </w:p>
    <w:p w14:paraId="4A57412D" w14:textId="77777777" w:rsidR="00B515D0" w:rsidRPr="006E3ADB" w:rsidRDefault="00B515D0"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McKinsey (2014) “</w:t>
      </w:r>
      <w:r w:rsidRPr="006E3ADB">
        <w:rPr>
          <w:rFonts w:ascii="Times New Roman" w:hAnsi="Times New Roman" w:cs="Times New Roman"/>
          <w:i/>
          <w:iCs/>
          <w:sz w:val="24"/>
          <w:szCs w:val="24"/>
        </w:rPr>
        <w:t>Electric vehicles in Europe: Gearing up for a new phase</w:t>
      </w:r>
      <w:r w:rsidRPr="006E3ADB">
        <w:rPr>
          <w:rFonts w:ascii="Times New Roman" w:hAnsi="Times New Roman" w:cs="Times New Roman"/>
          <w:sz w:val="24"/>
          <w:szCs w:val="24"/>
        </w:rPr>
        <w:t>” [Online] at https://www.mckinsey.com/featured-insights/europe/electric-vehicles-in-europe-gearing-up-for-a-new-phase</w:t>
      </w:r>
    </w:p>
    <w:p w14:paraId="674EADF6" w14:textId="2D1D0402" w:rsidR="006D2703" w:rsidRPr="006E3ADB" w:rsidRDefault="006D2703"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McKinsey (2019</w:t>
      </w:r>
      <w:r w:rsidR="003F713A" w:rsidRPr="006E3ADB">
        <w:rPr>
          <w:rFonts w:ascii="Times New Roman" w:hAnsi="Times New Roman" w:cs="Times New Roman"/>
          <w:sz w:val="24"/>
          <w:szCs w:val="24"/>
        </w:rPr>
        <w:t>a</w:t>
      </w:r>
      <w:r w:rsidRPr="006E3ADB">
        <w:rPr>
          <w:rFonts w:ascii="Times New Roman" w:hAnsi="Times New Roman" w:cs="Times New Roman"/>
          <w:sz w:val="24"/>
          <w:szCs w:val="24"/>
        </w:rPr>
        <w:t>) “</w:t>
      </w:r>
      <w:r w:rsidRPr="006E3ADB">
        <w:rPr>
          <w:rFonts w:ascii="Times New Roman" w:hAnsi="Times New Roman" w:cs="Times New Roman"/>
          <w:i/>
          <w:iCs/>
          <w:sz w:val="24"/>
          <w:szCs w:val="24"/>
        </w:rPr>
        <w:t>Expanding electric-vehicle adoption despite early growing pains</w:t>
      </w:r>
      <w:r w:rsidRPr="006E3ADB">
        <w:rPr>
          <w:rFonts w:ascii="Times New Roman" w:hAnsi="Times New Roman" w:cs="Times New Roman"/>
          <w:sz w:val="24"/>
          <w:szCs w:val="24"/>
        </w:rPr>
        <w:t>” [Online] at https://www.mckinsey.com/industries/automotive-and-assembly/our-insights/expanding-electric-vehicle-adoption-despite-early-growing-pains</w:t>
      </w:r>
    </w:p>
    <w:p w14:paraId="1105F983" w14:textId="79982920" w:rsidR="00735E86" w:rsidRPr="006E3ADB" w:rsidRDefault="00735E86" w:rsidP="00E349FC">
      <w:pPr>
        <w:pStyle w:val="ListParagraph"/>
        <w:numPr>
          <w:ilvl w:val="0"/>
          <w:numId w:val="9"/>
        </w:numPr>
        <w:spacing w:after="240" w:line="360" w:lineRule="auto"/>
        <w:ind w:left="142" w:firstLine="284"/>
        <w:jc w:val="both"/>
        <w:rPr>
          <w:rFonts w:ascii="Times New Roman" w:hAnsi="Times New Roman" w:cs="Times New Roman"/>
          <w:sz w:val="24"/>
          <w:szCs w:val="24"/>
          <w:lang w:val="en-US"/>
        </w:rPr>
      </w:pPr>
      <w:r w:rsidRPr="006E3ADB">
        <w:rPr>
          <w:rFonts w:ascii="Times New Roman" w:hAnsi="Times New Roman" w:cs="Times New Roman"/>
          <w:sz w:val="24"/>
          <w:szCs w:val="24"/>
          <w:lang w:val="it-IT"/>
        </w:rPr>
        <w:t>Porter, Michael. (1985)</w:t>
      </w:r>
      <w:r w:rsidRPr="006E3ADB">
        <w:rPr>
          <w:rFonts w:ascii="Times New Roman" w:hAnsi="Times New Roman" w:cs="Times New Roman"/>
          <w:sz w:val="24"/>
          <w:szCs w:val="24"/>
          <w:lang w:val="en-US"/>
        </w:rPr>
        <w:t xml:space="preserve"> “</w:t>
      </w:r>
      <w:r w:rsidRPr="006E3ADB">
        <w:rPr>
          <w:rFonts w:ascii="Times New Roman" w:hAnsi="Times New Roman" w:cs="Times New Roman"/>
          <w:i/>
          <w:iCs/>
          <w:sz w:val="24"/>
          <w:szCs w:val="24"/>
          <w:lang w:val="en-US"/>
        </w:rPr>
        <w:t xml:space="preserve">Competitive strategy” </w:t>
      </w:r>
      <w:r w:rsidRPr="006E3ADB">
        <w:rPr>
          <w:rFonts w:ascii="Times New Roman" w:hAnsi="Times New Roman" w:cs="Times New Roman"/>
          <w:sz w:val="24"/>
          <w:szCs w:val="24"/>
          <w:lang w:val="en-US"/>
        </w:rPr>
        <w:t>New York; Free Press.</w:t>
      </w:r>
    </w:p>
    <w:p w14:paraId="3CE497D8" w14:textId="77777777" w:rsidR="00613E68" w:rsidRPr="006E3ADB" w:rsidRDefault="00613E68"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Shaffer, Leslie (2017) “JPMorgan thinks the electric vehicle revolution will create a lot of losers” </w:t>
      </w:r>
      <w:r w:rsidRPr="006E3ADB">
        <w:rPr>
          <w:rFonts w:ascii="Times New Roman" w:hAnsi="Times New Roman" w:cs="Times New Roman"/>
          <w:i/>
          <w:iCs/>
          <w:sz w:val="24"/>
          <w:szCs w:val="24"/>
        </w:rPr>
        <w:t>CNBC</w:t>
      </w:r>
      <w:r w:rsidRPr="006E3ADB">
        <w:rPr>
          <w:rFonts w:ascii="Times New Roman" w:hAnsi="Times New Roman" w:cs="Times New Roman"/>
          <w:sz w:val="24"/>
          <w:szCs w:val="24"/>
        </w:rPr>
        <w:t xml:space="preserve"> [Online] at https://www.cnbc.com/2017/08/22/jpmorgan-thinks-the-electric-vehicle-revolution-will-create-a-lot-of-losers.html</w:t>
      </w:r>
    </w:p>
    <w:p w14:paraId="3B0E528F" w14:textId="2C3EE090" w:rsidR="00613E68" w:rsidRPr="006E3ADB" w:rsidRDefault="00613E68"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SMTTP (2018) “</w:t>
      </w:r>
      <w:r w:rsidRPr="006E3ADB">
        <w:rPr>
          <w:rFonts w:ascii="Times New Roman" w:hAnsi="Times New Roman" w:cs="Times New Roman"/>
          <w:i/>
          <w:iCs/>
          <w:sz w:val="24"/>
          <w:szCs w:val="24"/>
        </w:rPr>
        <w:t>Automotive priorities for the Brexit transition March 2018</w:t>
      </w:r>
      <w:r w:rsidRPr="006E3ADB">
        <w:rPr>
          <w:rFonts w:ascii="Times New Roman" w:hAnsi="Times New Roman" w:cs="Times New Roman"/>
          <w:sz w:val="24"/>
          <w:szCs w:val="24"/>
        </w:rPr>
        <w:t>” [Online] at https://www.smmt.co.uk/wp-content/uploads/sites/2/SMMT-Brexit-Position-Paper-UK-Automotive-Priorities-for-the-Brexit-Transition.pdf</w:t>
      </w:r>
    </w:p>
    <w:p w14:paraId="7CE01DCF" w14:textId="0339D187" w:rsidR="00613E68" w:rsidRPr="006E3ADB" w:rsidRDefault="00613E68"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Simlett, John (2019) “Batteries are about life cycle, not just life” </w:t>
      </w:r>
      <w:r w:rsidRPr="006E3ADB">
        <w:rPr>
          <w:rFonts w:ascii="Times New Roman" w:hAnsi="Times New Roman" w:cs="Times New Roman"/>
          <w:i/>
          <w:iCs/>
          <w:sz w:val="24"/>
          <w:szCs w:val="24"/>
        </w:rPr>
        <w:t>Auto News</w:t>
      </w:r>
      <w:r w:rsidRPr="006E3ADB">
        <w:rPr>
          <w:rFonts w:ascii="Times New Roman" w:hAnsi="Times New Roman" w:cs="Times New Roman"/>
          <w:sz w:val="24"/>
          <w:szCs w:val="24"/>
        </w:rPr>
        <w:t xml:space="preserve"> [Online] at https://www.autonews.com/commentary/batteries-are-about-life-cycle-not-just-life</w:t>
      </w:r>
    </w:p>
    <w:p w14:paraId="445DFB29" w14:textId="41372DAD" w:rsidR="005C6EB5" w:rsidRPr="006E3ADB" w:rsidRDefault="005C6EB5" w:rsidP="00E349FC">
      <w:pPr>
        <w:pStyle w:val="ListParagraph"/>
        <w:numPr>
          <w:ilvl w:val="0"/>
          <w:numId w:val="9"/>
        </w:numPr>
        <w:spacing w:after="240" w:line="360" w:lineRule="auto"/>
        <w:ind w:left="142" w:firstLine="284"/>
        <w:jc w:val="both"/>
        <w:rPr>
          <w:rFonts w:ascii="Times New Roman" w:hAnsi="Times New Roman" w:cs="Times New Roman"/>
          <w:sz w:val="24"/>
          <w:szCs w:val="24"/>
          <w:lang w:val="en-US"/>
        </w:rPr>
      </w:pPr>
      <w:r w:rsidRPr="006E3ADB">
        <w:rPr>
          <w:rFonts w:ascii="Times New Roman" w:hAnsi="Times New Roman" w:cs="Times New Roman"/>
          <w:sz w:val="24"/>
          <w:szCs w:val="24"/>
          <w:lang w:val="en-US"/>
        </w:rPr>
        <w:t>Stonehouse, G., and Snowdon, B. (2007) “</w:t>
      </w:r>
      <w:r w:rsidR="000760A1" w:rsidRPr="006E3ADB">
        <w:rPr>
          <w:rFonts w:ascii="Times New Roman" w:hAnsi="Times New Roman" w:cs="Times New Roman"/>
          <w:sz w:val="24"/>
          <w:szCs w:val="24"/>
          <w:lang w:val="en-US"/>
        </w:rPr>
        <w:t>Competitive Advantage Revisited: Michael Porter on Strategy and Competitiveness</w:t>
      </w:r>
      <w:r w:rsidRPr="006E3ADB">
        <w:rPr>
          <w:rFonts w:ascii="Times New Roman" w:hAnsi="Times New Roman" w:cs="Times New Roman"/>
          <w:sz w:val="24"/>
          <w:szCs w:val="24"/>
          <w:lang w:val="en-US"/>
        </w:rPr>
        <w:t xml:space="preserve">” </w:t>
      </w:r>
      <w:r w:rsidRPr="006E3ADB">
        <w:rPr>
          <w:rFonts w:ascii="Times New Roman" w:hAnsi="Times New Roman" w:cs="Times New Roman"/>
          <w:i/>
          <w:iCs/>
          <w:sz w:val="24"/>
          <w:szCs w:val="24"/>
          <w:lang w:val="en-US"/>
        </w:rPr>
        <w:t>Journal of Management Inquiry</w:t>
      </w:r>
      <w:r w:rsidRPr="006E3ADB">
        <w:rPr>
          <w:rFonts w:ascii="Times New Roman" w:hAnsi="Times New Roman" w:cs="Times New Roman"/>
          <w:sz w:val="24"/>
          <w:szCs w:val="24"/>
          <w:lang w:val="en-US"/>
        </w:rPr>
        <w:t xml:space="preserve">, 16(3), </w:t>
      </w:r>
      <w:r w:rsidR="000760A1" w:rsidRPr="006E3ADB">
        <w:rPr>
          <w:rFonts w:ascii="Times New Roman" w:hAnsi="Times New Roman" w:cs="Times New Roman"/>
          <w:sz w:val="24"/>
          <w:szCs w:val="24"/>
          <w:lang w:val="en-US"/>
        </w:rPr>
        <w:t>pp.</w:t>
      </w:r>
      <w:r w:rsidRPr="006E3ADB">
        <w:rPr>
          <w:rFonts w:ascii="Times New Roman" w:hAnsi="Times New Roman" w:cs="Times New Roman"/>
          <w:sz w:val="24"/>
          <w:szCs w:val="24"/>
          <w:lang w:val="en-US"/>
        </w:rPr>
        <w:t>256–273</w:t>
      </w:r>
    </w:p>
    <w:p w14:paraId="395E0E59" w14:textId="70B1596A" w:rsidR="00933BF6" w:rsidRPr="006E3ADB" w:rsidRDefault="00866847"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Waters, Richard (2018) “Driverless cars reach commercial milestone on long road to future” </w:t>
      </w:r>
      <w:r w:rsidRPr="006E3ADB">
        <w:rPr>
          <w:rFonts w:ascii="Times New Roman" w:hAnsi="Times New Roman" w:cs="Times New Roman"/>
          <w:i/>
          <w:iCs/>
          <w:sz w:val="24"/>
          <w:szCs w:val="24"/>
        </w:rPr>
        <w:t>Financial Times</w:t>
      </w:r>
      <w:r w:rsidRPr="006E3ADB">
        <w:rPr>
          <w:rFonts w:ascii="Times New Roman" w:hAnsi="Times New Roman" w:cs="Times New Roman"/>
          <w:sz w:val="24"/>
          <w:szCs w:val="24"/>
        </w:rPr>
        <w:t xml:space="preserve"> [Online] at </w:t>
      </w:r>
      <w:r w:rsidR="00AF369A" w:rsidRPr="006E3ADB">
        <w:rPr>
          <w:rFonts w:ascii="Times New Roman" w:hAnsi="Times New Roman" w:cs="Times New Roman"/>
          <w:sz w:val="24"/>
          <w:szCs w:val="24"/>
        </w:rPr>
        <w:t>https://www.ft.com/content/b001ad00-dd83-11e8-9f04-38d397e6661c</w:t>
      </w:r>
    </w:p>
    <w:p w14:paraId="1BE24682" w14:textId="494D679C" w:rsidR="00AF369A" w:rsidRPr="006E3ADB" w:rsidRDefault="00AF369A" w:rsidP="00E349FC">
      <w:pPr>
        <w:pStyle w:val="ListParagraph"/>
        <w:numPr>
          <w:ilvl w:val="0"/>
          <w:numId w:val="9"/>
        </w:numPr>
        <w:spacing w:after="240" w:line="360" w:lineRule="auto"/>
        <w:ind w:left="142" w:firstLine="284"/>
        <w:jc w:val="both"/>
        <w:rPr>
          <w:rFonts w:ascii="Times New Roman" w:hAnsi="Times New Roman" w:cs="Times New Roman"/>
          <w:sz w:val="24"/>
          <w:szCs w:val="24"/>
        </w:rPr>
      </w:pPr>
      <w:r w:rsidRPr="006E3ADB">
        <w:rPr>
          <w:rFonts w:ascii="Times New Roman" w:hAnsi="Times New Roman" w:cs="Times New Roman"/>
          <w:sz w:val="24"/>
          <w:szCs w:val="24"/>
        </w:rPr>
        <w:t xml:space="preserve">Worthington, I., and Britton, C. (2014) “The </w:t>
      </w:r>
      <w:r w:rsidRPr="006E3ADB">
        <w:rPr>
          <w:rFonts w:ascii="Times New Roman" w:hAnsi="Times New Roman" w:cs="Times New Roman"/>
          <w:i/>
          <w:iCs/>
          <w:sz w:val="24"/>
          <w:szCs w:val="24"/>
        </w:rPr>
        <w:t>Business Environment</w:t>
      </w:r>
      <w:r w:rsidRPr="006E3ADB">
        <w:rPr>
          <w:rFonts w:ascii="Times New Roman" w:hAnsi="Times New Roman" w:cs="Times New Roman"/>
          <w:sz w:val="24"/>
          <w:szCs w:val="24"/>
        </w:rPr>
        <w:t>”</w:t>
      </w:r>
      <w:r w:rsidR="00BC0094" w:rsidRPr="006E3ADB">
        <w:rPr>
          <w:rFonts w:ascii="Times New Roman" w:hAnsi="Times New Roman" w:cs="Times New Roman"/>
          <w:sz w:val="24"/>
          <w:szCs w:val="24"/>
        </w:rPr>
        <w:t xml:space="preserve"> 7</w:t>
      </w:r>
      <w:r w:rsidR="00BC0094" w:rsidRPr="006E3ADB">
        <w:rPr>
          <w:rFonts w:ascii="Times New Roman" w:hAnsi="Times New Roman" w:cs="Times New Roman"/>
          <w:sz w:val="24"/>
          <w:szCs w:val="24"/>
          <w:vertAlign w:val="superscript"/>
        </w:rPr>
        <w:t>th</w:t>
      </w:r>
      <w:r w:rsidR="00BC0094" w:rsidRPr="006E3ADB">
        <w:rPr>
          <w:rFonts w:ascii="Times New Roman" w:hAnsi="Times New Roman" w:cs="Times New Roman"/>
          <w:sz w:val="24"/>
          <w:szCs w:val="24"/>
        </w:rPr>
        <w:t xml:space="preserve"> ed., Pearson Education. </w:t>
      </w:r>
    </w:p>
    <w:p w14:paraId="32A918F5" w14:textId="1C2F4540" w:rsidR="00AF369A" w:rsidRDefault="00AF369A" w:rsidP="00E349FC">
      <w:pPr>
        <w:spacing w:after="240" w:line="480" w:lineRule="auto"/>
        <w:ind w:left="142" w:firstLine="284"/>
        <w:jc w:val="both"/>
        <w:rPr>
          <w:rFonts w:ascii="Times New Roman" w:hAnsi="Times New Roman" w:cs="Times New Roman"/>
          <w:sz w:val="24"/>
          <w:szCs w:val="24"/>
        </w:rPr>
      </w:pPr>
    </w:p>
    <w:p w14:paraId="5C805E59" w14:textId="43B05BB7" w:rsidR="00AF369A" w:rsidRDefault="00AF369A" w:rsidP="00E349FC">
      <w:pPr>
        <w:spacing w:after="240" w:line="480" w:lineRule="auto"/>
        <w:ind w:firstLine="567"/>
        <w:jc w:val="both"/>
        <w:rPr>
          <w:rFonts w:ascii="Times New Roman" w:hAnsi="Times New Roman" w:cs="Times New Roman"/>
          <w:sz w:val="24"/>
          <w:szCs w:val="24"/>
        </w:rPr>
      </w:pPr>
    </w:p>
    <w:p w14:paraId="5FBB5E16" w14:textId="70BCAFC2" w:rsidR="00AF369A" w:rsidRDefault="00AF369A" w:rsidP="00E349FC">
      <w:pPr>
        <w:spacing w:after="240" w:line="480" w:lineRule="auto"/>
        <w:ind w:firstLine="567"/>
        <w:jc w:val="both"/>
        <w:rPr>
          <w:rFonts w:ascii="Times New Roman" w:hAnsi="Times New Roman" w:cs="Times New Roman"/>
          <w:sz w:val="24"/>
          <w:szCs w:val="24"/>
        </w:rPr>
      </w:pPr>
    </w:p>
    <w:p w14:paraId="11AF9F77" w14:textId="1985409F" w:rsidR="00547520" w:rsidRDefault="00547520" w:rsidP="00E349FC">
      <w:pPr>
        <w:spacing w:after="240" w:line="480" w:lineRule="auto"/>
        <w:ind w:firstLine="567"/>
        <w:jc w:val="both"/>
        <w:rPr>
          <w:rFonts w:ascii="Times New Roman" w:hAnsi="Times New Roman" w:cs="Times New Roman"/>
          <w:sz w:val="24"/>
          <w:szCs w:val="24"/>
        </w:rPr>
      </w:pPr>
    </w:p>
    <w:p w14:paraId="280CC391" w14:textId="0CB7672C" w:rsidR="00547520" w:rsidRDefault="00547520" w:rsidP="00E349FC">
      <w:pPr>
        <w:spacing w:after="240" w:line="480" w:lineRule="auto"/>
        <w:ind w:firstLine="567"/>
        <w:jc w:val="both"/>
        <w:rPr>
          <w:rFonts w:ascii="Times New Roman" w:hAnsi="Times New Roman" w:cs="Times New Roman"/>
          <w:sz w:val="24"/>
          <w:szCs w:val="24"/>
        </w:rPr>
      </w:pPr>
    </w:p>
    <w:p w14:paraId="72FDC020" w14:textId="0BC06DDC" w:rsidR="00547520" w:rsidRDefault="00547520" w:rsidP="00E349FC">
      <w:pPr>
        <w:spacing w:after="240" w:line="480" w:lineRule="auto"/>
        <w:ind w:firstLine="567"/>
        <w:jc w:val="both"/>
        <w:rPr>
          <w:rFonts w:ascii="Times New Roman" w:hAnsi="Times New Roman" w:cs="Times New Roman"/>
          <w:sz w:val="24"/>
          <w:szCs w:val="24"/>
        </w:rPr>
      </w:pPr>
    </w:p>
    <w:p w14:paraId="74F2AFAC" w14:textId="77777777" w:rsidR="00547520" w:rsidRDefault="00547520" w:rsidP="00E349FC">
      <w:pPr>
        <w:pStyle w:val="Heading1"/>
        <w:ind w:firstLine="567"/>
        <w:jc w:val="both"/>
      </w:pPr>
    </w:p>
    <w:p w14:paraId="76447976" w14:textId="606745EE" w:rsidR="00AF369A" w:rsidRDefault="00927470" w:rsidP="00E349FC">
      <w:pPr>
        <w:pStyle w:val="Heading1"/>
        <w:ind w:firstLine="567"/>
        <w:jc w:val="both"/>
      </w:pPr>
      <w:r>
        <w:t>Appendix</w:t>
      </w:r>
    </w:p>
    <w:p w14:paraId="5E32114C" w14:textId="77777777" w:rsidR="00927470" w:rsidRPr="00230FE7" w:rsidRDefault="00927470" w:rsidP="00E349FC">
      <w:pPr>
        <w:pStyle w:val="Caption"/>
        <w:keepNext/>
        <w:ind w:firstLine="567"/>
        <w:jc w:val="both"/>
        <w:rPr>
          <w:sz w:val="24"/>
          <w:szCs w:val="24"/>
        </w:rPr>
      </w:pPr>
      <w:r w:rsidRPr="00230FE7">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3</w:t>
      </w:r>
      <w:r>
        <w:rPr>
          <w:sz w:val="24"/>
          <w:szCs w:val="24"/>
        </w:rPr>
        <w:fldChar w:fldCharType="end"/>
      </w:r>
      <w:r w:rsidRPr="00230FE7">
        <w:rPr>
          <w:sz w:val="24"/>
          <w:szCs w:val="24"/>
        </w:rPr>
        <w:t>: Light EV sales by region, thousand units (% share of EV market)</w:t>
      </w:r>
    </w:p>
    <w:p w14:paraId="41CE8A25" w14:textId="77777777" w:rsidR="00927470" w:rsidRPr="00161BC8" w:rsidRDefault="00927470" w:rsidP="00E349FC">
      <w:pPr>
        <w:spacing w:after="240" w:line="480" w:lineRule="auto"/>
        <w:ind w:firstLine="567"/>
        <w:jc w:val="both"/>
        <w:rPr>
          <w:rFonts w:ascii="Times New Roman" w:hAnsi="Times New Roman" w:cs="Times New Roman"/>
          <w:i/>
          <w:iCs/>
          <w:sz w:val="24"/>
          <w:szCs w:val="24"/>
        </w:rPr>
      </w:pPr>
      <w:r>
        <w:rPr>
          <w:rFonts w:ascii="Times New Roman" w:hAnsi="Times New Roman" w:cs="Times New Roman"/>
          <w:noProof/>
          <w:sz w:val="24"/>
          <w:szCs w:val="24"/>
        </w:rPr>
        <w:drawing>
          <wp:inline distT="0" distB="0" distL="0" distR="0" wp14:anchorId="2B9678BF" wp14:editId="46A2FFEB">
            <wp:extent cx="5731510" cy="7105650"/>
            <wp:effectExtent l="19050" t="19050" r="2159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ght EV sales by region, thousand units ( % share of EV market).jpg"/>
                    <pic:cNvPicPr/>
                  </pic:nvPicPr>
                  <pic:blipFill rotWithShape="1">
                    <a:blip r:embed="rId23" cstate="print">
                      <a:extLst>
                        <a:ext uri="{BEBA8EAE-BF5A-486C-A8C5-ECC9F3942E4B}">
                          <a14:imgProps xmlns:a14="http://schemas.microsoft.com/office/drawing/2010/main">
                            <a14:imgLayer r:embed="rId24">
                              <a14:imgEffect>
                                <a14:sharpenSoften amount="25000"/>
                              </a14:imgEffect>
                            </a14:imgLayer>
                          </a14:imgProps>
                        </a:ext>
                        <a:ext uri="{28A0092B-C50C-407E-A947-70E740481C1C}">
                          <a14:useLocalDpi xmlns:a14="http://schemas.microsoft.com/office/drawing/2010/main" val="0"/>
                        </a:ext>
                      </a:extLst>
                    </a:blip>
                    <a:srcRect t="5499" b="7215"/>
                    <a:stretch/>
                  </pic:blipFill>
                  <pic:spPr bwMode="auto">
                    <a:xfrm>
                      <a:off x="0" y="0"/>
                      <a:ext cx="5731510" cy="7105650"/>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161BC8">
        <w:rPr>
          <w:rFonts w:ascii="Times New Roman" w:hAnsi="Times New Roman" w:cs="Times New Roman"/>
          <w:i/>
          <w:iCs/>
          <w:sz w:val="24"/>
          <w:szCs w:val="24"/>
        </w:rPr>
        <w:t>Source: McKinsey 2014</w:t>
      </w:r>
    </w:p>
    <w:p w14:paraId="14CD3938" w14:textId="77777777" w:rsidR="00AF369A" w:rsidRPr="00933BF6" w:rsidRDefault="00AF369A" w:rsidP="00E349FC">
      <w:pPr>
        <w:spacing w:after="240" w:line="480" w:lineRule="auto"/>
        <w:ind w:firstLine="567"/>
        <w:jc w:val="both"/>
        <w:rPr>
          <w:rFonts w:ascii="Times New Roman" w:hAnsi="Times New Roman" w:cs="Times New Roman"/>
          <w:sz w:val="24"/>
          <w:szCs w:val="24"/>
        </w:rPr>
      </w:pPr>
    </w:p>
    <w:sectPr w:rsidR="00AF369A" w:rsidRPr="00933BF6" w:rsidSect="00E349FC">
      <w:footerReference w:type="default" r:id="rId25"/>
      <w:pgSz w:w="11906" w:h="16838"/>
      <w:pgMar w:top="567" w:right="849" w:bottom="709"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F944B" w14:textId="77777777" w:rsidR="00591322" w:rsidRDefault="00591322" w:rsidP="00F670D2">
      <w:r>
        <w:separator/>
      </w:r>
    </w:p>
  </w:endnote>
  <w:endnote w:type="continuationSeparator" w:id="0">
    <w:p w14:paraId="7A5B27F3" w14:textId="77777777" w:rsidR="00591322" w:rsidRDefault="00591322" w:rsidP="00F67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6139548"/>
      <w:docPartObj>
        <w:docPartGallery w:val="Page Numbers (Bottom of Page)"/>
        <w:docPartUnique/>
      </w:docPartObj>
    </w:sdtPr>
    <w:sdtEndPr>
      <w:rPr>
        <w:noProof/>
      </w:rPr>
    </w:sdtEndPr>
    <w:sdtContent>
      <w:p w14:paraId="47F94C09" w14:textId="4E597A35" w:rsidR="00F670D2" w:rsidRDefault="00F670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4CD0F" w14:textId="77777777" w:rsidR="00F670D2" w:rsidRDefault="00F67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A1E16" w14:textId="77777777" w:rsidR="00591322" w:rsidRDefault="00591322" w:rsidP="00F670D2">
      <w:r>
        <w:separator/>
      </w:r>
    </w:p>
  </w:footnote>
  <w:footnote w:type="continuationSeparator" w:id="0">
    <w:p w14:paraId="73AA42C6" w14:textId="77777777" w:rsidR="00591322" w:rsidRDefault="00591322" w:rsidP="00F67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04E2"/>
    <w:multiLevelType w:val="hybridMultilevel"/>
    <w:tmpl w:val="B12EBD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313E05"/>
    <w:multiLevelType w:val="hybridMultilevel"/>
    <w:tmpl w:val="FBFA5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B46572"/>
    <w:multiLevelType w:val="hybridMultilevel"/>
    <w:tmpl w:val="0EF63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A3E2A"/>
    <w:multiLevelType w:val="hybridMultilevel"/>
    <w:tmpl w:val="30489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3791F"/>
    <w:multiLevelType w:val="hybridMultilevel"/>
    <w:tmpl w:val="B014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61F6F"/>
    <w:multiLevelType w:val="hybridMultilevel"/>
    <w:tmpl w:val="B2D2B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351922"/>
    <w:multiLevelType w:val="hybridMultilevel"/>
    <w:tmpl w:val="CBFE8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3B0AF0"/>
    <w:multiLevelType w:val="hybridMultilevel"/>
    <w:tmpl w:val="76DE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B1225C"/>
    <w:multiLevelType w:val="hybridMultilevel"/>
    <w:tmpl w:val="A468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95751B"/>
    <w:multiLevelType w:val="hybridMultilevel"/>
    <w:tmpl w:val="9EA22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0"/>
  </w:num>
  <w:num w:numId="5">
    <w:abstractNumId w:val="5"/>
  </w:num>
  <w:num w:numId="6">
    <w:abstractNumId w:val="2"/>
  </w:num>
  <w:num w:numId="7">
    <w:abstractNumId w:val="4"/>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LQwMTE0MjU1MzYzNzFV0lEKTi0uzszPAykwrwUAMRQhYiwAAAA="/>
  </w:docVars>
  <w:rsids>
    <w:rsidRoot w:val="00B1467F"/>
    <w:rsid w:val="000001DD"/>
    <w:rsid w:val="000048E7"/>
    <w:rsid w:val="00013056"/>
    <w:rsid w:val="00033E21"/>
    <w:rsid w:val="000760A1"/>
    <w:rsid w:val="000825B8"/>
    <w:rsid w:val="000836F3"/>
    <w:rsid w:val="000842E1"/>
    <w:rsid w:val="00086969"/>
    <w:rsid w:val="000874D7"/>
    <w:rsid w:val="000C0EE1"/>
    <w:rsid w:val="000E433B"/>
    <w:rsid w:val="000F7DEF"/>
    <w:rsid w:val="00114195"/>
    <w:rsid w:val="00114866"/>
    <w:rsid w:val="00122D3D"/>
    <w:rsid w:val="00136E05"/>
    <w:rsid w:val="001513D6"/>
    <w:rsid w:val="00161BC8"/>
    <w:rsid w:val="0017655A"/>
    <w:rsid w:val="0019008D"/>
    <w:rsid w:val="00194C5A"/>
    <w:rsid w:val="001A1EBA"/>
    <w:rsid w:val="001A2697"/>
    <w:rsid w:val="001E679C"/>
    <w:rsid w:val="00200AFA"/>
    <w:rsid w:val="0020119A"/>
    <w:rsid w:val="00220D17"/>
    <w:rsid w:val="00230FE7"/>
    <w:rsid w:val="00243A74"/>
    <w:rsid w:val="0026545E"/>
    <w:rsid w:val="002D1B6C"/>
    <w:rsid w:val="002E797D"/>
    <w:rsid w:val="002F643B"/>
    <w:rsid w:val="00304665"/>
    <w:rsid w:val="00313A3B"/>
    <w:rsid w:val="00365252"/>
    <w:rsid w:val="00365BD0"/>
    <w:rsid w:val="0037705B"/>
    <w:rsid w:val="00377BA0"/>
    <w:rsid w:val="003A5BE2"/>
    <w:rsid w:val="003B282A"/>
    <w:rsid w:val="003E24C6"/>
    <w:rsid w:val="003F1D7E"/>
    <w:rsid w:val="003F506A"/>
    <w:rsid w:val="003F713A"/>
    <w:rsid w:val="004115E6"/>
    <w:rsid w:val="00416B51"/>
    <w:rsid w:val="004171DC"/>
    <w:rsid w:val="0042702C"/>
    <w:rsid w:val="004349F7"/>
    <w:rsid w:val="004373F2"/>
    <w:rsid w:val="00452D43"/>
    <w:rsid w:val="004559EC"/>
    <w:rsid w:val="0046023D"/>
    <w:rsid w:val="004674EB"/>
    <w:rsid w:val="00476F28"/>
    <w:rsid w:val="004915E7"/>
    <w:rsid w:val="00493850"/>
    <w:rsid w:val="004A6075"/>
    <w:rsid w:val="004B0B41"/>
    <w:rsid w:val="004C134C"/>
    <w:rsid w:val="004C57D3"/>
    <w:rsid w:val="004C60B5"/>
    <w:rsid w:val="004E1DB2"/>
    <w:rsid w:val="004E5D55"/>
    <w:rsid w:val="00501AC4"/>
    <w:rsid w:val="0052067E"/>
    <w:rsid w:val="005346FF"/>
    <w:rsid w:val="00547520"/>
    <w:rsid w:val="00571095"/>
    <w:rsid w:val="0057583E"/>
    <w:rsid w:val="005878BB"/>
    <w:rsid w:val="00591322"/>
    <w:rsid w:val="00594217"/>
    <w:rsid w:val="00596874"/>
    <w:rsid w:val="005B3338"/>
    <w:rsid w:val="005B3767"/>
    <w:rsid w:val="005C1E3E"/>
    <w:rsid w:val="005C6EB5"/>
    <w:rsid w:val="005F4A38"/>
    <w:rsid w:val="00613E68"/>
    <w:rsid w:val="00637E68"/>
    <w:rsid w:val="00642B84"/>
    <w:rsid w:val="00647669"/>
    <w:rsid w:val="0065124E"/>
    <w:rsid w:val="006550B0"/>
    <w:rsid w:val="006555D8"/>
    <w:rsid w:val="00685A3F"/>
    <w:rsid w:val="0069462C"/>
    <w:rsid w:val="006B2404"/>
    <w:rsid w:val="006D2703"/>
    <w:rsid w:val="006D526D"/>
    <w:rsid w:val="006E0F0D"/>
    <w:rsid w:val="006E3ADB"/>
    <w:rsid w:val="006F2CB9"/>
    <w:rsid w:val="0070013B"/>
    <w:rsid w:val="007026F7"/>
    <w:rsid w:val="00726979"/>
    <w:rsid w:val="00732630"/>
    <w:rsid w:val="00735E86"/>
    <w:rsid w:val="00742D4C"/>
    <w:rsid w:val="0074522A"/>
    <w:rsid w:val="00747FD2"/>
    <w:rsid w:val="00750875"/>
    <w:rsid w:val="0075584E"/>
    <w:rsid w:val="00756CD7"/>
    <w:rsid w:val="00762399"/>
    <w:rsid w:val="0077300E"/>
    <w:rsid w:val="00784707"/>
    <w:rsid w:val="00785C7C"/>
    <w:rsid w:val="00796773"/>
    <w:rsid w:val="007A5030"/>
    <w:rsid w:val="007A7A27"/>
    <w:rsid w:val="007C7440"/>
    <w:rsid w:val="007D2E5C"/>
    <w:rsid w:val="007F12D2"/>
    <w:rsid w:val="007F1FB6"/>
    <w:rsid w:val="007F3ACB"/>
    <w:rsid w:val="00823381"/>
    <w:rsid w:val="008240CE"/>
    <w:rsid w:val="0083051A"/>
    <w:rsid w:val="00831276"/>
    <w:rsid w:val="00835B81"/>
    <w:rsid w:val="00842A31"/>
    <w:rsid w:val="00843C22"/>
    <w:rsid w:val="0085413C"/>
    <w:rsid w:val="00866847"/>
    <w:rsid w:val="00875A33"/>
    <w:rsid w:val="00876A77"/>
    <w:rsid w:val="00893585"/>
    <w:rsid w:val="008A2B5F"/>
    <w:rsid w:val="008A4EBA"/>
    <w:rsid w:val="008B3A09"/>
    <w:rsid w:val="008C1F1B"/>
    <w:rsid w:val="008C4819"/>
    <w:rsid w:val="008E1384"/>
    <w:rsid w:val="008E25A7"/>
    <w:rsid w:val="008F7489"/>
    <w:rsid w:val="00907F4F"/>
    <w:rsid w:val="009202BA"/>
    <w:rsid w:val="00921D3E"/>
    <w:rsid w:val="00927470"/>
    <w:rsid w:val="00933BF6"/>
    <w:rsid w:val="009457B9"/>
    <w:rsid w:val="0096470B"/>
    <w:rsid w:val="00965390"/>
    <w:rsid w:val="0096608E"/>
    <w:rsid w:val="00967E8F"/>
    <w:rsid w:val="0099134E"/>
    <w:rsid w:val="009C3C42"/>
    <w:rsid w:val="009C407D"/>
    <w:rsid w:val="009D4D1A"/>
    <w:rsid w:val="009E3205"/>
    <w:rsid w:val="009F691B"/>
    <w:rsid w:val="00A05D79"/>
    <w:rsid w:val="00A12E7F"/>
    <w:rsid w:val="00A15D8E"/>
    <w:rsid w:val="00A25A24"/>
    <w:rsid w:val="00A31E6D"/>
    <w:rsid w:val="00A53521"/>
    <w:rsid w:val="00A55BC3"/>
    <w:rsid w:val="00A81A66"/>
    <w:rsid w:val="00AA2088"/>
    <w:rsid w:val="00AA2883"/>
    <w:rsid w:val="00AA5291"/>
    <w:rsid w:val="00AA5AD0"/>
    <w:rsid w:val="00AB34E9"/>
    <w:rsid w:val="00AE5AF4"/>
    <w:rsid w:val="00AF369A"/>
    <w:rsid w:val="00B03546"/>
    <w:rsid w:val="00B05759"/>
    <w:rsid w:val="00B1467F"/>
    <w:rsid w:val="00B31243"/>
    <w:rsid w:val="00B313B2"/>
    <w:rsid w:val="00B31764"/>
    <w:rsid w:val="00B43622"/>
    <w:rsid w:val="00B515D0"/>
    <w:rsid w:val="00B65C5B"/>
    <w:rsid w:val="00B76773"/>
    <w:rsid w:val="00B76E35"/>
    <w:rsid w:val="00B90B36"/>
    <w:rsid w:val="00BC0094"/>
    <w:rsid w:val="00BC285B"/>
    <w:rsid w:val="00BF2DA4"/>
    <w:rsid w:val="00BF7AC1"/>
    <w:rsid w:val="00C003B3"/>
    <w:rsid w:val="00C04B53"/>
    <w:rsid w:val="00C0528F"/>
    <w:rsid w:val="00C137FA"/>
    <w:rsid w:val="00C32086"/>
    <w:rsid w:val="00C700CE"/>
    <w:rsid w:val="00C76739"/>
    <w:rsid w:val="00C768FC"/>
    <w:rsid w:val="00C83D5D"/>
    <w:rsid w:val="00CB3664"/>
    <w:rsid w:val="00CB5489"/>
    <w:rsid w:val="00CC27B2"/>
    <w:rsid w:val="00CC7C81"/>
    <w:rsid w:val="00CE1629"/>
    <w:rsid w:val="00CE5BBA"/>
    <w:rsid w:val="00CE7D98"/>
    <w:rsid w:val="00CF7BEF"/>
    <w:rsid w:val="00D30550"/>
    <w:rsid w:val="00D3245F"/>
    <w:rsid w:val="00D37BCF"/>
    <w:rsid w:val="00D456B5"/>
    <w:rsid w:val="00D45C1A"/>
    <w:rsid w:val="00D505C8"/>
    <w:rsid w:val="00D64883"/>
    <w:rsid w:val="00D9078A"/>
    <w:rsid w:val="00D96298"/>
    <w:rsid w:val="00DA2627"/>
    <w:rsid w:val="00DA3F0A"/>
    <w:rsid w:val="00DB474A"/>
    <w:rsid w:val="00DC2699"/>
    <w:rsid w:val="00DC6A9D"/>
    <w:rsid w:val="00DD2B43"/>
    <w:rsid w:val="00DD3A7D"/>
    <w:rsid w:val="00DD7E8A"/>
    <w:rsid w:val="00E102C1"/>
    <w:rsid w:val="00E1301D"/>
    <w:rsid w:val="00E1406B"/>
    <w:rsid w:val="00E15854"/>
    <w:rsid w:val="00E226C8"/>
    <w:rsid w:val="00E249CF"/>
    <w:rsid w:val="00E2646E"/>
    <w:rsid w:val="00E349FC"/>
    <w:rsid w:val="00E3622E"/>
    <w:rsid w:val="00E455A2"/>
    <w:rsid w:val="00E7557A"/>
    <w:rsid w:val="00E75FD5"/>
    <w:rsid w:val="00E96FCE"/>
    <w:rsid w:val="00EA1E7B"/>
    <w:rsid w:val="00EA533B"/>
    <w:rsid w:val="00EB0A14"/>
    <w:rsid w:val="00EB328F"/>
    <w:rsid w:val="00EB5C79"/>
    <w:rsid w:val="00EC70B1"/>
    <w:rsid w:val="00ED16D8"/>
    <w:rsid w:val="00ED3730"/>
    <w:rsid w:val="00ED52F9"/>
    <w:rsid w:val="00EE373D"/>
    <w:rsid w:val="00EE503E"/>
    <w:rsid w:val="00EE5A2F"/>
    <w:rsid w:val="00F04D49"/>
    <w:rsid w:val="00F063F5"/>
    <w:rsid w:val="00F13C12"/>
    <w:rsid w:val="00F405CC"/>
    <w:rsid w:val="00F40D6C"/>
    <w:rsid w:val="00F43839"/>
    <w:rsid w:val="00F56F8E"/>
    <w:rsid w:val="00F636EA"/>
    <w:rsid w:val="00F64FA8"/>
    <w:rsid w:val="00F670D2"/>
    <w:rsid w:val="00F7156E"/>
    <w:rsid w:val="00F87B62"/>
    <w:rsid w:val="00F9050B"/>
    <w:rsid w:val="00FA0168"/>
    <w:rsid w:val="00FA7A34"/>
    <w:rsid w:val="00FB1B8C"/>
    <w:rsid w:val="00FC1BD5"/>
    <w:rsid w:val="00FC4378"/>
    <w:rsid w:val="00FD09B5"/>
    <w:rsid w:val="00FD64CA"/>
    <w:rsid w:val="00FE0A37"/>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913C6"/>
  <w15:chartTrackingRefBased/>
  <w15:docId w15:val="{EB84BD1C-ED48-4BEA-B371-34B0BB63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4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1467F"/>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CC7C81"/>
    <w:pPr>
      <w:keepNext/>
      <w:keepLines/>
      <w:spacing w:before="480" w:line="480" w:lineRule="auto"/>
      <w:outlineLvl w:val="0"/>
    </w:pPr>
    <w:rPr>
      <w:rFonts w:ascii="Georgia" w:eastAsiaTheme="majorEastAsia" w:hAnsi="Georgia" w:cstheme="majorBidi"/>
      <w:b/>
      <w:bCs/>
      <w:caps/>
      <w:color w:val="000000" w:themeColor="text1"/>
      <w:sz w:val="28"/>
      <w:szCs w:val="28"/>
      <w:lang w:eastAsia="en-US"/>
    </w:rPr>
  </w:style>
  <w:style w:type="paragraph" w:styleId="Heading2">
    <w:name w:val="heading 2"/>
    <w:basedOn w:val="Normal"/>
    <w:next w:val="Normal"/>
    <w:link w:val="Heading2Char"/>
    <w:autoRedefine/>
    <w:uiPriority w:val="9"/>
    <w:unhideWhenUsed/>
    <w:qFormat/>
    <w:rsid w:val="00CC7C81"/>
    <w:pPr>
      <w:keepNext/>
      <w:keepLines/>
      <w:spacing w:before="200" w:line="480" w:lineRule="auto"/>
      <w:outlineLvl w:val="1"/>
    </w:pPr>
    <w:rPr>
      <w:rFonts w:ascii="Georgia" w:eastAsiaTheme="majorEastAsia" w:hAnsi="Georgia" w:cstheme="majorBidi"/>
      <w:b/>
      <w:bCs/>
      <w:color w:val="003300"/>
      <w:sz w:val="26"/>
      <w:szCs w:val="26"/>
      <w:lang w:eastAsia="en-US"/>
    </w:rPr>
  </w:style>
  <w:style w:type="paragraph" w:styleId="Heading3">
    <w:name w:val="heading 3"/>
    <w:basedOn w:val="Normal"/>
    <w:next w:val="Normal"/>
    <w:link w:val="Heading3Char"/>
    <w:autoRedefine/>
    <w:uiPriority w:val="9"/>
    <w:unhideWhenUsed/>
    <w:qFormat/>
    <w:rsid w:val="00CE1629"/>
    <w:pPr>
      <w:keepNext/>
      <w:keepLines/>
      <w:spacing w:before="200" w:after="240" w:line="360" w:lineRule="auto"/>
      <w:jc w:val="both"/>
      <w:outlineLvl w:val="2"/>
    </w:pPr>
    <w:rPr>
      <w:rFonts w:ascii="Times New Roman" w:eastAsiaTheme="majorEastAsia" w:hAnsi="Times New Roman" w:cs="Times New Roman"/>
      <w:b/>
      <w:bCs/>
      <w:iCs/>
      <w:sz w:val="24"/>
      <w:szCs w:val="24"/>
      <w:lang w:eastAsia="en-US"/>
    </w:rPr>
  </w:style>
  <w:style w:type="paragraph" w:styleId="Heading4">
    <w:name w:val="heading 4"/>
    <w:basedOn w:val="Normal"/>
    <w:next w:val="Normal"/>
    <w:link w:val="Heading4Char"/>
    <w:autoRedefine/>
    <w:uiPriority w:val="9"/>
    <w:unhideWhenUsed/>
    <w:qFormat/>
    <w:rsid w:val="00CC7C81"/>
    <w:pPr>
      <w:keepNext/>
      <w:keepLines/>
      <w:spacing w:before="200" w:line="480" w:lineRule="auto"/>
      <w:outlineLvl w:val="3"/>
    </w:pPr>
    <w:rPr>
      <w:rFonts w:asciiTheme="majorHAnsi" w:eastAsiaTheme="majorEastAsia" w:hAnsiTheme="majorHAnsi" w:cstheme="majorBidi"/>
      <w:b/>
      <w:bCs/>
      <w:i/>
      <w:iCs/>
      <w:color w:val="44546A" w:themeColor="text2"/>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C81"/>
    <w:rPr>
      <w:rFonts w:ascii="Georgia" w:eastAsiaTheme="majorEastAsia" w:hAnsi="Georgia" w:cstheme="majorBidi"/>
      <w:b/>
      <w:bCs/>
      <w:caps/>
      <w:color w:val="000000" w:themeColor="text1"/>
      <w:sz w:val="28"/>
      <w:szCs w:val="28"/>
    </w:rPr>
  </w:style>
  <w:style w:type="character" w:customStyle="1" w:styleId="Heading2Char">
    <w:name w:val="Heading 2 Char"/>
    <w:basedOn w:val="DefaultParagraphFont"/>
    <w:link w:val="Heading2"/>
    <w:uiPriority w:val="9"/>
    <w:rsid w:val="00CC7C81"/>
    <w:rPr>
      <w:rFonts w:ascii="Georgia" w:eastAsiaTheme="majorEastAsia" w:hAnsi="Georgia" w:cstheme="majorBidi"/>
      <w:b/>
      <w:bCs/>
      <w:color w:val="003300"/>
      <w:sz w:val="26"/>
      <w:szCs w:val="26"/>
    </w:rPr>
  </w:style>
  <w:style w:type="character" w:customStyle="1" w:styleId="Heading3Char">
    <w:name w:val="Heading 3 Char"/>
    <w:basedOn w:val="DefaultParagraphFont"/>
    <w:link w:val="Heading3"/>
    <w:uiPriority w:val="9"/>
    <w:rsid w:val="00CE1629"/>
    <w:rPr>
      <w:rFonts w:ascii="Times New Roman" w:eastAsiaTheme="majorEastAsia" w:hAnsi="Times New Roman" w:cs="Times New Roman"/>
      <w:b/>
      <w:bCs/>
      <w:iCs/>
      <w:sz w:val="24"/>
      <w:szCs w:val="24"/>
    </w:rPr>
  </w:style>
  <w:style w:type="character" w:customStyle="1" w:styleId="Heading4Char">
    <w:name w:val="Heading 4 Char"/>
    <w:basedOn w:val="DefaultParagraphFont"/>
    <w:link w:val="Heading4"/>
    <w:uiPriority w:val="9"/>
    <w:rsid w:val="00CC7C81"/>
    <w:rPr>
      <w:rFonts w:asciiTheme="majorHAnsi" w:eastAsiaTheme="majorEastAsia" w:hAnsiTheme="majorHAnsi" w:cstheme="majorBidi"/>
      <w:b/>
      <w:bCs/>
      <w:i/>
      <w:iCs/>
      <w:color w:val="44546A" w:themeColor="text2"/>
      <w:sz w:val="24"/>
    </w:rPr>
  </w:style>
  <w:style w:type="paragraph" w:styleId="Title">
    <w:name w:val="Title"/>
    <w:basedOn w:val="Normal"/>
    <w:next w:val="Normal"/>
    <w:link w:val="TitleChar"/>
    <w:uiPriority w:val="10"/>
    <w:qFormat/>
    <w:rsid w:val="004A6075"/>
    <w:pPr>
      <w:contextualSpacing/>
    </w:pPr>
    <w:rPr>
      <w:rFonts w:ascii="Times New Roman" w:eastAsiaTheme="majorEastAsia" w:hAnsi="Times New Roman" w:cstheme="majorBidi"/>
      <w:b/>
      <w:spacing w:val="-10"/>
      <w:kern w:val="28"/>
      <w:sz w:val="56"/>
      <w:szCs w:val="56"/>
      <w:lang w:eastAsia="en-US"/>
    </w:rPr>
  </w:style>
  <w:style w:type="character" w:customStyle="1" w:styleId="TitleChar">
    <w:name w:val="Title Char"/>
    <w:basedOn w:val="DefaultParagraphFont"/>
    <w:link w:val="Title"/>
    <w:uiPriority w:val="10"/>
    <w:rsid w:val="004A6075"/>
    <w:rPr>
      <w:rFonts w:eastAsiaTheme="majorEastAsia" w:cstheme="majorBidi"/>
      <w:b/>
      <w:spacing w:val="-10"/>
      <w:kern w:val="28"/>
      <w:sz w:val="56"/>
      <w:szCs w:val="56"/>
    </w:rPr>
  </w:style>
  <w:style w:type="character" w:styleId="Hyperlink">
    <w:name w:val="Hyperlink"/>
    <w:basedOn w:val="DefaultParagraphFont"/>
    <w:uiPriority w:val="99"/>
    <w:unhideWhenUsed/>
    <w:rsid w:val="00B1467F"/>
    <w:rPr>
      <w:color w:val="0563C1" w:themeColor="hyperlink"/>
      <w:u w:val="single"/>
    </w:rPr>
  </w:style>
  <w:style w:type="character" w:styleId="UnresolvedMention">
    <w:name w:val="Unresolved Mention"/>
    <w:basedOn w:val="DefaultParagraphFont"/>
    <w:uiPriority w:val="99"/>
    <w:semiHidden/>
    <w:unhideWhenUsed/>
    <w:rsid w:val="00B1467F"/>
    <w:rPr>
      <w:color w:val="605E5C"/>
      <w:shd w:val="clear" w:color="auto" w:fill="E1DFDD"/>
    </w:rPr>
  </w:style>
  <w:style w:type="paragraph" w:styleId="ListParagraph">
    <w:name w:val="List Paragraph"/>
    <w:basedOn w:val="Normal"/>
    <w:uiPriority w:val="34"/>
    <w:qFormat/>
    <w:rsid w:val="00C04B53"/>
    <w:pPr>
      <w:ind w:left="720"/>
      <w:contextualSpacing/>
    </w:pPr>
  </w:style>
  <w:style w:type="table" w:styleId="TableGrid">
    <w:name w:val="Table Grid"/>
    <w:basedOn w:val="TableNormal"/>
    <w:uiPriority w:val="39"/>
    <w:rsid w:val="00417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6D2703"/>
    <w:pPr>
      <w:spacing w:after="200"/>
    </w:pPr>
    <w:rPr>
      <w:i/>
      <w:iCs/>
      <w:color w:val="44546A" w:themeColor="text2"/>
      <w:sz w:val="18"/>
      <w:szCs w:val="18"/>
    </w:rPr>
  </w:style>
  <w:style w:type="paragraph" w:styleId="Subtitle">
    <w:name w:val="Subtitle"/>
    <w:basedOn w:val="Normal"/>
    <w:next w:val="Normal"/>
    <w:link w:val="SubtitleChar"/>
    <w:uiPriority w:val="11"/>
    <w:qFormat/>
    <w:rsid w:val="00A12E7F"/>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A12E7F"/>
    <w:rPr>
      <w:rFonts w:eastAsiaTheme="minorEastAsia"/>
      <w:color w:val="5A5A5A" w:themeColor="text1" w:themeTint="A5"/>
      <w:spacing w:val="15"/>
      <w:lang w:eastAsia="en-GB"/>
    </w:rPr>
  </w:style>
  <w:style w:type="paragraph" w:styleId="Header">
    <w:name w:val="header"/>
    <w:basedOn w:val="Normal"/>
    <w:link w:val="HeaderChar"/>
    <w:uiPriority w:val="99"/>
    <w:unhideWhenUsed/>
    <w:rsid w:val="00F670D2"/>
    <w:pPr>
      <w:tabs>
        <w:tab w:val="center" w:pos="4513"/>
        <w:tab w:val="right" w:pos="9026"/>
      </w:tabs>
    </w:pPr>
  </w:style>
  <w:style w:type="character" w:customStyle="1" w:styleId="HeaderChar">
    <w:name w:val="Header Char"/>
    <w:basedOn w:val="DefaultParagraphFont"/>
    <w:link w:val="Header"/>
    <w:uiPriority w:val="99"/>
    <w:rsid w:val="00F670D2"/>
    <w:rPr>
      <w:rFonts w:eastAsiaTheme="minorEastAsia"/>
      <w:lang w:eastAsia="en-GB"/>
    </w:rPr>
  </w:style>
  <w:style w:type="paragraph" w:styleId="Footer">
    <w:name w:val="footer"/>
    <w:basedOn w:val="Normal"/>
    <w:link w:val="FooterChar"/>
    <w:uiPriority w:val="99"/>
    <w:unhideWhenUsed/>
    <w:rsid w:val="00F670D2"/>
    <w:pPr>
      <w:tabs>
        <w:tab w:val="center" w:pos="4513"/>
        <w:tab w:val="right" w:pos="9026"/>
      </w:tabs>
    </w:pPr>
  </w:style>
  <w:style w:type="character" w:customStyle="1" w:styleId="FooterChar">
    <w:name w:val="Footer Char"/>
    <w:basedOn w:val="DefaultParagraphFont"/>
    <w:link w:val="Footer"/>
    <w:uiPriority w:val="99"/>
    <w:rsid w:val="00F670D2"/>
    <w:rPr>
      <w:rFonts w:eastAsiaTheme="minorEastAsia"/>
      <w:lang w:eastAsia="en-GB"/>
    </w:rPr>
  </w:style>
  <w:style w:type="paragraph" w:styleId="NoSpacing">
    <w:name w:val="No Spacing"/>
    <w:link w:val="NoSpacingChar"/>
    <w:uiPriority w:val="1"/>
    <w:qFormat/>
    <w:rsid w:val="00C052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528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459082">
      <w:bodyDiv w:val="1"/>
      <w:marLeft w:val="0"/>
      <w:marRight w:val="0"/>
      <w:marTop w:val="0"/>
      <w:marBottom w:val="0"/>
      <w:divBdr>
        <w:top w:val="none" w:sz="0" w:space="0" w:color="auto"/>
        <w:left w:val="none" w:sz="0" w:space="0" w:color="auto"/>
        <w:bottom w:val="none" w:sz="0" w:space="0" w:color="auto"/>
        <w:right w:val="none" w:sz="0" w:space="0" w:color="auto"/>
      </w:divBdr>
    </w:div>
    <w:div w:id="80262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microsoft.com/office/2007/relationships/hdphoto" Target="media/hdphoto4.wdp"/><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hyperlink" Target="https://www.business-to-you.com/porters-five-forces/" TargetMode="External"/><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2.deloitte.com/content/dam/Deloitte/uk/Documents/manufacturing/deloitte-uk-battery-electric-vehicles.pdf" TargetMode="External"/><Relationship Id="rId20" Type="http://schemas.openxmlformats.org/officeDocument/2006/relationships/hyperlink" Target="https://www.business-to-you.com/value-cha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microsoft.com/office/2007/relationships/hdphoto" Target="media/hdphoto5.wdp"/><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10" Type="http://schemas.microsoft.com/office/2007/relationships/hdphoto" Target="media/hdphoto2.wdp"/><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hyperlink" Target="https://www.business-to-you.com/value-chai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1</Pages>
  <Words>4040</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Liliya Hristova</cp:lastModifiedBy>
  <cp:revision>17</cp:revision>
  <dcterms:created xsi:type="dcterms:W3CDTF">2019-12-12T20:53:00Z</dcterms:created>
  <dcterms:modified xsi:type="dcterms:W3CDTF">2020-01-06T06:05:00Z</dcterms:modified>
</cp:coreProperties>
</file>