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846" w:rsidRPr="00F8463C" w:rsidRDefault="00F8463C" w:rsidP="00F8463C">
      <w:pPr>
        <w:jc w:val="center"/>
        <w:rPr>
          <w:sz w:val="28"/>
          <w:szCs w:val="28"/>
        </w:rPr>
      </w:pPr>
      <w:r w:rsidRPr="00F8463C">
        <w:rPr>
          <w:sz w:val="28"/>
          <w:szCs w:val="28"/>
        </w:rPr>
        <w:t xml:space="preserve">Terminology Changes Following the Introduction of </w:t>
      </w:r>
      <w:r w:rsidR="00A41CE8">
        <w:rPr>
          <w:sz w:val="28"/>
          <w:szCs w:val="28"/>
        </w:rPr>
        <w:t>FRS 102</w:t>
      </w:r>
      <w:bookmarkStart w:id="0" w:name="_GoBack"/>
      <w:bookmarkEnd w:id="0"/>
    </w:p>
    <w:p w:rsidR="00F8463C" w:rsidRDefault="00F8463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pPr>
              <w:rPr>
                <w:b/>
              </w:rPr>
            </w:pPr>
            <w:r w:rsidRPr="00F8463C">
              <w:rPr>
                <w:b/>
              </w:rPr>
              <w:t>Company law terminology </w:t>
            </w:r>
          </w:p>
        </w:tc>
        <w:tc>
          <w:tcPr>
            <w:tcW w:w="4910" w:type="dxa"/>
          </w:tcPr>
          <w:p w:rsidR="00F8463C" w:rsidRPr="00F8463C" w:rsidRDefault="00F8463C" w:rsidP="00F8463C">
            <w:pPr>
              <w:rPr>
                <w:b/>
              </w:rPr>
            </w:pPr>
            <w:r w:rsidRPr="00F8463C">
              <w:rPr>
                <w:b/>
              </w:rPr>
              <w:t>FRS 102 terminology  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 xml:space="preserve">Accounting reference date   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Reporting date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Accounts</w:t>
            </w:r>
          </w:p>
        </w:tc>
        <w:tc>
          <w:tcPr>
            <w:tcW w:w="4910" w:type="dxa"/>
          </w:tcPr>
          <w:p w:rsidR="00F8463C" w:rsidRPr="00F8463C" w:rsidRDefault="00F8463C" w:rsidP="00956E8D">
            <w:r w:rsidRPr="00F8463C">
              <w:t xml:space="preserve">Financial </w:t>
            </w:r>
            <w:r w:rsidR="00956E8D">
              <w:t>S</w:t>
            </w:r>
            <w:r w:rsidRPr="00F8463C">
              <w:t>tatements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 xml:space="preserve">Associated undertaking  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 xml:space="preserve">Associate 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Balance sheet</w:t>
            </w:r>
          </w:p>
        </w:tc>
        <w:tc>
          <w:tcPr>
            <w:tcW w:w="4910" w:type="dxa"/>
          </w:tcPr>
          <w:p w:rsidR="00F8463C" w:rsidRPr="00F8463C" w:rsidRDefault="00956E8D" w:rsidP="00F8463C">
            <w:r>
              <w:t>Statement of Financial P</w:t>
            </w:r>
            <w:r w:rsidR="00F8463C" w:rsidRPr="00F8463C">
              <w:t>osition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Capital and reserves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Equity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Cash at bank and in hand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Cash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Cash Flow Statement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Statement of Cash Flows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Debtors</w:t>
            </w:r>
          </w:p>
        </w:tc>
        <w:tc>
          <w:tcPr>
            <w:tcW w:w="4910" w:type="dxa"/>
          </w:tcPr>
          <w:p w:rsidR="00F8463C" w:rsidRPr="00F8463C" w:rsidRDefault="00F8463C" w:rsidP="00956E8D">
            <w:r w:rsidRPr="00F8463C">
              <w:t xml:space="preserve">Trade </w:t>
            </w:r>
            <w:r w:rsidR="00956E8D">
              <w:t>R</w:t>
            </w:r>
            <w:r w:rsidRPr="00F8463C">
              <w:t>eceivables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Diminution in value [of assets]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Impairment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Financial year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Reporting period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Group [accounts]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Consolidated [financial statements]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IAS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EU-adopted IFRS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Individual [accounts]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Individual [financial statements]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Interest payable and similar charges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Finance costs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Interest receivable and similar income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Finance income/Investment income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956E8D" w:rsidP="00F8463C">
            <w:r>
              <w:t>Minority I</w:t>
            </w:r>
            <w:r w:rsidR="00F8463C" w:rsidRPr="00F8463C">
              <w:t>nterests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Non-con</w:t>
            </w:r>
            <w:r w:rsidR="00956E8D">
              <w:t>trolling I</w:t>
            </w:r>
            <w:r w:rsidRPr="00F8463C">
              <w:t>nterest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956E8D" w:rsidP="00956E8D">
            <w:r>
              <w:t>Net R</w:t>
            </w:r>
            <w:r w:rsidR="00F8463C" w:rsidRPr="00F8463C">
              <w:t xml:space="preserve">ealisable </w:t>
            </w:r>
            <w:r>
              <w:t>V</w:t>
            </w:r>
            <w:r w:rsidR="00F8463C" w:rsidRPr="00F8463C">
              <w:t>alue [of any current asset]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Estimated selling price less costs to complete and sell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Parent undertaking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Parent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956E8D" w:rsidP="00F8463C">
            <w:r>
              <w:t>Profit and L</w:t>
            </w:r>
            <w:r w:rsidR="00F8463C" w:rsidRPr="00F8463C">
              <w:t xml:space="preserve">oss </w:t>
            </w:r>
            <w:r>
              <w:t>A</w:t>
            </w:r>
            <w:r w:rsidR="00F8463C" w:rsidRPr="00F8463C">
              <w:t xml:space="preserve">ccount </w:t>
            </w:r>
          </w:p>
          <w:p w:rsidR="00F8463C" w:rsidRPr="00F8463C" w:rsidRDefault="00F8463C" w:rsidP="00F8463C"/>
        </w:tc>
        <w:tc>
          <w:tcPr>
            <w:tcW w:w="4910" w:type="dxa"/>
          </w:tcPr>
          <w:p w:rsidR="00F8463C" w:rsidRPr="00F8463C" w:rsidRDefault="00F8463C" w:rsidP="00956E8D">
            <w:r w:rsidRPr="00F8463C">
              <w:t xml:space="preserve">Income statement (under the two-statement approach) Part of the </w:t>
            </w:r>
            <w:r w:rsidR="00956E8D">
              <w:t>S</w:t>
            </w:r>
            <w:r w:rsidRPr="00F8463C">
              <w:t xml:space="preserve">tatement of </w:t>
            </w:r>
            <w:r w:rsidR="00956E8D">
              <w:t>C</w:t>
            </w:r>
            <w:r w:rsidRPr="00F8463C">
              <w:t xml:space="preserve">omprehensive </w:t>
            </w:r>
            <w:r w:rsidR="00956E8D">
              <w:t>I</w:t>
            </w:r>
            <w:r w:rsidRPr="00F8463C">
              <w:t>ncome (under the single- statement approach)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956E8D">
            <w:r w:rsidRPr="00F8463C">
              <w:t xml:space="preserve">Related </w:t>
            </w:r>
            <w:r w:rsidR="00956E8D">
              <w:t>U</w:t>
            </w:r>
            <w:r w:rsidRPr="00F8463C">
              <w:t>ndertakings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Subsidiaries, associates and joint ventures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956E8D">
            <w:r w:rsidRPr="00F8463C">
              <w:t xml:space="preserve">Statement of </w:t>
            </w:r>
            <w:r w:rsidR="00956E8D">
              <w:t>T</w:t>
            </w:r>
            <w:r w:rsidRPr="00F8463C">
              <w:t xml:space="preserve">otal </w:t>
            </w:r>
            <w:r w:rsidR="00956E8D">
              <w:t>R</w:t>
            </w:r>
            <w:r w:rsidRPr="00F8463C">
              <w:t xml:space="preserve">ecognised </w:t>
            </w:r>
            <w:r w:rsidR="00956E8D">
              <w:t>Gains and L</w:t>
            </w:r>
            <w:r w:rsidRPr="00F8463C">
              <w:t>osses (STRGL)</w:t>
            </w:r>
          </w:p>
        </w:tc>
        <w:tc>
          <w:tcPr>
            <w:tcW w:w="4910" w:type="dxa"/>
          </w:tcPr>
          <w:p w:rsidR="00F8463C" w:rsidRPr="00F8463C" w:rsidRDefault="00F8463C" w:rsidP="00956E8D">
            <w:r w:rsidRPr="00F8463C">
              <w:t xml:space="preserve">Statement of </w:t>
            </w:r>
            <w:r w:rsidR="00956E8D">
              <w:t>C</w:t>
            </w:r>
            <w:r w:rsidRPr="00F8463C">
              <w:t xml:space="preserve">hanges in </w:t>
            </w:r>
            <w:r w:rsidR="00956E8D">
              <w:t>E</w:t>
            </w:r>
            <w:r w:rsidRPr="00F8463C">
              <w:t>quity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Stocks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Inventories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956E8D">
            <w:r w:rsidRPr="00F8463C">
              <w:t xml:space="preserve">Subsidiary </w:t>
            </w:r>
            <w:r w:rsidR="00956E8D">
              <w:t>U</w:t>
            </w:r>
            <w:r w:rsidRPr="00F8463C">
              <w:t>ndertaking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Subsidiary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956E8D">
            <w:r w:rsidRPr="00F8463C">
              <w:t xml:space="preserve">Tangible </w:t>
            </w:r>
            <w:r w:rsidR="00956E8D">
              <w:t>A</w:t>
            </w:r>
            <w:r w:rsidRPr="00F8463C">
              <w:t>ssets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Includes: Property, plant, equipment, investment property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956E8D">
            <w:r w:rsidRPr="00F8463C">
              <w:t xml:space="preserve">Trade </w:t>
            </w:r>
            <w:r w:rsidR="00956E8D">
              <w:t>C</w:t>
            </w:r>
            <w:r w:rsidRPr="00F8463C">
              <w:t>reditors  </w:t>
            </w:r>
          </w:p>
        </w:tc>
        <w:tc>
          <w:tcPr>
            <w:tcW w:w="4910" w:type="dxa"/>
          </w:tcPr>
          <w:p w:rsidR="00F8463C" w:rsidRPr="00F8463C" w:rsidRDefault="00F8463C" w:rsidP="00956E8D">
            <w:r w:rsidRPr="00F8463C">
              <w:t xml:space="preserve">Trade </w:t>
            </w:r>
            <w:r w:rsidR="00956E8D">
              <w:t>P</w:t>
            </w:r>
            <w:r w:rsidRPr="00F8463C">
              <w:t>ayables </w:t>
            </w:r>
          </w:p>
        </w:tc>
      </w:tr>
    </w:tbl>
    <w:p w:rsidR="00F8463C" w:rsidRDefault="00F8463C"/>
    <w:sectPr w:rsidR="00F8463C" w:rsidSect="00A265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8463C"/>
    <w:rsid w:val="002F7BE0"/>
    <w:rsid w:val="00507E06"/>
    <w:rsid w:val="00717846"/>
    <w:rsid w:val="00956E8D"/>
    <w:rsid w:val="00A2659F"/>
    <w:rsid w:val="00A41CE8"/>
    <w:rsid w:val="00E33C05"/>
    <w:rsid w:val="00F84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9F537"/>
  <w15:docId w15:val="{3BDC90FF-A522-49E0-99BC-DA5F54780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65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4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Moffat</dc:creator>
  <cp:lastModifiedBy>Richard Dunstan</cp:lastModifiedBy>
  <cp:revision>4</cp:revision>
  <dcterms:created xsi:type="dcterms:W3CDTF">2017-07-26T12:31:00Z</dcterms:created>
  <dcterms:modified xsi:type="dcterms:W3CDTF">2019-09-24T09:43:00Z</dcterms:modified>
</cp:coreProperties>
</file>