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11F08D" w14:textId="77777777" w:rsidR="009F3C04" w:rsidRDefault="009F3C04" w:rsidP="00181415">
      <w:pPr>
        <w:jc w:val="center"/>
        <w:rPr>
          <w:rFonts w:ascii="Arial" w:hAnsi="Arial" w:cs="Arial"/>
          <w:b/>
        </w:rPr>
      </w:pPr>
      <w:r>
        <w:rPr>
          <w:rFonts w:ascii="Arial" w:hAnsi="Arial" w:cs="Arial"/>
          <w:b/>
        </w:rPr>
        <w:t xml:space="preserve">Name of the Student: </w:t>
      </w:r>
      <w:proofErr w:type="spellStart"/>
      <w:r w:rsidRPr="009F3C04">
        <w:rPr>
          <w:rFonts w:ascii="Arial" w:hAnsi="Arial" w:cs="Arial"/>
          <w:b/>
        </w:rPr>
        <w:t>Rahela</w:t>
      </w:r>
      <w:proofErr w:type="spellEnd"/>
      <w:r w:rsidRPr="009F3C04">
        <w:rPr>
          <w:rFonts w:ascii="Arial" w:hAnsi="Arial" w:cs="Arial"/>
          <w:b/>
        </w:rPr>
        <w:t xml:space="preserve"> Begum</w:t>
      </w:r>
    </w:p>
    <w:p w14:paraId="1AE5AEB9" w14:textId="644841D2" w:rsidR="00181415" w:rsidRDefault="00E005AB" w:rsidP="00181415">
      <w:pPr>
        <w:jc w:val="center"/>
        <w:rPr>
          <w:rFonts w:ascii="Arial" w:hAnsi="Arial" w:cs="Arial"/>
          <w:b/>
        </w:rPr>
      </w:pPr>
      <w:r>
        <w:rPr>
          <w:rFonts w:ascii="Arial" w:hAnsi="Arial" w:cs="Arial"/>
          <w:b/>
        </w:rPr>
        <w:t>Student’s ID</w:t>
      </w:r>
      <w:r w:rsidR="00181415">
        <w:rPr>
          <w:rFonts w:ascii="Arial" w:hAnsi="Arial" w:cs="Arial"/>
          <w:b/>
        </w:rPr>
        <w:t>:</w:t>
      </w:r>
      <w:r w:rsidRPr="00E005AB">
        <w:t xml:space="preserve"> </w:t>
      </w:r>
      <w:r w:rsidRPr="00E005AB">
        <w:rPr>
          <w:rFonts w:ascii="Arial" w:hAnsi="Arial" w:cs="Arial"/>
          <w:b/>
        </w:rPr>
        <w:t>1704788</w:t>
      </w:r>
      <w:bookmarkStart w:id="0" w:name="_GoBack"/>
      <w:bookmarkEnd w:id="0"/>
    </w:p>
    <w:p w14:paraId="786CB543" w14:textId="77777777" w:rsidR="00181415" w:rsidRPr="00181415" w:rsidRDefault="00181415" w:rsidP="00181415">
      <w:pPr>
        <w:jc w:val="center"/>
        <w:rPr>
          <w:rFonts w:ascii="Arial" w:hAnsi="Arial" w:cs="Arial"/>
        </w:rPr>
      </w:pPr>
      <w:r>
        <w:rPr>
          <w:rFonts w:ascii="Arial" w:hAnsi="Arial" w:cs="Arial"/>
          <w:b/>
        </w:rPr>
        <w:t xml:space="preserve">The Module Title: </w:t>
      </w:r>
      <w:r w:rsidRPr="00181415">
        <w:rPr>
          <w:rFonts w:ascii="Arial" w:hAnsi="Arial" w:cs="Arial"/>
        </w:rPr>
        <w:t>Personnel Resourcing and Development</w:t>
      </w:r>
    </w:p>
    <w:p w14:paraId="7D72C52B" w14:textId="77777777" w:rsidR="00181415" w:rsidRPr="00181415" w:rsidRDefault="00181415" w:rsidP="00181415">
      <w:pPr>
        <w:jc w:val="center"/>
        <w:rPr>
          <w:rFonts w:ascii="Arial" w:hAnsi="Arial" w:cs="Arial"/>
        </w:rPr>
      </w:pPr>
      <w:r>
        <w:rPr>
          <w:rFonts w:ascii="Arial" w:hAnsi="Arial" w:cs="Arial"/>
          <w:b/>
        </w:rPr>
        <w:t xml:space="preserve">Module Code: </w:t>
      </w:r>
      <w:r w:rsidRPr="00181415">
        <w:rPr>
          <w:rFonts w:ascii="Arial" w:hAnsi="Arial" w:cs="Arial"/>
        </w:rPr>
        <w:t>BMIH5005</w:t>
      </w:r>
    </w:p>
    <w:p w14:paraId="37031050" w14:textId="77777777" w:rsidR="00181415" w:rsidRDefault="00181415" w:rsidP="00181415">
      <w:pPr>
        <w:jc w:val="center"/>
        <w:rPr>
          <w:rFonts w:ascii="Arial" w:hAnsi="Arial" w:cs="Arial"/>
        </w:rPr>
      </w:pPr>
      <w:r>
        <w:rPr>
          <w:rFonts w:ascii="Arial" w:hAnsi="Arial" w:cs="Arial"/>
          <w:b/>
        </w:rPr>
        <w:t xml:space="preserve">Lecturer’s Name: </w:t>
      </w:r>
      <w:r w:rsidRPr="00181415">
        <w:rPr>
          <w:rFonts w:ascii="Arial" w:hAnsi="Arial" w:cs="Arial"/>
        </w:rPr>
        <w:t>Emily Williams</w:t>
      </w:r>
    </w:p>
    <w:p w14:paraId="0B959320" w14:textId="77777777" w:rsidR="00181415" w:rsidRPr="007D50A5" w:rsidRDefault="00181415" w:rsidP="00181415">
      <w:pPr>
        <w:jc w:val="center"/>
        <w:rPr>
          <w:rFonts w:ascii="Arial" w:hAnsi="Arial" w:cs="Arial"/>
          <w:szCs w:val="24"/>
        </w:rPr>
      </w:pPr>
      <w:r w:rsidRPr="00181415">
        <w:rPr>
          <w:rFonts w:ascii="Arial" w:hAnsi="Arial" w:cs="Arial"/>
          <w:b/>
        </w:rPr>
        <w:t xml:space="preserve">Assignment Title: </w:t>
      </w:r>
      <w:r w:rsidRPr="007D50A5">
        <w:rPr>
          <w:rFonts w:ascii="Arial" w:hAnsi="Arial" w:cs="Arial"/>
          <w:szCs w:val="24"/>
        </w:rPr>
        <w:t>The Impact of COVID19 and</w:t>
      </w:r>
    </w:p>
    <w:p w14:paraId="0439DFBC" w14:textId="5D652B1F" w:rsidR="00181415" w:rsidRPr="007D50A5" w:rsidRDefault="00181415" w:rsidP="007D50A5">
      <w:pPr>
        <w:jc w:val="center"/>
        <w:rPr>
          <w:rFonts w:ascii="Arial" w:hAnsi="Arial" w:cs="Arial"/>
          <w:szCs w:val="24"/>
        </w:rPr>
      </w:pPr>
      <w:r w:rsidRPr="007D50A5">
        <w:rPr>
          <w:rFonts w:ascii="Arial" w:hAnsi="Arial" w:cs="Arial"/>
          <w:szCs w:val="24"/>
        </w:rPr>
        <w:t xml:space="preserve">Rebuilding the Workforce </w:t>
      </w:r>
      <w:r w:rsidR="00E84126">
        <w:rPr>
          <w:rFonts w:ascii="Arial" w:hAnsi="Arial" w:cs="Arial"/>
          <w:szCs w:val="24"/>
        </w:rPr>
        <w:t xml:space="preserve">in Hotel Trinity </w:t>
      </w:r>
    </w:p>
    <w:p w14:paraId="3B48F01C" w14:textId="77777777" w:rsidR="00181415" w:rsidRPr="00181415" w:rsidRDefault="00181415" w:rsidP="00181415">
      <w:pPr>
        <w:spacing w:line="259" w:lineRule="auto"/>
        <w:jc w:val="center"/>
        <w:rPr>
          <w:rFonts w:ascii="Arial" w:hAnsi="Arial" w:cs="Arial"/>
          <w:b/>
        </w:rPr>
      </w:pPr>
      <w:r>
        <w:rPr>
          <w:rFonts w:ascii="Arial" w:hAnsi="Arial" w:cs="Arial"/>
        </w:rPr>
        <w:br w:type="page"/>
      </w:r>
    </w:p>
    <w:p w14:paraId="78304094" w14:textId="41D2582C" w:rsidR="00DC0F44" w:rsidRPr="0004065C" w:rsidRDefault="00116691" w:rsidP="007D093F">
      <w:pPr>
        <w:rPr>
          <w:rFonts w:ascii="Arial" w:hAnsi="Arial" w:cs="Arial"/>
        </w:rPr>
      </w:pPr>
      <w:r w:rsidRPr="0004065C">
        <w:rPr>
          <w:rFonts w:ascii="Arial" w:hAnsi="Arial" w:cs="Arial"/>
        </w:rPr>
        <w:lastRenderedPageBreak/>
        <w:t>The purpose of the essay is to discuss understanding of the managerial and business environment, research on the relationship between human development and great organizational outcomes has shown linkages that have been used by firms committed to excellence and the Impact of COVID19 and rebuilding the workforce</w:t>
      </w:r>
      <w:r w:rsidR="003E4AEB">
        <w:rPr>
          <w:rFonts w:ascii="Arial" w:hAnsi="Arial" w:cs="Arial"/>
        </w:rPr>
        <w:t xml:space="preserve"> of the </w:t>
      </w:r>
      <w:r w:rsidR="00E84126">
        <w:rPr>
          <w:rFonts w:ascii="Arial" w:hAnsi="Arial" w:cs="Arial"/>
          <w:szCs w:val="24"/>
        </w:rPr>
        <w:t>Hotel Trinity</w:t>
      </w:r>
      <w:r w:rsidR="00A06F3F" w:rsidRPr="00A06F3F">
        <w:rPr>
          <w:rFonts w:ascii="Arial" w:hAnsi="Arial" w:cs="Arial"/>
          <w:color w:val="000000" w:themeColor="text1"/>
          <w:szCs w:val="24"/>
          <w:shd w:val="clear" w:color="auto" w:fill="FFFFFF"/>
        </w:rPr>
        <w:t xml:space="preserve"> (</w:t>
      </w:r>
      <w:proofErr w:type="spellStart"/>
      <w:r w:rsidR="00A06F3F" w:rsidRPr="00A06F3F">
        <w:rPr>
          <w:rFonts w:ascii="Arial" w:hAnsi="Arial" w:cs="Arial"/>
          <w:color w:val="000000" w:themeColor="text1"/>
          <w:szCs w:val="24"/>
          <w:shd w:val="clear" w:color="auto" w:fill="FFFFFF"/>
        </w:rPr>
        <w:t>Arachchi</w:t>
      </w:r>
      <w:proofErr w:type="spellEnd"/>
      <w:r w:rsidR="00A06F3F" w:rsidRPr="00A06F3F">
        <w:rPr>
          <w:rFonts w:ascii="Arial" w:hAnsi="Arial" w:cs="Arial"/>
          <w:color w:val="000000" w:themeColor="text1"/>
          <w:szCs w:val="24"/>
          <w:shd w:val="clear" w:color="auto" w:fill="FFFFFF"/>
        </w:rPr>
        <w:t xml:space="preserve"> &amp; </w:t>
      </w:r>
      <w:proofErr w:type="spellStart"/>
      <w:r w:rsidR="00A06F3F" w:rsidRPr="00A06F3F">
        <w:rPr>
          <w:rFonts w:ascii="Arial" w:hAnsi="Arial" w:cs="Arial"/>
          <w:color w:val="000000" w:themeColor="text1"/>
          <w:szCs w:val="24"/>
          <w:shd w:val="clear" w:color="auto" w:fill="FFFFFF"/>
        </w:rPr>
        <w:t>Gnanapala</w:t>
      </w:r>
      <w:proofErr w:type="spellEnd"/>
      <w:r w:rsidR="00A06F3F" w:rsidRPr="00A06F3F">
        <w:rPr>
          <w:rFonts w:ascii="Arial" w:hAnsi="Arial" w:cs="Arial"/>
          <w:color w:val="000000" w:themeColor="text1"/>
          <w:szCs w:val="24"/>
          <w:shd w:val="clear" w:color="auto" w:fill="FFFFFF"/>
        </w:rPr>
        <w:t>, 2020)</w:t>
      </w:r>
      <w:r w:rsidRPr="00A06F3F">
        <w:rPr>
          <w:rFonts w:ascii="Arial" w:hAnsi="Arial" w:cs="Arial"/>
          <w:color w:val="000000" w:themeColor="text1"/>
        </w:rPr>
        <w:t xml:space="preserve">. All foreign travel has been halted as a result of the COVID-19 outbreak. </w:t>
      </w:r>
      <w:r w:rsidRPr="0004065C">
        <w:rPr>
          <w:rFonts w:ascii="Arial" w:hAnsi="Arial" w:cs="Arial"/>
        </w:rPr>
        <w:t>The high need for personnel in the tourism sector is the most negatively affected industry. Considering sustainability as a crucial component of any location's planning and development is now standard practice. Because its significant multiplier effect contributes to the development of a diverse variety of jobs for individuals from all walks of life, as a result, without tourism, the various providers of goods and services to the sector would go out of business and be forced to fend for themselves in the marketplace</w:t>
      </w:r>
      <w:r w:rsidR="001F6C77" w:rsidRPr="001F6C77">
        <w:rPr>
          <w:rFonts w:ascii="Arial" w:hAnsi="Arial" w:cs="Arial"/>
          <w:color w:val="222222"/>
          <w:szCs w:val="24"/>
          <w:shd w:val="clear" w:color="auto" w:fill="FFFFFF"/>
        </w:rPr>
        <w:t xml:space="preserve"> </w:t>
      </w:r>
      <w:r w:rsidR="001F6C77">
        <w:rPr>
          <w:rFonts w:ascii="Arial" w:hAnsi="Arial" w:cs="Arial"/>
          <w:color w:val="222222"/>
          <w:szCs w:val="24"/>
          <w:shd w:val="clear" w:color="auto" w:fill="FFFFFF"/>
        </w:rPr>
        <w:t>(</w:t>
      </w:r>
      <w:r w:rsidR="001F6C77" w:rsidRPr="00A06F3F">
        <w:rPr>
          <w:rFonts w:ascii="Arial" w:hAnsi="Arial" w:cs="Arial"/>
          <w:color w:val="222222"/>
          <w:szCs w:val="24"/>
          <w:shd w:val="clear" w:color="auto" w:fill="FFFFFF"/>
        </w:rPr>
        <w:t>Gössling</w:t>
      </w:r>
      <w:r w:rsidR="001F6C77">
        <w:rPr>
          <w:rFonts w:ascii="Arial" w:hAnsi="Arial" w:cs="Arial"/>
          <w:color w:val="222222"/>
          <w:szCs w:val="24"/>
          <w:shd w:val="clear" w:color="auto" w:fill="FFFFFF"/>
        </w:rPr>
        <w:t xml:space="preserve"> et al.,</w:t>
      </w:r>
      <w:r w:rsidR="001F6C77" w:rsidRPr="00A06F3F">
        <w:rPr>
          <w:rFonts w:ascii="Arial" w:hAnsi="Arial" w:cs="Arial"/>
          <w:color w:val="222222"/>
          <w:szCs w:val="24"/>
          <w:shd w:val="clear" w:color="auto" w:fill="FFFFFF"/>
        </w:rPr>
        <w:t xml:space="preserve"> 2020)</w:t>
      </w:r>
      <w:r w:rsidRPr="0004065C">
        <w:rPr>
          <w:rFonts w:ascii="Arial" w:hAnsi="Arial" w:cs="Arial"/>
        </w:rPr>
        <w:t xml:space="preserve">. The research's major objective is to understand better how the pandemic will influence many aspects of tourism, such as housing, dining, and sightseeing, among other things. </w:t>
      </w:r>
    </w:p>
    <w:p w14:paraId="6C061DA2" w14:textId="73FC6283" w:rsidR="00BB36A9" w:rsidRPr="0004065C" w:rsidRDefault="00B9285D" w:rsidP="007D093F">
      <w:pPr>
        <w:rPr>
          <w:rFonts w:ascii="Arial" w:hAnsi="Arial" w:cs="Arial"/>
        </w:rPr>
      </w:pPr>
      <w:r w:rsidRPr="00B9285D">
        <w:rPr>
          <w:rFonts w:ascii="Arial" w:hAnsi="Arial" w:cs="Arial"/>
        </w:rPr>
        <w:t xml:space="preserve">It is hoped that this research would assist them in better understanding how the COVID-19 pandemic will affect individuals who work in the hospitality sector between the middle of April and the middle of June in the year 2020 during the period of April to June. It is proposed in this opinion piece that there are three levels of debate about what is happening with the COVID-19 outbreak and how it affects the hospitality industry (local). This article also addresses the micro-level (the employees of the </w:t>
      </w:r>
      <w:r w:rsidR="00E84126">
        <w:rPr>
          <w:rFonts w:ascii="Arial" w:hAnsi="Arial" w:cs="Arial"/>
          <w:szCs w:val="24"/>
        </w:rPr>
        <w:t>Hotel Trinity</w:t>
      </w:r>
      <w:r w:rsidRPr="00B9285D">
        <w:rPr>
          <w:rFonts w:ascii="Arial" w:hAnsi="Arial" w:cs="Arial"/>
        </w:rPr>
        <w:t>) in its discussion (Ayodele et al., 2019). Generally speaking, the hotel industry's response to the COVID-19 outbreak may be divided into three categories: primary, secondary, and tertiary. The question of whether the precarious working conditions faced by hospitality employees as a result of the epidemic represent a significant shift from the dangerous lifestyles to which they are accustomed raises the issue of whether the epidemic has caused a substantial change from the destructive lifestyles to which they are used (</w:t>
      </w:r>
      <w:proofErr w:type="spellStart"/>
      <w:r w:rsidRPr="00B9285D">
        <w:rPr>
          <w:rFonts w:ascii="Arial" w:hAnsi="Arial" w:cs="Arial"/>
        </w:rPr>
        <w:t>Bertozzi</w:t>
      </w:r>
      <w:proofErr w:type="spellEnd"/>
      <w:r w:rsidRPr="00B9285D">
        <w:rPr>
          <w:rFonts w:ascii="Arial" w:hAnsi="Arial" w:cs="Arial"/>
        </w:rPr>
        <w:t xml:space="preserve"> et al., 2016).</w:t>
      </w:r>
      <w:r>
        <w:rPr>
          <w:rFonts w:ascii="Arial" w:hAnsi="Arial" w:cs="Arial"/>
        </w:rPr>
        <w:t xml:space="preserve"> </w:t>
      </w:r>
      <w:r w:rsidR="00BB36A9" w:rsidRPr="0004065C">
        <w:rPr>
          <w:rFonts w:ascii="Arial" w:hAnsi="Arial" w:cs="Arial"/>
        </w:rPr>
        <w:t>Findings Customers, governments, and even corporations are uncertain about the outcome of the pandemic as a result of the fluid environment created by COVID-19. They are also unsure whether the pandemic has changed their attitudes toward hospitality employment and hospitality personnel</w:t>
      </w:r>
      <w:r w:rsidR="001F6C77" w:rsidRPr="001F6C77">
        <w:rPr>
          <w:rFonts w:ascii="Arial" w:hAnsi="Arial" w:cs="Arial"/>
          <w:color w:val="222222"/>
          <w:szCs w:val="24"/>
          <w:shd w:val="clear" w:color="auto" w:fill="FFFFFF"/>
        </w:rPr>
        <w:t xml:space="preserve"> </w:t>
      </w:r>
      <w:r w:rsidR="001F6C77">
        <w:rPr>
          <w:rFonts w:ascii="Arial" w:hAnsi="Arial" w:cs="Arial"/>
          <w:color w:val="222222"/>
          <w:szCs w:val="24"/>
          <w:shd w:val="clear" w:color="auto" w:fill="FFFFFF"/>
        </w:rPr>
        <w:t>(</w:t>
      </w:r>
      <w:r w:rsidR="001F6C77" w:rsidRPr="00A06F3F">
        <w:rPr>
          <w:rFonts w:ascii="Arial" w:hAnsi="Arial" w:cs="Arial"/>
          <w:color w:val="222222"/>
          <w:szCs w:val="24"/>
          <w:shd w:val="clear" w:color="auto" w:fill="FFFFFF"/>
        </w:rPr>
        <w:t>Cao</w:t>
      </w:r>
      <w:r w:rsidR="001F6C77">
        <w:rPr>
          <w:rFonts w:ascii="Arial" w:hAnsi="Arial" w:cs="Arial"/>
          <w:color w:val="222222"/>
          <w:szCs w:val="24"/>
          <w:shd w:val="clear" w:color="auto" w:fill="FFFFFF"/>
        </w:rPr>
        <w:t xml:space="preserve"> </w:t>
      </w:r>
      <w:r w:rsidR="001F6C77" w:rsidRPr="00A06F3F">
        <w:rPr>
          <w:rFonts w:ascii="Arial" w:hAnsi="Arial" w:cs="Arial"/>
          <w:color w:val="222222"/>
          <w:szCs w:val="24"/>
          <w:shd w:val="clear" w:color="auto" w:fill="FFFFFF"/>
        </w:rPr>
        <w:t>&amp; Chen</w:t>
      </w:r>
      <w:r w:rsidR="001F6C77">
        <w:rPr>
          <w:rFonts w:ascii="Arial" w:hAnsi="Arial" w:cs="Arial"/>
          <w:color w:val="222222"/>
          <w:szCs w:val="24"/>
          <w:shd w:val="clear" w:color="auto" w:fill="FFFFFF"/>
        </w:rPr>
        <w:t xml:space="preserve">, </w:t>
      </w:r>
      <w:r w:rsidR="001F6C77" w:rsidRPr="00A06F3F">
        <w:rPr>
          <w:rFonts w:ascii="Arial" w:hAnsi="Arial" w:cs="Arial"/>
          <w:color w:val="222222"/>
          <w:szCs w:val="24"/>
          <w:shd w:val="clear" w:color="auto" w:fill="FFFFFF"/>
        </w:rPr>
        <w:t>2019)</w:t>
      </w:r>
      <w:r w:rsidR="00BB36A9" w:rsidRPr="0004065C">
        <w:rPr>
          <w:rFonts w:ascii="Arial" w:hAnsi="Arial" w:cs="Arial"/>
        </w:rPr>
        <w:t>.</w:t>
      </w:r>
    </w:p>
    <w:p w14:paraId="41ABBBF9" w14:textId="77777777" w:rsidR="00BB36A9" w:rsidRPr="0004065C" w:rsidRDefault="00BB36A9" w:rsidP="007D093F">
      <w:pPr>
        <w:rPr>
          <w:rFonts w:ascii="Arial" w:hAnsi="Arial" w:cs="Arial"/>
        </w:rPr>
      </w:pPr>
      <w:r w:rsidRPr="0004065C">
        <w:rPr>
          <w:rFonts w:ascii="Arial" w:hAnsi="Arial" w:cs="Arial"/>
        </w:rPr>
        <w:lastRenderedPageBreak/>
        <w:t>The epidemic caused by COVID-19 has resulted in one of the most significant job losses since the Great Depression. As a result of the crisis, poverty and inequality are likely to worsen, with long-term ramifications. Because of the employment crisis, countries must now do everything in their power to keep the social disaster from occurring. It is critical to invest in future generations by re-establishing a more resilient and effective labor market in the short and long term</w:t>
      </w:r>
      <w:r w:rsidR="001F6C77">
        <w:rPr>
          <w:rFonts w:ascii="Arial" w:hAnsi="Arial" w:cs="Arial"/>
        </w:rPr>
        <w:t xml:space="preserve"> (Dimitrios et al., 2020)</w:t>
      </w:r>
      <w:r w:rsidRPr="0004065C">
        <w:rPr>
          <w:rFonts w:ascii="Arial" w:hAnsi="Arial" w:cs="Arial"/>
        </w:rPr>
        <w:t>.</w:t>
      </w:r>
    </w:p>
    <w:p w14:paraId="74571D7D" w14:textId="77777777" w:rsidR="00BB36A9" w:rsidRPr="0004065C" w:rsidRDefault="00BB36A9" w:rsidP="007D093F">
      <w:pPr>
        <w:rPr>
          <w:rFonts w:ascii="Arial" w:hAnsi="Arial" w:cs="Arial"/>
        </w:rPr>
      </w:pPr>
      <w:r w:rsidRPr="0004065C">
        <w:rPr>
          <w:rFonts w:ascii="Arial" w:hAnsi="Arial" w:cs="Arial"/>
        </w:rPr>
        <w:t>As some countries relax COVID-19 restrictions, business owners must carefully consider reopening their facilities safely and securely. The speed and success of the COVID-19 vaccination rollout are critical to the economic unlocking of numerous governments, but the extent to which this benefits employer varies significantly across the globe. For example, while employers in the United Kingdom are more likely than employers in other countries to require vaccinations of their employees, this is not the case in many countries</w:t>
      </w:r>
      <w:r w:rsidR="001F6C77" w:rsidRPr="001F6C77">
        <w:rPr>
          <w:rFonts w:ascii="Arial" w:hAnsi="Arial" w:cs="Arial"/>
          <w:color w:val="222222"/>
          <w:szCs w:val="24"/>
          <w:shd w:val="clear" w:color="auto" w:fill="FFFFFF"/>
        </w:rPr>
        <w:t xml:space="preserve"> </w:t>
      </w:r>
      <w:r w:rsidR="001F6C77" w:rsidRPr="00E84126">
        <w:rPr>
          <w:rFonts w:ascii="Arial" w:hAnsi="Arial" w:cs="Arial"/>
          <w:szCs w:val="24"/>
          <w:shd w:val="clear" w:color="auto" w:fill="FFFFFF"/>
        </w:rPr>
        <w:t>(Gursoy &amp; Chi, 2020)</w:t>
      </w:r>
      <w:r w:rsidRPr="00E84126">
        <w:rPr>
          <w:rFonts w:ascii="Arial" w:hAnsi="Arial" w:cs="Arial"/>
        </w:rPr>
        <w:t xml:space="preserve">. </w:t>
      </w:r>
      <w:r w:rsidRPr="0004065C">
        <w:rPr>
          <w:rFonts w:ascii="Arial" w:hAnsi="Arial" w:cs="Arial"/>
        </w:rPr>
        <w:t>Many countries, for example, prohibit employers from requiring employees to obtain vaccinations before returning to their places of employment.</w:t>
      </w:r>
    </w:p>
    <w:p w14:paraId="4D13430A" w14:textId="5A638F9B" w:rsidR="00B9285D" w:rsidRPr="00B9285D" w:rsidRDefault="00B9285D" w:rsidP="007D093F">
      <w:pPr>
        <w:rPr>
          <w:rFonts w:ascii="Arial" w:hAnsi="Arial" w:cs="Arial"/>
        </w:rPr>
      </w:pPr>
      <w:r w:rsidRPr="00B9285D">
        <w:rPr>
          <w:rFonts w:ascii="Arial" w:hAnsi="Arial" w:cs="Arial"/>
        </w:rPr>
        <w:t xml:space="preserve">In the United Kingdom's marginal population, a novel coronavirus outbreak has been discovered, and it appears to be causing widespread devastation. Continuing the pandemic has resulted in the loss of employment and financial resources for many people in the informal sector. Because of these factors, unemployment and poverty rates have risen in both urban and rural areas alike. More to the point, because the United Kingdom's economic success was not shared equally by all, the country's financial achievements over the previous several decades were unable to prevent impoverished people from slipping into extreme poverty due to the country's economic success. </w:t>
      </w:r>
    </w:p>
    <w:p w14:paraId="76FFAF92" w14:textId="77777777" w:rsidR="00B9285D" w:rsidRDefault="00B9285D" w:rsidP="007D093F">
      <w:pPr>
        <w:rPr>
          <w:rFonts w:ascii="Arial" w:hAnsi="Arial" w:cs="Arial"/>
        </w:rPr>
      </w:pPr>
      <w:r w:rsidRPr="00B9285D">
        <w:rPr>
          <w:rFonts w:ascii="Arial" w:hAnsi="Arial" w:cs="Arial"/>
        </w:rPr>
        <w:t>In conclusion, the paper points out several serious issues with current economic policy that need to be addressed. First, the author argues that procedures other than growth-oriented policies must be effective in economic reconstruction following the COVID. It is, instead, necessary to implement economic policies in the United Kingdom that promote job growth while simultaneously reducing poverty and inequality.</w:t>
      </w:r>
    </w:p>
    <w:p w14:paraId="65D97A56" w14:textId="48EFA2C7" w:rsidR="00B65569" w:rsidRPr="0004065C" w:rsidRDefault="00B65569" w:rsidP="007D093F">
      <w:pPr>
        <w:rPr>
          <w:rFonts w:ascii="Arial" w:hAnsi="Arial" w:cs="Arial"/>
        </w:rPr>
      </w:pPr>
      <w:r w:rsidRPr="0004065C">
        <w:rPr>
          <w:rFonts w:ascii="Arial" w:hAnsi="Arial" w:cs="Arial"/>
        </w:rPr>
        <w:t xml:space="preserve">Several internal and external elements influence management's human resource strategy objectives at the </w:t>
      </w:r>
      <w:r w:rsidR="00E84126">
        <w:rPr>
          <w:rFonts w:ascii="Arial" w:hAnsi="Arial" w:cs="Arial"/>
          <w:szCs w:val="24"/>
        </w:rPr>
        <w:t>Hotel Trinity</w:t>
      </w:r>
      <w:r w:rsidRPr="0004065C">
        <w:rPr>
          <w:rFonts w:ascii="Arial" w:hAnsi="Arial" w:cs="Arial"/>
        </w:rPr>
        <w:t xml:space="preserve">, including the hotel's </w:t>
      </w:r>
      <w:r w:rsidR="008747F7" w:rsidRPr="0004065C">
        <w:rPr>
          <w:rFonts w:ascii="Arial" w:hAnsi="Arial" w:cs="Arial"/>
        </w:rPr>
        <w:t>location and size</w:t>
      </w:r>
      <w:r w:rsidR="001F6C77" w:rsidRPr="001F6C77">
        <w:rPr>
          <w:rFonts w:ascii="Arial" w:hAnsi="Arial" w:cs="Arial"/>
          <w:color w:val="222222"/>
          <w:szCs w:val="24"/>
          <w:shd w:val="clear" w:color="auto" w:fill="FFFFFF"/>
        </w:rPr>
        <w:t xml:space="preserve"> </w:t>
      </w:r>
      <w:r w:rsidR="001F6C77">
        <w:rPr>
          <w:rFonts w:ascii="Arial" w:hAnsi="Arial" w:cs="Arial"/>
          <w:color w:val="222222"/>
          <w:szCs w:val="24"/>
          <w:shd w:val="clear" w:color="auto" w:fill="FFFFFF"/>
        </w:rPr>
        <w:t>(</w:t>
      </w:r>
      <w:r w:rsidR="001F6C77" w:rsidRPr="00A06F3F">
        <w:rPr>
          <w:rFonts w:ascii="Arial" w:hAnsi="Arial" w:cs="Arial"/>
          <w:color w:val="222222"/>
          <w:szCs w:val="24"/>
          <w:shd w:val="clear" w:color="auto" w:fill="FFFFFF"/>
        </w:rPr>
        <w:t xml:space="preserve">Hao, </w:t>
      </w:r>
      <w:r w:rsidR="001F6C77">
        <w:rPr>
          <w:rFonts w:ascii="Arial" w:hAnsi="Arial" w:cs="Arial"/>
          <w:color w:val="222222"/>
          <w:szCs w:val="24"/>
          <w:shd w:val="clear" w:color="auto" w:fill="FFFFFF"/>
        </w:rPr>
        <w:t xml:space="preserve">et al., </w:t>
      </w:r>
      <w:r w:rsidR="001F6C77" w:rsidRPr="00A06F3F">
        <w:rPr>
          <w:rFonts w:ascii="Arial" w:hAnsi="Arial" w:cs="Arial"/>
          <w:color w:val="222222"/>
          <w:szCs w:val="24"/>
          <w:shd w:val="clear" w:color="auto" w:fill="FFFFFF"/>
        </w:rPr>
        <w:t>2020)</w:t>
      </w:r>
      <w:r w:rsidR="008747F7" w:rsidRPr="0004065C">
        <w:rPr>
          <w:rFonts w:ascii="Arial" w:hAnsi="Arial" w:cs="Arial"/>
        </w:rPr>
        <w:t>.</w:t>
      </w:r>
    </w:p>
    <w:p w14:paraId="1AB6AE8E" w14:textId="5D13E9ED" w:rsidR="00B65569" w:rsidRPr="0004065C" w:rsidRDefault="00B65569" w:rsidP="007D093F">
      <w:pPr>
        <w:rPr>
          <w:rFonts w:ascii="Arial" w:hAnsi="Arial" w:cs="Arial"/>
        </w:rPr>
      </w:pPr>
      <w:r w:rsidRPr="0004065C">
        <w:rPr>
          <w:rFonts w:ascii="Arial" w:hAnsi="Arial" w:cs="Arial"/>
        </w:rPr>
        <w:lastRenderedPageBreak/>
        <w:t xml:space="preserve">Because of cost-cutting measures, the </w:t>
      </w:r>
      <w:r w:rsidR="00E84126">
        <w:rPr>
          <w:rFonts w:ascii="Arial" w:hAnsi="Arial" w:cs="Arial"/>
          <w:szCs w:val="24"/>
        </w:rPr>
        <w:t xml:space="preserve">Hotel Trinity </w:t>
      </w:r>
      <w:r w:rsidRPr="0004065C">
        <w:rPr>
          <w:rFonts w:ascii="Arial" w:hAnsi="Arial" w:cs="Arial"/>
        </w:rPr>
        <w:t>may be forced to make layoffs, postpone renovations, or undergo other forms of restructuring</w:t>
      </w:r>
      <w:r w:rsidR="001F6C77" w:rsidRPr="001F6C77">
        <w:rPr>
          <w:rFonts w:ascii="Arial" w:hAnsi="Arial" w:cs="Arial"/>
          <w:color w:val="222222"/>
          <w:szCs w:val="24"/>
          <w:shd w:val="clear" w:color="auto" w:fill="FFFFFF"/>
        </w:rPr>
        <w:t xml:space="preserve"> </w:t>
      </w:r>
      <w:r w:rsidR="00181415">
        <w:rPr>
          <w:rFonts w:ascii="Arial" w:hAnsi="Arial" w:cs="Arial"/>
          <w:color w:val="222222"/>
          <w:szCs w:val="24"/>
          <w:shd w:val="clear" w:color="auto" w:fill="FFFFFF"/>
        </w:rPr>
        <w:t>(</w:t>
      </w:r>
      <w:r w:rsidR="001F6C77" w:rsidRPr="00A06F3F">
        <w:rPr>
          <w:rFonts w:ascii="Arial" w:hAnsi="Arial" w:cs="Arial"/>
          <w:color w:val="222222"/>
          <w:szCs w:val="24"/>
          <w:shd w:val="clear" w:color="auto" w:fill="FFFFFF"/>
        </w:rPr>
        <w:t>Jiang</w:t>
      </w:r>
      <w:r w:rsidR="00181415">
        <w:rPr>
          <w:rFonts w:ascii="Arial" w:hAnsi="Arial" w:cs="Arial"/>
          <w:color w:val="222222"/>
          <w:szCs w:val="24"/>
          <w:shd w:val="clear" w:color="auto" w:fill="FFFFFF"/>
        </w:rPr>
        <w:t xml:space="preserve"> </w:t>
      </w:r>
      <w:r w:rsidR="001F6C77" w:rsidRPr="00A06F3F">
        <w:rPr>
          <w:rFonts w:ascii="Arial" w:hAnsi="Arial" w:cs="Arial"/>
          <w:color w:val="222222"/>
          <w:szCs w:val="24"/>
          <w:shd w:val="clear" w:color="auto" w:fill="FFFFFF"/>
        </w:rPr>
        <w:t>&amp; Wen</w:t>
      </w:r>
      <w:r w:rsidR="00181415">
        <w:rPr>
          <w:rFonts w:ascii="Arial" w:hAnsi="Arial" w:cs="Arial"/>
          <w:color w:val="222222"/>
          <w:szCs w:val="24"/>
          <w:shd w:val="clear" w:color="auto" w:fill="FFFFFF"/>
        </w:rPr>
        <w:t xml:space="preserve">, </w:t>
      </w:r>
      <w:r w:rsidR="001F6C77" w:rsidRPr="00A06F3F">
        <w:rPr>
          <w:rFonts w:ascii="Arial" w:hAnsi="Arial" w:cs="Arial"/>
          <w:color w:val="222222"/>
          <w:szCs w:val="24"/>
          <w:shd w:val="clear" w:color="auto" w:fill="FFFFFF"/>
        </w:rPr>
        <w:t>2020)</w:t>
      </w:r>
      <w:r w:rsidRPr="0004065C">
        <w:rPr>
          <w:rFonts w:ascii="Arial" w:hAnsi="Arial" w:cs="Arial"/>
        </w:rPr>
        <w:t>.</w:t>
      </w:r>
    </w:p>
    <w:p w14:paraId="2DEF6912" w14:textId="49D2905E" w:rsidR="00B65569" w:rsidRPr="0004065C" w:rsidRDefault="00B65569" w:rsidP="007D093F">
      <w:pPr>
        <w:rPr>
          <w:rFonts w:ascii="Arial" w:hAnsi="Arial" w:cs="Arial"/>
        </w:rPr>
      </w:pPr>
      <w:r w:rsidRPr="0004065C">
        <w:rPr>
          <w:rFonts w:ascii="Arial" w:hAnsi="Arial" w:cs="Arial"/>
        </w:rPr>
        <w:t xml:space="preserve">When new information technology or other processes and procedures are implemented, more staff training may be required, resulting in a reduction in the number of people working at the </w:t>
      </w:r>
      <w:r w:rsidR="00E84126">
        <w:rPr>
          <w:rFonts w:ascii="Arial" w:hAnsi="Arial" w:cs="Arial"/>
          <w:szCs w:val="24"/>
        </w:rPr>
        <w:t xml:space="preserve">Hotel Trinity </w:t>
      </w:r>
      <w:r w:rsidR="00181415">
        <w:rPr>
          <w:rFonts w:ascii="Arial" w:hAnsi="Arial" w:cs="Arial"/>
          <w:color w:val="222222"/>
          <w:szCs w:val="24"/>
          <w:shd w:val="clear" w:color="auto" w:fill="FFFFFF"/>
        </w:rPr>
        <w:t>(</w:t>
      </w:r>
      <w:r w:rsidR="001F6C77" w:rsidRPr="00A06F3F">
        <w:rPr>
          <w:rFonts w:ascii="Arial" w:hAnsi="Arial" w:cs="Arial"/>
          <w:color w:val="222222"/>
          <w:szCs w:val="24"/>
          <w:shd w:val="clear" w:color="auto" w:fill="FFFFFF"/>
        </w:rPr>
        <w:t>Jones</w:t>
      </w:r>
      <w:r w:rsidR="00181415">
        <w:rPr>
          <w:rFonts w:ascii="Arial" w:hAnsi="Arial" w:cs="Arial"/>
          <w:color w:val="222222"/>
          <w:szCs w:val="24"/>
          <w:shd w:val="clear" w:color="auto" w:fill="FFFFFF"/>
        </w:rPr>
        <w:t xml:space="preserve"> </w:t>
      </w:r>
      <w:r w:rsidR="001F6C77" w:rsidRPr="00A06F3F">
        <w:rPr>
          <w:rFonts w:ascii="Arial" w:hAnsi="Arial" w:cs="Arial"/>
          <w:color w:val="222222"/>
          <w:szCs w:val="24"/>
          <w:shd w:val="clear" w:color="auto" w:fill="FFFFFF"/>
        </w:rPr>
        <w:t>&amp; Comfort,</w:t>
      </w:r>
      <w:r w:rsidR="00181415" w:rsidRPr="00A06F3F">
        <w:rPr>
          <w:rFonts w:ascii="Arial" w:hAnsi="Arial" w:cs="Arial"/>
          <w:color w:val="222222"/>
          <w:szCs w:val="24"/>
          <w:shd w:val="clear" w:color="auto" w:fill="FFFFFF"/>
        </w:rPr>
        <w:t xml:space="preserve"> </w:t>
      </w:r>
      <w:r w:rsidR="001F6C77" w:rsidRPr="00A06F3F">
        <w:rPr>
          <w:rFonts w:ascii="Arial" w:hAnsi="Arial" w:cs="Arial"/>
          <w:color w:val="222222"/>
          <w:szCs w:val="24"/>
          <w:shd w:val="clear" w:color="auto" w:fill="FFFFFF"/>
        </w:rPr>
        <w:t>2020)</w:t>
      </w:r>
      <w:r w:rsidRPr="0004065C">
        <w:rPr>
          <w:rFonts w:ascii="Arial" w:hAnsi="Arial" w:cs="Arial"/>
        </w:rPr>
        <w:t>.</w:t>
      </w:r>
    </w:p>
    <w:p w14:paraId="6289DBA4" w14:textId="4BF39748" w:rsidR="00B65569" w:rsidRPr="0004065C" w:rsidRDefault="00B65569" w:rsidP="007D093F">
      <w:pPr>
        <w:rPr>
          <w:rFonts w:ascii="Arial" w:hAnsi="Arial" w:cs="Arial"/>
        </w:rPr>
      </w:pPr>
      <w:r w:rsidRPr="0004065C">
        <w:rPr>
          <w:rFonts w:ascii="Arial" w:hAnsi="Arial" w:cs="Arial"/>
        </w:rPr>
        <w:t xml:space="preserve">At the </w:t>
      </w:r>
      <w:r w:rsidR="00E84126">
        <w:rPr>
          <w:rFonts w:ascii="Arial" w:hAnsi="Arial" w:cs="Arial"/>
          <w:szCs w:val="24"/>
        </w:rPr>
        <w:t>Hotel Trinity</w:t>
      </w:r>
      <w:r w:rsidRPr="0004065C">
        <w:rPr>
          <w:rFonts w:ascii="Arial" w:hAnsi="Arial" w:cs="Arial"/>
        </w:rPr>
        <w:t>, new product development and growth into new markets may involve reorganizing the organization an</w:t>
      </w:r>
      <w:r w:rsidR="00181415">
        <w:rPr>
          <w:rFonts w:ascii="Arial" w:hAnsi="Arial" w:cs="Arial"/>
        </w:rPr>
        <w:t>d employing new sales personnel</w:t>
      </w:r>
      <w:r w:rsidR="001F6C77" w:rsidRPr="001F6C77">
        <w:rPr>
          <w:rFonts w:ascii="Arial" w:hAnsi="Arial" w:cs="Arial"/>
          <w:color w:val="222222"/>
          <w:szCs w:val="24"/>
          <w:shd w:val="clear" w:color="auto" w:fill="FFFFFF"/>
        </w:rPr>
        <w:t xml:space="preserve"> </w:t>
      </w:r>
      <w:r w:rsidR="00181415">
        <w:rPr>
          <w:rFonts w:ascii="Arial" w:hAnsi="Arial" w:cs="Arial"/>
          <w:color w:val="222222"/>
          <w:szCs w:val="24"/>
          <w:shd w:val="clear" w:color="auto" w:fill="FFFFFF"/>
        </w:rPr>
        <w:t>(</w:t>
      </w:r>
      <w:r w:rsidR="001F6C77" w:rsidRPr="00A06F3F">
        <w:rPr>
          <w:rFonts w:ascii="Arial" w:hAnsi="Arial" w:cs="Arial"/>
          <w:color w:val="222222"/>
          <w:szCs w:val="24"/>
          <w:shd w:val="clear" w:color="auto" w:fill="FFFFFF"/>
        </w:rPr>
        <w:t>Khalid</w:t>
      </w:r>
      <w:r w:rsidR="00181415">
        <w:rPr>
          <w:rFonts w:ascii="Arial" w:hAnsi="Arial" w:cs="Arial"/>
          <w:color w:val="222222"/>
          <w:szCs w:val="24"/>
          <w:shd w:val="clear" w:color="auto" w:fill="FFFFFF"/>
        </w:rPr>
        <w:t xml:space="preserve"> </w:t>
      </w:r>
      <w:r w:rsidR="001F6C77" w:rsidRPr="00A06F3F">
        <w:rPr>
          <w:rFonts w:ascii="Arial" w:hAnsi="Arial" w:cs="Arial"/>
          <w:color w:val="222222"/>
          <w:szCs w:val="24"/>
          <w:shd w:val="clear" w:color="auto" w:fill="FFFFFF"/>
        </w:rPr>
        <w:t>&amp; Rahman</w:t>
      </w:r>
      <w:r w:rsidR="00181415">
        <w:rPr>
          <w:rFonts w:ascii="Arial" w:hAnsi="Arial" w:cs="Arial"/>
          <w:color w:val="222222"/>
          <w:szCs w:val="24"/>
          <w:shd w:val="clear" w:color="auto" w:fill="FFFFFF"/>
        </w:rPr>
        <w:t xml:space="preserve">, </w:t>
      </w:r>
      <w:r w:rsidR="001F6C77" w:rsidRPr="00A06F3F">
        <w:rPr>
          <w:rFonts w:ascii="Arial" w:hAnsi="Arial" w:cs="Arial"/>
          <w:color w:val="222222"/>
          <w:szCs w:val="24"/>
          <w:shd w:val="clear" w:color="auto" w:fill="FFFFFF"/>
        </w:rPr>
        <w:t>2019)</w:t>
      </w:r>
      <w:r w:rsidR="00181415">
        <w:rPr>
          <w:rFonts w:ascii="Arial" w:hAnsi="Arial" w:cs="Arial"/>
          <w:color w:val="222222"/>
          <w:szCs w:val="24"/>
          <w:shd w:val="clear" w:color="auto" w:fill="FFFFFF"/>
        </w:rPr>
        <w:t>.</w:t>
      </w:r>
    </w:p>
    <w:p w14:paraId="0F902964" w14:textId="35AFA7C5" w:rsidR="00B65569" w:rsidRPr="0004065C" w:rsidRDefault="00B65569" w:rsidP="007D093F">
      <w:pPr>
        <w:rPr>
          <w:rFonts w:ascii="Arial" w:hAnsi="Arial" w:cs="Arial"/>
        </w:rPr>
      </w:pPr>
      <w:r w:rsidRPr="0004065C">
        <w:rPr>
          <w:rFonts w:ascii="Arial" w:hAnsi="Arial" w:cs="Arial"/>
        </w:rPr>
        <w:t xml:space="preserve">It is anticipated that the </w:t>
      </w:r>
      <w:r w:rsidR="00E84126">
        <w:rPr>
          <w:rFonts w:ascii="Arial" w:hAnsi="Arial" w:cs="Arial"/>
          <w:szCs w:val="24"/>
        </w:rPr>
        <w:t>Hotel Trinity</w:t>
      </w:r>
      <w:r w:rsidRPr="0004065C">
        <w:rPr>
          <w:rFonts w:ascii="Arial" w:hAnsi="Arial" w:cs="Arial"/>
        </w:rPr>
        <w:t>'s training programs would be modified due to outsourcing training</w:t>
      </w:r>
      <w:r w:rsidR="001F6C77" w:rsidRPr="001F6C77">
        <w:rPr>
          <w:rFonts w:ascii="Arial" w:hAnsi="Arial" w:cs="Arial"/>
          <w:color w:val="222222"/>
          <w:szCs w:val="24"/>
          <w:shd w:val="clear" w:color="auto" w:fill="FFFFFF"/>
        </w:rPr>
        <w:t xml:space="preserve"> </w:t>
      </w:r>
      <w:r w:rsidR="001F6C77">
        <w:rPr>
          <w:rFonts w:ascii="Arial" w:hAnsi="Arial" w:cs="Arial"/>
          <w:color w:val="222222"/>
          <w:szCs w:val="24"/>
          <w:shd w:val="clear" w:color="auto" w:fill="FFFFFF"/>
        </w:rPr>
        <w:t>(</w:t>
      </w:r>
      <w:proofErr w:type="spellStart"/>
      <w:r w:rsidR="001F6C77" w:rsidRPr="00A06F3F">
        <w:rPr>
          <w:rFonts w:ascii="Arial" w:hAnsi="Arial" w:cs="Arial"/>
          <w:color w:val="222222"/>
          <w:szCs w:val="24"/>
          <w:shd w:val="clear" w:color="auto" w:fill="FFFFFF"/>
        </w:rPr>
        <w:t>Kochkina</w:t>
      </w:r>
      <w:proofErr w:type="spellEnd"/>
      <w:r w:rsidR="001F6C77">
        <w:rPr>
          <w:rFonts w:ascii="Arial" w:hAnsi="Arial" w:cs="Arial"/>
          <w:color w:val="222222"/>
          <w:szCs w:val="24"/>
          <w:shd w:val="clear" w:color="auto" w:fill="FFFFFF"/>
        </w:rPr>
        <w:t xml:space="preserve">, </w:t>
      </w:r>
      <w:r w:rsidR="001F6C77" w:rsidRPr="00A06F3F">
        <w:rPr>
          <w:rFonts w:ascii="Arial" w:hAnsi="Arial" w:cs="Arial"/>
          <w:color w:val="222222"/>
          <w:szCs w:val="24"/>
          <w:shd w:val="clear" w:color="auto" w:fill="FFFFFF"/>
        </w:rPr>
        <w:t>2019)</w:t>
      </w:r>
      <w:r w:rsidRPr="0004065C">
        <w:rPr>
          <w:rFonts w:ascii="Arial" w:hAnsi="Arial" w:cs="Arial"/>
        </w:rPr>
        <w:t>.</w:t>
      </w:r>
    </w:p>
    <w:p w14:paraId="0269ECF1" w14:textId="1FD65BDC" w:rsidR="00B65569" w:rsidRDefault="00FB6642" w:rsidP="007D093F">
      <w:pPr>
        <w:rPr>
          <w:rFonts w:ascii="Arial" w:hAnsi="Arial" w:cs="Arial"/>
        </w:rPr>
      </w:pPr>
      <w:r>
        <w:rPr>
          <w:rFonts w:ascii="Arial" w:hAnsi="Arial" w:cs="Arial"/>
        </w:rPr>
        <w:t xml:space="preserve">There are many external influences and market changes is foremost of them. </w:t>
      </w:r>
      <w:r w:rsidR="00B65569" w:rsidRPr="0004065C">
        <w:rPr>
          <w:rFonts w:ascii="Arial" w:hAnsi="Arial" w:cs="Arial"/>
        </w:rPr>
        <w:t xml:space="preserve">To improve the competitiveness of </w:t>
      </w:r>
      <w:r>
        <w:rPr>
          <w:rFonts w:ascii="Arial" w:hAnsi="Arial" w:cs="Arial"/>
          <w:szCs w:val="24"/>
        </w:rPr>
        <w:t xml:space="preserve">Hotel Trinity </w:t>
      </w:r>
      <w:r w:rsidR="00B65569" w:rsidRPr="0004065C">
        <w:rPr>
          <w:rFonts w:ascii="Arial" w:hAnsi="Arial" w:cs="Arial"/>
        </w:rPr>
        <w:t>after losing market share to a competitor, it may be necessary to restructure divisional management or reduce employee numbers</w:t>
      </w:r>
      <w:r w:rsidR="001F6C77" w:rsidRPr="001F6C77">
        <w:rPr>
          <w:rFonts w:ascii="Arial" w:hAnsi="Arial" w:cs="Arial"/>
          <w:color w:val="222222"/>
          <w:szCs w:val="24"/>
          <w:shd w:val="clear" w:color="auto" w:fill="FFFFFF"/>
        </w:rPr>
        <w:t xml:space="preserve"> </w:t>
      </w:r>
      <w:r w:rsidR="001F6C77">
        <w:rPr>
          <w:rFonts w:ascii="Arial" w:hAnsi="Arial" w:cs="Arial"/>
          <w:color w:val="222222"/>
          <w:szCs w:val="24"/>
          <w:shd w:val="clear" w:color="auto" w:fill="FFFFFF"/>
        </w:rPr>
        <w:t>(</w:t>
      </w:r>
      <w:r w:rsidR="00181415" w:rsidRPr="00A06F3F">
        <w:rPr>
          <w:rFonts w:ascii="Arial" w:hAnsi="Arial" w:cs="Arial"/>
          <w:color w:val="222222"/>
          <w:szCs w:val="24"/>
          <w:shd w:val="clear" w:color="auto" w:fill="FFFFFF"/>
        </w:rPr>
        <w:t>Lama &amp;</w:t>
      </w:r>
      <w:r w:rsidR="001F6C77" w:rsidRPr="00A06F3F">
        <w:rPr>
          <w:rFonts w:ascii="Arial" w:hAnsi="Arial" w:cs="Arial"/>
          <w:color w:val="222222"/>
          <w:szCs w:val="24"/>
          <w:shd w:val="clear" w:color="auto" w:fill="FFFFFF"/>
        </w:rPr>
        <w:t xml:space="preserve"> Rai</w:t>
      </w:r>
      <w:r w:rsidR="001F6C77">
        <w:rPr>
          <w:rFonts w:ascii="Arial" w:hAnsi="Arial" w:cs="Arial"/>
          <w:color w:val="222222"/>
          <w:szCs w:val="24"/>
          <w:shd w:val="clear" w:color="auto" w:fill="FFFFFF"/>
        </w:rPr>
        <w:t xml:space="preserve">, </w:t>
      </w:r>
      <w:r w:rsidR="001F6C77" w:rsidRPr="00A06F3F">
        <w:rPr>
          <w:rFonts w:ascii="Arial" w:hAnsi="Arial" w:cs="Arial"/>
          <w:color w:val="222222"/>
          <w:szCs w:val="24"/>
          <w:shd w:val="clear" w:color="auto" w:fill="FFFFFF"/>
        </w:rPr>
        <w:t>2021)</w:t>
      </w:r>
      <w:r w:rsidR="00B65569" w:rsidRPr="0004065C">
        <w:rPr>
          <w:rFonts w:ascii="Arial" w:hAnsi="Arial" w:cs="Arial"/>
        </w:rPr>
        <w:t>.</w:t>
      </w:r>
    </w:p>
    <w:p w14:paraId="64141B4C" w14:textId="072B7BB7" w:rsidR="00B65569" w:rsidRPr="0004065C" w:rsidRDefault="00B65569" w:rsidP="007D093F">
      <w:pPr>
        <w:rPr>
          <w:rFonts w:ascii="Arial" w:hAnsi="Arial" w:cs="Arial"/>
        </w:rPr>
      </w:pPr>
      <w:r w:rsidRPr="0004065C">
        <w:rPr>
          <w:rFonts w:ascii="Arial" w:hAnsi="Arial" w:cs="Arial"/>
        </w:rPr>
        <w:t xml:space="preserve">In the </w:t>
      </w:r>
      <w:r w:rsidR="00FB6642">
        <w:rPr>
          <w:rFonts w:ascii="Arial" w:hAnsi="Arial" w:cs="Arial"/>
          <w:szCs w:val="24"/>
        </w:rPr>
        <w:t>Hotel Trinity</w:t>
      </w:r>
      <w:r w:rsidRPr="0004065C">
        <w:rPr>
          <w:rFonts w:ascii="Arial" w:hAnsi="Arial" w:cs="Arial"/>
        </w:rPr>
        <w:t>, changes in the unemployment rate and labor market</w:t>
      </w:r>
      <w:r w:rsidR="00FB6642">
        <w:rPr>
          <w:rFonts w:ascii="Arial" w:hAnsi="Arial" w:cs="Arial"/>
        </w:rPr>
        <w:t xml:space="preserve"> (economic changes)</w:t>
      </w:r>
      <w:r w:rsidRPr="0004065C">
        <w:rPr>
          <w:rFonts w:ascii="Arial" w:hAnsi="Arial" w:cs="Arial"/>
        </w:rPr>
        <w:t xml:space="preserve"> will impact the availability of available workers and the salaries paid to those workers</w:t>
      </w:r>
      <w:r w:rsidR="001F6C77" w:rsidRPr="001F6C77">
        <w:rPr>
          <w:rFonts w:ascii="Arial" w:hAnsi="Arial" w:cs="Arial"/>
          <w:color w:val="222222"/>
          <w:szCs w:val="24"/>
          <w:shd w:val="clear" w:color="auto" w:fill="FFFFFF"/>
        </w:rPr>
        <w:t xml:space="preserve"> </w:t>
      </w:r>
      <w:r w:rsidR="001F6C77">
        <w:rPr>
          <w:rFonts w:ascii="Arial" w:hAnsi="Arial" w:cs="Arial"/>
          <w:color w:val="222222"/>
          <w:szCs w:val="24"/>
          <w:shd w:val="clear" w:color="auto" w:fill="FFFFFF"/>
        </w:rPr>
        <w:t>(</w:t>
      </w:r>
      <w:proofErr w:type="spellStart"/>
      <w:r w:rsidR="001F6C77" w:rsidRPr="00A06F3F">
        <w:rPr>
          <w:rFonts w:ascii="Arial" w:hAnsi="Arial" w:cs="Arial"/>
          <w:color w:val="222222"/>
          <w:szCs w:val="24"/>
          <w:shd w:val="clear" w:color="auto" w:fill="FFFFFF"/>
        </w:rPr>
        <w:t>Milovanović</w:t>
      </w:r>
      <w:proofErr w:type="spellEnd"/>
      <w:r w:rsidR="001F6C77">
        <w:rPr>
          <w:rFonts w:ascii="Arial" w:hAnsi="Arial" w:cs="Arial"/>
          <w:color w:val="222222"/>
          <w:szCs w:val="24"/>
          <w:shd w:val="clear" w:color="auto" w:fill="FFFFFF"/>
        </w:rPr>
        <w:t xml:space="preserve">, </w:t>
      </w:r>
      <w:r w:rsidR="001F6C77" w:rsidRPr="00A06F3F">
        <w:rPr>
          <w:rFonts w:ascii="Arial" w:hAnsi="Arial" w:cs="Arial"/>
          <w:color w:val="222222"/>
          <w:szCs w:val="24"/>
          <w:shd w:val="clear" w:color="auto" w:fill="FFFFFF"/>
        </w:rPr>
        <w:t>2021)</w:t>
      </w:r>
      <w:r w:rsidRPr="0004065C">
        <w:rPr>
          <w:rFonts w:ascii="Arial" w:hAnsi="Arial" w:cs="Arial"/>
        </w:rPr>
        <w:t>.</w:t>
      </w:r>
    </w:p>
    <w:p w14:paraId="1FE88477" w14:textId="593DC1C9" w:rsidR="00B65569" w:rsidRPr="0004065C" w:rsidRDefault="00B65569" w:rsidP="007D093F">
      <w:pPr>
        <w:rPr>
          <w:rFonts w:ascii="Arial" w:hAnsi="Arial" w:cs="Arial"/>
        </w:rPr>
      </w:pPr>
      <w:r w:rsidRPr="0004065C">
        <w:rPr>
          <w:rFonts w:ascii="Arial" w:hAnsi="Arial" w:cs="Arial"/>
        </w:rPr>
        <w:t>Because of the rapid expansion of social networking</w:t>
      </w:r>
      <w:r w:rsidR="00FB6642">
        <w:rPr>
          <w:rFonts w:ascii="Arial" w:hAnsi="Arial" w:cs="Arial"/>
        </w:rPr>
        <w:t xml:space="preserve"> and other technological changes</w:t>
      </w:r>
      <w:r w:rsidRPr="0004065C">
        <w:rPr>
          <w:rFonts w:ascii="Arial" w:hAnsi="Arial" w:cs="Arial"/>
        </w:rPr>
        <w:t xml:space="preserve">, companies </w:t>
      </w:r>
      <w:r w:rsidR="00FB6642">
        <w:rPr>
          <w:rFonts w:ascii="Arial" w:hAnsi="Arial" w:cs="Arial"/>
        </w:rPr>
        <w:t>and businesses such as,</w:t>
      </w:r>
      <w:r w:rsidRPr="0004065C">
        <w:rPr>
          <w:rFonts w:ascii="Arial" w:hAnsi="Arial" w:cs="Arial"/>
        </w:rPr>
        <w:t xml:space="preserve"> </w:t>
      </w:r>
      <w:r w:rsidR="00FB6642">
        <w:rPr>
          <w:rFonts w:ascii="Arial" w:hAnsi="Arial" w:cs="Arial"/>
          <w:szCs w:val="24"/>
        </w:rPr>
        <w:t>Hotel Trinity</w:t>
      </w:r>
      <w:r w:rsidRPr="0004065C">
        <w:rPr>
          <w:rFonts w:ascii="Arial" w:hAnsi="Arial" w:cs="Arial"/>
        </w:rPr>
        <w:t xml:space="preserve"> may need to modify how they communicate with their employees and customers</w:t>
      </w:r>
      <w:r w:rsidR="001F6C77" w:rsidRPr="001F6C77">
        <w:rPr>
          <w:rFonts w:ascii="Arial" w:hAnsi="Arial" w:cs="Arial"/>
          <w:color w:val="222222"/>
          <w:szCs w:val="24"/>
          <w:shd w:val="clear" w:color="auto" w:fill="FFFFFF"/>
        </w:rPr>
        <w:t xml:space="preserve"> </w:t>
      </w:r>
      <w:r w:rsidR="001F6C77">
        <w:rPr>
          <w:rFonts w:ascii="Arial" w:hAnsi="Arial" w:cs="Arial"/>
          <w:color w:val="222222"/>
          <w:szCs w:val="24"/>
          <w:shd w:val="clear" w:color="auto" w:fill="FFFFFF"/>
        </w:rPr>
        <w:t>(</w:t>
      </w:r>
      <w:r w:rsidR="001F6C77" w:rsidRPr="00A06F3F">
        <w:rPr>
          <w:rFonts w:ascii="Arial" w:hAnsi="Arial" w:cs="Arial"/>
          <w:color w:val="222222"/>
          <w:szCs w:val="24"/>
          <w:shd w:val="clear" w:color="auto" w:fill="FFFFFF"/>
        </w:rPr>
        <w:t>Perera</w:t>
      </w:r>
      <w:r w:rsidR="001F6C77">
        <w:rPr>
          <w:rFonts w:ascii="Arial" w:hAnsi="Arial" w:cs="Arial"/>
          <w:color w:val="222222"/>
          <w:szCs w:val="24"/>
          <w:shd w:val="clear" w:color="auto" w:fill="FFFFFF"/>
        </w:rPr>
        <w:t>, 2017).</w:t>
      </w:r>
    </w:p>
    <w:p w14:paraId="31F9EBD7" w14:textId="25AC8B95" w:rsidR="00B65569" w:rsidRPr="0004065C" w:rsidRDefault="00B65569" w:rsidP="007D093F">
      <w:pPr>
        <w:rPr>
          <w:rFonts w:ascii="Arial" w:hAnsi="Arial" w:cs="Arial"/>
        </w:rPr>
      </w:pPr>
      <w:r w:rsidRPr="0004065C">
        <w:rPr>
          <w:rFonts w:ascii="Arial" w:hAnsi="Arial" w:cs="Arial"/>
        </w:rPr>
        <w:t>With the rise in the number of single-person households</w:t>
      </w:r>
      <w:r w:rsidR="00A8500F">
        <w:rPr>
          <w:rFonts w:ascii="Arial" w:hAnsi="Arial" w:cs="Arial"/>
        </w:rPr>
        <w:t xml:space="preserve"> and other social changes</w:t>
      </w:r>
      <w:r w:rsidRPr="0004065C">
        <w:rPr>
          <w:rFonts w:ascii="Arial" w:hAnsi="Arial" w:cs="Arial"/>
        </w:rPr>
        <w:t xml:space="preserve">, the </w:t>
      </w:r>
      <w:r w:rsidR="00A8500F">
        <w:rPr>
          <w:rFonts w:ascii="Arial" w:hAnsi="Arial" w:cs="Arial"/>
          <w:szCs w:val="24"/>
        </w:rPr>
        <w:t xml:space="preserve">Hotel Trinity </w:t>
      </w:r>
      <w:r w:rsidRPr="0004065C">
        <w:rPr>
          <w:rFonts w:ascii="Arial" w:hAnsi="Arial" w:cs="Arial"/>
        </w:rPr>
        <w:t>is seeing a surge in the desire for flexible work arrangements among its employees</w:t>
      </w:r>
      <w:r w:rsidR="001F6C77" w:rsidRPr="001F6C77">
        <w:rPr>
          <w:rFonts w:ascii="Arial" w:hAnsi="Arial" w:cs="Arial"/>
          <w:color w:val="222222"/>
          <w:szCs w:val="24"/>
          <w:shd w:val="clear" w:color="auto" w:fill="FFFFFF"/>
        </w:rPr>
        <w:t xml:space="preserve"> </w:t>
      </w:r>
      <w:r w:rsidR="001F6C77">
        <w:rPr>
          <w:rFonts w:ascii="Arial" w:hAnsi="Arial" w:cs="Arial"/>
          <w:color w:val="222222"/>
          <w:szCs w:val="24"/>
          <w:shd w:val="clear" w:color="auto" w:fill="FFFFFF"/>
        </w:rPr>
        <w:t>(</w:t>
      </w:r>
      <w:r w:rsidR="001F6C77" w:rsidRPr="00A06F3F">
        <w:rPr>
          <w:rFonts w:ascii="Arial" w:hAnsi="Arial" w:cs="Arial"/>
          <w:color w:val="222222"/>
          <w:szCs w:val="24"/>
          <w:shd w:val="clear" w:color="auto" w:fill="FFFFFF"/>
        </w:rPr>
        <w:t>Phan</w:t>
      </w:r>
      <w:r w:rsidR="001F6C77">
        <w:rPr>
          <w:rFonts w:ascii="Arial" w:hAnsi="Arial" w:cs="Arial"/>
          <w:color w:val="222222"/>
          <w:szCs w:val="24"/>
          <w:shd w:val="clear" w:color="auto" w:fill="FFFFFF"/>
        </w:rPr>
        <w:t xml:space="preserve">, </w:t>
      </w:r>
      <w:r w:rsidR="001F6C77" w:rsidRPr="00A06F3F">
        <w:rPr>
          <w:rFonts w:ascii="Arial" w:hAnsi="Arial" w:cs="Arial"/>
          <w:color w:val="222222"/>
          <w:szCs w:val="24"/>
          <w:shd w:val="clear" w:color="auto" w:fill="FFFFFF"/>
        </w:rPr>
        <w:t>2021)</w:t>
      </w:r>
      <w:r w:rsidRPr="0004065C">
        <w:rPr>
          <w:rFonts w:ascii="Arial" w:hAnsi="Arial" w:cs="Arial"/>
        </w:rPr>
        <w:t>.</w:t>
      </w:r>
    </w:p>
    <w:p w14:paraId="3C3CAEB6" w14:textId="2B656A1B" w:rsidR="00B65569" w:rsidRPr="0004065C" w:rsidRDefault="00B65569" w:rsidP="007D093F">
      <w:pPr>
        <w:rPr>
          <w:rFonts w:ascii="Arial" w:hAnsi="Arial" w:cs="Arial"/>
        </w:rPr>
      </w:pPr>
      <w:r w:rsidRPr="0004065C">
        <w:rPr>
          <w:rFonts w:ascii="Arial" w:hAnsi="Arial" w:cs="Arial"/>
        </w:rPr>
        <w:t xml:space="preserve">In the </w:t>
      </w:r>
      <w:r w:rsidR="00A8500F">
        <w:rPr>
          <w:rFonts w:ascii="Arial" w:hAnsi="Arial" w:cs="Arial"/>
          <w:szCs w:val="24"/>
        </w:rPr>
        <w:t>Hotel Trinity</w:t>
      </w:r>
      <w:r w:rsidRPr="0004065C">
        <w:rPr>
          <w:rFonts w:ascii="Arial" w:hAnsi="Arial" w:cs="Arial"/>
        </w:rPr>
        <w:t>, legislation controlling maximum work hours and other employment rights directly impacts the planning and compensation of the hotel's staff</w:t>
      </w:r>
      <w:r w:rsidR="001F6C77" w:rsidRPr="001F6C77">
        <w:rPr>
          <w:rFonts w:ascii="Arial" w:hAnsi="Arial" w:cs="Arial"/>
          <w:color w:val="222222"/>
          <w:szCs w:val="24"/>
          <w:shd w:val="clear" w:color="auto" w:fill="FFFFFF"/>
        </w:rPr>
        <w:t xml:space="preserve"> </w:t>
      </w:r>
      <w:r w:rsidR="001F6C77">
        <w:rPr>
          <w:rFonts w:ascii="Arial" w:hAnsi="Arial" w:cs="Arial"/>
          <w:color w:val="222222"/>
          <w:szCs w:val="24"/>
          <w:shd w:val="clear" w:color="auto" w:fill="FFFFFF"/>
        </w:rPr>
        <w:t>(</w:t>
      </w:r>
      <w:r w:rsidR="001F6C77" w:rsidRPr="00A06F3F">
        <w:rPr>
          <w:rFonts w:ascii="Arial" w:hAnsi="Arial" w:cs="Arial"/>
          <w:color w:val="222222"/>
          <w:szCs w:val="24"/>
          <w:shd w:val="clear" w:color="auto" w:fill="FFFFFF"/>
        </w:rPr>
        <w:t>Yu</w:t>
      </w:r>
      <w:r w:rsidR="001F6C77">
        <w:rPr>
          <w:rFonts w:ascii="Arial" w:hAnsi="Arial" w:cs="Arial"/>
          <w:color w:val="222222"/>
          <w:szCs w:val="24"/>
          <w:shd w:val="clear" w:color="auto" w:fill="FFFFFF"/>
        </w:rPr>
        <w:t xml:space="preserve"> et al., </w:t>
      </w:r>
      <w:r w:rsidR="001F6C77" w:rsidRPr="00A06F3F">
        <w:rPr>
          <w:rFonts w:ascii="Arial" w:hAnsi="Arial" w:cs="Arial"/>
          <w:color w:val="222222"/>
          <w:szCs w:val="24"/>
          <w:shd w:val="clear" w:color="auto" w:fill="FFFFFF"/>
        </w:rPr>
        <w:t>2021)</w:t>
      </w:r>
      <w:r w:rsidRPr="0004065C">
        <w:rPr>
          <w:rFonts w:ascii="Arial" w:hAnsi="Arial" w:cs="Arial"/>
        </w:rPr>
        <w:t>.</w:t>
      </w:r>
    </w:p>
    <w:p w14:paraId="5853DFD9" w14:textId="6A078BC9" w:rsidR="00B9285D" w:rsidRPr="00B9285D" w:rsidRDefault="00B9285D" w:rsidP="007D093F">
      <w:pPr>
        <w:rPr>
          <w:rFonts w:ascii="Arial" w:hAnsi="Arial" w:cs="Arial"/>
        </w:rPr>
      </w:pPr>
      <w:r w:rsidRPr="00B9285D">
        <w:rPr>
          <w:rFonts w:ascii="Arial" w:hAnsi="Arial" w:cs="Arial"/>
        </w:rPr>
        <w:t xml:space="preserve">The PEST study, like the PEST analysis, is a framework or approach used to analyze and monitor external elements that may impact the operations or performance of the </w:t>
      </w:r>
      <w:r w:rsidR="005E1F2A">
        <w:rPr>
          <w:rFonts w:ascii="Arial" w:hAnsi="Arial" w:cs="Arial"/>
          <w:szCs w:val="24"/>
        </w:rPr>
        <w:t xml:space="preserve">Hotel </w:t>
      </w:r>
      <w:r w:rsidR="005E1F2A">
        <w:rPr>
          <w:rFonts w:ascii="Arial" w:hAnsi="Arial" w:cs="Arial"/>
          <w:szCs w:val="24"/>
        </w:rPr>
        <w:lastRenderedPageBreak/>
        <w:t xml:space="preserve">Trinity </w:t>
      </w:r>
      <w:r w:rsidRPr="00B9285D">
        <w:rPr>
          <w:rFonts w:ascii="Arial" w:hAnsi="Arial" w:cs="Arial"/>
        </w:rPr>
        <w:t>(</w:t>
      </w:r>
      <w:proofErr w:type="spellStart"/>
      <w:r w:rsidRPr="00B9285D">
        <w:rPr>
          <w:rFonts w:ascii="Arial" w:hAnsi="Arial" w:cs="Arial"/>
        </w:rPr>
        <w:t>Perera</w:t>
      </w:r>
      <w:proofErr w:type="spellEnd"/>
      <w:r w:rsidRPr="00B9285D">
        <w:rPr>
          <w:rFonts w:ascii="Arial" w:hAnsi="Arial" w:cs="Arial"/>
        </w:rPr>
        <w:t>, 2017). Therefore, it is possible that employing this technology will be extremely useful for new firms or market sectors.</w:t>
      </w:r>
    </w:p>
    <w:p w14:paraId="5C15E089" w14:textId="754F54D8" w:rsidR="00B9285D" w:rsidRPr="00B9285D" w:rsidRDefault="00B9285D" w:rsidP="007D093F">
      <w:pPr>
        <w:rPr>
          <w:rFonts w:ascii="Arial" w:hAnsi="Arial" w:cs="Arial"/>
        </w:rPr>
      </w:pPr>
      <w:r w:rsidRPr="00B9285D">
        <w:rPr>
          <w:rFonts w:ascii="Arial" w:hAnsi="Arial" w:cs="Arial"/>
        </w:rPr>
        <w:t xml:space="preserve">As a result, the COVID status of the </w:t>
      </w:r>
      <w:r w:rsidR="00A8500F">
        <w:rPr>
          <w:rFonts w:ascii="Arial" w:hAnsi="Arial" w:cs="Arial"/>
          <w:szCs w:val="24"/>
        </w:rPr>
        <w:t>Hotel Trinity</w:t>
      </w:r>
      <w:r w:rsidRPr="00B9285D">
        <w:rPr>
          <w:rFonts w:ascii="Arial" w:hAnsi="Arial" w:cs="Arial"/>
        </w:rPr>
        <w:t xml:space="preserve"> may be assessed to determine how the government and its policies impact the hotel's operations. Other concepts included in this definition include political policy and stability/instability, trade, fiscal policy, labor policy, environmental policy, legislative policy, and taxation policy, among others (Yu et al., 2021).</w:t>
      </w:r>
    </w:p>
    <w:p w14:paraId="00C0F21F" w14:textId="05879DBE" w:rsidR="00B9285D" w:rsidRPr="00B9285D" w:rsidRDefault="00B9285D" w:rsidP="007D093F">
      <w:pPr>
        <w:rPr>
          <w:rFonts w:ascii="Arial" w:hAnsi="Arial" w:cs="Arial"/>
        </w:rPr>
      </w:pPr>
      <w:r w:rsidRPr="00B9285D">
        <w:rPr>
          <w:rFonts w:ascii="Arial" w:hAnsi="Arial" w:cs="Arial"/>
        </w:rPr>
        <w:t xml:space="preserve">Several of </w:t>
      </w:r>
      <w:r w:rsidR="00A8500F">
        <w:rPr>
          <w:rFonts w:ascii="Arial" w:hAnsi="Arial" w:cs="Arial"/>
        </w:rPr>
        <w:t>economic</w:t>
      </w:r>
      <w:r w:rsidRPr="00B9285D">
        <w:rPr>
          <w:rFonts w:ascii="Arial" w:hAnsi="Arial" w:cs="Arial"/>
        </w:rPr>
        <w:t xml:space="preserve"> elements impact the economics and performance of the COVID region, and these features directly influence the profitability of the </w:t>
      </w:r>
      <w:r w:rsidR="00A8500F">
        <w:rPr>
          <w:rFonts w:ascii="Arial" w:hAnsi="Arial" w:cs="Arial"/>
          <w:szCs w:val="24"/>
        </w:rPr>
        <w:t>Hotel Trinity</w:t>
      </w:r>
      <w:r w:rsidRPr="00B9285D">
        <w:rPr>
          <w:rFonts w:ascii="Arial" w:hAnsi="Arial" w:cs="Arial"/>
        </w:rPr>
        <w:t xml:space="preserve"> in the COVID region. In addition, interest rates are influenced by several factors, including the employment and unemployment rates, the inflation rate, discretionary income, raw material costs, and the exchange rate of the currency in question (Yu et al., 2021).</w:t>
      </w:r>
    </w:p>
    <w:p w14:paraId="1A04B17A" w14:textId="06CBCECB" w:rsidR="00B9285D" w:rsidRPr="00B9285D" w:rsidRDefault="00A8500F" w:rsidP="007D093F">
      <w:pPr>
        <w:rPr>
          <w:rFonts w:ascii="Arial" w:hAnsi="Arial" w:cs="Arial"/>
        </w:rPr>
      </w:pPr>
      <w:r>
        <w:rPr>
          <w:rFonts w:ascii="Arial" w:hAnsi="Arial" w:cs="Arial"/>
        </w:rPr>
        <w:t>Social</w:t>
      </w:r>
      <w:r w:rsidR="00B9285D" w:rsidRPr="00B9285D">
        <w:rPr>
          <w:rFonts w:ascii="Arial" w:hAnsi="Arial" w:cs="Arial"/>
        </w:rPr>
        <w:t xml:space="preserve"> characteristics that are socially contextualized might be utilized to identify an emerging trend. When people use this approach, they may understand their client's goals and requirements. Changes in demographics, education levels, cultural trends, and population change impact </w:t>
      </w:r>
      <w:r>
        <w:rPr>
          <w:rFonts w:ascii="Arial" w:hAnsi="Arial" w:cs="Arial"/>
          <w:szCs w:val="24"/>
        </w:rPr>
        <w:t xml:space="preserve">Hotel Trinity </w:t>
      </w:r>
      <w:r w:rsidR="00B9285D" w:rsidRPr="00B9285D">
        <w:rPr>
          <w:rFonts w:ascii="Arial" w:hAnsi="Arial" w:cs="Arial"/>
        </w:rPr>
        <w:t xml:space="preserve">in COVID. These shifts are reflected in the attitude changes and lifestyle attitudes of its guests. Many additional aspects are taken into consideration, changing racial and ethnic mix, education levels, shifting cultural standards, and population fluctuations, among others. One reason for this transition is the changing racial and socioeconomic composition of the country. In addition, education and cultural trends are significant variables to consider while making this determination. In addition to demographics and academic levels, cultural trends, population changes, attitude changes, and lifestyle attitudes all play a role in rating the </w:t>
      </w:r>
      <w:r>
        <w:rPr>
          <w:rFonts w:ascii="Arial" w:hAnsi="Arial" w:cs="Arial"/>
          <w:szCs w:val="24"/>
        </w:rPr>
        <w:t>Hotel Trinity</w:t>
      </w:r>
      <w:r w:rsidR="00B9285D" w:rsidRPr="00B9285D">
        <w:rPr>
          <w:rFonts w:ascii="Arial" w:hAnsi="Arial" w:cs="Arial"/>
        </w:rPr>
        <w:t xml:space="preserve"> in the COVID database.</w:t>
      </w:r>
    </w:p>
    <w:p w14:paraId="031CE173" w14:textId="5DB3F18D" w:rsidR="00B9285D" w:rsidRPr="00B9285D" w:rsidRDefault="00B9285D" w:rsidP="007D093F">
      <w:pPr>
        <w:rPr>
          <w:rFonts w:ascii="Arial" w:hAnsi="Arial" w:cs="Arial"/>
        </w:rPr>
      </w:pPr>
      <w:r w:rsidRPr="00B9285D">
        <w:rPr>
          <w:rFonts w:ascii="Arial" w:hAnsi="Arial" w:cs="Arial"/>
        </w:rPr>
        <w:t xml:space="preserve">Depending on how quickly technical innovation and discoveries take place, they can either benefit or harm a market or industry depending on their impact. Covid should issue a warning to the </w:t>
      </w:r>
      <w:r w:rsidR="00A8500F">
        <w:rPr>
          <w:rFonts w:ascii="Arial" w:hAnsi="Arial" w:cs="Arial"/>
          <w:szCs w:val="24"/>
        </w:rPr>
        <w:t xml:space="preserve">Hotel Trinity </w:t>
      </w:r>
      <w:r w:rsidRPr="00B9285D">
        <w:rPr>
          <w:rFonts w:ascii="Arial" w:hAnsi="Arial" w:cs="Arial"/>
        </w:rPr>
        <w:t xml:space="preserve">in COVID not to spend a lot of money on technology that will quickly become obsolete due to disruptive advancements in other sectors, automation, and research and development. Here are only a few examples of proposed modifications. There is also the danger of becoming overly reliant on digital technology, </w:t>
      </w:r>
      <w:r w:rsidRPr="00B9285D">
        <w:rPr>
          <w:rFonts w:ascii="Arial" w:hAnsi="Arial" w:cs="Arial"/>
        </w:rPr>
        <w:lastRenderedPageBreak/>
        <w:t>particularly if new distribution, manufacturing, and logistical techniques prove to be effective.</w:t>
      </w:r>
    </w:p>
    <w:p w14:paraId="06574C87" w14:textId="73AB33AB" w:rsidR="00B9285D" w:rsidRPr="00B9285D" w:rsidRDefault="00B9285D" w:rsidP="007D093F">
      <w:pPr>
        <w:rPr>
          <w:rFonts w:ascii="Arial" w:hAnsi="Arial" w:cs="Arial"/>
        </w:rPr>
      </w:pPr>
      <w:r w:rsidRPr="00B9285D">
        <w:rPr>
          <w:rFonts w:ascii="Arial" w:hAnsi="Arial" w:cs="Arial"/>
        </w:rPr>
        <w:t xml:space="preserve">The </w:t>
      </w:r>
      <w:r w:rsidR="00A8500F">
        <w:rPr>
          <w:rFonts w:ascii="Arial" w:hAnsi="Arial" w:cs="Arial"/>
          <w:szCs w:val="24"/>
        </w:rPr>
        <w:t xml:space="preserve">Hotel Trinity </w:t>
      </w:r>
      <w:r w:rsidRPr="00B9285D">
        <w:rPr>
          <w:rFonts w:ascii="Arial" w:hAnsi="Arial" w:cs="Arial"/>
        </w:rPr>
        <w:t xml:space="preserve">must be aware of what is legal and not legal in the jurisdictions in which they conduct their business. In particular, this is true if they interact with clients from other countries, where the regulations may alter from one transaction to the next (Khalid &amp; Rahman, 2019). They are up to speed on legislation changes, and the implications of such changes for their business are also essential. Labor and employment law, consumer law, anti-discrimination legislation, health and safety laws, and international trade rules and restrictions are just a few of the topics covered in this course. The fundamental distinction between political and legal issues is that political forces are directed by government policy, whereas all parties must follow legal concerns. </w:t>
      </w:r>
    </w:p>
    <w:p w14:paraId="7C30F912" w14:textId="77777777" w:rsidR="00B9285D" w:rsidRPr="00B9285D" w:rsidRDefault="00B9285D" w:rsidP="007D093F">
      <w:pPr>
        <w:rPr>
          <w:rFonts w:ascii="Arial" w:hAnsi="Arial" w:cs="Arial"/>
        </w:rPr>
      </w:pPr>
      <w:r w:rsidRPr="00B9285D">
        <w:rPr>
          <w:rFonts w:ascii="Arial" w:hAnsi="Arial" w:cs="Arial"/>
        </w:rPr>
        <w:t>The environment and ecological components influence, which is why these topics are discussed in greater depth farther down the page. This aspect is becoming increasingly important as corporate sustainability duty becomes more widely recognized across the board (Khalid &amp; Rahman, 2019). In addition, environmental problems such as climate change and recycling techniques, carbon footprints, waste management, and long-term sustainability must be considered.</w:t>
      </w:r>
    </w:p>
    <w:p w14:paraId="3207FE6F" w14:textId="7A0FA1CB" w:rsidR="00BB36A9" w:rsidRPr="005E1F2A" w:rsidRDefault="005E1F2A" w:rsidP="007D093F">
      <w:pPr>
        <w:rPr>
          <w:rFonts w:ascii="Arial" w:hAnsi="Arial" w:cs="Arial"/>
          <w:szCs w:val="24"/>
        </w:rPr>
      </w:pPr>
      <w:r w:rsidRPr="005E1F2A">
        <w:rPr>
          <w:rFonts w:ascii="Arial" w:hAnsi="Arial" w:cs="Arial"/>
          <w:szCs w:val="24"/>
        </w:rPr>
        <w:t>Certain research and practice by hotel trinity is necessary to develop</w:t>
      </w:r>
      <w:r w:rsidR="0060312E" w:rsidRPr="005E1F2A">
        <w:rPr>
          <w:rFonts w:ascii="Arial" w:hAnsi="Arial" w:cs="Arial"/>
          <w:szCs w:val="24"/>
        </w:rPr>
        <w:t xml:space="preserve"> </w:t>
      </w:r>
      <w:r w:rsidRPr="005E1F2A">
        <w:rPr>
          <w:rFonts w:ascii="Arial" w:hAnsi="Arial" w:cs="Arial"/>
          <w:szCs w:val="24"/>
        </w:rPr>
        <w:t>an engaged and talented workforce with the right skills, attit</w:t>
      </w:r>
      <w:r w:rsidR="0060312E" w:rsidRPr="005E1F2A">
        <w:rPr>
          <w:rFonts w:ascii="Arial" w:hAnsi="Arial" w:cs="Arial"/>
          <w:szCs w:val="24"/>
        </w:rPr>
        <w:t>udes</w:t>
      </w:r>
      <w:r w:rsidRPr="005E1F2A">
        <w:rPr>
          <w:rFonts w:ascii="Arial" w:hAnsi="Arial" w:cs="Arial"/>
          <w:szCs w:val="24"/>
        </w:rPr>
        <w:t>, and experiences to retain long-term employment.</w:t>
      </w:r>
      <w:r>
        <w:rPr>
          <w:rFonts w:ascii="Arial" w:hAnsi="Arial" w:cs="Arial"/>
          <w:szCs w:val="24"/>
        </w:rPr>
        <w:t xml:space="preserve"> </w:t>
      </w:r>
      <w:r w:rsidR="00BB36A9" w:rsidRPr="0004065C">
        <w:rPr>
          <w:rFonts w:ascii="Arial" w:hAnsi="Arial" w:cs="Arial"/>
        </w:rPr>
        <w:t xml:space="preserve">Human development experts at the </w:t>
      </w:r>
      <w:r>
        <w:rPr>
          <w:rFonts w:ascii="Arial" w:hAnsi="Arial" w:cs="Arial"/>
          <w:szCs w:val="24"/>
        </w:rPr>
        <w:t>Hotel Trinity</w:t>
      </w:r>
      <w:r w:rsidR="00BB36A9" w:rsidRPr="0004065C">
        <w:rPr>
          <w:rFonts w:ascii="Arial" w:hAnsi="Arial" w:cs="Arial"/>
        </w:rPr>
        <w:t xml:space="preserve"> have investigated the relationship between human development and positive organizational results for almost three decades. This study has published several significant discoveries in both scientific and popular magazines since the project's inception in the 1980s.</w:t>
      </w:r>
    </w:p>
    <w:p w14:paraId="77B8BB91" w14:textId="68860045" w:rsidR="00BB36A9" w:rsidRPr="0004065C" w:rsidRDefault="00BB36A9" w:rsidP="007D093F">
      <w:pPr>
        <w:rPr>
          <w:rFonts w:ascii="Arial" w:hAnsi="Arial" w:cs="Arial"/>
        </w:rPr>
      </w:pPr>
      <w:r w:rsidRPr="0004065C">
        <w:rPr>
          <w:rFonts w:ascii="Arial" w:hAnsi="Arial" w:cs="Arial"/>
        </w:rPr>
        <w:t>According to the objectives of this study, theoretical underpinnings for a best practice approach to people development and positive organizational management that is consistent with a strategic and systemic approach to human resource management will be presented</w:t>
      </w:r>
      <w:r w:rsidR="00181415">
        <w:rPr>
          <w:rFonts w:ascii="Arial" w:hAnsi="Arial" w:cs="Arial"/>
        </w:rPr>
        <w:t xml:space="preserve"> </w:t>
      </w:r>
      <w:r w:rsidR="00181415">
        <w:rPr>
          <w:rFonts w:ascii="Arial" w:hAnsi="Arial" w:cs="Arial"/>
          <w:color w:val="222222"/>
          <w:szCs w:val="24"/>
          <w:shd w:val="clear" w:color="auto" w:fill="FFFFFF"/>
        </w:rPr>
        <w:t>(</w:t>
      </w:r>
      <w:r w:rsidR="00181415" w:rsidRPr="00A06F3F">
        <w:rPr>
          <w:rFonts w:ascii="Arial" w:hAnsi="Arial" w:cs="Arial"/>
          <w:color w:val="222222"/>
          <w:szCs w:val="24"/>
          <w:shd w:val="clear" w:color="auto" w:fill="FFFFFF"/>
        </w:rPr>
        <w:t>Jiang</w:t>
      </w:r>
      <w:r w:rsidR="00181415">
        <w:rPr>
          <w:rFonts w:ascii="Arial" w:hAnsi="Arial" w:cs="Arial"/>
          <w:color w:val="222222"/>
          <w:szCs w:val="24"/>
          <w:shd w:val="clear" w:color="auto" w:fill="FFFFFF"/>
        </w:rPr>
        <w:t xml:space="preserve"> </w:t>
      </w:r>
      <w:r w:rsidR="00181415" w:rsidRPr="00A06F3F">
        <w:rPr>
          <w:rFonts w:ascii="Arial" w:hAnsi="Arial" w:cs="Arial"/>
          <w:color w:val="222222"/>
          <w:szCs w:val="24"/>
          <w:shd w:val="clear" w:color="auto" w:fill="FFFFFF"/>
        </w:rPr>
        <w:t>&amp; Wen</w:t>
      </w:r>
      <w:r w:rsidR="00181415">
        <w:rPr>
          <w:rFonts w:ascii="Arial" w:hAnsi="Arial" w:cs="Arial"/>
          <w:color w:val="222222"/>
          <w:szCs w:val="24"/>
          <w:shd w:val="clear" w:color="auto" w:fill="FFFFFF"/>
        </w:rPr>
        <w:t xml:space="preserve">, </w:t>
      </w:r>
      <w:r w:rsidR="00181415" w:rsidRPr="00A06F3F">
        <w:rPr>
          <w:rFonts w:ascii="Arial" w:hAnsi="Arial" w:cs="Arial"/>
          <w:color w:val="222222"/>
          <w:szCs w:val="24"/>
          <w:shd w:val="clear" w:color="auto" w:fill="FFFFFF"/>
        </w:rPr>
        <w:t>2020)</w:t>
      </w:r>
      <w:r w:rsidRPr="0004065C">
        <w:rPr>
          <w:rFonts w:ascii="Arial" w:hAnsi="Arial" w:cs="Arial"/>
        </w:rPr>
        <w:t xml:space="preserve">. It has been demonstrated that the human resource management best practices employed by the </w:t>
      </w:r>
      <w:r w:rsidR="005E1F2A">
        <w:rPr>
          <w:rFonts w:ascii="Arial" w:hAnsi="Arial" w:cs="Arial"/>
          <w:szCs w:val="24"/>
        </w:rPr>
        <w:t xml:space="preserve">Hotel Trinity </w:t>
      </w:r>
      <w:r w:rsidRPr="0004065C">
        <w:rPr>
          <w:rFonts w:ascii="Arial" w:hAnsi="Arial" w:cs="Arial"/>
        </w:rPr>
        <w:t>effectively achieve intended employee and organizational performance goals.</w:t>
      </w:r>
    </w:p>
    <w:p w14:paraId="0500A250" w14:textId="30862048" w:rsidR="00BB36A9" w:rsidRPr="0004065C" w:rsidRDefault="00BB36A9" w:rsidP="007D093F">
      <w:pPr>
        <w:rPr>
          <w:rFonts w:ascii="Arial" w:hAnsi="Arial" w:cs="Arial"/>
        </w:rPr>
      </w:pPr>
      <w:r w:rsidRPr="0004065C">
        <w:rPr>
          <w:rFonts w:ascii="Arial" w:hAnsi="Arial" w:cs="Arial"/>
        </w:rPr>
        <w:lastRenderedPageBreak/>
        <w:t xml:space="preserve">The influence of these factors on staff performance, personnel development, and the creation of a positive corporate culture all contribute to the success of the </w:t>
      </w:r>
      <w:r w:rsidR="005E1F2A">
        <w:rPr>
          <w:rFonts w:ascii="Arial" w:hAnsi="Arial" w:cs="Arial"/>
          <w:szCs w:val="24"/>
        </w:rPr>
        <w:t>Hotel Trinity</w:t>
      </w:r>
      <w:r w:rsidRPr="0004065C">
        <w:rPr>
          <w:rFonts w:ascii="Arial" w:hAnsi="Arial" w:cs="Arial"/>
        </w:rPr>
        <w:t>. However, to positively impact organizational performance, a human resource management system that is effective and efficient is required. This system must enable an organization to attract, hire, and develop a sufficient number of capable and motivated employees, as defined by the International Organization for Standardization, and achieve expected organizational performance through desired employee performance.</w:t>
      </w:r>
    </w:p>
    <w:p w14:paraId="62E20451" w14:textId="570BD924" w:rsidR="00BB36A9" w:rsidRPr="0004065C" w:rsidRDefault="00BB36A9" w:rsidP="007D093F">
      <w:pPr>
        <w:rPr>
          <w:rFonts w:ascii="Arial" w:hAnsi="Arial" w:cs="Arial"/>
        </w:rPr>
      </w:pPr>
      <w:r w:rsidRPr="0004065C">
        <w:rPr>
          <w:rFonts w:ascii="Arial" w:hAnsi="Arial" w:cs="Arial"/>
        </w:rPr>
        <w:t xml:space="preserve">Human resource management best practices for personnel development and positive organization have a positive effect on organizational performance; however, their application necessitates the selection of those that are most appropriate for the external and internal conditions that determine the positive impact of applied human resource management best practices on the achieved organization performance. </w:t>
      </w:r>
    </w:p>
    <w:p w14:paraId="3B5848EE" w14:textId="240E357A" w:rsidR="00A20CE2" w:rsidRPr="00A20CE2" w:rsidRDefault="00BB36A9" w:rsidP="007D093F">
      <w:pPr>
        <w:rPr>
          <w:rFonts w:ascii="Arial" w:hAnsi="Arial" w:cs="Arial"/>
        </w:rPr>
      </w:pPr>
      <w:r w:rsidRPr="0004065C">
        <w:rPr>
          <w:rFonts w:ascii="Arial" w:hAnsi="Arial" w:cs="Arial"/>
        </w:rPr>
        <w:t>COVID-19, in contrast to World War II, is inflicting devastation on the tourist and hospitality industries on a scale that has never been seen before. Before the pandemic influenza virus epidemic, these employees were particularly hard hit since they depended mainly on ad hoc and contingency work arrangements such as self-employment, subcontracting, and casual labor</w:t>
      </w:r>
      <w:r w:rsidR="00181415">
        <w:rPr>
          <w:rFonts w:ascii="Arial" w:hAnsi="Arial" w:cs="Arial"/>
        </w:rPr>
        <w:t xml:space="preserve"> (</w:t>
      </w:r>
      <w:proofErr w:type="spellStart"/>
      <w:r w:rsidR="00181415">
        <w:rPr>
          <w:rFonts w:ascii="Arial" w:hAnsi="Arial" w:cs="Arial"/>
        </w:rPr>
        <w:t>Zalengera</w:t>
      </w:r>
      <w:proofErr w:type="spellEnd"/>
      <w:r w:rsidR="00181415">
        <w:rPr>
          <w:rFonts w:ascii="Arial" w:hAnsi="Arial" w:cs="Arial"/>
        </w:rPr>
        <w:t xml:space="preserve"> et al., 2014)</w:t>
      </w:r>
      <w:r w:rsidRPr="0004065C">
        <w:rPr>
          <w:rFonts w:ascii="Arial" w:hAnsi="Arial" w:cs="Arial"/>
        </w:rPr>
        <w:t>. Non-standard employees, for the most part, are denied access to benefits such as annual, sick, and career left. Outliers account for around 65 percent of all hospitality employees. The intent of a 25 percent loading on hourly pay is to provide employees with a safety net. However, the amount is insufficient to ensure employees' lives during extended periods of unemployment. Aims: This research study aims to propose a new model of resilience for tourists and hospitality employees in response to the COVID-19 disaster. In response to COVID-19, Europe's governments acted quickly, increasing available personnel, redeploying and repurposing them, retraining and retaining them, allowing them to produce surge capacity, protect employee health and well-being, and ensure that vaccination programs were carried out effectively.</w:t>
      </w:r>
    </w:p>
    <w:p w14:paraId="3A537B74" w14:textId="77777777" w:rsidR="005E1F2A" w:rsidRDefault="005E1F2A" w:rsidP="007D093F">
      <w:pPr>
        <w:jc w:val="left"/>
        <w:rPr>
          <w:rFonts w:eastAsiaTheme="majorEastAsia" w:cstheme="majorBidi"/>
          <w:b/>
          <w:color w:val="000000" w:themeColor="text1"/>
          <w:szCs w:val="32"/>
        </w:rPr>
      </w:pPr>
      <w:r>
        <w:br w:type="page"/>
      </w:r>
    </w:p>
    <w:p w14:paraId="089FEB61" w14:textId="196106ED" w:rsidR="0004065C" w:rsidRPr="00C90C2C" w:rsidRDefault="0004065C" w:rsidP="00C90C2C">
      <w:pPr>
        <w:pStyle w:val="Heading1"/>
      </w:pPr>
      <w:r w:rsidRPr="00C90C2C">
        <w:lastRenderedPageBreak/>
        <w:t>References</w:t>
      </w:r>
    </w:p>
    <w:p w14:paraId="2477D81F" w14:textId="77777777" w:rsidR="005E1F2A" w:rsidRPr="005E1F2A" w:rsidRDefault="005E1F2A" w:rsidP="007D093F">
      <w:pPr>
        <w:rPr>
          <w:rFonts w:ascii="Arial" w:hAnsi="Arial" w:cs="Arial"/>
          <w:szCs w:val="24"/>
        </w:rPr>
      </w:pPr>
      <w:proofErr w:type="spellStart"/>
      <w:r w:rsidRPr="005E1F2A">
        <w:rPr>
          <w:rFonts w:ascii="Arial" w:hAnsi="Arial" w:cs="Arial"/>
          <w:color w:val="222222"/>
          <w:szCs w:val="24"/>
          <w:shd w:val="clear" w:color="auto" w:fill="FFFFFF"/>
        </w:rPr>
        <w:t>Arachchi</w:t>
      </w:r>
      <w:proofErr w:type="spellEnd"/>
      <w:r w:rsidRPr="005E1F2A">
        <w:rPr>
          <w:rFonts w:ascii="Arial" w:hAnsi="Arial" w:cs="Arial"/>
          <w:color w:val="222222"/>
          <w:szCs w:val="24"/>
          <w:shd w:val="clear" w:color="auto" w:fill="FFFFFF"/>
        </w:rPr>
        <w:t xml:space="preserve">, R.S.S.W. &amp; </w:t>
      </w:r>
      <w:proofErr w:type="spellStart"/>
      <w:r w:rsidRPr="005E1F2A">
        <w:rPr>
          <w:rFonts w:ascii="Arial" w:hAnsi="Arial" w:cs="Arial"/>
          <w:color w:val="222222"/>
          <w:szCs w:val="24"/>
          <w:shd w:val="clear" w:color="auto" w:fill="FFFFFF"/>
        </w:rPr>
        <w:t>Gnanapala</w:t>
      </w:r>
      <w:proofErr w:type="spellEnd"/>
      <w:r w:rsidRPr="005E1F2A">
        <w:rPr>
          <w:rFonts w:ascii="Arial" w:hAnsi="Arial" w:cs="Arial"/>
          <w:color w:val="222222"/>
          <w:szCs w:val="24"/>
          <w:shd w:val="clear" w:color="auto" w:fill="FFFFFF"/>
        </w:rPr>
        <w:t>, W.K.A.C. (2020) Impact of COVID 19 and the Future of Tourism Employments in Sri Lanka: A Route to Recovery and Resilience.</w:t>
      </w:r>
    </w:p>
    <w:p w14:paraId="24AAD2EA" w14:textId="77777777" w:rsidR="005E1F2A" w:rsidRPr="005E1F2A" w:rsidRDefault="005E1F2A" w:rsidP="007D093F">
      <w:pPr>
        <w:rPr>
          <w:rFonts w:ascii="Arial" w:hAnsi="Arial" w:cs="Arial"/>
          <w:color w:val="222222"/>
          <w:szCs w:val="24"/>
          <w:shd w:val="clear" w:color="auto" w:fill="FFFFFF"/>
        </w:rPr>
      </w:pPr>
      <w:r w:rsidRPr="005E1F2A">
        <w:rPr>
          <w:rFonts w:ascii="Arial" w:hAnsi="Arial" w:cs="Arial"/>
          <w:color w:val="222222"/>
          <w:szCs w:val="24"/>
          <w:shd w:val="clear" w:color="auto" w:fill="FFFFFF"/>
        </w:rPr>
        <w:t xml:space="preserve">Ayodele, O.J., Innocent, I.O. &amp; </w:t>
      </w:r>
      <w:proofErr w:type="spellStart"/>
      <w:r w:rsidRPr="005E1F2A">
        <w:rPr>
          <w:rFonts w:ascii="Arial" w:hAnsi="Arial" w:cs="Arial"/>
          <w:color w:val="222222"/>
          <w:szCs w:val="24"/>
          <w:shd w:val="clear" w:color="auto" w:fill="FFFFFF"/>
        </w:rPr>
        <w:t>Garba</w:t>
      </w:r>
      <w:proofErr w:type="spellEnd"/>
      <w:r w:rsidRPr="005E1F2A">
        <w:rPr>
          <w:rFonts w:ascii="Arial" w:hAnsi="Arial" w:cs="Arial"/>
          <w:color w:val="222222"/>
          <w:szCs w:val="24"/>
          <w:shd w:val="clear" w:color="auto" w:fill="FFFFFF"/>
        </w:rPr>
        <w:t xml:space="preserve">, S.J. (2019) Innovation as a Mediating </w:t>
      </w:r>
      <w:proofErr w:type="gramStart"/>
      <w:r w:rsidRPr="005E1F2A">
        <w:rPr>
          <w:rFonts w:ascii="Arial" w:hAnsi="Arial" w:cs="Arial"/>
          <w:color w:val="222222"/>
          <w:szCs w:val="24"/>
          <w:shd w:val="clear" w:color="auto" w:fill="FFFFFF"/>
        </w:rPr>
        <w:t>Of</w:t>
      </w:r>
      <w:proofErr w:type="gramEnd"/>
      <w:r w:rsidRPr="005E1F2A">
        <w:rPr>
          <w:rFonts w:ascii="Arial" w:hAnsi="Arial" w:cs="Arial"/>
          <w:color w:val="222222"/>
          <w:szCs w:val="24"/>
          <w:shd w:val="clear" w:color="auto" w:fill="FFFFFF"/>
        </w:rPr>
        <w:t xml:space="preserve"> Relationship between Internal and External Environment in Agribusiness Performance. </w:t>
      </w:r>
      <w:proofErr w:type="spellStart"/>
      <w:r w:rsidRPr="005E1F2A">
        <w:rPr>
          <w:rFonts w:ascii="Arial" w:hAnsi="Arial" w:cs="Arial"/>
          <w:iCs/>
          <w:color w:val="222222"/>
          <w:szCs w:val="24"/>
          <w:shd w:val="clear" w:color="auto" w:fill="FFFFFF"/>
        </w:rPr>
        <w:t>Маркетинг</w:t>
      </w:r>
      <w:proofErr w:type="spellEnd"/>
      <w:r w:rsidRPr="005E1F2A">
        <w:rPr>
          <w:rFonts w:ascii="Arial" w:hAnsi="Arial" w:cs="Arial"/>
          <w:iCs/>
          <w:color w:val="222222"/>
          <w:szCs w:val="24"/>
          <w:shd w:val="clear" w:color="auto" w:fill="FFFFFF"/>
        </w:rPr>
        <w:t xml:space="preserve"> І </w:t>
      </w:r>
      <w:proofErr w:type="spellStart"/>
      <w:r w:rsidRPr="005E1F2A">
        <w:rPr>
          <w:rFonts w:ascii="Arial" w:hAnsi="Arial" w:cs="Arial"/>
          <w:iCs/>
          <w:color w:val="222222"/>
          <w:szCs w:val="24"/>
          <w:shd w:val="clear" w:color="auto" w:fill="FFFFFF"/>
        </w:rPr>
        <w:t>Менеджмент</w:t>
      </w:r>
      <w:proofErr w:type="spellEnd"/>
      <w:r w:rsidRPr="005E1F2A">
        <w:rPr>
          <w:rFonts w:ascii="Arial" w:hAnsi="Arial" w:cs="Arial"/>
          <w:iCs/>
          <w:color w:val="222222"/>
          <w:szCs w:val="24"/>
          <w:shd w:val="clear" w:color="auto" w:fill="FFFFFF"/>
        </w:rPr>
        <w:t xml:space="preserve"> </w:t>
      </w:r>
      <w:proofErr w:type="spellStart"/>
      <w:r w:rsidRPr="005E1F2A">
        <w:rPr>
          <w:rFonts w:ascii="Arial" w:hAnsi="Arial" w:cs="Arial"/>
          <w:iCs/>
          <w:color w:val="222222"/>
          <w:szCs w:val="24"/>
          <w:shd w:val="clear" w:color="auto" w:fill="FFFFFF"/>
        </w:rPr>
        <w:t>Інновацій</w:t>
      </w:r>
      <w:proofErr w:type="spellEnd"/>
      <w:r w:rsidRPr="005E1F2A">
        <w:rPr>
          <w:rFonts w:ascii="Arial" w:hAnsi="Arial" w:cs="Arial"/>
          <w:color w:val="222222"/>
          <w:szCs w:val="24"/>
          <w:shd w:val="clear" w:color="auto" w:fill="FFFFFF"/>
        </w:rPr>
        <w:t>, (1), Pp.196-207.</w:t>
      </w:r>
    </w:p>
    <w:p w14:paraId="486A1095" w14:textId="77777777" w:rsidR="005E1F2A" w:rsidRPr="005E1F2A" w:rsidRDefault="005E1F2A" w:rsidP="007D093F">
      <w:pPr>
        <w:rPr>
          <w:rFonts w:ascii="Arial" w:hAnsi="Arial" w:cs="Arial"/>
          <w:color w:val="222222"/>
          <w:szCs w:val="24"/>
          <w:shd w:val="clear" w:color="auto" w:fill="FFFFFF"/>
        </w:rPr>
      </w:pPr>
      <w:proofErr w:type="spellStart"/>
      <w:r w:rsidRPr="005E1F2A">
        <w:rPr>
          <w:rFonts w:ascii="Arial" w:hAnsi="Arial" w:cs="Arial"/>
          <w:color w:val="222222"/>
          <w:szCs w:val="24"/>
          <w:shd w:val="clear" w:color="auto" w:fill="FFFFFF"/>
        </w:rPr>
        <w:t>Bertozzi</w:t>
      </w:r>
      <w:proofErr w:type="spellEnd"/>
      <w:r w:rsidRPr="005E1F2A">
        <w:rPr>
          <w:rFonts w:ascii="Arial" w:hAnsi="Arial" w:cs="Arial"/>
          <w:color w:val="222222"/>
          <w:szCs w:val="24"/>
          <w:shd w:val="clear" w:color="auto" w:fill="FFFFFF"/>
        </w:rPr>
        <w:t xml:space="preserve">, F., Ali, C.M. &amp; Gul, F.A. (2016) Resource Based View </w:t>
      </w:r>
      <w:proofErr w:type="gramStart"/>
      <w:r w:rsidRPr="005E1F2A">
        <w:rPr>
          <w:rFonts w:ascii="Arial" w:hAnsi="Arial" w:cs="Arial"/>
          <w:color w:val="222222"/>
          <w:szCs w:val="24"/>
          <w:shd w:val="clear" w:color="auto" w:fill="FFFFFF"/>
        </w:rPr>
        <w:t>Of</w:t>
      </w:r>
      <w:proofErr w:type="gramEnd"/>
      <w:r w:rsidRPr="005E1F2A">
        <w:rPr>
          <w:rFonts w:ascii="Arial" w:hAnsi="Arial" w:cs="Arial"/>
          <w:color w:val="222222"/>
          <w:szCs w:val="24"/>
          <w:shd w:val="clear" w:color="auto" w:fill="FFFFFF"/>
        </w:rPr>
        <w:t xml:space="preserve"> An Organization And PESTEL Analytical Tool; An Analysis Of Hotel </w:t>
      </w:r>
      <w:proofErr w:type="spellStart"/>
      <w:r w:rsidRPr="005E1F2A">
        <w:rPr>
          <w:rFonts w:ascii="Arial" w:hAnsi="Arial" w:cs="Arial"/>
          <w:color w:val="222222"/>
          <w:szCs w:val="24"/>
          <w:shd w:val="clear" w:color="auto" w:fill="FFFFFF"/>
        </w:rPr>
        <w:t>Corallo</w:t>
      </w:r>
      <w:proofErr w:type="spellEnd"/>
      <w:r w:rsidRPr="005E1F2A">
        <w:rPr>
          <w:rFonts w:ascii="Arial" w:hAnsi="Arial" w:cs="Arial"/>
          <w:color w:val="222222"/>
          <w:szCs w:val="24"/>
          <w:shd w:val="clear" w:color="auto" w:fill="FFFFFF"/>
        </w:rPr>
        <w:t>, Rimini. </w:t>
      </w:r>
      <w:r w:rsidRPr="005E1F2A">
        <w:rPr>
          <w:rFonts w:ascii="Arial" w:hAnsi="Arial" w:cs="Arial"/>
          <w:iCs/>
          <w:color w:val="222222"/>
          <w:szCs w:val="24"/>
          <w:shd w:val="clear" w:color="auto" w:fill="FFFFFF"/>
        </w:rPr>
        <w:t>EPH-International Journal of Science and Engineering (ISSN: 2454-2016)</w:t>
      </w:r>
      <w:r w:rsidRPr="005E1F2A">
        <w:rPr>
          <w:rFonts w:ascii="Arial" w:hAnsi="Arial" w:cs="Arial"/>
          <w:color w:val="222222"/>
          <w:szCs w:val="24"/>
          <w:shd w:val="clear" w:color="auto" w:fill="FFFFFF"/>
        </w:rPr>
        <w:t>, </w:t>
      </w:r>
      <w:r w:rsidRPr="005E1F2A">
        <w:rPr>
          <w:rFonts w:ascii="Arial" w:hAnsi="Arial" w:cs="Arial"/>
          <w:iCs/>
          <w:color w:val="222222"/>
          <w:szCs w:val="24"/>
          <w:shd w:val="clear" w:color="auto" w:fill="FFFFFF"/>
        </w:rPr>
        <w:t>2</w:t>
      </w:r>
      <w:r w:rsidRPr="005E1F2A">
        <w:rPr>
          <w:rFonts w:ascii="Arial" w:hAnsi="Arial" w:cs="Arial"/>
          <w:color w:val="222222"/>
          <w:szCs w:val="24"/>
          <w:shd w:val="clear" w:color="auto" w:fill="FFFFFF"/>
        </w:rPr>
        <w:t>(11), Pp.57-71.</w:t>
      </w:r>
    </w:p>
    <w:p w14:paraId="280AF919" w14:textId="77777777" w:rsidR="005E1F2A" w:rsidRPr="005E1F2A" w:rsidRDefault="005E1F2A" w:rsidP="007D093F">
      <w:pPr>
        <w:rPr>
          <w:rFonts w:ascii="Arial" w:hAnsi="Arial" w:cs="Arial"/>
          <w:color w:val="222222"/>
          <w:szCs w:val="24"/>
          <w:shd w:val="clear" w:color="auto" w:fill="FFFFFF"/>
        </w:rPr>
      </w:pPr>
      <w:r w:rsidRPr="005E1F2A">
        <w:rPr>
          <w:rFonts w:ascii="Arial" w:hAnsi="Arial" w:cs="Arial"/>
          <w:color w:val="222222"/>
          <w:szCs w:val="24"/>
          <w:shd w:val="clear" w:color="auto" w:fill="FFFFFF"/>
        </w:rPr>
        <w:t>Cao, H. &amp; Chen, Z. (2019) The Driving Effect of Internal and External Environment on Green Innovation Strategy-The Moderating Role of Top Management’s Environmental Awareness. </w:t>
      </w:r>
      <w:r w:rsidRPr="005E1F2A">
        <w:rPr>
          <w:rFonts w:ascii="Arial" w:hAnsi="Arial" w:cs="Arial"/>
          <w:iCs/>
          <w:color w:val="222222"/>
          <w:szCs w:val="24"/>
          <w:shd w:val="clear" w:color="auto" w:fill="FFFFFF"/>
        </w:rPr>
        <w:t>Nankai Business Review International</w:t>
      </w:r>
      <w:r w:rsidRPr="005E1F2A">
        <w:rPr>
          <w:rFonts w:ascii="Arial" w:hAnsi="Arial" w:cs="Arial"/>
          <w:color w:val="222222"/>
          <w:szCs w:val="24"/>
          <w:shd w:val="clear" w:color="auto" w:fill="FFFFFF"/>
        </w:rPr>
        <w:t>.</w:t>
      </w:r>
    </w:p>
    <w:p w14:paraId="48030D2C" w14:textId="77777777" w:rsidR="005E1F2A" w:rsidRPr="005E1F2A" w:rsidRDefault="005E1F2A" w:rsidP="007D093F">
      <w:pPr>
        <w:rPr>
          <w:rFonts w:ascii="Arial" w:hAnsi="Arial" w:cs="Arial"/>
          <w:color w:val="222222"/>
          <w:szCs w:val="24"/>
          <w:shd w:val="clear" w:color="auto" w:fill="FFFFFF"/>
        </w:rPr>
      </w:pPr>
      <w:r w:rsidRPr="005E1F2A">
        <w:rPr>
          <w:rFonts w:ascii="Arial" w:hAnsi="Arial" w:cs="Arial"/>
          <w:color w:val="222222"/>
          <w:szCs w:val="24"/>
          <w:shd w:val="clear" w:color="auto" w:fill="FFFFFF"/>
        </w:rPr>
        <w:t xml:space="preserve">Dimitrios, B., Christos, P., </w:t>
      </w:r>
      <w:proofErr w:type="spellStart"/>
      <w:r w:rsidRPr="005E1F2A">
        <w:rPr>
          <w:rFonts w:ascii="Arial" w:hAnsi="Arial" w:cs="Arial"/>
          <w:color w:val="222222"/>
          <w:szCs w:val="24"/>
          <w:shd w:val="clear" w:color="auto" w:fill="FFFFFF"/>
        </w:rPr>
        <w:t>Ioannis</w:t>
      </w:r>
      <w:proofErr w:type="spellEnd"/>
      <w:r w:rsidRPr="005E1F2A">
        <w:rPr>
          <w:rFonts w:ascii="Arial" w:hAnsi="Arial" w:cs="Arial"/>
          <w:color w:val="222222"/>
          <w:szCs w:val="24"/>
          <w:shd w:val="clear" w:color="auto" w:fill="FFFFFF"/>
        </w:rPr>
        <w:t xml:space="preserve">, R. &amp; </w:t>
      </w:r>
      <w:proofErr w:type="spellStart"/>
      <w:r w:rsidRPr="005E1F2A">
        <w:rPr>
          <w:rFonts w:ascii="Arial" w:hAnsi="Arial" w:cs="Arial"/>
          <w:color w:val="222222"/>
          <w:szCs w:val="24"/>
          <w:shd w:val="clear" w:color="auto" w:fill="FFFFFF"/>
        </w:rPr>
        <w:t>Vasiliadis</w:t>
      </w:r>
      <w:proofErr w:type="spellEnd"/>
      <w:r w:rsidRPr="005E1F2A">
        <w:rPr>
          <w:rFonts w:ascii="Arial" w:hAnsi="Arial" w:cs="Arial"/>
          <w:color w:val="222222"/>
          <w:szCs w:val="24"/>
          <w:shd w:val="clear" w:color="auto" w:fill="FFFFFF"/>
        </w:rPr>
        <w:t xml:space="preserve">, L. (2020) Strategic Management </w:t>
      </w:r>
      <w:proofErr w:type="gramStart"/>
      <w:r w:rsidRPr="005E1F2A">
        <w:rPr>
          <w:rFonts w:ascii="Arial" w:hAnsi="Arial" w:cs="Arial"/>
          <w:color w:val="222222"/>
          <w:szCs w:val="24"/>
          <w:shd w:val="clear" w:color="auto" w:fill="FFFFFF"/>
        </w:rPr>
        <w:t>In</w:t>
      </w:r>
      <w:proofErr w:type="gramEnd"/>
      <w:r w:rsidRPr="005E1F2A">
        <w:rPr>
          <w:rFonts w:ascii="Arial" w:hAnsi="Arial" w:cs="Arial"/>
          <w:color w:val="222222"/>
          <w:szCs w:val="24"/>
          <w:shd w:val="clear" w:color="auto" w:fill="FFFFFF"/>
        </w:rPr>
        <w:t xml:space="preserve"> The Hotel Industry: Proposed Strategic Practices To Recover From COVID-19 Global Crisis. </w:t>
      </w:r>
      <w:r w:rsidRPr="005E1F2A">
        <w:rPr>
          <w:rFonts w:ascii="Arial" w:hAnsi="Arial" w:cs="Arial"/>
          <w:iCs/>
          <w:color w:val="222222"/>
          <w:szCs w:val="24"/>
          <w:shd w:val="clear" w:color="auto" w:fill="FFFFFF"/>
        </w:rPr>
        <w:t>Academic Journal of Interdisciplinary Studies</w:t>
      </w:r>
      <w:r w:rsidRPr="005E1F2A">
        <w:rPr>
          <w:rFonts w:ascii="Arial" w:hAnsi="Arial" w:cs="Arial"/>
          <w:color w:val="222222"/>
          <w:szCs w:val="24"/>
          <w:shd w:val="clear" w:color="auto" w:fill="FFFFFF"/>
        </w:rPr>
        <w:t>, </w:t>
      </w:r>
      <w:r w:rsidRPr="005E1F2A">
        <w:rPr>
          <w:rFonts w:ascii="Arial" w:hAnsi="Arial" w:cs="Arial"/>
          <w:iCs/>
          <w:color w:val="222222"/>
          <w:szCs w:val="24"/>
          <w:shd w:val="clear" w:color="auto" w:fill="FFFFFF"/>
        </w:rPr>
        <w:t>9</w:t>
      </w:r>
      <w:r w:rsidRPr="005E1F2A">
        <w:rPr>
          <w:rFonts w:ascii="Arial" w:hAnsi="Arial" w:cs="Arial"/>
          <w:color w:val="222222"/>
          <w:szCs w:val="24"/>
          <w:shd w:val="clear" w:color="auto" w:fill="FFFFFF"/>
        </w:rPr>
        <w:t>(6), Pp.130-130.</w:t>
      </w:r>
    </w:p>
    <w:p w14:paraId="381D29B3" w14:textId="77777777" w:rsidR="005E1F2A" w:rsidRPr="005E1F2A" w:rsidRDefault="005E1F2A" w:rsidP="007D093F">
      <w:pPr>
        <w:pStyle w:val="NormalWeb"/>
        <w:spacing w:line="360" w:lineRule="auto"/>
        <w:rPr>
          <w:rFonts w:ascii="Arial" w:hAnsi="Arial" w:cs="Arial"/>
        </w:rPr>
      </w:pPr>
      <w:r w:rsidRPr="005E1F2A">
        <w:rPr>
          <w:rFonts w:ascii="Arial" w:hAnsi="Arial" w:cs="Arial"/>
        </w:rPr>
        <w:t xml:space="preserve">Elliott, C., 2020. </w:t>
      </w:r>
      <w:r w:rsidRPr="005E1F2A">
        <w:rPr>
          <w:rFonts w:ascii="Arial" w:hAnsi="Arial" w:cs="Arial"/>
          <w:iCs/>
        </w:rPr>
        <w:t xml:space="preserve">Does The Travel Industry Have A </w:t>
      </w:r>
      <w:proofErr w:type="gramStart"/>
      <w:r w:rsidRPr="005E1F2A">
        <w:rPr>
          <w:rFonts w:ascii="Arial" w:hAnsi="Arial" w:cs="Arial"/>
          <w:iCs/>
        </w:rPr>
        <w:t>Future?</w:t>
      </w:r>
      <w:r w:rsidRPr="005E1F2A">
        <w:rPr>
          <w:rFonts w:ascii="Arial" w:hAnsi="Arial" w:cs="Arial"/>
        </w:rPr>
        <w:t>.</w:t>
      </w:r>
      <w:proofErr w:type="gramEnd"/>
      <w:r w:rsidRPr="005E1F2A">
        <w:rPr>
          <w:rFonts w:ascii="Arial" w:hAnsi="Arial" w:cs="Arial"/>
        </w:rPr>
        <w:t xml:space="preserve"> [online] Forbes. Available at: &lt;https://www.forbes.com/sites/christopherelliott/2020/03/15/does-the-travel-industry-have-a-future/?sh=67df2abf2367&gt; [Accessed 14 October 2021].</w:t>
      </w:r>
    </w:p>
    <w:p w14:paraId="51D59443" w14:textId="77777777" w:rsidR="005E1F2A" w:rsidRPr="005E1F2A" w:rsidRDefault="005E1F2A" w:rsidP="007D093F">
      <w:pPr>
        <w:rPr>
          <w:rFonts w:ascii="Arial" w:hAnsi="Arial" w:cs="Arial"/>
          <w:szCs w:val="24"/>
        </w:rPr>
      </w:pPr>
      <w:proofErr w:type="spellStart"/>
      <w:r w:rsidRPr="005E1F2A">
        <w:rPr>
          <w:rFonts w:ascii="Arial" w:hAnsi="Arial" w:cs="Arial"/>
          <w:color w:val="222222"/>
          <w:szCs w:val="24"/>
          <w:shd w:val="clear" w:color="auto" w:fill="FFFFFF"/>
        </w:rPr>
        <w:t>Gössling</w:t>
      </w:r>
      <w:proofErr w:type="spellEnd"/>
      <w:r w:rsidRPr="005E1F2A">
        <w:rPr>
          <w:rFonts w:ascii="Arial" w:hAnsi="Arial" w:cs="Arial"/>
          <w:color w:val="222222"/>
          <w:szCs w:val="24"/>
          <w:shd w:val="clear" w:color="auto" w:fill="FFFFFF"/>
        </w:rPr>
        <w:t>, S., Scott, D. &amp; Hall, C.M. (2020) Pandemics, Tourism and Global Change: A Rapid Assessment of COVID-19. </w:t>
      </w:r>
      <w:r w:rsidRPr="005E1F2A">
        <w:rPr>
          <w:rFonts w:ascii="Arial" w:hAnsi="Arial" w:cs="Arial"/>
          <w:iCs/>
          <w:color w:val="222222"/>
          <w:szCs w:val="24"/>
          <w:shd w:val="clear" w:color="auto" w:fill="FFFFFF"/>
        </w:rPr>
        <w:t>Journal of Sustainable Tourism</w:t>
      </w:r>
      <w:r w:rsidRPr="005E1F2A">
        <w:rPr>
          <w:rFonts w:ascii="Arial" w:hAnsi="Arial" w:cs="Arial"/>
          <w:color w:val="222222"/>
          <w:szCs w:val="24"/>
          <w:shd w:val="clear" w:color="auto" w:fill="FFFFFF"/>
        </w:rPr>
        <w:t>, </w:t>
      </w:r>
      <w:r w:rsidRPr="005E1F2A">
        <w:rPr>
          <w:rFonts w:ascii="Arial" w:hAnsi="Arial" w:cs="Arial"/>
          <w:iCs/>
          <w:color w:val="222222"/>
          <w:szCs w:val="24"/>
          <w:shd w:val="clear" w:color="auto" w:fill="FFFFFF"/>
        </w:rPr>
        <w:t>29</w:t>
      </w:r>
      <w:r w:rsidRPr="005E1F2A">
        <w:rPr>
          <w:rFonts w:ascii="Arial" w:hAnsi="Arial" w:cs="Arial"/>
          <w:color w:val="222222"/>
          <w:szCs w:val="24"/>
          <w:shd w:val="clear" w:color="auto" w:fill="FFFFFF"/>
        </w:rPr>
        <w:t>(1), Pp.1-20.</w:t>
      </w:r>
    </w:p>
    <w:p w14:paraId="09A5BF2F" w14:textId="77777777" w:rsidR="005E1F2A" w:rsidRPr="005E1F2A" w:rsidRDefault="005E1F2A" w:rsidP="007D093F">
      <w:pPr>
        <w:rPr>
          <w:rFonts w:ascii="Arial" w:hAnsi="Arial" w:cs="Arial"/>
          <w:color w:val="222222"/>
          <w:szCs w:val="24"/>
          <w:shd w:val="clear" w:color="auto" w:fill="FFFFFF"/>
        </w:rPr>
      </w:pPr>
      <w:proofErr w:type="spellStart"/>
      <w:r w:rsidRPr="005E1F2A">
        <w:rPr>
          <w:rFonts w:ascii="Arial" w:hAnsi="Arial" w:cs="Arial"/>
          <w:color w:val="222222"/>
          <w:szCs w:val="24"/>
          <w:shd w:val="clear" w:color="auto" w:fill="FFFFFF"/>
        </w:rPr>
        <w:t>Gursoy</w:t>
      </w:r>
      <w:proofErr w:type="spellEnd"/>
      <w:r w:rsidRPr="005E1F2A">
        <w:rPr>
          <w:rFonts w:ascii="Arial" w:hAnsi="Arial" w:cs="Arial"/>
          <w:color w:val="222222"/>
          <w:szCs w:val="24"/>
          <w:shd w:val="clear" w:color="auto" w:fill="FFFFFF"/>
        </w:rPr>
        <w:t>, D. &amp; Chi, C.G. (2020) Effects of COVID-19 Pandemic on Hospitality Industry: Review of the Current Situations and a Research Agenda.</w:t>
      </w:r>
    </w:p>
    <w:p w14:paraId="36A436AE" w14:textId="77777777" w:rsidR="005E1F2A" w:rsidRPr="005E1F2A" w:rsidRDefault="005E1F2A" w:rsidP="007D093F">
      <w:pPr>
        <w:rPr>
          <w:rFonts w:ascii="Arial" w:hAnsi="Arial" w:cs="Arial"/>
          <w:color w:val="222222"/>
          <w:szCs w:val="24"/>
          <w:shd w:val="clear" w:color="auto" w:fill="FFFFFF"/>
        </w:rPr>
      </w:pPr>
      <w:r w:rsidRPr="005E1F2A">
        <w:rPr>
          <w:rFonts w:ascii="Arial" w:hAnsi="Arial" w:cs="Arial"/>
          <w:color w:val="222222"/>
          <w:szCs w:val="24"/>
          <w:shd w:val="clear" w:color="auto" w:fill="FFFFFF"/>
        </w:rPr>
        <w:t>Hao, F., Xiao, Q. &amp; Chon, K. (2020) COVID-19 and China’s Hotel Industry: Impacts, A Disaster Management Framework, And Post-Pandemic Agenda. </w:t>
      </w:r>
      <w:r w:rsidRPr="005E1F2A">
        <w:rPr>
          <w:rFonts w:ascii="Arial" w:hAnsi="Arial" w:cs="Arial"/>
          <w:iCs/>
          <w:color w:val="222222"/>
          <w:szCs w:val="24"/>
          <w:shd w:val="clear" w:color="auto" w:fill="FFFFFF"/>
        </w:rPr>
        <w:t>International Journal of Hospitality Management</w:t>
      </w:r>
      <w:r w:rsidRPr="005E1F2A">
        <w:rPr>
          <w:rFonts w:ascii="Arial" w:hAnsi="Arial" w:cs="Arial"/>
          <w:color w:val="222222"/>
          <w:szCs w:val="24"/>
          <w:shd w:val="clear" w:color="auto" w:fill="FFFFFF"/>
        </w:rPr>
        <w:t>, </w:t>
      </w:r>
      <w:r w:rsidRPr="005E1F2A">
        <w:rPr>
          <w:rFonts w:ascii="Arial" w:hAnsi="Arial" w:cs="Arial"/>
          <w:iCs/>
          <w:color w:val="222222"/>
          <w:szCs w:val="24"/>
          <w:shd w:val="clear" w:color="auto" w:fill="FFFFFF"/>
        </w:rPr>
        <w:t>90</w:t>
      </w:r>
      <w:r w:rsidRPr="005E1F2A">
        <w:rPr>
          <w:rFonts w:ascii="Arial" w:hAnsi="Arial" w:cs="Arial"/>
          <w:color w:val="222222"/>
          <w:szCs w:val="24"/>
          <w:shd w:val="clear" w:color="auto" w:fill="FFFFFF"/>
        </w:rPr>
        <w:t>, P.102636.</w:t>
      </w:r>
    </w:p>
    <w:p w14:paraId="54D28B6C" w14:textId="77777777" w:rsidR="005E1F2A" w:rsidRPr="005E1F2A" w:rsidRDefault="005E1F2A" w:rsidP="007D093F">
      <w:pPr>
        <w:pStyle w:val="NormalWeb"/>
        <w:spacing w:line="360" w:lineRule="auto"/>
        <w:rPr>
          <w:rFonts w:ascii="Arial" w:hAnsi="Arial" w:cs="Arial"/>
        </w:rPr>
      </w:pPr>
      <w:proofErr w:type="spellStart"/>
      <w:r w:rsidRPr="005E1F2A">
        <w:rPr>
          <w:rFonts w:ascii="Arial" w:hAnsi="Arial" w:cs="Arial"/>
        </w:rPr>
        <w:lastRenderedPageBreak/>
        <w:t>Hendron</w:t>
      </w:r>
      <w:proofErr w:type="spellEnd"/>
      <w:r w:rsidRPr="005E1F2A">
        <w:rPr>
          <w:rFonts w:ascii="Arial" w:hAnsi="Arial" w:cs="Arial"/>
        </w:rPr>
        <w:t xml:space="preserve">, A., 2021. </w:t>
      </w:r>
      <w:r w:rsidRPr="005E1F2A">
        <w:rPr>
          <w:rFonts w:ascii="Arial" w:hAnsi="Arial" w:cs="Arial"/>
          <w:iCs/>
        </w:rPr>
        <w:t>The Importance of the Hospitality Industry &amp; Its Four Sectors</w:t>
      </w:r>
      <w:r w:rsidRPr="005E1F2A">
        <w:rPr>
          <w:rFonts w:ascii="Arial" w:hAnsi="Arial" w:cs="Arial"/>
        </w:rPr>
        <w:t>. [online] Epos Now. Available at: &lt;https://www.eposnow.com/uk/resources/importance-of-the-hospitality-industry/&gt; [Accessed 13 October 2021].</w:t>
      </w:r>
    </w:p>
    <w:p w14:paraId="2C3BA2C0" w14:textId="77777777" w:rsidR="005E1F2A" w:rsidRPr="005E1F2A" w:rsidRDefault="005E1F2A" w:rsidP="007D093F">
      <w:pPr>
        <w:rPr>
          <w:rFonts w:ascii="Arial" w:hAnsi="Arial" w:cs="Arial"/>
          <w:color w:val="222222"/>
          <w:szCs w:val="24"/>
          <w:shd w:val="clear" w:color="auto" w:fill="FFFFFF"/>
        </w:rPr>
      </w:pPr>
      <w:r w:rsidRPr="005E1F2A">
        <w:rPr>
          <w:rFonts w:ascii="Arial" w:hAnsi="Arial" w:cs="Arial"/>
          <w:color w:val="222222"/>
          <w:szCs w:val="24"/>
          <w:shd w:val="clear" w:color="auto" w:fill="FFFFFF"/>
        </w:rPr>
        <w:t>Jiang, Y. &amp; Wen, J. (2020) Effects of COVID-19 on Hotel Marketing and Management: A Perspective Article. </w:t>
      </w:r>
      <w:r w:rsidRPr="005E1F2A">
        <w:rPr>
          <w:rFonts w:ascii="Arial" w:hAnsi="Arial" w:cs="Arial"/>
          <w:iCs/>
          <w:color w:val="222222"/>
          <w:szCs w:val="24"/>
          <w:shd w:val="clear" w:color="auto" w:fill="FFFFFF"/>
        </w:rPr>
        <w:t>International Journal of Contemporary Hospitality Management</w:t>
      </w:r>
      <w:r w:rsidRPr="005E1F2A">
        <w:rPr>
          <w:rFonts w:ascii="Arial" w:hAnsi="Arial" w:cs="Arial"/>
          <w:color w:val="222222"/>
          <w:szCs w:val="24"/>
          <w:shd w:val="clear" w:color="auto" w:fill="FFFFFF"/>
        </w:rPr>
        <w:t>.</w:t>
      </w:r>
    </w:p>
    <w:p w14:paraId="06DF648A" w14:textId="77777777" w:rsidR="005E1F2A" w:rsidRPr="005E1F2A" w:rsidRDefault="005E1F2A" w:rsidP="007D093F">
      <w:pPr>
        <w:rPr>
          <w:rFonts w:ascii="Arial" w:hAnsi="Arial" w:cs="Arial"/>
          <w:color w:val="222222"/>
          <w:szCs w:val="24"/>
          <w:shd w:val="clear" w:color="auto" w:fill="FFFFFF"/>
        </w:rPr>
      </w:pPr>
      <w:r w:rsidRPr="005E1F2A">
        <w:rPr>
          <w:rFonts w:ascii="Arial" w:hAnsi="Arial" w:cs="Arial"/>
          <w:color w:val="222222"/>
          <w:szCs w:val="24"/>
          <w:shd w:val="clear" w:color="auto" w:fill="FFFFFF"/>
        </w:rPr>
        <w:t>Jones, P. &amp; Comfort, D. (2020) the COVID-19 Crisis and Sustainability in the Hospitality Industry. </w:t>
      </w:r>
      <w:r w:rsidRPr="005E1F2A">
        <w:rPr>
          <w:rFonts w:ascii="Arial" w:hAnsi="Arial" w:cs="Arial"/>
          <w:iCs/>
          <w:color w:val="222222"/>
          <w:szCs w:val="24"/>
          <w:shd w:val="clear" w:color="auto" w:fill="FFFFFF"/>
        </w:rPr>
        <w:t>International Journal of Contemporary Hospitality Management</w:t>
      </w:r>
      <w:r w:rsidRPr="005E1F2A">
        <w:rPr>
          <w:rFonts w:ascii="Arial" w:hAnsi="Arial" w:cs="Arial"/>
          <w:color w:val="222222"/>
          <w:szCs w:val="24"/>
          <w:shd w:val="clear" w:color="auto" w:fill="FFFFFF"/>
        </w:rPr>
        <w:t>.</w:t>
      </w:r>
    </w:p>
    <w:p w14:paraId="4320ABDE" w14:textId="77777777" w:rsidR="005E1F2A" w:rsidRPr="005E1F2A" w:rsidRDefault="005E1F2A" w:rsidP="007D093F">
      <w:pPr>
        <w:rPr>
          <w:rFonts w:ascii="Arial" w:hAnsi="Arial" w:cs="Arial"/>
          <w:color w:val="222222"/>
          <w:szCs w:val="24"/>
          <w:shd w:val="clear" w:color="auto" w:fill="FFFFFF"/>
        </w:rPr>
      </w:pPr>
      <w:r w:rsidRPr="005E1F2A">
        <w:rPr>
          <w:rFonts w:ascii="Arial" w:hAnsi="Arial" w:cs="Arial"/>
          <w:color w:val="222222"/>
          <w:szCs w:val="24"/>
          <w:shd w:val="clear" w:color="auto" w:fill="FFFFFF"/>
        </w:rPr>
        <w:t>Khalid, L.S. &amp; Rahman, I.A. (2019) Conceptual Model for the External Factors Affecting Project Performance Using PESTLE Factors. </w:t>
      </w:r>
      <w:r w:rsidRPr="005E1F2A">
        <w:rPr>
          <w:rFonts w:ascii="Arial" w:hAnsi="Arial" w:cs="Arial"/>
          <w:iCs/>
          <w:color w:val="222222"/>
          <w:szCs w:val="24"/>
          <w:shd w:val="clear" w:color="auto" w:fill="FFFFFF"/>
        </w:rPr>
        <w:t xml:space="preserve">Jour of Adv. Research </w:t>
      </w:r>
      <w:proofErr w:type="gramStart"/>
      <w:r w:rsidRPr="005E1F2A">
        <w:rPr>
          <w:rFonts w:ascii="Arial" w:hAnsi="Arial" w:cs="Arial"/>
          <w:iCs/>
          <w:color w:val="222222"/>
          <w:szCs w:val="24"/>
          <w:shd w:val="clear" w:color="auto" w:fill="FFFFFF"/>
        </w:rPr>
        <w:t>In</w:t>
      </w:r>
      <w:proofErr w:type="gramEnd"/>
      <w:r w:rsidRPr="005E1F2A">
        <w:rPr>
          <w:rFonts w:ascii="Arial" w:hAnsi="Arial" w:cs="Arial"/>
          <w:iCs/>
          <w:color w:val="222222"/>
          <w:szCs w:val="24"/>
          <w:shd w:val="clear" w:color="auto" w:fill="FFFFFF"/>
        </w:rPr>
        <w:t xml:space="preserve"> Dynamical &amp; Control Systems</w:t>
      </w:r>
      <w:r w:rsidRPr="005E1F2A">
        <w:rPr>
          <w:rFonts w:ascii="Arial" w:hAnsi="Arial" w:cs="Arial"/>
          <w:color w:val="222222"/>
          <w:szCs w:val="24"/>
          <w:shd w:val="clear" w:color="auto" w:fill="FFFFFF"/>
        </w:rPr>
        <w:t>, </w:t>
      </w:r>
      <w:r w:rsidRPr="005E1F2A">
        <w:rPr>
          <w:rFonts w:ascii="Arial" w:hAnsi="Arial" w:cs="Arial"/>
          <w:iCs/>
          <w:color w:val="222222"/>
          <w:szCs w:val="24"/>
          <w:shd w:val="clear" w:color="auto" w:fill="FFFFFF"/>
        </w:rPr>
        <w:t>11</w:t>
      </w:r>
      <w:r w:rsidRPr="005E1F2A">
        <w:rPr>
          <w:rFonts w:ascii="Arial" w:hAnsi="Arial" w:cs="Arial"/>
          <w:color w:val="222222"/>
          <w:szCs w:val="24"/>
          <w:shd w:val="clear" w:color="auto" w:fill="FFFFFF"/>
        </w:rPr>
        <w:t>(3), Pp.246-250.</w:t>
      </w:r>
    </w:p>
    <w:p w14:paraId="576E4428" w14:textId="77777777" w:rsidR="005E1F2A" w:rsidRPr="005E1F2A" w:rsidRDefault="005E1F2A" w:rsidP="007D093F">
      <w:pPr>
        <w:rPr>
          <w:rFonts w:ascii="Arial" w:hAnsi="Arial" w:cs="Arial"/>
          <w:color w:val="222222"/>
          <w:szCs w:val="24"/>
          <w:shd w:val="clear" w:color="auto" w:fill="FFFFFF"/>
        </w:rPr>
      </w:pPr>
      <w:proofErr w:type="spellStart"/>
      <w:r w:rsidRPr="005E1F2A">
        <w:rPr>
          <w:rFonts w:ascii="Arial" w:hAnsi="Arial" w:cs="Arial"/>
          <w:color w:val="222222"/>
          <w:szCs w:val="24"/>
          <w:shd w:val="clear" w:color="auto" w:fill="FFFFFF"/>
        </w:rPr>
        <w:t>Kochkina</w:t>
      </w:r>
      <w:proofErr w:type="spellEnd"/>
      <w:r w:rsidRPr="005E1F2A">
        <w:rPr>
          <w:rFonts w:ascii="Arial" w:hAnsi="Arial" w:cs="Arial"/>
          <w:color w:val="222222"/>
          <w:szCs w:val="24"/>
          <w:shd w:val="clear" w:color="auto" w:fill="FFFFFF"/>
        </w:rPr>
        <w:t>, N. (2019) DYNAMICS OF PESTLE FACTORS OF UKRAINIAN MARKET ENVIRONMENT. </w:t>
      </w:r>
      <w:r w:rsidRPr="005E1F2A">
        <w:rPr>
          <w:rFonts w:ascii="Arial" w:hAnsi="Arial" w:cs="Arial"/>
          <w:iCs/>
          <w:color w:val="222222"/>
          <w:szCs w:val="24"/>
          <w:shd w:val="clear" w:color="auto" w:fill="FFFFFF"/>
        </w:rPr>
        <w:t>Sustainable Development under the Conditions of European Integration. Part I</w:t>
      </w:r>
      <w:r w:rsidRPr="005E1F2A">
        <w:rPr>
          <w:rFonts w:ascii="Arial" w:hAnsi="Arial" w:cs="Arial"/>
          <w:color w:val="222222"/>
          <w:szCs w:val="24"/>
          <w:shd w:val="clear" w:color="auto" w:fill="FFFFFF"/>
        </w:rPr>
        <w:t>, P.250.</w:t>
      </w:r>
    </w:p>
    <w:p w14:paraId="3C398A93" w14:textId="77777777" w:rsidR="005E1F2A" w:rsidRPr="005E1F2A" w:rsidRDefault="005E1F2A" w:rsidP="007D093F">
      <w:pPr>
        <w:rPr>
          <w:rFonts w:ascii="Arial" w:hAnsi="Arial" w:cs="Arial"/>
          <w:color w:val="222222"/>
          <w:szCs w:val="24"/>
          <w:shd w:val="clear" w:color="auto" w:fill="FFFFFF"/>
        </w:rPr>
      </w:pPr>
      <w:r w:rsidRPr="005E1F2A">
        <w:rPr>
          <w:rFonts w:ascii="Arial" w:hAnsi="Arial" w:cs="Arial"/>
          <w:color w:val="222222"/>
          <w:szCs w:val="24"/>
          <w:shd w:val="clear" w:color="auto" w:fill="FFFFFF"/>
        </w:rPr>
        <w:t>Lama, R. &amp; Rai, A. (2021) Challenges in Developing Sustainable Tourism Post COVID-19 Pandemic. In </w:t>
      </w:r>
      <w:r w:rsidRPr="005E1F2A">
        <w:rPr>
          <w:rFonts w:ascii="Arial" w:hAnsi="Arial" w:cs="Arial"/>
          <w:iCs/>
          <w:color w:val="222222"/>
          <w:szCs w:val="24"/>
          <w:shd w:val="clear" w:color="auto" w:fill="FFFFFF"/>
        </w:rPr>
        <w:t>Tourism Destination Management in a Post-Pandemic Context</w:t>
      </w:r>
      <w:r w:rsidRPr="005E1F2A">
        <w:rPr>
          <w:rFonts w:ascii="Arial" w:hAnsi="Arial" w:cs="Arial"/>
          <w:color w:val="222222"/>
          <w:szCs w:val="24"/>
          <w:shd w:val="clear" w:color="auto" w:fill="FFFFFF"/>
        </w:rPr>
        <w:t>. Emerald Publishing Limited.</w:t>
      </w:r>
    </w:p>
    <w:p w14:paraId="0685ED4B" w14:textId="77777777" w:rsidR="005E1F2A" w:rsidRPr="005E1F2A" w:rsidRDefault="005E1F2A" w:rsidP="007D093F">
      <w:pPr>
        <w:rPr>
          <w:rFonts w:ascii="Arial" w:hAnsi="Arial" w:cs="Arial"/>
          <w:color w:val="222222"/>
          <w:szCs w:val="24"/>
          <w:shd w:val="clear" w:color="auto" w:fill="FFFFFF"/>
        </w:rPr>
      </w:pPr>
      <w:proofErr w:type="spellStart"/>
      <w:r w:rsidRPr="005E1F2A">
        <w:rPr>
          <w:rFonts w:ascii="Arial" w:hAnsi="Arial" w:cs="Arial"/>
          <w:color w:val="222222"/>
          <w:szCs w:val="24"/>
          <w:shd w:val="clear" w:color="auto" w:fill="FFFFFF"/>
        </w:rPr>
        <w:t>Milovanović</w:t>
      </w:r>
      <w:proofErr w:type="spellEnd"/>
      <w:r w:rsidRPr="005E1F2A">
        <w:rPr>
          <w:rFonts w:ascii="Arial" w:hAnsi="Arial" w:cs="Arial"/>
          <w:color w:val="222222"/>
          <w:szCs w:val="24"/>
          <w:shd w:val="clear" w:color="auto" w:fill="FFFFFF"/>
        </w:rPr>
        <w:t>, V. (2021) June. THE COVID-19 PANDEMIC EFFECTS ON THE HOTEL INDUSTRY. In </w:t>
      </w:r>
      <w:r w:rsidRPr="005E1F2A">
        <w:rPr>
          <w:rFonts w:ascii="Arial" w:hAnsi="Arial" w:cs="Arial"/>
          <w:iCs/>
          <w:color w:val="222222"/>
          <w:szCs w:val="24"/>
          <w:shd w:val="clear" w:color="auto" w:fill="FFFFFF"/>
        </w:rPr>
        <w:t>Tourism International Scientific Conference Vrnjačka Banja-TISC</w:t>
      </w:r>
      <w:r w:rsidRPr="005E1F2A">
        <w:rPr>
          <w:rFonts w:ascii="Arial" w:hAnsi="Arial" w:cs="Arial"/>
          <w:color w:val="222222"/>
          <w:szCs w:val="24"/>
          <w:shd w:val="clear" w:color="auto" w:fill="FFFFFF"/>
        </w:rPr>
        <w:t> (Vol. 6, No. 1, Pp. 570-587).</w:t>
      </w:r>
    </w:p>
    <w:p w14:paraId="5AECF916" w14:textId="77777777" w:rsidR="005E1F2A" w:rsidRPr="005E1F2A" w:rsidRDefault="005E1F2A" w:rsidP="007D093F">
      <w:pPr>
        <w:rPr>
          <w:rFonts w:ascii="Arial" w:hAnsi="Arial" w:cs="Arial"/>
          <w:color w:val="222222"/>
          <w:szCs w:val="24"/>
          <w:shd w:val="clear" w:color="auto" w:fill="FFFFFF"/>
        </w:rPr>
      </w:pPr>
      <w:proofErr w:type="spellStart"/>
      <w:r w:rsidRPr="005E1F2A">
        <w:rPr>
          <w:rFonts w:ascii="Arial" w:hAnsi="Arial" w:cs="Arial"/>
          <w:color w:val="222222"/>
          <w:szCs w:val="24"/>
          <w:shd w:val="clear" w:color="auto" w:fill="FFFFFF"/>
        </w:rPr>
        <w:t>Perera</w:t>
      </w:r>
      <w:proofErr w:type="spellEnd"/>
      <w:r w:rsidRPr="005E1F2A">
        <w:rPr>
          <w:rFonts w:ascii="Arial" w:hAnsi="Arial" w:cs="Arial"/>
          <w:color w:val="222222"/>
          <w:szCs w:val="24"/>
          <w:shd w:val="clear" w:color="auto" w:fill="FFFFFF"/>
        </w:rPr>
        <w:t>, R. (2017) </w:t>
      </w:r>
      <w:r w:rsidRPr="005E1F2A">
        <w:rPr>
          <w:rFonts w:ascii="Arial" w:hAnsi="Arial" w:cs="Arial"/>
          <w:iCs/>
          <w:color w:val="222222"/>
          <w:szCs w:val="24"/>
          <w:shd w:val="clear" w:color="auto" w:fill="FFFFFF"/>
        </w:rPr>
        <w:t>the PESTLE Analysis</w:t>
      </w:r>
      <w:r w:rsidRPr="005E1F2A">
        <w:rPr>
          <w:rFonts w:ascii="Arial" w:hAnsi="Arial" w:cs="Arial"/>
          <w:color w:val="222222"/>
          <w:szCs w:val="24"/>
          <w:shd w:val="clear" w:color="auto" w:fill="FFFFFF"/>
        </w:rPr>
        <w:t>. Nerdynaut.</w:t>
      </w:r>
    </w:p>
    <w:p w14:paraId="501CAC97" w14:textId="77777777" w:rsidR="005E1F2A" w:rsidRPr="005E1F2A" w:rsidRDefault="005E1F2A" w:rsidP="007D093F">
      <w:pPr>
        <w:rPr>
          <w:rFonts w:ascii="Arial" w:hAnsi="Arial" w:cs="Arial"/>
          <w:color w:val="222222"/>
          <w:szCs w:val="24"/>
          <w:shd w:val="clear" w:color="auto" w:fill="FFFFFF"/>
        </w:rPr>
      </w:pPr>
      <w:r w:rsidRPr="005E1F2A">
        <w:rPr>
          <w:rFonts w:ascii="Arial" w:hAnsi="Arial" w:cs="Arial"/>
          <w:color w:val="222222"/>
          <w:szCs w:val="24"/>
          <w:shd w:val="clear" w:color="auto" w:fill="FFFFFF"/>
        </w:rPr>
        <w:t xml:space="preserve">Phan, S. (2021) The Effect </w:t>
      </w:r>
      <w:proofErr w:type="gramStart"/>
      <w:r w:rsidRPr="005E1F2A">
        <w:rPr>
          <w:rFonts w:ascii="Arial" w:hAnsi="Arial" w:cs="Arial"/>
          <w:color w:val="222222"/>
          <w:szCs w:val="24"/>
          <w:shd w:val="clear" w:color="auto" w:fill="FFFFFF"/>
        </w:rPr>
        <w:t>Of</w:t>
      </w:r>
      <w:proofErr w:type="gramEnd"/>
      <w:r w:rsidRPr="005E1F2A">
        <w:rPr>
          <w:rFonts w:ascii="Arial" w:hAnsi="Arial" w:cs="Arial"/>
          <w:color w:val="222222"/>
          <w:szCs w:val="24"/>
          <w:shd w:val="clear" w:color="auto" w:fill="FFFFFF"/>
        </w:rPr>
        <w:t xml:space="preserve"> PESTLE Factors On Development Of E-Commerce. </w:t>
      </w:r>
      <w:r w:rsidRPr="005E1F2A">
        <w:rPr>
          <w:rFonts w:ascii="Arial" w:hAnsi="Arial" w:cs="Arial"/>
          <w:iCs/>
          <w:color w:val="222222"/>
          <w:szCs w:val="24"/>
          <w:shd w:val="clear" w:color="auto" w:fill="FFFFFF"/>
        </w:rPr>
        <w:t>International Journal of Data and Network Science</w:t>
      </w:r>
      <w:r w:rsidRPr="005E1F2A">
        <w:rPr>
          <w:rFonts w:ascii="Arial" w:hAnsi="Arial" w:cs="Arial"/>
          <w:color w:val="222222"/>
          <w:szCs w:val="24"/>
          <w:shd w:val="clear" w:color="auto" w:fill="FFFFFF"/>
        </w:rPr>
        <w:t>, </w:t>
      </w:r>
      <w:r w:rsidRPr="005E1F2A">
        <w:rPr>
          <w:rFonts w:ascii="Arial" w:hAnsi="Arial" w:cs="Arial"/>
          <w:iCs/>
          <w:color w:val="222222"/>
          <w:szCs w:val="24"/>
          <w:shd w:val="clear" w:color="auto" w:fill="FFFFFF"/>
        </w:rPr>
        <w:t>5</w:t>
      </w:r>
      <w:r w:rsidRPr="005E1F2A">
        <w:rPr>
          <w:rFonts w:ascii="Arial" w:hAnsi="Arial" w:cs="Arial"/>
          <w:color w:val="222222"/>
          <w:szCs w:val="24"/>
          <w:shd w:val="clear" w:color="auto" w:fill="FFFFFF"/>
        </w:rPr>
        <w:t>(1), Pp.37-42.</w:t>
      </w:r>
    </w:p>
    <w:p w14:paraId="7715F066" w14:textId="77777777" w:rsidR="005E1F2A" w:rsidRPr="005E1F2A" w:rsidRDefault="005E1F2A" w:rsidP="007D093F">
      <w:pPr>
        <w:rPr>
          <w:rFonts w:ascii="Arial" w:hAnsi="Arial" w:cs="Arial"/>
          <w:color w:val="222222"/>
          <w:szCs w:val="24"/>
          <w:shd w:val="clear" w:color="auto" w:fill="FFFFFF"/>
        </w:rPr>
      </w:pPr>
      <w:r w:rsidRPr="005E1F2A">
        <w:rPr>
          <w:rFonts w:ascii="Arial" w:hAnsi="Arial" w:cs="Arial"/>
          <w:color w:val="222222"/>
          <w:szCs w:val="24"/>
          <w:shd w:val="clear" w:color="auto" w:fill="FFFFFF"/>
        </w:rPr>
        <w:t xml:space="preserve">Yu, J., Seo, J. &amp; Hyun, S.S. (2021) Perceived Hygiene Attributes </w:t>
      </w:r>
      <w:proofErr w:type="gramStart"/>
      <w:r w:rsidRPr="005E1F2A">
        <w:rPr>
          <w:rFonts w:ascii="Arial" w:hAnsi="Arial" w:cs="Arial"/>
          <w:color w:val="222222"/>
          <w:szCs w:val="24"/>
          <w:shd w:val="clear" w:color="auto" w:fill="FFFFFF"/>
        </w:rPr>
        <w:t>In</w:t>
      </w:r>
      <w:proofErr w:type="gramEnd"/>
      <w:r w:rsidRPr="005E1F2A">
        <w:rPr>
          <w:rFonts w:ascii="Arial" w:hAnsi="Arial" w:cs="Arial"/>
          <w:color w:val="222222"/>
          <w:szCs w:val="24"/>
          <w:shd w:val="clear" w:color="auto" w:fill="FFFFFF"/>
        </w:rPr>
        <w:t xml:space="preserve"> The Hotel Industry: Customer Retention Amid The COVID-19 Crisis. </w:t>
      </w:r>
      <w:r w:rsidRPr="005E1F2A">
        <w:rPr>
          <w:rFonts w:ascii="Arial" w:hAnsi="Arial" w:cs="Arial"/>
          <w:iCs/>
          <w:color w:val="222222"/>
          <w:szCs w:val="24"/>
          <w:shd w:val="clear" w:color="auto" w:fill="FFFFFF"/>
        </w:rPr>
        <w:t>International Journal of Hospitality Management</w:t>
      </w:r>
      <w:r w:rsidRPr="005E1F2A">
        <w:rPr>
          <w:rFonts w:ascii="Arial" w:hAnsi="Arial" w:cs="Arial"/>
          <w:color w:val="222222"/>
          <w:szCs w:val="24"/>
          <w:shd w:val="clear" w:color="auto" w:fill="FFFFFF"/>
        </w:rPr>
        <w:t>, </w:t>
      </w:r>
      <w:r w:rsidRPr="005E1F2A">
        <w:rPr>
          <w:rFonts w:ascii="Arial" w:hAnsi="Arial" w:cs="Arial"/>
          <w:iCs/>
          <w:color w:val="222222"/>
          <w:szCs w:val="24"/>
          <w:shd w:val="clear" w:color="auto" w:fill="FFFFFF"/>
        </w:rPr>
        <w:t>93</w:t>
      </w:r>
      <w:r w:rsidRPr="005E1F2A">
        <w:rPr>
          <w:rFonts w:ascii="Arial" w:hAnsi="Arial" w:cs="Arial"/>
          <w:color w:val="222222"/>
          <w:szCs w:val="24"/>
          <w:shd w:val="clear" w:color="auto" w:fill="FFFFFF"/>
        </w:rPr>
        <w:t>, P.102768.</w:t>
      </w:r>
    </w:p>
    <w:p w14:paraId="1FB46734" w14:textId="77777777" w:rsidR="005E1F2A" w:rsidRPr="005E1F2A" w:rsidRDefault="005E1F2A" w:rsidP="007D093F">
      <w:pPr>
        <w:rPr>
          <w:rFonts w:ascii="Arial" w:hAnsi="Arial" w:cs="Arial"/>
          <w:color w:val="222222"/>
          <w:szCs w:val="24"/>
          <w:shd w:val="clear" w:color="auto" w:fill="FFFFFF"/>
        </w:rPr>
      </w:pPr>
      <w:proofErr w:type="spellStart"/>
      <w:r w:rsidRPr="005E1F2A">
        <w:rPr>
          <w:rFonts w:ascii="Arial" w:hAnsi="Arial" w:cs="Arial"/>
          <w:color w:val="222222"/>
          <w:szCs w:val="24"/>
          <w:shd w:val="clear" w:color="auto" w:fill="FFFFFF"/>
        </w:rPr>
        <w:t>Zalengera</w:t>
      </w:r>
      <w:proofErr w:type="spellEnd"/>
      <w:r w:rsidRPr="005E1F2A">
        <w:rPr>
          <w:rFonts w:ascii="Arial" w:hAnsi="Arial" w:cs="Arial"/>
          <w:color w:val="222222"/>
          <w:szCs w:val="24"/>
          <w:shd w:val="clear" w:color="auto" w:fill="FFFFFF"/>
        </w:rPr>
        <w:t xml:space="preserve">, C., Blanchard, R.E., Eames, P.C., </w:t>
      </w:r>
      <w:proofErr w:type="spellStart"/>
      <w:r w:rsidRPr="005E1F2A">
        <w:rPr>
          <w:rFonts w:ascii="Arial" w:hAnsi="Arial" w:cs="Arial"/>
          <w:color w:val="222222"/>
          <w:szCs w:val="24"/>
          <w:shd w:val="clear" w:color="auto" w:fill="FFFFFF"/>
        </w:rPr>
        <w:t>Juma</w:t>
      </w:r>
      <w:proofErr w:type="spellEnd"/>
      <w:r w:rsidRPr="005E1F2A">
        <w:rPr>
          <w:rFonts w:ascii="Arial" w:hAnsi="Arial" w:cs="Arial"/>
          <w:color w:val="222222"/>
          <w:szCs w:val="24"/>
          <w:shd w:val="clear" w:color="auto" w:fill="FFFFFF"/>
        </w:rPr>
        <w:t xml:space="preserve">, A.M., </w:t>
      </w:r>
      <w:proofErr w:type="spellStart"/>
      <w:r w:rsidRPr="005E1F2A">
        <w:rPr>
          <w:rFonts w:ascii="Arial" w:hAnsi="Arial" w:cs="Arial"/>
          <w:color w:val="222222"/>
          <w:szCs w:val="24"/>
          <w:shd w:val="clear" w:color="auto" w:fill="FFFFFF"/>
        </w:rPr>
        <w:t>Chitawo</w:t>
      </w:r>
      <w:proofErr w:type="spellEnd"/>
      <w:r w:rsidRPr="005E1F2A">
        <w:rPr>
          <w:rFonts w:ascii="Arial" w:hAnsi="Arial" w:cs="Arial"/>
          <w:color w:val="222222"/>
          <w:szCs w:val="24"/>
          <w:shd w:val="clear" w:color="auto" w:fill="FFFFFF"/>
        </w:rPr>
        <w:t xml:space="preserve">, M.L. &amp; </w:t>
      </w:r>
      <w:proofErr w:type="spellStart"/>
      <w:r w:rsidRPr="005E1F2A">
        <w:rPr>
          <w:rFonts w:ascii="Arial" w:hAnsi="Arial" w:cs="Arial"/>
          <w:color w:val="222222"/>
          <w:szCs w:val="24"/>
          <w:shd w:val="clear" w:color="auto" w:fill="FFFFFF"/>
        </w:rPr>
        <w:t>Gondwe</w:t>
      </w:r>
      <w:proofErr w:type="spellEnd"/>
      <w:r w:rsidRPr="005E1F2A">
        <w:rPr>
          <w:rFonts w:ascii="Arial" w:hAnsi="Arial" w:cs="Arial"/>
          <w:color w:val="222222"/>
          <w:szCs w:val="24"/>
          <w:shd w:val="clear" w:color="auto" w:fill="FFFFFF"/>
        </w:rPr>
        <w:t xml:space="preserve">, K.T. (2014) Overview of the Malawi Energy Situation and A PESTLE Analysis for Sustainable </w:t>
      </w:r>
      <w:r w:rsidRPr="005E1F2A">
        <w:rPr>
          <w:rFonts w:ascii="Arial" w:hAnsi="Arial" w:cs="Arial"/>
          <w:color w:val="222222"/>
          <w:szCs w:val="24"/>
          <w:shd w:val="clear" w:color="auto" w:fill="FFFFFF"/>
        </w:rPr>
        <w:lastRenderedPageBreak/>
        <w:t>Development of Renewable Energy. </w:t>
      </w:r>
      <w:r w:rsidRPr="005E1F2A">
        <w:rPr>
          <w:rFonts w:ascii="Arial" w:hAnsi="Arial" w:cs="Arial"/>
          <w:iCs/>
          <w:color w:val="222222"/>
          <w:szCs w:val="24"/>
          <w:shd w:val="clear" w:color="auto" w:fill="FFFFFF"/>
        </w:rPr>
        <w:t>Renewable and Sustainable Energy Reviews</w:t>
      </w:r>
      <w:r w:rsidRPr="005E1F2A">
        <w:rPr>
          <w:rFonts w:ascii="Arial" w:hAnsi="Arial" w:cs="Arial"/>
          <w:color w:val="222222"/>
          <w:szCs w:val="24"/>
          <w:shd w:val="clear" w:color="auto" w:fill="FFFFFF"/>
        </w:rPr>
        <w:t>, </w:t>
      </w:r>
      <w:r w:rsidRPr="005E1F2A">
        <w:rPr>
          <w:rFonts w:ascii="Arial" w:hAnsi="Arial" w:cs="Arial"/>
          <w:iCs/>
          <w:color w:val="222222"/>
          <w:szCs w:val="24"/>
          <w:shd w:val="clear" w:color="auto" w:fill="FFFFFF"/>
        </w:rPr>
        <w:t>38</w:t>
      </w:r>
      <w:r w:rsidRPr="005E1F2A">
        <w:rPr>
          <w:rFonts w:ascii="Arial" w:hAnsi="Arial" w:cs="Arial"/>
          <w:color w:val="222222"/>
          <w:szCs w:val="24"/>
          <w:shd w:val="clear" w:color="auto" w:fill="FFFFFF"/>
        </w:rPr>
        <w:t>, Pp.335-347.</w:t>
      </w:r>
    </w:p>
    <w:sectPr w:rsidR="005E1F2A" w:rsidRPr="005E1F2A">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BBC05D" w14:textId="77777777" w:rsidR="009F4D40" w:rsidRDefault="009F4D40" w:rsidP="00EB137A">
      <w:pPr>
        <w:spacing w:after="0" w:line="240" w:lineRule="auto"/>
      </w:pPr>
      <w:r>
        <w:separator/>
      </w:r>
    </w:p>
  </w:endnote>
  <w:endnote w:type="continuationSeparator" w:id="0">
    <w:p w14:paraId="53DD8A7A" w14:textId="77777777" w:rsidR="009F4D40" w:rsidRDefault="009F4D40" w:rsidP="00EB13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4927339"/>
      <w:docPartObj>
        <w:docPartGallery w:val="Page Numbers (Bottom of Page)"/>
        <w:docPartUnique/>
      </w:docPartObj>
    </w:sdtPr>
    <w:sdtEndPr>
      <w:rPr>
        <w:noProof/>
      </w:rPr>
    </w:sdtEndPr>
    <w:sdtContent>
      <w:p w14:paraId="7AAFE83B" w14:textId="77777777" w:rsidR="00EB137A" w:rsidRDefault="00EB137A">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14:paraId="496D0D0E" w14:textId="77777777" w:rsidR="00EB137A" w:rsidRDefault="00EB13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3CD8FD" w14:textId="77777777" w:rsidR="009F4D40" w:rsidRDefault="009F4D40" w:rsidP="00EB137A">
      <w:pPr>
        <w:spacing w:after="0" w:line="240" w:lineRule="auto"/>
      </w:pPr>
      <w:r>
        <w:separator/>
      </w:r>
    </w:p>
  </w:footnote>
  <w:footnote w:type="continuationSeparator" w:id="0">
    <w:p w14:paraId="09E33739" w14:textId="77777777" w:rsidR="009F4D40" w:rsidRDefault="009F4D40" w:rsidP="00EB13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377786"/>
    <w:multiLevelType w:val="hybridMultilevel"/>
    <w:tmpl w:val="31526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7C465E5"/>
    <w:multiLevelType w:val="hybridMultilevel"/>
    <w:tmpl w:val="88629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AzMja3MDAyNzM3sTBW0lEKTi0uzszPAykwrAUAL+RBPCwAAAA="/>
  </w:docVars>
  <w:rsids>
    <w:rsidRoot w:val="004C7A4C"/>
    <w:rsid w:val="00003D31"/>
    <w:rsid w:val="00012733"/>
    <w:rsid w:val="0004065C"/>
    <w:rsid w:val="000B41F1"/>
    <w:rsid w:val="00116691"/>
    <w:rsid w:val="00181415"/>
    <w:rsid w:val="001C2CED"/>
    <w:rsid w:val="001F6C77"/>
    <w:rsid w:val="00204C1F"/>
    <w:rsid w:val="002B346E"/>
    <w:rsid w:val="003E4AEB"/>
    <w:rsid w:val="0041686B"/>
    <w:rsid w:val="004C7A4C"/>
    <w:rsid w:val="004E64F7"/>
    <w:rsid w:val="00501C8A"/>
    <w:rsid w:val="00527306"/>
    <w:rsid w:val="005E1F2A"/>
    <w:rsid w:val="0060312E"/>
    <w:rsid w:val="00660749"/>
    <w:rsid w:val="007A2792"/>
    <w:rsid w:val="007A59D1"/>
    <w:rsid w:val="007D093F"/>
    <w:rsid w:val="007D50A5"/>
    <w:rsid w:val="007F42E6"/>
    <w:rsid w:val="008747F7"/>
    <w:rsid w:val="0095657C"/>
    <w:rsid w:val="00995B37"/>
    <w:rsid w:val="009F3C04"/>
    <w:rsid w:val="009F4D40"/>
    <w:rsid w:val="00A06F3F"/>
    <w:rsid w:val="00A11342"/>
    <w:rsid w:val="00A20CE2"/>
    <w:rsid w:val="00A8500F"/>
    <w:rsid w:val="00AF1B20"/>
    <w:rsid w:val="00B65569"/>
    <w:rsid w:val="00B9285D"/>
    <w:rsid w:val="00BA3646"/>
    <w:rsid w:val="00BB36A9"/>
    <w:rsid w:val="00BE017A"/>
    <w:rsid w:val="00C90C2C"/>
    <w:rsid w:val="00DC0F44"/>
    <w:rsid w:val="00E005AB"/>
    <w:rsid w:val="00E42B6A"/>
    <w:rsid w:val="00E84126"/>
    <w:rsid w:val="00EB137A"/>
    <w:rsid w:val="00EF34A7"/>
    <w:rsid w:val="00FB66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72436"/>
  <w15:chartTrackingRefBased/>
  <w15:docId w15:val="{B61DCA67-F359-46D2-B63C-01C074229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1B2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E64F7"/>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semiHidden/>
    <w:unhideWhenUsed/>
    <w:qFormat/>
    <w:rsid w:val="004E64F7"/>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semiHidden/>
    <w:unhideWhenUsed/>
    <w:qFormat/>
    <w:rsid w:val="00AF1B20"/>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64F7"/>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semiHidden/>
    <w:rsid w:val="004E64F7"/>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semiHidden/>
    <w:rsid w:val="00AF1B20"/>
    <w:rPr>
      <w:rFonts w:ascii="Times New Roman" w:eastAsiaTheme="majorEastAsia" w:hAnsi="Times New Roman" w:cstheme="majorBidi"/>
      <w:b/>
      <w:color w:val="1F4D78" w:themeColor="accent1" w:themeShade="7F"/>
      <w:sz w:val="24"/>
      <w:szCs w:val="24"/>
    </w:rPr>
  </w:style>
  <w:style w:type="character" w:styleId="Strong">
    <w:name w:val="Strong"/>
    <w:basedOn w:val="DefaultParagraphFont"/>
    <w:uiPriority w:val="22"/>
    <w:qFormat/>
    <w:rsid w:val="00B65569"/>
    <w:rPr>
      <w:b/>
      <w:bCs/>
    </w:rPr>
  </w:style>
  <w:style w:type="paragraph" w:styleId="Header">
    <w:name w:val="header"/>
    <w:basedOn w:val="Normal"/>
    <w:link w:val="HeaderChar"/>
    <w:uiPriority w:val="99"/>
    <w:unhideWhenUsed/>
    <w:rsid w:val="00EB13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137A"/>
    <w:rPr>
      <w:rFonts w:ascii="Times New Roman" w:hAnsi="Times New Roman"/>
      <w:sz w:val="24"/>
    </w:rPr>
  </w:style>
  <w:style w:type="paragraph" w:styleId="Footer">
    <w:name w:val="footer"/>
    <w:basedOn w:val="Normal"/>
    <w:link w:val="FooterChar"/>
    <w:uiPriority w:val="99"/>
    <w:unhideWhenUsed/>
    <w:rsid w:val="00EB13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137A"/>
    <w:rPr>
      <w:rFonts w:ascii="Times New Roman" w:hAnsi="Times New Roman"/>
      <w:sz w:val="24"/>
    </w:rPr>
  </w:style>
  <w:style w:type="paragraph" w:styleId="ListParagraph">
    <w:name w:val="List Paragraph"/>
    <w:basedOn w:val="Normal"/>
    <w:uiPriority w:val="34"/>
    <w:qFormat/>
    <w:rsid w:val="00A20CE2"/>
    <w:pPr>
      <w:ind w:left="720"/>
      <w:contextualSpacing/>
    </w:pPr>
  </w:style>
  <w:style w:type="paragraph" w:styleId="NormalWeb">
    <w:name w:val="Normal (Web)"/>
    <w:basedOn w:val="Normal"/>
    <w:uiPriority w:val="99"/>
    <w:unhideWhenUsed/>
    <w:rsid w:val="00527306"/>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133786">
      <w:bodyDiv w:val="1"/>
      <w:marLeft w:val="0"/>
      <w:marRight w:val="0"/>
      <w:marTop w:val="0"/>
      <w:marBottom w:val="0"/>
      <w:divBdr>
        <w:top w:val="none" w:sz="0" w:space="0" w:color="auto"/>
        <w:left w:val="none" w:sz="0" w:space="0" w:color="auto"/>
        <w:bottom w:val="none" w:sz="0" w:space="0" w:color="auto"/>
        <w:right w:val="none" w:sz="0" w:space="0" w:color="auto"/>
      </w:divBdr>
    </w:div>
    <w:div w:id="245506704">
      <w:bodyDiv w:val="1"/>
      <w:marLeft w:val="0"/>
      <w:marRight w:val="0"/>
      <w:marTop w:val="0"/>
      <w:marBottom w:val="0"/>
      <w:divBdr>
        <w:top w:val="none" w:sz="0" w:space="0" w:color="auto"/>
        <w:left w:val="none" w:sz="0" w:space="0" w:color="auto"/>
        <w:bottom w:val="none" w:sz="0" w:space="0" w:color="auto"/>
        <w:right w:val="none" w:sz="0" w:space="0" w:color="auto"/>
      </w:divBdr>
      <w:divsChild>
        <w:div w:id="965694013">
          <w:marLeft w:val="0"/>
          <w:marRight w:val="0"/>
          <w:marTop w:val="0"/>
          <w:marBottom w:val="0"/>
          <w:divBdr>
            <w:top w:val="none" w:sz="0" w:space="0" w:color="auto"/>
            <w:left w:val="none" w:sz="0" w:space="0" w:color="auto"/>
            <w:bottom w:val="none" w:sz="0" w:space="0" w:color="auto"/>
            <w:right w:val="none" w:sz="0" w:space="0" w:color="auto"/>
          </w:divBdr>
          <w:divsChild>
            <w:div w:id="208884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035838">
      <w:bodyDiv w:val="1"/>
      <w:marLeft w:val="0"/>
      <w:marRight w:val="0"/>
      <w:marTop w:val="0"/>
      <w:marBottom w:val="0"/>
      <w:divBdr>
        <w:top w:val="none" w:sz="0" w:space="0" w:color="auto"/>
        <w:left w:val="none" w:sz="0" w:space="0" w:color="auto"/>
        <w:bottom w:val="none" w:sz="0" w:space="0" w:color="auto"/>
        <w:right w:val="none" w:sz="0" w:space="0" w:color="auto"/>
      </w:divBdr>
    </w:div>
    <w:div w:id="1135876803">
      <w:bodyDiv w:val="1"/>
      <w:marLeft w:val="0"/>
      <w:marRight w:val="0"/>
      <w:marTop w:val="0"/>
      <w:marBottom w:val="0"/>
      <w:divBdr>
        <w:top w:val="none" w:sz="0" w:space="0" w:color="auto"/>
        <w:left w:val="none" w:sz="0" w:space="0" w:color="auto"/>
        <w:bottom w:val="none" w:sz="0" w:space="0" w:color="auto"/>
        <w:right w:val="none" w:sz="0" w:space="0" w:color="auto"/>
      </w:divBdr>
    </w:div>
    <w:div w:id="1302225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171B9DA-866B-4F91-BB1C-B7215AE12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995</TotalTime>
  <Pages>1</Pages>
  <Words>2670</Words>
  <Characters>15221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MS1241Fateh</cp:lastModifiedBy>
  <cp:revision>25</cp:revision>
  <dcterms:created xsi:type="dcterms:W3CDTF">2021-10-07T09:50:00Z</dcterms:created>
  <dcterms:modified xsi:type="dcterms:W3CDTF">2021-10-23T20:07:00Z</dcterms:modified>
</cp:coreProperties>
</file>