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68231869"/>
        <w:docPartObj>
          <w:docPartGallery w:val="Cover Pages"/>
          <w:docPartUnique/>
        </w:docPartObj>
      </w:sdtPr>
      <w:sdtEndPr/>
      <w:sdtContent>
        <w:p w14:paraId="66D52E81" w14:textId="43A2EF93" w:rsidR="000C15C0" w:rsidRDefault="00E82710">
          <w:r>
            <w:rPr>
              <w:noProof/>
            </w:rPr>
            <mc:AlternateContent>
              <mc:Choice Requires="wpg">
                <w:drawing>
                  <wp:anchor distT="0" distB="0" distL="114300" distR="114300" simplePos="0" relativeHeight="251662336" behindDoc="0" locked="0" layoutInCell="1" allowOverlap="1" wp14:anchorId="394D2CB6" wp14:editId="3045B750">
                    <wp:simplePos x="0" y="0"/>
                    <wp:positionH relativeFrom="page">
                      <wp:posOffset>222885</wp:posOffset>
                    </wp:positionH>
                    <wp:positionV relativeFrom="page">
                      <wp:posOffset>154644</wp:posOffset>
                    </wp:positionV>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710905E" id="Group 149" o:spid="_x0000_s1026" style="position:absolute;margin-left:17.55pt;margin-top:12.2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p>
        <w:p w14:paraId="33CF07D7" w14:textId="77777777" w:rsidR="000C15C0" w:rsidRDefault="000C15C0"/>
        <w:p w14:paraId="6A7D19B2" w14:textId="77777777" w:rsidR="000C15C0" w:rsidRDefault="000C15C0"/>
        <w:p w14:paraId="173AE33E" w14:textId="10BB07FF" w:rsidR="003678AD" w:rsidRPr="000C15C0" w:rsidRDefault="000D7BAD"/>
      </w:sdtContent>
    </w:sdt>
    <w:p w14:paraId="679154B9" w14:textId="4D253A18" w:rsidR="00EF5A1D" w:rsidRDefault="00ED38AA" w:rsidP="0065464B">
      <w:pPr>
        <w:spacing w:line="360" w:lineRule="auto"/>
        <w:rPr>
          <w:rFonts w:asciiTheme="minorHAnsi" w:hAnsiTheme="minorHAnsi" w:cstheme="minorHAnsi"/>
          <w:color w:val="000000" w:themeColor="text1"/>
          <w:sz w:val="24"/>
          <w:szCs w:val="24"/>
        </w:rPr>
      </w:pPr>
      <w:r w:rsidRPr="005E66F3">
        <w:rPr>
          <w:rFonts w:asciiTheme="minorHAnsi" w:hAnsiTheme="minorHAnsi" w:cstheme="minorHAnsi"/>
          <w:sz w:val="24"/>
          <w:szCs w:val="24"/>
        </w:rPr>
        <w:t xml:space="preserve">The Coroners Justice </w:t>
      </w:r>
      <w:r w:rsidR="00277654">
        <w:rPr>
          <w:rFonts w:asciiTheme="minorHAnsi" w:hAnsiTheme="minorHAnsi" w:cstheme="minorHAnsi"/>
          <w:sz w:val="24"/>
          <w:szCs w:val="24"/>
        </w:rPr>
        <w:t>A</w:t>
      </w:r>
      <w:r w:rsidRPr="005E66F3">
        <w:rPr>
          <w:rFonts w:asciiTheme="minorHAnsi" w:hAnsiTheme="minorHAnsi" w:cstheme="minorHAnsi"/>
          <w:sz w:val="24"/>
          <w:szCs w:val="24"/>
        </w:rPr>
        <w:t>ct (2009) is an act that was brought in t</w:t>
      </w:r>
      <w:r w:rsidR="00100D9A">
        <w:rPr>
          <w:rFonts w:asciiTheme="minorHAnsi" w:hAnsiTheme="minorHAnsi" w:cstheme="minorHAnsi"/>
          <w:sz w:val="24"/>
          <w:szCs w:val="24"/>
        </w:rPr>
        <w:t>o make multiple changes to the</w:t>
      </w:r>
      <w:r w:rsidRPr="005E66F3">
        <w:rPr>
          <w:rFonts w:asciiTheme="minorHAnsi" w:hAnsiTheme="minorHAnsi" w:cstheme="minorHAnsi"/>
          <w:sz w:val="24"/>
          <w:szCs w:val="24"/>
        </w:rPr>
        <w:t xml:space="preserve"> law relating to coroners and the investigation of deaths while also making changes to the registration and certification of deaths</w:t>
      </w:r>
      <w:r w:rsidRPr="00F472F7">
        <w:rPr>
          <w:rFonts w:asciiTheme="minorHAnsi" w:hAnsiTheme="minorHAnsi" w:cstheme="minorHAnsi"/>
          <w:color w:val="000000" w:themeColor="text1"/>
          <w:sz w:val="24"/>
          <w:szCs w:val="24"/>
        </w:rPr>
        <w:t>.</w:t>
      </w:r>
      <w:r w:rsidR="00A838EE" w:rsidRPr="00F472F7">
        <w:rPr>
          <w:rFonts w:asciiTheme="minorHAnsi" w:hAnsiTheme="minorHAnsi" w:cstheme="minorHAnsi"/>
          <w:color w:val="000000" w:themeColor="text1"/>
          <w:sz w:val="24"/>
          <w:szCs w:val="24"/>
        </w:rPr>
        <w:t xml:space="preserve"> </w:t>
      </w:r>
      <w:r w:rsidR="00A91E3A">
        <w:rPr>
          <w:rFonts w:asciiTheme="minorHAnsi" w:hAnsiTheme="minorHAnsi" w:cstheme="minorHAnsi"/>
          <w:color w:val="000000" w:themeColor="text1"/>
          <w:sz w:val="24"/>
          <w:szCs w:val="24"/>
        </w:rPr>
        <w:t>To</w:t>
      </w:r>
      <w:r w:rsidR="00F472F7" w:rsidRPr="00F472F7">
        <w:rPr>
          <w:rFonts w:asciiTheme="minorHAnsi" w:hAnsiTheme="minorHAnsi" w:cstheme="minorHAnsi"/>
          <w:color w:val="000000" w:themeColor="text1"/>
          <w:sz w:val="24"/>
          <w:szCs w:val="24"/>
          <w:shd w:val="clear" w:color="auto" w:fill="FFFFFF"/>
        </w:rPr>
        <w:t xml:space="preserve"> reduce</w:t>
      </w:r>
      <w:r w:rsidR="00F472F7" w:rsidRPr="00F472F7">
        <w:rPr>
          <w:rStyle w:val="apple-converted-space"/>
          <w:rFonts w:asciiTheme="minorHAnsi" w:eastAsiaTheme="minorEastAsia" w:hAnsiTheme="minorHAnsi" w:cstheme="minorHAnsi"/>
          <w:color w:val="000000" w:themeColor="text1"/>
          <w:sz w:val="24"/>
          <w:szCs w:val="24"/>
          <w:shd w:val="clear" w:color="auto" w:fill="FFFFFF"/>
        </w:rPr>
        <w:t> </w:t>
      </w:r>
      <w:r w:rsidR="00F472F7" w:rsidRPr="00F472F7">
        <w:rPr>
          <w:rFonts w:asciiTheme="minorHAnsi" w:hAnsiTheme="minorHAnsi" w:cstheme="minorHAnsi"/>
          <w:color w:val="000000" w:themeColor="text1"/>
          <w:sz w:val="24"/>
          <w:szCs w:val="24"/>
          <w:shd w:val="clear" w:color="auto" w:fill="FFFFFF"/>
        </w:rPr>
        <w:t>murder to manslaughter in the case of mentally</w:t>
      </w:r>
      <w:r w:rsidR="00F472F7" w:rsidRPr="00F472F7">
        <w:rPr>
          <w:rStyle w:val="apple-converted-space"/>
          <w:rFonts w:asciiTheme="minorHAnsi" w:eastAsiaTheme="minorEastAsia" w:hAnsiTheme="minorHAnsi" w:cstheme="minorHAnsi"/>
          <w:color w:val="000000" w:themeColor="text1"/>
          <w:sz w:val="24"/>
          <w:szCs w:val="24"/>
          <w:shd w:val="clear" w:color="auto" w:fill="FFFFFF"/>
        </w:rPr>
        <w:t> </w:t>
      </w:r>
      <w:r w:rsidR="00F472F7" w:rsidRPr="00F472F7">
        <w:rPr>
          <w:rFonts w:asciiTheme="minorHAnsi" w:hAnsiTheme="minorHAnsi" w:cstheme="minorHAnsi"/>
          <w:color w:val="000000" w:themeColor="text1"/>
          <w:sz w:val="24"/>
          <w:szCs w:val="24"/>
          <w:shd w:val="clear" w:color="auto" w:fill="FFFFFF"/>
        </w:rPr>
        <w:t>disturbed killers, diminished responsibility was added to the Homicide Act in 1957</w:t>
      </w:r>
      <w:r w:rsidR="00F472F7">
        <w:rPr>
          <w:rFonts w:asciiTheme="minorHAnsi" w:hAnsiTheme="minorHAnsi" w:cstheme="minorHAnsi"/>
          <w:color w:val="000000" w:themeColor="text1"/>
          <w:sz w:val="24"/>
          <w:szCs w:val="24"/>
          <w:shd w:val="clear" w:color="auto" w:fill="FFFFFF"/>
        </w:rPr>
        <w:t xml:space="preserve"> </w:t>
      </w:r>
      <w:r w:rsidR="009477DB">
        <w:rPr>
          <w:rFonts w:asciiTheme="minorHAnsi" w:hAnsiTheme="minorHAnsi" w:cstheme="minorHAnsi"/>
          <w:color w:val="000000" w:themeColor="text1"/>
          <w:sz w:val="24"/>
          <w:szCs w:val="24"/>
          <w:shd w:val="clear" w:color="auto" w:fill="FFFFFF"/>
        </w:rPr>
        <w:t>(</w:t>
      </w:r>
      <w:r w:rsidR="00F472F7">
        <w:rPr>
          <w:rFonts w:asciiTheme="minorHAnsi" w:hAnsiTheme="minorHAnsi" w:cstheme="minorHAnsi"/>
          <w:color w:val="000000" w:themeColor="text1"/>
          <w:sz w:val="24"/>
          <w:szCs w:val="24"/>
          <w:shd w:val="clear" w:color="auto" w:fill="FFFFFF"/>
        </w:rPr>
        <w:t xml:space="preserve">Mackay, </w:t>
      </w:r>
      <w:r w:rsidR="009477DB">
        <w:rPr>
          <w:rFonts w:asciiTheme="minorHAnsi" w:hAnsiTheme="minorHAnsi" w:cstheme="minorHAnsi"/>
          <w:color w:val="000000" w:themeColor="text1"/>
          <w:sz w:val="24"/>
          <w:szCs w:val="24"/>
          <w:shd w:val="clear" w:color="auto" w:fill="FFFFFF"/>
        </w:rPr>
        <w:t xml:space="preserve">2010). </w:t>
      </w:r>
      <w:r w:rsidR="002B5043" w:rsidRPr="002B5043">
        <w:rPr>
          <w:rFonts w:asciiTheme="minorHAnsi" w:hAnsiTheme="minorHAnsi" w:cstheme="minorHAnsi"/>
          <w:sz w:val="24"/>
          <w:szCs w:val="24"/>
        </w:rPr>
        <w:t xml:space="preserve">The definition of diminished responsibility in Section 2 of the </w:t>
      </w:r>
      <w:r w:rsidR="007A5A96">
        <w:rPr>
          <w:rFonts w:asciiTheme="minorHAnsi" w:hAnsiTheme="minorHAnsi" w:cstheme="minorHAnsi"/>
          <w:sz w:val="24"/>
          <w:szCs w:val="24"/>
        </w:rPr>
        <w:t>Homicide</w:t>
      </w:r>
      <w:r w:rsidR="002B5043" w:rsidRPr="002B5043">
        <w:rPr>
          <w:rFonts w:asciiTheme="minorHAnsi" w:hAnsiTheme="minorHAnsi" w:cstheme="minorHAnsi"/>
          <w:sz w:val="24"/>
          <w:szCs w:val="24"/>
        </w:rPr>
        <w:t xml:space="preserve"> Act (1957) is </w:t>
      </w:r>
      <w:r w:rsidR="007A5A96">
        <w:rPr>
          <w:rFonts w:asciiTheme="minorHAnsi" w:hAnsiTheme="minorHAnsi" w:cstheme="minorHAnsi"/>
          <w:sz w:val="24"/>
          <w:szCs w:val="24"/>
        </w:rPr>
        <w:t>amended</w:t>
      </w:r>
      <w:r w:rsidR="002B5043" w:rsidRPr="002B5043">
        <w:rPr>
          <w:rFonts w:asciiTheme="minorHAnsi" w:hAnsiTheme="minorHAnsi" w:cstheme="minorHAnsi"/>
          <w:sz w:val="24"/>
          <w:szCs w:val="24"/>
        </w:rPr>
        <w:t xml:space="preserve"> by Section 52 of the Coroners and Justice Act (2009</w:t>
      </w:r>
      <w:r w:rsidR="002B5043" w:rsidRPr="00A66CEB">
        <w:rPr>
          <w:rFonts w:asciiTheme="minorHAnsi" w:hAnsiTheme="minorHAnsi" w:cstheme="minorHAnsi"/>
          <w:sz w:val="24"/>
          <w:szCs w:val="24"/>
        </w:rPr>
        <w:t>)</w:t>
      </w:r>
      <w:r w:rsidR="00301E1D">
        <w:rPr>
          <w:rFonts w:asciiTheme="minorHAnsi" w:hAnsiTheme="minorHAnsi" w:cstheme="minorHAnsi"/>
          <w:sz w:val="24"/>
          <w:szCs w:val="24"/>
        </w:rPr>
        <w:t>, this is one of three special defences for the criminal offence of murder.</w:t>
      </w:r>
      <w:r w:rsidR="00797A98" w:rsidRPr="00A66CEB">
        <w:rPr>
          <w:rFonts w:asciiTheme="minorHAnsi" w:hAnsiTheme="minorHAnsi" w:cstheme="minorHAnsi"/>
          <w:sz w:val="24"/>
          <w:szCs w:val="24"/>
        </w:rPr>
        <w:t xml:space="preserve"> If an accused person has a mental disorder that would make it difficult for them to bear some blame for doing or taking part in the crime in question, this condition is known as diminished responsibility</w:t>
      </w:r>
      <w:r w:rsidR="00A66CEB">
        <w:rPr>
          <w:rFonts w:asciiTheme="minorHAnsi" w:hAnsiTheme="minorHAnsi" w:cstheme="minorHAnsi"/>
          <w:sz w:val="24"/>
          <w:szCs w:val="24"/>
        </w:rPr>
        <w:t xml:space="preserve"> (The Crown Prosecution Service, 2019).</w:t>
      </w:r>
      <w:r w:rsidR="00A2091E">
        <w:rPr>
          <w:rFonts w:asciiTheme="minorHAnsi" w:hAnsiTheme="minorHAnsi" w:cstheme="minorHAnsi"/>
          <w:sz w:val="24"/>
          <w:szCs w:val="24"/>
        </w:rPr>
        <w:t xml:space="preserve"> </w:t>
      </w:r>
      <w:r w:rsidR="00346378">
        <w:rPr>
          <w:rFonts w:asciiTheme="minorHAnsi" w:hAnsiTheme="minorHAnsi" w:cstheme="minorHAnsi"/>
          <w:sz w:val="24"/>
          <w:szCs w:val="24"/>
        </w:rPr>
        <w:t>The defence for diminished responsibility relies on medical evidence</w:t>
      </w:r>
      <w:r w:rsidR="00E23AB1">
        <w:rPr>
          <w:rFonts w:asciiTheme="minorHAnsi" w:hAnsiTheme="minorHAnsi" w:cstheme="minorHAnsi"/>
          <w:sz w:val="24"/>
          <w:szCs w:val="24"/>
        </w:rPr>
        <w:t xml:space="preserve">, the abnormality for this must </w:t>
      </w:r>
      <w:r w:rsidR="00DD593D">
        <w:rPr>
          <w:rFonts w:asciiTheme="minorHAnsi" w:hAnsiTheme="minorHAnsi" w:cstheme="minorHAnsi"/>
          <w:sz w:val="24"/>
          <w:szCs w:val="24"/>
        </w:rPr>
        <w:t xml:space="preserve">come from inside a person not outside, as such </w:t>
      </w:r>
      <w:r w:rsidR="0069793F">
        <w:rPr>
          <w:rFonts w:asciiTheme="minorHAnsi" w:hAnsiTheme="minorHAnsi" w:cstheme="minorHAnsi"/>
          <w:sz w:val="24"/>
          <w:szCs w:val="24"/>
        </w:rPr>
        <w:t>binge</w:t>
      </w:r>
      <w:r w:rsidR="00DD593D">
        <w:rPr>
          <w:rFonts w:asciiTheme="minorHAnsi" w:hAnsiTheme="minorHAnsi" w:cstheme="minorHAnsi"/>
          <w:sz w:val="24"/>
          <w:szCs w:val="24"/>
        </w:rPr>
        <w:t xml:space="preserve"> drinking or drug taking would not be enough to establish diminished responsibility (R v Fenton </w:t>
      </w:r>
      <w:r w:rsidR="0069793F">
        <w:rPr>
          <w:rFonts w:asciiTheme="minorHAnsi" w:hAnsiTheme="minorHAnsi" w:cstheme="minorHAnsi"/>
          <w:sz w:val="24"/>
          <w:szCs w:val="24"/>
        </w:rPr>
        <w:t>1975).</w:t>
      </w:r>
      <w:r w:rsidR="00A66CEB">
        <w:rPr>
          <w:rFonts w:asciiTheme="minorHAnsi" w:hAnsiTheme="minorHAnsi" w:cstheme="minorHAnsi"/>
          <w:sz w:val="24"/>
          <w:szCs w:val="24"/>
        </w:rPr>
        <w:t xml:space="preserve"> </w:t>
      </w:r>
      <w:r w:rsidR="005E66F3" w:rsidRPr="005E66F3">
        <w:rPr>
          <w:rFonts w:asciiTheme="minorHAnsi" w:hAnsiTheme="minorHAnsi" w:cstheme="minorHAnsi"/>
          <w:color w:val="000000" w:themeColor="text1"/>
          <w:sz w:val="24"/>
          <w:szCs w:val="24"/>
        </w:rPr>
        <w:t xml:space="preserve">R </w:t>
      </w:r>
      <w:r w:rsidR="00E51287">
        <w:rPr>
          <w:rFonts w:asciiTheme="minorHAnsi" w:hAnsiTheme="minorHAnsi" w:cstheme="minorHAnsi"/>
          <w:color w:val="000000" w:themeColor="text1"/>
          <w:sz w:val="24"/>
          <w:szCs w:val="24"/>
        </w:rPr>
        <w:t xml:space="preserve">v </w:t>
      </w:r>
      <w:r w:rsidR="005E66F3" w:rsidRPr="005E66F3">
        <w:rPr>
          <w:rFonts w:asciiTheme="minorHAnsi" w:hAnsiTheme="minorHAnsi" w:cstheme="minorHAnsi"/>
          <w:color w:val="000000" w:themeColor="text1"/>
          <w:sz w:val="24"/>
          <w:szCs w:val="24"/>
        </w:rPr>
        <w:t xml:space="preserve">Conroy (2017) </w:t>
      </w:r>
      <w:r w:rsidR="005E66F3" w:rsidRPr="0065464B">
        <w:rPr>
          <w:rFonts w:asciiTheme="minorHAnsi" w:hAnsiTheme="minorHAnsi" w:cstheme="minorHAnsi"/>
          <w:color w:val="000000" w:themeColor="text1"/>
          <w:sz w:val="24"/>
          <w:szCs w:val="24"/>
        </w:rPr>
        <w:t xml:space="preserve">is </w:t>
      </w:r>
      <w:r w:rsidR="008F4FFB">
        <w:rPr>
          <w:rStyle w:val="issue-underline"/>
          <w:rFonts w:asciiTheme="minorHAnsi" w:eastAsiaTheme="minorEastAsia" w:hAnsiTheme="minorHAnsi" w:cstheme="minorHAnsi"/>
          <w:color w:val="000000"/>
          <w:sz w:val="24"/>
          <w:szCs w:val="24"/>
        </w:rPr>
        <w:t>a case where d</w:t>
      </w:r>
      <w:r w:rsidR="000F07C6" w:rsidRPr="0065464B">
        <w:rPr>
          <w:rStyle w:val="issue-underline"/>
          <w:rFonts w:asciiTheme="minorHAnsi" w:eastAsiaTheme="minorEastAsia" w:hAnsiTheme="minorHAnsi" w:cstheme="minorHAnsi"/>
          <w:color w:val="000000"/>
          <w:sz w:val="24"/>
          <w:szCs w:val="24"/>
        </w:rPr>
        <w:t>espite using logical and rational decisions, a murder conviction was upheld after an unreasonable decision was made to kill another inmate so that he could have undisturbed sexual activity</w:t>
      </w:r>
      <w:r w:rsidR="005E66F3" w:rsidRPr="0065464B">
        <w:rPr>
          <w:rFonts w:asciiTheme="minorHAnsi" w:hAnsiTheme="minorHAnsi" w:cstheme="minorHAnsi"/>
          <w:color w:val="000000" w:themeColor="text1"/>
          <w:sz w:val="24"/>
          <w:szCs w:val="24"/>
        </w:rPr>
        <w:t xml:space="preserve">. </w:t>
      </w:r>
      <w:r w:rsidR="00B75FA1">
        <w:rPr>
          <w:rFonts w:asciiTheme="minorHAnsi" w:hAnsiTheme="minorHAnsi" w:cstheme="minorHAnsi"/>
          <w:color w:val="000000" w:themeColor="text1"/>
          <w:sz w:val="24"/>
          <w:szCs w:val="24"/>
        </w:rPr>
        <w:t xml:space="preserve">A major error that was </w:t>
      </w:r>
      <w:r w:rsidR="00EF5A1D">
        <w:rPr>
          <w:rFonts w:asciiTheme="minorHAnsi" w:hAnsiTheme="minorHAnsi" w:cstheme="minorHAnsi"/>
          <w:color w:val="000000" w:themeColor="text1"/>
          <w:sz w:val="24"/>
          <w:szCs w:val="24"/>
        </w:rPr>
        <w:t>criticised</w:t>
      </w:r>
      <w:r w:rsidR="00B75FA1">
        <w:rPr>
          <w:rFonts w:asciiTheme="minorHAnsi" w:hAnsiTheme="minorHAnsi" w:cstheme="minorHAnsi"/>
          <w:color w:val="000000" w:themeColor="text1"/>
          <w:sz w:val="24"/>
          <w:szCs w:val="24"/>
        </w:rPr>
        <w:t xml:space="preserve"> </w:t>
      </w:r>
      <w:r w:rsidR="00165B14">
        <w:rPr>
          <w:rFonts w:asciiTheme="minorHAnsi" w:hAnsiTheme="minorHAnsi" w:cstheme="minorHAnsi"/>
          <w:color w:val="000000" w:themeColor="text1"/>
          <w:sz w:val="24"/>
          <w:szCs w:val="24"/>
        </w:rPr>
        <w:t xml:space="preserve">and alleged </w:t>
      </w:r>
      <w:r w:rsidR="00EF5A1D">
        <w:rPr>
          <w:rFonts w:asciiTheme="minorHAnsi" w:hAnsiTheme="minorHAnsi" w:cstheme="minorHAnsi"/>
          <w:color w:val="000000" w:themeColor="text1"/>
          <w:sz w:val="24"/>
          <w:szCs w:val="24"/>
        </w:rPr>
        <w:t>i</w:t>
      </w:r>
      <w:r w:rsidR="00B75FA1">
        <w:rPr>
          <w:rFonts w:asciiTheme="minorHAnsi" w:hAnsiTheme="minorHAnsi" w:cstheme="minorHAnsi"/>
          <w:color w:val="000000" w:themeColor="text1"/>
          <w:sz w:val="24"/>
          <w:szCs w:val="24"/>
        </w:rPr>
        <w:t xml:space="preserve">n this case was </w:t>
      </w:r>
      <w:r w:rsidR="0006066E">
        <w:rPr>
          <w:rFonts w:asciiTheme="minorHAnsi" w:hAnsiTheme="minorHAnsi" w:cstheme="minorHAnsi"/>
          <w:color w:val="000000" w:themeColor="text1"/>
          <w:sz w:val="24"/>
          <w:szCs w:val="24"/>
        </w:rPr>
        <w:t>that</w:t>
      </w:r>
      <w:r w:rsidR="00EF5A1D">
        <w:rPr>
          <w:rFonts w:asciiTheme="minorHAnsi" w:hAnsiTheme="minorHAnsi" w:cstheme="minorHAnsi"/>
          <w:color w:val="000000" w:themeColor="text1"/>
          <w:sz w:val="24"/>
          <w:szCs w:val="24"/>
        </w:rPr>
        <w:t xml:space="preserve"> the judge instructed </w:t>
      </w:r>
      <w:r w:rsidR="006D2B32">
        <w:rPr>
          <w:rFonts w:asciiTheme="minorHAnsi" w:hAnsiTheme="minorHAnsi" w:cstheme="minorHAnsi"/>
          <w:color w:val="000000" w:themeColor="text1"/>
          <w:sz w:val="24"/>
          <w:szCs w:val="24"/>
        </w:rPr>
        <w:t>the ju</w:t>
      </w:r>
      <w:r w:rsidR="0006066E">
        <w:rPr>
          <w:rFonts w:asciiTheme="minorHAnsi" w:hAnsiTheme="minorHAnsi" w:cstheme="minorHAnsi"/>
          <w:color w:val="000000" w:themeColor="text1"/>
          <w:sz w:val="24"/>
          <w:szCs w:val="24"/>
        </w:rPr>
        <w:t>ry</w:t>
      </w:r>
      <w:r w:rsidR="006D2B32">
        <w:rPr>
          <w:rFonts w:asciiTheme="minorHAnsi" w:hAnsiTheme="minorHAnsi" w:cstheme="minorHAnsi"/>
          <w:color w:val="000000" w:themeColor="text1"/>
          <w:sz w:val="24"/>
          <w:szCs w:val="24"/>
        </w:rPr>
        <w:t xml:space="preserve"> about conditions that related to diminished responsibility </w:t>
      </w:r>
      <w:r w:rsidR="002B55F7">
        <w:rPr>
          <w:rFonts w:asciiTheme="minorHAnsi" w:hAnsiTheme="minorHAnsi" w:cstheme="minorHAnsi"/>
          <w:color w:val="000000" w:themeColor="text1"/>
          <w:sz w:val="24"/>
          <w:szCs w:val="24"/>
        </w:rPr>
        <w:t>which is stated in section 2 of the</w:t>
      </w:r>
      <w:r w:rsidR="00803A5A">
        <w:rPr>
          <w:rFonts w:asciiTheme="minorHAnsi" w:hAnsiTheme="minorHAnsi" w:cstheme="minorHAnsi"/>
          <w:color w:val="000000" w:themeColor="text1"/>
          <w:sz w:val="24"/>
          <w:szCs w:val="24"/>
        </w:rPr>
        <w:t xml:space="preserve"> Homicide</w:t>
      </w:r>
      <w:r w:rsidR="002B55F7">
        <w:rPr>
          <w:rFonts w:asciiTheme="minorHAnsi" w:hAnsiTheme="minorHAnsi" w:cstheme="minorHAnsi"/>
          <w:color w:val="000000" w:themeColor="text1"/>
          <w:sz w:val="24"/>
          <w:szCs w:val="24"/>
        </w:rPr>
        <w:t xml:space="preserve"> act 1957 and as amended by the Coroners and Justice Act, 2009.</w:t>
      </w:r>
    </w:p>
    <w:p w14:paraId="289C714C" w14:textId="14B331BA" w:rsidR="005E66F3" w:rsidRDefault="005E66F3" w:rsidP="004B2210">
      <w:pPr>
        <w:spacing w:line="360" w:lineRule="auto"/>
        <w:rPr>
          <w:rFonts w:asciiTheme="minorHAnsi" w:hAnsiTheme="minorHAnsi" w:cstheme="minorHAnsi"/>
          <w:color w:val="000000" w:themeColor="text1"/>
          <w:sz w:val="24"/>
          <w:szCs w:val="24"/>
        </w:rPr>
      </w:pPr>
    </w:p>
    <w:p w14:paraId="7B98CE4A" w14:textId="390A89D3" w:rsidR="004B2210" w:rsidRPr="00CC0F22" w:rsidRDefault="00040C51" w:rsidP="004B2210">
      <w:pPr>
        <w:spacing w:line="360" w:lineRule="auto"/>
        <w:rPr>
          <w:rFonts w:asciiTheme="minorHAnsi" w:hAnsiTheme="minorHAnsi" w:cstheme="minorHAnsi"/>
          <w:color w:val="000000"/>
          <w:sz w:val="24"/>
          <w:szCs w:val="24"/>
          <w:shd w:val="clear" w:color="auto" w:fill="FFFFFF"/>
        </w:rPr>
      </w:pPr>
      <w:r>
        <w:rPr>
          <w:rFonts w:asciiTheme="minorHAnsi" w:hAnsiTheme="minorHAnsi" w:cstheme="minorHAnsi"/>
          <w:color w:val="000000" w:themeColor="text1"/>
          <w:sz w:val="24"/>
          <w:szCs w:val="24"/>
        </w:rPr>
        <w:t xml:space="preserve">As stated by </w:t>
      </w:r>
      <w:r w:rsidR="005E66F3">
        <w:rPr>
          <w:rFonts w:asciiTheme="minorHAnsi" w:hAnsiTheme="minorHAnsi" w:cstheme="minorHAnsi"/>
          <w:color w:val="000000" w:themeColor="text1"/>
          <w:sz w:val="24"/>
          <w:szCs w:val="24"/>
        </w:rPr>
        <w:t xml:space="preserve">Section 2 of the </w:t>
      </w:r>
      <w:r w:rsidR="00D10B0A">
        <w:rPr>
          <w:rFonts w:asciiTheme="minorHAnsi" w:hAnsiTheme="minorHAnsi" w:cstheme="minorHAnsi"/>
          <w:color w:val="000000" w:themeColor="text1"/>
          <w:sz w:val="24"/>
          <w:szCs w:val="24"/>
        </w:rPr>
        <w:t>Ho</w:t>
      </w:r>
      <w:r w:rsidR="005E66F3">
        <w:rPr>
          <w:rFonts w:asciiTheme="minorHAnsi" w:hAnsiTheme="minorHAnsi" w:cstheme="minorHAnsi"/>
          <w:color w:val="000000" w:themeColor="text1"/>
          <w:sz w:val="24"/>
          <w:szCs w:val="24"/>
        </w:rPr>
        <w:t xml:space="preserve">micide </w:t>
      </w:r>
      <w:r w:rsidR="00D10B0A">
        <w:rPr>
          <w:rFonts w:asciiTheme="minorHAnsi" w:hAnsiTheme="minorHAnsi" w:cstheme="minorHAnsi"/>
          <w:color w:val="000000" w:themeColor="text1"/>
          <w:sz w:val="24"/>
          <w:szCs w:val="24"/>
        </w:rPr>
        <w:t>A</w:t>
      </w:r>
      <w:r w:rsidR="005E66F3">
        <w:rPr>
          <w:rFonts w:asciiTheme="minorHAnsi" w:hAnsiTheme="minorHAnsi" w:cstheme="minorHAnsi"/>
          <w:color w:val="000000" w:themeColor="text1"/>
          <w:sz w:val="24"/>
          <w:szCs w:val="24"/>
        </w:rPr>
        <w:t>ct (1957) “</w:t>
      </w:r>
      <w:r w:rsidR="005E66F3" w:rsidRPr="005E66F3">
        <w:rPr>
          <w:rFonts w:asciiTheme="minorHAnsi" w:hAnsiTheme="minorHAnsi" w:cstheme="minorHAnsi"/>
          <w:color w:val="000000"/>
          <w:sz w:val="24"/>
          <w:szCs w:val="24"/>
          <w:shd w:val="clear" w:color="auto" w:fill="FFFFFF"/>
        </w:rPr>
        <w:t xml:space="preserve">A person </w:t>
      </w:r>
      <w:r w:rsidR="00803A5A">
        <w:rPr>
          <w:rFonts w:asciiTheme="minorHAnsi" w:hAnsiTheme="minorHAnsi" w:cstheme="minorHAnsi"/>
          <w:color w:val="000000"/>
          <w:sz w:val="24"/>
          <w:szCs w:val="24"/>
          <w:shd w:val="clear" w:color="auto" w:fill="FFFFFF"/>
        </w:rPr>
        <w:t xml:space="preserve">defendant </w:t>
      </w:r>
      <w:r w:rsidR="005E66F3" w:rsidRPr="005E66F3">
        <w:rPr>
          <w:rFonts w:asciiTheme="minorHAnsi" w:hAnsiTheme="minorHAnsi" w:cstheme="minorHAnsi"/>
          <w:color w:val="000000"/>
          <w:sz w:val="24"/>
          <w:szCs w:val="24"/>
          <w:shd w:val="clear" w:color="auto" w:fill="FFFFFF"/>
        </w:rPr>
        <w:t xml:space="preserve">who kills or is a party to the killing of another is not to be convicted of murder if </w:t>
      </w:r>
      <w:r w:rsidR="00803A5A">
        <w:rPr>
          <w:rFonts w:asciiTheme="minorHAnsi" w:hAnsiTheme="minorHAnsi" w:cstheme="minorHAnsi"/>
          <w:color w:val="000000"/>
          <w:sz w:val="24"/>
          <w:szCs w:val="24"/>
          <w:shd w:val="clear" w:color="auto" w:fill="FFFFFF"/>
        </w:rPr>
        <w:t>the defendant</w:t>
      </w:r>
      <w:r w:rsidR="005E66F3" w:rsidRPr="005E66F3">
        <w:rPr>
          <w:rFonts w:asciiTheme="minorHAnsi" w:hAnsiTheme="minorHAnsi" w:cstheme="minorHAnsi"/>
          <w:color w:val="000000"/>
          <w:sz w:val="24"/>
          <w:szCs w:val="24"/>
          <w:shd w:val="clear" w:color="auto" w:fill="FFFFFF"/>
        </w:rPr>
        <w:t xml:space="preserve"> was suffering from an abnormality of mental functioning</w:t>
      </w:r>
      <w:r w:rsidR="005E66F3">
        <w:rPr>
          <w:rFonts w:asciiTheme="minorHAnsi" w:hAnsiTheme="minorHAnsi" w:cstheme="minorHAnsi"/>
          <w:color w:val="000000"/>
          <w:sz w:val="24"/>
          <w:szCs w:val="24"/>
          <w:shd w:val="clear" w:color="auto" w:fill="FFFFFF"/>
        </w:rPr>
        <w:t xml:space="preserve">” (Legislation.gov.uk, </w:t>
      </w:r>
      <w:r w:rsidR="00737935">
        <w:rPr>
          <w:rFonts w:asciiTheme="minorHAnsi" w:hAnsiTheme="minorHAnsi" w:cstheme="minorHAnsi"/>
          <w:color w:val="000000"/>
          <w:sz w:val="24"/>
          <w:szCs w:val="24"/>
          <w:shd w:val="clear" w:color="auto" w:fill="FFFFFF"/>
        </w:rPr>
        <w:t>2023)</w:t>
      </w:r>
      <w:r w:rsidR="00807436">
        <w:rPr>
          <w:rFonts w:asciiTheme="minorHAnsi" w:hAnsiTheme="minorHAnsi" w:cstheme="minorHAnsi"/>
          <w:color w:val="000000"/>
          <w:sz w:val="24"/>
          <w:szCs w:val="24"/>
          <w:shd w:val="clear" w:color="auto" w:fill="FFFFFF"/>
        </w:rPr>
        <w:t xml:space="preserve">. To be able to be liable for diminished responsibility </w:t>
      </w:r>
      <w:r w:rsidR="002E2C38">
        <w:rPr>
          <w:rFonts w:asciiTheme="minorHAnsi" w:hAnsiTheme="minorHAnsi" w:cstheme="minorHAnsi"/>
          <w:color w:val="000000"/>
          <w:sz w:val="24"/>
          <w:szCs w:val="24"/>
          <w:shd w:val="clear" w:color="auto" w:fill="FFFFFF"/>
        </w:rPr>
        <w:t>the defendant</w:t>
      </w:r>
      <w:r w:rsidR="00807436">
        <w:rPr>
          <w:rFonts w:asciiTheme="minorHAnsi" w:hAnsiTheme="minorHAnsi" w:cstheme="minorHAnsi"/>
          <w:color w:val="000000"/>
          <w:sz w:val="24"/>
          <w:szCs w:val="24"/>
          <w:shd w:val="clear" w:color="auto" w:fill="FFFFFF"/>
        </w:rPr>
        <w:t xml:space="preserve"> must </w:t>
      </w:r>
      <w:r w:rsidR="00807436" w:rsidRPr="00807436">
        <w:rPr>
          <w:rFonts w:asciiTheme="minorHAnsi" w:hAnsiTheme="minorHAnsi" w:cstheme="minorHAnsi"/>
          <w:color w:val="000000"/>
          <w:sz w:val="24"/>
          <w:szCs w:val="24"/>
          <w:shd w:val="clear" w:color="auto" w:fill="FFFFFF"/>
        </w:rPr>
        <w:t xml:space="preserve">have experienced a mental disorder that either developed as a result of a </w:t>
      </w:r>
      <w:r w:rsidR="001E2440">
        <w:rPr>
          <w:rFonts w:asciiTheme="minorHAnsi" w:hAnsiTheme="minorHAnsi" w:cstheme="minorHAnsi"/>
          <w:color w:val="000000"/>
          <w:sz w:val="24"/>
          <w:szCs w:val="24"/>
          <w:shd w:val="clear" w:color="auto" w:fill="FFFFFF"/>
        </w:rPr>
        <w:t>medical condition that has been recognised</w:t>
      </w:r>
      <w:r w:rsidR="00807436">
        <w:rPr>
          <w:rFonts w:asciiTheme="minorHAnsi" w:hAnsiTheme="minorHAnsi" w:cstheme="minorHAnsi"/>
          <w:color w:val="000000"/>
          <w:sz w:val="24"/>
          <w:szCs w:val="24"/>
          <w:shd w:val="clear" w:color="auto" w:fill="FFFFFF"/>
        </w:rPr>
        <w:t xml:space="preserve"> or </w:t>
      </w:r>
      <w:r w:rsidR="0016217A">
        <w:rPr>
          <w:rFonts w:asciiTheme="minorHAnsi" w:hAnsiTheme="minorHAnsi" w:cstheme="minorHAnsi"/>
          <w:color w:val="000000"/>
          <w:sz w:val="24"/>
          <w:szCs w:val="24"/>
          <w:shd w:val="clear" w:color="auto" w:fill="FFFFFF"/>
        </w:rPr>
        <w:t>has</w:t>
      </w:r>
      <w:r w:rsidR="00807436">
        <w:rPr>
          <w:rFonts w:asciiTheme="minorHAnsi" w:hAnsiTheme="minorHAnsi" w:cstheme="minorHAnsi"/>
          <w:color w:val="000000"/>
          <w:sz w:val="24"/>
          <w:szCs w:val="24"/>
          <w:shd w:val="clear" w:color="auto" w:fill="FFFFFF"/>
        </w:rPr>
        <w:t xml:space="preserve"> an abnormality that </w:t>
      </w:r>
      <w:r w:rsidR="00807436" w:rsidRPr="00807436">
        <w:rPr>
          <w:rFonts w:asciiTheme="minorHAnsi" w:hAnsiTheme="minorHAnsi" w:cstheme="minorHAnsi"/>
          <w:color w:val="000000"/>
          <w:sz w:val="24"/>
          <w:szCs w:val="24"/>
          <w:shd w:val="clear" w:color="auto" w:fill="FFFFFF"/>
        </w:rPr>
        <w:t xml:space="preserve">explains </w:t>
      </w:r>
      <w:r w:rsidR="00D10B0A">
        <w:rPr>
          <w:rFonts w:asciiTheme="minorHAnsi" w:hAnsiTheme="minorHAnsi" w:cstheme="minorHAnsi"/>
          <w:color w:val="000000"/>
          <w:sz w:val="24"/>
          <w:szCs w:val="24"/>
          <w:shd w:val="clear" w:color="auto" w:fill="FFFFFF"/>
        </w:rPr>
        <w:t>the defendant's</w:t>
      </w:r>
      <w:r w:rsidR="00807436" w:rsidRPr="00807436">
        <w:rPr>
          <w:rFonts w:asciiTheme="minorHAnsi" w:hAnsiTheme="minorHAnsi" w:cstheme="minorHAnsi"/>
          <w:color w:val="000000"/>
          <w:sz w:val="24"/>
          <w:szCs w:val="24"/>
          <w:shd w:val="clear" w:color="auto" w:fill="FFFFFF"/>
        </w:rPr>
        <w:t xml:space="preserve"> actions and inactions in carrying out the murder or participating in its execution.</w:t>
      </w:r>
      <w:r w:rsidR="00807436">
        <w:rPr>
          <w:rFonts w:asciiTheme="minorHAnsi" w:hAnsiTheme="minorHAnsi" w:cstheme="minorHAnsi"/>
          <w:color w:val="000000"/>
          <w:sz w:val="24"/>
          <w:szCs w:val="24"/>
          <w:shd w:val="clear" w:color="auto" w:fill="FFFFFF"/>
        </w:rPr>
        <w:t xml:space="preserve"> They could also have diminished responsibility if </w:t>
      </w:r>
      <w:r w:rsidR="007055A0">
        <w:rPr>
          <w:rFonts w:asciiTheme="minorHAnsi" w:hAnsiTheme="minorHAnsi" w:cstheme="minorHAnsi"/>
          <w:color w:val="000000"/>
          <w:sz w:val="24"/>
          <w:szCs w:val="24"/>
          <w:shd w:val="clear" w:color="auto" w:fill="FFFFFF"/>
        </w:rPr>
        <w:t xml:space="preserve">the defendant's ability </w:t>
      </w:r>
      <w:r w:rsidR="00807436" w:rsidRPr="00807436">
        <w:rPr>
          <w:rFonts w:asciiTheme="minorHAnsi" w:hAnsiTheme="minorHAnsi" w:cstheme="minorHAnsi"/>
          <w:color w:val="000000"/>
          <w:sz w:val="24"/>
          <w:szCs w:val="24"/>
          <w:shd w:val="clear" w:color="auto" w:fill="FFFFFF"/>
        </w:rPr>
        <w:t xml:space="preserve">to </w:t>
      </w:r>
      <w:r w:rsidR="007055A0">
        <w:rPr>
          <w:rFonts w:asciiTheme="minorHAnsi" w:hAnsiTheme="minorHAnsi" w:cstheme="minorHAnsi"/>
          <w:color w:val="000000"/>
          <w:sz w:val="24"/>
          <w:szCs w:val="24"/>
          <w:shd w:val="clear" w:color="auto" w:fill="FFFFFF"/>
        </w:rPr>
        <w:t>complete</w:t>
      </w:r>
      <w:r w:rsidR="00807436" w:rsidRPr="00807436">
        <w:rPr>
          <w:rFonts w:asciiTheme="minorHAnsi" w:hAnsiTheme="minorHAnsi" w:cstheme="minorHAnsi"/>
          <w:color w:val="000000"/>
          <w:sz w:val="24"/>
          <w:szCs w:val="24"/>
          <w:shd w:val="clear" w:color="auto" w:fill="FFFFFF"/>
        </w:rPr>
        <w:t xml:space="preserve"> one or more of the actions listed in subsection </w:t>
      </w:r>
      <w:r w:rsidR="00807436">
        <w:rPr>
          <w:rFonts w:asciiTheme="minorHAnsi" w:hAnsiTheme="minorHAnsi" w:cstheme="minorHAnsi"/>
          <w:color w:val="000000"/>
          <w:sz w:val="24"/>
          <w:szCs w:val="24"/>
          <w:shd w:val="clear" w:color="auto" w:fill="FFFFFF"/>
        </w:rPr>
        <w:t>1A</w:t>
      </w:r>
      <w:r w:rsidR="00807436" w:rsidRPr="00807436">
        <w:rPr>
          <w:rFonts w:asciiTheme="minorHAnsi" w:hAnsiTheme="minorHAnsi" w:cstheme="minorHAnsi"/>
          <w:color w:val="000000"/>
          <w:sz w:val="24"/>
          <w:szCs w:val="24"/>
          <w:shd w:val="clear" w:color="auto" w:fill="FFFFFF"/>
        </w:rPr>
        <w:t xml:space="preserve"> </w:t>
      </w:r>
      <w:r w:rsidR="00C71A48">
        <w:rPr>
          <w:rFonts w:asciiTheme="minorHAnsi" w:hAnsiTheme="minorHAnsi" w:cstheme="minorHAnsi"/>
          <w:color w:val="000000"/>
          <w:sz w:val="24"/>
          <w:szCs w:val="24"/>
          <w:shd w:val="clear" w:color="auto" w:fill="FFFFFF"/>
        </w:rPr>
        <w:t>were</w:t>
      </w:r>
      <w:r w:rsidR="00807436" w:rsidRPr="00807436">
        <w:rPr>
          <w:rFonts w:asciiTheme="minorHAnsi" w:hAnsiTheme="minorHAnsi" w:cstheme="minorHAnsi"/>
          <w:color w:val="000000"/>
          <w:sz w:val="24"/>
          <w:szCs w:val="24"/>
          <w:shd w:val="clear" w:color="auto" w:fill="FFFFFF"/>
        </w:rPr>
        <w:t xml:space="preserve"> materially hampered</w:t>
      </w:r>
      <w:r w:rsidR="00807436">
        <w:rPr>
          <w:rFonts w:asciiTheme="minorHAnsi" w:hAnsiTheme="minorHAnsi" w:cstheme="minorHAnsi"/>
          <w:color w:val="000000"/>
          <w:sz w:val="24"/>
          <w:szCs w:val="24"/>
          <w:shd w:val="clear" w:color="auto" w:fill="FFFFFF"/>
        </w:rPr>
        <w:t xml:space="preserve">, </w:t>
      </w:r>
      <w:r w:rsidR="006210B0" w:rsidRPr="006210B0">
        <w:rPr>
          <w:rStyle w:val="issue-underline"/>
          <w:rFonts w:asciiTheme="minorHAnsi" w:eastAsiaTheme="minorEastAsia" w:hAnsiTheme="minorHAnsi" w:cstheme="minorHAnsi"/>
          <w:color w:val="000000"/>
          <w:sz w:val="24"/>
          <w:szCs w:val="24"/>
        </w:rPr>
        <w:t>A court must be able to comprehend a defendant's conduct, exercise rational judgement, or exercise self-control</w:t>
      </w:r>
      <w:r w:rsidR="00807436" w:rsidRPr="006210B0">
        <w:rPr>
          <w:rFonts w:asciiTheme="minorHAnsi" w:hAnsiTheme="minorHAnsi" w:cstheme="minorHAnsi"/>
          <w:color w:val="000000"/>
          <w:sz w:val="24"/>
          <w:szCs w:val="24"/>
          <w:shd w:val="clear" w:color="auto" w:fill="FFFFFF"/>
        </w:rPr>
        <w:t>.</w:t>
      </w:r>
      <w:r w:rsidR="00807436">
        <w:rPr>
          <w:rFonts w:asciiTheme="minorHAnsi" w:hAnsiTheme="minorHAnsi" w:cstheme="minorHAnsi"/>
          <w:color w:val="000000"/>
          <w:sz w:val="24"/>
          <w:szCs w:val="24"/>
          <w:shd w:val="clear" w:color="auto" w:fill="FFFFFF"/>
        </w:rPr>
        <w:t xml:space="preserve"> </w:t>
      </w:r>
      <w:r w:rsidR="003678AD">
        <w:rPr>
          <w:rFonts w:asciiTheme="minorHAnsi" w:hAnsiTheme="minorHAnsi" w:cstheme="minorHAnsi"/>
          <w:color w:val="000000"/>
          <w:sz w:val="24"/>
          <w:szCs w:val="24"/>
          <w:shd w:val="clear" w:color="auto" w:fill="FFFFFF"/>
        </w:rPr>
        <w:t>Before</w:t>
      </w:r>
      <w:r w:rsidR="00BE1F9D" w:rsidRPr="00BE1F9D">
        <w:rPr>
          <w:rFonts w:asciiTheme="minorHAnsi" w:hAnsiTheme="minorHAnsi" w:cstheme="minorHAnsi"/>
          <w:color w:val="000000"/>
          <w:sz w:val="24"/>
          <w:szCs w:val="24"/>
          <w:shd w:val="clear" w:color="auto" w:fill="FFFFFF"/>
        </w:rPr>
        <w:t xml:space="preserve"> the act, a person's mental condition at the time of a crime had an impact on responsibility</w:t>
      </w:r>
      <w:r w:rsidR="00BE1F9D">
        <w:rPr>
          <w:rFonts w:asciiTheme="minorHAnsi" w:hAnsiTheme="minorHAnsi" w:cstheme="minorHAnsi"/>
          <w:color w:val="000000"/>
          <w:sz w:val="24"/>
          <w:szCs w:val="24"/>
          <w:shd w:val="clear" w:color="auto" w:fill="FFFFFF"/>
        </w:rPr>
        <w:t xml:space="preserve">. </w:t>
      </w:r>
      <w:r w:rsidR="00D36278">
        <w:rPr>
          <w:rFonts w:asciiTheme="minorHAnsi" w:hAnsiTheme="minorHAnsi" w:cstheme="minorHAnsi"/>
          <w:color w:val="000000"/>
          <w:sz w:val="24"/>
          <w:szCs w:val="24"/>
          <w:shd w:val="clear" w:color="auto" w:fill="FFFFFF"/>
        </w:rPr>
        <w:t xml:space="preserve">An </w:t>
      </w:r>
      <w:r w:rsidR="00901590" w:rsidRPr="00901590">
        <w:rPr>
          <w:rFonts w:asciiTheme="minorHAnsi" w:hAnsiTheme="minorHAnsi" w:cstheme="minorHAnsi"/>
          <w:color w:val="000000"/>
          <w:sz w:val="24"/>
          <w:szCs w:val="24"/>
          <w:shd w:val="clear" w:color="auto" w:fill="FFFFFF"/>
        </w:rPr>
        <w:t xml:space="preserve">acquittal in the form of "guilty if the </w:t>
      </w:r>
      <w:r w:rsidR="00901590" w:rsidRPr="00901590">
        <w:rPr>
          <w:rFonts w:asciiTheme="minorHAnsi" w:hAnsiTheme="minorHAnsi" w:cstheme="minorHAnsi"/>
          <w:color w:val="000000"/>
          <w:sz w:val="24"/>
          <w:szCs w:val="24"/>
          <w:shd w:val="clear" w:color="auto" w:fill="FFFFFF"/>
        </w:rPr>
        <w:lastRenderedPageBreak/>
        <w:t xml:space="preserve">act of omission accused against him but insane at the time" </w:t>
      </w:r>
      <w:r w:rsidR="008367E9">
        <w:rPr>
          <w:rFonts w:asciiTheme="minorHAnsi" w:hAnsiTheme="minorHAnsi" w:cstheme="minorHAnsi"/>
          <w:color w:val="000000"/>
          <w:sz w:val="24"/>
          <w:szCs w:val="24"/>
          <w:shd w:val="clear" w:color="auto" w:fill="FFFFFF"/>
        </w:rPr>
        <w:t>(</w:t>
      </w:r>
      <w:r w:rsidR="008367E9" w:rsidRPr="008367E9">
        <w:rPr>
          <w:rFonts w:asciiTheme="minorHAnsi" w:hAnsiTheme="minorHAnsi" w:cstheme="minorHAnsi"/>
          <w:color w:val="000000"/>
          <w:spacing w:val="-5"/>
          <w:sz w:val="24"/>
          <w:szCs w:val="24"/>
        </w:rPr>
        <w:t xml:space="preserve">Armitage, </w:t>
      </w:r>
      <w:r w:rsidR="008367E9">
        <w:rPr>
          <w:rFonts w:asciiTheme="minorHAnsi" w:hAnsiTheme="minorHAnsi" w:cstheme="minorHAnsi"/>
          <w:color w:val="333333"/>
          <w:sz w:val="24"/>
          <w:szCs w:val="24"/>
          <w:shd w:val="clear" w:color="auto" w:fill="FBFBFB"/>
        </w:rPr>
        <w:t>1957</w:t>
      </w:r>
      <w:r w:rsidR="00AB216C">
        <w:rPr>
          <w:rFonts w:asciiTheme="minorHAnsi" w:hAnsiTheme="minorHAnsi" w:cstheme="minorHAnsi"/>
          <w:color w:val="333333"/>
          <w:sz w:val="24"/>
          <w:szCs w:val="24"/>
          <w:shd w:val="clear" w:color="auto" w:fill="FBFBFB"/>
        </w:rPr>
        <w:t>, p.</w:t>
      </w:r>
      <w:r w:rsidR="008367E9">
        <w:rPr>
          <w:rFonts w:asciiTheme="minorHAnsi" w:hAnsiTheme="minorHAnsi" w:cstheme="minorHAnsi"/>
          <w:color w:val="333333"/>
          <w:sz w:val="24"/>
          <w:szCs w:val="24"/>
          <w:shd w:val="clear" w:color="auto" w:fill="FBFBFB"/>
        </w:rPr>
        <w:t xml:space="preserve">) </w:t>
      </w:r>
      <w:r w:rsidR="00CC0F22">
        <w:rPr>
          <w:rFonts w:asciiTheme="minorHAnsi" w:hAnsiTheme="minorHAnsi" w:cstheme="minorHAnsi"/>
          <w:color w:val="000000"/>
          <w:sz w:val="24"/>
          <w:szCs w:val="24"/>
          <w:shd w:val="clear" w:color="auto" w:fill="FFFFFF"/>
        </w:rPr>
        <w:t>This then p</w:t>
      </w:r>
      <w:r w:rsidR="00901590" w:rsidRPr="00901590">
        <w:rPr>
          <w:rFonts w:asciiTheme="minorHAnsi" w:hAnsiTheme="minorHAnsi" w:cstheme="minorHAnsi"/>
          <w:color w:val="000000"/>
          <w:sz w:val="24"/>
          <w:szCs w:val="24"/>
          <w:shd w:val="clear" w:color="auto" w:fill="FFFFFF"/>
        </w:rPr>
        <w:t>rovided the defendant's insanity fit within the strict parameters of the M'Nag</w:t>
      </w:r>
      <w:r w:rsidR="00F8171D">
        <w:rPr>
          <w:rFonts w:asciiTheme="minorHAnsi" w:hAnsiTheme="minorHAnsi" w:cstheme="minorHAnsi"/>
          <w:color w:val="000000"/>
          <w:sz w:val="24"/>
          <w:szCs w:val="24"/>
          <w:shd w:val="clear" w:color="auto" w:fill="FFFFFF"/>
        </w:rPr>
        <w:t>ht</w:t>
      </w:r>
      <w:r w:rsidR="00901590" w:rsidRPr="00901590">
        <w:rPr>
          <w:rFonts w:asciiTheme="minorHAnsi" w:hAnsiTheme="minorHAnsi" w:cstheme="minorHAnsi"/>
          <w:color w:val="000000"/>
          <w:sz w:val="24"/>
          <w:szCs w:val="24"/>
          <w:shd w:val="clear" w:color="auto" w:fill="FFFFFF"/>
        </w:rPr>
        <w:t xml:space="preserve">en </w:t>
      </w:r>
      <w:r w:rsidR="00803A5A" w:rsidRPr="00901590">
        <w:rPr>
          <w:rFonts w:asciiTheme="minorHAnsi" w:hAnsiTheme="minorHAnsi" w:cstheme="minorHAnsi"/>
          <w:color w:val="000000"/>
          <w:sz w:val="24"/>
          <w:szCs w:val="24"/>
          <w:shd w:val="clear" w:color="auto" w:fill="FFFFFF"/>
        </w:rPr>
        <w:t>regulations</w:t>
      </w:r>
      <w:r w:rsidR="00803A5A" w:rsidRPr="004E7508">
        <w:rPr>
          <w:rFonts w:asciiTheme="minorHAnsi" w:hAnsiTheme="minorHAnsi" w:cstheme="minorHAnsi"/>
          <w:color w:val="000000"/>
          <w:sz w:val="24"/>
          <w:szCs w:val="24"/>
          <w:shd w:val="clear" w:color="auto" w:fill="FFFFFF"/>
        </w:rPr>
        <w:t>.</w:t>
      </w:r>
      <w:r w:rsidR="00CC0F22">
        <w:rPr>
          <w:rFonts w:asciiTheme="minorHAnsi" w:hAnsiTheme="minorHAnsi" w:cstheme="minorHAnsi"/>
          <w:color w:val="000000"/>
          <w:sz w:val="24"/>
          <w:szCs w:val="24"/>
          <w:shd w:val="clear" w:color="auto" w:fill="FFFFFF"/>
        </w:rPr>
        <w:t xml:space="preserve"> </w:t>
      </w:r>
      <w:r w:rsidR="002E48C3" w:rsidRPr="002E48C3">
        <w:rPr>
          <w:rFonts w:asciiTheme="minorHAnsi" w:hAnsiTheme="minorHAnsi" w:cstheme="minorHAnsi"/>
          <w:sz w:val="24"/>
          <w:szCs w:val="24"/>
        </w:rPr>
        <w:t xml:space="preserve">Through a statutory provision derived from </w:t>
      </w:r>
      <w:r w:rsidR="002E48C3" w:rsidRPr="00803A5A">
        <w:rPr>
          <w:rFonts w:asciiTheme="minorHAnsi" w:hAnsiTheme="minorHAnsi" w:cstheme="minorHAnsi"/>
          <w:sz w:val="24"/>
          <w:szCs w:val="24"/>
        </w:rPr>
        <w:t>the Scottish</w:t>
      </w:r>
      <w:r w:rsidR="002E48C3" w:rsidRPr="002E48C3">
        <w:rPr>
          <w:rFonts w:asciiTheme="minorHAnsi" w:hAnsiTheme="minorHAnsi" w:cstheme="minorHAnsi"/>
          <w:sz w:val="24"/>
          <w:szCs w:val="24"/>
        </w:rPr>
        <w:t xml:space="preserve"> common law doctrine of diminished responsibility, the homicide act of 1957 was introduced into English law, with modifications intended to meet its legislative origin and the significant and procedural differences between the two countries</w:t>
      </w:r>
      <w:r w:rsidR="003678AD" w:rsidRPr="002E48C3">
        <w:rPr>
          <w:rFonts w:asciiTheme="minorHAnsi" w:hAnsiTheme="minorHAnsi" w:cstheme="minorHAnsi"/>
          <w:color w:val="000000"/>
          <w:sz w:val="24"/>
          <w:szCs w:val="24"/>
          <w:shd w:val="clear" w:color="auto" w:fill="FFFFFF"/>
        </w:rPr>
        <w:t>.</w:t>
      </w:r>
      <w:r w:rsidR="000D5087" w:rsidRPr="002E48C3">
        <w:rPr>
          <w:rFonts w:asciiTheme="minorHAnsi" w:hAnsiTheme="minorHAnsi" w:cstheme="minorHAnsi"/>
          <w:color w:val="000000"/>
          <w:sz w:val="24"/>
          <w:szCs w:val="24"/>
          <w:shd w:val="clear" w:color="auto" w:fill="FFFFFF"/>
        </w:rPr>
        <w:t xml:space="preserve"> </w:t>
      </w:r>
      <w:r w:rsidR="00F403EE" w:rsidRPr="002E48C3">
        <w:rPr>
          <w:rFonts w:asciiTheme="minorHAnsi" w:hAnsiTheme="minorHAnsi" w:cstheme="minorHAnsi"/>
          <w:color w:val="000000"/>
          <w:sz w:val="24"/>
          <w:szCs w:val="24"/>
          <w:shd w:val="clear" w:color="auto" w:fill="FFFFFF"/>
        </w:rPr>
        <w:t>The</w:t>
      </w:r>
      <w:r w:rsidR="00F403EE" w:rsidRPr="00F403EE">
        <w:rPr>
          <w:rFonts w:asciiTheme="minorHAnsi" w:hAnsiTheme="minorHAnsi" w:cstheme="minorHAnsi"/>
          <w:color w:val="000000"/>
          <w:sz w:val="24"/>
          <w:szCs w:val="24"/>
          <w:shd w:val="clear" w:color="auto" w:fill="FFFFFF"/>
        </w:rPr>
        <w:t xml:space="preserve"> change brought about by the </w:t>
      </w:r>
      <w:r w:rsidR="00F403EE">
        <w:rPr>
          <w:rFonts w:asciiTheme="minorHAnsi" w:hAnsiTheme="minorHAnsi" w:cstheme="minorHAnsi"/>
          <w:color w:val="000000"/>
          <w:sz w:val="24"/>
          <w:szCs w:val="24"/>
          <w:shd w:val="clear" w:color="auto" w:fill="FFFFFF"/>
        </w:rPr>
        <w:t>H</w:t>
      </w:r>
      <w:r w:rsidR="00F403EE" w:rsidRPr="00F403EE">
        <w:rPr>
          <w:rFonts w:asciiTheme="minorHAnsi" w:hAnsiTheme="minorHAnsi" w:cstheme="minorHAnsi"/>
          <w:color w:val="000000"/>
          <w:sz w:val="24"/>
          <w:szCs w:val="24"/>
          <w:shd w:val="clear" w:color="auto" w:fill="FFFFFF"/>
        </w:rPr>
        <w:t xml:space="preserve">omicide </w:t>
      </w:r>
      <w:r w:rsidR="00F403EE">
        <w:rPr>
          <w:rFonts w:asciiTheme="minorHAnsi" w:hAnsiTheme="minorHAnsi" w:cstheme="minorHAnsi"/>
          <w:color w:val="000000"/>
          <w:sz w:val="24"/>
          <w:szCs w:val="24"/>
          <w:shd w:val="clear" w:color="auto" w:fill="FFFFFF"/>
        </w:rPr>
        <w:t>Ac</w:t>
      </w:r>
      <w:r w:rsidR="00F403EE" w:rsidRPr="00F403EE">
        <w:rPr>
          <w:rFonts w:asciiTheme="minorHAnsi" w:hAnsiTheme="minorHAnsi" w:cstheme="minorHAnsi"/>
          <w:color w:val="000000"/>
          <w:sz w:val="24"/>
          <w:szCs w:val="24"/>
          <w:shd w:val="clear" w:color="auto" w:fill="FFFFFF"/>
        </w:rPr>
        <w:t xml:space="preserve">t means that the M'Naghten rule, which was a defence to any crime and resulted in acquittal, no longer applies, and the new defence means that it can only be a defence to murder and does not </w:t>
      </w:r>
      <w:r w:rsidR="00E95501">
        <w:rPr>
          <w:rFonts w:asciiTheme="minorHAnsi" w:hAnsiTheme="minorHAnsi" w:cstheme="minorHAnsi"/>
          <w:color w:val="000000"/>
          <w:sz w:val="24"/>
          <w:szCs w:val="24"/>
          <w:shd w:val="clear" w:color="auto" w:fill="FFFFFF"/>
        </w:rPr>
        <w:t>absolve</w:t>
      </w:r>
      <w:r w:rsidR="00F403EE" w:rsidRPr="00F403EE">
        <w:rPr>
          <w:rFonts w:asciiTheme="minorHAnsi" w:hAnsiTheme="minorHAnsi" w:cstheme="minorHAnsi"/>
          <w:color w:val="000000"/>
          <w:sz w:val="24"/>
          <w:szCs w:val="24"/>
          <w:shd w:val="clear" w:color="auto" w:fill="FFFFFF"/>
        </w:rPr>
        <w:t>, but only reduces the conviction from murder to manslaughter, which still results in the defendant being guilty.</w:t>
      </w:r>
      <w:r w:rsidR="00E84CC3">
        <w:rPr>
          <w:rFonts w:asciiTheme="minorHAnsi" w:hAnsiTheme="minorHAnsi" w:cstheme="minorHAnsi"/>
          <w:color w:val="000000"/>
          <w:sz w:val="24"/>
          <w:szCs w:val="24"/>
          <w:shd w:val="clear" w:color="auto" w:fill="FFFFFF"/>
        </w:rPr>
        <w:t xml:space="preserve"> </w:t>
      </w:r>
    </w:p>
    <w:p w14:paraId="5ED3FD07" w14:textId="52370B7C" w:rsidR="00124088" w:rsidRDefault="00124088" w:rsidP="00124088">
      <w:pPr>
        <w:pStyle w:val="NormalWeb"/>
        <w:spacing w:line="360" w:lineRule="auto"/>
        <w:rPr>
          <w:rFonts w:asciiTheme="minorHAnsi" w:hAnsiTheme="minorHAnsi" w:cstheme="minorHAnsi"/>
          <w:color w:val="2B2B2B"/>
          <w:shd w:val="clear" w:color="auto" w:fill="FFFFFF"/>
        </w:rPr>
      </w:pPr>
      <w:r w:rsidRPr="00423D45">
        <w:rPr>
          <w:rFonts w:asciiTheme="minorHAnsi" w:hAnsiTheme="minorHAnsi" w:cstheme="minorHAnsi"/>
          <w:color w:val="000000" w:themeColor="text1"/>
          <w:shd w:val="clear" w:color="auto" w:fill="FFFFFF"/>
        </w:rPr>
        <w:t>According to</w:t>
      </w:r>
      <w:r w:rsidRPr="00423D45">
        <w:rPr>
          <w:rStyle w:val="apple-converted-space"/>
          <w:rFonts w:asciiTheme="minorHAnsi" w:eastAsiaTheme="minorEastAsia" w:hAnsiTheme="minorHAnsi" w:cstheme="minorHAnsi"/>
          <w:color w:val="000000" w:themeColor="text1"/>
          <w:shd w:val="clear" w:color="auto" w:fill="FFFFFF"/>
        </w:rPr>
        <w:t> </w:t>
      </w:r>
      <w:r w:rsidRPr="00423D45">
        <w:rPr>
          <w:rFonts w:asciiTheme="minorHAnsi" w:hAnsiTheme="minorHAnsi" w:cstheme="minorHAnsi"/>
          <w:color w:val="000000" w:themeColor="text1"/>
          <w:shd w:val="clear" w:color="auto" w:fill="FFFFFF"/>
        </w:rPr>
        <w:t>the</w:t>
      </w:r>
      <w:r w:rsidRPr="00423D45">
        <w:rPr>
          <w:rStyle w:val="apple-converted-space"/>
          <w:rFonts w:asciiTheme="minorHAnsi" w:eastAsiaTheme="minorEastAsia" w:hAnsiTheme="minorHAnsi" w:cstheme="minorHAnsi"/>
          <w:color w:val="000000" w:themeColor="text1"/>
          <w:shd w:val="clear" w:color="auto" w:fill="FFFFFF"/>
        </w:rPr>
        <w:t> </w:t>
      </w:r>
      <w:r w:rsidRPr="00423D45">
        <w:rPr>
          <w:rFonts w:asciiTheme="minorHAnsi" w:hAnsiTheme="minorHAnsi" w:cstheme="minorHAnsi"/>
          <w:color w:val="000000" w:themeColor="text1"/>
          <w:shd w:val="clear" w:color="auto" w:fill="FFFFFF"/>
        </w:rPr>
        <w:t>Coroners and Justice</w:t>
      </w:r>
      <w:r w:rsidRPr="00423D45">
        <w:rPr>
          <w:rStyle w:val="apple-converted-space"/>
          <w:rFonts w:asciiTheme="minorHAnsi" w:eastAsiaTheme="minorEastAsia" w:hAnsiTheme="minorHAnsi" w:cstheme="minorHAnsi"/>
          <w:color w:val="000000" w:themeColor="text1"/>
          <w:shd w:val="clear" w:color="auto" w:fill="FFFFFF"/>
        </w:rPr>
        <w:t> </w:t>
      </w:r>
      <w:r w:rsidRPr="00423D45">
        <w:rPr>
          <w:rFonts w:asciiTheme="minorHAnsi" w:hAnsiTheme="minorHAnsi" w:cstheme="minorHAnsi"/>
          <w:color w:val="000000" w:themeColor="text1"/>
          <w:shd w:val="clear" w:color="auto" w:fill="FFFFFF"/>
        </w:rPr>
        <w:t>Act</w:t>
      </w:r>
      <w:r w:rsidRPr="00423D45">
        <w:rPr>
          <w:rStyle w:val="apple-converted-space"/>
          <w:rFonts w:asciiTheme="minorHAnsi" w:eastAsiaTheme="minorEastAsia" w:hAnsiTheme="minorHAnsi" w:cstheme="minorHAnsi"/>
          <w:color w:val="000000" w:themeColor="text1"/>
          <w:shd w:val="clear" w:color="auto" w:fill="FFFFFF"/>
        </w:rPr>
        <w:t> </w:t>
      </w:r>
      <w:r w:rsidRPr="00423D45">
        <w:rPr>
          <w:rFonts w:asciiTheme="minorHAnsi" w:hAnsiTheme="minorHAnsi" w:cstheme="minorHAnsi"/>
          <w:color w:val="000000" w:themeColor="text1"/>
          <w:shd w:val="clear" w:color="auto" w:fill="FFFFFF"/>
        </w:rPr>
        <w:t>of 2009,</w:t>
      </w:r>
      <w:r w:rsidRPr="00423D45">
        <w:rPr>
          <w:rStyle w:val="apple-converted-space"/>
          <w:rFonts w:asciiTheme="minorHAnsi" w:eastAsiaTheme="minorEastAsia" w:hAnsiTheme="minorHAnsi" w:cstheme="minorHAnsi"/>
          <w:color w:val="000000" w:themeColor="text1"/>
          <w:shd w:val="clear" w:color="auto" w:fill="FFFFFF"/>
        </w:rPr>
        <w:t> </w:t>
      </w:r>
      <w:r w:rsidRPr="00423D45">
        <w:rPr>
          <w:rFonts w:asciiTheme="minorHAnsi" w:hAnsiTheme="minorHAnsi" w:cstheme="minorHAnsi"/>
          <w:color w:val="000000" w:themeColor="text1"/>
          <w:shd w:val="clear" w:color="auto" w:fill="FFFFFF"/>
        </w:rPr>
        <w:t xml:space="preserve">the defendant must </w:t>
      </w:r>
      <w:r>
        <w:rPr>
          <w:rFonts w:asciiTheme="minorHAnsi" w:hAnsiTheme="minorHAnsi" w:cstheme="minorHAnsi"/>
          <w:color w:val="000000" w:themeColor="text1"/>
          <w:shd w:val="clear" w:color="auto" w:fill="FFFFFF"/>
        </w:rPr>
        <w:t>be suffering from an abnormality of mental functioning</w:t>
      </w:r>
      <w:r w:rsidRPr="00423D45">
        <w:rPr>
          <w:rFonts w:asciiTheme="minorHAnsi" w:hAnsiTheme="minorHAnsi" w:cstheme="minorHAnsi"/>
          <w:color w:val="000000" w:themeColor="text1"/>
          <w:shd w:val="clear" w:color="auto" w:fill="FFFFFF"/>
        </w:rPr>
        <w:t>, as opposed to the Homicide Act</w:t>
      </w:r>
      <w:r w:rsidRPr="00423D45">
        <w:rPr>
          <w:rStyle w:val="apple-converted-space"/>
          <w:rFonts w:asciiTheme="minorHAnsi" w:eastAsiaTheme="minorEastAsia" w:hAnsiTheme="minorHAnsi" w:cstheme="minorHAnsi"/>
          <w:color w:val="000000" w:themeColor="text1"/>
          <w:shd w:val="clear" w:color="auto" w:fill="FFFFFF"/>
        </w:rPr>
        <w:t> </w:t>
      </w:r>
      <w:r w:rsidRPr="00423D45">
        <w:rPr>
          <w:rFonts w:asciiTheme="minorHAnsi" w:hAnsiTheme="minorHAnsi" w:cstheme="minorHAnsi"/>
          <w:color w:val="000000" w:themeColor="text1"/>
          <w:shd w:val="clear" w:color="auto" w:fill="FFFFFF"/>
        </w:rPr>
        <w:t>of</w:t>
      </w:r>
      <w:r w:rsidRPr="00423D45">
        <w:rPr>
          <w:rStyle w:val="apple-converted-space"/>
          <w:rFonts w:asciiTheme="minorHAnsi" w:eastAsiaTheme="minorEastAsia" w:hAnsiTheme="minorHAnsi" w:cstheme="minorHAnsi"/>
          <w:color w:val="000000" w:themeColor="text1"/>
          <w:shd w:val="clear" w:color="auto" w:fill="FFFFFF"/>
        </w:rPr>
        <w:t> </w:t>
      </w:r>
      <w:r w:rsidRPr="00423D45">
        <w:rPr>
          <w:rFonts w:asciiTheme="minorHAnsi" w:hAnsiTheme="minorHAnsi" w:cstheme="minorHAnsi"/>
          <w:color w:val="000000" w:themeColor="text1"/>
          <w:shd w:val="clear" w:color="auto" w:fill="FFFFFF"/>
        </w:rPr>
        <w:t>1957, where</w:t>
      </w:r>
      <w:r w:rsidRPr="00423D45">
        <w:rPr>
          <w:rStyle w:val="apple-converted-space"/>
          <w:rFonts w:asciiTheme="minorHAnsi" w:eastAsiaTheme="minorEastAsia" w:hAnsiTheme="minorHAnsi" w:cstheme="minorHAnsi"/>
          <w:color w:val="000000" w:themeColor="text1"/>
          <w:shd w:val="clear" w:color="auto" w:fill="FFFFFF"/>
        </w:rPr>
        <w:t> </w:t>
      </w:r>
      <w:r w:rsidRPr="00423D45">
        <w:rPr>
          <w:rFonts w:asciiTheme="minorHAnsi" w:hAnsiTheme="minorHAnsi" w:cstheme="minorHAnsi"/>
          <w:color w:val="000000" w:themeColor="text1"/>
          <w:shd w:val="clear" w:color="auto" w:fill="FFFFFF"/>
        </w:rPr>
        <w:t>the defendant</w:t>
      </w:r>
      <w:r w:rsidRPr="00423D45">
        <w:rPr>
          <w:rStyle w:val="apple-converted-space"/>
          <w:rFonts w:asciiTheme="minorHAnsi" w:eastAsiaTheme="minorEastAsia" w:hAnsiTheme="minorHAnsi" w:cstheme="minorHAnsi"/>
          <w:color w:val="000000" w:themeColor="text1"/>
          <w:shd w:val="clear" w:color="auto" w:fill="FFFFFF"/>
        </w:rPr>
        <w:t> </w:t>
      </w:r>
      <w:r>
        <w:rPr>
          <w:rFonts w:asciiTheme="minorHAnsi" w:hAnsiTheme="minorHAnsi" w:cstheme="minorHAnsi"/>
          <w:color w:val="000000" w:themeColor="text1"/>
          <w:shd w:val="clear" w:color="auto" w:fill="FFFFFF"/>
        </w:rPr>
        <w:t>must be suffering from an abnormality of mind</w:t>
      </w:r>
      <w:r w:rsidRPr="00423D45">
        <w:rPr>
          <w:rFonts w:asciiTheme="minorHAnsi" w:hAnsiTheme="minorHAnsi" w:cstheme="minorHAnsi"/>
          <w:color w:val="000000" w:themeColor="text1"/>
          <w:shd w:val="clear" w:color="auto" w:fill="FFFFFF"/>
        </w:rPr>
        <w:t>.</w:t>
      </w:r>
      <w:r w:rsidRPr="00423D45">
        <w:rPr>
          <w:rStyle w:val="apple-converted-space"/>
          <w:rFonts w:asciiTheme="minorHAnsi" w:eastAsiaTheme="minorEastAsia" w:hAnsiTheme="minorHAnsi" w:cstheme="minorHAnsi"/>
          <w:color w:val="000000" w:themeColor="text1"/>
          <w:shd w:val="clear" w:color="auto" w:fill="FFFFFF"/>
        </w:rPr>
        <w:t> </w:t>
      </w:r>
      <w:r w:rsidRPr="00423D45">
        <w:rPr>
          <w:rFonts w:asciiTheme="minorHAnsi" w:hAnsiTheme="minorHAnsi" w:cstheme="minorHAnsi"/>
          <w:color w:val="000000" w:themeColor="text1"/>
          <w:shd w:val="clear" w:color="auto" w:fill="FFFFFF"/>
        </w:rPr>
        <w:t>The precedents</w:t>
      </w:r>
      <w:r w:rsidRPr="00423D45">
        <w:rPr>
          <w:rStyle w:val="apple-converted-space"/>
          <w:rFonts w:asciiTheme="minorHAnsi" w:eastAsiaTheme="minorEastAsia" w:hAnsiTheme="minorHAnsi" w:cstheme="minorHAnsi"/>
          <w:color w:val="000000" w:themeColor="text1"/>
          <w:shd w:val="clear" w:color="auto" w:fill="FFFFFF"/>
        </w:rPr>
        <w:t> </w:t>
      </w:r>
      <w:r w:rsidRPr="00423D45">
        <w:rPr>
          <w:rFonts w:asciiTheme="minorHAnsi" w:hAnsiTheme="minorHAnsi" w:cstheme="minorHAnsi"/>
          <w:color w:val="000000" w:themeColor="text1"/>
          <w:shd w:val="clear" w:color="auto" w:fill="FFFFFF"/>
        </w:rPr>
        <w:t>established by</w:t>
      </w:r>
      <w:r w:rsidRPr="00423D45">
        <w:rPr>
          <w:rStyle w:val="apple-converted-space"/>
          <w:rFonts w:asciiTheme="minorHAnsi" w:eastAsiaTheme="minorEastAsia" w:hAnsiTheme="minorHAnsi" w:cstheme="minorHAnsi"/>
          <w:color w:val="000000" w:themeColor="text1"/>
          <w:shd w:val="clear" w:color="auto" w:fill="FFFFFF"/>
        </w:rPr>
        <w:t> </w:t>
      </w:r>
      <w:r w:rsidRPr="00423D45">
        <w:rPr>
          <w:rFonts w:asciiTheme="minorHAnsi" w:hAnsiTheme="minorHAnsi" w:cstheme="minorHAnsi"/>
          <w:color w:val="000000" w:themeColor="text1"/>
          <w:shd w:val="clear" w:color="auto" w:fill="FFFFFF"/>
        </w:rPr>
        <w:t>the previous law are still</w:t>
      </w:r>
      <w:r w:rsidRPr="00423D45">
        <w:rPr>
          <w:rStyle w:val="apple-converted-space"/>
          <w:rFonts w:asciiTheme="minorHAnsi" w:eastAsiaTheme="minorEastAsia" w:hAnsiTheme="minorHAnsi" w:cstheme="minorHAnsi"/>
          <w:color w:val="000000" w:themeColor="text1"/>
          <w:shd w:val="clear" w:color="auto" w:fill="FFFFFF"/>
        </w:rPr>
        <w:t> </w:t>
      </w:r>
      <w:r w:rsidRPr="00423D45">
        <w:rPr>
          <w:rFonts w:asciiTheme="minorHAnsi" w:hAnsiTheme="minorHAnsi" w:cstheme="minorHAnsi"/>
          <w:color w:val="000000" w:themeColor="text1"/>
          <w:shd w:val="clear" w:color="auto" w:fill="FFFFFF"/>
        </w:rPr>
        <w:t xml:space="preserve">valid because the wording change does not significantly change how the </w:t>
      </w:r>
      <w:r>
        <w:rPr>
          <w:rFonts w:asciiTheme="minorHAnsi" w:hAnsiTheme="minorHAnsi" w:cstheme="minorHAnsi"/>
          <w:color w:val="000000" w:themeColor="text1"/>
          <w:shd w:val="clear" w:color="auto" w:fill="FFFFFF"/>
        </w:rPr>
        <w:t>defence</w:t>
      </w:r>
      <w:r w:rsidRPr="00423D45">
        <w:rPr>
          <w:rFonts w:asciiTheme="minorHAnsi" w:hAnsiTheme="minorHAnsi" w:cstheme="minorHAnsi"/>
          <w:color w:val="000000" w:themeColor="text1"/>
          <w:shd w:val="clear" w:color="auto" w:fill="FFFFFF"/>
        </w:rPr>
        <w:t xml:space="preserve"> can be used.</w:t>
      </w:r>
      <w:r>
        <w:rPr>
          <w:rFonts w:asciiTheme="minorHAnsi" w:hAnsiTheme="minorHAnsi" w:cstheme="minorHAnsi"/>
          <w:color w:val="000000" w:themeColor="text1"/>
          <w:shd w:val="clear" w:color="auto" w:fill="FFFFFF"/>
        </w:rPr>
        <w:t xml:space="preserve"> There are many examples of abnormality of mental </w:t>
      </w:r>
      <w:r w:rsidRPr="00124088">
        <w:rPr>
          <w:rFonts w:asciiTheme="minorHAnsi" w:hAnsiTheme="minorHAnsi" w:cstheme="minorHAnsi"/>
          <w:color w:val="000000" w:themeColor="text1"/>
          <w:shd w:val="clear" w:color="auto" w:fill="FFFFFF"/>
        </w:rPr>
        <w:t xml:space="preserve">functioning in cases of diminished responsibility such as the case of R v Ahluwalia (1993). </w:t>
      </w:r>
      <w:r w:rsidRPr="00124088">
        <w:rPr>
          <w:rFonts w:asciiTheme="minorHAnsi" w:hAnsiTheme="minorHAnsi" w:cstheme="minorHAnsi"/>
          <w:color w:val="2B2B2B"/>
          <w:shd w:val="clear" w:color="auto" w:fill="FFFFFF"/>
        </w:rPr>
        <w:t xml:space="preserve">It is not sufficient to simply have the condition </w:t>
      </w:r>
      <w:r w:rsidR="00C33DA6">
        <w:rPr>
          <w:rFonts w:asciiTheme="minorHAnsi" w:hAnsiTheme="minorHAnsi" w:cstheme="minorHAnsi"/>
          <w:color w:val="2B2B2B"/>
          <w:shd w:val="clear" w:color="auto" w:fill="FFFFFF"/>
        </w:rPr>
        <w:t>to</w:t>
      </w:r>
      <w:r w:rsidRPr="00124088">
        <w:rPr>
          <w:rFonts w:asciiTheme="minorHAnsi" w:hAnsiTheme="minorHAnsi" w:cstheme="minorHAnsi"/>
          <w:color w:val="2B2B2B"/>
          <w:shd w:val="clear" w:color="auto" w:fill="FFFFFF"/>
        </w:rPr>
        <w:t xml:space="preserve"> prove an abnormality of mental functioning and invoke the defence of diminished responsibility. The offender must demonstrate that the condition was excessive in comparison to what a reasonable person would have gone through.</w:t>
      </w:r>
      <w:r w:rsidR="004A66D9">
        <w:rPr>
          <w:rFonts w:asciiTheme="minorHAnsi" w:hAnsiTheme="minorHAnsi" w:cstheme="minorHAnsi"/>
          <w:color w:val="2B2B2B"/>
          <w:shd w:val="clear" w:color="auto" w:fill="FFFFFF"/>
        </w:rPr>
        <w:t xml:space="preserve">  This has made improvements to the law as previously women in such situations as Ahluwalia would have no reasonable defence to the actions they had taken, the courts now recognise that women who have suffered years of abuse from a spouse over a long </w:t>
      </w:r>
      <w:r w:rsidR="00C33DA6">
        <w:rPr>
          <w:rFonts w:asciiTheme="minorHAnsi" w:hAnsiTheme="minorHAnsi" w:cstheme="minorHAnsi"/>
          <w:color w:val="2B2B2B"/>
          <w:shd w:val="clear" w:color="auto" w:fill="FFFFFF"/>
        </w:rPr>
        <w:t>period</w:t>
      </w:r>
      <w:r w:rsidR="004A66D9">
        <w:rPr>
          <w:rFonts w:asciiTheme="minorHAnsi" w:hAnsiTheme="minorHAnsi" w:cstheme="minorHAnsi"/>
          <w:color w:val="2B2B2B"/>
          <w:shd w:val="clear" w:color="auto" w:fill="FFFFFF"/>
        </w:rPr>
        <w:t xml:space="preserve"> will have psychiatric implications such as mental health problems, anxiety and how you act socially (Office on Women’s Health, 2021). </w:t>
      </w:r>
    </w:p>
    <w:p w14:paraId="24C08078" w14:textId="1EDD5DD9" w:rsidR="00C33DA6" w:rsidRDefault="00C33DA6" w:rsidP="00124088">
      <w:pPr>
        <w:pStyle w:val="NormalWeb"/>
        <w:spacing w:line="360" w:lineRule="auto"/>
        <w:rPr>
          <w:rFonts w:asciiTheme="minorHAnsi" w:hAnsiTheme="minorHAnsi" w:cstheme="minorHAnsi"/>
          <w:color w:val="000000" w:themeColor="text1"/>
          <w:shd w:val="clear" w:color="auto" w:fill="FFFFFF"/>
        </w:rPr>
      </w:pPr>
    </w:p>
    <w:p w14:paraId="2D661FBB" w14:textId="41DC10DD" w:rsidR="000D7BAD" w:rsidRDefault="000D7BAD" w:rsidP="00124088">
      <w:pPr>
        <w:pStyle w:val="NormalWeb"/>
        <w:spacing w:line="360" w:lineRule="auto"/>
        <w:rPr>
          <w:rFonts w:asciiTheme="minorHAnsi" w:hAnsiTheme="minorHAnsi" w:cstheme="minorHAnsi"/>
          <w:color w:val="000000" w:themeColor="text1"/>
          <w:shd w:val="clear" w:color="auto" w:fill="FFFFFF"/>
        </w:rPr>
      </w:pPr>
    </w:p>
    <w:p w14:paraId="327FD683" w14:textId="6D552C77" w:rsidR="000D7BAD" w:rsidRDefault="000D7BAD" w:rsidP="00124088">
      <w:pPr>
        <w:pStyle w:val="NormalWeb"/>
        <w:spacing w:line="360" w:lineRule="auto"/>
        <w:rPr>
          <w:rFonts w:asciiTheme="minorHAnsi" w:hAnsiTheme="minorHAnsi" w:cstheme="minorHAnsi"/>
          <w:color w:val="000000" w:themeColor="text1"/>
          <w:shd w:val="clear" w:color="auto" w:fill="FFFFFF"/>
        </w:rPr>
      </w:pPr>
    </w:p>
    <w:p w14:paraId="7797B901" w14:textId="77777777" w:rsidR="000D7BAD" w:rsidRPr="000D7BAD" w:rsidRDefault="000D7BAD" w:rsidP="00124088">
      <w:pPr>
        <w:pStyle w:val="NormalWeb"/>
        <w:spacing w:line="360" w:lineRule="auto"/>
        <w:rPr>
          <w:rFonts w:asciiTheme="minorHAnsi" w:hAnsiTheme="minorHAnsi" w:cstheme="minorHAnsi"/>
          <w:color w:val="000000" w:themeColor="text1"/>
          <w:shd w:val="clear" w:color="auto" w:fill="FFFFFF"/>
        </w:rPr>
      </w:pPr>
    </w:p>
    <w:p w14:paraId="46E1FF65" w14:textId="2912B521" w:rsidR="00C57453" w:rsidRPr="00C33DA6" w:rsidRDefault="000D7BAD" w:rsidP="004B2210">
      <w:pPr>
        <w:spacing w:line="360" w:lineRule="auto"/>
        <w:rPr>
          <w:rFonts w:asciiTheme="minorHAnsi" w:hAnsiTheme="minorHAnsi" w:cstheme="minorHAnsi"/>
          <w:color w:val="000000" w:themeColor="text1"/>
          <w:sz w:val="24"/>
          <w:szCs w:val="24"/>
          <w:shd w:val="clear" w:color="auto" w:fill="FFFFFF"/>
        </w:rPr>
      </w:pPr>
      <w:r w:rsidRPr="000D7BAD">
        <w:rPr>
          <w:rFonts w:asciiTheme="minorHAnsi" w:hAnsiTheme="minorHAnsi" w:cstheme="minorHAnsi"/>
          <w:color w:val="000000" w:themeColor="text1"/>
          <w:sz w:val="24"/>
          <w:szCs w:val="24"/>
          <w:shd w:val="clear" w:color="auto" w:fill="FFFFFF"/>
        </w:rPr>
        <w:lastRenderedPageBreak/>
        <w:t xml:space="preserve">A recognized medical condition must have caused the defendant's mental abnormality </w:t>
      </w:r>
      <w:r>
        <w:rPr>
          <w:rFonts w:asciiTheme="minorHAnsi" w:hAnsiTheme="minorHAnsi" w:cstheme="minorHAnsi"/>
          <w:color w:val="000000" w:themeColor="text1"/>
          <w:sz w:val="24"/>
          <w:szCs w:val="24"/>
          <w:shd w:val="clear" w:color="auto" w:fill="FFFFFF"/>
        </w:rPr>
        <w:t>by</w:t>
      </w:r>
      <w:r w:rsidRPr="000D7BAD">
        <w:rPr>
          <w:rFonts w:asciiTheme="minorHAnsi" w:hAnsiTheme="minorHAnsi" w:cstheme="minorHAnsi"/>
          <w:color w:val="000000" w:themeColor="text1"/>
          <w:sz w:val="24"/>
          <w:szCs w:val="24"/>
          <w:shd w:val="clear" w:color="auto" w:fill="FFFFFF"/>
        </w:rPr>
        <w:t xml:space="preserve"> Section</w:t>
      </w:r>
      <w:r w:rsidRPr="000D7BAD">
        <w:rPr>
          <w:rStyle w:val="apple-converted-space"/>
          <w:rFonts w:asciiTheme="minorHAnsi" w:eastAsiaTheme="minorEastAsia" w:hAnsiTheme="minorHAnsi" w:cstheme="minorHAnsi"/>
          <w:color w:val="000000" w:themeColor="text1"/>
          <w:sz w:val="24"/>
          <w:szCs w:val="24"/>
          <w:shd w:val="clear" w:color="auto" w:fill="FFFFFF"/>
        </w:rPr>
        <w:t> </w:t>
      </w:r>
      <w:r w:rsidRPr="000D7BAD">
        <w:rPr>
          <w:rFonts w:asciiTheme="minorHAnsi" w:hAnsiTheme="minorHAnsi" w:cstheme="minorHAnsi"/>
          <w:color w:val="000000" w:themeColor="text1"/>
          <w:sz w:val="24"/>
          <w:szCs w:val="24"/>
          <w:shd w:val="clear" w:color="auto" w:fill="FFFFFF"/>
        </w:rPr>
        <w:t>2 of</w:t>
      </w:r>
      <w:r w:rsidRPr="000D7BAD">
        <w:rPr>
          <w:rStyle w:val="apple-converted-space"/>
          <w:rFonts w:asciiTheme="minorHAnsi" w:eastAsiaTheme="minorEastAsia" w:hAnsiTheme="minorHAnsi" w:cstheme="minorHAnsi"/>
          <w:color w:val="000000" w:themeColor="text1"/>
          <w:sz w:val="24"/>
          <w:szCs w:val="24"/>
          <w:shd w:val="clear" w:color="auto" w:fill="FFFFFF"/>
        </w:rPr>
        <w:t> </w:t>
      </w:r>
      <w:r w:rsidRPr="000D7BAD">
        <w:rPr>
          <w:rFonts w:asciiTheme="minorHAnsi" w:hAnsiTheme="minorHAnsi" w:cstheme="minorHAnsi"/>
          <w:color w:val="000000" w:themeColor="text1"/>
          <w:sz w:val="24"/>
          <w:szCs w:val="24"/>
          <w:shd w:val="clear" w:color="auto" w:fill="FFFFFF"/>
        </w:rPr>
        <w:t>the</w:t>
      </w:r>
      <w:r w:rsidRPr="000D7BAD">
        <w:rPr>
          <w:rStyle w:val="apple-converted-space"/>
          <w:rFonts w:asciiTheme="minorHAnsi" w:eastAsiaTheme="minorEastAsia" w:hAnsiTheme="minorHAnsi" w:cstheme="minorHAnsi"/>
          <w:color w:val="000000" w:themeColor="text1"/>
          <w:sz w:val="24"/>
          <w:szCs w:val="24"/>
          <w:shd w:val="clear" w:color="auto" w:fill="FFFFFF"/>
        </w:rPr>
        <w:t> </w:t>
      </w:r>
      <w:r w:rsidRPr="000D7BAD">
        <w:rPr>
          <w:rFonts w:asciiTheme="minorHAnsi" w:hAnsiTheme="minorHAnsi" w:cstheme="minorHAnsi"/>
          <w:color w:val="000000" w:themeColor="text1"/>
          <w:sz w:val="24"/>
          <w:szCs w:val="24"/>
          <w:shd w:val="clear" w:color="auto" w:fill="FFFFFF"/>
        </w:rPr>
        <w:t>Homicide Act</w:t>
      </w:r>
      <w:r w:rsidRPr="000D7BAD">
        <w:rPr>
          <w:rStyle w:val="apple-converted-space"/>
          <w:rFonts w:asciiTheme="minorHAnsi" w:eastAsiaTheme="minorEastAsia" w:hAnsiTheme="minorHAnsi" w:cstheme="minorHAnsi"/>
          <w:color w:val="000000" w:themeColor="text1"/>
          <w:sz w:val="24"/>
          <w:szCs w:val="24"/>
          <w:shd w:val="clear" w:color="auto" w:fill="FFFFFF"/>
        </w:rPr>
        <w:t> </w:t>
      </w:r>
      <w:r w:rsidRPr="000D7BAD">
        <w:rPr>
          <w:rFonts w:asciiTheme="minorHAnsi" w:hAnsiTheme="minorHAnsi" w:cstheme="minorHAnsi"/>
          <w:color w:val="000000" w:themeColor="text1"/>
          <w:sz w:val="24"/>
          <w:szCs w:val="24"/>
          <w:shd w:val="clear" w:color="auto" w:fill="FFFFFF"/>
        </w:rPr>
        <w:t>of</w:t>
      </w:r>
      <w:r w:rsidRPr="000D7BAD">
        <w:rPr>
          <w:rStyle w:val="apple-converted-space"/>
          <w:rFonts w:asciiTheme="minorHAnsi" w:eastAsiaTheme="minorEastAsia" w:hAnsiTheme="minorHAnsi" w:cstheme="minorHAnsi"/>
          <w:color w:val="000000" w:themeColor="text1"/>
          <w:sz w:val="24"/>
          <w:szCs w:val="24"/>
          <w:shd w:val="clear" w:color="auto" w:fill="FFFFFF"/>
        </w:rPr>
        <w:t> </w:t>
      </w:r>
      <w:r w:rsidRPr="000D7BAD">
        <w:rPr>
          <w:rFonts w:asciiTheme="minorHAnsi" w:hAnsiTheme="minorHAnsi" w:cstheme="minorHAnsi"/>
          <w:color w:val="000000" w:themeColor="text1"/>
          <w:sz w:val="24"/>
          <w:szCs w:val="24"/>
          <w:shd w:val="clear" w:color="auto" w:fill="FFFFFF"/>
        </w:rPr>
        <w:t>1957 as amended by</w:t>
      </w:r>
      <w:r w:rsidRPr="000D7BAD">
        <w:rPr>
          <w:rStyle w:val="apple-converted-space"/>
          <w:rFonts w:asciiTheme="minorHAnsi" w:eastAsiaTheme="minorEastAsia" w:hAnsiTheme="minorHAnsi" w:cstheme="minorHAnsi"/>
          <w:color w:val="000000" w:themeColor="text1"/>
          <w:sz w:val="24"/>
          <w:szCs w:val="24"/>
          <w:shd w:val="clear" w:color="auto" w:fill="FFFFFF"/>
        </w:rPr>
        <w:t> </w:t>
      </w:r>
      <w:r w:rsidRPr="000D7BAD">
        <w:rPr>
          <w:rFonts w:asciiTheme="minorHAnsi" w:hAnsiTheme="minorHAnsi" w:cstheme="minorHAnsi"/>
          <w:color w:val="000000" w:themeColor="text1"/>
          <w:sz w:val="24"/>
          <w:szCs w:val="24"/>
          <w:shd w:val="clear" w:color="auto" w:fill="FFFFFF"/>
        </w:rPr>
        <w:t>the</w:t>
      </w:r>
      <w:r w:rsidRPr="000D7BAD">
        <w:rPr>
          <w:rStyle w:val="apple-converted-space"/>
          <w:rFonts w:asciiTheme="minorHAnsi" w:eastAsiaTheme="minorEastAsia" w:hAnsiTheme="minorHAnsi" w:cstheme="minorHAnsi"/>
          <w:color w:val="000000" w:themeColor="text1"/>
          <w:sz w:val="24"/>
          <w:szCs w:val="24"/>
          <w:shd w:val="clear" w:color="auto" w:fill="FFFFFF"/>
        </w:rPr>
        <w:t> </w:t>
      </w:r>
      <w:r w:rsidRPr="000D7BAD">
        <w:rPr>
          <w:rFonts w:asciiTheme="minorHAnsi" w:hAnsiTheme="minorHAnsi" w:cstheme="minorHAnsi"/>
          <w:color w:val="000000" w:themeColor="text1"/>
          <w:sz w:val="24"/>
          <w:szCs w:val="24"/>
          <w:shd w:val="clear" w:color="auto" w:fill="FFFFFF"/>
        </w:rPr>
        <w:t>Coroners and Justice Act of</w:t>
      </w:r>
      <w:r w:rsidRPr="000D7BAD">
        <w:rPr>
          <w:rStyle w:val="apple-converted-space"/>
          <w:rFonts w:asciiTheme="minorHAnsi" w:eastAsiaTheme="minorEastAsia" w:hAnsiTheme="minorHAnsi" w:cstheme="minorHAnsi"/>
          <w:color w:val="000000" w:themeColor="text1"/>
          <w:sz w:val="24"/>
          <w:szCs w:val="24"/>
          <w:shd w:val="clear" w:color="auto" w:fill="FFFFFF"/>
        </w:rPr>
        <w:t> </w:t>
      </w:r>
      <w:r w:rsidRPr="000D7BAD">
        <w:rPr>
          <w:rFonts w:asciiTheme="minorHAnsi" w:hAnsiTheme="minorHAnsi" w:cstheme="minorHAnsi"/>
          <w:color w:val="000000" w:themeColor="text1"/>
          <w:sz w:val="24"/>
          <w:szCs w:val="24"/>
          <w:shd w:val="clear" w:color="auto" w:fill="FFFFFF"/>
        </w:rPr>
        <w:t>2009.</w:t>
      </w:r>
      <w:r>
        <w:rPr>
          <w:rFonts w:asciiTheme="minorHAnsi" w:hAnsiTheme="minorHAnsi" w:cstheme="minorHAnsi"/>
          <w:color w:val="000000" w:themeColor="text1"/>
          <w:sz w:val="24"/>
          <w:szCs w:val="24"/>
          <w:shd w:val="clear" w:color="auto" w:fill="FFFFFF"/>
        </w:rPr>
        <w:t xml:space="preserve"> Before being amended the Homicide Act stated that a person suffering from diminished responsibility must be suffering from “a condition of arrested or retarded development of mind”. </w:t>
      </w:r>
      <w:r w:rsidR="00C33DA6" w:rsidRPr="00C33DA6">
        <w:rPr>
          <w:rFonts w:asciiTheme="minorHAnsi" w:hAnsiTheme="minorHAnsi" w:cstheme="minorHAnsi"/>
          <w:color w:val="000000" w:themeColor="text1"/>
          <w:sz w:val="24"/>
          <w:szCs w:val="24"/>
          <w:shd w:val="clear" w:color="auto" w:fill="FFFFFF"/>
        </w:rPr>
        <w:t>The abnormality must have been</w:t>
      </w:r>
      <w:r w:rsidR="00C33DA6" w:rsidRPr="00C33DA6">
        <w:rPr>
          <w:rStyle w:val="apple-converted-space"/>
          <w:rFonts w:asciiTheme="minorHAnsi" w:eastAsiaTheme="minorEastAsia" w:hAnsiTheme="minorHAnsi" w:cstheme="minorHAnsi"/>
          <w:color w:val="000000" w:themeColor="text1"/>
          <w:sz w:val="24"/>
          <w:szCs w:val="24"/>
          <w:shd w:val="clear" w:color="auto" w:fill="FFFFFF"/>
        </w:rPr>
        <w:t> </w:t>
      </w:r>
      <w:r w:rsidR="00C33DA6" w:rsidRPr="00C33DA6">
        <w:rPr>
          <w:rFonts w:asciiTheme="minorHAnsi" w:hAnsiTheme="minorHAnsi" w:cstheme="minorHAnsi"/>
          <w:color w:val="000000" w:themeColor="text1"/>
          <w:sz w:val="24"/>
          <w:szCs w:val="24"/>
          <w:shd w:val="clear" w:color="auto" w:fill="FFFFFF"/>
        </w:rPr>
        <w:t>brought about</w:t>
      </w:r>
      <w:r w:rsidR="00C33DA6" w:rsidRPr="00C33DA6">
        <w:rPr>
          <w:rStyle w:val="apple-converted-space"/>
          <w:rFonts w:asciiTheme="minorHAnsi" w:eastAsiaTheme="minorEastAsia" w:hAnsiTheme="minorHAnsi" w:cstheme="minorHAnsi"/>
          <w:color w:val="000000" w:themeColor="text1"/>
          <w:sz w:val="24"/>
          <w:szCs w:val="24"/>
          <w:shd w:val="clear" w:color="auto" w:fill="FFFFFF"/>
        </w:rPr>
        <w:t> </w:t>
      </w:r>
      <w:r w:rsidR="00C33DA6" w:rsidRPr="00C33DA6">
        <w:rPr>
          <w:rFonts w:asciiTheme="minorHAnsi" w:hAnsiTheme="minorHAnsi" w:cstheme="minorHAnsi"/>
          <w:color w:val="000000" w:themeColor="text1"/>
          <w:sz w:val="24"/>
          <w:szCs w:val="24"/>
          <w:shd w:val="clear" w:color="auto" w:fill="FFFFFF"/>
        </w:rPr>
        <w:t>by</w:t>
      </w:r>
      <w:r w:rsidR="00C33DA6" w:rsidRPr="00C33DA6">
        <w:rPr>
          <w:rStyle w:val="apple-converted-space"/>
          <w:rFonts w:asciiTheme="minorHAnsi" w:eastAsiaTheme="minorEastAsia" w:hAnsiTheme="minorHAnsi" w:cstheme="minorHAnsi"/>
          <w:color w:val="000000" w:themeColor="text1"/>
          <w:sz w:val="24"/>
          <w:szCs w:val="24"/>
          <w:shd w:val="clear" w:color="auto" w:fill="FFFFFF"/>
        </w:rPr>
        <w:t> </w:t>
      </w:r>
      <w:r w:rsidR="00C33DA6" w:rsidRPr="00C33DA6">
        <w:rPr>
          <w:rFonts w:asciiTheme="minorHAnsi" w:hAnsiTheme="minorHAnsi" w:cstheme="minorHAnsi"/>
          <w:color w:val="000000" w:themeColor="text1"/>
          <w:sz w:val="24"/>
          <w:szCs w:val="24"/>
          <w:shd w:val="clear" w:color="auto" w:fill="FFFFFF"/>
        </w:rPr>
        <w:t>an internal source, not by something</w:t>
      </w:r>
      <w:r w:rsidR="00C33DA6" w:rsidRPr="00C33DA6">
        <w:rPr>
          <w:rStyle w:val="apple-converted-space"/>
          <w:rFonts w:asciiTheme="minorHAnsi" w:eastAsiaTheme="minorEastAsia" w:hAnsiTheme="minorHAnsi" w:cstheme="minorHAnsi"/>
          <w:color w:val="000000" w:themeColor="text1"/>
          <w:sz w:val="24"/>
          <w:szCs w:val="24"/>
          <w:shd w:val="clear" w:color="auto" w:fill="FFFFFF"/>
        </w:rPr>
        <w:t> </w:t>
      </w:r>
      <w:r w:rsidR="00C33DA6" w:rsidRPr="00C33DA6">
        <w:rPr>
          <w:rFonts w:asciiTheme="minorHAnsi" w:hAnsiTheme="minorHAnsi" w:cstheme="minorHAnsi"/>
          <w:color w:val="000000" w:themeColor="text1"/>
          <w:sz w:val="24"/>
          <w:szCs w:val="24"/>
          <w:shd w:val="clear" w:color="auto" w:fill="FFFFFF"/>
        </w:rPr>
        <w:t>that is</w:t>
      </w:r>
      <w:r w:rsidR="00C33DA6" w:rsidRPr="00C33DA6">
        <w:rPr>
          <w:rStyle w:val="apple-converted-space"/>
          <w:rFonts w:asciiTheme="minorHAnsi" w:eastAsiaTheme="minorEastAsia" w:hAnsiTheme="minorHAnsi" w:cstheme="minorHAnsi"/>
          <w:color w:val="000000" w:themeColor="text1"/>
          <w:sz w:val="24"/>
          <w:szCs w:val="24"/>
          <w:shd w:val="clear" w:color="auto" w:fill="FFFFFF"/>
        </w:rPr>
        <w:t> </w:t>
      </w:r>
      <w:r w:rsidR="00C33DA6" w:rsidRPr="00C33DA6">
        <w:rPr>
          <w:rFonts w:asciiTheme="minorHAnsi" w:hAnsiTheme="minorHAnsi" w:cstheme="minorHAnsi"/>
          <w:color w:val="000000" w:themeColor="text1"/>
          <w:sz w:val="24"/>
          <w:szCs w:val="24"/>
          <w:shd w:val="clear" w:color="auto" w:fill="FFFFFF"/>
        </w:rPr>
        <w:t>thought</w:t>
      </w:r>
      <w:r w:rsidR="00C33DA6" w:rsidRPr="00C33DA6">
        <w:rPr>
          <w:rStyle w:val="apple-converted-space"/>
          <w:rFonts w:asciiTheme="minorHAnsi" w:eastAsiaTheme="minorEastAsia" w:hAnsiTheme="minorHAnsi" w:cstheme="minorHAnsi"/>
          <w:color w:val="000000" w:themeColor="text1"/>
          <w:sz w:val="24"/>
          <w:szCs w:val="24"/>
          <w:shd w:val="clear" w:color="auto" w:fill="FFFFFF"/>
        </w:rPr>
        <w:t> </w:t>
      </w:r>
      <w:r w:rsidR="00C33DA6" w:rsidRPr="00C33DA6">
        <w:rPr>
          <w:rFonts w:asciiTheme="minorHAnsi" w:hAnsiTheme="minorHAnsi" w:cstheme="minorHAnsi"/>
          <w:color w:val="000000" w:themeColor="text1"/>
          <w:sz w:val="24"/>
          <w:szCs w:val="24"/>
          <w:shd w:val="clear" w:color="auto" w:fill="FFFFFF"/>
        </w:rPr>
        <w:t>to be</w:t>
      </w:r>
      <w:r w:rsidR="00C33DA6" w:rsidRPr="00C33DA6">
        <w:rPr>
          <w:rStyle w:val="apple-converted-space"/>
          <w:rFonts w:asciiTheme="minorHAnsi" w:eastAsiaTheme="minorEastAsia" w:hAnsiTheme="minorHAnsi" w:cstheme="minorHAnsi"/>
          <w:color w:val="000000" w:themeColor="text1"/>
          <w:sz w:val="24"/>
          <w:szCs w:val="24"/>
          <w:shd w:val="clear" w:color="auto" w:fill="FFFFFF"/>
        </w:rPr>
        <w:t> </w:t>
      </w:r>
      <w:r w:rsidR="00C33DA6" w:rsidRPr="00C33DA6">
        <w:rPr>
          <w:rFonts w:asciiTheme="minorHAnsi" w:hAnsiTheme="minorHAnsi" w:cstheme="minorHAnsi"/>
          <w:color w:val="000000" w:themeColor="text1"/>
          <w:sz w:val="24"/>
          <w:szCs w:val="24"/>
          <w:shd w:val="clear" w:color="auto" w:fill="FFFFFF"/>
        </w:rPr>
        <w:t>external to that person. Therefore, it would not be sufficient to prove diminished responsibility to point to</w:t>
      </w:r>
      <w:r w:rsidR="00C33DA6" w:rsidRPr="00C33DA6">
        <w:rPr>
          <w:rStyle w:val="apple-converted-space"/>
          <w:rFonts w:asciiTheme="minorHAnsi" w:eastAsiaTheme="minorEastAsia" w:hAnsiTheme="minorHAnsi" w:cstheme="minorHAnsi"/>
          <w:color w:val="000000" w:themeColor="text1"/>
          <w:sz w:val="24"/>
          <w:szCs w:val="24"/>
          <w:shd w:val="clear" w:color="auto" w:fill="FFFFFF"/>
        </w:rPr>
        <w:t> </w:t>
      </w:r>
      <w:r w:rsidR="00C33DA6" w:rsidRPr="00C33DA6">
        <w:rPr>
          <w:rFonts w:asciiTheme="minorHAnsi" w:hAnsiTheme="minorHAnsi" w:cstheme="minorHAnsi"/>
          <w:color w:val="000000" w:themeColor="text1"/>
          <w:sz w:val="24"/>
          <w:szCs w:val="24"/>
          <w:shd w:val="clear" w:color="auto" w:fill="FFFFFF"/>
        </w:rPr>
        <w:t>outside factors</w:t>
      </w:r>
      <w:r w:rsidR="00C33DA6" w:rsidRPr="00C33DA6">
        <w:rPr>
          <w:rStyle w:val="apple-converted-space"/>
          <w:rFonts w:asciiTheme="minorHAnsi" w:eastAsiaTheme="minorEastAsia" w:hAnsiTheme="minorHAnsi" w:cstheme="minorHAnsi"/>
          <w:color w:val="000000" w:themeColor="text1"/>
          <w:sz w:val="24"/>
          <w:szCs w:val="24"/>
          <w:shd w:val="clear" w:color="auto" w:fill="FFFFFF"/>
        </w:rPr>
        <w:t> </w:t>
      </w:r>
      <w:r w:rsidR="00C33DA6" w:rsidRPr="00C33DA6">
        <w:rPr>
          <w:rFonts w:asciiTheme="minorHAnsi" w:hAnsiTheme="minorHAnsi" w:cstheme="minorHAnsi"/>
          <w:color w:val="000000" w:themeColor="text1"/>
          <w:sz w:val="24"/>
          <w:szCs w:val="24"/>
          <w:shd w:val="clear" w:color="auto" w:fill="FFFFFF"/>
        </w:rPr>
        <w:t>that contribute to</w:t>
      </w:r>
      <w:r w:rsidR="00C33DA6" w:rsidRPr="00C33DA6">
        <w:rPr>
          <w:rStyle w:val="apple-converted-space"/>
          <w:rFonts w:asciiTheme="minorHAnsi" w:eastAsiaTheme="minorEastAsia" w:hAnsiTheme="minorHAnsi" w:cstheme="minorHAnsi"/>
          <w:color w:val="000000" w:themeColor="text1"/>
          <w:sz w:val="24"/>
          <w:szCs w:val="24"/>
          <w:shd w:val="clear" w:color="auto" w:fill="FFFFFF"/>
        </w:rPr>
        <w:t> </w:t>
      </w:r>
      <w:r w:rsidR="00C33DA6" w:rsidRPr="00C33DA6">
        <w:rPr>
          <w:rFonts w:asciiTheme="minorHAnsi" w:hAnsiTheme="minorHAnsi" w:cstheme="minorHAnsi"/>
          <w:color w:val="000000" w:themeColor="text1"/>
          <w:sz w:val="24"/>
          <w:szCs w:val="24"/>
          <w:shd w:val="clear" w:color="auto" w:fill="FFFFFF"/>
        </w:rPr>
        <w:t>the abnormality, such as binge drinking or</w:t>
      </w:r>
      <w:r w:rsidR="00C33DA6" w:rsidRPr="00C33DA6">
        <w:rPr>
          <w:rStyle w:val="apple-converted-space"/>
          <w:rFonts w:asciiTheme="minorHAnsi" w:eastAsiaTheme="minorEastAsia" w:hAnsiTheme="minorHAnsi" w:cstheme="minorHAnsi"/>
          <w:color w:val="000000" w:themeColor="text1"/>
          <w:sz w:val="24"/>
          <w:szCs w:val="24"/>
          <w:shd w:val="clear" w:color="auto" w:fill="FFFFFF"/>
        </w:rPr>
        <w:t> </w:t>
      </w:r>
      <w:r w:rsidR="00C33DA6" w:rsidRPr="00C33DA6">
        <w:rPr>
          <w:rFonts w:asciiTheme="minorHAnsi" w:hAnsiTheme="minorHAnsi" w:cstheme="minorHAnsi"/>
          <w:color w:val="000000" w:themeColor="text1"/>
          <w:sz w:val="24"/>
          <w:szCs w:val="24"/>
          <w:shd w:val="clear" w:color="auto" w:fill="FFFFFF"/>
        </w:rPr>
        <w:t>sporadic drug use</w:t>
      </w:r>
      <w:r w:rsidR="00C33DA6">
        <w:rPr>
          <w:rFonts w:asciiTheme="minorHAnsi" w:hAnsiTheme="minorHAnsi" w:cstheme="minorHAnsi"/>
          <w:color w:val="000000" w:themeColor="text1"/>
          <w:sz w:val="24"/>
          <w:szCs w:val="24"/>
          <w:shd w:val="clear" w:color="auto" w:fill="FFFFFF"/>
        </w:rPr>
        <w:t xml:space="preserve"> this is seen in the previously mentioned case of R v Fenton (1975). However</w:t>
      </w:r>
      <w:r w:rsidR="00C33DA6" w:rsidRPr="00C33DA6">
        <w:rPr>
          <w:rFonts w:asciiTheme="minorHAnsi" w:hAnsiTheme="minorHAnsi" w:cstheme="minorHAnsi"/>
          <w:color w:val="000000" w:themeColor="text1"/>
          <w:sz w:val="24"/>
          <w:szCs w:val="24"/>
          <w:shd w:val="clear" w:color="auto" w:fill="FFFFFF"/>
        </w:rPr>
        <w:t>,</w:t>
      </w:r>
      <w:r w:rsidR="00C33DA6" w:rsidRPr="00C33DA6">
        <w:rPr>
          <w:rStyle w:val="apple-converted-space"/>
          <w:rFonts w:asciiTheme="minorHAnsi" w:eastAsiaTheme="minorEastAsia" w:hAnsiTheme="minorHAnsi" w:cstheme="minorHAnsi"/>
          <w:color w:val="000000" w:themeColor="text1"/>
          <w:sz w:val="24"/>
          <w:szCs w:val="24"/>
          <w:shd w:val="clear" w:color="auto" w:fill="FFFFFF"/>
        </w:rPr>
        <w:t> </w:t>
      </w:r>
      <w:r w:rsidR="00C33DA6">
        <w:rPr>
          <w:rStyle w:val="apple-converted-space"/>
          <w:rFonts w:asciiTheme="minorHAnsi" w:eastAsiaTheme="minorEastAsia" w:hAnsiTheme="minorHAnsi" w:cstheme="minorHAnsi"/>
          <w:color w:val="000000" w:themeColor="text1"/>
          <w:sz w:val="24"/>
          <w:szCs w:val="24"/>
          <w:shd w:val="clear" w:color="auto" w:fill="FFFFFF"/>
        </w:rPr>
        <w:t xml:space="preserve">drug and alcoholism </w:t>
      </w:r>
      <w:r w:rsidR="00C33DA6" w:rsidRPr="00C33DA6">
        <w:rPr>
          <w:rFonts w:asciiTheme="minorHAnsi" w:hAnsiTheme="minorHAnsi" w:cstheme="minorHAnsi"/>
          <w:color w:val="000000" w:themeColor="text1"/>
          <w:sz w:val="24"/>
          <w:szCs w:val="24"/>
          <w:shd w:val="clear" w:color="auto" w:fill="FFFFFF"/>
        </w:rPr>
        <w:t>are</w:t>
      </w:r>
      <w:r w:rsidR="00C33DA6" w:rsidRPr="00C33DA6">
        <w:rPr>
          <w:rStyle w:val="apple-converted-space"/>
          <w:rFonts w:asciiTheme="minorHAnsi" w:eastAsiaTheme="minorEastAsia" w:hAnsiTheme="minorHAnsi" w:cstheme="minorHAnsi"/>
          <w:color w:val="000000" w:themeColor="text1"/>
          <w:sz w:val="24"/>
          <w:szCs w:val="24"/>
          <w:shd w:val="clear" w:color="auto" w:fill="FFFFFF"/>
        </w:rPr>
        <w:t> </w:t>
      </w:r>
      <w:r w:rsidR="00C33DA6" w:rsidRPr="00C33DA6">
        <w:rPr>
          <w:rFonts w:asciiTheme="minorHAnsi" w:hAnsiTheme="minorHAnsi" w:cstheme="minorHAnsi"/>
          <w:color w:val="000000" w:themeColor="text1"/>
          <w:sz w:val="24"/>
          <w:szCs w:val="24"/>
          <w:shd w:val="clear" w:color="auto" w:fill="FFFFFF"/>
        </w:rPr>
        <w:t>recognized</w:t>
      </w:r>
      <w:r w:rsidR="00C33DA6" w:rsidRPr="00C33DA6">
        <w:rPr>
          <w:rStyle w:val="apple-converted-space"/>
          <w:rFonts w:asciiTheme="minorHAnsi" w:eastAsiaTheme="minorEastAsia" w:hAnsiTheme="minorHAnsi" w:cstheme="minorHAnsi"/>
          <w:color w:val="000000" w:themeColor="text1"/>
          <w:sz w:val="24"/>
          <w:szCs w:val="24"/>
          <w:shd w:val="clear" w:color="auto" w:fill="FFFFFF"/>
        </w:rPr>
        <w:t> </w:t>
      </w:r>
      <w:r w:rsidR="00C33DA6" w:rsidRPr="00C33DA6">
        <w:rPr>
          <w:rFonts w:asciiTheme="minorHAnsi" w:hAnsiTheme="minorHAnsi" w:cstheme="minorHAnsi"/>
          <w:color w:val="000000" w:themeColor="text1"/>
          <w:sz w:val="24"/>
          <w:szCs w:val="24"/>
          <w:shd w:val="clear" w:color="auto" w:fill="FFFFFF"/>
        </w:rPr>
        <w:t>as medical</w:t>
      </w:r>
      <w:r w:rsidR="00C33DA6" w:rsidRPr="00C33DA6">
        <w:rPr>
          <w:rStyle w:val="apple-converted-space"/>
          <w:rFonts w:asciiTheme="minorHAnsi" w:eastAsiaTheme="minorEastAsia" w:hAnsiTheme="minorHAnsi" w:cstheme="minorHAnsi"/>
          <w:color w:val="000000" w:themeColor="text1"/>
          <w:sz w:val="24"/>
          <w:szCs w:val="24"/>
          <w:shd w:val="clear" w:color="auto" w:fill="FFFFFF"/>
        </w:rPr>
        <w:t> </w:t>
      </w:r>
      <w:r w:rsidR="00C33DA6" w:rsidRPr="00C33DA6">
        <w:rPr>
          <w:rFonts w:asciiTheme="minorHAnsi" w:hAnsiTheme="minorHAnsi" w:cstheme="minorHAnsi"/>
          <w:color w:val="000000" w:themeColor="text1"/>
          <w:sz w:val="24"/>
          <w:szCs w:val="24"/>
          <w:shd w:val="clear" w:color="auto" w:fill="FFFFFF"/>
        </w:rPr>
        <w:t>diseases,</w:t>
      </w:r>
      <w:r w:rsidR="00C33DA6" w:rsidRPr="00C33DA6">
        <w:rPr>
          <w:rStyle w:val="apple-converted-space"/>
          <w:rFonts w:asciiTheme="minorHAnsi" w:eastAsiaTheme="minorEastAsia" w:hAnsiTheme="minorHAnsi" w:cstheme="minorHAnsi"/>
          <w:color w:val="000000" w:themeColor="text1"/>
          <w:sz w:val="24"/>
          <w:szCs w:val="24"/>
          <w:shd w:val="clear" w:color="auto" w:fill="FFFFFF"/>
        </w:rPr>
        <w:t> </w:t>
      </w:r>
      <w:r w:rsidR="00C33DA6" w:rsidRPr="00C33DA6">
        <w:rPr>
          <w:rFonts w:asciiTheme="minorHAnsi" w:hAnsiTheme="minorHAnsi" w:cstheme="minorHAnsi"/>
          <w:color w:val="000000" w:themeColor="text1"/>
          <w:sz w:val="24"/>
          <w:szCs w:val="24"/>
          <w:shd w:val="clear" w:color="auto" w:fill="FFFFFF"/>
        </w:rPr>
        <w:t>so these would be taken into</w:t>
      </w:r>
      <w:r w:rsidR="00C33DA6" w:rsidRPr="00C33DA6">
        <w:rPr>
          <w:rStyle w:val="apple-converted-space"/>
          <w:rFonts w:asciiTheme="minorHAnsi" w:eastAsiaTheme="minorEastAsia" w:hAnsiTheme="minorHAnsi" w:cstheme="minorHAnsi"/>
          <w:color w:val="000000" w:themeColor="text1"/>
          <w:sz w:val="24"/>
          <w:szCs w:val="24"/>
          <w:shd w:val="clear" w:color="auto" w:fill="FFFFFF"/>
        </w:rPr>
        <w:t> </w:t>
      </w:r>
      <w:r w:rsidR="00C33DA6" w:rsidRPr="00C33DA6">
        <w:rPr>
          <w:rFonts w:asciiTheme="minorHAnsi" w:hAnsiTheme="minorHAnsi" w:cstheme="minorHAnsi"/>
          <w:color w:val="000000" w:themeColor="text1"/>
          <w:sz w:val="24"/>
          <w:szCs w:val="24"/>
          <w:shd w:val="clear" w:color="auto" w:fill="FFFFFF"/>
        </w:rPr>
        <w:t>consideration</w:t>
      </w:r>
      <w:r w:rsidR="00C33DA6" w:rsidRPr="00C33DA6">
        <w:rPr>
          <w:rStyle w:val="apple-converted-space"/>
          <w:rFonts w:asciiTheme="minorHAnsi" w:eastAsiaTheme="minorEastAsia" w:hAnsiTheme="minorHAnsi" w:cstheme="minorHAnsi"/>
          <w:color w:val="000000" w:themeColor="text1"/>
          <w:sz w:val="24"/>
          <w:szCs w:val="24"/>
          <w:shd w:val="clear" w:color="auto" w:fill="FFFFFF"/>
        </w:rPr>
        <w:t> </w:t>
      </w:r>
      <w:r w:rsidR="00C33DA6" w:rsidRPr="00C33DA6">
        <w:rPr>
          <w:rFonts w:asciiTheme="minorHAnsi" w:hAnsiTheme="minorHAnsi" w:cstheme="minorHAnsi"/>
          <w:color w:val="000000" w:themeColor="text1"/>
          <w:sz w:val="24"/>
          <w:szCs w:val="24"/>
          <w:shd w:val="clear" w:color="auto" w:fill="FFFFFF"/>
        </w:rPr>
        <w:t>if the abnormality was brought</w:t>
      </w:r>
      <w:r w:rsidR="00C33DA6" w:rsidRPr="00C33DA6">
        <w:rPr>
          <w:rStyle w:val="apple-converted-space"/>
          <w:rFonts w:asciiTheme="minorHAnsi" w:eastAsiaTheme="minorEastAsia" w:hAnsiTheme="minorHAnsi" w:cstheme="minorHAnsi"/>
          <w:color w:val="000000" w:themeColor="text1"/>
          <w:sz w:val="24"/>
          <w:szCs w:val="24"/>
          <w:shd w:val="clear" w:color="auto" w:fill="FFFFFF"/>
        </w:rPr>
        <w:t> </w:t>
      </w:r>
      <w:r w:rsidR="00C33DA6" w:rsidRPr="00C33DA6">
        <w:rPr>
          <w:rFonts w:asciiTheme="minorHAnsi" w:hAnsiTheme="minorHAnsi" w:cstheme="minorHAnsi"/>
          <w:color w:val="000000" w:themeColor="text1"/>
          <w:sz w:val="24"/>
          <w:szCs w:val="24"/>
          <w:shd w:val="clear" w:color="auto" w:fill="FFFFFF"/>
        </w:rPr>
        <w:t>on by</w:t>
      </w:r>
      <w:r w:rsidR="00C33DA6" w:rsidRPr="00C33DA6">
        <w:rPr>
          <w:rStyle w:val="apple-converted-space"/>
          <w:rFonts w:asciiTheme="minorHAnsi" w:eastAsiaTheme="minorEastAsia" w:hAnsiTheme="minorHAnsi" w:cstheme="minorHAnsi"/>
          <w:color w:val="000000" w:themeColor="text1"/>
          <w:sz w:val="24"/>
          <w:szCs w:val="24"/>
          <w:shd w:val="clear" w:color="auto" w:fill="FFFFFF"/>
        </w:rPr>
        <w:t> </w:t>
      </w:r>
      <w:r w:rsidR="00C33DA6" w:rsidRPr="00C33DA6">
        <w:rPr>
          <w:rFonts w:asciiTheme="minorHAnsi" w:hAnsiTheme="minorHAnsi" w:cstheme="minorHAnsi"/>
          <w:color w:val="000000" w:themeColor="text1"/>
          <w:sz w:val="24"/>
          <w:szCs w:val="24"/>
          <w:shd w:val="clear" w:color="auto" w:fill="FFFFFF"/>
        </w:rPr>
        <w:t>the disease of alcoholism or drug addiction or if it</w:t>
      </w:r>
      <w:r w:rsidR="00C33DA6" w:rsidRPr="00C33DA6">
        <w:rPr>
          <w:rStyle w:val="apple-converted-space"/>
          <w:rFonts w:asciiTheme="minorHAnsi" w:eastAsiaTheme="minorEastAsia" w:hAnsiTheme="minorHAnsi" w:cstheme="minorHAnsi"/>
          <w:color w:val="000000" w:themeColor="text1"/>
          <w:sz w:val="24"/>
          <w:szCs w:val="24"/>
          <w:shd w:val="clear" w:color="auto" w:fill="FFFFFF"/>
        </w:rPr>
        <w:t> </w:t>
      </w:r>
      <w:r w:rsidR="00C33DA6" w:rsidRPr="00C33DA6">
        <w:rPr>
          <w:rFonts w:asciiTheme="minorHAnsi" w:hAnsiTheme="minorHAnsi" w:cstheme="minorHAnsi"/>
          <w:color w:val="000000" w:themeColor="text1"/>
          <w:sz w:val="24"/>
          <w:szCs w:val="24"/>
          <w:shd w:val="clear" w:color="auto" w:fill="FFFFFF"/>
        </w:rPr>
        <w:t>was</w:t>
      </w:r>
      <w:r w:rsidR="00C33DA6" w:rsidRPr="00C33DA6">
        <w:rPr>
          <w:rStyle w:val="apple-converted-space"/>
          <w:rFonts w:asciiTheme="minorHAnsi" w:eastAsiaTheme="minorEastAsia" w:hAnsiTheme="minorHAnsi" w:cstheme="minorHAnsi"/>
          <w:color w:val="000000" w:themeColor="text1"/>
          <w:sz w:val="24"/>
          <w:szCs w:val="24"/>
          <w:shd w:val="clear" w:color="auto" w:fill="FFFFFF"/>
        </w:rPr>
        <w:t> </w:t>
      </w:r>
      <w:r w:rsidR="00C33DA6" w:rsidRPr="00C33DA6">
        <w:rPr>
          <w:rFonts w:asciiTheme="minorHAnsi" w:hAnsiTheme="minorHAnsi" w:cstheme="minorHAnsi"/>
          <w:color w:val="000000" w:themeColor="text1"/>
          <w:sz w:val="24"/>
          <w:szCs w:val="24"/>
          <w:shd w:val="clear" w:color="auto" w:fill="FFFFFF"/>
        </w:rPr>
        <w:t>due to the</w:t>
      </w:r>
      <w:r w:rsidR="00C33DA6" w:rsidRPr="00C33DA6">
        <w:rPr>
          <w:rStyle w:val="apple-converted-space"/>
          <w:rFonts w:asciiTheme="minorHAnsi" w:eastAsiaTheme="minorEastAsia" w:hAnsiTheme="minorHAnsi" w:cstheme="minorHAnsi"/>
          <w:color w:val="000000" w:themeColor="text1"/>
          <w:sz w:val="24"/>
          <w:szCs w:val="24"/>
          <w:shd w:val="clear" w:color="auto" w:fill="FFFFFF"/>
        </w:rPr>
        <w:t> </w:t>
      </w:r>
      <w:r w:rsidR="00C33DA6" w:rsidRPr="00C33DA6">
        <w:rPr>
          <w:rFonts w:asciiTheme="minorHAnsi" w:hAnsiTheme="minorHAnsi" w:cstheme="minorHAnsi"/>
          <w:color w:val="000000" w:themeColor="text1"/>
          <w:sz w:val="24"/>
          <w:szCs w:val="24"/>
          <w:shd w:val="clear" w:color="auto" w:fill="FFFFFF"/>
        </w:rPr>
        <w:t>long-term harm brought on</w:t>
      </w:r>
      <w:r w:rsidR="00C33DA6" w:rsidRPr="00C33DA6">
        <w:rPr>
          <w:rStyle w:val="apple-converted-space"/>
          <w:rFonts w:asciiTheme="minorHAnsi" w:eastAsiaTheme="minorEastAsia" w:hAnsiTheme="minorHAnsi" w:cstheme="minorHAnsi"/>
          <w:color w:val="000000" w:themeColor="text1"/>
          <w:sz w:val="24"/>
          <w:szCs w:val="24"/>
          <w:shd w:val="clear" w:color="auto" w:fill="FFFFFF"/>
        </w:rPr>
        <w:t> </w:t>
      </w:r>
      <w:r w:rsidR="00C33DA6" w:rsidRPr="00C33DA6">
        <w:rPr>
          <w:rFonts w:asciiTheme="minorHAnsi" w:hAnsiTheme="minorHAnsi" w:cstheme="minorHAnsi"/>
          <w:color w:val="000000" w:themeColor="text1"/>
          <w:sz w:val="24"/>
          <w:szCs w:val="24"/>
          <w:shd w:val="clear" w:color="auto" w:fill="FFFFFF"/>
        </w:rPr>
        <w:t>by the</w:t>
      </w:r>
      <w:r w:rsidR="00C33DA6" w:rsidRPr="00C33DA6">
        <w:rPr>
          <w:rStyle w:val="apple-converted-space"/>
          <w:rFonts w:asciiTheme="minorHAnsi" w:eastAsiaTheme="minorEastAsia" w:hAnsiTheme="minorHAnsi" w:cstheme="minorHAnsi"/>
          <w:color w:val="000000" w:themeColor="text1"/>
          <w:sz w:val="24"/>
          <w:szCs w:val="24"/>
          <w:shd w:val="clear" w:color="auto" w:fill="FFFFFF"/>
        </w:rPr>
        <w:t> </w:t>
      </w:r>
      <w:r w:rsidR="00C33DA6" w:rsidRPr="00C33DA6">
        <w:rPr>
          <w:rFonts w:asciiTheme="minorHAnsi" w:hAnsiTheme="minorHAnsi" w:cstheme="minorHAnsi"/>
          <w:color w:val="000000" w:themeColor="text1"/>
          <w:sz w:val="24"/>
          <w:szCs w:val="24"/>
          <w:shd w:val="clear" w:color="auto" w:fill="FFFFFF"/>
        </w:rPr>
        <w:t>consumption</w:t>
      </w:r>
      <w:r w:rsidR="00C33DA6" w:rsidRPr="00C33DA6">
        <w:rPr>
          <w:rStyle w:val="apple-converted-space"/>
          <w:rFonts w:asciiTheme="minorHAnsi" w:eastAsiaTheme="minorEastAsia" w:hAnsiTheme="minorHAnsi" w:cstheme="minorHAnsi"/>
          <w:color w:val="000000" w:themeColor="text1"/>
          <w:sz w:val="24"/>
          <w:szCs w:val="24"/>
          <w:shd w:val="clear" w:color="auto" w:fill="FFFFFF"/>
        </w:rPr>
        <w:t> </w:t>
      </w:r>
      <w:r w:rsidR="00C33DA6" w:rsidRPr="00C33DA6">
        <w:rPr>
          <w:rFonts w:asciiTheme="minorHAnsi" w:hAnsiTheme="minorHAnsi" w:cstheme="minorHAnsi"/>
          <w:color w:val="000000" w:themeColor="text1"/>
          <w:sz w:val="24"/>
          <w:szCs w:val="24"/>
          <w:shd w:val="clear" w:color="auto" w:fill="FFFFFF"/>
        </w:rPr>
        <w:t>of such</w:t>
      </w:r>
      <w:r w:rsidR="00C33DA6" w:rsidRPr="00C33DA6">
        <w:rPr>
          <w:rStyle w:val="apple-converted-space"/>
          <w:rFonts w:asciiTheme="minorHAnsi" w:eastAsiaTheme="minorEastAsia" w:hAnsiTheme="minorHAnsi" w:cstheme="minorHAnsi"/>
          <w:color w:val="000000" w:themeColor="text1"/>
          <w:sz w:val="24"/>
          <w:szCs w:val="24"/>
          <w:shd w:val="clear" w:color="auto" w:fill="FFFFFF"/>
        </w:rPr>
        <w:t> </w:t>
      </w:r>
      <w:r w:rsidR="00C33DA6" w:rsidRPr="00C33DA6">
        <w:rPr>
          <w:rFonts w:asciiTheme="minorHAnsi" w:hAnsiTheme="minorHAnsi" w:cstheme="minorHAnsi"/>
          <w:color w:val="000000" w:themeColor="text1"/>
          <w:sz w:val="24"/>
          <w:szCs w:val="24"/>
          <w:shd w:val="clear" w:color="auto" w:fill="FFFFFF"/>
        </w:rPr>
        <w:t>substances.</w:t>
      </w:r>
    </w:p>
    <w:p w14:paraId="466E9E2B" w14:textId="77777777" w:rsidR="00124088" w:rsidRDefault="00124088" w:rsidP="004B2210">
      <w:pPr>
        <w:spacing w:line="360" w:lineRule="auto"/>
        <w:rPr>
          <w:rFonts w:asciiTheme="minorHAnsi" w:hAnsiTheme="minorHAnsi" w:cstheme="minorHAnsi"/>
          <w:color w:val="000000"/>
          <w:sz w:val="24"/>
          <w:szCs w:val="24"/>
          <w:shd w:val="clear" w:color="auto" w:fill="FFFFFF"/>
        </w:rPr>
      </w:pPr>
    </w:p>
    <w:p w14:paraId="14F35C6C" w14:textId="19A4ED37" w:rsidR="006C6BAA" w:rsidRDefault="00AC1B2E" w:rsidP="004B2210">
      <w:pPr>
        <w:spacing w:line="36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The Coroners and Justice act 2009 is said to have improved </w:t>
      </w:r>
      <w:r w:rsidR="00A36006">
        <w:rPr>
          <w:rFonts w:asciiTheme="minorHAnsi" w:hAnsiTheme="minorHAnsi" w:cstheme="minorHAnsi"/>
          <w:color w:val="000000" w:themeColor="text1"/>
          <w:sz w:val="24"/>
          <w:szCs w:val="24"/>
        </w:rPr>
        <w:t>by a substantial amount since it was first published. On 10</w:t>
      </w:r>
      <w:r w:rsidR="00A36006" w:rsidRPr="00A36006">
        <w:rPr>
          <w:rFonts w:asciiTheme="minorHAnsi" w:hAnsiTheme="minorHAnsi" w:cstheme="minorHAnsi"/>
          <w:color w:val="000000" w:themeColor="text1"/>
          <w:sz w:val="24"/>
          <w:szCs w:val="24"/>
          <w:vertAlign w:val="superscript"/>
        </w:rPr>
        <w:t>th</w:t>
      </w:r>
      <w:r w:rsidR="00A36006">
        <w:rPr>
          <w:rFonts w:asciiTheme="minorHAnsi" w:hAnsiTheme="minorHAnsi" w:cstheme="minorHAnsi"/>
          <w:color w:val="000000" w:themeColor="text1"/>
          <w:sz w:val="24"/>
          <w:szCs w:val="24"/>
        </w:rPr>
        <w:t xml:space="preserve"> September 2021</w:t>
      </w:r>
      <w:r w:rsidR="00C97286">
        <w:rPr>
          <w:rFonts w:asciiTheme="minorHAnsi" w:hAnsiTheme="minorHAnsi" w:cstheme="minorHAnsi"/>
          <w:color w:val="000000" w:themeColor="text1"/>
          <w:sz w:val="24"/>
          <w:szCs w:val="24"/>
        </w:rPr>
        <w:t>,</w:t>
      </w:r>
      <w:r w:rsidR="00A36006">
        <w:rPr>
          <w:rFonts w:asciiTheme="minorHAnsi" w:hAnsiTheme="minorHAnsi" w:cstheme="minorHAnsi"/>
          <w:color w:val="000000" w:themeColor="text1"/>
          <w:sz w:val="24"/>
          <w:szCs w:val="24"/>
        </w:rPr>
        <w:t xml:space="preserve"> the Government's response to </w:t>
      </w:r>
      <w:r w:rsidR="009C4B35">
        <w:rPr>
          <w:rFonts w:asciiTheme="minorHAnsi" w:hAnsiTheme="minorHAnsi" w:cstheme="minorHAnsi"/>
          <w:color w:val="000000" w:themeColor="text1"/>
          <w:sz w:val="24"/>
          <w:szCs w:val="24"/>
        </w:rPr>
        <w:t xml:space="preserve">the justice committee included some </w:t>
      </w:r>
      <w:r w:rsidR="00C97286">
        <w:rPr>
          <w:rFonts w:asciiTheme="minorHAnsi" w:hAnsiTheme="minorHAnsi" w:cstheme="minorHAnsi"/>
          <w:color w:val="000000" w:themeColor="text1"/>
          <w:sz w:val="24"/>
          <w:szCs w:val="24"/>
        </w:rPr>
        <w:t>potential changes t</w:t>
      </w:r>
      <w:r w:rsidR="00251A6D">
        <w:rPr>
          <w:rFonts w:asciiTheme="minorHAnsi" w:hAnsiTheme="minorHAnsi" w:cstheme="minorHAnsi"/>
          <w:color w:val="000000" w:themeColor="text1"/>
          <w:sz w:val="24"/>
          <w:szCs w:val="24"/>
        </w:rPr>
        <w:t xml:space="preserve">hat could be </w:t>
      </w:r>
      <w:r w:rsidR="00C97286">
        <w:rPr>
          <w:rFonts w:asciiTheme="minorHAnsi" w:hAnsiTheme="minorHAnsi" w:cstheme="minorHAnsi"/>
          <w:color w:val="000000" w:themeColor="text1"/>
          <w:sz w:val="24"/>
          <w:szCs w:val="24"/>
        </w:rPr>
        <w:t>added</w:t>
      </w:r>
      <w:r w:rsidR="00251A6D">
        <w:rPr>
          <w:rFonts w:asciiTheme="minorHAnsi" w:hAnsiTheme="minorHAnsi" w:cstheme="minorHAnsi"/>
          <w:color w:val="000000" w:themeColor="text1"/>
          <w:sz w:val="24"/>
          <w:szCs w:val="24"/>
        </w:rPr>
        <w:t xml:space="preserve"> that will reform and improve the act</w:t>
      </w:r>
      <w:r w:rsidR="00C97286">
        <w:rPr>
          <w:rFonts w:asciiTheme="minorHAnsi" w:hAnsiTheme="minorHAnsi" w:cstheme="minorHAnsi"/>
          <w:color w:val="000000" w:themeColor="text1"/>
          <w:sz w:val="24"/>
          <w:szCs w:val="24"/>
        </w:rPr>
        <w:t xml:space="preserve">. There were seven recommendations which included </w:t>
      </w:r>
      <w:r w:rsidR="00690E60">
        <w:rPr>
          <w:rStyle w:val="issue-underline"/>
          <w:rFonts w:asciiTheme="minorHAnsi" w:eastAsiaTheme="minorEastAsia" w:hAnsiTheme="minorHAnsi" w:cstheme="minorHAnsi"/>
          <w:color w:val="000000"/>
          <w:sz w:val="24"/>
          <w:szCs w:val="24"/>
        </w:rPr>
        <w:t>i</w:t>
      </w:r>
      <w:r w:rsidR="00690E60" w:rsidRPr="00690E60">
        <w:rPr>
          <w:rStyle w:val="issue-underline"/>
          <w:rFonts w:asciiTheme="minorHAnsi" w:eastAsiaTheme="minorEastAsia" w:hAnsiTheme="minorHAnsi" w:cstheme="minorHAnsi"/>
          <w:color w:val="000000"/>
          <w:sz w:val="24"/>
          <w:szCs w:val="24"/>
        </w:rPr>
        <w:t>nquests in which public authorities are legally represented should be subject to non-means tested legal aid for the bereaved through the creation of a statutory charter for the bereaved, addressing the process of challenging coroners' decisions, improving pathology services for coroners, creating a national coroner service, establishing a service inspectorate, and following up on actions promised to prevent future death reports and to make statements and responses more accessible</w:t>
      </w:r>
      <w:r w:rsidR="007576C7">
        <w:rPr>
          <w:rFonts w:asciiTheme="minorHAnsi" w:hAnsiTheme="minorHAnsi" w:cstheme="minorHAnsi"/>
          <w:color w:val="000000" w:themeColor="text1"/>
          <w:sz w:val="24"/>
          <w:szCs w:val="24"/>
        </w:rPr>
        <w:t xml:space="preserve"> (UK Parliament, 202</w:t>
      </w:r>
      <w:r w:rsidR="00167ABD">
        <w:rPr>
          <w:rFonts w:asciiTheme="minorHAnsi" w:hAnsiTheme="minorHAnsi" w:cstheme="minorHAnsi"/>
          <w:color w:val="000000" w:themeColor="text1"/>
          <w:sz w:val="24"/>
          <w:szCs w:val="24"/>
        </w:rPr>
        <w:t>1</w:t>
      </w:r>
      <w:r w:rsidR="007576C7">
        <w:rPr>
          <w:rFonts w:asciiTheme="minorHAnsi" w:hAnsiTheme="minorHAnsi" w:cstheme="minorHAnsi"/>
          <w:color w:val="000000" w:themeColor="text1"/>
          <w:sz w:val="24"/>
          <w:szCs w:val="24"/>
        </w:rPr>
        <w:t xml:space="preserve">). </w:t>
      </w:r>
      <w:r w:rsidR="00BF1E81">
        <w:rPr>
          <w:rFonts w:asciiTheme="minorHAnsi" w:hAnsiTheme="minorHAnsi" w:cstheme="minorHAnsi"/>
          <w:color w:val="000000" w:themeColor="text1"/>
          <w:sz w:val="24"/>
          <w:szCs w:val="24"/>
        </w:rPr>
        <w:t xml:space="preserve"> </w:t>
      </w:r>
      <w:r w:rsidR="00E339D5">
        <w:rPr>
          <w:rFonts w:asciiTheme="minorHAnsi" w:hAnsiTheme="minorHAnsi" w:cstheme="minorHAnsi"/>
          <w:color w:val="000000" w:themeColor="text1"/>
          <w:sz w:val="24"/>
          <w:szCs w:val="24"/>
        </w:rPr>
        <w:t xml:space="preserve">The Judicial review and </w:t>
      </w:r>
      <w:r w:rsidR="000C7FFC">
        <w:rPr>
          <w:rFonts w:asciiTheme="minorHAnsi" w:hAnsiTheme="minorHAnsi" w:cstheme="minorHAnsi"/>
          <w:color w:val="000000" w:themeColor="text1"/>
          <w:sz w:val="24"/>
          <w:szCs w:val="24"/>
        </w:rPr>
        <w:t>Court</w:t>
      </w:r>
      <w:r w:rsidR="00E339D5">
        <w:rPr>
          <w:rFonts w:asciiTheme="minorHAnsi" w:hAnsiTheme="minorHAnsi" w:cstheme="minorHAnsi"/>
          <w:color w:val="000000" w:themeColor="text1"/>
          <w:sz w:val="24"/>
          <w:szCs w:val="24"/>
        </w:rPr>
        <w:t xml:space="preserve"> bill </w:t>
      </w:r>
      <w:r w:rsidR="00430785">
        <w:rPr>
          <w:rFonts w:asciiTheme="minorHAnsi" w:hAnsiTheme="minorHAnsi" w:cstheme="minorHAnsi"/>
          <w:color w:val="000000" w:themeColor="text1"/>
          <w:sz w:val="24"/>
          <w:szCs w:val="24"/>
        </w:rPr>
        <w:t>is</w:t>
      </w:r>
      <w:r w:rsidR="00FD7230">
        <w:rPr>
          <w:rFonts w:asciiTheme="minorHAnsi" w:hAnsiTheme="minorHAnsi" w:cstheme="minorHAnsi"/>
          <w:color w:val="000000" w:themeColor="text1"/>
          <w:sz w:val="24"/>
          <w:szCs w:val="24"/>
        </w:rPr>
        <w:t xml:space="preserve"> also known</w:t>
      </w:r>
      <w:r w:rsidR="00E339D5">
        <w:rPr>
          <w:rFonts w:asciiTheme="minorHAnsi" w:hAnsiTheme="minorHAnsi" w:cstheme="minorHAnsi"/>
          <w:color w:val="000000" w:themeColor="text1"/>
          <w:sz w:val="24"/>
          <w:szCs w:val="24"/>
        </w:rPr>
        <w:t xml:space="preserve"> as “the bill”</w:t>
      </w:r>
      <w:r w:rsidR="000C7FFC">
        <w:rPr>
          <w:rFonts w:asciiTheme="minorHAnsi" w:hAnsiTheme="minorHAnsi" w:cstheme="minorHAnsi"/>
          <w:color w:val="000000" w:themeColor="text1"/>
          <w:sz w:val="24"/>
          <w:szCs w:val="24"/>
        </w:rPr>
        <w:t xml:space="preserve">. The </w:t>
      </w:r>
      <w:r w:rsidR="000C7FFC" w:rsidRPr="000C7FFC">
        <w:rPr>
          <w:rFonts w:asciiTheme="minorHAnsi" w:hAnsiTheme="minorHAnsi" w:cstheme="minorHAnsi"/>
          <w:color w:val="000000" w:themeColor="text1"/>
          <w:sz w:val="24"/>
          <w:szCs w:val="24"/>
        </w:rPr>
        <w:t>Bill 152 of 2021-22 was introduced in the House of Commons on July 21, 2021</w:t>
      </w:r>
      <w:r w:rsidR="00A67E8A">
        <w:rPr>
          <w:rFonts w:asciiTheme="minorHAnsi" w:hAnsiTheme="minorHAnsi" w:cstheme="minorHAnsi"/>
          <w:color w:val="000000" w:themeColor="text1"/>
          <w:sz w:val="24"/>
          <w:szCs w:val="24"/>
        </w:rPr>
        <w:t xml:space="preserve">, </w:t>
      </w:r>
      <w:r w:rsidR="00A633BF">
        <w:rPr>
          <w:rFonts w:asciiTheme="minorHAnsi" w:hAnsiTheme="minorHAnsi" w:cstheme="minorHAnsi"/>
          <w:color w:val="000000" w:themeColor="text1"/>
          <w:sz w:val="24"/>
          <w:szCs w:val="24"/>
        </w:rPr>
        <w:t>they have introduced clause 37 which would</w:t>
      </w:r>
      <w:r w:rsidR="00735295">
        <w:rPr>
          <w:rFonts w:asciiTheme="minorHAnsi" w:hAnsiTheme="minorHAnsi" w:cstheme="minorHAnsi"/>
          <w:color w:val="000000" w:themeColor="text1"/>
          <w:sz w:val="24"/>
          <w:szCs w:val="24"/>
        </w:rPr>
        <w:t xml:space="preserve"> </w:t>
      </w:r>
      <w:r w:rsidR="00735295" w:rsidRPr="00735295">
        <w:rPr>
          <w:rFonts w:asciiTheme="minorHAnsi" w:hAnsiTheme="minorHAnsi" w:cstheme="minorHAnsi"/>
          <w:color w:val="000000" w:themeColor="text1"/>
          <w:sz w:val="24"/>
          <w:szCs w:val="24"/>
        </w:rPr>
        <w:t xml:space="preserve">change </w:t>
      </w:r>
      <w:r w:rsidR="00EE7366" w:rsidRPr="00EE7366">
        <w:rPr>
          <w:rFonts w:asciiTheme="minorHAnsi" w:hAnsiTheme="minorHAnsi" w:cstheme="minorHAnsi"/>
          <w:color w:val="000000" w:themeColor="text1"/>
          <w:sz w:val="24"/>
          <w:szCs w:val="24"/>
        </w:rPr>
        <w:t xml:space="preserve">Section 4 of the 2009 Act would no longer include an explicit reference to a post-mortem examination showing the reason </w:t>
      </w:r>
      <w:r w:rsidR="00EE7366">
        <w:rPr>
          <w:rFonts w:asciiTheme="minorHAnsi" w:hAnsiTheme="minorHAnsi" w:cstheme="minorHAnsi"/>
          <w:color w:val="000000" w:themeColor="text1"/>
          <w:sz w:val="24"/>
          <w:szCs w:val="24"/>
        </w:rPr>
        <w:t>for</w:t>
      </w:r>
      <w:r w:rsidR="00EE7366" w:rsidRPr="00EE7366">
        <w:rPr>
          <w:rFonts w:asciiTheme="minorHAnsi" w:hAnsiTheme="minorHAnsi" w:cstheme="minorHAnsi"/>
          <w:color w:val="000000" w:themeColor="text1"/>
          <w:sz w:val="24"/>
          <w:szCs w:val="24"/>
        </w:rPr>
        <w:t xml:space="preserve"> death if the coroner is satisfied that the cause of death has become obvious during the course of the investigation and an inquest into the death has not yet </w:t>
      </w:r>
      <w:r w:rsidR="001A6E70">
        <w:rPr>
          <w:rFonts w:asciiTheme="minorHAnsi" w:hAnsiTheme="minorHAnsi" w:cstheme="minorHAnsi"/>
          <w:color w:val="000000" w:themeColor="text1"/>
          <w:sz w:val="24"/>
          <w:szCs w:val="24"/>
        </w:rPr>
        <w:t>started</w:t>
      </w:r>
      <w:r w:rsidR="00EE7366">
        <w:rPr>
          <w:rFonts w:asciiTheme="minorHAnsi" w:hAnsiTheme="minorHAnsi" w:cstheme="minorHAnsi"/>
          <w:color w:val="000000" w:themeColor="text1"/>
          <w:sz w:val="24"/>
          <w:szCs w:val="24"/>
        </w:rPr>
        <w:t xml:space="preserve"> </w:t>
      </w:r>
      <w:r w:rsidR="00A2239B">
        <w:rPr>
          <w:rFonts w:asciiTheme="minorHAnsi" w:hAnsiTheme="minorHAnsi" w:cstheme="minorHAnsi"/>
          <w:color w:val="000000" w:themeColor="text1"/>
          <w:sz w:val="24"/>
          <w:szCs w:val="24"/>
        </w:rPr>
        <w:t xml:space="preserve">(UK Parliament, 2021). </w:t>
      </w:r>
    </w:p>
    <w:p w14:paraId="672D0E6D" w14:textId="77777777" w:rsidR="000D7BAD" w:rsidRDefault="000D7BAD" w:rsidP="004B2210">
      <w:pPr>
        <w:spacing w:line="360" w:lineRule="auto"/>
        <w:rPr>
          <w:rFonts w:asciiTheme="minorHAnsi" w:hAnsiTheme="minorHAnsi" w:cstheme="minorHAnsi"/>
          <w:color w:val="000000" w:themeColor="text1"/>
          <w:sz w:val="24"/>
          <w:szCs w:val="24"/>
        </w:rPr>
      </w:pPr>
    </w:p>
    <w:p w14:paraId="737B7C14" w14:textId="537572A2" w:rsidR="00A91E3A" w:rsidRPr="000D7BAD" w:rsidRDefault="00D162C7" w:rsidP="004B2210">
      <w:pPr>
        <w:pStyle w:val="NormalWeb"/>
        <w:spacing w:line="360" w:lineRule="auto"/>
        <w:rPr>
          <w:rFonts w:asciiTheme="minorHAnsi" w:hAnsiTheme="minorHAnsi" w:cstheme="minorHAnsi"/>
        </w:rPr>
      </w:pPr>
      <w:r w:rsidRPr="00D162C7">
        <w:rPr>
          <w:rFonts w:asciiTheme="minorHAnsi" w:hAnsiTheme="minorHAnsi" w:cstheme="minorHAnsi"/>
          <w:color w:val="000000" w:themeColor="text1"/>
        </w:rPr>
        <w:lastRenderedPageBreak/>
        <w:t>Concerning is the lack of proper consideration given to the relationship between diminished responsibility and insanity, both of which deal with concerns of mental health and disorders</w:t>
      </w:r>
      <w:r w:rsidR="002B05FB" w:rsidRPr="00F57A50">
        <w:rPr>
          <w:rFonts w:asciiTheme="minorHAnsi" w:hAnsiTheme="minorHAnsi" w:cstheme="minorHAnsi"/>
          <w:color w:val="000000" w:themeColor="text1"/>
        </w:rPr>
        <w:t xml:space="preserve">. The law relating to the latter </w:t>
      </w:r>
      <w:r w:rsidR="003C3877" w:rsidRPr="00F57A50">
        <w:rPr>
          <w:rFonts w:asciiTheme="minorHAnsi" w:hAnsiTheme="minorHAnsi" w:cstheme="minorHAnsi"/>
          <w:color w:val="000000" w:themeColor="text1"/>
        </w:rPr>
        <w:t>was reviewed by the law commissioner in 2008</w:t>
      </w:r>
      <w:r w:rsidR="008B01E9" w:rsidRPr="00F57A50">
        <w:rPr>
          <w:rFonts w:asciiTheme="minorHAnsi" w:hAnsiTheme="minorHAnsi" w:cstheme="minorHAnsi"/>
          <w:color w:val="000000" w:themeColor="text1"/>
        </w:rPr>
        <w:t xml:space="preserve">, it states that </w:t>
      </w:r>
      <w:r w:rsidR="00F57A50" w:rsidRPr="00F57A50">
        <w:rPr>
          <w:rFonts w:asciiTheme="minorHAnsi" w:hAnsiTheme="minorHAnsi" w:cstheme="minorHAnsi"/>
          <w:color w:val="000000" w:themeColor="text1"/>
        </w:rPr>
        <w:t>“</w:t>
      </w:r>
      <w:r w:rsidR="00F57A50" w:rsidRPr="00F57A50">
        <w:rPr>
          <w:rFonts w:asciiTheme="minorHAnsi" w:hAnsiTheme="minorHAnsi" w:cstheme="minorHAnsi"/>
        </w:rPr>
        <w:t>The current law is based on rules formulated in the first half of the nineteenth century when the science of psychiatry was in its infancy. Those rules need reform. There are important unresolved issues which include the scope of a trial of the facts following a finding of unfitness to plead. In addition, there is a need to reconsider the relationship between automatism and insanity and that between diminished responsibility and insanity</w:t>
      </w:r>
      <w:r w:rsidR="00F57A50">
        <w:rPr>
          <w:rFonts w:asciiTheme="minorHAnsi" w:hAnsiTheme="minorHAnsi" w:cstheme="minorHAnsi"/>
        </w:rPr>
        <w:t>” (</w:t>
      </w:r>
      <w:r w:rsidR="003E1558">
        <w:rPr>
          <w:rFonts w:asciiTheme="minorHAnsi" w:hAnsiTheme="minorHAnsi" w:cstheme="minorHAnsi"/>
        </w:rPr>
        <w:t xml:space="preserve">Law Commission, 2008). </w:t>
      </w:r>
      <w:r w:rsidR="007A76E3">
        <w:rPr>
          <w:rFonts w:asciiTheme="minorHAnsi" w:hAnsiTheme="minorHAnsi" w:cstheme="minorHAnsi"/>
        </w:rPr>
        <w:t xml:space="preserve">It was proposed that </w:t>
      </w:r>
      <w:r w:rsidR="00FC339F">
        <w:rPr>
          <w:rFonts w:asciiTheme="minorHAnsi" w:hAnsiTheme="minorHAnsi" w:cstheme="minorHAnsi"/>
        </w:rPr>
        <w:t xml:space="preserve">a better idea of reform would be to re-evaluate </w:t>
      </w:r>
      <w:r w:rsidR="00B83339">
        <w:rPr>
          <w:rFonts w:asciiTheme="minorHAnsi" w:hAnsiTheme="minorHAnsi" w:cstheme="minorHAnsi"/>
        </w:rPr>
        <w:t xml:space="preserve">the criminal law and all its points where it meets issues relating to mental disorders </w:t>
      </w:r>
      <w:r w:rsidR="00725A47">
        <w:rPr>
          <w:rFonts w:asciiTheme="minorHAnsi" w:hAnsiTheme="minorHAnsi" w:cstheme="minorHAnsi"/>
        </w:rPr>
        <w:t>to</w:t>
      </w:r>
      <w:r w:rsidR="00B83339">
        <w:rPr>
          <w:rFonts w:asciiTheme="minorHAnsi" w:hAnsiTheme="minorHAnsi" w:cstheme="minorHAnsi"/>
        </w:rPr>
        <w:t xml:space="preserve"> </w:t>
      </w:r>
      <w:r w:rsidR="006C77A9">
        <w:rPr>
          <w:rFonts w:asciiTheme="minorHAnsi" w:hAnsiTheme="minorHAnsi" w:cstheme="minorHAnsi"/>
        </w:rPr>
        <w:t>ensure</w:t>
      </w:r>
      <w:r w:rsidR="00B83339">
        <w:rPr>
          <w:rFonts w:asciiTheme="minorHAnsi" w:hAnsiTheme="minorHAnsi" w:cstheme="minorHAnsi"/>
        </w:rPr>
        <w:t xml:space="preserve"> you get maximum </w:t>
      </w:r>
      <w:r w:rsidR="006C77A9">
        <w:rPr>
          <w:rFonts w:asciiTheme="minorHAnsi" w:hAnsiTheme="minorHAnsi" w:cstheme="minorHAnsi"/>
        </w:rPr>
        <w:t xml:space="preserve">consistency and fairness in any proceedings dealing with any offenders with mental health issues. </w:t>
      </w:r>
      <w:r w:rsidR="00A3689F">
        <w:rPr>
          <w:rFonts w:asciiTheme="minorHAnsi" w:hAnsiTheme="minorHAnsi" w:cstheme="minorHAnsi"/>
        </w:rPr>
        <w:t>An a</w:t>
      </w:r>
      <w:r w:rsidR="00986397">
        <w:rPr>
          <w:rFonts w:asciiTheme="minorHAnsi" w:hAnsiTheme="minorHAnsi" w:cstheme="minorHAnsi"/>
        </w:rPr>
        <w:t xml:space="preserve">dvantage to the </w:t>
      </w:r>
      <w:r w:rsidR="00401524">
        <w:rPr>
          <w:rFonts w:asciiTheme="minorHAnsi" w:hAnsiTheme="minorHAnsi" w:cstheme="minorHAnsi"/>
        </w:rPr>
        <w:t>change</w:t>
      </w:r>
      <w:r w:rsidR="00986397">
        <w:rPr>
          <w:rFonts w:asciiTheme="minorHAnsi" w:hAnsiTheme="minorHAnsi" w:cstheme="minorHAnsi"/>
        </w:rPr>
        <w:t xml:space="preserve"> however in section 52 of the act </w:t>
      </w:r>
      <w:r w:rsidR="00401524">
        <w:rPr>
          <w:rFonts w:asciiTheme="minorHAnsi" w:hAnsiTheme="minorHAnsi" w:cstheme="minorHAnsi"/>
        </w:rPr>
        <w:t>is its lack of clarity</w:t>
      </w:r>
      <w:r w:rsidR="00917608">
        <w:rPr>
          <w:rFonts w:asciiTheme="minorHAnsi" w:hAnsiTheme="minorHAnsi" w:cstheme="minorHAnsi"/>
        </w:rPr>
        <w:t xml:space="preserve"> in its terms. The term “abnormality of mind” </w:t>
      </w:r>
      <w:r w:rsidR="00E972B2">
        <w:rPr>
          <w:rFonts w:asciiTheme="minorHAnsi" w:hAnsiTheme="minorHAnsi" w:cstheme="minorHAnsi"/>
        </w:rPr>
        <w:t xml:space="preserve">was deemed to be “Obscure and inadequate in </w:t>
      </w:r>
      <w:r w:rsidR="009C5A03">
        <w:rPr>
          <w:rFonts w:asciiTheme="minorHAnsi" w:hAnsiTheme="minorHAnsi" w:cstheme="minorHAnsi"/>
        </w:rPr>
        <w:t>a medical diagnostic sense” (</w:t>
      </w:r>
      <w:proofErr w:type="spellStart"/>
      <w:r w:rsidR="009C5A03">
        <w:rPr>
          <w:rFonts w:asciiTheme="minorHAnsi" w:hAnsiTheme="minorHAnsi" w:cstheme="minorHAnsi"/>
        </w:rPr>
        <w:t>Kennefick</w:t>
      </w:r>
      <w:proofErr w:type="spellEnd"/>
      <w:r w:rsidR="009C5A03">
        <w:rPr>
          <w:rFonts w:asciiTheme="minorHAnsi" w:hAnsiTheme="minorHAnsi" w:cstheme="minorHAnsi"/>
        </w:rPr>
        <w:t xml:space="preserve">, </w:t>
      </w:r>
      <w:r w:rsidR="00693620">
        <w:rPr>
          <w:rFonts w:asciiTheme="minorHAnsi" w:hAnsiTheme="minorHAnsi" w:cstheme="minorHAnsi"/>
        </w:rPr>
        <w:t xml:space="preserve">2011). </w:t>
      </w:r>
      <w:r w:rsidR="00725A47">
        <w:rPr>
          <w:rFonts w:asciiTheme="minorHAnsi" w:hAnsiTheme="minorHAnsi" w:cstheme="minorHAnsi"/>
        </w:rPr>
        <w:t>The second term which was outdated was “substantial impairment</w:t>
      </w:r>
      <w:r w:rsidR="00F52B53">
        <w:rPr>
          <w:rFonts w:asciiTheme="minorHAnsi" w:hAnsiTheme="minorHAnsi" w:cstheme="minorHAnsi"/>
        </w:rPr>
        <w:t xml:space="preserve"> </w:t>
      </w:r>
      <w:r w:rsidR="00C71A48">
        <w:rPr>
          <w:rFonts w:asciiTheme="minorHAnsi" w:hAnsiTheme="minorHAnsi" w:cstheme="minorHAnsi"/>
        </w:rPr>
        <w:t xml:space="preserve">of mental responsibility” </w:t>
      </w:r>
      <w:r w:rsidR="006B6EC5">
        <w:rPr>
          <w:rFonts w:asciiTheme="minorHAnsi" w:hAnsiTheme="minorHAnsi" w:cstheme="minorHAnsi"/>
        </w:rPr>
        <w:t xml:space="preserve">and again had definition issues. </w:t>
      </w:r>
      <w:r w:rsidR="007D62EE" w:rsidRPr="007D62EE">
        <w:rPr>
          <w:rFonts w:asciiTheme="minorHAnsi" w:hAnsiTheme="minorHAnsi" w:cstheme="minorHAnsi"/>
        </w:rPr>
        <w:t>Section 52 of the Coroners and Justice Act added a partial defence of decreased culpability based on recognised medical conditions to clarify what will be an appropriate defence, and the text is as follows: To do this, Section 1 of the Murder Act of 1957 was repealed and replaced with Section 52 of the Coroners and Justice Act of 2009</w:t>
      </w:r>
      <w:r w:rsidR="0079371E">
        <w:rPr>
          <w:rFonts w:asciiTheme="minorHAnsi" w:hAnsiTheme="minorHAnsi" w:cstheme="minorHAnsi"/>
        </w:rPr>
        <w:t>.</w:t>
      </w:r>
      <w:r w:rsidR="000C15C0">
        <w:rPr>
          <w:rFonts w:asciiTheme="minorHAnsi" w:hAnsiTheme="minorHAnsi" w:cstheme="minorHAnsi"/>
        </w:rPr>
        <w:t xml:space="preserve"> </w:t>
      </w:r>
    </w:p>
    <w:p w14:paraId="676FE458" w14:textId="6DA67485" w:rsidR="006C6BAA" w:rsidRDefault="000C15C0" w:rsidP="004B2210">
      <w:pPr>
        <w:spacing w:line="36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In conclusion</w:t>
      </w:r>
      <w:r w:rsidR="009905A9">
        <w:rPr>
          <w:rFonts w:asciiTheme="minorHAnsi" w:hAnsiTheme="minorHAnsi" w:cstheme="minorHAnsi"/>
          <w:color w:val="000000" w:themeColor="text1"/>
          <w:sz w:val="24"/>
          <w:szCs w:val="24"/>
        </w:rPr>
        <w:t>,</w:t>
      </w:r>
      <w:r>
        <w:rPr>
          <w:rFonts w:asciiTheme="minorHAnsi" w:hAnsiTheme="minorHAnsi" w:cstheme="minorHAnsi"/>
          <w:color w:val="000000" w:themeColor="text1"/>
          <w:sz w:val="24"/>
          <w:szCs w:val="24"/>
        </w:rPr>
        <w:t xml:space="preserve"> </w:t>
      </w:r>
      <w:r w:rsidR="009905A9">
        <w:rPr>
          <w:rFonts w:asciiTheme="minorHAnsi" w:hAnsiTheme="minorHAnsi" w:cstheme="minorHAnsi"/>
          <w:color w:val="000000" w:themeColor="text1"/>
          <w:sz w:val="24"/>
          <w:szCs w:val="24"/>
        </w:rPr>
        <w:t xml:space="preserve">the Coroners and Justice act 2009 did </w:t>
      </w:r>
      <w:r w:rsidR="00223463">
        <w:rPr>
          <w:rFonts w:asciiTheme="minorHAnsi" w:hAnsiTheme="minorHAnsi" w:cstheme="minorHAnsi"/>
          <w:color w:val="000000" w:themeColor="text1"/>
          <w:sz w:val="24"/>
          <w:szCs w:val="24"/>
        </w:rPr>
        <w:t xml:space="preserve">make improvements to the law. It has added more clarity to the definition of words and </w:t>
      </w:r>
      <w:r w:rsidR="006916A6">
        <w:rPr>
          <w:rFonts w:asciiTheme="minorHAnsi" w:hAnsiTheme="minorHAnsi" w:cstheme="minorHAnsi"/>
          <w:color w:val="000000" w:themeColor="text1"/>
          <w:sz w:val="24"/>
          <w:szCs w:val="24"/>
        </w:rPr>
        <w:t xml:space="preserve">what is needed for a defence to be given to a defendant. </w:t>
      </w:r>
      <w:r w:rsidR="00834BB2">
        <w:rPr>
          <w:rFonts w:asciiTheme="minorHAnsi" w:hAnsiTheme="minorHAnsi" w:cstheme="minorHAnsi"/>
          <w:color w:val="000000" w:themeColor="text1"/>
          <w:sz w:val="24"/>
          <w:szCs w:val="24"/>
        </w:rPr>
        <w:t xml:space="preserve">The new wording </w:t>
      </w:r>
      <w:r w:rsidR="00D93EED">
        <w:rPr>
          <w:rFonts w:asciiTheme="minorHAnsi" w:hAnsiTheme="minorHAnsi" w:cstheme="minorHAnsi"/>
          <w:color w:val="000000" w:themeColor="text1"/>
          <w:sz w:val="24"/>
          <w:szCs w:val="24"/>
        </w:rPr>
        <w:t xml:space="preserve">also ensures the requirements are essential for a defendant to gain </w:t>
      </w:r>
      <w:r w:rsidR="008717A7">
        <w:rPr>
          <w:rFonts w:asciiTheme="minorHAnsi" w:hAnsiTheme="minorHAnsi" w:cstheme="minorHAnsi"/>
          <w:color w:val="000000" w:themeColor="text1"/>
          <w:sz w:val="24"/>
          <w:szCs w:val="24"/>
        </w:rPr>
        <w:t>diminished responsibility</w:t>
      </w:r>
      <w:r w:rsidR="001168C4">
        <w:rPr>
          <w:rFonts w:asciiTheme="minorHAnsi" w:hAnsiTheme="minorHAnsi" w:cstheme="minorHAnsi"/>
          <w:color w:val="000000" w:themeColor="text1"/>
          <w:sz w:val="24"/>
          <w:szCs w:val="24"/>
        </w:rPr>
        <w:t xml:space="preserve"> </w:t>
      </w:r>
      <w:r w:rsidR="005F2815">
        <w:rPr>
          <w:rFonts w:asciiTheme="minorHAnsi" w:hAnsiTheme="minorHAnsi" w:cstheme="minorHAnsi"/>
          <w:color w:val="000000" w:themeColor="text1"/>
          <w:sz w:val="24"/>
          <w:szCs w:val="24"/>
        </w:rPr>
        <w:t xml:space="preserve">and it narrows the defence by excluding any medical conditions that may not be accepted as a </w:t>
      </w:r>
      <w:r w:rsidR="00C70228">
        <w:rPr>
          <w:rFonts w:asciiTheme="minorHAnsi" w:hAnsiTheme="minorHAnsi" w:cstheme="minorHAnsi"/>
          <w:color w:val="000000" w:themeColor="text1"/>
          <w:sz w:val="24"/>
          <w:szCs w:val="24"/>
        </w:rPr>
        <w:t>reason</w:t>
      </w:r>
      <w:r w:rsidR="005A0E37">
        <w:rPr>
          <w:rFonts w:asciiTheme="minorHAnsi" w:hAnsiTheme="minorHAnsi" w:cstheme="minorHAnsi"/>
          <w:color w:val="000000" w:themeColor="text1"/>
          <w:sz w:val="24"/>
          <w:szCs w:val="24"/>
        </w:rPr>
        <w:t xml:space="preserve">. </w:t>
      </w:r>
      <w:r w:rsidR="000F0F24">
        <w:rPr>
          <w:rFonts w:asciiTheme="minorHAnsi" w:hAnsiTheme="minorHAnsi" w:cstheme="minorHAnsi"/>
          <w:color w:val="000000" w:themeColor="text1"/>
          <w:sz w:val="24"/>
          <w:szCs w:val="24"/>
        </w:rPr>
        <w:t xml:space="preserve">An example of this </w:t>
      </w:r>
      <w:r w:rsidR="009F1241">
        <w:rPr>
          <w:rFonts w:asciiTheme="minorHAnsi" w:hAnsiTheme="minorHAnsi" w:cstheme="minorHAnsi"/>
          <w:color w:val="000000" w:themeColor="text1"/>
          <w:sz w:val="24"/>
          <w:szCs w:val="24"/>
        </w:rPr>
        <w:t>is</w:t>
      </w:r>
      <w:r w:rsidR="000F0F24">
        <w:rPr>
          <w:rFonts w:asciiTheme="minorHAnsi" w:hAnsiTheme="minorHAnsi" w:cstheme="minorHAnsi"/>
          <w:color w:val="000000" w:themeColor="text1"/>
          <w:sz w:val="24"/>
          <w:szCs w:val="24"/>
        </w:rPr>
        <w:t xml:space="preserve"> </w:t>
      </w:r>
      <w:r w:rsidR="00D5531D">
        <w:rPr>
          <w:rFonts w:asciiTheme="minorHAnsi" w:hAnsiTheme="minorHAnsi" w:cstheme="minorHAnsi"/>
          <w:color w:val="000000" w:themeColor="text1"/>
          <w:sz w:val="24"/>
          <w:szCs w:val="24"/>
        </w:rPr>
        <w:t xml:space="preserve">domestic violence cases in the early 1990s </w:t>
      </w:r>
      <w:r w:rsidR="002C43C4">
        <w:rPr>
          <w:rFonts w:asciiTheme="minorHAnsi" w:hAnsiTheme="minorHAnsi" w:cstheme="minorHAnsi"/>
          <w:color w:val="000000" w:themeColor="text1"/>
          <w:sz w:val="24"/>
          <w:szCs w:val="24"/>
        </w:rPr>
        <w:t xml:space="preserve">which </w:t>
      </w:r>
      <w:r w:rsidR="00C70228">
        <w:rPr>
          <w:rFonts w:asciiTheme="minorHAnsi" w:hAnsiTheme="minorHAnsi" w:cstheme="minorHAnsi"/>
          <w:color w:val="000000" w:themeColor="text1"/>
          <w:sz w:val="24"/>
          <w:szCs w:val="24"/>
        </w:rPr>
        <w:t xml:space="preserve">had </w:t>
      </w:r>
      <w:r w:rsidR="00D162C7">
        <w:rPr>
          <w:rFonts w:asciiTheme="minorHAnsi" w:hAnsiTheme="minorHAnsi" w:cstheme="minorHAnsi"/>
          <w:color w:val="000000" w:themeColor="text1"/>
          <w:sz w:val="24"/>
          <w:szCs w:val="24"/>
        </w:rPr>
        <w:t xml:space="preserve">the </w:t>
      </w:r>
      <w:r w:rsidR="00C70228">
        <w:rPr>
          <w:rFonts w:asciiTheme="minorHAnsi" w:hAnsiTheme="minorHAnsi" w:cstheme="minorHAnsi"/>
          <w:color w:val="000000" w:themeColor="text1"/>
          <w:sz w:val="24"/>
          <w:szCs w:val="24"/>
        </w:rPr>
        <w:t>controversial</w:t>
      </w:r>
      <w:r w:rsidR="002C43C4">
        <w:rPr>
          <w:rFonts w:asciiTheme="minorHAnsi" w:hAnsiTheme="minorHAnsi" w:cstheme="minorHAnsi"/>
          <w:color w:val="000000" w:themeColor="text1"/>
          <w:sz w:val="24"/>
          <w:szCs w:val="24"/>
        </w:rPr>
        <w:t xml:space="preserve"> “Battered Woman’s </w:t>
      </w:r>
      <w:r w:rsidR="00D162C7">
        <w:rPr>
          <w:rFonts w:asciiTheme="minorHAnsi" w:hAnsiTheme="minorHAnsi" w:cstheme="minorHAnsi"/>
          <w:color w:val="000000" w:themeColor="text1"/>
          <w:sz w:val="24"/>
          <w:szCs w:val="24"/>
        </w:rPr>
        <w:t>Syndrome</w:t>
      </w:r>
      <w:r w:rsidR="00CF27D0">
        <w:rPr>
          <w:rFonts w:asciiTheme="minorHAnsi" w:hAnsiTheme="minorHAnsi" w:cstheme="minorHAnsi"/>
          <w:color w:val="000000" w:themeColor="text1"/>
          <w:sz w:val="24"/>
          <w:szCs w:val="24"/>
        </w:rPr>
        <w:t>” (</w:t>
      </w:r>
      <w:proofErr w:type="spellStart"/>
      <w:r w:rsidR="00CF27D0">
        <w:rPr>
          <w:rFonts w:asciiTheme="minorHAnsi" w:hAnsiTheme="minorHAnsi" w:cstheme="minorHAnsi"/>
          <w:color w:val="000000" w:themeColor="text1"/>
          <w:sz w:val="24"/>
          <w:szCs w:val="24"/>
        </w:rPr>
        <w:t>Kennefick</w:t>
      </w:r>
      <w:proofErr w:type="spellEnd"/>
      <w:r w:rsidR="00CF27D0">
        <w:rPr>
          <w:rFonts w:asciiTheme="minorHAnsi" w:hAnsiTheme="minorHAnsi" w:cstheme="minorHAnsi"/>
          <w:color w:val="000000" w:themeColor="text1"/>
          <w:sz w:val="24"/>
          <w:szCs w:val="24"/>
        </w:rPr>
        <w:t>, L, 2011)</w:t>
      </w:r>
      <w:r w:rsidR="00A376BE">
        <w:rPr>
          <w:rFonts w:asciiTheme="minorHAnsi" w:hAnsiTheme="minorHAnsi" w:cstheme="minorHAnsi"/>
          <w:color w:val="000000" w:themeColor="text1"/>
          <w:sz w:val="24"/>
          <w:szCs w:val="24"/>
        </w:rPr>
        <w:t xml:space="preserve">. </w:t>
      </w:r>
      <w:r w:rsidR="009B7933">
        <w:rPr>
          <w:rFonts w:asciiTheme="minorHAnsi" w:hAnsiTheme="minorHAnsi" w:cstheme="minorHAnsi"/>
          <w:color w:val="000000" w:themeColor="text1"/>
          <w:sz w:val="24"/>
          <w:szCs w:val="24"/>
        </w:rPr>
        <w:t xml:space="preserve"> Battered women now </w:t>
      </w:r>
      <w:r w:rsidR="00B4482C">
        <w:rPr>
          <w:rFonts w:asciiTheme="minorHAnsi" w:hAnsiTheme="minorHAnsi" w:cstheme="minorHAnsi"/>
          <w:color w:val="000000" w:themeColor="text1"/>
          <w:sz w:val="24"/>
          <w:szCs w:val="24"/>
        </w:rPr>
        <w:t>can</w:t>
      </w:r>
      <w:r w:rsidR="009B7933">
        <w:rPr>
          <w:rFonts w:asciiTheme="minorHAnsi" w:hAnsiTheme="minorHAnsi" w:cstheme="minorHAnsi"/>
          <w:color w:val="000000" w:themeColor="text1"/>
          <w:sz w:val="24"/>
          <w:szCs w:val="24"/>
        </w:rPr>
        <w:t xml:space="preserve"> use “loss of control” </w:t>
      </w:r>
      <w:r w:rsidR="00626D5A">
        <w:rPr>
          <w:rFonts w:asciiTheme="minorHAnsi" w:hAnsiTheme="minorHAnsi" w:cstheme="minorHAnsi"/>
          <w:color w:val="000000" w:themeColor="text1"/>
          <w:sz w:val="24"/>
          <w:szCs w:val="24"/>
        </w:rPr>
        <w:t xml:space="preserve">as a defence as they believe that they were in fear of serious </w:t>
      </w:r>
      <w:r w:rsidR="004947FC">
        <w:rPr>
          <w:rFonts w:asciiTheme="minorHAnsi" w:hAnsiTheme="minorHAnsi" w:cstheme="minorHAnsi"/>
          <w:color w:val="000000" w:themeColor="text1"/>
          <w:sz w:val="24"/>
          <w:szCs w:val="24"/>
        </w:rPr>
        <w:t>violence,</w:t>
      </w:r>
      <w:r w:rsidR="00626D5A">
        <w:rPr>
          <w:rFonts w:asciiTheme="minorHAnsi" w:hAnsiTheme="minorHAnsi" w:cstheme="minorHAnsi"/>
          <w:color w:val="000000" w:themeColor="text1"/>
          <w:sz w:val="24"/>
          <w:szCs w:val="24"/>
        </w:rPr>
        <w:t xml:space="preserve"> and this is what triggered the offence. </w:t>
      </w:r>
      <w:r w:rsidR="00755B9E">
        <w:rPr>
          <w:rFonts w:asciiTheme="minorHAnsi" w:hAnsiTheme="minorHAnsi" w:cstheme="minorHAnsi"/>
          <w:color w:val="000000" w:themeColor="text1"/>
          <w:sz w:val="24"/>
          <w:szCs w:val="24"/>
        </w:rPr>
        <w:t>Women were often given mandatory life sentences as</w:t>
      </w:r>
      <w:r w:rsidR="00B4482C">
        <w:rPr>
          <w:rFonts w:asciiTheme="minorHAnsi" w:hAnsiTheme="minorHAnsi" w:cstheme="minorHAnsi"/>
          <w:color w:val="000000" w:themeColor="text1"/>
          <w:sz w:val="24"/>
          <w:szCs w:val="24"/>
        </w:rPr>
        <w:t xml:space="preserve"> the old provocation was gender-biased, </w:t>
      </w:r>
      <w:r w:rsidR="006456EF">
        <w:rPr>
          <w:rFonts w:asciiTheme="minorHAnsi" w:hAnsiTheme="minorHAnsi" w:cstheme="minorHAnsi"/>
          <w:color w:val="000000" w:themeColor="text1"/>
          <w:sz w:val="24"/>
          <w:szCs w:val="24"/>
        </w:rPr>
        <w:t xml:space="preserve">and </w:t>
      </w:r>
      <w:r w:rsidR="001B6007">
        <w:rPr>
          <w:rFonts w:asciiTheme="minorHAnsi" w:hAnsiTheme="minorHAnsi" w:cstheme="minorHAnsi"/>
          <w:color w:val="000000" w:themeColor="text1"/>
          <w:sz w:val="24"/>
          <w:szCs w:val="24"/>
        </w:rPr>
        <w:t>women were often left without the right legal protection</w:t>
      </w:r>
      <w:r w:rsidR="006456EF">
        <w:rPr>
          <w:rFonts w:asciiTheme="minorHAnsi" w:hAnsiTheme="minorHAnsi" w:cstheme="minorHAnsi"/>
          <w:color w:val="000000" w:themeColor="text1"/>
          <w:sz w:val="24"/>
          <w:szCs w:val="24"/>
        </w:rPr>
        <w:t xml:space="preserve">. Women often entered a guilty plea due to being remorseful </w:t>
      </w:r>
      <w:r w:rsidR="008D76D5">
        <w:rPr>
          <w:rFonts w:asciiTheme="minorHAnsi" w:hAnsiTheme="minorHAnsi" w:cstheme="minorHAnsi"/>
          <w:color w:val="000000" w:themeColor="text1"/>
          <w:sz w:val="24"/>
          <w:szCs w:val="24"/>
        </w:rPr>
        <w:t xml:space="preserve">rather than what happened in the case, they </w:t>
      </w:r>
      <w:r w:rsidR="008D76D5">
        <w:rPr>
          <w:rFonts w:asciiTheme="minorHAnsi" w:hAnsiTheme="minorHAnsi" w:cstheme="minorHAnsi"/>
          <w:color w:val="000000" w:themeColor="text1"/>
          <w:sz w:val="24"/>
          <w:szCs w:val="24"/>
        </w:rPr>
        <w:lastRenderedPageBreak/>
        <w:t xml:space="preserve">would typically be convicted of murder and not manslaughter due to Section 3 of the Homicide Act 1957 </w:t>
      </w:r>
      <w:r w:rsidR="00EE1762">
        <w:rPr>
          <w:rFonts w:asciiTheme="minorHAnsi" w:hAnsiTheme="minorHAnsi" w:cstheme="minorHAnsi"/>
          <w:color w:val="000000" w:themeColor="text1"/>
          <w:sz w:val="24"/>
          <w:szCs w:val="24"/>
        </w:rPr>
        <w:t>as they could not use provocation as a defence</w:t>
      </w:r>
      <w:r w:rsidR="00C90EC4">
        <w:rPr>
          <w:rFonts w:asciiTheme="minorHAnsi" w:hAnsiTheme="minorHAnsi" w:cstheme="minorHAnsi"/>
          <w:color w:val="000000" w:themeColor="text1"/>
          <w:sz w:val="24"/>
          <w:szCs w:val="24"/>
        </w:rPr>
        <w:t xml:space="preserve"> (Clough</w:t>
      </w:r>
      <w:r w:rsidR="002C2397">
        <w:rPr>
          <w:rFonts w:asciiTheme="minorHAnsi" w:hAnsiTheme="minorHAnsi" w:cstheme="minorHAnsi"/>
          <w:color w:val="000000" w:themeColor="text1"/>
          <w:sz w:val="24"/>
          <w:szCs w:val="24"/>
        </w:rPr>
        <w:t xml:space="preserve"> A, </w:t>
      </w:r>
      <w:r w:rsidR="00C90EC4">
        <w:rPr>
          <w:rFonts w:asciiTheme="minorHAnsi" w:hAnsiTheme="minorHAnsi" w:cstheme="minorHAnsi"/>
          <w:color w:val="000000" w:themeColor="text1"/>
          <w:sz w:val="24"/>
          <w:szCs w:val="24"/>
        </w:rPr>
        <w:t>2008).</w:t>
      </w:r>
    </w:p>
    <w:p w14:paraId="40A92E6A" w14:textId="35665EA4" w:rsidR="006C6BAA" w:rsidRDefault="006C6BAA" w:rsidP="004B2210">
      <w:pPr>
        <w:spacing w:line="360" w:lineRule="auto"/>
        <w:rPr>
          <w:rFonts w:asciiTheme="minorHAnsi" w:hAnsiTheme="minorHAnsi" w:cstheme="minorHAnsi"/>
          <w:color w:val="000000" w:themeColor="text1"/>
          <w:sz w:val="24"/>
          <w:szCs w:val="24"/>
        </w:rPr>
      </w:pPr>
    </w:p>
    <w:p w14:paraId="739B4E6C" w14:textId="46E495CF" w:rsidR="005E66F3" w:rsidRPr="00A60804" w:rsidRDefault="007211AC">
      <w:pPr>
        <w:rPr>
          <w:rFonts w:asciiTheme="minorHAnsi" w:hAnsiTheme="minorHAnsi" w:cstheme="minorHAnsi"/>
          <w:color w:val="000000" w:themeColor="text1"/>
          <w:sz w:val="32"/>
          <w:szCs w:val="32"/>
          <w:u w:val="single"/>
        </w:rPr>
      </w:pPr>
      <w:r w:rsidRPr="00A60804">
        <w:rPr>
          <w:rFonts w:asciiTheme="minorHAnsi" w:hAnsiTheme="minorHAnsi" w:cstheme="minorHAnsi"/>
          <w:color w:val="000000" w:themeColor="text1"/>
          <w:sz w:val="32"/>
          <w:szCs w:val="32"/>
          <w:u w:val="single"/>
        </w:rPr>
        <w:t>Reference list:</w:t>
      </w:r>
    </w:p>
    <w:p w14:paraId="4A53FBD8" w14:textId="12F1588D" w:rsidR="007211AC" w:rsidRDefault="007211AC">
      <w:pPr>
        <w:rPr>
          <w:rFonts w:asciiTheme="minorHAnsi" w:hAnsiTheme="minorHAnsi" w:cstheme="minorHAnsi"/>
          <w:color w:val="000000" w:themeColor="text1"/>
          <w:sz w:val="24"/>
          <w:szCs w:val="24"/>
        </w:rPr>
      </w:pPr>
    </w:p>
    <w:p w14:paraId="4FDECCD9" w14:textId="156CD01D" w:rsidR="007211AC" w:rsidRPr="00A60804" w:rsidRDefault="007211AC">
      <w:pPr>
        <w:rPr>
          <w:rFonts w:asciiTheme="minorHAnsi" w:hAnsiTheme="minorHAnsi" w:cstheme="minorHAnsi"/>
          <w:color w:val="000000" w:themeColor="text1"/>
          <w:sz w:val="28"/>
          <w:szCs w:val="28"/>
          <w:u w:val="single"/>
        </w:rPr>
      </w:pPr>
      <w:r w:rsidRPr="00A60804">
        <w:rPr>
          <w:rFonts w:asciiTheme="minorHAnsi" w:hAnsiTheme="minorHAnsi" w:cstheme="minorHAnsi"/>
          <w:color w:val="000000" w:themeColor="text1"/>
          <w:sz w:val="28"/>
          <w:szCs w:val="28"/>
          <w:u w:val="single"/>
        </w:rPr>
        <w:t>Legislation:</w:t>
      </w:r>
    </w:p>
    <w:p w14:paraId="553D0922" w14:textId="1364E687" w:rsidR="007211AC" w:rsidRDefault="007211AC" w:rsidP="007211AC">
      <w:pPr>
        <w:rPr>
          <w:rFonts w:asciiTheme="minorHAnsi" w:hAnsiTheme="minorHAnsi" w:cstheme="minorHAnsi"/>
          <w:color w:val="333333"/>
          <w:sz w:val="24"/>
          <w:szCs w:val="24"/>
          <w:shd w:val="clear" w:color="auto" w:fill="FBFBFB"/>
        </w:rPr>
      </w:pPr>
      <w:r w:rsidRPr="007211AC">
        <w:rPr>
          <w:rFonts w:asciiTheme="minorHAnsi" w:hAnsiTheme="minorHAnsi" w:cstheme="minorHAnsi"/>
          <w:color w:val="333333"/>
          <w:sz w:val="24"/>
          <w:szCs w:val="24"/>
          <w:shd w:val="clear" w:color="auto" w:fill="FBFBFB"/>
        </w:rPr>
        <w:t>C</w:t>
      </w:r>
      <w:r w:rsidRPr="007211AC">
        <w:rPr>
          <w:rFonts w:asciiTheme="minorHAnsi" w:hAnsiTheme="minorHAnsi" w:cstheme="minorHAnsi"/>
          <w:color w:val="333333"/>
          <w:sz w:val="24"/>
          <w:szCs w:val="24"/>
          <w:shd w:val="clear" w:color="auto" w:fill="FBFBFB"/>
        </w:rPr>
        <w:t>oroners and Justice Act 2009. </w:t>
      </w:r>
    </w:p>
    <w:p w14:paraId="20EC9553" w14:textId="1A01DDE3" w:rsidR="003221A9" w:rsidRPr="007211AC" w:rsidRDefault="003221A9" w:rsidP="007211AC">
      <w:pPr>
        <w:rPr>
          <w:rFonts w:asciiTheme="minorHAnsi" w:hAnsiTheme="minorHAnsi" w:cstheme="minorHAnsi"/>
          <w:color w:val="000000" w:themeColor="text1"/>
          <w:sz w:val="24"/>
          <w:szCs w:val="24"/>
        </w:rPr>
      </w:pPr>
      <w:r>
        <w:rPr>
          <w:rFonts w:asciiTheme="minorHAnsi" w:hAnsiTheme="minorHAnsi" w:cstheme="minorHAnsi"/>
          <w:color w:val="333333"/>
          <w:sz w:val="24"/>
          <w:szCs w:val="24"/>
          <w:shd w:val="clear" w:color="auto" w:fill="FBFBFB"/>
        </w:rPr>
        <w:t>Homicide Act 1957</w:t>
      </w:r>
    </w:p>
    <w:p w14:paraId="66BF87E2" w14:textId="5CCCE1BC" w:rsidR="005E66F3" w:rsidRDefault="005E66F3">
      <w:pPr>
        <w:rPr>
          <w:rFonts w:asciiTheme="minorHAnsi" w:hAnsiTheme="minorHAnsi" w:cstheme="minorHAnsi"/>
          <w:color w:val="000000" w:themeColor="text1"/>
          <w:sz w:val="24"/>
          <w:szCs w:val="24"/>
        </w:rPr>
      </w:pPr>
    </w:p>
    <w:p w14:paraId="3AFCD412" w14:textId="20C2A402" w:rsidR="005E66F3" w:rsidRPr="00A60804" w:rsidRDefault="007211AC">
      <w:pPr>
        <w:rPr>
          <w:rFonts w:asciiTheme="minorHAnsi" w:hAnsiTheme="minorHAnsi" w:cstheme="minorHAnsi"/>
          <w:color w:val="000000" w:themeColor="text1"/>
          <w:sz w:val="28"/>
          <w:szCs w:val="28"/>
          <w:u w:val="single"/>
        </w:rPr>
      </w:pPr>
      <w:r w:rsidRPr="00A60804">
        <w:rPr>
          <w:rFonts w:asciiTheme="minorHAnsi" w:hAnsiTheme="minorHAnsi" w:cstheme="minorHAnsi"/>
          <w:color w:val="000000" w:themeColor="text1"/>
          <w:sz w:val="28"/>
          <w:szCs w:val="28"/>
          <w:u w:val="single"/>
        </w:rPr>
        <w:t xml:space="preserve">Case law: </w:t>
      </w:r>
    </w:p>
    <w:p w14:paraId="62A115A4" w14:textId="499A810A" w:rsidR="005E66F3" w:rsidRDefault="007211AC" w:rsidP="0069793F">
      <w:pPr>
        <w:tabs>
          <w:tab w:val="center" w:pos="4513"/>
        </w:tabs>
        <w:rPr>
          <w:rFonts w:asciiTheme="minorHAnsi" w:hAnsiTheme="minorHAnsi" w:cstheme="minorHAnsi"/>
          <w:color w:val="333333"/>
          <w:sz w:val="24"/>
          <w:szCs w:val="24"/>
          <w:shd w:val="clear" w:color="auto" w:fill="FBFBFB"/>
        </w:rPr>
      </w:pPr>
      <w:r w:rsidRPr="0074246C">
        <w:rPr>
          <w:rFonts w:asciiTheme="minorHAnsi" w:hAnsiTheme="minorHAnsi" w:cstheme="minorHAnsi"/>
          <w:color w:val="333333"/>
          <w:sz w:val="24"/>
          <w:szCs w:val="24"/>
          <w:shd w:val="clear" w:color="auto" w:fill="FBFBFB"/>
        </w:rPr>
        <w:t xml:space="preserve">R </w:t>
      </w:r>
      <w:r w:rsidR="0069793F">
        <w:rPr>
          <w:rFonts w:asciiTheme="minorHAnsi" w:hAnsiTheme="minorHAnsi" w:cstheme="minorHAnsi"/>
          <w:color w:val="333333"/>
          <w:sz w:val="24"/>
          <w:szCs w:val="24"/>
          <w:shd w:val="clear" w:color="auto" w:fill="FBFBFB"/>
        </w:rPr>
        <w:t xml:space="preserve">v </w:t>
      </w:r>
      <w:r w:rsidRPr="0074246C">
        <w:rPr>
          <w:rFonts w:asciiTheme="minorHAnsi" w:hAnsiTheme="minorHAnsi" w:cstheme="minorHAnsi"/>
          <w:color w:val="333333"/>
          <w:sz w:val="24"/>
          <w:szCs w:val="24"/>
          <w:shd w:val="clear" w:color="auto" w:fill="FBFBFB"/>
        </w:rPr>
        <w:t>Conroy</w:t>
      </w:r>
      <w:r w:rsidR="00C108C3">
        <w:rPr>
          <w:rFonts w:asciiTheme="minorHAnsi" w:hAnsiTheme="minorHAnsi" w:cstheme="minorHAnsi"/>
          <w:color w:val="333333"/>
          <w:sz w:val="24"/>
          <w:szCs w:val="24"/>
          <w:shd w:val="clear" w:color="auto" w:fill="FBFBFB"/>
        </w:rPr>
        <w:t xml:space="preserve"> (2017) </w:t>
      </w:r>
      <w:r w:rsidR="00346350">
        <w:rPr>
          <w:rFonts w:asciiTheme="minorHAnsi" w:hAnsiTheme="minorHAnsi" w:cstheme="minorHAnsi"/>
          <w:color w:val="333333"/>
          <w:sz w:val="24"/>
          <w:szCs w:val="24"/>
          <w:shd w:val="clear" w:color="auto" w:fill="FBFBFB"/>
        </w:rPr>
        <w:t xml:space="preserve">EWCA Crim 81 </w:t>
      </w:r>
      <w:r w:rsidR="0069793F">
        <w:rPr>
          <w:rFonts w:asciiTheme="minorHAnsi" w:hAnsiTheme="minorHAnsi" w:cstheme="minorHAnsi"/>
          <w:color w:val="333333"/>
          <w:sz w:val="24"/>
          <w:szCs w:val="24"/>
          <w:shd w:val="clear" w:color="auto" w:fill="FBFBFB"/>
        </w:rPr>
        <w:tab/>
      </w:r>
    </w:p>
    <w:p w14:paraId="687A3626" w14:textId="77777777" w:rsidR="00A91E3A" w:rsidRDefault="0069793F" w:rsidP="00A91E3A">
      <w:pPr>
        <w:tabs>
          <w:tab w:val="center" w:pos="4513"/>
        </w:tabs>
        <w:rPr>
          <w:rFonts w:asciiTheme="minorHAnsi" w:hAnsiTheme="minorHAnsi" w:cstheme="minorHAnsi"/>
          <w:color w:val="333333"/>
          <w:sz w:val="24"/>
          <w:szCs w:val="24"/>
          <w:shd w:val="clear" w:color="auto" w:fill="FBFBFB"/>
        </w:rPr>
      </w:pPr>
      <w:r>
        <w:rPr>
          <w:rFonts w:asciiTheme="minorHAnsi" w:hAnsiTheme="minorHAnsi" w:cstheme="minorHAnsi"/>
          <w:color w:val="333333"/>
          <w:sz w:val="24"/>
          <w:szCs w:val="24"/>
          <w:shd w:val="clear" w:color="auto" w:fill="FBFBFB"/>
        </w:rPr>
        <w:t>R v Fenton (1975) Cr App R 261</w:t>
      </w:r>
    </w:p>
    <w:p w14:paraId="3E3EA740" w14:textId="50098FF3" w:rsidR="00A91E3A" w:rsidRPr="00A91E3A" w:rsidRDefault="00A91E3A" w:rsidP="0069793F">
      <w:pPr>
        <w:tabs>
          <w:tab w:val="center" w:pos="4513"/>
        </w:tabs>
        <w:rPr>
          <w:rFonts w:asciiTheme="minorHAnsi" w:hAnsiTheme="minorHAnsi" w:cstheme="minorHAnsi"/>
          <w:color w:val="333333"/>
          <w:sz w:val="24"/>
          <w:szCs w:val="24"/>
          <w:shd w:val="clear" w:color="auto" w:fill="FBFBFB"/>
        </w:rPr>
      </w:pPr>
      <w:r>
        <w:rPr>
          <w:rFonts w:asciiTheme="minorHAnsi" w:hAnsiTheme="minorHAnsi" w:cstheme="minorHAnsi"/>
          <w:color w:val="333333"/>
          <w:sz w:val="24"/>
          <w:szCs w:val="24"/>
          <w:shd w:val="clear" w:color="auto" w:fill="FBFBFB"/>
        </w:rPr>
        <w:t xml:space="preserve">R v </w:t>
      </w:r>
      <w:r w:rsidR="00124088">
        <w:rPr>
          <w:rFonts w:asciiTheme="minorHAnsi" w:hAnsiTheme="minorHAnsi" w:cstheme="minorHAnsi"/>
          <w:color w:val="333333"/>
          <w:sz w:val="24"/>
          <w:szCs w:val="24"/>
          <w:shd w:val="clear" w:color="auto" w:fill="FBFBFB"/>
        </w:rPr>
        <w:t>Ahluwalia</w:t>
      </w:r>
      <w:r>
        <w:rPr>
          <w:rFonts w:asciiTheme="minorHAnsi" w:hAnsiTheme="minorHAnsi" w:cstheme="minorHAnsi"/>
          <w:color w:val="333333"/>
          <w:sz w:val="24"/>
          <w:szCs w:val="24"/>
          <w:shd w:val="clear" w:color="auto" w:fill="FBFBFB"/>
        </w:rPr>
        <w:t xml:space="preserve"> (1993) </w:t>
      </w:r>
      <w:r>
        <w:rPr>
          <w:rFonts w:ascii="Roboto" w:hAnsi="Roboto"/>
          <w:sz w:val="22"/>
          <w:szCs w:val="22"/>
        </w:rPr>
        <w:t xml:space="preserve">NR Madhava Menon </w:t>
      </w:r>
    </w:p>
    <w:p w14:paraId="1310D4AB" w14:textId="07BB6144" w:rsidR="005E66F3" w:rsidRPr="00A60804" w:rsidRDefault="005E66F3">
      <w:pPr>
        <w:rPr>
          <w:rFonts w:asciiTheme="minorHAnsi" w:hAnsiTheme="minorHAnsi" w:cstheme="minorHAnsi"/>
          <w:color w:val="000000" w:themeColor="text1"/>
          <w:sz w:val="28"/>
          <w:szCs w:val="28"/>
          <w:u w:val="single"/>
        </w:rPr>
      </w:pPr>
    </w:p>
    <w:p w14:paraId="4A0362B6" w14:textId="53092E8D" w:rsidR="00A60804" w:rsidRPr="00A60804" w:rsidRDefault="00A60804">
      <w:pPr>
        <w:rPr>
          <w:rFonts w:asciiTheme="minorHAnsi" w:hAnsiTheme="minorHAnsi" w:cstheme="minorHAnsi"/>
          <w:color w:val="000000" w:themeColor="text1"/>
          <w:sz w:val="28"/>
          <w:szCs w:val="28"/>
          <w:u w:val="single"/>
        </w:rPr>
      </w:pPr>
      <w:r w:rsidRPr="00A60804">
        <w:rPr>
          <w:rFonts w:asciiTheme="minorHAnsi" w:hAnsiTheme="minorHAnsi" w:cstheme="minorHAnsi"/>
          <w:color w:val="000000" w:themeColor="text1"/>
          <w:sz w:val="28"/>
          <w:szCs w:val="28"/>
          <w:u w:val="single"/>
        </w:rPr>
        <w:t xml:space="preserve">Academic: </w:t>
      </w:r>
    </w:p>
    <w:p w14:paraId="0AC5F793" w14:textId="7EEEBDA0" w:rsidR="005E66F3" w:rsidRPr="0074246C" w:rsidRDefault="008367E9">
      <w:pPr>
        <w:rPr>
          <w:rFonts w:asciiTheme="minorHAnsi" w:hAnsiTheme="minorHAnsi" w:cstheme="minorHAnsi"/>
          <w:color w:val="343332"/>
          <w:spacing w:val="-5"/>
          <w:sz w:val="24"/>
          <w:szCs w:val="24"/>
        </w:rPr>
      </w:pPr>
      <w:r w:rsidRPr="0074246C">
        <w:rPr>
          <w:rFonts w:asciiTheme="minorHAnsi" w:hAnsiTheme="minorHAnsi" w:cstheme="minorHAnsi"/>
          <w:color w:val="000000"/>
          <w:spacing w:val="-5"/>
          <w:sz w:val="24"/>
          <w:szCs w:val="24"/>
        </w:rPr>
        <w:t xml:space="preserve">Armitage, </w:t>
      </w:r>
      <w:r w:rsidRPr="0074246C">
        <w:rPr>
          <w:rFonts w:asciiTheme="minorHAnsi" w:hAnsiTheme="minorHAnsi" w:cstheme="minorHAnsi"/>
          <w:color w:val="333333"/>
          <w:sz w:val="24"/>
          <w:szCs w:val="24"/>
          <w:shd w:val="clear" w:color="auto" w:fill="FBFBFB"/>
        </w:rPr>
        <w:t>(1957) '</w:t>
      </w:r>
      <w:r w:rsidRPr="0074246C">
        <w:rPr>
          <w:rFonts w:asciiTheme="minorHAnsi" w:hAnsiTheme="minorHAnsi" w:cstheme="minorHAnsi"/>
          <w:color w:val="000000"/>
          <w:spacing w:val="-5"/>
          <w:sz w:val="24"/>
          <w:szCs w:val="24"/>
        </w:rPr>
        <w:t>The Homicide Act 1957</w:t>
      </w:r>
      <w:r w:rsidRPr="0074246C">
        <w:rPr>
          <w:rFonts w:asciiTheme="minorHAnsi" w:hAnsiTheme="minorHAnsi" w:cstheme="minorHAnsi"/>
          <w:color w:val="333333"/>
          <w:sz w:val="24"/>
          <w:szCs w:val="24"/>
          <w:shd w:val="clear" w:color="auto" w:fill="FBFBFB"/>
        </w:rPr>
        <w:t>', </w:t>
      </w:r>
      <w:r w:rsidRPr="0074246C">
        <w:rPr>
          <w:rFonts w:asciiTheme="minorHAnsi" w:hAnsiTheme="minorHAnsi" w:cstheme="minorHAnsi"/>
          <w:sz w:val="24"/>
          <w:szCs w:val="24"/>
        </w:rPr>
        <w:t>The Cambridge Law Journal,</w:t>
      </w:r>
      <w:r w:rsidRPr="0074246C">
        <w:rPr>
          <w:rFonts w:asciiTheme="minorHAnsi" w:hAnsiTheme="minorHAnsi" w:cstheme="minorHAnsi"/>
          <w:color w:val="333333"/>
          <w:sz w:val="24"/>
          <w:szCs w:val="24"/>
          <w:shd w:val="clear" w:color="auto" w:fill="FBFBFB"/>
        </w:rPr>
        <w:t> </w:t>
      </w:r>
      <w:r w:rsidRPr="0074246C">
        <w:rPr>
          <w:rFonts w:asciiTheme="minorHAnsi" w:hAnsiTheme="minorHAnsi" w:cstheme="minorHAnsi"/>
          <w:color w:val="343332"/>
          <w:spacing w:val="-5"/>
          <w:sz w:val="24"/>
          <w:szCs w:val="24"/>
        </w:rPr>
        <w:t>Vol. 15, No. 2 (Nov. 1957), pp. 183-193. </w:t>
      </w:r>
    </w:p>
    <w:p w14:paraId="3C5CF757" w14:textId="55898904" w:rsidR="00C90EC4" w:rsidRPr="0074246C" w:rsidRDefault="00C90EC4">
      <w:pPr>
        <w:rPr>
          <w:rFonts w:asciiTheme="minorHAnsi" w:hAnsiTheme="minorHAnsi" w:cstheme="minorHAnsi"/>
          <w:color w:val="181817"/>
          <w:sz w:val="24"/>
          <w:szCs w:val="24"/>
          <w:shd w:val="clear" w:color="auto" w:fill="FFFFFF"/>
        </w:rPr>
      </w:pPr>
    </w:p>
    <w:p w14:paraId="185A3213" w14:textId="0320E018" w:rsidR="00C90EC4" w:rsidRPr="0074246C" w:rsidRDefault="00C90EC4">
      <w:pPr>
        <w:rPr>
          <w:rFonts w:asciiTheme="minorHAnsi" w:hAnsiTheme="minorHAnsi" w:cstheme="minorHAnsi"/>
          <w:color w:val="181817"/>
          <w:sz w:val="24"/>
          <w:szCs w:val="24"/>
          <w:shd w:val="clear" w:color="auto" w:fill="FFFFFF"/>
        </w:rPr>
      </w:pPr>
      <w:r w:rsidRPr="00A60804">
        <w:rPr>
          <w:rFonts w:asciiTheme="minorHAnsi" w:hAnsiTheme="minorHAnsi" w:cstheme="minorHAnsi"/>
          <w:color w:val="333333"/>
          <w:sz w:val="24"/>
          <w:szCs w:val="24"/>
          <w:shd w:val="clear" w:color="auto" w:fill="FBFBFB"/>
        </w:rPr>
        <w:t>Clough, A</w:t>
      </w:r>
      <w:r w:rsidRPr="004A66D9">
        <w:rPr>
          <w:rFonts w:asciiTheme="minorHAnsi" w:hAnsiTheme="minorHAnsi" w:cstheme="minorHAnsi"/>
          <w:color w:val="333333"/>
          <w:sz w:val="24"/>
          <w:szCs w:val="24"/>
          <w:shd w:val="clear" w:color="auto" w:fill="FBFBFB"/>
        </w:rPr>
        <w:t>. (Y2008) </w:t>
      </w:r>
      <w:r w:rsidRPr="004A66D9">
        <w:rPr>
          <w:rFonts w:asciiTheme="minorHAnsi" w:hAnsiTheme="minorHAnsi" w:cstheme="minorHAnsi"/>
          <w:color w:val="000000"/>
          <w:sz w:val="24"/>
          <w:szCs w:val="24"/>
          <w:shd w:val="clear" w:color="auto" w:fill="FFFFFF"/>
        </w:rPr>
        <w:t>Battered Women: Loss of Control and Lost Opportunities</w:t>
      </w:r>
      <w:r w:rsidRPr="004A66D9">
        <w:rPr>
          <w:rFonts w:asciiTheme="minorHAnsi" w:hAnsiTheme="minorHAnsi" w:cstheme="minorHAnsi"/>
          <w:color w:val="333333"/>
          <w:sz w:val="24"/>
          <w:szCs w:val="24"/>
          <w:shd w:val="clear" w:color="auto" w:fill="FBFBFB"/>
        </w:rPr>
        <w:t>. Available at: </w:t>
      </w:r>
      <w:hyperlink r:id="rId8" w:history="1">
        <w:r w:rsidRPr="004A66D9">
          <w:rPr>
            <w:rStyle w:val="Hyperlink"/>
            <w:rFonts w:asciiTheme="minorHAnsi" w:eastAsiaTheme="minorEastAsia" w:hAnsiTheme="minorHAnsi" w:cstheme="minorHAnsi"/>
            <w:color w:val="20366F"/>
            <w:sz w:val="24"/>
            <w:szCs w:val="24"/>
          </w:rPr>
          <w:t>https://core.ac.uk/download/pdf/74237014.pdf</w:t>
        </w:r>
      </w:hyperlink>
      <w:r w:rsidRPr="004A66D9">
        <w:rPr>
          <w:rFonts w:asciiTheme="minorHAnsi" w:hAnsiTheme="minorHAnsi" w:cstheme="minorHAnsi"/>
          <w:color w:val="333333"/>
          <w:sz w:val="24"/>
          <w:szCs w:val="24"/>
          <w:shd w:val="clear" w:color="auto" w:fill="FBFBFB"/>
        </w:rPr>
        <w:t> (Accessed: 03.03.2023).</w:t>
      </w:r>
    </w:p>
    <w:p w14:paraId="70E4B846" w14:textId="77777777" w:rsidR="0074246C" w:rsidRPr="0074246C" w:rsidRDefault="0074246C">
      <w:pPr>
        <w:rPr>
          <w:rFonts w:asciiTheme="minorHAnsi" w:hAnsiTheme="minorHAnsi" w:cstheme="minorHAnsi"/>
          <w:color w:val="333333"/>
          <w:sz w:val="24"/>
          <w:szCs w:val="24"/>
          <w:shd w:val="clear" w:color="auto" w:fill="FBFBFB"/>
        </w:rPr>
      </w:pPr>
    </w:p>
    <w:p w14:paraId="047DB663" w14:textId="163CAF86" w:rsidR="006F08DE" w:rsidRPr="0074246C" w:rsidRDefault="00BE70D9">
      <w:pPr>
        <w:rPr>
          <w:rFonts w:asciiTheme="minorHAnsi" w:hAnsiTheme="minorHAnsi" w:cstheme="minorHAnsi"/>
          <w:sz w:val="24"/>
          <w:szCs w:val="24"/>
        </w:rPr>
      </w:pPr>
      <w:proofErr w:type="spellStart"/>
      <w:r w:rsidRPr="0074246C">
        <w:rPr>
          <w:rFonts w:asciiTheme="minorHAnsi" w:hAnsiTheme="minorHAnsi" w:cstheme="minorHAnsi"/>
          <w:color w:val="333333"/>
          <w:sz w:val="24"/>
          <w:szCs w:val="24"/>
          <w:shd w:val="clear" w:color="auto" w:fill="FBFBFB"/>
        </w:rPr>
        <w:t>Kennefick</w:t>
      </w:r>
      <w:proofErr w:type="spellEnd"/>
      <w:r w:rsidRPr="0074246C">
        <w:rPr>
          <w:rFonts w:asciiTheme="minorHAnsi" w:hAnsiTheme="minorHAnsi" w:cstheme="minorHAnsi"/>
          <w:color w:val="333333"/>
          <w:sz w:val="24"/>
          <w:szCs w:val="24"/>
          <w:shd w:val="clear" w:color="auto" w:fill="FBFBFB"/>
        </w:rPr>
        <w:t>, L. (2011) </w:t>
      </w:r>
      <w:r w:rsidRPr="0074246C">
        <w:rPr>
          <w:rFonts w:asciiTheme="minorHAnsi" w:hAnsiTheme="minorHAnsi" w:cstheme="minorHAnsi"/>
          <w:color w:val="000000"/>
          <w:spacing w:val="-5"/>
          <w:sz w:val="24"/>
          <w:szCs w:val="24"/>
        </w:rPr>
        <w:t>Introducing a New Diminished Responsibility Defence for England and Wales</w:t>
      </w:r>
      <w:r w:rsidRPr="0074246C">
        <w:rPr>
          <w:rFonts w:asciiTheme="minorHAnsi" w:hAnsiTheme="minorHAnsi" w:cstheme="minorHAnsi"/>
          <w:color w:val="333333"/>
          <w:sz w:val="24"/>
          <w:szCs w:val="24"/>
          <w:shd w:val="clear" w:color="auto" w:fill="FBFBFB"/>
        </w:rPr>
        <w:t>. Available at: </w:t>
      </w:r>
      <w:hyperlink r:id="rId9" w:history="1">
        <w:r w:rsidRPr="0074246C">
          <w:rPr>
            <w:rStyle w:val="Hyperlink"/>
            <w:rFonts w:asciiTheme="minorHAnsi" w:eastAsiaTheme="minorEastAsia" w:hAnsiTheme="minorHAnsi" w:cstheme="minorHAnsi"/>
            <w:color w:val="20366F"/>
            <w:sz w:val="24"/>
            <w:szCs w:val="24"/>
          </w:rPr>
          <w:t>https://www.jstor.org/stable/41302777?seq=7</w:t>
        </w:r>
      </w:hyperlink>
      <w:r w:rsidRPr="0074246C">
        <w:rPr>
          <w:rFonts w:asciiTheme="minorHAnsi" w:hAnsiTheme="minorHAnsi" w:cstheme="minorHAnsi"/>
          <w:color w:val="333333"/>
          <w:sz w:val="24"/>
          <w:szCs w:val="24"/>
          <w:shd w:val="clear" w:color="auto" w:fill="FBFBFB"/>
        </w:rPr>
        <w:t> </w:t>
      </w:r>
      <w:r w:rsidRPr="0074246C">
        <w:rPr>
          <w:rFonts w:asciiTheme="minorHAnsi" w:hAnsiTheme="minorHAnsi" w:cstheme="minorHAnsi"/>
          <w:color w:val="343332"/>
          <w:spacing w:val="-5"/>
          <w:sz w:val="24"/>
          <w:szCs w:val="24"/>
        </w:rPr>
        <w:t>Vol. 74, No. 5 (SEPTEMBER 2011), pp. 750-766 (17 pages) </w:t>
      </w:r>
      <w:r w:rsidRPr="0074246C">
        <w:rPr>
          <w:rFonts w:asciiTheme="minorHAnsi" w:hAnsiTheme="minorHAnsi" w:cstheme="minorHAnsi"/>
          <w:color w:val="333333"/>
          <w:sz w:val="24"/>
          <w:szCs w:val="24"/>
          <w:shd w:val="clear" w:color="auto" w:fill="FBFBFB"/>
        </w:rPr>
        <w:t>(Accessed: 03.03.2023).</w:t>
      </w:r>
    </w:p>
    <w:p w14:paraId="457C9C17" w14:textId="77777777" w:rsidR="00A376BE" w:rsidRPr="0074246C" w:rsidRDefault="00A376BE">
      <w:pPr>
        <w:rPr>
          <w:rFonts w:asciiTheme="minorHAnsi" w:hAnsiTheme="minorHAnsi" w:cstheme="minorHAnsi"/>
          <w:sz w:val="24"/>
          <w:szCs w:val="24"/>
        </w:rPr>
      </w:pPr>
    </w:p>
    <w:p w14:paraId="2958994E" w14:textId="1B6A45A1" w:rsidR="006F08DE" w:rsidRDefault="006F08DE" w:rsidP="006F08DE">
      <w:pPr>
        <w:rPr>
          <w:rFonts w:asciiTheme="minorHAnsi" w:hAnsiTheme="minorHAnsi" w:cstheme="minorHAnsi"/>
          <w:color w:val="333333"/>
          <w:sz w:val="24"/>
          <w:szCs w:val="24"/>
          <w:shd w:val="clear" w:color="auto" w:fill="FBFBFB"/>
        </w:rPr>
      </w:pPr>
      <w:r w:rsidRPr="006F08DE">
        <w:rPr>
          <w:rFonts w:asciiTheme="minorHAnsi" w:hAnsiTheme="minorHAnsi" w:cstheme="minorHAnsi"/>
          <w:color w:val="333333"/>
          <w:sz w:val="24"/>
          <w:szCs w:val="24"/>
          <w:shd w:val="clear" w:color="auto" w:fill="FBFBFB"/>
        </w:rPr>
        <w:t>Law Commission (2008) </w:t>
      </w:r>
      <w:r w:rsidR="00BD578B" w:rsidRPr="0074246C">
        <w:rPr>
          <w:rFonts w:asciiTheme="minorHAnsi" w:hAnsiTheme="minorHAnsi" w:cstheme="minorHAnsi"/>
          <w:sz w:val="24"/>
          <w:szCs w:val="24"/>
        </w:rPr>
        <w:t>Tenth Programme of Law Reform</w:t>
      </w:r>
      <w:r w:rsidRPr="0074246C">
        <w:rPr>
          <w:rFonts w:asciiTheme="minorHAnsi" w:hAnsiTheme="minorHAnsi" w:cstheme="minorHAnsi"/>
          <w:color w:val="333333"/>
          <w:sz w:val="24"/>
          <w:szCs w:val="24"/>
          <w:shd w:val="clear" w:color="auto" w:fill="FBFBFB"/>
        </w:rPr>
        <w:t>. Available at:</w:t>
      </w:r>
      <w:hyperlink r:id="rId10" w:history="1">
        <w:r w:rsidRPr="0074246C">
          <w:rPr>
            <w:rFonts w:asciiTheme="minorHAnsi" w:hAnsiTheme="minorHAnsi" w:cstheme="minorHAnsi"/>
            <w:color w:val="20366F"/>
            <w:sz w:val="24"/>
            <w:szCs w:val="24"/>
            <w:u w:val="single"/>
          </w:rPr>
          <w:t>https://assets.publishing.service.gov.uk/government/uploads/system/uploads/attachment_data/file/250282/0605.pdf</w:t>
        </w:r>
      </w:hyperlink>
      <w:r w:rsidRPr="0074246C">
        <w:rPr>
          <w:rFonts w:asciiTheme="minorHAnsi" w:hAnsiTheme="minorHAnsi" w:cstheme="minorHAnsi"/>
          <w:color w:val="333333"/>
          <w:sz w:val="24"/>
          <w:szCs w:val="24"/>
          <w:shd w:val="clear" w:color="auto" w:fill="FBFBFB"/>
        </w:rPr>
        <w:t> (Accessed: 03.</w:t>
      </w:r>
      <w:r w:rsidR="00A856B6" w:rsidRPr="0074246C">
        <w:rPr>
          <w:rFonts w:asciiTheme="minorHAnsi" w:hAnsiTheme="minorHAnsi" w:cstheme="minorHAnsi"/>
          <w:color w:val="333333"/>
          <w:sz w:val="24"/>
          <w:szCs w:val="24"/>
          <w:shd w:val="clear" w:color="auto" w:fill="FBFBFB"/>
        </w:rPr>
        <w:t>03.</w:t>
      </w:r>
      <w:r w:rsidRPr="0074246C">
        <w:rPr>
          <w:rFonts w:asciiTheme="minorHAnsi" w:hAnsiTheme="minorHAnsi" w:cstheme="minorHAnsi"/>
          <w:color w:val="333333"/>
          <w:sz w:val="24"/>
          <w:szCs w:val="24"/>
          <w:shd w:val="clear" w:color="auto" w:fill="FBFBFB"/>
        </w:rPr>
        <w:t>2023).</w:t>
      </w:r>
    </w:p>
    <w:p w14:paraId="56FDF49F" w14:textId="679E6E5F" w:rsidR="00221436" w:rsidRDefault="00221436" w:rsidP="006F08DE">
      <w:pPr>
        <w:rPr>
          <w:rFonts w:asciiTheme="minorHAnsi" w:hAnsiTheme="minorHAnsi" w:cstheme="minorHAnsi"/>
          <w:color w:val="333333"/>
          <w:sz w:val="24"/>
          <w:szCs w:val="24"/>
          <w:shd w:val="clear" w:color="auto" w:fill="FBFBFB"/>
        </w:rPr>
      </w:pPr>
    </w:p>
    <w:p w14:paraId="43FD20F5" w14:textId="40A508D8" w:rsidR="00221436" w:rsidRPr="00221436" w:rsidRDefault="00221436" w:rsidP="006F08DE">
      <w:pPr>
        <w:rPr>
          <w:rFonts w:asciiTheme="minorHAnsi" w:hAnsiTheme="minorHAnsi" w:cstheme="minorHAnsi"/>
          <w:sz w:val="24"/>
          <w:szCs w:val="24"/>
        </w:rPr>
      </w:pPr>
      <w:r w:rsidRPr="00221436">
        <w:rPr>
          <w:rFonts w:asciiTheme="minorHAnsi" w:hAnsiTheme="minorHAnsi" w:cstheme="minorHAnsi"/>
          <w:color w:val="333333"/>
          <w:sz w:val="24"/>
          <w:szCs w:val="24"/>
          <w:shd w:val="clear" w:color="auto" w:fill="FBFBFB"/>
        </w:rPr>
        <w:t>Mackay (2010) '</w:t>
      </w:r>
      <w:r w:rsidRPr="00221436">
        <w:rPr>
          <w:rFonts w:asciiTheme="minorHAnsi" w:hAnsiTheme="minorHAnsi" w:cstheme="minorHAnsi"/>
          <w:color w:val="000000"/>
          <w:sz w:val="24"/>
          <w:szCs w:val="24"/>
        </w:rPr>
        <w:t>Criminal Law Review</w:t>
      </w:r>
      <w:r w:rsidRPr="00221436">
        <w:rPr>
          <w:rFonts w:asciiTheme="minorHAnsi" w:hAnsiTheme="minorHAnsi" w:cstheme="minorHAnsi"/>
          <w:color w:val="333333"/>
          <w:sz w:val="24"/>
          <w:szCs w:val="24"/>
          <w:shd w:val="clear" w:color="auto" w:fill="FBFBFB"/>
        </w:rPr>
        <w:t>', </w:t>
      </w:r>
      <w:r w:rsidRPr="00221436">
        <w:rPr>
          <w:rFonts w:asciiTheme="minorHAnsi" w:hAnsiTheme="minorHAnsi" w:cstheme="minorHAnsi"/>
          <w:color w:val="000000"/>
          <w:sz w:val="24"/>
          <w:szCs w:val="24"/>
        </w:rPr>
        <w:t>The Coroners and Justice Act 2009 - partial defences to murder (2) The new diminished responsibility plea</w:t>
      </w:r>
      <w:r w:rsidRPr="00221436">
        <w:rPr>
          <w:rFonts w:asciiTheme="minorHAnsi" w:hAnsiTheme="minorHAnsi" w:cstheme="minorHAnsi"/>
          <w:color w:val="333333"/>
          <w:sz w:val="24"/>
          <w:szCs w:val="24"/>
          <w:shd w:val="clear" w:color="auto" w:fill="FBFBFB"/>
        </w:rPr>
        <w:t>, 1.</w:t>
      </w:r>
    </w:p>
    <w:p w14:paraId="26747413" w14:textId="269EF115" w:rsidR="003749B9" w:rsidRDefault="003749B9">
      <w:pPr>
        <w:rPr>
          <w:rFonts w:asciiTheme="minorHAnsi" w:hAnsiTheme="minorHAnsi" w:cstheme="minorHAnsi"/>
          <w:sz w:val="24"/>
          <w:szCs w:val="24"/>
        </w:rPr>
      </w:pPr>
    </w:p>
    <w:p w14:paraId="2AC6FA93" w14:textId="6E43069F" w:rsidR="004A66D9" w:rsidRPr="004A66D9" w:rsidRDefault="004A66D9" w:rsidP="004A66D9">
      <w:pPr>
        <w:rPr>
          <w:rFonts w:asciiTheme="minorHAnsi" w:hAnsiTheme="minorHAnsi" w:cstheme="minorHAnsi"/>
          <w:sz w:val="24"/>
          <w:szCs w:val="24"/>
        </w:rPr>
      </w:pPr>
      <w:r w:rsidRPr="004A66D9">
        <w:rPr>
          <w:rFonts w:asciiTheme="minorHAnsi" w:hAnsiTheme="minorHAnsi" w:cstheme="minorHAnsi"/>
          <w:color w:val="333333"/>
          <w:sz w:val="24"/>
          <w:szCs w:val="24"/>
          <w:shd w:val="clear" w:color="auto" w:fill="FBFBFB"/>
        </w:rPr>
        <w:t xml:space="preserve">Office on </w:t>
      </w:r>
      <w:r>
        <w:rPr>
          <w:rFonts w:asciiTheme="minorHAnsi" w:hAnsiTheme="minorHAnsi" w:cstheme="minorHAnsi"/>
          <w:color w:val="333333"/>
          <w:sz w:val="24"/>
          <w:szCs w:val="24"/>
          <w:shd w:val="clear" w:color="auto" w:fill="FBFBFB"/>
        </w:rPr>
        <w:t>women's</w:t>
      </w:r>
      <w:r w:rsidRPr="004A66D9">
        <w:rPr>
          <w:rFonts w:asciiTheme="minorHAnsi" w:hAnsiTheme="minorHAnsi" w:cstheme="minorHAnsi"/>
          <w:color w:val="333333"/>
          <w:sz w:val="24"/>
          <w:szCs w:val="24"/>
          <w:shd w:val="clear" w:color="auto" w:fill="FBFBFB"/>
        </w:rPr>
        <w:t xml:space="preserve"> health (2021) </w:t>
      </w:r>
      <w:r w:rsidRPr="004A66D9">
        <w:rPr>
          <w:rFonts w:asciiTheme="minorHAnsi" w:hAnsiTheme="minorHAnsi" w:cstheme="minorHAnsi"/>
          <w:color w:val="1B1B1B"/>
          <w:sz w:val="24"/>
          <w:szCs w:val="24"/>
        </w:rPr>
        <w:t>Abuse, trauma, and mental health</w:t>
      </w:r>
    </w:p>
    <w:p w14:paraId="3A9389C5" w14:textId="34EAA423" w:rsidR="004A66D9" w:rsidRPr="004A66D9" w:rsidRDefault="004A66D9" w:rsidP="004A66D9">
      <w:pPr>
        <w:rPr>
          <w:rFonts w:asciiTheme="minorHAnsi" w:hAnsiTheme="minorHAnsi" w:cstheme="minorHAnsi"/>
          <w:color w:val="333333"/>
          <w:sz w:val="24"/>
          <w:szCs w:val="24"/>
          <w:shd w:val="clear" w:color="auto" w:fill="FBFBFB"/>
        </w:rPr>
      </w:pPr>
      <w:r w:rsidRPr="004A66D9">
        <w:rPr>
          <w:rFonts w:asciiTheme="minorHAnsi" w:hAnsiTheme="minorHAnsi" w:cstheme="minorHAnsi"/>
          <w:color w:val="333333"/>
          <w:sz w:val="24"/>
          <w:szCs w:val="24"/>
          <w:shd w:val="clear" w:color="auto" w:fill="FBFBFB"/>
        </w:rPr>
        <w:t>. Available at: </w:t>
      </w:r>
      <w:hyperlink r:id="rId11" w:history="1">
        <w:r w:rsidRPr="004A66D9">
          <w:rPr>
            <w:rStyle w:val="Hyperlink"/>
            <w:rFonts w:asciiTheme="minorHAnsi" w:hAnsiTheme="minorHAnsi" w:cstheme="minorHAnsi"/>
            <w:color w:val="20366F"/>
            <w:sz w:val="24"/>
            <w:szCs w:val="24"/>
            <w:u w:val="none"/>
          </w:rPr>
          <w:t>https://www.womenshealth.gov/mental-health/abuse-trauma-and-mental-health</w:t>
        </w:r>
      </w:hyperlink>
      <w:r w:rsidRPr="004A66D9">
        <w:rPr>
          <w:rFonts w:asciiTheme="minorHAnsi" w:hAnsiTheme="minorHAnsi" w:cstheme="minorHAnsi"/>
          <w:color w:val="333333"/>
          <w:sz w:val="24"/>
          <w:szCs w:val="24"/>
          <w:shd w:val="clear" w:color="auto" w:fill="FBFBFB"/>
        </w:rPr>
        <w:t> (Accessed: 06.03.2023).</w:t>
      </w:r>
    </w:p>
    <w:p w14:paraId="28A799D3" w14:textId="77777777" w:rsidR="004A66D9" w:rsidRPr="004A66D9" w:rsidRDefault="004A66D9" w:rsidP="004A66D9">
      <w:pPr>
        <w:rPr>
          <w:rFonts w:asciiTheme="minorHAnsi" w:hAnsiTheme="minorHAnsi" w:cstheme="minorHAnsi"/>
          <w:sz w:val="24"/>
          <w:szCs w:val="24"/>
        </w:rPr>
      </w:pPr>
    </w:p>
    <w:p w14:paraId="317951DE" w14:textId="41F00974" w:rsidR="003748B8" w:rsidRPr="003748B8" w:rsidRDefault="003748B8" w:rsidP="003748B8">
      <w:pPr>
        <w:rPr>
          <w:rFonts w:asciiTheme="minorHAnsi" w:hAnsiTheme="minorHAnsi" w:cstheme="minorHAnsi"/>
          <w:color w:val="000000" w:themeColor="text1"/>
          <w:sz w:val="24"/>
          <w:szCs w:val="24"/>
        </w:rPr>
      </w:pPr>
      <w:r w:rsidRPr="003748B8">
        <w:rPr>
          <w:rFonts w:asciiTheme="minorHAnsi" w:hAnsiTheme="minorHAnsi" w:cstheme="minorHAnsi"/>
          <w:color w:val="000000" w:themeColor="text1"/>
          <w:sz w:val="24"/>
          <w:szCs w:val="24"/>
          <w:shd w:val="clear" w:color="auto" w:fill="FBFBFB"/>
        </w:rPr>
        <w:t>The Crown prosecution service (2019) </w:t>
      </w:r>
      <w:r w:rsidRPr="003748B8">
        <w:rPr>
          <w:rFonts w:asciiTheme="minorHAnsi" w:hAnsiTheme="minorHAnsi" w:cstheme="minorHAnsi"/>
          <w:color w:val="000000" w:themeColor="text1"/>
          <w:sz w:val="24"/>
          <w:szCs w:val="24"/>
        </w:rPr>
        <w:t>Mental Health Conditions and Disorders: Draft Prosecution Guidance</w:t>
      </w:r>
      <w:r w:rsidRPr="003748B8">
        <w:rPr>
          <w:rFonts w:asciiTheme="minorHAnsi" w:hAnsiTheme="minorHAnsi" w:cstheme="minorHAnsi"/>
          <w:color w:val="000000" w:themeColor="text1"/>
          <w:sz w:val="24"/>
          <w:szCs w:val="24"/>
          <w:shd w:val="clear" w:color="auto" w:fill="FBFBFB"/>
        </w:rPr>
        <w:t>. Available at: </w:t>
      </w:r>
      <w:hyperlink r:id="rId12" w:history="1">
        <w:r w:rsidRPr="003748B8">
          <w:rPr>
            <w:rStyle w:val="Hyperlink"/>
            <w:rFonts w:asciiTheme="minorHAnsi" w:hAnsiTheme="minorHAnsi" w:cstheme="minorHAnsi"/>
            <w:color w:val="000000" w:themeColor="text1"/>
            <w:sz w:val="24"/>
            <w:szCs w:val="24"/>
            <w:u w:val="none"/>
          </w:rPr>
          <w:t>https://www.cps.gov.uk/publication/mental-health-conditions-and-disorders-d</w:t>
        </w:r>
        <w:r w:rsidRPr="003748B8">
          <w:rPr>
            <w:rStyle w:val="Hyperlink"/>
            <w:rFonts w:asciiTheme="minorHAnsi" w:hAnsiTheme="minorHAnsi" w:cstheme="minorHAnsi"/>
            <w:color w:val="000000" w:themeColor="text1"/>
            <w:sz w:val="24"/>
            <w:szCs w:val="24"/>
            <w:u w:val="none"/>
          </w:rPr>
          <w:t>r</w:t>
        </w:r>
        <w:r w:rsidRPr="003748B8">
          <w:rPr>
            <w:rStyle w:val="Hyperlink"/>
            <w:rFonts w:asciiTheme="minorHAnsi" w:hAnsiTheme="minorHAnsi" w:cstheme="minorHAnsi"/>
            <w:color w:val="000000" w:themeColor="text1"/>
            <w:sz w:val="24"/>
            <w:szCs w:val="24"/>
            <w:u w:val="none"/>
          </w:rPr>
          <w:t>aft-prosecution-guidance</w:t>
        </w:r>
      </w:hyperlink>
      <w:r w:rsidRPr="003748B8">
        <w:rPr>
          <w:rFonts w:asciiTheme="minorHAnsi" w:hAnsiTheme="minorHAnsi" w:cstheme="minorHAnsi"/>
          <w:color w:val="000000" w:themeColor="text1"/>
          <w:sz w:val="24"/>
          <w:szCs w:val="24"/>
          <w:shd w:val="clear" w:color="auto" w:fill="FBFBFB"/>
        </w:rPr>
        <w:t> (Accessed: 06.03.2023).</w:t>
      </w:r>
      <w:r w:rsidRPr="003748B8">
        <w:rPr>
          <w:rFonts w:asciiTheme="minorHAnsi" w:hAnsiTheme="minorHAnsi" w:cstheme="minorHAnsi"/>
          <w:color w:val="000000" w:themeColor="text1"/>
          <w:sz w:val="24"/>
          <w:szCs w:val="24"/>
          <w:shd w:val="clear" w:color="auto" w:fill="FBFBFB"/>
        </w:rPr>
        <w:t xml:space="preserve"> </w:t>
      </w:r>
    </w:p>
    <w:p w14:paraId="1473D8AA" w14:textId="77777777" w:rsidR="003748B8" w:rsidRPr="0074246C" w:rsidRDefault="003748B8" w:rsidP="003748B8">
      <w:pPr>
        <w:rPr>
          <w:rFonts w:asciiTheme="minorHAnsi" w:hAnsiTheme="minorHAnsi" w:cstheme="minorHAnsi"/>
          <w:sz w:val="24"/>
          <w:szCs w:val="24"/>
        </w:rPr>
      </w:pPr>
    </w:p>
    <w:p w14:paraId="79FD5878" w14:textId="45CCE6B3" w:rsidR="003749B9" w:rsidRPr="0074246C" w:rsidRDefault="003749B9" w:rsidP="003749B9">
      <w:pPr>
        <w:rPr>
          <w:rFonts w:asciiTheme="minorHAnsi" w:hAnsiTheme="minorHAnsi" w:cstheme="minorHAnsi"/>
          <w:color w:val="333333"/>
          <w:sz w:val="24"/>
          <w:szCs w:val="24"/>
          <w:shd w:val="clear" w:color="auto" w:fill="FBFBFB"/>
        </w:rPr>
      </w:pPr>
      <w:r w:rsidRPr="003749B9">
        <w:rPr>
          <w:rFonts w:asciiTheme="minorHAnsi" w:hAnsiTheme="minorHAnsi" w:cstheme="minorHAnsi"/>
          <w:color w:val="333333"/>
          <w:sz w:val="24"/>
          <w:szCs w:val="24"/>
          <w:shd w:val="clear" w:color="auto" w:fill="FBFBFB"/>
        </w:rPr>
        <w:t xml:space="preserve">UK </w:t>
      </w:r>
      <w:r w:rsidRPr="0074246C">
        <w:rPr>
          <w:rFonts w:asciiTheme="minorHAnsi" w:hAnsiTheme="minorHAnsi" w:cstheme="minorHAnsi"/>
          <w:color w:val="333333"/>
          <w:sz w:val="24"/>
          <w:szCs w:val="24"/>
          <w:shd w:val="clear" w:color="auto" w:fill="FBFBFB"/>
        </w:rPr>
        <w:t>Parliament</w:t>
      </w:r>
      <w:r w:rsidRPr="003749B9">
        <w:rPr>
          <w:rFonts w:asciiTheme="minorHAnsi" w:hAnsiTheme="minorHAnsi" w:cstheme="minorHAnsi"/>
          <w:color w:val="333333"/>
          <w:sz w:val="24"/>
          <w:szCs w:val="24"/>
          <w:shd w:val="clear" w:color="auto" w:fill="FBFBFB"/>
        </w:rPr>
        <w:t xml:space="preserve"> (2021) </w:t>
      </w:r>
      <w:r w:rsidRPr="003749B9">
        <w:rPr>
          <w:rFonts w:asciiTheme="minorHAnsi" w:hAnsiTheme="minorHAnsi" w:cstheme="minorHAnsi"/>
          <w:color w:val="000000" w:themeColor="text1"/>
          <w:kern w:val="36"/>
          <w:sz w:val="24"/>
          <w:szCs w:val="24"/>
        </w:rPr>
        <w:t>Reforms to the coroner service in England and Wales</w:t>
      </w:r>
      <w:r w:rsidRPr="0074246C">
        <w:rPr>
          <w:rFonts w:asciiTheme="minorHAnsi" w:hAnsiTheme="minorHAnsi" w:cstheme="minorHAnsi"/>
          <w:color w:val="000000" w:themeColor="text1"/>
          <w:sz w:val="24"/>
          <w:szCs w:val="24"/>
          <w:shd w:val="clear" w:color="auto" w:fill="FBFBFB"/>
        </w:rPr>
        <w:t xml:space="preserve">. </w:t>
      </w:r>
      <w:r w:rsidRPr="0074246C">
        <w:rPr>
          <w:rFonts w:asciiTheme="minorHAnsi" w:hAnsiTheme="minorHAnsi" w:cstheme="minorHAnsi"/>
          <w:color w:val="333333"/>
          <w:sz w:val="24"/>
          <w:szCs w:val="24"/>
          <w:shd w:val="clear" w:color="auto" w:fill="FBFBFB"/>
        </w:rPr>
        <w:t>Available at: </w:t>
      </w:r>
      <w:hyperlink r:id="rId13" w:history="1">
        <w:r w:rsidRPr="0074246C">
          <w:rPr>
            <w:rFonts w:asciiTheme="minorHAnsi" w:hAnsiTheme="minorHAnsi" w:cstheme="minorHAnsi"/>
            <w:color w:val="20366F"/>
            <w:sz w:val="24"/>
            <w:szCs w:val="24"/>
            <w:u w:val="single"/>
          </w:rPr>
          <w:t>https://commonslibrary.parliament.uk/research-briefings/cbp-9328/</w:t>
        </w:r>
      </w:hyperlink>
      <w:r w:rsidRPr="0074246C">
        <w:rPr>
          <w:rFonts w:asciiTheme="minorHAnsi" w:hAnsiTheme="minorHAnsi" w:cstheme="minorHAnsi"/>
          <w:color w:val="333333"/>
          <w:sz w:val="24"/>
          <w:szCs w:val="24"/>
          <w:shd w:val="clear" w:color="auto" w:fill="FBFBFB"/>
        </w:rPr>
        <w:t> (Accessed: 03.</w:t>
      </w:r>
      <w:r w:rsidR="00A856B6" w:rsidRPr="0074246C">
        <w:rPr>
          <w:rFonts w:asciiTheme="minorHAnsi" w:hAnsiTheme="minorHAnsi" w:cstheme="minorHAnsi"/>
          <w:color w:val="333333"/>
          <w:sz w:val="24"/>
          <w:szCs w:val="24"/>
          <w:shd w:val="clear" w:color="auto" w:fill="FBFBFB"/>
        </w:rPr>
        <w:t>03</w:t>
      </w:r>
      <w:r w:rsidRPr="0074246C">
        <w:rPr>
          <w:rFonts w:asciiTheme="minorHAnsi" w:hAnsiTheme="minorHAnsi" w:cstheme="minorHAnsi"/>
          <w:color w:val="333333"/>
          <w:sz w:val="24"/>
          <w:szCs w:val="24"/>
          <w:shd w:val="clear" w:color="auto" w:fill="FBFBFB"/>
        </w:rPr>
        <w:t>.2023).</w:t>
      </w:r>
    </w:p>
    <w:p w14:paraId="38CD0572" w14:textId="2C56B0D2" w:rsidR="0034711E" w:rsidRPr="0074246C" w:rsidRDefault="0034711E" w:rsidP="003749B9">
      <w:pPr>
        <w:rPr>
          <w:rFonts w:asciiTheme="minorHAnsi" w:hAnsiTheme="minorHAnsi" w:cstheme="minorHAnsi"/>
          <w:color w:val="333333"/>
          <w:sz w:val="24"/>
          <w:szCs w:val="24"/>
          <w:shd w:val="clear" w:color="auto" w:fill="FBFBFB"/>
        </w:rPr>
      </w:pPr>
    </w:p>
    <w:p w14:paraId="14CA29EE" w14:textId="77777777" w:rsidR="0034711E" w:rsidRPr="0074246C" w:rsidRDefault="0034711E" w:rsidP="003749B9">
      <w:pPr>
        <w:rPr>
          <w:rFonts w:asciiTheme="minorHAnsi" w:hAnsiTheme="minorHAnsi" w:cstheme="minorHAnsi"/>
          <w:sz w:val="24"/>
          <w:szCs w:val="24"/>
        </w:rPr>
      </w:pPr>
    </w:p>
    <w:sectPr w:rsidR="0034711E" w:rsidRPr="0074246C" w:rsidSect="00E8271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5D447F"/>
    <w:multiLevelType w:val="hybridMultilevel"/>
    <w:tmpl w:val="F3C8E230"/>
    <w:lvl w:ilvl="0" w:tplc="915030A8">
      <w:start w:val="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241DDB"/>
    <w:multiLevelType w:val="multilevel"/>
    <w:tmpl w:val="02B659F4"/>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12538313">
    <w:abstractNumId w:val="1"/>
  </w:num>
  <w:num w:numId="2" w16cid:durableId="1028915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710"/>
    <w:rsid w:val="000032BB"/>
    <w:rsid w:val="00014D04"/>
    <w:rsid w:val="00024A7C"/>
    <w:rsid w:val="00024C15"/>
    <w:rsid w:val="00027718"/>
    <w:rsid w:val="00040C51"/>
    <w:rsid w:val="0004274D"/>
    <w:rsid w:val="000561EC"/>
    <w:rsid w:val="0006066E"/>
    <w:rsid w:val="000734E1"/>
    <w:rsid w:val="000B6629"/>
    <w:rsid w:val="000C15C0"/>
    <w:rsid w:val="000C2D40"/>
    <w:rsid w:val="000C3839"/>
    <w:rsid w:val="000C7FFC"/>
    <w:rsid w:val="000D5087"/>
    <w:rsid w:val="000D7BAD"/>
    <w:rsid w:val="000F07C6"/>
    <w:rsid w:val="000F0F24"/>
    <w:rsid w:val="00100D9A"/>
    <w:rsid w:val="001168C4"/>
    <w:rsid w:val="00124088"/>
    <w:rsid w:val="00125362"/>
    <w:rsid w:val="00131ED5"/>
    <w:rsid w:val="00134025"/>
    <w:rsid w:val="0016217A"/>
    <w:rsid w:val="00165B14"/>
    <w:rsid w:val="00167ABD"/>
    <w:rsid w:val="001760B6"/>
    <w:rsid w:val="001A6E70"/>
    <w:rsid w:val="001B6007"/>
    <w:rsid w:val="001E2440"/>
    <w:rsid w:val="00202CE2"/>
    <w:rsid w:val="0020421A"/>
    <w:rsid w:val="00221436"/>
    <w:rsid w:val="00223463"/>
    <w:rsid w:val="00225258"/>
    <w:rsid w:val="00233FCB"/>
    <w:rsid w:val="00234CBD"/>
    <w:rsid w:val="00234E35"/>
    <w:rsid w:val="00237DB5"/>
    <w:rsid w:val="00251A6D"/>
    <w:rsid w:val="00277654"/>
    <w:rsid w:val="002A7119"/>
    <w:rsid w:val="002B05FB"/>
    <w:rsid w:val="002B5043"/>
    <w:rsid w:val="002B55F7"/>
    <w:rsid w:val="002C2397"/>
    <w:rsid w:val="002C43C4"/>
    <w:rsid w:val="002D318E"/>
    <w:rsid w:val="002E2C38"/>
    <w:rsid w:val="002E48C3"/>
    <w:rsid w:val="002F0101"/>
    <w:rsid w:val="002F23C2"/>
    <w:rsid w:val="002F4234"/>
    <w:rsid w:val="002F6C30"/>
    <w:rsid w:val="00301E1D"/>
    <w:rsid w:val="00313E48"/>
    <w:rsid w:val="003221A9"/>
    <w:rsid w:val="00346350"/>
    <w:rsid w:val="00346378"/>
    <w:rsid w:val="0034711E"/>
    <w:rsid w:val="003678AD"/>
    <w:rsid w:val="003748B8"/>
    <w:rsid w:val="003749B9"/>
    <w:rsid w:val="003C3877"/>
    <w:rsid w:val="003D5A5E"/>
    <w:rsid w:val="003E1558"/>
    <w:rsid w:val="00401524"/>
    <w:rsid w:val="00423D45"/>
    <w:rsid w:val="00430785"/>
    <w:rsid w:val="004363D9"/>
    <w:rsid w:val="00437D8F"/>
    <w:rsid w:val="004947FC"/>
    <w:rsid w:val="004A66D9"/>
    <w:rsid w:val="004B0B23"/>
    <w:rsid w:val="004B2210"/>
    <w:rsid w:val="004B231A"/>
    <w:rsid w:val="004B3751"/>
    <w:rsid w:val="004B6027"/>
    <w:rsid w:val="004D35D8"/>
    <w:rsid w:val="004E7508"/>
    <w:rsid w:val="004F46BF"/>
    <w:rsid w:val="0050714B"/>
    <w:rsid w:val="005241D0"/>
    <w:rsid w:val="00580BF1"/>
    <w:rsid w:val="00581439"/>
    <w:rsid w:val="005A0E37"/>
    <w:rsid w:val="005C1E94"/>
    <w:rsid w:val="005E66F3"/>
    <w:rsid w:val="005F2815"/>
    <w:rsid w:val="006121E3"/>
    <w:rsid w:val="006210B0"/>
    <w:rsid w:val="006210B2"/>
    <w:rsid w:val="00626D5A"/>
    <w:rsid w:val="006456EF"/>
    <w:rsid w:val="0065464B"/>
    <w:rsid w:val="00663E22"/>
    <w:rsid w:val="00673182"/>
    <w:rsid w:val="00674C23"/>
    <w:rsid w:val="0068163E"/>
    <w:rsid w:val="00684493"/>
    <w:rsid w:val="00686975"/>
    <w:rsid w:val="00690E60"/>
    <w:rsid w:val="006916A6"/>
    <w:rsid w:val="00693620"/>
    <w:rsid w:val="0069793F"/>
    <w:rsid w:val="006A2394"/>
    <w:rsid w:val="006B1A97"/>
    <w:rsid w:val="006B6EC5"/>
    <w:rsid w:val="006C6BAA"/>
    <w:rsid w:val="006C77A9"/>
    <w:rsid w:val="006D2B32"/>
    <w:rsid w:val="006F08DE"/>
    <w:rsid w:val="007055A0"/>
    <w:rsid w:val="007211AC"/>
    <w:rsid w:val="00725A47"/>
    <w:rsid w:val="00735295"/>
    <w:rsid w:val="00737935"/>
    <w:rsid w:val="0074246C"/>
    <w:rsid w:val="00755B9E"/>
    <w:rsid w:val="007564CC"/>
    <w:rsid w:val="007576C7"/>
    <w:rsid w:val="00773FEA"/>
    <w:rsid w:val="0079371E"/>
    <w:rsid w:val="00797A98"/>
    <w:rsid w:val="007A5A96"/>
    <w:rsid w:val="007A76E3"/>
    <w:rsid w:val="007D2BB2"/>
    <w:rsid w:val="007D62EE"/>
    <w:rsid w:val="007D79A4"/>
    <w:rsid w:val="00803A5A"/>
    <w:rsid w:val="008057B6"/>
    <w:rsid w:val="00807436"/>
    <w:rsid w:val="00834BB2"/>
    <w:rsid w:val="008367E9"/>
    <w:rsid w:val="008402CF"/>
    <w:rsid w:val="008717A7"/>
    <w:rsid w:val="008A471C"/>
    <w:rsid w:val="008B01E9"/>
    <w:rsid w:val="008C1341"/>
    <w:rsid w:val="008C433F"/>
    <w:rsid w:val="008D43F9"/>
    <w:rsid w:val="008D76D5"/>
    <w:rsid w:val="008E4B73"/>
    <w:rsid w:val="008E534C"/>
    <w:rsid w:val="008F4FFB"/>
    <w:rsid w:val="00901590"/>
    <w:rsid w:val="00917608"/>
    <w:rsid w:val="009477DB"/>
    <w:rsid w:val="00986397"/>
    <w:rsid w:val="009905A9"/>
    <w:rsid w:val="009A4A82"/>
    <w:rsid w:val="009B588E"/>
    <w:rsid w:val="009B7933"/>
    <w:rsid w:val="009C2B45"/>
    <w:rsid w:val="009C4B35"/>
    <w:rsid w:val="009C5A03"/>
    <w:rsid w:val="009D2599"/>
    <w:rsid w:val="009D3639"/>
    <w:rsid w:val="009D47AE"/>
    <w:rsid w:val="009F1241"/>
    <w:rsid w:val="00A114F3"/>
    <w:rsid w:val="00A11B9E"/>
    <w:rsid w:val="00A1234E"/>
    <w:rsid w:val="00A179AF"/>
    <w:rsid w:val="00A2091E"/>
    <w:rsid w:val="00A2239B"/>
    <w:rsid w:val="00A23257"/>
    <w:rsid w:val="00A33BA8"/>
    <w:rsid w:val="00A36006"/>
    <w:rsid w:val="00A3689F"/>
    <w:rsid w:val="00A376BE"/>
    <w:rsid w:val="00A42125"/>
    <w:rsid w:val="00A51091"/>
    <w:rsid w:val="00A60804"/>
    <w:rsid w:val="00A633BF"/>
    <w:rsid w:val="00A66CEB"/>
    <w:rsid w:val="00A67E8A"/>
    <w:rsid w:val="00A838EE"/>
    <w:rsid w:val="00A856B6"/>
    <w:rsid w:val="00A8684C"/>
    <w:rsid w:val="00A91E3A"/>
    <w:rsid w:val="00AA0789"/>
    <w:rsid w:val="00AA4C09"/>
    <w:rsid w:val="00AA665E"/>
    <w:rsid w:val="00AB1952"/>
    <w:rsid w:val="00AB216C"/>
    <w:rsid w:val="00AC1B2E"/>
    <w:rsid w:val="00AE1BD9"/>
    <w:rsid w:val="00B02873"/>
    <w:rsid w:val="00B170C3"/>
    <w:rsid w:val="00B4482C"/>
    <w:rsid w:val="00B75FA1"/>
    <w:rsid w:val="00B76F6A"/>
    <w:rsid w:val="00B83339"/>
    <w:rsid w:val="00BA1D54"/>
    <w:rsid w:val="00BA7E43"/>
    <w:rsid w:val="00BD578B"/>
    <w:rsid w:val="00BD6111"/>
    <w:rsid w:val="00BE1F9D"/>
    <w:rsid w:val="00BE70D9"/>
    <w:rsid w:val="00BF1E81"/>
    <w:rsid w:val="00C108C3"/>
    <w:rsid w:val="00C111FB"/>
    <w:rsid w:val="00C33DA6"/>
    <w:rsid w:val="00C4635C"/>
    <w:rsid w:val="00C57453"/>
    <w:rsid w:val="00C70228"/>
    <w:rsid w:val="00C71A48"/>
    <w:rsid w:val="00C821F3"/>
    <w:rsid w:val="00C90EC4"/>
    <w:rsid w:val="00C93D0A"/>
    <w:rsid w:val="00C93D78"/>
    <w:rsid w:val="00C97286"/>
    <w:rsid w:val="00C97BEE"/>
    <w:rsid w:val="00CA660C"/>
    <w:rsid w:val="00CC0F22"/>
    <w:rsid w:val="00CE0BF7"/>
    <w:rsid w:val="00CF27D0"/>
    <w:rsid w:val="00CF6F19"/>
    <w:rsid w:val="00CF7A9E"/>
    <w:rsid w:val="00D00E6B"/>
    <w:rsid w:val="00D10B0A"/>
    <w:rsid w:val="00D162C7"/>
    <w:rsid w:val="00D2293E"/>
    <w:rsid w:val="00D36278"/>
    <w:rsid w:val="00D500A2"/>
    <w:rsid w:val="00D5531D"/>
    <w:rsid w:val="00D652A2"/>
    <w:rsid w:val="00D75F33"/>
    <w:rsid w:val="00D77689"/>
    <w:rsid w:val="00D93EED"/>
    <w:rsid w:val="00DB7D84"/>
    <w:rsid w:val="00DD593D"/>
    <w:rsid w:val="00DF0F45"/>
    <w:rsid w:val="00DF1E06"/>
    <w:rsid w:val="00E12763"/>
    <w:rsid w:val="00E12A81"/>
    <w:rsid w:val="00E22192"/>
    <w:rsid w:val="00E23AB1"/>
    <w:rsid w:val="00E33645"/>
    <w:rsid w:val="00E339D5"/>
    <w:rsid w:val="00E41D2B"/>
    <w:rsid w:val="00E50D46"/>
    <w:rsid w:val="00E51287"/>
    <w:rsid w:val="00E53A6F"/>
    <w:rsid w:val="00E55929"/>
    <w:rsid w:val="00E82710"/>
    <w:rsid w:val="00E84CC3"/>
    <w:rsid w:val="00E95501"/>
    <w:rsid w:val="00E972B2"/>
    <w:rsid w:val="00EC3B3C"/>
    <w:rsid w:val="00ED38AA"/>
    <w:rsid w:val="00EE1762"/>
    <w:rsid w:val="00EE60F6"/>
    <w:rsid w:val="00EE6170"/>
    <w:rsid w:val="00EE7366"/>
    <w:rsid w:val="00EF5A1D"/>
    <w:rsid w:val="00F403EE"/>
    <w:rsid w:val="00F472F7"/>
    <w:rsid w:val="00F52B53"/>
    <w:rsid w:val="00F57A50"/>
    <w:rsid w:val="00F8171D"/>
    <w:rsid w:val="00F81CD0"/>
    <w:rsid w:val="00F863E3"/>
    <w:rsid w:val="00FB00A0"/>
    <w:rsid w:val="00FB0C46"/>
    <w:rsid w:val="00FC339F"/>
    <w:rsid w:val="00FD7230"/>
    <w:rsid w:val="00FE11C4"/>
    <w:rsid w:val="00FE5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A0939"/>
  <w15:chartTrackingRefBased/>
  <w15:docId w15:val="{1DB547D3-9DF4-804E-B75E-EE1D21537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2710"/>
    <w:rPr>
      <w:rFonts w:ascii="Times New Roman" w:eastAsia="Times New Roman" w:hAnsi="Times New Roman" w:cs="Times New Roman"/>
      <w:kern w:val="0"/>
      <w:sz w:val="20"/>
      <w:szCs w:val="20"/>
      <w:lang w:eastAsia="en-GB"/>
      <w14:ligatures w14:val="none"/>
    </w:rPr>
  </w:style>
  <w:style w:type="paragraph" w:styleId="Heading1">
    <w:name w:val="heading 1"/>
    <w:basedOn w:val="Normal"/>
    <w:link w:val="Heading1Char"/>
    <w:uiPriority w:val="9"/>
    <w:qFormat/>
    <w:rsid w:val="003749B9"/>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82710"/>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82710"/>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5E66F3"/>
    <w:rPr>
      <w:color w:val="0000FF"/>
      <w:u w:val="single"/>
    </w:rPr>
  </w:style>
  <w:style w:type="character" w:styleId="Emphasis">
    <w:name w:val="Emphasis"/>
    <w:basedOn w:val="DefaultParagraphFont"/>
    <w:uiPriority w:val="20"/>
    <w:qFormat/>
    <w:rsid w:val="005E66F3"/>
    <w:rPr>
      <w:i/>
      <w:iCs/>
    </w:rPr>
  </w:style>
  <w:style w:type="character" w:customStyle="1" w:styleId="apple-converted-space">
    <w:name w:val="apple-converted-space"/>
    <w:basedOn w:val="DefaultParagraphFont"/>
    <w:rsid w:val="005E66F3"/>
  </w:style>
  <w:style w:type="character" w:styleId="HTMLCite">
    <w:name w:val="HTML Cite"/>
    <w:basedOn w:val="DefaultParagraphFont"/>
    <w:uiPriority w:val="99"/>
    <w:semiHidden/>
    <w:unhideWhenUsed/>
    <w:rsid w:val="008367E9"/>
    <w:rPr>
      <w:i/>
      <w:iCs/>
    </w:rPr>
  </w:style>
  <w:style w:type="character" w:customStyle="1" w:styleId="src">
    <w:name w:val="src"/>
    <w:basedOn w:val="DefaultParagraphFont"/>
    <w:rsid w:val="008367E9"/>
  </w:style>
  <w:style w:type="character" w:styleId="UnresolvedMention">
    <w:name w:val="Unresolved Mention"/>
    <w:basedOn w:val="DefaultParagraphFont"/>
    <w:uiPriority w:val="99"/>
    <w:semiHidden/>
    <w:unhideWhenUsed/>
    <w:rsid w:val="000C3839"/>
    <w:rPr>
      <w:color w:val="605E5C"/>
      <w:shd w:val="clear" w:color="auto" w:fill="E1DFDD"/>
    </w:rPr>
  </w:style>
  <w:style w:type="character" w:customStyle="1" w:styleId="Heading1Char">
    <w:name w:val="Heading 1 Char"/>
    <w:basedOn w:val="DefaultParagraphFont"/>
    <w:link w:val="Heading1"/>
    <w:uiPriority w:val="9"/>
    <w:rsid w:val="003749B9"/>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unhideWhenUsed/>
    <w:rsid w:val="00F57A50"/>
    <w:pPr>
      <w:spacing w:before="100" w:beforeAutospacing="1" w:after="100" w:afterAutospacing="1"/>
    </w:pPr>
    <w:rPr>
      <w:sz w:val="24"/>
      <w:szCs w:val="24"/>
    </w:rPr>
  </w:style>
  <w:style w:type="character" w:customStyle="1" w:styleId="issue-underline">
    <w:name w:val="issue-underline"/>
    <w:basedOn w:val="DefaultParagraphFont"/>
    <w:rsid w:val="000F07C6"/>
  </w:style>
  <w:style w:type="paragraph" w:styleId="ListParagraph">
    <w:name w:val="List Paragraph"/>
    <w:basedOn w:val="Normal"/>
    <w:uiPriority w:val="34"/>
    <w:qFormat/>
    <w:rsid w:val="007211AC"/>
    <w:pPr>
      <w:ind w:left="720"/>
      <w:contextualSpacing/>
    </w:pPr>
  </w:style>
  <w:style w:type="character" w:styleId="FollowedHyperlink">
    <w:name w:val="FollowedHyperlink"/>
    <w:basedOn w:val="DefaultParagraphFont"/>
    <w:uiPriority w:val="99"/>
    <w:semiHidden/>
    <w:unhideWhenUsed/>
    <w:rsid w:val="007211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60791">
      <w:bodyDiv w:val="1"/>
      <w:marLeft w:val="0"/>
      <w:marRight w:val="0"/>
      <w:marTop w:val="0"/>
      <w:marBottom w:val="0"/>
      <w:divBdr>
        <w:top w:val="none" w:sz="0" w:space="0" w:color="auto"/>
        <w:left w:val="none" w:sz="0" w:space="0" w:color="auto"/>
        <w:bottom w:val="none" w:sz="0" w:space="0" w:color="auto"/>
        <w:right w:val="none" w:sz="0" w:space="0" w:color="auto"/>
      </w:divBdr>
      <w:divsChild>
        <w:div w:id="1362124780">
          <w:marLeft w:val="0"/>
          <w:marRight w:val="0"/>
          <w:marTop w:val="0"/>
          <w:marBottom w:val="0"/>
          <w:divBdr>
            <w:top w:val="none" w:sz="0" w:space="0" w:color="auto"/>
            <w:left w:val="none" w:sz="0" w:space="0" w:color="auto"/>
            <w:bottom w:val="none" w:sz="0" w:space="0" w:color="auto"/>
            <w:right w:val="none" w:sz="0" w:space="0" w:color="auto"/>
          </w:divBdr>
          <w:divsChild>
            <w:div w:id="292715457">
              <w:marLeft w:val="0"/>
              <w:marRight w:val="0"/>
              <w:marTop w:val="0"/>
              <w:marBottom w:val="0"/>
              <w:divBdr>
                <w:top w:val="none" w:sz="0" w:space="0" w:color="auto"/>
                <w:left w:val="none" w:sz="0" w:space="0" w:color="auto"/>
                <w:bottom w:val="none" w:sz="0" w:space="0" w:color="auto"/>
                <w:right w:val="none" w:sz="0" w:space="0" w:color="auto"/>
              </w:divBdr>
              <w:divsChild>
                <w:div w:id="11272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652656">
      <w:bodyDiv w:val="1"/>
      <w:marLeft w:val="0"/>
      <w:marRight w:val="0"/>
      <w:marTop w:val="0"/>
      <w:marBottom w:val="0"/>
      <w:divBdr>
        <w:top w:val="none" w:sz="0" w:space="0" w:color="auto"/>
        <w:left w:val="none" w:sz="0" w:space="0" w:color="auto"/>
        <w:bottom w:val="none" w:sz="0" w:space="0" w:color="auto"/>
        <w:right w:val="none" w:sz="0" w:space="0" w:color="auto"/>
      </w:divBdr>
    </w:div>
    <w:div w:id="1543515509">
      <w:bodyDiv w:val="1"/>
      <w:marLeft w:val="0"/>
      <w:marRight w:val="0"/>
      <w:marTop w:val="0"/>
      <w:marBottom w:val="0"/>
      <w:divBdr>
        <w:top w:val="none" w:sz="0" w:space="0" w:color="auto"/>
        <w:left w:val="none" w:sz="0" w:space="0" w:color="auto"/>
        <w:bottom w:val="none" w:sz="0" w:space="0" w:color="auto"/>
        <w:right w:val="none" w:sz="0" w:space="0" w:color="auto"/>
      </w:divBdr>
    </w:div>
    <w:div w:id="1579826806">
      <w:bodyDiv w:val="1"/>
      <w:marLeft w:val="0"/>
      <w:marRight w:val="0"/>
      <w:marTop w:val="0"/>
      <w:marBottom w:val="0"/>
      <w:divBdr>
        <w:top w:val="none" w:sz="0" w:space="0" w:color="auto"/>
        <w:left w:val="none" w:sz="0" w:space="0" w:color="auto"/>
        <w:bottom w:val="none" w:sz="0" w:space="0" w:color="auto"/>
        <w:right w:val="none" w:sz="0" w:space="0" w:color="auto"/>
      </w:divBdr>
    </w:div>
    <w:div w:id="1945456461">
      <w:bodyDiv w:val="1"/>
      <w:marLeft w:val="0"/>
      <w:marRight w:val="0"/>
      <w:marTop w:val="0"/>
      <w:marBottom w:val="0"/>
      <w:divBdr>
        <w:top w:val="none" w:sz="0" w:space="0" w:color="auto"/>
        <w:left w:val="none" w:sz="0" w:space="0" w:color="auto"/>
        <w:bottom w:val="none" w:sz="0" w:space="0" w:color="auto"/>
        <w:right w:val="none" w:sz="0" w:space="0" w:color="auto"/>
      </w:divBdr>
      <w:divsChild>
        <w:div w:id="398094700">
          <w:marLeft w:val="0"/>
          <w:marRight w:val="0"/>
          <w:marTop w:val="0"/>
          <w:marBottom w:val="0"/>
          <w:divBdr>
            <w:top w:val="none" w:sz="0" w:space="0" w:color="auto"/>
            <w:left w:val="none" w:sz="0" w:space="0" w:color="auto"/>
            <w:bottom w:val="none" w:sz="0" w:space="0" w:color="auto"/>
            <w:right w:val="none" w:sz="0" w:space="0" w:color="auto"/>
          </w:divBdr>
          <w:divsChild>
            <w:div w:id="1458794481">
              <w:marLeft w:val="0"/>
              <w:marRight w:val="0"/>
              <w:marTop w:val="0"/>
              <w:marBottom w:val="0"/>
              <w:divBdr>
                <w:top w:val="none" w:sz="0" w:space="0" w:color="auto"/>
                <w:left w:val="none" w:sz="0" w:space="0" w:color="auto"/>
                <w:bottom w:val="none" w:sz="0" w:space="0" w:color="auto"/>
                <w:right w:val="none" w:sz="0" w:space="0" w:color="auto"/>
              </w:divBdr>
              <w:divsChild>
                <w:div w:id="1390036302">
                  <w:marLeft w:val="0"/>
                  <w:marRight w:val="0"/>
                  <w:marTop w:val="0"/>
                  <w:marBottom w:val="0"/>
                  <w:divBdr>
                    <w:top w:val="none" w:sz="0" w:space="0" w:color="auto"/>
                    <w:left w:val="none" w:sz="0" w:space="0" w:color="auto"/>
                    <w:bottom w:val="none" w:sz="0" w:space="0" w:color="auto"/>
                    <w:right w:val="none" w:sz="0" w:space="0" w:color="auto"/>
                  </w:divBdr>
                  <w:divsChild>
                    <w:div w:id="1254898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9717538">
      <w:bodyDiv w:val="1"/>
      <w:marLeft w:val="0"/>
      <w:marRight w:val="0"/>
      <w:marTop w:val="0"/>
      <w:marBottom w:val="0"/>
      <w:divBdr>
        <w:top w:val="none" w:sz="0" w:space="0" w:color="auto"/>
        <w:left w:val="none" w:sz="0" w:space="0" w:color="auto"/>
        <w:bottom w:val="none" w:sz="0" w:space="0" w:color="auto"/>
        <w:right w:val="none" w:sz="0" w:space="0" w:color="auto"/>
      </w:divBdr>
      <w:divsChild>
        <w:div w:id="550383903">
          <w:marLeft w:val="0"/>
          <w:marRight w:val="0"/>
          <w:marTop w:val="0"/>
          <w:marBottom w:val="0"/>
          <w:divBdr>
            <w:top w:val="none" w:sz="0" w:space="0" w:color="auto"/>
            <w:left w:val="none" w:sz="0" w:space="0" w:color="auto"/>
            <w:bottom w:val="none" w:sz="0" w:space="0" w:color="auto"/>
            <w:right w:val="none" w:sz="0" w:space="0" w:color="auto"/>
          </w:divBdr>
          <w:divsChild>
            <w:div w:id="1062827541">
              <w:marLeft w:val="0"/>
              <w:marRight w:val="0"/>
              <w:marTop w:val="0"/>
              <w:marBottom w:val="0"/>
              <w:divBdr>
                <w:top w:val="none" w:sz="0" w:space="0" w:color="auto"/>
                <w:left w:val="none" w:sz="0" w:space="0" w:color="auto"/>
                <w:bottom w:val="none" w:sz="0" w:space="0" w:color="auto"/>
                <w:right w:val="none" w:sz="0" w:space="0" w:color="auto"/>
              </w:divBdr>
              <w:divsChild>
                <w:div w:id="1096948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e.ac.uk/download/pdf/74237014.pdf" TargetMode="External"/><Relationship Id="rId13" Type="http://schemas.openxmlformats.org/officeDocument/2006/relationships/hyperlink" Target="https://commonslibrary.parliament.uk/research-briefings/cbp-9328/"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cps.gov.uk/publication/mental-health-conditions-and-disorders-draft-prosecution-guidanc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womenshealth.gov/mental-health/abuse-trauma-and-mental-healt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assets.publishing.service.gov.uk/government/uploads/system/uploads/attachment_data/file/250282/0605.pdf" TargetMode="External"/><Relationship Id="rId4" Type="http://schemas.openxmlformats.org/officeDocument/2006/relationships/settings" Target="settings.xml"/><Relationship Id="rId9" Type="http://schemas.openxmlformats.org/officeDocument/2006/relationships/hyperlink" Target="https://www.jstor.org/stable/41302777?seq=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949970-234E-7E4E-AE73-7CB1AE069E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339</TotalTime>
  <Pages>5</Pages>
  <Words>1797</Words>
  <Characters>10249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What changes did the coroners and justice act (2009) make to the defence of diminished responisibility? Did these amendments change the law in this area for the beter?</vt:lpstr>
    </vt:vector>
  </TitlesOfParts>
  <Company/>
  <LinksUpToDate>false</LinksUpToDate>
  <CharactersWithSpaces>12022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changes did the coroners and justice act (2009) make to the defence of diminished responisibility? Did these amendments change the law in this area for the beter?</dc:title>
  <dc:subject>Laure Knight</dc:subject>
  <dc:creator>Kimberley Collins (2223837)</dc:creator>
  <cp:keywords/>
  <dc:description/>
  <cp:lastModifiedBy>Kimberley Collins (2223837)</cp:lastModifiedBy>
  <cp:revision>258</cp:revision>
  <dcterms:created xsi:type="dcterms:W3CDTF">2023-02-27T15:47:00Z</dcterms:created>
  <dcterms:modified xsi:type="dcterms:W3CDTF">2023-03-06T14:17:00Z</dcterms:modified>
</cp:coreProperties>
</file>