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color w:val="4472C4" w:themeColor="accent1"/>
          <w:lang w:val="en-GB"/>
        </w:rPr>
        <w:id w:val="-1012756091"/>
        <w:docPartObj>
          <w:docPartGallery w:val="Cover Pages"/>
          <w:docPartUnique/>
        </w:docPartObj>
      </w:sdtPr>
      <w:sdtEndPr>
        <w:rPr>
          <w:b/>
          <w:bCs/>
          <w:color w:val="auto"/>
          <w:sz w:val="40"/>
          <w:szCs w:val="40"/>
        </w:rPr>
      </w:sdtEndPr>
      <w:sdtContent>
        <w:p w14:paraId="5B6A07F9" w14:textId="2668581C" w:rsidR="00665D7C" w:rsidRPr="007A5ED9" w:rsidRDefault="005C5492" w:rsidP="005C5492">
          <w:pPr>
            <w:pStyle w:val="NoSpacing"/>
            <w:tabs>
              <w:tab w:val="center" w:pos="4513"/>
            </w:tabs>
            <w:spacing w:before="1540" w:after="240"/>
            <w:rPr>
              <w:rFonts w:cstheme="minorHAnsi"/>
              <w:color w:val="4472C4" w:themeColor="accent1"/>
            </w:rPr>
          </w:pPr>
          <w:r w:rsidRPr="007A5ED9">
            <w:rPr>
              <w:rFonts w:cstheme="minorHAnsi"/>
              <w:color w:val="4472C4" w:themeColor="accent1"/>
            </w:rPr>
            <w:tab/>
          </w:r>
        </w:p>
        <w:sdt>
          <w:sdtPr>
            <w:rPr>
              <w:rFonts w:eastAsiaTheme="majorEastAsia" w:cstheme="minorHAnsi"/>
              <w:caps/>
              <w:sz w:val="72"/>
              <w:szCs w:val="72"/>
            </w:rPr>
            <w:alias w:val="Title"/>
            <w:tag w:val=""/>
            <w:id w:val="1735040861"/>
            <w:placeholder>
              <w:docPart w:val="0EA18B4A8D354F46A6B746E42EA018A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C0BA18" w14:textId="4B6383B5" w:rsidR="00665D7C" w:rsidRPr="007A5ED9" w:rsidRDefault="0042138E">
              <w:pPr>
                <w:pStyle w:val="NoSpacing"/>
                <w:pBdr>
                  <w:top w:val="single" w:sz="6" w:space="6" w:color="4472C4" w:themeColor="accent1"/>
                  <w:bottom w:val="single" w:sz="6" w:space="6" w:color="4472C4" w:themeColor="accent1"/>
                </w:pBdr>
                <w:spacing w:after="240"/>
                <w:jc w:val="center"/>
                <w:rPr>
                  <w:rFonts w:eastAsiaTheme="majorEastAsia" w:cstheme="minorHAnsi"/>
                  <w:caps/>
                  <w:sz w:val="80"/>
                  <w:szCs w:val="80"/>
                </w:rPr>
              </w:pPr>
              <w:r w:rsidRPr="007A5ED9">
                <w:rPr>
                  <w:rFonts w:eastAsiaTheme="majorEastAsia" w:cstheme="minorHAnsi"/>
                  <w:caps/>
                  <w:sz w:val="72"/>
                  <w:szCs w:val="72"/>
                </w:rPr>
                <w:t>Transition within the Early Years</w:t>
              </w:r>
              <w:r w:rsidR="005C5492" w:rsidRPr="007A5ED9">
                <w:rPr>
                  <w:rFonts w:eastAsiaTheme="majorEastAsia" w:cstheme="minorHAnsi"/>
                  <w:caps/>
                  <w:sz w:val="72"/>
                  <w:szCs w:val="72"/>
                </w:rPr>
                <w:t xml:space="preserve"> </w:t>
              </w:r>
              <w:r w:rsidR="00AD6366" w:rsidRPr="007A5ED9">
                <w:rPr>
                  <w:rFonts w:eastAsiaTheme="majorEastAsia" w:cstheme="minorHAnsi"/>
                  <w:caps/>
                  <w:sz w:val="72"/>
                  <w:szCs w:val="72"/>
                </w:rPr>
                <w:t>.</w:t>
              </w:r>
            </w:p>
          </w:sdtContent>
        </w:sdt>
        <w:sdt>
          <w:sdtPr>
            <w:rPr>
              <w:rFonts w:cstheme="minorHAnsi"/>
              <w:sz w:val="28"/>
              <w:szCs w:val="28"/>
            </w:rPr>
            <w:alias w:val="Subtitle"/>
            <w:tag w:val=""/>
            <w:id w:val="328029620"/>
            <w:placeholder>
              <w:docPart w:val="D6BE0069C5064A2EB6723E15EC8AE173"/>
            </w:placeholder>
            <w:dataBinding w:prefixMappings="xmlns:ns0='http://purl.org/dc/elements/1.1/' xmlns:ns1='http://schemas.openxmlformats.org/package/2006/metadata/core-properties' " w:xpath="/ns1:coreProperties[1]/ns0:subject[1]" w:storeItemID="{6C3C8BC8-F283-45AE-878A-BAB7291924A1}"/>
            <w:text/>
          </w:sdtPr>
          <w:sdtContent>
            <w:p w14:paraId="35AFEE01" w14:textId="4E46171F" w:rsidR="00665D7C" w:rsidRPr="007A5ED9" w:rsidRDefault="00665D7C">
              <w:pPr>
                <w:pStyle w:val="NoSpacing"/>
                <w:jc w:val="center"/>
                <w:rPr>
                  <w:rFonts w:cstheme="minorHAnsi"/>
                  <w:sz w:val="28"/>
                  <w:szCs w:val="28"/>
                </w:rPr>
              </w:pPr>
              <w:r w:rsidRPr="007A5ED9">
                <w:rPr>
                  <w:rFonts w:cstheme="minorHAnsi"/>
                  <w:sz w:val="28"/>
                  <w:szCs w:val="28"/>
                </w:rPr>
                <w:t>Human Development</w:t>
              </w:r>
              <w:r w:rsidR="0042138E" w:rsidRPr="007A5ED9">
                <w:rPr>
                  <w:rFonts w:cstheme="minorHAnsi"/>
                  <w:sz w:val="28"/>
                  <w:szCs w:val="28"/>
                </w:rPr>
                <w:t xml:space="preserve"> – ECEY4001</w:t>
              </w:r>
            </w:p>
          </w:sdtContent>
        </w:sdt>
        <w:p w14:paraId="20B04C35" w14:textId="0C08EF42" w:rsidR="005C5492" w:rsidRPr="007A5ED9" w:rsidRDefault="00665D7C" w:rsidP="005C5492">
          <w:pPr>
            <w:pStyle w:val="NoSpacing"/>
            <w:spacing w:before="480"/>
            <w:jc w:val="center"/>
            <w:rPr>
              <w:rFonts w:cstheme="minorHAnsi"/>
            </w:rPr>
          </w:pPr>
          <w:r w:rsidRPr="007A5ED9">
            <w:rPr>
              <w:rFonts w:cstheme="minorHAnsi"/>
              <w:noProof/>
              <w:color w:val="4472C4" w:themeColor="accent1"/>
            </w:rPr>
            <mc:AlternateContent>
              <mc:Choice Requires="wps">
                <w:drawing>
                  <wp:anchor distT="0" distB="0" distL="114300" distR="114300" simplePos="0" relativeHeight="251659264" behindDoc="0" locked="0" layoutInCell="1" allowOverlap="1" wp14:anchorId="3D205674" wp14:editId="1CA1668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997B963" w14:textId="66E5147B" w:rsidR="00665D7C" w:rsidRPr="0014703E" w:rsidRDefault="00665D7C">
                                    <w:pPr>
                                      <w:pStyle w:val="NoSpacing"/>
                                      <w:spacing w:after="40"/>
                                      <w:jc w:val="center"/>
                                      <w:rPr>
                                        <w:rFonts w:cstheme="minorHAnsi"/>
                                        <w:caps/>
                                        <w:sz w:val="28"/>
                                        <w:szCs w:val="28"/>
                                      </w:rPr>
                                    </w:pPr>
                                    <w:r w:rsidRPr="0014703E">
                                      <w:rPr>
                                        <w:rFonts w:cstheme="minorHAnsi"/>
                                        <w:caps/>
                                        <w:sz w:val="28"/>
                                        <w:szCs w:val="28"/>
                                      </w:rPr>
                                      <w:t>2307790</w:t>
                                    </w:r>
                                  </w:p>
                                </w:sdtContent>
                              </w:sdt>
                              <w:p w14:paraId="3CAFC2F0" w14:textId="1B6AA713" w:rsidR="00665D7C" w:rsidRPr="0014703E" w:rsidRDefault="00000000">
                                <w:pPr>
                                  <w:pStyle w:val="NoSpacing"/>
                                  <w:jc w:val="center"/>
                                  <w:rPr>
                                    <w:rFonts w:cstheme="minorHAnsi"/>
                                  </w:rPr>
                                </w:pPr>
                                <w:sdt>
                                  <w:sdtPr>
                                    <w:rPr>
                                      <w:rFonts w:cstheme="minorHAnsi"/>
                                      <w:caps/>
                                    </w:rPr>
                                    <w:alias w:val="Company"/>
                                    <w:tag w:val=""/>
                                    <w:id w:val="1390145197"/>
                                    <w:dataBinding w:prefixMappings="xmlns:ns0='http://schemas.openxmlformats.org/officeDocument/2006/extended-properties' " w:xpath="/ns0:Properties[1]/ns0:Company[1]" w:storeItemID="{6668398D-A668-4E3E-A5EB-62B293D839F1}"/>
                                    <w:text/>
                                  </w:sdtPr>
                                  <w:sdtContent>
                                    <w:r w:rsidR="00665D7C" w:rsidRPr="0014703E">
                                      <w:rPr>
                                        <w:rFonts w:cstheme="minorHAnsi"/>
                                        <w:caps/>
                                      </w:rPr>
                                      <w:t>Lucy Howells</w:t>
                                    </w:r>
                                  </w:sdtContent>
                                </w:sdt>
                              </w:p>
                              <w:p w14:paraId="3DD63EF7" w14:textId="43A541BE" w:rsidR="00665D7C"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65D7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20567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cstheme="minorHAnsi"/>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997B963" w14:textId="66E5147B" w:rsidR="00665D7C" w:rsidRPr="0014703E" w:rsidRDefault="00665D7C">
                              <w:pPr>
                                <w:pStyle w:val="NoSpacing"/>
                                <w:spacing w:after="40"/>
                                <w:jc w:val="center"/>
                                <w:rPr>
                                  <w:rFonts w:cstheme="minorHAnsi"/>
                                  <w:caps/>
                                  <w:sz w:val="28"/>
                                  <w:szCs w:val="28"/>
                                </w:rPr>
                              </w:pPr>
                              <w:r w:rsidRPr="0014703E">
                                <w:rPr>
                                  <w:rFonts w:cstheme="minorHAnsi"/>
                                  <w:caps/>
                                  <w:sz w:val="28"/>
                                  <w:szCs w:val="28"/>
                                </w:rPr>
                                <w:t>2307790</w:t>
                              </w:r>
                            </w:p>
                          </w:sdtContent>
                        </w:sdt>
                        <w:p w14:paraId="3CAFC2F0" w14:textId="1B6AA713" w:rsidR="00665D7C" w:rsidRPr="0014703E" w:rsidRDefault="00000000">
                          <w:pPr>
                            <w:pStyle w:val="NoSpacing"/>
                            <w:jc w:val="center"/>
                            <w:rPr>
                              <w:rFonts w:cstheme="minorHAnsi"/>
                            </w:rPr>
                          </w:pPr>
                          <w:sdt>
                            <w:sdtPr>
                              <w:rPr>
                                <w:rFonts w:cstheme="minorHAnsi"/>
                                <w:caps/>
                              </w:rPr>
                              <w:alias w:val="Company"/>
                              <w:tag w:val=""/>
                              <w:id w:val="1390145197"/>
                              <w:dataBinding w:prefixMappings="xmlns:ns0='http://schemas.openxmlformats.org/officeDocument/2006/extended-properties' " w:xpath="/ns0:Properties[1]/ns0:Company[1]" w:storeItemID="{6668398D-A668-4E3E-A5EB-62B293D839F1}"/>
                              <w:text/>
                            </w:sdtPr>
                            <w:sdtContent>
                              <w:r w:rsidR="00665D7C" w:rsidRPr="0014703E">
                                <w:rPr>
                                  <w:rFonts w:cstheme="minorHAnsi"/>
                                  <w:caps/>
                                </w:rPr>
                                <w:t>Lucy Howells</w:t>
                              </w:r>
                            </w:sdtContent>
                          </w:sdt>
                        </w:p>
                        <w:p w14:paraId="3DD63EF7" w14:textId="43A541BE" w:rsidR="00665D7C"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65D7C">
                                <w:rPr>
                                  <w:color w:val="4472C4" w:themeColor="accent1"/>
                                </w:rPr>
                                <w:t xml:space="preserve">     </w:t>
                              </w:r>
                            </w:sdtContent>
                          </w:sdt>
                        </w:p>
                      </w:txbxContent>
                    </v:textbox>
                    <w10:wrap anchorx="margin" anchory="page"/>
                  </v:shape>
                </w:pict>
              </mc:Fallback>
            </mc:AlternateContent>
          </w:r>
        </w:p>
        <w:p w14:paraId="53D32AB8" w14:textId="4AFEBF08" w:rsidR="0042138E" w:rsidRPr="007A5ED9" w:rsidRDefault="0042138E" w:rsidP="005C5492">
          <w:pPr>
            <w:pStyle w:val="NoSpacing"/>
            <w:spacing w:before="480"/>
            <w:jc w:val="center"/>
            <w:rPr>
              <w:rFonts w:cstheme="minorHAnsi"/>
              <w:b/>
              <w:bCs/>
              <w:sz w:val="40"/>
              <w:szCs w:val="40"/>
            </w:rPr>
          </w:pPr>
        </w:p>
        <w:p w14:paraId="3A743523" w14:textId="77777777" w:rsidR="0042138E" w:rsidRPr="007A5ED9" w:rsidRDefault="0042138E" w:rsidP="0042138E">
          <w:pPr>
            <w:jc w:val="center"/>
            <w:rPr>
              <w:rFonts w:cstheme="minorHAnsi"/>
              <w:b/>
              <w:bCs/>
              <w:sz w:val="40"/>
              <w:szCs w:val="40"/>
            </w:rPr>
          </w:pPr>
        </w:p>
        <w:p w14:paraId="2BEB5684" w14:textId="77777777" w:rsidR="005C5492" w:rsidRPr="007A5ED9" w:rsidRDefault="005C5492" w:rsidP="0042138E">
          <w:pPr>
            <w:jc w:val="center"/>
            <w:rPr>
              <w:rFonts w:cstheme="minorHAnsi"/>
              <w:b/>
              <w:bCs/>
              <w:sz w:val="40"/>
              <w:szCs w:val="40"/>
            </w:rPr>
          </w:pPr>
        </w:p>
        <w:p w14:paraId="6040469C" w14:textId="77777777" w:rsidR="00AD6366" w:rsidRPr="007A5ED9" w:rsidRDefault="00AD6366">
          <w:pPr>
            <w:rPr>
              <w:rFonts w:cstheme="minorHAnsi"/>
              <w:b/>
              <w:bCs/>
              <w:sz w:val="40"/>
              <w:szCs w:val="40"/>
            </w:rPr>
          </w:pPr>
        </w:p>
        <w:p w14:paraId="25064269" w14:textId="77777777" w:rsidR="0014703E" w:rsidRDefault="0014703E">
          <w:pPr>
            <w:rPr>
              <w:rFonts w:cstheme="minorHAnsi"/>
              <w:b/>
              <w:bCs/>
              <w:sz w:val="40"/>
              <w:szCs w:val="40"/>
            </w:rPr>
          </w:pPr>
        </w:p>
        <w:p w14:paraId="1B11EDC6" w14:textId="77777777" w:rsidR="0001774C" w:rsidRDefault="0001774C">
          <w:pPr>
            <w:rPr>
              <w:rFonts w:cstheme="minorHAnsi"/>
              <w:b/>
              <w:bCs/>
              <w:sz w:val="40"/>
              <w:szCs w:val="40"/>
            </w:rPr>
          </w:pPr>
        </w:p>
        <w:p w14:paraId="1317AFBF" w14:textId="60E70E06" w:rsidR="00665D7C" w:rsidRPr="007A5ED9" w:rsidRDefault="00000000">
          <w:pPr>
            <w:rPr>
              <w:rFonts w:cstheme="minorHAnsi"/>
              <w:b/>
              <w:bCs/>
              <w:sz w:val="40"/>
              <w:szCs w:val="40"/>
            </w:rPr>
          </w:pPr>
        </w:p>
      </w:sdtContent>
    </w:sdt>
    <w:p w14:paraId="12AE7D14" w14:textId="77777777" w:rsidR="00462361" w:rsidRDefault="00462361" w:rsidP="00665D7C">
      <w:pPr>
        <w:jc w:val="center"/>
        <w:rPr>
          <w:rFonts w:cstheme="minorHAnsi"/>
          <w:sz w:val="40"/>
          <w:szCs w:val="40"/>
        </w:rPr>
      </w:pPr>
    </w:p>
    <w:p w14:paraId="078057F2" w14:textId="77777777" w:rsidR="00462361" w:rsidRDefault="00462361" w:rsidP="00665D7C">
      <w:pPr>
        <w:jc w:val="center"/>
        <w:rPr>
          <w:rFonts w:cstheme="minorHAnsi"/>
          <w:sz w:val="40"/>
          <w:szCs w:val="40"/>
        </w:rPr>
      </w:pPr>
    </w:p>
    <w:p w14:paraId="4D46FB3C" w14:textId="77777777" w:rsidR="00462361" w:rsidRDefault="00462361" w:rsidP="00665D7C">
      <w:pPr>
        <w:jc w:val="center"/>
        <w:rPr>
          <w:rFonts w:cstheme="minorHAnsi"/>
          <w:sz w:val="40"/>
          <w:szCs w:val="40"/>
        </w:rPr>
      </w:pPr>
    </w:p>
    <w:p w14:paraId="0728627D" w14:textId="77777777" w:rsidR="00462361" w:rsidRDefault="00462361" w:rsidP="00665D7C">
      <w:pPr>
        <w:jc w:val="center"/>
        <w:rPr>
          <w:rFonts w:cstheme="minorHAnsi"/>
          <w:sz w:val="40"/>
          <w:szCs w:val="40"/>
        </w:rPr>
      </w:pPr>
    </w:p>
    <w:p w14:paraId="2C9262EC" w14:textId="77777777" w:rsidR="00462361" w:rsidRDefault="00462361" w:rsidP="00665D7C">
      <w:pPr>
        <w:jc w:val="center"/>
        <w:rPr>
          <w:rFonts w:cstheme="minorHAnsi"/>
          <w:sz w:val="40"/>
          <w:szCs w:val="40"/>
        </w:rPr>
      </w:pPr>
    </w:p>
    <w:p w14:paraId="36E64641" w14:textId="3357061D" w:rsidR="00C02BCB" w:rsidRPr="0014703E" w:rsidRDefault="00665D7C" w:rsidP="00665D7C">
      <w:pPr>
        <w:jc w:val="center"/>
        <w:rPr>
          <w:rFonts w:cstheme="minorHAnsi"/>
          <w:sz w:val="40"/>
          <w:szCs w:val="40"/>
        </w:rPr>
      </w:pPr>
      <w:r w:rsidRPr="0014703E">
        <w:rPr>
          <w:rFonts w:cstheme="minorHAnsi"/>
          <w:sz w:val="40"/>
          <w:szCs w:val="40"/>
        </w:rPr>
        <w:lastRenderedPageBreak/>
        <w:t>CONTENTS.</w:t>
      </w:r>
    </w:p>
    <w:p w14:paraId="4D0F684F" w14:textId="77777777" w:rsidR="00665D7C" w:rsidRPr="0014703E" w:rsidRDefault="00665D7C" w:rsidP="00665D7C">
      <w:pPr>
        <w:jc w:val="center"/>
        <w:rPr>
          <w:rFonts w:cstheme="minorHAnsi"/>
          <w:sz w:val="40"/>
          <w:szCs w:val="40"/>
        </w:rPr>
      </w:pPr>
    </w:p>
    <w:p w14:paraId="15F4B97D" w14:textId="6B1D39B6" w:rsidR="00665D7C" w:rsidRPr="0014703E" w:rsidRDefault="00665D7C" w:rsidP="00665D7C">
      <w:pPr>
        <w:tabs>
          <w:tab w:val="left" w:pos="3520"/>
        </w:tabs>
        <w:spacing w:line="360" w:lineRule="auto"/>
        <w:rPr>
          <w:rFonts w:cstheme="minorHAnsi"/>
          <w:sz w:val="40"/>
          <w:szCs w:val="40"/>
        </w:rPr>
      </w:pPr>
      <w:r w:rsidRPr="0014703E">
        <w:rPr>
          <w:rFonts w:cstheme="minorHAnsi"/>
          <w:sz w:val="40"/>
          <w:szCs w:val="40"/>
        </w:rPr>
        <w:t>Introduction to Transitions.</w:t>
      </w:r>
      <w:r w:rsidR="00D00961" w:rsidRPr="0014703E">
        <w:rPr>
          <w:rFonts w:cstheme="minorHAnsi"/>
          <w:sz w:val="40"/>
          <w:szCs w:val="40"/>
        </w:rPr>
        <w:tab/>
      </w:r>
      <w:r w:rsidR="00D00961" w:rsidRPr="0014703E">
        <w:rPr>
          <w:rFonts w:cstheme="minorHAnsi"/>
          <w:sz w:val="40"/>
          <w:szCs w:val="40"/>
        </w:rPr>
        <w:tab/>
      </w:r>
      <w:r w:rsidR="00D00961" w:rsidRPr="0014703E">
        <w:rPr>
          <w:rFonts w:cstheme="minorHAnsi"/>
          <w:sz w:val="40"/>
          <w:szCs w:val="40"/>
        </w:rPr>
        <w:tab/>
      </w:r>
      <w:r w:rsidR="00D00961" w:rsidRPr="0014703E">
        <w:rPr>
          <w:rFonts w:cstheme="minorHAnsi"/>
          <w:sz w:val="40"/>
          <w:szCs w:val="40"/>
        </w:rPr>
        <w:tab/>
        <w:t>Pg3</w:t>
      </w:r>
    </w:p>
    <w:p w14:paraId="7FB65C36" w14:textId="5AB7E5B7" w:rsidR="00665D7C" w:rsidRPr="0014703E" w:rsidRDefault="00665D7C" w:rsidP="00665D7C">
      <w:pPr>
        <w:tabs>
          <w:tab w:val="left" w:pos="3520"/>
        </w:tabs>
        <w:spacing w:line="360" w:lineRule="auto"/>
        <w:rPr>
          <w:rFonts w:cstheme="minorHAnsi"/>
          <w:sz w:val="40"/>
          <w:szCs w:val="40"/>
        </w:rPr>
      </w:pPr>
      <w:r w:rsidRPr="0014703E">
        <w:rPr>
          <w:rFonts w:cstheme="minorHAnsi"/>
          <w:sz w:val="40"/>
          <w:szCs w:val="40"/>
        </w:rPr>
        <w:t>The Needs of the Child.</w:t>
      </w:r>
    </w:p>
    <w:p w14:paraId="55768A46" w14:textId="5BF47991" w:rsidR="00665D7C" w:rsidRPr="0014703E" w:rsidRDefault="00665D7C" w:rsidP="00665D7C">
      <w:pPr>
        <w:tabs>
          <w:tab w:val="left" w:pos="3520"/>
        </w:tabs>
        <w:spacing w:line="360" w:lineRule="auto"/>
        <w:rPr>
          <w:rFonts w:cstheme="minorHAnsi"/>
          <w:sz w:val="40"/>
          <w:szCs w:val="40"/>
        </w:rPr>
      </w:pPr>
      <w:r w:rsidRPr="0014703E">
        <w:rPr>
          <w:rFonts w:cstheme="minorHAnsi"/>
          <w:sz w:val="40"/>
          <w:szCs w:val="40"/>
        </w:rPr>
        <w:t>The Role of the Adult.</w:t>
      </w:r>
    </w:p>
    <w:p w14:paraId="77DA8CD1" w14:textId="4CE89295" w:rsidR="00665D7C" w:rsidRPr="0014703E" w:rsidRDefault="00665D7C" w:rsidP="00665D7C">
      <w:pPr>
        <w:tabs>
          <w:tab w:val="left" w:pos="3520"/>
        </w:tabs>
        <w:spacing w:line="360" w:lineRule="auto"/>
        <w:rPr>
          <w:rFonts w:cstheme="minorHAnsi"/>
          <w:sz w:val="40"/>
          <w:szCs w:val="40"/>
        </w:rPr>
      </w:pPr>
      <w:r w:rsidRPr="0014703E">
        <w:rPr>
          <w:rFonts w:cstheme="minorHAnsi"/>
          <w:sz w:val="40"/>
          <w:szCs w:val="40"/>
        </w:rPr>
        <w:t>Partnerships.</w:t>
      </w:r>
    </w:p>
    <w:p w14:paraId="656E7DEF" w14:textId="114C2EFB" w:rsidR="00665D7C" w:rsidRPr="0014703E" w:rsidRDefault="00665D7C" w:rsidP="00665D7C">
      <w:pPr>
        <w:tabs>
          <w:tab w:val="left" w:pos="3520"/>
        </w:tabs>
        <w:spacing w:line="360" w:lineRule="auto"/>
        <w:rPr>
          <w:rFonts w:cstheme="minorHAnsi"/>
          <w:sz w:val="40"/>
          <w:szCs w:val="40"/>
        </w:rPr>
      </w:pPr>
      <w:r w:rsidRPr="0014703E">
        <w:rPr>
          <w:rFonts w:cstheme="minorHAnsi"/>
          <w:sz w:val="40"/>
          <w:szCs w:val="40"/>
        </w:rPr>
        <w:t>Interventions.</w:t>
      </w:r>
    </w:p>
    <w:p w14:paraId="5ADE2F46" w14:textId="32B30649" w:rsidR="00665D7C" w:rsidRPr="0014703E" w:rsidRDefault="00665D7C" w:rsidP="00665D7C">
      <w:pPr>
        <w:tabs>
          <w:tab w:val="left" w:pos="3520"/>
        </w:tabs>
        <w:spacing w:line="360" w:lineRule="auto"/>
        <w:rPr>
          <w:rFonts w:cstheme="minorHAnsi"/>
          <w:sz w:val="40"/>
          <w:szCs w:val="40"/>
        </w:rPr>
      </w:pPr>
      <w:r w:rsidRPr="0014703E">
        <w:rPr>
          <w:rFonts w:cstheme="minorHAnsi"/>
          <w:sz w:val="40"/>
          <w:szCs w:val="40"/>
        </w:rPr>
        <w:t>Proposed Outcomes.</w:t>
      </w:r>
    </w:p>
    <w:p w14:paraId="3EDB126F" w14:textId="1904F3B7" w:rsidR="00665D7C" w:rsidRPr="0014703E" w:rsidRDefault="00665D7C" w:rsidP="00665D7C">
      <w:pPr>
        <w:tabs>
          <w:tab w:val="left" w:pos="3520"/>
        </w:tabs>
        <w:spacing w:line="360" w:lineRule="auto"/>
        <w:rPr>
          <w:rFonts w:cstheme="minorHAnsi"/>
          <w:sz w:val="40"/>
          <w:szCs w:val="40"/>
        </w:rPr>
      </w:pPr>
      <w:r w:rsidRPr="0014703E">
        <w:rPr>
          <w:rFonts w:cstheme="minorHAnsi"/>
          <w:sz w:val="40"/>
          <w:szCs w:val="40"/>
        </w:rPr>
        <w:t>Reference List.</w:t>
      </w:r>
    </w:p>
    <w:p w14:paraId="55411D7D" w14:textId="06E9D027" w:rsidR="005C5492" w:rsidRPr="00462361" w:rsidRDefault="00665D7C" w:rsidP="00665D7C">
      <w:pPr>
        <w:rPr>
          <w:rFonts w:cstheme="minorHAnsi"/>
          <w:b/>
          <w:bCs/>
          <w:sz w:val="28"/>
          <w:szCs w:val="28"/>
        </w:rPr>
      </w:pPr>
      <w:r w:rsidRPr="007A5ED9">
        <w:rPr>
          <w:rFonts w:cstheme="minorHAnsi"/>
          <w:b/>
          <w:bCs/>
          <w:sz w:val="40"/>
          <w:szCs w:val="40"/>
        </w:rPr>
        <w:t xml:space="preserve"> </w:t>
      </w:r>
    </w:p>
    <w:p w14:paraId="4AAF3500" w14:textId="05B946BC" w:rsidR="005C5492" w:rsidRPr="007A5ED9" w:rsidRDefault="00462361" w:rsidP="00462361">
      <w:pPr>
        <w:jc w:val="center"/>
        <w:rPr>
          <w:rFonts w:cstheme="minorHAnsi"/>
          <w:b/>
          <w:bCs/>
          <w:sz w:val="40"/>
          <w:szCs w:val="40"/>
        </w:rPr>
      </w:pPr>
      <w:r w:rsidRPr="007A5ED9">
        <w:rPr>
          <w:rFonts w:cstheme="minorHAnsi"/>
          <w:b/>
          <w:bCs/>
          <w:noProof/>
          <w:sz w:val="40"/>
          <w:szCs w:val="40"/>
        </w:rPr>
        <w:drawing>
          <wp:inline distT="0" distB="0" distL="0" distR="0" wp14:anchorId="2FDB3AD1" wp14:editId="4AEF71E4">
            <wp:extent cx="2864801" cy="3092450"/>
            <wp:effectExtent l="0" t="0" r="0" b="0"/>
            <wp:docPr id="1449069723" name="Picture 1" descr="A group of people wal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069723" name="Picture 1" descr="A group of people walking&#10;&#10;Description automatically generated"/>
                    <pic:cNvPicPr/>
                  </pic:nvPicPr>
                  <pic:blipFill rotWithShape="1">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rcRect t="28560" r="62774"/>
                    <a:stretch/>
                  </pic:blipFill>
                  <pic:spPr bwMode="auto">
                    <a:xfrm>
                      <a:off x="0" y="0"/>
                      <a:ext cx="2876652" cy="3105243"/>
                    </a:xfrm>
                    <a:prstGeom prst="rect">
                      <a:avLst/>
                    </a:prstGeom>
                    <a:ln>
                      <a:noFill/>
                    </a:ln>
                    <a:extLst>
                      <a:ext uri="{53640926-AAD7-44D8-BBD7-CCE9431645EC}">
                        <a14:shadowObscured xmlns:a14="http://schemas.microsoft.com/office/drawing/2010/main"/>
                      </a:ext>
                    </a:extLst>
                  </pic:spPr>
                </pic:pic>
              </a:graphicData>
            </a:graphic>
          </wp:inline>
        </w:drawing>
      </w:r>
    </w:p>
    <w:p w14:paraId="44A07CDB" w14:textId="77777777" w:rsidR="00462361" w:rsidRDefault="00462361" w:rsidP="00462361">
      <w:pPr>
        <w:rPr>
          <w:rFonts w:cstheme="minorHAnsi"/>
          <w:b/>
          <w:bCs/>
          <w:sz w:val="40"/>
          <w:szCs w:val="40"/>
        </w:rPr>
      </w:pPr>
    </w:p>
    <w:p w14:paraId="3A8C8408" w14:textId="077F95BF" w:rsidR="005C5492" w:rsidRPr="007A5ED9" w:rsidRDefault="005C5492" w:rsidP="00462361">
      <w:pPr>
        <w:jc w:val="center"/>
        <w:rPr>
          <w:rFonts w:cstheme="minorHAnsi"/>
          <w:sz w:val="40"/>
          <w:szCs w:val="40"/>
        </w:rPr>
      </w:pPr>
      <w:r w:rsidRPr="007A5ED9">
        <w:rPr>
          <w:rFonts w:cstheme="minorHAnsi"/>
          <w:sz w:val="40"/>
          <w:szCs w:val="40"/>
        </w:rPr>
        <w:lastRenderedPageBreak/>
        <w:t>Introduction to Transition.</w:t>
      </w:r>
    </w:p>
    <w:p w14:paraId="2636A91F" w14:textId="3CE87310" w:rsidR="005C5492" w:rsidRPr="007A5ED9" w:rsidRDefault="00320D43" w:rsidP="00320D43">
      <w:pPr>
        <w:rPr>
          <w:rFonts w:cstheme="minorHAnsi"/>
          <w:sz w:val="28"/>
          <w:szCs w:val="28"/>
        </w:rPr>
      </w:pPr>
      <w:r w:rsidRPr="007A5ED9">
        <w:rPr>
          <w:rFonts w:cstheme="minorHAnsi"/>
          <w:sz w:val="28"/>
          <w:szCs w:val="28"/>
        </w:rPr>
        <w:t>What is Transition?</w:t>
      </w:r>
    </w:p>
    <w:p w14:paraId="4E28508E" w14:textId="2CA5D3D1" w:rsidR="00F37E55" w:rsidRDefault="00F37E55" w:rsidP="00320D43">
      <w:pPr>
        <w:rPr>
          <w:rFonts w:cstheme="minorHAnsi"/>
          <w:sz w:val="28"/>
          <w:szCs w:val="28"/>
        </w:rPr>
      </w:pPr>
      <w:r w:rsidRPr="007A5ED9">
        <w:rPr>
          <w:rFonts w:cstheme="minorHAnsi"/>
          <w:sz w:val="28"/>
          <w:szCs w:val="28"/>
        </w:rPr>
        <w:t>A transition is a period of time when a significant experience or stage changes. As they grow older and develop, children inevitably go through a lot of different transitions and significant events, and these experiences can have a variety of effects on them. Certain changes or significant events may come as a surprise or be unexpected, but some are typical for most children and can usually be predicted or expected. Children will always need varying degrees of support to help them cope with these life transitions. Remembering that transition is a process rather than a singular occurrence is vital. As the child and family move into this new stage, it is important to anticipate and meet their needs.</w:t>
      </w:r>
      <w:r w:rsidR="00557531" w:rsidRPr="00557531">
        <w:t xml:space="preserve"> </w:t>
      </w:r>
      <w:r w:rsidR="00557531" w:rsidRPr="00557531">
        <w:rPr>
          <w:rFonts w:cstheme="minorHAnsi"/>
          <w:sz w:val="28"/>
          <w:szCs w:val="28"/>
        </w:rPr>
        <w:t>It is acknowledged that transitions are important for experiences and overall wellbeing. According to Birth to 5 Matters (2021), "transition" refers to the period of change from one stage to another. Trodd (2012) lends support to this, highlighting that transitions are a normal aspect of life rather than a singular occurrence. Any change that could interfere with a child's regular and predictable routines is considered a transition, according to Allingham (2012).</w:t>
      </w:r>
    </w:p>
    <w:p w14:paraId="62E752A6" w14:textId="77777777" w:rsidR="000400B4" w:rsidRDefault="00FD4E3F" w:rsidP="00320D43">
      <w:r w:rsidRPr="007A5ED9">
        <w:rPr>
          <w:rFonts w:cstheme="minorHAnsi"/>
          <w:sz w:val="28"/>
          <w:szCs w:val="28"/>
        </w:rPr>
        <w:t xml:space="preserve">‘Getting transition right is vital for every child and is not a single event that merely happens. Transition should be viewed as a process rather than an event that involves children, practitioners and parents together. Transition has been described as an ongoing journey rather than a destination’. </w:t>
      </w:r>
      <w:r w:rsidRPr="00557531">
        <w:rPr>
          <w:rFonts w:cstheme="minorHAnsi"/>
          <w:sz w:val="28"/>
          <w:szCs w:val="28"/>
          <w:highlight w:val="yellow"/>
        </w:rPr>
        <w:t>Early Years Matters – Transition – The journey.</w:t>
      </w:r>
      <w:r w:rsidR="000400B4" w:rsidRPr="000400B4">
        <w:t xml:space="preserve"> </w:t>
      </w:r>
    </w:p>
    <w:p w14:paraId="5BA9E65D" w14:textId="18275605" w:rsidR="00FD4E3F" w:rsidRDefault="000400B4" w:rsidP="00320D43">
      <w:pPr>
        <w:rPr>
          <w:rFonts w:cstheme="minorHAnsi"/>
          <w:sz w:val="28"/>
          <w:szCs w:val="28"/>
        </w:rPr>
      </w:pPr>
      <w:r w:rsidRPr="000400B4">
        <w:rPr>
          <w:rFonts w:cstheme="minorHAnsi"/>
          <w:sz w:val="28"/>
          <w:szCs w:val="28"/>
        </w:rPr>
        <w:t xml:space="preserve">Transition refers to the various phases of growth and development that young children go through in the context of early childhood education. </w:t>
      </w:r>
      <w:r w:rsidR="00557531">
        <w:rPr>
          <w:rFonts w:cstheme="minorHAnsi"/>
          <w:sz w:val="28"/>
          <w:szCs w:val="28"/>
        </w:rPr>
        <w:t xml:space="preserve">Examples of these changes could include: </w:t>
      </w:r>
      <w:r w:rsidRPr="000400B4">
        <w:rPr>
          <w:rFonts w:cstheme="minorHAnsi"/>
          <w:sz w:val="28"/>
          <w:szCs w:val="28"/>
        </w:rPr>
        <w:t xml:space="preserve">children are being moved from their home to a new location, </w:t>
      </w:r>
      <w:r w:rsidR="00557531">
        <w:rPr>
          <w:rFonts w:cstheme="minorHAnsi"/>
          <w:sz w:val="28"/>
          <w:szCs w:val="28"/>
        </w:rPr>
        <w:t>s</w:t>
      </w:r>
      <w:r w:rsidRPr="000400B4">
        <w:rPr>
          <w:rFonts w:cstheme="minorHAnsi"/>
          <w:sz w:val="28"/>
          <w:szCs w:val="28"/>
        </w:rPr>
        <w:t xml:space="preserve">wapping year groups within a single institution, entering a new school, moving from one age group to the next, or going from preschool to school </w:t>
      </w:r>
      <w:r w:rsidR="00651E2B">
        <w:rPr>
          <w:rFonts w:cstheme="minorHAnsi"/>
          <w:sz w:val="28"/>
          <w:szCs w:val="28"/>
        </w:rPr>
        <w:t>m</w:t>
      </w:r>
      <w:r w:rsidRPr="000400B4">
        <w:rPr>
          <w:rFonts w:cstheme="minorHAnsi"/>
          <w:sz w:val="28"/>
          <w:szCs w:val="28"/>
        </w:rPr>
        <w:t>aking changes in early learning environments and moving across them.</w:t>
      </w:r>
      <w:r w:rsidR="00651E2B">
        <w:rPr>
          <w:rFonts w:cstheme="minorHAnsi"/>
          <w:sz w:val="28"/>
          <w:szCs w:val="28"/>
        </w:rPr>
        <w:t xml:space="preserve"> </w:t>
      </w:r>
      <w:r w:rsidR="00651E2B" w:rsidRPr="00651E2B">
        <w:rPr>
          <w:rFonts w:cstheme="minorHAnsi"/>
          <w:sz w:val="28"/>
          <w:szCs w:val="28"/>
        </w:rPr>
        <w:t>It is possible for children to go through many transitions simultaneously. The unique needs of each child and family must be taken into account and </w:t>
      </w:r>
      <w:r w:rsidR="00557531">
        <w:rPr>
          <w:rFonts w:cstheme="minorHAnsi"/>
          <w:sz w:val="28"/>
          <w:szCs w:val="28"/>
        </w:rPr>
        <w:t xml:space="preserve">      </w:t>
      </w:r>
      <w:r w:rsidR="00651E2B" w:rsidRPr="00651E2B">
        <w:rPr>
          <w:rFonts w:cstheme="minorHAnsi"/>
          <w:sz w:val="28"/>
          <w:szCs w:val="28"/>
        </w:rPr>
        <w:t>addressed in a flexible and compassionate manner in all areas of the transition </w:t>
      </w:r>
      <w:r w:rsidR="00651E2B">
        <w:rPr>
          <w:rFonts w:cstheme="minorHAnsi"/>
          <w:sz w:val="28"/>
          <w:szCs w:val="28"/>
        </w:rPr>
        <w:t xml:space="preserve">     </w:t>
      </w:r>
      <w:r w:rsidR="00651E2B" w:rsidRPr="00651E2B">
        <w:rPr>
          <w:rFonts w:cstheme="minorHAnsi"/>
          <w:sz w:val="28"/>
          <w:szCs w:val="28"/>
        </w:rPr>
        <w:t>process (Welsh Gov, 2017). Welsh Gov (2017) highlights that practitioners should acknowledge that each </w:t>
      </w:r>
      <w:r w:rsidR="00651E2B">
        <w:rPr>
          <w:rFonts w:cstheme="minorHAnsi"/>
          <w:sz w:val="28"/>
          <w:szCs w:val="28"/>
        </w:rPr>
        <w:t xml:space="preserve">  </w:t>
      </w:r>
      <w:r w:rsidR="00651E2B" w:rsidRPr="00651E2B">
        <w:rPr>
          <w:rFonts w:cstheme="minorHAnsi"/>
          <w:sz w:val="28"/>
          <w:szCs w:val="28"/>
        </w:rPr>
        <w:t>child will adjust in their own way and that integrating is a slow process. They </w:t>
      </w:r>
      <w:r w:rsidR="00651E2B">
        <w:rPr>
          <w:rFonts w:cstheme="minorHAnsi"/>
          <w:sz w:val="28"/>
          <w:szCs w:val="28"/>
        </w:rPr>
        <w:t xml:space="preserve">     </w:t>
      </w:r>
      <w:r w:rsidR="00651E2B" w:rsidRPr="00651E2B">
        <w:rPr>
          <w:rFonts w:cstheme="minorHAnsi"/>
          <w:sz w:val="28"/>
          <w:szCs w:val="28"/>
        </w:rPr>
        <w:lastRenderedPageBreak/>
        <w:t>should also take into consideration the unique circumstances of each family in </w:t>
      </w:r>
      <w:r w:rsidR="00651E2B">
        <w:rPr>
          <w:rFonts w:cstheme="minorHAnsi"/>
          <w:sz w:val="28"/>
          <w:szCs w:val="28"/>
        </w:rPr>
        <w:t xml:space="preserve">   </w:t>
      </w:r>
      <w:r w:rsidR="00651E2B" w:rsidRPr="00651E2B">
        <w:rPr>
          <w:rFonts w:cstheme="minorHAnsi"/>
          <w:sz w:val="28"/>
          <w:szCs w:val="28"/>
        </w:rPr>
        <w:t xml:space="preserve">order to assist with smooth transitions. </w:t>
      </w:r>
      <w:r w:rsidR="00557531" w:rsidRPr="00557531">
        <w:rPr>
          <w:rFonts w:cstheme="minorHAnsi"/>
          <w:sz w:val="28"/>
          <w:szCs w:val="28"/>
        </w:rPr>
        <w:t>An inclusive system will be maintained, and different types of help will be given for each child since all families ought to feel accepted and unjudged.</w:t>
      </w:r>
    </w:p>
    <w:p w14:paraId="3FF16570" w14:textId="77777777" w:rsidR="00651E2B" w:rsidRDefault="00651E2B" w:rsidP="00320D43">
      <w:pPr>
        <w:rPr>
          <w:rFonts w:cstheme="minorHAnsi"/>
          <w:sz w:val="28"/>
          <w:szCs w:val="28"/>
        </w:rPr>
      </w:pPr>
    </w:p>
    <w:p w14:paraId="01186122" w14:textId="77777777" w:rsidR="00651E2B" w:rsidRDefault="00651E2B" w:rsidP="00320D43">
      <w:pPr>
        <w:rPr>
          <w:rFonts w:cstheme="minorHAnsi"/>
          <w:sz w:val="28"/>
          <w:szCs w:val="28"/>
        </w:rPr>
      </w:pPr>
    </w:p>
    <w:p w14:paraId="2188D989" w14:textId="23FC53E2" w:rsidR="00651E2B" w:rsidRPr="007A5ED9" w:rsidRDefault="00651E2B" w:rsidP="00651E2B">
      <w:pPr>
        <w:jc w:val="center"/>
        <w:rPr>
          <w:rFonts w:cstheme="minorHAnsi"/>
          <w:sz w:val="28"/>
          <w:szCs w:val="28"/>
        </w:rPr>
      </w:pPr>
      <w:r>
        <w:rPr>
          <w:rFonts w:cstheme="minorHAnsi"/>
          <w:noProof/>
          <w:sz w:val="28"/>
          <w:szCs w:val="28"/>
        </w:rPr>
        <w:drawing>
          <wp:inline distT="0" distB="0" distL="0" distR="0" wp14:anchorId="20128890" wp14:editId="4318A846">
            <wp:extent cx="4514850" cy="1581150"/>
            <wp:effectExtent l="0" t="0" r="0" b="0"/>
            <wp:docPr id="20865220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1581150"/>
                    </a:xfrm>
                    <a:prstGeom prst="rect">
                      <a:avLst/>
                    </a:prstGeom>
                    <a:noFill/>
                  </pic:spPr>
                </pic:pic>
              </a:graphicData>
            </a:graphic>
          </wp:inline>
        </w:drawing>
      </w:r>
    </w:p>
    <w:p w14:paraId="789F33F7" w14:textId="77777777" w:rsidR="000400B4" w:rsidRDefault="000400B4" w:rsidP="001B160E">
      <w:pPr>
        <w:jc w:val="center"/>
        <w:rPr>
          <w:rFonts w:cstheme="minorHAnsi"/>
          <w:sz w:val="40"/>
          <w:szCs w:val="40"/>
        </w:rPr>
      </w:pPr>
    </w:p>
    <w:p w14:paraId="309C855E" w14:textId="77777777" w:rsidR="000400B4" w:rsidRDefault="000400B4" w:rsidP="001B160E">
      <w:pPr>
        <w:jc w:val="center"/>
        <w:rPr>
          <w:rFonts w:cstheme="minorHAnsi"/>
          <w:sz w:val="40"/>
          <w:szCs w:val="40"/>
        </w:rPr>
      </w:pPr>
    </w:p>
    <w:p w14:paraId="4D251A1B" w14:textId="77777777" w:rsidR="00651E2B" w:rsidRDefault="00651E2B" w:rsidP="001B160E">
      <w:pPr>
        <w:jc w:val="center"/>
        <w:rPr>
          <w:rFonts w:cstheme="minorHAnsi"/>
          <w:sz w:val="40"/>
          <w:szCs w:val="40"/>
        </w:rPr>
      </w:pPr>
    </w:p>
    <w:p w14:paraId="4EF4D8F1" w14:textId="77777777" w:rsidR="00651E2B" w:rsidRDefault="00651E2B" w:rsidP="001B160E">
      <w:pPr>
        <w:jc w:val="center"/>
        <w:rPr>
          <w:rFonts w:cstheme="minorHAnsi"/>
          <w:sz w:val="40"/>
          <w:szCs w:val="40"/>
        </w:rPr>
      </w:pPr>
    </w:p>
    <w:p w14:paraId="2884B52D" w14:textId="77777777" w:rsidR="00651E2B" w:rsidRDefault="00651E2B" w:rsidP="001B160E">
      <w:pPr>
        <w:jc w:val="center"/>
        <w:rPr>
          <w:rFonts w:cstheme="minorHAnsi"/>
          <w:sz w:val="40"/>
          <w:szCs w:val="40"/>
        </w:rPr>
      </w:pPr>
    </w:p>
    <w:p w14:paraId="2D1FA8EC" w14:textId="77777777" w:rsidR="00651E2B" w:rsidRDefault="00651E2B" w:rsidP="001B160E">
      <w:pPr>
        <w:jc w:val="center"/>
        <w:rPr>
          <w:rFonts w:cstheme="minorHAnsi"/>
          <w:sz w:val="40"/>
          <w:szCs w:val="40"/>
        </w:rPr>
      </w:pPr>
    </w:p>
    <w:p w14:paraId="486EBF2E" w14:textId="77777777" w:rsidR="00651E2B" w:rsidRDefault="00651E2B" w:rsidP="001B160E">
      <w:pPr>
        <w:jc w:val="center"/>
        <w:rPr>
          <w:rFonts w:cstheme="minorHAnsi"/>
          <w:sz w:val="40"/>
          <w:szCs w:val="40"/>
        </w:rPr>
      </w:pPr>
    </w:p>
    <w:p w14:paraId="7FFACC9A" w14:textId="77777777" w:rsidR="00651E2B" w:rsidRDefault="00651E2B" w:rsidP="001B160E">
      <w:pPr>
        <w:jc w:val="center"/>
        <w:rPr>
          <w:rFonts w:cstheme="minorHAnsi"/>
          <w:sz w:val="40"/>
          <w:szCs w:val="40"/>
        </w:rPr>
      </w:pPr>
    </w:p>
    <w:p w14:paraId="29BA7E6B" w14:textId="77777777" w:rsidR="00651E2B" w:rsidRDefault="00651E2B" w:rsidP="001B160E">
      <w:pPr>
        <w:jc w:val="center"/>
        <w:rPr>
          <w:rFonts w:cstheme="minorHAnsi"/>
          <w:sz w:val="40"/>
          <w:szCs w:val="40"/>
        </w:rPr>
      </w:pPr>
    </w:p>
    <w:p w14:paraId="2E01F534" w14:textId="77777777" w:rsidR="00651E2B" w:rsidRDefault="00651E2B" w:rsidP="001B160E">
      <w:pPr>
        <w:jc w:val="center"/>
        <w:rPr>
          <w:rFonts w:cstheme="minorHAnsi"/>
          <w:sz w:val="40"/>
          <w:szCs w:val="40"/>
        </w:rPr>
      </w:pPr>
    </w:p>
    <w:p w14:paraId="5AB63348" w14:textId="77777777" w:rsidR="00651E2B" w:rsidRDefault="00651E2B" w:rsidP="001B160E">
      <w:pPr>
        <w:jc w:val="center"/>
        <w:rPr>
          <w:rFonts w:cstheme="minorHAnsi"/>
          <w:sz w:val="40"/>
          <w:szCs w:val="40"/>
        </w:rPr>
      </w:pPr>
    </w:p>
    <w:p w14:paraId="14FA7801" w14:textId="77777777" w:rsidR="00651E2B" w:rsidRDefault="00651E2B" w:rsidP="001B160E">
      <w:pPr>
        <w:jc w:val="center"/>
        <w:rPr>
          <w:rFonts w:cstheme="minorHAnsi"/>
          <w:sz w:val="40"/>
          <w:szCs w:val="40"/>
        </w:rPr>
      </w:pPr>
    </w:p>
    <w:p w14:paraId="280AD7F9" w14:textId="0E9977FB" w:rsidR="005C5492" w:rsidRPr="001B160E" w:rsidRDefault="005C5492" w:rsidP="001B160E">
      <w:pPr>
        <w:jc w:val="center"/>
        <w:rPr>
          <w:rFonts w:cstheme="minorHAnsi"/>
          <w:sz w:val="28"/>
          <w:szCs w:val="28"/>
        </w:rPr>
      </w:pPr>
      <w:r w:rsidRPr="007A5ED9">
        <w:rPr>
          <w:rFonts w:cstheme="minorHAnsi"/>
          <w:sz w:val="40"/>
          <w:szCs w:val="40"/>
        </w:rPr>
        <w:lastRenderedPageBreak/>
        <w:t xml:space="preserve">The Needs of </w:t>
      </w:r>
      <w:r w:rsidR="00D859E4" w:rsidRPr="007A5ED9">
        <w:rPr>
          <w:rFonts w:cstheme="minorHAnsi"/>
          <w:sz w:val="40"/>
          <w:szCs w:val="40"/>
        </w:rPr>
        <w:t>t</w:t>
      </w:r>
      <w:r w:rsidRPr="007A5ED9">
        <w:rPr>
          <w:rFonts w:cstheme="minorHAnsi"/>
          <w:sz w:val="40"/>
          <w:szCs w:val="40"/>
        </w:rPr>
        <w:t>he Child.</w:t>
      </w:r>
    </w:p>
    <w:p w14:paraId="12E733AD" w14:textId="1E496EB1" w:rsidR="00D8202B" w:rsidRDefault="00D8202B" w:rsidP="00D17B61">
      <w:pPr>
        <w:rPr>
          <w:rFonts w:cstheme="minorHAnsi"/>
          <w:sz w:val="28"/>
          <w:szCs w:val="28"/>
        </w:rPr>
      </w:pPr>
      <w:r w:rsidRPr="00D8202B">
        <w:rPr>
          <w:rFonts w:cstheme="minorHAnsi"/>
          <w:sz w:val="28"/>
          <w:szCs w:val="28"/>
        </w:rPr>
        <w:t>Effective practises, such as the establishment of caring connections, the connection between children's holistic needs and how those needs may be evaluated and met via efficient planning, observation, and evaluation, can be used to promote the development of children in the environment.</w:t>
      </w:r>
      <w:r>
        <w:rPr>
          <w:rFonts w:cstheme="minorHAnsi"/>
          <w:sz w:val="28"/>
          <w:szCs w:val="28"/>
        </w:rPr>
        <w:t xml:space="preserve"> </w:t>
      </w:r>
      <w:r w:rsidR="008E5334">
        <w:rPr>
          <w:rFonts w:cstheme="minorHAnsi"/>
          <w:sz w:val="28"/>
          <w:szCs w:val="28"/>
        </w:rPr>
        <w:t>According to Macleod-Brudenell and Kay (2008 p.68) “Children’s growth and development enables them to explore their environment, to make sense of their world, to achieve new skills, to change the way others perceive them, and, most importantly, it aids in their development of self.” This backs up the theory by Maslow’s Hierarchy of Needs</w:t>
      </w:r>
      <w:r w:rsidR="004D77D3">
        <w:rPr>
          <w:rFonts w:cstheme="minorHAnsi"/>
          <w:sz w:val="28"/>
          <w:szCs w:val="28"/>
        </w:rPr>
        <w:t xml:space="preserve"> (1943).</w:t>
      </w:r>
    </w:p>
    <w:p w14:paraId="40F0841A" w14:textId="1BE09CAC" w:rsidR="00DE2D59" w:rsidRDefault="00DE2D59" w:rsidP="00D17B61">
      <w:pPr>
        <w:rPr>
          <w:rFonts w:cstheme="minorHAnsi"/>
          <w:sz w:val="28"/>
          <w:szCs w:val="28"/>
        </w:rPr>
      </w:pPr>
      <w:r w:rsidRPr="00DE2D59">
        <w:rPr>
          <w:rFonts w:cstheme="minorHAnsi"/>
          <w:sz w:val="28"/>
          <w:szCs w:val="28"/>
        </w:rPr>
        <w:t>In his work "A Theory of Human Motivation," psychologist Abraham Maslow </w:t>
      </w:r>
      <w:r>
        <w:rPr>
          <w:rFonts w:cstheme="minorHAnsi"/>
          <w:sz w:val="28"/>
          <w:szCs w:val="28"/>
        </w:rPr>
        <w:t xml:space="preserve">   </w:t>
      </w:r>
      <w:r w:rsidRPr="00DE2D59">
        <w:rPr>
          <w:rFonts w:cstheme="minorHAnsi"/>
          <w:sz w:val="28"/>
          <w:szCs w:val="28"/>
        </w:rPr>
        <w:t>emphasised the need of addressing human survival's physiological demands </w:t>
      </w:r>
      <w:r>
        <w:rPr>
          <w:rFonts w:cstheme="minorHAnsi"/>
          <w:sz w:val="28"/>
          <w:szCs w:val="28"/>
        </w:rPr>
        <w:t xml:space="preserve">    </w:t>
      </w:r>
      <w:r w:rsidRPr="00DE2D59">
        <w:rPr>
          <w:rFonts w:cstheme="minorHAnsi"/>
          <w:sz w:val="28"/>
          <w:szCs w:val="28"/>
        </w:rPr>
        <w:t>above all else. These needs are universal to all people, regardless of status or </w:t>
      </w:r>
      <w:r>
        <w:rPr>
          <w:rFonts w:cstheme="minorHAnsi"/>
          <w:sz w:val="28"/>
          <w:szCs w:val="28"/>
        </w:rPr>
        <w:t xml:space="preserve">  </w:t>
      </w:r>
      <w:r w:rsidRPr="00DE2D59">
        <w:rPr>
          <w:rFonts w:cstheme="minorHAnsi"/>
          <w:sz w:val="28"/>
          <w:szCs w:val="28"/>
        </w:rPr>
        <w:t>environment. He maintained that the body and mind of a human cannot operate normally if such demands are not satisfied. His "hierarchy of needs" is well</w:t>
      </w:r>
      <w:r>
        <w:rPr>
          <w:rFonts w:cstheme="minorHAnsi"/>
          <w:sz w:val="28"/>
          <w:szCs w:val="28"/>
        </w:rPr>
        <w:t xml:space="preserve"> </w:t>
      </w:r>
      <w:r w:rsidRPr="00DE2D59">
        <w:rPr>
          <w:rFonts w:cstheme="minorHAnsi"/>
          <w:sz w:val="28"/>
          <w:szCs w:val="28"/>
        </w:rPr>
        <w:t>known today, frequently cited, and influenced the idea underlying our "living model."</w:t>
      </w:r>
    </w:p>
    <w:p w14:paraId="39B9563E" w14:textId="165DA9A2" w:rsidR="005C5492" w:rsidRPr="007A5ED9" w:rsidRDefault="00DE2D59" w:rsidP="00D17B61">
      <w:pPr>
        <w:rPr>
          <w:rFonts w:cstheme="minorHAnsi"/>
          <w:noProof/>
        </w:rPr>
      </w:pPr>
      <w:r>
        <w:rPr>
          <w:rFonts w:cstheme="minorHAnsi"/>
          <w:sz w:val="28"/>
          <w:szCs w:val="28"/>
        </w:rPr>
        <w:t>(</w:t>
      </w:r>
      <w:r w:rsidR="00D17B61" w:rsidRPr="007A5ED9">
        <w:rPr>
          <w:rFonts w:cstheme="minorHAnsi"/>
          <w:sz w:val="28"/>
          <w:szCs w:val="28"/>
        </w:rPr>
        <w:t>Maslow</w:t>
      </w:r>
      <w:r w:rsidR="007A5ED9">
        <w:rPr>
          <w:rFonts w:cstheme="minorHAnsi"/>
          <w:sz w:val="28"/>
          <w:szCs w:val="28"/>
        </w:rPr>
        <w:t>’</w:t>
      </w:r>
      <w:r w:rsidR="00D17B61" w:rsidRPr="007A5ED9">
        <w:rPr>
          <w:rFonts w:cstheme="minorHAnsi"/>
          <w:sz w:val="28"/>
          <w:szCs w:val="28"/>
        </w:rPr>
        <w:t xml:space="preserve">s </w:t>
      </w:r>
      <w:r w:rsidR="007A5ED9">
        <w:rPr>
          <w:rFonts w:cstheme="minorHAnsi"/>
          <w:sz w:val="28"/>
          <w:szCs w:val="28"/>
        </w:rPr>
        <w:t>H</w:t>
      </w:r>
      <w:r w:rsidR="00D17B61" w:rsidRPr="007A5ED9">
        <w:rPr>
          <w:rFonts w:cstheme="minorHAnsi"/>
          <w:sz w:val="28"/>
          <w:szCs w:val="28"/>
        </w:rPr>
        <w:t xml:space="preserve">ierarchy of </w:t>
      </w:r>
      <w:r w:rsidR="007A5ED9">
        <w:rPr>
          <w:rFonts w:cstheme="minorHAnsi"/>
          <w:sz w:val="28"/>
          <w:szCs w:val="28"/>
        </w:rPr>
        <w:t>N</w:t>
      </w:r>
      <w:r w:rsidR="00D17B61" w:rsidRPr="007A5ED9">
        <w:rPr>
          <w:rFonts w:cstheme="minorHAnsi"/>
          <w:sz w:val="28"/>
          <w:szCs w:val="28"/>
        </w:rPr>
        <w:t>eeds.</w:t>
      </w:r>
      <w:r>
        <w:rPr>
          <w:rFonts w:cstheme="minorHAnsi"/>
          <w:sz w:val="28"/>
          <w:szCs w:val="28"/>
        </w:rPr>
        <w:t>)</w:t>
      </w:r>
      <w:r w:rsidR="00134F66" w:rsidRPr="007A5ED9">
        <w:rPr>
          <w:rFonts w:cstheme="minorHAnsi"/>
          <w:noProof/>
        </w:rPr>
        <w:t xml:space="preserve"> </w:t>
      </w:r>
    </w:p>
    <w:p w14:paraId="053AE54A" w14:textId="6C4F9EA5" w:rsidR="009D5931" w:rsidRPr="007A5ED9" w:rsidRDefault="009D5931" w:rsidP="00D17B61">
      <w:pPr>
        <w:rPr>
          <w:rFonts w:cstheme="minorHAnsi"/>
          <w:noProof/>
        </w:rPr>
      </w:pPr>
      <w:r w:rsidRPr="007A5ED9">
        <w:rPr>
          <w:rFonts w:cstheme="minorHAnsi"/>
          <w:noProof/>
        </w:rPr>
        <w:drawing>
          <wp:inline distT="0" distB="0" distL="0" distR="0" wp14:anchorId="63AAC1A3" wp14:editId="50976535">
            <wp:extent cx="4418585" cy="2608433"/>
            <wp:effectExtent l="0" t="0" r="1270" b="1905"/>
            <wp:docPr id="12512362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49584" cy="2626732"/>
                    </a:xfrm>
                    <a:prstGeom prst="rect">
                      <a:avLst/>
                    </a:prstGeom>
                    <a:noFill/>
                  </pic:spPr>
                </pic:pic>
              </a:graphicData>
            </a:graphic>
          </wp:inline>
        </w:drawing>
      </w:r>
      <w:r w:rsidRPr="007A5ED9">
        <w:rPr>
          <w:rFonts w:cstheme="minorHAnsi"/>
          <w:noProof/>
        </w:rPr>
        <w:t>(VisionOne, 2021)</w:t>
      </w:r>
    </w:p>
    <w:p w14:paraId="2E1C1725" w14:textId="01E59660" w:rsidR="009D5931" w:rsidRPr="007A5ED9" w:rsidRDefault="00FB2F64" w:rsidP="00D17B61">
      <w:pPr>
        <w:rPr>
          <w:rFonts w:cstheme="minorHAnsi"/>
          <w:sz w:val="28"/>
          <w:szCs w:val="28"/>
        </w:rPr>
      </w:pPr>
      <w:r w:rsidRPr="007A5ED9">
        <w:rPr>
          <w:rFonts w:cstheme="minorHAnsi"/>
          <w:sz w:val="28"/>
          <w:szCs w:val="28"/>
        </w:rPr>
        <w:t>The following example illustrate</w:t>
      </w:r>
      <w:r w:rsidR="000400B4">
        <w:rPr>
          <w:rFonts w:cstheme="minorHAnsi"/>
          <w:sz w:val="28"/>
          <w:szCs w:val="28"/>
        </w:rPr>
        <w:t>s</w:t>
      </w:r>
      <w:r w:rsidRPr="007A5ED9">
        <w:rPr>
          <w:rFonts w:cstheme="minorHAnsi"/>
          <w:sz w:val="28"/>
          <w:szCs w:val="28"/>
        </w:rPr>
        <w:t> how classroom and school policy practises </w:t>
      </w:r>
      <w:r w:rsidR="00234DB0">
        <w:rPr>
          <w:rFonts w:cstheme="minorHAnsi"/>
          <w:sz w:val="28"/>
          <w:szCs w:val="28"/>
        </w:rPr>
        <w:t xml:space="preserve">    </w:t>
      </w:r>
      <w:r w:rsidRPr="007A5ED9">
        <w:rPr>
          <w:rFonts w:cstheme="minorHAnsi"/>
          <w:sz w:val="28"/>
          <w:szCs w:val="28"/>
        </w:rPr>
        <w:t>are impacted by Maslow's Hierarchy of Needs: In terms of their physical needs, this entails making sure children</w:t>
      </w:r>
      <w:r w:rsidR="007A5ED9">
        <w:rPr>
          <w:rFonts w:cstheme="minorHAnsi"/>
          <w:sz w:val="28"/>
          <w:szCs w:val="28"/>
        </w:rPr>
        <w:t xml:space="preserve"> </w:t>
      </w:r>
      <w:r w:rsidRPr="007A5ED9">
        <w:rPr>
          <w:rFonts w:cstheme="minorHAnsi"/>
          <w:sz w:val="28"/>
          <w:szCs w:val="28"/>
        </w:rPr>
        <w:t>always have unlimited access to water and encourag</w:t>
      </w:r>
      <w:r w:rsidR="00A372A7" w:rsidRPr="007A5ED9">
        <w:rPr>
          <w:rFonts w:cstheme="minorHAnsi"/>
          <w:sz w:val="28"/>
          <w:szCs w:val="28"/>
        </w:rPr>
        <w:t>e</w:t>
      </w:r>
      <w:r w:rsidRPr="007A5ED9">
        <w:rPr>
          <w:rFonts w:cstheme="minorHAnsi"/>
          <w:sz w:val="28"/>
          <w:szCs w:val="28"/>
        </w:rPr>
        <w:t> them to pack a </w:t>
      </w:r>
      <w:r w:rsidR="007A5ED9">
        <w:rPr>
          <w:rFonts w:cstheme="minorHAnsi"/>
          <w:sz w:val="28"/>
          <w:szCs w:val="28"/>
        </w:rPr>
        <w:t xml:space="preserve">               </w:t>
      </w:r>
      <w:r w:rsidRPr="007A5ED9">
        <w:rPr>
          <w:rFonts w:cstheme="minorHAnsi"/>
          <w:sz w:val="28"/>
          <w:szCs w:val="28"/>
        </w:rPr>
        <w:lastRenderedPageBreak/>
        <w:t>nutritious snack for playtime. It is essential for everyone’s</w:t>
      </w:r>
      <w:r w:rsidR="007A5ED9">
        <w:rPr>
          <w:rFonts w:cstheme="minorHAnsi"/>
          <w:sz w:val="28"/>
          <w:szCs w:val="28"/>
        </w:rPr>
        <w:t xml:space="preserve"> </w:t>
      </w:r>
      <w:r w:rsidRPr="007A5ED9">
        <w:rPr>
          <w:rFonts w:cstheme="minorHAnsi"/>
          <w:sz w:val="28"/>
          <w:szCs w:val="28"/>
        </w:rPr>
        <w:t>safety to have a fun and secure play area</w:t>
      </w:r>
      <w:r w:rsidR="00A372A7" w:rsidRPr="007A5ED9">
        <w:rPr>
          <w:rFonts w:cstheme="minorHAnsi"/>
          <w:sz w:val="28"/>
          <w:szCs w:val="28"/>
        </w:rPr>
        <w:t xml:space="preserve"> for break and leisure time as well as within the classrooms. </w:t>
      </w:r>
      <w:r w:rsidRPr="007A5ED9">
        <w:rPr>
          <w:rFonts w:cstheme="minorHAnsi"/>
          <w:sz w:val="28"/>
          <w:szCs w:val="28"/>
        </w:rPr>
        <w:t>The social aspect of the theory includes the overall school culture as well as relationships with the community and parents</w:t>
      </w:r>
      <w:r w:rsidR="00A372A7" w:rsidRPr="007A5ED9">
        <w:rPr>
          <w:rFonts w:cstheme="minorHAnsi"/>
          <w:sz w:val="28"/>
          <w:szCs w:val="28"/>
        </w:rPr>
        <w:t xml:space="preserve"> and lastly, p</w:t>
      </w:r>
      <w:r w:rsidRPr="007A5ED9">
        <w:rPr>
          <w:rFonts w:cstheme="minorHAnsi"/>
          <w:sz w:val="28"/>
          <w:szCs w:val="28"/>
        </w:rPr>
        <w:t>articipating in school council, giving the child's voice, and promoting their health and well-being during circle time can help them develop a sense of self-worth.</w:t>
      </w:r>
    </w:p>
    <w:p w14:paraId="09B1BBCB" w14:textId="04C3E839" w:rsidR="005C5492" w:rsidRDefault="0019677B" w:rsidP="0019677B">
      <w:pPr>
        <w:rPr>
          <w:rFonts w:cstheme="minorHAnsi"/>
          <w:sz w:val="28"/>
          <w:szCs w:val="28"/>
        </w:rPr>
      </w:pPr>
      <w:r w:rsidRPr="007A5ED9">
        <w:rPr>
          <w:rFonts w:cstheme="minorHAnsi"/>
          <w:sz w:val="28"/>
          <w:szCs w:val="28"/>
        </w:rPr>
        <w:t>Practitioners need to establish a system for the child that builds</w:t>
      </w:r>
      <w:r w:rsidR="00FB2F64" w:rsidRPr="007A5ED9">
        <w:rPr>
          <w:rFonts w:cstheme="minorHAnsi"/>
          <w:sz w:val="28"/>
          <w:szCs w:val="28"/>
        </w:rPr>
        <w:t xml:space="preserve"> </w:t>
      </w:r>
      <w:r w:rsidRPr="007A5ED9">
        <w:rPr>
          <w:rFonts w:cstheme="minorHAnsi"/>
          <w:sz w:val="28"/>
          <w:szCs w:val="28"/>
        </w:rPr>
        <w:t>on routine, consistency, and familiarity when </w:t>
      </w:r>
      <w:r w:rsidR="004D77D3">
        <w:rPr>
          <w:rFonts w:cstheme="minorHAnsi"/>
          <w:sz w:val="28"/>
          <w:szCs w:val="28"/>
        </w:rPr>
        <w:t>they transition</w:t>
      </w:r>
      <w:r w:rsidRPr="007A5ED9">
        <w:rPr>
          <w:rFonts w:cstheme="minorHAnsi"/>
          <w:sz w:val="28"/>
          <w:szCs w:val="28"/>
        </w:rPr>
        <w:t> from</w:t>
      </w:r>
      <w:r w:rsidR="007A5ED9">
        <w:rPr>
          <w:rFonts w:cstheme="minorHAnsi"/>
          <w:sz w:val="28"/>
          <w:szCs w:val="28"/>
        </w:rPr>
        <w:t xml:space="preserve"> </w:t>
      </w:r>
      <w:r w:rsidRPr="007A5ED9">
        <w:rPr>
          <w:rFonts w:cstheme="minorHAnsi"/>
          <w:sz w:val="28"/>
          <w:szCs w:val="28"/>
        </w:rPr>
        <w:t>Nursery to Reception.</w:t>
      </w:r>
      <w:r w:rsidR="000E3F1C" w:rsidRPr="007A5ED9">
        <w:rPr>
          <w:rFonts w:cstheme="minorHAnsi"/>
        </w:rPr>
        <w:t xml:space="preserve"> </w:t>
      </w:r>
      <w:r w:rsidR="000E3F1C" w:rsidRPr="007A5ED9">
        <w:rPr>
          <w:rFonts w:cstheme="minorHAnsi"/>
          <w:sz w:val="28"/>
          <w:szCs w:val="28"/>
        </w:rPr>
        <w:t xml:space="preserve">It is possible to plan for and take into account each child's unique interests by paying attention to </w:t>
      </w:r>
      <w:r w:rsidR="004D77D3">
        <w:rPr>
          <w:rFonts w:cstheme="minorHAnsi"/>
          <w:sz w:val="28"/>
          <w:szCs w:val="28"/>
        </w:rPr>
        <w:t>what they say and think and using pupil voice</w:t>
      </w:r>
      <w:r w:rsidR="000E3F1C" w:rsidRPr="007A5ED9">
        <w:rPr>
          <w:rFonts w:cstheme="minorHAnsi"/>
          <w:sz w:val="28"/>
          <w:szCs w:val="28"/>
        </w:rPr>
        <w:t>. The UNCRC's Article 12 on the voice of the child stipulates that the child's opinions and feelings must be taken into consideration (UNICEF, 2019).</w:t>
      </w:r>
      <w:r w:rsidR="00134F66" w:rsidRPr="007A5ED9">
        <w:rPr>
          <w:rFonts w:cstheme="minorHAnsi"/>
          <w:sz w:val="28"/>
          <w:szCs w:val="28"/>
        </w:rPr>
        <w:t xml:space="preserve"> Spending quality time with children is essential for settings to understand how they learn, what they enjoy doing, what they might struggle with, and where they might need additional support to ensure their learning. All of this contributes to preparation for their future learning and development.</w:t>
      </w:r>
    </w:p>
    <w:p w14:paraId="380E7CBA" w14:textId="4F6FEE19" w:rsidR="005C5492" w:rsidRPr="007A5ED9" w:rsidRDefault="001B160E" w:rsidP="005C5492">
      <w:pPr>
        <w:jc w:val="center"/>
        <w:rPr>
          <w:rFonts w:cstheme="minorHAnsi"/>
          <w:b/>
          <w:bCs/>
          <w:sz w:val="40"/>
          <w:szCs w:val="40"/>
        </w:rPr>
      </w:pPr>
      <w:r>
        <w:rPr>
          <w:rFonts w:cstheme="minorHAnsi"/>
          <w:b/>
          <w:bCs/>
          <w:noProof/>
          <w:sz w:val="40"/>
          <w:szCs w:val="40"/>
        </w:rPr>
        <w:drawing>
          <wp:inline distT="0" distB="0" distL="0" distR="0" wp14:anchorId="7F097EA7" wp14:editId="3C6939E0">
            <wp:extent cx="2620010" cy="2417522"/>
            <wp:effectExtent l="0" t="0" r="8890" b="1905"/>
            <wp:docPr id="4129438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8675" cy="2425517"/>
                    </a:xfrm>
                    <a:prstGeom prst="rect">
                      <a:avLst/>
                    </a:prstGeom>
                    <a:noFill/>
                  </pic:spPr>
                </pic:pic>
              </a:graphicData>
            </a:graphic>
          </wp:inline>
        </w:drawing>
      </w:r>
    </w:p>
    <w:p w14:paraId="3AE2117F" w14:textId="77777777" w:rsidR="005C5492" w:rsidRPr="007A5ED9" w:rsidRDefault="005C5492" w:rsidP="005C5492">
      <w:pPr>
        <w:jc w:val="center"/>
        <w:rPr>
          <w:rFonts w:cstheme="minorHAnsi"/>
          <w:b/>
          <w:bCs/>
          <w:sz w:val="40"/>
          <w:szCs w:val="40"/>
        </w:rPr>
      </w:pPr>
    </w:p>
    <w:p w14:paraId="00BB0FB2" w14:textId="388D47DE" w:rsidR="005C5492" w:rsidRPr="007A5ED9" w:rsidRDefault="00866D5F" w:rsidP="001B160E">
      <w:pPr>
        <w:tabs>
          <w:tab w:val="left" w:pos="470"/>
        </w:tabs>
        <w:rPr>
          <w:rFonts w:cstheme="minorHAnsi"/>
          <w:b/>
          <w:bCs/>
          <w:sz w:val="40"/>
          <w:szCs w:val="40"/>
        </w:rPr>
      </w:pPr>
      <w:r w:rsidRPr="00866D5F">
        <w:rPr>
          <w:rFonts w:cstheme="minorHAnsi"/>
          <w:sz w:val="28"/>
          <w:szCs w:val="28"/>
        </w:rPr>
        <w:t>The Montessori Theory is a method of teaching developed by Maria Montessori where the key principles are Independence, Observation, Following the Child, Correcting the Child, Prepared Environment and Absorbent Mind.</w:t>
      </w:r>
      <w:r w:rsidR="001B160E">
        <w:rPr>
          <w:rFonts w:cstheme="minorHAnsi"/>
          <w:b/>
          <w:bCs/>
          <w:sz w:val="40"/>
          <w:szCs w:val="40"/>
        </w:rPr>
        <w:lastRenderedPageBreak/>
        <w:tab/>
      </w:r>
      <w:r w:rsidRPr="001B160E">
        <w:rPr>
          <w:noProof/>
        </w:rPr>
        <w:drawing>
          <wp:inline distT="0" distB="0" distL="0" distR="0" wp14:anchorId="0A581342" wp14:editId="273BA508">
            <wp:extent cx="5731510" cy="805815"/>
            <wp:effectExtent l="0" t="0" r="0" b="0"/>
            <wp:docPr id="1322800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05815"/>
                    </a:xfrm>
                    <a:prstGeom prst="rect">
                      <a:avLst/>
                    </a:prstGeom>
                    <a:noFill/>
                    <a:ln>
                      <a:noFill/>
                    </a:ln>
                  </pic:spPr>
                </pic:pic>
              </a:graphicData>
            </a:graphic>
          </wp:inline>
        </w:drawing>
      </w:r>
    </w:p>
    <w:p w14:paraId="30272B84" w14:textId="77777777" w:rsidR="005C5492" w:rsidRPr="007A5ED9" w:rsidRDefault="005C5492" w:rsidP="005C5492">
      <w:pPr>
        <w:jc w:val="center"/>
        <w:rPr>
          <w:rFonts w:cstheme="minorHAnsi"/>
          <w:b/>
          <w:bCs/>
          <w:sz w:val="40"/>
          <w:szCs w:val="40"/>
        </w:rPr>
      </w:pPr>
    </w:p>
    <w:p w14:paraId="1D3BE40B" w14:textId="77777777" w:rsidR="005C5492" w:rsidRPr="007A5ED9" w:rsidRDefault="005C5492" w:rsidP="005C5492">
      <w:pPr>
        <w:jc w:val="center"/>
        <w:rPr>
          <w:rFonts w:cstheme="minorHAnsi"/>
          <w:b/>
          <w:bCs/>
          <w:sz w:val="40"/>
          <w:szCs w:val="40"/>
        </w:rPr>
      </w:pPr>
    </w:p>
    <w:p w14:paraId="5BED3E33" w14:textId="77777777" w:rsidR="005C5492" w:rsidRPr="007A5ED9" w:rsidRDefault="005C5492" w:rsidP="005C5492">
      <w:pPr>
        <w:jc w:val="center"/>
        <w:rPr>
          <w:rFonts w:cstheme="minorHAnsi"/>
          <w:b/>
          <w:bCs/>
          <w:sz w:val="40"/>
          <w:szCs w:val="40"/>
        </w:rPr>
      </w:pPr>
    </w:p>
    <w:p w14:paraId="14BC1FC2" w14:textId="77777777" w:rsidR="005C5492" w:rsidRPr="007A5ED9" w:rsidRDefault="005C5492" w:rsidP="005C5492">
      <w:pPr>
        <w:jc w:val="center"/>
        <w:rPr>
          <w:rFonts w:cstheme="minorHAnsi"/>
          <w:b/>
          <w:bCs/>
          <w:sz w:val="40"/>
          <w:szCs w:val="40"/>
        </w:rPr>
      </w:pPr>
    </w:p>
    <w:p w14:paraId="5E49A8C2" w14:textId="77777777" w:rsidR="001B160E" w:rsidRDefault="001B160E" w:rsidP="001B160E">
      <w:pPr>
        <w:rPr>
          <w:rFonts w:cstheme="minorHAnsi"/>
          <w:b/>
          <w:bCs/>
          <w:sz w:val="40"/>
          <w:szCs w:val="40"/>
        </w:rPr>
      </w:pPr>
    </w:p>
    <w:p w14:paraId="42B5921F" w14:textId="77777777" w:rsidR="00651E2B" w:rsidRDefault="00651E2B" w:rsidP="001B160E">
      <w:pPr>
        <w:rPr>
          <w:rFonts w:cstheme="minorHAnsi"/>
          <w:b/>
          <w:bCs/>
          <w:sz w:val="40"/>
          <w:szCs w:val="40"/>
        </w:rPr>
      </w:pPr>
    </w:p>
    <w:p w14:paraId="52688B0F" w14:textId="77777777" w:rsidR="00267F07" w:rsidRDefault="00267F07" w:rsidP="00916E85">
      <w:pPr>
        <w:jc w:val="center"/>
        <w:rPr>
          <w:rFonts w:cstheme="minorHAnsi"/>
          <w:sz w:val="40"/>
          <w:szCs w:val="40"/>
        </w:rPr>
      </w:pPr>
    </w:p>
    <w:p w14:paraId="45403D95" w14:textId="77777777" w:rsidR="00267F07" w:rsidRDefault="00267F07" w:rsidP="00916E85">
      <w:pPr>
        <w:jc w:val="center"/>
        <w:rPr>
          <w:rFonts w:cstheme="minorHAnsi"/>
          <w:sz w:val="40"/>
          <w:szCs w:val="40"/>
        </w:rPr>
      </w:pPr>
    </w:p>
    <w:p w14:paraId="7C5A39B5" w14:textId="77777777" w:rsidR="00267F07" w:rsidRDefault="00267F07" w:rsidP="00916E85">
      <w:pPr>
        <w:jc w:val="center"/>
        <w:rPr>
          <w:rFonts w:cstheme="minorHAnsi"/>
          <w:sz w:val="40"/>
          <w:szCs w:val="40"/>
        </w:rPr>
      </w:pPr>
    </w:p>
    <w:p w14:paraId="308A4C83" w14:textId="77777777" w:rsidR="00267F07" w:rsidRDefault="00267F07" w:rsidP="00916E85">
      <w:pPr>
        <w:jc w:val="center"/>
        <w:rPr>
          <w:rFonts w:cstheme="minorHAnsi"/>
          <w:sz w:val="40"/>
          <w:szCs w:val="40"/>
        </w:rPr>
      </w:pPr>
    </w:p>
    <w:p w14:paraId="30F7DE7D" w14:textId="77777777" w:rsidR="00267F07" w:rsidRDefault="00267F07" w:rsidP="00916E85">
      <w:pPr>
        <w:jc w:val="center"/>
        <w:rPr>
          <w:rFonts w:cstheme="minorHAnsi"/>
          <w:sz w:val="40"/>
          <w:szCs w:val="40"/>
        </w:rPr>
      </w:pPr>
    </w:p>
    <w:p w14:paraId="3A02AE7B" w14:textId="77777777" w:rsidR="00267F07" w:rsidRDefault="00267F07" w:rsidP="00916E85">
      <w:pPr>
        <w:jc w:val="center"/>
        <w:rPr>
          <w:rFonts w:cstheme="minorHAnsi"/>
          <w:sz w:val="40"/>
          <w:szCs w:val="40"/>
        </w:rPr>
      </w:pPr>
    </w:p>
    <w:p w14:paraId="739642A6" w14:textId="77777777" w:rsidR="00267F07" w:rsidRDefault="00267F07" w:rsidP="00916E85">
      <w:pPr>
        <w:jc w:val="center"/>
        <w:rPr>
          <w:rFonts w:cstheme="minorHAnsi"/>
          <w:sz w:val="40"/>
          <w:szCs w:val="40"/>
        </w:rPr>
      </w:pPr>
    </w:p>
    <w:p w14:paraId="0471E36E" w14:textId="77777777" w:rsidR="00267F07" w:rsidRDefault="00267F07" w:rsidP="00916E85">
      <w:pPr>
        <w:jc w:val="center"/>
        <w:rPr>
          <w:rFonts w:cstheme="minorHAnsi"/>
          <w:sz w:val="40"/>
          <w:szCs w:val="40"/>
        </w:rPr>
      </w:pPr>
    </w:p>
    <w:p w14:paraId="3741190B" w14:textId="77777777" w:rsidR="00267F07" w:rsidRDefault="00267F07" w:rsidP="00916E85">
      <w:pPr>
        <w:jc w:val="center"/>
        <w:rPr>
          <w:rFonts w:cstheme="minorHAnsi"/>
          <w:sz w:val="40"/>
          <w:szCs w:val="40"/>
        </w:rPr>
      </w:pPr>
    </w:p>
    <w:p w14:paraId="2DF991A2" w14:textId="77777777" w:rsidR="00267F07" w:rsidRDefault="00267F07" w:rsidP="00916E85">
      <w:pPr>
        <w:jc w:val="center"/>
        <w:rPr>
          <w:rFonts w:cstheme="minorHAnsi"/>
          <w:sz w:val="40"/>
          <w:szCs w:val="40"/>
        </w:rPr>
      </w:pPr>
    </w:p>
    <w:p w14:paraId="7F5E93C2" w14:textId="77777777" w:rsidR="00267F07" w:rsidRDefault="00267F07" w:rsidP="00916E85">
      <w:pPr>
        <w:jc w:val="center"/>
        <w:rPr>
          <w:rFonts w:cstheme="minorHAnsi"/>
          <w:sz w:val="40"/>
          <w:szCs w:val="40"/>
        </w:rPr>
      </w:pPr>
    </w:p>
    <w:p w14:paraId="4D7946D6" w14:textId="5A54B989" w:rsidR="005C5492" w:rsidRPr="007A5ED9" w:rsidRDefault="005C5492" w:rsidP="00916E85">
      <w:pPr>
        <w:jc w:val="center"/>
        <w:rPr>
          <w:rFonts w:cstheme="minorHAnsi"/>
          <w:sz w:val="40"/>
          <w:szCs w:val="40"/>
        </w:rPr>
      </w:pPr>
      <w:r w:rsidRPr="007A5ED9">
        <w:rPr>
          <w:rFonts w:cstheme="minorHAnsi"/>
          <w:sz w:val="40"/>
          <w:szCs w:val="40"/>
        </w:rPr>
        <w:lastRenderedPageBreak/>
        <w:t>The Role of the Adult.</w:t>
      </w:r>
    </w:p>
    <w:p w14:paraId="592B9431" w14:textId="77777777" w:rsidR="00B554ED" w:rsidRDefault="00866D5F" w:rsidP="0014703E">
      <w:pPr>
        <w:rPr>
          <w:rFonts w:cstheme="minorHAnsi"/>
          <w:sz w:val="28"/>
          <w:szCs w:val="28"/>
        </w:rPr>
      </w:pPr>
      <w:r>
        <w:rPr>
          <w:rFonts w:cstheme="minorHAnsi"/>
          <w:sz w:val="28"/>
          <w:szCs w:val="28"/>
        </w:rPr>
        <w:t>The role of the adult in supporting children is especially important as this will likely</w:t>
      </w:r>
      <w:r w:rsidR="00B554ED">
        <w:rPr>
          <w:rFonts w:cstheme="minorHAnsi"/>
          <w:sz w:val="28"/>
          <w:szCs w:val="28"/>
        </w:rPr>
        <w:t xml:space="preserve"> be the </w:t>
      </w:r>
      <w:proofErr w:type="spellStart"/>
      <w:r w:rsidR="00B554ED">
        <w:rPr>
          <w:rFonts w:cstheme="minorHAnsi"/>
          <w:sz w:val="28"/>
          <w:szCs w:val="28"/>
        </w:rPr>
        <w:t>childs</w:t>
      </w:r>
      <w:proofErr w:type="spellEnd"/>
      <w:r w:rsidR="00B554ED">
        <w:rPr>
          <w:rFonts w:cstheme="minorHAnsi"/>
          <w:sz w:val="28"/>
          <w:szCs w:val="28"/>
        </w:rPr>
        <w:t xml:space="preserve"> first experience of education outside of the home. You should make this a positive, safe and inclusive experience for every child. (Education.Gov.uk) </w:t>
      </w:r>
      <w:r w:rsidR="0001774C">
        <w:rPr>
          <w:rFonts w:cstheme="minorHAnsi"/>
          <w:sz w:val="28"/>
          <w:szCs w:val="28"/>
        </w:rPr>
        <w:t xml:space="preserve">According to the Childrens Workforce Development Council, </w:t>
      </w:r>
      <w:r w:rsidR="00234DB0">
        <w:rPr>
          <w:rFonts w:cstheme="minorHAnsi"/>
          <w:sz w:val="28"/>
          <w:szCs w:val="28"/>
        </w:rPr>
        <w:t>(</w:t>
      </w:r>
      <w:r w:rsidR="0001774C">
        <w:rPr>
          <w:rFonts w:cstheme="minorHAnsi"/>
          <w:sz w:val="28"/>
          <w:szCs w:val="28"/>
        </w:rPr>
        <w:t>2010</w:t>
      </w:r>
      <w:r w:rsidR="00234DB0">
        <w:rPr>
          <w:rFonts w:cstheme="minorHAnsi"/>
          <w:sz w:val="28"/>
          <w:szCs w:val="28"/>
        </w:rPr>
        <w:t>)</w:t>
      </w:r>
      <w:r w:rsidR="0001774C">
        <w:rPr>
          <w:rFonts w:cstheme="minorHAnsi"/>
          <w:sz w:val="28"/>
          <w:szCs w:val="28"/>
        </w:rPr>
        <w:t xml:space="preserve"> </w:t>
      </w:r>
      <w:r w:rsidR="00234DB0">
        <w:rPr>
          <w:rFonts w:cstheme="minorHAnsi"/>
          <w:sz w:val="28"/>
          <w:szCs w:val="28"/>
        </w:rPr>
        <w:t xml:space="preserve">it is crucial to build trust with the child or young person and their family from the outset by clarifying issues and procedures surrounding confidentiality, consent and information sharing. </w:t>
      </w:r>
      <w:r w:rsidR="0014703E" w:rsidRPr="0014703E">
        <w:rPr>
          <w:rFonts w:cstheme="minorHAnsi"/>
          <w:sz w:val="28"/>
          <w:szCs w:val="28"/>
        </w:rPr>
        <w:t>Any child can make progress in their learning with the right help</w:t>
      </w:r>
      <w:r w:rsidR="0014703E">
        <w:rPr>
          <w:rFonts w:cstheme="minorHAnsi"/>
          <w:sz w:val="28"/>
          <w:szCs w:val="28"/>
        </w:rPr>
        <w:t xml:space="preserve"> and support</w:t>
      </w:r>
      <w:r w:rsidR="0014703E" w:rsidRPr="0014703E">
        <w:rPr>
          <w:rFonts w:cstheme="minorHAnsi"/>
          <w:sz w:val="28"/>
          <w:szCs w:val="28"/>
        </w:rPr>
        <w:t>. Effective pedagogy consists of a variety of strategies combined together. Children learn through play, adult modelling, peer observation, guided learning, and direct instruction</w:t>
      </w:r>
      <w:r w:rsidR="00A36703">
        <w:rPr>
          <w:rFonts w:cstheme="minorHAnsi"/>
          <w:sz w:val="28"/>
          <w:szCs w:val="28"/>
        </w:rPr>
        <w:t xml:space="preserve"> as perceived by </w:t>
      </w:r>
      <w:r w:rsidR="00B554ED" w:rsidRPr="00B554ED">
        <w:rPr>
          <w:rFonts w:cstheme="minorHAnsi"/>
          <w:sz w:val="28"/>
          <w:szCs w:val="28"/>
        </w:rPr>
        <w:t xml:space="preserve">Bandura's Social Learning Theory </w:t>
      </w:r>
      <w:r w:rsidR="00B554ED">
        <w:rPr>
          <w:rFonts w:cstheme="minorHAnsi"/>
          <w:sz w:val="28"/>
          <w:szCs w:val="28"/>
        </w:rPr>
        <w:t xml:space="preserve">that </w:t>
      </w:r>
      <w:r w:rsidR="00B554ED" w:rsidRPr="00B554ED">
        <w:rPr>
          <w:rFonts w:cstheme="minorHAnsi"/>
          <w:sz w:val="28"/>
          <w:szCs w:val="28"/>
        </w:rPr>
        <w:t>states that people learn behavio</w:t>
      </w:r>
      <w:r w:rsidR="00B554ED">
        <w:rPr>
          <w:rFonts w:cstheme="minorHAnsi"/>
          <w:sz w:val="28"/>
          <w:szCs w:val="28"/>
        </w:rPr>
        <w:t>u</w:t>
      </w:r>
      <w:r w:rsidR="00B554ED" w:rsidRPr="00B554ED">
        <w:rPr>
          <w:rFonts w:cstheme="minorHAnsi"/>
          <w:sz w:val="28"/>
          <w:szCs w:val="28"/>
        </w:rPr>
        <w:t xml:space="preserve">r from their environment through observation, imitation, and </w:t>
      </w:r>
      <w:r w:rsidR="00B554ED" w:rsidRPr="00B554ED">
        <w:rPr>
          <w:rFonts w:cstheme="minorHAnsi"/>
          <w:sz w:val="28"/>
          <w:szCs w:val="28"/>
        </w:rPr>
        <w:t>modelling</w:t>
      </w:r>
      <w:r w:rsidR="00B554ED">
        <w:rPr>
          <w:rFonts w:cstheme="minorHAnsi"/>
          <w:sz w:val="28"/>
          <w:szCs w:val="28"/>
        </w:rPr>
        <w:t xml:space="preserve"> (Bandura, 1977).</w:t>
      </w:r>
      <w:r w:rsidR="0014703E" w:rsidRPr="0014703E">
        <w:rPr>
          <w:rFonts w:cstheme="minorHAnsi"/>
          <w:sz w:val="28"/>
          <w:szCs w:val="28"/>
        </w:rPr>
        <w:t xml:space="preserve"> </w:t>
      </w:r>
    </w:p>
    <w:p w14:paraId="6C8621CA" w14:textId="0927DBE5" w:rsidR="005C5492" w:rsidRDefault="0014703E" w:rsidP="0014703E">
      <w:pPr>
        <w:rPr>
          <w:rFonts w:cstheme="minorHAnsi"/>
          <w:sz w:val="28"/>
          <w:szCs w:val="28"/>
        </w:rPr>
      </w:pPr>
      <w:r w:rsidRPr="0014703E">
        <w:rPr>
          <w:rFonts w:cstheme="minorHAnsi"/>
          <w:sz w:val="28"/>
          <w:szCs w:val="28"/>
        </w:rPr>
        <w:t>With great care, practitioners create an environment that is conducive to excellent play. Every now and then, they give children the time and room they require to make their own play.</w:t>
      </w:r>
      <w:r w:rsidR="00A36703">
        <w:rPr>
          <w:rFonts w:cstheme="minorHAnsi"/>
          <w:sz w:val="28"/>
          <w:szCs w:val="28"/>
        </w:rPr>
        <w:t xml:space="preserve"> Trodd (2013) describes that</w:t>
      </w:r>
      <w:r w:rsidRPr="0014703E">
        <w:rPr>
          <w:rFonts w:cstheme="minorHAnsi"/>
          <w:sz w:val="28"/>
          <w:szCs w:val="28"/>
        </w:rPr>
        <w:t xml:space="preserve"> </w:t>
      </w:r>
      <w:r w:rsidR="00A36703">
        <w:rPr>
          <w:rFonts w:cstheme="minorHAnsi"/>
          <w:sz w:val="28"/>
          <w:szCs w:val="28"/>
        </w:rPr>
        <w:t>f</w:t>
      </w:r>
      <w:r w:rsidRPr="0014703E">
        <w:rPr>
          <w:rFonts w:cstheme="minorHAnsi"/>
          <w:sz w:val="28"/>
          <w:szCs w:val="28"/>
        </w:rPr>
        <w:t xml:space="preserve">rom time to time, </w:t>
      </w:r>
      <w:r w:rsidR="00A36703">
        <w:rPr>
          <w:rFonts w:cstheme="minorHAnsi"/>
          <w:sz w:val="28"/>
          <w:szCs w:val="28"/>
        </w:rPr>
        <w:t>practitioners</w:t>
      </w:r>
      <w:r w:rsidRPr="0014703E">
        <w:rPr>
          <w:rFonts w:cstheme="minorHAnsi"/>
          <w:sz w:val="28"/>
          <w:szCs w:val="28"/>
        </w:rPr>
        <w:t xml:space="preserve"> join in to help the children learn more effectively and gently. In the Early Years, practitioners encourage collaborative tasks that help young learners acquire knowledge. For older children, more guided learning is required. An appropriately constructed indoor and outdoor learning environment is one of the most important pedagogical elements</w:t>
      </w:r>
      <w:r>
        <w:rPr>
          <w:rFonts w:cstheme="minorHAnsi"/>
          <w:sz w:val="28"/>
          <w:szCs w:val="28"/>
        </w:rPr>
        <w:t xml:space="preserve"> (cited </w:t>
      </w:r>
      <w:bookmarkStart w:id="0" w:name="_Hlk152091982"/>
      <w:r>
        <w:rPr>
          <w:rFonts w:cstheme="minorHAnsi"/>
          <w:sz w:val="28"/>
          <w:szCs w:val="28"/>
        </w:rPr>
        <w:t>GOV.UK - Department for Education – Development Matters 2023</w:t>
      </w:r>
      <w:bookmarkEnd w:id="0"/>
      <w:r w:rsidR="00D34EBC">
        <w:rPr>
          <w:rFonts w:cstheme="minorHAnsi"/>
          <w:sz w:val="28"/>
          <w:szCs w:val="28"/>
        </w:rPr>
        <w:t>)</w:t>
      </w:r>
    </w:p>
    <w:p w14:paraId="17D2A8D0" w14:textId="7F650DA1" w:rsidR="00D34EBC" w:rsidRDefault="00D34EBC" w:rsidP="0014703E">
      <w:pPr>
        <w:rPr>
          <w:rFonts w:cstheme="minorHAnsi"/>
          <w:sz w:val="28"/>
          <w:szCs w:val="28"/>
        </w:rPr>
      </w:pPr>
      <w:r>
        <w:rPr>
          <w:rFonts w:cstheme="minorHAnsi"/>
          <w:sz w:val="28"/>
          <w:szCs w:val="28"/>
        </w:rPr>
        <w:t>‘Wales needs a different kind of teacher who understands why and how to work with children (and how to work with their parents, who in turn support those children). (Donaldson, 2015)</w:t>
      </w:r>
    </w:p>
    <w:p w14:paraId="1CA6E3C6" w14:textId="77777777" w:rsidR="009A1669" w:rsidRDefault="00D34EBC" w:rsidP="00E809DA">
      <w:pPr>
        <w:rPr>
          <w:rFonts w:cstheme="minorHAnsi"/>
          <w:sz w:val="28"/>
          <w:szCs w:val="28"/>
        </w:rPr>
      </w:pPr>
      <w:r>
        <w:rPr>
          <w:rFonts w:cstheme="minorHAnsi"/>
          <w:sz w:val="28"/>
          <w:szCs w:val="28"/>
        </w:rPr>
        <w:t>‘The role of the adult is to form positive relationships based on trust and mutual respect’. (Welsh Government, 2022)</w:t>
      </w:r>
      <w:r w:rsidR="00E809DA">
        <w:rPr>
          <w:rFonts w:cstheme="minorHAnsi"/>
          <w:sz w:val="28"/>
          <w:szCs w:val="28"/>
        </w:rPr>
        <w:t xml:space="preserve"> This is backed up by Bowlby</w:t>
      </w:r>
      <w:r w:rsidR="0001774C">
        <w:rPr>
          <w:rFonts w:cstheme="minorHAnsi"/>
          <w:sz w:val="28"/>
          <w:szCs w:val="28"/>
        </w:rPr>
        <w:t xml:space="preserve"> (cited in Pound, 2005),</w:t>
      </w:r>
      <w:r w:rsidR="00E809DA">
        <w:rPr>
          <w:rFonts w:cstheme="minorHAnsi"/>
          <w:sz w:val="28"/>
          <w:szCs w:val="28"/>
        </w:rPr>
        <w:t xml:space="preserve"> who suggests that c</w:t>
      </w:r>
      <w:r w:rsidR="00E809DA" w:rsidRPr="00E809DA">
        <w:rPr>
          <w:rFonts w:cstheme="minorHAnsi"/>
          <w:sz w:val="28"/>
          <w:szCs w:val="28"/>
        </w:rPr>
        <w:t>hildren show a marked preference for closeness to a small number of adults and these</w:t>
      </w:r>
      <w:r w:rsidR="00E809DA">
        <w:rPr>
          <w:rFonts w:cstheme="minorHAnsi"/>
          <w:sz w:val="28"/>
          <w:szCs w:val="28"/>
        </w:rPr>
        <w:t xml:space="preserve"> </w:t>
      </w:r>
      <w:r w:rsidR="00E809DA" w:rsidRPr="00E809DA">
        <w:rPr>
          <w:rFonts w:cstheme="minorHAnsi"/>
          <w:sz w:val="28"/>
          <w:szCs w:val="28"/>
        </w:rPr>
        <w:t>attachments are a normal and universal part of human development.</w:t>
      </w:r>
      <w:r w:rsidR="009A1669">
        <w:rPr>
          <w:rFonts w:cstheme="minorHAnsi"/>
          <w:sz w:val="28"/>
          <w:szCs w:val="28"/>
        </w:rPr>
        <w:t xml:space="preserve"> </w:t>
      </w:r>
    </w:p>
    <w:p w14:paraId="1296BC2A" w14:textId="2EC7909F" w:rsidR="009A1669" w:rsidRDefault="009A1669" w:rsidP="009A1669">
      <w:pPr>
        <w:jc w:val="center"/>
        <w:rPr>
          <w:rFonts w:cstheme="minorHAnsi"/>
          <w:sz w:val="28"/>
          <w:szCs w:val="28"/>
        </w:rPr>
      </w:pPr>
      <w:r>
        <w:rPr>
          <w:rFonts w:cstheme="minorHAnsi"/>
          <w:noProof/>
          <w:sz w:val="28"/>
          <w:szCs w:val="28"/>
        </w:rPr>
        <w:lastRenderedPageBreak/>
        <w:drawing>
          <wp:inline distT="0" distB="0" distL="0" distR="0" wp14:anchorId="24D739C1" wp14:editId="57FD651D">
            <wp:extent cx="3149600" cy="2409444"/>
            <wp:effectExtent l="0" t="0" r="0" b="0"/>
            <wp:docPr id="271419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8201" cy="2416024"/>
                    </a:xfrm>
                    <a:prstGeom prst="rect">
                      <a:avLst/>
                    </a:prstGeom>
                    <a:noFill/>
                  </pic:spPr>
                </pic:pic>
              </a:graphicData>
            </a:graphic>
          </wp:inline>
        </w:drawing>
      </w:r>
    </w:p>
    <w:p w14:paraId="5473CE60" w14:textId="77777777" w:rsidR="009A1669" w:rsidRDefault="009A1669" w:rsidP="00E809DA">
      <w:pPr>
        <w:rPr>
          <w:rFonts w:cstheme="minorHAnsi"/>
          <w:sz w:val="28"/>
          <w:szCs w:val="28"/>
        </w:rPr>
      </w:pPr>
    </w:p>
    <w:p w14:paraId="2BBFB396" w14:textId="3BAC09A2" w:rsidR="00D60183" w:rsidRDefault="00450B92" w:rsidP="00E809DA">
      <w:pPr>
        <w:rPr>
          <w:rFonts w:cstheme="minorHAnsi"/>
          <w:sz w:val="28"/>
          <w:szCs w:val="28"/>
        </w:rPr>
      </w:pPr>
      <w:r w:rsidRPr="00450B92">
        <w:rPr>
          <w:rFonts w:cstheme="minorHAnsi"/>
          <w:sz w:val="28"/>
          <w:szCs w:val="28"/>
        </w:rPr>
        <w:t>According to Hohmann (2007), there is an equilateral "triangle of care" with the child at the top and the parent and practitioner at each of the bottom vertices. This triangle should ideally consist of two-way relationships built upon trust between adults (parents and professionals) to support the child, with whom they share a positive and nurturing relationship.</w:t>
      </w:r>
      <w:r w:rsidR="00A36703">
        <w:rPr>
          <w:rFonts w:cstheme="minorHAnsi"/>
          <w:sz w:val="28"/>
          <w:szCs w:val="28"/>
        </w:rPr>
        <w:t xml:space="preserve"> </w:t>
      </w:r>
      <w:r w:rsidR="009A1669" w:rsidRPr="009A1669">
        <w:rPr>
          <w:rFonts w:cstheme="minorHAnsi"/>
          <w:sz w:val="28"/>
          <w:szCs w:val="28"/>
        </w:rPr>
        <w:t>The three parties must develop a complex relationship under the direction of</w:t>
      </w:r>
      <w:r w:rsidR="009A1669">
        <w:rPr>
          <w:rFonts w:cstheme="minorHAnsi"/>
          <w:sz w:val="28"/>
          <w:szCs w:val="28"/>
        </w:rPr>
        <w:t xml:space="preserve"> </w:t>
      </w:r>
      <w:r w:rsidR="009A1669" w:rsidRPr="009A1669">
        <w:rPr>
          <w:rFonts w:cstheme="minorHAnsi"/>
          <w:sz w:val="28"/>
          <w:szCs w:val="28"/>
        </w:rPr>
        <w:t>the practitioner and with the parent's full cooperation.</w:t>
      </w:r>
      <w:r w:rsidR="009A1669">
        <w:rPr>
          <w:rFonts w:cstheme="minorHAnsi"/>
          <w:sz w:val="28"/>
          <w:szCs w:val="28"/>
        </w:rPr>
        <w:t xml:space="preserve"> </w:t>
      </w:r>
      <w:r w:rsidR="009A1669" w:rsidRPr="009A1669">
        <w:rPr>
          <w:rFonts w:cstheme="minorHAnsi"/>
          <w:sz w:val="28"/>
          <w:szCs w:val="28"/>
        </w:rPr>
        <w:t>In order to provide comfort, ensure that the child has a good experience, </w:t>
      </w:r>
      <w:r w:rsidR="00B554ED">
        <w:rPr>
          <w:rFonts w:cstheme="minorHAnsi"/>
          <w:sz w:val="28"/>
          <w:szCs w:val="28"/>
        </w:rPr>
        <w:t xml:space="preserve">        which</w:t>
      </w:r>
      <w:r w:rsidR="009A1669" w:rsidRPr="009A1669">
        <w:rPr>
          <w:rFonts w:cstheme="minorHAnsi"/>
          <w:sz w:val="28"/>
          <w:szCs w:val="28"/>
        </w:rPr>
        <w:t> help</w:t>
      </w:r>
      <w:r w:rsidR="00B554ED">
        <w:rPr>
          <w:rFonts w:cstheme="minorHAnsi"/>
          <w:sz w:val="28"/>
          <w:szCs w:val="28"/>
        </w:rPr>
        <w:t>s</w:t>
      </w:r>
      <w:r w:rsidR="009A1669" w:rsidRPr="009A1669">
        <w:rPr>
          <w:rFonts w:cstheme="minorHAnsi"/>
          <w:sz w:val="28"/>
          <w:szCs w:val="28"/>
        </w:rPr>
        <w:t> them form a close relationship with the practitioner, the two </w:t>
      </w:r>
      <w:r w:rsidR="00B554ED">
        <w:rPr>
          <w:rFonts w:cstheme="minorHAnsi"/>
          <w:sz w:val="28"/>
          <w:szCs w:val="28"/>
        </w:rPr>
        <w:t xml:space="preserve">        </w:t>
      </w:r>
      <w:r w:rsidR="009A1669" w:rsidRPr="009A1669">
        <w:rPr>
          <w:rFonts w:cstheme="minorHAnsi"/>
          <w:sz w:val="28"/>
          <w:szCs w:val="28"/>
        </w:rPr>
        <w:t xml:space="preserve">adults gain confidence in each other. </w:t>
      </w:r>
    </w:p>
    <w:p w14:paraId="1FE2B238" w14:textId="3CF38F94" w:rsidR="00D60183" w:rsidRDefault="00D60183" w:rsidP="00D60183">
      <w:pPr>
        <w:jc w:val="center"/>
        <w:rPr>
          <w:rFonts w:cstheme="minorHAnsi"/>
          <w:sz w:val="28"/>
          <w:szCs w:val="28"/>
        </w:rPr>
      </w:pPr>
      <w:r>
        <w:rPr>
          <w:rFonts w:cstheme="minorHAnsi"/>
          <w:noProof/>
          <w:sz w:val="28"/>
          <w:szCs w:val="28"/>
        </w:rPr>
        <w:drawing>
          <wp:inline distT="0" distB="0" distL="0" distR="0" wp14:anchorId="3BCF34B9" wp14:editId="09A5E94B">
            <wp:extent cx="1714500" cy="1714500"/>
            <wp:effectExtent l="0" t="0" r="0" b="0"/>
            <wp:docPr id="9766761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pic:spPr>
                </pic:pic>
              </a:graphicData>
            </a:graphic>
          </wp:inline>
        </w:drawing>
      </w:r>
    </w:p>
    <w:p w14:paraId="5028B80B" w14:textId="74594616" w:rsidR="00D34EBC" w:rsidRDefault="009A1669" w:rsidP="00E809DA">
      <w:pPr>
        <w:rPr>
          <w:rFonts w:cstheme="minorHAnsi"/>
          <w:sz w:val="28"/>
          <w:szCs w:val="28"/>
        </w:rPr>
      </w:pPr>
      <w:r w:rsidRPr="009A1669">
        <w:rPr>
          <w:rFonts w:cstheme="minorHAnsi"/>
          <w:sz w:val="28"/>
          <w:szCs w:val="28"/>
        </w:rPr>
        <w:t>Regular close, honest, and trustworthy communication between parents and minders is necessary to maintain a caring triangle (Brooker, 2014).</w:t>
      </w:r>
    </w:p>
    <w:p w14:paraId="2787B483" w14:textId="107DB332" w:rsidR="00E2062A" w:rsidRPr="0014703E" w:rsidRDefault="00E2062A" w:rsidP="00E809DA">
      <w:pPr>
        <w:rPr>
          <w:rFonts w:cstheme="minorHAnsi"/>
          <w:sz w:val="28"/>
          <w:szCs w:val="28"/>
        </w:rPr>
      </w:pPr>
      <w:r>
        <w:rPr>
          <w:rFonts w:cstheme="minorHAnsi"/>
          <w:sz w:val="28"/>
          <w:szCs w:val="28"/>
        </w:rPr>
        <w:t xml:space="preserve">Practitioners must consider the individual needs, interests, and development of each child in their care, and use this information to plan a challenging and enjoyable experience for each child in all areas of learning and development. </w:t>
      </w:r>
    </w:p>
    <w:p w14:paraId="4D441AF7" w14:textId="383A4184" w:rsidR="00AE3C29" w:rsidRDefault="00AE3C29" w:rsidP="00267F07">
      <w:pPr>
        <w:tabs>
          <w:tab w:val="left" w:pos="7750"/>
        </w:tabs>
        <w:rPr>
          <w:rFonts w:cstheme="minorHAnsi"/>
          <w:sz w:val="40"/>
          <w:szCs w:val="40"/>
        </w:rPr>
      </w:pPr>
    </w:p>
    <w:p w14:paraId="549DF006" w14:textId="511FD53B" w:rsidR="005C5492" w:rsidRPr="007A5ED9" w:rsidRDefault="005C5492" w:rsidP="005C5492">
      <w:pPr>
        <w:jc w:val="center"/>
        <w:rPr>
          <w:rFonts w:cstheme="minorHAnsi"/>
          <w:sz w:val="40"/>
          <w:szCs w:val="40"/>
        </w:rPr>
      </w:pPr>
      <w:r w:rsidRPr="007A5ED9">
        <w:rPr>
          <w:rFonts w:cstheme="minorHAnsi"/>
          <w:sz w:val="40"/>
          <w:szCs w:val="40"/>
        </w:rPr>
        <w:lastRenderedPageBreak/>
        <w:t>Partnerships.</w:t>
      </w:r>
    </w:p>
    <w:p w14:paraId="661958BF" w14:textId="7A58E965" w:rsidR="005543FC" w:rsidRDefault="00E73D62" w:rsidP="00E2062A">
      <w:pPr>
        <w:rPr>
          <w:rFonts w:ascii="Open Sans" w:hAnsi="Open Sans" w:cs="Open Sans"/>
          <w:color w:val="252525"/>
          <w:shd w:val="clear" w:color="auto" w:fill="EDFAFF"/>
        </w:rPr>
      </w:pPr>
      <w:r w:rsidRPr="00E73D62">
        <w:rPr>
          <w:rFonts w:cstheme="minorHAnsi"/>
          <w:sz w:val="28"/>
          <w:szCs w:val="28"/>
        </w:rPr>
        <w:t>In order to provide young children with a nurturing and stimulating environment, partnerships with parents, carers and other caretakers are necessary. The most important factor in helping some children to succeed regardless of background is involving parents and carers in the education of their children.</w:t>
      </w:r>
      <w:r>
        <w:rPr>
          <w:rFonts w:cstheme="minorHAnsi"/>
          <w:sz w:val="28"/>
          <w:szCs w:val="28"/>
        </w:rPr>
        <w:t xml:space="preserve"> </w:t>
      </w:r>
      <w:r w:rsidR="00E2062A">
        <w:rPr>
          <w:rFonts w:cstheme="minorHAnsi"/>
          <w:sz w:val="28"/>
          <w:szCs w:val="28"/>
        </w:rPr>
        <w:t>Throughout the early years, i</w:t>
      </w:r>
      <w:r>
        <w:rPr>
          <w:rFonts w:cstheme="minorHAnsi"/>
          <w:sz w:val="28"/>
          <w:szCs w:val="28"/>
        </w:rPr>
        <w:t>f</w:t>
      </w:r>
      <w:r w:rsidR="00E2062A">
        <w:rPr>
          <w:rFonts w:cstheme="minorHAnsi"/>
          <w:sz w:val="28"/>
          <w:szCs w:val="28"/>
        </w:rPr>
        <w:t xml:space="preserve"> the child’s progress in any prime area gives cause for concern, practitioners must discuss this with the child’s parents or carers and agree how to support the child. Practitioners must consider whether a child may have a special educational need or disability which requires specialist support. They should link with and help families to access, relevant services from other agencies as appropriate according to the EYFS Framework - Department for Education </w:t>
      </w:r>
      <w:r w:rsidR="00C76E64">
        <w:rPr>
          <w:rFonts w:cstheme="minorHAnsi"/>
          <w:sz w:val="28"/>
          <w:szCs w:val="28"/>
        </w:rPr>
        <w:t>(</w:t>
      </w:r>
      <w:r w:rsidR="00E2062A">
        <w:rPr>
          <w:rFonts w:cstheme="minorHAnsi"/>
          <w:sz w:val="28"/>
          <w:szCs w:val="28"/>
        </w:rPr>
        <w:t>2023</w:t>
      </w:r>
      <w:r w:rsidR="00C76E64">
        <w:rPr>
          <w:rFonts w:cstheme="minorHAnsi"/>
          <w:sz w:val="28"/>
          <w:szCs w:val="28"/>
        </w:rPr>
        <w:t>).</w:t>
      </w:r>
    </w:p>
    <w:p w14:paraId="6771FE94" w14:textId="77777777" w:rsidR="00267F07" w:rsidRDefault="00F254F2" w:rsidP="00E2062A">
      <w:r w:rsidRPr="00F254F2">
        <w:rPr>
          <w:rFonts w:cstheme="minorHAnsi"/>
          <w:sz w:val="28"/>
          <w:szCs w:val="28"/>
        </w:rPr>
        <w:t>In our society, there are many different types of partnerships between individuals and groups. The most successful partnerships are those in which each partner is given the same amount of authority and respect. The foundation of a successful partnership must be the recognition of each individual's or organi</w:t>
      </w:r>
      <w:r>
        <w:rPr>
          <w:rFonts w:cstheme="minorHAnsi"/>
          <w:sz w:val="28"/>
          <w:szCs w:val="28"/>
        </w:rPr>
        <w:t>s</w:t>
      </w:r>
      <w:r w:rsidRPr="00F254F2">
        <w:rPr>
          <w:rFonts w:cstheme="minorHAnsi"/>
          <w:sz w:val="28"/>
          <w:szCs w:val="28"/>
        </w:rPr>
        <w:t>ation's contributions as greatly appreciated as those of the others. Teams from several disciplines, including education, health, and social care teams, may collaborate with families in early childhood settings to meet the unique needs of each child. The terms that have been agreed regarding to confidentiality and data sharing determine how partners collaborate; as a result, information is shared only with those who have a legitimate need to know.</w:t>
      </w:r>
      <w:r w:rsidR="00AE3C29" w:rsidRPr="00AE3C29">
        <w:t xml:space="preserve"> </w:t>
      </w:r>
    </w:p>
    <w:p w14:paraId="58CD41CE" w14:textId="123092CE" w:rsidR="00642451" w:rsidRDefault="00642451" w:rsidP="00642451">
      <w:pPr>
        <w:jc w:val="center"/>
      </w:pPr>
      <w:r>
        <w:rPr>
          <w:noProof/>
        </w:rPr>
        <w:drawing>
          <wp:inline distT="0" distB="0" distL="0" distR="0" wp14:anchorId="6C9C6DF3" wp14:editId="5C5A6063">
            <wp:extent cx="1566545" cy="1718945"/>
            <wp:effectExtent l="0" t="0" r="0" b="0"/>
            <wp:docPr id="2791105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6545" cy="1718945"/>
                    </a:xfrm>
                    <a:prstGeom prst="rect">
                      <a:avLst/>
                    </a:prstGeom>
                    <a:noFill/>
                  </pic:spPr>
                </pic:pic>
              </a:graphicData>
            </a:graphic>
          </wp:inline>
        </w:drawing>
      </w:r>
    </w:p>
    <w:p w14:paraId="6DAF0FF3" w14:textId="4D163166" w:rsidR="005C5492" w:rsidRDefault="00AE3C29" w:rsidP="00E2062A">
      <w:pPr>
        <w:rPr>
          <w:rFonts w:cstheme="minorHAnsi"/>
          <w:sz w:val="28"/>
          <w:szCs w:val="28"/>
        </w:rPr>
      </w:pPr>
      <w:r w:rsidRPr="00AE3C29">
        <w:rPr>
          <w:sz w:val="28"/>
          <w:szCs w:val="28"/>
        </w:rPr>
        <w:t>As suggested by</w:t>
      </w:r>
      <w:r>
        <w:rPr>
          <w:rFonts w:cstheme="minorHAnsi"/>
          <w:sz w:val="28"/>
          <w:szCs w:val="28"/>
        </w:rPr>
        <w:t xml:space="preserve"> Early Years Matters (2023)</w:t>
      </w:r>
      <w:r w:rsidRPr="00AE3C29">
        <w:rPr>
          <w:rFonts w:cstheme="minorHAnsi"/>
          <w:sz w:val="28"/>
          <w:szCs w:val="28"/>
        </w:rPr>
        <w:t xml:space="preserve"> </w:t>
      </w:r>
      <w:r w:rsidR="00267F07">
        <w:rPr>
          <w:rFonts w:cstheme="minorHAnsi"/>
          <w:sz w:val="28"/>
          <w:szCs w:val="28"/>
        </w:rPr>
        <w:t>c</w:t>
      </w:r>
      <w:r w:rsidRPr="00AE3C29">
        <w:rPr>
          <w:rFonts w:cstheme="minorHAnsi"/>
          <w:sz w:val="28"/>
          <w:szCs w:val="28"/>
        </w:rPr>
        <w:t>ollaborating as a team offers several benefits, including the ability for all families to share information about their child's growth or education and helping children with special needs receive individualised care.</w:t>
      </w:r>
      <w:r>
        <w:rPr>
          <w:rFonts w:cstheme="minorHAnsi"/>
          <w:sz w:val="28"/>
          <w:szCs w:val="28"/>
        </w:rPr>
        <w:t xml:space="preserve">  </w:t>
      </w:r>
      <w:r w:rsidR="00612C04" w:rsidRPr="00612C04">
        <w:rPr>
          <w:rFonts w:cstheme="minorHAnsi"/>
          <w:sz w:val="28"/>
          <w:szCs w:val="28"/>
        </w:rPr>
        <w:t xml:space="preserve">According to Bronfenbrenner's </w:t>
      </w:r>
      <w:r w:rsidR="001F2B0E">
        <w:rPr>
          <w:rFonts w:cstheme="minorHAnsi"/>
          <w:sz w:val="28"/>
          <w:szCs w:val="28"/>
        </w:rPr>
        <w:t xml:space="preserve">Ecological </w:t>
      </w:r>
      <w:r w:rsidR="00612C04" w:rsidRPr="00612C04">
        <w:rPr>
          <w:rFonts w:cstheme="minorHAnsi"/>
          <w:sz w:val="28"/>
          <w:szCs w:val="28"/>
        </w:rPr>
        <w:t>model</w:t>
      </w:r>
      <w:r w:rsidR="001F2B0E">
        <w:rPr>
          <w:rFonts w:cstheme="minorHAnsi"/>
          <w:sz w:val="28"/>
          <w:szCs w:val="28"/>
        </w:rPr>
        <w:t xml:space="preserve"> (1977)</w:t>
      </w:r>
      <w:r w:rsidR="00612C04" w:rsidRPr="00612C04">
        <w:rPr>
          <w:rFonts w:cstheme="minorHAnsi"/>
          <w:sz w:val="28"/>
          <w:szCs w:val="28"/>
        </w:rPr>
        <w:t xml:space="preserve">, a child's well-being can be positively impacted by links between the </w:t>
      </w:r>
      <w:r w:rsidR="00612C04" w:rsidRPr="00612C04">
        <w:rPr>
          <w:rFonts w:cstheme="minorHAnsi"/>
          <w:sz w:val="28"/>
          <w:szCs w:val="28"/>
        </w:rPr>
        <w:lastRenderedPageBreak/>
        <w:t>school and parents as well as the local community, which in turn positively influences the child's cognitive development. This is illustrated below, which not only highlights the importance of the child in this theory but also highlights the influence of the child's relationships as well as the potential involvement of external and environmental factors.</w:t>
      </w:r>
      <w:r w:rsidR="00E9593E">
        <w:rPr>
          <w:rFonts w:cstheme="minorHAnsi"/>
          <w:sz w:val="28"/>
          <w:szCs w:val="28"/>
        </w:rPr>
        <w:t xml:space="preserve"> </w:t>
      </w:r>
    </w:p>
    <w:p w14:paraId="16A370DE" w14:textId="2C9AC801" w:rsidR="005543FC" w:rsidRDefault="005543FC" w:rsidP="005543FC">
      <w:pPr>
        <w:jc w:val="center"/>
        <w:rPr>
          <w:rFonts w:cstheme="minorHAnsi"/>
          <w:sz w:val="28"/>
          <w:szCs w:val="28"/>
        </w:rPr>
      </w:pPr>
      <w:r w:rsidRPr="005543FC">
        <w:rPr>
          <w:rFonts w:cstheme="minorHAnsi"/>
          <w:sz w:val="28"/>
          <w:szCs w:val="28"/>
        </w:rPr>
        <w:drawing>
          <wp:inline distT="0" distB="0" distL="0" distR="0" wp14:anchorId="078CC770" wp14:editId="091A9A3E">
            <wp:extent cx="3670300" cy="3587750"/>
            <wp:effectExtent l="0" t="0" r="6350" b="0"/>
            <wp:docPr id="1680948336" name="Picture 2" descr="A diagram of a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48336" name="Picture 2" descr="A diagram of a life cyc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0300" cy="3587750"/>
                    </a:xfrm>
                    <a:prstGeom prst="rect">
                      <a:avLst/>
                    </a:prstGeom>
                    <a:noFill/>
                    <a:ln>
                      <a:noFill/>
                    </a:ln>
                  </pic:spPr>
                </pic:pic>
              </a:graphicData>
            </a:graphic>
          </wp:inline>
        </w:drawing>
      </w:r>
    </w:p>
    <w:p w14:paraId="6095006A" w14:textId="77777777" w:rsidR="0014703E" w:rsidRDefault="0014703E" w:rsidP="00E97E4F">
      <w:pPr>
        <w:rPr>
          <w:rFonts w:cstheme="minorHAnsi"/>
          <w:sz w:val="40"/>
          <w:szCs w:val="40"/>
        </w:rPr>
      </w:pPr>
    </w:p>
    <w:p w14:paraId="2B1C8B88" w14:textId="77777777" w:rsidR="00E97E4F" w:rsidRPr="00AE3C29" w:rsidRDefault="00E97E4F" w:rsidP="00E97E4F">
      <w:pPr>
        <w:rPr>
          <w:rFonts w:cstheme="minorHAnsi"/>
          <w:sz w:val="28"/>
          <w:szCs w:val="28"/>
        </w:rPr>
      </w:pPr>
    </w:p>
    <w:p w14:paraId="025AFDF2" w14:textId="77777777" w:rsidR="00E97E4F" w:rsidRDefault="00E97E4F" w:rsidP="00E97E4F">
      <w:pPr>
        <w:rPr>
          <w:rFonts w:cstheme="minorHAnsi"/>
          <w:sz w:val="40"/>
          <w:szCs w:val="40"/>
        </w:rPr>
      </w:pPr>
    </w:p>
    <w:p w14:paraId="71AEF707" w14:textId="77777777" w:rsidR="007D4DC4" w:rsidRDefault="007D4DC4" w:rsidP="005C5492">
      <w:pPr>
        <w:jc w:val="center"/>
        <w:rPr>
          <w:rFonts w:cstheme="minorHAnsi"/>
          <w:sz w:val="40"/>
          <w:szCs w:val="40"/>
        </w:rPr>
      </w:pPr>
    </w:p>
    <w:p w14:paraId="3DDAAFB8" w14:textId="77777777" w:rsidR="007D4DC4" w:rsidRDefault="007D4DC4" w:rsidP="005C5492">
      <w:pPr>
        <w:jc w:val="center"/>
        <w:rPr>
          <w:rFonts w:cstheme="minorHAnsi"/>
          <w:sz w:val="40"/>
          <w:szCs w:val="40"/>
        </w:rPr>
      </w:pPr>
    </w:p>
    <w:p w14:paraId="0CF2D7B1" w14:textId="77777777" w:rsidR="007D4DC4" w:rsidRDefault="007D4DC4" w:rsidP="005C5492">
      <w:pPr>
        <w:jc w:val="center"/>
        <w:rPr>
          <w:rFonts w:cstheme="minorHAnsi"/>
          <w:sz w:val="40"/>
          <w:szCs w:val="40"/>
        </w:rPr>
      </w:pPr>
    </w:p>
    <w:p w14:paraId="264C1338" w14:textId="77777777" w:rsidR="007D4DC4" w:rsidRDefault="007D4DC4" w:rsidP="005C5492">
      <w:pPr>
        <w:jc w:val="center"/>
        <w:rPr>
          <w:rFonts w:cstheme="minorHAnsi"/>
          <w:sz w:val="40"/>
          <w:szCs w:val="40"/>
        </w:rPr>
      </w:pPr>
    </w:p>
    <w:p w14:paraId="7DED19D8" w14:textId="77777777" w:rsidR="007D4DC4" w:rsidRDefault="007D4DC4" w:rsidP="005C5492">
      <w:pPr>
        <w:jc w:val="center"/>
        <w:rPr>
          <w:rFonts w:cstheme="minorHAnsi"/>
          <w:sz w:val="40"/>
          <w:szCs w:val="40"/>
        </w:rPr>
      </w:pPr>
    </w:p>
    <w:p w14:paraId="542F82CF" w14:textId="77777777" w:rsidR="00642451" w:rsidRDefault="00642451" w:rsidP="00642451">
      <w:pPr>
        <w:rPr>
          <w:rFonts w:cstheme="minorHAnsi"/>
          <w:sz w:val="40"/>
          <w:szCs w:val="40"/>
        </w:rPr>
      </w:pPr>
    </w:p>
    <w:p w14:paraId="7614DC4D" w14:textId="03D3173F" w:rsidR="005C5492" w:rsidRPr="007A5ED9" w:rsidRDefault="005C5492" w:rsidP="00642451">
      <w:pPr>
        <w:jc w:val="center"/>
        <w:rPr>
          <w:rFonts w:cstheme="minorHAnsi"/>
          <w:sz w:val="40"/>
          <w:szCs w:val="40"/>
        </w:rPr>
      </w:pPr>
      <w:r w:rsidRPr="007A5ED9">
        <w:rPr>
          <w:rFonts w:cstheme="minorHAnsi"/>
          <w:sz w:val="40"/>
          <w:szCs w:val="40"/>
        </w:rPr>
        <w:lastRenderedPageBreak/>
        <w:t>Interventions.</w:t>
      </w:r>
    </w:p>
    <w:p w14:paraId="23210628" w14:textId="77777777" w:rsidR="005C5492" w:rsidRPr="00127205" w:rsidRDefault="005C5492" w:rsidP="00127205">
      <w:pPr>
        <w:rPr>
          <w:rFonts w:cstheme="minorHAnsi"/>
          <w:sz w:val="28"/>
          <w:szCs w:val="28"/>
        </w:rPr>
      </w:pPr>
    </w:p>
    <w:p w14:paraId="1D05945F" w14:textId="6E3F18DB" w:rsidR="005D30D0" w:rsidRDefault="005D30D0" w:rsidP="008D0DC6">
      <w:pPr>
        <w:rPr>
          <w:rFonts w:cstheme="minorHAnsi"/>
          <w:sz w:val="28"/>
          <w:szCs w:val="28"/>
        </w:rPr>
      </w:pPr>
      <w:r>
        <w:rPr>
          <w:rFonts w:cstheme="minorHAnsi"/>
          <w:sz w:val="28"/>
          <w:szCs w:val="28"/>
        </w:rPr>
        <w:t>Early intervention is about improving outcomes for children and families. Effective early intervention works to prevent problems from occurring in the first place or tackle them head on before they get worse.</w:t>
      </w:r>
      <w:r w:rsidR="008D0DC6" w:rsidRPr="008D0DC6">
        <w:rPr>
          <w:rFonts w:ascii="Open Sans" w:hAnsi="Open Sans" w:cs="Open Sans"/>
          <w:color w:val="5000B9"/>
          <w:shd w:val="clear" w:color="auto" w:fill="EDFAFF"/>
        </w:rPr>
        <w:t xml:space="preserve"> </w:t>
      </w:r>
      <w:r w:rsidR="008D0DC6" w:rsidRPr="008D0DC6">
        <w:rPr>
          <w:rFonts w:cstheme="minorHAnsi"/>
          <w:sz w:val="28"/>
          <w:szCs w:val="28"/>
        </w:rPr>
        <w:t>Support measures like early intervention and assistance are meant to keep </w:t>
      </w:r>
      <w:r w:rsidR="008D0DC6">
        <w:rPr>
          <w:rFonts w:cstheme="minorHAnsi"/>
          <w:sz w:val="28"/>
          <w:szCs w:val="28"/>
        </w:rPr>
        <w:t xml:space="preserve">      </w:t>
      </w:r>
      <w:r w:rsidR="008D0DC6" w:rsidRPr="008D0DC6">
        <w:rPr>
          <w:rFonts w:cstheme="minorHAnsi"/>
          <w:sz w:val="28"/>
          <w:szCs w:val="28"/>
        </w:rPr>
        <w:t>problems from getting worse or to keep the requirements of children from </w:t>
      </w:r>
      <w:r w:rsidR="008D0DC6">
        <w:rPr>
          <w:rFonts w:cstheme="minorHAnsi"/>
          <w:sz w:val="28"/>
          <w:szCs w:val="28"/>
        </w:rPr>
        <w:t xml:space="preserve">     </w:t>
      </w:r>
      <w:r w:rsidR="008D0DC6" w:rsidRPr="008D0DC6">
        <w:rPr>
          <w:rFonts w:cstheme="minorHAnsi"/>
          <w:sz w:val="28"/>
          <w:szCs w:val="28"/>
        </w:rPr>
        <w:t>becoming worsened. They are therefore frequently referred to as early detection or proactive </w:t>
      </w:r>
      <w:r w:rsidR="008D0DC6">
        <w:rPr>
          <w:rFonts w:cstheme="minorHAnsi"/>
          <w:sz w:val="28"/>
          <w:szCs w:val="28"/>
        </w:rPr>
        <w:t xml:space="preserve">         </w:t>
      </w:r>
      <w:r w:rsidR="008D0DC6" w:rsidRPr="008D0DC6">
        <w:rPr>
          <w:rFonts w:cstheme="minorHAnsi"/>
          <w:sz w:val="28"/>
          <w:szCs w:val="28"/>
        </w:rPr>
        <w:t xml:space="preserve">measures. </w:t>
      </w:r>
      <w:r w:rsidR="00C93B22">
        <w:rPr>
          <w:rFonts w:cstheme="minorHAnsi"/>
          <w:sz w:val="28"/>
          <w:szCs w:val="28"/>
        </w:rPr>
        <w:t xml:space="preserve">The National Society of Protection of Cruelty to Childrens Early Help and Early Intervention (2023) document states that </w:t>
      </w:r>
      <w:r w:rsidR="00C93B22" w:rsidRPr="00C93B22">
        <w:rPr>
          <w:rFonts w:cstheme="minorHAnsi"/>
          <w:sz w:val="28"/>
          <w:szCs w:val="28"/>
        </w:rPr>
        <w:t>as an aspect of a</w:t>
      </w:r>
      <w:r w:rsidR="00C93B22">
        <w:rPr>
          <w:rFonts w:cstheme="minorHAnsi"/>
          <w:sz w:val="28"/>
          <w:szCs w:val="28"/>
        </w:rPr>
        <w:t xml:space="preserve">  </w:t>
      </w:r>
      <w:r w:rsidR="008D0DC6" w:rsidRPr="008D0DC6">
        <w:rPr>
          <w:rFonts w:cstheme="minorHAnsi"/>
          <w:sz w:val="28"/>
          <w:szCs w:val="28"/>
        </w:rPr>
        <w:t>"continuum of support," these programmes assist families that are either too </w:t>
      </w:r>
      <w:r w:rsidR="00C93B22">
        <w:rPr>
          <w:rFonts w:cstheme="minorHAnsi"/>
          <w:sz w:val="28"/>
          <w:szCs w:val="28"/>
        </w:rPr>
        <w:t xml:space="preserve"> </w:t>
      </w:r>
      <w:r w:rsidR="008D0DC6" w:rsidRPr="008D0DC6">
        <w:rPr>
          <w:rFonts w:cstheme="minorHAnsi"/>
          <w:sz w:val="28"/>
          <w:szCs w:val="28"/>
        </w:rPr>
        <w:t>high or too low to qualify for government</w:t>
      </w:r>
      <w:r w:rsidR="008D0DC6">
        <w:rPr>
          <w:rFonts w:cstheme="minorHAnsi"/>
          <w:sz w:val="28"/>
          <w:szCs w:val="28"/>
        </w:rPr>
        <w:t>-</w:t>
      </w:r>
      <w:r w:rsidR="008D0DC6" w:rsidRPr="008D0DC6">
        <w:rPr>
          <w:rFonts w:cstheme="minorHAnsi"/>
          <w:sz w:val="28"/>
          <w:szCs w:val="28"/>
        </w:rPr>
        <w:t>funded</w:t>
      </w:r>
      <w:r w:rsidR="008D0DC6">
        <w:rPr>
          <w:rFonts w:cstheme="minorHAnsi"/>
          <w:sz w:val="28"/>
          <w:szCs w:val="28"/>
        </w:rPr>
        <w:t xml:space="preserve"> </w:t>
      </w:r>
      <w:r w:rsidR="008D0DC6" w:rsidRPr="008D0DC6">
        <w:rPr>
          <w:rFonts w:cstheme="minorHAnsi"/>
          <w:sz w:val="28"/>
          <w:szCs w:val="28"/>
        </w:rPr>
        <w:t>involvement. Early intervention courses and support are available to children and young </w:t>
      </w:r>
      <w:r w:rsidR="008D0DC6">
        <w:rPr>
          <w:rFonts w:cstheme="minorHAnsi"/>
          <w:sz w:val="28"/>
          <w:szCs w:val="28"/>
        </w:rPr>
        <w:t xml:space="preserve">      </w:t>
      </w:r>
      <w:r w:rsidR="008D0DC6" w:rsidRPr="008D0DC6">
        <w:rPr>
          <w:rFonts w:cstheme="minorHAnsi"/>
          <w:sz w:val="28"/>
          <w:szCs w:val="28"/>
        </w:rPr>
        <w:t>people at any point in their lives, from the early years through adolescence. Services are available for individual parents, </w:t>
      </w:r>
      <w:r w:rsidR="008D0DC6" w:rsidRPr="008D0DC6">
        <w:rPr>
          <w:rFonts w:cstheme="minorHAnsi"/>
          <w:sz w:val="28"/>
          <w:szCs w:val="28"/>
        </w:rPr>
        <w:t>families,</w:t>
      </w:r>
      <w:r w:rsidR="008D0DC6" w:rsidRPr="008D0DC6">
        <w:rPr>
          <w:rFonts w:cstheme="minorHAnsi"/>
          <w:sz w:val="28"/>
          <w:szCs w:val="28"/>
        </w:rPr>
        <w:t xml:space="preserve"> or education settings inclusiv</w:t>
      </w:r>
      <w:r w:rsidR="008D0DC6">
        <w:rPr>
          <w:rFonts w:cstheme="minorHAnsi"/>
          <w:sz w:val="28"/>
          <w:szCs w:val="28"/>
        </w:rPr>
        <w:t xml:space="preserve">ely. </w:t>
      </w:r>
      <w:r w:rsidR="00C93B22" w:rsidRPr="00C93B22">
        <w:rPr>
          <w:rFonts w:cstheme="minorHAnsi"/>
          <w:sz w:val="28"/>
          <w:szCs w:val="28"/>
        </w:rPr>
        <w:t>Early family support is crucial, according to UK government safeguarding advice.  The shape such services take, however, differs according on the local provider.</w:t>
      </w:r>
      <w:r w:rsidR="008D0DC6">
        <w:rPr>
          <w:rFonts w:cstheme="minorHAnsi"/>
          <w:sz w:val="28"/>
          <w:szCs w:val="28"/>
        </w:rPr>
        <w:t xml:space="preserve">             </w:t>
      </w:r>
    </w:p>
    <w:p w14:paraId="1ABDC4A6" w14:textId="556BA0D3" w:rsidR="000747C2" w:rsidRDefault="00EF1B65" w:rsidP="00EF1B65">
      <w:pPr>
        <w:rPr>
          <w:rFonts w:cstheme="minorHAnsi"/>
          <w:sz w:val="28"/>
          <w:szCs w:val="28"/>
        </w:rPr>
      </w:pPr>
      <w:r>
        <w:rPr>
          <w:rFonts w:cstheme="minorHAnsi"/>
          <w:sz w:val="28"/>
          <w:szCs w:val="28"/>
        </w:rPr>
        <w:t>“</w:t>
      </w:r>
      <w:r w:rsidR="00462361" w:rsidRPr="00462361">
        <w:rPr>
          <w:rFonts w:cstheme="minorHAnsi"/>
          <w:sz w:val="28"/>
          <w:szCs w:val="28"/>
        </w:rPr>
        <w:t>In recent years, educational interventions are an essential part of school life. They let teachers and teaching assistants fill in any gaps in a student's learning or development. Appropriate interventions can be implemented to overcome any challenges in the child's learning process after the need has been identified</w:t>
      </w:r>
      <w:r>
        <w:rPr>
          <w:rFonts w:cstheme="minorHAnsi"/>
          <w:sz w:val="28"/>
          <w:szCs w:val="28"/>
        </w:rPr>
        <w:t>”</w:t>
      </w:r>
      <w:r w:rsidRPr="00EF1B65">
        <w:t xml:space="preserve"> </w:t>
      </w:r>
      <w:r w:rsidRPr="00EF1B65">
        <w:rPr>
          <w:rFonts w:cstheme="minorHAnsi"/>
          <w:sz w:val="28"/>
          <w:szCs w:val="28"/>
        </w:rPr>
        <w:t>Hawthorne, H. (2021).</w:t>
      </w:r>
      <w:r w:rsidR="000E704F">
        <w:rPr>
          <w:rFonts w:cstheme="minorHAnsi"/>
          <w:sz w:val="28"/>
          <w:szCs w:val="28"/>
        </w:rPr>
        <w:t xml:space="preserve"> </w:t>
      </w:r>
    </w:p>
    <w:p w14:paraId="2252BCBB" w14:textId="2B252C87" w:rsidR="005C5492" w:rsidRDefault="00022319" w:rsidP="00EF1B65">
      <w:pPr>
        <w:rPr>
          <w:rFonts w:cstheme="minorHAnsi"/>
          <w:sz w:val="28"/>
          <w:szCs w:val="28"/>
        </w:rPr>
      </w:pPr>
      <w:r>
        <w:rPr>
          <w:rFonts w:cstheme="minorHAnsi"/>
          <w:sz w:val="28"/>
          <w:szCs w:val="28"/>
        </w:rPr>
        <w:t xml:space="preserve">Lev Vygotsky </w:t>
      </w:r>
      <w:r w:rsidR="007D4DC4">
        <w:rPr>
          <w:rFonts w:cstheme="minorHAnsi"/>
          <w:sz w:val="28"/>
          <w:szCs w:val="28"/>
        </w:rPr>
        <w:t xml:space="preserve">(1896-1934) </w:t>
      </w:r>
      <w:r>
        <w:rPr>
          <w:rFonts w:cstheme="minorHAnsi"/>
          <w:sz w:val="28"/>
          <w:szCs w:val="28"/>
        </w:rPr>
        <w:t xml:space="preserve">states that through the Zone of Proximal Development (ZPD), </w:t>
      </w:r>
      <w:r w:rsidR="00A226A1">
        <w:rPr>
          <w:rFonts w:cstheme="minorHAnsi"/>
          <w:sz w:val="28"/>
          <w:szCs w:val="28"/>
        </w:rPr>
        <w:t xml:space="preserve">indicates </w:t>
      </w:r>
      <w:r>
        <w:rPr>
          <w:rFonts w:cstheme="minorHAnsi"/>
          <w:sz w:val="28"/>
          <w:szCs w:val="28"/>
        </w:rPr>
        <w:t xml:space="preserve">the difference between </w:t>
      </w:r>
      <w:r w:rsidR="00A226A1">
        <w:rPr>
          <w:rFonts w:cstheme="minorHAnsi"/>
          <w:sz w:val="28"/>
          <w:szCs w:val="28"/>
        </w:rPr>
        <w:t>what a student can do without guidance and what he can achieve with the encouragement and guidance of a skilled partner. Therefore the term ‘proximal’ related to those skills that the student is close to mastering. An example of this could be ‘reading buddies’ where good readers from an older age group read with average to low readers of a lower age group</w:t>
      </w:r>
      <w:r w:rsidR="0061597D">
        <w:rPr>
          <w:rFonts w:cstheme="minorHAnsi"/>
          <w:sz w:val="28"/>
          <w:szCs w:val="28"/>
        </w:rPr>
        <w:t>,</w:t>
      </w:r>
      <w:r w:rsidR="00A226A1">
        <w:rPr>
          <w:rFonts w:cstheme="minorHAnsi"/>
          <w:sz w:val="28"/>
          <w:szCs w:val="28"/>
        </w:rPr>
        <w:t xml:space="preserve"> give guidance to the reader and feedback to the practitioner. This means that learning is a social process as </w:t>
      </w:r>
      <w:r w:rsidR="0061597D">
        <w:rPr>
          <w:rFonts w:cstheme="minorHAnsi"/>
          <w:sz w:val="28"/>
          <w:szCs w:val="28"/>
        </w:rPr>
        <w:t>opposed</w:t>
      </w:r>
      <w:r w:rsidR="00A226A1">
        <w:rPr>
          <w:rFonts w:cstheme="minorHAnsi"/>
          <w:sz w:val="28"/>
          <w:szCs w:val="28"/>
        </w:rPr>
        <w:t xml:space="preserve"> to an independent journey of discovery</w:t>
      </w:r>
      <w:r w:rsidR="0061597D">
        <w:rPr>
          <w:rFonts w:cstheme="minorHAnsi"/>
          <w:sz w:val="28"/>
          <w:szCs w:val="28"/>
        </w:rPr>
        <w:t xml:space="preserve"> (Aubrey and Riley, 2019, p.55-68).</w:t>
      </w:r>
      <w:r w:rsidR="000747C2">
        <w:rPr>
          <w:rFonts w:cstheme="minorHAnsi"/>
          <w:sz w:val="28"/>
          <w:szCs w:val="28"/>
        </w:rPr>
        <w:t xml:space="preserve"> </w:t>
      </w:r>
      <w:r w:rsidR="003F003D">
        <w:rPr>
          <w:rFonts w:cstheme="minorHAnsi"/>
          <w:sz w:val="28"/>
          <w:szCs w:val="28"/>
        </w:rPr>
        <w:t xml:space="preserve"> Peer tutoring interventions involve pupils working in pairs or small groups </w:t>
      </w:r>
      <w:r w:rsidR="003F003D">
        <w:rPr>
          <w:rFonts w:cstheme="minorHAnsi"/>
          <w:sz w:val="28"/>
          <w:szCs w:val="28"/>
        </w:rPr>
        <w:lastRenderedPageBreak/>
        <w:t xml:space="preserve">to provide each other with explicit teaching support. </w:t>
      </w:r>
      <w:bookmarkStart w:id="1" w:name="_Hlk152166069"/>
      <w:r w:rsidR="003F003D">
        <w:rPr>
          <w:rFonts w:cstheme="minorHAnsi"/>
          <w:sz w:val="28"/>
          <w:szCs w:val="28"/>
        </w:rPr>
        <w:t>(E</w:t>
      </w:r>
      <w:r w:rsidR="00AE3C29">
        <w:rPr>
          <w:rFonts w:cstheme="minorHAnsi"/>
          <w:sz w:val="28"/>
          <w:szCs w:val="28"/>
        </w:rPr>
        <w:t xml:space="preserve">ducation </w:t>
      </w:r>
      <w:r w:rsidR="003F003D">
        <w:rPr>
          <w:rFonts w:cstheme="minorHAnsi"/>
          <w:sz w:val="28"/>
          <w:szCs w:val="28"/>
        </w:rPr>
        <w:t>E</w:t>
      </w:r>
      <w:r w:rsidR="00AE3C29">
        <w:rPr>
          <w:rFonts w:cstheme="minorHAnsi"/>
          <w:sz w:val="28"/>
          <w:szCs w:val="28"/>
        </w:rPr>
        <w:t xml:space="preserve">ndowment </w:t>
      </w:r>
      <w:r w:rsidR="003F003D">
        <w:rPr>
          <w:rFonts w:cstheme="minorHAnsi"/>
          <w:sz w:val="28"/>
          <w:szCs w:val="28"/>
        </w:rPr>
        <w:t>F</w:t>
      </w:r>
      <w:r w:rsidR="00AE3C29">
        <w:rPr>
          <w:rFonts w:cstheme="minorHAnsi"/>
          <w:sz w:val="28"/>
          <w:szCs w:val="28"/>
        </w:rPr>
        <w:t>oundation</w:t>
      </w:r>
      <w:r w:rsidR="003F003D">
        <w:rPr>
          <w:rFonts w:cstheme="minorHAnsi"/>
          <w:sz w:val="28"/>
          <w:szCs w:val="28"/>
        </w:rPr>
        <w:t>, 2018)</w:t>
      </w:r>
      <w:bookmarkEnd w:id="1"/>
      <w:r w:rsidR="00AE3C29">
        <w:rPr>
          <w:rFonts w:cstheme="minorHAnsi"/>
          <w:sz w:val="28"/>
          <w:szCs w:val="28"/>
        </w:rPr>
        <w:t>.</w:t>
      </w:r>
    </w:p>
    <w:p w14:paraId="5C490849" w14:textId="78A90BA7" w:rsidR="00022319" w:rsidRDefault="00304014" w:rsidP="00EF1B65">
      <w:pPr>
        <w:rPr>
          <w:rFonts w:cstheme="minorHAnsi"/>
          <w:sz w:val="28"/>
          <w:szCs w:val="28"/>
        </w:rPr>
      </w:pPr>
      <w:r>
        <w:rPr>
          <w:rFonts w:cstheme="minorHAnsi"/>
          <w:sz w:val="28"/>
          <w:szCs w:val="28"/>
        </w:rPr>
        <w:t xml:space="preserve">Another intervention is </w:t>
      </w:r>
      <w:r w:rsidRPr="00304014">
        <w:rPr>
          <w:rFonts w:cstheme="minorHAnsi"/>
          <w:sz w:val="28"/>
          <w:szCs w:val="28"/>
        </w:rPr>
        <w:t xml:space="preserve">the ELSA (Emotional Literacy Support Assistant) programme </w:t>
      </w:r>
      <w:r w:rsidR="00CB0103">
        <w:rPr>
          <w:rFonts w:cstheme="minorHAnsi"/>
          <w:sz w:val="28"/>
          <w:szCs w:val="28"/>
        </w:rPr>
        <w:t xml:space="preserve">(2004) </w:t>
      </w:r>
      <w:r>
        <w:rPr>
          <w:rFonts w:cstheme="minorHAnsi"/>
          <w:sz w:val="28"/>
          <w:szCs w:val="28"/>
        </w:rPr>
        <w:t xml:space="preserve">which </w:t>
      </w:r>
      <w:r w:rsidRPr="00304014">
        <w:rPr>
          <w:rFonts w:cstheme="minorHAnsi"/>
          <w:sz w:val="28"/>
          <w:szCs w:val="28"/>
        </w:rPr>
        <w:t>was started in Southampton by educational psychologist Sheila Burton and has now expanded to include a network of practitioners across the UK.</w:t>
      </w:r>
      <w:r w:rsidR="00CB0103">
        <w:rPr>
          <w:rFonts w:cstheme="minorHAnsi"/>
          <w:sz w:val="28"/>
          <w:szCs w:val="28"/>
        </w:rPr>
        <w:t xml:space="preserve"> </w:t>
      </w:r>
      <w:r w:rsidR="00CB0103" w:rsidRPr="00CB0103">
        <w:rPr>
          <w:rFonts w:cstheme="minorHAnsi"/>
          <w:sz w:val="28"/>
          <w:szCs w:val="28"/>
        </w:rPr>
        <w:t xml:space="preserve">ELSAs are professionals with a specialisation in early childhood education, focused on intervention and support for children of all ages. In many cases, these practitioners already work as teaching assistants. </w:t>
      </w:r>
      <w:r w:rsidR="00267F07" w:rsidRPr="00267F07">
        <w:rPr>
          <w:rFonts w:cstheme="minorHAnsi"/>
          <w:sz w:val="28"/>
          <w:szCs w:val="28"/>
        </w:rPr>
        <w:t xml:space="preserve">After completing the required training, "ELSAs" are qualified to deal with young people one-on-one or in small groups. When children face significant challenges including attachment requirements, anxiety, or problems at home, the focus may shift to more focused intervention or encouragement of social skills or emotional literacy development. They often help children identify suitable outlets for their emotions, making them a key part of wellbeing support in any school setting. </w:t>
      </w:r>
      <w:r w:rsidR="00CB0103" w:rsidRPr="00CB0103">
        <w:rPr>
          <w:rFonts w:cstheme="minorHAnsi"/>
          <w:sz w:val="28"/>
          <w:szCs w:val="28"/>
        </w:rPr>
        <w:t>ELSAs have received further training in emotional wellness and literacy. They receive training, ongoing support, and supervision from educational psychologists, who also give them guidance.</w:t>
      </w:r>
      <w:r w:rsidR="00267F07">
        <w:rPr>
          <w:rFonts w:cstheme="minorHAnsi"/>
          <w:sz w:val="28"/>
          <w:szCs w:val="28"/>
        </w:rPr>
        <w:t xml:space="preserve"> (ELSA Network, 2017).</w:t>
      </w:r>
      <w:r w:rsidR="005065E1" w:rsidRPr="005065E1">
        <w:t xml:space="preserve"> </w:t>
      </w:r>
      <w:r w:rsidR="005065E1" w:rsidRPr="005065E1">
        <w:rPr>
          <w:rFonts w:cstheme="minorHAnsi"/>
          <w:sz w:val="28"/>
          <w:szCs w:val="28"/>
        </w:rPr>
        <w:t>Claude Steiner (1979) was one of the first theorists to put forward the idea of emotional literacy. He identified five essential elements; knowing your feelings, empathy, managing your emotions, learning to repair emotional problems and developing emotional interactivity.</w:t>
      </w:r>
      <w:r w:rsidR="005065E1">
        <w:rPr>
          <w:rFonts w:cstheme="minorHAnsi"/>
          <w:sz w:val="28"/>
          <w:szCs w:val="28"/>
        </w:rPr>
        <w:t xml:space="preserve"> </w:t>
      </w:r>
      <w:r w:rsidR="005065E1" w:rsidRPr="005065E1">
        <w:rPr>
          <w:rFonts w:cstheme="minorHAnsi"/>
          <w:sz w:val="28"/>
          <w:szCs w:val="28"/>
        </w:rPr>
        <w:t>Steiner's model prioritises understanding one's own emotions as well as being sensitive to others' feelings.</w:t>
      </w:r>
      <w:r w:rsidR="005065E1">
        <w:rPr>
          <w:rFonts w:cstheme="minorHAnsi"/>
          <w:sz w:val="28"/>
          <w:szCs w:val="28"/>
        </w:rPr>
        <w:t xml:space="preserve"> </w:t>
      </w:r>
      <w:r w:rsidR="009E1220">
        <w:rPr>
          <w:rFonts w:cstheme="minorHAnsi"/>
          <w:sz w:val="28"/>
          <w:szCs w:val="28"/>
        </w:rPr>
        <w:t>(</w:t>
      </w:r>
      <w:r w:rsidR="008C48BC">
        <w:rPr>
          <w:rFonts w:cstheme="minorHAnsi"/>
          <w:sz w:val="28"/>
          <w:szCs w:val="28"/>
        </w:rPr>
        <w:t>Penfold</w:t>
      </w:r>
      <w:r w:rsidR="009E1220">
        <w:rPr>
          <w:rFonts w:cstheme="minorHAnsi"/>
          <w:sz w:val="28"/>
          <w:szCs w:val="28"/>
        </w:rPr>
        <w:t>, 2022).</w:t>
      </w:r>
    </w:p>
    <w:p w14:paraId="3BFF8DB6" w14:textId="77777777" w:rsidR="005065E1" w:rsidRDefault="005065E1" w:rsidP="00EF1B65">
      <w:pPr>
        <w:rPr>
          <w:rFonts w:cstheme="minorHAnsi"/>
          <w:sz w:val="28"/>
          <w:szCs w:val="28"/>
        </w:rPr>
      </w:pPr>
    </w:p>
    <w:p w14:paraId="30A4842E" w14:textId="77777777" w:rsidR="000E704F" w:rsidRPr="00EF1B65" w:rsidRDefault="000E704F" w:rsidP="00EF1B65">
      <w:pPr>
        <w:rPr>
          <w:rFonts w:cstheme="minorHAnsi"/>
          <w:sz w:val="28"/>
          <w:szCs w:val="28"/>
        </w:rPr>
      </w:pPr>
    </w:p>
    <w:p w14:paraId="511693B2" w14:textId="77777777" w:rsidR="005C5492" w:rsidRPr="007A5ED9" w:rsidRDefault="005C5492" w:rsidP="005C5492">
      <w:pPr>
        <w:jc w:val="center"/>
        <w:rPr>
          <w:rFonts w:cstheme="minorHAnsi"/>
          <w:sz w:val="40"/>
          <w:szCs w:val="40"/>
        </w:rPr>
      </w:pPr>
    </w:p>
    <w:p w14:paraId="57305016" w14:textId="77777777" w:rsidR="005C5492" w:rsidRPr="007A5ED9" w:rsidRDefault="005C5492" w:rsidP="005C5492">
      <w:pPr>
        <w:jc w:val="center"/>
        <w:rPr>
          <w:rFonts w:cstheme="minorHAnsi"/>
          <w:sz w:val="40"/>
          <w:szCs w:val="40"/>
        </w:rPr>
      </w:pPr>
    </w:p>
    <w:p w14:paraId="29C58D2B" w14:textId="77777777" w:rsidR="005C5492" w:rsidRPr="007A5ED9" w:rsidRDefault="005C5492" w:rsidP="005C5492">
      <w:pPr>
        <w:jc w:val="center"/>
        <w:rPr>
          <w:rFonts w:cstheme="minorHAnsi"/>
          <w:sz w:val="40"/>
          <w:szCs w:val="40"/>
        </w:rPr>
      </w:pPr>
    </w:p>
    <w:p w14:paraId="22EB1D68" w14:textId="77777777" w:rsidR="005C5492" w:rsidRPr="007A5ED9" w:rsidRDefault="005C5492" w:rsidP="005C5492">
      <w:pPr>
        <w:jc w:val="center"/>
        <w:rPr>
          <w:rFonts w:cstheme="minorHAnsi"/>
          <w:sz w:val="40"/>
          <w:szCs w:val="40"/>
        </w:rPr>
      </w:pPr>
    </w:p>
    <w:p w14:paraId="4E9401D4" w14:textId="77777777" w:rsidR="005C5492" w:rsidRPr="007A5ED9" w:rsidRDefault="005C5492" w:rsidP="005C5492">
      <w:pPr>
        <w:jc w:val="center"/>
        <w:rPr>
          <w:rFonts w:cstheme="minorHAnsi"/>
          <w:sz w:val="40"/>
          <w:szCs w:val="40"/>
        </w:rPr>
      </w:pPr>
    </w:p>
    <w:p w14:paraId="1305DFB9" w14:textId="77777777" w:rsidR="009E1220" w:rsidRDefault="009E1220" w:rsidP="009E1220">
      <w:pPr>
        <w:rPr>
          <w:rFonts w:cstheme="minorHAnsi"/>
          <w:sz w:val="40"/>
          <w:szCs w:val="40"/>
        </w:rPr>
      </w:pPr>
    </w:p>
    <w:p w14:paraId="112714B6" w14:textId="45882525" w:rsidR="0014703E" w:rsidRDefault="001B160E" w:rsidP="009E1220">
      <w:pPr>
        <w:jc w:val="center"/>
        <w:rPr>
          <w:rFonts w:cstheme="minorHAnsi"/>
          <w:sz w:val="40"/>
          <w:szCs w:val="40"/>
        </w:rPr>
      </w:pPr>
      <w:r>
        <w:rPr>
          <w:rFonts w:cstheme="minorHAnsi"/>
          <w:sz w:val="40"/>
          <w:szCs w:val="40"/>
        </w:rPr>
        <w:lastRenderedPageBreak/>
        <w:t>Proposed Outcomes.</w:t>
      </w:r>
    </w:p>
    <w:p w14:paraId="356C2543" w14:textId="77777777" w:rsidR="005E3377" w:rsidRDefault="005E3377" w:rsidP="005E3377">
      <w:pPr>
        <w:rPr>
          <w:rFonts w:cstheme="minorHAnsi"/>
          <w:sz w:val="28"/>
          <w:szCs w:val="28"/>
        </w:rPr>
      </w:pPr>
    </w:p>
    <w:p w14:paraId="76289E9F" w14:textId="1F40C2DC" w:rsidR="005E3377" w:rsidRDefault="00E2062A" w:rsidP="005E3377">
      <w:pPr>
        <w:rPr>
          <w:rFonts w:cstheme="minorHAnsi"/>
          <w:sz w:val="28"/>
          <w:szCs w:val="28"/>
        </w:rPr>
      </w:pPr>
      <w:r w:rsidRPr="00E2062A">
        <w:rPr>
          <w:rFonts w:cstheme="minorHAnsi"/>
          <w:sz w:val="28"/>
          <w:szCs w:val="28"/>
        </w:rPr>
        <w:t>The Welsh Government's 2020 New Curriculum for Wales outlines four purposes with the expectation that children will become</w:t>
      </w:r>
      <w:r>
        <w:rPr>
          <w:rFonts w:cstheme="minorHAnsi"/>
          <w:sz w:val="28"/>
          <w:szCs w:val="28"/>
        </w:rPr>
        <w:t>:</w:t>
      </w:r>
    </w:p>
    <w:p w14:paraId="5D749132" w14:textId="61FF3763" w:rsidR="00E2062A" w:rsidRDefault="004C6C9F" w:rsidP="004C6C9F">
      <w:pPr>
        <w:jc w:val="center"/>
        <w:rPr>
          <w:rFonts w:cstheme="minorHAnsi"/>
          <w:sz w:val="28"/>
          <w:szCs w:val="28"/>
        </w:rPr>
      </w:pPr>
      <w:r w:rsidRPr="004C6C9F">
        <w:rPr>
          <w:rFonts w:cstheme="minorHAnsi"/>
          <w:noProof/>
          <w:sz w:val="28"/>
          <w:szCs w:val="28"/>
        </w:rPr>
        <w:drawing>
          <wp:inline distT="0" distB="0" distL="0" distR="0" wp14:anchorId="518599AA" wp14:editId="7B383790">
            <wp:extent cx="3299460" cy="2474778"/>
            <wp:effectExtent l="0" t="0" r="0" b="1905"/>
            <wp:docPr id="1150460493" name="Picture 10" descr="A child with different colored ge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60493" name="Picture 10" descr="A child with different colored gears&#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20979" cy="2490918"/>
                    </a:xfrm>
                    <a:prstGeom prst="rect">
                      <a:avLst/>
                    </a:prstGeom>
                    <a:noFill/>
                    <a:ln>
                      <a:noFill/>
                    </a:ln>
                  </pic:spPr>
                </pic:pic>
              </a:graphicData>
            </a:graphic>
          </wp:inline>
        </w:drawing>
      </w:r>
    </w:p>
    <w:p w14:paraId="1399A89E" w14:textId="77777777" w:rsidR="005E3377" w:rsidRDefault="005E3377" w:rsidP="005E3377">
      <w:pPr>
        <w:rPr>
          <w:rFonts w:cstheme="minorHAnsi"/>
          <w:sz w:val="28"/>
          <w:szCs w:val="28"/>
        </w:rPr>
      </w:pPr>
    </w:p>
    <w:p w14:paraId="08D3DC40" w14:textId="77777777" w:rsidR="005E3377" w:rsidRDefault="005E3377" w:rsidP="005E3377">
      <w:pPr>
        <w:rPr>
          <w:rFonts w:cstheme="minorHAnsi"/>
          <w:sz w:val="28"/>
          <w:szCs w:val="28"/>
        </w:rPr>
      </w:pPr>
    </w:p>
    <w:p w14:paraId="3E969D02" w14:textId="77777777" w:rsidR="005E3377" w:rsidRDefault="005E3377" w:rsidP="005E3377">
      <w:pPr>
        <w:rPr>
          <w:rFonts w:cstheme="minorHAnsi"/>
          <w:sz w:val="28"/>
          <w:szCs w:val="28"/>
        </w:rPr>
      </w:pPr>
    </w:p>
    <w:p w14:paraId="5ACEC9D2" w14:textId="77777777" w:rsidR="005E3377" w:rsidRDefault="005E3377" w:rsidP="005E3377">
      <w:pPr>
        <w:rPr>
          <w:rFonts w:cstheme="minorHAnsi"/>
          <w:sz w:val="28"/>
          <w:szCs w:val="28"/>
        </w:rPr>
      </w:pPr>
    </w:p>
    <w:p w14:paraId="000F1103" w14:textId="77777777" w:rsidR="005E3377" w:rsidRDefault="005E3377" w:rsidP="005E3377">
      <w:pPr>
        <w:rPr>
          <w:rFonts w:cstheme="minorHAnsi"/>
          <w:sz w:val="28"/>
          <w:szCs w:val="28"/>
        </w:rPr>
      </w:pPr>
    </w:p>
    <w:p w14:paraId="3D534ED3" w14:textId="77777777" w:rsidR="005E3377" w:rsidRDefault="005E3377" w:rsidP="005E3377">
      <w:pPr>
        <w:rPr>
          <w:rFonts w:cstheme="minorHAnsi"/>
          <w:sz w:val="28"/>
          <w:szCs w:val="28"/>
        </w:rPr>
      </w:pPr>
    </w:p>
    <w:p w14:paraId="27C165B0" w14:textId="62987ECA" w:rsidR="005543FC" w:rsidRDefault="005E3377" w:rsidP="005C5492">
      <w:pPr>
        <w:rPr>
          <w:rFonts w:cstheme="minorHAnsi"/>
          <w:sz w:val="28"/>
          <w:szCs w:val="28"/>
        </w:rPr>
      </w:pPr>
      <w:r>
        <w:rPr>
          <w:rFonts w:cstheme="minorHAnsi"/>
          <w:sz w:val="28"/>
          <w:szCs w:val="28"/>
        </w:rPr>
        <w:t>No one theory can explain all areas of child development. It is important in practice to acknowledge the contribution of all theories and to implement a number of principles that guid early years education (PACEY, 2016)</w:t>
      </w:r>
    </w:p>
    <w:p w14:paraId="0DB607A0" w14:textId="77777777" w:rsidR="0096782E" w:rsidRDefault="0096782E" w:rsidP="005C5492">
      <w:pPr>
        <w:rPr>
          <w:rFonts w:cstheme="minorHAnsi"/>
          <w:sz w:val="28"/>
          <w:szCs w:val="28"/>
        </w:rPr>
      </w:pPr>
    </w:p>
    <w:p w14:paraId="27E84266" w14:textId="77777777" w:rsidR="00267F07" w:rsidRDefault="00267F07" w:rsidP="005C5492">
      <w:pPr>
        <w:rPr>
          <w:rFonts w:cstheme="minorHAnsi"/>
          <w:sz w:val="28"/>
          <w:szCs w:val="28"/>
        </w:rPr>
      </w:pPr>
    </w:p>
    <w:p w14:paraId="2A927102" w14:textId="77777777" w:rsidR="00267F07" w:rsidRDefault="00267F07" w:rsidP="005C5492">
      <w:pPr>
        <w:rPr>
          <w:rFonts w:cstheme="minorHAnsi"/>
          <w:sz w:val="28"/>
          <w:szCs w:val="28"/>
        </w:rPr>
      </w:pPr>
    </w:p>
    <w:p w14:paraId="3834FE8B" w14:textId="77777777" w:rsidR="00267F07" w:rsidRDefault="00267F07" w:rsidP="005C5492">
      <w:pPr>
        <w:rPr>
          <w:rFonts w:cstheme="minorHAnsi"/>
          <w:sz w:val="28"/>
          <w:szCs w:val="28"/>
        </w:rPr>
      </w:pPr>
    </w:p>
    <w:p w14:paraId="3887E1B5" w14:textId="77777777" w:rsidR="00267F07" w:rsidRDefault="00267F07" w:rsidP="005C5492">
      <w:pPr>
        <w:rPr>
          <w:rFonts w:cstheme="minorHAnsi"/>
          <w:sz w:val="28"/>
          <w:szCs w:val="28"/>
        </w:rPr>
      </w:pPr>
    </w:p>
    <w:p w14:paraId="7C1AE37D" w14:textId="77777777" w:rsidR="00267F07" w:rsidRDefault="00267F07" w:rsidP="005C5492">
      <w:pPr>
        <w:rPr>
          <w:rFonts w:cstheme="minorHAnsi"/>
          <w:sz w:val="28"/>
          <w:szCs w:val="28"/>
        </w:rPr>
      </w:pPr>
    </w:p>
    <w:p w14:paraId="4A1E608A" w14:textId="3F612ADC" w:rsidR="005C5492" w:rsidRDefault="005C5492" w:rsidP="005C5492">
      <w:pPr>
        <w:rPr>
          <w:rFonts w:cstheme="minorHAnsi"/>
          <w:sz w:val="40"/>
          <w:szCs w:val="40"/>
        </w:rPr>
      </w:pPr>
      <w:r w:rsidRPr="007A5ED9">
        <w:rPr>
          <w:rFonts w:cstheme="minorHAnsi"/>
          <w:sz w:val="40"/>
          <w:szCs w:val="40"/>
        </w:rPr>
        <w:lastRenderedPageBreak/>
        <w:t>Reference List.</w:t>
      </w:r>
    </w:p>
    <w:p w14:paraId="03883714" w14:textId="77777777" w:rsidR="001F2B0E" w:rsidRPr="00720F90" w:rsidRDefault="001F2B0E" w:rsidP="005C5492">
      <w:pPr>
        <w:rPr>
          <w:rFonts w:cstheme="minorHAnsi"/>
          <w:sz w:val="28"/>
          <w:szCs w:val="28"/>
        </w:rPr>
      </w:pPr>
    </w:p>
    <w:p w14:paraId="1BB5B35D" w14:textId="77777777" w:rsidR="001F2B0E" w:rsidRDefault="001F2B0E" w:rsidP="005C5492">
      <w:pPr>
        <w:rPr>
          <w:rFonts w:cstheme="minorHAnsi"/>
          <w:sz w:val="28"/>
          <w:szCs w:val="28"/>
        </w:rPr>
      </w:pPr>
      <w:r w:rsidRPr="00F43C6F">
        <w:rPr>
          <w:rFonts w:cstheme="minorHAnsi"/>
          <w:sz w:val="28"/>
          <w:szCs w:val="28"/>
        </w:rPr>
        <w:t xml:space="preserve">Allingham, S. (2012) Transitions in the early years : a practical guide to supporting children between early years settings and into Key Stage one. Luton: Andrews </w:t>
      </w:r>
      <w:proofErr w:type="spellStart"/>
      <w:r w:rsidRPr="00F43C6F">
        <w:rPr>
          <w:rFonts w:cstheme="minorHAnsi"/>
          <w:sz w:val="28"/>
          <w:szCs w:val="28"/>
        </w:rPr>
        <w:t>Uk</w:t>
      </w:r>
      <w:proofErr w:type="spellEnd"/>
    </w:p>
    <w:p w14:paraId="082FA9C5" w14:textId="0AF3F7AD" w:rsidR="0061597D" w:rsidRDefault="0061597D" w:rsidP="005C5492">
      <w:pPr>
        <w:rPr>
          <w:rFonts w:cstheme="minorHAnsi"/>
          <w:sz w:val="28"/>
          <w:szCs w:val="28"/>
        </w:rPr>
      </w:pPr>
      <w:r w:rsidRPr="0061597D">
        <w:rPr>
          <w:rFonts w:cstheme="minorHAnsi"/>
          <w:sz w:val="28"/>
          <w:szCs w:val="28"/>
        </w:rPr>
        <w:t>Aubrey, K. and Riley, A. (2019). </w:t>
      </w:r>
      <w:r w:rsidRPr="0061597D">
        <w:rPr>
          <w:rFonts w:cstheme="minorHAnsi"/>
          <w:i/>
          <w:iCs/>
          <w:sz w:val="28"/>
          <w:szCs w:val="28"/>
        </w:rPr>
        <w:t>Understanding and Using Educational Theories</w:t>
      </w:r>
      <w:r w:rsidRPr="0061597D">
        <w:rPr>
          <w:rFonts w:cstheme="minorHAnsi"/>
          <w:sz w:val="28"/>
          <w:szCs w:val="28"/>
        </w:rPr>
        <w:t>. 2nd ed. Los Angeles ; London ; New Delhi ; Singapore ; Washington Dc ; Melbourne: Sage</w:t>
      </w:r>
    </w:p>
    <w:p w14:paraId="24AEB9FF" w14:textId="77777777" w:rsidR="001F2B0E" w:rsidRDefault="001F2B0E" w:rsidP="005C5492">
      <w:pPr>
        <w:rPr>
          <w:rFonts w:cstheme="minorHAnsi"/>
          <w:sz w:val="28"/>
          <w:szCs w:val="28"/>
        </w:rPr>
      </w:pPr>
      <w:r>
        <w:rPr>
          <w:rFonts w:cstheme="minorHAnsi"/>
          <w:sz w:val="28"/>
          <w:szCs w:val="28"/>
        </w:rPr>
        <w:t xml:space="preserve">Available at: </w:t>
      </w:r>
      <w:hyperlink r:id="rId18" w:history="1">
        <w:r w:rsidRPr="000E67B5">
          <w:rPr>
            <w:rStyle w:val="Hyperlink"/>
            <w:rFonts w:cstheme="minorHAnsi"/>
            <w:sz w:val="28"/>
            <w:szCs w:val="28"/>
          </w:rPr>
          <w:t>http://psychologydos.weebly.com/psych-journal/journal-8-urie-bronfenbrenners-ecological-systems-theor</w:t>
        </w:r>
        <w:r w:rsidRPr="000E67B5">
          <w:rPr>
            <w:rStyle w:val="Hyperlink"/>
            <w:rFonts w:cstheme="minorHAnsi"/>
            <w:sz w:val="28"/>
            <w:szCs w:val="28"/>
          </w:rPr>
          <w:t>y</w:t>
        </w:r>
      </w:hyperlink>
      <w:r>
        <w:rPr>
          <w:rFonts w:cstheme="minorHAnsi"/>
          <w:sz w:val="28"/>
          <w:szCs w:val="28"/>
        </w:rPr>
        <w:t xml:space="preserve"> (Accessed:22/11/23)</w:t>
      </w:r>
    </w:p>
    <w:p w14:paraId="5E2242DA" w14:textId="77777777" w:rsidR="001F2B0E" w:rsidRDefault="001F2B0E" w:rsidP="005C5492">
      <w:pPr>
        <w:rPr>
          <w:rFonts w:cstheme="minorHAnsi"/>
          <w:sz w:val="28"/>
          <w:szCs w:val="28"/>
        </w:rPr>
      </w:pPr>
      <w:r w:rsidRPr="001F2B0E">
        <w:rPr>
          <w:rFonts w:cstheme="minorHAnsi"/>
          <w:sz w:val="28"/>
          <w:szCs w:val="28"/>
        </w:rPr>
        <w:t>Bronfenbrenner, U. (1977). Toward an experimental ecology of human development. American Psychologist, 32 (7), 513–531. https:// https://doi.org/10.1037/0003-066X.32.7.513 Abstract</w:t>
      </w:r>
    </w:p>
    <w:p w14:paraId="636B8F84" w14:textId="77777777" w:rsidR="001F2B0E" w:rsidRDefault="001F2B0E" w:rsidP="005C5492">
      <w:r w:rsidRPr="00720F90">
        <w:rPr>
          <w:rFonts w:cstheme="minorHAnsi"/>
          <w:sz w:val="28"/>
          <w:szCs w:val="28"/>
        </w:rPr>
        <w:t>Brooker, E. (2014). The Sage handbook of play and learning in early childhood. London: Sage Publications.</w:t>
      </w:r>
      <w:r w:rsidRPr="001F2B0E">
        <w:t xml:space="preserve"> </w:t>
      </w:r>
    </w:p>
    <w:p w14:paraId="34DCCFAC" w14:textId="4AEE88E3" w:rsidR="00AE3C29" w:rsidRDefault="00AE3C29" w:rsidP="005C5492">
      <w:pPr>
        <w:rPr>
          <w:sz w:val="28"/>
          <w:szCs w:val="28"/>
        </w:rPr>
      </w:pPr>
      <w:r w:rsidRPr="00AE3C29">
        <w:rPr>
          <w:sz w:val="28"/>
          <w:szCs w:val="28"/>
        </w:rPr>
        <w:t xml:space="preserve">Early Years Matters (2007). Working in Partnership. [online] Early Years Matters. Available at: </w:t>
      </w:r>
      <w:hyperlink r:id="rId19" w:history="1">
        <w:r w:rsidR="00C76E64" w:rsidRPr="000E67B5">
          <w:rPr>
            <w:rStyle w:val="Hyperlink"/>
            <w:sz w:val="28"/>
            <w:szCs w:val="28"/>
          </w:rPr>
          <w:t>https://www.earlyyearsmatters.co.uk/eyfs/positive-relationships/working-in-partnership/</w:t>
        </w:r>
      </w:hyperlink>
      <w:r w:rsidRPr="00AE3C29">
        <w:rPr>
          <w:sz w:val="28"/>
          <w:szCs w:val="28"/>
        </w:rPr>
        <w:t>.</w:t>
      </w:r>
    </w:p>
    <w:p w14:paraId="270CCBB7" w14:textId="6E6E9457" w:rsidR="00C76E64" w:rsidRPr="00AE3C29" w:rsidRDefault="00C76E64" w:rsidP="005C5492">
      <w:pPr>
        <w:rPr>
          <w:sz w:val="28"/>
          <w:szCs w:val="28"/>
        </w:rPr>
      </w:pPr>
      <w:r w:rsidRPr="00C76E64">
        <w:rPr>
          <w:sz w:val="28"/>
          <w:szCs w:val="28"/>
        </w:rPr>
        <w:t xml:space="preserve">Effective Interventions: Promoting Learning, Tackling Workload. (n.d.). Available at: </w:t>
      </w:r>
      <w:hyperlink r:id="rId20" w:history="1">
        <w:r w:rsidRPr="000E67B5">
          <w:rPr>
            <w:rStyle w:val="Hyperlink"/>
            <w:sz w:val="28"/>
            <w:szCs w:val="28"/>
          </w:rPr>
          <w:t>https://www.nasuwt.org.uk/static/uploaded/68ddda7f-afca-420c-a18798ea9271695f.pdf</w:t>
        </w:r>
      </w:hyperlink>
      <w:r>
        <w:rPr>
          <w:sz w:val="28"/>
          <w:szCs w:val="28"/>
        </w:rPr>
        <w:t xml:space="preserve"> (Accessed 25/11/23)</w:t>
      </w:r>
    </w:p>
    <w:p w14:paraId="2521E366" w14:textId="5BDBAC70" w:rsidR="003F003D" w:rsidRDefault="003F003D" w:rsidP="005C5492">
      <w:pPr>
        <w:rPr>
          <w:rFonts w:cstheme="minorHAnsi"/>
          <w:sz w:val="28"/>
          <w:szCs w:val="28"/>
        </w:rPr>
      </w:pPr>
      <w:r>
        <w:rPr>
          <w:rFonts w:cstheme="minorHAnsi"/>
          <w:sz w:val="28"/>
          <w:szCs w:val="28"/>
        </w:rPr>
        <w:t>EEF(2018). Peer tutoring. Available at: (https//educationendowmentfoundation.org.uk/evidence-summaries/teaching-learning-toolkit/peer-tutoring/),accessed on 26/11/23</w:t>
      </w:r>
    </w:p>
    <w:p w14:paraId="59687467" w14:textId="77777777" w:rsidR="00267F07" w:rsidRDefault="00267F07" w:rsidP="005C5492">
      <w:pPr>
        <w:rPr>
          <w:sz w:val="28"/>
          <w:szCs w:val="28"/>
        </w:rPr>
      </w:pPr>
      <w:hyperlink r:id="rId21" w:history="1">
        <w:r w:rsidRPr="000E67B5">
          <w:rPr>
            <w:rStyle w:val="Hyperlink"/>
            <w:sz w:val="28"/>
            <w:szCs w:val="28"/>
          </w:rPr>
          <w:t>https://www.elsanetwork.org/author/sheilaburton/</w:t>
        </w:r>
      </w:hyperlink>
      <w:r>
        <w:rPr>
          <w:sz w:val="28"/>
          <w:szCs w:val="28"/>
        </w:rPr>
        <w:t xml:space="preserve"> </w:t>
      </w:r>
    </w:p>
    <w:p w14:paraId="660E9A74" w14:textId="00F2019D" w:rsidR="00CB0103" w:rsidRPr="00CB0103" w:rsidRDefault="00267F07" w:rsidP="005C5492">
      <w:pPr>
        <w:rPr>
          <w:sz w:val="28"/>
          <w:szCs w:val="28"/>
        </w:rPr>
      </w:pPr>
      <w:hyperlink r:id="rId22" w:history="1">
        <w:r w:rsidRPr="000E67B5">
          <w:rPr>
            <w:rStyle w:val="Hyperlink"/>
            <w:sz w:val="28"/>
            <w:szCs w:val="28"/>
          </w:rPr>
          <w:t>https://www.elsanetwork.org/free_resource/elsa-leaflet/</w:t>
        </w:r>
      </w:hyperlink>
      <w:r>
        <w:rPr>
          <w:sz w:val="28"/>
          <w:szCs w:val="28"/>
        </w:rPr>
        <w:t xml:space="preserve"> </w:t>
      </w:r>
    </w:p>
    <w:p w14:paraId="306DB17E" w14:textId="77777777" w:rsidR="001F2B0E" w:rsidRDefault="001F2B0E" w:rsidP="005C5492">
      <w:pPr>
        <w:rPr>
          <w:rFonts w:cstheme="minorHAnsi"/>
          <w:sz w:val="28"/>
          <w:szCs w:val="28"/>
        </w:rPr>
      </w:pPr>
      <w:r w:rsidRPr="0001774C">
        <w:rPr>
          <w:rFonts w:cstheme="minorHAnsi"/>
          <w:sz w:val="28"/>
          <w:szCs w:val="28"/>
        </w:rPr>
        <w:t>GOV.UK - Department for Education – Development Matters 2023</w:t>
      </w:r>
    </w:p>
    <w:p w14:paraId="026360BA" w14:textId="0A7F2DB1" w:rsidR="00EF1B65" w:rsidRDefault="00EF1B65" w:rsidP="005C5492">
      <w:pPr>
        <w:rPr>
          <w:rFonts w:cstheme="minorHAnsi"/>
          <w:sz w:val="28"/>
          <w:szCs w:val="28"/>
        </w:rPr>
      </w:pPr>
      <w:bookmarkStart w:id="2" w:name="_Hlk152158741"/>
      <w:r w:rsidRPr="00EF1B65">
        <w:rPr>
          <w:rFonts w:cstheme="minorHAnsi"/>
          <w:sz w:val="28"/>
          <w:szCs w:val="28"/>
        </w:rPr>
        <w:t xml:space="preserve">Hawthorne, H. (2021). </w:t>
      </w:r>
      <w:bookmarkEnd w:id="2"/>
      <w:r w:rsidRPr="00EF1B65">
        <w:rPr>
          <w:rFonts w:cstheme="minorHAnsi"/>
          <w:sz w:val="28"/>
          <w:szCs w:val="28"/>
        </w:rPr>
        <w:t>Interventions in Education | Importance, Types &amp; Strategies. [online] The Hub | High Speed Training. Available at: https://www.highspeedtraining.co.uk/hub/effective-interventions-in-education/.</w:t>
      </w:r>
    </w:p>
    <w:p w14:paraId="7B3EEFE2" w14:textId="77777777" w:rsidR="001F2B0E" w:rsidRDefault="001F2B0E" w:rsidP="005C5492">
      <w:proofErr w:type="spellStart"/>
      <w:r w:rsidRPr="007A5ED9">
        <w:rPr>
          <w:rFonts w:cstheme="minorHAnsi"/>
          <w:sz w:val="28"/>
          <w:szCs w:val="28"/>
        </w:rPr>
        <w:lastRenderedPageBreak/>
        <w:t>Langston.A</w:t>
      </w:r>
      <w:proofErr w:type="spellEnd"/>
      <w:r w:rsidRPr="007A5ED9">
        <w:rPr>
          <w:rFonts w:cstheme="minorHAnsi"/>
          <w:sz w:val="28"/>
          <w:szCs w:val="28"/>
        </w:rPr>
        <w:t xml:space="preserve"> - Facilitating children’s learning in the EYFS (2014) Open University Press</w:t>
      </w:r>
      <w:r w:rsidRPr="0001774C">
        <w:t xml:space="preserve"> </w:t>
      </w:r>
    </w:p>
    <w:p w14:paraId="5D39481B" w14:textId="5D6C60EC" w:rsidR="00C93B22" w:rsidRDefault="008C48BC" w:rsidP="005C5492">
      <w:pPr>
        <w:rPr>
          <w:sz w:val="28"/>
          <w:szCs w:val="28"/>
        </w:rPr>
      </w:pPr>
      <w:hyperlink r:id="rId23" w:history="1">
        <w:r w:rsidRPr="000E67B5">
          <w:rPr>
            <w:rStyle w:val="Hyperlink"/>
            <w:sz w:val="28"/>
            <w:szCs w:val="28"/>
          </w:rPr>
          <w:t>https://learning.nspcc.org.uk/safeguarding-child-protection/early-help-and-early-intervention</w:t>
        </w:r>
      </w:hyperlink>
    </w:p>
    <w:p w14:paraId="5C36A845" w14:textId="43DE6CCA" w:rsidR="008C48BC" w:rsidRPr="00C93B22" w:rsidRDefault="008C48BC" w:rsidP="005C5492">
      <w:pPr>
        <w:rPr>
          <w:sz w:val="28"/>
          <w:szCs w:val="28"/>
        </w:rPr>
      </w:pPr>
      <w:proofErr w:type="spellStart"/>
      <w:r>
        <w:rPr>
          <w:sz w:val="28"/>
          <w:szCs w:val="28"/>
        </w:rPr>
        <w:t>Penfold,S</w:t>
      </w:r>
      <w:proofErr w:type="spellEnd"/>
      <w:r>
        <w:rPr>
          <w:sz w:val="28"/>
          <w:szCs w:val="28"/>
        </w:rPr>
        <w:t>.</w:t>
      </w:r>
      <w:r w:rsidRPr="008C48BC">
        <w:t xml:space="preserve"> </w:t>
      </w:r>
      <w:r w:rsidRPr="008C48BC">
        <w:rPr>
          <w:sz w:val="28"/>
          <w:szCs w:val="28"/>
        </w:rPr>
        <w:t>Early Years Educator. (n.d.). What is emotional literacy? [online] Available at:</w:t>
      </w:r>
      <w:r>
        <w:rPr>
          <w:sz w:val="28"/>
          <w:szCs w:val="28"/>
        </w:rPr>
        <w:t xml:space="preserve"> </w:t>
      </w:r>
      <w:r w:rsidRPr="008C48BC">
        <w:rPr>
          <w:sz w:val="28"/>
          <w:szCs w:val="28"/>
        </w:rPr>
        <w:t>https://www.earlyyearseducator.co.uk/features/article/emotional-literacy-what-is-emotional</w:t>
      </w:r>
      <w:r>
        <w:rPr>
          <w:sz w:val="28"/>
          <w:szCs w:val="28"/>
        </w:rPr>
        <w:t>-</w:t>
      </w:r>
      <w:r w:rsidRPr="008C48BC">
        <w:rPr>
          <w:sz w:val="28"/>
          <w:szCs w:val="28"/>
        </w:rPr>
        <w:t xml:space="preserve">literacy#:~:text=Claude%20Steiner%20(1979)%20was%20one [Accessed </w:t>
      </w:r>
      <w:r>
        <w:rPr>
          <w:sz w:val="28"/>
          <w:szCs w:val="28"/>
        </w:rPr>
        <w:t>23</w:t>
      </w:r>
      <w:r w:rsidRPr="008C48BC">
        <w:rPr>
          <w:sz w:val="28"/>
          <w:szCs w:val="28"/>
          <w:vertAlign w:val="superscript"/>
        </w:rPr>
        <w:t>rd</w:t>
      </w:r>
      <w:r>
        <w:rPr>
          <w:sz w:val="28"/>
          <w:szCs w:val="28"/>
        </w:rPr>
        <w:t xml:space="preserve"> Nov</w:t>
      </w:r>
      <w:r w:rsidRPr="008C48BC">
        <w:rPr>
          <w:sz w:val="28"/>
          <w:szCs w:val="28"/>
        </w:rPr>
        <w:t xml:space="preserve"> 2023].</w:t>
      </w:r>
    </w:p>
    <w:p w14:paraId="3885AB63" w14:textId="77777777" w:rsidR="001F2B0E" w:rsidRDefault="001F2B0E" w:rsidP="005C5492">
      <w:r>
        <w:rPr>
          <w:rFonts w:cstheme="minorHAnsi"/>
          <w:sz w:val="28"/>
          <w:szCs w:val="28"/>
        </w:rPr>
        <w:t>Pound, L. (2005)</w:t>
      </w:r>
      <w:r w:rsidRPr="00A36703">
        <w:t xml:space="preserve"> </w:t>
      </w:r>
    </w:p>
    <w:p w14:paraId="7B0CB939" w14:textId="77777777" w:rsidR="001F2B0E" w:rsidRDefault="001F2B0E" w:rsidP="005C5492">
      <w:pPr>
        <w:rPr>
          <w:rFonts w:cstheme="minorHAnsi"/>
          <w:sz w:val="28"/>
          <w:szCs w:val="28"/>
        </w:rPr>
      </w:pPr>
      <w:r w:rsidRPr="00F43C6F">
        <w:rPr>
          <w:rFonts w:cstheme="minorHAnsi"/>
          <w:sz w:val="28"/>
          <w:szCs w:val="28"/>
        </w:rPr>
        <w:t>Trodd, L. (2013) Transitions in the early years</w:t>
      </w:r>
      <w:r>
        <w:rPr>
          <w:rFonts w:cstheme="minorHAnsi"/>
          <w:sz w:val="28"/>
          <w:szCs w:val="28"/>
        </w:rPr>
        <w:t xml:space="preserve"> </w:t>
      </w:r>
      <w:r w:rsidRPr="00F43C6F">
        <w:rPr>
          <w:rFonts w:cstheme="minorHAnsi"/>
          <w:sz w:val="28"/>
          <w:szCs w:val="28"/>
        </w:rPr>
        <w:t>: working with children and families. London: Sage Publications.</w:t>
      </w:r>
    </w:p>
    <w:p w14:paraId="322AABC1" w14:textId="77777777" w:rsidR="001F2B0E" w:rsidRDefault="001F2B0E" w:rsidP="005C5492">
      <w:pPr>
        <w:rPr>
          <w:rFonts w:cstheme="minorHAnsi"/>
          <w:sz w:val="28"/>
          <w:szCs w:val="28"/>
        </w:rPr>
      </w:pPr>
      <w:r w:rsidRPr="00A36703">
        <w:rPr>
          <w:rFonts w:cstheme="minorHAnsi"/>
          <w:sz w:val="28"/>
          <w:szCs w:val="28"/>
        </w:rPr>
        <w:t>Ulrike Hohmann (formerly Gelder) (2007) Rights, expertise and negotiations in care and education, Early Years, 27:1, 33-46, DOI: 10.1080/09575140601135114</w:t>
      </w:r>
    </w:p>
    <w:p w14:paraId="2A0BE242" w14:textId="77777777" w:rsidR="001F2B0E" w:rsidRDefault="001F2B0E" w:rsidP="005C5492">
      <w:pPr>
        <w:rPr>
          <w:rFonts w:cstheme="minorHAnsi"/>
          <w:sz w:val="28"/>
          <w:szCs w:val="28"/>
        </w:rPr>
      </w:pPr>
      <w:proofErr w:type="spellStart"/>
      <w:r w:rsidRPr="007A5ED9">
        <w:rPr>
          <w:rFonts w:cstheme="minorHAnsi"/>
          <w:sz w:val="28"/>
          <w:szCs w:val="28"/>
        </w:rPr>
        <w:t>Unicef</w:t>
      </w:r>
      <w:proofErr w:type="spellEnd"/>
      <w:r w:rsidRPr="007A5ED9">
        <w:rPr>
          <w:rFonts w:cstheme="minorHAnsi"/>
          <w:sz w:val="28"/>
          <w:szCs w:val="28"/>
        </w:rPr>
        <w:t xml:space="preserve"> (2019)</w:t>
      </w:r>
    </w:p>
    <w:p w14:paraId="41F61CA1" w14:textId="77777777" w:rsidR="00661379" w:rsidRPr="007A5ED9" w:rsidRDefault="00661379" w:rsidP="005C5492">
      <w:pPr>
        <w:rPr>
          <w:rFonts w:cstheme="minorHAnsi"/>
          <w:sz w:val="28"/>
          <w:szCs w:val="28"/>
        </w:rPr>
      </w:pPr>
    </w:p>
    <w:sectPr w:rsidR="00661379" w:rsidRPr="007A5ED9" w:rsidSect="00665D7C">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3CA8A" w14:textId="77777777" w:rsidR="00340A6F" w:rsidRDefault="00340A6F" w:rsidP="0042138E">
      <w:pPr>
        <w:spacing w:after="0" w:line="240" w:lineRule="auto"/>
      </w:pPr>
      <w:r>
        <w:separator/>
      </w:r>
    </w:p>
  </w:endnote>
  <w:endnote w:type="continuationSeparator" w:id="0">
    <w:p w14:paraId="51D80FAA" w14:textId="77777777" w:rsidR="00340A6F" w:rsidRDefault="00340A6F" w:rsidP="00421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440607"/>
      <w:docPartObj>
        <w:docPartGallery w:val="Page Numbers (Bottom of Page)"/>
        <w:docPartUnique/>
      </w:docPartObj>
    </w:sdtPr>
    <w:sdtContent>
      <w:sdt>
        <w:sdtPr>
          <w:id w:val="-1769616900"/>
          <w:docPartObj>
            <w:docPartGallery w:val="Page Numbers (Top of Page)"/>
            <w:docPartUnique/>
          </w:docPartObj>
        </w:sdtPr>
        <w:sdtContent>
          <w:p w14:paraId="061896C9" w14:textId="2F89C270" w:rsidR="00462361" w:rsidRDefault="0046236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6D56A88" w14:textId="77777777" w:rsidR="00462361" w:rsidRDefault="004623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A8ED8" w14:textId="77777777" w:rsidR="00340A6F" w:rsidRDefault="00340A6F" w:rsidP="0042138E">
      <w:pPr>
        <w:spacing w:after="0" w:line="240" w:lineRule="auto"/>
      </w:pPr>
      <w:r>
        <w:separator/>
      </w:r>
    </w:p>
  </w:footnote>
  <w:footnote w:type="continuationSeparator" w:id="0">
    <w:p w14:paraId="411D0B75" w14:textId="77777777" w:rsidR="00340A6F" w:rsidRDefault="00340A6F" w:rsidP="004213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D7C"/>
    <w:rsid w:val="0001774C"/>
    <w:rsid w:val="00022319"/>
    <w:rsid w:val="000400B4"/>
    <w:rsid w:val="000747C2"/>
    <w:rsid w:val="000B0F82"/>
    <w:rsid w:val="000E3F1C"/>
    <w:rsid w:val="000E704F"/>
    <w:rsid w:val="00127205"/>
    <w:rsid w:val="00134F66"/>
    <w:rsid w:val="0014703E"/>
    <w:rsid w:val="0019677B"/>
    <w:rsid w:val="001B160E"/>
    <w:rsid w:val="001F2B0E"/>
    <w:rsid w:val="00234DB0"/>
    <w:rsid w:val="00267F07"/>
    <w:rsid w:val="00304014"/>
    <w:rsid w:val="00320D43"/>
    <w:rsid w:val="00340A6F"/>
    <w:rsid w:val="003F003D"/>
    <w:rsid w:val="0042138E"/>
    <w:rsid w:val="00450B92"/>
    <w:rsid w:val="00462361"/>
    <w:rsid w:val="004C6C9F"/>
    <w:rsid w:val="004D77D3"/>
    <w:rsid w:val="005065E1"/>
    <w:rsid w:val="005543FC"/>
    <w:rsid w:val="00557531"/>
    <w:rsid w:val="005B2863"/>
    <w:rsid w:val="005C5492"/>
    <w:rsid w:val="005D30D0"/>
    <w:rsid w:val="005E3377"/>
    <w:rsid w:val="00602F5D"/>
    <w:rsid w:val="00612C04"/>
    <w:rsid w:val="0061597D"/>
    <w:rsid w:val="00642451"/>
    <w:rsid w:val="00651E2B"/>
    <w:rsid w:val="00661379"/>
    <w:rsid w:val="00665D7C"/>
    <w:rsid w:val="00720F90"/>
    <w:rsid w:val="007A5ED9"/>
    <w:rsid w:val="007D4DC4"/>
    <w:rsid w:val="00850FE0"/>
    <w:rsid w:val="00866D5F"/>
    <w:rsid w:val="008C48BC"/>
    <w:rsid w:val="008D0DC6"/>
    <w:rsid w:val="008E5334"/>
    <w:rsid w:val="00916E85"/>
    <w:rsid w:val="0096782E"/>
    <w:rsid w:val="009A1669"/>
    <w:rsid w:val="009D5931"/>
    <w:rsid w:val="009E1220"/>
    <w:rsid w:val="00A226A1"/>
    <w:rsid w:val="00A36703"/>
    <w:rsid w:val="00A372A7"/>
    <w:rsid w:val="00A663FA"/>
    <w:rsid w:val="00AD6366"/>
    <w:rsid w:val="00AE3C29"/>
    <w:rsid w:val="00B554ED"/>
    <w:rsid w:val="00C02BCB"/>
    <w:rsid w:val="00C35E60"/>
    <w:rsid w:val="00C76E64"/>
    <w:rsid w:val="00C93B22"/>
    <w:rsid w:val="00CB0103"/>
    <w:rsid w:val="00CD6DF6"/>
    <w:rsid w:val="00D00961"/>
    <w:rsid w:val="00D17B61"/>
    <w:rsid w:val="00D34EBC"/>
    <w:rsid w:val="00D36755"/>
    <w:rsid w:val="00D57028"/>
    <w:rsid w:val="00D60183"/>
    <w:rsid w:val="00D8202B"/>
    <w:rsid w:val="00D859E4"/>
    <w:rsid w:val="00DD218D"/>
    <w:rsid w:val="00DE2D59"/>
    <w:rsid w:val="00E2062A"/>
    <w:rsid w:val="00E73D62"/>
    <w:rsid w:val="00E809DA"/>
    <w:rsid w:val="00E9593E"/>
    <w:rsid w:val="00E97E4F"/>
    <w:rsid w:val="00EF1B65"/>
    <w:rsid w:val="00F254F2"/>
    <w:rsid w:val="00F37E55"/>
    <w:rsid w:val="00F43C6F"/>
    <w:rsid w:val="00F56A91"/>
    <w:rsid w:val="00FB2F64"/>
    <w:rsid w:val="00FD4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6FB81"/>
  <w15:chartTrackingRefBased/>
  <w15:docId w15:val="{9BC39210-DAB6-4719-8E88-6F02A679B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5D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5D7C"/>
    <w:rPr>
      <w:rFonts w:eastAsiaTheme="minorEastAsia"/>
      <w:lang w:val="en-US"/>
    </w:rPr>
  </w:style>
  <w:style w:type="paragraph" w:styleId="Header">
    <w:name w:val="header"/>
    <w:basedOn w:val="Normal"/>
    <w:link w:val="HeaderChar"/>
    <w:uiPriority w:val="99"/>
    <w:unhideWhenUsed/>
    <w:rsid w:val="00421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38E"/>
  </w:style>
  <w:style w:type="paragraph" w:styleId="Footer">
    <w:name w:val="footer"/>
    <w:basedOn w:val="Normal"/>
    <w:link w:val="FooterChar"/>
    <w:uiPriority w:val="99"/>
    <w:unhideWhenUsed/>
    <w:rsid w:val="00421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38E"/>
  </w:style>
  <w:style w:type="character" w:styleId="Hyperlink">
    <w:name w:val="Hyperlink"/>
    <w:basedOn w:val="DefaultParagraphFont"/>
    <w:uiPriority w:val="99"/>
    <w:unhideWhenUsed/>
    <w:rsid w:val="005E3377"/>
    <w:rPr>
      <w:color w:val="0563C1" w:themeColor="hyperlink"/>
      <w:u w:val="single"/>
    </w:rPr>
  </w:style>
  <w:style w:type="character" w:styleId="UnresolvedMention">
    <w:name w:val="Unresolved Mention"/>
    <w:basedOn w:val="DefaultParagraphFont"/>
    <w:uiPriority w:val="99"/>
    <w:semiHidden/>
    <w:unhideWhenUsed/>
    <w:rsid w:val="005E3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wmopen-lifespandevelopment/chapter/human-development/" TargetMode="External"/><Relationship Id="rId13" Type="http://schemas.openxmlformats.org/officeDocument/2006/relationships/image" Target="media/image6.png"/><Relationship Id="rId18" Type="http://schemas.openxmlformats.org/officeDocument/2006/relationships/hyperlink" Target="http://psychologydos.weebly.com/psych-journal/journal-8-urie-bronfenbrenners-ecological-systems-theory"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www.elsanetwork.org/author/sheilaburton/" TargetMode="External"/><Relationship Id="rId7" Type="http://schemas.openxmlformats.org/officeDocument/2006/relationships/image" Target="media/image1.jpeg"/><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nasuwt.org.uk/static/uploaded/68ddda7f-afca-420c-a18798ea9271695f.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learning.nspcc.org.uk/safeguarding-child-protection/early-help-and-early-intervention" TargetMode="External"/><Relationship Id="rId10" Type="http://schemas.openxmlformats.org/officeDocument/2006/relationships/image" Target="media/image3.png"/><Relationship Id="rId19" Type="http://schemas.openxmlformats.org/officeDocument/2006/relationships/hyperlink" Target="https://www.earlyyearsmatters.co.uk/eyfs/positive-relationships/working-in-partnership/"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lsanetwork.org/free_resource/elsa-leaflet/"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A18B4A8D354F46A6B746E42EA018A8"/>
        <w:category>
          <w:name w:val="General"/>
          <w:gallery w:val="placeholder"/>
        </w:category>
        <w:types>
          <w:type w:val="bbPlcHdr"/>
        </w:types>
        <w:behaviors>
          <w:behavior w:val="content"/>
        </w:behaviors>
        <w:guid w:val="{1C14C97B-152A-4B2E-AFF7-7C75D5B494F6}"/>
      </w:docPartPr>
      <w:docPartBody>
        <w:p w:rsidR="00FA2615" w:rsidRDefault="003C31A3" w:rsidP="003C31A3">
          <w:pPr>
            <w:pStyle w:val="0EA18B4A8D354F46A6B746E42EA018A8"/>
          </w:pPr>
          <w:r>
            <w:rPr>
              <w:rFonts w:asciiTheme="majorHAnsi" w:eastAsiaTheme="majorEastAsia" w:hAnsiTheme="majorHAnsi" w:cstheme="majorBidi"/>
              <w:caps/>
              <w:color w:val="4472C4" w:themeColor="accent1"/>
              <w:sz w:val="80"/>
              <w:szCs w:val="80"/>
            </w:rPr>
            <w:t>[Document title]</w:t>
          </w:r>
        </w:p>
      </w:docPartBody>
    </w:docPart>
    <w:docPart>
      <w:docPartPr>
        <w:name w:val="D6BE0069C5064A2EB6723E15EC8AE173"/>
        <w:category>
          <w:name w:val="General"/>
          <w:gallery w:val="placeholder"/>
        </w:category>
        <w:types>
          <w:type w:val="bbPlcHdr"/>
        </w:types>
        <w:behaviors>
          <w:behavior w:val="content"/>
        </w:behaviors>
        <w:guid w:val="{9CF89CA2-1E56-4E7B-857B-9C543530D9FA}"/>
      </w:docPartPr>
      <w:docPartBody>
        <w:p w:rsidR="00FA2615" w:rsidRDefault="003C31A3" w:rsidP="003C31A3">
          <w:pPr>
            <w:pStyle w:val="D6BE0069C5064A2EB6723E15EC8AE17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1A3"/>
    <w:rsid w:val="003C31A3"/>
    <w:rsid w:val="0068557B"/>
    <w:rsid w:val="00BB05B1"/>
    <w:rsid w:val="00FA2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EA18B4A8D354F46A6B746E42EA018A8">
    <w:name w:val="0EA18B4A8D354F46A6B746E42EA018A8"/>
    <w:rsid w:val="003C31A3"/>
  </w:style>
  <w:style w:type="paragraph" w:customStyle="1" w:styleId="D6BE0069C5064A2EB6723E15EC8AE173">
    <w:name w:val="D6BE0069C5064A2EB6723E15EC8AE173"/>
    <w:rsid w:val="003C31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2307790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5222</TotalTime>
  <Pages>16</Pages>
  <Words>2748</Words>
  <Characters>16053</Characters>
  <Application>Microsoft Office Word</Application>
  <DocSecurity>0</DocSecurity>
  <Lines>401</Lines>
  <Paragraphs>76</Paragraphs>
  <ScaleCrop>false</ScaleCrop>
  <HeadingPairs>
    <vt:vector size="2" baseType="variant">
      <vt:variant>
        <vt:lpstr>Title</vt:lpstr>
      </vt:variant>
      <vt:variant>
        <vt:i4>1</vt:i4>
      </vt:variant>
    </vt:vector>
  </HeadingPairs>
  <TitlesOfParts>
    <vt:vector size="1" baseType="lpstr">
      <vt:lpstr>Transition within the Early Years .</vt:lpstr>
    </vt:vector>
  </TitlesOfParts>
  <Company>Lucy Howells</Company>
  <LinksUpToDate>false</LinksUpToDate>
  <CharactersWithSpaces>18725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Transition within the Early Years .</dc:title>
  <dc:subject>Human Development – ECEY4001</dc:subject>
  <dc:creator>Lucy Howells</dc:creator>
  <cp:keywords/>
  <dc:description/>
  <cp:lastModifiedBy>Lucy Howells</cp:lastModifiedBy>
  <cp:revision>12</cp:revision>
  <dcterms:created xsi:type="dcterms:W3CDTF">2023-11-26T19:19:00Z</dcterms:created>
  <dcterms:modified xsi:type="dcterms:W3CDTF">2023-11-30T20:09:00Z</dcterms:modified>
</cp:coreProperties>
</file>